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26E5" w:rsidRPr="000626E5" w:rsidRDefault="000626E5" w:rsidP="000626E5">
      <w:pPr>
        <w:pStyle w:val="PlainTex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0626E5">
        <w:rPr>
          <w:rFonts w:asciiTheme="majorBidi" w:hAnsiTheme="majorBidi" w:cstheme="majorBidi"/>
          <w:b/>
          <w:bCs/>
          <w:sz w:val="26"/>
          <w:szCs w:val="26"/>
          <w:cs/>
        </w:rPr>
        <w:t xml:space="preserve">เอกสารแนบ </w:t>
      </w:r>
      <w:r w:rsidRPr="000626E5">
        <w:rPr>
          <w:rFonts w:asciiTheme="majorBidi" w:hAnsiTheme="majorBidi" w:cstheme="majorBidi"/>
          <w:b/>
          <w:bCs/>
          <w:sz w:val="26"/>
          <w:szCs w:val="26"/>
        </w:rPr>
        <w:t>3</w:t>
      </w:r>
      <w:r w:rsidRPr="000626E5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รายละเอียดเกี่ยวกับหัวหน้างานตรวจสอบภายใน</w:t>
      </w:r>
    </w:p>
    <w:p w:rsidR="000626E5" w:rsidRPr="000626E5" w:rsidRDefault="000626E5" w:rsidP="000626E5">
      <w:pPr>
        <w:rPr>
          <w:rFonts w:asciiTheme="majorBidi" w:hAnsiTheme="majorBidi" w:cstheme="majorBidi"/>
          <w:sz w:val="26"/>
          <w:szCs w:val="26"/>
        </w:rPr>
      </w:pPr>
    </w:p>
    <w:p w:rsidR="000B5F16" w:rsidRPr="000B5F16" w:rsidRDefault="000B5F16" w:rsidP="000B5F16">
      <w:pPr>
        <w:spacing w:after="200" w:line="240" w:lineRule="atLeast"/>
        <w:jc w:val="both"/>
        <w:rPr>
          <w:rFonts w:asciiTheme="majorBidi" w:hAnsiTheme="majorBidi" w:cstheme="majorBidi"/>
          <w:color w:val="000000" w:themeColor="text1"/>
        </w:rPr>
      </w:pPr>
      <w:r w:rsidRPr="000B5F16">
        <w:rPr>
          <w:rFonts w:asciiTheme="majorBidi" w:hAnsiTheme="majorBidi" w:cstheme="majorBidi"/>
          <w:color w:val="000000" w:themeColor="text1"/>
          <w:cs/>
        </w:rPr>
        <w:t>รายละเอียดและประวัติของผู้ตรวจสอบภายในของ บริษัทฯ</w:t>
      </w:r>
    </w:p>
    <w:tbl>
      <w:tblPr>
        <w:tblW w:w="9520" w:type="dxa"/>
        <w:tblLook w:val="04A0" w:firstRow="1" w:lastRow="0" w:firstColumn="1" w:lastColumn="0" w:noHBand="0" w:noVBand="1"/>
      </w:tblPr>
      <w:tblGrid>
        <w:gridCol w:w="2960"/>
        <w:gridCol w:w="3675"/>
        <w:gridCol w:w="325"/>
        <w:gridCol w:w="1280"/>
        <w:gridCol w:w="1280"/>
      </w:tblGrid>
      <w:tr w:rsidR="000B5F16" w:rsidRPr="000B5F16" w:rsidTr="00D50C51">
        <w:trPr>
          <w:trHeight w:val="396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  <w:cs/>
              </w:rPr>
              <w:t>ชื่อ - สกุล</w:t>
            </w:r>
          </w:p>
        </w:tc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proofErr w:type="spellStart"/>
            <w:r w:rsidRPr="000B5F16">
              <w:rPr>
                <w:rFonts w:asciiTheme="majorBidi" w:eastAsia="Times New Roman" w:hAnsiTheme="majorBidi" w:cstheme="majorBidi"/>
              </w:rPr>
              <w:t>Ms</w:t>
            </w:r>
            <w:proofErr w:type="spellEnd"/>
            <w:r w:rsidRPr="000B5F16">
              <w:rPr>
                <w:rFonts w:asciiTheme="majorBidi" w:eastAsia="Times New Roman" w:hAnsiTheme="majorBidi" w:cstheme="majorBidi"/>
                <w:cs/>
              </w:rPr>
              <w:t xml:space="preserve">. </w:t>
            </w:r>
            <w:r w:rsidRPr="000B5F16">
              <w:rPr>
                <w:rFonts w:asciiTheme="majorBidi" w:eastAsia="Times New Roman" w:hAnsiTheme="majorBidi" w:cstheme="majorBidi"/>
              </w:rPr>
              <w:t>Maxine Mae J</w:t>
            </w:r>
            <w:r w:rsidRPr="000B5F16">
              <w:rPr>
                <w:rFonts w:asciiTheme="majorBidi" w:eastAsia="Times New Roman" w:hAnsiTheme="majorBidi" w:cstheme="majorBidi"/>
                <w:cs/>
              </w:rPr>
              <w:t xml:space="preserve">. </w:t>
            </w:r>
            <w:proofErr w:type="spellStart"/>
            <w:r w:rsidRPr="000B5F16">
              <w:rPr>
                <w:rFonts w:asciiTheme="majorBidi" w:eastAsia="Times New Roman" w:hAnsiTheme="majorBidi" w:cstheme="majorBidi"/>
              </w:rPr>
              <w:t>Escoto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</w:p>
        </w:tc>
      </w:tr>
      <w:tr w:rsidR="000B5F16" w:rsidRPr="000B5F16" w:rsidTr="00D50C51">
        <w:trPr>
          <w:trHeight w:val="396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  <w:cs/>
              </w:rPr>
              <w:t>ตำแหน่ง</w:t>
            </w:r>
          </w:p>
        </w:tc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  <w:cs/>
              </w:rPr>
              <w:t>ผู้จัดการฝ่ายตรวจสอบภายใน</w:t>
            </w:r>
            <w:r w:rsidRPr="000B5F16">
              <w:rPr>
                <w:rFonts w:asciiTheme="majorBidi" w:eastAsia="Times New Roman" w:hAnsiTheme="majorBidi" w:cstheme="majorBidi"/>
              </w:rPr>
              <w:t>, APAC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</w:p>
        </w:tc>
      </w:tr>
      <w:tr w:rsidR="000B5F16" w:rsidRPr="000B5F16" w:rsidTr="00D50C51">
        <w:trPr>
          <w:trHeight w:val="396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  <w:cs/>
              </w:rPr>
              <w:t>อายุ</w:t>
            </w: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</w:rPr>
              <w:t xml:space="preserve">32 </w:t>
            </w:r>
            <w:r w:rsidRPr="000B5F16">
              <w:rPr>
                <w:rFonts w:asciiTheme="majorBidi" w:eastAsia="Times New Roman" w:hAnsiTheme="majorBidi" w:cstheme="majorBidi"/>
                <w:cs/>
              </w:rPr>
              <w:t>ปี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</w:p>
        </w:tc>
      </w:tr>
      <w:tr w:rsidR="000B5F16" w:rsidRPr="000B5F16" w:rsidTr="00D50C51">
        <w:trPr>
          <w:trHeight w:val="396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  <w:cs/>
              </w:rPr>
              <w:t>การศึกษา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  <w:cs/>
              </w:rPr>
              <w:t>ปริญญาตรีสาขาบัญชีมหาวิทยาลัย</w:t>
            </w:r>
            <w:r w:rsidRPr="000B5F16">
              <w:rPr>
                <w:rFonts w:asciiTheme="majorBidi" w:eastAsia="Times New Roman" w:hAnsiTheme="majorBidi" w:cstheme="majorBidi"/>
              </w:rPr>
              <w:t xml:space="preserve"> De La Salle </w:t>
            </w:r>
            <w:r w:rsidRPr="000B5F16">
              <w:rPr>
                <w:rFonts w:asciiTheme="majorBidi" w:eastAsia="Times New Roman" w:hAnsiTheme="majorBidi" w:cstheme="majorBidi"/>
                <w:cs/>
              </w:rPr>
              <w:t>- กรุงมะนิลา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</w:p>
        </w:tc>
      </w:tr>
      <w:tr w:rsidR="000B5F16" w:rsidRPr="000B5F16" w:rsidTr="00D50C51">
        <w:trPr>
          <w:trHeight w:val="396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  <w:cs/>
              </w:rPr>
              <w:t>การฝึกอบรม/วุฒิบัตร</w:t>
            </w: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  <w:cs/>
              </w:rPr>
              <w:t>ผู้สอบบัญชีรับอนุญาต (</w:t>
            </w:r>
            <w:r w:rsidRPr="000B5F16">
              <w:rPr>
                <w:rFonts w:asciiTheme="majorBidi" w:eastAsia="Times New Roman" w:hAnsiTheme="majorBidi" w:cstheme="majorBidi"/>
              </w:rPr>
              <w:t>CPA</w:t>
            </w:r>
            <w:r w:rsidRPr="000B5F16">
              <w:rPr>
                <w:rFonts w:asciiTheme="majorBidi" w:eastAsia="Times New Roman" w:hAnsiTheme="majorBidi" w:cstheme="majorBidi"/>
                <w:cs/>
              </w:rPr>
              <w:t>)</w:t>
            </w:r>
            <w:r w:rsidRPr="000B5F16">
              <w:rPr>
                <w:rFonts w:asciiTheme="majorBidi" w:eastAsia="Times New Roman" w:hAnsiTheme="majorBidi" w:cstheme="majorBidi"/>
              </w:rPr>
              <w:t xml:space="preserve">, </w:t>
            </w:r>
            <w:r w:rsidRPr="000B5F16">
              <w:rPr>
                <w:rFonts w:asciiTheme="majorBidi" w:eastAsia="Times New Roman" w:hAnsiTheme="majorBidi" w:cstheme="majorBidi"/>
                <w:cs/>
              </w:rPr>
              <w:t>ผู้สอบบัญชีระบบสารสนเทศที่ได้รับการรับรอง (</w:t>
            </w:r>
            <w:r w:rsidRPr="000B5F16">
              <w:rPr>
                <w:rFonts w:asciiTheme="majorBidi" w:eastAsia="Times New Roman" w:hAnsiTheme="majorBidi" w:cstheme="majorBidi"/>
              </w:rPr>
              <w:t>CISA</w:t>
            </w:r>
            <w:r w:rsidRPr="000B5F16">
              <w:rPr>
                <w:rFonts w:asciiTheme="majorBidi" w:eastAsia="Times New Roman" w:hAnsiTheme="majorBidi" w:cstheme="majorBidi"/>
                <w:cs/>
              </w:rPr>
              <w:t>)</w:t>
            </w:r>
          </w:p>
        </w:tc>
      </w:tr>
      <w:tr w:rsidR="000B5F16" w:rsidRPr="000B5F16" w:rsidTr="00D50C51">
        <w:trPr>
          <w:trHeight w:val="1599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  <w:cs/>
              </w:rPr>
              <w:t>ประสบการณ์ทำงาน</w:t>
            </w: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</w:rPr>
              <w:t>8 ½</w:t>
            </w:r>
            <w:r w:rsidRPr="000B5F16">
              <w:rPr>
                <w:rFonts w:asciiTheme="majorBidi" w:eastAsia="Times New Roman" w:hAnsiTheme="majorBidi" w:cstheme="majorBidi"/>
                <w:cs/>
              </w:rPr>
              <w:t xml:space="preserve">ปีในการปฏิบัติงานให้คำปรึกษาของ </w:t>
            </w:r>
            <w:r w:rsidRPr="000B5F16">
              <w:rPr>
                <w:rFonts w:asciiTheme="majorBidi" w:eastAsia="Times New Roman" w:hAnsiTheme="majorBidi" w:cstheme="majorBidi"/>
              </w:rPr>
              <w:t xml:space="preserve">Ernst &amp; Young Philippines </w:t>
            </w:r>
            <w:r w:rsidRPr="000B5F16">
              <w:rPr>
                <w:rFonts w:asciiTheme="majorBidi" w:eastAsia="Times New Roman" w:hAnsiTheme="majorBidi" w:cstheme="majorBidi"/>
                <w:cs/>
              </w:rPr>
              <w:t>- ประสบการณ์ด้านการประกันและการให้คำปรึกษาโดยมุ่งเน้นที่การสนับสนุนการตรวจสอบงบการเงินการสนับสนุนการตรวจสอบภายใน</w:t>
            </w:r>
            <w:r w:rsidRPr="000B5F16">
              <w:rPr>
                <w:rFonts w:asciiTheme="majorBidi" w:eastAsia="Times New Roman" w:hAnsiTheme="majorBidi" w:cstheme="majorBidi"/>
              </w:rPr>
              <w:t xml:space="preserve"> SOX </w:t>
            </w:r>
            <w:r w:rsidRPr="000B5F16">
              <w:rPr>
                <w:rFonts w:asciiTheme="majorBidi" w:eastAsia="Times New Roman" w:hAnsiTheme="majorBidi" w:cstheme="majorBidi"/>
                <w:cs/>
              </w:rPr>
              <w:t>การรายงานของบุคคลที่สามการวิเคราะห์กระบวนการทางธุรกิจและการควบคุมแอปพลิเคชันและความปลอดภัย</w:t>
            </w:r>
          </w:p>
        </w:tc>
      </w:tr>
      <w:tr w:rsidR="000B5F16" w:rsidRPr="000B5F16" w:rsidTr="00D50C51">
        <w:trPr>
          <w:trHeight w:val="396"/>
        </w:trPr>
        <w:tc>
          <w:tcPr>
            <w:tcW w:w="2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  <w:cs/>
              </w:rPr>
              <w:t>วันที่ได้รับการแต่งตั้งเป็นผู้ตรวจสอบภายในของ บริษัทฯ</w:t>
            </w:r>
          </w:p>
        </w:tc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</w:rPr>
              <w:t xml:space="preserve">1 </w:t>
            </w:r>
            <w:r w:rsidRPr="000B5F16">
              <w:rPr>
                <w:rFonts w:asciiTheme="majorBidi" w:eastAsia="Times New Roman" w:hAnsiTheme="majorBidi" w:cstheme="majorBidi"/>
                <w:cs/>
              </w:rPr>
              <w:t xml:space="preserve">มีนาคม </w:t>
            </w:r>
            <w:r w:rsidRPr="000B5F16">
              <w:rPr>
                <w:rFonts w:asciiTheme="majorBidi" w:eastAsia="Times New Roman" w:hAnsiTheme="majorBidi" w:cstheme="majorBidi"/>
              </w:rPr>
              <w:t>2559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16" w:rsidRPr="000B5F16" w:rsidRDefault="000B5F16" w:rsidP="00D50C51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</w:tr>
    </w:tbl>
    <w:p w:rsidR="00A54F4E" w:rsidRDefault="00630C29">
      <w:bookmarkStart w:id="0" w:name="_GoBack"/>
      <w:bookmarkEnd w:id="0"/>
    </w:p>
    <w:sectPr w:rsidR="00A54F4E" w:rsidSect="000626E5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pgNumType w:start="5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0C29" w:rsidRDefault="00630C29" w:rsidP="00693B22">
      <w:r>
        <w:separator/>
      </w:r>
    </w:p>
  </w:endnote>
  <w:endnote w:type="continuationSeparator" w:id="0">
    <w:p w:rsidR="00630C29" w:rsidRDefault="00630C29" w:rsidP="00693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24586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0"/>
        <w:szCs w:val="20"/>
      </w:rPr>
    </w:sdtEndPr>
    <w:sdtContent>
      <w:p w:rsidR="00693B22" w:rsidRPr="00693B22" w:rsidRDefault="00693B22">
        <w:pPr>
          <w:pStyle w:val="Footer"/>
          <w:jc w:val="center"/>
          <w:rPr>
            <w:rFonts w:asciiTheme="majorBidi" w:hAnsiTheme="majorBidi" w:cstheme="majorBidi"/>
            <w:sz w:val="20"/>
            <w:szCs w:val="20"/>
          </w:rPr>
        </w:pPr>
        <w:r>
          <w:t>-</w:t>
        </w:r>
        <w:r w:rsidRPr="00693B22">
          <w:rPr>
            <w:rFonts w:asciiTheme="majorBidi" w:hAnsiTheme="majorBidi" w:cstheme="majorBidi"/>
            <w:sz w:val="20"/>
            <w:szCs w:val="20"/>
          </w:rPr>
          <w:fldChar w:fldCharType="begin"/>
        </w:r>
        <w:r w:rsidRPr="00693B22">
          <w:rPr>
            <w:rFonts w:asciiTheme="majorBidi" w:hAnsiTheme="majorBidi" w:cstheme="majorBidi"/>
            <w:sz w:val="20"/>
            <w:szCs w:val="20"/>
          </w:rPr>
          <w:instrText xml:space="preserve"> PAGE   \* MERGEFORMAT </w:instrText>
        </w:r>
        <w:r w:rsidRPr="00693B22">
          <w:rPr>
            <w:rFonts w:asciiTheme="majorBidi" w:hAnsiTheme="majorBidi" w:cstheme="majorBidi"/>
            <w:sz w:val="20"/>
            <w:szCs w:val="20"/>
          </w:rPr>
          <w:fldChar w:fldCharType="separate"/>
        </w:r>
        <w:r w:rsidR="000626E5">
          <w:rPr>
            <w:rFonts w:asciiTheme="majorBidi" w:hAnsiTheme="majorBidi" w:cstheme="majorBidi"/>
            <w:noProof/>
            <w:sz w:val="20"/>
            <w:szCs w:val="20"/>
          </w:rPr>
          <w:t>58</w:t>
        </w:r>
        <w:r w:rsidRPr="00693B22">
          <w:rPr>
            <w:rFonts w:asciiTheme="majorBidi" w:hAnsiTheme="majorBidi" w:cstheme="majorBidi"/>
            <w:noProof/>
            <w:sz w:val="20"/>
            <w:szCs w:val="20"/>
          </w:rPr>
          <w:fldChar w:fldCharType="end"/>
        </w:r>
        <w:r>
          <w:rPr>
            <w:rFonts w:asciiTheme="majorBidi" w:hAnsiTheme="majorBidi" w:cstheme="majorBidi"/>
            <w:noProof/>
            <w:sz w:val="20"/>
            <w:szCs w:val="20"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0C29" w:rsidRDefault="00630C29" w:rsidP="00693B22">
      <w:r>
        <w:separator/>
      </w:r>
    </w:p>
  </w:footnote>
  <w:footnote w:type="continuationSeparator" w:id="0">
    <w:p w:rsidR="00630C29" w:rsidRDefault="00630C29" w:rsidP="00693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3B22" w:rsidRPr="00126CDB" w:rsidRDefault="00693B22" w:rsidP="00693B22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126CDB">
      <w:rPr>
        <w:rFonts w:ascii="Browallia New" w:eastAsia="Arial Unicode MS" w:hAnsi="Browallia New" w:cs="Browallia New"/>
        <w:sz w:val="20"/>
        <w:szCs w:val="20"/>
        <w:cs/>
      </w:rPr>
      <w:t>บริษัท กู๊ดเยียร์ (ประเทศไทย) จำกัด (มหาชน)</w:t>
    </w:r>
  </w:p>
  <w:p w:rsidR="00693B22" w:rsidRPr="00DD2E05" w:rsidRDefault="00693B22" w:rsidP="00693B22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126CDB">
      <w:rPr>
        <w:rFonts w:ascii="Browallia New" w:hAnsi="Browallia New" w:cs="Browallia New"/>
        <w:sz w:val="20"/>
        <w:szCs w:val="20"/>
        <w:cs/>
      </w:rPr>
      <w:t xml:space="preserve">แบบแสดงรายการข้อมูลประจำปี (แบบ </w:t>
    </w:r>
    <w:r w:rsidRPr="00126CDB">
      <w:rPr>
        <w:rFonts w:ascii="Browallia New" w:hAnsi="Browallia New" w:cs="Browallia New"/>
        <w:sz w:val="20"/>
        <w:szCs w:val="20"/>
      </w:rPr>
      <w:t xml:space="preserve">56-1) </w:t>
    </w:r>
    <w:r w:rsidRPr="00126CDB">
      <w:rPr>
        <w:rFonts w:ascii="Browallia New" w:hAnsi="Browallia New" w:cs="Browallia New"/>
        <w:sz w:val="20"/>
        <w:szCs w:val="20"/>
        <w:cs/>
      </w:rPr>
      <w:t xml:space="preserve">ณ สิ้นปีบัญชี </w:t>
    </w:r>
    <w:r w:rsidRPr="00DD2E05">
      <w:rPr>
        <w:rFonts w:ascii="Browallia New" w:hAnsi="Browallia New" w:cs="Browallia New"/>
        <w:sz w:val="20"/>
        <w:szCs w:val="20"/>
        <w:cs/>
      </w:rPr>
      <w:t>255</w:t>
    </w:r>
    <w:r>
      <w:rPr>
        <w:rFonts w:ascii="Browallia New" w:hAnsi="Browallia New" w:cs="Browallia New"/>
        <w:sz w:val="20"/>
        <w:szCs w:val="20"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B22"/>
    <w:rsid w:val="000626E5"/>
    <w:rsid w:val="000A3CE2"/>
    <w:rsid w:val="000B0146"/>
    <w:rsid w:val="000B5F16"/>
    <w:rsid w:val="001420C2"/>
    <w:rsid w:val="00630C29"/>
    <w:rsid w:val="00693B22"/>
    <w:rsid w:val="00DD1B5F"/>
    <w:rsid w:val="00EC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C43625-46E5-484E-8315-900C425D4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3B22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693B22"/>
    <w:rPr>
      <w:rFonts w:ascii="Tms Rmn" w:eastAsia="Times New Roman" w:hAnsi="Tms Rmn"/>
    </w:rPr>
  </w:style>
  <w:style w:type="character" w:customStyle="1" w:styleId="PlainTextChar">
    <w:name w:val="Plain Text Char"/>
    <w:basedOn w:val="DefaultParagraphFont"/>
    <w:link w:val="PlainText"/>
    <w:rsid w:val="00693B22"/>
    <w:rPr>
      <w:rFonts w:ascii="Tms Rmn" w:eastAsia="Times New Roman" w:hAnsi="Tms Rm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693B22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693B22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93B22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693B22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Napat Tanyakulsajja</dc:creator>
  <cp:keywords/>
  <dc:description/>
  <cp:lastModifiedBy>Napat Tanyakulsajja</cp:lastModifiedBy>
  <cp:revision>2</cp:revision>
  <cp:lastPrinted>2016-03-31T08:07:00Z</cp:lastPrinted>
  <dcterms:created xsi:type="dcterms:W3CDTF">2019-03-29T07:49:00Z</dcterms:created>
  <dcterms:modified xsi:type="dcterms:W3CDTF">2019-03-29T07:49:00Z</dcterms:modified>
</cp:coreProperties>
</file>