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69C70" w14:textId="77777777" w:rsidR="00DA2B44" w:rsidRPr="005937D9" w:rsidRDefault="00A5395F" w:rsidP="00E07B4D">
      <w:pPr>
        <w:shd w:val="clear" w:color="auto" w:fill="FFFFFF"/>
        <w:jc w:val="center"/>
        <w:rPr>
          <w:rFonts w:ascii="Angsana New" w:hAnsi="Angsana New"/>
          <w:b/>
          <w:bCs/>
          <w:sz w:val="28"/>
        </w:rPr>
      </w:pPr>
      <w:r w:rsidRPr="005937D9">
        <w:rPr>
          <w:rFonts w:ascii="Angsana New" w:hAnsi="Angsana New" w:hint="cs"/>
          <w:b/>
          <w:bCs/>
          <w:sz w:val="28"/>
          <w:cs/>
        </w:rPr>
        <w:t>ส่วนที่ 3</w:t>
      </w:r>
    </w:p>
    <w:p w14:paraId="1C7C4337" w14:textId="77777777" w:rsidR="00A5395F" w:rsidRPr="005937D9" w:rsidRDefault="00A5395F" w:rsidP="00E07B4D">
      <w:pPr>
        <w:shd w:val="clear" w:color="auto" w:fill="FFFFFF"/>
        <w:jc w:val="center"/>
        <w:rPr>
          <w:rFonts w:ascii="Angsana New" w:hAnsi="Angsana New"/>
          <w:b/>
          <w:bCs/>
          <w:sz w:val="28"/>
        </w:rPr>
      </w:pPr>
      <w:r w:rsidRPr="005937D9">
        <w:rPr>
          <w:rFonts w:ascii="Angsana New" w:hAnsi="Angsana New" w:hint="cs"/>
          <w:b/>
          <w:bCs/>
          <w:sz w:val="28"/>
          <w:cs/>
        </w:rPr>
        <w:t>ฐานะการเงินและผลการดำเนินงาน</w:t>
      </w:r>
    </w:p>
    <w:p w14:paraId="662B563E" w14:textId="77777777" w:rsidR="00A5395F" w:rsidRPr="005937D9" w:rsidRDefault="00A5395F" w:rsidP="00E07B4D">
      <w:pPr>
        <w:shd w:val="clear" w:color="auto" w:fill="FFFFFF"/>
        <w:jc w:val="center"/>
        <w:rPr>
          <w:rFonts w:ascii="Angsana New" w:hAnsi="Angsana New"/>
          <w:b/>
          <w:bCs/>
          <w:sz w:val="28"/>
        </w:rPr>
      </w:pPr>
    </w:p>
    <w:p w14:paraId="27986A62" w14:textId="77777777" w:rsidR="00A5395F" w:rsidRPr="005937D9" w:rsidRDefault="00A5395F" w:rsidP="00E07B4D">
      <w:pPr>
        <w:shd w:val="clear" w:color="auto" w:fill="FFFFFF"/>
        <w:jc w:val="center"/>
        <w:rPr>
          <w:rFonts w:ascii="Angsana New" w:hAnsi="Angsana New"/>
          <w:b/>
          <w:bCs/>
          <w:sz w:val="28"/>
          <w:cs/>
        </w:rPr>
      </w:pPr>
      <w:r w:rsidRPr="005937D9">
        <w:rPr>
          <w:rFonts w:ascii="Angsana New" w:hAnsi="Angsana New" w:hint="cs"/>
          <w:b/>
          <w:bCs/>
          <w:sz w:val="28"/>
          <w:cs/>
        </w:rPr>
        <w:t>13.  ข้อมูลทางการเงินที่สำคัญ</w:t>
      </w:r>
    </w:p>
    <w:p w14:paraId="1D35ED9F" w14:textId="77777777" w:rsidR="00A5395F" w:rsidRDefault="00A5395F" w:rsidP="00E07B4D">
      <w:pPr>
        <w:shd w:val="clear" w:color="auto" w:fill="FFFFFF"/>
        <w:jc w:val="center"/>
        <w:rPr>
          <w:rFonts w:ascii="Angsana New" w:hAnsi="Angsana New"/>
          <w:b/>
          <w:bCs/>
          <w:szCs w:val="24"/>
        </w:rPr>
      </w:pPr>
    </w:p>
    <w:p w14:paraId="38E9B332" w14:textId="77777777" w:rsidR="00B74437" w:rsidRPr="00E07B4D" w:rsidRDefault="00B74437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  <w:r w:rsidRPr="00E07B4D">
        <w:rPr>
          <w:rFonts w:ascii="Angsana New" w:hAnsi="Angsana New"/>
          <w:b/>
          <w:bCs/>
          <w:szCs w:val="24"/>
          <w:cs/>
        </w:rPr>
        <w:t>สรุปรายงานการสอบบัญชี</w:t>
      </w:r>
    </w:p>
    <w:p w14:paraId="788C551C" w14:textId="77777777" w:rsidR="007B622E" w:rsidRPr="00E07B4D" w:rsidRDefault="007B622E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14:paraId="3AAA0C1B" w14:textId="33AC567A" w:rsidR="00B74437" w:rsidRPr="00E07B4D" w:rsidRDefault="00524B3A" w:rsidP="00E07B4D">
      <w:pPr>
        <w:shd w:val="clear" w:color="auto" w:fill="FFFFFF"/>
        <w:jc w:val="thaiDistribute"/>
        <w:rPr>
          <w:rFonts w:ascii="Angsana New" w:hAnsi="Angsana New"/>
          <w:szCs w:val="24"/>
        </w:rPr>
      </w:pPr>
      <w:r w:rsidRPr="00E07B4D">
        <w:rPr>
          <w:rFonts w:ascii="Angsana New" w:hAnsi="Angsana New" w:hint="cs"/>
          <w:szCs w:val="24"/>
          <w:cs/>
        </w:rPr>
        <w:t>รายงานของผู้สอบบัญชีส</w:t>
      </w:r>
      <w:r w:rsidR="008E5167" w:rsidRPr="00E07B4D">
        <w:rPr>
          <w:rFonts w:ascii="Angsana New" w:hAnsi="Angsana New" w:hint="cs"/>
          <w:szCs w:val="24"/>
          <w:cs/>
        </w:rPr>
        <w:t xml:space="preserve">ำหรับงบการเงินของบริษัทในปี </w:t>
      </w:r>
      <w:r w:rsidR="008E5167" w:rsidRPr="00E07B4D">
        <w:rPr>
          <w:rFonts w:ascii="Angsana New" w:hAnsi="Angsana New" w:hint="cs"/>
          <w:szCs w:val="24"/>
          <w:shd w:val="clear" w:color="auto" w:fill="FFFFFF"/>
          <w:cs/>
        </w:rPr>
        <w:t>25</w:t>
      </w:r>
      <w:r w:rsidR="000436B8" w:rsidRPr="00E07B4D">
        <w:rPr>
          <w:rFonts w:ascii="Angsana New" w:hAnsi="Angsana New" w:hint="cs"/>
          <w:szCs w:val="24"/>
          <w:shd w:val="clear" w:color="auto" w:fill="FFFFFF"/>
          <w:cs/>
        </w:rPr>
        <w:t>6</w:t>
      </w:r>
      <w:r w:rsidR="006E3CBC">
        <w:rPr>
          <w:rFonts w:ascii="Angsana New" w:hAnsi="Angsana New" w:hint="cs"/>
          <w:szCs w:val="24"/>
          <w:shd w:val="clear" w:color="auto" w:fill="FFFFFF"/>
          <w:cs/>
        </w:rPr>
        <w:t>2</w:t>
      </w:r>
      <w:r w:rsidR="009E7CFE" w:rsidRPr="00E07B4D">
        <w:rPr>
          <w:rFonts w:ascii="Angsana New" w:hAnsi="Angsana New" w:hint="cs"/>
          <w:szCs w:val="24"/>
          <w:cs/>
        </w:rPr>
        <w:t xml:space="preserve"> </w:t>
      </w:r>
      <w:r w:rsidRPr="00E07B4D">
        <w:rPr>
          <w:rFonts w:ascii="Angsana New" w:hAnsi="Angsana New" w:hint="cs"/>
          <w:szCs w:val="24"/>
          <w:cs/>
        </w:rPr>
        <w:t>ต</w:t>
      </w:r>
      <w:r w:rsidR="0019206E" w:rsidRPr="00E07B4D">
        <w:rPr>
          <w:rFonts w:ascii="Angsana New" w:hAnsi="Angsana New" w:hint="cs"/>
          <w:szCs w:val="24"/>
          <w:cs/>
        </w:rPr>
        <w:t>รวจสอบโดย นางณัฐสรัคร์ สโรชนันท์จีน</w:t>
      </w:r>
      <w:r w:rsidR="00177627" w:rsidRPr="00E07B4D">
        <w:rPr>
          <w:rFonts w:ascii="Angsana New" w:hAnsi="Angsana New" w:hint="cs"/>
          <w:szCs w:val="24"/>
          <w:cs/>
        </w:rPr>
        <w:t xml:space="preserve"> จากสำนักงาน เอ.เอ็ม.ที.</w:t>
      </w:r>
      <w:r w:rsidRPr="00E07B4D">
        <w:rPr>
          <w:rFonts w:ascii="Angsana New" w:hAnsi="Angsana New" w:hint="cs"/>
          <w:szCs w:val="24"/>
          <w:cs/>
        </w:rPr>
        <w:t>แอสโซซิเอท ได้แสดงความเห็นในรายงานสอบบัญชีแบบไม่มีเงื่อนไขว่า</w:t>
      </w:r>
      <w:r w:rsidR="00C00BDB" w:rsidRPr="00E07B4D">
        <w:rPr>
          <w:rFonts w:ascii="Angsana New" w:hAnsi="Angsana New" w:hint="cs"/>
          <w:szCs w:val="24"/>
          <w:cs/>
        </w:rPr>
        <w:t xml:space="preserve"> </w:t>
      </w:r>
      <w:r w:rsidRPr="00E07B4D">
        <w:rPr>
          <w:rFonts w:ascii="Angsana New" w:hAnsi="Angsana New" w:hint="cs"/>
          <w:szCs w:val="24"/>
          <w:cs/>
        </w:rPr>
        <w:t>งบการเงินได้แสดงฐานะการเงินของ บริษัท ทุ่งคาฮาเบอร์ จำกัด (มหาชน) และบริ</w:t>
      </w:r>
      <w:r w:rsidR="008E5167" w:rsidRPr="00E07B4D">
        <w:rPr>
          <w:rFonts w:ascii="Angsana New" w:hAnsi="Angsana New" w:hint="cs"/>
          <w:szCs w:val="24"/>
          <w:cs/>
        </w:rPr>
        <w:t xml:space="preserve">ษัทย่อย ณ วันที่ 31 </w:t>
      </w:r>
      <w:r w:rsidR="008E5167" w:rsidRPr="00E07B4D">
        <w:rPr>
          <w:rFonts w:ascii="Angsana New" w:hAnsi="Angsana New" w:hint="cs"/>
          <w:szCs w:val="24"/>
          <w:shd w:val="clear" w:color="auto" w:fill="FFFFFF"/>
          <w:cs/>
        </w:rPr>
        <w:t xml:space="preserve">ธันวาคม </w:t>
      </w:r>
      <w:r w:rsidR="00AA3A7D" w:rsidRPr="00E07B4D">
        <w:rPr>
          <w:rFonts w:ascii="Angsana New" w:hAnsi="Angsana New" w:hint="cs"/>
          <w:szCs w:val="24"/>
          <w:shd w:val="clear" w:color="auto" w:fill="FFFFFF"/>
          <w:cs/>
        </w:rPr>
        <w:t>25</w:t>
      </w:r>
      <w:r w:rsidR="000436B8" w:rsidRPr="00E07B4D">
        <w:rPr>
          <w:rFonts w:ascii="Angsana New" w:hAnsi="Angsana New" w:hint="cs"/>
          <w:szCs w:val="24"/>
          <w:shd w:val="clear" w:color="auto" w:fill="FFFFFF"/>
          <w:cs/>
        </w:rPr>
        <w:t>6</w:t>
      </w:r>
      <w:r w:rsidR="00F90AA6">
        <w:rPr>
          <w:rFonts w:ascii="Angsana New" w:hAnsi="Angsana New" w:hint="cs"/>
          <w:szCs w:val="24"/>
          <w:shd w:val="clear" w:color="auto" w:fill="FFFFFF"/>
          <w:cs/>
        </w:rPr>
        <w:t>3</w:t>
      </w:r>
      <w:r w:rsidRPr="00E07B4D">
        <w:rPr>
          <w:rFonts w:ascii="Angsana New" w:hAnsi="Angsana New" w:hint="cs"/>
          <w:szCs w:val="24"/>
          <w:cs/>
        </w:rPr>
        <w:t xml:space="preserve"> ผลการดำเนินงานและกระแสเงินสด สำหรับปีสิ้นสุดวันเดียวกัน ของ บริษัท ทุ่งคาฮาเบอร์ จำกัด (มหาชน) และบริษัทย่อย และเฉพาะของ บริษัท ทุ่งคาฮาเบอร์ จำกัด (มหาชน) โดยถูกต้องตามที่ควรในสาระสำคัญตามมาตรฐานการรายงานทางการเงิน</w:t>
      </w:r>
    </w:p>
    <w:p w14:paraId="289F483E" w14:textId="77777777" w:rsidR="00EA10BA" w:rsidRPr="00E07B4D" w:rsidRDefault="00EA10BA" w:rsidP="00E07B4D">
      <w:pPr>
        <w:shd w:val="clear" w:color="auto" w:fill="FFFFFF"/>
        <w:jc w:val="thaiDistribute"/>
        <w:rPr>
          <w:rFonts w:ascii="Angsana New" w:hAnsi="Angsana New"/>
          <w:szCs w:val="24"/>
        </w:rPr>
      </w:pPr>
    </w:p>
    <w:p w14:paraId="01A3439A" w14:textId="77777777" w:rsidR="00B74437" w:rsidRDefault="00B74437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  <w:r w:rsidRPr="005E65C8">
        <w:rPr>
          <w:rFonts w:ascii="Angsana New" w:hAnsi="Angsana New"/>
          <w:b/>
          <w:bCs/>
          <w:szCs w:val="24"/>
          <w:cs/>
        </w:rPr>
        <w:t>ข้อมูลทางการเงินที่สำคัญ</w:t>
      </w:r>
    </w:p>
    <w:p w14:paraId="6F650C96" w14:textId="77777777" w:rsidR="007B622E" w:rsidRPr="005E65C8" w:rsidRDefault="007B622E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14:paraId="12A0C5B1" w14:textId="22EEA8DE" w:rsidR="00B74437" w:rsidRPr="00E07B4D" w:rsidRDefault="00B74437" w:rsidP="00E07B4D">
      <w:pPr>
        <w:shd w:val="clear" w:color="auto" w:fill="FFFFFF"/>
        <w:jc w:val="thaiDistribute"/>
        <w:rPr>
          <w:rFonts w:ascii="Angsana New" w:hAnsi="Angsana New"/>
          <w:szCs w:val="24"/>
        </w:rPr>
      </w:pPr>
      <w:r w:rsidRPr="00E07B4D">
        <w:rPr>
          <w:rFonts w:ascii="Angsana New" w:hAnsi="Angsana New"/>
          <w:szCs w:val="24"/>
          <w:cs/>
        </w:rPr>
        <w:t xml:space="preserve">ฐานะการเงินและผลการดำเนินงานที่นำเสนอประกอบด้วย </w:t>
      </w:r>
      <w:r w:rsidRPr="00E07B4D">
        <w:rPr>
          <w:rFonts w:ascii="Angsana New" w:hAnsi="Angsana New" w:hint="cs"/>
          <w:szCs w:val="24"/>
          <w:cs/>
        </w:rPr>
        <w:t xml:space="preserve"> </w:t>
      </w:r>
      <w:r w:rsidRPr="00E07B4D">
        <w:rPr>
          <w:rFonts w:ascii="Angsana New" w:hAnsi="Angsana New"/>
          <w:szCs w:val="24"/>
          <w:cs/>
        </w:rPr>
        <w:t>ผลการดำเนินงานจากงบการเงินสำหรับ</w:t>
      </w:r>
      <w:r w:rsidR="00677927" w:rsidRPr="00E07B4D">
        <w:rPr>
          <w:rFonts w:ascii="Angsana New" w:hAnsi="Angsana New"/>
          <w:szCs w:val="24"/>
          <w:cs/>
        </w:rPr>
        <w:t xml:space="preserve">ปี สิ้นสุดวันที่ 31 ธันวาคม </w:t>
      </w:r>
      <w:r w:rsidR="000436B8" w:rsidRPr="00E07B4D">
        <w:rPr>
          <w:rFonts w:ascii="Angsana New" w:hAnsi="Angsana New"/>
          <w:szCs w:val="24"/>
          <w:cs/>
        </w:rPr>
        <w:t>25</w:t>
      </w:r>
      <w:r w:rsidR="00554F88" w:rsidRPr="00E07B4D">
        <w:rPr>
          <w:rFonts w:ascii="Angsana New" w:hAnsi="Angsana New" w:hint="cs"/>
          <w:szCs w:val="24"/>
          <w:cs/>
        </w:rPr>
        <w:t>6</w:t>
      </w:r>
      <w:r w:rsidR="00F90AA6">
        <w:rPr>
          <w:rFonts w:ascii="Angsana New" w:hAnsi="Angsana New" w:hint="cs"/>
          <w:szCs w:val="24"/>
          <w:cs/>
        </w:rPr>
        <w:t>3</w:t>
      </w:r>
      <w:r w:rsidRPr="00E07B4D">
        <w:rPr>
          <w:rFonts w:ascii="Angsana New" w:hAnsi="Angsana New"/>
          <w:szCs w:val="24"/>
          <w:cs/>
        </w:rPr>
        <w:t xml:space="preserve"> ที่ผ่านการตรวจสอบจากผู้สอบบัญชี โดยแสดงเปรียบเทียบกับผลการดำเนินงานจากงบการเงินสำหรั</w:t>
      </w:r>
      <w:r w:rsidR="00677927" w:rsidRPr="00E07B4D">
        <w:rPr>
          <w:rFonts w:ascii="Angsana New" w:hAnsi="Angsana New"/>
          <w:szCs w:val="24"/>
          <w:cs/>
        </w:rPr>
        <w:t xml:space="preserve">บปีสิ้นสุดวันที่ 31 ธันวาคม </w:t>
      </w:r>
      <w:r w:rsidR="00554F88" w:rsidRPr="00E07B4D">
        <w:rPr>
          <w:rFonts w:ascii="Angsana New" w:hAnsi="Angsana New"/>
          <w:szCs w:val="24"/>
          <w:cs/>
        </w:rPr>
        <w:t>25</w:t>
      </w:r>
      <w:r w:rsidR="006E3CBC">
        <w:rPr>
          <w:rFonts w:ascii="Angsana New" w:hAnsi="Angsana New"/>
          <w:szCs w:val="24"/>
        </w:rPr>
        <w:t>6</w:t>
      </w:r>
      <w:r w:rsidR="00F90AA6">
        <w:rPr>
          <w:rFonts w:ascii="Angsana New" w:hAnsi="Angsana New" w:hint="cs"/>
          <w:szCs w:val="24"/>
          <w:cs/>
        </w:rPr>
        <w:t>2</w:t>
      </w:r>
      <w:r w:rsidR="006E3CBC">
        <w:rPr>
          <w:rFonts w:ascii="Angsana New" w:hAnsi="Angsana New"/>
          <w:szCs w:val="24"/>
          <w:cs/>
        </w:rPr>
        <w:t xml:space="preserve"> และ 25</w:t>
      </w:r>
      <w:r w:rsidR="006E3CBC">
        <w:rPr>
          <w:rFonts w:ascii="Angsana New" w:hAnsi="Angsana New" w:hint="cs"/>
          <w:szCs w:val="24"/>
          <w:cs/>
        </w:rPr>
        <w:t>6</w:t>
      </w:r>
      <w:r w:rsidR="00F90AA6">
        <w:rPr>
          <w:rFonts w:ascii="Angsana New" w:hAnsi="Angsana New" w:hint="cs"/>
          <w:szCs w:val="24"/>
          <w:cs/>
        </w:rPr>
        <w:t>1</w:t>
      </w:r>
      <w:r w:rsidRPr="00E07B4D">
        <w:rPr>
          <w:rFonts w:ascii="Angsana New" w:hAnsi="Angsana New"/>
          <w:szCs w:val="24"/>
          <w:cs/>
        </w:rPr>
        <w:t xml:space="preserve"> ที่ผ่านการตรวจสอบจากผู้สอบบัญชีแล้ว</w:t>
      </w:r>
    </w:p>
    <w:p w14:paraId="3CCCC53B" w14:textId="77777777" w:rsidR="00EA10BA" w:rsidRPr="00E07B4D" w:rsidRDefault="00EA10BA" w:rsidP="00E07B4D">
      <w:pPr>
        <w:shd w:val="clear" w:color="auto" w:fill="FFFFFF"/>
        <w:rPr>
          <w:rFonts w:ascii="Angsana New" w:hAnsi="Angsana New"/>
          <w:szCs w:val="24"/>
        </w:rPr>
      </w:pPr>
    </w:p>
    <w:p w14:paraId="16B74F8A" w14:textId="77777777" w:rsidR="00B74437" w:rsidRPr="00E07B4D" w:rsidRDefault="00B74437" w:rsidP="00E07B4D">
      <w:pPr>
        <w:shd w:val="clear" w:color="auto" w:fill="FFFFFF"/>
        <w:rPr>
          <w:rFonts w:ascii="Angsana New" w:hAnsi="Angsana New"/>
          <w:b/>
          <w:bCs/>
          <w:szCs w:val="24"/>
          <w:cs/>
        </w:rPr>
      </w:pPr>
      <w:r w:rsidRPr="00E07B4D">
        <w:rPr>
          <w:rFonts w:ascii="Angsana New" w:hAnsi="Angsana New" w:hint="cs"/>
          <w:b/>
          <w:bCs/>
          <w:szCs w:val="24"/>
          <w:cs/>
        </w:rPr>
        <w:t>13.1 สรุปงบการเงิน</w:t>
      </w:r>
      <w:r w:rsidR="00AA2BC7" w:rsidRPr="00E07B4D">
        <w:rPr>
          <w:rFonts w:ascii="Angsana New" w:hAnsi="Angsana New" w:hint="cs"/>
          <w:b/>
          <w:bCs/>
          <w:szCs w:val="24"/>
          <w:cs/>
        </w:rPr>
        <w:t>รวม</w:t>
      </w:r>
      <w:r w:rsidR="006B613D" w:rsidRPr="00E07B4D">
        <w:rPr>
          <w:rFonts w:ascii="Angsana New" w:hAnsi="Angsana New" w:hint="cs"/>
          <w:b/>
          <w:bCs/>
          <w:szCs w:val="24"/>
          <w:cs/>
        </w:rPr>
        <w:t>ของบริษัท</w:t>
      </w:r>
    </w:p>
    <w:p w14:paraId="11731237" w14:textId="77777777"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14:paraId="068E7A7C" w14:textId="77777777"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14:paraId="22FDAADC" w14:textId="77777777"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14:paraId="78907C28" w14:textId="77777777"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14:paraId="59F7FA40" w14:textId="77777777"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14:paraId="19483C7F" w14:textId="77777777"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14:paraId="0345A669" w14:textId="77777777"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14:paraId="220DCE8E" w14:textId="77777777"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14:paraId="06B9F136" w14:textId="77777777"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14:paraId="26676402" w14:textId="77777777"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14:paraId="67746DD3" w14:textId="77777777"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14:paraId="78A63454" w14:textId="77777777"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14:paraId="1B328450" w14:textId="77777777"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14:paraId="7C0AA609" w14:textId="77777777"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14:paraId="3F909138" w14:textId="77777777"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14:paraId="281FE531" w14:textId="77777777"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14:paraId="6AA84617" w14:textId="77777777"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14:paraId="5495D086" w14:textId="77777777"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14:paraId="126D7B4D" w14:textId="77777777"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14:paraId="0D1FEB8D" w14:textId="77777777"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14:paraId="1C9C4B01" w14:textId="77777777"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14:paraId="32F6237B" w14:textId="77777777"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14:paraId="27BBEF6A" w14:textId="77777777" w:rsidR="007E3DA1" w:rsidRPr="00E07B4D" w:rsidRDefault="007E3DA1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14:paraId="6FDC8527" w14:textId="77777777" w:rsidR="00B74437" w:rsidRPr="00E07B4D" w:rsidRDefault="00B74437" w:rsidP="00E07B4D">
      <w:pPr>
        <w:pStyle w:val="ListParagraph"/>
        <w:numPr>
          <w:ilvl w:val="0"/>
          <w:numId w:val="24"/>
        </w:numPr>
        <w:shd w:val="clear" w:color="auto" w:fill="FFFFFF"/>
        <w:spacing w:after="160" w:line="259" w:lineRule="auto"/>
        <w:rPr>
          <w:rFonts w:ascii="Angsana New" w:hAnsi="Angsana New"/>
          <w:szCs w:val="24"/>
        </w:rPr>
      </w:pPr>
      <w:r w:rsidRPr="00E07B4D">
        <w:rPr>
          <w:rFonts w:ascii="Angsana New" w:hAnsi="Angsana New"/>
          <w:szCs w:val="24"/>
          <w:cs/>
        </w:rPr>
        <w:lastRenderedPageBreak/>
        <w:t>งบแสดงฐาน</w:t>
      </w:r>
      <w:r w:rsidR="00333165" w:rsidRPr="00E07B4D">
        <w:rPr>
          <w:rFonts w:ascii="Angsana New" w:hAnsi="Angsana New" w:hint="cs"/>
          <w:szCs w:val="24"/>
          <w:cs/>
        </w:rPr>
        <w:t>ะ</w:t>
      </w:r>
      <w:r w:rsidRPr="00E07B4D">
        <w:rPr>
          <w:rFonts w:ascii="Angsana New" w:hAnsi="Angsana New"/>
          <w:szCs w:val="24"/>
          <w:cs/>
        </w:rPr>
        <w:t>การเงิน</w:t>
      </w:r>
    </w:p>
    <w:p w14:paraId="79ED2C97" w14:textId="77777777" w:rsidR="00B74437" w:rsidRPr="00E07B4D" w:rsidRDefault="00B74437" w:rsidP="00E07B4D">
      <w:pPr>
        <w:shd w:val="clear" w:color="auto" w:fill="FFFFFF"/>
        <w:rPr>
          <w:rFonts w:ascii="Angsana New" w:hAnsi="Angsana New"/>
          <w:szCs w:val="24"/>
          <w:u w:val="single"/>
        </w:rPr>
      </w:pPr>
      <w:r w:rsidRPr="00E07B4D">
        <w:rPr>
          <w:rFonts w:ascii="Angsana New" w:hAnsi="Angsana New" w:hint="cs"/>
          <w:szCs w:val="24"/>
          <w:u w:val="single"/>
          <w:cs/>
        </w:rPr>
        <w:t>สินทรัพย์</w:t>
      </w:r>
    </w:p>
    <w:p w14:paraId="1AD48DC6" w14:textId="77B239A4" w:rsidR="00B74437" w:rsidRDefault="002E0CE7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  <w:r>
        <w:rPr>
          <w:rFonts w:ascii="Angsana New" w:hAnsi="Angsana New"/>
          <w:b/>
          <w:bCs/>
          <w:noProof/>
          <w:szCs w:val="24"/>
        </w:rPr>
        <w:drawing>
          <wp:inline distT="0" distB="0" distL="0" distR="0" wp14:anchorId="11B5E4B5" wp14:editId="18E2D75D">
            <wp:extent cx="6203950" cy="8331200"/>
            <wp:effectExtent l="0" t="0" r="635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0" cy="833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4FB494" w14:textId="79D29DDF" w:rsidR="004014D9" w:rsidRDefault="004014D9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14:paraId="6BDB856B" w14:textId="1923907A" w:rsidR="00BC775E" w:rsidRDefault="00BC775E" w:rsidP="00BC775E">
      <w:pPr>
        <w:shd w:val="clear" w:color="auto" w:fill="FFFFFF" w:themeFill="background1"/>
        <w:rPr>
          <w:rFonts w:asciiTheme="majorBidi" w:hAnsiTheme="majorBidi" w:cstheme="majorBidi"/>
          <w:szCs w:val="24"/>
          <w:u w:val="single"/>
        </w:rPr>
      </w:pPr>
      <w:r w:rsidRPr="008E55E2">
        <w:rPr>
          <w:rFonts w:asciiTheme="majorBidi" w:hAnsiTheme="majorBidi" w:cstheme="majorBidi" w:hint="cs"/>
          <w:szCs w:val="24"/>
          <w:u w:val="single"/>
          <w:cs/>
        </w:rPr>
        <w:lastRenderedPageBreak/>
        <w:t>หนี้สินและส่วนผู้ถือหุ้น</w:t>
      </w:r>
    </w:p>
    <w:p w14:paraId="046A63DA" w14:textId="0E8A86F3" w:rsidR="004A276C" w:rsidRPr="008E55E2" w:rsidRDefault="002419D2" w:rsidP="00BC775E">
      <w:pPr>
        <w:shd w:val="clear" w:color="auto" w:fill="FFFFFF" w:themeFill="background1"/>
        <w:rPr>
          <w:rFonts w:asciiTheme="majorBidi" w:hAnsiTheme="majorBidi" w:cstheme="majorBidi"/>
          <w:szCs w:val="24"/>
          <w:u w:val="single"/>
        </w:rPr>
      </w:pPr>
      <w:r>
        <w:rPr>
          <w:rFonts w:asciiTheme="majorBidi" w:hAnsiTheme="majorBidi" w:cstheme="majorBidi"/>
          <w:noProof/>
          <w:szCs w:val="24"/>
          <w:u w:val="single"/>
        </w:rPr>
        <w:drawing>
          <wp:inline distT="0" distB="0" distL="0" distR="0" wp14:anchorId="5C434529" wp14:editId="2E1A2988">
            <wp:extent cx="6203950" cy="7346950"/>
            <wp:effectExtent l="0" t="0" r="635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0" cy="734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A41F2" w14:textId="175AD95B" w:rsidR="006E1CC5" w:rsidRDefault="006E1CC5" w:rsidP="00E07B4D">
      <w:pPr>
        <w:shd w:val="clear" w:color="auto" w:fill="FFFFFF"/>
        <w:rPr>
          <w:rFonts w:ascii="Angsana New" w:hAnsi="Angsana New"/>
          <w:noProof/>
          <w:szCs w:val="24"/>
          <w:u w:val="single"/>
        </w:rPr>
      </w:pPr>
    </w:p>
    <w:p w14:paraId="135126D1" w14:textId="1EE96081" w:rsidR="002419D2" w:rsidRDefault="002419D2" w:rsidP="00E07B4D">
      <w:pPr>
        <w:shd w:val="clear" w:color="auto" w:fill="FFFFFF"/>
        <w:rPr>
          <w:rFonts w:ascii="Angsana New" w:hAnsi="Angsana New"/>
          <w:noProof/>
          <w:szCs w:val="24"/>
          <w:u w:val="single"/>
        </w:rPr>
      </w:pPr>
    </w:p>
    <w:p w14:paraId="7A27F85F" w14:textId="6A704799" w:rsidR="002419D2" w:rsidRDefault="002419D2" w:rsidP="00E07B4D">
      <w:pPr>
        <w:shd w:val="clear" w:color="auto" w:fill="FFFFFF"/>
        <w:rPr>
          <w:rFonts w:ascii="Angsana New" w:hAnsi="Angsana New"/>
          <w:noProof/>
          <w:szCs w:val="24"/>
          <w:u w:val="single"/>
        </w:rPr>
      </w:pPr>
    </w:p>
    <w:p w14:paraId="7077B8C8" w14:textId="3BF8C8B1" w:rsidR="002419D2" w:rsidRDefault="002419D2" w:rsidP="00E07B4D">
      <w:pPr>
        <w:shd w:val="clear" w:color="auto" w:fill="FFFFFF"/>
        <w:rPr>
          <w:rFonts w:ascii="Angsana New" w:hAnsi="Angsana New"/>
          <w:noProof/>
          <w:szCs w:val="24"/>
          <w:u w:val="single"/>
        </w:rPr>
      </w:pPr>
    </w:p>
    <w:p w14:paraId="523807D7" w14:textId="4A919F44" w:rsidR="002419D2" w:rsidRDefault="002419D2" w:rsidP="00E07B4D">
      <w:pPr>
        <w:shd w:val="clear" w:color="auto" w:fill="FFFFFF"/>
        <w:rPr>
          <w:rFonts w:ascii="Angsana New" w:hAnsi="Angsana New"/>
          <w:noProof/>
          <w:szCs w:val="24"/>
          <w:u w:val="single"/>
        </w:rPr>
      </w:pPr>
    </w:p>
    <w:p w14:paraId="4F97DD94" w14:textId="101C437F" w:rsidR="002419D2" w:rsidRDefault="002419D2" w:rsidP="00E07B4D">
      <w:pPr>
        <w:shd w:val="clear" w:color="auto" w:fill="FFFFFF"/>
        <w:rPr>
          <w:rFonts w:ascii="Angsana New" w:hAnsi="Angsana New"/>
          <w:noProof/>
          <w:szCs w:val="24"/>
          <w:u w:val="single"/>
        </w:rPr>
      </w:pPr>
    </w:p>
    <w:p w14:paraId="2756129D" w14:textId="2C14E2B5" w:rsidR="002419D2" w:rsidRDefault="002419D2" w:rsidP="00E07B4D">
      <w:pPr>
        <w:shd w:val="clear" w:color="auto" w:fill="FFFFFF"/>
        <w:rPr>
          <w:rFonts w:ascii="Angsana New" w:hAnsi="Angsana New"/>
          <w:noProof/>
          <w:szCs w:val="24"/>
          <w:u w:val="single"/>
        </w:rPr>
      </w:pPr>
    </w:p>
    <w:p w14:paraId="384A1325" w14:textId="1511138B" w:rsidR="002419D2" w:rsidRDefault="002419D2" w:rsidP="00E07B4D">
      <w:pPr>
        <w:shd w:val="clear" w:color="auto" w:fill="FFFFFF"/>
        <w:rPr>
          <w:rFonts w:ascii="Angsana New" w:hAnsi="Angsana New"/>
          <w:noProof/>
          <w:szCs w:val="24"/>
          <w:u w:val="single"/>
        </w:rPr>
      </w:pPr>
      <w:r>
        <w:rPr>
          <w:rFonts w:ascii="Angsana New" w:hAnsi="Angsana New"/>
          <w:noProof/>
          <w:szCs w:val="24"/>
          <w:u w:val="single"/>
        </w:rPr>
        <w:lastRenderedPageBreak/>
        <w:drawing>
          <wp:inline distT="0" distB="0" distL="0" distR="0" wp14:anchorId="28CED866" wp14:editId="6082CD76">
            <wp:extent cx="6203950" cy="6203950"/>
            <wp:effectExtent l="0" t="0" r="6350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0" cy="620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5DDDE" w14:textId="28992960" w:rsidR="004014D9" w:rsidRDefault="004014D9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14:paraId="16D51D99" w14:textId="731DA105" w:rsidR="002419D2" w:rsidRDefault="002419D2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14:paraId="52B730CE" w14:textId="58D82F91" w:rsidR="002419D2" w:rsidRDefault="002419D2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14:paraId="78A5BA9E" w14:textId="08F543A7" w:rsidR="002419D2" w:rsidRDefault="002419D2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14:paraId="443101B5" w14:textId="271B64C2" w:rsidR="002419D2" w:rsidRDefault="002419D2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14:paraId="60F51E72" w14:textId="77777777" w:rsidR="002419D2" w:rsidRDefault="002419D2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14:paraId="081D75BA" w14:textId="77777777" w:rsidR="004014D9" w:rsidRDefault="004014D9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14:paraId="6D3A1F95" w14:textId="77777777" w:rsidR="004014D9" w:rsidRDefault="004014D9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14:paraId="69DA8E1D" w14:textId="77777777" w:rsidR="004014D9" w:rsidRDefault="004014D9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14:paraId="008AD976" w14:textId="77777777" w:rsidR="004014D9" w:rsidRDefault="004014D9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14:paraId="69C53F0F" w14:textId="77777777" w:rsidR="004014D9" w:rsidRDefault="004014D9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14:paraId="4F110F52" w14:textId="77777777" w:rsidR="004014D9" w:rsidRDefault="004014D9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14:paraId="5C859F2B" w14:textId="77777777" w:rsidR="004014D9" w:rsidRDefault="004014D9" w:rsidP="00E07B4D">
      <w:pPr>
        <w:shd w:val="clear" w:color="auto" w:fill="FFFFFF"/>
        <w:jc w:val="center"/>
        <w:rPr>
          <w:rFonts w:ascii="Angsana New" w:hAnsi="Angsana New"/>
          <w:b/>
          <w:bCs/>
          <w:noProof/>
          <w:szCs w:val="24"/>
        </w:rPr>
      </w:pPr>
    </w:p>
    <w:p w14:paraId="69C7C98B" w14:textId="77777777" w:rsidR="00BC775E" w:rsidRPr="00BC775E" w:rsidRDefault="00BC775E" w:rsidP="00BC775E">
      <w:pPr>
        <w:pStyle w:val="ListParagraph"/>
        <w:numPr>
          <w:ilvl w:val="0"/>
          <w:numId w:val="24"/>
        </w:numPr>
        <w:shd w:val="clear" w:color="auto" w:fill="FFFFFF"/>
        <w:rPr>
          <w:rFonts w:ascii="Angsana New" w:hAnsi="Angsana New"/>
          <w:szCs w:val="24"/>
        </w:rPr>
      </w:pPr>
      <w:r>
        <w:rPr>
          <w:rFonts w:ascii="Angsana New" w:hAnsi="Angsana New" w:hint="cs"/>
          <w:szCs w:val="24"/>
          <w:cs/>
        </w:rPr>
        <w:lastRenderedPageBreak/>
        <w:t>งบกำไรขาดทุนเบ็ดเสร็จ</w:t>
      </w:r>
    </w:p>
    <w:p w14:paraId="308BC6AB" w14:textId="376B4D02" w:rsidR="00030FBA" w:rsidRDefault="00E31870" w:rsidP="00AD290B">
      <w:pPr>
        <w:pStyle w:val="ListParagraph"/>
        <w:shd w:val="clear" w:color="auto" w:fill="FFFFFF"/>
        <w:spacing w:after="160" w:line="259" w:lineRule="auto"/>
        <w:ind w:left="0"/>
        <w:rPr>
          <w:noProof/>
          <w:szCs w:val="24"/>
        </w:rPr>
      </w:pPr>
      <w:r>
        <w:rPr>
          <w:noProof/>
          <w:szCs w:val="24"/>
        </w:rPr>
        <w:drawing>
          <wp:inline distT="0" distB="0" distL="0" distR="0" wp14:anchorId="2E92217A" wp14:editId="5B31215B">
            <wp:extent cx="6203950" cy="8699500"/>
            <wp:effectExtent l="0" t="0" r="6350" b="635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0" cy="869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0B9130" w14:textId="65D2C6B0" w:rsidR="008B7BFC" w:rsidRDefault="00E31870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  <w:r>
        <w:rPr>
          <w:rFonts w:ascii="Angsana New" w:hAnsi="Angsana New"/>
          <w:noProof/>
          <w:szCs w:val="24"/>
        </w:rPr>
        <w:lastRenderedPageBreak/>
        <w:drawing>
          <wp:inline distT="0" distB="0" distL="0" distR="0" wp14:anchorId="67B61761" wp14:editId="24C6485C">
            <wp:extent cx="6203950" cy="2286000"/>
            <wp:effectExtent l="0" t="0" r="635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CDC0AC" w14:textId="77777777"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14:paraId="4B653EFB" w14:textId="77777777"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14:paraId="062DFB61" w14:textId="77777777"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14:paraId="2D1163B3" w14:textId="77777777"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14:paraId="0F2A8AFE" w14:textId="77777777"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14:paraId="6E22F841" w14:textId="77777777"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14:paraId="4E9AC87A" w14:textId="77777777"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14:paraId="2309DBB2" w14:textId="77777777"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14:paraId="4C3DFA4E" w14:textId="77777777"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14:paraId="00B8567C" w14:textId="77777777"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14:paraId="3ADA85D9" w14:textId="77777777"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14:paraId="6C4DB584" w14:textId="77777777"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14:paraId="7C396C88" w14:textId="77777777"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14:paraId="420586AE" w14:textId="77777777"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14:paraId="690CA2FD" w14:textId="77777777"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14:paraId="24D5C5B0" w14:textId="77777777"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14:paraId="380DBB7E" w14:textId="77777777"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14:paraId="01DEA05A" w14:textId="77777777"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14:paraId="54BA4C6C" w14:textId="77777777"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14:paraId="0A12C021" w14:textId="77777777"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14:paraId="0C6163E5" w14:textId="77777777"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14:paraId="0F41FA9F" w14:textId="77777777"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14:paraId="7138629A" w14:textId="77777777"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14:paraId="1B2B9AAB" w14:textId="77777777"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14:paraId="72D95B2C" w14:textId="77777777"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14:paraId="178BAB03" w14:textId="77777777"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14:paraId="642C47A9" w14:textId="77777777"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14:paraId="11C619BB" w14:textId="77777777"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14:paraId="77D5CDA8" w14:textId="77777777"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14:paraId="603FA51C" w14:textId="77777777"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14:paraId="04ADFF6A" w14:textId="77777777" w:rsidR="009970C1" w:rsidRDefault="009970C1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14:paraId="222C29A0" w14:textId="324EC7B7" w:rsidR="008B7BFC" w:rsidRDefault="008B7BFC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14:paraId="1350864F" w14:textId="620C1465" w:rsidR="00E31870" w:rsidRDefault="00E31870" w:rsidP="00E07B4D">
      <w:pPr>
        <w:shd w:val="clear" w:color="auto" w:fill="FFFFFF"/>
        <w:jc w:val="center"/>
        <w:rPr>
          <w:rFonts w:ascii="Angsana New" w:hAnsi="Angsana New"/>
          <w:noProof/>
          <w:szCs w:val="24"/>
        </w:rPr>
      </w:pPr>
    </w:p>
    <w:p w14:paraId="1345A7BC" w14:textId="77777777" w:rsidR="009970C1" w:rsidRPr="00E07B4D" w:rsidRDefault="009970C1" w:rsidP="00E07B4D">
      <w:pPr>
        <w:pStyle w:val="ListParagraph"/>
        <w:numPr>
          <w:ilvl w:val="0"/>
          <w:numId w:val="24"/>
        </w:numPr>
        <w:shd w:val="clear" w:color="auto" w:fill="FFFFFF"/>
        <w:spacing w:after="160" w:line="259" w:lineRule="auto"/>
        <w:rPr>
          <w:rFonts w:ascii="Angsana New" w:hAnsi="Angsana New"/>
          <w:szCs w:val="24"/>
        </w:rPr>
      </w:pPr>
      <w:r w:rsidRPr="00E07B4D">
        <w:rPr>
          <w:rFonts w:ascii="Angsana New" w:hAnsi="Angsana New"/>
          <w:szCs w:val="24"/>
          <w:cs/>
        </w:rPr>
        <w:lastRenderedPageBreak/>
        <w:t>งบ</w:t>
      </w:r>
      <w:r w:rsidRPr="00E07B4D">
        <w:rPr>
          <w:rFonts w:ascii="Angsana New" w:hAnsi="Angsana New" w:hint="cs"/>
          <w:szCs w:val="24"/>
          <w:cs/>
        </w:rPr>
        <w:t>กระแสเงินสด</w:t>
      </w:r>
    </w:p>
    <w:p w14:paraId="72408B25" w14:textId="268875A4" w:rsidR="00653B60" w:rsidRDefault="00FF0CB2" w:rsidP="00E07B4D">
      <w:pPr>
        <w:pStyle w:val="ListParagraph"/>
        <w:shd w:val="clear" w:color="auto" w:fill="FFFFFF"/>
        <w:spacing w:after="160" w:line="259" w:lineRule="auto"/>
        <w:ind w:left="0"/>
        <w:rPr>
          <w:noProof/>
          <w:szCs w:val="24"/>
        </w:rPr>
      </w:pPr>
      <w:r>
        <w:rPr>
          <w:noProof/>
          <w:szCs w:val="24"/>
        </w:rPr>
        <w:drawing>
          <wp:inline distT="0" distB="0" distL="0" distR="0" wp14:anchorId="7E8FC50A" wp14:editId="5653BC78">
            <wp:extent cx="6209665" cy="8778240"/>
            <wp:effectExtent l="0" t="0" r="635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665" cy="877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3355B" w14:textId="3F7CB401" w:rsidR="00C92015" w:rsidRDefault="008A247A" w:rsidP="00E07B4D">
      <w:pPr>
        <w:pStyle w:val="ListParagraph"/>
        <w:shd w:val="clear" w:color="auto" w:fill="FFFFFF"/>
        <w:spacing w:after="160" w:line="259" w:lineRule="auto"/>
        <w:ind w:left="0"/>
        <w:rPr>
          <w:noProof/>
          <w:szCs w:val="24"/>
        </w:rPr>
      </w:pPr>
      <w:r>
        <w:rPr>
          <w:noProof/>
          <w:szCs w:val="24"/>
        </w:rPr>
        <w:lastRenderedPageBreak/>
        <w:drawing>
          <wp:inline distT="0" distB="0" distL="0" distR="0" wp14:anchorId="29D07BA0" wp14:editId="6625495F">
            <wp:extent cx="6209665" cy="8937625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665" cy="893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05E315" w14:textId="77777777" w:rsidR="004E10CA" w:rsidRDefault="004E10CA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14:paraId="0EE5750C" w14:textId="77777777" w:rsidR="005E3E04" w:rsidRPr="00E07B4D" w:rsidRDefault="005E3E04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  <w:r w:rsidRPr="00E07B4D">
        <w:rPr>
          <w:rFonts w:ascii="Angsana New" w:hAnsi="Angsana New" w:hint="cs"/>
          <w:b/>
          <w:bCs/>
          <w:szCs w:val="24"/>
          <w:cs/>
        </w:rPr>
        <w:t xml:space="preserve">13.2 </w:t>
      </w:r>
      <w:r w:rsidRPr="00E07B4D">
        <w:rPr>
          <w:rFonts w:ascii="Angsana New" w:hAnsi="Angsana New"/>
          <w:b/>
          <w:bCs/>
          <w:szCs w:val="24"/>
          <w:cs/>
        </w:rPr>
        <w:t>อัตราส่วนทางการเงิน</w:t>
      </w:r>
      <w:r w:rsidR="00B63ACD" w:rsidRPr="00E07B4D">
        <w:rPr>
          <w:rFonts w:ascii="Angsana New" w:hAnsi="Angsana New" w:hint="cs"/>
          <w:b/>
          <w:bCs/>
          <w:szCs w:val="24"/>
          <w:cs/>
        </w:rPr>
        <w:t>ที่สำคัญ</w:t>
      </w:r>
    </w:p>
    <w:p w14:paraId="13C80DBA" w14:textId="77777777" w:rsidR="00DC62FD" w:rsidRPr="00E07B4D" w:rsidRDefault="00DC62FD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</w:p>
    <w:p w14:paraId="7CC34D2B" w14:textId="3F82EB81" w:rsidR="000D3DD9" w:rsidRPr="00E07B4D" w:rsidRDefault="009A4D4B" w:rsidP="00E07B4D">
      <w:pPr>
        <w:shd w:val="clear" w:color="auto" w:fill="FFFFFF"/>
        <w:rPr>
          <w:rFonts w:ascii="Angsana New" w:hAnsi="Angsana New"/>
          <w:b/>
          <w:bCs/>
          <w:szCs w:val="24"/>
        </w:rPr>
      </w:pPr>
      <w:r>
        <w:rPr>
          <w:rFonts w:ascii="Angsana New" w:hAnsi="Angsana New"/>
          <w:b/>
          <w:bCs/>
          <w:noProof/>
          <w:szCs w:val="24"/>
        </w:rPr>
        <w:drawing>
          <wp:inline distT="0" distB="0" distL="0" distR="0" wp14:anchorId="29D9C19B" wp14:editId="54C25D52">
            <wp:extent cx="6209665" cy="4209415"/>
            <wp:effectExtent l="0" t="0" r="635" b="63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665" cy="420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745817" w14:textId="77777777" w:rsidR="00D85E9C" w:rsidRDefault="00D85E9C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14:paraId="696452BA" w14:textId="77777777" w:rsidR="00D85E9C" w:rsidRDefault="00D85E9C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14:paraId="48C6AAD2" w14:textId="77777777" w:rsidR="00D85E9C" w:rsidRDefault="00D85E9C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14:paraId="089420CB" w14:textId="2FA5E8C8" w:rsidR="00D85E9C" w:rsidRDefault="00D85E9C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14:paraId="0AE00704" w14:textId="4F79ED6F" w:rsidR="00636C6B" w:rsidRDefault="00636C6B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14:paraId="13969205" w14:textId="126C835D" w:rsidR="00636C6B" w:rsidRDefault="00636C6B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14:paraId="67F84D71" w14:textId="3BBFCCE8" w:rsidR="00636C6B" w:rsidRDefault="00636C6B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14:paraId="4824A67D" w14:textId="4113EAD1" w:rsidR="00636C6B" w:rsidRDefault="00636C6B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14:paraId="342432DC" w14:textId="6BC00114" w:rsidR="00636C6B" w:rsidRDefault="00636C6B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14:paraId="3FF65054" w14:textId="67748E4A" w:rsidR="00636C6B" w:rsidRDefault="00636C6B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14:paraId="7D839CAC" w14:textId="3D1E72FD" w:rsidR="00636C6B" w:rsidRDefault="00636C6B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14:paraId="542E1B2B" w14:textId="07D51080" w:rsidR="00636C6B" w:rsidRDefault="00636C6B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14:paraId="13E6A3BE" w14:textId="12246E11" w:rsidR="00636C6B" w:rsidRDefault="00636C6B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14:paraId="1A9F44F1" w14:textId="6B247EF4" w:rsidR="00636C6B" w:rsidRDefault="00636C6B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14:paraId="722759B0" w14:textId="6AA8A94D" w:rsidR="00636C6B" w:rsidRDefault="00636C6B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14:paraId="6373CC42" w14:textId="6C6FDF48" w:rsidR="00636C6B" w:rsidRDefault="00636C6B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14:paraId="1AD5CF29" w14:textId="17791111" w:rsidR="00636C6B" w:rsidRDefault="00636C6B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14:paraId="1A90835B" w14:textId="6EB56649" w:rsidR="00636C6B" w:rsidRDefault="00636C6B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14:paraId="4021F25C" w14:textId="4A4EF143" w:rsidR="00636C6B" w:rsidRDefault="00636C6B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14:paraId="518A7E5E" w14:textId="4BAE852F" w:rsidR="00537532" w:rsidRDefault="00537532" w:rsidP="00E07B4D">
      <w:pPr>
        <w:shd w:val="clear" w:color="auto" w:fill="FFFFFF"/>
        <w:jc w:val="center"/>
        <w:rPr>
          <w:rFonts w:ascii="Angsana New" w:hAnsi="Angsana New"/>
          <w:szCs w:val="24"/>
        </w:rPr>
      </w:pPr>
    </w:p>
    <w:p w14:paraId="198910CA" w14:textId="77777777" w:rsidR="00636C6B" w:rsidRPr="00636C6B" w:rsidRDefault="00636C6B" w:rsidP="00636C6B">
      <w:pPr>
        <w:spacing w:after="200"/>
        <w:jc w:val="center"/>
        <w:rPr>
          <w:rFonts w:ascii="Angsana New" w:eastAsia="Calibri" w:hAnsi="Angsana New"/>
          <w:b/>
          <w:bCs/>
          <w:sz w:val="28"/>
        </w:rPr>
      </w:pPr>
      <w:r w:rsidRPr="00636C6B">
        <w:rPr>
          <w:rFonts w:ascii="Angsana New" w:eastAsia="Calibri" w:hAnsi="Angsana New"/>
          <w:b/>
          <w:bCs/>
          <w:sz w:val="28"/>
          <w:cs/>
        </w:rPr>
        <w:lastRenderedPageBreak/>
        <w:t xml:space="preserve">14.  </w:t>
      </w:r>
      <w:r w:rsidRPr="00636C6B">
        <w:rPr>
          <w:rFonts w:ascii="Angsana New" w:eastAsia="Calibri" w:hAnsi="Angsana New" w:hint="cs"/>
          <w:b/>
          <w:bCs/>
          <w:sz w:val="28"/>
          <w:cs/>
        </w:rPr>
        <w:t>การ</w:t>
      </w:r>
      <w:r w:rsidRPr="00636C6B">
        <w:rPr>
          <w:rFonts w:ascii="Angsana New" w:eastAsia="Calibri" w:hAnsi="Angsana New"/>
          <w:b/>
          <w:bCs/>
          <w:sz w:val="28"/>
          <w:cs/>
        </w:rPr>
        <w:t>วิเคราะห์และคำอธิบายของฝ่ายจัดการ</w:t>
      </w:r>
    </w:p>
    <w:p w14:paraId="3A55DF6A" w14:textId="7DB55C20" w:rsidR="00636C6B" w:rsidRDefault="00636C6B" w:rsidP="00636C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ngsanaUPC" w:hAnsi="AngsanaUPC" w:cs="AngsanaUPC"/>
          <w:szCs w:val="24"/>
        </w:rPr>
      </w:pPr>
      <w:r w:rsidRPr="00636C6B">
        <w:rPr>
          <w:rFonts w:ascii="AngsanaUPC" w:hAnsi="AngsanaUPC" w:cs="AngsanaUPC"/>
          <w:szCs w:val="24"/>
          <w:cs/>
        </w:rPr>
        <w:tab/>
      </w:r>
      <w:r w:rsidRPr="00636C6B">
        <w:rPr>
          <w:rFonts w:ascii="AngsanaUPC" w:hAnsi="AngsanaUPC" w:cs="AngsanaUPC" w:hint="cs"/>
          <w:szCs w:val="24"/>
          <w:cs/>
        </w:rPr>
        <w:t>คำอธิบายและการวิเคราะห์ฐานะทางการเงิน และผลการดำเนินงานของบริษัทตามงบการเงิน</w:t>
      </w:r>
      <w:r w:rsidRPr="00636C6B">
        <w:rPr>
          <w:rFonts w:ascii="AngsanaUPC" w:hAnsi="AngsanaUPC" w:cs="AngsanaUPC"/>
          <w:szCs w:val="24"/>
          <w:cs/>
        </w:rPr>
        <w:t>สำหรับปี</w:t>
      </w:r>
      <w:r w:rsidRPr="00636C6B">
        <w:rPr>
          <w:rFonts w:ascii="AngsanaUPC" w:hAnsi="AngsanaUPC" w:cs="AngsanaUPC" w:hint="cs"/>
          <w:szCs w:val="24"/>
          <w:cs/>
        </w:rPr>
        <w:t xml:space="preserve"> </w:t>
      </w:r>
      <w:r w:rsidRPr="00636C6B">
        <w:rPr>
          <w:rFonts w:ascii="AngsanaUPC" w:hAnsi="AngsanaUPC" w:cs="AngsanaUPC"/>
          <w:szCs w:val="24"/>
          <w:cs/>
        </w:rPr>
        <w:t>สิ้นสุดวันที่ 31 ธันวาคม 256</w:t>
      </w:r>
      <w:r w:rsidR="00A94F21">
        <w:rPr>
          <w:rFonts w:ascii="AngsanaUPC" w:hAnsi="AngsanaUPC" w:cs="AngsanaUPC" w:hint="cs"/>
          <w:szCs w:val="24"/>
          <w:cs/>
        </w:rPr>
        <w:t>3</w:t>
      </w:r>
      <w:r w:rsidRPr="00636C6B">
        <w:rPr>
          <w:rFonts w:ascii="AngsanaUPC" w:hAnsi="AngsanaUPC" w:cs="AngsanaUPC"/>
          <w:szCs w:val="24"/>
          <w:cs/>
        </w:rPr>
        <w:t xml:space="preserve"> เปรียบเทียบกับ</w:t>
      </w:r>
      <w:r w:rsidRPr="00636C6B">
        <w:rPr>
          <w:rFonts w:ascii="AngsanaUPC" w:hAnsi="AngsanaUPC" w:cs="AngsanaUPC" w:hint="cs"/>
          <w:szCs w:val="24"/>
          <w:cs/>
        </w:rPr>
        <w:t>งบการเงินสำหรับ</w:t>
      </w:r>
      <w:r w:rsidRPr="00636C6B">
        <w:rPr>
          <w:rFonts w:ascii="AngsanaUPC" w:hAnsi="AngsanaUPC" w:cs="AngsanaUPC"/>
          <w:szCs w:val="24"/>
          <w:cs/>
        </w:rPr>
        <w:t>ปี</w:t>
      </w:r>
      <w:r w:rsidRPr="00636C6B">
        <w:rPr>
          <w:rFonts w:ascii="AngsanaUPC" w:hAnsi="AngsanaUPC" w:cs="AngsanaUPC" w:hint="cs"/>
          <w:szCs w:val="24"/>
          <w:cs/>
        </w:rPr>
        <w:t xml:space="preserve"> สิ้นสุดวันที่ 31 ธันวาคม</w:t>
      </w:r>
      <w:r w:rsidRPr="00636C6B">
        <w:rPr>
          <w:rFonts w:ascii="AngsanaUPC" w:hAnsi="AngsanaUPC" w:cs="AngsanaUPC"/>
          <w:szCs w:val="24"/>
          <w:cs/>
        </w:rPr>
        <w:t xml:space="preserve"> 256</w:t>
      </w:r>
      <w:r w:rsidR="00A94F21">
        <w:rPr>
          <w:rFonts w:ascii="AngsanaUPC" w:hAnsi="AngsanaUPC" w:cs="AngsanaUPC" w:hint="cs"/>
          <w:szCs w:val="24"/>
          <w:cs/>
        </w:rPr>
        <w:t>2</w:t>
      </w:r>
      <w:r w:rsidRPr="00636C6B">
        <w:rPr>
          <w:rFonts w:ascii="AngsanaUPC" w:hAnsi="AngsanaUPC" w:cs="AngsanaUPC"/>
          <w:szCs w:val="24"/>
          <w:cs/>
        </w:rPr>
        <w:t xml:space="preserve"> และ งบแสดงฐานะการเงิน ณ วันที่ 31 ธันวาคม 256</w:t>
      </w:r>
      <w:r w:rsidR="00A94F21">
        <w:rPr>
          <w:rFonts w:ascii="AngsanaUPC" w:hAnsi="AngsanaUPC" w:cs="AngsanaUPC" w:hint="cs"/>
          <w:szCs w:val="24"/>
          <w:cs/>
        </w:rPr>
        <w:t>3</w:t>
      </w:r>
      <w:r w:rsidRPr="00636C6B">
        <w:rPr>
          <w:rFonts w:ascii="AngsanaUPC" w:hAnsi="AngsanaUPC" w:cs="AngsanaUPC"/>
          <w:szCs w:val="24"/>
          <w:cs/>
        </w:rPr>
        <w:t xml:space="preserve"> เปรียบเทียบกับงบแสดงฐานะการเงิน ณ วันที่ 31 ธันวาคม 256</w:t>
      </w:r>
      <w:r w:rsidR="00A94F21">
        <w:rPr>
          <w:rFonts w:ascii="AngsanaUPC" w:hAnsi="AngsanaUPC" w:cs="AngsanaUPC" w:hint="cs"/>
          <w:szCs w:val="24"/>
          <w:cs/>
        </w:rPr>
        <w:t>2</w:t>
      </w:r>
      <w:r w:rsidRPr="00636C6B">
        <w:rPr>
          <w:rFonts w:ascii="AngsanaUPC" w:hAnsi="AngsanaUPC" w:cs="AngsanaUPC"/>
          <w:szCs w:val="24"/>
          <w:cs/>
        </w:rPr>
        <w:t xml:space="preserve"> โดยมีรายละเอียดดังนี้</w:t>
      </w:r>
    </w:p>
    <w:p w14:paraId="319C2F70" w14:textId="4FD4A03F" w:rsidR="00A47B49" w:rsidRDefault="00A47B49" w:rsidP="00636C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ngsanaUPC" w:hAnsi="AngsanaUPC" w:cs="AngsanaUPC"/>
          <w:szCs w:val="24"/>
        </w:rPr>
      </w:pPr>
    </w:p>
    <w:p w14:paraId="4D8236FE" w14:textId="77777777" w:rsidR="004C36A0" w:rsidRPr="00F66EC3" w:rsidRDefault="004C36A0" w:rsidP="004C36A0">
      <w:pPr>
        <w:ind w:right="-31" w:firstLine="720"/>
        <w:contextualSpacing/>
        <w:jc w:val="both"/>
        <w:rPr>
          <w:rFonts w:asciiTheme="majorBidi" w:hAnsiTheme="majorBidi" w:cstheme="majorBidi"/>
          <w:kern w:val="32"/>
          <w:szCs w:val="24"/>
          <w:lang w:val="x-none" w:eastAsia="x-none"/>
        </w:rPr>
      </w:pPr>
      <w:bookmarkStart w:id="0" w:name="_Hlk55565710"/>
      <w:r w:rsidRPr="00F66EC3">
        <w:rPr>
          <w:rFonts w:asciiTheme="majorBidi" w:hAnsiTheme="majorBidi" w:cstheme="majorBidi"/>
          <w:kern w:val="32"/>
          <w:szCs w:val="24"/>
          <w:cs/>
          <w:lang w:val="x-none" w:eastAsia="x-none"/>
        </w:rPr>
        <w:t xml:space="preserve">เมื่อวันที่ 12 มิถุนายน 2563 บริษัทฯได้ทำสัญญาขายเงินลงทุน </w:t>
      </w:r>
      <w:bookmarkStart w:id="1" w:name="_Hlk48220235"/>
      <w:r w:rsidRPr="00F66EC3">
        <w:rPr>
          <w:rFonts w:asciiTheme="majorBidi" w:hAnsiTheme="majorBidi" w:cstheme="majorBidi"/>
          <w:kern w:val="32"/>
          <w:szCs w:val="24"/>
          <w:cs/>
          <w:lang w:val="x-none" w:eastAsia="x-none"/>
        </w:rPr>
        <w:t>ในบริษัท ทีเอชแอล พาวเวอร์ จำกัด</w:t>
      </w:r>
      <w:r w:rsidRPr="00F66EC3">
        <w:rPr>
          <w:rFonts w:asciiTheme="majorBidi" w:hAnsiTheme="majorBidi" w:cstheme="majorBidi"/>
          <w:kern w:val="32"/>
          <w:szCs w:val="24"/>
          <w:lang w:val="x-none" w:eastAsia="x-none"/>
        </w:rPr>
        <w:t xml:space="preserve"> (</w:t>
      </w:r>
      <w:proofErr w:type="spellStart"/>
      <w:r w:rsidRPr="00F66EC3">
        <w:rPr>
          <w:rFonts w:asciiTheme="majorBidi" w:hAnsiTheme="majorBidi" w:cstheme="majorBidi"/>
          <w:kern w:val="32"/>
          <w:szCs w:val="24"/>
          <w:cs/>
          <w:lang w:val="x-none" w:eastAsia="x-none"/>
        </w:rPr>
        <w:t>และบริษัท</w:t>
      </w:r>
      <w:proofErr w:type="spellEnd"/>
      <w:r w:rsidRPr="00F66EC3">
        <w:rPr>
          <w:rFonts w:asciiTheme="majorBidi" w:hAnsiTheme="majorBidi" w:cstheme="majorBidi"/>
          <w:kern w:val="32"/>
          <w:szCs w:val="24"/>
          <w:cs/>
          <w:lang w:val="x-none" w:eastAsia="x-none"/>
        </w:rPr>
        <w:t xml:space="preserve"> สวัสดี เอ็นเนอร์ยี่ โฮลดิ้ง จำกัด ทางอ้อม) </w:t>
      </w:r>
      <w:bookmarkEnd w:id="0"/>
      <w:r w:rsidRPr="00F66EC3">
        <w:rPr>
          <w:rFonts w:asciiTheme="majorBidi" w:hAnsiTheme="majorBidi" w:cstheme="majorBidi"/>
          <w:kern w:val="32"/>
          <w:szCs w:val="24"/>
          <w:cs/>
          <w:lang w:val="x-none" w:eastAsia="x-none"/>
        </w:rPr>
        <w:t>ให้แก่บริษัทที่ไม่เกี่ยวข้องกันแห่งหนึ่ง</w:t>
      </w:r>
      <w:bookmarkEnd w:id="1"/>
      <w:r w:rsidRPr="00F66EC3">
        <w:rPr>
          <w:rFonts w:asciiTheme="majorBidi" w:hAnsiTheme="majorBidi" w:cstheme="majorBidi"/>
          <w:kern w:val="32"/>
          <w:szCs w:val="24"/>
          <w:cs/>
          <w:lang w:val="x-none" w:eastAsia="x-none"/>
        </w:rPr>
        <w:t>โดยกำหนดให้โอนอำนาจควบคุมของบริษัท ทีเอชแอล พาวเวอร์ จำกัด</w:t>
      </w:r>
      <w:r w:rsidRPr="00F66EC3">
        <w:rPr>
          <w:rFonts w:asciiTheme="majorBidi" w:hAnsiTheme="majorBidi" w:cstheme="majorBidi"/>
          <w:kern w:val="32"/>
          <w:szCs w:val="24"/>
          <w:lang w:val="x-none" w:eastAsia="x-none"/>
        </w:rPr>
        <w:t xml:space="preserve"> (</w:t>
      </w:r>
      <w:proofErr w:type="spellStart"/>
      <w:r w:rsidRPr="00F66EC3">
        <w:rPr>
          <w:rFonts w:asciiTheme="majorBidi" w:hAnsiTheme="majorBidi" w:cstheme="majorBidi"/>
          <w:kern w:val="32"/>
          <w:szCs w:val="24"/>
          <w:cs/>
          <w:lang w:val="x-none" w:eastAsia="x-none"/>
        </w:rPr>
        <w:t>และบริษัท</w:t>
      </w:r>
      <w:proofErr w:type="spellEnd"/>
      <w:r w:rsidRPr="00F66EC3">
        <w:rPr>
          <w:rFonts w:asciiTheme="majorBidi" w:hAnsiTheme="majorBidi" w:cstheme="majorBidi"/>
          <w:kern w:val="32"/>
          <w:szCs w:val="24"/>
          <w:cs/>
          <w:lang w:val="x-none" w:eastAsia="x-none"/>
        </w:rPr>
        <w:t xml:space="preserve"> สวัสดี เอ็นเนอร์ยี่ โฮลดิ้ง จำกัด ทางอ้อม) ในวันที่ </w:t>
      </w:r>
      <w:r w:rsidRPr="00F66EC3">
        <w:rPr>
          <w:rFonts w:asciiTheme="majorBidi" w:hAnsiTheme="majorBidi" w:cstheme="majorBidi"/>
          <w:kern w:val="32"/>
          <w:szCs w:val="24"/>
          <w:lang w:val="x-none" w:eastAsia="x-none"/>
        </w:rPr>
        <w:t>30</w:t>
      </w:r>
      <w:r w:rsidRPr="00F66EC3">
        <w:rPr>
          <w:rFonts w:asciiTheme="majorBidi" w:hAnsiTheme="majorBidi" w:cstheme="majorBidi"/>
          <w:kern w:val="32"/>
          <w:szCs w:val="24"/>
          <w:cs/>
          <w:lang w:val="x-none" w:eastAsia="x-none"/>
        </w:rPr>
        <w:t xml:space="preserve"> มิถุนายน </w:t>
      </w:r>
      <w:r w:rsidRPr="00F66EC3">
        <w:rPr>
          <w:rFonts w:asciiTheme="majorBidi" w:hAnsiTheme="majorBidi" w:cstheme="majorBidi"/>
          <w:kern w:val="32"/>
          <w:szCs w:val="24"/>
          <w:lang w:val="x-none" w:eastAsia="x-none"/>
        </w:rPr>
        <w:t xml:space="preserve">2563 </w:t>
      </w:r>
      <w:r w:rsidRPr="00F66EC3">
        <w:rPr>
          <w:rFonts w:asciiTheme="majorBidi" w:hAnsiTheme="majorBidi" w:cstheme="majorBidi"/>
          <w:kern w:val="32"/>
          <w:szCs w:val="24"/>
          <w:cs/>
          <w:lang w:val="x-none" w:eastAsia="x-none"/>
        </w:rPr>
        <w:t xml:space="preserve">ดังนั้นในการนำเสนองบการเงินระหว่างกาลสำหรับงวดสามเดือนและหกเดือนสิ้นสุด วันที่ 30 มิถุนายน 2563 จึงได้รวมผลการดำเนินงาน ระหว่างวันที่ 1 มกราคม 2563 ถึง วันที่ 30 มิถุนายน 2563 ในงบกำไรขาดทุนรวม และ ตัดรายการสินทรัพย์หนี้สินและส่วนผู้ถือหุ้นทั้งหมด ของบริษัท ทีเอชแอล พาวเวอร์ จำกัด และ บริษัท สวัสดี เอ็นเนอร์ยี่ โฮลดิ้ง จำกัด ออกจากงบแสดงฐานะการเงินรวมและ งบกระแสเงินสดรวม ตั้งแต่วันที่ </w:t>
      </w:r>
      <w:r w:rsidRPr="00F66EC3">
        <w:rPr>
          <w:rFonts w:asciiTheme="majorBidi" w:hAnsiTheme="majorBidi" w:cstheme="majorBidi"/>
          <w:kern w:val="32"/>
          <w:szCs w:val="24"/>
          <w:lang w:val="x-none" w:eastAsia="x-none"/>
        </w:rPr>
        <w:t xml:space="preserve">30 </w:t>
      </w:r>
      <w:r w:rsidRPr="00F66EC3">
        <w:rPr>
          <w:rFonts w:asciiTheme="majorBidi" w:hAnsiTheme="majorBidi" w:cstheme="majorBidi"/>
          <w:kern w:val="32"/>
          <w:szCs w:val="24"/>
          <w:cs/>
          <w:lang w:val="x-none" w:eastAsia="x-none"/>
        </w:rPr>
        <w:t xml:space="preserve">มิถุนายน </w:t>
      </w:r>
      <w:r w:rsidRPr="00F66EC3">
        <w:rPr>
          <w:rFonts w:asciiTheme="majorBidi" w:hAnsiTheme="majorBidi" w:cstheme="majorBidi"/>
          <w:kern w:val="32"/>
          <w:szCs w:val="24"/>
          <w:lang w:val="x-none" w:eastAsia="x-none"/>
        </w:rPr>
        <w:t>2563</w:t>
      </w:r>
      <w:r w:rsidRPr="00F66EC3">
        <w:rPr>
          <w:rFonts w:asciiTheme="majorBidi" w:hAnsiTheme="majorBidi" w:cstheme="majorBidi"/>
          <w:kern w:val="32"/>
          <w:szCs w:val="24"/>
          <w:cs/>
          <w:lang w:val="x-none" w:eastAsia="x-none"/>
        </w:rPr>
        <w:t xml:space="preserve"> เป็นต้นไป</w:t>
      </w:r>
    </w:p>
    <w:p w14:paraId="17847A2E" w14:textId="77777777" w:rsidR="004C36A0" w:rsidRPr="00F66EC3" w:rsidRDefault="004C36A0" w:rsidP="004C36A0">
      <w:pPr>
        <w:ind w:right="-164"/>
        <w:contextualSpacing/>
        <w:jc w:val="both"/>
        <w:rPr>
          <w:rFonts w:asciiTheme="majorBidi" w:hAnsiTheme="majorBidi" w:cstheme="majorBidi"/>
          <w:kern w:val="32"/>
          <w:szCs w:val="24"/>
          <w:cs/>
          <w:lang w:val="x-none" w:eastAsia="x-none"/>
        </w:rPr>
      </w:pPr>
      <w:r w:rsidRPr="00F66EC3">
        <w:rPr>
          <w:rFonts w:asciiTheme="majorBidi" w:hAnsiTheme="majorBidi" w:cstheme="majorBidi"/>
          <w:kern w:val="32"/>
          <w:szCs w:val="24"/>
          <w:cs/>
          <w:lang w:val="x-none" w:eastAsia="x-none"/>
        </w:rPr>
        <w:tab/>
        <w:t>บริษัท</w:t>
      </w:r>
      <w:r w:rsidRPr="00F66EC3">
        <w:rPr>
          <w:rFonts w:asciiTheme="majorBidi" w:hAnsiTheme="majorBidi" w:cstheme="majorBidi"/>
          <w:kern w:val="32"/>
          <w:szCs w:val="24"/>
          <w:cs/>
          <w:lang w:eastAsia="x-none"/>
        </w:rPr>
        <w:t xml:space="preserve">ฯ </w:t>
      </w:r>
      <w:r w:rsidRPr="00F66EC3">
        <w:rPr>
          <w:rFonts w:asciiTheme="majorBidi" w:hAnsiTheme="majorBidi" w:cstheme="majorBidi"/>
          <w:kern w:val="32"/>
          <w:szCs w:val="24"/>
          <w:cs/>
          <w:lang w:val="x-none" w:eastAsia="x-none"/>
        </w:rPr>
        <w:t>มีผลการดำเนินงานสำหรับปี 2563 ดังนี้</w:t>
      </w:r>
    </w:p>
    <w:p w14:paraId="504FEA43" w14:textId="77777777" w:rsidR="004C36A0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AngsanaUPC" w:hAnsi="AngsanaUPC" w:cs="AngsanaUPC"/>
          <w:szCs w:val="24"/>
        </w:rPr>
      </w:pPr>
      <w:r w:rsidRPr="006D2342">
        <w:rPr>
          <w:rFonts w:hint="cs"/>
          <w:noProof/>
        </w:rPr>
        <w:drawing>
          <wp:inline distT="0" distB="0" distL="0" distR="0" wp14:anchorId="3D6CA754" wp14:editId="0C5C2639">
            <wp:extent cx="5727065" cy="2549525"/>
            <wp:effectExtent l="0" t="0" r="0" b="0"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065" cy="254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DAE4FB" w14:textId="77777777" w:rsidR="004C36A0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ngsanaUPC" w:hAnsi="AngsanaUPC" w:cs="AngsanaUPC"/>
          <w:szCs w:val="24"/>
        </w:rPr>
      </w:pPr>
    </w:p>
    <w:p w14:paraId="7C8F4673" w14:textId="77777777" w:rsidR="004C36A0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AngsanaUPC" w:hAnsi="AngsanaUPC" w:cs="AngsanaUPC"/>
          <w:szCs w:val="24"/>
        </w:rPr>
      </w:pPr>
      <w:r w:rsidRPr="006D2342">
        <w:rPr>
          <w:noProof/>
        </w:rPr>
        <w:drawing>
          <wp:inline distT="0" distB="0" distL="0" distR="0" wp14:anchorId="463310FA" wp14:editId="301F3078">
            <wp:extent cx="5727065" cy="3213100"/>
            <wp:effectExtent l="0" t="0" r="6985" b="635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"/>
                    <pic:cNvPicPr>
                      <a:picLocks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065" cy="321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8E9EBE" w14:textId="77777777" w:rsidR="004C36A0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ngsanaUPC" w:hAnsi="AngsanaUPC" w:cs="AngsanaUPC"/>
          <w:szCs w:val="24"/>
        </w:rPr>
      </w:pPr>
    </w:p>
    <w:p w14:paraId="2B147272" w14:textId="4A7745EC" w:rsidR="00A47B49" w:rsidRDefault="00A47B49" w:rsidP="00636C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ngsanaUPC" w:hAnsi="AngsanaUPC" w:cs="AngsanaUPC"/>
          <w:szCs w:val="24"/>
        </w:rPr>
      </w:pPr>
    </w:p>
    <w:p w14:paraId="6EEC56C5" w14:textId="77777777" w:rsidR="004C36A0" w:rsidRPr="00F66EC3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b/>
          <w:bCs/>
          <w:szCs w:val="24"/>
          <w:u w:val="single"/>
          <w:lang w:val="x-none"/>
        </w:rPr>
      </w:pPr>
      <w:r w:rsidRPr="00F66EC3">
        <w:rPr>
          <w:rFonts w:ascii="AngsanaUPC" w:hAnsi="AngsanaUPC" w:cs="AngsanaUPC" w:hint="cs"/>
          <w:szCs w:val="24"/>
          <w:u w:val="single"/>
          <w:cs/>
        </w:rPr>
        <w:lastRenderedPageBreak/>
        <w:t>1.</w:t>
      </w:r>
      <w:r w:rsidRPr="00F66EC3">
        <w:rPr>
          <w:rFonts w:ascii="AngsanaUPC" w:hAnsi="AngsanaUPC" w:cs="AngsanaUPC"/>
          <w:b/>
          <w:bCs/>
          <w:szCs w:val="24"/>
          <w:u w:val="single"/>
          <w:cs/>
        </w:rPr>
        <w:t>รายได้จากการดำเนินงาน</w:t>
      </w:r>
      <w:r w:rsidRPr="00F66EC3">
        <w:rPr>
          <w:rFonts w:ascii="AngsanaUPC" w:hAnsi="AngsanaUPC" w:cs="AngsanaUPC" w:hint="cs"/>
          <w:b/>
          <w:bCs/>
          <w:szCs w:val="24"/>
          <w:u w:val="single"/>
          <w:cs/>
        </w:rPr>
        <w:t xml:space="preserve"> </w:t>
      </w:r>
    </w:p>
    <w:p w14:paraId="7BC9BDB2" w14:textId="77777777" w:rsidR="004C36A0" w:rsidRPr="00F66EC3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</w:rPr>
      </w:pPr>
      <w:r>
        <w:rPr>
          <w:rFonts w:ascii="AngsanaUPC" w:hAnsi="AngsanaUPC" w:cs="AngsanaUPC"/>
          <w:szCs w:val="24"/>
        </w:rPr>
        <w:tab/>
      </w:r>
      <w:r w:rsidRPr="00F66EC3">
        <w:rPr>
          <w:rFonts w:ascii="AngsanaUPC" w:hAnsi="AngsanaUPC" w:cs="AngsanaUPC" w:hint="cs"/>
          <w:szCs w:val="24"/>
          <w:cs/>
        </w:rPr>
        <w:t>- บริษัทฯ มี</w:t>
      </w:r>
      <w:r w:rsidRPr="00F66EC3">
        <w:rPr>
          <w:rFonts w:ascii="AngsanaUPC" w:hAnsi="AngsanaUPC" w:cs="AngsanaUPC"/>
          <w:szCs w:val="24"/>
          <w:cs/>
        </w:rPr>
        <w:t>รายได้จากการขายหินแอนดีไซต์สำหรับ</w:t>
      </w:r>
      <w:r w:rsidRPr="00F66EC3">
        <w:rPr>
          <w:rFonts w:ascii="AngsanaUPC" w:hAnsi="AngsanaUPC" w:cs="AngsanaUPC" w:hint="cs"/>
          <w:szCs w:val="24"/>
          <w:cs/>
        </w:rPr>
        <w:t xml:space="preserve">ปี 2563 </w:t>
      </w:r>
      <w:r w:rsidRPr="00F66EC3">
        <w:rPr>
          <w:rFonts w:ascii="AngsanaUPC" w:hAnsi="AngsanaUPC" w:cs="AngsanaUPC"/>
          <w:szCs w:val="24"/>
          <w:cs/>
        </w:rPr>
        <w:t xml:space="preserve">มีจำนวนเงิน </w:t>
      </w:r>
      <w:r w:rsidRPr="00F66EC3">
        <w:rPr>
          <w:rFonts w:ascii="AngsanaUPC" w:hAnsi="AngsanaUPC" w:cs="AngsanaUPC" w:hint="cs"/>
          <w:szCs w:val="24"/>
          <w:cs/>
        </w:rPr>
        <w:t>57.67</w:t>
      </w:r>
      <w:r w:rsidRPr="00F66EC3">
        <w:rPr>
          <w:rFonts w:ascii="AngsanaUPC" w:hAnsi="AngsanaUPC" w:cs="AngsanaUPC"/>
          <w:szCs w:val="24"/>
          <w:cs/>
        </w:rPr>
        <w:t xml:space="preserve"> ล้านบาท </w:t>
      </w:r>
      <w:r w:rsidRPr="00F66EC3">
        <w:rPr>
          <w:rFonts w:ascii="AngsanaUPC" w:hAnsi="AngsanaUPC" w:cs="AngsanaUPC" w:hint="cs"/>
          <w:szCs w:val="24"/>
          <w:cs/>
        </w:rPr>
        <w:t>ลดลง</w:t>
      </w:r>
      <w:r w:rsidRPr="00F66EC3">
        <w:rPr>
          <w:rFonts w:ascii="AngsanaUPC" w:hAnsi="AngsanaUPC" w:cs="AngsanaUPC"/>
          <w:szCs w:val="24"/>
          <w:cs/>
        </w:rPr>
        <w:t>ประมาณร้อยละ</w:t>
      </w:r>
      <w:r w:rsidRPr="00F66EC3">
        <w:rPr>
          <w:rFonts w:ascii="AngsanaUPC" w:hAnsi="AngsanaUPC" w:cs="AngsanaUPC" w:hint="cs"/>
          <w:szCs w:val="24"/>
          <w:cs/>
        </w:rPr>
        <w:t xml:space="preserve"> 43.60</w:t>
      </w:r>
      <w:r w:rsidRPr="00F66EC3">
        <w:rPr>
          <w:rFonts w:ascii="AngsanaUPC" w:hAnsi="AngsanaUPC" w:cs="AngsanaUPC"/>
          <w:szCs w:val="24"/>
          <w:cs/>
        </w:rPr>
        <w:t xml:space="preserve"> เมื่อเทียบกับปีก่อนที่มีรายได้จากการขายหินแอนดีไซต์จำนวนเงิน </w:t>
      </w:r>
      <w:r w:rsidRPr="00F66EC3">
        <w:rPr>
          <w:rFonts w:ascii="AngsanaUPC" w:hAnsi="AngsanaUPC" w:cs="AngsanaUPC" w:hint="cs"/>
          <w:szCs w:val="24"/>
          <w:cs/>
        </w:rPr>
        <w:t>102.25</w:t>
      </w:r>
      <w:r w:rsidRPr="00F66EC3">
        <w:rPr>
          <w:rFonts w:ascii="AngsanaUPC" w:hAnsi="AngsanaUPC" w:cs="AngsanaUPC"/>
          <w:szCs w:val="24"/>
          <w:cs/>
        </w:rPr>
        <w:t xml:space="preserve"> ล้านบาท </w:t>
      </w:r>
    </w:p>
    <w:p w14:paraId="057F58DE" w14:textId="77777777" w:rsidR="004C36A0" w:rsidRPr="00F66EC3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</w:rPr>
      </w:pPr>
      <w:r w:rsidRPr="00F66EC3">
        <w:rPr>
          <w:rFonts w:ascii="AngsanaUPC" w:hAnsi="AngsanaUPC" w:cs="AngsanaUPC"/>
          <w:szCs w:val="24"/>
        </w:rPr>
        <w:tab/>
      </w:r>
      <w:r w:rsidRPr="00F66EC3">
        <w:rPr>
          <w:rFonts w:ascii="AngsanaUPC" w:hAnsi="AngsanaUPC" w:cs="AngsanaUPC" w:hint="cs"/>
          <w:szCs w:val="24"/>
          <w:cs/>
        </w:rPr>
        <w:t xml:space="preserve">- </w:t>
      </w:r>
      <w:r w:rsidRPr="00F66EC3">
        <w:rPr>
          <w:rFonts w:ascii="AngsanaUPC" w:hAnsi="AngsanaUPC" w:cs="AngsanaUPC"/>
          <w:szCs w:val="24"/>
          <w:cs/>
        </w:rPr>
        <w:t>รายได้จากการขายสินแร่</w:t>
      </w:r>
      <w:r w:rsidRPr="00F66EC3">
        <w:rPr>
          <w:rFonts w:ascii="AngsanaUPC" w:hAnsi="AngsanaUPC" w:cs="AngsanaUPC" w:hint="cs"/>
          <w:szCs w:val="24"/>
          <w:cs/>
        </w:rPr>
        <w:t xml:space="preserve"> นั้น </w:t>
      </w:r>
      <w:r w:rsidRPr="00F66EC3">
        <w:rPr>
          <w:rFonts w:ascii="AngsanaUPC" w:hAnsi="AngsanaUPC" w:cs="AngsanaUPC"/>
          <w:szCs w:val="24"/>
          <w:cs/>
        </w:rPr>
        <w:t xml:space="preserve">บริษัทฯ ได้ดำเนินการซื้อสินแร่ดีบุก มาจากสาธารณรัฐแห่งสหภาพเมียนมาร์ นำมาผ่านขั้นตอนการแต่งแร่เพื่อให้ได้สินแร่ดีบุกที่มีค่าความบริสุทธิ์เพิ่มมากขึ้น และส่งไปจำหน่ายให้กับผู้ซื้อในประเทศ  </w:t>
      </w:r>
      <w:r w:rsidRPr="00F66EC3">
        <w:rPr>
          <w:rFonts w:ascii="AngsanaUPC" w:hAnsi="AngsanaUPC" w:cs="AngsanaUPC" w:hint="cs"/>
          <w:szCs w:val="24"/>
          <w:cs/>
        </w:rPr>
        <w:t xml:space="preserve">รวมถึงรายได้จากการขายแร่ดินซีเมนท์จากเหมืองสระบุรี  ทั้งนี้สำหรับปี 2563 </w:t>
      </w:r>
      <w:r w:rsidRPr="00F66EC3">
        <w:rPr>
          <w:rFonts w:ascii="AngsanaUPC" w:hAnsi="AngsanaUPC" w:cs="AngsanaUPC"/>
          <w:szCs w:val="24"/>
          <w:cs/>
        </w:rPr>
        <w:t xml:space="preserve">บริษัทฯ มีรายได้จากการขายสินแร่ มีจำนวนเงิน </w:t>
      </w:r>
      <w:r w:rsidRPr="00F66EC3">
        <w:rPr>
          <w:rFonts w:ascii="AngsanaUPC" w:hAnsi="AngsanaUPC" w:cs="AngsanaUPC" w:hint="cs"/>
          <w:szCs w:val="24"/>
          <w:cs/>
        </w:rPr>
        <w:t>21.54</w:t>
      </w:r>
      <w:r w:rsidRPr="00F66EC3">
        <w:rPr>
          <w:rFonts w:ascii="AngsanaUPC" w:hAnsi="AngsanaUPC" w:cs="AngsanaUPC"/>
          <w:szCs w:val="24"/>
          <w:cs/>
        </w:rPr>
        <w:t xml:space="preserve"> ล้านบาท</w:t>
      </w:r>
      <w:r w:rsidRPr="00F66EC3">
        <w:rPr>
          <w:rFonts w:ascii="AngsanaUPC" w:hAnsi="AngsanaUPC" w:cs="AngsanaUPC" w:hint="cs"/>
          <w:szCs w:val="24"/>
          <w:cs/>
        </w:rPr>
        <w:t xml:space="preserve"> ลดลง</w:t>
      </w:r>
      <w:r w:rsidRPr="00F66EC3">
        <w:rPr>
          <w:rFonts w:ascii="AngsanaUPC" w:hAnsi="AngsanaUPC" w:cs="AngsanaUPC"/>
          <w:szCs w:val="24"/>
          <w:cs/>
        </w:rPr>
        <w:t xml:space="preserve">ประมาณร้อยละ </w:t>
      </w:r>
      <w:r w:rsidRPr="00F66EC3">
        <w:rPr>
          <w:rFonts w:ascii="AngsanaUPC" w:hAnsi="AngsanaUPC" w:cs="AngsanaUPC" w:hint="cs"/>
          <w:szCs w:val="24"/>
          <w:cs/>
        </w:rPr>
        <w:t>64.82</w:t>
      </w:r>
      <w:r w:rsidRPr="00F66EC3">
        <w:rPr>
          <w:rFonts w:ascii="AngsanaUPC" w:hAnsi="AngsanaUPC" w:cs="AngsanaUPC"/>
          <w:szCs w:val="24"/>
          <w:cs/>
        </w:rPr>
        <w:t xml:space="preserve"> เมื่อเทียบกับปีก่อนที่มีรายได้จำนวนเงิน </w:t>
      </w:r>
      <w:r w:rsidRPr="00F66EC3">
        <w:rPr>
          <w:rFonts w:ascii="AngsanaUPC" w:hAnsi="AngsanaUPC" w:cs="AngsanaUPC" w:hint="cs"/>
          <w:szCs w:val="24"/>
          <w:cs/>
        </w:rPr>
        <w:t>61.23</w:t>
      </w:r>
      <w:r w:rsidRPr="00F66EC3">
        <w:rPr>
          <w:rFonts w:ascii="AngsanaUPC" w:hAnsi="AngsanaUPC" w:cs="AngsanaUPC"/>
          <w:szCs w:val="24"/>
          <w:cs/>
        </w:rPr>
        <w:t xml:space="preserve"> ล้านบาท</w:t>
      </w:r>
    </w:p>
    <w:p w14:paraId="0180F23A" w14:textId="77777777" w:rsidR="004C36A0" w:rsidRPr="00F66EC3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</w:rPr>
      </w:pPr>
      <w:r>
        <w:rPr>
          <w:rFonts w:ascii="AngsanaUPC" w:hAnsi="AngsanaUPC" w:cs="AngsanaUPC"/>
          <w:szCs w:val="24"/>
        </w:rPr>
        <w:tab/>
      </w:r>
      <w:r w:rsidRPr="00F66EC3">
        <w:rPr>
          <w:rFonts w:ascii="AngsanaUPC" w:hAnsi="AngsanaUPC" w:cs="AngsanaUPC" w:hint="cs"/>
          <w:szCs w:val="24"/>
          <w:cs/>
        </w:rPr>
        <w:t>-</w:t>
      </w:r>
      <w:r w:rsidRPr="00F66EC3">
        <w:rPr>
          <w:rFonts w:ascii="AngsanaUPC" w:hAnsi="AngsanaUPC" w:cs="AngsanaUPC" w:hint="cs"/>
          <w:b/>
          <w:bCs/>
          <w:szCs w:val="24"/>
          <w:cs/>
        </w:rPr>
        <w:t xml:space="preserve"> </w:t>
      </w:r>
      <w:r w:rsidRPr="00F66EC3">
        <w:rPr>
          <w:rFonts w:ascii="AngsanaUPC" w:hAnsi="AngsanaUPC" w:cs="AngsanaUPC"/>
          <w:szCs w:val="24"/>
          <w:cs/>
        </w:rPr>
        <w:t xml:space="preserve">บริษัทฯ </w:t>
      </w:r>
      <w:r w:rsidRPr="00F66EC3">
        <w:rPr>
          <w:rFonts w:ascii="AngsanaUPC" w:hAnsi="AngsanaUPC" w:cs="AngsanaUPC" w:hint="cs"/>
          <w:szCs w:val="24"/>
          <w:cs/>
        </w:rPr>
        <w:t>มีรายได้จากการขายโครงการอสังหาริมทรัพย์</w:t>
      </w:r>
      <w:r w:rsidRPr="00F66EC3">
        <w:rPr>
          <w:rFonts w:ascii="AngsanaUPC" w:hAnsi="AngsanaUPC" w:cs="AngsanaUPC"/>
          <w:szCs w:val="24"/>
          <w:cs/>
        </w:rPr>
        <w:t>สำหรับ</w:t>
      </w:r>
      <w:r w:rsidRPr="00F66EC3">
        <w:rPr>
          <w:rFonts w:ascii="AngsanaUPC" w:hAnsi="AngsanaUPC" w:cs="AngsanaUPC" w:hint="cs"/>
          <w:szCs w:val="24"/>
          <w:cs/>
        </w:rPr>
        <w:t>ปี 2563 มีจำนวนเงิน 5.20 ล้านบาท ลดลง</w:t>
      </w:r>
      <w:r w:rsidRPr="00F66EC3">
        <w:rPr>
          <w:rFonts w:ascii="AngsanaUPC" w:hAnsi="AngsanaUPC" w:cs="AngsanaUPC"/>
          <w:szCs w:val="24"/>
          <w:cs/>
        </w:rPr>
        <w:t>ประมาณร้อยละ</w:t>
      </w:r>
      <w:r w:rsidRPr="00F66EC3">
        <w:rPr>
          <w:rFonts w:ascii="AngsanaUPC" w:hAnsi="AngsanaUPC" w:cs="AngsanaUPC" w:hint="cs"/>
          <w:szCs w:val="24"/>
          <w:cs/>
        </w:rPr>
        <w:t xml:space="preserve"> 73.78</w:t>
      </w:r>
      <w:r w:rsidRPr="00F66EC3">
        <w:rPr>
          <w:rFonts w:ascii="AngsanaUPC" w:hAnsi="AngsanaUPC" w:cs="AngsanaUPC"/>
          <w:szCs w:val="24"/>
          <w:cs/>
        </w:rPr>
        <w:t xml:space="preserve"> เมื่อเทียบกับปีก่อนที่มีรายได้จากการขาย</w:t>
      </w:r>
      <w:r w:rsidRPr="00F66EC3">
        <w:rPr>
          <w:rFonts w:ascii="AngsanaUPC" w:hAnsi="AngsanaUPC" w:cs="AngsanaUPC" w:hint="cs"/>
          <w:szCs w:val="24"/>
          <w:cs/>
        </w:rPr>
        <w:t>โครงการ</w:t>
      </w:r>
      <w:r w:rsidRPr="00F66EC3">
        <w:rPr>
          <w:rFonts w:ascii="AngsanaUPC" w:hAnsi="AngsanaUPC" w:cs="AngsanaUPC"/>
          <w:szCs w:val="24"/>
          <w:cs/>
        </w:rPr>
        <w:t xml:space="preserve">จำนวนเงิน </w:t>
      </w:r>
      <w:r w:rsidRPr="00F66EC3">
        <w:rPr>
          <w:rFonts w:ascii="AngsanaUPC" w:hAnsi="AngsanaUPC" w:cs="AngsanaUPC" w:hint="cs"/>
          <w:szCs w:val="24"/>
          <w:cs/>
        </w:rPr>
        <w:t>19.83</w:t>
      </w:r>
      <w:r w:rsidRPr="00F66EC3">
        <w:rPr>
          <w:rFonts w:ascii="AngsanaUPC" w:hAnsi="AngsanaUPC" w:cs="AngsanaUPC"/>
          <w:szCs w:val="24"/>
          <w:cs/>
        </w:rPr>
        <w:t xml:space="preserve"> ล้านบาท </w:t>
      </w:r>
      <w:r w:rsidRPr="00F66EC3">
        <w:rPr>
          <w:rFonts w:ascii="AngsanaUPC" w:hAnsi="AngsanaUPC" w:cs="AngsanaUPC" w:hint="cs"/>
          <w:szCs w:val="24"/>
          <w:cs/>
        </w:rPr>
        <w:t>สาเหตุที่ลดลงเนื่องจากการชะลอตัวของตลาดอสังหาริมทรัพย์ จ.ภูเก็ต และ การแพร่ระบาดของไวรัสโควิด 19</w:t>
      </w:r>
    </w:p>
    <w:p w14:paraId="4AD949AD" w14:textId="77777777" w:rsidR="004C36A0" w:rsidRPr="00F66EC3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</w:rPr>
      </w:pPr>
      <w:r>
        <w:rPr>
          <w:rFonts w:ascii="AngsanaUPC" w:hAnsi="AngsanaUPC" w:cs="AngsanaUPC"/>
          <w:szCs w:val="24"/>
        </w:rPr>
        <w:tab/>
      </w:r>
      <w:r w:rsidRPr="00F66EC3">
        <w:rPr>
          <w:rFonts w:ascii="AngsanaUPC" w:hAnsi="AngsanaUPC" w:cs="AngsanaUPC" w:hint="cs"/>
          <w:szCs w:val="24"/>
          <w:cs/>
        </w:rPr>
        <w:t>- บริษัทฯ มีรายได้จากการรับจ้างขุดและผลิต</w:t>
      </w:r>
      <w:r w:rsidRPr="00F66EC3">
        <w:rPr>
          <w:rFonts w:ascii="AngsanaUPC" w:hAnsi="AngsanaUPC" w:cs="AngsanaUPC"/>
          <w:szCs w:val="24"/>
          <w:cs/>
        </w:rPr>
        <w:t>เหมืองแร่ดีบุก</w:t>
      </w:r>
      <w:r w:rsidRPr="00F66EC3">
        <w:rPr>
          <w:rFonts w:ascii="AngsanaUPC" w:hAnsi="AngsanaUPC" w:cs="AngsanaUPC" w:hint="cs"/>
          <w:szCs w:val="24"/>
          <w:cs/>
        </w:rPr>
        <w:t xml:space="preserve"> สาธารณรัฐแห่งสหภาพเมียนมาร์ </w:t>
      </w:r>
      <w:r w:rsidRPr="00F66EC3">
        <w:rPr>
          <w:rFonts w:ascii="AngsanaUPC" w:hAnsi="AngsanaUPC" w:cs="AngsanaUPC"/>
          <w:szCs w:val="24"/>
          <w:cs/>
        </w:rPr>
        <w:t>สำหรับ</w:t>
      </w:r>
      <w:r w:rsidRPr="00F66EC3">
        <w:rPr>
          <w:rFonts w:ascii="AngsanaUPC" w:hAnsi="AngsanaUPC" w:cs="AngsanaUPC" w:hint="cs"/>
          <w:szCs w:val="24"/>
          <w:cs/>
        </w:rPr>
        <w:t>ปี 2563 มีจำนวนเงิน 246.03</w:t>
      </w:r>
      <w:r w:rsidRPr="00F66EC3">
        <w:rPr>
          <w:rFonts w:ascii="AngsanaUPC" w:hAnsi="AngsanaUPC" w:cs="AngsanaUPC"/>
          <w:szCs w:val="24"/>
          <w:cs/>
        </w:rPr>
        <w:t xml:space="preserve"> ล้านบาท </w:t>
      </w:r>
      <w:r w:rsidRPr="00F66EC3">
        <w:rPr>
          <w:rFonts w:ascii="AngsanaUPC" w:hAnsi="AngsanaUPC" w:cs="AngsanaUPC" w:hint="cs"/>
          <w:szCs w:val="24"/>
          <w:cs/>
        </w:rPr>
        <w:t>เพิ่มขึ้น</w:t>
      </w:r>
      <w:r w:rsidRPr="00F66EC3">
        <w:rPr>
          <w:rFonts w:ascii="AngsanaUPC" w:hAnsi="AngsanaUPC" w:cs="AngsanaUPC"/>
          <w:szCs w:val="24"/>
          <w:cs/>
        </w:rPr>
        <w:t xml:space="preserve">ประมาณร้อยละ </w:t>
      </w:r>
      <w:r w:rsidRPr="00F66EC3">
        <w:rPr>
          <w:rFonts w:ascii="AngsanaUPC" w:hAnsi="AngsanaUPC" w:cs="AngsanaUPC" w:hint="cs"/>
          <w:szCs w:val="24"/>
          <w:cs/>
        </w:rPr>
        <w:t>17.0</w:t>
      </w:r>
      <w:r w:rsidRPr="00F66EC3">
        <w:rPr>
          <w:rFonts w:ascii="AngsanaUPC" w:hAnsi="AngsanaUPC" w:cs="AngsanaUPC"/>
          <w:szCs w:val="24"/>
          <w:cs/>
        </w:rPr>
        <w:t xml:space="preserve"> เมื่อเทียบกับปีก่อนที่มีรายได้จำนวนเงิน </w:t>
      </w:r>
      <w:r w:rsidRPr="00F66EC3">
        <w:rPr>
          <w:rFonts w:ascii="AngsanaUPC" w:hAnsi="AngsanaUPC" w:cs="AngsanaUPC" w:hint="cs"/>
          <w:szCs w:val="24"/>
          <w:cs/>
        </w:rPr>
        <w:t>210.29</w:t>
      </w:r>
      <w:r w:rsidRPr="00F66EC3">
        <w:rPr>
          <w:rFonts w:ascii="AngsanaUPC" w:hAnsi="AngsanaUPC" w:cs="AngsanaUPC"/>
          <w:szCs w:val="24"/>
          <w:cs/>
        </w:rPr>
        <w:t xml:space="preserve"> ล้านบาท </w:t>
      </w:r>
    </w:p>
    <w:p w14:paraId="0CEC4AF1" w14:textId="77777777" w:rsidR="004C36A0" w:rsidRPr="00F66EC3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</w:rPr>
      </w:pPr>
      <w:r>
        <w:rPr>
          <w:rFonts w:ascii="AngsanaUPC" w:hAnsi="AngsanaUPC" w:cs="AngsanaUPC"/>
          <w:szCs w:val="24"/>
        </w:rPr>
        <w:tab/>
      </w:r>
      <w:r w:rsidRPr="00F66EC3">
        <w:rPr>
          <w:rFonts w:ascii="AngsanaUPC" w:hAnsi="AngsanaUPC" w:cs="AngsanaUPC" w:hint="cs"/>
          <w:szCs w:val="24"/>
          <w:cs/>
        </w:rPr>
        <w:t>- บริษัทฯ ไม่มีรายได้จากการรับจ้างขุดและผลิต</w:t>
      </w:r>
      <w:r w:rsidRPr="00F66EC3">
        <w:rPr>
          <w:rFonts w:ascii="AngsanaUPC" w:hAnsi="AngsanaUPC" w:cs="AngsanaUPC"/>
          <w:szCs w:val="24"/>
          <w:cs/>
        </w:rPr>
        <w:t>เหมืองแร่</w:t>
      </w:r>
      <w:r w:rsidRPr="00F66EC3">
        <w:rPr>
          <w:rFonts w:ascii="AngsanaUPC" w:hAnsi="AngsanaUPC" w:cs="AngsanaUPC" w:hint="cs"/>
          <w:szCs w:val="24"/>
          <w:cs/>
        </w:rPr>
        <w:t>ไพโรลู</w:t>
      </w:r>
      <w:r w:rsidRPr="00F66EC3">
        <w:rPr>
          <w:rFonts w:ascii="AngsanaUPC" w:hAnsi="AngsanaUPC" w:cs="AngsanaUPC"/>
          <w:szCs w:val="24"/>
          <w:cs/>
        </w:rPr>
        <w:t>ไซท์ จ.เชียงใหม่</w:t>
      </w:r>
      <w:r w:rsidRPr="00F66EC3">
        <w:rPr>
          <w:rFonts w:ascii="AngsanaUPC" w:hAnsi="AngsanaUPC" w:cs="AngsanaUPC" w:hint="cs"/>
          <w:szCs w:val="24"/>
          <w:cs/>
        </w:rPr>
        <w:t xml:space="preserve"> </w:t>
      </w:r>
      <w:r w:rsidRPr="00F66EC3">
        <w:rPr>
          <w:rFonts w:ascii="AngsanaUPC" w:hAnsi="AngsanaUPC" w:cs="AngsanaUPC"/>
          <w:szCs w:val="24"/>
          <w:cs/>
        </w:rPr>
        <w:t>สำหรับ</w:t>
      </w:r>
      <w:r w:rsidRPr="00F66EC3">
        <w:rPr>
          <w:rFonts w:ascii="AngsanaUPC" w:hAnsi="AngsanaUPC" w:cs="AngsanaUPC" w:hint="cs"/>
          <w:szCs w:val="24"/>
          <w:cs/>
        </w:rPr>
        <w:t>ปี 2563 เมื่อเทียบกับปีก่อนที่มีรายได้เป็นจำนวน 45.24 ล้านบาท เนื่องจากไม่มีการรับจ้างในปีนี้</w:t>
      </w:r>
    </w:p>
    <w:p w14:paraId="6003BD5D" w14:textId="77777777" w:rsidR="004C36A0" w:rsidRPr="00F66EC3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  <w:lang w:val="x-none"/>
        </w:rPr>
      </w:pPr>
      <w:r>
        <w:rPr>
          <w:rFonts w:ascii="AngsanaUPC" w:hAnsi="AngsanaUPC" w:cs="AngsanaUPC"/>
          <w:szCs w:val="24"/>
        </w:rPr>
        <w:tab/>
      </w:r>
      <w:r w:rsidRPr="00F66EC3">
        <w:rPr>
          <w:rFonts w:ascii="AngsanaUPC" w:hAnsi="AngsanaUPC" w:cs="AngsanaUPC" w:hint="cs"/>
          <w:szCs w:val="24"/>
          <w:cs/>
        </w:rPr>
        <w:t>-</w:t>
      </w:r>
      <w:r w:rsidRPr="00F66EC3">
        <w:rPr>
          <w:rFonts w:ascii="AngsanaUPC" w:hAnsi="AngsanaUPC" w:cs="AngsanaUPC" w:hint="cs"/>
          <w:b/>
          <w:bCs/>
          <w:szCs w:val="24"/>
          <w:cs/>
        </w:rPr>
        <w:t xml:space="preserve"> </w:t>
      </w:r>
      <w:r w:rsidRPr="00F66EC3">
        <w:rPr>
          <w:rFonts w:ascii="AngsanaUPC" w:hAnsi="AngsanaUPC" w:cs="AngsanaUPC"/>
          <w:szCs w:val="24"/>
          <w:cs/>
        </w:rPr>
        <w:t xml:space="preserve">บริษัทฯ </w:t>
      </w:r>
      <w:r w:rsidRPr="00F66EC3">
        <w:rPr>
          <w:rFonts w:ascii="AngsanaUPC" w:hAnsi="AngsanaUPC" w:cs="AngsanaUPC" w:hint="cs"/>
          <w:szCs w:val="24"/>
          <w:cs/>
        </w:rPr>
        <w:t>มีรายได้จากการขายไฟฟ้าพลังงานแสงอาทิตย์</w:t>
      </w:r>
      <w:r w:rsidRPr="00F66EC3">
        <w:rPr>
          <w:rFonts w:ascii="AngsanaUPC" w:hAnsi="AngsanaUPC" w:cs="AngsanaUPC"/>
          <w:szCs w:val="24"/>
          <w:cs/>
        </w:rPr>
        <w:t>สำหรับ</w:t>
      </w:r>
      <w:r w:rsidRPr="00F66EC3">
        <w:rPr>
          <w:rFonts w:ascii="AngsanaUPC" w:hAnsi="AngsanaUPC" w:cs="AngsanaUPC" w:hint="cs"/>
          <w:szCs w:val="24"/>
          <w:cs/>
        </w:rPr>
        <w:t>ปี 2563 ซึ่งเป็นการดำเนินการของเดือน มกราคม-พฤษภาคม 2563 มีจำนวนเงิน 15.97 ล้านบาท ปรับตัวลดลงประมาณร้อยละ 40.98 เมื่อเทียบกับปีก่อนที่มีรายได้เป็นจำนวนเงิน 27.06 ล้านบาท สาเหตุที่ลดลงเนื่องจากเมื่อวันที่ 12 มิถุนายน 2563 บริษัทฯได้ทำสัญญาขายเงินลงทุน ในบริษัท ทีเอชแอล พาวเวอร์ จำกัด</w:t>
      </w:r>
      <w:r w:rsidRPr="00F66EC3">
        <w:rPr>
          <w:rFonts w:ascii="AngsanaUPC" w:hAnsi="AngsanaUPC" w:cs="AngsanaUPC"/>
          <w:szCs w:val="24"/>
          <w:lang w:val="x-none"/>
        </w:rPr>
        <w:t xml:space="preserve"> (</w:t>
      </w:r>
      <w:proofErr w:type="spellStart"/>
      <w:r w:rsidRPr="00F66EC3">
        <w:rPr>
          <w:rFonts w:ascii="AngsanaUPC" w:hAnsi="AngsanaUPC" w:cs="AngsanaUPC" w:hint="cs"/>
          <w:szCs w:val="24"/>
          <w:cs/>
        </w:rPr>
        <w:t>และบริษัท</w:t>
      </w:r>
      <w:proofErr w:type="spellEnd"/>
      <w:r w:rsidRPr="00F66EC3">
        <w:rPr>
          <w:rFonts w:ascii="AngsanaUPC" w:hAnsi="AngsanaUPC" w:cs="AngsanaUPC" w:hint="cs"/>
          <w:szCs w:val="24"/>
          <w:cs/>
        </w:rPr>
        <w:t xml:space="preserve"> สวัสดี เอ็นเนอร์ยี่ โฮลดิ้ง จำกัด ทางอ้อม) ให้แก่บริษัทที่ไม่เกี่ยวข้องกันแห่งหนึ่ง</w:t>
      </w:r>
    </w:p>
    <w:p w14:paraId="0A84935F" w14:textId="77777777" w:rsidR="004C36A0" w:rsidRPr="00F66EC3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</w:rPr>
      </w:pPr>
    </w:p>
    <w:p w14:paraId="1B165D49" w14:textId="77777777" w:rsidR="004C36A0" w:rsidRPr="003A3027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b/>
          <w:bCs/>
          <w:szCs w:val="24"/>
          <w:u w:val="single"/>
        </w:rPr>
      </w:pPr>
      <w:r>
        <w:rPr>
          <w:rFonts w:ascii="AngsanaUPC" w:hAnsi="AngsanaUPC" w:cs="AngsanaUPC"/>
          <w:b/>
          <w:bCs/>
          <w:szCs w:val="24"/>
          <w:u w:val="single"/>
        </w:rPr>
        <w:t>2.</w:t>
      </w:r>
      <w:r w:rsidRPr="003A3027">
        <w:rPr>
          <w:rFonts w:ascii="AngsanaUPC" w:hAnsi="AngsanaUPC" w:cs="AngsanaUPC" w:hint="cs"/>
          <w:b/>
          <w:bCs/>
          <w:szCs w:val="24"/>
          <w:u w:val="single"/>
          <w:cs/>
        </w:rPr>
        <w:t>ต้นทุนการขายและบริหาร</w:t>
      </w:r>
    </w:p>
    <w:p w14:paraId="44056EB8" w14:textId="77777777" w:rsidR="004C36A0" w:rsidRPr="00F66EC3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  <w:cs/>
        </w:rPr>
      </w:pPr>
      <w:r w:rsidRPr="00F66EC3">
        <w:rPr>
          <w:rFonts w:ascii="AngsanaUPC" w:hAnsi="AngsanaUPC" w:cs="AngsanaUPC"/>
          <w:szCs w:val="24"/>
          <w:cs/>
        </w:rPr>
        <w:tab/>
        <w:t xml:space="preserve"> </w:t>
      </w:r>
      <w:r w:rsidRPr="00F66EC3">
        <w:rPr>
          <w:rFonts w:ascii="AngsanaUPC" w:hAnsi="AngsanaUPC" w:cs="AngsanaUPC" w:hint="cs"/>
          <w:szCs w:val="24"/>
          <w:cs/>
        </w:rPr>
        <w:t xml:space="preserve">- </w:t>
      </w:r>
      <w:r w:rsidRPr="00F66EC3">
        <w:rPr>
          <w:rFonts w:ascii="AngsanaUPC" w:hAnsi="AngsanaUPC" w:cs="AngsanaUPC"/>
          <w:szCs w:val="24"/>
          <w:cs/>
        </w:rPr>
        <w:t>ต้นทุนการขายหินแอนดีไซต์  สำหรับ</w:t>
      </w:r>
      <w:r w:rsidRPr="00F66EC3">
        <w:rPr>
          <w:rFonts w:ascii="AngsanaUPC" w:hAnsi="AngsanaUPC" w:cs="AngsanaUPC" w:hint="cs"/>
          <w:szCs w:val="24"/>
          <w:cs/>
        </w:rPr>
        <w:t xml:space="preserve">ปี 2563  </w:t>
      </w:r>
      <w:r w:rsidRPr="00F66EC3">
        <w:rPr>
          <w:rFonts w:ascii="AngsanaUPC" w:hAnsi="AngsanaUPC" w:cs="AngsanaUPC"/>
          <w:szCs w:val="24"/>
          <w:cs/>
        </w:rPr>
        <w:t xml:space="preserve">มีจำนวนเงินประมาณ </w:t>
      </w:r>
      <w:r w:rsidRPr="00F66EC3">
        <w:rPr>
          <w:rFonts w:ascii="AngsanaUPC" w:hAnsi="AngsanaUPC" w:cs="AngsanaUPC" w:hint="cs"/>
          <w:szCs w:val="24"/>
          <w:cs/>
        </w:rPr>
        <w:t xml:space="preserve">35.13 </w:t>
      </w:r>
      <w:r w:rsidRPr="00F66EC3">
        <w:rPr>
          <w:rFonts w:ascii="AngsanaUPC" w:hAnsi="AngsanaUPC" w:cs="AngsanaUPC"/>
          <w:szCs w:val="24"/>
          <w:cs/>
        </w:rPr>
        <w:t>ล้านบาท ปรับตัว</w:t>
      </w:r>
      <w:r w:rsidRPr="00F66EC3">
        <w:rPr>
          <w:rFonts w:ascii="AngsanaUPC" w:hAnsi="AngsanaUPC" w:cs="AngsanaUPC" w:hint="cs"/>
          <w:szCs w:val="24"/>
          <w:cs/>
        </w:rPr>
        <w:t>ลดลง</w:t>
      </w:r>
      <w:r w:rsidRPr="00F66EC3">
        <w:rPr>
          <w:rFonts w:ascii="AngsanaUPC" w:hAnsi="AngsanaUPC" w:cs="AngsanaUPC"/>
          <w:szCs w:val="24"/>
          <w:cs/>
        </w:rPr>
        <w:t xml:space="preserve">ประมาณร้อยละ </w:t>
      </w:r>
      <w:r w:rsidRPr="00F66EC3">
        <w:rPr>
          <w:rFonts w:ascii="AngsanaUPC" w:hAnsi="AngsanaUPC" w:cs="AngsanaUPC" w:hint="cs"/>
          <w:szCs w:val="24"/>
          <w:cs/>
        </w:rPr>
        <w:t xml:space="preserve">60.07 </w:t>
      </w:r>
      <w:r w:rsidRPr="00F66EC3">
        <w:rPr>
          <w:rFonts w:ascii="AngsanaUPC" w:hAnsi="AngsanaUPC" w:cs="AngsanaUPC"/>
          <w:szCs w:val="24"/>
          <w:cs/>
        </w:rPr>
        <w:t>เมื่อเทียบกับ</w:t>
      </w:r>
      <w:r w:rsidRPr="00F66EC3">
        <w:rPr>
          <w:rFonts w:ascii="AngsanaUPC" w:hAnsi="AngsanaUPC" w:cs="AngsanaUPC" w:hint="cs"/>
          <w:szCs w:val="24"/>
          <w:cs/>
        </w:rPr>
        <w:t>ปีก่อน</w:t>
      </w:r>
      <w:r w:rsidRPr="00F66EC3">
        <w:rPr>
          <w:rFonts w:ascii="AngsanaUPC" w:hAnsi="AngsanaUPC" w:cs="AngsanaUPC"/>
          <w:szCs w:val="24"/>
          <w:cs/>
        </w:rPr>
        <w:t>ที่มีต้นทุนการขายหินแอนดีไซต์จำนวนเงิน</w:t>
      </w:r>
      <w:r w:rsidRPr="00F66EC3">
        <w:rPr>
          <w:rFonts w:ascii="AngsanaUPC" w:hAnsi="AngsanaUPC" w:cs="AngsanaUPC" w:hint="cs"/>
          <w:szCs w:val="24"/>
          <w:cs/>
        </w:rPr>
        <w:t xml:space="preserve"> 87.98 </w:t>
      </w:r>
      <w:r w:rsidRPr="00F66EC3">
        <w:rPr>
          <w:rFonts w:ascii="AngsanaUPC" w:hAnsi="AngsanaUPC" w:cs="AngsanaUPC"/>
          <w:szCs w:val="24"/>
          <w:cs/>
        </w:rPr>
        <w:t>ล้านบาท</w:t>
      </w:r>
      <w:r w:rsidRPr="00F66EC3">
        <w:rPr>
          <w:rFonts w:ascii="AngsanaUPC" w:hAnsi="AngsanaUPC" w:cs="AngsanaUPC"/>
          <w:szCs w:val="24"/>
          <w:lang w:val="x-none"/>
        </w:rPr>
        <w:t xml:space="preserve"> </w:t>
      </w:r>
    </w:p>
    <w:p w14:paraId="1F756156" w14:textId="77777777" w:rsidR="004C36A0" w:rsidRPr="00F66EC3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</w:rPr>
      </w:pPr>
      <w:r w:rsidRPr="00F66EC3">
        <w:rPr>
          <w:rFonts w:ascii="AngsanaUPC" w:hAnsi="AngsanaUPC" w:cs="AngsanaUPC"/>
          <w:szCs w:val="24"/>
          <w:cs/>
        </w:rPr>
        <w:t xml:space="preserve">      </w:t>
      </w:r>
      <w:r>
        <w:rPr>
          <w:rFonts w:ascii="AngsanaUPC" w:hAnsi="AngsanaUPC" w:cs="AngsanaUPC"/>
          <w:szCs w:val="24"/>
        </w:rPr>
        <w:tab/>
      </w:r>
      <w:r w:rsidRPr="00F66EC3">
        <w:rPr>
          <w:rFonts w:ascii="AngsanaUPC" w:hAnsi="AngsanaUPC" w:cs="AngsanaUPC" w:hint="cs"/>
          <w:szCs w:val="24"/>
          <w:cs/>
        </w:rPr>
        <w:t xml:space="preserve"> - </w:t>
      </w:r>
      <w:r w:rsidRPr="00F66EC3">
        <w:rPr>
          <w:rFonts w:ascii="AngsanaUPC" w:hAnsi="AngsanaUPC" w:cs="AngsanaUPC"/>
          <w:szCs w:val="24"/>
          <w:cs/>
        </w:rPr>
        <w:t>ต้นทุนการขายสินแร่ สำหรับ</w:t>
      </w:r>
      <w:r w:rsidRPr="00F66EC3">
        <w:rPr>
          <w:rFonts w:ascii="AngsanaUPC" w:hAnsi="AngsanaUPC" w:cs="AngsanaUPC" w:hint="cs"/>
          <w:szCs w:val="24"/>
          <w:cs/>
        </w:rPr>
        <w:t xml:space="preserve">ปี 2563 </w:t>
      </w:r>
      <w:r w:rsidRPr="00F66EC3">
        <w:rPr>
          <w:rFonts w:ascii="AngsanaUPC" w:hAnsi="AngsanaUPC" w:cs="AngsanaUPC"/>
          <w:szCs w:val="24"/>
          <w:cs/>
        </w:rPr>
        <w:t xml:space="preserve">มีจำนวนเงินประมาณ </w:t>
      </w:r>
      <w:r w:rsidRPr="00F66EC3">
        <w:rPr>
          <w:rFonts w:ascii="AngsanaUPC" w:hAnsi="AngsanaUPC" w:cs="AngsanaUPC" w:hint="cs"/>
          <w:szCs w:val="24"/>
          <w:cs/>
        </w:rPr>
        <w:t>9.72</w:t>
      </w:r>
      <w:r w:rsidRPr="00F66EC3">
        <w:rPr>
          <w:rFonts w:ascii="AngsanaUPC" w:hAnsi="AngsanaUPC" w:cs="AngsanaUPC"/>
          <w:szCs w:val="24"/>
          <w:cs/>
        </w:rPr>
        <w:t xml:space="preserve"> ล้านบาท ประกอบไปด้วยค่าสินแร่ ค่าจ้างแต่งสินแร่ ค่าขนส่ง</w:t>
      </w:r>
      <w:r w:rsidRPr="00F66EC3">
        <w:rPr>
          <w:rFonts w:ascii="AngsanaUPC" w:hAnsi="AngsanaUPC" w:cs="AngsanaUPC" w:hint="cs"/>
          <w:szCs w:val="24"/>
          <w:cs/>
        </w:rPr>
        <w:t xml:space="preserve"> และค่าภาคหลวง</w:t>
      </w:r>
      <w:r w:rsidRPr="00F66EC3">
        <w:rPr>
          <w:rFonts w:ascii="AngsanaUPC" w:hAnsi="AngsanaUPC" w:cs="AngsanaUPC"/>
          <w:szCs w:val="24"/>
          <w:cs/>
        </w:rPr>
        <w:t xml:space="preserve"> เป็นต้น</w:t>
      </w:r>
      <w:r w:rsidRPr="00F66EC3">
        <w:rPr>
          <w:rFonts w:ascii="AngsanaUPC" w:hAnsi="AngsanaUPC" w:cs="AngsanaUPC" w:hint="cs"/>
          <w:szCs w:val="24"/>
          <w:cs/>
        </w:rPr>
        <w:t xml:space="preserve"> </w:t>
      </w:r>
      <w:r w:rsidRPr="00F66EC3">
        <w:rPr>
          <w:rFonts w:ascii="AngsanaUPC" w:hAnsi="AngsanaUPC" w:cs="AngsanaUPC"/>
          <w:szCs w:val="24"/>
          <w:cs/>
        </w:rPr>
        <w:t>ปรับตัว</w:t>
      </w:r>
      <w:r w:rsidRPr="00F66EC3">
        <w:rPr>
          <w:rFonts w:ascii="AngsanaUPC" w:hAnsi="AngsanaUPC" w:cs="AngsanaUPC" w:hint="cs"/>
          <w:szCs w:val="24"/>
          <w:cs/>
        </w:rPr>
        <w:t>ลดลง</w:t>
      </w:r>
      <w:r w:rsidRPr="00F66EC3">
        <w:rPr>
          <w:rFonts w:ascii="AngsanaUPC" w:hAnsi="AngsanaUPC" w:cs="AngsanaUPC"/>
          <w:szCs w:val="24"/>
          <w:cs/>
        </w:rPr>
        <w:t>ประมาณร้อยละ</w:t>
      </w:r>
      <w:r w:rsidRPr="00F66EC3">
        <w:rPr>
          <w:rFonts w:ascii="AngsanaUPC" w:hAnsi="AngsanaUPC" w:cs="AngsanaUPC" w:hint="cs"/>
          <w:szCs w:val="24"/>
          <w:cs/>
        </w:rPr>
        <w:t xml:space="preserve"> 76.57 </w:t>
      </w:r>
      <w:r w:rsidRPr="00F66EC3">
        <w:rPr>
          <w:rFonts w:ascii="AngsanaUPC" w:hAnsi="AngsanaUPC" w:cs="AngsanaUPC"/>
          <w:szCs w:val="24"/>
          <w:cs/>
        </w:rPr>
        <w:t>เมื่อเทียบกับปีก่อนที่มีต้นทุน</w:t>
      </w:r>
      <w:r w:rsidRPr="00F66EC3">
        <w:rPr>
          <w:rFonts w:ascii="AngsanaUPC" w:hAnsi="AngsanaUPC" w:cs="AngsanaUPC" w:hint="cs"/>
          <w:szCs w:val="24"/>
          <w:cs/>
        </w:rPr>
        <w:t>เป็น</w:t>
      </w:r>
      <w:r w:rsidRPr="00F66EC3">
        <w:rPr>
          <w:rFonts w:ascii="AngsanaUPC" w:hAnsi="AngsanaUPC" w:cs="AngsanaUPC"/>
          <w:szCs w:val="24"/>
          <w:cs/>
        </w:rPr>
        <w:t xml:space="preserve">จำนวนเงิน </w:t>
      </w:r>
      <w:r w:rsidRPr="00F66EC3">
        <w:rPr>
          <w:rFonts w:ascii="AngsanaUPC" w:hAnsi="AngsanaUPC" w:cs="AngsanaUPC" w:hint="cs"/>
          <w:szCs w:val="24"/>
          <w:cs/>
        </w:rPr>
        <w:t>41.48</w:t>
      </w:r>
      <w:r w:rsidRPr="00F66EC3">
        <w:rPr>
          <w:rFonts w:ascii="AngsanaUPC" w:hAnsi="AngsanaUPC" w:cs="AngsanaUPC"/>
          <w:szCs w:val="24"/>
          <w:cs/>
        </w:rPr>
        <w:t xml:space="preserve"> ล้านบาท</w:t>
      </w:r>
    </w:p>
    <w:p w14:paraId="7523E792" w14:textId="77777777" w:rsidR="004C36A0" w:rsidRPr="00F66EC3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</w:rPr>
      </w:pPr>
      <w:r>
        <w:rPr>
          <w:rFonts w:ascii="AngsanaUPC" w:hAnsi="AngsanaUPC" w:cs="AngsanaUPC"/>
          <w:szCs w:val="24"/>
        </w:rPr>
        <w:tab/>
      </w:r>
      <w:r w:rsidRPr="00F66EC3">
        <w:rPr>
          <w:rFonts w:ascii="AngsanaUPC" w:hAnsi="AngsanaUPC" w:cs="AngsanaUPC" w:hint="cs"/>
          <w:szCs w:val="24"/>
          <w:cs/>
        </w:rPr>
        <w:t xml:space="preserve">-  </w:t>
      </w:r>
      <w:r w:rsidRPr="00F66EC3">
        <w:rPr>
          <w:rFonts w:ascii="AngsanaUPC" w:hAnsi="AngsanaUPC" w:cs="AngsanaUPC"/>
          <w:szCs w:val="24"/>
          <w:cs/>
        </w:rPr>
        <w:t>ต้นทุนการขาย</w:t>
      </w:r>
      <w:r w:rsidRPr="00F66EC3">
        <w:rPr>
          <w:rFonts w:ascii="AngsanaUPC" w:hAnsi="AngsanaUPC" w:cs="AngsanaUPC" w:hint="cs"/>
          <w:szCs w:val="24"/>
          <w:cs/>
        </w:rPr>
        <w:t>อสังหาริมทรัพย์</w:t>
      </w:r>
      <w:r w:rsidRPr="00F66EC3">
        <w:rPr>
          <w:rFonts w:ascii="AngsanaUPC" w:hAnsi="AngsanaUPC" w:cs="AngsanaUPC"/>
          <w:szCs w:val="24"/>
          <w:cs/>
        </w:rPr>
        <w:t xml:space="preserve"> สำหรับ</w:t>
      </w:r>
      <w:r w:rsidRPr="00F66EC3">
        <w:rPr>
          <w:rFonts w:ascii="AngsanaUPC" w:hAnsi="AngsanaUPC" w:cs="AngsanaUPC" w:hint="cs"/>
          <w:szCs w:val="24"/>
          <w:cs/>
        </w:rPr>
        <w:t xml:space="preserve">ปี 2563 </w:t>
      </w:r>
      <w:r w:rsidRPr="00F66EC3">
        <w:rPr>
          <w:rFonts w:ascii="AngsanaUPC" w:hAnsi="AngsanaUPC" w:cs="AngsanaUPC"/>
          <w:szCs w:val="24"/>
          <w:cs/>
        </w:rPr>
        <w:t xml:space="preserve">มีจำนวนเงินประมาณ </w:t>
      </w:r>
      <w:r w:rsidRPr="00F66EC3">
        <w:rPr>
          <w:rFonts w:ascii="AngsanaUPC" w:hAnsi="AngsanaUPC" w:cs="AngsanaUPC" w:hint="cs"/>
          <w:szCs w:val="24"/>
          <w:cs/>
        </w:rPr>
        <w:t>4.96</w:t>
      </w:r>
      <w:r w:rsidRPr="00F66EC3">
        <w:rPr>
          <w:rFonts w:ascii="AngsanaUPC" w:hAnsi="AngsanaUPC" w:cs="AngsanaUPC"/>
          <w:szCs w:val="24"/>
          <w:cs/>
        </w:rPr>
        <w:t xml:space="preserve"> ล้านบาท </w:t>
      </w:r>
      <w:r w:rsidRPr="00F66EC3">
        <w:rPr>
          <w:rFonts w:ascii="AngsanaUPC" w:hAnsi="AngsanaUPC" w:cs="AngsanaUPC" w:hint="cs"/>
          <w:szCs w:val="24"/>
          <w:cs/>
        </w:rPr>
        <w:t>ซึ่งเป็น</w:t>
      </w:r>
      <w:r w:rsidRPr="00F66EC3">
        <w:rPr>
          <w:rFonts w:ascii="AngsanaUPC" w:hAnsi="AngsanaUPC" w:cs="AngsanaUPC"/>
          <w:szCs w:val="24"/>
          <w:cs/>
        </w:rPr>
        <w:t>เป็นต้นทุนสำหรับบ้านที่ได้มีการโอนขายใน</w:t>
      </w:r>
      <w:r w:rsidRPr="00F66EC3">
        <w:rPr>
          <w:rFonts w:ascii="AngsanaUPC" w:hAnsi="AngsanaUPC" w:cs="AngsanaUPC" w:hint="cs"/>
          <w:szCs w:val="24"/>
          <w:cs/>
        </w:rPr>
        <w:t>ปี</w:t>
      </w:r>
      <w:r w:rsidRPr="00F66EC3">
        <w:rPr>
          <w:rFonts w:ascii="AngsanaUPC" w:hAnsi="AngsanaUPC" w:cs="AngsanaUPC"/>
          <w:szCs w:val="24"/>
          <w:cs/>
        </w:rPr>
        <w:t>นี้</w:t>
      </w:r>
    </w:p>
    <w:p w14:paraId="7D77C93E" w14:textId="77777777" w:rsidR="004C36A0" w:rsidRPr="00F66EC3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  <w:cs/>
        </w:rPr>
      </w:pPr>
      <w:r w:rsidRPr="00F66EC3">
        <w:rPr>
          <w:rFonts w:ascii="AngsanaUPC" w:hAnsi="AngsanaUPC" w:cs="AngsanaUPC" w:hint="cs"/>
          <w:szCs w:val="24"/>
          <w:cs/>
        </w:rPr>
        <w:t xml:space="preserve">  </w:t>
      </w:r>
      <w:r>
        <w:rPr>
          <w:rFonts w:ascii="AngsanaUPC" w:hAnsi="AngsanaUPC" w:cs="AngsanaUPC"/>
          <w:szCs w:val="24"/>
        </w:rPr>
        <w:tab/>
      </w:r>
      <w:r w:rsidRPr="00F66EC3">
        <w:rPr>
          <w:rFonts w:ascii="AngsanaUPC" w:hAnsi="AngsanaUPC" w:cs="AngsanaUPC" w:hint="cs"/>
          <w:szCs w:val="24"/>
          <w:cs/>
        </w:rPr>
        <w:t xml:space="preserve"> - </w:t>
      </w:r>
      <w:r w:rsidRPr="00F66EC3">
        <w:rPr>
          <w:rFonts w:ascii="AngsanaUPC" w:hAnsi="AngsanaUPC" w:cs="AngsanaUPC"/>
          <w:szCs w:val="24"/>
          <w:cs/>
        </w:rPr>
        <w:t>ต้นทุนการดำเนินการเหมืองแร่ดีบุก สาธารณรัฐแห่งสหภาพเมียนมาร์สำหรับ</w:t>
      </w:r>
      <w:r w:rsidRPr="00F66EC3">
        <w:rPr>
          <w:rFonts w:ascii="AngsanaUPC" w:hAnsi="AngsanaUPC" w:cs="AngsanaUPC" w:hint="cs"/>
          <w:szCs w:val="24"/>
          <w:cs/>
        </w:rPr>
        <w:t xml:space="preserve">ปี 2563  </w:t>
      </w:r>
      <w:r w:rsidRPr="00F66EC3">
        <w:rPr>
          <w:rFonts w:ascii="AngsanaUPC" w:hAnsi="AngsanaUPC" w:cs="AngsanaUPC"/>
          <w:szCs w:val="24"/>
          <w:cs/>
        </w:rPr>
        <w:t xml:space="preserve">มีจำนวนเงินประมาณ </w:t>
      </w:r>
      <w:r w:rsidRPr="00F66EC3">
        <w:rPr>
          <w:rFonts w:ascii="AngsanaUPC" w:hAnsi="AngsanaUPC" w:cs="AngsanaUPC" w:hint="cs"/>
          <w:szCs w:val="24"/>
          <w:cs/>
        </w:rPr>
        <w:t>85.25</w:t>
      </w:r>
      <w:r w:rsidRPr="00F66EC3">
        <w:rPr>
          <w:rFonts w:ascii="AngsanaUPC" w:hAnsi="AngsanaUPC" w:cs="AngsanaUPC"/>
          <w:szCs w:val="24"/>
          <w:cs/>
        </w:rPr>
        <w:t xml:space="preserve"> ล้านบาท ปรับตัว</w:t>
      </w:r>
      <w:r w:rsidRPr="00F66EC3">
        <w:rPr>
          <w:rFonts w:ascii="AngsanaUPC" w:hAnsi="AngsanaUPC" w:cs="AngsanaUPC" w:hint="cs"/>
          <w:szCs w:val="24"/>
          <w:cs/>
        </w:rPr>
        <w:t>ลดลง</w:t>
      </w:r>
      <w:r w:rsidRPr="00F66EC3">
        <w:rPr>
          <w:rFonts w:ascii="AngsanaUPC" w:hAnsi="AngsanaUPC" w:cs="AngsanaUPC"/>
          <w:szCs w:val="24"/>
          <w:cs/>
        </w:rPr>
        <w:t xml:space="preserve">ประมาณร้อยละ </w:t>
      </w:r>
      <w:r w:rsidRPr="00F66EC3">
        <w:rPr>
          <w:rFonts w:ascii="AngsanaUPC" w:hAnsi="AngsanaUPC" w:cs="AngsanaUPC" w:hint="cs"/>
          <w:szCs w:val="24"/>
          <w:cs/>
        </w:rPr>
        <w:t>6.06</w:t>
      </w:r>
      <w:r w:rsidRPr="00F66EC3">
        <w:rPr>
          <w:rFonts w:ascii="AngsanaUPC" w:hAnsi="AngsanaUPC" w:cs="AngsanaUPC"/>
          <w:szCs w:val="24"/>
          <w:cs/>
        </w:rPr>
        <w:t xml:space="preserve"> เมื่อเทียบกับปีก่อนที่มีต้นทุนการดำเนินการเหมืองแร่ดีบุกจำนวนเงิน </w:t>
      </w:r>
      <w:r w:rsidRPr="00F66EC3">
        <w:rPr>
          <w:rFonts w:ascii="AngsanaUPC" w:hAnsi="AngsanaUPC" w:cs="AngsanaUPC" w:hint="cs"/>
          <w:szCs w:val="24"/>
          <w:cs/>
        </w:rPr>
        <w:t>90.75</w:t>
      </w:r>
      <w:r w:rsidRPr="00F66EC3">
        <w:rPr>
          <w:rFonts w:ascii="AngsanaUPC" w:hAnsi="AngsanaUPC" w:cs="AngsanaUPC"/>
          <w:szCs w:val="24"/>
          <w:cs/>
        </w:rPr>
        <w:t xml:space="preserve"> ล้านบาท</w:t>
      </w:r>
      <w:r w:rsidRPr="00F66EC3">
        <w:rPr>
          <w:rFonts w:ascii="AngsanaUPC" w:hAnsi="AngsanaUPC" w:cs="AngsanaUPC"/>
          <w:szCs w:val="24"/>
        </w:rPr>
        <w:t xml:space="preserve"> </w:t>
      </w:r>
    </w:p>
    <w:p w14:paraId="77703D71" w14:textId="77777777" w:rsidR="004C36A0" w:rsidRPr="00F66EC3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</w:rPr>
      </w:pPr>
      <w:r w:rsidRPr="00F66EC3">
        <w:rPr>
          <w:rFonts w:ascii="AngsanaUPC" w:hAnsi="AngsanaUPC" w:cs="AngsanaUPC" w:hint="cs"/>
          <w:szCs w:val="24"/>
          <w:cs/>
        </w:rPr>
        <w:t xml:space="preserve">    </w:t>
      </w:r>
      <w:r w:rsidRPr="00F66EC3">
        <w:rPr>
          <w:rFonts w:ascii="AngsanaUPC" w:hAnsi="AngsanaUPC" w:cs="AngsanaUPC"/>
          <w:szCs w:val="24"/>
          <w:cs/>
        </w:rPr>
        <w:tab/>
      </w:r>
      <w:r w:rsidRPr="00F66EC3">
        <w:rPr>
          <w:rFonts w:ascii="AngsanaUPC" w:hAnsi="AngsanaUPC" w:cs="AngsanaUPC" w:hint="cs"/>
          <w:szCs w:val="24"/>
          <w:cs/>
        </w:rPr>
        <w:t xml:space="preserve">  -</w:t>
      </w:r>
      <w:r w:rsidRPr="00F66EC3">
        <w:rPr>
          <w:rFonts w:ascii="AngsanaUPC" w:hAnsi="AngsanaUPC" w:cs="AngsanaUPC"/>
          <w:szCs w:val="24"/>
          <w:cs/>
        </w:rPr>
        <w:t xml:space="preserve"> </w:t>
      </w:r>
      <w:r w:rsidRPr="00F66EC3">
        <w:rPr>
          <w:rFonts w:ascii="AngsanaUPC" w:hAnsi="AngsanaUPC" w:cs="AngsanaUPC" w:hint="cs"/>
          <w:szCs w:val="24"/>
          <w:cs/>
        </w:rPr>
        <w:t>ไม่มี</w:t>
      </w:r>
      <w:r w:rsidRPr="00F66EC3">
        <w:rPr>
          <w:rFonts w:ascii="AngsanaUPC" w:hAnsi="AngsanaUPC" w:cs="AngsanaUPC"/>
          <w:szCs w:val="24"/>
          <w:cs/>
        </w:rPr>
        <w:t>ต้นทุนการดำเนินการเหมืองแร่ไพโรลูไซท์ จ.เชียงใหม่สำหรับ</w:t>
      </w:r>
      <w:r w:rsidRPr="00F66EC3">
        <w:rPr>
          <w:rFonts w:ascii="AngsanaUPC" w:hAnsi="AngsanaUPC" w:cs="AngsanaUPC" w:hint="cs"/>
          <w:szCs w:val="24"/>
          <w:cs/>
        </w:rPr>
        <w:t xml:space="preserve">ปี 2563 </w:t>
      </w:r>
      <w:r w:rsidRPr="00F66EC3">
        <w:rPr>
          <w:rFonts w:ascii="AngsanaUPC" w:hAnsi="AngsanaUPC" w:cs="AngsanaUPC"/>
          <w:szCs w:val="24"/>
          <w:cs/>
        </w:rPr>
        <w:t>เมื่อเทียบกับปีก่อนที่มีต้นทุนการการดำเนินการ</w:t>
      </w:r>
      <w:r w:rsidRPr="00F66EC3">
        <w:rPr>
          <w:rFonts w:ascii="AngsanaUPC" w:hAnsi="AngsanaUPC" w:cs="AngsanaUPC" w:hint="cs"/>
          <w:szCs w:val="24"/>
          <w:cs/>
        </w:rPr>
        <w:t>เป็น</w:t>
      </w:r>
      <w:r w:rsidRPr="00F66EC3">
        <w:rPr>
          <w:rFonts w:ascii="AngsanaUPC" w:hAnsi="AngsanaUPC" w:cs="AngsanaUPC"/>
          <w:szCs w:val="24"/>
          <w:cs/>
        </w:rPr>
        <w:t xml:space="preserve">จำนวนเงิน </w:t>
      </w:r>
      <w:r w:rsidRPr="00F66EC3">
        <w:rPr>
          <w:rFonts w:ascii="AngsanaUPC" w:hAnsi="AngsanaUPC" w:cs="AngsanaUPC" w:hint="cs"/>
          <w:szCs w:val="24"/>
          <w:cs/>
        </w:rPr>
        <w:t>15.12</w:t>
      </w:r>
      <w:r w:rsidRPr="00F66EC3">
        <w:rPr>
          <w:rFonts w:ascii="AngsanaUPC" w:hAnsi="AngsanaUPC" w:cs="AngsanaUPC"/>
          <w:szCs w:val="24"/>
          <w:cs/>
        </w:rPr>
        <w:t xml:space="preserve"> ล้านบาท</w:t>
      </w:r>
      <w:r w:rsidRPr="00F66EC3">
        <w:rPr>
          <w:rFonts w:ascii="AngsanaUPC" w:hAnsi="AngsanaUPC" w:cs="AngsanaUPC"/>
          <w:szCs w:val="24"/>
        </w:rPr>
        <w:t xml:space="preserve"> </w:t>
      </w:r>
      <w:r w:rsidRPr="00F66EC3">
        <w:rPr>
          <w:rFonts w:ascii="AngsanaUPC" w:hAnsi="AngsanaUPC" w:cs="AngsanaUPC" w:hint="cs"/>
          <w:szCs w:val="24"/>
          <w:cs/>
        </w:rPr>
        <w:t>เนื่องจากไม่มีการรับจ้างในปีนี้</w:t>
      </w:r>
    </w:p>
    <w:p w14:paraId="27F203E0" w14:textId="77777777" w:rsidR="004C36A0" w:rsidRPr="00F66EC3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</w:rPr>
      </w:pPr>
      <w:r w:rsidRPr="00F66EC3">
        <w:rPr>
          <w:rFonts w:ascii="AngsanaUPC" w:hAnsi="AngsanaUPC" w:cs="AngsanaUPC"/>
          <w:szCs w:val="24"/>
          <w:cs/>
        </w:rPr>
        <w:tab/>
      </w:r>
      <w:r w:rsidRPr="00F66EC3">
        <w:rPr>
          <w:rFonts w:ascii="AngsanaUPC" w:hAnsi="AngsanaUPC" w:cs="AngsanaUPC" w:hint="cs"/>
          <w:szCs w:val="24"/>
          <w:cs/>
        </w:rPr>
        <w:t xml:space="preserve">  -</w:t>
      </w:r>
      <w:r w:rsidRPr="00F66EC3">
        <w:rPr>
          <w:rFonts w:ascii="AngsanaUPC" w:hAnsi="AngsanaUPC" w:cs="AngsanaUPC" w:hint="cs"/>
          <w:b/>
          <w:bCs/>
          <w:szCs w:val="24"/>
          <w:cs/>
        </w:rPr>
        <w:t xml:space="preserve"> </w:t>
      </w:r>
      <w:r w:rsidRPr="00F66EC3">
        <w:rPr>
          <w:rFonts w:ascii="AngsanaUPC" w:hAnsi="AngsanaUPC" w:cs="AngsanaUPC"/>
          <w:szCs w:val="24"/>
          <w:cs/>
        </w:rPr>
        <w:t>ต้นทุนการดำเนินการ</w:t>
      </w:r>
      <w:r w:rsidRPr="00F66EC3">
        <w:rPr>
          <w:rFonts w:ascii="AngsanaUPC" w:hAnsi="AngsanaUPC" w:cs="AngsanaUPC" w:hint="cs"/>
          <w:szCs w:val="24"/>
          <w:cs/>
        </w:rPr>
        <w:t xml:space="preserve">โรงงานไฟฟ้าพลังแสงอาทิตย์ </w:t>
      </w:r>
      <w:r w:rsidRPr="00F66EC3">
        <w:rPr>
          <w:rFonts w:ascii="AngsanaUPC" w:hAnsi="AngsanaUPC" w:cs="AngsanaUPC"/>
          <w:szCs w:val="24"/>
          <w:cs/>
        </w:rPr>
        <w:t>สำหรับ</w:t>
      </w:r>
      <w:r w:rsidRPr="00F66EC3">
        <w:rPr>
          <w:rFonts w:ascii="AngsanaUPC" w:hAnsi="AngsanaUPC" w:cs="AngsanaUPC" w:hint="cs"/>
          <w:szCs w:val="24"/>
          <w:cs/>
        </w:rPr>
        <w:t xml:space="preserve">ปี 2563 มีเป็นจำนวนเงิน 15.97 ล้านบาท ปรับตัวลดลงประมาณร้อยละ 40.98 เมื่อเทียบจากปีก่อนที่มีต้นทุนเป็นจำนวนเงิน 27.06 </w:t>
      </w:r>
      <w:r w:rsidRPr="00F66EC3">
        <w:rPr>
          <w:rFonts w:ascii="AngsanaUPC" w:hAnsi="AngsanaUPC" w:cs="AngsanaUPC"/>
          <w:szCs w:val="24"/>
          <w:cs/>
        </w:rPr>
        <w:t>ล้านบาท</w:t>
      </w:r>
      <w:r w:rsidRPr="00F66EC3">
        <w:rPr>
          <w:rFonts w:ascii="AngsanaUPC" w:hAnsi="AngsanaUPC" w:cs="AngsanaUPC"/>
          <w:szCs w:val="24"/>
        </w:rPr>
        <w:t xml:space="preserve"> </w:t>
      </w:r>
    </w:p>
    <w:p w14:paraId="0A8B6A8A" w14:textId="77777777" w:rsidR="004C36A0" w:rsidRPr="00F66EC3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</w:rPr>
      </w:pPr>
      <w:r w:rsidRPr="00F66EC3">
        <w:rPr>
          <w:rFonts w:ascii="AngsanaUPC" w:hAnsi="AngsanaUPC" w:cs="AngsanaUPC"/>
          <w:szCs w:val="24"/>
          <w:cs/>
        </w:rPr>
        <w:tab/>
      </w:r>
      <w:r w:rsidRPr="00F66EC3">
        <w:rPr>
          <w:rFonts w:ascii="AngsanaUPC" w:hAnsi="AngsanaUPC" w:cs="AngsanaUPC" w:hint="cs"/>
          <w:szCs w:val="24"/>
          <w:cs/>
        </w:rPr>
        <w:t xml:space="preserve">   - ต้นทุนสูญเปล่า </w:t>
      </w:r>
      <w:r w:rsidRPr="00F66EC3">
        <w:rPr>
          <w:rFonts w:ascii="AngsanaUPC" w:hAnsi="AngsanaUPC" w:cs="AngsanaUPC"/>
          <w:szCs w:val="24"/>
          <w:cs/>
        </w:rPr>
        <w:t>สำหรับ</w:t>
      </w:r>
      <w:r w:rsidRPr="00F66EC3">
        <w:rPr>
          <w:rFonts w:ascii="AngsanaUPC" w:hAnsi="AngsanaUPC" w:cs="AngsanaUPC" w:hint="cs"/>
          <w:szCs w:val="24"/>
          <w:cs/>
        </w:rPr>
        <w:t>ปี 2563 มีเป็นจำนวนเงิน 4.9 ล้านบาท ซึ่งเกิดจากการรับจ้างทำเหมืองในประเทศ และ การรับจ้างโม่หิน ซึ่งไม่มีรายได้ในปี 2563 แต่ยังคงมีค่าใช้จ่ายคงที่เกิดขึ้นเช่น ค่าเสื่อมราคา ค่าจ้างพนักงาน ค่าซ่อมแซม ค่าเช่าเครื่องจักรและโกดัง เป็นต้น</w:t>
      </w:r>
    </w:p>
    <w:p w14:paraId="2182F285" w14:textId="77777777" w:rsidR="004C36A0" w:rsidRPr="00F66EC3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</w:rPr>
      </w:pPr>
    </w:p>
    <w:p w14:paraId="379EAF9C" w14:textId="77777777" w:rsidR="004C36A0" w:rsidRPr="00F66EC3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b/>
          <w:bCs/>
          <w:szCs w:val="24"/>
          <w:u w:val="single"/>
        </w:rPr>
      </w:pPr>
      <w:r w:rsidRPr="00F66EC3">
        <w:rPr>
          <w:rFonts w:ascii="AngsanaUPC" w:hAnsi="AngsanaUPC" w:cs="AngsanaUPC" w:hint="cs"/>
          <w:b/>
          <w:bCs/>
          <w:szCs w:val="24"/>
          <w:u w:val="single"/>
          <w:cs/>
        </w:rPr>
        <w:t>3. ค่าใช้จ่ายในการขาย</w:t>
      </w:r>
    </w:p>
    <w:p w14:paraId="5DC3BE99" w14:textId="77777777" w:rsidR="004C36A0" w:rsidRDefault="004C36A0" w:rsidP="004C36A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</w:rPr>
      </w:pPr>
      <w:r w:rsidRPr="00F66EC3">
        <w:rPr>
          <w:rFonts w:ascii="AngsanaUPC" w:hAnsi="AngsanaUPC" w:cs="AngsanaUPC"/>
          <w:szCs w:val="24"/>
          <w:cs/>
        </w:rPr>
        <w:tab/>
        <w:t>ค่าใช้จ่ายในการขาย ณ ปัจจุบัน ของบริษัทฯ มาจาก</w:t>
      </w:r>
      <w:r w:rsidRPr="00F66EC3">
        <w:rPr>
          <w:rFonts w:ascii="AngsanaUPC" w:hAnsi="AngsanaUPC" w:cs="AngsanaUPC"/>
          <w:szCs w:val="24"/>
        </w:rPr>
        <w:t xml:space="preserve"> </w:t>
      </w:r>
      <w:r w:rsidRPr="00F66EC3">
        <w:rPr>
          <w:rFonts w:ascii="AngsanaUPC" w:hAnsi="AngsanaUPC" w:cs="AngsanaUPC"/>
          <w:szCs w:val="24"/>
          <w:cs/>
        </w:rPr>
        <w:t>ธุรกิจเหมืองหินแอนดีไซต์ และธุรกิจขายอสังหาริมทรัพย์ สำหรับธุรกิจรับจ้างดำเนินการขุดเหมืองที่ประเทศพม่านั้น</w:t>
      </w:r>
      <w:r w:rsidRPr="00F66EC3">
        <w:rPr>
          <w:rFonts w:ascii="AngsanaUPC" w:hAnsi="AngsanaUPC" w:cs="AngsanaUPC" w:hint="cs"/>
          <w:szCs w:val="24"/>
          <w:cs/>
        </w:rPr>
        <w:t xml:space="preserve"> </w:t>
      </w:r>
      <w:r w:rsidRPr="00F66EC3">
        <w:rPr>
          <w:rFonts w:ascii="AngsanaUPC" w:hAnsi="AngsanaUPC" w:cs="AngsanaUPC"/>
          <w:szCs w:val="24"/>
          <w:cs/>
        </w:rPr>
        <w:t>จะไม่มีค่าใช้จ่ายในการขายเนื่องจากบริษัทฯ ไม่ได้เป็นผู้จำหน่ายแร่ดีบุกที่บริษัทฯ ดำเนินการมาได้ ทั้งนี้ค่าใช้จ่ายสำหรับธุรกิจเหมืองหินแอนดีไซต์ จะประกอบไปด้วย ค่าภาคหลวงแร่ และค่าใช้จ่ายรถบรรทุกในการขนส่งหิน เป็นหลัก  ทั้งนี้ สำหรับ</w:t>
      </w:r>
      <w:r w:rsidRPr="00F66EC3">
        <w:rPr>
          <w:rFonts w:ascii="AngsanaUPC" w:hAnsi="AngsanaUPC" w:cs="AngsanaUPC" w:hint="cs"/>
          <w:szCs w:val="24"/>
          <w:cs/>
        </w:rPr>
        <w:t xml:space="preserve">ปี 2563 </w:t>
      </w:r>
      <w:r w:rsidRPr="00F66EC3">
        <w:rPr>
          <w:rFonts w:ascii="AngsanaUPC" w:hAnsi="AngsanaUPC" w:cs="AngsanaUPC"/>
          <w:szCs w:val="24"/>
          <w:cs/>
        </w:rPr>
        <w:t xml:space="preserve">บริษัทฯมีค่าใช้จ่ายในการขาย </w:t>
      </w:r>
      <w:r w:rsidRPr="00F66EC3">
        <w:rPr>
          <w:rFonts w:ascii="AngsanaUPC" w:hAnsi="AngsanaUPC" w:cs="AngsanaUPC" w:hint="cs"/>
          <w:szCs w:val="24"/>
          <w:cs/>
        </w:rPr>
        <w:t>2.67</w:t>
      </w:r>
      <w:r w:rsidRPr="00F66EC3">
        <w:rPr>
          <w:rFonts w:ascii="AngsanaUPC" w:hAnsi="AngsanaUPC" w:cs="AngsanaUPC"/>
          <w:szCs w:val="24"/>
          <w:cs/>
        </w:rPr>
        <w:t xml:space="preserve"> ล้านบาท </w:t>
      </w:r>
      <w:r w:rsidRPr="00F66EC3">
        <w:rPr>
          <w:rFonts w:ascii="AngsanaUPC" w:hAnsi="AngsanaUPC" w:cs="AngsanaUPC" w:hint="cs"/>
          <w:szCs w:val="24"/>
          <w:cs/>
        </w:rPr>
        <w:t>ลดลง</w:t>
      </w:r>
      <w:r w:rsidRPr="00F66EC3">
        <w:rPr>
          <w:rFonts w:ascii="AngsanaUPC" w:hAnsi="AngsanaUPC" w:cs="AngsanaUPC"/>
          <w:szCs w:val="24"/>
          <w:cs/>
        </w:rPr>
        <w:t>ร้อยละ</w:t>
      </w:r>
      <w:r w:rsidRPr="00F66EC3">
        <w:rPr>
          <w:rFonts w:ascii="AngsanaUPC" w:hAnsi="AngsanaUPC" w:cs="AngsanaUPC" w:hint="cs"/>
          <w:szCs w:val="24"/>
          <w:cs/>
        </w:rPr>
        <w:t xml:space="preserve">ประมาณ 19.09 </w:t>
      </w:r>
      <w:r w:rsidRPr="00F66EC3">
        <w:rPr>
          <w:rFonts w:ascii="AngsanaUPC" w:hAnsi="AngsanaUPC" w:cs="AngsanaUPC"/>
          <w:szCs w:val="24"/>
          <w:cs/>
        </w:rPr>
        <w:t xml:space="preserve"> จากปีก่อนที่มีค่าใช้จ่ายในการขาย </w:t>
      </w:r>
      <w:r w:rsidRPr="00F66EC3">
        <w:rPr>
          <w:rFonts w:ascii="AngsanaUPC" w:hAnsi="AngsanaUPC" w:cs="AngsanaUPC" w:hint="cs"/>
          <w:szCs w:val="24"/>
          <w:cs/>
        </w:rPr>
        <w:t xml:space="preserve">3.30 </w:t>
      </w:r>
      <w:r w:rsidRPr="00F66EC3">
        <w:rPr>
          <w:rFonts w:ascii="AngsanaUPC" w:hAnsi="AngsanaUPC" w:cs="AngsanaUPC"/>
          <w:szCs w:val="24"/>
          <w:cs/>
        </w:rPr>
        <w:t>ล้านบาท</w:t>
      </w:r>
      <w:r w:rsidRPr="00F66EC3">
        <w:rPr>
          <w:rFonts w:ascii="AngsanaUPC" w:hAnsi="AngsanaUPC" w:cs="AngsanaUPC"/>
          <w:szCs w:val="24"/>
        </w:rPr>
        <w:t xml:space="preserve"> </w:t>
      </w:r>
    </w:p>
    <w:p w14:paraId="5CC245A6" w14:textId="23F6E61F" w:rsidR="00A47B49" w:rsidRDefault="00A47B49" w:rsidP="00636C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ngsanaUPC" w:hAnsi="AngsanaUPC" w:cs="AngsanaUPC"/>
          <w:szCs w:val="24"/>
        </w:rPr>
      </w:pPr>
    </w:p>
    <w:p w14:paraId="51E6ED8E" w14:textId="23344691" w:rsidR="00A47B49" w:rsidRDefault="00A47B49" w:rsidP="00636C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ngsanaUPC" w:hAnsi="AngsanaUPC" w:cs="AngsanaUPC"/>
          <w:szCs w:val="24"/>
        </w:rPr>
      </w:pPr>
    </w:p>
    <w:p w14:paraId="2783E452" w14:textId="09DAE7BF" w:rsidR="00A47B49" w:rsidRDefault="00A47B49" w:rsidP="00636C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ngsanaUPC" w:hAnsi="AngsanaUPC" w:cs="AngsanaUPC"/>
          <w:szCs w:val="24"/>
        </w:rPr>
      </w:pPr>
    </w:p>
    <w:p w14:paraId="2DF94894" w14:textId="4F622676" w:rsidR="00A47B49" w:rsidRDefault="00A47B49" w:rsidP="00636C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ngsanaUPC" w:hAnsi="AngsanaUPC" w:cs="AngsanaUPC"/>
          <w:szCs w:val="24"/>
        </w:rPr>
      </w:pPr>
    </w:p>
    <w:p w14:paraId="036A6EC3" w14:textId="2527E5EA" w:rsidR="00A47B49" w:rsidRDefault="00A47B49" w:rsidP="00636C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ngsanaUPC" w:hAnsi="AngsanaUPC" w:cs="AngsanaUPC"/>
          <w:szCs w:val="24"/>
        </w:rPr>
      </w:pPr>
    </w:p>
    <w:p w14:paraId="282CEF7E" w14:textId="77777777" w:rsidR="004C36A0" w:rsidRPr="00F66EC3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b/>
          <w:bCs/>
          <w:szCs w:val="24"/>
          <w:u w:val="single"/>
        </w:rPr>
      </w:pPr>
      <w:r>
        <w:rPr>
          <w:rFonts w:ascii="AngsanaUPC" w:hAnsi="AngsanaUPC" w:cs="AngsanaUPC"/>
          <w:b/>
          <w:bCs/>
          <w:szCs w:val="24"/>
          <w:u w:val="single"/>
        </w:rPr>
        <w:lastRenderedPageBreak/>
        <w:t>4.</w:t>
      </w:r>
      <w:r w:rsidRPr="00F66EC3">
        <w:rPr>
          <w:rFonts w:ascii="AngsanaUPC" w:hAnsi="AngsanaUPC" w:cs="AngsanaUPC" w:hint="cs"/>
          <w:b/>
          <w:bCs/>
          <w:szCs w:val="24"/>
          <w:u w:val="single"/>
          <w:cs/>
        </w:rPr>
        <w:t>ค่าใช้จ่ายในการบริหาร</w:t>
      </w:r>
    </w:p>
    <w:p w14:paraId="5EEC750F" w14:textId="77777777" w:rsidR="004C36A0" w:rsidRPr="00F66EC3" w:rsidRDefault="004C36A0" w:rsidP="004C36A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</w:rPr>
      </w:pPr>
      <w:r w:rsidRPr="00F66EC3">
        <w:rPr>
          <w:rFonts w:ascii="AngsanaUPC" w:hAnsi="AngsanaUPC" w:cs="AngsanaUPC"/>
          <w:szCs w:val="24"/>
        </w:rPr>
        <w:tab/>
      </w:r>
      <w:r w:rsidRPr="00F66EC3">
        <w:rPr>
          <w:rFonts w:ascii="AngsanaUPC" w:hAnsi="AngsanaUPC" w:cs="AngsanaUPC"/>
          <w:szCs w:val="24"/>
          <w:cs/>
        </w:rPr>
        <w:t>ภาพรวมของค่าใช้จ่ายในการบริหาร ณ ปัจจุบัน ของบริษัทฯ นั้นประกอบไปด้วย รายจ่ายเกี่ยวกับพนักงาน  ค่าที่ปรึกษา ค่าสอบบัญชี ค่าเสื่อมราคาทรัพย์สิน ค่าสาธารณูปโภค เป็นต้น สำหรับ</w:t>
      </w:r>
      <w:r w:rsidRPr="00F66EC3">
        <w:rPr>
          <w:rFonts w:ascii="AngsanaUPC" w:hAnsi="AngsanaUPC" w:cs="AngsanaUPC" w:hint="cs"/>
          <w:szCs w:val="24"/>
          <w:cs/>
        </w:rPr>
        <w:t xml:space="preserve">ปี 2563 </w:t>
      </w:r>
      <w:r w:rsidRPr="00F66EC3">
        <w:rPr>
          <w:rFonts w:ascii="AngsanaUPC" w:hAnsi="AngsanaUPC" w:cs="AngsanaUPC"/>
          <w:szCs w:val="24"/>
          <w:cs/>
        </w:rPr>
        <w:t xml:space="preserve">บริษัทฯมีค่าใช้จ่ายในการบริหาร </w:t>
      </w:r>
      <w:r w:rsidRPr="00F66EC3">
        <w:rPr>
          <w:rFonts w:ascii="AngsanaUPC" w:hAnsi="AngsanaUPC" w:cs="AngsanaUPC" w:hint="cs"/>
          <w:szCs w:val="24"/>
          <w:cs/>
        </w:rPr>
        <w:t>109.66</w:t>
      </w:r>
      <w:r w:rsidRPr="00F66EC3">
        <w:rPr>
          <w:rFonts w:ascii="AngsanaUPC" w:hAnsi="AngsanaUPC" w:cs="AngsanaUPC"/>
          <w:szCs w:val="24"/>
          <w:cs/>
        </w:rPr>
        <w:t xml:space="preserve"> ล้านบาท</w:t>
      </w:r>
      <w:r w:rsidRPr="00F66EC3">
        <w:rPr>
          <w:rFonts w:ascii="AngsanaUPC" w:hAnsi="AngsanaUPC" w:cs="AngsanaUPC" w:hint="cs"/>
          <w:szCs w:val="24"/>
          <w:cs/>
        </w:rPr>
        <w:t xml:space="preserve"> ลดลง</w:t>
      </w:r>
      <w:r w:rsidRPr="00F66EC3">
        <w:rPr>
          <w:rFonts w:ascii="AngsanaUPC" w:hAnsi="AngsanaUPC" w:cs="AngsanaUPC"/>
          <w:szCs w:val="24"/>
          <w:cs/>
        </w:rPr>
        <w:t xml:space="preserve">ร้อยละ </w:t>
      </w:r>
      <w:r w:rsidRPr="00F66EC3">
        <w:rPr>
          <w:rFonts w:ascii="AngsanaUPC" w:hAnsi="AngsanaUPC" w:cs="AngsanaUPC" w:hint="cs"/>
          <w:szCs w:val="24"/>
          <w:cs/>
        </w:rPr>
        <w:t>3.23</w:t>
      </w:r>
      <w:r w:rsidRPr="00F66EC3">
        <w:rPr>
          <w:rFonts w:ascii="AngsanaUPC" w:hAnsi="AngsanaUPC" w:cs="AngsanaUPC"/>
          <w:szCs w:val="24"/>
          <w:cs/>
        </w:rPr>
        <w:t xml:space="preserve">  เมื่อเทียบกับ</w:t>
      </w:r>
      <w:r w:rsidRPr="00F66EC3">
        <w:rPr>
          <w:rFonts w:ascii="AngsanaUPC" w:hAnsi="AngsanaUPC" w:cs="AngsanaUPC" w:hint="cs"/>
          <w:szCs w:val="24"/>
          <w:cs/>
        </w:rPr>
        <w:t>ปี</w:t>
      </w:r>
      <w:r w:rsidRPr="00F66EC3">
        <w:rPr>
          <w:rFonts w:ascii="AngsanaUPC" w:hAnsi="AngsanaUPC" w:cs="AngsanaUPC"/>
          <w:szCs w:val="24"/>
          <w:cs/>
        </w:rPr>
        <w:t xml:space="preserve">ก่อนที่มีค่าใช้จ่ายในการบริหาร </w:t>
      </w:r>
      <w:r w:rsidRPr="00F66EC3">
        <w:rPr>
          <w:rFonts w:ascii="AngsanaUPC" w:hAnsi="AngsanaUPC" w:cs="AngsanaUPC" w:hint="cs"/>
          <w:szCs w:val="24"/>
          <w:cs/>
        </w:rPr>
        <w:t>113.32</w:t>
      </w:r>
      <w:r w:rsidRPr="00F66EC3">
        <w:rPr>
          <w:rFonts w:ascii="AngsanaUPC" w:hAnsi="AngsanaUPC" w:cs="AngsanaUPC"/>
          <w:szCs w:val="24"/>
          <w:cs/>
        </w:rPr>
        <w:t xml:space="preserve"> ล้านบาท </w:t>
      </w:r>
    </w:p>
    <w:p w14:paraId="3053BACF" w14:textId="77777777" w:rsidR="004C36A0" w:rsidRPr="00F66EC3" w:rsidRDefault="004C36A0" w:rsidP="004C36A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</w:rPr>
      </w:pPr>
    </w:p>
    <w:p w14:paraId="1732626E" w14:textId="77777777" w:rsidR="004C36A0" w:rsidRPr="00F66EC3" w:rsidRDefault="004C36A0" w:rsidP="004C36A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b/>
          <w:bCs/>
          <w:szCs w:val="24"/>
        </w:rPr>
      </w:pPr>
      <w:r w:rsidRPr="003A3027">
        <w:rPr>
          <w:rFonts w:ascii="AngsanaUPC" w:hAnsi="AngsanaUPC" w:cs="AngsanaUPC"/>
          <w:b/>
          <w:bCs/>
          <w:szCs w:val="24"/>
          <w:u w:val="single"/>
        </w:rPr>
        <w:t>5.</w:t>
      </w:r>
      <w:r w:rsidRPr="00F66EC3">
        <w:rPr>
          <w:rFonts w:ascii="AngsanaUPC" w:hAnsi="AngsanaUPC" w:cs="AngsanaUPC"/>
          <w:b/>
          <w:bCs/>
          <w:szCs w:val="24"/>
          <w:u w:val="single"/>
          <w:cs/>
        </w:rPr>
        <w:t>กำไร(ขาดทุน) สุทธิ</w:t>
      </w:r>
    </w:p>
    <w:p w14:paraId="02F6D787" w14:textId="77777777" w:rsidR="004C36A0" w:rsidRPr="00F66EC3" w:rsidRDefault="004C36A0" w:rsidP="004C36A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</w:rPr>
      </w:pPr>
      <w:r w:rsidRPr="00F66EC3">
        <w:rPr>
          <w:rFonts w:ascii="AngsanaUPC" w:hAnsi="AngsanaUPC" w:cs="AngsanaUPC" w:hint="cs"/>
          <w:szCs w:val="24"/>
          <w:cs/>
        </w:rPr>
        <w:t xml:space="preserve">   </w:t>
      </w:r>
      <w:r w:rsidRPr="00F66EC3">
        <w:rPr>
          <w:rFonts w:ascii="AngsanaUPC" w:hAnsi="AngsanaUPC" w:cs="AngsanaUPC"/>
          <w:szCs w:val="24"/>
          <w:cs/>
        </w:rPr>
        <w:tab/>
      </w:r>
      <w:r w:rsidRPr="00F66EC3">
        <w:rPr>
          <w:rFonts w:ascii="AngsanaUPC" w:hAnsi="AngsanaUPC" w:cs="AngsanaUPC" w:hint="cs"/>
          <w:szCs w:val="24"/>
          <w:cs/>
        </w:rPr>
        <w:t>บริษัทฯ มีผลกำไรสุทธิ</w:t>
      </w:r>
      <w:r w:rsidRPr="00F66EC3">
        <w:rPr>
          <w:rFonts w:ascii="AngsanaUPC" w:hAnsi="AngsanaUPC" w:cs="AngsanaUPC"/>
          <w:szCs w:val="24"/>
          <w:cs/>
        </w:rPr>
        <w:t>สำหรับ</w:t>
      </w:r>
      <w:r w:rsidRPr="00F66EC3">
        <w:rPr>
          <w:rFonts w:ascii="AngsanaUPC" w:hAnsi="AngsanaUPC" w:cs="AngsanaUPC" w:hint="cs"/>
          <w:szCs w:val="24"/>
          <w:cs/>
        </w:rPr>
        <w:t xml:space="preserve">ปี 2563 เป็นจำนวนเงิน 84.12 ล้านบาท เพิ่มขึ้น 3.40 ล้านบาท หรือร้อยละ 4.21 เมื่อเทียบกับปีก่อนที่มีกำไรสุทธิ 80.72 ล้านบาท </w:t>
      </w:r>
    </w:p>
    <w:p w14:paraId="52B7070C" w14:textId="77777777" w:rsidR="004C36A0" w:rsidRPr="00F66EC3" w:rsidRDefault="004C36A0" w:rsidP="004C36A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</w:rPr>
      </w:pPr>
    </w:p>
    <w:p w14:paraId="52962942" w14:textId="77777777" w:rsidR="004C36A0" w:rsidRPr="00F66EC3" w:rsidRDefault="004C36A0" w:rsidP="004C36A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b/>
          <w:bCs/>
          <w:szCs w:val="24"/>
          <w:u w:val="single"/>
          <w:cs/>
        </w:rPr>
      </w:pPr>
      <w:r w:rsidRPr="003A3027">
        <w:rPr>
          <w:rFonts w:ascii="AngsanaUPC" w:hAnsi="AngsanaUPC" w:cs="AngsanaUPC"/>
          <w:b/>
          <w:bCs/>
          <w:szCs w:val="24"/>
          <w:u w:val="single"/>
        </w:rPr>
        <w:t>6.</w:t>
      </w:r>
      <w:r w:rsidRPr="00F66EC3">
        <w:rPr>
          <w:rFonts w:ascii="AngsanaUPC" w:hAnsi="AngsanaUPC" w:cs="AngsanaUPC"/>
          <w:b/>
          <w:bCs/>
          <w:szCs w:val="24"/>
          <w:u w:val="single"/>
          <w:cs/>
        </w:rPr>
        <w:t xml:space="preserve">กำไร(ขาดทุน) </w:t>
      </w:r>
      <w:r w:rsidRPr="00F66EC3">
        <w:rPr>
          <w:rFonts w:ascii="AngsanaUPC" w:hAnsi="AngsanaUPC" w:cs="AngsanaUPC" w:hint="cs"/>
          <w:b/>
          <w:bCs/>
          <w:szCs w:val="24"/>
          <w:u w:val="single"/>
          <w:cs/>
        </w:rPr>
        <w:t>ส่วนที่เป็นของผู้ถือหุ้นบริษัทใหญ่</w:t>
      </w:r>
    </w:p>
    <w:p w14:paraId="65B9A7E9" w14:textId="77777777" w:rsidR="004C36A0" w:rsidRPr="00F66EC3" w:rsidRDefault="004C36A0" w:rsidP="004C36A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</w:rPr>
      </w:pPr>
      <w:r w:rsidRPr="00F66EC3">
        <w:rPr>
          <w:rFonts w:ascii="AngsanaUPC" w:hAnsi="AngsanaUPC" w:cs="AngsanaUPC"/>
          <w:szCs w:val="24"/>
          <w:cs/>
        </w:rPr>
        <w:tab/>
      </w:r>
      <w:r w:rsidRPr="00F66EC3">
        <w:rPr>
          <w:rFonts w:ascii="AngsanaUPC" w:hAnsi="AngsanaUPC" w:cs="AngsanaUPC" w:hint="cs"/>
          <w:szCs w:val="24"/>
          <w:cs/>
        </w:rPr>
        <w:t>บริษัทฯ มีผลกำไรสุทธิ ส่วนที่เป็นของผู้ถือหุ้นบริษัทใหญ่</w:t>
      </w:r>
      <w:r w:rsidRPr="00F66EC3">
        <w:rPr>
          <w:rFonts w:ascii="AngsanaUPC" w:hAnsi="AngsanaUPC" w:cs="AngsanaUPC"/>
          <w:szCs w:val="24"/>
          <w:cs/>
        </w:rPr>
        <w:t>สำหรับ</w:t>
      </w:r>
      <w:r w:rsidRPr="00F66EC3">
        <w:rPr>
          <w:rFonts w:ascii="AngsanaUPC" w:hAnsi="AngsanaUPC" w:cs="AngsanaUPC" w:hint="cs"/>
          <w:szCs w:val="24"/>
          <w:cs/>
        </w:rPr>
        <w:t>ปี 2563 เป็นจำนวนเงิน 80.39 ล้านบาท เพิ่มขึ้น 4.30 ล้านบาท หรือร้อยละ 5.65 เมื่อเทียบกับปีก่อนที่มีกำไรส่วนที่เป็นของผู้ถือหุ้นใหญ่ 76.09 ล้านบาท</w:t>
      </w:r>
    </w:p>
    <w:p w14:paraId="1E6B74CE" w14:textId="77777777" w:rsidR="004C36A0" w:rsidRPr="00F66EC3" w:rsidRDefault="004C36A0" w:rsidP="004C36A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</w:rPr>
      </w:pPr>
    </w:p>
    <w:p w14:paraId="1B6CD08A" w14:textId="77777777" w:rsidR="004C36A0" w:rsidRPr="00F66EC3" w:rsidRDefault="004C36A0" w:rsidP="004C36A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b/>
          <w:bCs/>
          <w:szCs w:val="24"/>
        </w:rPr>
      </w:pPr>
      <w:r w:rsidRPr="003A3027">
        <w:rPr>
          <w:rFonts w:ascii="AngsanaUPC" w:hAnsi="AngsanaUPC" w:cs="AngsanaUPC"/>
          <w:b/>
          <w:bCs/>
          <w:szCs w:val="24"/>
          <w:u w:val="single"/>
        </w:rPr>
        <w:t>7.</w:t>
      </w:r>
      <w:r w:rsidRPr="00F66EC3">
        <w:rPr>
          <w:rFonts w:ascii="AngsanaUPC" w:hAnsi="AngsanaUPC" w:cs="AngsanaUPC" w:hint="cs"/>
          <w:b/>
          <w:bCs/>
          <w:szCs w:val="24"/>
          <w:u w:val="single"/>
          <w:cs/>
        </w:rPr>
        <w:t>ภาษีเงินได้นิติบุคคล</w:t>
      </w:r>
    </w:p>
    <w:p w14:paraId="3888FF79" w14:textId="77777777" w:rsidR="004C36A0" w:rsidRPr="00F66EC3" w:rsidRDefault="004C36A0" w:rsidP="004C36A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</w:rPr>
      </w:pPr>
      <w:r w:rsidRPr="00F66EC3">
        <w:rPr>
          <w:rFonts w:ascii="AngsanaUPC" w:hAnsi="AngsanaUPC" w:cs="AngsanaUPC"/>
          <w:szCs w:val="24"/>
          <w:cs/>
        </w:rPr>
        <w:tab/>
      </w:r>
      <w:r w:rsidRPr="00F66EC3">
        <w:rPr>
          <w:rFonts w:ascii="AngsanaUPC" w:hAnsi="AngsanaUPC" w:cs="AngsanaUPC" w:hint="cs"/>
          <w:szCs w:val="24"/>
          <w:cs/>
        </w:rPr>
        <w:t xml:space="preserve">บริษัทและบริษัทย่อย มีภาษีเงินได้จากผลกำไรจากการดำเนินงาน จำนวน 26.07 ล้านบาท </w:t>
      </w:r>
    </w:p>
    <w:p w14:paraId="7ABD876A" w14:textId="77777777" w:rsidR="004C36A0" w:rsidRPr="00F66EC3" w:rsidRDefault="004C36A0" w:rsidP="004C36A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b/>
          <w:bCs/>
          <w:szCs w:val="24"/>
          <w:u w:val="single"/>
        </w:rPr>
      </w:pPr>
    </w:p>
    <w:p w14:paraId="5400F221" w14:textId="77777777" w:rsidR="004C36A0" w:rsidRPr="00F66EC3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b/>
          <w:bCs/>
          <w:szCs w:val="24"/>
          <w:u w:val="single"/>
        </w:rPr>
      </w:pPr>
      <w:r w:rsidRPr="003A3027">
        <w:rPr>
          <w:rFonts w:ascii="AngsanaUPC" w:hAnsi="AngsanaUPC" w:cs="AngsanaUPC"/>
          <w:b/>
          <w:bCs/>
          <w:szCs w:val="24"/>
          <w:u w:val="single"/>
        </w:rPr>
        <w:t>8.</w:t>
      </w:r>
      <w:r w:rsidRPr="00F66EC3">
        <w:rPr>
          <w:rFonts w:ascii="AngsanaUPC" w:hAnsi="AngsanaUPC" w:cs="AngsanaUPC"/>
          <w:b/>
          <w:bCs/>
          <w:szCs w:val="24"/>
          <w:u w:val="single"/>
          <w:cs/>
        </w:rPr>
        <w:t>ฐานะทางการเงิน</w:t>
      </w:r>
    </w:p>
    <w:p w14:paraId="4355C94F" w14:textId="77777777" w:rsidR="004C36A0" w:rsidRPr="00F66EC3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b/>
          <w:bCs/>
          <w:szCs w:val="24"/>
          <w:u w:val="single"/>
          <w:cs/>
        </w:rPr>
      </w:pPr>
      <w:r w:rsidRPr="00F66EC3">
        <w:rPr>
          <w:rFonts w:ascii="AngsanaUPC" w:hAnsi="AngsanaUPC" w:cs="AngsanaUPC"/>
          <w:b/>
          <w:bCs/>
          <w:szCs w:val="24"/>
          <w:cs/>
        </w:rPr>
        <w:tab/>
      </w:r>
      <w:r w:rsidRPr="00F66EC3">
        <w:rPr>
          <w:rFonts w:ascii="AngsanaUPC" w:hAnsi="AngsanaUPC" w:cs="AngsanaUPC"/>
          <w:b/>
          <w:bCs/>
          <w:szCs w:val="24"/>
          <w:u w:val="single"/>
          <w:cs/>
        </w:rPr>
        <w:t>สินทรัพย์รวม</w:t>
      </w:r>
    </w:p>
    <w:p w14:paraId="4D18B610" w14:textId="77777777" w:rsidR="004C36A0" w:rsidRPr="00F66EC3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</w:rPr>
      </w:pPr>
      <w:r w:rsidRPr="00F66EC3">
        <w:rPr>
          <w:rFonts w:ascii="AngsanaUPC" w:hAnsi="AngsanaUPC" w:cs="AngsanaUPC"/>
          <w:szCs w:val="24"/>
          <w:cs/>
        </w:rPr>
        <w:tab/>
        <w:t xml:space="preserve">ด้านสินทรัพย์ </w:t>
      </w:r>
      <w:r w:rsidRPr="00F66EC3">
        <w:rPr>
          <w:rFonts w:ascii="AngsanaUPC" w:hAnsi="AngsanaUPC" w:cs="AngsanaUPC" w:hint="cs"/>
          <w:szCs w:val="24"/>
          <w:cs/>
        </w:rPr>
        <w:t xml:space="preserve">ณ วันที่ 31 ธันวาคม 2563 </w:t>
      </w:r>
      <w:r w:rsidRPr="00F66EC3">
        <w:rPr>
          <w:rFonts w:ascii="AngsanaUPC" w:hAnsi="AngsanaUPC" w:cs="AngsanaUPC"/>
          <w:szCs w:val="24"/>
          <w:cs/>
        </w:rPr>
        <w:t xml:space="preserve">บริษัทฯ และบริษัทย่อยมีสินทรัพย์ทั้งสิ้น </w:t>
      </w:r>
      <w:r w:rsidRPr="00F66EC3">
        <w:rPr>
          <w:rFonts w:ascii="AngsanaUPC" w:hAnsi="AngsanaUPC" w:cs="AngsanaUPC" w:hint="cs"/>
          <w:szCs w:val="24"/>
          <w:cs/>
        </w:rPr>
        <w:t>1,531.71</w:t>
      </w:r>
      <w:r w:rsidRPr="00F66EC3">
        <w:rPr>
          <w:rFonts w:ascii="AngsanaUPC" w:hAnsi="AngsanaUPC" w:cs="AngsanaUPC"/>
          <w:szCs w:val="24"/>
        </w:rPr>
        <w:t xml:space="preserve"> </w:t>
      </w:r>
      <w:r w:rsidRPr="00F66EC3">
        <w:rPr>
          <w:rFonts w:ascii="AngsanaUPC" w:hAnsi="AngsanaUPC" w:cs="AngsanaUPC"/>
          <w:szCs w:val="24"/>
          <w:cs/>
        </w:rPr>
        <w:t xml:space="preserve">ล้านบาท เพิ่มขึ้นร้อยละ </w:t>
      </w:r>
      <w:r w:rsidRPr="00F66EC3">
        <w:rPr>
          <w:rFonts w:ascii="AngsanaUPC" w:hAnsi="AngsanaUPC" w:cs="AngsanaUPC" w:hint="cs"/>
          <w:szCs w:val="24"/>
          <w:cs/>
        </w:rPr>
        <w:t>3.75</w:t>
      </w:r>
      <w:r w:rsidRPr="00F66EC3">
        <w:rPr>
          <w:rFonts w:ascii="AngsanaUPC" w:hAnsi="AngsanaUPC" w:cs="AngsanaUPC"/>
          <w:szCs w:val="24"/>
          <w:cs/>
        </w:rPr>
        <w:t xml:space="preserve"> เมื่อเทียบกับช่วงเวลาเดียวก่อนของปีก่อน </w:t>
      </w:r>
      <w:r w:rsidRPr="00F66EC3">
        <w:rPr>
          <w:rFonts w:ascii="AngsanaUPC" w:hAnsi="AngsanaUPC" w:cs="AngsanaUPC" w:hint="cs"/>
          <w:szCs w:val="24"/>
          <w:cs/>
        </w:rPr>
        <w:t>1,475.38</w:t>
      </w:r>
      <w:r w:rsidRPr="00F66EC3">
        <w:rPr>
          <w:rFonts w:ascii="AngsanaUPC" w:hAnsi="AngsanaUPC" w:cs="AngsanaUPC"/>
          <w:szCs w:val="24"/>
          <w:cs/>
        </w:rPr>
        <w:t xml:space="preserve"> ล้านบาท มีสาเหตุหลัก ได้แก่</w:t>
      </w:r>
    </w:p>
    <w:p w14:paraId="480D5FE6" w14:textId="77777777" w:rsidR="004C36A0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</w:rPr>
      </w:pPr>
    </w:p>
    <w:p w14:paraId="4424DD76" w14:textId="77777777" w:rsidR="004C36A0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10"/>
        <w:jc w:val="thaiDistribute"/>
        <w:rPr>
          <w:rFonts w:ascii="AngsanaUPC" w:hAnsi="AngsanaUPC" w:cs="AngsanaUPC"/>
          <w:szCs w:val="24"/>
        </w:rPr>
      </w:pPr>
      <w:r w:rsidRPr="006D2342">
        <w:rPr>
          <w:noProof/>
        </w:rPr>
        <w:drawing>
          <wp:inline distT="0" distB="0" distL="0" distR="0" wp14:anchorId="4145A8E0" wp14:editId="286C6042">
            <wp:extent cx="3792241" cy="1268095"/>
            <wp:effectExtent l="0" t="0" r="0" b="8255"/>
            <wp:docPr id="22" name="Pictur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4"/>
                    <pic:cNvPicPr>
                      <a:picLocks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2243" cy="1274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0C8B7" w14:textId="77777777" w:rsidR="004C36A0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</w:rPr>
      </w:pPr>
    </w:p>
    <w:p w14:paraId="1730EDF3" w14:textId="77777777" w:rsidR="004C36A0" w:rsidRPr="00F346C8" w:rsidRDefault="004C36A0" w:rsidP="004C36A0">
      <w:pPr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</w:rPr>
      </w:pPr>
      <w:r w:rsidRPr="00F346C8">
        <w:rPr>
          <w:rFonts w:ascii="AngsanaUPC" w:hAnsi="AngsanaUPC" w:cs="AngsanaUPC"/>
          <w:szCs w:val="24"/>
          <w:cs/>
        </w:rPr>
        <w:t xml:space="preserve">เงินสดและรายการเทียบเท่าเงินสดคงเหลือ </w:t>
      </w:r>
      <w:r w:rsidRPr="00F346C8">
        <w:rPr>
          <w:rFonts w:ascii="AngsanaUPC" w:hAnsi="AngsanaUPC" w:cs="AngsanaUPC" w:hint="cs"/>
          <w:szCs w:val="24"/>
          <w:cs/>
        </w:rPr>
        <w:t xml:space="preserve">ณ วันที่ 31 ธันวาคม 2563 </w:t>
      </w:r>
      <w:r w:rsidRPr="00F346C8">
        <w:rPr>
          <w:rFonts w:ascii="AngsanaUPC" w:hAnsi="AngsanaUPC" w:cs="AngsanaUPC"/>
          <w:szCs w:val="24"/>
          <w:cs/>
        </w:rPr>
        <w:t xml:space="preserve">เท่ากับ </w:t>
      </w:r>
      <w:r w:rsidRPr="00F346C8">
        <w:rPr>
          <w:rFonts w:ascii="AngsanaUPC" w:hAnsi="AngsanaUPC" w:cs="AngsanaUPC"/>
          <w:szCs w:val="24"/>
        </w:rPr>
        <w:t>10.</w:t>
      </w:r>
      <w:r w:rsidRPr="00F346C8">
        <w:rPr>
          <w:rFonts w:ascii="AngsanaUPC" w:hAnsi="AngsanaUPC" w:cs="AngsanaUPC" w:hint="cs"/>
          <w:szCs w:val="24"/>
          <w:cs/>
        </w:rPr>
        <w:t>3</w:t>
      </w:r>
      <w:r w:rsidRPr="00F346C8">
        <w:rPr>
          <w:rFonts w:ascii="AngsanaUPC" w:hAnsi="AngsanaUPC" w:cs="AngsanaUPC"/>
          <w:szCs w:val="24"/>
        </w:rPr>
        <w:t>9</w:t>
      </w:r>
      <w:r w:rsidRPr="00F346C8">
        <w:rPr>
          <w:rFonts w:ascii="AngsanaUPC" w:hAnsi="AngsanaUPC" w:cs="AngsanaUPC"/>
          <w:szCs w:val="24"/>
          <w:cs/>
        </w:rPr>
        <w:t xml:space="preserve"> ล้านบาท </w:t>
      </w:r>
      <w:r w:rsidRPr="00F346C8">
        <w:rPr>
          <w:rFonts w:ascii="AngsanaUPC" w:hAnsi="AngsanaUPC" w:cs="AngsanaUPC" w:hint="cs"/>
          <w:szCs w:val="24"/>
          <w:cs/>
        </w:rPr>
        <w:t xml:space="preserve">ลดลง 2.44 ล้านบาท </w:t>
      </w:r>
      <w:r w:rsidRPr="00F346C8">
        <w:rPr>
          <w:rFonts w:ascii="AngsanaUPC" w:hAnsi="AngsanaUPC" w:cs="AngsanaUPC"/>
          <w:szCs w:val="24"/>
          <w:cs/>
        </w:rPr>
        <w:t xml:space="preserve">อัตราร้อยละ </w:t>
      </w:r>
      <w:r w:rsidRPr="00F346C8">
        <w:rPr>
          <w:rFonts w:ascii="AngsanaUPC" w:hAnsi="AngsanaUPC" w:cs="AngsanaUPC" w:hint="cs"/>
          <w:szCs w:val="24"/>
          <w:cs/>
        </w:rPr>
        <w:t>19.02</w:t>
      </w:r>
      <w:r w:rsidRPr="00F346C8">
        <w:rPr>
          <w:rFonts w:ascii="AngsanaUPC" w:hAnsi="AngsanaUPC" w:cs="AngsanaUPC"/>
          <w:szCs w:val="24"/>
        </w:rPr>
        <w:t xml:space="preserve"> </w:t>
      </w:r>
      <w:r w:rsidRPr="00F346C8">
        <w:rPr>
          <w:rFonts w:ascii="AngsanaUPC" w:hAnsi="AngsanaUPC" w:cs="AngsanaUPC"/>
          <w:szCs w:val="24"/>
          <w:cs/>
        </w:rPr>
        <w:t>เมื่อเทียบกับ</w:t>
      </w:r>
      <w:r w:rsidRPr="00F346C8">
        <w:rPr>
          <w:rFonts w:ascii="AngsanaUPC" w:hAnsi="AngsanaUPC" w:cs="AngsanaUPC" w:hint="cs"/>
          <w:szCs w:val="24"/>
          <w:cs/>
        </w:rPr>
        <w:t>สิ้นปี 2562 (31 ธันวาคม 2562)</w:t>
      </w:r>
      <w:r w:rsidRPr="00F346C8">
        <w:rPr>
          <w:rFonts w:ascii="AngsanaUPC" w:hAnsi="AngsanaUPC" w:cs="AngsanaUPC"/>
          <w:szCs w:val="24"/>
          <w:cs/>
        </w:rPr>
        <w:t xml:space="preserve"> ซึ่งมีจำนวนเงินประมาณ </w:t>
      </w:r>
      <w:r w:rsidRPr="00F346C8">
        <w:rPr>
          <w:rFonts w:ascii="AngsanaUPC" w:hAnsi="AngsanaUPC" w:cs="AngsanaUPC" w:hint="cs"/>
          <w:szCs w:val="24"/>
          <w:cs/>
        </w:rPr>
        <w:t>12.84</w:t>
      </w:r>
      <w:r w:rsidRPr="00F346C8">
        <w:rPr>
          <w:rFonts w:ascii="AngsanaUPC" w:hAnsi="AngsanaUPC" w:cs="AngsanaUPC"/>
          <w:szCs w:val="24"/>
          <w:cs/>
        </w:rPr>
        <w:t xml:space="preserve"> ล้านบาท </w:t>
      </w:r>
    </w:p>
    <w:p w14:paraId="4B25321B" w14:textId="77777777" w:rsidR="004C36A0" w:rsidRPr="00F346C8" w:rsidRDefault="004C36A0" w:rsidP="004C36A0">
      <w:pPr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</w:rPr>
      </w:pPr>
      <w:r w:rsidRPr="00F346C8">
        <w:rPr>
          <w:rFonts w:ascii="AngsanaUPC" w:hAnsi="AngsanaUPC" w:cs="AngsanaUPC"/>
          <w:szCs w:val="24"/>
          <w:cs/>
        </w:rPr>
        <w:t xml:space="preserve">ลูกหนี้การค้าคงเหลือ </w:t>
      </w:r>
      <w:r w:rsidRPr="00F346C8">
        <w:rPr>
          <w:rFonts w:ascii="AngsanaUPC" w:hAnsi="AngsanaUPC" w:cs="AngsanaUPC" w:hint="cs"/>
          <w:szCs w:val="24"/>
          <w:cs/>
        </w:rPr>
        <w:t xml:space="preserve">ณ วันที่ 31 ธันวาคม 2563 </w:t>
      </w:r>
      <w:r w:rsidRPr="00F346C8">
        <w:rPr>
          <w:rFonts w:ascii="AngsanaUPC" w:hAnsi="AngsanaUPC" w:cs="AngsanaUPC"/>
          <w:szCs w:val="24"/>
          <w:cs/>
        </w:rPr>
        <w:t xml:space="preserve">เท่ากับ </w:t>
      </w:r>
      <w:r w:rsidRPr="00F346C8">
        <w:rPr>
          <w:rFonts w:ascii="AngsanaUPC" w:hAnsi="AngsanaUPC" w:cs="AngsanaUPC" w:hint="cs"/>
          <w:szCs w:val="24"/>
          <w:cs/>
        </w:rPr>
        <w:t>369.58</w:t>
      </w:r>
      <w:r w:rsidRPr="00F346C8">
        <w:rPr>
          <w:rFonts w:ascii="AngsanaUPC" w:hAnsi="AngsanaUPC" w:cs="AngsanaUPC"/>
          <w:szCs w:val="24"/>
          <w:cs/>
        </w:rPr>
        <w:t xml:space="preserve"> ล้านบาท </w:t>
      </w:r>
      <w:r w:rsidRPr="00F346C8">
        <w:rPr>
          <w:rFonts w:ascii="AngsanaUPC" w:hAnsi="AngsanaUPC" w:cs="AngsanaUPC" w:hint="cs"/>
          <w:szCs w:val="24"/>
          <w:cs/>
        </w:rPr>
        <w:t>เพิ่มขึ้น</w:t>
      </w:r>
      <w:r w:rsidRPr="00F346C8">
        <w:rPr>
          <w:rFonts w:ascii="AngsanaUPC" w:hAnsi="AngsanaUPC" w:cs="AngsanaUPC"/>
          <w:szCs w:val="24"/>
          <w:cs/>
        </w:rPr>
        <w:t xml:space="preserve"> </w:t>
      </w:r>
      <w:r w:rsidRPr="00F346C8">
        <w:rPr>
          <w:rFonts w:ascii="AngsanaUPC" w:hAnsi="AngsanaUPC" w:cs="AngsanaUPC" w:hint="cs"/>
          <w:szCs w:val="24"/>
          <w:cs/>
        </w:rPr>
        <w:t>57.23</w:t>
      </w:r>
      <w:r w:rsidRPr="00F346C8">
        <w:rPr>
          <w:rFonts w:ascii="AngsanaUPC" w:hAnsi="AngsanaUPC" w:cs="AngsanaUPC"/>
          <w:szCs w:val="24"/>
          <w:cs/>
        </w:rPr>
        <w:t xml:space="preserve"> ล้านบาท คิดเป็นอัตราร้อยละ </w:t>
      </w:r>
      <w:r w:rsidRPr="00F346C8">
        <w:rPr>
          <w:rFonts w:ascii="AngsanaUPC" w:hAnsi="AngsanaUPC" w:cs="AngsanaUPC" w:hint="cs"/>
          <w:szCs w:val="24"/>
          <w:cs/>
        </w:rPr>
        <w:t>18.33</w:t>
      </w:r>
      <w:r w:rsidRPr="00F346C8">
        <w:rPr>
          <w:rFonts w:ascii="AngsanaUPC" w:hAnsi="AngsanaUPC" w:cs="AngsanaUPC"/>
          <w:szCs w:val="24"/>
          <w:cs/>
        </w:rPr>
        <w:t xml:space="preserve"> เมื่อเทียบกับ</w:t>
      </w:r>
      <w:r w:rsidRPr="00F346C8">
        <w:rPr>
          <w:rFonts w:ascii="AngsanaUPC" w:hAnsi="AngsanaUPC" w:cs="AngsanaUPC" w:hint="cs"/>
          <w:szCs w:val="24"/>
          <w:cs/>
        </w:rPr>
        <w:t>สิ้นปี 2562 (31 ธันวาคม 2562)</w:t>
      </w:r>
      <w:r w:rsidRPr="00F346C8">
        <w:rPr>
          <w:rFonts w:ascii="AngsanaUPC" w:hAnsi="AngsanaUPC" w:cs="AngsanaUPC"/>
          <w:szCs w:val="24"/>
          <w:cs/>
        </w:rPr>
        <w:t xml:space="preserve"> ซึ่งมีจำนวนเงินประมาณ </w:t>
      </w:r>
      <w:r w:rsidRPr="00F346C8">
        <w:rPr>
          <w:rFonts w:ascii="AngsanaUPC" w:hAnsi="AngsanaUPC" w:cs="AngsanaUPC" w:hint="cs"/>
          <w:szCs w:val="24"/>
          <w:cs/>
        </w:rPr>
        <w:t>312.34</w:t>
      </w:r>
      <w:r w:rsidRPr="00F346C8">
        <w:rPr>
          <w:rFonts w:ascii="AngsanaUPC" w:hAnsi="AngsanaUPC" w:cs="AngsanaUPC"/>
          <w:szCs w:val="24"/>
          <w:cs/>
        </w:rPr>
        <w:t xml:space="preserve"> ล้านบาท </w:t>
      </w:r>
      <w:r w:rsidRPr="00F346C8">
        <w:rPr>
          <w:rFonts w:ascii="AngsanaUPC" w:hAnsi="AngsanaUPC" w:cs="AngsanaUPC" w:hint="cs"/>
          <w:szCs w:val="24"/>
          <w:cs/>
        </w:rPr>
        <w:t>ส่วนใหญ่เป็นลูกหนี้</w:t>
      </w:r>
      <w:r w:rsidRPr="00F346C8">
        <w:rPr>
          <w:rFonts w:ascii="AngsanaUPC" w:hAnsi="AngsanaUPC" w:cs="AngsanaUPC"/>
          <w:szCs w:val="24"/>
          <w:cs/>
        </w:rPr>
        <w:t>ค่าจ้างจากการขุดเหมืองและผลิตแร่</w:t>
      </w:r>
      <w:r w:rsidRPr="00F346C8">
        <w:rPr>
          <w:rFonts w:ascii="AngsanaUPC" w:hAnsi="AngsanaUPC" w:cs="AngsanaUPC" w:hint="cs"/>
          <w:szCs w:val="24"/>
          <w:cs/>
        </w:rPr>
        <w:t>ใน</w:t>
      </w:r>
      <w:r w:rsidRPr="00F346C8">
        <w:rPr>
          <w:rFonts w:ascii="AngsanaUPC" w:hAnsi="AngsanaUPC" w:cs="AngsanaUPC"/>
          <w:szCs w:val="24"/>
          <w:cs/>
        </w:rPr>
        <w:t>ต่างประเทศ</w:t>
      </w:r>
    </w:p>
    <w:p w14:paraId="6D0023CD" w14:textId="77777777" w:rsidR="004C36A0" w:rsidRPr="00F346C8" w:rsidRDefault="004C36A0" w:rsidP="004C36A0">
      <w:pPr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</w:rPr>
      </w:pPr>
      <w:r w:rsidRPr="00F346C8">
        <w:rPr>
          <w:rFonts w:ascii="AngsanaUPC" w:hAnsi="AngsanaUPC" w:cs="AngsanaUPC"/>
          <w:szCs w:val="24"/>
          <w:cs/>
        </w:rPr>
        <w:t xml:space="preserve">สินค้าคงเหลือ </w:t>
      </w:r>
      <w:r w:rsidRPr="00F346C8">
        <w:rPr>
          <w:rFonts w:ascii="AngsanaUPC" w:hAnsi="AngsanaUPC" w:cs="AngsanaUPC" w:hint="cs"/>
          <w:szCs w:val="24"/>
          <w:cs/>
        </w:rPr>
        <w:t xml:space="preserve">ณ วันที่ 31 ธันวาคม 2563 </w:t>
      </w:r>
      <w:r w:rsidRPr="00F346C8">
        <w:rPr>
          <w:rFonts w:ascii="AngsanaUPC" w:hAnsi="AngsanaUPC" w:cs="AngsanaUPC"/>
          <w:szCs w:val="24"/>
          <w:cs/>
        </w:rPr>
        <w:t xml:space="preserve">เท่ากับ </w:t>
      </w:r>
      <w:r w:rsidRPr="00F346C8">
        <w:rPr>
          <w:rFonts w:ascii="AngsanaUPC" w:hAnsi="AngsanaUPC" w:cs="AngsanaUPC" w:hint="cs"/>
          <w:szCs w:val="24"/>
          <w:cs/>
        </w:rPr>
        <w:t>329.37</w:t>
      </w:r>
      <w:r w:rsidRPr="00F346C8">
        <w:rPr>
          <w:rFonts w:ascii="AngsanaUPC" w:hAnsi="AngsanaUPC" w:cs="AngsanaUPC"/>
          <w:szCs w:val="24"/>
          <w:cs/>
        </w:rPr>
        <w:t xml:space="preserve"> ล้านบาท </w:t>
      </w:r>
      <w:r w:rsidRPr="00F346C8">
        <w:rPr>
          <w:rFonts w:ascii="AngsanaUPC" w:hAnsi="AngsanaUPC" w:cs="AngsanaUPC" w:hint="cs"/>
          <w:szCs w:val="24"/>
          <w:cs/>
        </w:rPr>
        <w:t xml:space="preserve">ลดลง 11.47 </w:t>
      </w:r>
      <w:r w:rsidRPr="00F346C8">
        <w:rPr>
          <w:rFonts w:ascii="AngsanaUPC" w:hAnsi="AngsanaUPC" w:cs="AngsanaUPC"/>
          <w:szCs w:val="24"/>
          <w:cs/>
        </w:rPr>
        <w:t xml:space="preserve">คิดเป็นอัตราร้อยละ </w:t>
      </w:r>
      <w:r w:rsidRPr="00F346C8">
        <w:rPr>
          <w:rFonts w:ascii="AngsanaUPC" w:hAnsi="AngsanaUPC" w:cs="AngsanaUPC" w:hint="cs"/>
          <w:szCs w:val="24"/>
          <w:cs/>
        </w:rPr>
        <w:t>3.36</w:t>
      </w:r>
      <w:r w:rsidRPr="00F346C8">
        <w:rPr>
          <w:rFonts w:ascii="AngsanaUPC" w:hAnsi="AngsanaUPC" w:cs="AngsanaUPC"/>
          <w:szCs w:val="24"/>
          <w:cs/>
        </w:rPr>
        <w:t xml:space="preserve"> เมื่อเทียบกับ</w:t>
      </w:r>
      <w:r w:rsidRPr="00F346C8">
        <w:rPr>
          <w:rFonts w:ascii="AngsanaUPC" w:hAnsi="AngsanaUPC" w:cs="AngsanaUPC" w:hint="cs"/>
          <w:szCs w:val="24"/>
          <w:cs/>
        </w:rPr>
        <w:t>สิ้นปี 2562 (31 ธันวาคม 2562)</w:t>
      </w:r>
      <w:r w:rsidRPr="00F346C8">
        <w:rPr>
          <w:rFonts w:ascii="AngsanaUPC" w:hAnsi="AngsanaUPC" w:cs="AngsanaUPC"/>
          <w:szCs w:val="24"/>
          <w:cs/>
        </w:rPr>
        <w:t xml:space="preserve"> ซึ่งมีจำนวนเงินประมาณ </w:t>
      </w:r>
      <w:r w:rsidRPr="00F346C8">
        <w:rPr>
          <w:rFonts w:ascii="AngsanaUPC" w:hAnsi="AngsanaUPC" w:cs="AngsanaUPC" w:hint="cs"/>
          <w:szCs w:val="24"/>
          <w:cs/>
        </w:rPr>
        <w:t>340.84</w:t>
      </w:r>
      <w:r w:rsidRPr="00F346C8">
        <w:rPr>
          <w:rFonts w:ascii="AngsanaUPC" w:hAnsi="AngsanaUPC" w:cs="AngsanaUPC"/>
          <w:szCs w:val="24"/>
          <w:cs/>
        </w:rPr>
        <w:t xml:space="preserve"> ล้านบาท</w:t>
      </w:r>
    </w:p>
    <w:p w14:paraId="396A6230" w14:textId="77777777" w:rsidR="004C36A0" w:rsidRPr="00F346C8" w:rsidRDefault="004C36A0" w:rsidP="004C36A0">
      <w:pPr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</w:rPr>
      </w:pPr>
      <w:r w:rsidRPr="00F346C8">
        <w:rPr>
          <w:rFonts w:ascii="AngsanaUPC" w:hAnsi="AngsanaUPC" w:cs="AngsanaUPC"/>
          <w:szCs w:val="24"/>
          <w:cs/>
        </w:rPr>
        <w:t xml:space="preserve">ที่ดิน อาคารและอุปกรณ์ </w:t>
      </w:r>
      <w:r w:rsidRPr="00F346C8">
        <w:rPr>
          <w:rFonts w:ascii="AngsanaUPC" w:hAnsi="AngsanaUPC" w:cs="AngsanaUPC"/>
          <w:szCs w:val="24"/>
        </w:rPr>
        <w:t>–</w:t>
      </w:r>
      <w:r w:rsidRPr="00F346C8">
        <w:rPr>
          <w:rFonts w:ascii="AngsanaUPC" w:hAnsi="AngsanaUPC" w:cs="AngsanaUPC"/>
          <w:szCs w:val="24"/>
          <w:cs/>
        </w:rPr>
        <w:t xml:space="preserve"> สุทธิ </w:t>
      </w:r>
      <w:r w:rsidRPr="00F346C8">
        <w:rPr>
          <w:rFonts w:ascii="AngsanaUPC" w:hAnsi="AngsanaUPC" w:cs="AngsanaUPC" w:hint="cs"/>
          <w:szCs w:val="24"/>
          <w:cs/>
        </w:rPr>
        <w:t xml:space="preserve">ณ วันที่ 31 ธันวาคม 2563 </w:t>
      </w:r>
      <w:r w:rsidRPr="00F346C8">
        <w:rPr>
          <w:rFonts w:ascii="AngsanaUPC" w:hAnsi="AngsanaUPC" w:cs="AngsanaUPC"/>
          <w:szCs w:val="24"/>
          <w:cs/>
        </w:rPr>
        <w:t xml:space="preserve">เท่ากับ </w:t>
      </w:r>
      <w:r w:rsidRPr="00F346C8">
        <w:rPr>
          <w:rFonts w:ascii="AngsanaUPC" w:hAnsi="AngsanaUPC" w:cs="AngsanaUPC" w:hint="cs"/>
          <w:szCs w:val="24"/>
          <w:cs/>
        </w:rPr>
        <w:t>362.27</w:t>
      </w:r>
      <w:r w:rsidRPr="00F346C8">
        <w:rPr>
          <w:rFonts w:ascii="AngsanaUPC" w:hAnsi="AngsanaUPC" w:cs="AngsanaUPC"/>
          <w:szCs w:val="24"/>
          <w:cs/>
        </w:rPr>
        <w:t xml:space="preserve"> ล้านบาท </w:t>
      </w:r>
      <w:r w:rsidRPr="00F346C8">
        <w:rPr>
          <w:rFonts w:ascii="AngsanaUPC" w:hAnsi="AngsanaUPC" w:cs="AngsanaUPC" w:hint="cs"/>
          <w:szCs w:val="24"/>
          <w:cs/>
        </w:rPr>
        <w:t>ลดลง 159.94</w:t>
      </w:r>
      <w:r w:rsidRPr="00F346C8">
        <w:rPr>
          <w:rFonts w:ascii="AngsanaUPC" w:hAnsi="AngsanaUPC" w:cs="AngsanaUPC"/>
          <w:szCs w:val="24"/>
          <w:cs/>
        </w:rPr>
        <w:t xml:space="preserve"> ล้านบาท </w:t>
      </w:r>
      <w:r w:rsidRPr="00F346C8">
        <w:rPr>
          <w:rFonts w:ascii="AngsanaUPC" w:hAnsi="AngsanaUPC" w:cs="AngsanaUPC" w:hint="cs"/>
          <w:szCs w:val="24"/>
          <w:cs/>
        </w:rPr>
        <w:t>ลดลง</w:t>
      </w:r>
      <w:r w:rsidRPr="00F346C8">
        <w:rPr>
          <w:rFonts w:ascii="AngsanaUPC" w:hAnsi="AngsanaUPC" w:cs="AngsanaUPC"/>
          <w:szCs w:val="24"/>
          <w:cs/>
        </w:rPr>
        <w:t xml:space="preserve">คิดเป็นอัตราร้อยละ </w:t>
      </w:r>
      <w:r w:rsidRPr="00F346C8">
        <w:rPr>
          <w:rFonts w:ascii="AngsanaUPC" w:hAnsi="AngsanaUPC" w:cs="AngsanaUPC" w:hint="cs"/>
          <w:szCs w:val="24"/>
          <w:cs/>
        </w:rPr>
        <w:t>30.63</w:t>
      </w:r>
      <w:r w:rsidRPr="00F346C8">
        <w:rPr>
          <w:rFonts w:ascii="AngsanaUPC" w:hAnsi="AngsanaUPC" w:cs="AngsanaUPC"/>
          <w:szCs w:val="24"/>
          <w:cs/>
        </w:rPr>
        <w:t xml:space="preserve"> เมื่อเทียบกับ </w:t>
      </w:r>
      <w:r w:rsidRPr="00F346C8">
        <w:rPr>
          <w:rFonts w:ascii="AngsanaUPC" w:hAnsi="AngsanaUPC" w:cs="AngsanaUPC" w:hint="cs"/>
          <w:szCs w:val="24"/>
          <w:cs/>
        </w:rPr>
        <w:t>สิ้นปี 2562 (31 ธันวาคม 2562)</w:t>
      </w:r>
      <w:r w:rsidRPr="00F346C8">
        <w:rPr>
          <w:rFonts w:ascii="AngsanaUPC" w:hAnsi="AngsanaUPC" w:cs="AngsanaUPC"/>
          <w:szCs w:val="24"/>
          <w:cs/>
        </w:rPr>
        <w:t xml:space="preserve"> ซึ่งมีจำนวนเงินประมาณ </w:t>
      </w:r>
      <w:r w:rsidRPr="00F346C8">
        <w:rPr>
          <w:rFonts w:ascii="AngsanaUPC" w:hAnsi="AngsanaUPC" w:cs="AngsanaUPC" w:hint="cs"/>
          <w:szCs w:val="24"/>
          <w:cs/>
        </w:rPr>
        <w:t>522.21</w:t>
      </w:r>
      <w:r w:rsidRPr="00F346C8">
        <w:rPr>
          <w:rFonts w:ascii="AngsanaUPC" w:hAnsi="AngsanaUPC" w:cs="AngsanaUPC"/>
          <w:szCs w:val="24"/>
          <w:cs/>
        </w:rPr>
        <w:t xml:space="preserve"> ล้านบาท </w:t>
      </w:r>
      <w:r w:rsidRPr="00F346C8">
        <w:rPr>
          <w:rFonts w:ascii="AngsanaUPC" w:hAnsi="AngsanaUPC" w:cs="AngsanaUPC" w:hint="cs"/>
          <w:szCs w:val="24"/>
          <w:cs/>
        </w:rPr>
        <w:t>การลดลง</w:t>
      </w:r>
      <w:r w:rsidRPr="00F346C8">
        <w:rPr>
          <w:rFonts w:ascii="AngsanaUPC" w:hAnsi="AngsanaUPC" w:cs="AngsanaUPC"/>
          <w:szCs w:val="24"/>
          <w:cs/>
        </w:rPr>
        <w:t>เนื่องจากการ</w:t>
      </w:r>
      <w:r w:rsidRPr="00F346C8">
        <w:rPr>
          <w:rFonts w:ascii="AngsanaUPC" w:hAnsi="AngsanaUPC" w:cs="AngsanaUPC" w:hint="cs"/>
          <w:szCs w:val="24"/>
          <w:cs/>
        </w:rPr>
        <w:t>ขายเงินลงทุนในบริษัท สวัสดี เอ็นเนอร์ยี่ โฮลดิ้ง จำกัด ซึ่งประกอบกิจการโรงไฟฟ้าพลังงานแสงอาทิตย์</w:t>
      </w:r>
    </w:p>
    <w:p w14:paraId="06AC08E5" w14:textId="10DDE63A" w:rsidR="00A47B49" w:rsidRDefault="00A47B49" w:rsidP="00636C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ngsanaUPC" w:hAnsi="AngsanaUPC" w:cs="AngsanaUPC"/>
          <w:szCs w:val="24"/>
        </w:rPr>
      </w:pPr>
    </w:p>
    <w:p w14:paraId="2BD5F8EB" w14:textId="4ABB0B8A" w:rsidR="00A47B49" w:rsidRDefault="00A47B49" w:rsidP="00636C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ngsanaUPC" w:hAnsi="AngsanaUPC" w:cs="AngsanaUPC"/>
          <w:szCs w:val="24"/>
        </w:rPr>
      </w:pPr>
    </w:p>
    <w:p w14:paraId="04B68182" w14:textId="6892F991" w:rsidR="00A47B49" w:rsidRDefault="00A47B49" w:rsidP="00636C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ngsanaUPC" w:hAnsi="AngsanaUPC" w:cs="AngsanaUPC"/>
          <w:szCs w:val="24"/>
        </w:rPr>
      </w:pPr>
    </w:p>
    <w:p w14:paraId="697D295B" w14:textId="01A887AA" w:rsidR="00A47B49" w:rsidRDefault="00A47B49" w:rsidP="00636C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ngsanaUPC" w:hAnsi="AngsanaUPC" w:cs="AngsanaUPC"/>
          <w:szCs w:val="24"/>
        </w:rPr>
      </w:pPr>
    </w:p>
    <w:p w14:paraId="3969450C" w14:textId="168AB15C" w:rsidR="00A47B49" w:rsidRDefault="00A47B49" w:rsidP="00636C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ngsanaUPC" w:hAnsi="AngsanaUPC" w:cs="AngsanaUPC"/>
          <w:szCs w:val="24"/>
        </w:rPr>
      </w:pPr>
    </w:p>
    <w:p w14:paraId="1B3CB7E2" w14:textId="77777777" w:rsidR="004C36A0" w:rsidRPr="00F346C8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ngsanaUPC" w:hAnsi="AngsanaUPC" w:cs="AngsanaUPC"/>
          <w:b/>
          <w:bCs/>
          <w:szCs w:val="24"/>
          <w:u w:val="single"/>
        </w:rPr>
      </w:pPr>
      <w:r w:rsidRPr="00F346C8">
        <w:rPr>
          <w:rFonts w:ascii="AngsanaUPC" w:hAnsi="AngsanaUPC" w:cs="AngsanaUPC"/>
          <w:b/>
          <w:bCs/>
          <w:szCs w:val="24"/>
          <w:u w:val="single"/>
          <w:cs/>
        </w:rPr>
        <w:lastRenderedPageBreak/>
        <w:t>หนี้สิน</w:t>
      </w:r>
    </w:p>
    <w:p w14:paraId="03672409" w14:textId="77777777" w:rsidR="004C36A0" w:rsidRPr="00F346C8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</w:rPr>
      </w:pPr>
      <w:r>
        <w:rPr>
          <w:rFonts w:ascii="AngsanaUPC" w:hAnsi="AngsanaUPC" w:cs="AngsanaUPC"/>
          <w:szCs w:val="24"/>
        </w:rPr>
        <w:tab/>
      </w:r>
      <w:r w:rsidRPr="00F346C8">
        <w:rPr>
          <w:rFonts w:ascii="AngsanaUPC" w:hAnsi="AngsanaUPC" w:cs="AngsanaUPC"/>
          <w:szCs w:val="24"/>
          <w:cs/>
        </w:rPr>
        <w:t xml:space="preserve">ด้านหนี้สิน  </w:t>
      </w:r>
      <w:r w:rsidRPr="00F346C8">
        <w:rPr>
          <w:rFonts w:ascii="AngsanaUPC" w:hAnsi="AngsanaUPC" w:cs="AngsanaUPC" w:hint="cs"/>
          <w:szCs w:val="24"/>
          <w:cs/>
        </w:rPr>
        <w:t xml:space="preserve">ณ วันที่ 31 ธันวาคม 2563 </w:t>
      </w:r>
      <w:r w:rsidRPr="00F346C8">
        <w:rPr>
          <w:rFonts w:ascii="AngsanaUPC" w:hAnsi="AngsanaUPC" w:cs="AngsanaUPC"/>
          <w:szCs w:val="24"/>
          <w:cs/>
        </w:rPr>
        <w:t xml:space="preserve">บริษัทฯ และบริษัทย่อย มีหนี้สินทั้งสิ้น </w:t>
      </w:r>
      <w:r w:rsidRPr="00F346C8">
        <w:rPr>
          <w:rFonts w:ascii="AngsanaUPC" w:hAnsi="AngsanaUPC" w:cs="AngsanaUPC" w:hint="cs"/>
          <w:szCs w:val="24"/>
          <w:cs/>
        </w:rPr>
        <w:t>228.11</w:t>
      </w:r>
      <w:r w:rsidRPr="00F346C8">
        <w:rPr>
          <w:rFonts w:ascii="AngsanaUPC" w:hAnsi="AngsanaUPC" w:cs="AngsanaUPC"/>
          <w:szCs w:val="24"/>
        </w:rPr>
        <w:t xml:space="preserve"> </w:t>
      </w:r>
      <w:r w:rsidRPr="00F346C8">
        <w:rPr>
          <w:rFonts w:ascii="AngsanaUPC" w:hAnsi="AngsanaUPC" w:cs="AngsanaUPC"/>
          <w:szCs w:val="24"/>
          <w:cs/>
        </w:rPr>
        <w:t xml:space="preserve">ล้านบาท </w:t>
      </w:r>
      <w:r w:rsidRPr="00F346C8">
        <w:rPr>
          <w:rFonts w:ascii="AngsanaUPC" w:hAnsi="AngsanaUPC" w:cs="AngsanaUPC" w:hint="cs"/>
          <w:szCs w:val="24"/>
          <w:cs/>
        </w:rPr>
        <w:t>ลดลง</w:t>
      </w:r>
      <w:r w:rsidRPr="00F346C8">
        <w:rPr>
          <w:rFonts w:ascii="AngsanaUPC" w:hAnsi="AngsanaUPC" w:cs="AngsanaUPC"/>
          <w:szCs w:val="24"/>
          <w:cs/>
        </w:rPr>
        <w:t xml:space="preserve">ร้อยละ </w:t>
      </w:r>
      <w:r w:rsidRPr="00F346C8">
        <w:rPr>
          <w:rFonts w:ascii="AngsanaUPC" w:hAnsi="AngsanaUPC" w:cs="AngsanaUPC" w:hint="cs"/>
          <w:szCs w:val="24"/>
          <w:cs/>
        </w:rPr>
        <w:t>20.85</w:t>
      </w:r>
      <w:r w:rsidRPr="00F346C8">
        <w:rPr>
          <w:rFonts w:ascii="AngsanaUPC" w:hAnsi="AngsanaUPC" w:cs="AngsanaUPC"/>
          <w:szCs w:val="24"/>
          <w:cs/>
        </w:rPr>
        <w:t xml:space="preserve"> เมื่อเทียบกับ</w:t>
      </w:r>
      <w:r w:rsidRPr="00F346C8">
        <w:rPr>
          <w:rFonts w:ascii="AngsanaUPC" w:hAnsi="AngsanaUPC" w:cs="AngsanaUPC" w:hint="cs"/>
          <w:szCs w:val="24"/>
          <w:cs/>
        </w:rPr>
        <w:t>สิ้นปี 2562 (31 ธันวาคม 2562)</w:t>
      </w:r>
      <w:r w:rsidRPr="00F346C8">
        <w:rPr>
          <w:rFonts w:ascii="AngsanaUPC" w:hAnsi="AngsanaUPC" w:cs="AngsanaUPC"/>
          <w:szCs w:val="24"/>
          <w:cs/>
        </w:rPr>
        <w:t xml:space="preserve"> </w:t>
      </w:r>
      <w:r w:rsidRPr="00F346C8">
        <w:rPr>
          <w:rFonts w:ascii="AngsanaUPC" w:hAnsi="AngsanaUPC" w:cs="AngsanaUPC" w:hint="cs"/>
          <w:szCs w:val="24"/>
          <w:cs/>
        </w:rPr>
        <w:t xml:space="preserve">ซึ่งมีจำนวนเงินประมาณ </w:t>
      </w:r>
      <w:r w:rsidRPr="00F346C8">
        <w:rPr>
          <w:rFonts w:ascii="AngsanaUPC" w:hAnsi="AngsanaUPC" w:cs="AngsanaUPC"/>
          <w:szCs w:val="24"/>
        </w:rPr>
        <w:t>288.19</w:t>
      </w:r>
      <w:r w:rsidRPr="00F346C8">
        <w:rPr>
          <w:rFonts w:ascii="AngsanaUPC" w:hAnsi="AngsanaUPC" w:cs="AngsanaUPC"/>
          <w:szCs w:val="24"/>
          <w:cs/>
        </w:rPr>
        <w:t xml:space="preserve"> ล้านบาท มีสาเหตุหลัก ได้แก่</w:t>
      </w:r>
      <w:r w:rsidRPr="00F346C8">
        <w:rPr>
          <w:rFonts w:ascii="AngsanaUPC" w:hAnsi="AngsanaUPC" w:cs="AngsanaUPC"/>
          <w:szCs w:val="24"/>
        </w:rPr>
        <w:tab/>
      </w:r>
    </w:p>
    <w:p w14:paraId="26DE12F6" w14:textId="77777777" w:rsidR="004C36A0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ngsanaUPC" w:hAnsi="AngsanaUPC" w:cs="AngsanaUPC"/>
          <w:szCs w:val="24"/>
        </w:rPr>
      </w:pPr>
    </w:p>
    <w:p w14:paraId="308A28DB" w14:textId="77777777" w:rsidR="004C36A0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0"/>
        <w:jc w:val="both"/>
        <w:rPr>
          <w:rFonts w:ascii="AngsanaUPC" w:hAnsi="AngsanaUPC" w:cs="AngsanaUPC"/>
          <w:szCs w:val="24"/>
        </w:rPr>
      </w:pPr>
      <w:r w:rsidRPr="00956A5B">
        <w:rPr>
          <w:noProof/>
        </w:rPr>
        <w:drawing>
          <wp:inline distT="0" distB="0" distL="0" distR="0" wp14:anchorId="4772F13C" wp14:editId="1F9D78A5">
            <wp:extent cx="3777343" cy="1458484"/>
            <wp:effectExtent l="0" t="0" r="0" b="8890"/>
            <wp:docPr id="11" name="Pictur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5"/>
                    <pic:cNvPicPr>
                      <a:picLocks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5197" cy="1469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4E29F5" w14:textId="77777777" w:rsidR="004C36A0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ngsanaUPC" w:hAnsi="AngsanaUPC" w:cs="AngsanaUPC"/>
          <w:szCs w:val="24"/>
        </w:rPr>
      </w:pPr>
    </w:p>
    <w:p w14:paraId="34AC7206" w14:textId="77777777" w:rsidR="004C36A0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ngsanaUPC" w:hAnsi="AngsanaUPC" w:cs="AngsanaUPC"/>
          <w:szCs w:val="24"/>
        </w:rPr>
      </w:pPr>
    </w:p>
    <w:p w14:paraId="569F17BC" w14:textId="77777777" w:rsidR="004C36A0" w:rsidRPr="00DB14E7" w:rsidRDefault="004C36A0" w:rsidP="004C36A0">
      <w:pPr>
        <w:numPr>
          <w:ilvl w:val="0"/>
          <w:numId w:val="2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</w:rPr>
      </w:pPr>
      <w:r w:rsidRPr="00DB14E7">
        <w:rPr>
          <w:rFonts w:ascii="AngsanaUPC" w:hAnsi="AngsanaUPC" w:cs="AngsanaUPC"/>
          <w:szCs w:val="24"/>
          <w:cs/>
        </w:rPr>
        <w:t xml:space="preserve">เจ้าหนี้การค้า </w:t>
      </w:r>
      <w:r w:rsidRPr="00DB14E7">
        <w:rPr>
          <w:rFonts w:ascii="AngsanaUPC" w:hAnsi="AngsanaUPC" w:cs="AngsanaUPC" w:hint="cs"/>
          <w:szCs w:val="24"/>
          <w:cs/>
        </w:rPr>
        <w:t xml:space="preserve">ณ วันที่ 31 ธันวาคม 2563 </w:t>
      </w:r>
      <w:r w:rsidRPr="00DB14E7">
        <w:rPr>
          <w:rFonts w:ascii="AngsanaUPC" w:hAnsi="AngsanaUPC" w:cs="AngsanaUPC"/>
          <w:szCs w:val="24"/>
          <w:cs/>
        </w:rPr>
        <w:t xml:space="preserve">เท่ากับ </w:t>
      </w:r>
      <w:r w:rsidRPr="00DB14E7">
        <w:rPr>
          <w:rFonts w:ascii="AngsanaUPC" w:hAnsi="AngsanaUPC" w:cs="AngsanaUPC" w:hint="cs"/>
          <w:szCs w:val="24"/>
          <w:cs/>
        </w:rPr>
        <w:t>51.58</w:t>
      </w:r>
      <w:r w:rsidRPr="00DB14E7">
        <w:rPr>
          <w:rFonts w:ascii="AngsanaUPC" w:hAnsi="AngsanaUPC" w:cs="AngsanaUPC"/>
          <w:szCs w:val="24"/>
          <w:cs/>
        </w:rPr>
        <w:t xml:space="preserve"> ล้านบาท </w:t>
      </w:r>
      <w:r w:rsidRPr="00DB14E7">
        <w:rPr>
          <w:rFonts w:ascii="AngsanaUPC" w:hAnsi="AngsanaUPC" w:cs="AngsanaUPC" w:hint="cs"/>
          <w:szCs w:val="24"/>
          <w:cs/>
        </w:rPr>
        <w:t>ลดลง</w:t>
      </w:r>
      <w:r w:rsidRPr="00DB14E7">
        <w:rPr>
          <w:rFonts w:ascii="AngsanaUPC" w:hAnsi="AngsanaUPC" w:cs="AngsanaUPC"/>
          <w:szCs w:val="24"/>
          <w:cs/>
        </w:rPr>
        <w:t xml:space="preserve">คิดเป็นอัตราร้อยละ </w:t>
      </w:r>
      <w:r w:rsidRPr="00DB14E7">
        <w:rPr>
          <w:rFonts w:ascii="AngsanaUPC" w:hAnsi="AngsanaUPC" w:cs="AngsanaUPC" w:hint="cs"/>
          <w:szCs w:val="24"/>
          <w:cs/>
        </w:rPr>
        <w:t>18.22</w:t>
      </w:r>
      <w:r w:rsidRPr="00DB14E7">
        <w:rPr>
          <w:rFonts w:ascii="AngsanaUPC" w:hAnsi="AngsanaUPC" w:cs="AngsanaUPC"/>
          <w:szCs w:val="24"/>
          <w:cs/>
        </w:rPr>
        <w:t xml:space="preserve"> เมื่อเทียบกับ</w:t>
      </w:r>
      <w:r w:rsidRPr="00DB14E7">
        <w:rPr>
          <w:rFonts w:ascii="AngsanaUPC" w:hAnsi="AngsanaUPC" w:cs="AngsanaUPC" w:hint="cs"/>
          <w:szCs w:val="24"/>
          <w:cs/>
        </w:rPr>
        <w:t>สิ้นปี 2562 (31 ธันวาคม 2562)</w:t>
      </w:r>
      <w:r w:rsidRPr="00DB14E7">
        <w:rPr>
          <w:rFonts w:ascii="AngsanaUPC" w:hAnsi="AngsanaUPC" w:cs="AngsanaUPC"/>
          <w:szCs w:val="24"/>
          <w:cs/>
        </w:rPr>
        <w:t xml:space="preserve"> ซึ่งมีจำนวนเงินประมาณ </w:t>
      </w:r>
      <w:r w:rsidRPr="00DB14E7">
        <w:rPr>
          <w:rFonts w:ascii="AngsanaUPC" w:hAnsi="AngsanaUPC" w:cs="AngsanaUPC" w:hint="cs"/>
          <w:szCs w:val="24"/>
          <w:cs/>
        </w:rPr>
        <w:t xml:space="preserve">63.07 </w:t>
      </w:r>
      <w:r w:rsidRPr="00DB14E7">
        <w:rPr>
          <w:rFonts w:ascii="AngsanaUPC" w:hAnsi="AngsanaUPC" w:cs="AngsanaUPC"/>
          <w:szCs w:val="24"/>
          <w:cs/>
        </w:rPr>
        <w:t>ล้านบาท</w:t>
      </w:r>
      <w:r w:rsidRPr="00DB14E7">
        <w:rPr>
          <w:rFonts w:ascii="AngsanaUPC" w:hAnsi="AngsanaUPC" w:cs="AngsanaUPC" w:hint="cs"/>
          <w:szCs w:val="24"/>
          <w:cs/>
        </w:rPr>
        <w:t xml:space="preserve"> </w:t>
      </w:r>
      <w:r w:rsidRPr="00DB14E7">
        <w:rPr>
          <w:rFonts w:ascii="AngsanaUPC" w:hAnsi="AngsanaUPC" w:cs="AngsanaUPC"/>
          <w:szCs w:val="24"/>
          <w:cs/>
        </w:rPr>
        <w:t>เป็นผลมาจากค่าว่าจ้างบริษัทในต่างประเทศเป็นผู้ดำเนินงานหลักในการดำเนิน การขุดเหมืองที่ประเทศเมียนมาร์ และเจ้าหนี้สำหรับงานเหมืองหินแอนดีไซต์</w:t>
      </w:r>
    </w:p>
    <w:p w14:paraId="305E730C" w14:textId="77777777" w:rsidR="004C36A0" w:rsidRPr="00DB14E7" w:rsidRDefault="004C36A0" w:rsidP="004C36A0">
      <w:pPr>
        <w:numPr>
          <w:ilvl w:val="0"/>
          <w:numId w:val="2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</w:rPr>
      </w:pPr>
      <w:r w:rsidRPr="00DB14E7">
        <w:rPr>
          <w:rFonts w:ascii="AngsanaUPC" w:hAnsi="AngsanaUPC" w:cs="AngsanaUPC"/>
          <w:szCs w:val="24"/>
          <w:cs/>
        </w:rPr>
        <w:t xml:space="preserve">เจ้าหนี้อื่น </w:t>
      </w:r>
      <w:r w:rsidRPr="00DB14E7">
        <w:rPr>
          <w:rFonts w:ascii="AngsanaUPC" w:hAnsi="AngsanaUPC" w:cs="AngsanaUPC" w:hint="cs"/>
          <w:szCs w:val="24"/>
          <w:cs/>
        </w:rPr>
        <w:t xml:space="preserve">ณ วันที่ 31 ธันวาคม 2563 </w:t>
      </w:r>
      <w:r w:rsidRPr="00DB14E7">
        <w:rPr>
          <w:rFonts w:ascii="AngsanaUPC" w:hAnsi="AngsanaUPC" w:cs="AngsanaUPC"/>
          <w:szCs w:val="24"/>
          <w:cs/>
        </w:rPr>
        <w:t xml:space="preserve">เท่ากับ </w:t>
      </w:r>
      <w:r w:rsidRPr="00DB14E7">
        <w:rPr>
          <w:rFonts w:ascii="AngsanaUPC" w:hAnsi="AngsanaUPC" w:cs="AngsanaUPC" w:hint="cs"/>
          <w:szCs w:val="24"/>
          <w:cs/>
        </w:rPr>
        <w:t>52.60</w:t>
      </w:r>
      <w:r w:rsidRPr="00DB14E7">
        <w:rPr>
          <w:rFonts w:ascii="AngsanaUPC" w:hAnsi="AngsanaUPC" w:cs="AngsanaUPC"/>
          <w:szCs w:val="24"/>
          <w:cs/>
        </w:rPr>
        <w:t xml:space="preserve"> ล้านบาท เพิ่มขึ้นคิดเป็นอัตราร้อยละ </w:t>
      </w:r>
      <w:r w:rsidRPr="00DB14E7">
        <w:rPr>
          <w:rFonts w:ascii="AngsanaUPC" w:hAnsi="AngsanaUPC" w:cs="AngsanaUPC" w:hint="cs"/>
          <w:szCs w:val="24"/>
          <w:cs/>
        </w:rPr>
        <w:t>67.39</w:t>
      </w:r>
      <w:r w:rsidRPr="00DB14E7">
        <w:rPr>
          <w:rFonts w:ascii="AngsanaUPC" w:hAnsi="AngsanaUPC" w:cs="AngsanaUPC"/>
          <w:szCs w:val="24"/>
          <w:cs/>
        </w:rPr>
        <w:t xml:space="preserve"> เมื่อเทียบกับ</w:t>
      </w:r>
      <w:r w:rsidRPr="00DB14E7">
        <w:rPr>
          <w:rFonts w:ascii="AngsanaUPC" w:hAnsi="AngsanaUPC" w:cs="AngsanaUPC" w:hint="cs"/>
          <w:szCs w:val="24"/>
          <w:cs/>
        </w:rPr>
        <w:t>สิ้นปี 2562 (31 ธันวาคม 2562)</w:t>
      </w:r>
      <w:r w:rsidRPr="00DB14E7">
        <w:rPr>
          <w:rFonts w:ascii="AngsanaUPC" w:hAnsi="AngsanaUPC" w:cs="AngsanaUPC"/>
          <w:szCs w:val="24"/>
          <w:cs/>
        </w:rPr>
        <w:t xml:space="preserve"> ซึ่งมีจำนวนเงินประมาณ </w:t>
      </w:r>
      <w:r w:rsidRPr="00DB14E7">
        <w:rPr>
          <w:rFonts w:ascii="AngsanaUPC" w:hAnsi="AngsanaUPC" w:cs="AngsanaUPC" w:hint="cs"/>
          <w:szCs w:val="24"/>
          <w:cs/>
        </w:rPr>
        <w:t>31.42</w:t>
      </w:r>
      <w:r w:rsidRPr="00DB14E7">
        <w:rPr>
          <w:rFonts w:ascii="AngsanaUPC" w:hAnsi="AngsanaUPC" w:cs="AngsanaUPC"/>
          <w:szCs w:val="24"/>
          <w:cs/>
        </w:rPr>
        <w:t xml:space="preserve"> ล้านบาท</w:t>
      </w:r>
      <w:r w:rsidRPr="00DB14E7">
        <w:rPr>
          <w:rFonts w:ascii="AngsanaUPC" w:hAnsi="AngsanaUPC" w:cs="AngsanaUPC"/>
          <w:szCs w:val="24"/>
        </w:rPr>
        <w:t xml:space="preserve"> </w:t>
      </w:r>
    </w:p>
    <w:p w14:paraId="32704E7B" w14:textId="77777777" w:rsidR="004C36A0" w:rsidRPr="00DB14E7" w:rsidRDefault="004C36A0" w:rsidP="004C36A0">
      <w:pPr>
        <w:numPr>
          <w:ilvl w:val="0"/>
          <w:numId w:val="2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</w:rPr>
      </w:pPr>
      <w:r w:rsidRPr="00DB14E7">
        <w:rPr>
          <w:rFonts w:ascii="AngsanaUPC" w:hAnsi="AngsanaUPC" w:cs="AngsanaUPC" w:hint="cs"/>
          <w:szCs w:val="24"/>
          <w:cs/>
        </w:rPr>
        <w:t xml:space="preserve">เงินกู้ยืมระยะสั้นจากบุคคลภายนอก ณ วันที่ 31 ธันวาคม 2563 เท่ากับ 40.30 ล้านบาท เพิ่มขึ้นเป็นอัตราร้อยละ 43.93 </w:t>
      </w:r>
      <w:r w:rsidRPr="00DB14E7">
        <w:rPr>
          <w:rFonts w:ascii="AngsanaUPC" w:hAnsi="AngsanaUPC" w:cs="AngsanaUPC"/>
          <w:szCs w:val="24"/>
          <w:cs/>
        </w:rPr>
        <w:t>เมื่อเทียบกับ</w:t>
      </w:r>
      <w:r w:rsidRPr="00DB14E7">
        <w:rPr>
          <w:rFonts w:ascii="AngsanaUPC" w:hAnsi="AngsanaUPC" w:cs="AngsanaUPC" w:hint="cs"/>
          <w:szCs w:val="24"/>
          <w:cs/>
        </w:rPr>
        <w:t>สิ้นปี 2562 (31 ธันวาคม 2562)</w:t>
      </w:r>
      <w:r w:rsidRPr="00DB14E7">
        <w:rPr>
          <w:rFonts w:ascii="AngsanaUPC" w:hAnsi="AngsanaUPC" w:cs="AngsanaUPC"/>
          <w:szCs w:val="24"/>
          <w:cs/>
        </w:rPr>
        <w:t xml:space="preserve"> ซึ่งมีจำนวนเงินประมาณ </w:t>
      </w:r>
      <w:r w:rsidRPr="00DB14E7">
        <w:rPr>
          <w:rFonts w:ascii="AngsanaUPC" w:hAnsi="AngsanaUPC" w:cs="AngsanaUPC" w:hint="cs"/>
          <w:szCs w:val="24"/>
          <w:cs/>
        </w:rPr>
        <w:t xml:space="preserve">28 </w:t>
      </w:r>
      <w:r w:rsidRPr="00DB14E7">
        <w:rPr>
          <w:rFonts w:ascii="AngsanaUPC" w:hAnsi="AngsanaUPC" w:cs="AngsanaUPC"/>
          <w:szCs w:val="24"/>
          <w:cs/>
        </w:rPr>
        <w:t>ล้านบาท</w:t>
      </w:r>
    </w:p>
    <w:p w14:paraId="197F843A" w14:textId="77777777" w:rsidR="004C36A0" w:rsidRPr="00DB14E7" w:rsidRDefault="004C36A0" w:rsidP="004C36A0">
      <w:pPr>
        <w:numPr>
          <w:ilvl w:val="0"/>
          <w:numId w:val="2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</w:rPr>
      </w:pPr>
      <w:r w:rsidRPr="00DB14E7">
        <w:rPr>
          <w:rFonts w:ascii="AngsanaUPC" w:hAnsi="AngsanaUPC" w:cs="AngsanaUPC"/>
          <w:szCs w:val="24"/>
          <w:cs/>
        </w:rPr>
        <w:t xml:space="preserve">เงินกู้ยืมจากสถาบันการเงิน </w:t>
      </w:r>
      <w:r w:rsidRPr="00DB14E7">
        <w:rPr>
          <w:rFonts w:ascii="AngsanaUPC" w:hAnsi="AngsanaUPC" w:cs="AngsanaUPC" w:hint="cs"/>
          <w:szCs w:val="24"/>
          <w:cs/>
        </w:rPr>
        <w:t xml:space="preserve">ณ วันที่ 31 ธันวาคม 2563 </w:t>
      </w:r>
      <w:r w:rsidRPr="00DB14E7">
        <w:rPr>
          <w:rFonts w:ascii="AngsanaUPC" w:hAnsi="AngsanaUPC" w:cs="AngsanaUPC"/>
          <w:szCs w:val="24"/>
          <w:cs/>
        </w:rPr>
        <w:t xml:space="preserve">เท่ากับ </w:t>
      </w:r>
      <w:r w:rsidRPr="00DB14E7">
        <w:rPr>
          <w:rFonts w:ascii="AngsanaUPC" w:hAnsi="AngsanaUPC" w:cs="AngsanaUPC" w:hint="cs"/>
          <w:szCs w:val="24"/>
          <w:cs/>
        </w:rPr>
        <w:t>0</w:t>
      </w:r>
      <w:r w:rsidRPr="00DB14E7">
        <w:rPr>
          <w:rFonts w:ascii="AngsanaUPC" w:hAnsi="AngsanaUPC" w:cs="AngsanaUPC"/>
          <w:szCs w:val="24"/>
          <w:cs/>
        </w:rPr>
        <w:t xml:space="preserve"> </w:t>
      </w:r>
      <w:r w:rsidRPr="00DB14E7">
        <w:rPr>
          <w:rFonts w:ascii="AngsanaUPC" w:hAnsi="AngsanaUPC" w:cs="AngsanaUPC" w:hint="cs"/>
          <w:szCs w:val="24"/>
          <w:cs/>
        </w:rPr>
        <w:t>ล้าน</w:t>
      </w:r>
      <w:r w:rsidRPr="00DB14E7">
        <w:rPr>
          <w:rFonts w:ascii="AngsanaUPC" w:hAnsi="AngsanaUPC" w:cs="AngsanaUPC"/>
          <w:szCs w:val="24"/>
          <w:cs/>
        </w:rPr>
        <w:t>บา</w:t>
      </w:r>
      <w:r w:rsidRPr="00DB14E7">
        <w:rPr>
          <w:rFonts w:ascii="AngsanaUPC" w:hAnsi="AngsanaUPC" w:cs="AngsanaUPC" w:hint="cs"/>
          <w:szCs w:val="24"/>
          <w:cs/>
        </w:rPr>
        <w:t xml:space="preserve">ท ลดลงคิดเป็นอัตราร้อยละ 100  </w:t>
      </w:r>
      <w:r w:rsidRPr="00DB14E7">
        <w:rPr>
          <w:rFonts w:ascii="AngsanaUPC" w:hAnsi="AngsanaUPC" w:cs="AngsanaUPC"/>
          <w:szCs w:val="24"/>
          <w:cs/>
        </w:rPr>
        <w:t>เมื่อเทียบกับ</w:t>
      </w:r>
      <w:r w:rsidRPr="00DB14E7">
        <w:rPr>
          <w:rFonts w:ascii="AngsanaUPC" w:hAnsi="AngsanaUPC" w:cs="AngsanaUPC" w:hint="cs"/>
          <w:szCs w:val="24"/>
          <w:cs/>
        </w:rPr>
        <w:t>สิ้นปี 2562 (31 ธันวาคม 2562)</w:t>
      </w:r>
      <w:r w:rsidRPr="00DB14E7">
        <w:rPr>
          <w:rFonts w:ascii="AngsanaUPC" w:hAnsi="AngsanaUPC" w:cs="AngsanaUPC"/>
          <w:szCs w:val="24"/>
          <w:cs/>
        </w:rPr>
        <w:t xml:space="preserve"> </w:t>
      </w:r>
      <w:r w:rsidRPr="00DB14E7">
        <w:rPr>
          <w:rFonts w:ascii="AngsanaUPC" w:hAnsi="AngsanaUPC" w:cs="AngsanaUPC" w:hint="cs"/>
          <w:szCs w:val="24"/>
          <w:cs/>
        </w:rPr>
        <w:t xml:space="preserve">ซึ่งมีจำนวนเงินประมาณ 100.65 ล้านบาท </w:t>
      </w:r>
      <w:r w:rsidRPr="00DB14E7">
        <w:rPr>
          <w:rFonts w:ascii="AngsanaUPC" w:hAnsi="AngsanaUPC" w:cs="AngsanaUPC"/>
          <w:szCs w:val="24"/>
          <w:cs/>
        </w:rPr>
        <w:t>เป็นเงินกู้เพื่อชำระค่าเครื่องจักรสำหรับโรงไฟฟ้าพลังงานทดแทน จ.ชุมพร โดยการกู้เงินจากสถาบันการเงินในประเทศแห่งหนึ่ง</w:t>
      </w:r>
      <w:r w:rsidRPr="00DB14E7">
        <w:rPr>
          <w:rFonts w:ascii="AngsanaUPC" w:hAnsi="AngsanaUPC" w:cs="AngsanaUPC" w:hint="cs"/>
          <w:szCs w:val="24"/>
          <w:cs/>
        </w:rPr>
        <w:t xml:space="preserve">  การลดลง</w:t>
      </w:r>
      <w:r w:rsidRPr="00DB14E7">
        <w:rPr>
          <w:rFonts w:ascii="AngsanaUPC" w:hAnsi="AngsanaUPC" w:cs="AngsanaUPC"/>
          <w:szCs w:val="24"/>
          <w:cs/>
        </w:rPr>
        <w:t>เนื่องจากการ</w:t>
      </w:r>
      <w:r w:rsidRPr="00DB14E7">
        <w:rPr>
          <w:rFonts w:ascii="AngsanaUPC" w:hAnsi="AngsanaUPC" w:cs="AngsanaUPC" w:hint="cs"/>
          <w:szCs w:val="24"/>
          <w:cs/>
        </w:rPr>
        <w:t>ขายเงินลงทุนในบริษัท สวัสดี เอ็นเนอร์ยี่ โฮลดิ้ง จำกัด ซึ่งประกอบกิจการโรงไฟฟ้าพลังงานแสงอาทิตย์</w:t>
      </w:r>
    </w:p>
    <w:p w14:paraId="4C0059BF" w14:textId="77777777" w:rsidR="004C36A0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ngsanaUPC" w:hAnsi="AngsanaUPC" w:cs="AngsanaUPC"/>
          <w:szCs w:val="24"/>
        </w:rPr>
      </w:pPr>
    </w:p>
    <w:p w14:paraId="447FC276" w14:textId="77777777" w:rsidR="004C36A0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ngsanaUPC" w:hAnsi="AngsanaUPC" w:cs="AngsanaUPC"/>
          <w:szCs w:val="24"/>
        </w:rPr>
      </w:pPr>
    </w:p>
    <w:p w14:paraId="74540D0B" w14:textId="77777777" w:rsidR="004C36A0" w:rsidRPr="00AD3CF5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ngsanaUPC" w:hAnsi="AngsanaUPC" w:cs="AngsanaUPC"/>
          <w:b/>
          <w:bCs/>
          <w:szCs w:val="24"/>
          <w:u w:val="single"/>
          <w:cs/>
        </w:rPr>
      </w:pPr>
      <w:r>
        <w:rPr>
          <w:rFonts w:ascii="AngsanaUPC" w:hAnsi="AngsanaUPC" w:cs="AngsanaUPC"/>
          <w:szCs w:val="24"/>
        </w:rPr>
        <w:tab/>
      </w:r>
      <w:r w:rsidRPr="00AD3CF5">
        <w:rPr>
          <w:rFonts w:ascii="AngsanaUPC" w:hAnsi="AngsanaUPC" w:cs="AngsanaUPC"/>
          <w:b/>
          <w:bCs/>
          <w:szCs w:val="24"/>
          <w:u w:val="single"/>
          <w:cs/>
        </w:rPr>
        <w:t>ส่วนของผู้ถือหุ้น</w:t>
      </w:r>
    </w:p>
    <w:p w14:paraId="57855994" w14:textId="77777777" w:rsidR="004C36A0" w:rsidRPr="00AD3CF5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ngsanaUPC" w:hAnsi="AngsanaUPC" w:cs="AngsanaUPC"/>
          <w:b/>
          <w:bCs/>
          <w:szCs w:val="24"/>
          <w:u w:val="single"/>
        </w:rPr>
      </w:pPr>
      <w:r>
        <w:rPr>
          <w:rFonts w:ascii="AngsanaUPC" w:hAnsi="AngsanaUPC" w:cs="AngsanaUPC"/>
          <w:szCs w:val="24"/>
        </w:rPr>
        <w:tab/>
      </w:r>
      <w:r w:rsidRPr="00AD3CF5">
        <w:rPr>
          <w:rFonts w:ascii="AngsanaUPC" w:hAnsi="AngsanaUPC" w:cs="AngsanaUPC" w:hint="cs"/>
          <w:szCs w:val="24"/>
          <w:cs/>
        </w:rPr>
        <w:t xml:space="preserve">ณ วันที่ 31 ธันวาคม 2563 </w:t>
      </w:r>
      <w:r w:rsidRPr="00AD3CF5">
        <w:rPr>
          <w:rFonts w:ascii="AngsanaUPC" w:hAnsi="AngsanaUPC" w:cs="AngsanaUPC"/>
          <w:szCs w:val="24"/>
          <w:cs/>
        </w:rPr>
        <w:t xml:space="preserve">บริษัทฯ และ บริษัทย่อย มีส่วนของผู้ถือหุ้น </w:t>
      </w:r>
      <w:r w:rsidRPr="00AD3CF5">
        <w:rPr>
          <w:rFonts w:ascii="AngsanaUPC" w:hAnsi="AngsanaUPC" w:cs="AngsanaUPC" w:hint="cs"/>
          <w:szCs w:val="24"/>
          <w:cs/>
        </w:rPr>
        <w:t>1,302.60</w:t>
      </w:r>
      <w:r w:rsidRPr="00AD3CF5">
        <w:rPr>
          <w:rFonts w:ascii="AngsanaUPC" w:hAnsi="AngsanaUPC" w:cs="AngsanaUPC"/>
          <w:szCs w:val="24"/>
          <w:cs/>
        </w:rPr>
        <w:t xml:space="preserve"> ล้านบาท </w:t>
      </w:r>
      <w:r w:rsidRPr="00AD3CF5">
        <w:rPr>
          <w:rFonts w:ascii="AngsanaUPC" w:hAnsi="AngsanaUPC" w:cs="AngsanaUPC" w:hint="cs"/>
          <w:szCs w:val="24"/>
          <w:cs/>
        </w:rPr>
        <w:t>เพิ่มขึ้น</w:t>
      </w:r>
      <w:r w:rsidRPr="00AD3CF5">
        <w:rPr>
          <w:rFonts w:ascii="AngsanaUPC" w:hAnsi="AngsanaUPC" w:cs="AngsanaUPC"/>
          <w:szCs w:val="24"/>
          <w:cs/>
        </w:rPr>
        <w:t xml:space="preserve">  </w:t>
      </w:r>
      <w:r w:rsidRPr="00AD3CF5">
        <w:rPr>
          <w:rFonts w:ascii="AngsanaUPC" w:hAnsi="AngsanaUPC" w:cs="AngsanaUPC" w:hint="cs"/>
          <w:szCs w:val="24"/>
          <w:cs/>
        </w:rPr>
        <w:t xml:space="preserve">115.41 </w:t>
      </w:r>
      <w:r w:rsidRPr="00AD3CF5">
        <w:rPr>
          <w:rFonts w:ascii="AngsanaUPC" w:hAnsi="AngsanaUPC" w:cs="AngsanaUPC"/>
          <w:szCs w:val="24"/>
          <w:cs/>
        </w:rPr>
        <w:t xml:space="preserve">ล้านบาท </w:t>
      </w:r>
      <w:r w:rsidRPr="00AD3CF5">
        <w:rPr>
          <w:rFonts w:ascii="AngsanaUPC" w:hAnsi="AngsanaUPC" w:cs="AngsanaUPC" w:hint="cs"/>
          <w:szCs w:val="24"/>
          <w:cs/>
        </w:rPr>
        <w:t xml:space="preserve">คิดเป็นอัตราร้อยละ 9.72 </w:t>
      </w:r>
      <w:r w:rsidRPr="00AD3CF5">
        <w:rPr>
          <w:rFonts w:ascii="AngsanaUPC" w:hAnsi="AngsanaUPC" w:cs="AngsanaUPC"/>
          <w:szCs w:val="24"/>
          <w:cs/>
        </w:rPr>
        <w:t>เมื่อเทียบ</w:t>
      </w:r>
      <w:r w:rsidRPr="00AD3CF5">
        <w:rPr>
          <w:rFonts w:ascii="AngsanaUPC" w:hAnsi="AngsanaUPC" w:cs="AngsanaUPC" w:hint="cs"/>
          <w:szCs w:val="24"/>
          <w:cs/>
        </w:rPr>
        <w:t xml:space="preserve">กับสิ้นปี 2562 (31 ธันวาคม 2562) </w:t>
      </w:r>
      <w:r w:rsidRPr="00AD3CF5">
        <w:rPr>
          <w:rFonts w:ascii="AngsanaUPC" w:hAnsi="AngsanaUPC" w:cs="AngsanaUPC"/>
          <w:szCs w:val="24"/>
          <w:cs/>
        </w:rPr>
        <w:t>ซึ่งมีจำนวนเงินประมาณ 1,</w:t>
      </w:r>
      <w:r w:rsidRPr="00AD3CF5">
        <w:rPr>
          <w:rFonts w:ascii="AngsanaUPC" w:hAnsi="AngsanaUPC" w:cs="AngsanaUPC" w:hint="cs"/>
          <w:szCs w:val="24"/>
          <w:cs/>
        </w:rPr>
        <w:t>187.19</w:t>
      </w:r>
      <w:r w:rsidRPr="00AD3CF5">
        <w:rPr>
          <w:rFonts w:ascii="AngsanaUPC" w:hAnsi="AngsanaUPC" w:cs="AngsanaUPC"/>
          <w:szCs w:val="24"/>
          <w:cs/>
        </w:rPr>
        <w:t xml:space="preserve"> ล้านบาท</w:t>
      </w:r>
      <w:r w:rsidRPr="00AD3CF5">
        <w:rPr>
          <w:rFonts w:ascii="AngsanaUPC" w:hAnsi="AngsanaUPC" w:cs="AngsanaUPC"/>
          <w:szCs w:val="24"/>
        </w:rPr>
        <w:t xml:space="preserve">   </w:t>
      </w:r>
    </w:p>
    <w:p w14:paraId="31CA62E6" w14:textId="77777777" w:rsidR="004C36A0" w:rsidRPr="00AD3CF5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ngsanaUPC" w:hAnsi="AngsanaUPC" w:cs="AngsanaUPC"/>
          <w:b/>
          <w:bCs/>
          <w:szCs w:val="24"/>
          <w:u w:val="single"/>
        </w:rPr>
      </w:pPr>
    </w:p>
    <w:p w14:paraId="3C40ED1E" w14:textId="77777777" w:rsidR="004C36A0" w:rsidRDefault="004C36A0" w:rsidP="004C36A0">
      <w:pPr>
        <w:spacing w:after="200"/>
        <w:ind w:right="-244" w:firstLine="720"/>
        <w:contextualSpacing/>
        <w:jc w:val="both"/>
        <w:rPr>
          <w:rFonts w:asciiTheme="majorBidi" w:eastAsia="Calibri" w:hAnsiTheme="majorBidi" w:cstheme="majorBidi"/>
          <w:b/>
          <w:bCs/>
          <w:szCs w:val="24"/>
          <w:u w:val="single"/>
        </w:rPr>
      </w:pPr>
      <w:r w:rsidRPr="00AD3CF5">
        <w:rPr>
          <w:rFonts w:asciiTheme="majorBidi" w:eastAsia="Calibri" w:hAnsiTheme="majorBidi" w:cstheme="majorBidi"/>
          <w:b/>
          <w:bCs/>
          <w:szCs w:val="24"/>
          <w:u w:val="single"/>
          <w:cs/>
        </w:rPr>
        <w:t>กระแสเงินสด</w:t>
      </w:r>
    </w:p>
    <w:p w14:paraId="21D57064" w14:textId="77777777" w:rsidR="004C36A0" w:rsidRDefault="004C36A0" w:rsidP="004C36A0">
      <w:pPr>
        <w:spacing w:after="200"/>
        <w:ind w:right="-244" w:firstLine="720"/>
        <w:contextualSpacing/>
        <w:jc w:val="both"/>
        <w:rPr>
          <w:rFonts w:asciiTheme="majorBidi" w:eastAsia="Calibri" w:hAnsiTheme="majorBidi" w:cstheme="majorBidi"/>
          <w:b/>
          <w:bCs/>
          <w:szCs w:val="24"/>
          <w:u w:val="single"/>
        </w:rPr>
      </w:pPr>
    </w:p>
    <w:p w14:paraId="144573AA" w14:textId="77777777" w:rsidR="004C36A0" w:rsidRPr="00AD3CF5" w:rsidRDefault="004C36A0" w:rsidP="004C36A0">
      <w:pPr>
        <w:spacing w:after="200"/>
        <w:ind w:left="1710" w:right="-244"/>
        <w:contextualSpacing/>
        <w:jc w:val="both"/>
        <w:rPr>
          <w:rFonts w:asciiTheme="majorBidi" w:eastAsia="Calibri" w:hAnsiTheme="majorBidi" w:cstheme="majorBidi"/>
          <w:b/>
          <w:bCs/>
          <w:szCs w:val="24"/>
          <w:u w:val="single"/>
        </w:rPr>
      </w:pPr>
      <w:r w:rsidRPr="006D2342">
        <w:rPr>
          <w:rFonts w:hint="cs"/>
          <w:noProof/>
          <w:szCs w:val="22"/>
          <w:cs/>
        </w:rPr>
        <w:drawing>
          <wp:inline distT="0" distB="0" distL="0" distR="0" wp14:anchorId="772A105B" wp14:editId="23C258AA">
            <wp:extent cx="3810000" cy="1376488"/>
            <wp:effectExtent l="0" t="0" r="0" b="0"/>
            <wp:docPr id="12" name="Pictur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6"/>
                    <pic:cNvPicPr>
                      <a:picLocks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9467" cy="13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2C6C0" w14:textId="084F93A9" w:rsidR="00A47B49" w:rsidRDefault="00A47B49" w:rsidP="00636C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ngsanaUPC" w:hAnsi="AngsanaUPC" w:cs="AngsanaUPC"/>
          <w:szCs w:val="24"/>
        </w:rPr>
      </w:pPr>
    </w:p>
    <w:p w14:paraId="6FE0810D" w14:textId="71122928" w:rsidR="00A47B49" w:rsidRDefault="00A47B49" w:rsidP="00636C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ngsanaUPC" w:hAnsi="AngsanaUPC" w:cs="AngsanaUPC"/>
          <w:szCs w:val="24"/>
        </w:rPr>
      </w:pPr>
    </w:p>
    <w:p w14:paraId="60C1EA7A" w14:textId="0A4D2968" w:rsidR="004C36A0" w:rsidRDefault="004C36A0" w:rsidP="00636C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ngsanaUPC" w:hAnsi="AngsanaUPC" w:cs="AngsanaUPC"/>
          <w:szCs w:val="24"/>
        </w:rPr>
      </w:pPr>
    </w:p>
    <w:p w14:paraId="4D3A4183" w14:textId="4EF02A69" w:rsidR="004C36A0" w:rsidRDefault="004C36A0" w:rsidP="00636C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ngsanaUPC" w:hAnsi="AngsanaUPC" w:cs="AngsanaUPC"/>
          <w:szCs w:val="24"/>
        </w:rPr>
      </w:pPr>
    </w:p>
    <w:p w14:paraId="6E97E698" w14:textId="54763700" w:rsidR="004C36A0" w:rsidRDefault="004C36A0" w:rsidP="00636C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ngsanaUPC" w:hAnsi="AngsanaUPC" w:cs="AngsanaUPC"/>
          <w:szCs w:val="24"/>
        </w:rPr>
      </w:pPr>
    </w:p>
    <w:p w14:paraId="7AAF2773" w14:textId="51DDBE68" w:rsidR="004C36A0" w:rsidRPr="00AD3CF5" w:rsidRDefault="004C36A0" w:rsidP="004C36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AngsanaUPC" w:hAnsi="AngsanaUPC" w:cs="AngsanaUPC"/>
          <w:szCs w:val="24"/>
          <w:lang w:val="x-none"/>
        </w:rPr>
      </w:pPr>
      <w:r>
        <w:rPr>
          <w:rFonts w:ascii="AngsanaUPC" w:hAnsi="AngsanaUPC" w:cs="AngsanaUPC"/>
          <w:szCs w:val="24"/>
        </w:rPr>
        <w:lastRenderedPageBreak/>
        <w:tab/>
      </w:r>
      <w:r w:rsidRPr="00AD3CF5">
        <w:rPr>
          <w:rFonts w:ascii="AngsanaUPC" w:hAnsi="AngsanaUPC" w:cs="AngsanaUPC" w:hint="cs"/>
          <w:szCs w:val="24"/>
          <w:cs/>
        </w:rPr>
        <w:t xml:space="preserve">ณ วันที่ 31 ธันวาคม 2563 </w:t>
      </w:r>
      <w:r w:rsidRPr="00AD3CF5">
        <w:rPr>
          <w:rFonts w:ascii="AngsanaUPC" w:hAnsi="AngsanaUPC" w:cs="AngsanaUPC"/>
          <w:szCs w:val="24"/>
          <w:cs/>
        </w:rPr>
        <w:t>บริษัท</w:t>
      </w:r>
      <w:r w:rsidRPr="00AD3CF5">
        <w:rPr>
          <w:rFonts w:ascii="AngsanaUPC" w:hAnsi="AngsanaUPC" w:cs="AngsanaUPC" w:hint="cs"/>
          <w:szCs w:val="24"/>
          <w:cs/>
        </w:rPr>
        <w:t>ฯ</w:t>
      </w:r>
      <w:r w:rsidRPr="00AD3CF5">
        <w:rPr>
          <w:rFonts w:ascii="AngsanaUPC" w:hAnsi="AngsanaUPC" w:cs="AngsanaUPC"/>
          <w:szCs w:val="24"/>
          <w:cs/>
        </w:rPr>
        <w:t xml:space="preserve">และบริษัทย่อยมีกระแสเงินสดสุทธิได้มาจากกิจกรรมการดำเนินงานจำนวน </w:t>
      </w:r>
      <w:r w:rsidRPr="00AD3CF5">
        <w:rPr>
          <w:rFonts w:ascii="AngsanaUPC" w:hAnsi="AngsanaUPC" w:cs="AngsanaUPC" w:hint="cs"/>
          <w:szCs w:val="24"/>
          <w:cs/>
        </w:rPr>
        <w:t>123.66</w:t>
      </w:r>
      <w:r w:rsidRPr="00AD3CF5">
        <w:rPr>
          <w:rFonts w:ascii="AngsanaUPC" w:hAnsi="AngsanaUPC" w:cs="AngsanaUPC"/>
          <w:szCs w:val="24"/>
          <w:cs/>
        </w:rPr>
        <w:t xml:space="preserve"> ล้านบาท จากการรับชำระจากลูกหนี้การค้าต่างประเทศ กระแสเงินสดสุทธิใช้ไปในกิจกรรมการลงทุนจำนวน </w:t>
      </w:r>
      <w:r w:rsidRPr="00AD3CF5">
        <w:rPr>
          <w:rFonts w:ascii="AngsanaUPC" w:hAnsi="AngsanaUPC" w:cs="AngsanaUPC" w:hint="cs"/>
          <w:szCs w:val="24"/>
          <w:cs/>
        </w:rPr>
        <w:t>75.88</w:t>
      </w:r>
      <w:r w:rsidRPr="00AD3CF5">
        <w:rPr>
          <w:rFonts w:ascii="AngsanaUPC" w:hAnsi="AngsanaUPC" w:cs="AngsanaUPC"/>
          <w:szCs w:val="24"/>
          <w:cs/>
        </w:rPr>
        <w:t xml:space="preserve"> ล้านบาท ใช้ไปในการ</w:t>
      </w:r>
      <w:r w:rsidRPr="00AD3CF5">
        <w:rPr>
          <w:rFonts w:ascii="AngsanaUPC" w:hAnsi="AngsanaUPC" w:cs="AngsanaUPC" w:hint="cs"/>
          <w:szCs w:val="24"/>
          <w:cs/>
        </w:rPr>
        <w:t>ซื้อหุ้นในบริษัทต่างประเทศแห่งหนึ่ง</w:t>
      </w:r>
      <w:r w:rsidRPr="00AD3CF5">
        <w:rPr>
          <w:rFonts w:ascii="AngsanaUPC" w:hAnsi="AngsanaUPC" w:cs="AngsanaUPC"/>
          <w:szCs w:val="24"/>
          <w:cs/>
        </w:rPr>
        <w:t>และกระแสเงินสดสุทธิ</w:t>
      </w:r>
      <w:r w:rsidRPr="00AD3CF5">
        <w:rPr>
          <w:rFonts w:ascii="AngsanaUPC" w:hAnsi="AngsanaUPC" w:cs="AngsanaUPC" w:hint="cs"/>
          <w:szCs w:val="24"/>
          <w:cs/>
        </w:rPr>
        <w:t>ใช้ไป</w:t>
      </w:r>
      <w:r w:rsidRPr="00AD3CF5">
        <w:rPr>
          <w:rFonts w:ascii="AngsanaUPC" w:hAnsi="AngsanaUPC" w:cs="AngsanaUPC"/>
          <w:szCs w:val="24"/>
          <w:cs/>
        </w:rPr>
        <w:t xml:space="preserve">จากกิจกรรมการหาเงินจำนวน </w:t>
      </w:r>
      <w:r w:rsidRPr="00AD3CF5">
        <w:rPr>
          <w:rFonts w:ascii="AngsanaUPC" w:hAnsi="AngsanaUPC" w:cs="AngsanaUPC" w:hint="cs"/>
          <w:szCs w:val="24"/>
          <w:cs/>
        </w:rPr>
        <w:t>48.17</w:t>
      </w:r>
      <w:r w:rsidRPr="00AD3CF5">
        <w:rPr>
          <w:rFonts w:ascii="AngsanaUPC" w:hAnsi="AngsanaUPC" w:cs="AngsanaUPC"/>
          <w:szCs w:val="24"/>
          <w:cs/>
        </w:rPr>
        <w:t xml:space="preserve"> ล้านบาท  จาก</w:t>
      </w:r>
      <w:r w:rsidRPr="00AD3CF5">
        <w:rPr>
          <w:rFonts w:ascii="AngsanaUPC" w:hAnsi="AngsanaUPC" w:cs="AngsanaUPC" w:hint="cs"/>
          <w:szCs w:val="24"/>
          <w:cs/>
        </w:rPr>
        <w:t>ดอกเบี้ยเงินกู้จาก</w:t>
      </w:r>
      <w:r w:rsidRPr="00AD3CF5">
        <w:rPr>
          <w:rFonts w:ascii="AngsanaUPC" w:hAnsi="AngsanaUPC" w:cs="AngsanaUPC"/>
          <w:szCs w:val="24"/>
          <w:cs/>
        </w:rPr>
        <w:t>การกู้เงิน</w:t>
      </w:r>
      <w:r w:rsidRPr="00AD3CF5">
        <w:rPr>
          <w:rFonts w:ascii="AngsanaUPC" w:hAnsi="AngsanaUPC" w:cs="AngsanaUPC" w:hint="cs"/>
          <w:szCs w:val="24"/>
          <w:cs/>
        </w:rPr>
        <w:t>บุคคลที่ไม่เกี่ยวข้องกัน</w:t>
      </w:r>
      <w:r w:rsidRPr="00AD3CF5">
        <w:rPr>
          <w:rFonts w:ascii="AngsanaUPC" w:hAnsi="AngsanaUPC" w:cs="AngsanaUPC"/>
          <w:szCs w:val="24"/>
          <w:cs/>
        </w:rPr>
        <w:t xml:space="preserve">  ดังนั้น</w:t>
      </w:r>
      <w:r w:rsidRPr="00AD3CF5">
        <w:rPr>
          <w:rFonts w:ascii="AngsanaUPC" w:hAnsi="AngsanaUPC" w:cs="AngsanaUPC" w:hint="cs"/>
          <w:szCs w:val="24"/>
          <w:cs/>
        </w:rPr>
        <w:t xml:space="preserve"> บริษัทฯและบริษัทย่อยมี</w:t>
      </w:r>
      <w:r w:rsidRPr="00AD3CF5">
        <w:rPr>
          <w:rFonts w:ascii="AngsanaUPC" w:hAnsi="AngsanaUPC" w:cs="AngsanaUPC"/>
          <w:szCs w:val="24"/>
          <w:cs/>
        </w:rPr>
        <w:t xml:space="preserve"> เงินสดและรายการเทียบเท่าเงินสดคงเหลือ </w:t>
      </w:r>
      <w:r w:rsidRPr="00AD3CF5">
        <w:rPr>
          <w:rFonts w:ascii="AngsanaUPC" w:hAnsi="AngsanaUPC" w:cs="AngsanaUPC" w:hint="cs"/>
          <w:szCs w:val="24"/>
          <w:cs/>
        </w:rPr>
        <w:t xml:space="preserve">ณ วันที่ 31 ธันวาคม 2563 </w:t>
      </w:r>
      <w:r w:rsidRPr="00AD3CF5">
        <w:rPr>
          <w:rFonts w:ascii="AngsanaUPC" w:hAnsi="AngsanaUPC" w:cs="AngsanaUPC"/>
          <w:szCs w:val="24"/>
          <w:cs/>
        </w:rPr>
        <w:t xml:space="preserve"> จำนวน </w:t>
      </w:r>
      <w:r w:rsidRPr="00AD3CF5">
        <w:rPr>
          <w:rFonts w:ascii="AngsanaUPC" w:hAnsi="AngsanaUPC" w:cs="AngsanaUPC" w:hint="cs"/>
          <w:szCs w:val="24"/>
          <w:cs/>
        </w:rPr>
        <w:t>10.39</w:t>
      </w:r>
      <w:r w:rsidRPr="00AD3CF5">
        <w:rPr>
          <w:rFonts w:ascii="AngsanaUPC" w:hAnsi="AngsanaUPC" w:cs="AngsanaUPC"/>
          <w:szCs w:val="24"/>
          <w:cs/>
        </w:rPr>
        <w:t xml:space="preserve"> ล้านบาท</w:t>
      </w:r>
      <w:r w:rsidRPr="00AD3CF5">
        <w:rPr>
          <w:rFonts w:ascii="AngsanaUPC" w:hAnsi="AngsanaUPC" w:cs="AngsanaUPC" w:hint="cs"/>
          <w:szCs w:val="24"/>
          <w:cs/>
        </w:rPr>
        <w:t xml:space="preserve"> ลดลง 2.44 ล้านบาท</w:t>
      </w:r>
      <w:r w:rsidRPr="00AD3CF5">
        <w:rPr>
          <w:rFonts w:ascii="AngsanaUPC" w:hAnsi="AngsanaUPC" w:cs="AngsanaUPC"/>
          <w:szCs w:val="24"/>
          <w:cs/>
        </w:rPr>
        <w:t xml:space="preserve"> จากวันที่ 1 มกราคม 256</w:t>
      </w:r>
      <w:r w:rsidRPr="00AD3CF5">
        <w:rPr>
          <w:rFonts w:ascii="AngsanaUPC" w:hAnsi="AngsanaUPC" w:cs="AngsanaUPC" w:hint="cs"/>
          <w:szCs w:val="24"/>
          <w:cs/>
        </w:rPr>
        <w:t>3</w:t>
      </w:r>
    </w:p>
    <w:p w14:paraId="5628D67D" w14:textId="3C1EAE23" w:rsidR="004C36A0" w:rsidRDefault="004C36A0" w:rsidP="00636C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ngsanaUPC" w:hAnsi="AngsanaUPC" w:cs="AngsanaUPC"/>
          <w:szCs w:val="24"/>
        </w:rPr>
      </w:pPr>
    </w:p>
    <w:p w14:paraId="49FD0FD9" w14:textId="77777777" w:rsidR="00964F8B" w:rsidRPr="00294E94" w:rsidRDefault="00964F8B" w:rsidP="00964F8B">
      <w:pPr>
        <w:autoSpaceDE w:val="0"/>
        <w:autoSpaceDN w:val="0"/>
        <w:spacing w:after="200" w:line="276" w:lineRule="auto"/>
        <w:jc w:val="thaiDistribute"/>
        <w:rPr>
          <w:rFonts w:ascii="Angsana New" w:eastAsia="Calibri" w:hAnsi="Angsana New"/>
          <w:b/>
          <w:bCs/>
          <w:sz w:val="22"/>
          <w:szCs w:val="24"/>
          <w:u w:val="single"/>
        </w:rPr>
      </w:pPr>
      <w:r w:rsidRPr="00294E94">
        <w:rPr>
          <w:rFonts w:ascii="Angsana New" w:eastAsia="Calibri" w:hAnsi="Angsana New"/>
          <w:b/>
          <w:bCs/>
          <w:sz w:val="22"/>
          <w:szCs w:val="24"/>
          <w:u w:val="single"/>
          <w:cs/>
        </w:rPr>
        <w:t>ปัจจัยหรือเหตุการณ์ที่จะมีผลต่อฐานะการเงินหรือการดำเนินงานในอนาคต</w:t>
      </w:r>
    </w:p>
    <w:p w14:paraId="0C55D3EC" w14:textId="77777777" w:rsidR="00964F8B" w:rsidRPr="00294E94" w:rsidRDefault="00964F8B" w:rsidP="00964F8B">
      <w:pPr>
        <w:autoSpaceDE w:val="0"/>
        <w:autoSpaceDN w:val="0"/>
        <w:spacing w:after="200" w:line="276" w:lineRule="auto"/>
        <w:jc w:val="thaiDistribute"/>
        <w:rPr>
          <w:rFonts w:ascii="Angsana New" w:eastAsia="Calibri" w:hAnsi="Angsana New"/>
          <w:b/>
          <w:bCs/>
          <w:szCs w:val="24"/>
          <w:u w:val="single"/>
        </w:rPr>
      </w:pPr>
      <w:r w:rsidRPr="00294E94">
        <w:rPr>
          <w:rFonts w:ascii="Angsana New" w:eastAsia="Calibri" w:hAnsi="Angsana New"/>
          <w:b/>
          <w:bCs/>
          <w:szCs w:val="24"/>
          <w:u w:val="single"/>
          <w:cs/>
        </w:rPr>
        <w:t>ปัจจัยภายนอกที่มีผลต่อธุรกิจของบริษัท</w:t>
      </w:r>
    </w:p>
    <w:p w14:paraId="53AFCEEA" w14:textId="77777777" w:rsidR="00964F8B" w:rsidRPr="00FF40D1" w:rsidRDefault="00964F8B" w:rsidP="00964F8B">
      <w:pPr>
        <w:spacing w:after="200" w:line="276" w:lineRule="auto"/>
        <w:ind w:firstLine="720"/>
        <w:jc w:val="thaiDistribute"/>
        <w:rPr>
          <w:rFonts w:ascii="Angsana New" w:eastAsia="Calibri" w:hAnsi="Angsana New"/>
          <w:szCs w:val="24"/>
          <w:lang w:val="en-IE" w:eastAsia="th-TH"/>
        </w:rPr>
      </w:pPr>
      <w:r w:rsidRPr="00294E94">
        <w:rPr>
          <w:rFonts w:ascii="Angsana New" w:eastAsia="Calibri" w:hAnsi="Angsana New"/>
          <w:szCs w:val="24"/>
          <w:cs/>
        </w:rPr>
        <w:t>ในการดำเนินธุรกิจ ผลประกอบการของบริษัทจะขึ้นอยู่กับสภาวะทางเศรษฐกิจและสังคม และข้อกำหนดกฎหมายเป็นสำคัญ ซึ่งอาจได้รับผลกระทบจากปัจจัยภายนอก ที่บริษัทไม่สามารถควบคุมได้ เช่น</w:t>
      </w:r>
      <w:r w:rsidRPr="00294E94">
        <w:rPr>
          <w:rFonts w:ascii="Angsana New" w:eastAsia="Calibri" w:hAnsi="Angsana New" w:cs="Cordia New" w:hint="cs"/>
          <w:szCs w:val="24"/>
          <w:cs/>
        </w:rPr>
        <w:t xml:space="preserve"> </w:t>
      </w:r>
      <w:r w:rsidRPr="00294E94">
        <w:rPr>
          <w:rFonts w:ascii="Angsana New" w:eastAsia="Calibri" w:hAnsi="Angsana New"/>
          <w:szCs w:val="24"/>
          <w:cs/>
          <w:lang w:eastAsia="th-TH"/>
        </w:rPr>
        <w:t>ปัจจัยทางด้านข้อกำหนดกฎหมาย</w:t>
      </w:r>
      <w:r w:rsidRPr="00294E94">
        <w:rPr>
          <w:rFonts w:ascii="Angsana New" w:eastAsia="Calibri" w:hAnsi="Angsana New" w:hint="cs"/>
          <w:szCs w:val="24"/>
          <w:cs/>
          <w:lang w:eastAsia="th-TH"/>
        </w:rPr>
        <w:t xml:space="preserve"> โดย</w:t>
      </w:r>
      <w:r w:rsidRPr="00294E94">
        <w:rPr>
          <w:rFonts w:ascii="Angsana New" w:eastAsia="Calibri" w:hAnsi="Angsana New"/>
          <w:szCs w:val="24"/>
          <w:cs/>
          <w:lang w:val="en-IE" w:eastAsia="th-TH"/>
        </w:rPr>
        <w:t>บริษัทได้ยื่น</w:t>
      </w:r>
      <w:r w:rsidRPr="00294E94">
        <w:rPr>
          <w:rFonts w:ascii="Angsana New" w:eastAsia="Calibri" w:hAnsi="Angsana New" w:hint="cs"/>
          <w:szCs w:val="24"/>
          <w:cs/>
          <w:lang w:val="en-IE" w:eastAsia="th-TH"/>
        </w:rPr>
        <w:t>ขอต่ออายุ</w:t>
      </w:r>
      <w:r w:rsidRPr="00294E94">
        <w:rPr>
          <w:rFonts w:ascii="Angsana New" w:eastAsia="Calibri" w:hAnsi="Angsana New"/>
          <w:szCs w:val="24"/>
          <w:cs/>
          <w:lang w:val="en-IE" w:eastAsia="th-TH"/>
        </w:rPr>
        <w:t>ประทานบัตร</w:t>
      </w:r>
      <w:r w:rsidRPr="00294E94">
        <w:rPr>
          <w:rFonts w:ascii="Angsana New" w:eastAsia="Calibri" w:hAnsi="Angsana New" w:hint="cs"/>
          <w:szCs w:val="24"/>
          <w:cs/>
          <w:lang w:val="en-IE" w:eastAsia="th-TH"/>
        </w:rPr>
        <w:t xml:space="preserve"> เลขที่ 28675/15632  </w:t>
      </w:r>
      <w:r w:rsidRPr="00294E94">
        <w:rPr>
          <w:rFonts w:ascii="Angsana New" w:eastAsia="Calibri" w:hAnsi="Angsana New"/>
          <w:szCs w:val="24"/>
          <w:cs/>
          <w:lang w:val="en-IE" w:eastAsia="th-TH"/>
        </w:rPr>
        <w:t>ต่อ</w:t>
      </w:r>
      <w:r w:rsidRPr="00294E94">
        <w:rPr>
          <w:rFonts w:ascii="Angsana New" w:eastAsia="Calibri" w:hAnsi="Angsana New" w:hint="cs"/>
          <w:szCs w:val="24"/>
          <w:cs/>
          <w:lang w:val="en-IE" w:eastAsia="th-TH"/>
        </w:rPr>
        <w:t xml:space="preserve">สำนักงานอุตสาหกรรมจังหวัดสระบุรี เมื่อวันที่ </w:t>
      </w:r>
      <w:r w:rsidRPr="00294E94">
        <w:rPr>
          <w:rFonts w:ascii="Angsana New" w:eastAsia="Calibri" w:hAnsi="Angsana New"/>
          <w:szCs w:val="24"/>
          <w:lang w:val="en-IE" w:eastAsia="th-TH"/>
        </w:rPr>
        <w:t>2</w:t>
      </w:r>
      <w:r w:rsidRPr="00294E94">
        <w:rPr>
          <w:rFonts w:ascii="Angsana New" w:eastAsia="Calibri" w:hAnsi="Angsana New" w:hint="cs"/>
          <w:szCs w:val="24"/>
          <w:cs/>
          <w:lang w:val="en-IE" w:eastAsia="th-TH"/>
        </w:rPr>
        <w:t xml:space="preserve"> มิถุนายน 25</w:t>
      </w:r>
      <w:r w:rsidRPr="00294E94">
        <w:rPr>
          <w:rFonts w:ascii="Angsana New" w:eastAsia="Calibri" w:hAnsi="Angsana New"/>
          <w:szCs w:val="24"/>
          <w:lang w:val="en-IE" w:eastAsia="th-TH"/>
        </w:rPr>
        <w:t xml:space="preserve">59 </w:t>
      </w:r>
      <w:r w:rsidRPr="00294E94">
        <w:rPr>
          <w:rFonts w:ascii="Angsana New" w:eastAsia="Calibri" w:hAnsi="Angsana New" w:hint="cs"/>
          <w:szCs w:val="24"/>
          <w:cs/>
          <w:lang w:val="en-IE" w:eastAsia="th-TH"/>
        </w:rPr>
        <w:t>โดย</w:t>
      </w:r>
      <w:r w:rsidRPr="00294E94">
        <w:rPr>
          <w:rFonts w:ascii="Angsana New" w:eastAsia="Calibri" w:hAnsi="Angsana New"/>
          <w:szCs w:val="24"/>
          <w:cs/>
        </w:rPr>
        <w:t>ขั้นตอนการตรวจสอบรายงานประเมินความก้าวหน้าในทางเศรษฐกิจสำหรับการอนุญาตประทานบัตรและความเหมาะสมของเทคโนโลยีที่ใช้ในการทำเหมืองได้ผ่านการอนุญาตเรียบร้อยแล้ว ขณะนี้อยู่ในระหว่างการต่อสัญญาการใช้ที่ดินนิคมสร้างตนเองพระพุทธบาท จังหวัดสระบุรี ซึ่งได้หมดอายุลงเมื่อวันที่ 15 ธันวาคม 2561 และเรื่องการต่อสัญญาฯ ดังกล่าวถูกเสนอเข้ากรมพัฒนาสังคมและสวัสดิการเมื่อวันที่ 21 มกราคม 2563 ปัจจุบันอยู่ระหว่างการรอนำเข้าคณะกรรมการพิจารณา</w:t>
      </w:r>
      <w:r w:rsidRPr="00294E94">
        <w:rPr>
          <w:rFonts w:ascii="Angsana New" w:eastAsia="Calibri" w:hAnsi="Angsana New"/>
          <w:szCs w:val="24"/>
          <w:lang w:val="en-IE" w:eastAsia="th-TH"/>
        </w:rPr>
        <w:t xml:space="preserve"> </w:t>
      </w:r>
      <w:r w:rsidRPr="00FF40D1">
        <w:rPr>
          <w:rFonts w:asciiTheme="majorBidi" w:hAnsiTheme="majorBidi" w:cstheme="majorBidi"/>
          <w:szCs w:val="24"/>
          <w:cs/>
        </w:rPr>
        <w:t>ต่อมาบริษัท สินธนา รีซอร์ส จำกัด(เจ้าของประทานบัตรโดยบริษัทฯได้เช่าช่วงการทำเหมือง) ได้ถูกนายทะเบียนหุ้นส่วนบริษัทขีดชื่อออกจากทะเบียนเป็นบริษัทร้างและสิ้นสภาพนิติบุคคล จึงทำให้การดำเนินการในการขอประทานบัตรภายใต้ชื่อบริษัทดังกล่าวไม่สามารถดำเนินต่อไปได้</w:t>
      </w:r>
      <w:r w:rsidRPr="00FF40D1">
        <w:rPr>
          <w:rFonts w:asciiTheme="majorBidi" w:hAnsiTheme="majorBidi" w:cstheme="majorBidi"/>
          <w:szCs w:val="24"/>
        </w:rPr>
        <w:t xml:space="preserve"> </w:t>
      </w:r>
      <w:r w:rsidRPr="00FF40D1">
        <w:rPr>
          <w:rFonts w:asciiTheme="majorBidi" w:hAnsiTheme="majorBidi" w:cstheme="majorBidi"/>
          <w:szCs w:val="24"/>
          <w:cs/>
        </w:rPr>
        <w:t>ทั้งนี้การดำเนินงานภายใต้ประทานบัตรเลขที่ 25676/15268 ในนามของบริษัท ทุ่งคาฮาเบอร์ จำกัด (มหาชน) ยังสามารถทำได้อย่างต่อเนื่อง ซึ่งมีปริมาณแร่สำรองเพียงพอต่อการดำเนินธุรกิจและไม่ส่งผลกระทบใดๆ ต่อบริษัทฯ</w:t>
      </w:r>
    </w:p>
    <w:p w14:paraId="000B3BAD" w14:textId="77777777" w:rsidR="00964F8B" w:rsidRDefault="00964F8B" w:rsidP="00636C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ngsanaUPC" w:hAnsi="AngsanaUPC" w:cs="AngsanaUPC"/>
          <w:szCs w:val="24"/>
        </w:rPr>
      </w:pPr>
    </w:p>
    <w:sectPr w:rsidR="00964F8B" w:rsidSect="00447DEB">
      <w:headerReference w:type="default" r:id="rId21"/>
      <w:footerReference w:type="even" r:id="rId22"/>
      <w:footerReference w:type="default" r:id="rId23"/>
      <w:pgSz w:w="11906" w:h="16838"/>
      <w:pgMar w:top="709" w:right="1134" w:bottom="810" w:left="993" w:header="709" w:footer="339" w:gutter="0"/>
      <w:pgNumType w:start="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76EE2" w14:textId="77777777" w:rsidR="00694EE8" w:rsidRDefault="00694EE8">
      <w:r>
        <w:separator/>
      </w:r>
    </w:p>
  </w:endnote>
  <w:endnote w:type="continuationSeparator" w:id="0">
    <w:p w14:paraId="55CD998D" w14:textId="77777777" w:rsidR="00694EE8" w:rsidRDefault="00694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OpenSymbol">
    <w:altName w:val="MS Mincho"/>
    <w:charset w:val="80"/>
    <w:family w:val="auto"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028A1" w14:textId="77777777" w:rsidR="000555D6" w:rsidRDefault="00692BDB" w:rsidP="003B7A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555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136926" w14:textId="77777777" w:rsidR="000555D6" w:rsidRDefault="000555D6" w:rsidP="005C7F6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EE9B6" w14:textId="77777777" w:rsidR="000555D6" w:rsidRPr="00E07B4D" w:rsidRDefault="000555D6" w:rsidP="00E07B4D">
    <w:pPr>
      <w:pStyle w:val="Footer"/>
      <w:pBdr>
        <w:top w:val="thinThickSmallGap" w:sz="24" w:space="1" w:color="622423"/>
      </w:pBdr>
      <w:tabs>
        <w:tab w:val="clear" w:pos="4153"/>
        <w:tab w:val="clear" w:pos="8306"/>
        <w:tab w:val="right" w:pos="9779"/>
      </w:tabs>
      <w:rPr>
        <w:rFonts w:ascii="Cambria" w:hAnsi="Cambria"/>
      </w:rPr>
    </w:pPr>
    <w:r w:rsidRPr="00E07B4D">
      <w:rPr>
        <w:rFonts w:ascii="Cambria" w:hAnsi="Cambria"/>
        <w:sz w:val="22"/>
        <w:szCs w:val="22"/>
      </w:rPr>
      <w:t>THL</w:t>
    </w:r>
    <w:r w:rsidR="00E07B4D" w:rsidRPr="004C3046">
      <w:rPr>
        <w:rFonts w:asciiTheme="majorHAnsi" w:hAnsiTheme="majorHAnsi"/>
        <w:sz w:val="22"/>
        <w:szCs w:val="22"/>
      </w:rPr>
      <w:tab/>
    </w:r>
    <w:r w:rsidRPr="00E07B4D">
      <w:rPr>
        <w:rFonts w:ascii="Cambria" w:hAnsi="Cambria"/>
        <w:sz w:val="22"/>
        <w:szCs w:val="22"/>
      </w:rPr>
      <w:t xml:space="preserve">Page </w:t>
    </w:r>
    <w:r w:rsidR="00692BDB" w:rsidRPr="004C3046">
      <w:rPr>
        <w:sz w:val="22"/>
        <w:szCs w:val="22"/>
      </w:rPr>
      <w:fldChar w:fldCharType="begin"/>
    </w:r>
    <w:r w:rsidRPr="004C3046">
      <w:rPr>
        <w:sz w:val="22"/>
        <w:szCs w:val="22"/>
      </w:rPr>
      <w:instrText xml:space="preserve"> PAGE   \* MERGEFORMAT </w:instrText>
    </w:r>
    <w:r w:rsidR="00692BDB" w:rsidRPr="004C3046">
      <w:rPr>
        <w:sz w:val="22"/>
        <w:szCs w:val="22"/>
      </w:rPr>
      <w:fldChar w:fldCharType="separate"/>
    </w:r>
    <w:r w:rsidR="00CA1373" w:rsidRPr="00CA1373">
      <w:rPr>
        <w:rFonts w:ascii="Cambria" w:hAnsi="Cambria"/>
        <w:noProof/>
        <w:sz w:val="22"/>
        <w:szCs w:val="22"/>
      </w:rPr>
      <w:t>97</w:t>
    </w:r>
    <w:r w:rsidR="00692BDB" w:rsidRPr="004C3046">
      <w:rPr>
        <w:sz w:val="22"/>
        <w:szCs w:val="22"/>
      </w:rPr>
      <w:fldChar w:fldCharType="end"/>
    </w:r>
  </w:p>
  <w:p w14:paraId="1178E2DB" w14:textId="77777777" w:rsidR="000555D6" w:rsidRDefault="000555D6" w:rsidP="005C7F6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15E2F" w14:textId="77777777" w:rsidR="00694EE8" w:rsidRDefault="00694EE8">
      <w:r>
        <w:separator/>
      </w:r>
    </w:p>
  </w:footnote>
  <w:footnote w:type="continuationSeparator" w:id="0">
    <w:p w14:paraId="52B545A5" w14:textId="77777777" w:rsidR="00694EE8" w:rsidRDefault="00694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D27B8" w14:textId="7195A5B2" w:rsidR="000555D6" w:rsidRPr="00900495" w:rsidRDefault="006E3CBC" w:rsidP="004A40A1">
    <w:pPr>
      <w:pStyle w:val="Header"/>
      <w:pBdr>
        <w:bottom w:val="thickThinSmallGap" w:sz="24" w:space="1" w:color="622423"/>
      </w:pBdr>
      <w:jc w:val="right"/>
      <w:rPr>
        <w:rFonts w:ascii="Cambria" w:hAnsi="Cambria"/>
        <w:sz w:val="32"/>
        <w:szCs w:val="32"/>
        <w:cs/>
      </w:rPr>
    </w:pPr>
    <w:r>
      <w:rPr>
        <w:rFonts w:ascii="Cambria" w:hAnsi="Cambria" w:hint="cs"/>
        <w:sz w:val="32"/>
        <w:szCs w:val="32"/>
        <w:cs/>
      </w:rPr>
      <w:t>แบบ 56-1 ประจำปี 256</w:t>
    </w:r>
    <w:r w:rsidR="007374ED">
      <w:rPr>
        <w:rFonts w:ascii="Cambria" w:hAnsi="Cambria" w:hint="cs"/>
        <w:sz w:val="32"/>
        <w:szCs w:val="32"/>
        <w:cs/>
      </w:rPr>
      <w:t>3</w:t>
    </w:r>
  </w:p>
  <w:p w14:paraId="6899859F" w14:textId="77777777" w:rsidR="000555D6" w:rsidRDefault="000555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4027CF8"/>
    <w:multiLevelType w:val="hybridMultilevel"/>
    <w:tmpl w:val="2F4861A0"/>
    <w:lvl w:ilvl="0" w:tplc="A36A9CE2">
      <w:start w:val="1"/>
      <w:numFmt w:val="decimal"/>
      <w:lvlText w:val="2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28462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Times New Roman" w:hAnsi="Angsana New" w:cs="Angsana New" w:hint="default"/>
      </w:rPr>
    </w:lvl>
    <w:lvl w:ilvl="3" w:tplc="22C68D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8C01F7"/>
    <w:multiLevelType w:val="hybridMultilevel"/>
    <w:tmpl w:val="B73891EC"/>
    <w:lvl w:ilvl="0" w:tplc="6826EB20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08CF21F8"/>
    <w:multiLevelType w:val="multilevel"/>
    <w:tmpl w:val="ED80F1C6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7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3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080"/>
      </w:pPr>
      <w:rPr>
        <w:rFonts w:hint="default"/>
      </w:rPr>
    </w:lvl>
  </w:abstractNum>
  <w:abstractNum w:abstractNumId="6" w15:restartNumberingAfterBreak="0">
    <w:nsid w:val="136541AB"/>
    <w:multiLevelType w:val="hybridMultilevel"/>
    <w:tmpl w:val="FABEE4DC"/>
    <w:lvl w:ilvl="0" w:tplc="81A28E98">
      <w:start w:val="10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565AA"/>
    <w:multiLevelType w:val="hybridMultilevel"/>
    <w:tmpl w:val="CA12A1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9202F2"/>
    <w:multiLevelType w:val="hybridMultilevel"/>
    <w:tmpl w:val="8B04794C"/>
    <w:lvl w:ilvl="0" w:tplc="FB5A4194">
      <w:start w:val="3"/>
      <w:numFmt w:val="thaiLetters"/>
      <w:lvlText w:val="%1."/>
      <w:lvlJc w:val="left"/>
      <w:pPr>
        <w:ind w:left="1778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28520CE6"/>
    <w:multiLevelType w:val="hybridMultilevel"/>
    <w:tmpl w:val="CEA4E90E"/>
    <w:lvl w:ilvl="0" w:tplc="16BA301A">
      <w:start w:val="13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98C205D"/>
    <w:multiLevelType w:val="multilevel"/>
    <w:tmpl w:val="CE948ED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Angsana New" w:hint="default"/>
        <w:b w:val="0"/>
        <w:bCs w:val="0"/>
        <w:sz w:val="26"/>
        <w:szCs w:val="26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ADE3ABF"/>
    <w:multiLevelType w:val="hybridMultilevel"/>
    <w:tmpl w:val="844E4390"/>
    <w:lvl w:ilvl="0" w:tplc="CCB822AC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C446860"/>
    <w:multiLevelType w:val="hybridMultilevel"/>
    <w:tmpl w:val="F95270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62568B3"/>
    <w:multiLevelType w:val="multilevel"/>
    <w:tmpl w:val="BEFA344C"/>
    <w:lvl w:ilvl="0">
      <w:start w:val="1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3FDF17DA"/>
    <w:multiLevelType w:val="hybridMultilevel"/>
    <w:tmpl w:val="8A86C7A4"/>
    <w:lvl w:ilvl="0" w:tplc="A65E0314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46AC01E9"/>
    <w:multiLevelType w:val="hybridMultilevel"/>
    <w:tmpl w:val="5E78A8C8"/>
    <w:lvl w:ilvl="0" w:tplc="34EA5B0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DEC190C"/>
    <w:multiLevelType w:val="hybridMultilevel"/>
    <w:tmpl w:val="52C49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303A12"/>
    <w:multiLevelType w:val="hybridMultilevel"/>
    <w:tmpl w:val="3ED61BEC"/>
    <w:lvl w:ilvl="0" w:tplc="E22443B0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01B6CEA"/>
    <w:multiLevelType w:val="multilevel"/>
    <w:tmpl w:val="BA1C5DA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7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4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54" w:hanging="1440"/>
      </w:pPr>
      <w:rPr>
        <w:rFonts w:hint="default"/>
      </w:rPr>
    </w:lvl>
  </w:abstractNum>
  <w:abstractNum w:abstractNumId="19" w15:restartNumberingAfterBreak="0">
    <w:nsid w:val="520F4336"/>
    <w:multiLevelType w:val="hybridMultilevel"/>
    <w:tmpl w:val="0F7C721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D38F3"/>
    <w:multiLevelType w:val="multilevel"/>
    <w:tmpl w:val="01F2032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621041E6"/>
    <w:multiLevelType w:val="hybridMultilevel"/>
    <w:tmpl w:val="66A4FA72"/>
    <w:lvl w:ilvl="0" w:tplc="901ADC6A">
      <w:start w:val="1"/>
      <w:numFmt w:val="decimal"/>
      <w:lvlText w:val="(%1)"/>
      <w:lvlJc w:val="left"/>
      <w:pPr>
        <w:ind w:left="14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5" w:hanging="360"/>
      </w:pPr>
    </w:lvl>
    <w:lvl w:ilvl="2" w:tplc="0409001B" w:tentative="1">
      <w:start w:val="1"/>
      <w:numFmt w:val="lowerRoman"/>
      <w:lvlText w:val="%3."/>
      <w:lvlJc w:val="right"/>
      <w:pPr>
        <w:ind w:left="2855" w:hanging="180"/>
      </w:pPr>
    </w:lvl>
    <w:lvl w:ilvl="3" w:tplc="0409000F" w:tentative="1">
      <w:start w:val="1"/>
      <w:numFmt w:val="decimal"/>
      <w:lvlText w:val="%4."/>
      <w:lvlJc w:val="left"/>
      <w:pPr>
        <w:ind w:left="3575" w:hanging="360"/>
      </w:pPr>
    </w:lvl>
    <w:lvl w:ilvl="4" w:tplc="04090019" w:tentative="1">
      <w:start w:val="1"/>
      <w:numFmt w:val="lowerLetter"/>
      <w:lvlText w:val="%5."/>
      <w:lvlJc w:val="left"/>
      <w:pPr>
        <w:ind w:left="4295" w:hanging="360"/>
      </w:pPr>
    </w:lvl>
    <w:lvl w:ilvl="5" w:tplc="0409001B" w:tentative="1">
      <w:start w:val="1"/>
      <w:numFmt w:val="lowerRoman"/>
      <w:lvlText w:val="%6."/>
      <w:lvlJc w:val="right"/>
      <w:pPr>
        <w:ind w:left="5015" w:hanging="180"/>
      </w:pPr>
    </w:lvl>
    <w:lvl w:ilvl="6" w:tplc="0409000F" w:tentative="1">
      <w:start w:val="1"/>
      <w:numFmt w:val="decimal"/>
      <w:lvlText w:val="%7."/>
      <w:lvlJc w:val="left"/>
      <w:pPr>
        <w:ind w:left="5735" w:hanging="360"/>
      </w:pPr>
    </w:lvl>
    <w:lvl w:ilvl="7" w:tplc="04090019" w:tentative="1">
      <w:start w:val="1"/>
      <w:numFmt w:val="lowerLetter"/>
      <w:lvlText w:val="%8."/>
      <w:lvlJc w:val="left"/>
      <w:pPr>
        <w:ind w:left="6455" w:hanging="360"/>
      </w:pPr>
    </w:lvl>
    <w:lvl w:ilvl="8" w:tplc="0409001B" w:tentative="1">
      <w:start w:val="1"/>
      <w:numFmt w:val="lowerRoman"/>
      <w:lvlText w:val="%9."/>
      <w:lvlJc w:val="right"/>
      <w:pPr>
        <w:ind w:left="7175" w:hanging="180"/>
      </w:pPr>
    </w:lvl>
  </w:abstractNum>
  <w:abstractNum w:abstractNumId="22" w15:restartNumberingAfterBreak="0">
    <w:nsid w:val="624A0A97"/>
    <w:multiLevelType w:val="hybridMultilevel"/>
    <w:tmpl w:val="270EABDC"/>
    <w:lvl w:ilvl="0" w:tplc="544E98E6">
      <w:start w:val="1"/>
      <w:numFmt w:val="thaiLett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3" w15:restartNumberingAfterBreak="0">
    <w:nsid w:val="6423529D"/>
    <w:multiLevelType w:val="hybridMultilevel"/>
    <w:tmpl w:val="4C08608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5F119DE"/>
    <w:multiLevelType w:val="hybridMultilevel"/>
    <w:tmpl w:val="3944623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7A32D16"/>
    <w:multiLevelType w:val="hybridMultilevel"/>
    <w:tmpl w:val="C3400BAC"/>
    <w:lvl w:ilvl="0" w:tplc="1814350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E14C0"/>
    <w:multiLevelType w:val="multilevel"/>
    <w:tmpl w:val="6B6A4910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5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3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9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0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080"/>
      </w:pPr>
      <w:rPr>
        <w:rFonts w:hint="default"/>
      </w:rPr>
    </w:lvl>
  </w:abstractNum>
  <w:abstractNum w:abstractNumId="27" w15:restartNumberingAfterBreak="0">
    <w:nsid w:val="6C3918F4"/>
    <w:multiLevelType w:val="multilevel"/>
    <w:tmpl w:val="8D06B976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9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9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58" w:hanging="1440"/>
      </w:pPr>
      <w:rPr>
        <w:rFonts w:hint="default"/>
      </w:rPr>
    </w:lvl>
  </w:abstractNum>
  <w:abstractNum w:abstractNumId="28" w15:restartNumberingAfterBreak="0">
    <w:nsid w:val="719D62A3"/>
    <w:multiLevelType w:val="multilevel"/>
    <w:tmpl w:val="78EC79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6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9" w15:restartNumberingAfterBreak="0">
    <w:nsid w:val="76C705BD"/>
    <w:multiLevelType w:val="hybridMultilevel"/>
    <w:tmpl w:val="46C6954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A536D7"/>
    <w:multiLevelType w:val="hybridMultilevel"/>
    <w:tmpl w:val="FF4A7A46"/>
    <w:lvl w:ilvl="0" w:tplc="070A69A2">
      <w:numFmt w:val="bullet"/>
      <w:lvlText w:val="-"/>
      <w:lvlJc w:val="left"/>
      <w:pPr>
        <w:tabs>
          <w:tab w:val="num" w:pos="1648"/>
        </w:tabs>
        <w:ind w:left="1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68"/>
        </w:tabs>
        <w:ind w:left="23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28"/>
        </w:tabs>
        <w:ind w:left="45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88"/>
        </w:tabs>
        <w:ind w:left="66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08"/>
        </w:tabs>
        <w:ind w:left="7408" w:hanging="360"/>
      </w:pPr>
      <w:rPr>
        <w:rFonts w:ascii="Wingdings" w:hAnsi="Wingdings" w:hint="default"/>
      </w:rPr>
    </w:lvl>
  </w:abstractNum>
  <w:abstractNum w:abstractNumId="31" w15:restartNumberingAfterBreak="0">
    <w:nsid w:val="7CA2374E"/>
    <w:multiLevelType w:val="hybridMultilevel"/>
    <w:tmpl w:val="5E881AA0"/>
    <w:lvl w:ilvl="0" w:tplc="E804981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0"/>
  </w:num>
  <w:num w:numId="2">
    <w:abstractNumId w:val="3"/>
  </w:num>
  <w:num w:numId="3">
    <w:abstractNumId w:val="13"/>
  </w:num>
  <w:num w:numId="4">
    <w:abstractNumId w:val="12"/>
  </w:num>
  <w:num w:numId="5">
    <w:abstractNumId w:val="5"/>
  </w:num>
  <w:num w:numId="6">
    <w:abstractNumId w:val="26"/>
  </w:num>
  <w:num w:numId="7">
    <w:abstractNumId w:val="30"/>
  </w:num>
  <w:num w:numId="8">
    <w:abstractNumId w:val="20"/>
  </w:num>
  <w:num w:numId="9">
    <w:abstractNumId w:val="18"/>
  </w:num>
  <w:num w:numId="10">
    <w:abstractNumId w:val="14"/>
  </w:num>
  <w:num w:numId="11">
    <w:abstractNumId w:val="22"/>
  </w:num>
  <w:num w:numId="12">
    <w:abstractNumId w:val="8"/>
  </w:num>
  <w:num w:numId="13">
    <w:abstractNumId w:val="17"/>
  </w:num>
  <w:num w:numId="14">
    <w:abstractNumId w:val="9"/>
  </w:num>
  <w:num w:numId="15">
    <w:abstractNumId w:val="4"/>
  </w:num>
  <w:num w:numId="16">
    <w:abstractNumId w:val="27"/>
  </w:num>
  <w:num w:numId="17">
    <w:abstractNumId w:val="11"/>
  </w:num>
  <w:num w:numId="18">
    <w:abstractNumId w:val="28"/>
  </w:num>
  <w:num w:numId="19">
    <w:abstractNumId w:val="6"/>
  </w:num>
  <w:num w:numId="20">
    <w:abstractNumId w:val="31"/>
  </w:num>
  <w:num w:numId="21">
    <w:abstractNumId w:val="15"/>
  </w:num>
  <w:num w:numId="22">
    <w:abstractNumId w:val="21"/>
  </w:num>
  <w:num w:numId="23">
    <w:abstractNumId w:val="25"/>
  </w:num>
  <w:num w:numId="24">
    <w:abstractNumId w:val="16"/>
  </w:num>
  <w:num w:numId="25">
    <w:abstractNumId w:val="24"/>
  </w:num>
  <w:num w:numId="26">
    <w:abstractNumId w:val="23"/>
  </w:num>
  <w:num w:numId="27">
    <w:abstractNumId w:val="19"/>
  </w:num>
  <w:num w:numId="28">
    <w:abstractNumId w:val="29"/>
  </w:num>
  <w:num w:numId="29">
    <w:abstractNumId w:val="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44"/>
    <w:rsid w:val="00000597"/>
    <w:rsid w:val="00000C6D"/>
    <w:rsid w:val="00001D47"/>
    <w:rsid w:val="000020E2"/>
    <w:rsid w:val="00006D04"/>
    <w:rsid w:val="0001504E"/>
    <w:rsid w:val="0001544D"/>
    <w:rsid w:val="00016180"/>
    <w:rsid w:val="000173AE"/>
    <w:rsid w:val="00023A37"/>
    <w:rsid w:val="00027F1F"/>
    <w:rsid w:val="00030FBA"/>
    <w:rsid w:val="000328BF"/>
    <w:rsid w:val="0003320B"/>
    <w:rsid w:val="00042B0F"/>
    <w:rsid w:val="000436B8"/>
    <w:rsid w:val="00045D73"/>
    <w:rsid w:val="0005240B"/>
    <w:rsid w:val="000555D6"/>
    <w:rsid w:val="00061828"/>
    <w:rsid w:val="00062071"/>
    <w:rsid w:val="000652C8"/>
    <w:rsid w:val="000664AE"/>
    <w:rsid w:val="00070AA8"/>
    <w:rsid w:val="00070E21"/>
    <w:rsid w:val="000720CE"/>
    <w:rsid w:val="00074700"/>
    <w:rsid w:val="00075FC4"/>
    <w:rsid w:val="00081140"/>
    <w:rsid w:val="00083522"/>
    <w:rsid w:val="0008413C"/>
    <w:rsid w:val="00086AB4"/>
    <w:rsid w:val="00092825"/>
    <w:rsid w:val="00095A70"/>
    <w:rsid w:val="00096432"/>
    <w:rsid w:val="000A7D4A"/>
    <w:rsid w:val="000B0D3F"/>
    <w:rsid w:val="000B21DA"/>
    <w:rsid w:val="000B23B2"/>
    <w:rsid w:val="000B44D7"/>
    <w:rsid w:val="000C2091"/>
    <w:rsid w:val="000C396E"/>
    <w:rsid w:val="000C4222"/>
    <w:rsid w:val="000D1417"/>
    <w:rsid w:val="000D35CD"/>
    <w:rsid w:val="000D3DD9"/>
    <w:rsid w:val="000D4CB2"/>
    <w:rsid w:val="000D6E33"/>
    <w:rsid w:val="000D79A5"/>
    <w:rsid w:val="000E0468"/>
    <w:rsid w:val="000E1339"/>
    <w:rsid w:val="000E38B5"/>
    <w:rsid w:val="000E776D"/>
    <w:rsid w:val="000F41B4"/>
    <w:rsid w:val="000F5091"/>
    <w:rsid w:val="000F5498"/>
    <w:rsid w:val="000F7948"/>
    <w:rsid w:val="001026AA"/>
    <w:rsid w:val="0010495A"/>
    <w:rsid w:val="00105A7C"/>
    <w:rsid w:val="00105E34"/>
    <w:rsid w:val="00107B49"/>
    <w:rsid w:val="00107EBC"/>
    <w:rsid w:val="00113516"/>
    <w:rsid w:val="001162DA"/>
    <w:rsid w:val="0011794E"/>
    <w:rsid w:val="001259E1"/>
    <w:rsid w:val="00125DCE"/>
    <w:rsid w:val="00125E24"/>
    <w:rsid w:val="0012645C"/>
    <w:rsid w:val="0013259C"/>
    <w:rsid w:val="00136C1C"/>
    <w:rsid w:val="001551B9"/>
    <w:rsid w:val="00155A6E"/>
    <w:rsid w:val="00162B7F"/>
    <w:rsid w:val="00166D15"/>
    <w:rsid w:val="00167CF1"/>
    <w:rsid w:val="0017234A"/>
    <w:rsid w:val="00175EB6"/>
    <w:rsid w:val="00177627"/>
    <w:rsid w:val="00177C77"/>
    <w:rsid w:val="00181A24"/>
    <w:rsid w:val="001829E5"/>
    <w:rsid w:val="0019206E"/>
    <w:rsid w:val="0019735D"/>
    <w:rsid w:val="001A733C"/>
    <w:rsid w:val="001B07DC"/>
    <w:rsid w:val="001B1595"/>
    <w:rsid w:val="001B1CF9"/>
    <w:rsid w:val="001B2572"/>
    <w:rsid w:val="001C339B"/>
    <w:rsid w:val="001C3AB0"/>
    <w:rsid w:val="001C438F"/>
    <w:rsid w:val="001C44C2"/>
    <w:rsid w:val="001C52BD"/>
    <w:rsid w:val="001C52DB"/>
    <w:rsid w:val="001C5397"/>
    <w:rsid w:val="001C6EA2"/>
    <w:rsid w:val="001C781A"/>
    <w:rsid w:val="001D0786"/>
    <w:rsid w:val="001D46CB"/>
    <w:rsid w:val="001D4C12"/>
    <w:rsid w:val="001E685B"/>
    <w:rsid w:val="001F18D4"/>
    <w:rsid w:val="001F7541"/>
    <w:rsid w:val="00201A86"/>
    <w:rsid w:val="00215513"/>
    <w:rsid w:val="00217F22"/>
    <w:rsid w:val="00222A4B"/>
    <w:rsid w:val="002257BD"/>
    <w:rsid w:val="0023035E"/>
    <w:rsid w:val="00230AD4"/>
    <w:rsid w:val="002419D2"/>
    <w:rsid w:val="00244457"/>
    <w:rsid w:val="0024751E"/>
    <w:rsid w:val="00251E2A"/>
    <w:rsid w:val="00256E77"/>
    <w:rsid w:val="002626FE"/>
    <w:rsid w:val="00262D61"/>
    <w:rsid w:val="0026539B"/>
    <w:rsid w:val="00266E29"/>
    <w:rsid w:val="002702B7"/>
    <w:rsid w:val="0027089A"/>
    <w:rsid w:val="002822CF"/>
    <w:rsid w:val="00286D92"/>
    <w:rsid w:val="00287FFB"/>
    <w:rsid w:val="00294E94"/>
    <w:rsid w:val="00294F02"/>
    <w:rsid w:val="002A35B8"/>
    <w:rsid w:val="002A381F"/>
    <w:rsid w:val="002B062A"/>
    <w:rsid w:val="002B0BBC"/>
    <w:rsid w:val="002B5933"/>
    <w:rsid w:val="002B5C01"/>
    <w:rsid w:val="002B6E57"/>
    <w:rsid w:val="002C1D07"/>
    <w:rsid w:val="002C24D3"/>
    <w:rsid w:val="002C3BB7"/>
    <w:rsid w:val="002C3CB9"/>
    <w:rsid w:val="002C46F1"/>
    <w:rsid w:val="002C47CC"/>
    <w:rsid w:val="002D572D"/>
    <w:rsid w:val="002E0CE7"/>
    <w:rsid w:val="002E6E9E"/>
    <w:rsid w:val="002F0BB3"/>
    <w:rsid w:val="00300038"/>
    <w:rsid w:val="00300C73"/>
    <w:rsid w:val="00300DA9"/>
    <w:rsid w:val="00302BBB"/>
    <w:rsid w:val="00311FC9"/>
    <w:rsid w:val="003121E7"/>
    <w:rsid w:val="003141D3"/>
    <w:rsid w:val="00314E50"/>
    <w:rsid w:val="00321795"/>
    <w:rsid w:val="00323C9C"/>
    <w:rsid w:val="00323E0D"/>
    <w:rsid w:val="00325DDD"/>
    <w:rsid w:val="00326224"/>
    <w:rsid w:val="00333133"/>
    <w:rsid w:val="00333165"/>
    <w:rsid w:val="0033324F"/>
    <w:rsid w:val="00335E8D"/>
    <w:rsid w:val="003420EE"/>
    <w:rsid w:val="00343FAD"/>
    <w:rsid w:val="003441D3"/>
    <w:rsid w:val="003459F0"/>
    <w:rsid w:val="0035028F"/>
    <w:rsid w:val="0035161E"/>
    <w:rsid w:val="00353BA8"/>
    <w:rsid w:val="00355ACB"/>
    <w:rsid w:val="00360FBC"/>
    <w:rsid w:val="003662B2"/>
    <w:rsid w:val="00371E2A"/>
    <w:rsid w:val="00375916"/>
    <w:rsid w:val="003776C9"/>
    <w:rsid w:val="00380957"/>
    <w:rsid w:val="00382CCB"/>
    <w:rsid w:val="003839FB"/>
    <w:rsid w:val="00383D7E"/>
    <w:rsid w:val="003852BE"/>
    <w:rsid w:val="00386A2B"/>
    <w:rsid w:val="00391BFE"/>
    <w:rsid w:val="0039202B"/>
    <w:rsid w:val="003A10C4"/>
    <w:rsid w:val="003A1B8C"/>
    <w:rsid w:val="003A65B4"/>
    <w:rsid w:val="003B0C95"/>
    <w:rsid w:val="003B0EA6"/>
    <w:rsid w:val="003B4373"/>
    <w:rsid w:val="003B4B96"/>
    <w:rsid w:val="003B7A90"/>
    <w:rsid w:val="003C000D"/>
    <w:rsid w:val="003C13ED"/>
    <w:rsid w:val="003C3691"/>
    <w:rsid w:val="003C3DA1"/>
    <w:rsid w:val="003C451F"/>
    <w:rsid w:val="003C58D4"/>
    <w:rsid w:val="003C7668"/>
    <w:rsid w:val="003C796F"/>
    <w:rsid w:val="003C7EC3"/>
    <w:rsid w:val="003D088B"/>
    <w:rsid w:val="003D16E3"/>
    <w:rsid w:val="003D248B"/>
    <w:rsid w:val="003E26B2"/>
    <w:rsid w:val="003E4DEE"/>
    <w:rsid w:val="003E6BC0"/>
    <w:rsid w:val="003F1F32"/>
    <w:rsid w:val="003F4AF7"/>
    <w:rsid w:val="00401359"/>
    <w:rsid w:val="004014D9"/>
    <w:rsid w:val="004045D7"/>
    <w:rsid w:val="00407A80"/>
    <w:rsid w:val="004120B1"/>
    <w:rsid w:val="00415756"/>
    <w:rsid w:val="00417575"/>
    <w:rsid w:val="004175B3"/>
    <w:rsid w:val="00421083"/>
    <w:rsid w:val="004212C0"/>
    <w:rsid w:val="004307CA"/>
    <w:rsid w:val="004314D7"/>
    <w:rsid w:val="00440387"/>
    <w:rsid w:val="00442190"/>
    <w:rsid w:val="0044318C"/>
    <w:rsid w:val="004438F1"/>
    <w:rsid w:val="00447A98"/>
    <w:rsid w:val="00447DEB"/>
    <w:rsid w:val="00451EDD"/>
    <w:rsid w:val="00452218"/>
    <w:rsid w:val="00463DA4"/>
    <w:rsid w:val="00464347"/>
    <w:rsid w:val="0046573C"/>
    <w:rsid w:val="00470B1A"/>
    <w:rsid w:val="00470FE7"/>
    <w:rsid w:val="004730FC"/>
    <w:rsid w:val="004742D1"/>
    <w:rsid w:val="004743AE"/>
    <w:rsid w:val="004748DB"/>
    <w:rsid w:val="0047745B"/>
    <w:rsid w:val="00481349"/>
    <w:rsid w:val="004820F7"/>
    <w:rsid w:val="00485D9D"/>
    <w:rsid w:val="00487C01"/>
    <w:rsid w:val="00497C67"/>
    <w:rsid w:val="004A0BDC"/>
    <w:rsid w:val="004A276C"/>
    <w:rsid w:val="004A35D7"/>
    <w:rsid w:val="004A3961"/>
    <w:rsid w:val="004A40A1"/>
    <w:rsid w:val="004B34CC"/>
    <w:rsid w:val="004B3CAD"/>
    <w:rsid w:val="004B6E86"/>
    <w:rsid w:val="004C044D"/>
    <w:rsid w:val="004C04C3"/>
    <w:rsid w:val="004C1670"/>
    <w:rsid w:val="004C3046"/>
    <w:rsid w:val="004C3077"/>
    <w:rsid w:val="004C36A0"/>
    <w:rsid w:val="004C78E8"/>
    <w:rsid w:val="004D4A4B"/>
    <w:rsid w:val="004E0EB7"/>
    <w:rsid w:val="004E10CA"/>
    <w:rsid w:val="004F25C2"/>
    <w:rsid w:val="00502CFB"/>
    <w:rsid w:val="00504885"/>
    <w:rsid w:val="00506C99"/>
    <w:rsid w:val="00507AD0"/>
    <w:rsid w:val="00511BBA"/>
    <w:rsid w:val="00514DF6"/>
    <w:rsid w:val="00520606"/>
    <w:rsid w:val="00524B3A"/>
    <w:rsid w:val="00525CF7"/>
    <w:rsid w:val="0053054B"/>
    <w:rsid w:val="005306C1"/>
    <w:rsid w:val="00536297"/>
    <w:rsid w:val="00537532"/>
    <w:rsid w:val="00540B84"/>
    <w:rsid w:val="005420A5"/>
    <w:rsid w:val="00543A4A"/>
    <w:rsid w:val="005462F8"/>
    <w:rsid w:val="005532F8"/>
    <w:rsid w:val="00554F88"/>
    <w:rsid w:val="0056251D"/>
    <w:rsid w:val="00566721"/>
    <w:rsid w:val="0056714F"/>
    <w:rsid w:val="00567592"/>
    <w:rsid w:val="00570F61"/>
    <w:rsid w:val="005937D9"/>
    <w:rsid w:val="00594474"/>
    <w:rsid w:val="005955A6"/>
    <w:rsid w:val="00595BEE"/>
    <w:rsid w:val="00596603"/>
    <w:rsid w:val="00596D5C"/>
    <w:rsid w:val="005A10A2"/>
    <w:rsid w:val="005A27A2"/>
    <w:rsid w:val="005A333D"/>
    <w:rsid w:val="005A60F4"/>
    <w:rsid w:val="005B35E3"/>
    <w:rsid w:val="005C47DE"/>
    <w:rsid w:val="005C5411"/>
    <w:rsid w:val="005C7F65"/>
    <w:rsid w:val="005D2156"/>
    <w:rsid w:val="005D252A"/>
    <w:rsid w:val="005D45F1"/>
    <w:rsid w:val="005E0ADB"/>
    <w:rsid w:val="005E3E04"/>
    <w:rsid w:val="005E65C8"/>
    <w:rsid w:val="005F585F"/>
    <w:rsid w:val="006061E0"/>
    <w:rsid w:val="006217B6"/>
    <w:rsid w:val="0062526E"/>
    <w:rsid w:val="0062640E"/>
    <w:rsid w:val="0062681A"/>
    <w:rsid w:val="006277DD"/>
    <w:rsid w:val="0063026E"/>
    <w:rsid w:val="0063037D"/>
    <w:rsid w:val="0063209C"/>
    <w:rsid w:val="00633ABC"/>
    <w:rsid w:val="00636C6B"/>
    <w:rsid w:val="00636D0A"/>
    <w:rsid w:val="00640409"/>
    <w:rsid w:val="00642076"/>
    <w:rsid w:val="00642642"/>
    <w:rsid w:val="0064559A"/>
    <w:rsid w:val="0065128B"/>
    <w:rsid w:val="00653B60"/>
    <w:rsid w:val="00653EE2"/>
    <w:rsid w:val="00654A81"/>
    <w:rsid w:val="006566E3"/>
    <w:rsid w:val="00657C9C"/>
    <w:rsid w:val="0066044F"/>
    <w:rsid w:val="00660C48"/>
    <w:rsid w:val="0066181D"/>
    <w:rsid w:val="00664652"/>
    <w:rsid w:val="00667EC0"/>
    <w:rsid w:val="006702DE"/>
    <w:rsid w:val="00677201"/>
    <w:rsid w:val="00677927"/>
    <w:rsid w:val="00680BE0"/>
    <w:rsid w:val="00681023"/>
    <w:rsid w:val="00681DB1"/>
    <w:rsid w:val="0068397E"/>
    <w:rsid w:val="00692BDB"/>
    <w:rsid w:val="00694017"/>
    <w:rsid w:val="00694EE8"/>
    <w:rsid w:val="006A1BCE"/>
    <w:rsid w:val="006A2ADB"/>
    <w:rsid w:val="006A3EB2"/>
    <w:rsid w:val="006A4B9D"/>
    <w:rsid w:val="006B28E3"/>
    <w:rsid w:val="006B613D"/>
    <w:rsid w:val="006C2BE0"/>
    <w:rsid w:val="006C3C25"/>
    <w:rsid w:val="006C4423"/>
    <w:rsid w:val="006C4751"/>
    <w:rsid w:val="006C4F58"/>
    <w:rsid w:val="006C50AF"/>
    <w:rsid w:val="006D0FDF"/>
    <w:rsid w:val="006D3038"/>
    <w:rsid w:val="006E1CC5"/>
    <w:rsid w:val="006E2A5F"/>
    <w:rsid w:val="006E3CBC"/>
    <w:rsid w:val="006E5850"/>
    <w:rsid w:val="006F3145"/>
    <w:rsid w:val="006F3D3F"/>
    <w:rsid w:val="006F58DB"/>
    <w:rsid w:val="006F7020"/>
    <w:rsid w:val="006F7732"/>
    <w:rsid w:val="007002FA"/>
    <w:rsid w:val="00705519"/>
    <w:rsid w:val="00707306"/>
    <w:rsid w:val="007077A5"/>
    <w:rsid w:val="00711CF7"/>
    <w:rsid w:val="00712BF9"/>
    <w:rsid w:val="00713DFE"/>
    <w:rsid w:val="007147FD"/>
    <w:rsid w:val="00716080"/>
    <w:rsid w:val="00722A4B"/>
    <w:rsid w:val="0072731E"/>
    <w:rsid w:val="00731BA7"/>
    <w:rsid w:val="00732AD0"/>
    <w:rsid w:val="00735D2C"/>
    <w:rsid w:val="00737119"/>
    <w:rsid w:val="007374ED"/>
    <w:rsid w:val="00741B1F"/>
    <w:rsid w:val="00746C2D"/>
    <w:rsid w:val="0074705C"/>
    <w:rsid w:val="007569D4"/>
    <w:rsid w:val="00756AD5"/>
    <w:rsid w:val="00756EA7"/>
    <w:rsid w:val="0076195E"/>
    <w:rsid w:val="00764EBB"/>
    <w:rsid w:val="007675A1"/>
    <w:rsid w:val="00771964"/>
    <w:rsid w:val="00773431"/>
    <w:rsid w:val="00774B81"/>
    <w:rsid w:val="007759E7"/>
    <w:rsid w:val="00777172"/>
    <w:rsid w:val="00783244"/>
    <w:rsid w:val="00783CE1"/>
    <w:rsid w:val="00793798"/>
    <w:rsid w:val="007947CB"/>
    <w:rsid w:val="00797AFD"/>
    <w:rsid w:val="007A3F7A"/>
    <w:rsid w:val="007B0196"/>
    <w:rsid w:val="007B3FEA"/>
    <w:rsid w:val="007B419D"/>
    <w:rsid w:val="007B622E"/>
    <w:rsid w:val="007C0052"/>
    <w:rsid w:val="007C1F79"/>
    <w:rsid w:val="007D00C5"/>
    <w:rsid w:val="007D155F"/>
    <w:rsid w:val="007D189E"/>
    <w:rsid w:val="007D4B3E"/>
    <w:rsid w:val="007D4E14"/>
    <w:rsid w:val="007D64A5"/>
    <w:rsid w:val="007D7B0A"/>
    <w:rsid w:val="007E2D30"/>
    <w:rsid w:val="007E3DA1"/>
    <w:rsid w:val="007F02E2"/>
    <w:rsid w:val="007F4AAA"/>
    <w:rsid w:val="007F6A77"/>
    <w:rsid w:val="00803DAB"/>
    <w:rsid w:val="0080520A"/>
    <w:rsid w:val="00806500"/>
    <w:rsid w:val="00807018"/>
    <w:rsid w:val="008165F2"/>
    <w:rsid w:val="00820023"/>
    <w:rsid w:val="00822307"/>
    <w:rsid w:val="00823A9D"/>
    <w:rsid w:val="00823ED7"/>
    <w:rsid w:val="00824E31"/>
    <w:rsid w:val="008264A3"/>
    <w:rsid w:val="0083025E"/>
    <w:rsid w:val="008352F5"/>
    <w:rsid w:val="008357AA"/>
    <w:rsid w:val="0083715F"/>
    <w:rsid w:val="0083789C"/>
    <w:rsid w:val="00844CFA"/>
    <w:rsid w:val="00845A29"/>
    <w:rsid w:val="008505C6"/>
    <w:rsid w:val="0085399A"/>
    <w:rsid w:val="0087781C"/>
    <w:rsid w:val="00877C1A"/>
    <w:rsid w:val="00881C57"/>
    <w:rsid w:val="00882168"/>
    <w:rsid w:val="00882834"/>
    <w:rsid w:val="0088290D"/>
    <w:rsid w:val="00887954"/>
    <w:rsid w:val="00891EB7"/>
    <w:rsid w:val="00895587"/>
    <w:rsid w:val="00897D10"/>
    <w:rsid w:val="008A247A"/>
    <w:rsid w:val="008A5A08"/>
    <w:rsid w:val="008B0405"/>
    <w:rsid w:val="008B5C83"/>
    <w:rsid w:val="008B7BFC"/>
    <w:rsid w:val="008B7EF0"/>
    <w:rsid w:val="008C562C"/>
    <w:rsid w:val="008C75FD"/>
    <w:rsid w:val="008D1AA1"/>
    <w:rsid w:val="008D63E6"/>
    <w:rsid w:val="008E4D4C"/>
    <w:rsid w:val="008E5167"/>
    <w:rsid w:val="008E70AC"/>
    <w:rsid w:val="008F0334"/>
    <w:rsid w:val="008F1A30"/>
    <w:rsid w:val="008F3D8B"/>
    <w:rsid w:val="008F795C"/>
    <w:rsid w:val="008F7B48"/>
    <w:rsid w:val="00900495"/>
    <w:rsid w:val="00903D8B"/>
    <w:rsid w:val="009076E5"/>
    <w:rsid w:val="0091028E"/>
    <w:rsid w:val="00913185"/>
    <w:rsid w:val="00914A12"/>
    <w:rsid w:val="00915B9F"/>
    <w:rsid w:val="00915D0B"/>
    <w:rsid w:val="00917927"/>
    <w:rsid w:val="0092098F"/>
    <w:rsid w:val="00920F6F"/>
    <w:rsid w:val="009219DC"/>
    <w:rsid w:val="00921AEC"/>
    <w:rsid w:val="00925901"/>
    <w:rsid w:val="00934957"/>
    <w:rsid w:val="00935D27"/>
    <w:rsid w:val="00936F94"/>
    <w:rsid w:val="009374AF"/>
    <w:rsid w:val="00940E72"/>
    <w:rsid w:val="00943B3C"/>
    <w:rsid w:val="009455C1"/>
    <w:rsid w:val="00945D35"/>
    <w:rsid w:val="00945E41"/>
    <w:rsid w:val="00946CA9"/>
    <w:rsid w:val="00947FE8"/>
    <w:rsid w:val="00951B0B"/>
    <w:rsid w:val="00956004"/>
    <w:rsid w:val="00957DDD"/>
    <w:rsid w:val="00964F8B"/>
    <w:rsid w:val="00964FB0"/>
    <w:rsid w:val="00967294"/>
    <w:rsid w:val="00974371"/>
    <w:rsid w:val="009757CC"/>
    <w:rsid w:val="0098200E"/>
    <w:rsid w:val="009911BA"/>
    <w:rsid w:val="0099432B"/>
    <w:rsid w:val="00996529"/>
    <w:rsid w:val="009970C1"/>
    <w:rsid w:val="009A127B"/>
    <w:rsid w:val="009A4D4B"/>
    <w:rsid w:val="009B508C"/>
    <w:rsid w:val="009B7684"/>
    <w:rsid w:val="009C046E"/>
    <w:rsid w:val="009C0D66"/>
    <w:rsid w:val="009C1838"/>
    <w:rsid w:val="009C35A3"/>
    <w:rsid w:val="009D55CF"/>
    <w:rsid w:val="009D5E56"/>
    <w:rsid w:val="009D6639"/>
    <w:rsid w:val="009D6DBB"/>
    <w:rsid w:val="009E3976"/>
    <w:rsid w:val="009E5F20"/>
    <w:rsid w:val="009E7CFE"/>
    <w:rsid w:val="009F19A3"/>
    <w:rsid w:val="009F4D2B"/>
    <w:rsid w:val="00A00954"/>
    <w:rsid w:val="00A136D0"/>
    <w:rsid w:val="00A13B8C"/>
    <w:rsid w:val="00A156A5"/>
    <w:rsid w:val="00A2548B"/>
    <w:rsid w:val="00A27668"/>
    <w:rsid w:val="00A35687"/>
    <w:rsid w:val="00A37A18"/>
    <w:rsid w:val="00A47B49"/>
    <w:rsid w:val="00A51792"/>
    <w:rsid w:val="00A51AAD"/>
    <w:rsid w:val="00A5395F"/>
    <w:rsid w:val="00A55C0F"/>
    <w:rsid w:val="00A56E80"/>
    <w:rsid w:val="00A60B57"/>
    <w:rsid w:val="00A62A6E"/>
    <w:rsid w:val="00A65253"/>
    <w:rsid w:val="00A74863"/>
    <w:rsid w:val="00A82DDE"/>
    <w:rsid w:val="00A94CA8"/>
    <w:rsid w:val="00A94F21"/>
    <w:rsid w:val="00AA00C5"/>
    <w:rsid w:val="00AA1225"/>
    <w:rsid w:val="00AA1E43"/>
    <w:rsid w:val="00AA2BC7"/>
    <w:rsid w:val="00AA362B"/>
    <w:rsid w:val="00AA3A7D"/>
    <w:rsid w:val="00AA458A"/>
    <w:rsid w:val="00AA6D46"/>
    <w:rsid w:val="00AA7B8B"/>
    <w:rsid w:val="00AA7C34"/>
    <w:rsid w:val="00AB1FA6"/>
    <w:rsid w:val="00AB5CB7"/>
    <w:rsid w:val="00AB6B1D"/>
    <w:rsid w:val="00AC2361"/>
    <w:rsid w:val="00AC2CCF"/>
    <w:rsid w:val="00AC3F7D"/>
    <w:rsid w:val="00AC4357"/>
    <w:rsid w:val="00AC43EF"/>
    <w:rsid w:val="00AC6F2A"/>
    <w:rsid w:val="00AD2756"/>
    <w:rsid w:val="00AD290B"/>
    <w:rsid w:val="00AD2992"/>
    <w:rsid w:val="00AD4B31"/>
    <w:rsid w:val="00AE00D8"/>
    <w:rsid w:val="00AE2B69"/>
    <w:rsid w:val="00AF37B0"/>
    <w:rsid w:val="00AF441C"/>
    <w:rsid w:val="00AF7306"/>
    <w:rsid w:val="00B040F5"/>
    <w:rsid w:val="00B062D0"/>
    <w:rsid w:val="00B17667"/>
    <w:rsid w:val="00B318C0"/>
    <w:rsid w:val="00B3315E"/>
    <w:rsid w:val="00B34FDC"/>
    <w:rsid w:val="00B417D4"/>
    <w:rsid w:val="00B44779"/>
    <w:rsid w:val="00B44B40"/>
    <w:rsid w:val="00B51283"/>
    <w:rsid w:val="00B63ACD"/>
    <w:rsid w:val="00B63EE1"/>
    <w:rsid w:val="00B67C4D"/>
    <w:rsid w:val="00B74437"/>
    <w:rsid w:val="00B75E78"/>
    <w:rsid w:val="00B8246B"/>
    <w:rsid w:val="00B92848"/>
    <w:rsid w:val="00B94394"/>
    <w:rsid w:val="00B97899"/>
    <w:rsid w:val="00BA3BB8"/>
    <w:rsid w:val="00BA458E"/>
    <w:rsid w:val="00BA5CE9"/>
    <w:rsid w:val="00BB04AC"/>
    <w:rsid w:val="00BB0616"/>
    <w:rsid w:val="00BB60AA"/>
    <w:rsid w:val="00BC73A1"/>
    <w:rsid w:val="00BC775E"/>
    <w:rsid w:val="00BD12F8"/>
    <w:rsid w:val="00BD24FE"/>
    <w:rsid w:val="00BD503B"/>
    <w:rsid w:val="00BD7AE4"/>
    <w:rsid w:val="00BE0CE5"/>
    <w:rsid w:val="00BE14B0"/>
    <w:rsid w:val="00BE444C"/>
    <w:rsid w:val="00BE5E8B"/>
    <w:rsid w:val="00C00BDB"/>
    <w:rsid w:val="00C03BAF"/>
    <w:rsid w:val="00C050C7"/>
    <w:rsid w:val="00C0572B"/>
    <w:rsid w:val="00C06DD3"/>
    <w:rsid w:val="00C079EC"/>
    <w:rsid w:val="00C12F93"/>
    <w:rsid w:val="00C157D5"/>
    <w:rsid w:val="00C1697A"/>
    <w:rsid w:val="00C178F6"/>
    <w:rsid w:val="00C23457"/>
    <w:rsid w:val="00C23667"/>
    <w:rsid w:val="00C30F4C"/>
    <w:rsid w:val="00C319EE"/>
    <w:rsid w:val="00C33FCC"/>
    <w:rsid w:val="00C411BB"/>
    <w:rsid w:val="00C41213"/>
    <w:rsid w:val="00C41725"/>
    <w:rsid w:val="00C4426D"/>
    <w:rsid w:val="00C47556"/>
    <w:rsid w:val="00C506D2"/>
    <w:rsid w:val="00C5189B"/>
    <w:rsid w:val="00C54158"/>
    <w:rsid w:val="00C6505B"/>
    <w:rsid w:val="00C70943"/>
    <w:rsid w:val="00C711AB"/>
    <w:rsid w:val="00C71E91"/>
    <w:rsid w:val="00C773B5"/>
    <w:rsid w:val="00C82C73"/>
    <w:rsid w:val="00C85742"/>
    <w:rsid w:val="00C9173D"/>
    <w:rsid w:val="00C92015"/>
    <w:rsid w:val="00C92583"/>
    <w:rsid w:val="00C928E5"/>
    <w:rsid w:val="00C969F2"/>
    <w:rsid w:val="00CA1373"/>
    <w:rsid w:val="00CA3F42"/>
    <w:rsid w:val="00CA59AA"/>
    <w:rsid w:val="00CB4521"/>
    <w:rsid w:val="00CC2085"/>
    <w:rsid w:val="00CC7BBC"/>
    <w:rsid w:val="00CD168E"/>
    <w:rsid w:val="00CD4DAA"/>
    <w:rsid w:val="00CE0D0B"/>
    <w:rsid w:val="00CE1416"/>
    <w:rsid w:val="00CE2375"/>
    <w:rsid w:val="00CE4986"/>
    <w:rsid w:val="00CE53FD"/>
    <w:rsid w:val="00CE754B"/>
    <w:rsid w:val="00CF2509"/>
    <w:rsid w:val="00CF3494"/>
    <w:rsid w:val="00CF77CC"/>
    <w:rsid w:val="00D024BA"/>
    <w:rsid w:val="00D053B0"/>
    <w:rsid w:val="00D05FF2"/>
    <w:rsid w:val="00D061CD"/>
    <w:rsid w:val="00D11CEF"/>
    <w:rsid w:val="00D15ADA"/>
    <w:rsid w:val="00D31373"/>
    <w:rsid w:val="00D33CC6"/>
    <w:rsid w:val="00D37023"/>
    <w:rsid w:val="00D405DD"/>
    <w:rsid w:val="00D42BB0"/>
    <w:rsid w:val="00D453AF"/>
    <w:rsid w:val="00D52BAF"/>
    <w:rsid w:val="00D52E0C"/>
    <w:rsid w:val="00D558A4"/>
    <w:rsid w:val="00D55C17"/>
    <w:rsid w:val="00D60745"/>
    <w:rsid w:val="00D61A7F"/>
    <w:rsid w:val="00D6264B"/>
    <w:rsid w:val="00D66D90"/>
    <w:rsid w:val="00D67407"/>
    <w:rsid w:val="00D774DB"/>
    <w:rsid w:val="00D8351C"/>
    <w:rsid w:val="00D83CE9"/>
    <w:rsid w:val="00D85E9C"/>
    <w:rsid w:val="00D873EF"/>
    <w:rsid w:val="00D91DEA"/>
    <w:rsid w:val="00D92927"/>
    <w:rsid w:val="00D93214"/>
    <w:rsid w:val="00D93873"/>
    <w:rsid w:val="00D96758"/>
    <w:rsid w:val="00DA2B44"/>
    <w:rsid w:val="00DA2DA6"/>
    <w:rsid w:val="00DA5D97"/>
    <w:rsid w:val="00DA6A9E"/>
    <w:rsid w:val="00DA6C2B"/>
    <w:rsid w:val="00DB0252"/>
    <w:rsid w:val="00DB4B4D"/>
    <w:rsid w:val="00DB4CDC"/>
    <w:rsid w:val="00DB4D9F"/>
    <w:rsid w:val="00DB657A"/>
    <w:rsid w:val="00DB67BE"/>
    <w:rsid w:val="00DB7FC2"/>
    <w:rsid w:val="00DC3D42"/>
    <w:rsid w:val="00DC5DAD"/>
    <w:rsid w:val="00DC62FD"/>
    <w:rsid w:val="00DD3B70"/>
    <w:rsid w:val="00DE670C"/>
    <w:rsid w:val="00DF0973"/>
    <w:rsid w:val="00DF098F"/>
    <w:rsid w:val="00DF4E0F"/>
    <w:rsid w:val="00E02F71"/>
    <w:rsid w:val="00E05228"/>
    <w:rsid w:val="00E07B4D"/>
    <w:rsid w:val="00E101FF"/>
    <w:rsid w:val="00E1162B"/>
    <w:rsid w:val="00E144C4"/>
    <w:rsid w:val="00E1479F"/>
    <w:rsid w:val="00E17566"/>
    <w:rsid w:val="00E21190"/>
    <w:rsid w:val="00E2199A"/>
    <w:rsid w:val="00E24F93"/>
    <w:rsid w:val="00E31870"/>
    <w:rsid w:val="00E34E37"/>
    <w:rsid w:val="00E4189A"/>
    <w:rsid w:val="00E462D8"/>
    <w:rsid w:val="00E46735"/>
    <w:rsid w:val="00E502F7"/>
    <w:rsid w:val="00E55439"/>
    <w:rsid w:val="00E55EAF"/>
    <w:rsid w:val="00E57FB2"/>
    <w:rsid w:val="00E63BC2"/>
    <w:rsid w:val="00E81D53"/>
    <w:rsid w:val="00E84F07"/>
    <w:rsid w:val="00E861E8"/>
    <w:rsid w:val="00E86988"/>
    <w:rsid w:val="00E879D6"/>
    <w:rsid w:val="00E90D0B"/>
    <w:rsid w:val="00E9444C"/>
    <w:rsid w:val="00E97E3E"/>
    <w:rsid w:val="00EA064D"/>
    <w:rsid w:val="00EA10BA"/>
    <w:rsid w:val="00EB178A"/>
    <w:rsid w:val="00EB3B98"/>
    <w:rsid w:val="00EB3DF8"/>
    <w:rsid w:val="00EB4390"/>
    <w:rsid w:val="00EB4BCD"/>
    <w:rsid w:val="00EB5328"/>
    <w:rsid w:val="00EB754C"/>
    <w:rsid w:val="00EB75AC"/>
    <w:rsid w:val="00EC73BB"/>
    <w:rsid w:val="00ED6288"/>
    <w:rsid w:val="00ED7DC3"/>
    <w:rsid w:val="00EE7C56"/>
    <w:rsid w:val="00EF4772"/>
    <w:rsid w:val="00F03D7D"/>
    <w:rsid w:val="00F04276"/>
    <w:rsid w:val="00F10AF4"/>
    <w:rsid w:val="00F10CFD"/>
    <w:rsid w:val="00F12036"/>
    <w:rsid w:val="00F13770"/>
    <w:rsid w:val="00F1755C"/>
    <w:rsid w:val="00F2223C"/>
    <w:rsid w:val="00F26209"/>
    <w:rsid w:val="00F26CE4"/>
    <w:rsid w:val="00F34C08"/>
    <w:rsid w:val="00F34C80"/>
    <w:rsid w:val="00F352AF"/>
    <w:rsid w:val="00F378F8"/>
    <w:rsid w:val="00F417F4"/>
    <w:rsid w:val="00F440BB"/>
    <w:rsid w:val="00F44F1B"/>
    <w:rsid w:val="00F47091"/>
    <w:rsid w:val="00F51FDD"/>
    <w:rsid w:val="00F52D5C"/>
    <w:rsid w:val="00F53437"/>
    <w:rsid w:val="00F5351F"/>
    <w:rsid w:val="00F54D9D"/>
    <w:rsid w:val="00F6056F"/>
    <w:rsid w:val="00F615CE"/>
    <w:rsid w:val="00F647FE"/>
    <w:rsid w:val="00F67CE9"/>
    <w:rsid w:val="00F7334C"/>
    <w:rsid w:val="00F75ABB"/>
    <w:rsid w:val="00F75DF9"/>
    <w:rsid w:val="00F76332"/>
    <w:rsid w:val="00F8767A"/>
    <w:rsid w:val="00F9029A"/>
    <w:rsid w:val="00F90AA6"/>
    <w:rsid w:val="00F924D4"/>
    <w:rsid w:val="00F95E86"/>
    <w:rsid w:val="00F966E4"/>
    <w:rsid w:val="00FA0138"/>
    <w:rsid w:val="00FA4D6C"/>
    <w:rsid w:val="00FB15D8"/>
    <w:rsid w:val="00FD13CA"/>
    <w:rsid w:val="00FD40A1"/>
    <w:rsid w:val="00FE1802"/>
    <w:rsid w:val="00FE1B33"/>
    <w:rsid w:val="00FE2EAD"/>
    <w:rsid w:val="00FE41ED"/>
    <w:rsid w:val="00FE438D"/>
    <w:rsid w:val="00FE50FD"/>
    <w:rsid w:val="00FE6CEA"/>
    <w:rsid w:val="00FF0CB2"/>
    <w:rsid w:val="00FF40D1"/>
    <w:rsid w:val="00FF6A40"/>
    <w:rsid w:val="00FF7471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FB59F2"/>
  <w15:docId w15:val="{A5E2E46C-1B40-4AFE-AAD9-D5221F805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3437"/>
    <w:rPr>
      <w:sz w:val="24"/>
      <w:szCs w:val="28"/>
    </w:rPr>
  </w:style>
  <w:style w:type="paragraph" w:styleId="Heading1">
    <w:name w:val="heading 1"/>
    <w:basedOn w:val="Normal"/>
    <w:next w:val="BodyText"/>
    <w:link w:val="Heading1Char"/>
    <w:qFormat/>
    <w:rsid w:val="00915B9F"/>
    <w:pPr>
      <w:keepNext/>
      <w:widowControl w:val="0"/>
      <w:tabs>
        <w:tab w:val="num" w:pos="1440"/>
      </w:tabs>
      <w:suppressAutoHyphens/>
      <w:spacing w:before="240" w:after="120"/>
      <w:ind w:left="1440" w:hanging="1440"/>
      <w:outlineLvl w:val="0"/>
    </w:pPr>
    <w:rPr>
      <w:rFonts w:ascii="Angsana New" w:eastAsia="SimSun" w:hAnsi="Angsana New" w:cs="Tahoma"/>
      <w:b/>
      <w:bCs/>
      <w:kern w:val="1"/>
      <w:sz w:val="28"/>
      <w:szCs w:val="32"/>
      <w:lang w:val="en-GB" w:eastAsia="hi-IN" w:bidi="hi-IN"/>
    </w:rPr>
  </w:style>
  <w:style w:type="paragraph" w:styleId="Heading2">
    <w:name w:val="heading 2"/>
    <w:basedOn w:val="Normal"/>
    <w:next w:val="BodyText"/>
    <w:link w:val="Heading2Char"/>
    <w:qFormat/>
    <w:rsid w:val="00915B9F"/>
    <w:pPr>
      <w:keepNext/>
      <w:widowControl w:val="0"/>
      <w:tabs>
        <w:tab w:val="num" w:pos="1680"/>
      </w:tabs>
      <w:suppressAutoHyphens/>
      <w:spacing w:before="240" w:after="120"/>
      <w:ind w:left="1680" w:hanging="1440"/>
      <w:outlineLvl w:val="1"/>
    </w:pPr>
    <w:rPr>
      <w:rFonts w:ascii="Angsana New" w:eastAsia="SimSun" w:hAnsi="Angsana New" w:cs="Tahoma"/>
      <w:b/>
      <w:bCs/>
      <w:i/>
      <w:iCs/>
      <w:kern w:val="1"/>
      <w:sz w:val="32"/>
      <w:lang w:val="en-GB" w:eastAsia="hi-IN" w:bidi="hi-IN"/>
    </w:rPr>
  </w:style>
  <w:style w:type="paragraph" w:styleId="Heading3">
    <w:name w:val="heading 3"/>
    <w:basedOn w:val="Normal"/>
    <w:next w:val="Normal"/>
    <w:link w:val="Heading3Char"/>
    <w:unhideWhenUsed/>
    <w:qFormat/>
    <w:rsid w:val="00311FC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qFormat/>
    <w:rsid w:val="00095A70"/>
    <w:pPr>
      <w:keepNext/>
      <w:tabs>
        <w:tab w:val="center" w:pos="6390"/>
        <w:tab w:val="center" w:pos="8010"/>
      </w:tabs>
      <w:ind w:left="1440" w:right="36" w:firstLine="720"/>
      <w:jc w:val="both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95A70"/>
    <w:pPr>
      <w:keepNext/>
      <w:ind w:left="2160" w:right="36" w:firstLine="720"/>
      <w:jc w:val="both"/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95A70"/>
    <w:pPr>
      <w:keepNext/>
      <w:tabs>
        <w:tab w:val="decimal" w:pos="7020"/>
        <w:tab w:val="decimal" w:pos="8460"/>
      </w:tabs>
      <w:ind w:left="2160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link w:val="Heading7Char"/>
    <w:unhideWhenUsed/>
    <w:qFormat/>
    <w:rsid w:val="00095A70"/>
    <w:pPr>
      <w:spacing w:before="240" w:after="60"/>
      <w:outlineLvl w:val="6"/>
    </w:pPr>
    <w:rPr>
      <w:rFonts w:ascii="Calibri" w:hAnsi="Calibri" w:cs="Cordia New"/>
      <w:szCs w:val="30"/>
    </w:rPr>
  </w:style>
  <w:style w:type="paragraph" w:styleId="Heading8">
    <w:name w:val="heading 8"/>
    <w:basedOn w:val="Normal"/>
    <w:next w:val="Normal"/>
    <w:link w:val="Heading8Char"/>
    <w:qFormat/>
    <w:rsid w:val="00095A70"/>
    <w:pPr>
      <w:keepNext/>
      <w:tabs>
        <w:tab w:val="left" w:pos="1440"/>
        <w:tab w:val="left" w:pos="2880"/>
        <w:tab w:val="center" w:pos="6390"/>
        <w:tab w:val="center" w:pos="8010"/>
      </w:tabs>
      <w:jc w:val="both"/>
      <w:outlineLvl w:val="7"/>
    </w:pPr>
    <w:rPr>
      <w:rFonts w:ascii="AngsanaUPC" w:hAnsi="AngsanaUPC"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unhideWhenUsed/>
    <w:qFormat/>
    <w:rsid w:val="00095A70"/>
    <w:pPr>
      <w:spacing w:before="240" w:after="60"/>
      <w:outlineLvl w:val="8"/>
    </w:pPr>
    <w:rPr>
      <w:rFonts w:ascii="Cambria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rsid w:val="00DA2B44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rsid w:val="00793798"/>
    <w:pPr>
      <w:autoSpaceDE w:val="0"/>
      <w:autoSpaceDN w:val="0"/>
      <w:ind w:right="28"/>
    </w:pPr>
    <w:rPr>
      <w:sz w:val="32"/>
      <w:szCs w:val="32"/>
    </w:rPr>
  </w:style>
  <w:style w:type="paragraph" w:styleId="Footer">
    <w:name w:val="footer"/>
    <w:basedOn w:val="Normal"/>
    <w:link w:val="FooterChar"/>
    <w:uiPriority w:val="99"/>
    <w:rsid w:val="004045D7"/>
    <w:pPr>
      <w:tabs>
        <w:tab w:val="center" w:pos="4153"/>
        <w:tab w:val="right" w:pos="8306"/>
      </w:tabs>
    </w:pPr>
    <w:rPr>
      <w:rFonts w:eastAsia="SimSun"/>
      <w:lang w:eastAsia="zh-CN"/>
    </w:rPr>
  </w:style>
  <w:style w:type="character" w:customStyle="1" w:styleId="FooterChar">
    <w:name w:val="Footer Char"/>
    <w:link w:val="Footer"/>
    <w:uiPriority w:val="99"/>
    <w:rsid w:val="004045D7"/>
    <w:rPr>
      <w:rFonts w:eastAsia="SimSun" w:cs="Angsana New"/>
      <w:sz w:val="24"/>
      <w:szCs w:val="28"/>
      <w:lang w:val="en-US" w:eastAsia="zh-CN" w:bidi="th-TH"/>
    </w:rPr>
  </w:style>
  <w:style w:type="paragraph" w:styleId="HTMLPreformatted">
    <w:name w:val="HTML Preformatted"/>
    <w:basedOn w:val="Normal"/>
    <w:link w:val="HTMLPreformattedChar"/>
    <w:uiPriority w:val="99"/>
    <w:rsid w:val="004045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045D7"/>
    <w:rPr>
      <w:rFonts w:ascii="Tahoma" w:hAnsi="Tahoma" w:cs="Tahoma"/>
      <w:lang w:val="en-US" w:eastAsia="en-US" w:bidi="th-TH"/>
    </w:rPr>
  </w:style>
  <w:style w:type="character" w:styleId="Emphasis">
    <w:name w:val="Emphasis"/>
    <w:qFormat/>
    <w:rsid w:val="004045D7"/>
    <w:rPr>
      <w:b w:val="0"/>
      <w:bCs w:val="0"/>
      <w:i w:val="0"/>
      <w:iCs w:val="0"/>
      <w:color w:val="CC0033"/>
    </w:rPr>
  </w:style>
  <w:style w:type="character" w:styleId="PageNumber">
    <w:name w:val="page number"/>
    <w:basedOn w:val="DefaultParagraphFont"/>
    <w:rsid w:val="005C7F65"/>
  </w:style>
  <w:style w:type="table" w:styleId="TableGrid">
    <w:name w:val="Table Grid"/>
    <w:basedOn w:val="TableNormal"/>
    <w:rsid w:val="00162B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4C3077"/>
    <w:pPr>
      <w:widowControl w:val="0"/>
      <w:suppressAutoHyphens/>
      <w:spacing w:after="120"/>
    </w:pPr>
    <w:rPr>
      <w:rFonts w:ascii="Angsana New" w:eastAsia="SimSun" w:hAnsi="Angsana New" w:cs="Tahoma"/>
      <w:kern w:val="1"/>
      <w:sz w:val="32"/>
      <w:szCs w:val="24"/>
      <w:lang w:val="en-GB" w:eastAsia="hi-IN" w:bidi="hi-IN"/>
    </w:rPr>
  </w:style>
  <w:style w:type="character" w:customStyle="1" w:styleId="BodyTextChar">
    <w:name w:val="Body Text Char"/>
    <w:link w:val="BodyText"/>
    <w:rsid w:val="004C3077"/>
    <w:rPr>
      <w:rFonts w:ascii="Angsana New" w:eastAsia="SimSun" w:hAnsi="Angsana New" w:cs="Tahoma"/>
      <w:kern w:val="1"/>
      <w:sz w:val="32"/>
      <w:szCs w:val="24"/>
      <w:lang w:val="en-GB" w:eastAsia="hi-IN" w:bidi="hi-IN"/>
    </w:rPr>
  </w:style>
  <w:style w:type="character" w:customStyle="1" w:styleId="Heading1Char">
    <w:name w:val="Heading 1 Char"/>
    <w:link w:val="Heading1"/>
    <w:rsid w:val="00915B9F"/>
    <w:rPr>
      <w:rFonts w:ascii="Angsana New" w:eastAsia="SimSun" w:hAnsi="Angsana New" w:cs="Tahoma"/>
      <w:b/>
      <w:bCs/>
      <w:kern w:val="1"/>
      <w:sz w:val="28"/>
      <w:szCs w:val="32"/>
      <w:lang w:val="en-GB" w:eastAsia="hi-IN" w:bidi="hi-IN"/>
    </w:rPr>
  </w:style>
  <w:style w:type="character" w:customStyle="1" w:styleId="Heading2Char">
    <w:name w:val="Heading 2 Char"/>
    <w:link w:val="Heading2"/>
    <w:rsid w:val="00915B9F"/>
    <w:rPr>
      <w:rFonts w:ascii="Angsana New" w:eastAsia="SimSun" w:hAnsi="Angsana New" w:cs="Tahoma"/>
      <w:b/>
      <w:bCs/>
      <w:i/>
      <w:iCs/>
      <w:kern w:val="1"/>
      <w:sz w:val="32"/>
      <w:szCs w:val="28"/>
      <w:lang w:val="en-GB" w:eastAsia="hi-IN" w:bidi="hi-IN"/>
    </w:rPr>
  </w:style>
  <w:style w:type="paragraph" w:styleId="Header">
    <w:name w:val="header"/>
    <w:basedOn w:val="Normal"/>
    <w:link w:val="HeaderChar"/>
    <w:uiPriority w:val="99"/>
    <w:rsid w:val="00E55E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E55EAF"/>
    <w:rPr>
      <w:sz w:val="24"/>
      <w:szCs w:val="28"/>
    </w:rPr>
  </w:style>
  <w:style w:type="paragraph" w:customStyle="1" w:styleId="CharCharCharChar">
    <w:name w:val="Char Char อักขระ อักขระ Char Char"/>
    <w:basedOn w:val="Normal"/>
    <w:rsid w:val="004730FC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24F93"/>
    <w:pPr>
      <w:ind w:left="720"/>
      <w:contextualSpacing/>
    </w:pPr>
  </w:style>
  <w:style w:type="character" w:customStyle="1" w:styleId="Heading3Char">
    <w:name w:val="Heading 3 Char"/>
    <w:link w:val="Heading3"/>
    <w:semiHidden/>
    <w:rsid w:val="00311FC9"/>
    <w:rPr>
      <w:rFonts w:ascii="Cambria" w:eastAsia="Times New Roman" w:hAnsi="Cambria" w:cs="Angsana New"/>
      <w:b/>
      <w:bCs/>
      <w:color w:val="4F81BD"/>
      <w:sz w:val="24"/>
      <w:szCs w:val="28"/>
    </w:rPr>
  </w:style>
  <w:style w:type="table" w:customStyle="1" w:styleId="TableGrid1">
    <w:name w:val="Table Grid1"/>
    <w:basedOn w:val="TableNormal"/>
    <w:next w:val="TableGrid"/>
    <w:rsid w:val="00311FC9"/>
    <w:rPr>
      <w:rFonts w:ascii="Cambria" w:eastAsia="Calibri" w:hAnsi="Cambria"/>
      <w:sz w:val="22"/>
      <w:szCs w:val="22"/>
      <w:lang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11FC9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311FC9"/>
    <w:rPr>
      <w:rFonts w:ascii="Tahoma" w:hAnsi="Tahoma"/>
      <w:sz w:val="16"/>
    </w:rPr>
  </w:style>
  <w:style w:type="character" w:styleId="Hyperlink">
    <w:name w:val="Hyperlink"/>
    <w:rsid w:val="00642642"/>
    <w:rPr>
      <w:color w:val="0000FF"/>
      <w:u w:val="single"/>
    </w:rPr>
  </w:style>
  <w:style w:type="character" w:customStyle="1" w:styleId="Heading7Char">
    <w:name w:val="Heading 7 Char"/>
    <w:link w:val="Heading7"/>
    <w:semiHidden/>
    <w:rsid w:val="00095A70"/>
    <w:rPr>
      <w:rFonts w:ascii="Calibri" w:eastAsia="Times New Roman" w:hAnsi="Calibri" w:cs="Cordia New"/>
      <w:sz w:val="24"/>
      <w:szCs w:val="30"/>
    </w:rPr>
  </w:style>
  <w:style w:type="character" w:customStyle="1" w:styleId="Heading9Char">
    <w:name w:val="Heading 9 Char"/>
    <w:link w:val="Heading9"/>
    <w:semiHidden/>
    <w:rsid w:val="00095A70"/>
    <w:rPr>
      <w:rFonts w:ascii="Cambria" w:eastAsia="Times New Roman" w:hAnsi="Cambria" w:cs="Angsana New"/>
      <w:sz w:val="22"/>
      <w:szCs w:val="28"/>
    </w:rPr>
  </w:style>
  <w:style w:type="character" w:customStyle="1" w:styleId="Heading4Char">
    <w:name w:val="Heading 4 Char"/>
    <w:link w:val="Heading4"/>
    <w:rsid w:val="00095A70"/>
    <w:rPr>
      <w:rFonts w:ascii="AngsanaUPC" w:hAnsi="AngsanaUPC" w:cs="AngsanaUPC"/>
      <w:sz w:val="32"/>
      <w:szCs w:val="32"/>
    </w:rPr>
  </w:style>
  <w:style w:type="character" w:customStyle="1" w:styleId="Heading5Char">
    <w:name w:val="Heading 5 Char"/>
    <w:link w:val="Heading5"/>
    <w:rsid w:val="00095A70"/>
    <w:rPr>
      <w:rFonts w:ascii="AngsanaUPC" w:hAnsi="AngsanaUPC" w:cs="AngsanaUPC"/>
      <w:sz w:val="32"/>
      <w:szCs w:val="32"/>
    </w:rPr>
  </w:style>
  <w:style w:type="character" w:customStyle="1" w:styleId="Heading6Char">
    <w:name w:val="Heading 6 Char"/>
    <w:link w:val="Heading6"/>
    <w:rsid w:val="00095A70"/>
    <w:rPr>
      <w:rFonts w:ascii="AngsanaUPC" w:hAnsi="AngsanaUPC" w:cs="AngsanaUPC"/>
      <w:sz w:val="32"/>
      <w:szCs w:val="32"/>
    </w:rPr>
  </w:style>
  <w:style w:type="character" w:customStyle="1" w:styleId="Heading8Char">
    <w:name w:val="Heading 8 Char"/>
    <w:link w:val="Heading8"/>
    <w:rsid w:val="00095A70"/>
    <w:rPr>
      <w:rFonts w:ascii="AngsanaUPC" w:hAnsi="AngsanaUPC" w:cs="AngsanaUPC"/>
      <w:sz w:val="32"/>
      <w:szCs w:val="32"/>
    </w:rPr>
  </w:style>
  <w:style w:type="paragraph" w:styleId="MacroText">
    <w:name w:val="macro"/>
    <w:link w:val="MacroTextChar"/>
    <w:rsid w:val="00095A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character" w:customStyle="1" w:styleId="MacroTextChar">
    <w:name w:val="Macro Text Char"/>
    <w:link w:val="MacroText"/>
    <w:rsid w:val="00095A70"/>
    <w:rPr>
      <w:rFonts w:ascii="EucrosiaUPC" w:hAnsi="EucrosiaUPC" w:cs="EucrosiaUPC"/>
      <w:sz w:val="28"/>
      <w:szCs w:val="28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095A70"/>
    <w:pPr>
      <w:tabs>
        <w:tab w:val="left" w:pos="2160"/>
      </w:tabs>
      <w:ind w:left="1440" w:hanging="1440"/>
      <w:jc w:val="thaiDistribute"/>
    </w:pPr>
    <w:rPr>
      <w:rFonts w:ascii="AngsanaUPC" w:hAnsi="AngsanaUPC"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095A70"/>
    <w:rPr>
      <w:rFonts w:ascii="AngsanaUPC" w:hAnsi="Angsan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095A70"/>
    <w:pPr>
      <w:tabs>
        <w:tab w:val="left" w:pos="1440"/>
        <w:tab w:val="left" w:pos="2160"/>
      </w:tabs>
      <w:ind w:left="1440" w:hanging="1440"/>
      <w:jc w:val="both"/>
    </w:pPr>
    <w:rPr>
      <w:rFonts w:ascii="AngsanaUPC" w:hAnsi="AngsanaUPC"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095A70"/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095A70"/>
    <w:pPr>
      <w:tabs>
        <w:tab w:val="left" w:pos="2160"/>
      </w:tabs>
      <w:spacing w:line="360" w:lineRule="atLeast"/>
      <w:ind w:left="1440" w:right="36" w:hanging="1440"/>
      <w:jc w:val="both"/>
    </w:pPr>
    <w:rPr>
      <w:rFonts w:ascii="AngsanaUPC" w:hAnsi="AngsanaUPC" w:cs="AngsanaUPC"/>
      <w:sz w:val="32"/>
      <w:szCs w:val="32"/>
    </w:rPr>
  </w:style>
  <w:style w:type="paragraph" w:styleId="BodyText2">
    <w:name w:val="Body Text 2"/>
    <w:basedOn w:val="Normal"/>
    <w:link w:val="BodyText2Char"/>
    <w:rsid w:val="00095A70"/>
    <w:pPr>
      <w:tabs>
        <w:tab w:val="left" w:pos="720"/>
      </w:tabs>
      <w:ind w:right="389"/>
      <w:jc w:val="thaiDistribute"/>
    </w:pPr>
    <w:rPr>
      <w:rFonts w:ascii="AngsanaUPC" w:hAnsi="AngsanaUPC" w:cs="AngsanaUPC"/>
      <w:sz w:val="30"/>
      <w:szCs w:val="30"/>
    </w:rPr>
  </w:style>
  <w:style w:type="character" w:customStyle="1" w:styleId="BodyText2Char">
    <w:name w:val="Body Text 2 Char"/>
    <w:link w:val="BodyText2"/>
    <w:rsid w:val="00095A70"/>
    <w:rPr>
      <w:rFonts w:ascii="AngsanaUPC" w:hAnsi="AngsanaUPC" w:cs="AngsanaUPC"/>
      <w:sz w:val="30"/>
      <w:szCs w:val="30"/>
    </w:rPr>
  </w:style>
  <w:style w:type="paragraph" w:styleId="BodyText3">
    <w:name w:val="Body Text 3"/>
    <w:basedOn w:val="Normal"/>
    <w:link w:val="BodyText3Char"/>
    <w:rsid w:val="00095A70"/>
    <w:pPr>
      <w:tabs>
        <w:tab w:val="left" w:pos="9720"/>
      </w:tabs>
      <w:spacing w:line="340" w:lineRule="exact"/>
      <w:ind w:right="29"/>
      <w:jc w:val="thaiDistribute"/>
    </w:pPr>
    <w:rPr>
      <w:rFonts w:ascii="AngsanaUPC" w:hAnsi="AngsanaUPC" w:cs="AngsanaUPC"/>
      <w:sz w:val="28"/>
    </w:rPr>
  </w:style>
  <w:style w:type="character" w:customStyle="1" w:styleId="BodyText3Char">
    <w:name w:val="Body Text 3 Char"/>
    <w:link w:val="BodyText3"/>
    <w:rsid w:val="00095A70"/>
    <w:rPr>
      <w:rFonts w:ascii="AngsanaUPC" w:hAnsi="AngsanaUPC" w:cs="AngsanaUPC"/>
      <w:sz w:val="28"/>
      <w:szCs w:val="28"/>
    </w:rPr>
  </w:style>
  <w:style w:type="character" w:styleId="CommentReference">
    <w:name w:val="annotation reference"/>
    <w:rsid w:val="00095A70"/>
    <w:rPr>
      <w:sz w:val="16"/>
      <w:szCs w:val="18"/>
    </w:rPr>
  </w:style>
  <w:style w:type="paragraph" w:styleId="CommentText">
    <w:name w:val="annotation text"/>
    <w:basedOn w:val="Normal"/>
    <w:link w:val="CommentTextChar"/>
    <w:rsid w:val="00095A70"/>
    <w:rPr>
      <w:rFonts w:ascii="AngsanaUPC" w:hAnsi="AngsanaUPC"/>
      <w:sz w:val="20"/>
      <w:szCs w:val="23"/>
    </w:rPr>
  </w:style>
  <w:style w:type="character" w:customStyle="1" w:styleId="CommentTextChar">
    <w:name w:val="Comment Text Char"/>
    <w:link w:val="CommentText"/>
    <w:rsid w:val="00095A70"/>
    <w:rPr>
      <w:rFonts w:ascii="AngsanaUPC" w:hAnsi="AngsanaUPC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095A70"/>
    <w:rPr>
      <w:b/>
      <w:bCs/>
    </w:rPr>
  </w:style>
  <w:style w:type="character" w:customStyle="1" w:styleId="CommentSubjectChar">
    <w:name w:val="Comment Subject Char"/>
    <w:link w:val="CommentSubject"/>
    <w:rsid w:val="00095A70"/>
    <w:rPr>
      <w:rFonts w:ascii="AngsanaUPC" w:hAnsi="AngsanaUPC"/>
      <w:b/>
      <w:bCs/>
      <w:szCs w:val="23"/>
    </w:rPr>
  </w:style>
  <w:style w:type="paragraph" w:customStyle="1" w:styleId="a">
    <w:name w:val="อักขระ อักขระ"/>
    <w:basedOn w:val="Normal"/>
    <w:rsid w:val="00095A70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095A70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095A70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"/>
    <w:basedOn w:val="Normal"/>
    <w:rsid w:val="00095A70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Char Char อักขระ อักขระ Char Char อักขระ อักขระ Char Char อักขระ อักขระ Char Char อักขระ อักขระ"/>
    <w:basedOn w:val="Normal"/>
    <w:rsid w:val="00095A70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0">
    <w:name w:val="Char Char อักขระ อักขระ Char Char"/>
    <w:basedOn w:val="Normal"/>
    <w:rsid w:val="00095A70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CharChar1CharChar">
    <w:name w:val="อักขระ อักขระ Char Char Char Char อักขระ อักขระ Char Char1 อักขระ อักขระ Char Char"/>
    <w:basedOn w:val="Normal"/>
    <w:rsid w:val="00095A70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CharChar0">
    <w:name w:val="Char Char อักขระ อักขระ Char Char อักขระ อักขระ Char Char อักขระ อักขระ"/>
    <w:basedOn w:val="Normal"/>
    <w:rsid w:val="00095A70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CharChar1">
    <w:name w:val="อักขระ อักขระ Char Char Char Char อักขระ อักขระ Char Char1"/>
    <w:basedOn w:val="Normal"/>
    <w:rsid w:val="00095A70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CharCharCharChar">
    <w:name w:val="อักขระ อักขระ1 Char Char อักขระ อักขระ Char Char"/>
    <w:basedOn w:val="Normal"/>
    <w:rsid w:val="00095A70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0">
    <w:name w:val="Char Char"/>
    <w:basedOn w:val="Normal"/>
    <w:rsid w:val="00095A70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0">
    <w:name w:val="¢éÍ¤ÇÒÁ"/>
    <w:basedOn w:val="Normal"/>
    <w:rsid w:val="00095A7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LineNumber">
    <w:name w:val="line number"/>
    <w:basedOn w:val="DefaultParagraphFont"/>
    <w:rsid w:val="00095A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5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8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046344">
                  <w:marLeft w:val="0"/>
                  <w:marRight w:val="0"/>
                  <w:marTop w:val="0"/>
                  <w:marBottom w:val="0"/>
                  <w:divBdr>
                    <w:top w:val="single" w:sz="6" w:space="11" w:color="CCCCCC"/>
                    <w:left w:val="single" w:sz="6" w:space="11" w:color="CCCCCC"/>
                    <w:bottom w:val="single" w:sz="6" w:space="11" w:color="BBBBBB"/>
                    <w:right w:val="single" w:sz="6" w:space="11" w:color="CCCCCC"/>
                  </w:divBdr>
                  <w:divsChild>
                    <w:div w:id="285234318">
                      <w:marLeft w:val="0"/>
                      <w:marRight w:val="0"/>
                      <w:marTop w:val="0"/>
                      <w:marBottom w:val="16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6E1E97-9CE7-4371-9406-2C71E331E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14</Pages>
  <Words>1711</Words>
  <Characters>9759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 56-1 ประจำปี 2555</vt:lpstr>
      <vt:lpstr>2</vt:lpstr>
    </vt:vector>
  </TitlesOfParts>
  <Company>Home</Company>
  <LinksUpToDate>false</LinksUpToDate>
  <CharactersWithSpaces>11448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56-1 ประจำปี 2555</dc:title>
  <dc:creator>yty</dc:creator>
  <cp:lastModifiedBy>Tongkah Harbour</cp:lastModifiedBy>
  <cp:revision>105</cp:revision>
  <cp:lastPrinted>2020-03-12T06:51:00Z</cp:lastPrinted>
  <dcterms:created xsi:type="dcterms:W3CDTF">2021-04-19T08:11:00Z</dcterms:created>
  <dcterms:modified xsi:type="dcterms:W3CDTF">2021-07-05T11:18:00Z</dcterms:modified>
</cp:coreProperties>
</file>