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1"/>
    <w:bookmarkStart w:id="1" w:name="ส่วนที่3ฐานะการเงินและผลการดำเนินงาน"/>
    <w:p w:rsidR="00A13495" w:rsidRPr="00C26A31" w:rsidRDefault="00716318" w:rsidP="00A13495">
      <w:pPr>
        <w:jc w:val="center"/>
        <w:outlineLvl w:val="0"/>
        <w:rPr>
          <w:rStyle w:val="IntenseEmphasis"/>
          <w:b/>
          <w:bCs/>
          <w:i w:val="0"/>
          <w:iCs w:val="0"/>
          <w:color w:val="auto"/>
        </w:rPr>
      </w:pPr>
      <w:r w:rsidRPr="00C26A31">
        <w:rPr>
          <w:rStyle w:val="IntenseEmphasis"/>
          <w:b/>
          <w:bCs/>
          <w:i w:val="0"/>
          <w:iCs w:val="0"/>
          <w:color w:val="auto"/>
          <w:cs/>
        </w:rPr>
        <w:fldChar w:fldCharType="begin"/>
      </w:r>
      <w:r w:rsidRPr="00C26A31">
        <w:rPr>
          <w:rStyle w:val="IntenseEmphasis"/>
          <w:b/>
          <w:bCs/>
          <w:i w:val="0"/>
          <w:iCs w:val="0"/>
          <w:color w:val="auto"/>
          <w:cs/>
        </w:rPr>
        <w:instrText xml:space="preserve"> </w:instrText>
      </w:r>
      <w:r w:rsidRPr="00C26A31">
        <w:rPr>
          <w:rStyle w:val="IntenseEmphasis"/>
          <w:b/>
          <w:bCs/>
          <w:i w:val="0"/>
          <w:iCs w:val="0"/>
          <w:color w:val="auto"/>
        </w:rPr>
        <w:instrText xml:space="preserve">HYPERLINK  \l </w:instrText>
      </w:r>
      <w:r w:rsidRPr="00C26A31">
        <w:rPr>
          <w:rStyle w:val="IntenseEmphasis"/>
          <w:b/>
          <w:bCs/>
          <w:i w:val="0"/>
          <w:iCs w:val="0"/>
          <w:color w:val="auto"/>
          <w:cs/>
        </w:rPr>
        <w:instrText xml:space="preserve">"สารบัญ" </w:instrText>
      </w:r>
      <w:r w:rsidRPr="00C26A31">
        <w:rPr>
          <w:rStyle w:val="IntenseEmphasis"/>
          <w:b/>
          <w:bCs/>
          <w:i w:val="0"/>
          <w:iCs w:val="0"/>
          <w:color w:val="auto"/>
          <w:cs/>
        </w:rPr>
        <w:fldChar w:fldCharType="separate"/>
      </w:r>
      <w:r w:rsidR="00A13495" w:rsidRPr="00C26A31">
        <w:rPr>
          <w:rStyle w:val="IntenseEmphasis"/>
          <w:rFonts w:hint="cs"/>
          <w:b/>
          <w:bCs/>
          <w:i w:val="0"/>
          <w:iCs w:val="0"/>
          <w:color w:val="auto"/>
          <w:cs/>
        </w:rPr>
        <w:t xml:space="preserve">ส่วนที่ </w:t>
      </w:r>
      <w:r w:rsidR="00A13495" w:rsidRPr="00C26A31">
        <w:rPr>
          <w:rStyle w:val="IntenseEmphasis"/>
          <w:b/>
          <w:bCs/>
          <w:i w:val="0"/>
          <w:iCs w:val="0"/>
          <w:color w:val="auto"/>
        </w:rPr>
        <w:t>3</w:t>
      </w:r>
      <w:r w:rsidR="00A13495" w:rsidRPr="00C26A31">
        <w:rPr>
          <w:rStyle w:val="IntenseEmphasis"/>
          <w:rFonts w:hint="cs"/>
          <w:b/>
          <w:bCs/>
          <w:i w:val="0"/>
          <w:iCs w:val="0"/>
          <w:color w:val="auto"/>
          <w:cs/>
        </w:rPr>
        <w:t xml:space="preserve"> ฐานะการเงินและผลการดำเนินงาน</w:t>
      </w:r>
      <w:r w:rsidRPr="00C26A31">
        <w:rPr>
          <w:rStyle w:val="IntenseEmphasis"/>
          <w:b/>
          <w:bCs/>
          <w:i w:val="0"/>
          <w:iCs w:val="0"/>
          <w:color w:val="auto"/>
          <w:cs/>
        </w:rPr>
        <w:fldChar w:fldCharType="end"/>
      </w:r>
    </w:p>
    <w:bookmarkEnd w:id="0"/>
    <w:bookmarkEnd w:id="1"/>
    <w:p w:rsidR="00383991" w:rsidRPr="002923A9" w:rsidRDefault="00383991" w:rsidP="00383991">
      <w:pPr>
        <w:spacing w:before="360"/>
        <w:ind w:left="1077"/>
        <w:jc w:val="thaiDistribute"/>
        <w:rPr>
          <w:rFonts w:eastAsia="Cordia New"/>
          <w:b/>
          <w:bCs/>
          <w:color w:val="000000"/>
          <w:sz w:val="32"/>
          <w:szCs w:val="32"/>
          <w:u w:val="single"/>
        </w:rPr>
      </w:pPr>
      <w:r w:rsidRPr="002923A9">
        <w:rPr>
          <w:rFonts w:eastAsia="Cordia New"/>
          <w:b/>
          <w:bCs/>
          <w:color w:val="000000"/>
          <w:sz w:val="32"/>
          <w:szCs w:val="32"/>
          <w:u w:val="single"/>
          <w:cs/>
        </w:rPr>
        <w:t xml:space="preserve">รายงานความรับผิดชอบของคณะกรรมการบริษัทต่อรายงานทางการเงิน  </w:t>
      </w:r>
    </w:p>
    <w:p w:rsidR="00383991" w:rsidRPr="002923A9" w:rsidRDefault="00804DDF" w:rsidP="00383991">
      <w:pPr>
        <w:spacing w:before="240"/>
        <w:ind w:firstLine="720"/>
        <w:jc w:val="thaiDistribute"/>
        <w:rPr>
          <w:rFonts w:eastAsia="Cordia New"/>
          <w:color w:val="000000"/>
          <w:sz w:val="32"/>
          <w:szCs w:val="32"/>
        </w:rPr>
      </w:pPr>
      <w:r w:rsidRPr="002923A9">
        <w:rPr>
          <w:sz w:val="32"/>
          <w:szCs w:val="32"/>
          <w:cs/>
        </w:rPr>
        <w:t xml:space="preserve">คณะกรรมการบริษัทได้ตระหนักถึงภาระหน้าที่และความรับผิดชอบในฐานะกรรมการบริษัทจดทะเบียนในการเป็นผู้รับผิดชอบต่องบการเงินของ บริษัท </w:t>
      </w:r>
      <w:r w:rsidRPr="002923A9">
        <w:rPr>
          <w:rFonts w:hint="cs"/>
          <w:sz w:val="32"/>
          <w:szCs w:val="32"/>
          <w:cs/>
        </w:rPr>
        <w:t>โอซีซี</w:t>
      </w:r>
      <w:r w:rsidRPr="002923A9">
        <w:rPr>
          <w:sz w:val="32"/>
          <w:szCs w:val="32"/>
          <w:cs/>
        </w:rPr>
        <w:t xml:space="preserve"> จำกัด (มหาชน) ซึ่งงบการเงินดังกล่าวได้จัดทำขึ้นตามมาตรฐานการรายงานทางการเงิน (</w:t>
      </w:r>
      <w:r w:rsidRPr="002923A9">
        <w:rPr>
          <w:sz w:val="32"/>
          <w:szCs w:val="32"/>
        </w:rPr>
        <w:t xml:space="preserve">TFRS) </w:t>
      </w:r>
      <w:r w:rsidRPr="002923A9">
        <w:rPr>
          <w:sz w:val="32"/>
          <w:szCs w:val="32"/>
          <w:cs/>
        </w:rPr>
        <w:t>โดยมีการพิจารณาเลือกใช้นโยบายบัญชีที่เหมาะสมและถือปฏิบัติอย่างสม่ำเสมอ ประกอบกับการใช้ดุลยพินิจอย่างรอบคอบระมัดระวังและประมาณการที่สมเหตุสมผลในการจัดทำ มีการเปิดเผยข้อมูลสำคัญอย่างเพียงพอในหมายเหตุประกอบงบการเงิน ตลอดจนได้แสดงคำอธิบายและการวิเคราะห์ฐานะการเงินและผลการดำเนินงานของบริษัท เพื่อให้เกิดประโยชน์ต่อผู้ถือหุ้นและนักลงทุนทั่วไป ทั้งนี้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>งบการเงินดังกล่าวได้ผ่านการตรวจสอบและให้ความเห็นอย่างไม่มีเงื่อนไขจากผู้สอบบัญชีรับอนุญาตที่เป็นอิสระ</w:t>
      </w:r>
    </w:p>
    <w:p w:rsidR="00383991" w:rsidRPr="002923A9" w:rsidRDefault="00804DDF" w:rsidP="00383991">
      <w:pPr>
        <w:spacing w:before="120"/>
        <w:ind w:firstLine="720"/>
        <w:jc w:val="thaiDistribute"/>
        <w:rPr>
          <w:rFonts w:eastAsia="Cordia New"/>
          <w:color w:val="000000"/>
          <w:sz w:val="32"/>
          <w:szCs w:val="32"/>
          <w:cs/>
        </w:rPr>
      </w:pPr>
      <w:r w:rsidRPr="002923A9">
        <w:rPr>
          <w:sz w:val="32"/>
          <w:szCs w:val="32"/>
          <w:cs/>
        </w:rPr>
        <w:t>นอกจากนี้คณะกรรมการบริษัทได้ส่งเสริมให้บริษัท มีการปฏิบัติตามหลักการกำกับดูแลกิจการที่ดี ตลอดจนจัดให้มีระบบการบริหารความเสี่ยง และระบบการควบคุมภายในที่มีประสิทธิภาพและประสิทธิผล เพื่อให้มั่นใจได้ว่าการบันทึกข้อมูลทางบัญชีมีความถูกต้อง ครบถ้วน และเพียงพอที่จะดำรงรักษาไว้ซึ่งทรัพย์สินของบริษัท รวมถึงป้องกันไม่ให้เกิดการทุจริตหรือการดำเนินการที่ผิดปกติอย่างมีสาระสำคัญ</w:t>
      </w:r>
    </w:p>
    <w:p w:rsidR="00383991" w:rsidRPr="002923A9" w:rsidRDefault="00804DDF" w:rsidP="00383991">
      <w:pPr>
        <w:spacing w:before="120"/>
        <w:ind w:firstLine="720"/>
        <w:jc w:val="thaiDistribute"/>
        <w:rPr>
          <w:rFonts w:eastAsia="Cordia New"/>
          <w:color w:val="000000"/>
          <w:sz w:val="32"/>
          <w:szCs w:val="32"/>
        </w:rPr>
      </w:pPr>
      <w:r w:rsidRPr="002923A9">
        <w:rPr>
          <w:sz w:val="32"/>
          <w:szCs w:val="32"/>
          <w:cs/>
        </w:rPr>
        <w:t xml:space="preserve">ในการนี้คณะกรรมการตรวจสอบของบริษัท ซึ่งประกอบด้วยกรรมการที่เป็นอิสระได้ทำหน้าที่สอบทานเกี่ยวกับคุณภาพของรายงานทางการเงินและระบบการควบคุมภายใน ซึ่งความเห็นของคณะกรรมการตรวจสอบได้ปรากฏในรายงานคณะกรรมการตรวจสอบ ที่แสดงไว้ในรายงานประจำปีและแบบแสดงรายการข้อมูลประจำปี (แบบ </w:t>
      </w:r>
      <w:r w:rsidRPr="002923A9">
        <w:rPr>
          <w:sz w:val="32"/>
          <w:szCs w:val="32"/>
        </w:rPr>
        <w:t xml:space="preserve">56-1) </w:t>
      </w:r>
      <w:r w:rsidRPr="002923A9">
        <w:rPr>
          <w:sz w:val="32"/>
          <w:szCs w:val="32"/>
          <w:cs/>
        </w:rPr>
        <w:t>แล้ว</w:t>
      </w:r>
    </w:p>
    <w:p w:rsidR="00383991" w:rsidRPr="002923A9" w:rsidRDefault="00804DDF" w:rsidP="00383991">
      <w:pPr>
        <w:spacing w:before="120"/>
        <w:ind w:firstLine="720"/>
        <w:jc w:val="thaiDistribute"/>
        <w:rPr>
          <w:rFonts w:eastAsia="Cordia New"/>
          <w:color w:val="000000"/>
          <w:sz w:val="32"/>
          <w:szCs w:val="32"/>
        </w:rPr>
      </w:pPr>
      <w:r w:rsidRPr="002923A9">
        <w:rPr>
          <w:sz w:val="32"/>
          <w:szCs w:val="32"/>
          <w:cs/>
        </w:rPr>
        <w:t xml:space="preserve">คณะกรรมการบริษัทจึงมีความเห็นว่าการกำกับดูแลกิจการที่ดี ระบบการบริหารความเสี่ยง และระบบการควบคุมภายในของบริษัท มีความเพียงพอและเหมาะสม สามารถสร้างความเชื่อมั่นอย่างสมเหตุสมผลได้ว่างบการเงินของบริษัท สำหรับปีสิ้นสุดวันที่ </w:t>
      </w:r>
      <w:r w:rsidRPr="002923A9">
        <w:rPr>
          <w:sz w:val="32"/>
          <w:szCs w:val="32"/>
        </w:rPr>
        <w:t xml:space="preserve">31 </w:t>
      </w:r>
      <w:r w:rsidRPr="002923A9">
        <w:rPr>
          <w:sz w:val="32"/>
          <w:szCs w:val="32"/>
          <w:cs/>
        </w:rPr>
        <w:t xml:space="preserve">ธันวาคม </w:t>
      </w:r>
      <w:r w:rsidRPr="002923A9">
        <w:rPr>
          <w:sz w:val="32"/>
          <w:szCs w:val="32"/>
        </w:rPr>
        <w:t>25</w:t>
      </w:r>
      <w:r w:rsidR="004D6F8A" w:rsidRPr="002923A9">
        <w:rPr>
          <w:sz w:val="32"/>
          <w:szCs w:val="32"/>
        </w:rPr>
        <w:t>6</w:t>
      </w:r>
      <w:r w:rsidR="00763330" w:rsidRPr="002923A9">
        <w:rPr>
          <w:sz w:val="32"/>
          <w:szCs w:val="32"/>
        </w:rPr>
        <w:t>1</w:t>
      </w:r>
      <w:r w:rsidRPr="002923A9">
        <w:rPr>
          <w:sz w:val="32"/>
          <w:szCs w:val="32"/>
        </w:rPr>
        <w:t xml:space="preserve"> </w:t>
      </w:r>
      <w:r w:rsidRPr="002923A9">
        <w:rPr>
          <w:sz w:val="32"/>
          <w:szCs w:val="32"/>
          <w:cs/>
        </w:rPr>
        <w:t>ได้จัดทำและเปิดเผยโดยถูกต้องตามที่ควรในสาระสำคัญ</w:t>
      </w:r>
      <w:r w:rsidR="00383991" w:rsidRPr="002923A9">
        <w:rPr>
          <w:rFonts w:eastAsia="Cordia New" w:hint="cs"/>
          <w:color w:val="000000"/>
          <w:sz w:val="32"/>
          <w:szCs w:val="32"/>
          <w:cs/>
        </w:rPr>
        <w:t xml:space="preserve"> </w:t>
      </w:r>
      <w:r w:rsidR="00383991" w:rsidRPr="002923A9">
        <w:rPr>
          <w:rFonts w:eastAsia="Cordia New"/>
          <w:color w:val="000000"/>
          <w:sz w:val="32"/>
          <w:szCs w:val="32"/>
        </w:rPr>
        <w:t xml:space="preserve"> </w:t>
      </w:r>
    </w:p>
    <w:p w:rsidR="00383991" w:rsidRPr="002923A9" w:rsidRDefault="00383991" w:rsidP="00383991">
      <w:pPr>
        <w:spacing w:before="120"/>
        <w:ind w:firstLine="720"/>
        <w:jc w:val="thaiDistribute"/>
        <w:rPr>
          <w:rFonts w:eastAsia="Cordia New"/>
          <w:color w:val="000000"/>
          <w:sz w:val="32"/>
          <w:szCs w:val="32"/>
        </w:rPr>
      </w:pPr>
    </w:p>
    <w:p w:rsidR="00F7683F" w:rsidRPr="002923A9" w:rsidRDefault="00F7683F" w:rsidP="00383991">
      <w:pPr>
        <w:spacing w:before="120"/>
        <w:ind w:firstLine="720"/>
        <w:jc w:val="thaiDistribute"/>
        <w:rPr>
          <w:rFonts w:eastAsia="Cordia New"/>
          <w:color w:val="000000"/>
          <w:sz w:val="32"/>
          <w:szCs w:val="32"/>
        </w:rPr>
      </w:pPr>
    </w:p>
    <w:p w:rsidR="00F7683F" w:rsidRPr="002923A9" w:rsidRDefault="00F7683F" w:rsidP="00383991">
      <w:pPr>
        <w:spacing w:before="120"/>
        <w:ind w:firstLine="720"/>
        <w:jc w:val="thaiDistribute"/>
        <w:rPr>
          <w:rFonts w:eastAsia="Cordia New"/>
          <w:color w:val="000000"/>
          <w:sz w:val="32"/>
          <w:szCs w:val="32"/>
        </w:rPr>
      </w:pPr>
    </w:p>
    <w:p w:rsidR="00383991" w:rsidRPr="002923A9" w:rsidRDefault="00F7683F" w:rsidP="00383991">
      <w:pPr>
        <w:tabs>
          <w:tab w:val="center" w:pos="3960"/>
          <w:tab w:val="center" w:pos="7920"/>
        </w:tabs>
        <w:spacing w:before="120"/>
        <w:jc w:val="thaiDistribute"/>
        <w:rPr>
          <w:rFonts w:eastAsia="Cordia New"/>
          <w:color w:val="000000"/>
          <w:sz w:val="32"/>
          <w:szCs w:val="32"/>
        </w:rPr>
      </w:pPr>
      <w:r w:rsidRPr="002923A9">
        <w:rPr>
          <w:rFonts w:eastAsia="Cordia New"/>
          <w:color w:val="000000"/>
          <w:sz w:val="32"/>
          <w:szCs w:val="32"/>
        </w:rPr>
        <w:tab/>
      </w:r>
      <w:r w:rsidR="00383991" w:rsidRPr="002923A9">
        <w:rPr>
          <w:rFonts w:eastAsia="Cordia New"/>
          <w:color w:val="000000"/>
          <w:sz w:val="32"/>
          <w:szCs w:val="32"/>
          <w:cs/>
        </w:rPr>
        <w:t>นางกาญจนา สายสิริพร</w:t>
      </w:r>
      <w:r w:rsidR="00383991" w:rsidRPr="002923A9">
        <w:rPr>
          <w:rFonts w:eastAsia="Cordia New" w:hint="cs"/>
          <w:color w:val="000000"/>
          <w:sz w:val="32"/>
          <w:szCs w:val="32"/>
          <w:cs/>
        </w:rPr>
        <w:tab/>
        <w:t>นางธีรดา อำพันวงษ์</w:t>
      </w:r>
    </w:p>
    <w:p w:rsidR="00383991" w:rsidRPr="002923A9" w:rsidRDefault="00383991" w:rsidP="00383991">
      <w:pPr>
        <w:tabs>
          <w:tab w:val="center" w:pos="3960"/>
          <w:tab w:val="center" w:pos="7920"/>
        </w:tabs>
        <w:jc w:val="thaiDistribute"/>
        <w:rPr>
          <w:rFonts w:eastAsia="Cordia New"/>
          <w:color w:val="000000"/>
        </w:rPr>
      </w:pPr>
      <w:r w:rsidRPr="002923A9">
        <w:rPr>
          <w:rFonts w:eastAsia="Cordia New" w:hint="cs"/>
          <w:color w:val="000000"/>
          <w:sz w:val="32"/>
          <w:szCs w:val="32"/>
          <w:cs/>
        </w:rPr>
        <w:tab/>
        <w:t>ประธานกรรมการ</w:t>
      </w:r>
      <w:r w:rsidRPr="002923A9">
        <w:rPr>
          <w:rFonts w:eastAsia="Cordia New" w:hint="cs"/>
          <w:color w:val="000000"/>
          <w:sz w:val="32"/>
          <w:szCs w:val="32"/>
          <w:cs/>
        </w:rPr>
        <w:tab/>
        <w:t>กรรมการผู้จัดการและประธานเจ้าหน้าที่บริหาร</w:t>
      </w:r>
    </w:p>
    <w:p w:rsidR="00294E0D" w:rsidRPr="002923A9" w:rsidRDefault="00294E0D" w:rsidP="008C60B3">
      <w:pPr>
        <w:jc w:val="center"/>
        <w:outlineLvl w:val="0"/>
        <w:rPr>
          <w:b/>
          <w:bCs/>
        </w:rPr>
      </w:pPr>
    </w:p>
    <w:p w:rsidR="00383991" w:rsidRPr="002923A9" w:rsidRDefault="00383991" w:rsidP="008C60B3">
      <w:pPr>
        <w:jc w:val="center"/>
        <w:outlineLvl w:val="0"/>
        <w:rPr>
          <w:b/>
          <w:bCs/>
        </w:rPr>
      </w:pPr>
    </w:p>
    <w:p w:rsidR="005561BA" w:rsidRPr="007626CF" w:rsidRDefault="00D70853" w:rsidP="007626CF">
      <w:pPr>
        <w:pStyle w:val="ListParagraph"/>
        <w:numPr>
          <w:ilvl w:val="0"/>
          <w:numId w:val="101"/>
        </w:numPr>
        <w:spacing w:before="240"/>
        <w:ind w:left="360"/>
        <w:outlineLvl w:val="1"/>
        <w:rPr>
          <w:b/>
          <w:bCs/>
          <w:sz w:val="32"/>
          <w:szCs w:val="32"/>
          <w:u w:val="single"/>
        </w:rPr>
      </w:pPr>
      <w:bookmarkStart w:id="2" w:name="_Toc383093272"/>
      <w:r w:rsidRPr="007626CF">
        <w:rPr>
          <w:b/>
          <w:bCs/>
          <w:sz w:val="32"/>
          <w:szCs w:val="32"/>
          <w:u w:val="single"/>
          <w:cs/>
        </w:rPr>
        <w:br w:type="page"/>
      </w:r>
      <w:bookmarkStart w:id="3" w:name="ข้อมูลทางการเงินที่สำคัญ"/>
      <w:r w:rsidR="00716318" w:rsidRPr="007626CF">
        <w:rPr>
          <w:b/>
          <w:bCs/>
          <w:sz w:val="32"/>
          <w:szCs w:val="32"/>
          <w:u w:val="single"/>
          <w:cs/>
        </w:rPr>
        <w:lastRenderedPageBreak/>
        <w:fldChar w:fldCharType="begin"/>
      </w:r>
      <w:r w:rsidR="00716318" w:rsidRPr="007626CF">
        <w:rPr>
          <w:b/>
          <w:bCs/>
          <w:sz w:val="32"/>
          <w:szCs w:val="32"/>
          <w:u w:val="single"/>
          <w:cs/>
        </w:rPr>
        <w:instrText xml:space="preserve"> </w:instrText>
      </w:r>
      <w:r w:rsidR="00716318" w:rsidRPr="007626CF">
        <w:rPr>
          <w:b/>
          <w:bCs/>
          <w:sz w:val="32"/>
          <w:szCs w:val="32"/>
          <w:u w:val="single"/>
        </w:rPr>
        <w:instrText xml:space="preserve">HYPERLINK  \l </w:instrText>
      </w:r>
      <w:r w:rsidR="00716318" w:rsidRPr="007626CF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="00716318" w:rsidRPr="007626CF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7626CF">
        <w:rPr>
          <w:rStyle w:val="Hyperlink"/>
          <w:rFonts w:hint="cs"/>
          <w:b/>
          <w:bCs/>
          <w:color w:val="auto"/>
          <w:sz w:val="32"/>
          <w:szCs w:val="32"/>
          <w:cs/>
        </w:rPr>
        <w:t>ข้อมูลทางการเงินที่สำคัญ</w:t>
      </w:r>
      <w:bookmarkEnd w:id="2"/>
      <w:bookmarkEnd w:id="3"/>
      <w:r w:rsidR="00716318" w:rsidRPr="007626CF">
        <w:rPr>
          <w:b/>
          <w:bCs/>
          <w:sz w:val="32"/>
          <w:szCs w:val="32"/>
          <w:u w:val="single"/>
          <w:cs/>
        </w:rPr>
        <w:fldChar w:fldCharType="end"/>
      </w:r>
    </w:p>
    <w:p w:rsidR="00D10A55" w:rsidRPr="002923A9" w:rsidRDefault="00D10A55" w:rsidP="00590BF6">
      <w:pPr>
        <w:pStyle w:val="ListParagraph"/>
        <w:spacing w:before="120" w:line="276" w:lineRule="auto"/>
        <w:jc w:val="thaiDistribute"/>
        <w:rPr>
          <w:rFonts w:cs="Browallia New"/>
          <w:b/>
          <w:bCs/>
          <w:sz w:val="32"/>
          <w:szCs w:val="32"/>
        </w:rPr>
      </w:pPr>
      <w:r w:rsidRPr="002923A9">
        <w:rPr>
          <w:rFonts w:cs="Browallia New"/>
          <w:b/>
          <w:bCs/>
          <w:sz w:val="32"/>
          <w:szCs w:val="32"/>
          <w:cs/>
        </w:rPr>
        <w:t>ข้อมูลทางการเงินโดยสรุปของบริษัท</w:t>
      </w:r>
    </w:p>
    <w:p w:rsidR="004711D9" w:rsidRPr="002923A9" w:rsidRDefault="004711D9" w:rsidP="004711D9">
      <w:pPr>
        <w:tabs>
          <w:tab w:val="right" w:pos="9360"/>
        </w:tabs>
        <w:jc w:val="center"/>
        <w:rPr>
          <w:sz w:val="28"/>
          <w:szCs w:val="28"/>
        </w:rPr>
      </w:pPr>
      <w:r w:rsidRPr="002923A9">
        <w:rPr>
          <w:sz w:val="28"/>
          <w:szCs w:val="28"/>
        </w:rPr>
        <w:tab/>
      </w:r>
      <w:r w:rsidRPr="002923A9">
        <w:rPr>
          <w:rFonts w:hint="cs"/>
          <w:sz w:val="28"/>
          <w:szCs w:val="28"/>
          <w:cs/>
        </w:rPr>
        <w:t xml:space="preserve">(หน่วย </w:t>
      </w:r>
      <w:r w:rsidRPr="002923A9">
        <w:rPr>
          <w:sz w:val="28"/>
          <w:szCs w:val="28"/>
        </w:rPr>
        <w:t>1 : 1,000</w:t>
      </w:r>
      <w:r w:rsidRPr="002923A9">
        <w:rPr>
          <w:rFonts w:hint="cs"/>
          <w:sz w:val="28"/>
          <w:szCs w:val="28"/>
          <w:cs/>
        </w:rPr>
        <w:t xml:space="preserve"> บาท)</w:t>
      </w:r>
      <w:r w:rsidRPr="002923A9">
        <w:rPr>
          <w:sz w:val="28"/>
          <w:szCs w:val="28"/>
        </w:rPr>
        <w:t xml:space="preserve"> </w:t>
      </w:r>
    </w:p>
    <w:tbl>
      <w:tblPr>
        <w:tblStyle w:val="TableGrid"/>
        <w:tblW w:w="10221" w:type="dxa"/>
        <w:tblInd w:w="-702" w:type="dxa"/>
        <w:tblLook w:val="04A0" w:firstRow="1" w:lastRow="0" w:firstColumn="1" w:lastColumn="0" w:noHBand="0" w:noVBand="1"/>
      </w:tblPr>
      <w:tblGrid>
        <w:gridCol w:w="3487"/>
        <w:gridCol w:w="1170"/>
        <w:gridCol w:w="1080"/>
        <w:gridCol w:w="1170"/>
        <w:gridCol w:w="1127"/>
        <w:gridCol w:w="1146"/>
        <w:gridCol w:w="1041"/>
      </w:tblGrid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jc w:val="center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250" w:type="dxa"/>
            <w:gridSpan w:val="2"/>
          </w:tcPr>
          <w:p w:rsidR="004711D9" w:rsidRPr="002923A9" w:rsidRDefault="004711D9" w:rsidP="004711D9">
            <w:pPr>
              <w:jc w:val="center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 xml:space="preserve">ปี </w:t>
            </w:r>
            <w:r w:rsidRPr="002923A9">
              <w:rPr>
                <w:sz w:val="28"/>
                <w:szCs w:val="28"/>
              </w:rPr>
              <w:t>2561</w:t>
            </w:r>
          </w:p>
        </w:tc>
        <w:tc>
          <w:tcPr>
            <w:tcW w:w="2297" w:type="dxa"/>
            <w:gridSpan w:val="2"/>
          </w:tcPr>
          <w:p w:rsidR="004711D9" w:rsidRPr="002923A9" w:rsidRDefault="004711D9" w:rsidP="004711D9">
            <w:pPr>
              <w:jc w:val="center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 xml:space="preserve">ปี </w:t>
            </w:r>
            <w:r w:rsidRPr="002923A9">
              <w:rPr>
                <w:sz w:val="28"/>
                <w:szCs w:val="28"/>
              </w:rPr>
              <w:t>2560</w:t>
            </w:r>
          </w:p>
        </w:tc>
        <w:tc>
          <w:tcPr>
            <w:tcW w:w="2187" w:type="dxa"/>
            <w:gridSpan w:val="2"/>
          </w:tcPr>
          <w:p w:rsidR="004711D9" w:rsidRPr="002923A9" w:rsidRDefault="004711D9" w:rsidP="004711D9">
            <w:pPr>
              <w:jc w:val="center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 xml:space="preserve">ปี </w:t>
            </w:r>
            <w:r w:rsidRPr="002923A9">
              <w:rPr>
                <w:sz w:val="28"/>
                <w:szCs w:val="28"/>
              </w:rPr>
              <w:t>2559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1,274,768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100.00%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1,359,385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100.00%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1,372,258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100.00%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หัก ต้นทุนขาย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641,289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50.31%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695,422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51.16</w:t>
            </w: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697,076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50.80%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633,479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49.69%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663,963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48.84</w:t>
            </w: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675,182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49.20%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หัก ค่าใช้จ่ายในการขายและบริหาร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618,641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48.53%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630,195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46.36</w:t>
            </w: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633,216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46.14%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14,838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1.16%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33,768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2.48</w:t>
            </w: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41,966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3.06%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บวก รายได้อื่น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196,125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15.39%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45,325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3.3</w:t>
            </w:r>
            <w:r w:rsidRPr="002923A9">
              <w:rPr>
                <w:sz w:val="28"/>
                <w:szCs w:val="28"/>
              </w:rPr>
              <w:t>3</w:t>
            </w: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45,240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3.30%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กำไรก่อนดอกเบี้ยจ่ายและภาษีเงินได้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210,963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16.55%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79,093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5.82</w:t>
            </w: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87,206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6.35%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หัก ดอกเบี้ยจ่าย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283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0.02%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486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0.04%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0.00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210,680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16.53%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78,607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5.78</w:t>
            </w: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87,206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6.35%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หัก ภาษีเงินได้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41,585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3.26%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15,359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1.13</w:t>
            </w: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16,418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1.20%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กำไร (ขาดทุน) สุทธิ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169,095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13.26%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63,248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4.65</w:t>
            </w: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70,788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5.16%</w:t>
            </w:r>
          </w:p>
        </w:tc>
      </w:tr>
    </w:tbl>
    <w:p w:rsidR="004711D9" w:rsidRPr="002923A9" w:rsidRDefault="004711D9" w:rsidP="004711D9">
      <w:pPr>
        <w:rPr>
          <w:sz w:val="32"/>
          <w:szCs w:val="32"/>
        </w:rPr>
      </w:pPr>
    </w:p>
    <w:tbl>
      <w:tblPr>
        <w:tblStyle w:val="TableGrid"/>
        <w:tblW w:w="10221" w:type="dxa"/>
        <w:tblInd w:w="-702" w:type="dxa"/>
        <w:tblLook w:val="04A0" w:firstRow="1" w:lastRow="0" w:firstColumn="1" w:lastColumn="0" w:noHBand="0" w:noVBand="1"/>
      </w:tblPr>
      <w:tblGrid>
        <w:gridCol w:w="3487"/>
        <w:gridCol w:w="1170"/>
        <w:gridCol w:w="1080"/>
        <w:gridCol w:w="1170"/>
        <w:gridCol w:w="1127"/>
        <w:gridCol w:w="1146"/>
        <w:gridCol w:w="1041"/>
      </w:tblGrid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1,470,893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100.00%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1,404,710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100.00%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1,417,499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100.00%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1,260,213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85.68%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1,326,103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94.40</w:t>
            </w:r>
            <w:r w:rsidRPr="002923A9">
              <w:rPr>
                <w:rFonts w:hint="cs"/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1,330,292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93.85%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210,680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14.32%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78,607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5.60</w:t>
            </w:r>
            <w:r w:rsidRPr="002923A9">
              <w:rPr>
                <w:rFonts w:hint="cs"/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87,206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6.15%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หัก ภาษีเงินได้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41,585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2.83%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15,359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1.</w:t>
            </w:r>
            <w:r w:rsidRPr="002923A9">
              <w:rPr>
                <w:sz w:val="28"/>
                <w:szCs w:val="28"/>
              </w:rPr>
              <w:t>09</w:t>
            </w:r>
            <w:r w:rsidRPr="002923A9">
              <w:rPr>
                <w:rFonts w:hint="cs"/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16,418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1.16%</w:t>
            </w:r>
          </w:p>
        </w:tc>
      </w:tr>
      <w:tr w:rsidR="004711D9" w:rsidRPr="002923A9" w:rsidTr="004711D9">
        <w:tc>
          <w:tcPr>
            <w:tcW w:w="3487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กำไร (ขาดทุน) สุทธิ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169,095</w:t>
            </w:r>
          </w:p>
        </w:tc>
        <w:tc>
          <w:tcPr>
            <w:tcW w:w="1080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11.50%</w:t>
            </w:r>
          </w:p>
        </w:tc>
        <w:tc>
          <w:tcPr>
            <w:tcW w:w="1170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63,248</w:t>
            </w:r>
          </w:p>
        </w:tc>
        <w:tc>
          <w:tcPr>
            <w:tcW w:w="1127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4.</w:t>
            </w:r>
            <w:r w:rsidRPr="002923A9">
              <w:rPr>
                <w:sz w:val="28"/>
                <w:szCs w:val="28"/>
              </w:rPr>
              <w:t>50</w:t>
            </w:r>
            <w:r w:rsidRPr="002923A9">
              <w:rPr>
                <w:rFonts w:hint="cs"/>
                <w:sz w:val="28"/>
                <w:szCs w:val="28"/>
                <w:cs/>
              </w:rPr>
              <w:t>%</w:t>
            </w:r>
          </w:p>
        </w:tc>
        <w:tc>
          <w:tcPr>
            <w:tcW w:w="1146" w:type="dxa"/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70,788</w:t>
            </w:r>
          </w:p>
        </w:tc>
        <w:tc>
          <w:tcPr>
            <w:tcW w:w="1041" w:type="dxa"/>
          </w:tcPr>
          <w:p w:rsidR="004711D9" w:rsidRPr="002923A9" w:rsidRDefault="004711D9" w:rsidP="005F3923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4.99%</w:t>
            </w:r>
          </w:p>
        </w:tc>
      </w:tr>
    </w:tbl>
    <w:p w:rsidR="004711D9" w:rsidRPr="002923A9" w:rsidRDefault="004711D9" w:rsidP="004711D9">
      <w:pPr>
        <w:rPr>
          <w:sz w:val="32"/>
          <w:szCs w:val="32"/>
          <w:cs/>
        </w:rPr>
      </w:pPr>
    </w:p>
    <w:p w:rsidR="00D10A55" w:rsidRPr="002923A9" w:rsidRDefault="00D10A55" w:rsidP="00D10A55">
      <w:pPr>
        <w:spacing w:after="200" w:line="276" w:lineRule="auto"/>
        <w:rPr>
          <w:sz w:val="32"/>
          <w:szCs w:val="32"/>
          <w:cs/>
        </w:rPr>
      </w:pPr>
      <w:r w:rsidRPr="002923A9">
        <w:rPr>
          <w:sz w:val="32"/>
          <w:szCs w:val="32"/>
        </w:rPr>
        <w:tab/>
      </w:r>
      <w:r w:rsidRPr="002923A9">
        <w:rPr>
          <w:sz w:val="32"/>
          <w:szCs w:val="32"/>
        </w:rPr>
        <w:tab/>
      </w:r>
      <w:r w:rsidRPr="002923A9">
        <w:rPr>
          <w:sz w:val="32"/>
          <w:szCs w:val="32"/>
        </w:rPr>
        <w:tab/>
      </w:r>
      <w:r w:rsidRPr="002923A9">
        <w:rPr>
          <w:sz w:val="32"/>
          <w:szCs w:val="32"/>
        </w:rPr>
        <w:tab/>
      </w:r>
      <w:r w:rsidRPr="002923A9">
        <w:rPr>
          <w:sz w:val="32"/>
          <w:szCs w:val="32"/>
        </w:rPr>
        <w:tab/>
      </w:r>
      <w:r w:rsidRPr="002923A9">
        <w:rPr>
          <w:sz w:val="32"/>
          <w:szCs w:val="32"/>
        </w:rPr>
        <w:tab/>
      </w:r>
      <w:r w:rsidRPr="002923A9">
        <w:rPr>
          <w:sz w:val="32"/>
          <w:szCs w:val="32"/>
        </w:rPr>
        <w:tab/>
      </w:r>
      <w:r w:rsidRPr="002923A9">
        <w:rPr>
          <w:sz w:val="32"/>
          <w:szCs w:val="32"/>
        </w:rPr>
        <w:tab/>
      </w:r>
      <w:r w:rsidRPr="002923A9">
        <w:rPr>
          <w:sz w:val="32"/>
          <w:szCs w:val="32"/>
        </w:rPr>
        <w:tab/>
      </w:r>
    </w:p>
    <w:p w:rsidR="00D10A55" w:rsidRPr="002923A9" w:rsidRDefault="00D10A55" w:rsidP="00D10A55">
      <w:pPr>
        <w:ind w:left="3600" w:hanging="2880"/>
        <w:rPr>
          <w:sz w:val="32"/>
          <w:szCs w:val="32"/>
        </w:rPr>
      </w:pPr>
    </w:p>
    <w:p w:rsidR="003170FC" w:rsidRPr="002923A9" w:rsidRDefault="003170FC" w:rsidP="004711D9">
      <w:pPr>
        <w:spacing w:after="200" w:line="276" w:lineRule="auto"/>
        <w:ind w:right="271"/>
        <w:rPr>
          <w:sz w:val="32"/>
          <w:szCs w:val="32"/>
        </w:rPr>
      </w:pPr>
    </w:p>
    <w:p w:rsidR="003170FC" w:rsidRPr="002923A9" w:rsidRDefault="003170FC" w:rsidP="00D10A55">
      <w:pPr>
        <w:spacing w:after="200" w:line="276" w:lineRule="auto"/>
        <w:rPr>
          <w:sz w:val="32"/>
          <w:szCs w:val="32"/>
        </w:rPr>
      </w:pPr>
    </w:p>
    <w:p w:rsidR="003170FC" w:rsidRPr="002923A9" w:rsidRDefault="003170FC" w:rsidP="00D10A55">
      <w:pPr>
        <w:spacing w:after="200" w:line="276" w:lineRule="auto"/>
        <w:rPr>
          <w:sz w:val="32"/>
          <w:szCs w:val="32"/>
        </w:rPr>
      </w:pPr>
    </w:p>
    <w:p w:rsidR="003170FC" w:rsidRPr="002923A9" w:rsidRDefault="003170FC" w:rsidP="00D10A55">
      <w:pPr>
        <w:spacing w:after="200" w:line="276" w:lineRule="auto"/>
        <w:rPr>
          <w:sz w:val="32"/>
          <w:szCs w:val="32"/>
        </w:rPr>
      </w:pPr>
    </w:p>
    <w:p w:rsidR="003170FC" w:rsidRPr="002923A9" w:rsidRDefault="003170FC" w:rsidP="00D10A55">
      <w:pPr>
        <w:spacing w:after="200" w:line="276" w:lineRule="auto"/>
        <w:rPr>
          <w:sz w:val="32"/>
          <w:szCs w:val="32"/>
        </w:rPr>
      </w:pPr>
    </w:p>
    <w:p w:rsidR="003170FC" w:rsidRPr="002923A9" w:rsidRDefault="003170FC" w:rsidP="00D10A55">
      <w:pPr>
        <w:spacing w:after="200" w:line="276" w:lineRule="auto"/>
        <w:rPr>
          <w:sz w:val="32"/>
          <w:szCs w:val="32"/>
        </w:rPr>
      </w:pPr>
    </w:p>
    <w:p w:rsidR="003170FC" w:rsidRPr="002923A9" w:rsidRDefault="003170FC" w:rsidP="00D10A55">
      <w:pPr>
        <w:spacing w:after="200" w:line="276" w:lineRule="auto"/>
        <w:rPr>
          <w:sz w:val="32"/>
          <w:szCs w:val="32"/>
        </w:rPr>
      </w:pPr>
    </w:p>
    <w:p w:rsidR="003170FC" w:rsidRPr="002923A9" w:rsidRDefault="003170FC" w:rsidP="00D10A55">
      <w:pPr>
        <w:spacing w:after="200" w:line="276" w:lineRule="auto"/>
        <w:rPr>
          <w:sz w:val="32"/>
          <w:szCs w:val="32"/>
        </w:rPr>
      </w:pPr>
    </w:p>
    <w:p w:rsidR="00D10A55" w:rsidRPr="002923A9" w:rsidRDefault="00D10A55" w:rsidP="00D10A55">
      <w:pPr>
        <w:spacing w:after="200" w:line="276" w:lineRule="auto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lastRenderedPageBreak/>
        <w:t>อัตราส่วนทางการเงินที่สำคัญ</w:t>
      </w:r>
    </w:p>
    <w:tbl>
      <w:tblPr>
        <w:tblStyle w:val="TableGrid"/>
        <w:tblW w:w="10341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630"/>
        <w:gridCol w:w="1620"/>
        <w:gridCol w:w="630"/>
        <w:gridCol w:w="1530"/>
        <w:gridCol w:w="621"/>
      </w:tblGrid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jc w:val="center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070" w:type="dxa"/>
            <w:gridSpan w:val="2"/>
          </w:tcPr>
          <w:p w:rsidR="004711D9" w:rsidRPr="002923A9" w:rsidRDefault="004711D9" w:rsidP="00154746">
            <w:pPr>
              <w:jc w:val="center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 xml:space="preserve">ปี </w:t>
            </w:r>
            <w:r w:rsidR="00154746">
              <w:rPr>
                <w:rFonts w:hint="cs"/>
                <w:sz w:val="28"/>
                <w:szCs w:val="28"/>
                <w:cs/>
              </w:rPr>
              <w:t>2561</w:t>
            </w:r>
          </w:p>
        </w:tc>
        <w:tc>
          <w:tcPr>
            <w:tcW w:w="2250" w:type="dxa"/>
            <w:gridSpan w:val="2"/>
          </w:tcPr>
          <w:p w:rsidR="004711D9" w:rsidRPr="002923A9" w:rsidRDefault="004711D9" w:rsidP="00154746">
            <w:pPr>
              <w:jc w:val="center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ปี</w:t>
            </w:r>
            <w:r w:rsidRPr="002923A9">
              <w:rPr>
                <w:sz w:val="28"/>
                <w:szCs w:val="28"/>
              </w:rPr>
              <w:t xml:space="preserve"> </w:t>
            </w:r>
            <w:r w:rsidR="00154746">
              <w:rPr>
                <w:rFonts w:hint="cs"/>
                <w:sz w:val="28"/>
                <w:szCs w:val="28"/>
                <w:cs/>
              </w:rPr>
              <w:t>2560</w:t>
            </w:r>
          </w:p>
        </w:tc>
        <w:tc>
          <w:tcPr>
            <w:tcW w:w="2151" w:type="dxa"/>
            <w:gridSpan w:val="2"/>
          </w:tcPr>
          <w:p w:rsidR="004711D9" w:rsidRPr="002923A9" w:rsidRDefault="00154746" w:rsidP="004711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ปี 2559</w:t>
            </w:r>
          </w:p>
        </w:tc>
      </w:tr>
      <w:tr w:rsidR="004711D9" w:rsidRPr="002923A9" w:rsidTr="004711D9">
        <w:trPr>
          <w:trHeight w:val="407"/>
        </w:trPr>
        <w:tc>
          <w:tcPr>
            <w:tcW w:w="10341" w:type="dxa"/>
            <w:gridSpan w:val="7"/>
          </w:tcPr>
          <w:p w:rsidR="004711D9" w:rsidRPr="002923A9" w:rsidRDefault="004711D9" w:rsidP="004711D9">
            <w:pPr>
              <w:rPr>
                <w:b/>
                <w:bCs/>
                <w:sz w:val="28"/>
                <w:szCs w:val="28"/>
              </w:rPr>
            </w:pPr>
            <w:r w:rsidRPr="002923A9">
              <w:rPr>
                <w:b/>
                <w:bCs/>
                <w:sz w:val="28"/>
                <w:szCs w:val="28"/>
                <w:cs/>
              </w:rPr>
              <w:t>อัตราส่วนสภาพคล่อง (</w:t>
            </w:r>
            <w:r w:rsidRPr="002923A9">
              <w:rPr>
                <w:b/>
                <w:bCs/>
                <w:sz w:val="28"/>
                <w:szCs w:val="28"/>
              </w:rPr>
              <w:t>LIQUIDITY RATIO)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อัตราส่วนสภาพคล่อง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3.83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2.39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3.71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อัตราส่วนสภาพคล่องหมุนเร็ว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1.30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0.88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1.27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อัตราส่วนสภาพคล่องกระแสเงินสด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0.17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0.45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0.47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6.07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6.16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6.34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ระยะเวลาเก็บหนี้เฉลี่ย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59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58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57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2.75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2.77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2.80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ระยะเวลาขายสินค้าเฉลี่ย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131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130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129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อัตราส่วนหมุนเวียนเจ้าหนี้การค้า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5.87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5.54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6.18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ระยะเวลาชำระหนี้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61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65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58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Cash Cycle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129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123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128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วัน</w:t>
            </w:r>
          </w:p>
        </w:tc>
      </w:tr>
      <w:tr w:rsidR="004711D9" w:rsidRPr="002923A9" w:rsidTr="004711D9">
        <w:tc>
          <w:tcPr>
            <w:tcW w:w="10341" w:type="dxa"/>
            <w:gridSpan w:val="7"/>
          </w:tcPr>
          <w:p w:rsidR="004711D9" w:rsidRPr="002923A9" w:rsidRDefault="004711D9" w:rsidP="004711D9">
            <w:pPr>
              <w:rPr>
                <w:b/>
                <w:bCs/>
                <w:sz w:val="28"/>
                <w:szCs w:val="28"/>
              </w:rPr>
            </w:pPr>
            <w:r w:rsidRPr="002923A9">
              <w:rPr>
                <w:b/>
                <w:bCs/>
                <w:sz w:val="28"/>
                <w:szCs w:val="28"/>
                <w:cs/>
              </w:rPr>
              <w:t>อัตราส่วนแสดงความสามารถในการหากำไร</w:t>
            </w:r>
            <w:r w:rsidRPr="002923A9">
              <w:rPr>
                <w:b/>
                <w:bCs/>
                <w:sz w:val="28"/>
                <w:szCs w:val="28"/>
              </w:rPr>
              <w:t xml:space="preserve"> (PROFITABILITY RATIO)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อัตรากำไรขั้นต้น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49.69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48.84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49.20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อัตรากำไรจากการดำเนินงาน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1.16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2.48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3.06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อัตรากำไรอื่น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13.33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3.23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3.19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อัตราส่วนเงินสดต่อการทำกำไร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283.99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339.56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219.44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อัตรากำไรสุทธิ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11.50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4.50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4.99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อัตราผลตอบแทนผู้ถือหุ้น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17.72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7.31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8.59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</w:tr>
      <w:tr w:rsidR="004711D9" w:rsidRPr="002923A9" w:rsidTr="004711D9">
        <w:tc>
          <w:tcPr>
            <w:tcW w:w="10341" w:type="dxa"/>
            <w:gridSpan w:val="7"/>
          </w:tcPr>
          <w:p w:rsidR="004711D9" w:rsidRPr="002923A9" w:rsidRDefault="004711D9" w:rsidP="004711D9">
            <w:pPr>
              <w:rPr>
                <w:b/>
                <w:bCs/>
                <w:sz w:val="28"/>
                <w:szCs w:val="28"/>
              </w:rPr>
            </w:pPr>
            <w:r w:rsidRPr="002923A9">
              <w:rPr>
                <w:b/>
                <w:bCs/>
                <w:sz w:val="28"/>
                <w:szCs w:val="28"/>
                <w:cs/>
              </w:rPr>
              <w:t xml:space="preserve">อัตราส่วนแสดงประสิทธิภาพในการดำเนินงาน </w:t>
            </w:r>
            <w:r w:rsidRPr="002923A9">
              <w:rPr>
                <w:b/>
                <w:bCs/>
                <w:sz w:val="28"/>
                <w:szCs w:val="28"/>
              </w:rPr>
              <w:t>(EFFICIENCY RATIO)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อัตราผลตอบแทนจากสินทรัพย์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13.16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5.22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6.36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อัตราผลตอบแทนจากสินทรัพย์ถาวร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49.24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27.53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42.63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อัตราการหมุนของสินทรัพย์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1.14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1.16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1.27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</w:tr>
      <w:tr w:rsidR="004711D9" w:rsidRPr="002923A9" w:rsidTr="004711D9">
        <w:tc>
          <w:tcPr>
            <w:tcW w:w="10341" w:type="dxa"/>
            <w:gridSpan w:val="7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b/>
                <w:bCs/>
                <w:sz w:val="28"/>
                <w:szCs w:val="28"/>
                <w:cs/>
              </w:rPr>
              <w:t xml:space="preserve">อัตราส่วนวิเคราะห์นโยบายทางการเงิน </w:t>
            </w:r>
            <w:r w:rsidRPr="002923A9">
              <w:rPr>
                <w:b/>
                <w:bCs/>
                <w:sz w:val="28"/>
                <w:szCs w:val="28"/>
              </w:rPr>
              <w:t>(FINANCIAL RATIO)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0.27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0.44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0.36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744.87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162.87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NA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อัตราส่วนความสามารถชำระภาระผูกพัน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1.37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0.86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0.93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เท่า</w:t>
            </w:r>
          </w:p>
        </w:tc>
      </w:tr>
      <w:tr w:rsidR="004711D9" w:rsidRPr="002923A9" w:rsidTr="004711D9">
        <w:tc>
          <w:tcPr>
            <w:tcW w:w="3870" w:type="dxa"/>
          </w:tcPr>
          <w:p w:rsidR="004711D9" w:rsidRPr="002923A9" w:rsidRDefault="004711D9" w:rsidP="004711D9">
            <w:pPr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  <w:cs/>
              </w:rPr>
              <w:t>อัตราการจ่ายเงินปันผล</w:t>
            </w:r>
          </w:p>
        </w:tc>
        <w:tc>
          <w:tcPr>
            <w:tcW w:w="144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61.66</w:t>
            </w:r>
          </w:p>
        </w:tc>
        <w:tc>
          <w:tcPr>
            <w:tcW w:w="630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%</w:t>
            </w:r>
          </w:p>
        </w:tc>
        <w:tc>
          <w:tcPr>
            <w:tcW w:w="1530" w:type="dxa"/>
            <w:tcBorders>
              <w:right w:val="nil"/>
            </w:tcBorders>
          </w:tcPr>
          <w:p w:rsidR="004711D9" w:rsidRPr="002923A9" w:rsidRDefault="004711D9" w:rsidP="004711D9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</w:rPr>
              <w:t>59.33</w:t>
            </w:r>
          </w:p>
        </w:tc>
        <w:tc>
          <w:tcPr>
            <w:tcW w:w="621" w:type="dxa"/>
            <w:tcBorders>
              <w:left w:val="nil"/>
            </w:tcBorders>
          </w:tcPr>
          <w:p w:rsidR="004711D9" w:rsidRPr="002923A9" w:rsidRDefault="004711D9" w:rsidP="004711D9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%</w:t>
            </w:r>
          </w:p>
        </w:tc>
      </w:tr>
    </w:tbl>
    <w:p w:rsidR="004711D9" w:rsidRPr="002923A9" w:rsidRDefault="004711D9" w:rsidP="00D10A55">
      <w:pPr>
        <w:spacing w:after="200" w:line="276" w:lineRule="auto"/>
        <w:rPr>
          <w:sz w:val="32"/>
          <w:szCs w:val="32"/>
        </w:rPr>
      </w:pPr>
    </w:p>
    <w:p w:rsidR="004711D9" w:rsidRPr="002923A9" w:rsidRDefault="004711D9" w:rsidP="00D10A55">
      <w:pPr>
        <w:spacing w:after="200" w:line="276" w:lineRule="auto"/>
        <w:rPr>
          <w:sz w:val="32"/>
          <w:szCs w:val="32"/>
        </w:rPr>
      </w:pPr>
    </w:p>
    <w:p w:rsidR="004711D9" w:rsidRPr="002923A9" w:rsidRDefault="004711D9" w:rsidP="00D10A55">
      <w:pPr>
        <w:spacing w:after="200" w:line="276" w:lineRule="auto"/>
        <w:rPr>
          <w:sz w:val="32"/>
          <w:szCs w:val="32"/>
        </w:rPr>
      </w:pPr>
    </w:p>
    <w:p w:rsidR="004711D9" w:rsidRPr="002923A9" w:rsidRDefault="004711D9" w:rsidP="00D10A55">
      <w:pPr>
        <w:spacing w:after="200" w:line="276" w:lineRule="auto"/>
        <w:rPr>
          <w:sz w:val="32"/>
          <w:szCs w:val="32"/>
        </w:rPr>
      </w:pPr>
    </w:p>
    <w:p w:rsidR="004711D9" w:rsidRPr="002923A9" w:rsidRDefault="004711D9" w:rsidP="00D10A55">
      <w:pPr>
        <w:spacing w:after="200" w:line="276" w:lineRule="auto"/>
        <w:rPr>
          <w:sz w:val="32"/>
          <w:szCs w:val="32"/>
        </w:rPr>
      </w:pPr>
    </w:p>
    <w:p w:rsidR="004711D9" w:rsidRPr="002923A9" w:rsidRDefault="004711D9" w:rsidP="00D10A55">
      <w:pPr>
        <w:spacing w:after="200" w:line="276" w:lineRule="auto"/>
        <w:rPr>
          <w:sz w:val="32"/>
          <w:szCs w:val="32"/>
        </w:rPr>
      </w:pPr>
    </w:p>
    <w:bookmarkStart w:id="4" w:name="_Toc383093273"/>
    <w:bookmarkStart w:id="5" w:name="การวิเคราะห์และคำอธิบายของฝ่ายจัดการ"/>
    <w:p w:rsidR="005561BA" w:rsidRPr="007626CF" w:rsidRDefault="00716318" w:rsidP="007626CF">
      <w:pPr>
        <w:pStyle w:val="ListParagraph"/>
        <w:numPr>
          <w:ilvl w:val="0"/>
          <w:numId w:val="101"/>
        </w:numPr>
        <w:spacing w:before="240"/>
        <w:ind w:left="360"/>
        <w:outlineLvl w:val="1"/>
        <w:rPr>
          <w:b/>
          <w:bCs/>
          <w:sz w:val="32"/>
          <w:szCs w:val="32"/>
          <w:u w:val="single"/>
        </w:rPr>
      </w:pPr>
      <w:r w:rsidRPr="007626CF">
        <w:rPr>
          <w:b/>
          <w:bCs/>
          <w:sz w:val="32"/>
          <w:szCs w:val="32"/>
          <w:u w:val="single"/>
          <w:cs/>
        </w:rPr>
        <w:lastRenderedPageBreak/>
        <w:fldChar w:fldCharType="begin"/>
      </w:r>
      <w:r w:rsidRPr="007626CF">
        <w:rPr>
          <w:b/>
          <w:bCs/>
          <w:sz w:val="32"/>
          <w:szCs w:val="32"/>
          <w:u w:val="single"/>
          <w:cs/>
        </w:rPr>
        <w:instrText xml:space="preserve"> </w:instrText>
      </w:r>
      <w:r w:rsidRPr="007626CF">
        <w:rPr>
          <w:b/>
          <w:bCs/>
          <w:sz w:val="32"/>
          <w:szCs w:val="32"/>
          <w:u w:val="single"/>
        </w:rPr>
        <w:instrText xml:space="preserve">HYPERLINK  \l </w:instrText>
      </w:r>
      <w:r w:rsidRPr="007626CF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7626CF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7626CF">
        <w:rPr>
          <w:rStyle w:val="Hyperlink"/>
          <w:rFonts w:hint="cs"/>
          <w:b/>
          <w:bCs/>
          <w:color w:val="auto"/>
          <w:sz w:val="32"/>
          <w:szCs w:val="32"/>
          <w:cs/>
        </w:rPr>
        <w:t>การวิเคราะห์และคำอธิบายของฝ่ายจัดการ</w:t>
      </w:r>
      <w:bookmarkEnd w:id="4"/>
      <w:r w:rsidRPr="007626CF">
        <w:rPr>
          <w:b/>
          <w:bCs/>
          <w:sz w:val="32"/>
          <w:szCs w:val="32"/>
          <w:u w:val="single"/>
          <w:cs/>
        </w:rPr>
        <w:fldChar w:fldCharType="end"/>
      </w:r>
    </w:p>
    <w:bookmarkEnd w:id="5"/>
    <w:p w:rsidR="00007A4A" w:rsidRPr="002923A9" w:rsidRDefault="0006345B" w:rsidP="009427B1">
      <w:pPr>
        <w:pStyle w:val="ListParagraph"/>
        <w:numPr>
          <w:ilvl w:val="0"/>
          <w:numId w:val="57"/>
        </w:numPr>
        <w:rPr>
          <w:rFonts w:eastAsia="Cordia New" w:cs="Browallia New"/>
          <w:b/>
          <w:bCs/>
          <w:sz w:val="32"/>
          <w:szCs w:val="32"/>
        </w:rPr>
      </w:pPr>
      <w:r w:rsidRPr="002923A9">
        <w:rPr>
          <w:rFonts w:eastAsia="Cordia New" w:cs="Browallia New"/>
          <w:b/>
          <w:bCs/>
          <w:sz w:val="32"/>
          <w:szCs w:val="32"/>
          <w:cs/>
        </w:rPr>
        <w:t>ผลการดำเนินงานและฐานะการเงิน</w:t>
      </w:r>
    </w:p>
    <w:p w:rsidR="0006345B" w:rsidRPr="002923A9" w:rsidRDefault="0006345B" w:rsidP="007626CF">
      <w:pPr>
        <w:pStyle w:val="ListParagraph"/>
        <w:numPr>
          <w:ilvl w:val="1"/>
          <w:numId w:val="57"/>
        </w:numPr>
        <w:ind w:hanging="806"/>
        <w:rPr>
          <w:rFonts w:eastAsia="Cordia New" w:cs="Browallia New"/>
          <w:sz w:val="32"/>
          <w:szCs w:val="32"/>
          <w:u w:val="single"/>
        </w:rPr>
      </w:pPr>
      <w:bookmarkStart w:id="6" w:name="_GoBack"/>
      <w:bookmarkEnd w:id="6"/>
      <w:r w:rsidRPr="002923A9">
        <w:rPr>
          <w:rFonts w:eastAsia="Cordia New" w:cs="Browallia New"/>
          <w:sz w:val="32"/>
          <w:szCs w:val="32"/>
          <w:u w:val="single"/>
          <w:cs/>
        </w:rPr>
        <w:t>ภาพรวมของผลการดำเนินงานและฐานะการเงินที่ผ่านมา</w:t>
      </w:r>
    </w:p>
    <w:p w:rsidR="007B7E51" w:rsidRPr="007B7E51" w:rsidRDefault="007B7E51" w:rsidP="007B7E51">
      <w:pPr>
        <w:pStyle w:val="ListParagraph"/>
        <w:spacing w:before="120"/>
        <w:ind w:left="0"/>
        <w:jc w:val="thaiDistribute"/>
        <w:rPr>
          <w:rFonts w:cs="Browallia New"/>
          <w:sz w:val="32"/>
          <w:szCs w:val="32"/>
        </w:rPr>
      </w:pPr>
      <w:r>
        <w:rPr>
          <w:rFonts w:cs="Browallia New"/>
          <w:sz w:val="32"/>
          <w:szCs w:val="32"/>
        </w:rPr>
        <w:tab/>
      </w:r>
      <w:r w:rsidRPr="007B7E51">
        <w:rPr>
          <w:rFonts w:cs="Browallia New"/>
          <w:sz w:val="32"/>
          <w:szCs w:val="32"/>
          <w:cs/>
        </w:rPr>
        <w:t xml:space="preserve">ในปี </w:t>
      </w:r>
      <w:r w:rsidRPr="007B7E51">
        <w:rPr>
          <w:rFonts w:cs="Browallia New"/>
          <w:sz w:val="32"/>
          <w:szCs w:val="32"/>
        </w:rPr>
        <w:t>2561</w:t>
      </w:r>
      <w:r w:rsidRPr="007B7E51">
        <w:rPr>
          <w:rFonts w:cs="Browallia New"/>
          <w:sz w:val="32"/>
          <w:szCs w:val="32"/>
          <w:cs/>
        </w:rPr>
        <w:t xml:space="preserve"> บริษัทมีรายได้รวม </w:t>
      </w:r>
      <w:r w:rsidRPr="007B7E51">
        <w:rPr>
          <w:rFonts w:cs="Browallia New"/>
          <w:sz w:val="32"/>
          <w:szCs w:val="32"/>
        </w:rPr>
        <w:t>1,470</w:t>
      </w:r>
      <w:r w:rsidRPr="007B7E51">
        <w:rPr>
          <w:rFonts w:cs="Browallia New"/>
          <w:sz w:val="32"/>
          <w:szCs w:val="32"/>
          <w:cs/>
        </w:rPr>
        <w:t>.</w:t>
      </w:r>
      <w:r w:rsidRPr="007B7E51">
        <w:rPr>
          <w:rFonts w:cs="Browallia New"/>
          <w:sz w:val="32"/>
          <w:szCs w:val="32"/>
        </w:rPr>
        <w:t>89</w:t>
      </w:r>
      <w:r w:rsidRPr="007B7E51">
        <w:rPr>
          <w:rFonts w:cs="Browallia New"/>
          <w:sz w:val="32"/>
          <w:szCs w:val="32"/>
          <w:cs/>
        </w:rPr>
        <w:t xml:space="preserve"> ล้านบาท เปรียบเทียบกับปีก่อน</w:t>
      </w:r>
      <w:r w:rsidRPr="007B7E51">
        <w:rPr>
          <w:rFonts w:cs="Browallia New" w:hint="cs"/>
          <w:sz w:val="32"/>
          <w:szCs w:val="32"/>
          <w:cs/>
        </w:rPr>
        <w:t>เพิ่มขึ้น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66</w:t>
      </w:r>
      <w:r w:rsidRPr="007B7E51">
        <w:rPr>
          <w:rFonts w:cs="Browallia New"/>
          <w:sz w:val="32"/>
          <w:szCs w:val="32"/>
          <w:cs/>
        </w:rPr>
        <w:t>.</w:t>
      </w:r>
      <w:r w:rsidRPr="007B7E51">
        <w:rPr>
          <w:rFonts w:cs="Browallia New"/>
          <w:sz w:val="32"/>
          <w:szCs w:val="32"/>
        </w:rPr>
        <w:t>18</w:t>
      </w:r>
      <w:r w:rsidRPr="007B7E51">
        <w:rPr>
          <w:rFonts w:cs="Browallia New"/>
          <w:sz w:val="32"/>
          <w:szCs w:val="32"/>
          <w:cs/>
        </w:rPr>
        <w:t xml:space="preserve"> ล้านบาท คิดเป็นอัตราส่วน</w:t>
      </w:r>
      <w:r w:rsidRPr="007B7E51">
        <w:rPr>
          <w:rFonts w:cs="Browallia New" w:hint="cs"/>
          <w:sz w:val="32"/>
          <w:szCs w:val="32"/>
          <w:cs/>
        </w:rPr>
        <w:t>เพิ่มขึ้น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4.71%</w:t>
      </w:r>
      <w:r w:rsidRPr="007B7E51">
        <w:rPr>
          <w:rFonts w:cs="Browallia New"/>
          <w:sz w:val="32"/>
          <w:szCs w:val="32"/>
          <w:cs/>
        </w:rPr>
        <w:t xml:space="preserve"> มีค่าใช้จ่ายรวมทั้งสิ้น </w:t>
      </w:r>
      <w:r w:rsidRPr="007B7E51">
        <w:rPr>
          <w:rFonts w:cs="Browallia New"/>
          <w:sz w:val="32"/>
          <w:szCs w:val="32"/>
        </w:rPr>
        <w:t>1</w:t>
      </w:r>
      <w:r w:rsidRPr="007B7E51">
        <w:rPr>
          <w:rFonts w:cs="Browallia New"/>
          <w:sz w:val="32"/>
          <w:szCs w:val="32"/>
          <w:cs/>
        </w:rPr>
        <w:t>,</w:t>
      </w:r>
      <w:r w:rsidRPr="007B7E51">
        <w:rPr>
          <w:rFonts w:cs="Browallia New"/>
          <w:sz w:val="32"/>
          <w:szCs w:val="32"/>
        </w:rPr>
        <w:t>260.21</w:t>
      </w:r>
      <w:r w:rsidRPr="007B7E51">
        <w:rPr>
          <w:rFonts w:cs="Browallia New"/>
          <w:sz w:val="32"/>
          <w:szCs w:val="32"/>
          <w:cs/>
        </w:rPr>
        <w:t xml:space="preserve"> ล้านบาท </w:t>
      </w:r>
      <w:r w:rsidRPr="007B7E51">
        <w:rPr>
          <w:rFonts w:cs="Browallia New" w:hint="cs"/>
          <w:sz w:val="32"/>
          <w:szCs w:val="32"/>
          <w:cs/>
        </w:rPr>
        <w:t>ลดลง</w:t>
      </w:r>
      <w:r w:rsidRPr="007B7E51">
        <w:rPr>
          <w:rFonts w:cs="Browallia New"/>
          <w:sz w:val="32"/>
          <w:szCs w:val="32"/>
          <w:cs/>
        </w:rPr>
        <w:t xml:space="preserve">จากปีก่อน </w:t>
      </w:r>
      <w:r w:rsidRPr="007B7E51">
        <w:rPr>
          <w:rFonts w:cs="Browallia New"/>
          <w:sz w:val="32"/>
          <w:szCs w:val="32"/>
        </w:rPr>
        <w:t>65.89</w:t>
      </w:r>
      <w:r w:rsidRPr="007B7E51">
        <w:rPr>
          <w:rFonts w:cs="Browallia New"/>
          <w:sz w:val="32"/>
          <w:szCs w:val="32"/>
          <w:cs/>
        </w:rPr>
        <w:t xml:space="preserve"> ล้านบาท คิดเป็นอัตราส่วน</w:t>
      </w:r>
      <w:r w:rsidRPr="007B7E51">
        <w:rPr>
          <w:rFonts w:cs="Browallia New" w:hint="cs"/>
          <w:sz w:val="32"/>
          <w:szCs w:val="32"/>
          <w:cs/>
        </w:rPr>
        <w:t>ลดลง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4.97%</w:t>
      </w:r>
      <w:r w:rsidRPr="007B7E51">
        <w:rPr>
          <w:rFonts w:cs="Browallia New"/>
          <w:sz w:val="32"/>
          <w:szCs w:val="32"/>
          <w:cs/>
        </w:rPr>
        <w:t xml:space="preserve"> และมีกำไรสุทธิหลังจากหักภาษีเงินได้นิติบุคคลแล้ว </w:t>
      </w:r>
      <w:r w:rsidRPr="007B7E51">
        <w:rPr>
          <w:rFonts w:cs="Browallia New"/>
          <w:sz w:val="32"/>
          <w:szCs w:val="32"/>
        </w:rPr>
        <w:t>169</w:t>
      </w:r>
      <w:r w:rsidRPr="007B7E51">
        <w:rPr>
          <w:rFonts w:cs="Browallia New"/>
          <w:sz w:val="32"/>
          <w:szCs w:val="32"/>
          <w:cs/>
        </w:rPr>
        <w:t>.</w:t>
      </w:r>
      <w:r w:rsidRPr="007B7E51">
        <w:rPr>
          <w:rFonts w:cs="Browallia New"/>
          <w:sz w:val="32"/>
          <w:szCs w:val="32"/>
        </w:rPr>
        <w:t>09</w:t>
      </w:r>
      <w:r w:rsidRPr="007B7E51">
        <w:rPr>
          <w:rFonts w:cs="Browallia New"/>
          <w:sz w:val="32"/>
          <w:szCs w:val="32"/>
          <w:cs/>
        </w:rPr>
        <w:t xml:space="preserve"> ล้านบาท เปรียบเทียบกับปีก่อน</w:t>
      </w:r>
      <w:r w:rsidRPr="007B7E51">
        <w:rPr>
          <w:rFonts w:cs="Browallia New" w:hint="cs"/>
          <w:sz w:val="32"/>
          <w:szCs w:val="32"/>
          <w:cs/>
        </w:rPr>
        <w:t>เพิ่มขึ้น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105</w:t>
      </w:r>
      <w:r w:rsidRPr="007B7E51">
        <w:rPr>
          <w:rFonts w:cs="Browallia New"/>
          <w:sz w:val="32"/>
          <w:szCs w:val="32"/>
          <w:cs/>
        </w:rPr>
        <w:t>.</w:t>
      </w:r>
      <w:r w:rsidRPr="007B7E51">
        <w:rPr>
          <w:rFonts w:cs="Browallia New"/>
          <w:sz w:val="32"/>
          <w:szCs w:val="32"/>
        </w:rPr>
        <w:t xml:space="preserve">85 </w:t>
      </w:r>
      <w:r w:rsidRPr="007B7E51">
        <w:rPr>
          <w:rFonts w:cs="Browallia New"/>
          <w:sz w:val="32"/>
          <w:szCs w:val="32"/>
          <w:cs/>
        </w:rPr>
        <w:t>ล้านบาท คิดเป็นอัตราส่วน</w:t>
      </w:r>
      <w:r w:rsidRPr="007B7E51">
        <w:rPr>
          <w:rFonts w:cs="Browallia New" w:hint="cs"/>
          <w:sz w:val="32"/>
          <w:szCs w:val="32"/>
          <w:cs/>
        </w:rPr>
        <w:t>เพิ่มขึ้น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167.35%</w:t>
      </w:r>
    </w:p>
    <w:p w:rsidR="007B7E51" w:rsidRPr="007B7E51" w:rsidRDefault="007B7E51" w:rsidP="007B7E51">
      <w:pPr>
        <w:pStyle w:val="ListParagraph"/>
        <w:spacing w:before="120"/>
        <w:ind w:left="0"/>
        <w:jc w:val="thaiDistribute"/>
        <w:rPr>
          <w:rFonts w:cs="Browallia New"/>
          <w:sz w:val="32"/>
          <w:szCs w:val="32"/>
          <w:cs/>
        </w:rPr>
      </w:pPr>
      <w:r>
        <w:rPr>
          <w:rFonts w:cs="Browallia New"/>
          <w:sz w:val="32"/>
          <w:szCs w:val="32"/>
        </w:rPr>
        <w:tab/>
      </w:r>
      <w:r w:rsidRPr="007B7E51">
        <w:rPr>
          <w:rFonts w:cs="Browallia New"/>
          <w:sz w:val="32"/>
          <w:szCs w:val="32"/>
          <w:cs/>
        </w:rPr>
        <w:t xml:space="preserve">สินทรัพย์รวม ณ วันที่ </w:t>
      </w:r>
      <w:r w:rsidRPr="007B7E51">
        <w:rPr>
          <w:rFonts w:cs="Browallia New"/>
          <w:sz w:val="32"/>
          <w:szCs w:val="32"/>
        </w:rPr>
        <w:t>31</w:t>
      </w:r>
      <w:r w:rsidRPr="007B7E51">
        <w:rPr>
          <w:rFonts w:cs="Browallia New"/>
          <w:sz w:val="32"/>
          <w:szCs w:val="32"/>
          <w:cs/>
        </w:rPr>
        <w:t xml:space="preserve"> ธันวาคม </w:t>
      </w:r>
      <w:r w:rsidRPr="007B7E51">
        <w:rPr>
          <w:rFonts w:cs="Browallia New"/>
          <w:sz w:val="32"/>
          <w:szCs w:val="32"/>
        </w:rPr>
        <w:t>2561</w:t>
      </w:r>
      <w:r w:rsidRPr="007B7E51">
        <w:rPr>
          <w:rFonts w:cs="Browallia New"/>
          <w:sz w:val="32"/>
          <w:szCs w:val="32"/>
          <w:cs/>
        </w:rPr>
        <w:t xml:space="preserve"> มีมูลค่า </w:t>
      </w:r>
      <w:r w:rsidRPr="007B7E51">
        <w:rPr>
          <w:rFonts w:cs="Browallia New"/>
          <w:sz w:val="32"/>
          <w:szCs w:val="32"/>
        </w:rPr>
        <w:t>1,289.78</w:t>
      </w:r>
      <w:r w:rsidRPr="007B7E51">
        <w:rPr>
          <w:rFonts w:cs="Browallia New"/>
          <w:sz w:val="32"/>
          <w:szCs w:val="32"/>
          <w:cs/>
        </w:rPr>
        <w:t xml:space="preserve"> ล้านบาท </w:t>
      </w:r>
      <w:r w:rsidRPr="007B7E51">
        <w:rPr>
          <w:rFonts w:cs="Browallia New" w:hint="cs"/>
          <w:sz w:val="32"/>
          <w:szCs w:val="32"/>
          <w:cs/>
        </w:rPr>
        <w:t>เพิ่มขึ้น</w:t>
      </w:r>
      <w:r w:rsidRPr="007B7E51">
        <w:rPr>
          <w:rFonts w:cs="Browallia New"/>
          <w:sz w:val="32"/>
          <w:szCs w:val="32"/>
          <w:cs/>
        </w:rPr>
        <w:t xml:space="preserve">จากปีก่อน </w:t>
      </w:r>
      <w:r w:rsidRPr="007B7E51">
        <w:rPr>
          <w:rFonts w:cs="Browallia New"/>
          <w:sz w:val="32"/>
          <w:szCs w:val="32"/>
        </w:rPr>
        <w:t>10.05</w:t>
      </w:r>
      <w:r w:rsidRPr="007B7E51">
        <w:rPr>
          <w:rFonts w:cs="Browallia New"/>
          <w:sz w:val="32"/>
          <w:szCs w:val="32"/>
          <w:cs/>
        </w:rPr>
        <w:t xml:space="preserve"> ล้านบาท หรือ</w:t>
      </w:r>
      <w:r w:rsidRPr="007B7E51">
        <w:rPr>
          <w:rFonts w:cs="Browallia New" w:hint="cs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0.79%</w:t>
      </w:r>
      <w:r w:rsidRPr="007B7E51">
        <w:rPr>
          <w:rFonts w:cs="Browallia New"/>
          <w:sz w:val="32"/>
          <w:szCs w:val="32"/>
          <w:cs/>
        </w:rPr>
        <w:t xml:space="preserve"> โดยมีสินทรัพย์หมุนเวียน</w:t>
      </w:r>
      <w:r w:rsidRPr="007B7E51">
        <w:rPr>
          <w:rFonts w:cs="Browallia New" w:hint="cs"/>
          <w:sz w:val="32"/>
          <w:szCs w:val="32"/>
          <w:cs/>
        </w:rPr>
        <w:t>ลดลง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17.71</w:t>
      </w:r>
      <w:r w:rsidRPr="007B7E51">
        <w:rPr>
          <w:rFonts w:cs="Browallia New"/>
          <w:sz w:val="32"/>
          <w:szCs w:val="32"/>
          <w:cs/>
        </w:rPr>
        <w:t xml:space="preserve"> ล้านบาท และมีสินทรัพย์ไม่หมุนเวียนเพิ่มขึ้น </w:t>
      </w:r>
      <w:r w:rsidRPr="007B7E51">
        <w:rPr>
          <w:rFonts w:cs="Browallia New"/>
          <w:sz w:val="32"/>
          <w:szCs w:val="32"/>
        </w:rPr>
        <w:t>27.77</w:t>
      </w:r>
      <w:r w:rsidRPr="007B7E51">
        <w:rPr>
          <w:rFonts w:cs="Browallia New" w:hint="cs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  <w:cs/>
        </w:rPr>
        <w:t>ล้านบาท สินทรัพย์หมุนเวียนมีเงินสดและรายการเทียบเท่าเงินสด</w:t>
      </w:r>
      <w:r w:rsidRPr="007B7E51">
        <w:rPr>
          <w:rFonts w:cs="Browallia New" w:hint="cs"/>
          <w:sz w:val="32"/>
          <w:szCs w:val="32"/>
          <w:cs/>
        </w:rPr>
        <w:t>เพิ่มขึ้น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11.31</w:t>
      </w:r>
      <w:r w:rsidRPr="007B7E51">
        <w:rPr>
          <w:rFonts w:cs="Browallia New"/>
          <w:sz w:val="32"/>
          <w:szCs w:val="32"/>
          <w:cs/>
        </w:rPr>
        <w:t xml:space="preserve"> ล้านบาท เงินลงทุนชั่วคราว</w:t>
      </w:r>
      <w:r w:rsidRPr="007B7E51">
        <w:rPr>
          <w:rFonts w:cs="Browallia New" w:hint="cs"/>
          <w:sz w:val="32"/>
          <w:szCs w:val="32"/>
          <w:cs/>
        </w:rPr>
        <w:t>เพิ่มขึ้น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150.11</w:t>
      </w:r>
      <w:r w:rsidRPr="007B7E51">
        <w:rPr>
          <w:rFonts w:cs="Browallia New"/>
          <w:sz w:val="32"/>
          <w:szCs w:val="32"/>
          <w:cs/>
        </w:rPr>
        <w:t xml:space="preserve"> ล้านบาท มาจาก</w:t>
      </w:r>
      <w:r w:rsidRPr="007B7E51">
        <w:rPr>
          <w:rFonts w:cs="Browallia New" w:hint="cs"/>
          <w:sz w:val="32"/>
          <w:szCs w:val="32"/>
          <w:cs/>
        </w:rPr>
        <w:t>การเพิ่มขึ้นของ</w:t>
      </w:r>
      <w:r w:rsidRPr="007B7E51">
        <w:rPr>
          <w:rFonts w:cs="Browallia New"/>
          <w:sz w:val="32"/>
          <w:szCs w:val="32"/>
          <w:cs/>
        </w:rPr>
        <w:t>ตราสารทุนถือไว้เพื่อค้า</w:t>
      </w:r>
      <w:r w:rsidRPr="007B7E51">
        <w:rPr>
          <w:rFonts w:cs="Browallia New" w:hint="cs"/>
          <w:sz w:val="32"/>
          <w:szCs w:val="32"/>
          <w:cs/>
        </w:rPr>
        <w:t>และ</w:t>
      </w:r>
      <w:r w:rsidRPr="007B7E51">
        <w:rPr>
          <w:rFonts w:cs="Browallia New"/>
          <w:sz w:val="32"/>
          <w:szCs w:val="32"/>
          <w:cs/>
        </w:rPr>
        <w:t xml:space="preserve">เงินฝากประจำระยะเวลาไม่เกิน </w:t>
      </w:r>
      <w:r w:rsidRPr="007B7E51">
        <w:rPr>
          <w:rFonts w:cs="Browallia New"/>
          <w:sz w:val="32"/>
          <w:szCs w:val="32"/>
        </w:rPr>
        <w:t>1</w:t>
      </w:r>
      <w:r w:rsidRPr="007B7E51">
        <w:rPr>
          <w:rFonts w:cs="Browallia New"/>
          <w:sz w:val="32"/>
          <w:szCs w:val="32"/>
          <w:cs/>
        </w:rPr>
        <w:t xml:space="preserve"> ปี ลูกหนี้การค้า</w:t>
      </w:r>
      <w:r w:rsidRPr="007B7E51">
        <w:rPr>
          <w:rFonts w:cs="Browallia New" w:hint="cs"/>
          <w:sz w:val="32"/>
          <w:szCs w:val="32"/>
          <w:cs/>
        </w:rPr>
        <w:t>และลูกหนี้หมุนเวียนอื่นลดลง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32.98</w:t>
      </w:r>
      <w:r w:rsidRPr="007B7E51">
        <w:rPr>
          <w:rFonts w:cs="Browallia New"/>
          <w:sz w:val="32"/>
          <w:szCs w:val="32"/>
          <w:cs/>
        </w:rPr>
        <w:t xml:space="preserve"> ล้านบาท </w:t>
      </w:r>
      <w:r w:rsidRPr="007B7E51">
        <w:rPr>
          <w:rFonts w:cs="Browallia New" w:hint="cs"/>
          <w:sz w:val="32"/>
          <w:szCs w:val="32"/>
          <w:cs/>
        </w:rPr>
        <w:t xml:space="preserve">ตามการปรับตัวของยอดขายและควบคุมการบริหารหนี้ได้อย่างมีประสิทธิภาพ </w:t>
      </w:r>
      <w:r w:rsidRPr="007B7E51">
        <w:rPr>
          <w:rFonts w:cs="Browallia New"/>
          <w:sz w:val="32"/>
          <w:szCs w:val="32"/>
          <w:cs/>
        </w:rPr>
        <w:t>สินค้าคงคลัง</w:t>
      </w:r>
      <w:r w:rsidRPr="007B7E51">
        <w:rPr>
          <w:rFonts w:cs="Browallia New" w:hint="cs"/>
          <w:sz w:val="32"/>
          <w:szCs w:val="32"/>
          <w:cs/>
        </w:rPr>
        <w:t>ลดลง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4.28</w:t>
      </w:r>
      <w:r w:rsidRPr="007B7E51">
        <w:rPr>
          <w:rFonts w:cs="Browallia New" w:hint="cs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  <w:cs/>
        </w:rPr>
        <w:t xml:space="preserve">ล้านบาท </w:t>
      </w:r>
      <w:r w:rsidRPr="007B7E51">
        <w:rPr>
          <w:rFonts w:cs="Browallia New" w:hint="cs"/>
          <w:sz w:val="32"/>
          <w:szCs w:val="32"/>
          <w:cs/>
        </w:rPr>
        <w:t xml:space="preserve">เนื่องมาจากการบริหารจัดการสินค้าคงคลังได้อย่างมีประสิทธิภาพด้วยการปรับปริมาณการสั่งซื้อสินค้าให้สอดคล้องกับความต้องการของผู้บริโภค </w:t>
      </w:r>
      <w:r w:rsidRPr="007B7E51">
        <w:rPr>
          <w:rFonts w:cs="Browallia New"/>
          <w:sz w:val="32"/>
          <w:szCs w:val="32"/>
          <w:cs/>
        </w:rPr>
        <w:t>สินทรัพย์หมุนเวียนอื่น</w:t>
      </w:r>
      <w:r w:rsidRPr="007B7E51">
        <w:rPr>
          <w:rFonts w:cs="Browallia New" w:hint="cs"/>
          <w:sz w:val="32"/>
          <w:szCs w:val="32"/>
          <w:cs/>
        </w:rPr>
        <w:t>เพิ่มขึ้น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2.38</w:t>
      </w:r>
      <w:r w:rsidRPr="007B7E51">
        <w:rPr>
          <w:rFonts w:cs="Browallia New"/>
          <w:sz w:val="32"/>
          <w:szCs w:val="32"/>
          <w:cs/>
        </w:rPr>
        <w:t xml:space="preserve"> ล้านบาท</w:t>
      </w:r>
      <w:r w:rsidRPr="007B7E51">
        <w:rPr>
          <w:rFonts w:cs="Browallia New" w:hint="cs"/>
          <w:sz w:val="32"/>
          <w:szCs w:val="32"/>
          <w:cs/>
        </w:rPr>
        <w:t xml:space="preserve"> สินทรัพย์ไม่หมุนเวียนที่จัดประเภทเป็นสินทรัพย์ที่ถือไว้เพื่อขายลดลง </w:t>
      </w:r>
      <w:r w:rsidRPr="007B7E51">
        <w:rPr>
          <w:rFonts w:cs="Browallia New"/>
          <w:sz w:val="32"/>
          <w:szCs w:val="32"/>
        </w:rPr>
        <w:t>144.25</w:t>
      </w:r>
      <w:r w:rsidRPr="007B7E51">
        <w:rPr>
          <w:rFonts w:cs="Browallia New" w:hint="cs"/>
          <w:sz w:val="32"/>
          <w:szCs w:val="32"/>
          <w:cs/>
        </w:rPr>
        <w:t xml:space="preserve"> ล้านบาท มาจากการจำหน่ายที่ดินบริเวณสะพานภูมิพล </w:t>
      </w:r>
      <w:r w:rsidRPr="007B7E51">
        <w:rPr>
          <w:rFonts w:cs="Browallia New"/>
          <w:sz w:val="32"/>
          <w:szCs w:val="32"/>
          <w:cs/>
        </w:rPr>
        <w:t>สินทรัพย์ไม่หมุนเวียนมี</w:t>
      </w:r>
      <w:r w:rsidRPr="007B7E51">
        <w:rPr>
          <w:rFonts w:cs="Browallia New" w:hint="cs"/>
          <w:sz w:val="32"/>
          <w:szCs w:val="32"/>
          <w:cs/>
        </w:rPr>
        <w:t xml:space="preserve">เงินลงทุนเผื่อขายลดลง </w:t>
      </w:r>
      <w:r w:rsidRPr="007B7E51">
        <w:rPr>
          <w:rFonts w:cs="Browallia New"/>
          <w:sz w:val="32"/>
          <w:szCs w:val="32"/>
        </w:rPr>
        <w:t>1.19</w:t>
      </w:r>
      <w:r w:rsidRPr="007B7E51">
        <w:rPr>
          <w:rFonts w:cs="Browallia New" w:hint="cs"/>
          <w:sz w:val="32"/>
          <w:szCs w:val="32"/>
          <w:cs/>
        </w:rPr>
        <w:t xml:space="preserve"> ล้านบาท เกิดจากการลดลงของราคาตลาดตราสารทุนที่เป็นหลักทรัพย์เผื่อขาย </w:t>
      </w:r>
      <w:r w:rsidRPr="007B7E51">
        <w:rPr>
          <w:rFonts w:cs="Browallia New"/>
          <w:sz w:val="32"/>
          <w:szCs w:val="32"/>
          <w:cs/>
        </w:rPr>
        <w:t xml:space="preserve">เงินลงทุนระยะยาวอื่นเพิ่มขึ้น </w:t>
      </w:r>
      <w:r w:rsidRPr="007B7E51">
        <w:rPr>
          <w:rFonts w:cs="Browallia New"/>
          <w:sz w:val="32"/>
          <w:szCs w:val="32"/>
        </w:rPr>
        <w:t>5.97</w:t>
      </w:r>
      <w:r w:rsidRPr="007B7E51">
        <w:rPr>
          <w:rFonts w:cs="Browallia New"/>
          <w:sz w:val="32"/>
          <w:szCs w:val="32"/>
          <w:cs/>
        </w:rPr>
        <w:t xml:space="preserve"> ล้านบาท</w:t>
      </w:r>
      <w:r w:rsidRPr="007B7E51">
        <w:rPr>
          <w:rFonts w:cs="Browallia New" w:hint="cs"/>
          <w:sz w:val="32"/>
          <w:szCs w:val="32"/>
          <w:cs/>
        </w:rPr>
        <w:t xml:space="preserve"> มาจากเงินลงทุนในบริษัท </w:t>
      </w:r>
      <w:proofErr w:type="spellStart"/>
      <w:r w:rsidRPr="007B7E51">
        <w:rPr>
          <w:rFonts w:cs="Browallia New" w:hint="cs"/>
          <w:sz w:val="32"/>
          <w:szCs w:val="32"/>
          <w:cs/>
        </w:rPr>
        <w:t>ช้</w:t>
      </w:r>
      <w:proofErr w:type="spellEnd"/>
      <w:r w:rsidRPr="007B7E51">
        <w:rPr>
          <w:rFonts w:cs="Browallia New" w:hint="cs"/>
          <w:sz w:val="32"/>
          <w:szCs w:val="32"/>
          <w:cs/>
        </w:rPr>
        <w:t>อป โก</w:t>
      </w:r>
      <w:proofErr w:type="spellStart"/>
      <w:r w:rsidRPr="007B7E51">
        <w:rPr>
          <w:rFonts w:cs="Browallia New" w:hint="cs"/>
          <w:sz w:val="32"/>
          <w:szCs w:val="32"/>
          <w:cs/>
        </w:rPr>
        <w:t>ลบอล</w:t>
      </w:r>
      <w:proofErr w:type="spellEnd"/>
      <w:r w:rsidRPr="007B7E51">
        <w:rPr>
          <w:rFonts w:cs="Browallia New" w:hint="cs"/>
          <w:sz w:val="32"/>
          <w:szCs w:val="32"/>
          <w:cs/>
        </w:rPr>
        <w:t xml:space="preserve"> (ประเทศไทย) จำกัด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 w:hint="cs"/>
          <w:sz w:val="32"/>
          <w:szCs w:val="32"/>
          <w:cs/>
        </w:rPr>
        <w:t xml:space="preserve">เงินให้กู้ยืมแก่บริษัทอื่นที่เกี่ยวข้องกันเพิ่มขึ้น </w:t>
      </w:r>
      <w:r w:rsidRPr="007B7E51">
        <w:rPr>
          <w:rFonts w:cs="Browallia New"/>
          <w:sz w:val="32"/>
          <w:szCs w:val="32"/>
        </w:rPr>
        <w:t>0.53</w:t>
      </w:r>
      <w:r w:rsidRPr="007B7E51">
        <w:rPr>
          <w:rFonts w:cs="Browallia New" w:hint="cs"/>
          <w:sz w:val="32"/>
          <w:szCs w:val="32"/>
          <w:cs/>
        </w:rPr>
        <w:t xml:space="preserve"> ล้านบาท </w:t>
      </w:r>
      <w:r w:rsidRPr="007B7E51">
        <w:rPr>
          <w:rFonts w:cs="Browallia New"/>
          <w:sz w:val="32"/>
          <w:szCs w:val="32"/>
          <w:cs/>
        </w:rPr>
        <w:t>อสังหาริมทรัพย์เพื่อการลงทุน</w:t>
      </w:r>
      <w:r w:rsidRPr="007B7E51">
        <w:rPr>
          <w:rFonts w:cs="Browallia New" w:hint="cs"/>
          <w:sz w:val="32"/>
          <w:szCs w:val="32"/>
          <w:cs/>
        </w:rPr>
        <w:t xml:space="preserve">เพิ่มขึ้น </w:t>
      </w:r>
      <w:r w:rsidRPr="007B7E51">
        <w:rPr>
          <w:rFonts w:cs="Browallia New"/>
          <w:sz w:val="32"/>
          <w:szCs w:val="32"/>
        </w:rPr>
        <w:t>20.52</w:t>
      </w:r>
      <w:r w:rsidRPr="007B7E51">
        <w:rPr>
          <w:rFonts w:cs="Browallia New" w:hint="cs"/>
          <w:sz w:val="32"/>
          <w:szCs w:val="32"/>
          <w:cs/>
        </w:rPr>
        <w:t xml:space="preserve"> ล้านบาท เกิดจากการปรับปรุงพัฒนาที่ดิน </w:t>
      </w:r>
      <w:r w:rsidRPr="007B7E51">
        <w:rPr>
          <w:rFonts w:cs="Browallia New"/>
          <w:sz w:val="32"/>
          <w:szCs w:val="32"/>
          <w:cs/>
        </w:rPr>
        <w:t>ส่วนอาคารและอุปกรณ์สุทธิ</w:t>
      </w:r>
      <w:r w:rsidRPr="007B7E51">
        <w:rPr>
          <w:rFonts w:cs="Browallia New" w:hint="cs"/>
          <w:sz w:val="32"/>
          <w:szCs w:val="32"/>
          <w:cs/>
        </w:rPr>
        <w:t>เพิ่มขึ้น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3.12</w:t>
      </w:r>
      <w:r w:rsidRPr="007B7E51">
        <w:rPr>
          <w:rFonts w:cs="Browallia New"/>
          <w:sz w:val="32"/>
          <w:szCs w:val="32"/>
          <w:cs/>
        </w:rPr>
        <w:t xml:space="preserve"> ล้านบาท สิทธิการเช่า</w:t>
      </w:r>
      <w:r w:rsidRPr="007B7E51">
        <w:rPr>
          <w:rFonts w:cs="Browallia New" w:hint="cs"/>
          <w:sz w:val="32"/>
          <w:szCs w:val="32"/>
          <w:cs/>
        </w:rPr>
        <w:t>ลดลง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4</w:t>
      </w:r>
      <w:r w:rsidRPr="007B7E51">
        <w:rPr>
          <w:rFonts w:cs="Browallia New"/>
          <w:sz w:val="32"/>
          <w:szCs w:val="32"/>
          <w:cs/>
        </w:rPr>
        <w:t>.</w:t>
      </w:r>
      <w:r w:rsidRPr="007B7E51">
        <w:rPr>
          <w:rFonts w:cs="Browallia New"/>
          <w:sz w:val="32"/>
          <w:szCs w:val="32"/>
        </w:rPr>
        <w:t>81</w:t>
      </w:r>
      <w:r w:rsidRPr="007B7E51">
        <w:rPr>
          <w:rFonts w:cs="Browallia New"/>
          <w:sz w:val="32"/>
          <w:szCs w:val="32"/>
          <w:cs/>
        </w:rPr>
        <w:t xml:space="preserve"> ล้านบาท</w:t>
      </w:r>
      <w:r w:rsidRPr="007B7E51">
        <w:rPr>
          <w:rFonts w:cs="Browallia New" w:hint="cs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  <w:cs/>
        </w:rPr>
        <w:t>ซึ่งเป็นผลจากการตัดจ่ายตามอายุการใช้งาน สินทรัพย์ไม่มีตัวตนสุทธิ</w:t>
      </w:r>
      <w:r w:rsidRPr="007B7E51">
        <w:rPr>
          <w:rFonts w:cs="Browallia New" w:hint="cs"/>
          <w:sz w:val="32"/>
          <w:szCs w:val="32"/>
          <w:cs/>
        </w:rPr>
        <w:t>เพิ่มขึ้น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4.68</w:t>
      </w:r>
      <w:r w:rsidRPr="007B7E51">
        <w:rPr>
          <w:rFonts w:cs="Browallia New"/>
          <w:sz w:val="32"/>
          <w:szCs w:val="32"/>
          <w:cs/>
        </w:rPr>
        <w:t xml:space="preserve"> ล้านบาท สินทรัพย์ภาษีเงินได้รอการตัดบัญชี</w:t>
      </w:r>
      <w:r w:rsidRPr="007B7E51">
        <w:rPr>
          <w:rFonts w:cs="Browallia New" w:hint="cs"/>
          <w:sz w:val="32"/>
          <w:szCs w:val="32"/>
          <w:cs/>
        </w:rPr>
        <w:t>เพิ่มขึ้น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0.82</w:t>
      </w:r>
      <w:r w:rsidRPr="007B7E51">
        <w:rPr>
          <w:rFonts w:cs="Browallia New"/>
          <w:sz w:val="32"/>
          <w:szCs w:val="32"/>
          <w:cs/>
        </w:rPr>
        <w:t xml:space="preserve"> ล้านบาท และมีสินทรัพย์ไม่หมุนเวียนอื่น</w:t>
      </w:r>
      <w:r w:rsidRPr="007B7E51">
        <w:rPr>
          <w:rFonts w:cs="Browallia New" w:hint="cs"/>
          <w:sz w:val="32"/>
          <w:szCs w:val="32"/>
          <w:cs/>
        </w:rPr>
        <w:t>ลดลง</w:t>
      </w:r>
      <w:r w:rsidRPr="007B7E51">
        <w:rPr>
          <w:rFonts w:cs="Browallia New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>1.87</w:t>
      </w:r>
      <w:r w:rsidRPr="007B7E51">
        <w:rPr>
          <w:rFonts w:cs="Browallia New" w:hint="cs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  <w:cs/>
        </w:rPr>
        <w:t>ล้านบาท</w:t>
      </w:r>
    </w:p>
    <w:p w:rsidR="007B7E51" w:rsidRPr="007B7E51" w:rsidRDefault="007B7E51" w:rsidP="007B7E51">
      <w:pPr>
        <w:pStyle w:val="ListParagraph"/>
        <w:autoSpaceDE w:val="0"/>
        <w:autoSpaceDN w:val="0"/>
        <w:adjustRightInd w:val="0"/>
        <w:spacing w:before="120"/>
        <w:ind w:left="0"/>
        <w:jc w:val="thaiDistribute"/>
        <w:rPr>
          <w:rFonts w:cs="Browallia New"/>
          <w:sz w:val="32"/>
          <w:szCs w:val="32"/>
          <w:cs/>
        </w:rPr>
      </w:pPr>
      <w:r>
        <w:rPr>
          <w:rFonts w:cs="Browallia New"/>
          <w:sz w:val="32"/>
          <w:szCs w:val="32"/>
        </w:rPr>
        <w:tab/>
      </w:r>
      <w:r w:rsidRPr="007B7E51">
        <w:rPr>
          <w:rFonts w:cs="Browallia New"/>
          <w:sz w:val="32"/>
          <w:szCs w:val="32"/>
          <w:cs/>
        </w:rPr>
        <w:t>เศรษฐกิจไทย</w:t>
      </w:r>
      <w:r w:rsidRPr="007B7E51">
        <w:rPr>
          <w:rFonts w:cs="Browallia New" w:hint="cs"/>
          <w:sz w:val="32"/>
          <w:szCs w:val="32"/>
          <w:cs/>
        </w:rPr>
        <w:t>ใน</w:t>
      </w:r>
      <w:r w:rsidRPr="007B7E51">
        <w:rPr>
          <w:rFonts w:cs="Browallia New"/>
          <w:sz w:val="32"/>
          <w:szCs w:val="32"/>
          <w:cs/>
        </w:rPr>
        <w:t>ปี</w:t>
      </w:r>
      <w:r w:rsidRPr="007B7E51">
        <w:rPr>
          <w:rFonts w:cs="Browallia New" w:hint="cs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</w:rPr>
        <w:t xml:space="preserve">2561 </w:t>
      </w:r>
      <w:r w:rsidRPr="007B7E51">
        <w:rPr>
          <w:rFonts w:cs="Browallia New"/>
          <w:sz w:val="32"/>
          <w:szCs w:val="32"/>
          <w:cs/>
        </w:rPr>
        <w:t>ที่ผ่านม</w:t>
      </w:r>
      <w:r w:rsidRPr="007B7E51">
        <w:rPr>
          <w:rFonts w:cs="Browallia New" w:hint="cs"/>
          <w:sz w:val="32"/>
          <w:szCs w:val="32"/>
          <w:cs/>
        </w:rPr>
        <w:t>ายังมีทิศทางการเติบโต</w:t>
      </w:r>
      <w:r w:rsidRPr="007B7E51">
        <w:rPr>
          <w:rFonts w:cs="Browallia New"/>
          <w:sz w:val="32"/>
          <w:szCs w:val="32"/>
          <w:cs/>
        </w:rPr>
        <w:t>แบบแยกส่วน</w:t>
      </w:r>
      <w:r w:rsidRPr="007B7E51">
        <w:rPr>
          <w:rFonts w:cs="Browallia New" w:hint="cs"/>
          <w:sz w:val="32"/>
          <w:szCs w:val="32"/>
          <w:cs/>
        </w:rPr>
        <w:t xml:space="preserve"> </w:t>
      </w:r>
      <w:r w:rsidRPr="007B7E51">
        <w:rPr>
          <w:rFonts w:cs="Browallia New"/>
          <w:sz w:val="32"/>
          <w:szCs w:val="32"/>
          <w:cs/>
        </w:rPr>
        <w:t>โดย</w:t>
      </w:r>
      <w:r w:rsidRPr="007B7E51">
        <w:rPr>
          <w:rFonts w:cs="Browallia New" w:hint="cs"/>
          <w:sz w:val="32"/>
          <w:szCs w:val="32"/>
          <w:cs/>
        </w:rPr>
        <w:t>ได้รับแรงส่งจากอุปสงค์ด้านต่างประเทศอย่างต่อเนื่องทั้ง</w:t>
      </w:r>
      <w:r w:rsidRPr="007B7E51">
        <w:rPr>
          <w:rFonts w:cs="Browallia New"/>
          <w:sz w:val="32"/>
          <w:szCs w:val="32"/>
          <w:cs/>
        </w:rPr>
        <w:t>ภาคการส่งออกสินค้า</w:t>
      </w:r>
      <w:r w:rsidRPr="007B7E51">
        <w:rPr>
          <w:rFonts w:cs="Browallia New" w:hint="cs"/>
          <w:sz w:val="32"/>
          <w:szCs w:val="32"/>
          <w:cs/>
        </w:rPr>
        <w:t>และ</w:t>
      </w:r>
      <w:r w:rsidRPr="007B7E51">
        <w:rPr>
          <w:rFonts w:cs="Browallia New"/>
          <w:sz w:val="32"/>
          <w:szCs w:val="32"/>
          <w:cs/>
        </w:rPr>
        <w:t>ภาคการท่องเที่ยว</w:t>
      </w:r>
      <w:r w:rsidRPr="007B7E51">
        <w:rPr>
          <w:rFonts w:cs="Browallia New" w:hint="cs"/>
          <w:sz w:val="32"/>
          <w:szCs w:val="32"/>
          <w:cs/>
        </w:rPr>
        <w:t xml:space="preserve">ถึงแม้จะชะลอลงบ้างในช่วงครึ่งปีหลังตามการชะลอลงของภาวะการค้าโลกจากมาตรการกีดกันการค้าและสงครามการค้าระหว่างสหรัฐอเมริกากับจีน ในขณะที่อุปสงค์ภายในประเทศยังคงอ่อนแอ โดยการบริโภคภาคเอกชนยังคงชะลอตัว ซึ่งมีปัจจัยถ่วงจากตลาดแรงงานที่ยังไม่ฟื้นตัว รวมถึงรายได้ครัวเรือนภาคเกษตรที่อยู่ในระดับต่ำ อีกทั้งยังมีหนี้อยู่ในระดับสูง กำลังซื้อโดยรวมของครัวเรือนจึงยังไม่เข้มแข็งนัก การใช้จ่ายในประเทศฝืดเคือง ส่งผลให้ภาครัฐต้องกระตุ้นเศรษฐกิจทั้งทางตรงและทางอ้อมเป็นระยะทั้งมาตรการช่วยเหลือผู้มีรายได้น้อยและมาตรการกระตุ้นขนาดเล็กตามต่างจังหวัด </w:t>
      </w:r>
      <w:r w:rsidRPr="007B7E51">
        <w:rPr>
          <w:rFonts w:cs="Browallia New"/>
          <w:sz w:val="32"/>
          <w:szCs w:val="32"/>
          <w:cs/>
        </w:rPr>
        <w:t>ส่วนการลงทุนภาคเอกชนยังอยู่ในระดับต่ำ โดย</w:t>
      </w:r>
      <w:r w:rsidRPr="007B7E51">
        <w:rPr>
          <w:rFonts w:cs="Browallia New" w:hint="cs"/>
          <w:sz w:val="32"/>
          <w:szCs w:val="32"/>
          <w:cs/>
        </w:rPr>
        <w:t xml:space="preserve">ส่วนมากเป็นการลงทุนในภาคบริการ ขณะที่การลงทุนในภาคอุตสาหกรรมยังคงซบเซาจากอัตราการใช้กำลังการผลิตรวมที่ยังไม่เพิ่มขึ้น </w:t>
      </w:r>
      <w:r w:rsidRPr="007B7E51">
        <w:rPr>
          <w:rFonts w:cs="Browallia New"/>
          <w:sz w:val="32"/>
          <w:szCs w:val="32"/>
          <w:cs/>
        </w:rPr>
        <w:t>ประกอบกับสถาบันการเงินระมัดระวังการให้สินเชื่อแก่ธุรกิจ โดยเฉพาะธุรกิจขนาดกลางและขนาดย่อม</w:t>
      </w:r>
      <w:r w:rsidRPr="007B7E51">
        <w:rPr>
          <w:rFonts w:cs="Browallia New" w:hint="cs"/>
          <w:sz w:val="32"/>
          <w:szCs w:val="32"/>
          <w:cs/>
        </w:rPr>
        <w:t xml:space="preserve"> ตลอดจนการใช้จ่ายภาครัฐ</w:t>
      </w:r>
      <w:r w:rsidRPr="007B7E51">
        <w:rPr>
          <w:rFonts w:cs="Browallia New"/>
          <w:sz w:val="32"/>
          <w:szCs w:val="32"/>
        </w:rPr>
        <w:t xml:space="preserve"> </w:t>
      </w:r>
      <w:r w:rsidRPr="007B7E51">
        <w:rPr>
          <w:rFonts w:cs="Browallia New" w:hint="cs"/>
          <w:sz w:val="32"/>
          <w:szCs w:val="32"/>
          <w:cs/>
        </w:rPr>
        <w:t>ขยายตัวค่อนข้างน้อยจากข้อจำกัดด้านการเบิกจ่าย</w:t>
      </w:r>
    </w:p>
    <w:p w:rsidR="007B7E51" w:rsidRPr="007B7E51" w:rsidRDefault="007B7E51" w:rsidP="007B7E51">
      <w:pPr>
        <w:pStyle w:val="ListParagraph"/>
        <w:spacing w:before="120"/>
        <w:ind w:left="0"/>
        <w:jc w:val="thaiDistribute"/>
        <w:rPr>
          <w:rFonts w:cs="Browallia New"/>
          <w:sz w:val="32"/>
          <w:szCs w:val="32"/>
        </w:rPr>
      </w:pPr>
      <w:r>
        <w:rPr>
          <w:rFonts w:cs="Browallia New"/>
          <w:sz w:val="32"/>
          <w:szCs w:val="32"/>
        </w:rPr>
        <w:tab/>
      </w:r>
      <w:r w:rsidRPr="007B7E51">
        <w:rPr>
          <w:rFonts w:cs="Browallia New"/>
          <w:sz w:val="32"/>
          <w:szCs w:val="32"/>
          <w:cs/>
        </w:rPr>
        <w:t>จากสภาวะเศรษฐกิจที่ต้องเผชิญกับปัจจัยลบและสภาพแวดล้อม</w:t>
      </w:r>
      <w:r w:rsidRPr="007B7E51">
        <w:rPr>
          <w:rFonts w:cs="Browallia New" w:hint="cs"/>
          <w:sz w:val="32"/>
          <w:szCs w:val="32"/>
          <w:cs/>
        </w:rPr>
        <w:t>ทางธุรกิจ</w:t>
      </w:r>
      <w:r w:rsidRPr="007B7E51">
        <w:rPr>
          <w:rFonts w:cs="Browallia New"/>
          <w:sz w:val="32"/>
          <w:szCs w:val="32"/>
          <w:cs/>
        </w:rPr>
        <w:t>เต็มไปด้วยความไม่แน่นอนสูง มีการเปลี่ยนแปลงอยู่ตลอดเวลา ผู้บริโภค</w:t>
      </w:r>
      <w:r w:rsidRPr="007B7E51">
        <w:rPr>
          <w:rFonts w:cs="Browallia New" w:hint="cs"/>
          <w:sz w:val="32"/>
          <w:szCs w:val="32"/>
          <w:cs/>
        </w:rPr>
        <w:t>ยังมีภาระหนี้ครัวเรือนเดิมในระดับสูง</w:t>
      </w:r>
      <w:r w:rsidRPr="007B7E51">
        <w:rPr>
          <w:rFonts w:cs="Browallia New"/>
          <w:sz w:val="32"/>
          <w:szCs w:val="32"/>
          <w:cs/>
        </w:rPr>
        <w:t xml:space="preserve"> จึงได้ชะลอการซื้อสินค้าลงโดยเลือกซื้อสินค้าเท่าที่จำเป็นและบริโภคในปริมาณที่จำกัด ประกอบกับ</w:t>
      </w:r>
      <w:r w:rsidRPr="007B7E51">
        <w:rPr>
          <w:rFonts w:cs="Browallia New" w:hint="cs"/>
          <w:sz w:val="32"/>
          <w:szCs w:val="32"/>
          <w:cs/>
        </w:rPr>
        <w:t>ภาวการณ</w:t>
      </w:r>
      <w:r w:rsidRPr="007B7E51">
        <w:rPr>
          <w:rFonts w:cs="Browallia New"/>
          <w:sz w:val="32"/>
          <w:szCs w:val="32"/>
          <w:cs/>
        </w:rPr>
        <w:t>์แข่งขันที่นับวันยิ่งทวีความรุนแรง</w:t>
      </w:r>
      <w:r w:rsidRPr="007B7E51">
        <w:rPr>
          <w:rFonts w:cs="Browallia New"/>
          <w:sz w:val="32"/>
          <w:szCs w:val="32"/>
          <w:cs/>
        </w:rPr>
        <w:lastRenderedPageBreak/>
        <w:t>มากยิ่งขึ้น มีคู่แข่งขันเข้ามาในตลาดอย่างต่อเนื่อง ถึงแม้ว่าบริษัทมีการทำกิจกรรมส่งเสริมการขายที่เข้มข้นขึ้นในหลากหลายรูปแบบเพื่อกระตุ้นกำลังซื้อแล้วก็ตาม ก็ยังไม่สามารถเพิ่มรายได้ให้มีการเติบโตได้ซึ่งคู่แข่งหลายรายต่างก็ประสบกับปัญหากำลังซื้อ</w:t>
      </w:r>
      <w:r w:rsidRPr="007B7E51">
        <w:rPr>
          <w:rFonts w:cs="Browallia New" w:hint="cs"/>
          <w:sz w:val="32"/>
          <w:szCs w:val="32"/>
          <w:cs/>
        </w:rPr>
        <w:t>ที่มีอยู่อย่างจำกัด</w:t>
      </w:r>
      <w:r w:rsidRPr="007B7E51">
        <w:rPr>
          <w:rFonts w:cs="Browallia New"/>
          <w:sz w:val="32"/>
          <w:szCs w:val="32"/>
          <w:cs/>
        </w:rPr>
        <w:t xml:space="preserve">เช่นเดียวกัน          </w:t>
      </w:r>
    </w:p>
    <w:p w:rsidR="007B7E51" w:rsidRDefault="007B7E51" w:rsidP="007B7E51">
      <w:pPr>
        <w:pStyle w:val="ListParagraph"/>
        <w:spacing w:before="120"/>
        <w:ind w:left="0"/>
        <w:jc w:val="thaiDistribute"/>
        <w:rPr>
          <w:rFonts w:cs="Browallia New"/>
          <w:sz w:val="32"/>
          <w:szCs w:val="32"/>
        </w:rPr>
      </w:pPr>
      <w:r>
        <w:rPr>
          <w:rFonts w:cs="Browallia New"/>
          <w:sz w:val="32"/>
          <w:szCs w:val="32"/>
        </w:rPr>
        <w:tab/>
      </w:r>
      <w:r w:rsidRPr="007B7E51">
        <w:rPr>
          <w:rFonts w:cs="Browallia New"/>
          <w:sz w:val="32"/>
          <w:szCs w:val="32"/>
          <w:cs/>
        </w:rPr>
        <w:t>นอกจากนี้ยังมีปัจจัยอื่นๆ ที่มีผลกระทบต่อผลการประกอบการทั้งที่ช่วยส่งเสริม สนับสนุนหรือเป็นอุปสรรคต่อการประกอบธุรกิจ เช่น</w:t>
      </w:r>
    </w:p>
    <w:p w:rsidR="007B7E51" w:rsidRPr="007B7E51" w:rsidRDefault="007B7E51" w:rsidP="007B7E51">
      <w:pPr>
        <w:numPr>
          <w:ilvl w:val="2"/>
          <w:numId w:val="48"/>
        </w:numPr>
        <w:spacing w:before="120"/>
        <w:jc w:val="thaiDistribute"/>
        <w:rPr>
          <w:sz w:val="32"/>
          <w:szCs w:val="32"/>
        </w:rPr>
      </w:pPr>
      <w:r w:rsidRPr="007B7E51">
        <w:rPr>
          <w:sz w:val="32"/>
          <w:szCs w:val="32"/>
          <w:cs/>
        </w:rPr>
        <w:t>การลงทุนโครงสร้างพื้นฐานขนาดใหญ่ของภาครัฐยังอยู่ในระยะเริ่มต้น สถาบันการเงินเพิ่มความเข้มงวดในการให้สินเชื่อแก่ธุรกิจ</w:t>
      </w:r>
      <w:r w:rsidRPr="007B7E51">
        <w:rPr>
          <w:sz w:val="32"/>
          <w:szCs w:val="32"/>
        </w:rPr>
        <w:t xml:space="preserve"> </w:t>
      </w:r>
      <w:r w:rsidRPr="007B7E51">
        <w:rPr>
          <w:sz w:val="32"/>
          <w:szCs w:val="32"/>
          <w:cs/>
        </w:rPr>
        <w:t>ราคาพืชผลทางการเกษตรที่อยู่ในระดับต่ำ การชะลอตัวของการผลิตภาคอุตสาหกรรมซึ่งกระทบต่อรายได้ครัวเรือน ความเชื่อมั่นผู้บริโภคยังอยู่ในระดับต่ำ สิ่งเหล่านี้มีผลกระทบต่อกำลังซื้อและการจับจ่ายน้อยลง</w:t>
      </w:r>
      <w:r w:rsidRPr="007B7E51">
        <w:rPr>
          <w:sz w:val="32"/>
          <w:szCs w:val="32"/>
        </w:rPr>
        <w:t xml:space="preserve"> </w:t>
      </w:r>
    </w:p>
    <w:p w:rsidR="007B7E51" w:rsidRPr="007B7E51" w:rsidRDefault="007B7E51" w:rsidP="007B7E51">
      <w:pPr>
        <w:numPr>
          <w:ilvl w:val="2"/>
          <w:numId w:val="48"/>
        </w:numPr>
        <w:spacing w:before="120"/>
        <w:jc w:val="thaiDistribute"/>
        <w:rPr>
          <w:sz w:val="32"/>
          <w:szCs w:val="32"/>
        </w:rPr>
      </w:pPr>
      <w:r w:rsidRPr="007B7E51">
        <w:rPr>
          <w:sz w:val="32"/>
          <w:szCs w:val="32"/>
          <w:cs/>
        </w:rPr>
        <w:t>อัตราเงินเฟ้อปัจจุบันมีทิศทางเพิ่มขึ้นอย่างค่อยเป็นค่อยไป อย่างไรก็ดีอัตราเงินเฟ้อยังอยู่ในระดับต่ำ จึงไม่ส่งผลกระทบต่อค่าครองชีพของประชาชนมากนัก</w:t>
      </w:r>
      <w:r w:rsidRPr="007B7E51">
        <w:rPr>
          <w:sz w:val="32"/>
          <w:szCs w:val="32"/>
        </w:rPr>
        <w:t xml:space="preserve"> </w:t>
      </w:r>
      <w:r w:rsidRPr="007B7E51">
        <w:rPr>
          <w:sz w:val="32"/>
          <w:szCs w:val="32"/>
          <w:cs/>
        </w:rPr>
        <w:t>ส่วนค่าเงินบาทมีแนวโน้มแข็งค่าในช่วงปลายปีเมื่อเปรียบเทียบกับเงินสกุลดอลลาร์สหรัฐ อย่างไรก็ดีการแกว่งตัวของค่าเงินบาทตลอดทั้งปีที่ผ่านมา ไม่ส่งผลกระทบอย่างมีนัยสำคัญต่อต้นทุนวัตถุดิบและสินค้าสำเร็จรูปที่นำเข้าจากต่างประเทศ</w:t>
      </w:r>
    </w:p>
    <w:p w:rsidR="0006345B" w:rsidRPr="002923A9" w:rsidRDefault="0006345B" w:rsidP="009427B1">
      <w:pPr>
        <w:pStyle w:val="ListParagraph"/>
        <w:numPr>
          <w:ilvl w:val="1"/>
          <w:numId w:val="57"/>
        </w:numPr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นโยบายและแผนงานบริษัทในการปรับตัว</w:t>
      </w:r>
      <w:r w:rsidRPr="002923A9">
        <w:rPr>
          <w:rFonts w:eastAsia="Cordia New" w:cs="Browallia New"/>
          <w:sz w:val="32"/>
          <w:szCs w:val="32"/>
          <w:u w:val="single"/>
        </w:rPr>
        <w:t xml:space="preserve"> </w:t>
      </w:r>
    </w:p>
    <w:p w:rsidR="007B7E51" w:rsidRPr="007B7E51" w:rsidRDefault="007B7E51" w:rsidP="007B7E51">
      <w:pPr>
        <w:pStyle w:val="ListParagraph"/>
        <w:numPr>
          <w:ilvl w:val="2"/>
          <w:numId w:val="57"/>
        </w:numPr>
        <w:spacing w:before="120"/>
        <w:jc w:val="thaiDistribute"/>
        <w:rPr>
          <w:sz w:val="32"/>
          <w:szCs w:val="32"/>
        </w:rPr>
      </w:pPr>
      <w:r w:rsidRPr="007B7E51">
        <w:rPr>
          <w:sz w:val="32"/>
          <w:szCs w:val="32"/>
          <w:cs/>
        </w:rPr>
        <w:t>จากสภาพตลาดที่มีการแข่งขันกันอย่างรุนแรงมากยิ่งขึ้น ซึ่งมีทั้งคู่แข่งรายเดิมและรายใหม่ที่โถมเข้าสู่ตลาดอย่างต่อเนื่อง โดยใช้กลยุทธ์ที่หลากหลายมิติเพื่อช่วงชิงส่วนแบ่งทางการตลาด บริษัทได้วางกลยุทธ์เพื่อรักษาฐานลูกค้าเก่า พร้อมกับได้พยายามเพิ่มจำนวนกลุ่มลูกค้าใหม่ด้วยการจัดกิจกรรม ณ จุดขายเพื่อกระตุ้นให้เกิดการทดลองใช้ผลิตภัณฑ์และการโฆษณาประชาสัมพันธ์แบ</w:t>
      </w:r>
      <w:proofErr w:type="spellStart"/>
      <w:r w:rsidRPr="007B7E51">
        <w:rPr>
          <w:sz w:val="32"/>
          <w:szCs w:val="32"/>
          <w:cs/>
        </w:rPr>
        <w:t>รนด์</w:t>
      </w:r>
      <w:proofErr w:type="spellEnd"/>
      <w:r w:rsidRPr="007B7E51">
        <w:rPr>
          <w:sz w:val="32"/>
          <w:szCs w:val="32"/>
          <w:cs/>
        </w:rPr>
        <w:t>สินค้าให้ตรงกลุ่มเป้าหมายเพื่อสร้างการรับรู้และสนใจทดลองใช้สินค้า</w:t>
      </w:r>
      <w:r w:rsidRPr="007B7E51">
        <w:rPr>
          <w:sz w:val="32"/>
          <w:szCs w:val="32"/>
        </w:rPr>
        <w:t xml:space="preserve"> </w:t>
      </w:r>
    </w:p>
    <w:p w:rsidR="007B7E51" w:rsidRPr="007B7E51" w:rsidRDefault="007B7E51" w:rsidP="007B7E51">
      <w:pPr>
        <w:numPr>
          <w:ilvl w:val="2"/>
          <w:numId w:val="57"/>
        </w:numPr>
        <w:spacing w:before="120"/>
        <w:jc w:val="thaiDistribute"/>
        <w:rPr>
          <w:sz w:val="32"/>
          <w:szCs w:val="32"/>
        </w:rPr>
      </w:pPr>
      <w:r w:rsidRPr="007B7E51">
        <w:rPr>
          <w:sz w:val="32"/>
          <w:szCs w:val="32"/>
          <w:cs/>
        </w:rPr>
        <w:t xml:space="preserve">บริษัทยังคงให้ความสำคัญในการคิดค้นพัฒนาผลิตภัณฑ์ที่มีนวัตกรรมโดดเด่น เพื่อตอบสนองความต้องการของผู้บริโภคในทุกโอกาสและปรับปรุงคุณภาพการให้บริการในด้านต่างๆ เพื่อสร้างความเชื่อมั่นและความพึงพอใจสูงสุดให้กับผู้บริโภค </w:t>
      </w:r>
    </w:p>
    <w:p w:rsidR="007B7E51" w:rsidRPr="007B7E51" w:rsidRDefault="007B7E51" w:rsidP="007B7E51">
      <w:pPr>
        <w:numPr>
          <w:ilvl w:val="2"/>
          <w:numId w:val="57"/>
        </w:numPr>
        <w:spacing w:before="120"/>
        <w:jc w:val="thaiDistribute"/>
        <w:rPr>
          <w:sz w:val="32"/>
          <w:szCs w:val="32"/>
        </w:rPr>
      </w:pPr>
      <w:r w:rsidRPr="007B7E51">
        <w:rPr>
          <w:sz w:val="32"/>
          <w:szCs w:val="32"/>
          <w:cs/>
        </w:rPr>
        <w:t xml:space="preserve">ส่งเสริมความรู้ความสามารถของพนักงานในทุกระดับด้วยการจัดอบรมเพิ่มทักษะตามกลยุทธ์การเติบโตของธุรกิจ เพื่อให้มีศักยภาพนำพาธุรกิจไปสู่ความเป็นเลิศอย่างยั่งยืน การสร้างทีมงาน </w:t>
      </w:r>
      <w:r w:rsidRPr="007B7E51">
        <w:rPr>
          <w:sz w:val="32"/>
          <w:szCs w:val="32"/>
        </w:rPr>
        <w:t>Culture</w:t>
      </w:r>
      <w:r w:rsidRPr="007B7E51">
        <w:rPr>
          <w:sz w:val="32"/>
          <w:szCs w:val="32"/>
          <w:cs/>
        </w:rPr>
        <w:t xml:space="preserve"> </w:t>
      </w:r>
      <w:r w:rsidRPr="007B7E51">
        <w:rPr>
          <w:sz w:val="32"/>
          <w:szCs w:val="32"/>
        </w:rPr>
        <w:t>Working</w:t>
      </w:r>
      <w:r w:rsidRPr="007B7E51">
        <w:rPr>
          <w:sz w:val="32"/>
          <w:szCs w:val="32"/>
          <w:cs/>
        </w:rPr>
        <w:t xml:space="preserve"> </w:t>
      </w:r>
      <w:r w:rsidRPr="007B7E51">
        <w:rPr>
          <w:sz w:val="32"/>
          <w:szCs w:val="32"/>
        </w:rPr>
        <w:t>Team</w:t>
      </w:r>
      <w:r w:rsidRPr="007B7E51">
        <w:rPr>
          <w:sz w:val="32"/>
          <w:szCs w:val="32"/>
          <w:cs/>
        </w:rPr>
        <w:t xml:space="preserve"> เพื่อร่วมรณรงค์การปลูกฝังสร้างค่านิยม </w:t>
      </w:r>
      <w:r w:rsidRPr="007B7E51">
        <w:rPr>
          <w:sz w:val="32"/>
          <w:szCs w:val="32"/>
        </w:rPr>
        <w:t>6</w:t>
      </w:r>
      <w:r w:rsidRPr="007B7E51">
        <w:rPr>
          <w:sz w:val="32"/>
          <w:szCs w:val="32"/>
          <w:cs/>
        </w:rPr>
        <w:t xml:space="preserve"> งาม ภายใต้วัฒนธรรมองค์กร </w:t>
      </w:r>
      <w:r w:rsidRPr="007B7E51">
        <w:rPr>
          <w:sz w:val="32"/>
          <w:szCs w:val="32"/>
        </w:rPr>
        <w:t>BEAUTY from within</w:t>
      </w:r>
      <w:r w:rsidRPr="007B7E51">
        <w:rPr>
          <w:sz w:val="32"/>
          <w:szCs w:val="32"/>
          <w:cs/>
        </w:rPr>
        <w:t xml:space="preserve"> ร่วมกันกำหนดแผนปฏิบัติการเพื่อให้แต่ละหน่วยงานพร้อมร่วมแรงร่วมใจก้าวไปสู่จุดหมายเดียวกัน สร้างวัฒนธรรมการทำงานร่วมกันที่เปิดใจรับฟังและกล้าเสนอแนวคิดในการทำงานใหม่ๆ ให้ความสำคัญกับการทำงานร่วมกันเป็นทีมอย่างมืออาชีพ ส่งเสริมสนับสนุนให้เกิดการแลกเปลี่ยนแบ่งปันความรู้และเรียนรู้ร่วมกันระหว่างกลุ่มพนักงานในแต่ละสายวิชาชีพผ่านสื่อต่างๆ ภายในบริษัทโดยเฉพาะช่องทางการสื่อสาร </w:t>
      </w:r>
      <w:r w:rsidRPr="007B7E51">
        <w:rPr>
          <w:sz w:val="32"/>
          <w:szCs w:val="32"/>
        </w:rPr>
        <w:t>Intranet</w:t>
      </w:r>
      <w:r w:rsidRPr="007B7E51">
        <w:rPr>
          <w:sz w:val="32"/>
          <w:szCs w:val="32"/>
          <w:cs/>
        </w:rPr>
        <w:t xml:space="preserve"> </w:t>
      </w:r>
      <w:r w:rsidRPr="007B7E51">
        <w:rPr>
          <w:sz w:val="32"/>
          <w:szCs w:val="32"/>
        </w:rPr>
        <w:t>Web Board</w:t>
      </w:r>
    </w:p>
    <w:p w:rsidR="000F027D" w:rsidRPr="002923A9" w:rsidRDefault="000F027D" w:rsidP="009427B1">
      <w:pPr>
        <w:pStyle w:val="ListParagraph"/>
        <w:numPr>
          <w:ilvl w:val="1"/>
          <w:numId w:val="57"/>
        </w:numPr>
        <w:rPr>
          <w:rFonts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ผลการดำเนินงานของแต่ละสายผลิตภัณฑ์</w:t>
      </w:r>
    </w:p>
    <w:p w:rsidR="007B7E51" w:rsidRPr="007B7E51" w:rsidRDefault="007B7E51" w:rsidP="007B7E51">
      <w:pPr>
        <w:spacing w:before="120"/>
        <w:ind w:left="720" w:firstLine="360"/>
        <w:jc w:val="thaiDistribute"/>
        <w:rPr>
          <w:sz w:val="32"/>
          <w:szCs w:val="32"/>
        </w:rPr>
      </w:pPr>
      <w:r w:rsidRPr="007B7E51">
        <w:rPr>
          <w:sz w:val="32"/>
          <w:szCs w:val="32"/>
          <w:cs/>
        </w:rPr>
        <w:t xml:space="preserve">ในปี </w:t>
      </w:r>
      <w:r w:rsidRPr="007B7E51">
        <w:rPr>
          <w:sz w:val="32"/>
          <w:szCs w:val="32"/>
        </w:rPr>
        <w:t>2561</w:t>
      </w:r>
      <w:r w:rsidRPr="007B7E51">
        <w:rPr>
          <w:sz w:val="32"/>
          <w:szCs w:val="32"/>
          <w:cs/>
        </w:rPr>
        <w:t xml:space="preserve"> บริษัทมีรายได้จากการขายรวม </w:t>
      </w:r>
      <w:r w:rsidRPr="007B7E51">
        <w:rPr>
          <w:sz w:val="32"/>
          <w:szCs w:val="32"/>
        </w:rPr>
        <w:t>1,274.77</w:t>
      </w:r>
      <w:r w:rsidRPr="007B7E51">
        <w:rPr>
          <w:sz w:val="32"/>
          <w:szCs w:val="32"/>
          <w:cs/>
        </w:rPr>
        <w:t xml:space="preserve"> ล้านบาท ลดลงจากปีก่อน </w:t>
      </w:r>
      <w:r w:rsidRPr="007B7E51">
        <w:rPr>
          <w:sz w:val="32"/>
          <w:szCs w:val="32"/>
        </w:rPr>
        <w:t>6.22%</w:t>
      </w:r>
      <w:r w:rsidRPr="007B7E51">
        <w:rPr>
          <w:sz w:val="32"/>
          <w:szCs w:val="32"/>
          <w:cs/>
        </w:rPr>
        <w:t xml:space="preserve"> โดยมาจาก </w:t>
      </w:r>
      <w:r w:rsidRPr="007B7E51">
        <w:rPr>
          <w:sz w:val="32"/>
          <w:szCs w:val="32"/>
        </w:rPr>
        <w:t>2</w:t>
      </w:r>
      <w:r w:rsidRPr="007B7E51">
        <w:rPr>
          <w:sz w:val="32"/>
          <w:szCs w:val="32"/>
          <w:cs/>
        </w:rPr>
        <w:t xml:space="preserve"> สายผลิตภัณฑ์หลัก ซึ่งมียอดขายตามลำดับ ดังนี้</w:t>
      </w:r>
    </w:p>
    <w:p w:rsidR="007B7E51" w:rsidRPr="007B7E51" w:rsidRDefault="007B7E51" w:rsidP="000B45B4">
      <w:pPr>
        <w:numPr>
          <w:ilvl w:val="3"/>
          <w:numId w:val="48"/>
        </w:numPr>
        <w:tabs>
          <w:tab w:val="clear" w:pos="1728"/>
          <w:tab w:val="left" w:pos="1440"/>
        </w:tabs>
        <w:spacing w:before="120"/>
        <w:ind w:left="900" w:firstLine="0"/>
        <w:jc w:val="thaiDistribute"/>
        <w:rPr>
          <w:sz w:val="32"/>
          <w:szCs w:val="32"/>
        </w:rPr>
      </w:pPr>
      <w:r w:rsidRPr="007B7E51">
        <w:rPr>
          <w:sz w:val="32"/>
          <w:szCs w:val="32"/>
          <w:cs/>
        </w:rPr>
        <w:lastRenderedPageBreak/>
        <w:t xml:space="preserve">ผลิตภัณฑ์เครื่องสำอางและอุปกรณ์เครื่องดนตรี </w:t>
      </w:r>
    </w:p>
    <w:p w:rsidR="007B7E51" w:rsidRPr="007B7E51" w:rsidRDefault="000B45B4" w:rsidP="000B45B4">
      <w:pPr>
        <w:tabs>
          <w:tab w:val="left" w:pos="1440"/>
        </w:tabs>
        <w:spacing w:before="120"/>
        <w:ind w:left="900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 w:rsidR="007B7E51" w:rsidRPr="007B7E51">
        <w:rPr>
          <w:sz w:val="32"/>
          <w:szCs w:val="32"/>
          <w:cs/>
        </w:rPr>
        <w:t xml:space="preserve">มียอดขาย </w:t>
      </w:r>
      <w:r w:rsidR="007B7E51" w:rsidRPr="007B7E51">
        <w:rPr>
          <w:sz w:val="32"/>
          <w:szCs w:val="32"/>
        </w:rPr>
        <w:t>1,114.22</w:t>
      </w:r>
      <w:r w:rsidR="007B7E51" w:rsidRPr="007B7E51">
        <w:rPr>
          <w:sz w:val="32"/>
          <w:szCs w:val="32"/>
          <w:cs/>
        </w:rPr>
        <w:t xml:space="preserve"> ล้านบาท คิดเป็นสัดส่วนเท่ากับ </w:t>
      </w:r>
      <w:r w:rsidR="007B7E51" w:rsidRPr="007B7E51">
        <w:rPr>
          <w:sz w:val="32"/>
          <w:szCs w:val="32"/>
        </w:rPr>
        <w:t>87.41%</w:t>
      </w:r>
      <w:r w:rsidR="007B7E51" w:rsidRPr="007B7E51">
        <w:rPr>
          <w:sz w:val="32"/>
          <w:szCs w:val="32"/>
          <w:cs/>
        </w:rPr>
        <w:t xml:space="preserve"> ขอ</w:t>
      </w:r>
      <w:r>
        <w:rPr>
          <w:sz w:val="32"/>
          <w:szCs w:val="32"/>
          <w:cs/>
        </w:rPr>
        <w:t>งยอดขายรวมทั้งบริษัท เปรียบเทียบ</w:t>
      </w:r>
      <w:r w:rsidR="007B7E51" w:rsidRPr="007B7E51">
        <w:rPr>
          <w:sz w:val="32"/>
          <w:szCs w:val="32"/>
          <w:cs/>
        </w:rPr>
        <w:t xml:space="preserve">กับปีก่อนมีอัตราลดลง </w:t>
      </w:r>
      <w:r w:rsidR="007B7E51" w:rsidRPr="007B7E51">
        <w:rPr>
          <w:sz w:val="32"/>
          <w:szCs w:val="32"/>
        </w:rPr>
        <w:t>5.96%</w:t>
      </w:r>
      <w:r w:rsidR="007B7E51" w:rsidRPr="007B7E51">
        <w:rPr>
          <w:sz w:val="32"/>
          <w:szCs w:val="32"/>
          <w:cs/>
        </w:rPr>
        <w:t xml:space="preserve"> ซึ่งเป็นการลดลงจากการชะลอการใช้จ่ายของผู้บริโภคตามสภาวะเศรษฐกิจที่ไม่เอื้ออำนวย แต่บริษัทยังสามารถรักษาฐานลูกค้าเก่าไว้ได้อย่างเหนียวแน่น และหากความเชื่อมั่นในประเทศฟื้นตัวเมื่อไรก็จะสามารถสร้างยอดขายในระดับที่สูงขึ้นต่อไป</w:t>
      </w:r>
    </w:p>
    <w:p w:rsidR="007B7E51" w:rsidRPr="007B7E51" w:rsidRDefault="007B7E51" w:rsidP="000B45B4">
      <w:pPr>
        <w:numPr>
          <w:ilvl w:val="3"/>
          <w:numId w:val="48"/>
        </w:numPr>
        <w:tabs>
          <w:tab w:val="clear" w:pos="1728"/>
          <w:tab w:val="left" w:pos="1440"/>
        </w:tabs>
        <w:spacing w:before="120"/>
        <w:ind w:left="900" w:firstLine="0"/>
        <w:jc w:val="thaiDistribute"/>
        <w:rPr>
          <w:sz w:val="32"/>
          <w:szCs w:val="32"/>
        </w:rPr>
      </w:pPr>
      <w:r w:rsidRPr="007B7E51">
        <w:rPr>
          <w:sz w:val="32"/>
          <w:szCs w:val="32"/>
          <w:cs/>
        </w:rPr>
        <w:t>ผลิตภัณฑ์เสื้อผ้า</w:t>
      </w:r>
    </w:p>
    <w:p w:rsidR="007B7E51" w:rsidRPr="007B7E51" w:rsidRDefault="000B45B4" w:rsidP="000B45B4">
      <w:pPr>
        <w:tabs>
          <w:tab w:val="left" w:pos="1440"/>
        </w:tabs>
        <w:spacing w:before="120"/>
        <w:ind w:left="90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7B7E51" w:rsidRPr="007B7E51">
        <w:rPr>
          <w:sz w:val="32"/>
          <w:szCs w:val="32"/>
          <w:cs/>
        </w:rPr>
        <w:t xml:space="preserve">มียอดขาย </w:t>
      </w:r>
      <w:r w:rsidR="007B7E51" w:rsidRPr="007B7E51">
        <w:rPr>
          <w:sz w:val="32"/>
          <w:szCs w:val="32"/>
        </w:rPr>
        <w:t>160</w:t>
      </w:r>
      <w:r w:rsidR="007B7E51" w:rsidRPr="007B7E51">
        <w:rPr>
          <w:sz w:val="32"/>
          <w:szCs w:val="32"/>
          <w:cs/>
        </w:rPr>
        <w:t>.</w:t>
      </w:r>
      <w:r w:rsidR="007B7E51" w:rsidRPr="007B7E51">
        <w:rPr>
          <w:sz w:val="32"/>
          <w:szCs w:val="32"/>
        </w:rPr>
        <w:t>55</w:t>
      </w:r>
      <w:r w:rsidR="007B7E51" w:rsidRPr="007B7E51">
        <w:rPr>
          <w:sz w:val="32"/>
          <w:szCs w:val="32"/>
          <w:cs/>
        </w:rPr>
        <w:t xml:space="preserve"> ล้านบาท คิดเป็นสัดส่วนเท่ากับ </w:t>
      </w:r>
      <w:r w:rsidR="007B7E51" w:rsidRPr="007B7E51">
        <w:rPr>
          <w:sz w:val="32"/>
          <w:szCs w:val="32"/>
        </w:rPr>
        <w:t>12.59</w:t>
      </w:r>
      <w:r w:rsidR="007B7E51" w:rsidRPr="007B7E51">
        <w:rPr>
          <w:sz w:val="32"/>
          <w:szCs w:val="32"/>
          <w:cs/>
        </w:rPr>
        <w:t xml:space="preserve">% ของยอดขายรวมทั้งบริษัท เปรียบเทียบกับปีก่อนมีอัตราลดลง </w:t>
      </w:r>
      <w:r w:rsidR="007B7E51" w:rsidRPr="007B7E51">
        <w:rPr>
          <w:sz w:val="32"/>
          <w:szCs w:val="32"/>
        </w:rPr>
        <w:t>8</w:t>
      </w:r>
      <w:r w:rsidR="007B7E51" w:rsidRPr="007B7E51">
        <w:rPr>
          <w:sz w:val="32"/>
          <w:szCs w:val="32"/>
          <w:cs/>
        </w:rPr>
        <w:t>.</w:t>
      </w:r>
      <w:r w:rsidR="007B7E51" w:rsidRPr="007B7E51">
        <w:rPr>
          <w:sz w:val="32"/>
          <w:szCs w:val="32"/>
        </w:rPr>
        <w:t>04%</w:t>
      </w:r>
      <w:r w:rsidR="007B7E51" w:rsidRPr="007B7E51">
        <w:rPr>
          <w:sz w:val="32"/>
          <w:szCs w:val="32"/>
          <w:cs/>
        </w:rPr>
        <w:t xml:space="preserve"> ซึ่งได้รับผลกระทบโดยตรงจากสภาพเศรษฐกิจและกำลังซื้อที่มีอยู่อย่างจำกัด  ประกอบกับผู้บริโภคยังมีภาระหนี้สินครัวเรือนที่อยู่ในระดับสูง จึงต้องควบคุมค่าใช้จ่ายที่ฟุ่มเฟือย จับจ่ายใช้สอยอย่างประหยัดและซื้อเท่าที่จำเป็นโดยเน้นประโยชน์ใช้สอย</w:t>
      </w:r>
    </w:p>
    <w:p w:rsidR="0006345B" w:rsidRPr="002923A9" w:rsidRDefault="000D41FD" w:rsidP="009427B1">
      <w:pPr>
        <w:pStyle w:val="ListParagraph"/>
        <w:numPr>
          <w:ilvl w:val="1"/>
          <w:numId w:val="57"/>
        </w:numPr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ผลการดำเนินงานเปรียบเทียบกับประมาณการ</w:t>
      </w:r>
    </w:p>
    <w:p w:rsidR="0006345B" w:rsidRPr="002923A9" w:rsidRDefault="000D41FD" w:rsidP="006F25F3">
      <w:pPr>
        <w:spacing w:before="120"/>
        <w:ind w:left="810" w:firstLine="450"/>
        <w:jc w:val="thaiDistribute"/>
        <w:rPr>
          <w:sz w:val="32"/>
          <w:szCs w:val="32"/>
        </w:rPr>
      </w:pPr>
      <w:r w:rsidRPr="002923A9">
        <w:rPr>
          <w:rFonts w:eastAsia="Times New Roman"/>
          <w:sz w:val="32"/>
          <w:szCs w:val="32"/>
          <w:cs/>
        </w:rPr>
        <w:t>ในปีที่ผ่านมา บริษัทไม่ได้แสดงประมาณการผลการดำเนินงานไว้ในแบบแสดงรายการข้อมูลการเสนอขายหลักทรัพย์</w:t>
      </w:r>
    </w:p>
    <w:p w:rsidR="0006345B" w:rsidRPr="002923A9" w:rsidRDefault="00773036" w:rsidP="000B45B4">
      <w:pPr>
        <w:pStyle w:val="ListParagraph"/>
        <w:numPr>
          <w:ilvl w:val="1"/>
          <w:numId w:val="57"/>
        </w:numPr>
        <w:ind w:left="810" w:hanging="450"/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การรายงานผลของผู้สอบบัญชีรับอนุญาต</w:t>
      </w:r>
    </w:p>
    <w:p w:rsidR="00773036" w:rsidRPr="002923A9" w:rsidRDefault="006F25F3" w:rsidP="006F25F3">
      <w:pPr>
        <w:spacing w:before="120"/>
        <w:ind w:left="810" w:firstLine="450"/>
        <w:jc w:val="thaiDistribute"/>
        <w:rPr>
          <w:rFonts w:eastAsia="Times New Roman"/>
          <w:sz w:val="32"/>
          <w:szCs w:val="32"/>
        </w:rPr>
      </w:pPr>
      <w:r>
        <w:rPr>
          <w:rFonts w:eastAsia="Times New Roman" w:hint="cs"/>
          <w:sz w:val="32"/>
          <w:szCs w:val="32"/>
          <w:cs/>
        </w:rPr>
        <w:t xml:space="preserve"> </w:t>
      </w:r>
      <w:r w:rsidR="00773036" w:rsidRPr="002923A9">
        <w:rPr>
          <w:rFonts w:eastAsia="Times New Roman"/>
          <w:sz w:val="32"/>
          <w:szCs w:val="32"/>
          <w:cs/>
        </w:rPr>
        <w:t>ในปีที่ผ่านมา ผู้สอบบัญชีรับอนุญาตได้ตรวจสอบงบการเงินของบริษัทและแสดงความเห็นว่างบการเงินดังกล่าวถูกต้องตามที่ควรในสาระสำคัญตามมาตรฐานการรายงานทางการเงิน</w:t>
      </w:r>
    </w:p>
    <w:p w:rsidR="00773036" w:rsidRPr="002923A9" w:rsidRDefault="00773036" w:rsidP="000B45B4">
      <w:pPr>
        <w:pStyle w:val="ListParagraph"/>
        <w:numPr>
          <w:ilvl w:val="1"/>
          <w:numId w:val="57"/>
        </w:numPr>
        <w:ind w:left="810" w:hanging="450"/>
        <w:rPr>
          <w:rFonts w:cs="Browallia New"/>
          <w:sz w:val="32"/>
          <w:szCs w:val="32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การเปลี่ยนแปลงนโยบายการบัญชีที่สำคัญ</w:t>
      </w:r>
    </w:p>
    <w:p w:rsidR="00773036" w:rsidRPr="002923A9" w:rsidRDefault="00753D40" w:rsidP="006F25F3">
      <w:pPr>
        <w:spacing w:before="120"/>
        <w:ind w:left="810" w:firstLine="450"/>
        <w:jc w:val="thaiDistribute"/>
        <w:rPr>
          <w:rFonts w:eastAsia="Times New Roman"/>
          <w:sz w:val="32"/>
          <w:szCs w:val="32"/>
        </w:rPr>
      </w:pPr>
      <w:r w:rsidRPr="002923A9">
        <w:rPr>
          <w:rFonts w:hint="cs"/>
          <w:color w:val="000000"/>
          <w:sz w:val="32"/>
          <w:szCs w:val="32"/>
          <w:cs/>
        </w:rPr>
        <w:t xml:space="preserve">การเปลี่ยนแปลงนโยบายการบัญชีในปี </w:t>
      </w:r>
      <w:r w:rsidRPr="002923A9">
        <w:rPr>
          <w:color w:val="000000"/>
          <w:sz w:val="32"/>
          <w:szCs w:val="32"/>
        </w:rPr>
        <w:t>25</w:t>
      </w:r>
      <w:r w:rsidR="000C0B88" w:rsidRPr="002923A9">
        <w:rPr>
          <w:color w:val="000000"/>
          <w:sz w:val="32"/>
          <w:szCs w:val="32"/>
        </w:rPr>
        <w:t>6</w:t>
      </w:r>
      <w:r w:rsidR="006E492A" w:rsidRPr="002923A9">
        <w:rPr>
          <w:color w:val="000000"/>
          <w:sz w:val="32"/>
          <w:szCs w:val="32"/>
        </w:rPr>
        <w:t>1</w:t>
      </w:r>
      <w:r w:rsidRPr="002923A9">
        <w:rPr>
          <w:rFonts w:hint="cs"/>
          <w:color w:val="000000"/>
          <w:sz w:val="32"/>
          <w:szCs w:val="32"/>
          <w:cs/>
        </w:rPr>
        <w:t xml:space="preserve"> ไม่ส่งผลกระทบอย่างเป็นสาระสำคัญต่อการรายงานงบการเงินของบริษัท</w:t>
      </w:r>
    </w:p>
    <w:p w:rsidR="0006345B" w:rsidRPr="002923A9" w:rsidRDefault="00773036" w:rsidP="000B45B4">
      <w:pPr>
        <w:pStyle w:val="ListParagraph"/>
        <w:numPr>
          <w:ilvl w:val="0"/>
          <w:numId w:val="57"/>
        </w:numPr>
        <w:tabs>
          <w:tab w:val="left" w:pos="540"/>
        </w:tabs>
        <w:ind w:left="450" w:firstLine="0"/>
        <w:rPr>
          <w:rFonts w:eastAsia="Cordia New" w:cs="Browallia New"/>
          <w:b/>
          <w:bCs/>
          <w:sz w:val="32"/>
          <w:szCs w:val="32"/>
        </w:rPr>
      </w:pPr>
      <w:r w:rsidRPr="002923A9">
        <w:rPr>
          <w:rFonts w:eastAsia="Cordia New" w:cs="Browallia New"/>
          <w:b/>
          <w:bCs/>
          <w:sz w:val="32"/>
          <w:szCs w:val="32"/>
          <w:cs/>
        </w:rPr>
        <w:t>ความสามารถในการทำกำไร</w:t>
      </w:r>
    </w:p>
    <w:p w:rsidR="00773036" w:rsidRPr="002923A9" w:rsidRDefault="00773036" w:rsidP="000B45B4">
      <w:pPr>
        <w:pStyle w:val="ListParagraph"/>
        <w:numPr>
          <w:ilvl w:val="1"/>
          <w:numId w:val="57"/>
        </w:numPr>
        <w:ind w:left="810"/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รายได้</w:t>
      </w:r>
    </w:p>
    <w:p w:rsidR="000B45B4" w:rsidRPr="000B45B4" w:rsidRDefault="000B45B4" w:rsidP="006F25F3">
      <w:pPr>
        <w:pStyle w:val="ListParagraph"/>
        <w:spacing w:before="120"/>
        <w:ind w:left="810" w:firstLine="450"/>
        <w:jc w:val="thaiDistribute"/>
        <w:rPr>
          <w:rFonts w:cs="Browallia New"/>
          <w:color w:val="000000"/>
          <w:sz w:val="32"/>
          <w:szCs w:val="32"/>
        </w:rPr>
      </w:pPr>
      <w:r w:rsidRPr="000B45B4">
        <w:rPr>
          <w:rFonts w:cs="Browallia New"/>
          <w:color w:val="000000"/>
          <w:sz w:val="32"/>
          <w:szCs w:val="32"/>
          <w:cs/>
        </w:rPr>
        <w:t xml:space="preserve">ในปี </w:t>
      </w:r>
      <w:r w:rsidRPr="000B45B4">
        <w:rPr>
          <w:rFonts w:cs="Browallia New"/>
          <w:color w:val="000000"/>
          <w:sz w:val="32"/>
          <w:szCs w:val="32"/>
        </w:rPr>
        <w:t>2561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บริษัทมีรายได้รวม </w:t>
      </w:r>
      <w:r w:rsidRPr="000B45B4">
        <w:rPr>
          <w:rFonts w:cs="Browallia New"/>
          <w:color w:val="000000"/>
          <w:sz w:val="32"/>
          <w:szCs w:val="32"/>
        </w:rPr>
        <w:t>1,470</w:t>
      </w:r>
      <w:r w:rsidRPr="000B45B4">
        <w:rPr>
          <w:rFonts w:cs="Browallia New"/>
          <w:color w:val="000000"/>
          <w:sz w:val="32"/>
          <w:szCs w:val="32"/>
          <w:cs/>
        </w:rPr>
        <w:t>.</w:t>
      </w:r>
      <w:r w:rsidRPr="000B45B4">
        <w:rPr>
          <w:rFonts w:cs="Browallia New"/>
          <w:color w:val="000000"/>
          <w:sz w:val="32"/>
          <w:szCs w:val="32"/>
        </w:rPr>
        <w:t>89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ล้านบาท เปรียบเทียบกับปีก่อน</w:t>
      </w:r>
      <w:r w:rsidRPr="000B45B4">
        <w:rPr>
          <w:rFonts w:cs="Browallia New" w:hint="cs"/>
          <w:color w:val="000000"/>
          <w:sz w:val="32"/>
          <w:szCs w:val="32"/>
          <w:cs/>
        </w:rPr>
        <w:t>เพิ่มขึ้น</w:t>
      </w:r>
      <w:r w:rsidRPr="000B45B4">
        <w:rPr>
          <w:rFonts w:cs="Browallia New"/>
          <w:color w:val="000000"/>
          <w:sz w:val="32"/>
          <w:szCs w:val="32"/>
          <w:cs/>
        </w:rPr>
        <w:t xml:space="preserve"> </w:t>
      </w:r>
      <w:r w:rsidRPr="000B45B4">
        <w:rPr>
          <w:rFonts w:cs="Browallia New"/>
          <w:color w:val="000000"/>
          <w:sz w:val="32"/>
          <w:szCs w:val="32"/>
        </w:rPr>
        <w:t>66</w:t>
      </w:r>
      <w:r w:rsidRPr="000B45B4">
        <w:rPr>
          <w:rFonts w:cs="Browallia New"/>
          <w:color w:val="000000"/>
          <w:sz w:val="32"/>
          <w:szCs w:val="32"/>
          <w:cs/>
        </w:rPr>
        <w:t>.</w:t>
      </w:r>
      <w:r w:rsidRPr="000B45B4">
        <w:rPr>
          <w:rFonts w:cs="Browallia New"/>
          <w:color w:val="000000"/>
          <w:sz w:val="32"/>
          <w:szCs w:val="32"/>
        </w:rPr>
        <w:t>18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ล้านบาท คิดเป็นอัตราส่วน</w:t>
      </w:r>
      <w:r w:rsidRPr="000B45B4">
        <w:rPr>
          <w:rFonts w:cs="Browallia New" w:hint="cs"/>
          <w:color w:val="000000"/>
          <w:sz w:val="32"/>
          <w:szCs w:val="32"/>
          <w:cs/>
        </w:rPr>
        <w:t>เพิ่มขึ้น</w:t>
      </w:r>
      <w:r w:rsidRPr="000B45B4">
        <w:rPr>
          <w:rFonts w:cs="Browallia New"/>
          <w:color w:val="000000"/>
          <w:sz w:val="32"/>
          <w:szCs w:val="32"/>
          <w:cs/>
        </w:rPr>
        <w:t xml:space="preserve"> </w:t>
      </w:r>
      <w:r w:rsidRPr="000B45B4">
        <w:rPr>
          <w:rFonts w:cs="Browallia New"/>
          <w:color w:val="000000"/>
          <w:sz w:val="32"/>
          <w:szCs w:val="32"/>
        </w:rPr>
        <w:t>4.71%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รายได้หลักมาจากยอดขาย </w:t>
      </w:r>
      <w:r w:rsidRPr="000B45B4">
        <w:rPr>
          <w:rFonts w:cs="Browallia New"/>
          <w:color w:val="000000"/>
          <w:sz w:val="32"/>
          <w:szCs w:val="32"/>
        </w:rPr>
        <w:t>1,274.77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ล้านบาท ซึ่งลดลงจากปีก่อน </w:t>
      </w:r>
      <w:r w:rsidRPr="000B45B4">
        <w:rPr>
          <w:rFonts w:cs="Browallia New"/>
          <w:color w:val="000000"/>
          <w:sz w:val="32"/>
          <w:szCs w:val="32"/>
        </w:rPr>
        <w:t>6.22%</w:t>
      </w:r>
      <w:r w:rsidRPr="000B45B4">
        <w:rPr>
          <w:rFonts w:cs="Browallia New"/>
          <w:color w:val="000000"/>
          <w:sz w:val="32"/>
          <w:szCs w:val="32"/>
          <w:cs/>
        </w:rPr>
        <w:t xml:space="preserve"> โดยมาจาก </w:t>
      </w:r>
      <w:r w:rsidRPr="000B45B4">
        <w:rPr>
          <w:rFonts w:cs="Browallia New"/>
          <w:color w:val="000000"/>
          <w:sz w:val="32"/>
          <w:szCs w:val="32"/>
        </w:rPr>
        <w:t>2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สายผลิตภัณฑ์หลักที่กล่าวถึงข้างต้น </w:t>
      </w:r>
    </w:p>
    <w:p w:rsidR="00773036" w:rsidRPr="002923A9" w:rsidRDefault="00773036" w:rsidP="000B45B4">
      <w:pPr>
        <w:pStyle w:val="ListParagraph"/>
        <w:numPr>
          <w:ilvl w:val="1"/>
          <w:numId w:val="57"/>
        </w:numPr>
        <w:ind w:left="810"/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ต้นทุนขายและค่าใช้จ่าย</w:t>
      </w:r>
    </w:p>
    <w:p w:rsidR="000B45B4" w:rsidRDefault="000B45B4" w:rsidP="006F25F3">
      <w:pPr>
        <w:pStyle w:val="ListParagraph"/>
        <w:spacing w:before="120"/>
        <w:ind w:left="810" w:firstLine="450"/>
        <w:jc w:val="thaiDistribute"/>
        <w:rPr>
          <w:rFonts w:cs="Browallia New"/>
          <w:color w:val="000000"/>
          <w:sz w:val="32"/>
          <w:szCs w:val="32"/>
        </w:rPr>
      </w:pPr>
      <w:r w:rsidRPr="000B45B4">
        <w:rPr>
          <w:rFonts w:cs="Browallia New"/>
          <w:color w:val="000000"/>
          <w:sz w:val="32"/>
          <w:szCs w:val="32"/>
          <w:cs/>
        </w:rPr>
        <w:t xml:space="preserve">ในปี </w:t>
      </w:r>
      <w:r w:rsidRPr="000B45B4">
        <w:rPr>
          <w:rFonts w:cs="Browallia New"/>
          <w:color w:val="000000"/>
          <w:sz w:val="32"/>
          <w:szCs w:val="32"/>
        </w:rPr>
        <w:t>2561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ที่ผ่านมา มีต้นทุนสินค้าขาย </w:t>
      </w:r>
      <w:r w:rsidRPr="000B45B4">
        <w:rPr>
          <w:rFonts w:cs="Browallia New"/>
          <w:color w:val="000000"/>
          <w:sz w:val="32"/>
          <w:szCs w:val="32"/>
        </w:rPr>
        <w:t>641</w:t>
      </w:r>
      <w:r w:rsidRPr="000B45B4">
        <w:rPr>
          <w:rFonts w:cs="Browallia New"/>
          <w:color w:val="000000"/>
          <w:sz w:val="32"/>
          <w:szCs w:val="32"/>
          <w:cs/>
        </w:rPr>
        <w:t>.</w:t>
      </w:r>
      <w:r w:rsidRPr="000B45B4">
        <w:rPr>
          <w:rFonts w:cs="Browallia New"/>
          <w:color w:val="000000"/>
          <w:sz w:val="32"/>
          <w:szCs w:val="32"/>
        </w:rPr>
        <w:t>29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ล้านบาท คิดเป็นสัดส่วน </w:t>
      </w:r>
      <w:r w:rsidRPr="000B45B4">
        <w:rPr>
          <w:rFonts w:cs="Browallia New"/>
          <w:color w:val="000000"/>
          <w:sz w:val="32"/>
          <w:szCs w:val="32"/>
        </w:rPr>
        <w:t>50</w:t>
      </w:r>
      <w:r w:rsidRPr="000B45B4">
        <w:rPr>
          <w:rFonts w:cs="Browallia New"/>
          <w:color w:val="000000"/>
          <w:sz w:val="32"/>
          <w:szCs w:val="32"/>
          <w:cs/>
        </w:rPr>
        <w:t>.</w:t>
      </w:r>
      <w:r w:rsidRPr="000B45B4">
        <w:rPr>
          <w:rFonts w:cs="Browallia New"/>
          <w:color w:val="000000"/>
          <w:sz w:val="32"/>
          <w:szCs w:val="32"/>
        </w:rPr>
        <w:t>31%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ของยอดขายสุทธิซึ่งลดลงจากปีก่อน </w:t>
      </w:r>
      <w:r w:rsidRPr="000B45B4">
        <w:rPr>
          <w:rFonts w:cs="Browallia New"/>
          <w:color w:val="000000"/>
          <w:sz w:val="32"/>
          <w:szCs w:val="32"/>
        </w:rPr>
        <w:t xml:space="preserve">0.85% </w:t>
      </w:r>
      <w:r w:rsidRPr="000B45B4">
        <w:rPr>
          <w:rFonts w:cs="Browallia New"/>
          <w:color w:val="000000"/>
          <w:sz w:val="32"/>
          <w:szCs w:val="32"/>
          <w:cs/>
        </w:rPr>
        <w:t xml:space="preserve">เกิดจากการขายสินค้าที่มีต้นทุนต่ำในสัดส่วนที่มากขึ้น ส่วนค่าใช้จ่ายในการขายและบริหารมีจำนวนทั้งสิ้น </w:t>
      </w:r>
      <w:r w:rsidRPr="000B45B4">
        <w:rPr>
          <w:rFonts w:cs="Browallia New"/>
          <w:color w:val="000000"/>
          <w:sz w:val="32"/>
          <w:szCs w:val="32"/>
        </w:rPr>
        <w:t>618</w:t>
      </w:r>
      <w:r w:rsidRPr="000B45B4">
        <w:rPr>
          <w:rFonts w:cs="Browallia New"/>
          <w:color w:val="000000"/>
          <w:sz w:val="32"/>
          <w:szCs w:val="32"/>
          <w:cs/>
        </w:rPr>
        <w:t>.</w:t>
      </w:r>
      <w:r w:rsidRPr="000B45B4">
        <w:rPr>
          <w:rFonts w:cs="Browallia New"/>
          <w:color w:val="000000"/>
          <w:sz w:val="32"/>
          <w:szCs w:val="32"/>
        </w:rPr>
        <w:t>64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ล้านบาท โดยลดลงจากปีก่อน </w:t>
      </w:r>
      <w:r w:rsidRPr="000B45B4">
        <w:rPr>
          <w:rFonts w:cs="Browallia New"/>
          <w:color w:val="000000"/>
          <w:sz w:val="32"/>
          <w:szCs w:val="32"/>
        </w:rPr>
        <w:t>11.55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ล้านบาท คิดเป็น </w:t>
      </w:r>
      <w:r w:rsidRPr="000B45B4">
        <w:rPr>
          <w:rFonts w:cs="Browallia New"/>
          <w:color w:val="000000"/>
          <w:sz w:val="32"/>
          <w:szCs w:val="32"/>
        </w:rPr>
        <w:t>1.83%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มาจากการควบคุมการใช้จ่ายในหมวดต่างๆ ซึ่งเป็นไปตามทิศทางเดียวกับการลดลงของยอดขาย</w:t>
      </w:r>
    </w:p>
    <w:p w:rsidR="000B45B4" w:rsidRDefault="000B45B4" w:rsidP="006F25F3">
      <w:pPr>
        <w:pStyle w:val="ListParagraph"/>
        <w:spacing w:before="120"/>
        <w:ind w:left="810" w:firstLine="450"/>
        <w:jc w:val="thaiDistribute"/>
        <w:rPr>
          <w:rFonts w:cs="Browallia New"/>
          <w:color w:val="000000"/>
          <w:sz w:val="32"/>
          <w:szCs w:val="32"/>
        </w:rPr>
      </w:pPr>
      <w:r w:rsidRPr="000B45B4">
        <w:rPr>
          <w:rFonts w:cs="Browallia New"/>
          <w:color w:val="000000"/>
          <w:sz w:val="32"/>
          <w:szCs w:val="32"/>
          <w:cs/>
        </w:rPr>
        <w:t xml:space="preserve">ในปีที่ผ่านมา บริษัทมีภาระดอกเบี้ยจ่ายเพียง </w:t>
      </w:r>
      <w:r w:rsidRPr="000B45B4">
        <w:rPr>
          <w:rFonts w:cs="Browallia New"/>
          <w:color w:val="000000"/>
          <w:sz w:val="32"/>
          <w:szCs w:val="32"/>
        </w:rPr>
        <w:t>0.28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ล้านบาท ลดลงจากปีก่อน </w:t>
      </w:r>
      <w:r w:rsidRPr="000B45B4">
        <w:rPr>
          <w:rFonts w:cs="Browallia New"/>
          <w:color w:val="000000"/>
          <w:sz w:val="32"/>
          <w:szCs w:val="32"/>
        </w:rPr>
        <w:t>0.20</w:t>
      </w:r>
      <w:r w:rsidRPr="000B45B4">
        <w:rPr>
          <w:rFonts w:cs="Browallia New"/>
          <w:color w:val="000000"/>
          <w:sz w:val="32"/>
          <w:szCs w:val="32"/>
          <w:cs/>
        </w:rPr>
        <w:t xml:space="preserve"> ล้านบาท มาจาก</w:t>
      </w:r>
      <w:r w:rsidRPr="000B45B4">
        <w:rPr>
          <w:rFonts w:cs="Browallia New" w:hint="cs"/>
          <w:color w:val="000000"/>
          <w:sz w:val="32"/>
          <w:szCs w:val="32"/>
          <w:cs/>
        </w:rPr>
        <w:t>การลดลงของ</w:t>
      </w:r>
      <w:r w:rsidRPr="000B45B4">
        <w:rPr>
          <w:rFonts w:cs="Browalli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Pr="000B45B4">
        <w:rPr>
          <w:rFonts w:cs="Browallia New"/>
          <w:color w:val="000000"/>
          <w:sz w:val="32"/>
          <w:szCs w:val="32"/>
        </w:rPr>
        <w:t xml:space="preserve"> </w:t>
      </w:r>
      <w:r w:rsidRPr="000B45B4">
        <w:rPr>
          <w:rFonts w:cs="Browallia New" w:hint="cs"/>
          <w:color w:val="000000"/>
          <w:sz w:val="32"/>
          <w:szCs w:val="32"/>
          <w:cs/>
        </w:rPr>
        <w:t>และในระหว่างปี บริษัท</w:t>
      </w:r>
      <w:r w:rsidRPr="000B45B4">
        <w:rPr>
          <w:rFonts w:cs="Browallia New"/>
          <w:color w:val="000000"/>
          <w:sz w:val="32"/>
          <w:szCs w:val="32"/>
          <w:cs/>
        </w:rPr>
        <w:t>ได้จ่าย</w:t>
      </w:r>
      <w:r w:rsidRPr="000B45B4">
        <w:rPr>
          <w:rFonts w:cs="Browallia New" w:hint="cs"/>
          <w:color w:val="000000"/>
          <w:sz w:val="32"/>
          <w:szCs w:val="32"/>
          <w:cs/>
        </w:rPr>
        <w:t>ชำระ</w:t>
      </w:r>
      <w:r w:rsidRPr="000B45B4">
        <w:rPr>
          <w:rFonts w:cs="Browallia New"/>
          <w:color w:val="000000"/>
          <w:sz w:val="32"/>
          <w:szCs w:val="32"/>
          <w:cs/>
        </w:rPr>
        <w:t>คืน</w:t>
      </w:r>
      <w:r w:rsidRPr="000B45B4">
        <w:rPr>
          <w:rFonts w:cs="Browallia New" w:hint="cs"/>
          <w:color w:val="000000"/>
          <w:sz w:val="32"/>
          <w:szCs w:val="32"/>
          <w:cs/>
        </w:rPr>
        <w:t>เงินกู้แล้วทั้งจำนวน</w:t>
      </w:r>
      <w:r w:rsidRPr="000B45B4">
        <w:rPr>
          <w:rFonts w:cs="Browallia New"/>
          <w:color w:val="000000"/>
          <w:sz w:val="32"/>
          <w:szCs w:val="32"/>
          <w:cs/>
        </w:rPr>
        <w:t xml:space="preserve"> </w:t>
      </w:r>
    </w:p>
    <w:p w:rsidR="006F25F3" w:rsidRDefault="006F25F3" w:rsidP="006F25F3">
      <w:pPr>
        <w:pStyle w:val="ListParagraph"/>
        <w:spacing w:before="120"/>
        <w:ind w:left="810" w:firstLine="450"/>
        <w:jc w:val="thaiDistribute"/>
        <w:rPr>
          <w:rFonts w:cs="Browallia New"/>
          <w:color w:val="000000"/>
          <w:sz w:val="32"/>
          <w:szCs w:val="32"/>
        </w:rPr>
      </w:pPr>
    </w:p>
    <w:p w:rsidR="006F25F3" w:rsidRDefault="006F25F3" w:rsidP="006F25F3">
      <w:pPr>
        <w:pStyle w:val="ListParagraph"/>
        <w:spacing w:before="120"/>
        <w:ind w:left="810" w:firstLine="450"/>
        <w:jc w:val="thaiDistribute"/>
        <w:rPr>
          <w:rFonts w:cs="Browallia New"/>
          <w:color w:val="000000"/>
          <w:sz w:val="32"/>
          <w:szCs w:val="32"/>
        </w:rPr>
      </w:pPr>
    </w:p>
    <w:p w:rsidR="006F25F3" w:rsidRDefault="006F25F3" w:rsidP="006F25F3">
      <w:pPr>
        <w:pStyle w:val="ListParagraph"/>
        <w:spacing w:before="120"/>
        <w:ind w:left="810" w:firstLine="450"/>
        <w:jc w:val="thaiDistribute"/>
        <w:rPr>
          <w:rFonts w:cs="Browallia New"/>
          <w:color w:val="000000"/>
          <w:sz w:val="32"/>
          <w:szCs w:val="32"/>
        </w:rPr>
      </w:pPr>
    </w:p>
    <w:p w:rsidR="00773036" w:rsidRPr="002923A9" w:rsidRDefault="00611D34" w:rsidP="000B45B4">
      <w:pPr>
        <w:pStyle w:val="ListParagraph"/>
        <w:numPr>
          <w:ilvl w:val="1"/>
          <w:numId w:val="57"/>
        </w:numPr>
        <w:ind w:left="810"/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lastRenderedPageBreak/>
        <w:t>รายได้อื่นๆ</w:t>
      </w:r>
    </w:p>
    <w:p w:rsidR="000B45B4" w:rsidRPr="000B45B4" w:rsidRDefault="000B45B4" w:rsidP="006F25F3">
      <w:pPr>
        <w:pStyle w:val="ListParagraph"/>
        <w:ind w:firstLine="360"/>
        <w:jc w:val="thaiDistribute"/>
        <w:rPr>
          <w:rFonts w:eastAsia="Cordia New" w:cs="Browallia New"/>
          <w:sz w:val="32"/>
          <w:szCs w:val="32"/>
          <w:u w:val="single"/>
        </w:rPr>
      </w:pPr>
      <w:r w:rsidRPr="000B45B4">
        <w:rPr>
          <w:rFonts w:cs="Browallia New"/>
          <w:color w:val="000000"/>
          <w:sz w:val="32"/>
          <w:szCs w:val="32"/>
          <w:cs/>
        </w:rPr>
        <w:t>รายได้ซึ่งไม่ได้เกิดจากการดำเนินงานตามปกติ</w:t>
      </w:r>
      <w:r w:rsidRPr="000B45B4">
        <w:rPr>
          <w:rFonts w:cs="Browallia New" w:hint="cs"/>
          <w:color w:val="000000"/>
          <w:sz w:val="32"/>
          <w:szCs w:val="32"/>
          <w:cs/>
        </w:rPr>
        <w:t xml:space="preserve"> ประกอบด้วย กำไรจากการจำหน่ายสินทรัพย์ที่ถือไว้เพื่อขาย</w:t>
      </w:r>
      <w:r w:rsidRPr="000B45B4">
        <w:rPr>
          <w:rFonts w:cs="Browallia New"/>
          <w:color w:val="000000"/>
          <w:sz w:val="32"/>
          <w:szCs w:val="32"/>
        </w:rPr>
        <w:t xml:space="preserve"> 160.00</w:t>
      </w:r>
      <w:r w:rsidRPr="000B45B4">
        <w:rPr>
          <w:rFonts w:cs="Browallia New" w:hint="cs"/>
          <w:color w:val="000000"/>
          <w:sz w:val="32"/>
          <w:szCs w:val="32"/>
          <w:cs/>
        </w:rPr>
        <w:t xml:space="preserve"> ล้านบาท ซึ่งเป็นที่ดินบริเวณสะพานภูมิพลที่ไม่ได้ใช้ประโยชน์ และมีรายได้อื่นอีก </w:t>
      </w:r>
      <w:r w:rsidRPr="000B45B4">
        <w:rPr>
          <w:rFonts w:cs="Browallia New"/>
          <w:color w:val="000000"/>
          <w:sz w:val="32"/>
          <w:szCs w:val="32"/>
        </w:rPr>
        <w:t>36.13</w:t>
      </w:r>
      <w:r w:rsidRPr="000B45B4">
        <w:rPr>
          <w:rFonts w:cs="Browallia New" w:hint="cs"/>
          <w:color w:val="000000"/>
          <w:sz w:val="32"/>
          <w:szCs w:val="32"/>
          <w:cs/>
        </w:rPr>
        <w:t xml:space="preserve"> ล้านบาท ประกอบด้วย เงินปันผล ดอกเบี้ยรับ ค่าเช่ารับ เงินสนับสนุนส่งเสริมการขายจาก</w:t>
      </w:r>
      <w:proofErr w:type="spellStart"/>
      <w:r w:rsidRPr="000B45B4">
        <w:rPr>
          <w:rFonts w:cs="Browallia New" w:hint="cs"/>
          <w:color w:val="000000"/>
          <w:sz w:val="32"/>
          <w:szCs w:val="32"/>
          <w:cs/>
        </w:rPr>
        <w:t>ซัพ</w:t>
      </w:r>
      <w:proofErr w:type="spellEnd"/>
      <w:r w:rsidRPr="000B45B4">
        <w:rPr>
          <w:rFonts w:cs="Browallia New" w:hint="cs"/>
          <w:color w:val="000000"/>
          <w:sz w:val="32"/>
          <w:szCs w:val="32"/>
          <w:cs/>
        </w:rPr>
        <w:t>พลาย</w:t>
      </w:r>
      <w:proofErr w:type="spellStart"/>
      <w:r w:rsidRPr="000B45B4">
        <w:rPr>
          <w:rFonts w:cs="Browallia New" w:hint="cs"/>
          <w:color w:val="000000"/>
          <w:sz w:val="32"/>
          <w:szCs w:val="32"/>
          <w:cs/>
        </w:rPr>
        <w:t>เออร์</w:t>
      </w:r>
      <w:proofErr w:type="spellEnd"/>
      <w:r w:rsidRPr="000B45B4">
        <w:rPr>
          <w:rFonts w:cs="Browallia New" w:hint="cs"/>
          <w:color w:val="000000"/>
          <w:sz w:val="32"/>
          <w:szCs w:val="32"/>
          <w:cs/>
        </w:rPr>
        <w:t xml:space="preserve"> และอื่นๆ</w:t>
      </w:r>
    </w:p>
    <w:p w:rsidR="00773036" w:rsidRPr="002923A9" w:rsidRDefault="00611D34" w:rsidP="006F25F3">
      <w:pPr>
        <w:pStyle w:val="ListParagraph"/>
        <w:numPr>
          <w:ilvl w:val="1"/>
          <w:numId w:val="57"/>
        </w:numPr>
        <w:tabs>
          <w:tab w:val="left" w:pos="540"/>
        </w:tabs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กำไร</w:t>
      </w:r>
    </w:p>
    <w:p w:rsidR="006F25F3" w:rsidRDefault="006F25F3" w:rsidP="006F25F3">
      <w:pPr>
        <w:pStyle w:val="ListParagraph"/>
        <w:spacing w:before="120"/>
        <w:ind w:firstLine="360"/>
        <w:jc w:val="thaiDistribute"/>
        <w:rPr>
          <w:rFonts w:cs="Browallia New"/>
          <w:color w:val="000000"/>
          <w:sz w:val="32"/>
          <w:szCs w:val="32"/>
        </w:rPr>
      </w:pPr>
      <w:r w:rsidRPr="006F25F3">
        <w:rPr>
          <w:rFonts w:cs="Browallia New"/>
          <w:color w:val="000000"/>
          <w:sz w:val="32"/>
          <w:szCs w:val="32"/>
          <w:cs/>
        </w:rPr>
        <w:t xml:space="preserve">เมื่อนำรายได้จากการขายหักลบกับต้นทุนสินค้าขาย ค่าใช้จ่ายในการขายและบริหารแล้ว บริษัทมีกำไรจากการดำเนินงาน </w:t>
      </w:r>
      <w:r w:rsidRPr="006F25F3">
        <w:rPr>
          <w:rFonts w:cs="Browallia New"/>
          <w:color w:val="000000"/>
          <w:sz w:val="32"/>
          <w:szCs w:val="32"/>
        </w:rPr>
        <w:t>14</w:t>
      </w:r>
      <w:r w:rsidRPr="006F25F3">
        <w:rPr>
          <w:rFonts w:cs="Browallia New"/>
          <w:color w:val="000000"/>
          <w:sz w:val="32"/>
          <w:szCs w:val="32"/>
          <w:cs/>
        </w:rPr>
        <w:t>.</w:t>
      </w:r>
      <w:r w:rsidRPr="006F25F3">
        <w:rPr>
          <w:rFonts w:cs="Browallia New"/>
          <w:color w:val="000000"/>
          <w:sz w:val="32"/>
          <w:szCs w:val="32"/>
        </w:rPr>
        <w:t>84</w:t>
      </w:r>
      <w:r w:rsidRPr="006F25F3">
        <w:rPr>
          <w:rFonts w:cs="Browallia New"/>
          <w:color w:val="000000"/>
          <w:sz w:val="32"/>
          <w:szCs w:val="32"/>
          <w:cs/>
        </w:rPr>
        <w:t xml:space="preserve"> ล้านบาท ลดลงจากปีก่อน </w:t>
      </w:r>
      <w:r w:rsidRPr="006F25F3">
        <w:rPr>
          <w:rFonts w:cs="Browallia New"/>
          <w:color w:val="000000"/>
          <w:sz w:val="32"/>
          <w:szCs w:val="32"/>
        </w:rPr>
        <w:t>18</w:t>
      </w:r>
      <w:r w:rsidRPr="006F25F3">
        <w:rPr>
          <w:rFonts w:cs="Browallia New"/>
          <w:color w:val="000000"/>
          <w:sz w:val="32"/>
          <w:szCs w:val="32"/>
          <w:cs/>
        </w:rPr>
        <w:t>.</w:t>
      </w:r>
      <w:r w:rsidRPr="006F25F3">
        <w:rPr>
          <w:rFonts w:cs="Browallia New"/>
          <w:color w:val="000000"/>
          <w:sz w:val="32"/>
          <w:szCs w:val="32"/>
        </w:rPr>
        <w:t>93</w:t>
      </w:r>
      <w:r w:rsidRPr="006F25F3">
        <w:rPr>
          <w:rFonts w:cs="Browallia New"/>
          <w:color w:val="000000"/>
          <w:sz w:val="32"/>
          <w:szCs w:val="32"/>
          <w:cs/>
        </w:rPr>
        <w:t xml:space="preserve"> ล้านบาท เนื่องจากเหตุผลที่กล่าวมาข้างต้น แต่เมื่อรวมรายได้อื่นๆ และหักดอกเบี้ยจ่ายแล้ว ส่งผลให้มีกำไรก่อนภาษีเงินได้นิติบุคคล </w:t>
      </w:r>
      <w:r w:rsidRPr="006F25F3">
        <w:rPr>
          <w:rFonts w:cs="Browallia New"/>
          <w:color w:val="000000"/>
          <w:sz w:val="32"/>
          <w:szCs w:val="32"/>
        </w:rPr>
        <w:t>210</w:t>
      </w:r>
      <w:r w:rsidRPr="006F25F3">
        <w:rPr>
          <w:rFonts w:cs="Browallia New"/>
          <w:color w:val="000000"/>
          <w:sz w:val="32"/>
          <w:szCs w:val="32"/>
          <w:cs/>
        </w:rPr>
        <w:t>.</w:t>
      </w:r>
      <w:r w:rsidRPr="006F25F3">
        <w:rPr>
          <w:rFonts w:cs="Browallia New"/>
          <w:color w:val="000000"/>
          <w:sz w:val="32"/>
          <w:szCs w:val="32"/>
        </w:rPr>
        <w:t>68</w:t>
      </w:r>
      <w:r w:rsidRPr="006F25F3">
        <w:rPr>
          <w:rFonts w:cs="Browallia New"/>
          <w:color w:val="000000"/>
          <w:sz w:val="32"/>
          <w:szCs w:val="32"/>
          <w:cs/>
        </w:rPr>
        <w:t xml:space="preserve"> ล้านบาท เพิ่มขึ้นจากปีก่อน </w:t>
      </w:r>
      <w:r w:rsidRPr="006F25F3">
        <w:rPr>
          <w:rFonts w:cs="Browallia New"/>
          <w:color w:val="000000"/>
          <w:sz w:val="32"/>
          <w:szCs w:val="32"/>
        </w:rPr>
        <w:t>132</w:t>
      </w:r>
      <w:r w:rsidRPr="006F25F3">
        <w:rPr>
          <w:rFonts w:cs="Browallia New"/>
          <w:color w:val="000000"/>
          <w:sz w:val="32"/>
          <w:szCs w:val="32"/>
          <w:cs/>
        </w:rPr>
        <w:t>.</w:t>
      </w:r>
      <w:r w:rsidRPr="006F25F3">
        <w:rPr>
          <w:rFonts w:cs="Browallia New"/>
          <w:color w:val="000000"/>
          <w:sz w:val="32"/>
          <w:szCs w:val="32"/>
        </w:rPr>
        <w:t>07</w:t>
      </w:r>
      <w:r w:rsidRPr="006F25F3">
        <w:rPr>
          <w:rFonts w:cs="Browallia New"/>
          <w:color w:val="000000"/>
          <w:sz w:val="32"/>
          <w:szCs w:val="32"/>
          <w:cs/>
        </w:rPr>
        <w:t xml:space="preserve"> ล้านบาท หรือคิดเป็น </w:t>
      </w:r>
      <w:r w:rsidRPr="006F25F3">
        <w:rPr>
          <w:rFonts w:cs="Browallia New"/>
          <w:color w:val="000000"/>
          <w:sz w:val="32"/>
          <w:szCs w:val="32"/>
        </w:rPr>
        <w:t>168</w:t>
      </w:r>
      <w:r w:rsidRPr="006F25F3">
        <w:rPr>
          <w:rFonts w:cs="Browallia New"/>
          <w:color w:val="000000"/>
          <w:sz w:val="32"/>
          <w:szCs w:val="32"/>
          <w:cs/>
        </w:rPr>
        <w:t>.</w:t>
      </w:r>
      <w:r w:rsidRPr="006F25F3">
        <w:rPr>
          <w:rFonts w:cs="Browallia New"/>
          <w:color w:val="000000"/>
          <w:sz w:val="32"/>
          <w:szCs w:val="32"/>
        </w:rPr>
        <w:t>01</w:t>
      </w:r>
      <w:r w:rsidRPr="006F25F3">
        <w:rPr>
          <w:rFonts w:cs="Browallia New"/>
          <w:color w:val="000000"/>
          <w:sz w:val="32"/>
          <w:szCs w:val="32"/>
          <w:cs/>
        </w:rPr>
        <w:t xml:space="preserve">% และเมื่อหักภาษีเงินได้นิติบุคคลแล้วคงเหลือกำไรสุทธิ </w:t>
      </w:r>
      <w:r w:rsidRPr="006F25F3">
        <w:rPr>
          <w:rFonts w:cs="Browallia New"/>
          <w:color w:val="000000"/>
          <w:sz w:val="32"/>
          <w:szCs w:val="32"/>
        </w:rPr>
        <w:t>169</w:t>
      </w:r>
      <w:r w:rsidRPr="006F25F3">
        <w:rPr>
          <w:rFonts w:cs="Browallia New"/>
          <w:color w:val="000000"/>
          <w:sz w:val="32"/>
          <w:szCs w:val="32"/>
          <w:cs/>
        </w:rPr>
        <w:t>.</w:t>
      </w:r>
      <w:r w:rsidRPr="006F25F3">
        <w:rPr>
          <w:rFonts w:cs="Browallia New"/>
          <w:color w:val="000000"/>
          <w:sz w:val="32"/>
          <w:szCs w:val="32"/>
        </w:rPr>
        <w:t xml:space="preserve">09 </w:t>
      </w:r>
      <w:r w:rsidRPr="006F25F3">
        <w:rPr>
          <w:rFonts w:cs="Browallia New"/>
          <w:color w:val="000000"/>
          <w:sz w:val="32"/>
          <w:szCs w:val="32"/>
          <w:cs/>
        </w:rPr>
        <w:t xml:space="preserve">ล้านบาท เพิ่มขึ้นจากปีก่อน </w:t>
      </w:r>
      <w:r w:rsidRPr="006F25F3">
        <w:rPr>
          <w:rFonts w:cs="Browallia New"/>
          <w:color w:val="000000"/>
          <w:sz w:val="32"/>
          <w:szCs w:val="32"/>
        </w:rPr>
        <w:t>167</w:t>
      </w:r>
      <w:r w:rsidRPr="006F25F3">
        <w:rPr>
          <w:rFonts w:cs="Browallia New"/>
          <w:color w:val="000000"/>
          <w:sz w:val="32"/>
          <w:szCs w:val="32"/>
          <w:cs/>
        </w:rPr>
        <w:t>.</w:t>
      </w:r>
      <w:r w:rsidRPr="006F25F3">
        <w:rPr>
          <w:rFonts w:cs="Browallia New"/>
          <w:color w:val="000000"/>
          <w:sz w:val="32"/>
          <w:szCs w:val="32"/>
        </w:rPr>
        <w:t>35%</w:t>
      </w:r>
    </w:p>
    <w:p w:rsidR="005043D9" w:rsidRPr="006F25F3" w:rsidRDefault="006F25F3" w:rsidP="006F25F3">
      <w:pPr>
        <w:pStyle w:val="ListParagraph"/>
        <w:spacing w:before="120"/>
        <w:ind w:firstLine="360"/>
        <w:jc w:val="thaiDistribute"/>
        <w:rPr>
          <w:rFonts w:cs="Browallia New"/>
          <w:color w:val="000000"/>
          <w:sz w:val="32"/>
          <w:szCs w:val="32"/>
        </w:rPr>
      </w:pPr>
      <w:r w:rsidRPr="006F25F3">
        <w:rPr>
          <w:rFonts w:cs="Browallia New"/>
          <w:color w:val="000000"/>
          <w:sz w:val="32"/>
          <w:szCs w:val="32"/>
          <w:cs/>
        </w:rPr>
        <w:t xml:space="preserve">หากเปรียบเทียบกับงบกระแสเงินสด อัตราส่วนของเงินสดสุทธิจากการดำเนินงานต่อกำไรสุทธิมีจำนวน </w:t>
      </w:r>
      <w:r w:rsidRPr="006F25F3">
        <w:rPr>
          <w:rFonts w:cs="Browallia New"/>
          <w:color w:val="000000"/>
          <w:sz w:val="32"/>
          <w:szCs w:val="32"/>
        </w:rPr>
        <w:t xml:space="preserve">0.25 </w:t>
      </w:r>
      <w:r w:rsidRPr="006F25F3">
        <w:rPr>
          <w:rFonts w:cs="Browallia New"/>
          <w:color w:val="000000"/>
          <w:sz w:val="32"/>
          <w:szCs w:val="32"/>
          <w:cs/>
        </w:rPr>
        <w:t xml:space="preserve">เท่า ลดลงจากปีก่อน </w:t>
      </w:r>
      <w:r w:rsidRPr="006F25F3">
        <w:rPr>
          <w:rFonts w:cs="Browallia New"/>
          <w:color w:val="000000"/>
          <w:sz w:val="32"/>
          <w:szCs w:val="32"/>
        </w:rPr>
        <w:t xml:space="preserve">1.56 </w:t>
      </w:r>
      <w:r w:rsidRPr="006F25F3">
        <w:rPr>
          <w:rFonts w:cs="Browallia New"/>
          <w:color w:val="000000"/>
          <w:sz w:val="32"/>
          <w:szCs w:val="32"/>
          <w:cs/>
        </w:rPr>
        <w:t>เท่า แต่บริษัทยังคงมีสภาพคล่องอยู่ในระดับที่ดี</w:t>
      </w:r>
      <w:r w:rsidR="0013182C" w:rsidRPr="006F25F3">
        <w:rPr>
          <w:rFonts w:cs="Browallia New"/>
          <w:color w:val="000000"/>
          <w:sz w:val="32"/>
          <w:szCs w:val="32"/>
          <w:cs/>
        </w:rPr>
        <w:t xml:space="preserve"> </w:t>
      </w:r>
    </w:p>
    <w:p w:rsidR="00611D34" w:rsidRPr="002923A9" w:rsidRDefault="0008233B" w:rsidP="009427B1">
      <w:pPr>
        <w:pStyle w:val="ListParagraph"/>
        <w:numPr>
          <w:ilvl w:val="1"/>
          <w:numId w:val="57"/>
        </w:numPr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อัตราผลตอบแทนต่อผู้ถือหุ้น</w:t>
      </w:r>
    </w:p>
    <w:p w:rsidR="006F25F3" w:rsidRPr="006F25F3" w:rsidRDefault="006F25F3" w:rsidP="006F25F3">
      <w:pPr>
        <w:pStyle w:val="ListParagraph"/>
        <w:ind w:firstLine="360"/>
        <w:rPr>
          <w:rFonts w:eastAsia="Cordia New" w:cs="Browallia New"/>
          <w:sz w:val="32"/>
          <w:szCs w:val="32"/>
          <w:u w:val="single"/>
        </w:rPr>
      </w:pPr>
      <w:r w:rsidRPr="006F25F3">
        <w:rPr>
          <w:rFonts w:cs="Browallia New"/>
          <w:color w:val="000000"/>
          <w:sz w:val="32"/>
          <w:szCs w:val="32"/>
          <w:cs/>
        </w:rPr>
        <w:t xml:space="preserve">บริษัทจ่ายเงินปันผลสำหรับปี </w:t>
      </w:r>
      <w:r w:rsidRPr="006F25F3">
        <w:rPr>
          <w:rFonts w:cs="Browallia New"/>
          <w:color w:val="000000"/>
          <w:sz w:val="32"/>
          <w:szCs w:val="32"/>
        </w:rPr>
        <w:t>2560</w:t>
      </w:r>
      <w:r w:rsidRPr="006F25F3">
        <w:rPr>
          <w:rFonts w:cs="Browallia New"/>
          <w:color w:val="000000"/>
          <w:sz w:val="32"/>
          <w:szCs w:val="32"/>
          <w:cs/>
        </w:rPr>
        <w:t xml:space="preserve"> เป็นจำนวนเงิน </w:t>
      </w:r>
      <w:r w:rsidRPr="006F25F3">
        <w:rPr>
          <w:rFonts w:cs="Browallia New"/>
          <w:color w:val="000000"/>
          <w:sz w:val="32"/>
          <w:szCs w:val="32"/>
        </w:rPr>
        <w:t>39.00</w:t>
      </w:r>
      <w:r w:rsidRPr="006F25F3">
        <w:rPr>
          <w:rFonts w:cs="Browallia New"/>
          <w:color w:val="000000"/>
          <w:sz w:val="32"/>
          <w:szCs w:val="32"/>
          <w:cs/>
        </w:rPr>
        <w:t xml:space="preserve"> ล้านบาท เปรียบเทียบสัดส่วนเท่ากับ </w:t>
      </w:r>
      <w:r w:rsidRPr="006F25F3">
        <w:rPr>
          <w:rFonts w:cs="Browallia New"/>
          <w:color w:val="000000"/>
          <w:sz w:val="32"/>
          <w:szCs w:val="32"/>
        </w:rPr>
        <w:t>61</w:t>
      </w:r>
      <w:r w:rsidRPr="006F25F3">
        <w:rPr>
          <w:rFonts w:cs="Browallia New"/>
          <w:color w:val="000000"/>
          <w:sz w:val="32"/>
          <w:szCs w:val="32"/>
          <w:cs/>
        </w:rPr>
        <w:t>.</w:t>
      </w:r>
      <w:r w:rsidRPr="006F25F3">
        <w:rPr>
          <w:rFonts w:cs="Browallia New"/>
          <w:color w:val="000000"/>
          <w:sz w:val="32"/>
          <w:szCs w:val="32"/>
        </w:rPr>
        <w:t>66</w:t>
      </w:r>
      <w:r w:rsidRPr="006F25F3">
        <w:rPr>
          <w:rFonts w:cs="Browallia New"/>
          <w:color w:val="000000"/>
          <w:sz w:val="32"/>
          <w:szCs w:val="32"/>
          <w:cs/>
        </w:rPr>
        <w:t xml:space="preserve">% ของกำไรสุทธิในปี </w:t>
      </w:r>
      <w:r w:rsidRPr="006F25F3">
        <w:rPr>
          <w:rFonts w:cs="Browallia New"/>
          <w:color w:val="000000"/>
          <w:sz w:val="32"/>
          <w:szCs w:val="32"/>
        </w:rPr>
        <w:t xml:space="preserve">2560 </w:t>
      </w:r>
      <w:r w:rsidRPr="006F25F3">
        <w:rPr>
          <w:rFonts w:cs="Browallia New"/>
          <w:color w:val="000000"/>
          <w:sz w:val="32"/>
          <w:szCs w:val="32"/>
          <w:cs/>
        </w:rPr>
        <w:t>ซึ่งสอดคล้องกับนโยบายการจ่ายเงินปันผลของบริษัท</w:t>
      </w:r>
    </w:p>
    <w:p w:rsidR="00773036" w:rsidRPr="002923A9" w:rsidRDefault="0099717F" w:rsidP="009427B1">
      <w:pPr>
        <w:pStyle w:val="ListParagraph"/>
        <w:numPr>
          <w:ilvl w:val="0"/>
          <w:numId w:val="57"/>
        </w:numPr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ความสามารถในการบริหารสินทรัพย์</w:t>
      </w:r>
    </w:p>
    <w:p w:rsidR="0099717F" w:rsidRPr="002923A9" w:rsidRDefault="00A911C2" w:rsidP="006F25F3">
      <w:pPr>
        <w:pStyle w:val="ListParagraph"/>
        <w:numPr>
          <w:ilvl w:val="1"/>
          <w:numId w:val="57"/>
        </w:numPr>
        <w:ind w:left="1170" w:hanging="450"/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คุณภาพของลูกหนี้</w:t>
      </w:r>
    </w:p>
    <w:p w:rsidR="006F25F3" w:rsidRPr="006F25F3" w:rsidRDefault="006F25F3" w:rsidP="006F25F3">
      <w:pPr>
        <w:pStyle w:val="ListParagraph"/>
        <w:ind w:firstLine="450"/>
        <w:rPr>
          <w:rFonts w:eastAsia="Cordia New" w:cs="Browallia New"/>
          <w:sz w:val="32"/>
          <w:szCs w:val="32"/>
          <w:u w:val="single"/>
        </w:rPr>
      </w:pPr>
      <w:r w:rsidRPr="006F25F3">
        <w:rPr>
          <w:rFonts w:cs="Browallia New"/>
          <w:color w:val="000000"/>
          <w:sz w:val="32"/>
          <w:szCs w:val="32"/>
          <w:cs/>
        </w:rPr>
        <w:t xml:space="preserve">ลูกหนี้การค้าที่มีอายุเกิน </w:t>
      </w:r>
      <w:r w:rsidRPr="006F25F3">
        <w:rPr>
          <w:rFonts w:cs="Browallia New"/>
          <w:color w:val="000000"/>
          <w:sz w:val="32"/>
          <w:szCs w:val="32"/>
        </w:rPr>
        <w:t xml:space="preserve">3 </w:t>
      </w:r>
      <w:r w:rsidRPr="006F25F3">
        <w:rPr>
          <w:rFonts w:cs="Browallia New"/>
          <w:color w:val="000000"/>
          <w:sz w:val="32"/>
          <w:szCs w:val="32"/>
          <w:cs/>
        </w:rPr>
        <w:t xml:space="preserve">เดือน จำนวนเงิน </w:t>
      </w:r>
      <w:r w:rsidRPr="006F25F3">
        <w:rPr>
          <w:rFonts w:cs="Browallia New"/>
          <w:color w:val="000000"/>
          <w:sz w:val="32"/>
          <w:szCs w:val="32"/>
        </w:rPr>
        <w:t xml:space="preserve">5.61 </w:t>
      </w:r>
      <w:r w:rsidRPr="006F25F3">
        <w:rPr>
          <w:rFonts w:cs="Browallia New"/>
          <w:color w:val="000000"/>
          <w:sz w:val="32"/>
          <w:szCs w:val="32"/>
          <w:cs/>
        </w:rPr>
        <w:t>ล้านบาท</w:t>
      </w:r>
      <w:r w:rsidRPr="006F25F3">
        <w:rPr>
          <w:rFonts w:cs="Browallia New" w:hint="cs"/>
          <w:color w:val="000000"/>
          <w:sz w:val="32"/>
          <w:szCs w:val="32"/>
          <w:cs/>
        </w:rPr>
        <w:t xml:space="preserve"> </w:t>
      </w:r>
      <w:r w:rsidRPr="006F25F3">
        <w:rPr>
          <w:rFonts w:cs="Browallia New"/>
          <w:color w:val="000000"/>
          <w:sz w:val="32"/>
          <w:szCs w:val="32"/>
          <w:cs/>
        </w:rPr>
        <w:t>เปรียบเทียบกับปีก่อน</w:t>
      </w:r>
      <w:r w:rsidRPr="006F25F3">
        <w:rPr>
          <w:rFonts w:cs="Browallia New" w:hint="cs"/>
          <w:color w:val="000000"/>
          <w:sz w:val="32"/>
          <w:szCs w:val="32"/>
          <w:cs/>
        </w:rPr>
        <w:t>ลดลง</w:t>
      </w:r>
      <w:r w:rsidRPr="006F25F3">
        <w:rPr>
          <w:rFonts w:cs="Browallia New"/>
          <w:color w:val="000000"/>
          <w:sz w:val="32"/>
          <w:szCs w:val="32"/>
          <w:cs/>
        </w:rPr>
        <w:t xml:space="preserve"> </w:t>
      </w:r>
      <w:r w:rsidRPr="006F25F3">
        <w:rPr>
          <w:rFonts w:cs="Browallia New"/>
          <w:color w:val="000000"/>
          <w:sz w:val="32"/>
          <w:szCs w:val="32"/>
        </w:rPr>
        <w:t>11.17%</w:t>
      </w:r>
      <w:r w:rsidRPr="006F25F3">
        <w:rPr>
          <w:rFonts w:cs="Browallia New"/>
          <w:color w:val="000000"/>
          <w:sz w:val="32"/>
          <w:szCs w:val="32"/>
          <w:cs/>
        </w:rPr>
        <w:t xml:space="preserve"> </w:t>
      </w:r>
      <w:r w:rsidRPr="006F25F3">
        <w:rPr>
          <w:rFonts w:cs="Browallia New" w:hint="cs"/>
          <w:color w:val="000000"/>
          <w:sz w:val="32"/>
          <w:szCs w:val="32"/>
          <w:cs/>
        </w:rPr>
        <w:t>แต่หากคิดเป็น</w:t>
      </w:r>
      <w:r w:rsidRPr="006F25F3">
        <w:rPr>
          <w:rFonts w:cs="Browallia New"/>
          <w:color w:val="000000"/>
          <w:sz w:val="32"/>
          <w:szCs w:val="32"/>
          <w:cs/>
        </w:rPr>
        <w:t xml:space="preserve">สัดส่วนมีเพียง </w:t>
      </w:r>
      <w:r w:rsidRPr="006F25F3">
        <w:rPr>
          <w:rFonts w:cs="Browallia New"/>
          <w:color w:val="000000"/>
          <w:sz w:val="32"/>
          <w:szCs w:val="32"/>
        </w:rPr>
        <w:t>3.44%</w:t>
      </w:r>
      <w:r w:rsidRPr="006F25F3">
        <w:rPr>
          <w:rFonts w:cs="Browallia New"/>
          <w:color w:val="000000"/>
          <w:sz w:val="32"/>
          <w:szCs w:val="32"/>
          <w:cs/>
        </w:rPr>
        <w:t xml:space="preserve"> ของลูกหนี้การค้าทั้งหมด สะท้อนให้เห็นถึงการบริหารสินเชื่อที่</w:t>
      </w:r>
      <w:r w:rsidRPr="006F25F3">
        <w:rPr>
          <w:rFonts w:cs="Browallia New" w:hint="cs"/>
          <w:color w:val="000000"/>
          <w:sz w:val="32"/>
          <w:szCs w:val="32"/>
          <w:cs/>
        </w:rPr>
        <w:t>ยังอยู่ในระดับที่ดี</w:t>
      </w:r>
      <w:r w:rsidRPr="006F25F3">
        <w:rPr>
          <w:rFonts w:cs="Browallia New"/>
          <w:color w:val="000000"/>
          <w:sz w:val="32"/>
          <w:szCs w:val="32"/>
          <w:cs/>
        </w:rPr>
        <w:t xml:space="preserve"> มีการติดตามเร่งรัดการจัดเก็บเงินอย่างใกล้ชิด บริษัทได้ตั้งค่าเผื่อหนี้สงสัยจะสูญโดยใช้เกณฑ์เดียวกันกับปีก่อนเป็นจำนวนเงิน </w:t>
      </w:r>
      <w:r w:rsidRPr="006F25F3">
        <w:rPr>
          <w:rFonts w:cs="Browallia New"/>
          <w:color w:val="000000"/>
          <w:sz w:val="32"/>
          <w:szCs w:val="32"/>
        </w:rPr>
        <w:t>7</w:t>
      </w:r>
      <w:r w:rsidRPr="006F25F3">
        <w:rPr>
          <w:rFonts w:cs="Browallia New"/>
          <w:color w:val="000000"/>
          <w:sz w:val="32"/>
          <w:szCs w:val="32"/>
          <w:cs/>
        </w:rPr>
        <w:t>.</w:t>
      </w:r>
      <w:r w:rsidRPr="006F25F3">
        <w:rPr>
          <w:rFonts w:cs="Browallia New"/>
          <w:color w:val="000000"/>
          <w:sz w:val="32"/>
          <w:szCs w:val="32"/>
        </w:rPr>
        <w:t>55</w:t>
      </w:r>
      <w:r w:rsidRPr="006F25F3">
        <w:rPr>
          <w:rFonts w:cs="Browallia New"/>
          <w:color w:val="000000"/>
          <w:sz w:val="32"/>
          <w:szCs w:val="32"/>
          <w:cs/>
        </w:rPr>
        <w:t xml:space="preserve"> ล้านบา</w:t>
      </w:r>
      <w:r>
        <w:rPr>
          <w:rFonts w:cs="Browallia New" w:hint="cs"/>
          <w:color w:val="000000"/>
          <w:sz w:val="32"/>
          <w:szCs w:val="32"/>
          <w:cs/>
        </w:rPr>
        <w:t>ท</w:t>
      </w:r>
    </w:p>
    <w:p w:rsidR="00A911C2" w:rsidRPr="002923A9" w:rsidRDefault="00A911C2" w:rsidP="006F25F3">
      <w:pPr>
        <w:pStyle w:val="ListParagraph"/>
        <w:numPr>
          <w:ilvl w:val="1"/>
          <w:numId w:val="57"/>
        </w:numPr>
        <w:ind w:left="1170" w:hanging="450"/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สินค้าคงเหลือและการด้อยค่า</w:t>
      </w:r>
    </w:p>
    <w:p w:rsidR="00A911C2" w:rsidRPr="006F25F3" w:rsidRDefault="006F25F3" w:rsidP="006F25F3">
      <w:pPr>
        <w:spacing w:before="120"/>
        <w:ind w:left="720" w:firstLine="450"/>
        <w:jc w:val="thaiDistribute"/>
        <w:rPr>
          <w:color w:val="000000"/>
          <w:sz w:val="32"/>
          <w:szCs w:val="32"/>
        </w:rPr>
      </w:pPr>
      <w:r w:rsidRPr="006F25F3">
        <w:rPr>
          <w:color w:val="000000"/>
          <w:sz w:val="32"/>
          <w:szCs w:val="32"/>
          <w:cs/>
        </w:rPr>
        <w:t xml:space="preserve">ณ สิ้นปี มีสินค้าคงคลัง </w:t>
      </w:r>
      <w:r w:rsidRPr="006F25F3">
        <w:rPr>
          <w:color w:val="000000"/>
          <w:sz w:val="32"/>
          <w:szCs w:val="32"/>
        </w:rPr>
        <w:t>230.95</w:t>
      </w:r>
      <w:r w:rsidRPr="006F25F3">
        <w:rPr>
          <w:color w:val="000000"/>
          <w:sz w:val="32"/>
          <w:szCs w:val="32"/>
          <w:cs/>
        </w:rPr>
        <w:t xml:space="preserve"> ล้านบาท บริษัทมีการสำรองค่าเผื่อด้อยค่าของสินค้าโดยใช้เกณฑ์เดียวกับปีก่อน โดยปีนี้มียอดสำรองคงค้าง </w:t>
      </w:r>
      <w:r w:rsidRPr="006F25F3">
        <w:rPr>
          <w:color w:val="000000"/>
          <w:sz w:val="32"/>
          <w:szCs w:val="32"/>
        </w:rPr>
        <w:t>1.49</w:t>
      </w:r>
      <w:r w:rsidRPr="006F25F3">
        <w:rPr>
          <w:color w:val="000000"/>
          <w:sz w:val="32"/>
          <w:szCs w:val="32"/>
          <w:cs/>
        </w:rPr>
        <w:t xml:space="preserve"> ล้านบาท คิดเป็นสัดส่วน </w:t>
      </w:r>
      <w:r w:rsidRPr="006F25F3">
        <w:rPr>
          <w:color w:val="000000"/>
          <w:sz w:val="32"/>
          <w:szCs w:val="32"/>
        </w:rPr>
        <w:t>0.65%</w:t>
      </w:r>
    </w:p>
    <w:p w:rsidR="00A911C2" w:rsidRPr="002923A9" w:rsidRDefault="00A911C2" w:rsidP="006F25F3">
      <w:pPr>
        <w:pStyle w:val="ListParagraph"/>
        <w:numPr>
          <w:ilvl w:val="1"/>
          <w:numId w:val="57"/>
        </w:numPr>
        <w:ind w:left="1170" w:hanging="450"/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การลงทุน</w:t>
      </w:r>
    </w:p>
    <w:p w:rsidR="00A911C2" w:rsidRPr="006F25F3" w:rsidRDefault="006F25F3" w:rsidP="006F25F3">
      <w:pPr>
        <w:spacing w:before="120"/>
        <w:ind w:left="720" w:firstLine="450"/>
        <w:jc w:val="thaiDistribute"/>
        <w:rPr>
          <w:color w:val="000000"/>
          <w:sz w:val="32"/>
          <w:szCs w:val="32"/>
        </w:rPr>
      </w:pPr>
      <w:r w:rsidRPr="006F25F3">
        <w:rPr>
          <w:color w:val="000000"/>
          <w:sz w:val="32"/>
          <w:szCs w:val="32"/>
          <w:cs/>
        </w:rPr>
        <w:t>ในปีที่ผ่านมา บริษัทไม่ได้มีรายการลงทุนเพิ่มที่มีนัยสำคัญเนื่องจากสถานการณ์ทางการเมืองและภาวะเศรษฐกิจที่ไม่เอื้ออำนวย อย่างไรก็ดีหากสภาพตลาดภายนอกโดยรวมปรับตัวดีขึ้น บริษัทก็พร้อมที่จะขยายการลงทุน</w:t>
      </w:r>
    </w:p>
    <w:p w:rsidR="0099717F" w:rsidRPr="002923A9" w:rsidRDefault="00CB5F92" w:rsidP="009427B1">
      <w:pPr>
        <w:pStyle w:val="ListParagraph"/>
        <w:numPr>
          <w:ilvl w:val="0"/>
          <w:numId w:val="57"/>
        </w:numPr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สภาพคล่องและแหล่งเงินทุน</w:t>
      </w:r>
    </w:p>
    <w:p w:rsidR="002B5206" w:rsidRPr="006F25F3" w:rsidRDefault="002B5206" w:rsidP="006F25F3">
      <w:pPr>
        <w:pStyle w:val="ListParagraph"/>
        <w:numPr>
          <w:ilvl w:val="1"/>
          <w:numId w:val="57"/>
        </w:numPr>
        <w:ind w:left="1170" w:hanging="540"/>
        <w:rPr>
          <w:rFonts w:eastAsia="Cordia New"/>
          <w:sz w:val="32"/>
          <w:szCs w:val="32"/>
          <w:u w:val="single"/>
        </w:rPr>
      </w:pPr>
      <w:r w:rsidRPr="006F25F3">
        <w:rPr>
          <w:rFonts w:eastAsia="Cordia New"/>
          <w:sz w:val="32"/>
          <w:szCs w:val="32"/>
          <w:u w:val="single"/>
          <w:cs/>
        </w:rPr>
        <w:t>ความเหมาะสมของโครงสร้างเงินทุน</w:t>
      </w:r>
      <w:r w:rsidRPr="006F25F3">
        <w:rPr>
          <w:rFonts w:eastAsia="Cordia New"/>
          <w:sz w:val="32"/>
          <w:szCs w:val="32"/>
          <w:u w:val="single"/>
        </w:rPr>
        <w:t xml:space="preserve"> </w:t>
      </w:r>
    </w:p>
    <w:p w:rsidR="002B5206" w:rsidRPr="002923A9" w:rsidRDefault="002B5206" w:rsidP="006F25F3">
      <w:pPr>
        <w:pStyle w:val="ListParagraph"/>
        <w:numPr>
          <w:ilvl w:val="2"/>
          <w:numId w:val="47"/>
        </w:numPr>
        <w:spacing w:before="120"/>
        <w:ind w:left="1620" w:hanging="450"/>
        <w:jc w:val="thaiDistribute"/>
        <w:rPr>
          <w:rFonts w:eastAsia="Times New Roman" w:cs="Browallia New"/>
          <w:sz w:val="32"/>
          <w:szCs w:val="32"/>
        </w:rPr>
      </w:pPr>
      <w:r w:rsidRPr="002923A9">
        <w:rPr>
          <w:rFonts w:eastAsia="Times New Roman" w:cs="Browallia New"/>
          <w:sz w:val="32"/>
          <w:szCs w:val="32"/>
          <w:cs/>
        </w:rPr>
        <w:t>โครงสร้างเงินทุน</w:t>
      </w:r>
    </w:p>
    <w:p w:rsidR="00E135D2" w:rsidRPr="00E135D2" w:rsidRDefault="00E135D2" w:rsidP="00E135D2">
      <w:pPr>
        <w:spacing w:before="120"/>
        <w:ind w:left="1170" w:firstLine="450"/>
        <w:jc w:val="thaiDistribute"/>
        <w:rPr>
          <w:sz w:val="32"/>
          <w:szCs w:val="32"/>
          <w:cs/>
        </w:rPr>
      </w:pPr>
      <w:r w:rsidRPr="00E135D2">
        <w:rPr>
          <w:color w:val="000000"/>
          <w:sz w:val="32"/>
          <w:szCs w:val="32"/>
          <w:cs/>
        </w:rPr>
        <w:t>บริษัทมีอัตราส่วนหนี้สินต่อส่วนของผู้ถือหุ้น (</w:t>
      </w:r>
      <w:r w:rsidRPr="00E135D2">
        <w:rPr>
          <w:color w:val="000000"/>
          <w:sz w:val="32"/>
          <w:szCs w:val="32"/>
        </w:rPr>
        <w:t>Debt to Equity)</w:t>
      </w:r>
      <w:r w:rsidRPr="00E135D2">
        <w:rPr>
          <w:color w:val="000000"/>
          <w:sz w:val="32"/>
          <w:szCs w:val="32"/>
          <w:cs/>
        </w:rPr>
        <w:t xml:space="preserve"> </w:t>
      </w:r>
      <w:r w:rsidRPr="00E135D2">
        <w:rPr>
          <w:color w:val="000000"/>
          <w:sz w:val="32"/>
          <w:szCs w:val="32"/>
        </w:rPr>
        <w:t>0.27</w:t>
      </w:r>
      <w:r w:rsidRPr="00E135D2">
        <w:rPr>
          <w:color w:val="000000"/>
          <w:sz w:val="32"/>
          <w:szCs w:val="32"/>
          <w:cs/>
        </w:rPr>
        <w:t xml:space="preserve"> เท่า ลดลง</w:t>
      </w:r>
      <w:r w:rsidRPr="00E135D2">
        <w:rPr>
          <w:sz w:val="32"/>
          <w:szCs w:val="32"/>
          <w:cs/>
        </w:rPr>
        <w:t>จากปี</w:t>
      </w:r>
      <w:r w:rsidRPr="00E135D2">
        <w:rPr>
          <w:color w:val="000000"/>
          <w:sz w:val="32"/>
          <w:szCs w:val="32"/>
          <w:cs/>
        </w:rPr>
        <w:t>ก่อน</w:t>
      </w:r>
      <w:r w:rsidRPr="00E135D2">
        <w:rPr>
          <w:color w:val="000000"/>
          <w:sz w:val="32"/>
          <w:szCs w:val="32"/>
        </w:rPr>
        <w:t xml:space="preserve"> 0.17</w:t>
      </w:r>
      <w:r w:rsidRPr="00E135D2">
        <w:rPr>
          <w:color w:val="000000"/>
          <w:sz w:val="32"/>
          <w:szCs w:val="32"/>
          <w:cs/>
        </w:rPr>
        <w:t xml:space="preserve"> เท่า </w:t>
      </w:r>
      <w:r w:rsidRPr="00E135D2">
        <w:rPr>
          <w:sz w:val="32"/>
          <w:szCs w:val="32"/>
          <w:cs/>
        </w:rPr>
        <w:t>และไม่มีภาระเงินกู้ยืมคงค้าง ตัวชี้วัดเหล่านี้แสดงให้เห็นถึงโครงสร้างทางการเงินที่ดีและมีฐานะทางการเงินที่แข็งแกร่ง</w:t>
      </w:r>
      <w:r w:rsidRPr="00E135D2">
        <w:rPr>
          <w:sz w:val="32"/>
          <w:szCs w:val="32"/>
        </w:rPr>
        <w:t xml:space="preserve"> </w:t>
      </w:r>
      <w:r w:rsidRPr="00E135D2">
        <w:rPr>
          <w:sz w:val="32"/>
          <w:szCs w:val="32"/>
          <w:cs/>
        </w:rPr>
        <w:t xml:space="preserve">หากโอกาสทางธุรกิจเอื้ออำนวยและมีผลตอบแทนทางเศรษฐกิจที่คุ้มค่า </w:t>
      </w:r>
      <w:r w:rsidRPr="00E135D2">
        <w:rPr>
          <w:sz w:val="32"/>
          <w:szCs w:val="32"/>
          <w:cs/>
        </w:rPr>
        <w:lastRenderedPageBreak/>
        <w:t>บริษัทก็จะมีความสามารถในการขยายการลงทุนโดยใช้เงินสะสมที่มีอยู่ควบคู่กับการใช้เงินกู้ยืมจากสถาบันทางการเงินได้อย่างแน่นอน</w:t>
      </w:r>
    </w:p>
    <w:p w:rsidR="00E135D2" w:rsidRPr="00E135D2" w:rsidRDefault="00E135D2" w:rsidP="00E135D2">
      <w:pPr>
        <w:pStyle w:val="ListParagraph"/>
        <w:numPr>
          <w:ilvl w:val="2"/>
          <w:numId w:val="47"/>
        </w:numPr>
        <w:spacing w:before="120"/>
        <w:ind w:left="1530"/>
        <w:jc w:val="thaiDistribute"/>
        <w:rPr>
          <w:sz w:val="32"/>
          <w:szCs w:val="32"/>
        </w:rPr>
      </w:pPr>
      <w:r w:rsidRPr="00E135D2">
        <w:rPr>
          <w:sz w:val="32"/>
          <w:szCs w:val="32"/>
          <w:cs/>
        </w:rPr>
        <w:t>ส่วนของผู้ถือหุ้น</w:t>
      </w:r>
    </w:p>
    <w:p w:rsidR="00E135D2" w:rsidRPr="00E135D2" w:rsidRDefault="00E135D2" w:rsidP="00E135D2">
      <w:pPr>
        <w:spacing w:before="120"/>
        <w:ind w:left="1170" w:firstLine="360"/>
        <w:jc w:val="thaiDistribute"/>
        <w:rPr>
          <w:sz w:val="32"/>
          <w:szCs w:val="32"/>
        </w:rPr>
      </w:pPr>
      <w:r w:rsidRPr="00E135D2">
        <w:rPr>
          <w:sz w:val="32"/>
          <w:szCs w:val="32"/>
          <w:cs/>
        </w:rPr>
        <w:t xml:space="preserve">สิ้นปี </w:t>
      </w:r>
      <w:r w:rsidRPr="00E135D2">
        <w:rPr>
          <w:sz w:val="32"/>
          <w:szCs w:val="32"/>
        </w:rPr>
        <w:t>2561</w:t>
      </w:r>
      <w:r w:rsidRPr="00E135D2">
        <w:rPr>
          <w:sz w:val="32"/>
          <w:szCs w:val="32"/>
          <w:cs/>
        </w:rPr>
        <w:t xml:space="preserve"> ส่วนของผู้ถือหุ้นมีมูลค่า </w:t>
      </w:r>
      <w:r w:rsidRPr="00E135D2">
        <w:rPr>
          <w:sz w:val="32"/>
          <w:szCs w:val="32"/>
        </w:rPr>
        <w:t>1,018.08</w:t>
      </w:r>
      <w:r w:rsidRPr="00E135D2">
        <w:rPr>
          <w:sz w:val="32"/>
          <w:szCs w:val="32"/>
          <w:cs/>
        </w:rPr>
        <w:t xml:space="preserve"> ล้านบาท เพิ่มขึ้นจากปีก่อน </w:t>
      </w:r>
      <w:r w:rsidRPr="00E135D2">
        <w:rPr>
          <w:sz w:val="32"/>
          <w:szCs w:val="32"/>
        </w:rPr>
        <w:t>127.22</w:t>
      </w:r>
      <w:r w:rsidRPr="00E135D2">
        <w:rPr>
          <w:sz w:val="32"/>
          <w:szCs w:val="32"/>
          <w:cs/>
        </w:rPr>
        <w:t xml:space="preserve"> ล้านบาทหรือเท่ากับ </w:t>
      </w:r>
      <w:r w:rsidRPr="00E135D2">
        <w:rPr>
          <w:sz w:val="32"/>
          <w:szCs w:val="32"/>
        </w:rPr>
        <w:t>14.28%</w:t>
      </w:r>
      <w:r w:rsidRPr="00E135D2">
        <w:rPr>
          <w:sz w:val="32"/>
          <w:szCs w:val="32"/>
          <w:cs/>
        </w:rPr>
        <w:t xml:space="preserve"> โดยเป็นการเพิ่มขึ้นจากกำไรสุทธิประจำปี </w:t>
      </w:r>
      <w:r w:rsidRPr="00E135D2">
        <w:rPr>
          <w:sz w:val="32"/>
          <w:szCs w:val="32"/>
        </w:rPr>
        <w:t>169.09</w:t>
      </w:r>
      <w:r w:rsidRPr="00E135D2">
        <w:rPr>
          <w:sz w:val="32"/>
          <w:szCs w:val="32"/>
          <w:cs/>
        </w:rPr>
        <w:t xml:space="preserve"> ล้านบาท หักลดด้วยผลขาดทุนที่ยังไม่เกิดขึ้นจากการเปลี่ยนแปลงมูลค่าเงินลงทุนตามหลักมูลค่ายุติธรรม </w:t>
      </w:r>
      <w:r w:rsidRPr="00E135D2">
        <w:rPr>
          <w:sz w:val="32"/>
          <w:szCs w:val="32"/>
        </w:rPr>
        <w:t>2.87</w:t>
      </w:r>
      <w:r w:rsidRPr="00E135D2">
        <w:rPr>
          <w:sz w:val="32"/>
          <w:szCs w:val="32"/>
          <w:cs/>
        </w:rPr>
        <w:t xml:space="preserve"> ล้านบาท  หักลดการจ่ายเงินปันผลสำหรับปี </w:t>
      </w:r>
      <w:r w:rsidRPr="00E135D2">
        <w:rPr>
          <w:sz w:val="32"/>
          <w:szCs w:val="32"/>
        </w:rPr>
        <w:t xml:space="preserve">2560 </w:t>
      </w:r>
      <w:r w:rsidRPr="00E135D2">
        <w:rPr>
          <w:sz w:val="32"/>
          <w:szCs w:val="32"/>
          <w:cs/>
        </w:rPr>
        <w:t xml:space="preserve">จำนวนเงิน </w:t>
      </w:r>
      <w:r w:rsidRPr="00E135D2">
        <w:rPr>
          <w:sz w:val="32"/>
          <w:szCs w:val="32"/>
        </w:rPr>
        <w:t>39.00</w:t>
      </w:r>
      <w:r w:rsidRPr="00E135D2">
        <w:rPr>
          <w:sz w:val="32"/>
          <w:szCs w:val="32"/>
          <w:cs/>
        </w:rPr>
        <w:t xml:space="preserve"> ล้านบาท </w:t>
      </w:r>
    </w:p>
    <w:p w:rsidR="00E135D2" w:rsidRPr="00E135D2" w:rsidRDefault="00E135D2" w:rsidP="00E135D2">
      <w:pPr>
        <w:pStyle w:val="ListParagraph"/>
        <w:numPr>
          <w:ilvl w:val="2"/>
          <w:numId w:val="47"/>
        </w:numPr>
        <w:spacing w:before="120"/>
        <w:ind w:left="1530"/>
        <w:jc w:val="thaiDistribute"/>
        <w:rPr>
          <w:sz w:val="32"/>
          <w:szCs w:val="32"/>
        </w:rPr>
      </w:pPr>
      <w:r w:rsidRPr="00E135D2">
        <w:rPr>
          <w:sz w:val="32"/>
          <w:szCs w:val="32"/>
          <w:cs/>
        </w:rPr>
        <w:t>กระแสเงินสด</w:t>
      </w:r>
    </w:p>
    <w:p w:rsidR="00E135D2" w:rsidRPr="00E135D2" w:rsidRDefault="00E135D2" w:rsidP="00E135D2">
      <w:pPr>
        <w:spacing w:before="120"/>
        <w:ind w:left="1170" w:firstLine="450"/>
        <w:jc w:val="thaiDistribute"/>
        <w:rPr>
          <w:sz w:val="32"/>
          <w:szCs w:val="32"/>
          <w:highlight w:val="yellow"/>
        </w:rPr>
      </w:pPr>
      <w:r w:rsidRPr="00E135D2">
        <w:rPr>
          <w:sz w:val="32"/>
          <w:szCs w:val="32"/>
          <w:cs/>
        </w:rPr>
        <w:t xml:space="preserve">ในปี </w:t>
      </w:r>
      <w:r w:rsidRPr="00E135D2">
        <w:rPr>
          <w:sz w:val="32"/>
          <w:szCs w:val="32"/>
        </w:rPr>
        <w:t>2561</w:t>
      </w:r>
      <w:r w:rsidRPr="00E135D2">
        <w:rPr>
          <w:sz w:val="32"/>
          <w:szCs w:val="32"/>
          <w:cs/>
        </w:rPr>
        <w:t xml:space="preserve"> มีเงินสดสุทธิจากกิจกรรมดำเนินงาน </w:t>
      </w:r>
      <w:r w:rsidRPr="00E135D2">
        <w:rPr>
          <w:sz w:val="32"/>
          <w:szCs w:val="32"/>
        </w:rPr>
        <w:t>42.14</w:t>
      </w:r>
      <w:r w:rsidRPr="00E135D2">
        <w:rPr>
          <w:sz w:val="32"/>
          <w:szCs w:val="32"/>
          <w:cs/>
        </w:rPr>
        <w:t xml:space="preserve"> ล้านบาท ลดลงจากปีก่อนจำนวน </w:t>
      </w:r>
      <w:r w:rsidRPr="00E135D2">
        <w:rPr>
          <w:sz w:val="32"/>
          <w:szCs w:val="32"/>
        </w:rPr>
        <w:t>72.53</w:t>
      </w:r>
      <w:r w:rsidRPr="00E135D2">
        <w:rPr>
          <w:sz w:val="32"/>
          <w:szCs w:val="32"/>
          <w:cs/>
        </w:rPr>
        <w:t xml:space="preserve"> ล้านบาท </w:t>
      </w:r>
      <w:r w:rsidRPr="00E135D2">
        <w:rPr>
          <w:color w:val="000000"/>
          <w:sz w:val="32"/>
          <w:szCs w:val="32"/>
          <w:cs/>
        </w:rPr>
        <w:t>เนื่องมาจากการลดลงของเงินสดรับจากการดำเนินงาน การลดลงของเจ้าหนี้การค้าและเจ้าหนี้หมุนเวียนอื่น และการเพิ่มขึ้นของสินค้าคงคลัง เงินสดสุทธิได้มา</w:t>
      </w:r>
      <w:r w:rsidRPr="00E135D2">
        <w:rPr>
          <w:sz w:val="32"/>
          <w:szCs w:val="32"/>
          <w:cs/>
        </w:rPr>
        <w:t xml:space="preserve">จากกิจกรรมลงทุนมีทั้งสิ้น </w:t>
      </w:r>
      <w:r w:rsidRPr="00E135D2">
        <w:rPr>
          <w:sz w:val="32"/>
          <w:szCs w:val="32"/>
        </w:rPr>
        <w:t>88.17</w:t>
      </w:r>
      <w:r w:rsidRPr="00E135D2">
        <w:rPr>
          <w:sz w:val="32"/>
          <w:szCs w:val="32"/>
          <w:cs/>
        </w:rPr>
        <w:t xml:space="preserve"> ล้านบาท ซึ่งเกิดจากเงินสดรับจากการจำหน่ายเงินลงทุนชั่วคราว </w:t>
      </w:r>
      <w:r w:rsidRPr="00E135D2">
        <w:rPr>
          <w:sz w:val="32"/>
          <w:szCs w:val="32"/>
        </w:rPr>
        <w:t>280.45</w:t>
      </w:r>
      <w:r w:rsidRPr="00E135D2">
        <w:rPr>
          <w:sz w:val="32"/>
          <w:szCs w:val="32"/>
          <w:cs/>
        </w:rPr>
        <w:t xml:space="preserve"> ล้านบาท เงินสดรับคืนเงินให้กู้ยืมแก่บริษัทที่เกี่ยวข้องกัน </w:t>
      </w:r>
      <w:r w:rsidRPr="00E135D2">
        <w:rPr>
          <w:sz w:val="32"/>
          <w:szCs w:val="32"/>
        </w:rPr>
        <w:t xml:space="preserve">5.47 </w:t>
      </w:r>
      <w:r w:rsidRPr="00E135D2">
        <w:rPr>
          <w:sz w:val="32"/>
          <w:szCs w:val="32"/>
          <w:cs/>
        </w:rPr>
        <w:t xml:space="preserve">ล้านบาท เงินสดรับจากการจำหน่ายสินทรัพย์ที่ถือไว้เพื่อขาย </w:t>
      </w:r>
      <w:r w:rsidRPr="00E135D2">
        <w:rPr>
          <w:sz w:val="32"/>
          <w:szCs w:val="32"/>
        </w:rPr>
        <w:t>284.24</w:t>
      </w:r>
      <w:r w:rsidRPr="00E135D2">
        <w:rPr>
          <w:sz w:val="32"/>
          <w:szCs w:val="32"/>
          <w:cs/>
        </w:rPr>
        <w:t xml:space="preserve"> ล้านบาท เงินสดรับจากการจำหน่ายอาคารและอุปกรณ์ </w:t>
      </w:r>
      <w:r w:rsidRPr="00E135D2">
        <w:rPr>
          <w:sz w:val="32"/>
          <w:szCs w:val="32"/>
        </w:rPr>
        <w:t>0.46</w:t>
      </w:r>
      <w:r w:rsidRPr="00E135D2">
        <w:rPr>
          <w:sz w:val="32"/>
          <w:szCs w:val="32"/>
          <w:cs/>
        </w:rPr>
        <w:t xml:space="preserve"> ล้านบาท หักด้วยเงินสดจ่ายซื้อเงินลงทุนชั่วคราว </w:t>
      </w:r>
      <w:r w:rsidRPr="00E135D2">
        <w:rPr>
          <w:sz w:val="32"/>
          <w:szCs w:val="32"/>
        </w:rPr>
        <w:t>430.00</w:t>
      </w:r>
      <w:r w:rsidRPr="00E135D2">
        <w:rPr>
          <w:sz w:val="32"/>
          <w:szCs w:val="32"/>
          <w:cs/>
        </w:rPr>
        <w:t xml:space="preserve"> ล้านบาท เงินสดจ่ายซื้อเงินลงทุนระยะยาวอื่น </w:t>
      </w:r>
      <w:r w:rsidRPr="00E135D2">
        <w:rPr>
          <w:sz w:val="32"/>
          <w:szCs w:val="32"/>
        </w:rPr>
        <w:t>9.25</w:t>
      </w:r>
      <w:r w:rsidRPr="00E135D2">
        <w:rPr>
          <w:sz w:val="32"/>
          <w:szCs w:val="32"/>
          <w:cs/>
        </w:rPr>
        <w:t xml:space="preserve"> ล้านบาท เงินสดจ่ายให้กู้ยืมแก่บริษัทที่เกี่ยวข้องกัน </w:t>
      </w:r>
      <w:r w:rsidRPr="00E135D2">
        <w:rPr>
          <w:sz w:val="32"/>
          <w:szCs w:val="32"/>
        </w:rPr>
        <w:t>6.00</w:t>
      </w:r>
      <w:r w:rsidRPr="00E135D2">
        <w:rPr>
          <w:sz w:val="32"/>
          <w:szCs w:val="32"/>
          <w:cs/>
        </w:rPr>
        <w:t xml:space="preserve"> ล้านบาท เงินสดจ่ายซื้ออสังหาริมทรัพย์เพื่อการลงทุน </w:t>
      </w:r>
      <w:r w:rsidRPr="00E135D2">
        <w:rPr>
          <w:sz w:val="32"/>
          <w:szCs w:val="32"/>
        </w:rPr>
        <w:t>20.52</w:t>
      </w:r>
      <w:r w:rsidRPr="00E135D2">
        <w:rPr>
          <w:sz w:val="32"/>
          <w:szCs w:val="32"/>
          <w:cs/>
        </w:rPr>
        <w:t xml:space="preserve"> ล้านบาท เงินสดจ่ายซื้ออาคารและอุปกรณ์ </w:t>
      </w:r>
      <w:r w:rsidRPr="00E135D2">
        <w:rPr>
          <w:sz w:val="32"/>
          <w:szCs w:val="32"/>
        </w:rPr>
        <w:t>11.02</w:t>
      </w:r>
      <w:r w:rsidRPr="00E135D2">
        <w:rPr>
          <w:sz w:val="32"/>
          <w:szCs w:val="32"/>
          <w:cs/>
        </w:rPr>
        <w:t xml:space="preserve"> ล้านบาท เงินสดจ่ายซื้อสินทรัพย์ไม่มีตัวตนอื่น </w:t>
      </w:r>
      <w:r w:rsidRPr="00E135D2">
        <w:rPr>
          <w:sz w:val="32"/>
          <w:szCs w:val="32"/>
        </w:rPr>
        <w:t>5.66</w:t>
      </w:r>
      <w:r w:rsidRPr="00E135D2">
        <w:rPr>
          <w:sz w:val="32"/>
          <w:szCs w:val="32"/>
          <w:cs/>
        </w:rPr>
        <w:t xml:space="preserve"> ล้านบาท ส่วนเงินสดสุทธิใช้ไปในกิจกรรมจัดหาเงินมีทั้งสิ้น </w:t>
      </w:r>
      <w:r w:rsidRPr="00E135D2">
        <w:rPr>
          <w:sz w:val="32"/>
          <w:szCs w:val="32"/>
        </w:rPr>
        <w:t>119.00</w:t>
      </w:r>
      <w:r w:rsidRPr="00E135D2">
        <w:rPr>
          <w:sz w:val="32"/>
          <w:szCs w:val="32"/>
          <w:cs/>
        </w:rPr>
        <w:t xml:space="preserve"> ล้านบาท มาจากเงินสดจ่ายคืนเงินกู้ยืมระยะสั้นจากสถาบันการเงิน</w:t>
      </w:r>
      <w:r w:rsidRPr="00E135D2">
        <w:rPr>
          <w:sz w:val="32"/>
          <w:szCs w:val="32"/>
        </w:rPr>
        <w:t xml:space="preserve"> 80.00</w:t>
      </w:r>
      <w:r w:rsidRPr="00E135D2">
        <w:rPr>
          <w:sz w:val="32"/>
          <w:szCs w:val="32"/>
          <w:cs/>
        </w:rPr>
        <w:t xml:space="preserve"> ล้านบาท และเงินสดจ่ายปันผลให้ผู้ถือหุ้น</w:t>
      </w:r>
      <w:r w:rsidRPr="00E135D2">
        <w:rPr>
          <w:sz w:val="32"/>
          <w:szCs w:val="32"/>
        </w:rPr>
        <w:t xml:space="preserve"> 39.00 </w:t>
      </w:r>
      <w:r w:rsidRPr="00E135D2">
        <w:rPr>
          <w:sz w:val="32"/>
          <w:szCs w:val="32"/>
          <w:cs/>
        </w:rPr>
        <w:t xml:space="preserve">ล้านบาท เมื่อรวมกับเงินสดต้นปีแล้วมีเงินสดคงเหลือ ณ สิ้นปี </w:t>
      </w:r>
      <w:r w:rsidRPr="00E135D2">
        <w:rPr>
          <w:sz w:val="32"/>
          <w:szCs w:val="32"/>
        </w:rPr>
        <w:t>48.57</w:t>
      </w:r>
      <w:r w:rsidRPr="00E135D2">
        <w:rPr>
          <w:sz w:val="32"/>
          <w:szCs w:val="32"/>
          <w:cs/>
        </w:rPr>
        <w:t xml:space="preserve"> ล้านบาท</w:t>
      </w:r>
    </w:p>
    <w:p w:rsidR="00E135D2" w:rsidRPr="00E135D2" w:rsidRDefault="00E135D2" w:rsidP="00E135D2">
      <w:pPr>
        <w:pStyle w:val="ListParagraph"/>
        <w:numPr>
          <w:ilvl w:val="2"/>
          <w:numId w:val="47"/>
        </w:numPr>
        <w:spacing w:before="120"/>
        <w:ind w:left="1530"/>
        <w:jc w:val="thaiDistribute"/>
        <w:rPr>
          <w:sz w:val="32"/>
          <w:szCs w:val="32"/>
        </w:rPr>
      </w:pPr>
      <w:r w:rsidRPr="00E135D2">
        <w:rPr>
          <w:sz w:val="32"/>
          <w:szCs w:val="32"/>
          <w:cs/>
        </w:rPr>
        <w:t>หนี้สิน</w:t>
      </w:r>
    </w:p>
    <w:p w:rsidR="002B5206" w:rsidRPr="00E135D2" w:rsidRDefault="00E135D2" w:rsidP="00E135D2">
      <w:pPr>
        <w:spacing w:before="120"/>
        <w:ind w:left="1170" w:firstLine="360"/>
        <w:jc w:val="thaiDistribute"/>
        <w:rPr>
          <w:rFonts w:eastAsia="Times New Roman"/>
          <w:sz w:val="32"/>
          <w:szCs w:val="32"/>
        </w:rPr>
      </w:pPr>
      <w:r w:rsidRPr="00E135D2">
        <w:rPr>
          <w:color w:val="000000"/>
          <w:sz w:val="32"/>
          <w:szCs w:val="32"/>
          <w:cs/>
        </w:rPr>
        <w:t xml:space="preserve">สิ้นปี </w:t>
      </w:r>
      <w:r w:rsidRPr="00E135D2">
        <w:rPr>
          <w:color w:val="000000"/>
          <w:sz w:val="32"/>
          <w:szCs w:val="32"/>
        </w:rPr>
        <w:t>2561</w:t>
      </w:r>
      <w:r w:rsidRPr="00E135D2">
        <w:rPr>
          <w:color w:val="000000"/>
          <w:sz w:val="32"/>
          <w:szCs w:val="32"/>
          <w:cs/>
        </w:rPr>
        <w:t xml:space="preserve"> บริษัทมีหนี้สินรวม</w:t>
      </w:r>
      <w:r w:rsidRPr="00E135D2">
        <w:rPr>
          <w:color w:val="000000"/>
          <w:sz w:val="32"/>
          <w:szCs w:val="32"/>
        </w:rPr>
        <w:t xml:space="preserve"> 271.69</w:t>
      </w:r>
      <w:r w:rsidRPr="00E135D2">
        <w:rPr>
          <w:color w:val="000000"/>
          <w:sz w:val="32"/>
          <w:szCs w:val="32"/>
          <w:cs/>
        </w:rPr>
        <w:t xml:space="preserve"> ล้านบาท ลดลงจากปีก่อน </w:t>
      </w:r>
      <w:r w:rsidRPr="00E135D2">
        <w:rPr>
          <w:color w:val="000000"/>
          <w:sz w:val="32"/>
          <w:szCs w:val="32"/>
        </w:rPr>
        <w:t>117.17</w:t>
      </w:r>
      <w:r w:rsidRPr="00E135D2">
        <w:rPr>
          <w:color w:val="000000"/>
          <w:sz w:val="32"/>
          <w:szCs w:val="32"/>
          <w:cs/>
        </w:rPr>
        <w:t xml:space="preserve"> ล้านบาท มาจากการลดลงของหนี้สินหมุนเวียน ซึ่งได้ชำระคืนเงินกู้ยืมระยะสั้นทั้งหมดจากสถาบันการเงินและไม่มีเงินกู้ยืมคงค้าง และหนี้สินส่วนใหญ่อยู่ในกลุ่มหนี้สินหมุนเวียนที่เกี่ยวกับการค้าซึ่งบริษัทได้ชำระตรงตามกำหนดเวลาเสมอ</w:t>
      </w:r>
    </w:p>
    <w:p w:rsidR="002B5206" w:rsidRPr="002923A9" w:rsidRDefault="002B5206" w:rsidP="00E135D2">
      <w:pPr>
        <w:pStyle w:val="ListParagraph"/>
        <w:numPr>
          <w:ilvl w:val="1"/>
          <w:numId w:val="57"/>
        </w:numPr>
        <w:ind w:left="1170" w:hanging="540"/>
        <w:rPr>
          <w:rFonts w:eastAsia="Cordia New" w:cs="Browallia New"/>
          <w:b/>
          <w:bCs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สภาพคล่องและความสามารถในการชำระหนี้</w:t>
      </w:r>
    </w:p>
    <w:p w:rsidR="00E135D2" w:rsidRPr="00E135D2" w:rsidRDefault="00E135D2" w:rsidP="00E135D2">
      <w:pPr>
        <w:pStyle w:val="ListParagraph"/>
        <w:spacing w:before="120"/>
        <w:jc w:val="thaiDistribute"/>
        <w:rPr>
          <w:rFonts w:cs="Browallia New"/>
          <w:color w:val="000000"/>
          <w:sz w:val="32"/>
          <w:szCs w:val="32"/>
        </w:rPr>
      </w:pPr>
      <w:r>
        <w:rPr>
          <w:rFonts w:cs="Browallia New"/>
          <w:color w:val="000000"/>
          <w:sz w:val="32"/>
          <w:szCs w:val="32"/>
          <w:cs/>
        </w:rPr>
        <w:tab/>
      </w:r>
      <w:r w:rsidRPr="00E135D2">
        <w:rPr>
          <w:rFonts w:cs="Browallia New"/>
          <w:color w:val="000000"/>
          <w:sz w:val="32"/>
          <w:szCs w:val="32"/>
          <w:cs/>
        </w:rPr>
        <w:t xml:space="preserve">ณ สิ้นปี </w:t>
      </w:r>
      <w:r w:rsidRPr="00E135D2">
        <w:rPr>
          <w:rFonts w:cs="Browallia New"/>
          <w:color w:val="000000"/>
          <w:sz w:val="32"/>
          <w:szCs w:val="32"/>
        </w:rPr>
        <w:t>2561</w:t>
      </w:r>
      <w:r w:rsidRPr="00E135D2">
        <w:rPr>
          <w:rFonts w:cs="Browallia New"/>
          <w:color w:val="000000"/>
          <w:sz w:val="32"/>
          <w:szCs w:val="32"/>
          <w:cs/>
        </w:rPr>
        <w:t xml:space="preserve"> อัตราส่วนสภาพคล่องเท่ากับ </w:t>
      </w:r>
      <w:r w:rsidRPr="00E135D2">
        <w:rPr>
          <w:rFonts w:cs="Browallia New"/>
          <w:color w:val="000000"/>
          <w:sz w:val="32"/>
          <w:szCs w:val="32"/>
        </w:rPr>
        <w:t>3.83</w:t>
      </w:r>
      <w:r w:rsidRPr="00E135D2">
        <w:rPr>
          <w:rFonts w:cs="Browallia New"/>
          <w:color w:val="000000"/>
          <w:sz w:val="32"/>
          <w:szCs w:val="32"/>
          <w:cs/>
        </w:rPr>
        <w:t xml:space="preserve"> เท่า </w:t>
      </w:r>
      <w:r w:rsidRPr="00E135D2">
        <w:rPr>
          <w:rFonts w:cs="Browallia New" w:hint="cs"/>
          <w:color w:val="000000"/>
          <w:sz w:val="32"/>
          <w:szCs w:val="32"/>
          <w:cs/>
        </w:rPr>
        <w:t>เพิ่มขึ้น</w:t>
      </w:r>
      <w:r w:rsidRPr="00E135D2">
        <w:rPr>
          <w:rFonts w:cs="Browallia New"/>
          <w:color w:val="000000"/>
          <w:sz w:val="32"/>
          <w:szCs w:val="32"/>
          <w:cs/>
        </w:rPr>
        <w:t xml:space="preserve">จากปีก่อน </w:t>
      </w:r>
      <w:r w:rsidRPr="00E135D2">
        <w:rPr>
          <w:rFonts w:cs="Browallia New"/>
          <w:color w:val="000000"/>
          <w:sz w:val="32"/>
          <w:szCs w:val="32"/>
        </w:rPr>
        <w:t>1.44</w:t>
      </w:r>
      <w:r w:rsidRPr="00E135D2">
        <w:rPr>
          <w:rFonts w:cs="Browallia New"/>
          <w:color w:val="000000"/>
          <w:sz w:val="32"/>
          <w:szCs w:val="32"/>
          <w:cs/>
        </w:rPr>
        <w:t xml:space="preserve"> เท่า และอัตราส่วนสภาพคล่องหมุนเร็วเท่ากับ </w:t>
      </w:r>
      <w:r w:rsidRPr="00E135D2">
        <w:rPr>
          <w:rFonts w:cs="Browallia New"/>
          <w:color w:val="000000"/>
          <w:sz w:val="32"/>
          <w:szCs w:val="32"/>
        </w:rPr>
        <w:t>1.30</w:t>
      </w:r>
      <w:r w:rsidRPr="00E135D2">
        <w:rPr>
          <w:rFonts w:cs="Browallia New"/>
          <w:color w:val="000000"/>
          <w:sz w:val="32"/>
          <w:szCs w:val="32"/>
          <w:cs/>
        </w:rPr>
        <w:t xml:space="preserve"> เท่า </w:t>
      </w:r>
      <w:r w:rsidRPr="00E135D2">
        <w:rPr>
          <w:rFonts w:cs="Browallia New" w:hint="cs"/>
          <w:color w:val="000000"/>
          <w:sz w:val="32"/>
          <w:szCs w:val="32"/>
          <w:cs/>
        </w:rPr>
        <w:t>เพิ่มขึ้น</w:t>
      </w:r>
      <w:r w:rsidRPr="00E135D2">
        <w:rPr>
          <w:rFonts w:cs="Browallia New"/>
          <w:color w:val="000000"/>
          <w:sz w:val="32"/>
          <w:szCs w:val="32"/>
          <w:cs/>
        </w:rPr>
        <w:t xml:space="preserve">จากปีก่อน </w:t>
      </w:r>
      <w:r w:rsidRPr="00E135D2">
        <w:rPr>
          <w:rFonts w:cs="Browallia New"/>
          <w:color w:val="000000"/>
          <w:sz w:val="32"/>
          <w:szCs w:val="32"/>
        </w:rPr>
        <w:t>0.42</w:t>
      </w:r>
      <w:r w:rsidRPr="00E135D2">
        <w:rPr>
          <w:rFonts w:cs="Browallia New"/>
          <w:color w:val="000000"/>
          <w:sz w:val="32"/>
          <w:szCs w:val="32"/>
          <w:cs/>
        </w:rPr>
        <w:t xml:space="preserve"> เท่า</w:t>
      </w:r>
      <w:r w:rsidRPr="00E135D2">
        <w:rPr>
          <w:rFonts w:cs="Browallia New" w:hint="cs"/>
          <w:color w:val="000000"/>
          <w:sz w:val="32"/>
          <w:szCs w:val="32"/>
          <w:cs/>
        </w:rPr>
        <w:t xml:space="preserve"> อัตราส่วนทั้งสองยังคงมีสภาพคล่องในระดับที่สูงมาก</w:t>
      </w:r>
      <w:r w:rsidRPr="00E135D2">
        <w:rPr>
          <w:rFonts w:cs="Browallia New"/>
          <w:color w:val="000000"/>
          <w:sz w:val="32"/>
          <w:szCs w:val="32"/>
          <w:cs/>
        </w:rPr>
        <w:t xml:space="preserve">และเงินทุนหมุนเวียนยังมีอยู่อย่างเพียงพอ หากมองในภาพรวม </w:t>
      </w:r>
      <w:r w:rsidRPr="00E135D2">
        <w:rPr>
          <w:rFonts w:cs="Browallia New"/>
          <w:color w:val="000000"/>
          <w:sz w:val="32"/>
          <w:szCs w:val="32"/>
        </w:rPr>
        <w:t>Cash Cycle</w:t>
      </w:r>
      <w:r w:rsidRPr="00E135D2">
        <w:rPr>
          <w:rFonts w:cs="Browallia New"/>
          <w:color w:val="000000"/>
          <w:sz w:val="32"/>
          <w:szCs w:val="32"/>
          <w:cs/>
        </w:rPr>
        <w:t xml:space="preserve"> จะเฉลี่ยอยู่ที่ </w:t>
      </w:r>
      <w:r w:rsidRPr="00E135D2">
        <w:rPr>
          <w:rFonts w:cs="Browallia New"/>
          <w:color w:val="000000"/>
          <w:sz w:val="32"/>
          <w:szCs w:val="32"/>
        </w:rPr>
        <w:t>129</w:t>
      </w:r>
      <w:r w:rsidRPr="00E135D2">
        <w:rPr>
          <w:rFonts w:cs="Browallia New"/>
          <w:color w:val="000000"/>
          <w:sz w:val="32"/>
          <w:szCs w:val="32"/>
          <w:cs/>
        </w:rPr>
        <w:t xml:space="preserve"> วัน</w:t>
      </w:r>
      <w:r w:rsidRPr="00E135D2">
        <w:rPr>
          <w:rFonts w:cs="Browallia New"/>
          <w:color w:val="000000"/>
          <w:sz w:val="32"/>
          <w:szCs w:val="32"/>
        </w:rPr>
        <w:t xml:space="preserve"> </w:t>
      </w:r>
      <w:r w:rsidRPr="00E135D2">
        <w:rPr>
          <w:rFonts w:cs="Browallia New"/>
          <w:color w:val="000000"/>
          <w:sz w:val="32"/>
          <w:szCs w:val="32"/>
          <w:cs/>
        </w:rPr>
        <w:t>มีค่า</w:t>
      </w:r>
      <w:r w:rsidRPr="00E135D2">
        <w:rPr>
          <w:rFonts w:cs="Browallia New" w:hint="cs"/>
          <w:color w:val="000000"/>
          <w:sz w:val="32"/>
          <w:szCs w:val="32"/>
          <w:cs/>
        </w:rPr>
        <w:t>เพิ่มขึ้น</w:t>
      </w:r>
      <w:r w:rsidRPr="00E135D2">
        <w:rPr>
          <w:rFonts w:cs="Browallia New"/>
          <w:color w:val="000000"/>
          <w:sz w:val="32"/>
          <w:szCs w:val="32"/>
          <w:cs/>
        </w:rPr>
        <w:t xml:space="preserve">จากปีก่อน </w:t>
      </w:r>
      <w:r w:rsidRPr="00E135D2">
        <w:rPr>
          <w:rFonts w:cs="Browallia New"/>
          <w:color w:val="000000"/>
          <w:sz w:val="32"/>
          <w:szCs w:val="32"/>
        </w:rPr>
        <w:t>6</w:t>
      </w:r>
      <w:r w:rsidRPr="00E135D2">
        <w:rPr>
          <w:rFonts w:cs="Browallia New"/>
          <w:color w:val="000000"/>
          <w:sz w:val="32"/>
          <w:szCs w:val="32"/>
          <w:cs/>
        </w:rPr>
        <w:t xml:space="preserve"> วัน</w:t>
      </w:r>
      <w:r w:rsidRPr="00E135D2">
        <w:rPr>
          <w:rFonts w:cs="Browallia New" w:hint="cs"/>
          <w:color w:val="000000"/>
          <w:sz w:val="32"/>
          <w:szCs w:val="32"/>
          <w:cs/>
        </w:rPr>
        <w:t xml:space="preserve"> โดยมีผลมาจากระยะเวลาเก็บหนี้เฉลี่ยและระยะเวลาขายสินค้าเฉลี่ยที่ยาวขึ้น และระยะเวลาชำระหนี้เฉลี่ยที่สั้นลง แต่ก็ไม่มีผลกระทบต่อสภาพคล่องแต่อย่างใด</w:t>
      </w:r>
    </w:p>
    <w:p w:rsidR="00E135D2" w:rsidRPr="00E135D2" w:rsidRDefault="00E135D2" w:rsidP="00E135D2">
      <w:pPr>
        <w:pStyle w:val="ListParagraph"/>
        <w:spacing w:before="120"/>
        <w:jc w:val="thaiDistribute"/>
        <w:rPr>
          <w:rFonts w:cs="Browallia New"/>
          <w:color w:val="000000"/>
          <w:sz w:val="32"/>
          <w:szCs w:val="32"/>
        </w:rPr>
      </w:pPr>
      <w:r>
        <w:rPr>
          <w:rFonts w:cs="Browallia New"/>
          <w:color w:val="000000"/>
          <w:sz w:val="32"/>
          <w:szCs w:val="32"/>
          <w:cs/>
        </w:rPr>
        <w:tab/>
      </w:r>
      <w:r w:rsidRPr="00E135D2">
        <w:rPr>
          <w:rFonts w:cs="Browallia New"/>
          <w:color w:val="000000"/>
          <w:sz w:val="32"/>
          <w:szCs w:val="32"/>
          <w:cs/>
        </w:rPr>
        <w:t xml:space="preserve">เนื่องจากสินทรัพย์หมุนเวียนมีมูลค่า </w:t>
      </w:r>
      <w:r w:rsidRPr="00E135D2">
        <w:rPr>
          <w:rFonts w:cs="Browallia New"/>
          <w:color w:val="000000"/>
          <w:sz w:val="32"/>
          <w:szCs w:val="32"/>
        </w:rPr>
        <w:t>705</w:t>
      </w:r>
      <w:r w:rsidRPr="00E135D2">
        <w:rPr>
          <w:rFonts w:cs="Browallia New"/>
          <w:color w:val="000000"/>
          <w:sz w:val="32"/>
          <w:szCs w:val="32"/>
          <w:cs/>
        </w:rPr>
        <w:t>.</w:t>
      </w:r>
      <w:r w:rsidRPr="00E135D2">
        <w:rPr>
          <w:rFonts w:cs="Browallia New"/>
          <w:color w:val="000000"/>
          <w:sz w:val="32"/>
          <w:szCs w:val="32"/>
        </w:rPr>
        <w:t>74</w:t>
      </w:r>
      <w:r w:rsidRPr="00E135D2">
        <w:rPr>
          <w:rFonts w:cs="Browallia New"/>
          <w:color w:val="000000"/>
          <w:sz w:val="32"/>
          <w:szCs w:val="32"/>
          <w:cs/>
        </w:rPr>
        <w:t xml:space="preserve"> ล้านบาท สูงกว่าหนี้สินหมุนเวียนเป็นจำนวนเงิน </w:t>
      </w:r>
      <w:r w:rsidRPr="00E135D2">
        <w:rPr>
          <w:rFonts w:cs="Browallia New"/>
          <w:color w:val="000000"/>
          <w:sz w:val="32"/>
          <w:szCs w:val="32"/>
        </w:rPr>
        <w:t>521</w:t>
      </w:r>
      <w:r w:rsidRPr="00E135D2">
        <w:rPr>
          <w:rFonts w:cs="Browallia New"/>
          <w:color w:val="000000"/>
          <w:sz w:val="32"/>
          <w:szCs w:val="32"/>
          <w:cs/>
        </w:rPr>
        <w:t>.</w:t>
      </w:r>
      <w:r w:rsidRPr="00E135D2">
        <w:rPr>
          <w:rFonts w:cs="Browallia New"/>
          <w:color w:val="000000"/>
          <w:sz w:val="32"/>
          <w:szCs w:val="32"/>
        </w:rPr>
        <w:t>37</w:t>
      </w:r>
      <w:r w:rsidRPr="00E135D2">
        <w:rPr>
          <w:rFonts w:cs="Browallia New"/>
          <w:color w:val="000000"/>
          <w:sz w:val="32"/>
          <w:szCs w:val="32"/>
          <w:cs/>
        </w:rPr>
        <w:t xml:space="preserve"> ล้านบาท ย่อมเป็นเครื่องบ่งชี้ให้เห็นถึงความเพียงพอของสภาพคล่องและความสามารถในการชำระหนี้ได้อย่างชัดเจน</w:t>
      </w:r>
    </w:p>
    <w:p w:rsidR="002B5206" w:rsidRPr="002923A9" w:rsidRDefault="002B5206" w:rsidP="00E41B4D">
      <w:pPr>
        <w:pStyle w:val="ListParagraph"/>
        <w:spacing w:before="120"/>
        <w:ind w:left="0" w:firstLine="1440"/>
        <w:jc w:val="thaiDistribute"/>
        <w:rPr>
          <w:rFonts w:cs="Browallia New"/>
          <w:sz w:val="32"/>
          <w:szCs w:val="32"/>
        </w:rPr>
      </w:pPr>
    </w:p>
    <w:p w:rsidR="00773036" w:rsidRPr="002923A9" w:rsidRDefault="00DF14D4" w:rsidP="009427B1">
      <w:pPr>
        <w:pStyle w:val="ListParagraph"/>
        <w:numPr>
          <w:ilvl w:val="0"/>
          <w:numId w:val="57"/>
        </w:numPr>
        <w:rPr>
          <w:rFonts w:eastAsia="Cordia New" w:cs="Browallia New"/>
          <w:sz w:val="32"/>
          <w:szCs w:val="32"/>
          <w:u w:val="single"/>
        </w:rPr>
      </w:pPr>
      <w:r w:rsidRPr="002923A9">
        <w:rPr>
          <w:rFonts w:eastAsia="Cordia New" w:cs="Browallia New"/>
          <w:sz w:val="32"/>
          <w:szCs w:val="32"/>
          <w:u w:val="single"/>
          <w:cs/>
        </w:rPr>
        <w:t>ปัจจัยและอิทธิพลหลักที่อาจมีผลต่อผลการดำเนินงานหรือฐานะการเงินในอนาคต</w:t>
      </w:r>
    </w:p>
    <w:p w:rsidR="00E135D2" w:rsidRPr="00E135D2" w:rsidRDefault="00E135D2" w:rsidP="00E135D2">
      <w:pPr>
        <w:pStyle w:val="ListParagraph"/>
        <w:spacing w:before="120"/>
        <w:jc w:val="thaiDistribute"/>
        <w:rPr>
          <w:rFonts w:cs="Browallia New"/>
          <w:color w:val="000000"/>
          <w:sz w:val="32"/>
          <w:szCs w:val="32"/>
        </w:rPr>
      </w:pPr>
      <w:r>
        <w:rPr>
          <w:rFonts w:cs="Browallia New"/>
          <w:color w:val="000000"/>
          <w:sz w:val="32"/>
          <w:szCs w:val="32"/>
          <w:cs/>
        </w:rPr>
        <w:tab/>
      </w:r>
      <w:r w:rsidRPr="00E135D2">
        <w:rPr>
          <w:rFonts w:cs="Browallia New"/>
          <w:color w:val="000000"/>
          <w:sz w:val="32"/>
          <w:szCs w:val="32"/>
          <w:cs/>
        </w:rPr>
        <w:t xml:space="preserve">จากการติดตามแหล่งข้อมูลต่างๆ ได้คาดการณ์เกี่ยวกับสภาวะเศรษฐกิจไทยในปี </w:t>
      </w:r>
      <w:r w:rsidRPr="00E135D2">
        <w:rPr>
          <w:rFonts w:cs="Browallia New"/>
          <w:color w:val="000000"/>
          <w:sz w:val="32"/>
          <w:szCs w:val="32"/>
        </w:rPr>
        <w:t>2562</w:t>
      </w:r>
      <w:r w:rsidRPr="00E135D2">
        <w:rPr>
          <w:rFonts w:cs="Browallia New"/>
          <w:color w:val="000000"/>
          <w:sz w:val="32"/>
          <w:szCs w:val="32"/>
          <w:cs/>
        </w:rPr>
        <w:t xml:space="preserve"> ว่า</w:t>
      </w:r>
      <w:r w:rsidRPr="00E135D2">
        <w:rPr>
          <w:rFonts w:cs="Browallia New" w:hint="cs"/>
          <w:color w:val="000000"/>
          <w:sz w:val="32"/>
          <w:szCs w:val="32"/>
          <w:cs/>
        </w:rPr>
        <w:t>ยังมีอัตราการขยายตัวแต่จะชะลอลงจากปี</w:t>
      </w:r>
      <w:r w:rsidRPr="00E135D2">
        <w:rPr>
          <w:rFonts w:cs="Browallia New"/>
          <w:color w:val="000000"/>
          <w:sz w:val="32"/>
          <w:szCs w:val="32"/>
        </w:rPr>
        <w:t xml:space="preserve"> 2561</w:t>
      </w:r>
      <w:r w:rsidRPr="00E135D2">
        <w:rPr>
          <w:rFonts w:cs="Browallia New"/>
          <w:color w:val="000000"/>
          <w:sz w:val="32"/>
          <w:szCs w:val="32"/>
          <w:cs/>
        </w:rPr>
        <w:t xml:space="preserve"> </w:t>
      </w:r>
      <w:r w:rsidRPr="00E135D2">
        <w:rPr>
          <w:rFonts w:cs="Browallia New" w:hint="cs"/>
          <w:color w:val="000000"/>
          <w:sz w:val="32"/>
          <w:szCs w:val="32"/>
          <w:cs/>
        </w:rPr>
        <w:t>อุปสงค์ด้านต่างประเทศจะชะลอลงทั้งการส่งออกสินค้าและการท่องเที่ยว</w:t>
      </w:r>
      <w:proofErr w:type="spellStart"/>
      <w:r w:rsidRPr="00E135D2">
        <w:rPr>
          <w:rFonts w:cs="Browallia New" w:hint="cs"/>
          <w:color w:val="000000"/>
          <w:sz w:val="32"/>
          <w:szCs w:val="32"/>
          <w:cs/>
        </w:rPr>
        <w:t>ตามวัฏ</w:t>
      </w:r>
      <w:proofErr w:type="spellEnd"/>
      <w:r w:rsidRPr="00E135D2">
        <w:rPr>
          <w:rFonts w:cs="Browallia New" w:hint="cs"/>
          <w:color w:val="000000"/>
          <w:sz w:val="32"/>
          <w:szCs w:val="32"/>
          <w:cs/>
        </w:rPr>
        <w:t>จักรเศรษฐกิจโลก โดยเฉพาะกลุ่มประเทศพัฒนาแล้วที่เติบโตช้าลง ขณะที่อุปสงค์ในประเทศจะเร่งตัวขึ้นจากการลงทุนภาคเอกชนมีแนวโน้มปรับตัวดีขึ้น</w:t>
      </w:r>
      <w:r w:rsidRPr="00E135D2">
        <w:rPr>
          <w:rFonts w:cs="Browallia New"/>
          <w:color w:val="000000"/>
          <w:sz w:val="32"/>
          <w:szCs w:val="32"/>
        </w:rPr>
        <w:t xml:space="preserve"> </w:t>
      </w:r>
      <w:r w:rsidRPr="00E135D2">
        <w:rPr>
          <w:rFonts w:cs="Browallia New" w:hint="cs"/>
          <w:color w:val="000000"/>
          <w:sz w:val="32"/>
          <w:szCs w:val="32"/>
          <w:cs/>
        </w:rPr>
        <w:t>ตามอัตราการใช้กำลังการผลิตที่สูงขึ้น ขณะที่ธุรกิจก่อสร้างยังได้ประโยชน์จากการขยายตัวของการลงทุนภาครัฐในโครงสร้างพื้นฐานขนาดใหญ่ทั้งในเขตกรุงเทพและต่างจังหวัด</w:t>
      </w:r>
      <w:r w:rsidRPr="00E135D2">
        <w:rPr>
          <w:rFonts w:cs="Browallia New"/>
          <w:color w:val="000000"/>
          <w:sz w:val="32"/>
          <w:szCs w:val="32"/>
        </w:rPr>
        <w:t xml:space="preserve"> </w:t>
      </w:r>
      <w:r w:rsidRPr="00E135D2">
        <w:rPr>
          <w:rFonts w:cs="Browallia New" w:hint="cs"/>
          <w:color w:val="000000"/>
          <w:sz w:val="32"/>
          <w:szCs w:val="32"/>
          <w:cs/>
        </w:rPr>
        <w:t>ในส่วนของการจ้างงานและรายได้ของภาคครัวเรือนมีแนวโน้มเพิ่มขึ้นอย่างค่อยเป็นค่อยไป</w:t>
      </w:r>
      <w:r w:rsidRPr="00E135D2">
        <w:rPr>
          <w:rFonts w:cs="Browallia New"/>
          <w:color w:val="000000"/>
          <w:sz w:val="32"/>
          <w:szCs w:val="32"/>
        </w:rPr>
        <w:t xml:space="preserve"> </w:t>
      </w:r>
      <w:r w:rsidRPr="00E135D2">
        <w:rPr>
          <w:rFonts w:cs="Browallia New" w:hint="cs"/>
          <w:color w:val="000000"/>
          <w:sz w:val="32"/>
          <w:szCs w:val="32"/>
          <w:cs/>
        </w:rPr>
        <w:t>ซึ่งจะช่วยสนับสนุนการใช้จ่ายของภาคครัวเรือนให้ขยายตัวได้ต่อเนื่อง อย่างไรก็</w:t>
      </w:r>
      <w:r w:rsidRPr="00E135D2">
        <w:rPr>
          <w:rFonts w:cs="Browallia New"/>
          <w:color w:val="000000"/>
          <w:sz w:val="32"/>
          <w:szCs w:val="32"/>
          <w:cs/>
        </w:rPr>
        <w:t>ตามเศรษฐกิจไทยยังคงเผชิญปัจจัยเสี่ยง</w:t>
      </w:r>
      <w:r w:rsidRPr="00E135D2">
        <w:rPr>
          <w:rFonts w:cs="Browallia New" w:hint="cs"/>
          <w:color w:val="000000"/>
          <w:sz w:val="32"/>
          <w:szCs w:val="32"/>
          <w:cs/>
        </w:rPr>
        <w:t>จากการชะลอตัวของเศรษฐกิจโลก</w:t>
      </w:r>
      <w:r w:rsidRPr="00E135D2">
        <w:rPr>
          <w:rFonts w:cs="Browallia New"/>
          <w:color w:val="000000"/>
          <w:sz w:val="32"/>
          <w:szCs w:val="32"/>
        </w:rPr>
        <w:t xml:space="preserve"> </w:t>
      </w:r>
      <w:r w:rsidRPr="00E135D2">
        <w:rPr>
          <w:rFonts w:cs="Browallia New" w:hint="cs"/>
          <w:color w:val="000000"/>
          <w:sz w:val="32"/>
          <w:szCs w:val="32"/>
          <w:cs/>
        </w:rPr>
        <w:t>ผลกระทบจากสงครามการค้าระหว่างจีนกับสหรัฐอเมริกาที่อาจยกระดับความรุนแรงเพิ่มขึ้น</w:t>
      </w:r>
      <w:r w:rsidRPr="00E135D2">
        <w:rPr>
          <w:rFonts w:cs="Browallia New"/>
          <w:color w:val="000000"/>
          <w:sz w:val="32"/>
          <w:szCs w:val="32"/>
        </w:rPr>
        <w:t xml:space="preserve"> </w:t>
      </w:r>
      <w:r w:rsidRPr="00E135D2">
        <w:rPr>
          <w:rFonts w:cs="Browallia New" w:hint="cs"/>
          <w:color w:val="000000"/>
          <w:sz w:val="32"/>
          <w:szCs w:val="32"/>
          <w:cs/>
        </w:rPr>
        <w:t>และปัจจัยท้าทายอื่นๆในประเทศอีกหลายประการ</w:t>
      </w:r>
      <w:r w:rsidRPr="00E135D2">
        <w:rPr>
          <w:rFonts w:cs="Browallia New"/>
          <w:color w:val="000000"/>
          <w:sz w:val="32"/>
          <w:szCs w:val="32"/>
        </w:rPr>
        <w:t xml:space="preserve"> </w:t>
      </w:r>
      <w:r w:rsidRPr="00E135D2">
        <w:rPr>
          <w:rFonts w:cs="Browallia New" w:hint="cs"/>
          <w:color w:val="000000"/>
          <w:sz w:val="32"/>
          <w:szCs w:val="32"/>
          <w:cs/>
        </w:rPr>
        <w:t>ทั้งการใช้จ่ายของภาคครัวเรือนที่ยังไม่กระจายตัวมากนัก</w:t>
      </w:r>
      <w:r w:rsidRPr="00E135D2">
        <w:rPr>
          <w:rFonts w:cs="Browallia New"/>
          <w:color w:val="000000"/>
          <w:sz w:val="32"/>
          <w:szCs w:val="32"/>
        </w:rPr>
        <w:t xml:space="preserve"> </w:t>
      </w:r>
      <w:r w:rsidRPr="00E135D2">
        <w:rPr>
          <w:rFonts w:cs="Browallia New" w:hint="cs"/>
          <w:color w:val="000000"/>
          <w:sz w:val="32"/>
          <w:szCs w:val="32"/>
          <w:cs/>
        </w:rPr>
        <w:t>เพราะกลุ่มผู้มีรายได้น้อยมีรายได้เพิ่มขึ้นอย่างช้าๆ แต่ยังมีภาระหนี้ครัวเรือนสูง ภาวะเศรษฐกิจในกลุ่มธุรกิจขนาดกลางและขนาดย่อมที่ยังต้องเร่งปรับตัวในหลายอุตสาหกรรม นอกจากนี้ภาคธุรกิจและภาคครัวเรือนที่มีการกู้ยืมในสัดส่วนสูงจะเผชิญกับความเสี่ยงเรื่องการบริหารจัดการต้นทุนทางการเงินตามแนวโน้มอัตราดอกเบี้ยที่เริ่มเข้าสู่ช่วงขาขึ้น</w:t>
      </w:r>
    </w:p>
    <w:p w:rsidR="0006345B" w:rsidRPr="00E135D2" w:rsidRDefault="00E135D2" w:rsidP="00E135D2">
      <w:pPr>
        <w:pStyle w:val="ListParagraph"/>
        <w:rPr>
          <w:rFonts w:cs="Browallia New"/>
          <w:color w:val="000000"/>
          <w:sz w:val="32"/>
          <w:szCs w:val="32"/>
        </w:rPr>
      </w:pPr>
      <w:r>
        <w:rPr>
          <w:rFonts w:cs="Browallia New"/>
          <w:color w:val="000000"/>
          <w:sz w:val="32"/>
          <w:szCs w:val="32"/>
          <w:cs/>
        </w:rPr>
        <w:tab/>
      </w:r>
      <w:r w:rsidRPr="00E135D2">
        <w:rPr>
          <w:rFonts w:cs="Browallia New"/>
          <w:color w:val="000000"/>
          <w:sz w:val="32"/>
          <w:szCs w:val="32"/>
          <w:cs/>
        </w:rPr>
        <w:t>อย่างไรก็ดี บริษัทจะดำเนินกิจการด้วยความไม่ประมาท โดยคำนึงถึงปัจจัยความเสี่ยงในการประกอบธุรกิจอย่างรอบด้าน บริหารองค์กรอย่างระมัดระวังด้วยการตระเตรียมความพร้อมไว้ล่วงหน้าเพื่อรับมือกับสถานการณ์ต่างๆ ที่จะเกิดขึ้น พินิจพิเคราะห์ปัญหาต่างๆ อย่างละเอียดรอบคอบด้วยความมีเหตุผล กำหนดแผนฉุกเฉินรองรับกับเหตุการณ์กรณีเลวร้าย ยึดหลักการกำกับดูแลกิจการที่ดี มุ่งมั่นพัฒนานำเสนอสินค้าและบริการให้ตรงกับความต้องการของผู้บริโภคเพื่อสร้างความพึงพอใจและเกิดความประทับใจสูงสุด เน้นการติดตามผลจากระบบสารสนเทศในด้านต่างๆ เพื่อนำมาใช้ในการตัดสินใจและแก้ไขปัญหาได้อย่างทันเหตุการณ์ เพิ่มพูนทักษะและพัฒนาศักยภาพของพนักงานให้บริหารงานได้อย่างมืออาชีพ เสริมสร้างบรรยากาศการทำงานที่ดีเพื่อให้เกิดพลังร่วมและพร้อมที่จะก้าวไปสู่ความสำเร็จร่วมกันอย่างยั่งยืนตลอดไป</w:t>
      </w:r>
    </w:p>
    <w:p w:rsidR="00F81D99" w:rsidRPr="002923A9" w:rsidRDefault="00F81D99" w:rsidP="00443F1D">
      <w:pPr>
        <w:rPr>
          <w:rFonts w:eastAsia="Times New Roman"/>
          <w:sz w:val="32"/>
          <w:szCs w:val="32"/>
        </w:rPr>
      </w:pPr>
    </w:p>
    <w:p w:rsidR="008C60B3" w:rsidRPr="002923A9" w:rsidRDefault="008C60B3">
      <w:pPr>
        <w:rPr>
          <w:b/>
          <w:bCs/>
          <w:cs/>
        </w:rPr>
      </w:pPr>
    </w:p>
    <w:sectPr w:rsidR="008C60B3" w:rsidRPr="002923A9" w:rsidSect="007626CF">
      <w:footerReference w:type="default" r:id="rId8"/>
      <w:pgSz w:w="11909" w:h="16834" w:code="9"/>
      <w:pgMar w:top="1077" w:right="658" w:bottom="1021" w:left="1350" w:header="720" w:footer="0" w:gutter="0"/>
      <w:pgNumType w:start="95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F4" w:rsidRDefault="000670F4" w:rsidP="00A21796">
      <w:r>
        <w:separator/>
      </w:r>
    </w:p>
  </w:endnote>
  <w:endnote w:type="continuationSeparator" w:id="0">
    <w:p w:rsidR="000670F4" w:rsidRDefault="000670F4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0F4" w:rsidRPr="00B11C52" w:rsidRDefault="000670F4" w:rsidP="00B11C52">
    <w:pPr>
      <w:pStyle w:val="Footer"/>
      <w:tabs>
        <w:tab w:val="clear" w:pos="4680"/>
        <w:tab w:val="clear" w:pos="9360"/>
        <w:tab w:val="left" w:pos="0"/>
        <w:tab w:val="right" w:pos="9720"/>
      </w:tabs>
      <w:rPr>
        <w:rFonts w:ascii="Tahoma" w:hAnsi="Tahoma" w:cs="Tahoma"/>
        <w:sz w:val="18"/>
        <w:szCs w:val="18"/>
      </w:rPr>
    </w:pPr>
    <w:r w:rsidRPr="00B11C52">
      <w:rPr>
        <w:rFonts w:ascii="Tahoma" w:hAnsi="Tahoma" w:cs="Tahoma"/>
        <w:sz w:val="18"/>
        <w:szCs w:val="18"/>
        <w:cs/>
      </w:rPr>
      <w:t>56-1</w:t>
    </w:r>
    <w:r>
      <w:rPr>
        <w:rFonts w:ascii="Tahoma" w:hAnsi="Tahoma" w:cs="Tahoma"/>
        <w:sz w:val="18"/>
        <w:szCs w:val="18"/>
        <w:cs/>
      </w:rPr>
      <w:tab/>
    </w:r>
    <w:r w:rsidRPr="00B11C52">
      <w:rPr>
        <w:rFonts w:ascii="Tahoma" w:hAnsi="Tahoma" w:cs="Tahoma"/>
        <w:sz w:val="18"/>
        <w:szCs w:val="18"/>
      </w:rPr>
      <w:fldChar w:fldCharType="begin"/>
    </w:r>
    <w:r w:rsidRPr="00B11C52">
      <w:rPr>
        <w:rFonts w:ascii="Tahoma" w:hAnsi="Tahoma" w:cs="Tahoma"/>
        <w:sz w:val="18"/>
        <w:szCs w:val="18"/>
      </w:rPr>
      <w:instrText xml:space="preserve"> PAGE   \* MERGEFORMAT </w:instrText>
    </w:r>
    <w:r w:rsidRPr="00B11C52">
      <w:rPr>
        <w:rFonts w:ascii="Tahoma" w:hAnsi="Tahoma" w:cs="Tahoma"/>
        <w:sz w:val="18"/>
        <w:szCs w:val="18"/>
      </w:rPr>
      <w:fldChar w:fldCharType="separate"/>
    </w:r>
    <w:r w:rsidR="007626CF">
      <w:rPr>
        <w:rFonts w:ascii="Tahoma" w:hAnsi="Tahoma" w:cs="Tahoma"/>
        <w:noProof/>
        <w:sz w:val="18"/>
        <w:szCs w:val="18"/>
      </w:rPr>
      <w:t>102</w:t>
    </w:r>
    <w:r w:rsidRPr="00B11C52">
      <w:rPr>
        <w:rFonts w:ascii="Tahoma" w:hAnsi="Tahoma" w:cs="Tahoma"/>
        <w:noProof/>
        <w:sz w:val="18"/>
        <w:szCs w:val="18"/>
      </w:rPr>
      <w:fldChar w:fldCharType="end"/>
    </w:r>
  </w:p>
  <w:p w:rsidR="000670F4" w:rsidRDefault="000670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F4" w:rsidRDefault="000670F4" w:rsidP="00A21796">
      <w:r>
        <w:separator/>
      </w:r>
    </w:p>
  </w:footnote>
  <w:footnote w:type="continuationSeparator" w:id="0">
    <w:p w:rsidR="000670F4" w:rsidRDefault="000670F4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C0790"/>
    <w:multiLevelType w:val="hybridMultilevel"/>
    <w:tmpl w:val="8472AA54"/>
    <w:lvl w:ilvl="0" w:tplc="FAE0228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4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6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8EB2E18"/>
    <w:multiLevelType w:val="hybridMultilevel"/>
    <w:tmpl w:val="6E10D98E"/>
    <w:lvl w:ilvl="0" w:tplc="9F70FC3A">
      <w:start w:val="1"/>
      <w:numFmt w:val="bullet"/>
      <w:lvlText w:val="▪"/>
      <w:lvlJc w:val="left"/>
      <w:pPr>
        <w:ind w:left="25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8B5838"/>
    <w:multiLevelType w:val="hybridMultilevel"/>
    <w:tmpl w:val="47FAB2D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8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B3D7C61"/>
    <w:multiLevelType w:val="hybridMultilevel"/>
    <w:tmpl w:val="E8B4F90A"/>
    <w:lvl w:ilvl="0" w:tplc="ADA8AB94">
      <w:start w:val="1"/>
      <w:numFmt w:val="decimal"/>
      <w:lvlText w:val="%1."/>
      <w:lvlJc w:val="left"/>
      <w:pPr>
        <w:ind w:left="1505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2" w15:restartNumberingAfterBreak="0">
    <w:nsid w:val="2B7018AC"/>
    <w:multiLevelType w:val="hybridMultilevel"/>
    <w:tmpl w:val="45E0235C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932D4C"/>
    <w:multiLevelType w:val="hybridMultilevel"/>
    <w:tmpl w:val="71B8FCEE"/>
    <w:lvl w:ilvl="0" w:tplc="9F70FC3A">
      <w:start w:val="1"/>
      <w:numFmt w:val="bullet"/>
      <w:lvlText w:val="▪"/>
      <w:lvlJc w:val="left"/>
      <w:pPr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7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0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381230A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35BD45DF"/>
    <w:multiLevelType w:val="multilevel"/>
    <w:tmpl w:val="61FA2502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3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5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 w15:restartNumberingAfterBreak="0">
    <w:nsid w:val="3EF44A30"/>
    <w:multiLevelType w:val="hybridMultilevel"/>
    <w:tmpl w:val="D2302556"/>
    <w:lvl w:ilvl="0" w:tplc="C366D6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EB4EF7"/>
    <w:multiLevelType w:val="hybridMultilevel"/>
    <w:tmpl w:val="CB6EF322"/>
    <w:lvl w:ilvl="0" w:tplc="D6D6518C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5F7122"/>
    <w:multiLevelType w:val="hybridMultilevel"/>
    <w:tmpl w:val="6BAE4B6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3E017E2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60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4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5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1CB113D"/>
    <w:multiLevelType w:val="multilevel"/>
    <w:tmpl w:val="DB8C02EE"/>
    <w:lvl w:ilvl="0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000000"/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000000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000000"/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color w:val="000000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color w:val="000000"/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color w:val="000000"/>
        <w:u w:val="none"/>
      </w:rPr>
    </w:lvl>
  </w:abstractNum>
  <w:abstractNum w:abstractNumId="71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2C7549F"/>
    <w:multiLevelType w:val="hybridMultilevel"/>
    <w:tmpl w:val="926CC12C"/>
    <w:lvl w:ilvl="0" w:tplc="9F70FC3A">
      <w:start w:val="1"/>
      <w:numFmt w:val="bullet"/>
      <w:lvlText w:val="▪"/>
      <w:lvlJc w:val="left"/>
      <w:pPr>
        <w:ind w:left="3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5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9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0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2" w15:restartNumberingAfterBreak="0">
    <w:nsid w:val="642C2F33"/>
    <w:multiLevelType w:val="hybridMultilevel"/>
    <w:tmpl w:val="9D8CB34E"/>
    <w:lvl w:ilvl="0" w:tplc="F348AA3E">
      <w:start w:val="13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83" w15:restartNumberingAfterBreak="0">
    <w:nsid w:val="64B40CD1"/>
    <w:multiLevelType w:val="hybridMultilevel"/>
    <w:tmpl w:val="D1A2ED46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5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7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8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0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73E26328"/>
    <w:multiLevelType w:val="hybridMultilevel"/>
    <w:tmpl w:val="1AF44FB2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AA865032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5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7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9"/>
  </w:num>
  <w:num w:numId="2">
    <w:abstractNumId w:val="26"/>
  </w:num>
  <w:num w:numId="3">
    <w:abstractNumId w:val="55"/>
  </w:num>
  <w:num w:numId="4">
    <w:abstractNumId w:val="81"/>
  </w:num>
  <w:num w:numId="5">
    <w:abstractNumId w:val="76"/>
  </w:num>
  <w:num w:numId="6">
    <w:abstractNumId w:val="0"/>
  </w:num>
  <w:num w:numId="7">
    <w:abstractNumId w:val="36"/>
  </w:num>
  <w:num w:numId="8">
    <w:abstractNumId w:val="68"/>
  </w:num>
  <w:num w:numId="9">
    <w:abstractNumId w:val="69"/>
  </w:num>
  <w:num w:numId="10">
    <w:abstractNumId w:val="42"/>
  </w:num>
  <w:num w:numId="11">
    <w:abstractNumId w:val="22"/>
  </w:num>
  <w:num w:numId="12">
    <w:abstractNumId w:val="96"/>
  </w:num>
  <w:num w:numId="13">
    <w:abstractNumId w:val="40"/>
  </w:num>
  <w:num w:numId="14">
    <w:abstractNumId w:val="19"/>
  </w:num>
  <w:num w:numId="15">
    <w:abstractNumId w:val="10"/>
  </w:num>
  <w:num w:numId="16">
    <w:abstractNumId w:val="39"/>
  </w:num>
  <w:num w:numId="17">
    <w:abstractNumId w:val="90"/>
  </w:num>
  <w:num w:numId="18">
    <w:abstractNumId w:val="47"/>
  </w:num>
  <w:num w:numId="19">
    <w:abstractNumId w:val="18"/>
  </w:num>
  <w:num w:numId="20">
    <w:abstractNumId w:val="92"/>
  </w:num>
  <w:num w:numId="21">
    <w:abstractNumId w:val="60"/>
  </w:num>
  <w:num w:numId="22">
    <w:abstractNumId w:val="70"/>
  </w:num>
  <w:num w:numId="23">
    <w:abstractNumId w:val="9"/>
  </w:num>
  <w:num w:numId="24">
    <w:abstractNumId w:val="51"/>
  </w:num>
  <w:num w:numId="25">
    <w:abstractNumId w:val="7"/>
  </w:num>
  <w:num w:numId="26">
    <w:abstractNumId w:val="17"/>
  </w:num>
  <w:num w:numId="27">
    <w:abstractNumId w:val="16"/>
  </w:num>
  <w:num w:numId="28">
    <w:abstractNumId w:val="52"/>
  </w:num>
  <w:num w:numId="29">
    <w:abstractNumId w:val="30"/>
  </w:num>
  <w:num w:numId="30">
    <w:abstractNumId w:val="61"/>
  </w:num>
  <w:num w:numId="31">
    <w:abstractNumId w:val="31"/>
  </w:num>
  <w:num w:numId="32">
    <w:abstractNumId w:val="94"/>
  </w:num>
  <w:num w:numId="33">
    <w:abstractNumId w:val="83"/>
  </w:num>
  <w:num w:numId="34">
    <w:abstractNumId w:val="91"/>
  </w:num>
  <w:num w:numId="35">
    <w:abstractNumId w:val="75"/>
  </w:num>
  <w:num w:numId="36">
    <w:abstractNumId w:val="37"/>
  </w:num>
  <w:num w:numId="37">
    <w:abstractNumId w:val="71"/>
  </w:num>
  <w:num w:numId="38">
    <w:abstractNumId w:val="56"/>
  </w:num>
  <w:num w:numId="39">
    <w:abstractNumId w:val="27"/>
  </w:num>
  <w:num w:numId="40">
    <w:abstractNumId w:val="65"/>
  </w:num>
  <w:num w:numId="41">
    <w:abstractNumId w:val="63"/>
  </w:num>
  <w:num w:numId="42">
    <w:abstractNumId w:val="46"/>
  </w:num>
  <w:num w:numId="43">
    <w:abstractNumId w:val="38"/>
  </w:num>
  <w:num w:numId="44">
    <w:abstractNumId w:val="64"/>
  </w:num>
  <w:num w:numId="45">
    <w:abstractNumId w:val="95"/>
  </w:num>
  <w:num w:numId="46">
    <w:abstractNumId w:val="21"/>
  </w:num>
  <w:num w:numId="47">
    <w:abstractNumId w:val="12"/>
  </w:num>
  <w:num w:numId="48">
    <w:abstractNumId w:val="8"/>
  </w:num>
  <w:num w:numId="49">
    <w:abstractNumId w:val="28"/>
  </w:num>
  <w:num w:numId="50">
    <w:abstractNumId w:val="14"/>
  </w:num>
  <w:num w:numId="51">
    <w:abstractNumId w:val="4"/>
  </w:num>
  <w:num w:numId="52">
    <w:abstractNumId w:val="15"/>
  </w:num>
  <w:num w:numId="53">
    <w:abstractNumId w:val="1"/>
  </w:num>
  <w:num w:numId="54">
    <w:abstractNumId w:val="53"/>
  </w:num>
  <w:num w:numId="55">
    <w:abstractNumId w:val="44"/>
  </w:num>
  <w:num w:numId="56">
    <w:abstractNumId w:val="59"/>
  </w:num>
  <w:num w:numId="57">
    <w:abstractNumId w:val="13"/>
  </w:num>
  <w:num w:numId="58">
    <w:abstractNumId w:val="43"/>
  </w:num>
  <w:num w:numId="59">
    <w:abstractNumId w:val="73"/>
  </w:num>
  <w:num w:numId="60">
    <w:abstractNumId w:val="50"/>
  </w:num>
  <w:num w:numId="61">
    <w:abstractNumId w:val="29"/>
  </w:num>
  <w:num w:numId="62">
    <w:abstractNumId w:val="97"/>
  </w:num>
  <w:num w:numId="63">
    <w:abstractNumId w:val="84"/>
  </w:num>
  <w:num w:numId="64">
    <w:abstractNumId w:val="23"/>
  </w:num>
  <w:num w:numId="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8"/>
  </w:num>
  <w:num w:numId="68">
    <w:abstractNumId w:val="85"/>
  </w:num>
  <w:num w:numId="69">
    <w:abstractNumId w:val="74"/>
  </w:num>
  <w:num w:numId="70">
    <w:abstractNumId w:val="89"/>
  </w:num>
  <w:num w:numId="71">
    <w:abstractNumId w:val="3"/>
  </w:num>
  <w:num w:numId="72">
    <w:abstractNumId w:val="41"/>
  </w:num>
  <w:num w:numId="73">
    <w:abstractNumId w:val="25"/>
  </w:num>
  <w:num w:numId="74">
    <w:abstractNumId w:val="93"/>
  </w:num>
  <w:num w:numId="75">
    <w:abstractNumId w:val="66"/>
  </w:num>
  <w:num w:numId="76">
    <w:abstractNumId w:val="45"/>
  </w:num>
  <w:num w:numId="77">
    <w:abstractNumId w:val="6"/>
  </w:num>
  <w:num w:numId="78">
    <w:abstractNumId w:val="57"/>
  </w:num>
  <w:num w:numId="79">
    <w:abstractNumId w:val="77"/>
  </w:num>
  <w:num w:numId="80">
    <w:abstractNumId w:val="11"/>
  </w:num>
  <w:num w:numId="81">
    <w:abstractNumId w:val="87"/>
  </w:num>
  <w:num w:numId="82">
    <w:abstractNumId w:val="86"/>
  </w:num>
  <w:num w:numId="83">
    <w:abstractNumId w:val="62"/>
  </w:num>
  <w:num w:numId="84">
    <w:abstractNumId w:val="2"/>
  </w:num>
  <w:num w:numId="85">
    <w:abstractNumId w:val="20"/>
  </w:num>
  <w:num w:numId="86">
    <w:abstractNumId w:val="48"/>
  </w:num>
  <w:num w:numId="87">
    <w:abstractNumId w:val="54"/>
  </w:num>
  <w:num w:numId="88">
    <w:abstractNumId w:val="72"/>
  </w:num>
  <w:num w:numId="89">
    <w:abstractNumId w:val="35"/>
  </w:num>
  <w:num w:numId="90">
    <w:abstractNumId w:val="49"/>
  </w:num>
  <w:num w:numId="91">
    <w:abstractNumId w:val="80"/>
  </w:num>
  <w:num w:numId="92">
    <w:abstractNumId w:val="34"/>
  </w:num>
  <w:num w:numId="93">
    <w:abstractNumId w:val="58"/>
  </w:num>
  <w:num w:numId="94">
    <w:abstractNumId w:val="24"/>
  </w:num>
  <w:num w:numId="95">
    <w:abstractNumId w:val="67"/>
  </w:num>
  <w:num w:numId="96">
    <w:abstractNumId w:val="33"/>
  </w:num>
  <w:num w:numId="97">
    <w:abstractNumId w:val="32"/>
  </w:num>
  <w:num w:numId="98">
    <w:abstractNumId w:val="5"/>
  </w:num>
  <w:num w:numId="99">
    <w:abstractNumId w:val="88"/>
  </w:num>
  <w:num w:numId="100">
    <w:abstractNumId w:val="88"/>
  </w:num>
  <w:num w:numId="101">
    <w:abstractNumId w:val="82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103FC"/>
    <w:rsid w:val="00011A69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3347"/>
    <w:rsid w:val="0006345B"/>
    <w:rsid w:val="0006530D"/>
    <w:rsid w:val="0006550E"/>
    <w:rsid w:val="000670F4"/>
    <w:rsid w:val="000732FE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7509"/>
    <w:rsid w:val="000D7D77"/>
    <w:rsid w:val="000D7FC8"/>
    <w:rsid w:val="000E16C8"/>
    <w:rsid w:val="000E4A41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1374A"/>
    <w:rsid w:val="001149C8"/>
    <w:rsid w:val="00120316"/>
    <w:rsid w:val="00122561"/>
    <w:rsid w:val="001276C1"/>
    <w:rsid w:val="001278D4"/>
    <w:rsid w:val="00130229"/>
    <w:rsid w:val="0013182C"/>
    <w:rsid w:val="001353CB"/>
    <w:rsid w:val="00136BD3"/>
    <w:rsid w:val="0013707F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41E2"/>
    <w:rsid w:val="0019525B"/>
    <w:rsid w:val="001953C9"/>
    <w:rsid w:val="001A0AD9"/>
    <w:rsid w:val="001A1EE2"/>
    <w:rsid w:val="001A2178"/>
    <w:rsid w:val="001A35BC"/>
    <w:rsid w:val="001A4C1F"/>
    <w:rsid w:val="001A6334"/>
    <w:rsid w:val="001A7456"/>
    <w:rsid w:val="001B2D7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46FB"/>
    <w:rsid w:val="002158BF"/>
    <w:rsid w:val="00223CD3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49E2"/>
    <w:rsid w:val="0026539B"/>
    <w:rsid w:val="00265F47"/>
    <w:rsid w:val="00267583"/>
    <w:rsid w:val="00270FE3"/>
    <w:rsid w:val="00271180"/>
    <w:rsid w:val="00271AAF"/>
    <w:rsid w:val="0027247A"/>
    <w:rsid w:val="00273658"/>
    <w:rsid w:val="00273E1A"/>
    <w:rsid w:val="00277962"/>
    <w:rsid w:val="00282875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51F"/>
    <w:rsid w:val="002A4871"/>
    <w:rsid w:val="002A610F"/>
    <w:rsid w:val="002A7B3A"/>
    <w:rsid w:val="002B02A4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997"/>
    <w:rsid w:val="002C4A42"/>
    <w:rsid w:val="002D005C"/>
    <w:rsid w:val="002D0291"/>
    <w:rsid w:val="002D166F"/>
    <w:rsid w:val="002D42B7"/>
    <w:rsid w:val="002D4BCD"/>
    <w:rsid w:val="002E04F0"/>
    <w:rsid w:val="002E062A"/>
    <w:rsid w:val="002E1B62"/>
    <w:rsid w:val="002E1C7F"/>
    <w:rsid w:val="002E1ED8"/>
    <w:rsid w:val="002E2103"/>
    <w:rsid w:val="002E4030"/>
    <w:rsid w:val="002E422B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3286"/>
    <w:rsid w:val="00304AC3"/>
    <w:rsid w:val="003070CE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58CA"/>
    <w:rsid w:val="0033611D"/>
    <w:rsid w:val="00337E5F"/>
    <w:rsid w:val="00337E6A"/>
    <w:rsid w:val="00341113"/>
    <w:rsid w:val="0034164F"/>
    <w:rsid w:val="00342427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4794"/>
    <w:rsid w:val="003D5B53"/>
    <w:rsid w:val="003D5E70"/>
    <w:rsid w:val="003E5327"/>
    <w:rsid w:val="003E60FD"/>
    <w:rsid w:val="003E67C9"/>
    <w:rsid w:val="003F0218"/>
    <w:rsid w:val="003F1327"/>
    <w:rsid w:val="003F2933"/>
    <w:rsid w:val="003F788B"/>
    <w:rsid w:val="004000B1"/>
    <w:rsid w:val="00400892"/>
    <w:rsid w:val="0040147E"/>
    <w:rsid w:val="00402D99"/>
    <w:rsid w:val="00405AE9"/>
    <w:rsid w:val="00407758"/>
    <w:rsid w:val="00412203"/>
    <w:rsid w:val="00413656"/>
    <w:rsid w:val="00421E2F"/>
    <w:rsid w:val="00425205"/>
    <w:rsid w:val="00425790"/>
    <w:rsid w:val="00426BB4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600C2"/>
    <w:rsid w:val="00460C63"/>
    <w:rsid w:val="00465CFB"/>
    <w:rsid w:val="00467F4A"/>
    <w:rsid w:val="004711D9"/>
    <w:rsid w:val="00471A02"/>
    <w:rsid w:val="004723F6"/>
    <w:rsid w:val="00474B82"/>
    <w:rsid w:val="0047569A"/>
    <w:rsid w:val="00475960"/>
    <w:rsid w:val="00476A2C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7F48"/>
    <w:rsid w:val="00542682"/>
    <w:rsid w:val="00544F70"/>
    <w:rsid w:val="00544FD1"/>
    <w:rsid w:val="00545FFF"/>
    <w:rsid w:val="005466E4"/>
    <w:rsid w:val="00546FC1"/>
    <w:rsid w:val="00547558"/>
    <w:rsid w:val="00547C23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90BF6"/>
    <w:rsid w:val="00591C84"/>
    <w:rsid w:val="00592DFC"/>
    <w:rsid w:val="00594400"/>
    <w:rsid w:val="005A1588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1430"/>
    <w:rsid w:val="005C381C"/>
    <w:rsid w:val="005C5A38"/>
    <w:rsid w:val="005C5E9C"/>
    <w:rsid w:val="005C7572"/>
    <w:rsid w:val="005D1BE4"/>
    <w:rsid w:val="005D5306"/>
    <w:rsid w:val="005D6262"/>
    <w:rsid w:val="005D6833"/>
    <w:rsid w:val="005D7381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1D34"/>
    <w:rsid w:val="00612B5C"/>
    <w:rsid w:val="0061391B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40E61"/>
    <w:rsid w:val="0064110A"/>
    <w:rsid w:val="00645321"/>
    <w:rsid w:val="00646067"/>
    <w:rsid w:val="00646242"/>
    <w:rsid w:val="00647635"/>
    <w:rsid w:val="0065005C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6632"/>
    <w:rsid w:val="006769C5"/>
    <w:rsid w:val="006813E6"/>
    <w:rsid w:val="006860D0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6174"/>
    <w:rsid w:val="006C61DC"/>
    <w:rsid w:val="006C6225"/>
    <w:rsid w:val="006C7E31"/>
    <w:rsid w:val="006D1C8F"/>
    <w:rsid w:val="006D2777"/>
    <w:rsid w:val="006D2E1B"/>
    <w:rsid w:val="006E492A"/>
    <w:rsid w:val="006E6FB6"/>
    <w:rsid w:val="006E76F5"/>
    <w:rsid w:val="006F25F3"/>
    <w:rsid w:val="006F5751"/>
    <w:rsid w:val="00700303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55DD"/>
    <w:rsid w:val="007467B1"/>
    <w:rsid w:val="00746AF3"/>
    <w:rsid w:val="00746B81"/>
    <w:rsid w:val="007501F4"/>
    <w:rsid w:val="00753D40"/>
    <w:rsid w:val="00753D7B"/>
    <w:rsid w:val="00754D16"/>
    <w:rsid w:val="00757B39"/>
    <w:rsid w:val="007626CF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ED1"/>
    <w:rsid w:val="00783045"/>
    <w:rsid w:val="00784338"/>
    <w:rsid w:val="00785141"/>
    <w:rsid w:val="0078677D"/>
    <w:rsid w:val="00792311"/>
    <w:rsid w:val="007947BA"/>
    <w:rsid w:val="007972F4"/>
    <w:rsid w:val="007A0860"/>
    <w:rsid w:val="007A182C"/>
    <w:rsid w:val="007A2AB4"/>
    <w:rsid w:val="007A5CC8"/>
    <w:rsid w:val="007B021C"/>
    <w:rsid w:val="007B18FE"/>
    <w:rsid w:val="007B2564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3011"/>
    <w:rsid w:val="007E35FF"/>
    <w:rsid w:val="007E616F"/>
    <w:rsid w:val="007E7DDA"/>
    <w:rsid w:val="007F0A94"/>
    <w:rsid w:val="007F6168"/>
    <w:rsid w:val="0080089D"/>
    <w:rsid w:val="008029AF"/>
    <w:rsid w:val="00804DDF"/>
    <w:rsid w:val="0080519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20E1"/>
    <w:rsid w:val="00894641"/>
    <w:rsid w:val="008972DA"/>
    <w:rsid w:val="008A2650"/>
    <w:rsid w:val="008A2A2C"/>
    <w:rsid w:val="008A2C0E"/>
    <w:rsid w:val="008A4445"/>
    <w:rsid w:val="008A6CF2"/>
    <w:rsid w:val="008B23E8"/>
    <w:rsid w:val="008B52DC"/>
    <w:rsid w:val="008B57D6"/>
    <w:rsid w:val="008B5A2B"/>
    <w:rsid w:val="008B631E"/>
    <w:rsid w:val="008B6D57"/>
    <w:rsid w:val="008C02B9"/>
    <w:rsid w:val="008C08F9"/>
    <w:rsid w:val="008C5A81"/>
    <w:rsid w:val="008C60B3"/>
    <w:rsid w:val="008D08DA"/>
    <w:rsid w:val="008D1AC9"/>
    <w:rsid w:val="008D28E6"/>
    <w:rsid w:val="008D578A"/>
    <w:rsid w:val="008D6A14"/>
    <w:rsid w:val="008E21CB"/>
    <w:rsid w:val="008E763A"/>
    <w:rsid w:val="008F0751"/>
    <w:rsid w:val="008F6957"/>
    <w:rsid w:val="00900601"/>
    <w:rsid w:val="00900B92"/>
    <w:rsid w:val="00903095"/>
    <w:rsid w:val="00904482"/>
    <w:rsid w:val="00904F2B"/>
    <w:rsid w:val="00905ACA"/>
    <w:rsid w:val="00911D83"/>
    <w:rsid w:val="00911FC1"/>
    <w:rsid w:val="00912532"/>
    <w:rsid w:val="009147EE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709ED"/>
    <w:rsid w:val="00970B15"/>
    <w:rsid w:val="0097124D"/>
    <w:rsid w:val="00971DF0"/>
    <w:rsid w:val="009771C7"/>
    <w:rsid w:val="00981C06"/>
    <w:rsid w:val="009823CD"/>
    <w:rsid w:val="00982F0D"/>
    <w:rsid w:val="009845D2"/>
    <w:rsid w:val="009939FD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39AF"/>
    <w:rsid w:val="009E49B0"/>
    <w:rsid w:val="009E4F8B"/>
    <w:rsid w:val="009E6121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96"/>
    <w:rsid w:val="00A244C2"/>
    <w:rsid w:val="00A260B9"/>
    <w:rsid w:val="00A3779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71859"/>
    <w:rsid w:val="00A802FC"/>
    <w:rsid w:val="00A830B0"/>
    <w:rsid w:val="00A8351E"/>
    <w:rsid w:val="00A84329"/>
    <w:rsid w:val="00A845AE"/>
    <w:rsid w:val="00A8474F"/>
    <w:rsid w:val="00A84C15"/>
    <w:rsid w:val="00A911C2"/>
    <w:rsid w:val="00A9398D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C035C"/>
    <w:rsid w:val="00AC0773"/>
    <w:rsid w:val="00AC0E0B"/>
    <w:rsid w:val="00AC3550"/>
    <w:rsid w:val="00AD1131"/>
    <w:rsid w:val="00AD160F"/>
    <w:rsid w:val="00AD1CE9"/>
    <w:rsid w:val="00AD26C3"/>
    <w:rsid w:val="00AD3522"/>
    <w:rsid w:val="00AD536E"/>
    <w:rsid w:val="00AD5396"/>
    <w:rsid w:val="00AD6C57"/>
    <w:rsid w:val="00AE0FC0"/>
    <w:rsid w:val="00AE3036"/>
    <w:rsid w:val="00AE39CC"/>
    <w:rsid w:val="00AE4C14"/>
    <w:rsid w:val="00AE5855"/>
    <w:rsid w:val="00AE5EDE"/>
    <w:rsid w:val="00AE5EE8"/>
    <w:rsid w:val="00AE6FF6"/>
    <w:rsid w:val="00AF1D7B"/>
    <w:rsid w:val="00AF517C"/>
    <w:rsid w:val="00AF5232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43BE"/>
    <w:rsid w:val="00B25777"/>
    <w:rsid w:val="00B25D07"/>
    <w:rsid w:val="00B277C2"/>
    <w:rsid w:val="00B313AB"/>
    <w:rsid w:val="00B315F6"/>
    <w:rsid w:val="00B3355B"/>
    <w:rsid w:val="00B341B3"/>
    <w:rsid w:val="00B36B7E"/>
    <w:rsid w:val="00B40296"/>
    <w:rsid w:val="00B436BA"/>
    <w:rsid w:val="00B47641"/>
    <w:rsid w:val="00B51822"/>
    <w:rsid w:val="00B532E8"/>
    <w:rsid w:val="00B551FC"/>
    <w:rsid w:val="00B55DD5"/>
    <w:rsid w:val="00B561E8"/>
    <w:rsid w:val="00B64452"/>
    <w:rsid w:val="00B65F63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D5861"/>
    <w:rsid w:val="00BD602A"/>
    <w:rsid w:val="00BE0383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32F1"/>
    <w:rsid w:val="00C23382"/>
    <w:rsid w:val="00C24735"/>
    <w:rsid w:val="00C25DE5"/>
    <w:rsid w:val="00C26A31"/>
    <w:rsid w:val="00C33110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90F81"/>
    <w:rsid w:val="00C963F1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85F"/>
    <w:rsid w:val="00CC38B3"/>
    <w:rsid w:val="00CC6AFA"/>
    <w:rsid w:val="00CC7E23"/>
    <w:rsid w:val="00CC7FF3"/>
    <w:rsid w:val="00CD18B7"/>
    <w:rsid w:val="00CD18DE"/>
    <w:rsid w:val="00CD28EF"/>
    <w:rsid w:val="00CD4F3A"/>
    <w:rsid w:val="00CD7396"/>
    <w:rsid w:val="00CE1554"/>
    <w:rsid w:val="00CE2910"/>
    <w:rsid w:val="00CE2AC4"/>
    <w:rsid w:val="00CE4A45"/>
    <w:rsid w:val="00CE4F04"/>
    <w:rsid w:val="00CE7CCB"/>
    <w:rsid w:val="00CE7E7C"/>
    <w:rsid w:val="00CF02D9"/>
    <w:rsid w:val="00CF25B6"/>
    <w:rsid w:val="00CF28A8"/>
    <w:rsid w:val="00CF7592"/>
    <w:rsid w:val="00CF777A"/>
    <w:rsid w:val="00CF7C76"/>
    <w:rsid w:val="00D00371"/>
    <w:rsid w:val="00D01DB1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6A45"/>
    <w:rsid w:val="00D476AB"/>
    <w:rsid w:val="00D4796B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70853"/>
    <w:rsid w:val="00D71ACE"/>
    <w:rsid w:val="00D8288C"/>
    <w:rsid w:val="00D83F67"/>
    <w:rsid w:val="00D841F5"/>
    <w:rsid w:val="00D84E5D"/>
    <w:rsid w:val="00D854F4"/>
    <w:rsid w:val="00D867CF"/>
    <w:rsid w:val="00D87804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B0791"/>
    <w:rsid w:val="00DB090D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E0DA4"/>
    <w:rsid w:val="00DE2E78"/>
    <w:rsid w:val="00DE3666"/>
    <w:rsid w:val="00DE4B42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E02A07"/>
    <w:rsid w:val="00E06860"/>
    <w:rsid w:val="00E07EE0"/>
    <w:rsid w:val="00E10291"/>
    <w:rsid w:val="00E10E11"/>
    <w:rsid w:val="00E135D2"/>
    <w:rsid w:val="00E1718D"/>
    <w:rsid w:val="00E17C92"/>
    <w:rsid w:val="00E21DE7"/>
    <w:rsid w:val="00E260AC"/>
    <w:rsid w:val="00E31B27"/>
    <w:rsid w:val="00E35EE2"/>
    <w:rsid w:val="00E364C7"/>
    <w:rsid w:val="00E40C42"/>
    <w:rsid w:val="00E41810"/>
    <w:rsid w:val="00E4185A"/>
    <w:rsid w:val="00E41B4D"/>
    <w:rsid w:val="00E42B3C"/>
    <w:rsid w:val="00E454AC"/>
    <w:rsid w:val="00E46D60"/>
    <w:rsid w:val="00E501EE"/>
    <w:rsid w:val="00E522D0"/>
    <w:rsid w:val="00E526AB"/>
    <w:rsid w:val="00E52952"/>
    <w:rsid w:val="00E53348"/>
    <w:rsid w:val="00E558C9"/>
    <w:rsid w:val="00E55D65"/>
    <w:rsid w:val="00E60C7F"/>
    <w:rsid w:val="00E61449"/>
    <w:rsid w:val="00E62CCD"/>
    <w:rsid w:val="00E64B0B"/>
    <w:rsid w:val="00E676E8"/>
    <w:rsid w:val="00E7132D"/>
    <w:rsid w:val="00E71867"/>
    <w:rsid w:val="00E74FBE"/>
    <w:rsid w:val="00E766C9"/>
    <w:rsid w:val="00E76BBA"/>
    <w:rsid w:val="00E776F6"/>
    <w:rsid w:val="00E80BAF"/>
    <w:rsid w:val="00E84DB4"/>
    <w:rsid w:val="00E856B6"/>
    <w:rsid w:val="00E85F16"/>
    <w:rsid w:val="00E912E2"/>
    <w:rsid w:val="00E9567C"/>
    <w:rsid w:val="00E96147"/>
    <w:rsid w:val="00EA13BA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E0610"/>
    <w:rsid w:val="00EE5941"/>
    <w:rsid w:val="00EF144A"/>
    <w:rsid w:val="00EF1BBB"/>
    <w:rsid w:val="00EF5CA1"/>
    <w:rsid w:val="00EF66E8"/>
    <w:rsid w:val="00EF7C63"/>
    <w:rsid w:val="00F014E6"/>
    <w:rsid w:val="00F01747"/>
    <w:rsid w:val="00F11CEE"/>
    <w:rsid w:val="00F1395A"/>
    <w:rsid w:val="00F1398D"/>
    <w:rsid w:val="00F20A95"/>
    <w:rsid w:val="00F22160"/>
    <w:rsid w:val="00F24F41"/>
    <w:rsid w:val="00F25C46"/>
    <w:rsid w:val="00F2608D"/>
    <w:rsid w:val="00F26BD5"/>
    <w:rsid w:val="00F27BB5"/>
    <w:rsid w:val="00F30C26"/>
    <w:rsid w:val="00F317AD"/>
    <w:rsid w:val="00F336E8"/>
    <w:rsid w:val="00F354EB"/>
    <w:rsid w:val="00F36EC1"/>
    <w:rsid w:val="00F36F74"/>
    <w:rsid w:val="00F414E8"/>
    <w:rsid w:val="00F416EF"/>
    <w:rsid w:val="00F424B5"/>
    <w:rsid w:val="00F448D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92AF5"/>
    <w:rsid w:val="00F9642F"/>
    <w:rsid w:val="00F96C7F"/>
    <w:rsid w:val="00FA2CAE"/>
    <w:rsid w:val="00FA5D3F"/>
    <w:rsid w:val="00FA79FD"/>
    <w:rsid w:val="00FB1A22"/>
    <w:rsid w:val="00FC1795"/>
    <w:rsid w:val="00FC4722"/>
    <w:rsid w:val="00FC4B71"/>
    <w:rsid w:val="00FD1D4E"/>
    <w:rsid w:val="00FD2CDD"/>
    <w:rsid w:val="00FD6B2D"/>
    <w:rsid w:val="00FD73AB"/>
    <w:rsid w:val="00FE0729"/>
    <w:rsid w:val="00FE18FD"/>
    <w:rsid w:val="00FE29B5"/>
    <w:rsid w:val="00FE2C01"/>
    <w:rsid w:val="00FE4456"/>
    <w:rsid w:val="00FE4516"/>
    <w:rsid w:val="00FE4F49"/>
    <w:rsid w:val="00FE771F"/>
    <w:rsid w:val="00FE7F30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C096B"/>
    <w:pPr>
      <w:spacing w:after="100"/>
      <w:ind w:left="360"/>
    </w:pPr>
    <w:rPr>
      <w:rFonts w:cs="Angsana New"/>
      <w:szCs w:val="45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53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iPriority w:val="99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uiPriority w:val="99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A22F-8684-43B9-81C4-3E0F54FC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2861</Words>
  <Characters>16313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19136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3</cp:revision>
  <cp:lastPrinted>2019-03-19T06:24:00Z</cp:lastPrinted>
  <dcterms:created xsi:type="dcterms:W3CDTF">2019-03-25T10:07:00Z</dcterms:created>
  <dcterms:modified xsi:type="dcterms:W3CDTF">2019-03-25T11:06:00Z</dcterms:modified>
</cp:coreProperties>
</file>