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1"/>
    <w:bookmarkStart w:id="1" w:name="ส่วนที่3ฐานะการเงินและผลการดำเนินงาน"/>
    <w:p w:rsidR="00A13495" w:rsidRPr="0079016D" w:rsidRDefault="00716318" w:rsidP="00A13495">
      <w:pPr>
        <w:jc w:val="center"/>
        <w:outlineLvl w:val="0"/>
        <w:rPr>
          <w:rStyle w:val="IntenseEmphasis"/>
          <w:b/>
          <w:bCs/>
          <w:i w:val="0"/>
          <w:iCs w:val="0"/>
          <w:color w:val="auto"/>
        </w:rPr>
      </w:pPr>
      <w:r w:rsidRPr="0079016D">
        <w:rPr>
          <w:rStyle w:val="IntenseEmphasis"/>
          <w:b/>
          <w:bCs/>
          <w:i w:val="0"/>
          <w:iCs w:val="0"/>
          <w:color w:val="auto"/>
          <w:cs/>
        </w:rPr>
        <w:fldChar w:fldCharType="begin"/>
      </w:r>
      <w:r w:rsidRPr="0079016D">
        <w:rPr>
          <w:rStyle w:val="IntenseEmphasis"/>
          <w:b/>
          <w:bCs/>
          <w:i w:val="0"/>
          <w:iCs w:val="0"/>
          <w:color w:val="auto"/>
          <w:cs/>
        </w:rPr>
        <w:instrText xml:space="preserve"> </w:instrText>
      </w:r>
      <w:r w:rsidRPr="0079016D">
        <w:rPr>
          <w:rStyle w:val="IntenseEmphasis"/>
          <w:b/>
          <w:bCs/>
          <w:i w:val="0"/>
          <w:iCs w:val="0"/>
          <w:color w:val="auto"/>
        </w:rPr>
        <w:instrText xml:space="preserve">HYPERLINK  \l </w:instrText>
      </w:r>
      <w:r w:rsidRPr="0079016D">
        <w:rPr>
          <w:rStyle w:val="IntenseEmphasis"/>
          <w:b/>
          <w:bCs/>
          <w:i w:val="0"/>
          <w:iCs w:val="0"/>
          <w:color w:val="auto"/>
          <w:cs/>
        </w:rPr>
        <w:instrText xml:space="preserve">"สารบัญ" </w:instrText>
      </w:r>
      <w:r w:rsidRPr="0079016D">
        <w:rPr>
          <w:rStyle w:val="IntenseEmphasis"/>
          <w:b/>
          <w:bCs/>
          <w:i w:val="0"/>
          <w:iCs w:val="0"/>
          <w:color w:val="auto"/>
          <w:cs/>
        </w:rPr>
        <w:fldChar w:fldCharType="separate"/>
      </w:r>
      <w:r w:rsidR="00A13495" w:rsidRPr="0079016D">
        <w:rPr>
          <w:rStyle w:val="IntenseEmphasis"/>
          <w:b/>
          <w:bCs/>
          <w:i w:val="0"/>
          <w:iCs w:val="0"/>
          <w:color w:val="auto"/>
          <w:cs/>
        </w:rPr>
        <w:t xml:space="preserve">ส่วนที่ </w:t>
      </w:r>
      <w:r w:rsidR="00A13495" w:rsidRPr="0079016D">
        <w:rPr>
          <w:rStyle w:val="IntenseEmphasis"/>
          <w:b/>
          <w:bCs/>
          <w:i w:val="0"/>
          <w:iCs w:val="0"/>
          <w:color w:val="auto"/>
        </w:rPr>
        <w:t>3</w:t>
      </w:r>
      <w:r w:rsidR="00A13495" w:rsidRPr="0079016D">
        <w:rPr>
          <w:rStyle w:val="IntenseEmphasis"/>
          <w:b/>
          <w:bCs/>
          <w:i w:val="0"/>
          <w:iCs w:val="0"/>
          <w:color w:val="auto"/>
          <w:cs/>
        </w:rPr>
        <w:t xml:space="preserve"> ฐานะการเงินและผลการดำเนินงาน</w:t>
      </w:r>
      <w:r w:rsidRPr="0079016D">
        <w:rPr>
          <w:rStyle w:val="IntenseEmphasis"/>
          <w:b/>
          <w:bCs/>
          <w:i w:val="0"/>
          <w:iCs w:val="0"/>
          <w:color w:val="auto"/>
          <w:cs/>
        </w:rPr>
        <w:fldChar w:fldCharType="end"/>
      </w:r>
    </w:p>
    <w:bookmarkEnd w:id="0"/>
    <w:bookmarkEnd w:id="1"/>
    <w:p w:rsidR="00383991" w:rsidRPr="0079016D" w:rsidRDefault="00383991" w:rsidP="00383991">
      <w:pPr>
        <w:spacing w:before="360"/>
        <w:ind w:left="1077"/>
        <w:jc w:val="thaiDistribute"/>
        <w:rPr>
          <w:rFonts w:eastAsia="Cordia New"/>
          <w:b/>
          <w:bCs/>
          <w:color w:val="000000"/>
          <w:sz w:val="32"/>
          <w:szCs w:val="32"/>
          <w:u w:val="single"/>
        </w:rPr>
      </w:pPr>
      <w:r w:rsidRPr="0079016D">
        <w:rPr>
          <w:rFonts w:eastAsia="Cordia New"/>
          <w:b/>
          <w:bCs/>
          <w:color w:val="000000"/>
          <w:sz w:val="32"/>
          <w:szCs w:val="32"/>
          <w:u w:val="single"/>
          <w:cs/>
        </w:rPr>
        <w:t xml:space="preserve">รายงานความรับผิดชอบของคณะกรรมการบริษัทต่อรายงานทางการเงิน  </w:t>
      </w:r>
    </w:p>
    <w:p w:rsidR="007B3DBC" w:rsidRPr="0079016D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คณะกรรมการบริษัทได้ตระหนักถึงภาระหน้าที่และความรับผิดชอบในฐานะกรรมการบริษัทจดทะเบียนในการเป็นผู้รับผิดชอบต่องบการเงินของ บริษัท โอซีซี จำกัด (มหาชน) ซึ่งงบการเงินดังกล่าวได้จัดทำขึ้นตามมาตรฐานการรายงานทางการเงิน (</w:t>
      </w:r>
      <w:r w:rsidRPr="0079016D">
        <w:rPr>
          <w:rFonts w:cs="Browallia New"/>
          <w:sz w:val="32"/>
          <w:szCs w:val="32"/>
        </w:rPr>
        <w:t xml:space="preserve">TFRS) </w:t>
      </w:r>
      <w:r w:rsidRPr="0079016D">
        <w:rPr>
          <w:rFonts w:cs="Browallia New"/>
          <w:sz w:val="32"/>
          <w:szCs w:val="32"/>
          <w:cs/>
        </w:rPr>
        <w:t xml:space="preserve">โดยมีการพิจารณาเลือกใช้นโยบายบัญชีที่เหมาะสมและถือปฏิบัติอย่างสม่ำเสมอ ประกอบกับการใช้ดุลยพินิจอย่างรอบคอบระมัดระวังและประมาณการที่สมเหตุสมผลในการจัดทำ มีการเปิดเผยข้อมูลสำคัญอย่างเพียงพอในหมายเหตุประกอบงบการเงิน ตลอดจนได้แสดงคำอธิบายและการวิเคราะห์ฐานะการเงินและผลการดำเนินงานของบริษัท เพื่อให้เกิดประโยชน์ต่อผู้ถือหุ้นและนักลงทุนทั่วไป ทั้งนี้ งบการเงินดังกล่าวได้ผ่านการตรวจสอบและให้ความเห็นอย่างไม่มีเงื่อนไขจากผู้สอบบัญชีรับอนุญาตที่เป็นอิสระ </w:t>
      </w:r>
    </w:p>
    <w:p w:rsidR="007B3DBC" w:rsidRPr="0079016D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นอกจากนี้คณะกรรมการบริษัทได้ส่งเสริมให้บริษัท มีการปฏิบัติตามหลักการกำกับดูแลกิจการที่ดี ตลอดจนจัดให้มีระบบการบริหารความเสี่ยง และระบบการควบคุมภายในที่มีประสิทธิภาพและประสิทธิผล เพื่อให้มั่นใจได้ว่าการบันทึกข้อมูลทางบัญชีมีความถูกต้อง ครบถ้วน และเพียงพอที่จะดำรงรักษาไว้ซึ่งทรัพย์สินของบริษัท รวมถึงป้องกันไม่ให้เกิดการทุจริตหรือการดำเนินการที่ผิดปกติอย่างมีสาระสำคัญ</w:t>
      </w:r>
    </w:p>
    <w:p w:rsidR="007B3DBC" w:rsidRPr="0079016D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ในการนี้คณะกรรมการตรวจสอบของบริษัท ซึ่งประกอบด้วยกรรมการที่เป็นอิสระได้ทำหน้าที่สอบทานเกี่ยวกับคุณภาพของรายงานทางการเงินและระบบการควบคุมภายใน ซึ่งความเห็นของคณะกรรมการตรวจสอบได้ปรากฏในรายงานคณะกรรมการตรวจสอบ ที่แสดงไว้ในรายงานประจำปีและแบบแสดงรายการข้อมูลประจำปี (แบบ </w:t>
      </w:r>
      <w:r w:rsidRPr="0079016D">
        <w:rPr>
          <w:rFonts w:cs="Browallia New"/>
          <w:sz w:val="32"/>
          <w:szCs w:val="32"/>
        </w:rPr>
        <w:t xml:space="preserve">56-1) </w:t>
      </w:r>
      <w:r w:rsidRPr="0079016D">
        <w:rPr>
          <w:rFonts w:cs="Browallia New"/>
          <w:sz w:val="32"/>
          <w:szCs w:val="32"/>
          <w:cs/>
        </w:rPr>
        <w:t>แล้ว</w:t>
      </w:r>
    </w:p>
    <w:p w:rsidR="007B3DBC" w:rsidRPr="0079016D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คณะกรรมการบริษัทจึงมีความเห็นว่าการกำกับดูแลกิจการที่ดี ระบบการบริหารความเสี่ยง และระบบการควบคุมภายในของบริษัท มีความเพียงพอและเหมาะสม สามารถสร้างความเชื่อมั่นอย่างสมเหตุสมผลได้ว่า</w:t>
      </w:r>
      <w:r w:rsidR="008E578B" w:rsidRPr="0079016D">
        <w:rPr>
          <w:rFonts w:cs="Browallia New"/>
          <w:sz w:val="32"/>
          <w:szCs w:val="32"/>
          <w:cs/>
        </w:rPr>
        <w:t xml:space="preserve">       </w:t>
      </w:r>
      <w:r w:rsidRPr="0079016D">
        <w:rPr>
          <w:rFonts w:cs="Browallia New"/>
          <w:sz w:val="32"/>
          <w:szCs w:val="32"/>
          <w:cs/>
        </w:rPr>
        <w:t xml:space="preserve">งบการเงินของบริษัท สำหรับปีสิ้นสุดวันที่ </w:t>
      </w:r>
      <w:r w:rsidRPr="0079016D">
        <w:rPr>
          <w:rFonts w:cs="Browallia New"/>
          <w:sz w:val="32"/>
          <w:szCs w:val="32"/>
        </w:rPr>
        <w:t xml:space="preserve">31 </w:t>
      </w:r>
      <w:r w:rsidRPr="0079016D">
        <w:rPr>
          <w:rFonts w:cs="Browallia New"/>
          <w:sz w:val="32"/>
          <w:szCs w:val="32"/>
          <w:cs/>
        </w:rPr>
        <w:t xml:space="preserve">ธันวาคม </w:t>
      </w:r>
      <w:r w:rsidRPr="0079016D">
        <w:rPr>
          <w:rFonts w:cs="Browallia New"/>
          <w:sz w:val="32"/>
          <w:szCs w:val="32"/>
        </w:rPr>
        <w:t xml:space="preserve">2562 </w:t>
      </w:r>
      <w:r w:rsidRPr="0079016D">
        <w:rPr>
          <w:rFonts w:cs="Browallia New"/>
          <w:sz w:val="32"/>
          <w:szCs w:val="32"/>
          <w:cs/>
        </w:rPr>
        <w:t>ได้จัดทำและเปิดเผยโดยถูกต้องตามที่ควรในสาระสำคัญ</w:t>
      </w:r>
    </w:p>
    <w:p w:rsidR="007B3DBC" w:rsidRPr="0079016D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</w:p>
    <w:p w:rsidR="007B3DBC" w:rsidRPr="0079016D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</w:p>
    <w:p w:rsidR="007B3DBC" w:rsidRPr="0079016D" w:rsidRDefault="007B3DBC" w:rsidP="007B3DBC">
      <w:pPr>
        <w:pStyle w:val="BodyText"/>
        <w:tabs>
          <w:tab w:val="center" w:pos="3402"/>
          <w:tab w:val="center" w:pos="7371"/>
        </w:tabs>
        <w:spacing w:before="1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  <w:t>นางกาญจนา สายสิริพร</w:t>
      </w:r>
      <w:r w:rsidRPr="0079016D">
        <w:rPr>
          <w:rFonts w:cs="Browallia New"/>
          <w:sz w:val="32"/>
          <w:szCs w:val="32"/>
          <w:cs/>
        </w:rPr>
        <w:tab/>
        <w:t>นางธีรดา อำพันวงษ์</w:t>
      </w:r>
    </w:p>
    <w:p w:rsidR="007B3DBC" w:rsidRPr="0079016D" w:rsidRDefault="007B3DBC" w:rsidP="007B3DBC">
      <w:pPr>
        <w:tabs>
          <w:tab w:val="left" w:pos="709"/>
          <w:tab w:val="center" w:pos="3402"/>
          <w:tab w:val="center" w:pos="7371"/>
        </w:tabs>
        <w:spacing w:before="120" w:after="120"/>
        <w:rPr>
          <w:color w:val="000000"/>
          <w:sz w:val="32"/>
          <w:szCs w:val="32"/>
          <w:u w:val="single"/>
        </w:rPr>
      </w:pP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>ประธานกรรมการ</w:t>
      </w:r>
      <w:r w:rsidRPr="0079016D">
        <w:rPr>
          <w:sz w:val="32"/>
          <w:szCs w:val="32"/>
          <w:cs/>
        </w:rPr>
        <w:tab/>
        <w:t>กรรมการผู้จัดการและประธานเจ้าหน้าที่บริหาร</w:t>
      </w:r>
    </w:p>
    <w:p w:rsidR="00383991" w:rsidRPr="0079016D" w:rsidRDefault="00383991" w:rsidP="008C60B3">
      <w:pPr>
        <w:jc w:val="center"/>
        <w:outlineLvl w:val="0"/>
        <w:rPr>
          <w:b/>
          <w:bCs/>
        </w:rPr>
      </w:pPr>
    </w:p>
    <w:p w:rsidR="005561BA" w:rsidRPr="00B30053" w:rsidRDefault="00D70853" w:rsidP="00B30053">
      <w:pPr>
        <w:pStyle w:val="ListParagraph"/>
        <w:spacing w:before="240"/>
        <w:ind w:left="426" w:hanging="426"/>
        <w:outlineLvl w:val="1"/>
        <w:rPr>
          <w:rStyle w:val="Hyperlink"/>
          <w:rFonts w:cs="Browallia New"/>
          <w:color w:val="auto"/>
          <w:sz w:val="32"/>
          <w:szCs w:val="32"/>
        </w:rPr>
      </w:pPr>
      <w:bookmarkStart w:id="2" w:name="_Toc383093272"/>
      <w:r w:rsidRPr="0079016D">
        <w:rPr>
          <w:b/>
          <w:bCs/>
          <w:sz w:val="32"/>
          <w:szCs w:val="32"/>
          <w:u w:val="single"/>
          <w:cs/>
        </w:rPr>
        <w:br w:type="page"/>
      </w:r>
      <w:bookmarkStart w:id="3" w:name="ข้อมูลทางการเงินที่สำคัญ"/>
      <w:r w:rsidR="00B30053" w:rsidRPr="00B30053">
        <w:rPr>
          <w:rStyle w:val="Hyperlink"/>
          <w:rFonts w:cs="Browallia New"/>
          <w:color w:val="auto"/>
          <w:sz w:val="32"/>
          <w:szCs w:val="32"/>
          <w:cs/>
        </w:rPr>
        <w:lastRenderedPageBreak/>
        <w:t xml:space="preserve">13.  </w:t>
      </w:r>
      <w:hyperlink w:anchor="สารบัญ" w:history="1">
        <w:r w:rsidR="005561BA" w:rsidRPr="00B30053">
          <w:rPr>
            <w:rStyle w:val="Hyperlink"/>
            <w:rFonts w:cs="Browallia New"/>
            <w:b/>
            <w:bCs/>
            <w:color w:val="auto"/>
            <w:sz w:val="32"/>
            <w:szCs w:val="32"/>
            <w:cs/>
          </w:rPr>
          <w:t>ข้อมูล</w:t>
        </w:r>
        <w:bookmarkStart w:id="4" w:name="_GoBack"/>
        <w:bookmarkEnd w:id="4"/>
        <w:r w:rsidR="005561BA" w:rsidRPr="00B30053">
          <w:rPr>
            <w:rStyle w:val="Hyperlink"/>
            <w:rFonts w:cs="Browallia New"/>
            <w:b/>
            <w:bCs/>
            <w:color w:val="auto"/>
            <w:sz w:val="32"/>
            <w:szCs w:val="32"/>
            <w:cs/>
          </w:rPr>
          <w:t>ทางการเงินที่สำคัญ</w:t>
        </w:r>
        <w:bookmarkEnd w:id="2"/>
        <w:bookmarkEnd w:id="3"/>
      </w:hyperlink>
    </w:p>
    <w:p w:rsidR="00D10A55" w:rsidRPr="00015FAD" w:rsidRDefault="00D10A55" w:rsidP="00CE29E5">
      <w:pPr>
        <w:pStyle w:val="ListParagraph"/>
        <w:spacing w:before="120" w:line="276" w:lineRule="auto"/>
        <w:jc w:val="thaiDistribute"/>
        <w:rPr>
          <w:rFonts w:cs="Browallia New"/>
          <w:b/>
          <w:bCs/>
          <w:sz w:val="32"/>
          <w:szCs w:val="32"/>
        </w:rPr>
      </w:pPr>
      <w:r w:rsidRPr="00015FAD">
        <w:rPr>
          <w:rFonts w:cs="Browallia New"/>
          <w:b/>
          <w:bCs/>
          <w:sz w:val="32"/>
          <w:szCs w:val="32"/>
          <w:cs/>
        </w:rPr>
        <w:t>ข้อมูลทางการเงินโดยสรุปของบริษัท</w:t>
      </w:r>
    </w:p>
    <w:p w:rsidR="004711D9" w:rsidRPr="00015FAD" w:rsidRDefault="004711D9" w:rsidP="00015FAD">
      <w:pPr>
        <w:tabs>
          <w:tab w:val="right" w:pos="9360"/>
        </w:tabs>
        <w:jc w:val="center"/>
        <w:rPr>
          <w:sz w:val="32"/>
          <w:szCs w:val="32"/>
        </w:rPr>
      </w:pPr>
      <w:r w:rsidRPr="00015FAD">
        <w:rPr>
          <w:sz w:val="32"/>
          <w:szCs w:val="32"/>
        </w:rPr>
        <w:tab/>
      </w:r>
      <w:r w:rsidRPr="00015FAD">
        <w:rPr>
          <w:sz w:val="32"/>
          <w:szCs w:val="32"/>
          <w:cs/>
        </w:rPr>
        <w:t xml:space="preserve">(หน่วย </w:t>
      </w:r>
      <w:r w:rsidRPr="00015FAD">
        <w:rPr>
          <w:sz w:val="32"/>
          <w:szCs w:val="32"/>
        </w:rPr>
        <w:t>1 : 1,000</w:t>
      </w:r>
      <w:r w:rsidRPr="00015FAD">
        <w:rPr>
          <w:sz w:val="32"/>
          <w:szCs w:val="32"/>
          <w:cs/>
        </w:rPr>
        <w:t xml:space="preserve"> บาท)</w:t>
      </w:r>
      <w:r w:rsidRPr="00015FAD">
        <w:rPr>
          <w:sz w:val="32"/>
          <w:szCs w:val="32"/>
        </w:rPr>
        <w:t xml:space="preserve"> </w:t>
      </w:r>
    </w:p>
    <w:tbl>
      <w:tblPr>
        <w:tblStyle w:val="TableGrid"/>
        <w:tblpPr w:leftFromText="180" w:rightFromText="180" w:vertAnchor="text" w:horzAnchor="margin" w:tblpY="212"/>
        <w:tblW w:w="9744" w:type="dxa"/>
        <w:tblLayout w:type="fixed"/>
        <w:tblLook w:val="04A0" w:firstRow="1" w:lastRow="0" w:firstColumn="1" w:lastColumn="0" w:noHBand="0" w:noVBand="1"/>
      </w:tblPr>
      <w:tblGrid>
        <w:gridCol w:w="3397"/>
        <w:gridCol w:w="1146"/>
        <w:gridCol w:w="948"/>
        <w:gridCol w:w="1169"/>
        <w:gridCol w:w="957"/>
        <w:gridCol w:w="1146"/>
        <w:gridCol w:w="981"/>
      </w:tblGrid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รายการ</w:t>
            </w:r>
          </w:p>
        </w:tc>
        <w:tc>
          <w:tcPr>
            <w:tcW w:w="2094" w:type="dxa"/>
            <w:gridSpan w:val="2"/>
          </w:tcPr>
          <w:p w:rsidR="00015FAD" w:rsidRPr="00015FAD" w:rsidRDefault="00015FAD" w:rsidP="00015FAD">
            <w:pPr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 xml:space="preserve">ปี </w:t>
            </w:r>
            <w:r w:rsidRPr="00015FAD">
              <w:rPr>
                <w:sz w:val="32"/>
                <w:szCs w:val="32"/>
              </w:rPr>
              <w:t>2562</w:t>
            </w:r>
          </w:p>
        </w:tc>
        <w:tc>
          <w:tcPr>
            <w:tcW w:w="2126" w:type="dxa"/>
            <w:gridSpan w:val="2"/>
          </w:tcPr>
          <w:p w:rsidR="00015FAD" w:rsidRPr="00015FAD" w:rsidRDefault="00015FAD" w:rsidP="00015FAD">
            <w:pPr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 xml:space="preserve">ปี </w:t>
            </w:r>
            <w:r w:rsidRPr="00015FAD">
              <w:rPr>
                <w:sz w:val="32"/>
                <w:szCs w:val="32"/>
              </w:rPr>
              <w:t>2561</w:t>
            </w:r>
          </w:p>
        </w:tc>
        <w:tc>
          <w:tcPr>
            <w:tcW w:w="2127" w:type="dxa"/>
            <w:gridSpan w:val="2"/>
          </w:tcPr>
          <w:p w:rsidR="00015FAD" w:rsidRPr="00015FAD" w:rsidRDefault="00015FAD" w:rsidP="00015FAD">
            <w:pPr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 xml:space="preserve">ปี </w:t>
            </w:r>
            <w:r w:rsidRPr="00015FAD">
              <w:rPr>
                <w:sz w:val="32"/>
                <w:szCs w:val="32"/>
              </w:rPr>
              <w:t>2560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1,127,294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ind w:left="-152" w:right="-108"/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100.00</w:t>
            </w:r>
            <w:r w:rsidRPr="00015FAD">
              <w:rPr>
                <w:sz w:val="32"/>
                <w:szCs w:val="32"/>
              </w:rPr>
              <w:t>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1,274,768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ind w:left="-27" w:right="-108"/>
              <w:jc w:val="center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100.00%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1,359,385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ind w:left="-27" w:right="-108"/>
              <w:jc w:val="center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100.00%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หัก ต้นทุนขาย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591,010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52.43%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641,289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50.31%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695,422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51.16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กำไรขั้นต้น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536,284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47.57%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633,479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49.69%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663,963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48.84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หัก ค่าใช้จ่ายในการขายและบริหาร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509,297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45.18%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618,641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48.53%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630,195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46.36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กำไรจากการดำเนินงาน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26,987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2.39%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14,838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1.16%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33,768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2.48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บวก รายได้อื่น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11,838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1.05%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196,125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15.39%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45,325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3.3</w:t>
            </w:r>
            <w:r w:rsidRPr="00015FAD">
              <w:rPr>
                <w:sz w:val="32"/>
                <w:szCs w:val="32"/>
              </w:rPr>
              <w:t>3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กำไรก่อนดอกเบี้ยจ่ายและภาษีเงินได้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38,825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3.44%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210,963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16.55%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79,093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5.82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หัก ดอกเบี้ยจ่าย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283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0.02%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486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0.04%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38,825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3.44%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210,680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16.53%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78,607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5.78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หัก ภาษีเงินได้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7,265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0.64%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41,585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3.26%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15,359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1.13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015FAD">
        <w:tc>
          <w:tcPr>
            <w:tcW w:w="3397" w:type="dxa"/>
          </w:tcPr>
          <w:p w:rsidR="00015FAD" w:rsidRPr="00015FAD" w:rsidRDefault="00015FAD" w:rsidP="00015FAD">
            <w:pPr>
              <w:ind w:right="-108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กำไร (ขาดทุน) สุทธิ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31,560</w:t>
            </w:r>
          </w:p>
        </w:tc>
        <w:tc>
          <w:tcPr>
            <w:tcW w:w="948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2.80%</w:t>
            </w:r>
          </w:p>
        </w:tc>
        <w:tc>
          <w:tcPr>
            <w:tcW w:w="1169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169,095</w:t>
            </w:r>
          </w:p>
        </w:tc>
        <w:tc>
          <w:tcPr>
            <w:tcW w:w="957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13.26%</w:t>
            </w:r>
          </w:p>
        </w:tc>
        <w:tc>
          <w:tcPr>
            <w:tcW w:w="1146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63,248</w:t>
            </w:r>
          </w:p>
        </w:tc>
        <w:tc>
          <w:tcPr>
            <w:tcW w:w="981" w:type="dxa"/>
          </w:tcPr>
          <w:p w:rsidR="00015FAD" w:rsidRPr="00015FAD" w:rsidRDefault="00015FAD" w:rsidP="00015FA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4.65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</w:tbl>
    <w:p w:rsidR="004711D9" w:rsidRDefault="004711D9" w:rsidP="004711D9">
      <w:pPr>
        <w:rPr>
          <w:sz w:val="32"/>
          <w:szCs w:val="32"/>
        </w:rPr>
      </w:pPr>
    </w:p>
    <w:p w:rsidR="00CE29E5" w:rsidRPr="00015FAD" w:rsidRDefault="00CE29E5" w:rsidP="004711D9">
      <w:pPr>
        <w:rPr>
          <w:sz w:val="32"/>
          <w:szCs w:val="32"/>
        </w:rPr>
      </w:pPr>
    </w:p>
    <w:tbl>
      <w:tblPr>
        <w:tblStyle w:val="TableGrid"/>
        <w:tblW w:w="98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023"/>
        <w:gridCol w:w="1146"/>
        <w:gridCol w:w="980"/>
        <w:gridCol w:w="1146"/>
        <w:gridCol w:w="980"/>
      </w:tblGrid>
      <w:tr w:rsidR="007B3DBC" w:rsidRPr="00015FAD" w:rsidTr="00015FAD">
        <w:tc>
          <w:tcPr>
            <w:tcW w:w="3402" w:type="dxa"/>
          </w:tcPr>
          <w:p w:rsidR="007B3DBC" w:rsidRPr="00015FAD" w:rsidRDefault="007B3DBC" w:rsidP="007B3DBC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134" w:type="dxa"/>
          </w:tcPr>
          <w:p w:rsidR="007B3DBC" w:rsidRPr="00015FAD" w:rsidRDefault="007B3DBC" w:rsidP="00015FAD">
            <w:pPr>
              <w:ind w:left="-108"/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1,139,132</w:t>
            </w:r>
          </w:p>
        </w:tc>
        <w:tc>
          <w:tcPr>
            <w:tcW w:w="1023" w:type="dxa"/>
          </w:tcPr>
          <w:p w:rsidR="007B3DBC" w:rsidRPr="00015FAD" w:rsidRDefault="007B3DBC" w:rsidP="00015FAD">
            <w:pPr>
              <w:ind w:left="-120" w:right="-108"/>
              <w:jc w:val="center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100.00%</w:t>
            </w:r>
          </w:p>
        </w:tc>
        <w:tc>
          <w:tcPr>
            <w:tcW w:w="1146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1,470,893</w:t>
            </w:r>
          </w:p>
        </w:tc>
        <w:tc>
          <w:tcPr>
            <w:tcW w:w="980" w:type="dxa"/>
          </w:tcPr>
          <w:p w:rsidR="007B3DBC" w:rsidRPr="00015FAD" w:rsidRDefault="007B3DBC" w:rsidP="00015FAD">
            <w:pPr>
              <w:ind w:left="-120" w:right="-108"/>
              <w:jc w:val="center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100.00%</w:t>
            </w:r>
          </w:p>
        </w:tc>
        <w:tc>
          <w:tcPr>
            <w:tcW w:w="1146" w:type="dxa"/>
          </w:tcPr>
          <w:p w:rsidR="007B3DBC" w:rsidRPr="00015FAD" w:rsidRDefault="00F46A54" w:rsidP="007B3DBC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1,404,710</w:t>
            </w:r>
          </w:p>
        </w:tc>
        <w:tc>
          <w:tcPr>
            <w:tcW w:w="980" w:type="dxa"/>
          </w:tcPr>
          <w:p w:rsidR="007B3DBC" w:rsidRPr="00015FAD" w:rsidRDefault="007B3DBC" w:rsidP="00015FAD">
            <w:pPr>
              <w:ind w:left="-120" w:right="-108"/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100.00%</w:t>
            </w:r>
          </w:p>
        </w:tc>
      </w:tr>
      <w:tr w:rsidR="007B3DBC" w:rsidRPr="00015FAD" w:rsidTr="00015FAD">
        <w:tc>
          <w:tcPr>
            <w:tcW w:w="3402" w:type="dxa"/>
          </w:tcPr>
          <w:p w:rsidR="007B3DBC" w:rsidRPr="00015FAD" w:rsidRDefault="007B3DBC" w:rsidP="007B3DBC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134" w:type="dxa"/>
          </w:tcPr>
          <w:p w:rsidR="007B3DBC" w:rsidRPr="00015FAD" w:rsidRDefault="007B3DBC" w:rsidP="00015FAD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1,100,307</w:t>
            </w:r>
          </w:p>
        </w:tc>
        <w:tc>
          <w:tcPr>
            <w:tcW w:w="1023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96.59%</w:t>
            </w:r>
          </w:p>
        </w:tc>
        <w:tc>
          <w:tcPr>
            <w:tcW w:w="1146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1,260,213</w:t>
            </w:r>
          </w:p>
        </w:tc>
        <w:tc>
          <w:tcPr>
            <w:tcW w:w="980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85.68%</w:t>
            </w:r>
          </w:p>
        </w:tc>
        <w:tc>
          <w:tcPr>
            <w:tcW w:w="1146" w:type="dxa"/>
          </w:tcPr>
          <w:p w:rsidR="007B3DBC" w:rsidRPr="00015FAD" w:rsidRDefault="00F46A54" w:rsidP="007B3DBC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1,326,103</w:t>
            </w:r>
          </w:p>
        </w:tc>
        <w:tc>
          <w:tcPr>
            <w:tcW w:w="980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94.40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7B3DBC" w:rsidRPr="00015FAD" w:rsidTr="00015FAD">
        <w:tc>
          <w:tcPr>
            <w:tcW w:w="3402" w:type="dxa"/>
          </w:tcPr>
          <w:p w:rsidR="007B3DBC" w:rsidRPr="00015FAD" w:rsidRDefault="007B3DBC" w:rsidP="007B3DBC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134" w:type="dxa"/>
          </w:tcPr>
          <w:p w:rsidR="007B3DBC" w:rsidRPr="00015FAD" w:rsidRDefault="007B3DBC" w:rsidP="00015FAD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38,825</w:t>
            </w:r>
          </w:p>
        </w:tc>
        <w:tc>
          <w:tcPr>
            <w:tcW w:w="1023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3.41%</w:t>
            </w:r>
          </w:p>
        </w:tc>
        <w:tc>
          <w:tcPr>
            <w:tcW w:w="1146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210,680</w:t>
            </w:r>
          </w:p>
        </w:tc>
        <w:tc>
          <w:tcPr>
            <w:tcW w:w="980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14.32%</w:t>
            </w:r>
          </w:p>
        </w:tc>
        <w:tc>
          <w:tcPr>
            <w:tcW w:w="1146" w:type="dxa"/>
          </w:tcPr>
          <w:p w:rsidR="007B3DBC" w:rsidRPr="00015FAD" w:rsidRDefault="00F46A54" w:rsidP="007B3DBC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78,607</w:t>
            </w:r>
          </w:p>
        </w:tc>
        <w:tc>
          <w:tcPr>
            <w:tcW w:w="980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5.60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7B3DBC" w:rsidRPr="00015FAD" w:rsidTr="00015FAD">
        <w:tc>
          <w:tcPr>
            <w:tcW w:w="3402" w:type="dxa"/>
          </w:tcPr>
          <w:p w:rsidR="007B3DBC" w:rsidRPr="00015FAD" w:rsidRDefault="007B3DBC" w:rsidP="007B3DBC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หัก ภาษีเงินได้</w:t>
            </w:r>
          </w:p>
        </w:tc>
        <w:tc>
          <w:tcPr>
            <w:tcW w:w="1134" w:type="dxa"/>
          </w:tcPr>
          <w:p w:rsidR="007B3DBC" w:rsidRPr="00015FAD" w:rsidRDefault="007B3DBC" w:rsidP="00015FAD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7,265</w:t>
            </w:r>
          </w:p>
        </w:tc>
        <w:tc>
          <w:tcPr>
            <w:tcW w:w="1023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0.64%</w:t>
            </w:r>
          </w:p>
        </w:tc>
        <w:tc>
          <w:tcPr>
            <w:tcW w:w="1146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41,585</w:t>
            </w:r>
          </w:p>
        </w:tc>
        <w:tc>
          <w:tcPr>
            <w:tcW w:w="980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2.83%</w:t>
            </w:r>
          </w:p>
        </w:tc>
        <w:tc>
          <w:tcPr>
            <w:tcW w:w="1146" w:type="dxa"/>
          </w:tcPr>
          <w:p w:rsidR="007B3DBC" w:rsidRPr="00015FAD" w:rsidRDefault="00F46A54" w:rsidP="007B3DBC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15,359</w:t>
            </w:r>
          </w:p>
        </w:tc>
        <w:tc>
          <w:tcPr>
            <w:tcW w:w="980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1.</w:t>
            </w:r>
            <w:r w:rsidRPr="00015FAD">
              <w:rPr>
                <w:sz w:val="32"/>
                <w:szCs w:val="32"/>
              </w:rPr>
              <w:t>09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7B3DBC" w:rsidRPr="00015FAD" w:rsidTr="00015FAD">
        <w:tc>
          <w:tcPr>
            <w:tcW w:w="3402" w:type="dxa"/>
          </w:tcPr>
          <w:p w:rsidR="007B3DBC" w:rsidRPr="00015FAD" w:rsidRDefault="007B3DBC" w:rsidP="007B3DBC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กำไร (ขาดทุน) สุทธิ</w:t>
            </w:r>
          </w:p>
        </w:tc>
        <w:tc>
          <w:tcPr>
            <w:tcW w:w="1134" w:type="dxa"/>
          </w:tcPr>
          <w:p w:rsidR="007B3DBC" w:rsidRPr="00015FAD" w:rsidRDefault="007B3DBC" w:rsidP="00015FAD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31,560</w:t>
            </w:r>
          </w:p>
        </w:tc>
        <w:tc>
          <w:tcPr>
            <w:tcW w:w="1023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2.77%</w:t>
            </w:r>
          </w:p>
        </w:tc>
        <w:tc>
          <w:tcPr>
            <w:tcW w:w="1146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169,095</w:t>
            </w:r>
          </w:p>
        </w:tc>
        <w:tc>
          <w:tcPr>
            <w:tcW w:w="980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11.50%</w:t>
            </w:r>
          </w:p>
        </w:tc>
        <w:tc>
          <w:tcPr>
            <w:tcW w:w="1146" w:type="dxa"/>
          </w:tcPr>
          <w:p w:rsidR="007B3DBC" w:rsidRPr="00015FAD" w:rsidRDefault="00F46A54" w:rsidP="007B3DBC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63,248</w:t>
            </w:r>
          </w:p>
        </w:tc>
        <w:tc>
          <w:tcPr>
            <w:tcW w:w="980" w:type="dxa"/>
          </w:tcPr>
          <w:p w:rsidR="007B3DBC" w:rsidRPr="00015FAD" w:rsidRDefault="007B3DBC" w:rsidP="007B3DBC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4.</w:t>
            </w:r>
            <w:r w:rsidRPr="00015FAD">
              <w:rPr>
                <w:sz w:val="32"/>
                <w:szCs w:val="32"/>
              </w:rPr>
              <w:t>50</w:t>
            </w: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</w:tbl>
    <w:p w:rsidR="004711D9" w:rsidRDefault="004711D9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Default="00CE29E5" w:rsidP="004711D9">
      <w:pPr>
        <w:rPr>
          <w:sz w:val="32"/>
          <w:szCs w:val="32"/>
        </w:rPr>
      </w:pPr>
    </w:p>
    <w:p w:rsidR="00CE29E5" w:rsidRPr="00015FAD" w:rsidRDefault="00CE29E5" w:rsidP="004711D9">
      <w:pPr>
        <w:rPr>
          <w:sz w:val="32"/>
          <w:szCs w:val="32"/>
          <w:cs/>
        </w:rPr>
      </w:pPr>
    </w:p>
    <w:p w:rsidR="00D10A55" w:rsidRPr="00015FAD" w:rsidRDefault="00D10A55" w:rsidP="00015FAD">
      <w:pPr>
        <w:spacing w:line="276" w:lineRule="auto"/>
        <w:rPr>
          <w:sz w:val="32"/>
          <w:szCs w:val="32"/>
        </w:rPr>
      </w:pPr>
      <w:r w:rsidRPr="00015FAD">
        <w:rPr>
          <w:sz w:val="32"/>
          <w:szCs w:val="32"/>
          <w:cs/>
        </w:rPr>
        <w:t>อัตราส่วนทางการเงินที่สำคัญ</w:t>
      </w:r>
    </w:p>
    <w:tbl>
      <w:tblPr>
        <w:tblStyle w:val="TableGrid"/>
        <w:tblW w:w="96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70"/>
        <w:gridCol w:w="1222"/>
        <w:gridCol w:w="630"/>
        <w:gridCol w:w="1354"/>
        <w:gridCol w:w="567"/>
        <w:gridCol w:w="1355"/>
        <w:gridCol w:w="621"/>
      </w:tblGrid>
      <w:tr w:rsidR="004711D9" w:rsidRPr="00015FAD" w:rsidTr="00015FAD">
        <w:tc>
          <w:tcPr>
            <w:tcW w:w="3870" w:type="dxa"/>
          </w:tcPr>
          <w:p w:rsidR="004711D9" w:rsidRPr="00015FAD" w:rsidRDefault="004711D9" w:rsidP="004711D9">
            <w:pPr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รายการ</w:t>
            </w:r>
          </w:p>
        </w:tc>
        <w:tc>
          <w:tcPr>
            <w:tcW w:w="1852" w:type="dxa"/>
            <w:gridSpan w:val="2"/>
          </w:tcPr>
          <w:p w:rsidR="004711D9" w:rsidRPr="00015FAD" w:rsidRDefault="004711D9" w:rsidP="00973A77">
            <w:pPr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 xml:space="preserve">ปี </w:t>
            </w:r>
            <w:r w:rsidR="00154746" w:rsidRPr="00015FAD">
              <w:rPr>
                <w:sz w:val="32"/>
                <w:szCs w:val="32"/>
                <w:cs/>
              </w:rPr>
              <w:t>256</w:t>
            </w:r>
            <w:r w:rsidR="00973A77" w:rsidRPr="00015FAD">
              <w:rPr>
                <w:sz w:val="32"/>
                <w:szCs w:val="32"/>
              </w:rPr>
              <w:t>2</w:t>
            </w:r>
          </w:p>
        </w:tc>
        <w:tc>
          <w:tcPr>
            <w:tcW w:w="1921" w:type="dxa"/>
            <w:gridSpan w:val="2"/>
          </w:tcPr>
          <w:p w:rsidR="004711D9" w:rsidRPr="00015FAD" w:rsidRDefault="004711D9" w:rsidP="00154746">
            <w:pPr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ปี</w:t>
            </w:r>
            <w:r w:rsidRPr="00015FAD">
              <w:rPr>
                <w:sz w:val="32"/>
                <w:szCs w:val="32"/>
              </w:rPr>
              <w:t xml:space="preserve"> </w:t>
            </w:r>
            <w:r w:rsidR="00973A77" w:rsidRPr="00015FAD">
              <w:rPr>
                <w:sz w:val="32"/>
                <w:szCs w:val="32"/>
                <w:cs/>
              </w:rPr>
              <w:t>2561</w:t>
            </w:r>
          </w:p>
        </w:tc>
        <w:tc>
          <w:tcPr>
            <w:tcW w:w="1976" w:type="dxa"/>
            <w:gridSpan w:val="2"/>
          </w:tcPr>
          <w:p w:rsidR="004711D9" w:rsidRPr="00015FAD" w:rsidRDefault="00154746" w:rsidP="004711D9">
            <w:pPr>
              <w:jc w:val="center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 xml:space="preserve">ปี </w:t>
            </w:r>
            <w:r w:rsidR="00973A77" w:rsidRPr="00015FAD">
              <w:rPr>
                <w:sz w:val="32"/>
                <w:szCs w:val="32"/>
                <w:cs/>
              </w:rPr>
              <w:t>2560</w:t>
            </w:r>
          </w:p>
        </w:tc>
      </w:tr>
      <w:tr w:rsidR="004711D9" w:rsidRPr="00015FAD" w:rsidTr="00015FAD">
        <w:trPr>
          <w:trHeight w:val="407"/>
        </w:trPr>
        <w:tc>
          <w:tcPr>
            <w:tcW w:w="9619" w:type="dxa"/>
            <w:gridSpan w:val="7"/>
          </w:tcPr>
          <w:p w:rsidR="004711D9" w:rsidRPr="00015FAD" w:rsidRDefault="004711D9" w:rsidP="004711D9">
            <w:pPr>
              <w:rPr>
                <w:b/>
                <w:bCs/>
                <w:sz w:val="32"/>
                <w:szCs w:val="32"/>
              </w:rPr>
            </w:pPr>
            <w:r w:rsidRPr="00015FAD">
              <w:rPr>
                <w:b/>
                <w:bCs/>
                <w:sz w:val="32"/>
                <w:szCs w:val="32"/>
                <w:cs/>
              </w:rPr>
              <w:t>อัตราส่วนสภาพคล่อง (</w:t>
            </w:r>
            <w:r w:rsidRPr="00015FAD">
              <w:rPr>
                <w:b/>
                <w:bCs/>
                <w:sz w:val="32"/>
                <w:szCs w:val="32"/>
              </w:rPr>
              <w:t>LIQUIDITY RATIO)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อัตราส่วนสภาพคล่อง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4.32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3.83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2.39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อัตราส่วนสภาพคล่องหมุนเร็ว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1.45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1.30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0.88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อัตราส่วนสภาพคล่องกระแสเงินสด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0.08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0.17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0.45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6.26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6.07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6.16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ระยะเวลาเก็บหนี้เฉลี่ย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57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59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58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2.52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2.75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2.77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ระยะเวลาขายสินค้าเฉลี่ย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143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131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130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อัตราส่วนหมุนเวียนเจ้าหนี้การค้า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6.57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5.87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5.54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ระยะเวลาชำระหนี้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55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61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65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</w:tr>
      <w:tr w:rsidR="00973A77" w:rsidRPr="00015FAD" w:rsidTr="00015FAD">
        <w:tc>
          <w:tcPr>
            <w:tcW w:w="3870" w:type="dxa"/>
          </w:tcPr>
          <w:p w:rsidR="00973A77" w:rsidRPr="00015FAD" w:rsidRDefault="00973A77" w:rsidP="00973A77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Cash Cycle</w:t>
            </w:r>
          </w:p>
        </w:tc>
        <w:tc>
          <w:tcPr>
            <w:tcW w:w="1222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145</w:t>
            </w:r>
          </w:p>
        </w:tc>
        <w:tc>
          <w:tcPr>
            <w:tcW w:w="630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4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129</w:t>
            </w:r>
          </w:p>
        </w:tc>
        <w:tc>
          <w:tcPr>
            <w:tcW w:w="567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5" w:type="dxa"/>
            <w:tcBorders>
              <w:right w:val="nil"/>
            </w:tcBorders>
          </w:tcPr>
          <w:p w:rsidR="00973A77" w:rsidRPr="00015FAD" w:rsidRDefault="00973A77" w:rsidP="00973A77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123</w:t>
            </w:r>
          </w:p>
        </w:tc>
        <w:tc>
          <w:tcPr>
            <w:tcW w:w="621" w:type="dxa"/>
            <w:tcBorders>
              <w:left w:val="nil"/>
            </w:tcBorders>
          </w:tcPr>
          <w:p w:rsidR="00973A77" w:rsidRPr="00015FAD" w:rsidRDefault="00973A77" w:rsidP="00973A77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วัน</w:t>
            </w:r>
          </w:p>
        </w:tc>
      </w:tr>
      <w:tr w:rsidR="00015FAD" w:rsidRPr="00015FAD" w:rsidTr="001B0D2D">
        <w:tc>
          <w:tcPr>
            <w:tcW w:w="9619" w:type="dxa"/>
            <w:gridSpan w:val="7"/>
          </w:tcPr>
          <w:p w:rsidR="00015FAD" w:rsidRPr="00015FAD" w:rsidRDefault="00015FAD" w:rsidP="001B0D2D">
            <w:pPr>
              <w:rPr>
                <w:b/>
                <w:bCs/>
                <w:sz w:val="32"/>
                <w:szCs w:val="32"/>
              </w:rPr>
            </w:pPr>
            <w:r w:rsidRPr="00015FAD">
              <w:rPr>
                <w:b/>
                <w:bCs/>
                <w:sz w:val="32"/>
                <w:szCs w:val="32"/>
                <w:cs/>
              </w:rPr>
              <w:t>อัตราส่วนแสดงความสามารถในการหากำไร</w:t>
            </w:r>
            <w:r w:rsidRPr="00015FAD">
              <w:rPr>
                <w:b/>
                <w:bCs/>
                <w:sz w:val="32"/>
                <w:szCs w:val="32"/>
              </w:rPr>
              <w:t xml:space="preserve"> (PROFITABILITY RATIO)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อัตรากำไรขั้นต้น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47.57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306226" w:rsidP="001B0D2D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49.69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48.84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อัตรากำไรจากการดำเนินงาน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2.39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306226" w:rsidP="001B0D2D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1.16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2.48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อัตรากำไรอื่น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1.04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306226" w:rsidP="001B0D2D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13.33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3.23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อัตราส่วนเงินสดต่อการทำกำไร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47.14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306226" w:rsidP="001B0D2D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283.99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339.56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อัตรากำไรสุทธิ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2.77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306226" w:rsidP="001B0D2D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11.50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4.50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อัตราผลตอบแทนผู้ถือหุ้น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3.14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306226" w:rsidP="001B0D2D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17.72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7.31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1B0D2D">
        <w:tc>
          <w:tcPr>
            <w:tcW w:w="9619" w:type="dxa"/>
            <w:gridSpan w:val="7"/>
          </w:tcPr>
          <w:p w:rsidR="00015FAD" w:rsidRPr="00015FAD" w:rsidRDefault="00015FAD" w:rsidP="001B0D2D">
            <w:pPr>
              <w:rPr>
                <w:b/>
                <w:bCs/>
                <w:sz w:val="32"/>
                <w:szCs w:val="32"/>
              </w:rPr>
            </w:pPr>
            <w:r w:rsidRPr="00015FAD">
              <w:rPr>
                <w:b/>
                <w:bCs/>
                <w:sz w:val="32"/>
                <w:szCs w:val="32"/>
                <w:cs/>
              </w:rPr>
              <w:t xml:space="preserve">อัตราส่วนแสดงประสิทธิภาพในการดำเนินงาน </w:t>
            </w:r>
            <w:r w:rsidRPr="00015FAD">
              <w:rPr>
                <w:b/>
                <w:bCs/>
                <w:sz w:val="32"/>
                <w:szCs w:val="32"/>
              </w:rPr>
              <w:t>(EFFICIENCY RATIO)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อัตราผลตอบแทนจากสินทรัพย์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2.50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13.16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5.22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อัตราผลตอบแทนจากสินทรัพย์ถาวร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12.35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49.24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27.53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อัตราการหมุนของสินทรัพย์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0.90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1.14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1.16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</w:tr>
      <w:tr w:rsidR="00015FAD" w:rsidRPr="00015FAD" w:rsidTr="001B0D2D">
        <w:tc>
          <w:tcPr>
            <w:tcW w:w="9619" w:type="dxa"/>
            <w:gridSpan w:val="7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b/>
                <w:bCs/>
                <w:sz w:val="32"/>
                <w:szCs w:val="32"/>
                <w:cs/>
              </w:rPr>
              <w:t xml:space="preserve">อัตราส่วนวิเคราะห์นโยบายทางการเงิน </w:t>
            </w:r>
            <w:r w:rsidRPr="00015FAD">
              <w:rPr>
                <w:b/>
                <w:bCs/>
                <w:sz w:val="32"/>
                <w:szCs w:val="32"/>
              </w:rPr>
              <w:t>(FINANCIAL RATIO)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0.24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0.27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0.44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-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744.87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</w:rPr>
              <w:t>162.87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306226" w:rsidP="001B0D2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เท่า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อัตราส่วนความสามารถชำระภาระผูกพัน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1.08</w:t>
            </w: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1.37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0.86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เท่า</w:t>
            </w:r>
          </w:p>
        </w:tc>
      </w:tr>
      <w:tr w:rsidR="00015FAD" w:rsidRPr="00015FAD" w:rsidTr="001B0D2D">
        <w:tc>
          <w:tcPr>
            <w:tcW w:w="3870" w:type="dxa"/>
          </w:tcPr>
          <w:p w:rsidR="00015FAD" w:rsidRPr="00015FAD" w:rsidRDefault="00015FAD" w:rsidP="001B0D2D">
            <w:pPr>
              <w:rPr>
                <w:sz w:val="32"/>
                <w:szCs w:val="32"/>
              </w:rPr>
            </w:pPr>
            <w:r w:rsidRPr="00015FAD">
              <w:rPr>
                <w:sz w:val="32"/>
                <w:szCs w:val="32"/>
                <w:cs/>
              </w:rPr>
              <w:t>อัตราการจ่ายเงินปันผล</w:t>
            </w:r>
          </w:p>
        </w:tc>
        <w:tc>
          <w:tcPr>
            <w:tcW w:w="1222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</w:p>
        </w:tc>
        <w:tc>
          <w:tcPr>
            <w:tcW w:w="1354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28.39</w:t>
            </w:r>
          </w:p>
        </w:tc>
        <w:tc>
          <w:tcPr>
            <w:tcW w:w="567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:rsidR="00015FAD" w:rsidRPr="00015FAD" w:rsidRDefault="00015FAD" w:rsidP="001B0D2D">
            <w:pPr>
              <w:jc w:val="right"/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</w:rPr>
              <w:t>61.66</w:t>
            </w:r>
          </w:p>
        </w:tc>
        <w:tc>
          <w:tcPr>
            <w:tcW w:w="621" w:type="dxa"/>
            <w:tcBorders>
              <w:left w:val="nil"/>
            </w:tcBorders>
          </w:tcPr>
          <w:p w:rsidR="00015FAD" w:rsidRPr="00015FAD" w:rsidRDefault="00015FAD" w:rsidP="001B0D2D">
            <w:pPr>
              <w:rPr>
                <w:sz w:val="32"/>
                <w:szCs w:val="32"/>
                <w:cs/>
              </w:rPr>
            </w:pPr>
            <w:r w:rsidRPr="00015FAD">
              <w:rPr>
                <w:sz w:val="32"/>
                <w:szCs w:val="32"/>
                <w:cs/>
              </w:rPr>
              <w:t>%</w:t>
            </w:r>
          </w:p>
        </w:tc>
      </w:tr>
    </w:tbl>
    <w:p w:rsidR="004711D9" w:rsidRPr="0079016D" w:rsidRDefault="004711D9" w:rsidP="00D10A55">
      <w:pPr>
        <w:spacing w:after="200" w:line="276" w:lineRule="auto"/>
        <w:rPr>
          <w:sz w:val="32"/>
          <w:szCs w:val="32"/>
        </w:rPr>
      </w:pPr>
    </w:p>
    <w:p w:rsidR="004711D9" w:rsidRPr="0079016D" w:rsidRDefault="004711D9" w:rsidP="00D10A55">
      <w:pPr>
        <w:spacing w:after="200" w:line="276" w:lineRule="auto"/>
        <w:rPr>
          <w:sz w:val="32"/>
          <w:szCs w:val="32"/>
        </w:rPr>
      </w:pPr>
    </w:p>
    <w:p w:rsidR="004711D9" w:rsidRPr="0079016D" w:rsidRDefault="004711D9" w:rsidP="00D10A55">
      <w:pPr>
        <w:spacing w:after="200" w:line="276" w:lineRule="auto"/>
        <w:rPr>
          <w:sz w:val="32"/>
          <w:szCs w:val="32"/>
        </w:rPr>
      </w:pPr>
    </w:p>
    <w:bookmarkStart w:id="5" w:name="_Toc383093273"/>
    <w:bookmarkStart w:id="6" w:name="การวิเคราะห์และคำอธิบายของฝ่ายจัดการ"/>
    <w:p w:rsidR="005561BA" w:rsidRPr="00B30053" w:rsidRDefault="00716318" w:rsidP="00B30053">
      <w:pPr>
        <w:pStyle w:val="ListParagraph"/>
        <w:numPr>
          <w:ilvl w:val="0"/>
          <w:numId w:val="99"/>
        </w:numPr>
        <w:spacing w:before="240"/>
        <w:ind w:left="426" w:hanging="426"/>
        <w:outlineLvl w:val="1"/>
        <w:rPr>
          <w:b/>
          <w:bCs/>
          <w:sz w:val="32"/>
          <w:szCs w:val="32"/>
          <w:u w:val="single"/>
        </w:rPr>
      </w:pPr>
      <w:r w:rsidRPr="00B30053">
        <w:rPr>
          <w:b/>
          <w:bCs/>
          <w:sz w:val="32"/>
          <w:szCs w:val="32"/>
          <w:u w:val="single"/>
          <w:cs/>
        </w:rPr>
        <w:lastRenderedPageBreak/>
        <w:fldChar w:fldCharType="begin"/>
      </w:r>
      <w:r w:rsidRPr="00B30053">
        <w:rPr>
          <w:b/>
          <w:bCs/>
          <w:sz w:val="32"/>
          <w:szCs w:val="32"/>
          <w:u w:val="single"/>
          <w:cs/>
        </w:rPr>
        <w:instrText xml:space="preserve"> </w:instrText>
      </w:r>
      <w:r w:rsidRPr="00B30053">
        <w:rPr>
          <w:b/>
          <w:bCs/>
          <w:sz w:val="32"/>
          <w:szCs w:val="32"/>
          <w:u w:val="single"/>
        </w:rPr>
        <w:instrText xml:space="preserve">HYPERLINK  \l </w:instrText>
      </w:r>
      <w:r w:rsidRPr="00B30053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B30053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B30053">
        <w:rPr>
          <w:rStyle w:val="Hyperlink"/>
          <w:b/>
          <w:bCs/>
          <w:color w:val="auto"/>
          <w:sz w:val="32"/>
          <w:szCs w:val="32"/>
          <w:cs/>
        </w:rPr>
        <w:t>การวิเคราะห์และคำอธิบายของฝ่ายจัดการ</w:t>
      </w:r>
      <w:bookmarkEnd w:id="5"/>
      <w:r w:rsidRPr="00B30053">
        <w:rPr>
          <w:b/>
          <w:bCs/>
          <w:sz w:val="32"/>
          <w:szCs w:val="32"/>
          <w:u w:val="single"/>
          <w:cs/>
        </w:rPr>
        <w:fldChar w:fldCharType="end"/>
      </w:r>
    </w:p>
    <w:bookmarkEnd w:id="6"/>
    <w:p w:rsidR="00007A4A" w:rsidRPr="0079016D" w:rsidRDefault="0006345B" w:rsidP="00374C32">
      <w:pPr>
        <w:pStyle w:val="ListParagraph"/>
        <w:numPr>
          <w:ilvl w:val="0"/>
          <w:numId w:val="48"/>
        </w:numPr>
        <w:rPr>
          <w:rFonts w:eastAsia="Cordia New" w:cs="Browallia New"/>
          <w:b/>
          <w:bCs/>
          <w:sz w:val="32"/>
          <w:szCs w:val="32"/>
        </w:rPr>
      </w:pPr>
      <w:r w:rsidRPr="0079016D">
        <w:rPr>
          <w:rFonts w:eastAsia="Cordia New" w:cs="Browallia New"/>
          <w:b/>
          <w:bCs/>
          <w:sz w:val="32"/>
          <w:szCs w:val="32"/>
          <w:cs/>
        </w:rPr>
        <w:t>ผลการดำเนินงานและฐานะการเงิน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ภาพรวมของผลการดำเนินงานและฐานะการเงินที่ผ่านมา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บริษัทมีรายได้รวม </w:t>
      </w:r>
      <w:r w:rsidRPr="0079016D">
        <w:rPr>
          <w:sz w:val="32"/>
          <w:szCs w:val="32"/>
        </w:rPr>
        <w:t>1,139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13</w:t>
      </w:r>
      <w:r w:rsidRPr="0079016D">
        <w:rPr>
          <w:sz w:val="32"/>
          <w:szCs w:val="32"/>
          <w:cs/>
        </w:rPr>
        <w:t xml:space="preserve"> ล้านบาท เปรียบเทียบกับปีก่อนลดลง </w:t>
      </w:r>
      <w:r w:rsidRPr="0079016D">
        <w:rPr>
          <w:sz w:val="32"/>
          <w:szCs w:val="32"/>
        </w:rPr>
        <w:t>331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76</w:t>
      </w:r>
      <w:r w:rsidRPr="0079016D">
        <w:rPr>
          <w:sz w:val="32"/>
          <w:szCs w:val="32"/>
          <w:cs/>
        </w:rPr>
        <w:t xml:space="preserve"> ล้านบาท คิดเป็นอัตราส่วนลดลง </w:t>
      </w:r>
      <w:r w:rsidRPr="0079016D">
        <w:rPr>
          <w:sz w:val="32"/>
          <w:szCs w:val="32"/>
        </w:rPr>
        <w:t>22.56%</w:t>
      </w:r>
      <w:r w:rsidRPr="0079016D">
        <w:rPr>
          <w:sz w:val="32"/>
          <w:szCs w:val="32"/>
          <w:cs/>
        </w:rPr>
        <w:t xml:space="preserve"> แบ่งเป็นรายได้การขาย </w:t>
      </w:r>
      <w:r w:rsidRPr="0079016D">
        <w:rPr>
          <w:sz w:val="32"/>
          <w:szCs w:val="32"/>
        </w:rPr>
        <w:t>1,127.29</w:t>
      </w:r>
      <w:r w:rsidRPr="0079016D">
        <w:rPr>
          <w:sz w:val="32"/>
          <w:szCs w:val="32"/>
          <w:cs/>
        </w:rPr>
        <w:t xml:space="preserve"> ล้านบาท ลดลงจากปีก่อน </w:t>
      </w:r>
      <w:r w:rsidRPr="0079016D">
        <w:rPr>
          <w:sz w:val="32"/>
          <w:szCs w:val="32"/>
        </w:rPr>
        <w:t>147.47</w:t>
      </w:r>
      <w:r w:rsidRPr="0079016D">
        <w:rPr>
          <w:sz w:val="32"/>
          <w:szCs w:val="32"/>
          <w:cs/>
        </w:rPr>
        <w:t xml:space="preserve"> ล้านบาท หรือลดลง </w:t>
      </w:r>
      <w:r w:rsidRPr="0079016D">
        <w:rPr>
          <w:sz w:val="32"/>
          <w:szCs w:val="32"/>
        </w:rPr>
        <w:t>11.57%</w:t>
      </w:r>
      <w:r w:rsidRPr="0079016D">
        <w:rPr>
          <w:sz w:val="32"/>
          <w:szCs w:val="32"/>
          <w:cs/>
        </w:rPr>
        <w:t xml:space="preserve"> และรายได้อื่น </w:t>
      </w:r>
      <w:r w:rsidRPr="0079016D">
        <w:rPr>
          <w:sz w:val="32"/>
          <w:szCs w:val="32"/>
        </w:rPr>
        <w:t>11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84</w:t>
      </w:r>
      <w:r w:rsidRPr="0079016D">
        <w:rPr>
          <w:sz w:val="32"/>
          <w:szCs w:val="32"/>
          <w:cs/>
        </w:rPr>
        <w:t xml:space="preserve"> ล้านบาท ลดลงจากปีก่อน </w:t>
      </w:r>
      <w:r w:rsidRPr="0079016D">
        <w:rPr>
          <w:sz w:val="32"/>
          <w:szCs w:val="32"/>
        </w:rPr>
        <w:t>184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29</w:t>
      </w:r>
      <w:r w:rsidRPr="0079016D">
        <w:rPr>
          <w:sz w:val="32"/>
          <w:szCs w:val="32"/>
          <w:cs/>
        </w:rPr>
        <w:t xml:space="preserve"> ล้านบาท หรือลดลง </w:t>
      </w:r>
      <w:r w:rsidRPr="0079016D">
        <w:rPr>
          <w:sz w:val="32"/>
          <w:szCs w:val="32"/>
        </w:rPr>
        <w:t>93.96</w:t>
      </w:r>
      <w:r w:rsidRPr="0079016D">
        <w:rPr>
          <w:sz w:val="32"/>
          <w:szCs w:val="32"/>
          <w:cs/>
        </w:rPr>
        <w:t xml:space="preserve">% มีค่าใช้จ่ายรวมทั้งสิ้น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>,</w:t>
      </w:r>
      <w:r w:rsidRPr="0079016D">
        <w:rPr>
          <w:sz w:val="32"/>
          <w:szCs w:val="32"/>
        </w:rPr>
        <w:t>100.31</w:t>
      </w:r>
      <w:r w:rsidRPr="0079016D">
        <w:rPr>
          <w:sz w:val="32"/>
          <w:szCs w:val="32"/>
          <w:cs/>
        </w:rPr>
        <w:t xml:space="preserve"> ล้านบาท ลดลงจากปีก่อน </w:t>
      </w:r>
      <w:r w:rsidRPr="0079016D">
        <w:rPr>
          <w:sz w:val="32"/>
          <w:szCs w:val="32"/>
        </w:rPr>
        <w:t>159.91</w:t>
      </w:r>
      <w:r w:rsidRPr="0079016D">
        <w:rPr>
          <w:sz w:val="32"/>
          <w:szCs w:val="32"/>
          <w:cs/>
        </w:rPr>
        <w:t xml:space="preserve"> ล้านบาท คิดเป็นอัตราส่วนลดลง </w:t>
      </w:r>
      <w:r w:rsidRPr="0079016D">
        <w:rPr>
          <w:sz w:val="32"/>
          <w:szCs w:val="32"/>
        </w:rPr>
        <w:t>12.69%</w:t>
      </w:r>
      <w:r w:rsidRPr="0079016D">
        <w:rPr>
          <w:sz w:val="32"/>
          <w:szCs w:val="32"/>
          <w:cs/>
        </w:rPr>
        <w:t xml:space="preserve"> และมีกำไรสุทธิหลังจากหักภาษีเงินได้นิติบุคคลแล้ว </w:t>
      </w:r>
      <w:r w:rsidRPr="0079016D">
        <w:rPr>
          <w:sz w:val="32"/>
          <w:szCs w:val="32"/>
        </w:rPr>
        <w:t>31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56</w:t>
      </w:r>
      <w:r w:rsidRPr="0079016D">
        <w:rPr>
          <w:sz w:val="32"/>
          <w:szCs w:val="32"/>
          <w:cs/>
        </w:rPr>
        <w:t xml:space="preserve"> ล้านบาท เปรียบเทียบกับปีก่อนลดลง </w:t>
      </w:r>
      <w:r w:rsidRPr="0079016D">
        <w:rPr>
          <w:sz w:val="32"/>
          <w:szCs w:val="32"/>
        </w:rPr>
        <w:t>137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 xml:space="preserve">53 </w:t>
      </w:r>
      <w:r w:rsidRPr="0079016D">
        <w:rPr>
          <w:sz w:val="32"/>
          <w:szCs w:val="32"/>
          <w:cs/>
        </w:rPr>
        <w:t xml:space="preserve">ล้านบาท คิดเป็นอัตราส่วนลดลง </w:t>
      </w:r>
      <w:r w:rsidRPr="0079016D">
        <w:rPr>
          <w:sz w:val="32"/>
          <w:szCs w:val="32"/>
        </w:rPr>
        <w:t>81.34%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color w:val="000000"/>
          <w:sz w:val="32"/>
          <w:szCs w:val="32"/>
          <w:cs/>
        </w:rPr>
      </w:pPr>
      <w:r w:rsidRPr="00903D26">
        <w:rPr>
          <w:color w:val="000000"/>
          <w:spacing w:val="-4"/>
          <w:sz w:val="32"/>
          <w:szCs w:val="32"/>
          <w:cs/>
        </w:rPr>
        <w:t xml:space="preserve">สินทรัพย์รวม ณ วันที่ </w:t>
      </w:r>
      <w:r w:rsidRPr="00903D26">
        <w:rPr>
          <w:color w:val="000000"/>
          <w:spacing w:val="-4"/>
          <w:sz w:val="32"/>
          <w:szCs w:val="32"/>
        </w:rPr>
        <w:t>31</w:t>
      </w:r>
      <w:r w:rsidRPr="00903D26">
        <w:rPr>
          <w:color w:val="000000"/>
          <w:spacing w:val="-4"/>
          <w:sz w:val="32"/>
          <w:szCs w:val="32"/>
          <w:cs/>
        </w:rPr>
        <w:t xml:space="preserve"> ธันวาคม </w:t>
      </w:r>
      <w:r w:rsidRPr="00903D26">
        <w:rPr>
          <w:color w:val="000000"/>
          <w:spacing w:val="-4"/>
          <w:sz w:val="32"/>
          <w:szCs w:val="32"/>
        </w:rPr>
        <w:t>2562</w:t>
      </w:r>
      <w:r w:rsidRPr="00903D26">
        <w:rPr>
          <w:color w:val="000000"/>
          <w:spacing w:val="-4"/>
          <w:sz w:val="32"/>
          <w:szCs w:val="32"/>
          <w:cs/>
        </w:rPr>
        <w:t xml:space="preserve"> มีมูลค่า </w:t>
      </w:r>
      <w:r w:rsidRPr="00903D26">
        <w:rPr>
          <w:color w:val="000000"/>
          <w:spacing w:val="-4"/>
          <w:sz w:val="32"/>
          <w:szCs w:val="32"/>
        </w:rPr>
        <w:t>1,234.25</w:t>
      </w:r>
      <w:r w:rsidRPr="00903D26">
        <w:rPr>
          <w:color w:val="000000"/>
          <w:spacing w:val="-4"/>
          <w:sz w:val="32"/>
          <w:szCs w:val="32"/>
          <w:cs/>
        </w:rPr>
        <w:t xml:space="preserve"> ล้านบาท ลดลงจากปีก่อน </w:t>
      </w:r>
      <w:r w:rsidRPr="00903D26">
        <w:rPr>
          <w:color w:val="000000"/>
          <w:spacing w:val="-4"/>
          <w:sz w:val="32"/>
          <w:szCs w:val="32"/>
        </w:rPr>
        <w:t>55.53</w:t>
      </w:r>
      <w:r w:rsidRPr="00903D26">
        <w:rPr>
          <w:color w:val="000000"/>
          <w:spacing w:val="-4"/>
          <w:sz w:val="32"/>
          <w:szCs w:val="32"/>
          <w:cs/>
        </w:rPr>
        <w:t xml:space="preserve"> ล้านบาท</w:t>
      </w:r>
      <w:r w:rsidRPr="0079016D">
        <w:rPr>
          <w:color w:val="000000"/>
          <w:sz w:val="32"/>
          <w:szCs w:val="32"/>
          <w:cs/>
        </w:rPr>
        <w:t xml:space="preserve"> หรือ </w:t>
      </w:r>
      <w:r w:rsidRPr="0079016D">
        <w:rPr>
          <w:color w:val="000000"/>
          <w:sz w:val="32"/>
          <w:szCs w:val="32"/>
        </w:rPr>
        <w:t>4.31%</w:t>
      </w:r>
      <w:r w:rsidRPr="0079016D">
        <w:rPr>
          <w:color w:val="000000"/>
          <w:sz w:val="32"/>
          <w:szCs w:val="32"/>
          <w:cs/>
        </w:rPr>
        <w:t xml:space="preserve"> โดยมีสินทรัพย์หมุนเวียนลดลง </w:t>
      </w:r>
      <w:r w:rsidRPr="0079016D">
        <w:rPr>
          <w:color w:val="000000"/>
          <w:sz w:val="32"/>
          <w:szCs w:val="32"/>
        </w:rPr>
        <w:t>54.61</w:t>
      </w:r>
      <w:r w:rsidRPr="0079016D">
        <w:rPr>
          <w:color w:val="000000"/>
          <w:sz w:val="32"/>
          <w:szCs w:val="32"/>
          <w:cs/>
        </w:rPr>
        <w:t xml:space="preserve"> ล้านบาท และมีสินทรัพย์ไม่หมุนเวียนลดลง </w:t>
      </w:r>
      <w:r w:rsidRPr="0079016D">
        <w:rPr>
          <w:color w:val="000000"/>
          <w:sz w:val="32"/>
          <w:szCs w:val="32"/>
        </w:rPr>
        <w:t>0.92</w:t>
      </w:r>
      <w:r w:rsidRPr="0079016D">
        <w:rPr>
          <w:color w:val="000000"/>
          <w:sz w:val="32"/>
          <w:szCs w:val="32"/>
          <w:cs/>
        </w:rPr>
        <w:t xml:space="preserve"> ล้านบาท สินทรัพย์หมุนเวียนมีเงินสดและรายการเทียบเท่าเงินสดเพิ่มขึ้น </w:t>
      </w:r>
      <w:r w:rsidRPr="0079016D">
        <w:rPr>
          <w:color w:val="000000"/>
          <w:sz w:val="32"/>
          <w:szCs w:val="32"/>
        </w:rPr>
        <w:t>0.90</w:t>
      </w:r>
      <w:r w:rsidRPr="0079016D">
        <w:rPr>
          <w:color w:val="000000"/>
          <w:sz w:val="32"/>
          <w:szCs w:val="32"/>
          <w:cs/>
        </w:rPr>
        <w:t xml:space="preserve"> ล้านบาท เงินลงทุนชั่วคราวลดลง </w:t>
      </w:r>
      <w:r w:rsidRPr="0079016D">
        <w:rPr>
          <w:color w:val="000000"/>
          <w:sz w:val="32"/>
          <w:szCs w:val="32"/>
        </w:rPr>
        <w:t>59.78</w:t>
      </w:r>
      <w:r w:rsidRPr="0079016D">
        <w:rPr>
          <w:color w:val="000000"/>
          <w:sz w:val="32"/>
          <w:szCs w:val="32"/>
          <w:cs/>
        </w:rPr>
        <w:t xml:space="preserve"> ล้านบาท มาจากการลดลงของตราสารทุนถือไว้เพื่อค้าและเงินฝากประจำระยะเวลาไม่เกิน </w:t>
      </w:r>
      <w:r w:rsidRPr="0079016D">
        <w:rPr>
          <w:color w:val="000000"/>
          <w:sz w:val="32"/>
          <w:szCs w:val="32"/>
        </w:rPr>
        <w:t>1</w:t>
      </w:r>
      <w:r w:rsidRPr="0079016D">
        <w:rPr>
          <w:color w:val="000000"/>
          <w:sz w:val="32"/>
          <w:szCs w:val="32"/>
          <w:cs/>
        </w:rPr>
        <w:t xml:space="preserve"> ปี ลูกหนี้การค้าและลูกหนี้หมุนเวียนอื่นลดลง </w:t>
      </w:r>
      <w:r w:rsidRPr="0079016D">
        <w:rPr>
          <w:color w:val="000000"/>
          <w:sz w:val="32"/>
          <w:szCs w:val="32"/>
        </w:rPr>
        <w:t>4.26</w:t>
      </w:r>
      <w:r w:rsidRPr="0079016D">
        <w:rPr>
          <w:color w:val="000000"/>
          <w:sz w:val="32"/>
          <w:szCs w:val="32"/>
          <w:cs/>
        </w:rPr>
        <w:t xml:space="preserve"> ล้านบาท ตามการปรับตัวของยอดขาย สินค้าคงคลังเพิ่มขึ้น </w:t>
      </w:r>
      <w:r w:rsidRPr="0079016D">
        <w:rPr>
          <w:color w:val="000000"/>
          <w:sz w:val="32"/>
          <w:szCs w:val="32"/>
        </w:rPr>
        <w:t>5.98</w:t>
      </w:r>
      <w:r w:rsidRPr="0079016D">
        <w:rPr>
          <w:color w:val="000000"/>
          <w:sz w:val="32"/>
          <w:szCs w:val="32"/>
          <w:cs/>
        </w:rPr>
        <w:t xml:space="preserve"> ล้านบาท จากการเตรียมสินค้าไว้จำหน่ายในช่วงเทศกาลปีใหม่และตรุษจีน สินทรัพย์หมุนเวียนอื่นเพิ่มขึ้น </w:t>
      </w:r>
      <w:r w:rsidRPr="0079016D">
        <w:rPr>
          <w:color w:val="000000"/>
          <w:sz w:val="32"/>
          <w:szCs w:val="32"/>
        </w:rPr>
        <w:t>2.55</w:t>
      </w:r>
      <w:r w:rsidRPr="0079016D">
        <w:rPr>
          <w:color w:val="000000"/>
          <w:sz w:val="32"/>
          <w:szCs w:val="32"/>
          <w:cs/>
        </w:rPr>
        <w:t xml:space="preserve"> ล้านบาท สินทรัพย์ไม่หมุนเวียนมีเงินลงทุนเผื่อขายลดลง </w:t>
      </w:r>
      <w:r w:rsidRPr="0079016D">
        <w:rPr>
          <w:color w:val="000000"/>
          <w:sz w:val="32"/>
          <w:szCs w:val="32"/>
        </w:rPr>
        <w:t>5.85</w:t>
      </w:r>
      <w:r w:rsidRPr="0079016D">
        <w:rPr>
          <w:color w:val="000000"/>
          <w:sz w:val="32"/>
          <w:szCs w:val="32"/>
          <w:cs/>
        </w:rPr>
        <w:t xml:space="preserve"> ล้านบาท เกิดจากการลดลงของราคาตลาดตราสารทุนที่เป็นหลักทรัพย์เผื่อขาย เงินลงทุนระยะยาวอื่นลดลง </w:t>
      </w:r>
      <w:r w:rsidRPr="0079016D">
        <w:rPr>
          <w:color w:val="000000"/>
          <w:sz w:val="32"/>
          <w:szCs w:val="32"/>
        </w:rPr>
        <w:t>4.26</w:t>
      </w:r>
      <w:r w:rsidRPr="0079016D">
        <w:rPr>
          <w:color w:val="000000"/>
          <w:sz w:val="32"/>
          <w:szCs w:val="32"/>
          <w:cs/>
        </w:rPr>
        <w:t xml:space="preserve"> ล้านบาท มาจากเงินฝากระยะยาวกับสถาบันการเงิน เงินให้กู้ยืมแก่บริษัทอื่นที่เกี่ยวข้องกันลดลง </w:t>
      </w:r>
      <w:r w:rsidRPr="0079016D">
        <w:rPr>
          <w:color w:val="000000"/>
          <w:sz w:val="32"/>
          <w:szCs w:val="32"/>
        </w:rPr>
        <w:t>2.89</w:t>
      </w:r>
      <w:r w:rsidRPr="0079016D">
        <w:rPr>
          <w:color w:val="000000"/>
          <w:sz w:val="32"/>
          <w:szCs w:val="32"/>
          <w:cs/>
        </w:rPr>
        <w:t xml:space="preserve"> ล้านบาท อสังหาริมทรัพย์เพื่อการลงทุนเพิ่มขึ้น </w:t>
      </w:r>
      <w:r w:rsidRPr="0079016D">
        <w:rPr>
          <w:color w:val="000000"/>
          <w:sz w:val="32"/>
          <w:szCs w:val="32"/>
        </w:rPr>
        <w:t>8.67</w:t>
      </w:r>
      <w:r w:rsidRPr="0079016D">
        <w:rPr>
          <w:color w:val="000000"/>
          <w:sz w:val="32"/>
          <w:szCs w:val="32"/>
          <w:cs/>
        </w:rPr>
        <w:t xml:space="preserve"> ล้านบาท </w:t>
      </w:r>
      <w:r w:rsidRPr="0079016D">
        <w:rPr>
          <w:sz w:val="32"/>
          <w:szCs w:val="32"/>
          <w:cs/>
        </w:rPr>
        <w:t>เกิดจากการปรับปรุงพัฒนาที่ดิน</w:t>
      </w:r>
      <w:r w:rsidRPr="0079016D">
        <w:rPr>
          <w:color w:val="000000"/>
          <w:sz w:val="32"/>
          <w:szCs w:val="32"/>
          <w:cs/>
        </w:rPr>
        <w:t xml:space="preserve"> ส่วนอาคารและอุปกรณ์สุทธิลดลง </w:t>
      </w:r>
      <w:r w:rsidRPr="0079016D">
        <w:rPr>
          <w:color w:val="000000"/>
          <w:sz w:val="32"/>
          <w:szCs w:val="32"/>
        </w:rPr>
        <w:t>5.47</w:t>
      </w:r>
      <w:r w:rsidRPr="0079016D">
        <w:rPr>
          <w:color w:val="000000"/>
          <w:sz w:val="32"/>
          <w:szCs w:val="32"/>
          <w:cs/>
        </w:rPr>
        <w:t xml:space="preserve"> ล้านบาท สิทธิการเช่าลดลง </w:t>
      </w:r>
      <w:r w:rsidRPr="0079016D">
        <w:rPr>
          <w:color w:val="000000"/>
          <w:sz w:val="32"/>
          <w:szCs w:val="32"/>
        </w:rPr>
        <w:t>4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79</w:t>
      </w:r>
      <w:r w:rsidRPr="0079016D">
        <w:rPr>
          <w:color w:val="000000"/>
          <w:sz w:val="32"/>
          <w:szCs w:val="32"/>
          <w:cs/>
        </w:rPr>
        <w:t xml:space="preserve"> ล้านบาท ซึ่งเป็นผลจากการตัดจ่ายตามอายุการใช้งาน สินทรัพย์ไม่มีตัวตนสุทธิเพิ่มขึ้น </w:t>
      </w:r>
      <w:r w:rsidRPr="0079016D">
        <w:rPr>
          <w:color w:val="000000"/>
          <w:sz w:val="32"/>
          <w:szCs w:val="32"/>
        </w:rPr>
        <w:t>10.67</w:t>
      </w:r>
      <w:r w:rsidRPr="0079016D">
        <w:rPr>
          <w:color w:val="000000"/>
          <w:sz w:val="32"/>
          <w:szCs w:val="32"/>
          <w:cs/>
        </w:rPr>
        <w:t xml:space="preserve"> ล้านบาท สินทรัพย์ภาษีเงินได้รอการตัดบัญชีเพิ่มขึ้น </w:t>
      </w:r>
      <w:r w:rsidRPr="0079016D">
        <w:rPr>
          <w:color w:val="000000"/>
          <w:sz w:val="32"/>
          <w:szCs w:val="32"/>
        </w:rPr>
        <w:t>2.34</w:t>
      </w:r>
      <w:r w:rsidRPr="0079016D">
        <w:rPr>
          <w:color w:val="000000"/>
          <w:sz w:val="32"/>
          <w:szCs w:val="32"/>
          <w:cs/>
        </w:rPr>
        <w:t xml:space="preserve"> ล้านบาท และมีสินทรัพย์ไม่หมุนเวียนอื่นเพิ่มขึ้น </w:t>
      </w:r>
      <w:r w:rsidRPr="0079016D">
        <w:rPr>
          <w:color w:val="000000"/>
          <w:sz w:val="32"/>
          <w:szCs w:val="32"/>
        </w:rPr>
        <w:t>0.66</w:t>
      </w:r>
      <w:r w:rsidRPr="0079016D">
        <w:rPr>
          <w:color w:val="000000"/>
          <w:sz w:val="32"/>
          <w:szCs w:val="32"/>
          <w:cs/>
        </w:rPr>
        <w:t xml:space="preserve"> ล้านบาท</w:t>
      </w:r>
    </w:p>
    <w:p w:rsidR="00967EC0" w:rsidRPr="0079016D" w:rsidRDefault="00967EC0" w:rsidP="00967EC0">
      <w:pPr>
        <w:autoSpaceDE w:val="0"/>
        <w:autoSpaceDN w:val="0"/>
        <w:adjustRightInd w:val="0"/>
        <w:spacing w:before="120"/>
        <w:ind w:firstLine="1077"/>
        <w:jc w:val="thaiDistribute"/>
        <w:rPr>
          <w:sz w:val="32"/>
          <w:szCs w:val="32"/>
          <w:cs/>
        </w:rPr>
      </w:pPr>
      <w:r w:rsidRPr="0079016D">
        <w:rPr>
          <w:color w:val="000000"/>
          <w:sz w:val="32"/>
          <w:szCs w:val="32"/>
          <w:cs/>
        </w:rPr>
        <w:t xml:space="preserve">เศรษฐกิจไทยในปี </w:t>
      </w:r>
      <w:r w:rsidRPr="0079016D">
        <w:rPr>
          <w:color w:val="000000"/>
          <w:sz w:val="32"/>
          <w:szCs w:val="32"/>
        </w:rPr>
        <w:t xml:space="preserve">2562 </w:t>
      </w:r>
      <w:r w:rsidRPr="0079016D">
        <w:rPr>
          <w:color w:val="000000"/>
          <w:sz w:val="32"/>
          <w:szCs w:val="32"/>
          <w:cs/>
        </w:rPr>
        <w:t>ที่ผ่านมามีทิศทางการเติบโตที่ช้าลงอย่างชัดเจนเมื่อเปรียบเทียบกับปีก่อน เพราะเผชิญกับปัจจัยเสี่ยงรุมเร้าจากการหดตัวของอุปสงค์ภายนอกและการชะลอตัวของอุปสงค์ภายในประเทศ</w:t>
      </w:r>
      <w:r w:rsidRPr="0079016D">
        <w:rPr>
          <w:color w:val="0070C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  <w:cs/>
        </w:rPr>
        <w:t xml:space="preserve">ภาคการส่งออกลดลงต่อเนื่องจากมาตรการกีดกันการค้าและปัญหาสงครามการค้าระหว่างสหรัฐอเมริกากับจีน ซึ่งส่งผลกระทบเป็นวงกว้างต่อเศรษฐกิจคู่ค้า ส่วนภาคการท่องเที่ยวขยายตัวชะลอลงตามจำนวนนักท่องเที่ยวจีนเป็นสำคัญ </w:t>
      </w:r>
      <w:r w:rsidRPr="0079016D">
        <w:rPr>
          <w:sz w:val="32"/>
          <w:szCs w:val="32"/>
          <w:cs/>
        </w:rPr>
        <w:t>ในขณะที่อุปสงค์ภายในประเทศยังคงอ่อนแอ โดยการบริโภคภาคเอกชนยังคงชะลอตัว ซึ่งมีปัจจัยถ่วงจากตลาดแรงงานที่ยังไม่ฟื้นตัว รวมถึงรายได้ครัวเรือนภาคเกษตรที่อยู่ในระดับต่ำ อีกทั้งยังมีหนี้อยู่ในระดับสูง กำลังซื้อโดยรวมของครัวเรือนจึงยังไม่เข้มแข็งนัก การใช้จ่ายในประเทศฝืดเคือง ส่งผลให้ภาครัฐต้องกระตุ้นเศรษฐกิจเป็นระยะทั้งมาตรการลดค่าครองชีพเพื่อช่วยเหลือผู้มีรายได้น้อย มาตรการส่งเสริมการท่องเที่ยวภายในประเทศ  มาตรการช่วยเหลือเกษตรกรรายย่อย มาตรการภาษีเพื่อส่งเสริมการลงทุนภายในประเทศ</w:t>
      </w:r>
      <w:r w:rsidRPr="0079016D">
        <w:rPr>
          <w:sz w:val="32"/>
          <w:szCs w:val="32"/>
          <w:cs/>
          <w:lang w:val="en"/>
        </w:rPr>
        <w:t xml:space="preserve"> </w:t>
      </w:r>
      <w:r w:rsidRPr="0079016D">
        <w:rPr>
          <w:sz w:val="32"/>
          <w:szCs w:val="32"/>
          <w:cs/>
        </w:rPr>
        <w:t>ซึ่งทำได้เพียงพยุงเศรษฐกิจเท่านั้น ส่วนการลงทุนภาคเอกชนยังอยู่ในระดับต่ำ ขณะที่การลงทุนในภาคอุตสาหกรรมยังคงซบเซาจากอัตราการใช้กำลังการผลิตรวมที่ยังไม่เพิ่มขึ้น ประกอบกับสถาบันการเงินระมัดระวังการให้สินเชื่อแก่ธุรกิจ โดยเฉพาะธุรกิจขนาดกลางและขนาดย่อม สำหรับการใช้จ่ายภาครัฐยังมีส่วนช่วยกระตุ้นเศรษฐกิจ โดยเฉพาะการลงทุนเพื่อพัฒนาโครงสร้างพื้นฐานระบบขนส่งทางราง แม้ในบางโครงการยังมีความล่าช้าอยู่บ้าง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color w:val="000000"/>
          <w:sz w:val="32"/>
          <w:szCs w:val="32"/>
        </w:rPr>
      </w:pPr>
      <w:r w:rsidRPr="00903D26">
        <w:rPr>
          <w:color w:val="000000"/>
          <w:spacing w:val="-4"/>
          <w:sz w:val="32"/>
          <w:szCs w:val="32"/>
          <w:cs/>
        </w:rPr>
        <w:lastRenderedPageBreak/>
        <w:t>จากสภาวะเศรษฐกิจที่ต้องเผชิญกับปัจจัยลบและสภาพแวดล้อมทางธุรกิจเต็มไปด้วยความไม่แน่นอนสูง</w:t>
      </w:r>
      <w:r w:rsidRPr="0079016D">
        <w:rPr>
          <w:color w:val="000000"/>
          <w:sz w:val="32"/>
          <w:szCs w:val="32"/>
          <w:cs/>
        </w:rPr>
        <w:t xml:space="preserve"> มีการเปลี่ยนแปลงอยู่ตลอดเวลา ผู้บริโภคยังมีภาระหนี้ครัวเรือนเดิมในระดับสูง จึงได้ชะลอการซื้อสินค้าลงโดยเลือกซื้อสินค้าเท่าที่จำเป็นและบริโภคในปริมาณที่จำกัด ประกอบกับ</w:t>
      </w:r>
      <w:proofErr w:type="spellStart"/>
      <w:r w:rsidRPr="0079016D">
        <w:rPr>
          <w:color w:val="000000"/>
          <w:sz w:val="32"/>
          <w:szCs w:val="32"/>
          <w:cs/>
        </w:rPr>
        <w:t>ภาวะการ</w:t>
      </w:r>
      <w:proofErr w:type="spellEnd"/>
      <w:r w:rsidRPr="0079016D">
        <w:rPr>
          <w:color w:val="000000"/>
          <w:sz w:val="32"/>
          <w:szCs w:val="32"/>
          <w:cs/>
        </w:rPr>
        <w:t xml:space="preserve">แข่งขันที่นับวันยิ่งทวีความรุนแรงมากยิ่งขึ้น มีคู่แข่งขันเข้ามาในตลาดอย่างต่อเนื่อง ถึงแม้ว่าบริษัทมีการทำกิจกรรมส่งเสริมการขายที่เข้มข้นขึ้นในหลากหลายรูปแบบเพื่อกระตุ้นกำลังซื้อแล้วก็ตาม ก็ยังไม่สามารถเพิ่มรายได้ให้มีการเติบโตได้ซึ่งคู่แข่งหลายรายต่างก็ประสบกับปัญหากำลังซื้อที่มีอยู่อย่างจำกัดเช่นเดียวกัน          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นอกจากนี้ยังมีปัจจัยอื่นๆ ที่มีผลกระทบต่อผลการประกอบการทั้งที่ช่วยส่งเสริม สนับสนุนหรือเป็นอุปสรรคต่อการประกอบธุรกิจ เช่น</w:t>
      </w:r>
    </w:p>
    <w:p w:rsidR="00967EC0" w:rsidRPr="0079016D" w:rsidRDefault="00967EC0" w:rsidP="009175BB">
      <w:pPr>
        <w:numPr>
          <w:ilvl w:val="2"/>
          <w:numId w:val="48"/>
        </w:numPr>
        <w:spacing w:before="120"/>
        <w:ind w:left="1560" w:hanging="426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การลงทุนโครงสร้างพื้นฐานขนาดใหญ่ของภาครัฐยังอยู่ในระยะเริ่มต้น สถาบันการเงินเพิ่มความเข้มงวดในการให้สินเชื่อแก่ธุรกิจ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ราคาพืชผลทางการเกษตรที่อยู่ในระดับต่ำ การชะลอตัวของการผลิตภาคอุตสาหกรรมซึ่งกระทบต่อรายได้ครัวเรือน ความเชื่อมั่นผู้บริโภคยังอยู่ในระดับต่ำ ภัยธรรมชาติทั้งภาวะภัยแล้งและเหตุการณ์อุทกภัย สิ่งเหล่านี้มีผลกระทบต่อกำลังซื้อและการจับจ่ายที่น้อยลง</w:t>
      </w:r>
      <w:r w:rsidRPr="0079016D">
        <w:rPr>
          <w:color w:val="000000"/>
          <w:sz w:val="32"/>
          <w:szCs w:val="32"/>
        </w:rPr>
        <w:t xml:space="preserve">  </w:t>
      </w:r>
    </w:p>
    <w:p w:rsidR="00967EC0" w:rsidRPr="0079016D" w:rsidRDefault="00967EC0" w:rsidP="009175BB">
      <w:pPr>
        <w:numPr>
          <w:ilvl w:val="2"/>
          <w:numId w:val="48"/>
        </w:numPr>
        <w:spacing w:before="120"/>
        <w:ind w:left="1560" w:hanging="426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อัตราเงินเฟ้อเฉลี่ยทั้งปีที่ผ่านมามีทิศทางปรับลดลงตามการชะลอตัวของอุปสงค์ภายในประเทศ</w:t>
      </w:r>
      <w:r w:rsidRPr="0079016D">
        <w:rPr>
          <w:color w:val="FF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  <w:cs/>
        </w:rPr>
        <w:t>อย่างไรก็ดีอัตราเงินเฟ้อยังอยู่ในระดับต่ำ จึงไม่ส่งผลกระทบต่อค่าครองชีพของประชาชนมากนัก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ส่วนค่าเงินบาทมีทิศทางผันผวนและเริ่มแข็งค่าในช่วงปลายปีเมื่อเปรียบเทียบกับเงินสกุลดอลลาร์สหรัฐ อย่างไรก็ดีการแกว่งตัวของค่าเงินบาทตลอดทั้งปีที่ผ่านมา ไม่ส่งผลกระทบอย่างมีนัยสำคัญต่อต้นทุนวัตถุดิบและสินค้าสำเร็จรูปที่นำเข้าจากต่างประเทศ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นโยบายและแผนงานบริษัทในการปรับตัว</w:t>
      </w:r>
    </w:p>
    <w:p w:rsidR="00967EC0" w:rsidRPr="0079016D" w:rsidRDefault="00967EC0" w:rsidP="009175BB">
      <w:pPr>
        <w:numPr>
          <w:ilvl w:val="2"/>
          <w:numId w:val="48"/>
        </w:numPr>
        <w:spacing w:before="120"/>
        <w:ind w:left="1560" w:hanging="426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จากสภาพตลาดที่มีการแข่งขันกันอย่างรุนแรงมากยิ่งขึ้น ซึ่งมีทั้งคู่แข่งรายเดิมและรายใหม่ที่โถมเข้าสู่ตลาดอย่างต่อเนื่อง โดยใช้กลยุทธ์ที่หลากหลายมิติเพื่อช่วงชิงส่วนแบ่งทางการตลาด บริษัทได้วางกลยุทธ์เพื่อรักษาฐานลูกค้าเก่า พร้อมกับได้พยายามเพิ่มจำนวนกลุ่มลูกค้าใหม่ด้วยการจัดกิจกรรม ณ จุดขายเพื่อกระตุ้นให้เกิดการทดลองใช้ผลิตภัณฑ์และการโฆษณาประชาสัมพันธ์แบ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สินค้าให้ตรงกลุ่มเป้าหมายเพื่อสร้างการรับรู้และสนใจทดลองใช้สินค้า</w:t>
      </w:r>
      <w:r w:rsidRPr="0079016D">
        <w:rPr>
          <w:color w:val="000000"/>
          <w:sz w:val="32"/>
          <w:szCs w:val="32"/>
        </w:rPr>
        <w:t xml:space="preserve"> </w:t>
      </w:r>
    </w:p>
    <w:p w:rsidR="00967EC0" w:rsidRPr="0079016D" w:rsidRDefault="00967EC0" w:rsidP="009175BB">
      <w:pPr>
        <w:numPr>
          <w:ilvl w:val="2"/>
          <w:numId w:val="48"/>
        </w:numPr>
        <w:spacing w:before="120"/>
        <w:ind w:left="1560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บริษัทยังคงให้ความสำคัญในการคิดค้นพัฒนาผลิตภัณฑ์ที่มีนวัตกรรมโดดเด่น เพื่อตอบสนองความต้องการของผู้บริโภคในทุกโอกาสและปรับปรุงคุณภาพการให้บริการในด้านต่างๆ เพื่อสร้างความเชื่อมั่นและความพึงพอใจสูงสุดให้กับผู้บริโภค </w:t>
      </w:r>
    </w:p>
    <w:p w:rsidR="00967EC0" w:rsidRPr="0079016D" w:rsidRDefault="00967EC0" w:rsidP="009175BB">
      <w:pPr>
        <w:numPr>
          <w:ilvl w:val="2"/>
          <w:numId w:val="48"/>
        </w:numPr>
        <w:spacing w:before="120"/>
        <w:ind w:left="1560" w:hanging="426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ส่งเสริมความรู้ความสามารถของพนักงานในทุกระดับด้วยการจัดอบรมเพิ่มทักษะตามกลยุทธ์การเติบโตของธุรกิจ เพื่อให้มีศักยภาพนำพาธุรกิจไปสู่ความเป็นเลิศอย่างยั่งยืน การสร้างทีมงาน </w:t>
      </w:r>
      <w:r w:rsidRPr="0079016D">
        <w:rPr>
          <w:color w:val="000000"/>
          <w:sz w:val="32"/>
          <w:szCs w:val="32"/>
        </w:rPr>
        <w:t>Culture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Working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Team</w:t>
      </w:r>
      <w:r w:rsidRPr="0079016D">
        <w:rPr>
          <w:color w:val="000000"/>
          <w:sz w:val="32"/>
          <w:szCs w:val="32"/>
          <w:cs/>
        </w:rPr>
        <w:t xml:space="preserve"> เพื่อร่วมรณรงค์การปลูกฝังสร้างค่านิยม </w:t>
      </w:r>
      <w:r w:rsidRPr="0079016D">
        <w:rPr>
          <w:color w:val="000000"/>
          <w:sz w:val="32"/>
          <w:szCs w:val="32"/>
        </w:rPr>
        <w:t>6</w:t>
      </w:r>
      <w:r w:rsidRPr="0079016D">
        <w:rPr>
          <w:color w:val="000000"/>
          <w:sz w:val="32"/>
          <w:szCs w:val="32"/>
          <w:cs/>
        </w:rPr>
        <w:t xml:space="preserve"> งาม ภายใต้วัฒนธรรมองค์กร </w:t>
      </w:r>
      <w:r w:rsidRPr="0079016D">
        <w:rPr>
          <w:color w:val="000000"/>
          <w:sz w:val="32"/>
          <w:szCs w:val="32"/>
        </w:rPr>
        <w:t>BEAUTY from within</w:t>
      </w:r>
      <w:r w:rsidRPr="0079016D">
        <w:rPr>
          <w:color w:val="000000"/>
          <w:sz w:val="32"/>
          <w:szCs w:val="32"/>
          <w:cs/>
        </w:rPr>
        <w:t xml:space="preserve"> ร่วมกันกำหนดแผนปฏิบัติการเพื่อให้แต่ละหน่วยงานพร้อมร่วมแรงร่วมใจก้าวไปสู่จุดหมายเดียวกัน สร้างวัฒนธรรมการทำงานร่วมกันที่เปิดใจรับฟังและกล้าเสนอแนวคิดในการทำงานใหม่ๆ ให้ความสำคัญกับการทำงานร่วมกันเป็นทีมอย่างมืออาชีพ ส่งเสริมสนับสนุนให้เกิดการแลกเปลี่ยนแบ่งปันความรู้และเรียนรู้ร่วมกันระหว่างกลุ่ม</w:t>
      </w:r>
      <w:r w:rsidRPr="0079016D">
        <w:rPr>
          <w:color w:val="000000"/>
          <w:sz w:val="32"/>
          <w:szCs w:val="32"/>
          <w:cs/>
        </w:rPr>
        <w:lastRenderedPageBreak/>
        <w:t xml:space="preserve">พนักงานในแต่ละสายวิชาชีพผ่านสื่อต่างๆ ภายในบริษัทโดยเฉพาะช่องทางการสื่อสาร </w:t>
      </w:r>
      <w:r w:rsidRPr="0079016D">
        <w:rPr>
          <w:color w:val="000000"/>
          <w:sz w:val="32"/>
          <w:szCs w:val="32"/>
        </w:rPr>
        <w:t>Intranet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Web Board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ผลการดำเนินงานของแต่ละสายผลิตภัณฑ์</w:t>
      </w:r>
    </w:p>
    <w:p w:rsidR="00967EC0" w:rsidRPr="0079016D" w:rsidRDefault="00967EC0" w:rsidP="00967EC0">
      <w:pPr>
        <w:spacing w:before="120"/>
        <w:ind w:left="720" w:firstLine="36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บริษัทมีรายได้จากการขายรวม </w:t>
      </w:r>
      <w:r w:rsidRPr="0079016D">
        <w:rPr>
          <w:sz w:val="32"/>
          <w:szCs w:val="32"/>
        </w:rPr>
        <w:t>1,127.29</w:t>
      </w:r>
      <w:r w:rsidRPr="0079016D">
        <w:rPr>
          <w:sz w:val="32"/>
          <w:szCs w:val="32"/>
          <w:cs/>
        </w:rPr>
        <w:t xml:space="preserve"> ล้านบาท ลดลงจากปีก่อน </w:t>
      </w:r>
      <w:r w:rsidRPr="0079016D">
        <w:rPr>
          <w:sz w:val="32"/>
          <w:szCs w:val="32"/>
        </w:rPr>
        <w:t>11.57%</w:t>
      </w:r>
      <w:r w:rsidRPr="0079016D">
        <w:rPr>
          <w:sz w:val="32"/>
          <w:szCs w:val="32"/>
          <w:cs/>
        </w:rPr>
        <w:t xml:space="preserve"> มาจากการชะลอตัวของสภาวะเศรษฐกิจไทยและบรรยากาศการจับจ่ายใช้สอยเป็นไปอย่างซบเซา ประกอบกับในปี</w:t>
      </w:r>
      <w:r w:rsidRPr="0079016D">
        <w:rPr>
          <w:sz w:val="32"/>
          <w:szCs w:val="32"/>
        </w:rPr>
        <w:t xml:space="preserve"> 2562</w:t>
      </w:r>
      <w:r w:rsidRPr="0079016D">
        <w:rPr>
          <w:sz w:val="32"/>
          <w:szCs w:val="32"/>
          <w:cs/>
        </w:rPr>
        <w:t xml:space="preserve"> บริษัทมีการจัดประเภทรายการบัญชีใหม่ตามมาตรฐานการรายงานทางการเงินฉบับที่ </w:t>
      </w:r>
      <w:r w:rsidRPr="0079016D">
        <w:rPr>
          <w:sz w:val="32"/>
          <w:szCs w:val="32"/>
        </w:rPr>
        <w:t>15</w:t>
      </w:r>
      <w:r w:rsidRPr="0079016D">
        <w:rPr>
          <w:sz w:val="32"/>
          <w:szCs w:val="32"/>
          <w:cs/>
        </w:rPr>
        <w:t xml:space="preserve"> จึงต้องปรับปรุงการรับรู้รายได้จากการขายจำนวน </w:t>
      </w:r>
      <w:r w:rsidRPr="0079016D">
        <w:rPr>
          <w:sz w:val="32"/>
          <w:szCs w:val="32"/>
        </w:rPr>
        <w:t>52.34</w:t>
      </w:r>
      <w:r w:rsidRPr="0079016D">
        <w:rPr>
          <w:sz w:val="32"/>
          <w:szCs w:val="32"/>
          <w:cs/>
        </w:rPr>
        <w:t xml:space="preserve"> ล้านบาท แต่ในปี</w:t>
      </w:r>
      <w:r w:rsidRPr="0079016D">
        <w:rPr>
          <w:sz w:val="32"/>
          <w:szCs w:val="32"/>
        </w:rPr>
        <w:t xml:space="preserve"> 2561</w:t>
      </w:r>
      <w:r w:rsidRPr="0079016D">
        <w:rPr>
          <w:sz w:val="32"/>
          <w:szCs w:val="32"/>
          <w:cs/>
        </w:rPr>
        <w:t xml:space="preserve"> ยังคงยึดนโยบายการบัญชีเดิม โดยมียอดขายมาจาก </w:t>
      </w:r>
      <w:r w:rsidRPr="0079016D">
        <w:rPr>
          <w:sz w:val="32"/>
          <w:szCs w:val="32"/>
        </w:rPr>
        <w:t>2</w:t>
      </w:r>
      <w:r w:rsidRPr="0079016D">
        <w:rPr>
          <w:sz w:val="32"/>
          <w:szCs w:val="32"/>
          <w:cs/>
        </w:rPr>
        <w:t xml:space="preserve"> สายผลิตภัณฑ์หลัก ซึ่งมียอดขายตามลำดับ ดังนี้</w:t>
      </w:r>
    </w:p>
    <w:p w:rsidR="00967EC0" w:rsidRPr="0079016D" w:rsidRDefault="00967EC0" w:rsidP="00374C32">
      <w:pPr>
        <w:numPr>
          <w:ilvl w:val="3"/>
          <w:numId w:val="48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ผลิตภัณฑ์เครื่องสำอางและอื่นๆ </w:t>
      </w:r>
    </w:p>
    <w:p w:rsidR="00967EC0" w:rsidRPr="0079016D" w:rsidRDefault="00967EC0" w:rsidP="00967EC0">
      <w:pPr>
        <w:spacing w:before="120"/>
        <w:ind w:left="1260" w:firstLine="540"/>
        <w:jc w:val="thaiDistribute"/>
        <w:rPr>
          <w:color w:val="FF0000"/>
          <w:sz w:val="32"/>
          <w:szCs w:val="32"/>
          <w:cs/>
        </w:rPr>
      </w:pPr>
      <w:r w:rsidRPr="0079016D">
        <w:rPr>
          <w:sz w:val="32"/>
          <w:szCs w:val="32"/>
          <w:cs/>
        </w:rPr>
        <w:t>มี</w:t>
      </w:r>
      <w:r w:rsidRPr="0079016D">
        <w:rPr>
          <w:color w:val="000000"/>
          <w:sz w:val="32"/>
          <w:szCs w:val="32"/>
          <w:cs/>
        </w:rPr>
        <w:t xml:space="preserve">ยอดขาย </w:t>
      </w:r>
      <w:r w:rsidRPr="0079016D">
        <w:rPr>
          <w:color w:val="000000"/>
          <w:sz w:val="32"/>
          <w:szCs w:val="32"/>
        </w:rPr>
        <w:t>1,001.61</w:t>
      </w:r>
      <w:r w:rsidRPr="0079016D">
        <w:rPr>
          <w:color w:val="000000"/>
          <w:sz w:val="32"/>
          <w:szCs w:val="32"/>
          <w:cs/>
        </w:rPr>
        <w:t xml:space="preserve"> ล้านบาท คิดเป็นสัดส่วนเท่ากับ </w:t>
      </w:r>
      <w:r w:rsidRPr="0079016D">
        <w:rPr>
          <w:color w:val="000000"/>
          <w:sz w:val="32"/>
          <w:szCs w:val="32"/>
        </w:rPr>
        <w:t>88.85%</w:t>
      </w:r>
      <w:r w:rsidRPr="0079016D">
        <w:rPr>
          <w:color w:val="000000"/>
          <w:sz w:val="32"/>
          <w:szCs w:val="32"/>
          <w:cs/>
        </w:rPr>
        <w:t xml:space="preserve"> ของยอดขายรวมทั้งบริษัท เปรียบเทียบกับปีก่อนมีอัตราลดลง </w:t>
      </w:r>
      <w:r w:rsidRPr="0079016D">
        <w:rPr>
          <w:color w:val="000000"/>
          <w:sz w:val="32"/>
          <w:szCs w:val="32"/>
        </w:rPr>
        <w:t>10.11%</w:t>
      </w:r>
      <w:r w:rsidRPr="0079016D">
        <w:rPr>
          <w:color w:val="000000"/>
          <w:sz w:val="32"/>
          <w:szCs w:val="32"/>
          <w:cs/>
        </w:rPr>
        <w:t xml:space="preserve"> ซึ่งเป็นการลดลงจากการชะลอการใช้จ่ายของผู้บริโภคตามสภาวะเศรษฐกิจที่ไม่เอื้ออำนวย แต่บริษัทยังสามารถรักษาฐานลูกค้าเก่าไว้ได้อย่างเหนียวแน่น และหากความเชื่อมั่นในประเทศฟื้นตัวเมื่อไรก็จะสามารถสร้างยอดขายในระดับที่สูงขึ้นต่อไป</w:t>
      </w:r>
    </w:p>
    <w:p w:rsidR="00967EC0" w:rsidRPr="0079016D" w:rsidRDefault="00967EC0" w:rsidP="00374C32">
      <w:pPr>
        <w:numPr>
          <w:ilvl w:val="3"/>
          <w:numId w:val="48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ผลิตภัณฑ์เสื้อผ้า</w:t>
      </w:r>
    </w:p>
    <w:p w:rsidR="00967EC0" w:rsidRPr="0079016D" w:rsidRDefault="00967EC0" w:rsidP="00967EC0">
      <w:pPr>
        <w:spacing w:before="120"/>
        <w:ind w:left="1260" w:firstLine="54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มียอดขาย </w:t>
      </w:r>
      <w:r w:rsidRPr="0079016D">
        <w:rPr>
          <w:color w:val="000000"/>
          <w:sz w:val="32"/>
          <w:szCs w:val="32"/>
        </w:rPr>
        <w:t>125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69</w:t>
      </w:r>
      <w:r w:rsidRPr="0079016D">
        <w:rPr>
          <w:color w:val="000000"/>
          <w:sz w:val="32"/>
          <w:szCs w:val="32"/>
          <w:cs/>
        </w:rPr>
        <w:t xml:space="preserve"> ล้านบาท คิดเป็นสัดส่วนเท่ากับ </w:t>
      </w:r>
      <w:r w:rsidRPr="0079016D">
        <w:rPr>
          <w:color w:val="000000"/>
          <w:sz w:val="32"/>
          <w:szCs w:val="32"/>
        </w:rPr>
        <w:t>11.15</w:t>
      </w:r>
      <w:r w:rsidRPr="0079016D">
        <w:rPr>
          <w:color w:val="000000"/>
          <w:sz w:val="32"/>
          <w:szCs w:val="32"/>
          <w:cs/>
        </w:rPr>
        <w:t xml:space="preserve">% ของยอดขายรวมทั้งบริษัท เปรียบเทียบกับปีก่อนมีอัตราลดลง </w:t>
      </w:r>
      <w:r w:rsidRPr="0079016D">
        <w:rPr>
          <w:color w:val="000000"/>
          <w:sz w:val="32"/>
          <w:szCs w:val="32"/>
        </w:rPr>
        <w:t>21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71%</w:t>
      </w:r>
      <w:r w:rsidRPr="0079016D">
        <w:rPr>
          <w:color w:val="000000"/>
          <w:sz w:val="32"/>
          <w:szCs w:val="32"/>
          <w:cs/>
        </w:rPr>
        <w:t xml:space="preserve"> ซึ่งได้รับผลกระทบโดยตรงจากสภาพเศรษฐกิจและกำลังซื้อที่มีอยู่อย่างจำกัด  ประกอบกับผู้บริโภคยังมีภาระหนี้สินครัวเรือนที่อยู่ในระดับสูง จึงต้อง</w:t>
      </w:r>
      <w:r w:rsidRPr="009175BB">
        <w:rPr>
          <w:color w:val="000000"/>
          <w:spacing w:val="-4"/>
          <w:sz w:val="32"/>
          <w:szCs w:val="32"/>
          <w:cs/>
        </w:rPr>
        <w:t>ควบคุมค่าใช้จ่ายที่ฟุ่มเฟือย จับจ่ายใช้สอยอย่างประหยัดและซื้อเท่าที่จำเป็นโดยเน้นประโยชน์ใช้สอย</w:t>
      </w:r>
    </w:p>
    <w:p w:rsidR="00967EC0" w:rsidRPr="0079016D" w:rsidRDefault="00967EC0" w:rsidP="009175BB">
      <w:pPr>
        <w:numPr>
          <w:ilvl w:val="2"/>
          <w:numId w:val="48"/>
        </w:numPr>
        <w:spacing w:before="120"/>
        <w:ind w:left="1134" w:hanging="567"/>
        <w:jc w:val="thaiDistribute"/>
        <w:rPr>
          <w:sz w:val="32"/>
          <w:szCs w:val="32"/>
        </w:rPr>
      </w:pPr>
      <w:r w:rsidRPr="0079016D">
        <w:rPr>
          <w:sz w:val="32"/>
          <w:szCs w:val="32"/>
          <w:u w:val="single"/>
          <w:cs/>
        </w:rPr>
        <w:t>ผลการดำเนินงานเปรียบเทียบกับประมาณการ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cs/>
        </w:rPr>
        <w:t>ในปีที่ผ่านมา บริษัทไม่ได้แสดงประมาณการผลการดำเนินงานไว้ในแบบแสดงรายการข้อมูลการเสนอขายหลักทรัพย์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u w:val="single"/>
          <w:cs/>
        </w:rPr>
        <w:t>การรายงานผลของผู้สอบบัญชีรับอนุญาต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ในปีที่ผ่านมา ผู้สอบบัญชีรับอนุญาตได้ตรวจสอบงบการเงินของบริษัทและแสดงความเห็นว่า</w:t>
      </w:r>
      <w:r w:rsidR="009175BB">
        <w:rPr>
          <w:rFonts w:hint="cs"/>
          <w:color w:val="000000"/>
          <w:sz w:val="32"/>
          <w:szCs w:val="32"/>
          <w:cs/>
        </w:rPr>
        <w:t xml:space="preserve">         </w:t>
      </w:r>
      <w:r w:rsidRPr="0079016D">
        <w:rPr>
          <w:color w:val="000000"/>
          <w:sz w:val="32"/>
          <w:szCs w:val="32"/>
          <w:cs/>
        </w:rPr>
        <w:t>งบการเงินดังกล่าวถูกต้องตามที่ควรในสาระสำคัญตามมาตรฐานการรายงานทางการเงิน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u w:val="single"/>
          <w:cs/>
        </w:rPr>
        <w:t>การเปลี่ยนแปลงนโยบายการบัญชีที่สำคัญ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การเปลี่ยนแปลงนโยบายการบัญชีในปี </w:t>
      </w:r>
      <w:r w:rsidRPr="0079016D">
        <w:rPr>
          <w:color w:val="000000"/>
          <w:sz w:val="32"/>
          <w:szCs w:val="32"/>
        </w:rPr>
        <w:t>2562</w:t>
      </w:r>
      <w:r w:rsidRPr="0079016D">
        <w:rPr>
          <w:color w:val="000000"/>
          <w:sz w:val="32"/>
          <w:szCs w:val="32"/>
          <w:cs/>
        </w:rPr>
        <w:t xml:space="preserve"> ไม่มีผลกระทบอย่างเป็นสาระสำคัญต่อการรายงาน</w:t>
      </w:r>
      <w:r w:rsidR="009175BB">
        <w:rPr>
          <w:rFonts w:hint="cs"/>
          <w:color w:val="000000"/>
          <w:sz w:val="32"/>
          <w:szCs w:val="32"/>
          <w:cs/>
        </w:rPr>
        <w:t xml:space="preserve">     </w:t>
      </w:r>
      <w:r w:rsidRPr="0079016D">
        <w:rPr>
          <w:color w:val="000000"/>
          <w:sz w:val="32"/>
          <w:szCs w:val="32"/>
          <w:cs/>
        </w:rPr>
        <w:t>งบการเงินของบริษัท</w:t>
      </w:r>
    </w:p>
    <w:p w:rsidR="00967EC0" w:rsidRPr="0079016D" w:rsidRDefault="00967EC0" w:rsidP="00374C32">
      <w:pPr>
        <w:numPr>
          <w:ilvl w:val="0"/>
          <w:numId w:val="48"/>
        </w:numPr>
        <w:spacing w:before="240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ความสามารถในการทำกำไร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รายได้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บริษัทมีรายได้รวม </w:t>
      </w:r>
      <w:r w:rsidRPr="0079016D">
        <w:rPr>
          <w:sz w:val="32"/>
          <w:szCs w:val="32"/>
        </w:rPr>
        <w:t>1,139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13</w:t>
      </w:r>
      <w:r w:rsidRPr="0079016D">
        <w:rPr>
          <w:sz w:val="32"/>
          <w:szCs w:val="32"/>
          <w:cs/>
        </w:rPr>
        <w:t xml:space="preserve"> ล้านบาท เปรียบเทียบกับปีก่อนลดลง </w:t>
      </w:r>
      <w:r w:rsidRPr="0079016D">
        <w:rPr>
          <w:sz w:val="32"/>
          <w:szCs w:val="32"/>
        </w:rPr>
        <w:t>331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76</w:t>
      </w:r>
      <w:r w:rsidRPr="0079016D">
        <w:rPr>
          <w:sz w:val="32"/>
          <w:szCs w:val="32"/>
          <w:cs/>
        </w:rPr>
        <w:t xml:space="preserve"> ล้านบาท คิดเป็นอัตราส่วนลดลง </w:t>
      </w:r>
      <w:r w:rsidRPr="0079016D">
        <w:rPr>
          <w:sz w:val="32"/>
          <w:szCs w:val="32"/>
        </w:rPr>
        <w:t>22.56%</w:t>
      </w:r>
      <w:r w:rsidRPr="0079016D">
        <w:rPr>
          <w:sz w:val="32"/>
          <w:szCs w:val="32"/>
          <w:cs/>
        </w:rPr>
        <w:t xml:space="preserve"> รายได้หลักมาจากยอดขาย </w:t>
      </w:r>
      <w:r w:rsidRPr="0079016D">
        <w:rPr>
          <w:sz w:val="32"/>
          <w:szCs w:val="32"/>
        </w:rPr>
        <w:t>1,127.29</w:t>
      </w:r>
      <w:r w:rsidRPr="0079016D">
        <w:rPr>
          <w:sz w:val="32"/>
          <w:szCs w:val="32"/>
          <w:cs/>
        </w:rPr>
        <w:t xml:space="preserve"> ล้านบาท ซึ่งลดลงจากปีก่อน </w:t>
      </w:r>
      <w:r w:rsidRPr="0079016D">
        <w:rPr>
          <w:sz w:val="32"/>
          <w:szCs w:val="32"/>
        </w:rPr>
        <w:t>11.57%</w:t>
      </w:r>
      <w:r w:rsidRPr="0079016D">
        <w:rPr>
          <w:sz w:val="32"/>
          <w:szCs w:val="32"/>
          <w:cs/>
        </w:rPr>
        <w:t xml:space="preserve"> โดยมาจาก </w:t>
      </w:r>
      <w:r w:rsidRPr="0079016D">
        <w:rPr>
          <w:sz w:val="32"/>
          <w:szCs w:val="32"/>
        </w:rPr>
        <w:t>2</w:t>
      </w:r>
      <w:r w:rsidRPr="0079016D">
        <w:rPr>
          <w:sz w:val="32"/>
          <w:szCs w:val="32"/>
          <w:cs/>
        </w:rPr>
        <w:t xml:space="preserve"> สายผลิตภัณฑ์หลักที่กล่าวถึงข้างต้น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lastRenderedPageBreak/>
        <w:t>ต้นทุนขายและค่าใช้จ่าย</w:t>
      </w:r>
    </w:p>
    <w:p w:rsidR="00967EC0" w:rsidRPr="0079016D" w:rsidRDefault="00967EC0" w:rsidP="00967EC0">
      <w:pPr>
        <w:spacing w:before="120"/>
        <w:ind w:left="360"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ในปี </w:t>
      </w:r>
      <w:r w:rsidRPr="0079016D">
        <w:rPr>
          <w:color w:val="000000"/>
          <w:sz w:val="32"/>
          <w:szCs w:val="32"/>
        </w:rPr>
        <w:t>2562</w:t>
      </w:r>
      <w:r w:rsidRPr="0079016D">
        <w:rPr>
          <w:color w:val="000000"/>
          <w:sz w:val="32"/>
          <w:szCs w:val="32"/>
          <w:cs/>
        </w:rPr>
        <w:t xml:space="preserve"> ที่ผ่านมา มีต้นทุนสินค้าขาย </w:t>
      </w:r>
      <w:r w:rsidRPr="0079016D">
        <w:rPr>
          <w:color w:val="000000"/>
          <w:sz w:val="32"/>
          <w:szCs w:val="32"/>
        </w:rPr>
        <w:t>591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01</w:t>
      </w:r>
      <w:r w:rsidRPr="0079016D">
        <w:rPr>
          <w:color w:val="000000"/>
          <w:sz w:val="32"/>
          <w:szCs w:val="32"/>
          <w:cs/>
        </w:rPr>
        <w:t xml:space="preserve"> ล้านบาท คิดเป็นสัดส่วน </w:t>
      </w:r>
      <w:r w:rsidRPr="0079016D">
        <w:rPr>
          <w:color w:val="000000"/>
          <w:sz w:val="32"/>
          <w:szCs w:val="32"/>
        </w:rPr>
        <w:t>52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43%</w:t>
      </w:r>
      <w:r w:rsidRPr="0079016D">
        <w:rPr>
          <w:color w:val="000000"/>
          <w:sz w:val="32"/>
          <w:szCs w:val="32"/>
          <w:cs/>
        </w:rPr>
        <w:t xml:space="preserve"> ของยอดขายสุทธิซึ่งเพิ่มขึ้นจากปีก่อน </w:t>
      </w:r>
      <w:r w:rsidRPr="0079016D">
        <w:rPr>
          <w:color w:val="000000"/>
          <w:sz w:val="32"/>
          <w:szCs w:val="32"/>
        </w:rPr>
        <w:t xml:space="preserve">2.12% </w:t>
      </w:r>
      <w:r w:rsidRPr="0079016D">
        <w:rPr>
          <w:color w:val="000000"/>
          <w:sz w:val="32"/>
          <w:szCs w:val="32"/>
          <w:cs/>
        </w:rPr>
        <w:t>เกิดจากผลกระทบจากการเปลี่ยนแปลงนโยบายบัญชี ส่วนต้นทุนในการ</w:t>
      </w:r>
      <w:r w:rsidR="009175BB">
        <w:rPr>
          <w:rFonts w:hint="cs"/>
          <w:color w:val="000000"/>
          <w:sz w:val="32"/>
          <w:szCs w:val="32"/>
          <w:cs/>
        </w:rPr>
        <w:t xml:space="preserve">         </w:t>
      </w:r>
      <w:r w:rsidRPr="0079016D">
        <w:rPr>
          <w:color w:val="000000"/>
          <w:sz w:val="32"/>
          <w:szCs w:val="32"/>
          <w:cs/>
        </w:rPr>
        <w:t xml:space="preserve">จัดจำหน่ายจำนวน </w:t>
      </w:r>
      <w:r w:rsidRPr="0079016D">
        <w:rPr>
          <w:color w:val="000000"/>
          <w:sz w:val="32"/>
          <w:szCs w:val="32"/>
        </w:rPr>
        <w:t>344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92</w:t>
      </w:r>
      <w:r w:rsidRPr="0079016D">
        <w:rPr>
          <w:color w:val="000000"/>
          <w:sz w:val="32"/>
          <w:szCs w:val="32"/>
          <w:cs/>
        </w:rPr>
        <w:t xml:space="preserve"> ล้านบาท ลดลง </w:t>
      </w:r>
      <w:r w:rsidRPr="0079016D">
        <w:rPr>
          <w:color w:val="000000"/>
          <w:sz w:val="32"/>
          <w:szCs w:val="32"/>
        </w:rPr>
        <w:t>107.33</w:t>
      </w:r>
      <w:r w:rsidRPr="0079016D">
        <w:rPr>
          <w:color w:val="000000"/>
          <w:sz w:val="32"/>
          <w:szCs w:val="32"/>
          <w:cs/>
        </w:rPr>
        <w:t xml:space="preserve"> ล้านบาท หรือคิดเป็น </w:t>
      </w:r>
      <w:r w:rsidRPr="0079016D">
        <w:rPr>
          <w:color w:val="000000"/>
          <w:sz w:val="32"/>
          <w:szCs w:val="32"/>
        </w:rPr>
        <w:t>23.73</w:t>
      </w:r>
      <w:r w:rsidRPr="0079016D">
        <w:rPr>
          <w:color w:val="000000"/>
          <w:sz w:val="32"/>
          <w:szCs w:val="32"/>
          <w:cs/>
        </w:rPr>
        <w:t xml:space="preserve">% โดยเป็นการลดลงจากผลกระทบจากการเปลี่ยนแปลงนโยบายบัญชีจำนวน </w:t>
      </w:r>
      <w:r w:rsidRPr="0079016D">
        <w:rPr>
          <w:color w:val="000000"/>
          <w:sz w:val="32"/>
          <w:szCs w:val="32"/>
        </w:rPr>
        <w:t>71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07</w:t>
      </w:r>
      <w:r w:rsidRPr="0079016D">
        <w:rPr>
          <w:color w:val="000000"/>
          <w:sz w:val="32"/>
          <w:szCs w:val="32"/>
          <w:cs/>
        </w:rPr>
        <w:t xml:space="preserve"> ล้านบาท ส่วนที่เหลือ </w:t>
      </w:r>
      <w:r w:rsidRPr="0079016D">
        <w:rPr>
          <w:color w:val="000000"/>
          <w:sz w:val="32"/>
          <w:szCs w:val="32"/>
        </w:rPr>
        <w:t>36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25</w:t>
      </w:r>
      <w:r w:rsidRPr="0079016D">
        <w:rPr>
          <w:color w:val="000000"/>
          <w:sz w:val="32"/>
          <w:szCs w:val="32"/>
          <w:cs/>
        </w:rPr>
        <w:t xml:space="preserve"> ล้านบาท มาจากการควบคุมการใช้จ่ายในหมวดต่างๆได้อย่างมีประสิทธิภาพ และมีค่าใช้จ่ายในบริหารจำนวน </w:t>
      </w:r>
      <w:r w:rsidRPr="0079016D">
        <w:rPr>
          <w:color w:val="000000"/>
          <w:sz w:val="32"/>
          <w:szCs w:val="32"/>
        </w:rPr>
        <w:t>164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38</w:t>
      </w:r>
      <w:r w:rsidRPr="0079016D">
        <w:rPr>
          <w:color w:val="000000"/>
          <w:sz w:val="32"/>
          <w:szCs w:val="32"/>
          <w:cs/>
        </w:rPr>
        <w:t xml:space="preserve"> ล้านบาท ลดลง </w:t>
      </w:r>
      <w:r w:rsidRPr="0079016D">
        <w:rPr>
          <w:color w:val="000000"/>
          <w:sz w:val="32"/>
          <w:szCs w:val="32"/>
        </w:rPr>
        <w:t>2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02</w:t>
      </w:r>
      <w:r w:rsidRPr="0079016D">
        <w:rPr>
          <w:color w:val="000000"/>
          <w:sz w:val="32"/>
          <w:szCs w:val="32"/>
          <w:cs/>
        </w:rPr>
        <w:t xml:space="preserve"> ล้านบาท หรือคิดเป็น </w:t>
      </w:r>
      <w:r w:rsidRPr="0079016D">
        <w:rPr>
          <w:color w:val="000000"/>
          <w:sz w:val="32"/>
          <w:szCs w:val="32"/>
        </w:rPr>
        <w:t>1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21</w:t>
      </w:r>
      <w:r w:rsidRPr="0079016D">
        <w:rPr>
          <w:color w:val="000000"/>
          <w:sz w:val="32"/>
          <w:szCs w:val="32"/>
          <w:cs/>
        </w:rPr>
        <w:t xml:space="preserve">% ซึ่งเป็นไปตามทิศทางเดียวกับการลดลงของยอดขาย     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ในปีที่ผ่านมา บริษัทไม่มีภาระดอกเบี้ยจ่าย เนื่องจากบริษัทมีสภาพคล่องอยู่ในระดับที่ดีมาก โดยเป็นผลมาจากความสามารถในการบริหารจัดการกระแสเงินสดที่มีประสิทธิภาพ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รายได้อื่น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color w:val="000000"/>
          <w:sz w:val="32"/>
          <w:szCs w:val="32"/>
        </w:rPr>
      </w:pPr>
      <w:r w:rsidRPr="009175BB">
        <w:rPr>
          <w:spacing w:val="-4"/>
          <w:sz w:val="32"/>
          <w:szCs w:val="32"/>
          <w:cs/>
        </w:rPr>
        <w:t xml:space="preserve">รายได้อื่น ซึ่งไม่ได้เกิดจากการดำเนินงานตามปกติมี </w:t>
      </w:r>
      <w:r w:rsidRPr="009175BB">
        <w:rPr>
          <w:spacing w:val="-4"/>
          <w:sz w:val="32"/>
          <w:szCs w:val="32"/>
        </w:rPr>
        <w:t>11</w:t>
      </w:r>
      <w:r w:rsidRPr="009175BB">
        <w:rPr>
          <w:spacing w:val="-4"/>
          <w:sz w:val="32"/>
          <w:szCs w:val="32"/>
          <w:cs/>
        </w:rPr>
        <w:t>.</w:t>
      </w:r>
      <w:r w:rsidRPr="009175BB">
        <w:rPr>
          <w:spacing w:val="-4"/>
          <w:sz w:val="32"/>
          <w:szCs w:val="32"/>
        </w:rPr>
        <w:t>84</w:t>
      </w:r>
      <w:r w:rsidRPr="009175BB">
        <w:rPr>
          <w:spacing w:val="-4"/>
          <w:sz w:val="32"/>
          <w:szCs w:val="32"/>
          <w:cs/>
        </w:rPr>
        <w:t xml:space="preserve"> ล้านบาท ลดลงจากปีก่อน </w:t>
      </w:r>
      <w:r w:rsidRPr="009175BB">
        <w:rPr>
          <w:spacing w:val="-4"/>
          <w:sz w:val="32"/>
          <w:szCs w:val="32"/>
        </w:rPr>
        <w:t>184</w:t>
      </w:r>
      <w:r w:rsidRPr="009175BB">
        <w:rPr>
          <w:spacing w:val="-4"/>
          <w:sz w:val="32"/>
          <w:szCs w:val="32"/>
          <w:cs/>
        </w:rPr>
        <w:t>.</w:t>
      </w:r>
      <w:r w:rsidRPr="009175BB">
        <w:rPr>
          <w:spacing w:val="-4"/>
          <w:sz w:val="32"/>
          <w:szCs w:val="32"/>
        </w:rPr>
        <w:t>29</w:t>
      </w:r>
      <w:r w:rsidRPr="009175BB">
        <w:rPr>
          <w:spacing w:val="-4"/>
          <w:sz w:val="32"/>
          <w:szCs w:val="32"/>
          <w:cs/>
        </w:rPr>
        <w:t xml:space="preserve"> ล้านบาท</w:t>
      </w:r>
      <w:r w:rsidRPr="0079016D">
        <w:rPr>
          <w:sz w:val="32"/>
          <w:szCs w:val="32"/>
          <w:cs/>
        </w:rPr>
        <w:t xml:space="preserve"> หรือลดลง </w:t>
      </w:r>
      <w:r w:rsidRPr="0079016D">
        <w:rPr>
          <w:sz w:val="32"/>
          <w:szCs w:val="32"/>
        </w:rPr>
        <w:t>93.96</w:t>
      </w:r>
      <w:r w:rsidRPr="0079016D">
        <w:rPr>
          <w:sz w:val="32"/>
          <w:szCs w:val="32"/>
          <w:cs/>
        </w:rPr>
        <w:t xml:space="preserve">% มาจากการลดลงของกำไรจากการจำหน่ายที่ดิน </w:t>
      </w:r>
      <w:r w:rsidRPr="0079016D">
        <w:rPr>
          <w:sz w:val="32"/>
          <w:szCs w:val="32"/>
        </w:rPr>
        <w:t>160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00</w:t>
      </w:r>
      <w:r w:rsidRPr="0079016D">
        <w:rPr>
          <w:sz w:val="32"/>
          <w:szCs w:val="32"/>
          <w:cs/>
        </w:rPr>
        <w:t xml:space="preserve"> ล้านบาท ที่เกิดขึ้นในปีก่อน ส่วนที่เหลืออีก </w:t>
      </w:r>
      <w:r w:rsidRPr="0079016D">
        <w:rPr>
          <w:sz w:val="32"/>
          <w:szCs w:val="32"/>
        </w:rPr>
        <w:t>24.29</w:t>
      </w:r>
      <w:r w:rsidRPr="0079016D">
        <w:rPr>
          <w:sz w:val="32"/>
          <w:szCs w:val="32"/>
          <w:cs/>
        </w:rPr>
        <w:t xml:space="preserve"> ล้านบาท เป็นการจัดประเภทรายการบัญชีใหม่ตามมาตรฐานการรายงานทางการเงินจำนวน </w:t>
      </w:r>
      <w:r w:rsidRPr="0079016D">
        <w:rPr>
          <w:sz w:val="32"/>
          <w:szCs w:val="32"/>
        </w:rPr>
        <w:t>18.73</w:t>
      </w:r>
      <w:r w:rsidRPr="0079016D">
        <w:rPr>
          <w:sz w:val="32"/>
          <w:szCs w:val="32"/>
          <w:cs/>
        </w:rPr>
        <w:t xml:space="preserve"> ล้านบาท และเป็นดอกเบี้ยรับ ค่าเช่ารับ รายได้จากเงินชดเชยค่าใช้จ่ายจำนวน </w:t>
      </w:r>
      <w:r w:rsidRPr="0079016D">
        <w:rPr>
          <w:sz w:val="32"/>
          <w:szCs w:val="32"/>
        </w:rPr>
        <w:t>5.56</w:t>
      </w:r>
      <w:r w:rsidRPr="0079016D">
        <w:rPr>
          <w:sz w:val="32"/>
          <w:szCs w:val="32"/>
          <w:cs/>
        </w:rPr>
        <w:t xml:space="preserve"> ล้านบาท </w:t>
      </w:r>
      <w:r w:rsidRPr="0079016D">
        <w:rPr>
          <w:sz w:val="32"/>
          <w:szCs w:val="32"/>
        </w:rPr>
        <w:t xml:space="preserve"> 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กำไร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เมื่อนำรายได้จากการขายหักลบกับต้นทุนสินค้าขาย ต้นทุนในการจัดจำหน่าย ค่าใช้จ่ายในบริหารแล้ว บริษัทมีกำไรจากการดำเนินงาน </w:t>
      </w:r>
      <w:r w:rsidRPr="0079016D">
        <w:rPr>
          <w:color w:val="000000"/>
          <w:sz w:val="32"/>
          <w:szCs w:val="32"/>
        </w:rPr>
        <w:t>26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99</w:t>
      </w:r>
      <w:r w:rsidRPr="0079016D">
        <w:rPr>
          <w:color w:val="000000"/>
          <w:sz w:val="32"/>
          <w:szCs w:val="32"/>
          <w:cs/>
        </w:rPr>
        <w:t xml:space="preserve"> ล้านบาท เพิ่มขึ้นจากปีก่อน </w:t>
      </w:r>
      <w:r w:rsidRPr="0079016D">
        <w:rPr>
          <w:color w:val="000000"/>
          <w:sz w:val="32"/>
          <w:szCs w:val="32"/>
        </w:rPr>
        <w:t>12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15</w:t>
      </w:r>
      <w:r w:rsidRPr="0079016D">
        <w:rPr>
          <w:color w:val="000000"/>
          <w:sz w:val="32"/>
          <w:szCs w:val="32"/>
          <w:cs/>
        </w:rPr>
        <w:t xml:space="preserve"> ล้านบาท เนื่องจากเหตุผลที่กล่าวมาข้างต้น แต่เมื่อรวมรายได้อื่น และหักดอกเบี้ยจ่ายแล้ว ส่งผลให้มีกำไรก่อนภาษีเงินได้นิติบุคคล </w:t>
      </w:r>
      <w:r w:rsidRPr="0079016D">
        <w:rPr>
          <w:color w:val="000000"/>
          <w:sz w:val="32"/>
          <w:szCs w:val="32"/>
        </w:rPr>
        <w:t>38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83</w:t>
      </w:r>
      <w:r w:rsidRPr="0079016D">
        <w:rPr>
          <w:color w:val="000000"/>
          <w:sz w:val="32"/>
          <w:szCs w:val="32"/>
          <w:cs/>
        </w:rPr>
        <w:t xml:space="preserve"> ล้านบาท ลดลงจากปีก่อน </w:t>
      </w:r>
      <w:r w:rsidRPr="0079016D">
        <w:rPr>
          <w:color w:val="000000"/>
          <w:sz w:val="32"/>
          <w:szCs w:val="32"/>
        </w:rPr>
        <w:t>171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85</w:t>
      </w:r>
      <w:r w:rsidRPr="0079016D">
        <w:rPr>
          <w:color w:val="000000"/>
          <w:sz w:val="32"/>
          <w:szCs w:val="32"/>
          <w:cs/>
        </w:rPr>
        <w:t xml:space="preserve"> ล้านบาท หรือคิดเป็น </w:t>
      </w:r>
      <w:r w:rsidRPr="0079016D">
        <w:rPr>
          <w:color w:val="000000"/>
          <w:sz w:val="32"/>
          <w:szCs w:val="32"/>
        </w:rPr>
        <w:t>81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57</w:t>
      </w:r>
      <w:r w:rsidRPr="0079016D">
        <w:rPr>
          <w:color w:val="000000"/>
          <w:sz w:val="32"/>
          <w:szCs w:val="32"/>
          <w:cs/>
        </w:rPr>
        <w:t xml:space="preserve">% และเมื่อหักภาษีเงินได้นิติบุคคลแล้วคงเหลือกำไรสุทธิ </w:t>
      </w:r>
      <w:r w:rsidRPr="0079016D">
        <w:rPr>
          <w:color w:val="000000"/>
          <w:sz w:val="32"/>
          <w:szCs w:val="32"/>
        </w:rPr>
        <w:t>31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56</w:t>
      </w:r>
      <w:r w:rsidRPr="0079016D">
        <w:rPr>
          <w:color w:val="000000"/>
          <w:sz w:val="32"/>
          <w:szCs w:val="32"/>
          <w:cs/>
        </w:rPr>
        <w:t xml:space="preserve"> ล้านบาท ลดลงจากปีก่อน </w:t>
      </w:r>
      <w:r w:rsidRPr="0079016D">
        <w:rPr>
          <w:color w:val="000000"/>
          <w:sz w:val="32"/>
          <w:szCs w:val="32"/>
        </w:rPr>
        <w:t>81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34%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หากเปรียบเทียบกับงบกระแสเงินสด อัตราส่วนของเงินสดสุทธิจากการดำเนินงานต่อกำไรสุทธิมีจำนวน </w:t>
      </w:r>
      <w:r w:rsidRPr="0079016D">
        <w:rPr>
          <w:color w:val="000000"/>
          <w:sz w:val="32"/>
          <w:szCs w:val="32"/>
        </w:rPr>
        <w:t xml:space="preserve">0.40 </w:t>
      </w:r>
      <w:r w:rsidRPr="0079016D">
        <w:rPr>
          <w:color w:val="000000"/>
          <w:sz w:val="32"/>
          <w:szCs w:val="32"/>
          <w:cs/>
        </w:rPr>
        <w:t xml:space="preserve">เท่า เพิ่มขึ้นจากปีก่อน </w:t>
      </w:r>
      <w:r w:rsidRPr="0079016D">
        <w:rPr>
          <w:color w:val="000000"/>
          <w:sz w:val="32"/>
          <w:szCs w:val="32"/>
        </w:rPr>
        <w:t xml:space="preserve">0.15 </w:t>
      </w:r>
      <w:r w:rsidRPr="0079016D">
        <w:rPr>
          <w:color w:val="000000"/>
          <w:sz w:val="32"/>
          <w:szCs w:val="32"/>
          <w:cs/>
        </w:rPr>
        <w:t>เท่า ซึ่งบริษัทยังคงมีสภาพคล่องอยู่ในระดับที่ดี</w:t>
      </w:r>
      <w:r w:rsidRPr="0079016D">
        <w:rPr>
          <w:color w:val="0070C0"/>
          <w:sz w:val="32"/>
          <w:szCs w:val="32"/>
          <w:cs/>
        </w:rPr>
        <w:t xml:space="preserve"> 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อัตราผลตอบแทนต่อผู้ถือหุ้น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color w:val="000000"/>
          <w:sz w:val="32"/>
          <w:szCs w:val="32"/>
          <w:u w:val="single"/>
        </w:rPr>
      </w:pPr>
      <w:r w:rsidRPr="0079016D">
        <w:rPr>
          <w:color w:val="000000"/>
          <w:sz w:val="32"/>
          <w:szCs w:val="32"/>
          <w:cs/>
        </w:rPr>
        <w:t xml:space="preserve">บริษัทจ่ายเงินปันผลสำหรับปี </w:t>
      </w:r>
      <w:r w:rsidRPr="0079016D">
        <w:rPr>
          <w:color w:val="000000"/>
          <w:sz w:val="32"/>
          <w:szCs w:val="32"/>
        </w:rPr>
        <w:t>2561</w:t>
      </w:r>
      <w:r w:rsidRPr="0079016D">
        <w:rPr>
          <w:color w:val="000000"/>
          <w:sz w:val="32"/>
          <w:szCs w:val="32"/>
          <w:cs/>
        </w:rPr>
        <w:t xml:space="preserve"> ในอัตราหุ้นละ </w:t>
      </w:r>
      <w:r w:rsidRPr="0079016D">
        <w:rPr>
          <w:color w:val="000000"/>
          <w:sz w:val="32"/>
          <w:szCs w:val="32"/>
        </w:rPr>
        <w:t>0.80</w:t>
      </w:r>
      <w:r w:rsidRPr="0079016D">
        <w:rPr>
          <w:color w:val="000000"/>
          <w:sz w:val="32"/>
          <w:szCs w:val="32"/>
          <w:cs/>
        </w:rPr>
        <w:t xml:space="preserve"> บาท คิดเป็นจำนวนเงิน </w:t>
      </w:r>
      <w:r w:rsidRPr="0079016D">
        <w:rPr>
          <w:color w:val="000000"/>
          <w:sz w:val="32"/>
          <w:szCs w:val="32"/>
        </w:rPr>
        <w:t>48.00</w:t>
      </w:r>
      <w:r w:rsidRPr="0079016D">
        <w:rPr>
          <w:color w:val="000000"/>
          <w:sz w:val="32"/>
          <w:szCs w:val="32"/>
          <w:cs/>
        </w:rPr>
        <w:t xml:space="preserve"> ล้านบาท เปรียบเทียบสัดส่วนเท่ากับ </w:t>
      </w:r>
      <w:r w:rsidRPr="0079016D">
        <w:rPr>
          <w:color w:val="000000"/>
          <w:sz w:val="32"/>
          <w:szCs w:val="32"/>
        </w:rPr>
        <w:t>28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39</w:t>
      </w:r>
      <w:r w:rsidRPr="0079016D">
        <w:rPr>
          <w:color w:val="000000"/>
          <w:sz w:val="32"/>
          <w:szCs w:val="32"/>
          <w:cs/>
        </w:rPr>
        <w:t xml:space="preserve">% ของกำไรสุทธิในปี </w:t>
      </w:r>
      <w:r w:rsidRPr="0079016D">
        <w:rPr>
          <w:color w:val="000000"/>
          <w:sz w:val="32"/>
          <w:szCs w:val="32"/>
        </w:rPr>
        <w:t>2561</w:t>
      </w:r>
      <w:r w:rsidRPr="0079016D">
        <w:rPr>
          <w:color w:val="000000"/>
          <w:sz w:val="32"/>
          <w:szCs w:val="32"/>
          <w:cs/>
        </w:rPr>
        <w:t xml:space="preserve"> ซึ่งสอดคล้องกับนโยบายการจ่ายเงินปันผลของบริษัท</w:t>
      </w:r>
    </w:p>
    <w:p w:rsidR="00967EC0" w:rsidRPr="0079016D" w:rsidRDefault="00967EC0" w:rsidP="00374C32">
      <w:pPr>
        <w:numPr>
          <w:ilvl w:val="0"/>
          <w:numId w:val="48"/>
        </w:numPr>
        <w:spacing w:before="24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ความสามารถในการบริหารสินทรัพย์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คุณภาพของลูกหนี้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ลูกหนี้การค้าที่มีอายุเกิน </w:t>
      </w:r>
      <w:r w:rsidRPr="0079016D">
        <w:rPr>
          <w:color w:val="000000"/>
          <w:sz w:val="32"/>
          <w:szCs w:val="32"/>
        </w:rPr>
        <w:t xml:space="preserve">3 </w:t>
      </w:r>
      <w:r w:rsidRPr="0079016D">
        <w:rPr>
          <w:color w:val="000000"/>
          <w:sz w:val="32"/>
          <w:szCs w:val="32"/>
          <w:cs/>
        </w:rPr>
        <w:t xml:space="preserve">เดือน จำนวนเงิน </w:t>
      </w:r>
      <w:r w:rsidRPr="0079016D">
        <w:rPr>
          <w:color w:val="000000"/>
          <w:sz w:val="32"/>
          <w:szCs w:val="32"/>
        </w:rPr>
        <w:t xml:space="preserve">4.35 </w:t>
      </w:r>
      <w:r w:rsidRPr="0079016D">
        <w:rPr>
          <w:color w:val="000000"/>
          <w:sz w:val="32"/>
          <w:szCs w:val="32"/>
          <w:cs/>
        </w:rPr>
        <w:t xml:space="preserve">ล้านบาท เปรียบเทียบกับปีก่อนลดลง </w:t>
      </w:r>
      <w:r w:rsidRPr="0079016D">
        <w:rPr>
          <w:color w:val="000000"/>
          <w:sz w:val="32"/>
          <w:szCs w:val="32"/>
        </w:rPr>
        <w:t>22.55%</w:t>
      </w:r>
      <w:r w:rsidRPr="0079016D">
        <w:rPr>
          <w:color w:val="000000"/>
          <w:sz w:val="32"/>
          <w:szCs w:val="32"/>
          <w:cs/>
        </w:rPr>
        <w:t xml:space="preserve"> และหากคิดเป็นสัดส่วนมีเพียง </w:t>
      </w:r>
      <w:r w:rsidRPr="0079016D">
        <w:rPr>
          <w:color w:val="000000"/>
          <w:sz w:val="32"/>
          <w:szCs w:val="32"/>
        </w:rPr>
        <w:t>2.68%</w:t>
      </w:r>
      <w:r w:rsidRPr="0079016D">
        <w:rPr>
          <w:color w:val="000000"/>
          <w:sz w:val="32"/>
          <w:szCs w:val="32"/>
          <w:cs/>
        </w:rPr>
        <w:t xml:space="preserve"> ของลูกหนี้การค้าทั้งหมด สะท้อนให้เห็นถึงการบริหารสินเชื่อที่ยังอยู่ในระดับที่ดี มีการติดตามเร่งรัดการจัดเก็บเงินอย่างใกล้ชิด บริษัทได้ตั้งค่าเผื่อหนี้สงสัยจะสูญโดยใช้เกณฑ์เดียวกันกับปีก่อนเป็นจำนวนเงิน </w:t>
      </w:r>
      <w:r w:rsidRPr="0079016D">
        <w:rPr>
          <w:color w:val="000000"/>
          <w:sz w:val="32"/>
          <w:szCs w:val="32"/>
        </w:rPr>
        <w:t>6</w:t>
      </w:r>
      <w:r w:rsidRPr="0079016D">
        <w:rPr>
          <w:color w:val="000000"/>
          <w:sz w:val="32"/>
          <w:szCs w:val="32"/>
          <w:cs/>
        </w:rPr>
        <w:t>.</w:t>
      </w:r>
      <w:r w:rsidRPr="0079016D">
        <w:rPr>
          <w:color w:val="000000"/>
          <w:sz w:val="32"/>
          <w:szCs w:val="32"/>
        </w:rPr>
        <w:t>97</w:t>
      </w:r>
      <w:r w:rsidRPr="0079016D">
        <w:rPr>
          <w:color w:val="000000"/>
          <w:sz w:val="32"/>
          <w:szCs w:val="32"/>
          <w:cs/>
        </w:rPr>
        <w:t xml:space="preserve"> ล้านบาท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color w:val="000000"/>
          <w:sz w:val="32"/>
          <w:szCs w:val="32"/>
          <w:u w:val="single"/>
        </w:rPr>
      </w:pPr>
      <w:r w:rsidRPr="0079016D">
        <w:rPr>
          <w:color w:val="000000"/>
          <w:sz w:val="32"/>
          <w:szCs w:val="32"/>
          <w:u w:val="single"/>
          <w:cs/>
        </w:rPr>
        <w:lastRenderedPageBreak/>
        <w:t>สินค้าคงเหลือและการด้อยค่า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color w:val="000000"/>
          <w:sz w:val="32"/>
          <w:szCs w:val="32"/>
          <w:cs/>
        </w:rPr>
      </w:pPr>
      <w:r w:rsidRPr="0079016D">
        <w:rPr>
          <w:color w:val="000000"/>
          <w:sz w:val="32"/>
          <w:szCs w:val="32"/>
          <w:cs/>
        </w:rPr>
        <w:t xml:space="preserve">ณ สิ้นปี มีสินค้าคงคลัง </w:t>
      </w:r>
      <w:r w:rsidRPr="0079016D">
        <w:rPr>
          <w:color w:val="000000"/>
          <w:sz w:val="32"/>
          <w:szCs w:val="32"/>
        </w:rPr>
        <w:t>238.48</w:t>
      </w:r>
      <w:r w:rsidRPr="0079016D">
        <w:rPr>
          <w:color w:val="000000"/>
          <w:sz w:val="32"/>
          <w:szCs w:val="32"/>
          <w:cs/>
        </w:rPr>
        <w:t xml:space="preserve"> ล้านบาท บริษัทมีการสำรองค่าเผื่อด้อยค่าของสินค้าโดยใช้เกณฑ์เดียวกับปีก่อน โดยปีนี้มียอดสำรองคงค้าง </w:t>
      </w:r>
      <w:r w:rsidRPr="0079016D">
        <w:rPr>
          <w:color w:val="000000"/>
          <w:sz w:val="32"/>
          <w:szCs w:val="32"/>
        </w:rPr>
        <w:t>3.04</w:t>
      </w:r>
      <w:r w:rsidRPr="0079016D">
        <w:rPr>
          <w:color w:val="000000"/>
          <w:sz w:val="32"/>
          <w:szCs w:val="32"/>
          <w:cs/>
        </w:rPr>
        <w:t xml:space="preserve"> ล้านบาท คิดเป็นสัดส่วน </w:t>
      </w:r>
      <w:r w:rsidRPr="0079016D">
        <w:rPr>
          <w:color w:val="000000"/>
          <w:sz w:val="32"/>
          <w:szCs w:val="32"/>
        </w:rPr>
        <w:t>1.27%</w:t>
      </w:r>
    </w:p>
    <w:p w:rsidR="00967EC0" w:rsidRPr="0079016D" w:rsidRDefault="00967EC0" w:rsidP="00374C32">
      <w:pPr>
        <w:numPr>
          <w:ilvl w:val="1"/>
          <w:numId w:val="48"/>
        </w:numPr>
        <w:spacing w:before="1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การลงทุน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color w:val="000000"/>
          <w:sz w:val="32"/>
          <w:szCs w:val="32"/>
          <w:cs/>
        </w:rPr>
      </w:pPr>
      <w:r w:rsidRPr="0079016D">
        <w:rPr>
          <w:color w:val="000000"/>
          <w:sz w:val="32"/>
          <w:szCs w:val="32"/>
          <w:cs/>
        </w:rPr>
        <w:t>ในปีที่ผ่านมา บริษัทไม่ได้มีรายการลงทุนเพิ่มที่มีนัยสำคัญเนื่องจากสถานการณ์ทางการเมืองและภาวะเศรษฐกิจที่ไม่เอื้ออำนวย อย่างไรก็ดีหากสภาพตลาดภายนอกโดยรวมปรับตัวดีขึ้น บริษัทก็พร้อมที่จะขยายการลงทุน</w:t>
      </w:r>
    </w:p>
    <w:p w:rsidR="00967EC0" w:rsidRPr="0079016D" w:rsidRDefault="00967EC0" w:rsidP="00374C32">
      <w:pPr>
        <w:numPr>
          <w:ilvl w:val="0"/>
          <w:numId w:val="48"/>
        </w:numPr>
        <w:spacing w:before="24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สภาพคล่องและแหล่งเงินทุน</w:t>
      </w:r>
    </w:p>
    <w:p w:rsidR="00967EC0" w:rsidRPr="0079016D" w:rsidRDefault="00967EC0" w:rsidP="007F64E8">
      <w:pPr>
        <w:numPr>
          <w:ilvl w:val="1"/>
          <w:numId w:val="48"/>
        </w:numPr>
        <w:spacing w:before="120"/>
        <w:ind w:left="1134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ความเหมาะสมของโครงสร้างเงินทุน</w:t>
      </w:r>
    </w:p>
    <w:p w:rsidR="00967EC0" w:rsidRPr="007F64E8" w:rsidRDefault="00967EC0" w:rsidP="007F64E8">
      <w:pPr>
        <w:pStyle w:val="ListParagraph"/>
        <w:numPr>
          <w:ilvl w:val="2"/>
          <w:numId w:val="41"/>
        </w:numPr>
        <w:spacing w:before="120"/>
        <w:ind w:left="1560" w:hanging="426"/>
        <w:jc w:val="thaiDistribute"/>
        <w:rPr>
          <w:sz w:val="32"/>
          <w:szCs w:val="32"/>
        </w:rPr>
      </w:pPr>
      <w:r w:rsidRPr="007F64E8">
        <w:rPr>
          <w:sz w:val="32"/>
          <w:szCs w:val="32"/>
          <w:cs/>
        </w:rPr>
        <w:t>โครงสร้างเงินทุน</w:t>
      </w:r>
    </w:p>
    <w:p w:rsidR="007F64E8" w:rsidRDefault="00967EC0" w:rsidP="007F64E8">
      <w:pPr>
        <w:spacing w:before="120"/>
        <w:ind w:left="851" w:firstLine="709"/>
        <w:jc w:val="thaiDistribute"/>
        <w:rPr>
          <w:sz w:val="32"/>
          <w:szCs w:val="32"/>
        </w:rPr>
      </w:pPr>
      <w:r w:rsidRPr="007F64E8">
        <w:rPr>
          <w:sz w:val="32"/>
          <w:szCs w:val="32"/>
          <w:cs/>
        </w:rPr>
        <w:t>บริษัทมีอัตราส่วนหนี้สินต่อส่วนของผู้ถือหุ้น (</w:t>
      </w:r>
      <w:r w:rsidRPr="007F64E8">
        <w:rPr>
          <w:sz w:val="32"/>
          <w:szCs w:val="32"/>
        </w:rPr>
        <w:t>Debt to Equity)</w:t>
      </w:r>
      <w:r w:rsidRPr="007F64E8">
        <w:rPr>
          <w:sz w:val="32"/>
          <w:szCs w:val="32"/>
          <w:cs/>
        </w:rPr>
        <w:t xml:space="preserve"> </w:t>
      </w:r>
      <w:r w:rsidRPr="007F64E8">
        <w:rPr>
          <w:sz w:val="32"/>
          <w:szCs w:val="32"/>
        </w:rPr>
        <w:t>0.24</w:t>
      </w:r>
      <w:r w:rsidRPr="007F64E8">
        <w:rPr>
          <w:sz w:val="32"/>
          <w:szCs w:val="32"/>
          <w:cs/>
        </w:rPr>
        <w:t xml:space="preserve"> เท่า ลดลงจากปี</w:t>
      </w:r>
      <w:r w:rsidRPr="007F64E8">
        <w:rPr>
          <w:color w:val="000000"/>
          <w:sz w:val="32"/>
          <w:szCs w:val="32"/>
          <w:cs/>
        </w:rPr>
        <w:t>ก่อน</w:t>
      </w:r>
      <w:r w:rsidRPr="007F64E8">
        <w:rPr>
          <w:color w:val="000000"/>
          <w:sz w:val="32"/>
          <w:szCs w:val="32"/>
        </w:rPr>
        <w:t xml:space="preserve"> 0.03</w:t>
      </w:r>
      <w:r w:rsidRPr="007F64E8">
        <w:rPr>
          <w:color w:val="000000"/>
          <w:sz w:val="32"/>
          <w:szCs w:val="32"/>
          <w:cs/>
        </w:rPr>
        <w:t xml:space="preserve"> เท่า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sz w:val="32"/>
          <w:szCs w:val="32"/>
          <w:cs/>
        </w:rPr>
        <w:t>และไม่มีภาระเงินกู้ยืมคงค้าง ตัวชี้วัดเหล่านี้แสดงให้เห็นถึงโครงสร้างทางการเงินที่ดีและมีฐานะ</w:t>
      </w:r>
      <w:r w:rsidR="007F64E8">
        <w:rPr>
          <w:rFonts w:hint="cs"/>
          <w:sz w:val="32"/>
          <w:szCs w:val="32"/>
          <w:cs/>
        </w:rPr>
        <w:t xml:space="preserve"> </w:t>
      </w:r>
      <w:r w:rsidRPr="0079016D">
        <w:rPr>
          <w:sz w:val="32"/>
          <w:szCs w:val="32"/>
          <w:cs/>
        </w:rPr>
        <w:t>ทางการเงินที่แข็งแกร่ง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หากโอกาสทางธุรกิจเอื้ออำนวยและมีผลตอบแทนทางเศรษฐกิจที่คุ้มค่า บริษัทก็จะมีความสามารถในการขยายการลงทุนโดยใช้เงินสะสมที่มีอยู่ควบคู่กับการใช้เงินกู้ยืมจากสถาบันทางการเงินได้อย่างแน่นอน</w:t>
      </w:r>
    </w:p>
    <w:p w:rsidR="00967EC0" w:rsidRPr="007F64E8" w:rsidRDefault="00967EC0" w:rsidP="007F64E8">
      <w:pPr>
        <w:pStyle w:val="ListParagraph"/>
        <w:numPr>
          <w:ilvl w:val="2"/>
          <w:numId w:val="41"/>
        </w:numPr>
        <w:spacing w:before="120"/>
        <w:ind w:left="1560" w:hanging="426"/>
        <w:jc w:val="thaiDistribute"/>
        <w:rPr>
          <w:sz w:val="32"/>
          <w:szCs w:val="32"/>
        </w:rPr>
      </w:pPr>
      <w:r w:rsidRPr="007F64E8">
        <w:rPr>
          <w:sz w:val="32"/>
          <w:szCs w:val="32"/>
          <w:cs/>
        </w:rPr>
        <w:t>ส่วนของผู้ถือหุ้น</w:t>
      </w:r>
    </w:p>
    <w:p w:rsidR="00967EC0" w:rsidRPr="0079016D" w:rsidRDefault="00967EC0" w:rsidP="007F64E8">
      <w:pPr>
        <w:spacing w:before="120"/>
        <w:ind w:left="851" w:firstLine="709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สิ้นปี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ส่วนของผู้ถือหุ้นมีมูลค่า </w:t>
      </w:r>
      <w:r w:rsidRPr="0079016D">
        <w:rPr>
          <w:sz w:val="32"/>
          <w:szCs w:val="32"/>
        </w:rPr>
        <w:t>993.17</w:t>
      </w:r>
      <w:r w:rsidRPr="0079016D">
        <w:rPr>
          <w:sz w:val="32"/>
          <w:szCs w:val="32"/>
          <w:cs/>
        </w:rPr>
        <w:t xml:space="preserve"> ล้านบาท ลดลงจากปีก่อน </w:t>
      </w:r>
      <w:r w:rsidRPr="0079016D">
        <w:rPr>
          <w:sz w:val="32"/>
          <w:szCs w:val="32"/>
        </w:rPr>
        <w:t>24.91</w:t>
      </w:r>
      <w:r w:rsidRPr="0079016D">
        <w:rPr>
          <w:sz w:val="32"/>
          <w:szCs w:val="32"/>
          <w:cs/>
        </w:rPr>
        <w:t xml:space="preserve"> ล้านบาทหรือเท่ากับ </w:t>
      </w:r>
      <w:r w:rsidRPr="0079016D">
        <w:rPr>
          <w:sz w:val="32"/>
          <w:szCs w:val="32"/>
        </w:rPr>
        <w:t>2.45%</w:t>
      </w:r>
      <w:r w:rsidRPr="0079016D">
        <w:rPr>
          <w:sz w:val="32"/>
          <w:szCs w:val="32"/>
          <w:cs/>
        </w:rPr>
        <w:t xml:space="preserve"> โดยเป็นการลดลงจากกำไรสุทธิประจำปี </w:t>
      </w:r>
      <w:r w:rsidRPr="0079016D">
        <w:rPr>
          <w:sz w:val="32"/>
          <w:szCs w:val="32"/>
        </w:rPr>
        <w:t>31.56</w:t>
      </w:r>
      <w:r w:rsidRPr="0079016D">
        <w:rPr>
          <w:sz w:val="32"/>
          <w:szCs w:val="32"/>
          <w:cs/>
        </w:rPr>
        <w:t xml:space="preserve"> ล้านบาท หักลดด้วยผลขาดทุนที่ยังไม่เกิดขึ้นจากการเปลี่ยนแปลงมูลค่าเงินลงทุนตามหลักมูลค่ายุติธรรม </w:t>
      </w:r>
      <w:r w:rsidRPr="0079016D">
        <w:rPr>
          <w:sz w:val="32"/>
          <w:szCs w:val="32"/>
        </w:rPr>
        <w:t>8.47</w:t>
      </w:r>
      <w:r w:rsidRPr="0079016D">
        <w:rPr>
          <w:sz w:val="32"/>
          <w:szCs w:val="32"/>
          <w:cs/>
        </w:rPr>
        <w:t xml:space="preserve"> ล้านบาท  หักลดการจ่ายเงินปันผลสำหรับปี </w:t>
      </w:r>
      <w:r w:rsidRPr="0079016D">
        <w:rPr>
          <w:sz w:val="32"/>
          <w:szCs w:val="32"/>
        </w:rPr>
        <w:t xml:space="preserve">2561 </w:t>
      </w:r>
      <w:r w:rsidRPr="0079016D">
        <w:rPr>
          <w:sz w:val="32"/>
          <w:szCs w:val="32"/>
          <w:cs/>
        </w:rPr>
        <w:t xml:space="preserve">จำนวนเงิน </w:t>
      </w:r>
      <w:r w:rsidRPr="0079016D">
        <w:rPr>
          <w:sz w:val="32"/>
          <w:szCs w:val="32"/>
        </w:rPr>
        <w:t>48.00</w:t>
      </w:r>
      <w:r w:rsidRPr="0079016D">
        <w:rPr>
          <w:sz w:val="32"/>
          <w:szCs w:val="32"/>
          <w:cs/>
        </w:rPr>
        <w:t xml:space="preserve"> ล้านบาท </w:t>
      </w:r>
    </w:p>
    <w:p w:rsidR="00967EC0" w:rsidRPr="0079016D" w:rsidRDefault="00967EC0" w:rsidP="007F64E8">
      <w:pPr>
        <w:pStyle w:val="ListParagraph"/>
        <w:numPr>
          <w:ilvl w:val="2"/>
          <w:numId w:val="41"/>
        </w:numPr>
        <w:spacing w:before="120"/>
        <w:ind w:left="1560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กระแสเงินสด</w:t>
      </w:r>
    </w:p>
    <w:p w:rsidR="00967EC0" w:rsidRDefault="00967EC0" w:rsidP="007F64E8">
      <w:pPr>
        <w:spacing w:before="120"/>
        <w:ind w:left="851" w:firstLine="709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มีเงินสดสุทธิจากกิจกรรมดำเนินงาน </w:t>
      </w:r>
      <w:r w:rsidRPr="0079016D">
        <w:rPr>
          <w:sz w:val="32"/>
          <w:szCs w:val="32"/>
        </w:rPr>
        <w:t>12.72</w:t>
      </w:r>
      <w:r w:rsidRPr="0079016D">
        <w:rPr>
          <w:sz w:val="32"/>
          <w:szCs w:val="32"/>
          <w:cs/>
        </w:rPr>
        <w:t xml:space="preserve"> ล้านบาท ลดลงจากปีก่อนจำนวน </w:t>
      </w:r>
      <w:r w:rsidRPr="0079016D">
        <w:rPr>
          <w:sz w:val="32"/>
          <w:szCs w:val="32"/>
        </w:rPr>
        <w:t>29.42</w:t>
      </w:r>
      <w:r w:rsidRPr="0079016D">
        <w:rPr>
          <w:sz w:val="32"/>
          <w:szCs w:val="32"/>
          <w:cs/>
        </w:rPr>
        <w:t xml:space="preserve"> ล้านบาท </w:t>
      </w:r>
      <w:r w:rsidRPr="0079016D">
        <w:rPr>
          <w:color w:val="000000"/>
          <w:sz w:val="32"/>
          <w:szCs w:val="32"/>
          <w:cs/>
        </w:rPr>
        <w:t>เนื่องมาจากการลดลงของเงินสดรับจากการดำเนินงาน การลดลงของเจ้าหนี้การค้าและเจ้าหนี้</w:t>
      </w:r>
      <w:r w:rsidRPr="007F64E8">
        <w:rPr>
          <w:color w:val="000000"/>
          <w:spacing w:val="-4"/>
          <w:sz w:val="32"/>
          <w:szCs w:val="32"/>
          <w:cs/>
        </w:rPr>
        <w:t>หมุนเวียนอื่น และการเพิ่มขึ้นของสินค้าคงคลัง เงินสดสุทธิได้มา</w:t>
      </w:r>
      <w:r w:rsidRPr="007F64E8">
        <w:rPr>
          <w:spacing w:val="-4"/>
          <w:sz w:val="32"/>
          <w:szCs w:val="32"/>
          <w:cs/>
        </w:rPr>
        <w:t xml:space="preserve">จากกิจกรรมลงทุนมีทั้งสิ้น </w:t>
      </w:r>
      <w:r w:rsidRPr="007F64E8">
        <w:rPr>
          <w:spacing w:val="-4"/>
          <w:sz w:val="32"/>
          <w:szCs w:val="32"/>
        </w:rPr>
        <w:t>36.17</w:t>
      </w:r>
      <w:r w:rsidRPr="007F64E8">
        <w:rPr>
          <w:spacing w:val="-4"/>
          <w:sz w:val="32"/>
          <w:szCs w:val="32"/>
          <w:cs/>
        </w:rPr>
        <w:t xml:space="preserve"> ล้านบาท</w:t>
      </w:r>
      <w:r w:rsidRPr="0079016D">
        <w:rPr>
          <w:sz w:val="32"/>
          <w:szCs w:val="32"/>
          <w:cs/>
        </w:rPr>
        <w:t xml:space="preserve"> ซึ่งเกิดจากเงินสดรับจากการจำหน่ายเงินลงทุนชั่วคราว </w:t>
      </w:r>
      <w:r w:rsidRPr="0079016D">
        <w:rPr>
          <w:sz w:val="32"/>
          <w:szCs w:val="32"/>
        </w:rPr>
        <w:t>210.40</w:t>
      </w:r>
      <w:r w:rsidRPr="0079016D">
        <w:rPr>
          <w:sz w:val="32"/>
          <w:szCs w:val="32"/>
          <w:cs/>
        </w:rPr>
        <w:t xml:space="preserve"> ล้านบาท เงินสดรับคืนเงินให้กู้ยืมแก่บริษัทที่เกี่ยวข้องกัน </w:t>
      </w:r>
      <w:r w:rsidRPr="0079016D">
        <w:rPr>
          <w:sz w:val="32"/>
          <w:szCs w:val="32"/>
        </w:rPr>
        <w:t>2.89</w:t>
      </w:r>
      <w:r w:rsidRPr="0079016D">
        <w:rPr>
          <w:sz w:val="32"/>
          <w:szCs w:val="32"/>
          <w:cs/>
        </w:rPr>
        <w:t xml:space="preserve"> ล้านบาท เงินสดรับจากการจำหน่ายอาคารและอุปกรณ์ </w:t>
      </w:r>
      <w:r w:rsidRPr="0079016D">
        <w:rPr>
          <w:sz w:val="32"/>
          <w:szCs w:val="32"/>
        </w:rPr>
        <w:t>0.75</w:t>
      </w:r>
      <w:r w:rsidRPr="0079016D">
        <w:rPr>
          <w:sz w:val="32"/>
          <w:szCs w:val="32"/>
          <w:cs/>
        </w:rPr>
        <w:t xml:space="preserve"> ล้านบาท หัก</w:t>
      </w:r>
      <w:r w:rsidRPr="007F64E8">
        <w:rPr>
          <w:spacing w:val="-4"/>
          <w:sz w:val="32"/>
          <w:szCs w:val="32"/>
          <w:cs/>
        </w:rPr>
        <w:t xml:space="preserve">ด้วยเงินสดจ่ายซื้อเงินลงทุนชั่วคราว </w:t>
      </w:r>
      <w:r w:rsidRPr="007F64E8">
        <w:rPr>
          <w:spacing w:val="-4"/>
          <w:sz w:val="32"/>
          <w:szCs w:val="32"/>
        </w:rPr>
        <w:t>140.00</w:t>
      </w:r>
      <w:r w:rsidRPr="007F64E8">
        <w:rPr>
          <w:spacing w:val="-4"/>
          <w:sz w:val="32"/>
          <w:szCs w:val="32"/>
          <w:cs/>
        </w:rPr>
        <w:t xml:space="preserve"> ล้านบาท เงินสดจ่ายซื้อเงินลงทุนระยะยาวอื่น </w:t>
      </w:r>
      <w:r w:rsidRPr="007F64E8">
        <w:rPr>
          <w:spacing w:val="-4"/>
          <w:sz w:val="32"/>
          <w:szCs w:val="32"/>
        </w:rPr>
        <w:t>12.25</w:t>
      </w:r>
      <w:r w:rsidRPr="007F64E8">
        <w:rPr>
          <w:spacing w:val="-4"/>
          <w:sz w:val="32"/>
          <w:szCs w:val="32"/>
          <w:cs/>
        </w:rPr>
        <w:t xml:space="preserve"> ล้านบาท</w:t>
      </w:r>
      <w:r w:rsidRPr="0079016D">
        <w:rPr>
          <w:sz w:val="32"/>
          <w:szCs w:val="32"/>
          <w:cs/>
        </w:rPr>
        <w:t xml:space="preserve"> </w:t>
      </w:r>
      <w:r w:rsidRPr="007F64E8">
        <w:rPr>
          <w:spacing w:val="-6"/>
          <w:sz w:val="32"/>
          <w:szCs w:val="32"/>
          <w:cs/>
        </w:rPr>
        <w:t xml:space="preserve">เงินสดจ่ายซื้ออสังหาริมทรัพย์เพื่อการลงทุน </w:t>
      </w:r>
      <w:r w:rsidRPr="007F64E8">
        <w:rPr>
          <w:spacing w:val="-6"/>
          <w:sz w:val="32"/>
          <w:szCs w:val="32"/>
        </w:rPr>
        <w:t>9.18</w:t>
      </w:r>
      <w:r w:rsidRPr="007F64E8">
        <w:rPr>
          <w:spacing w:val="-6"/>
          <w:sz w:val="32"/>
          <w:szCs w:val="32"/>
          <w:cs/>
        </w:rPr>
        <w:t xml:space="preserve"> ล้านบาท เงินสดจ่ายซื้ออาคารและอุปกรณ์ </w:t>
      </w:r>
      <w:r w:rsidRPr="007F64E8">
        <w:rPr>
          <w:spacing w:val="-6"/>
          <w:sz w:val="32"/>
          <w:szCs w:val="32"/>
        </w:rPr>
        <w:t>4.09</w:t>
      </w:r>
      <w:r w:rsidRPr="007F64E8">
        <w:rPr>
          <w:spacing w:val="-6"/>
          <w:sz w:val="32"/>
          <w:szCs w:val="32"/>
          <w:cs/>
        </w:rPr>
        <w:t xml:space="preserve"> ล้านบาท</w:t>
      </w:r>
      <w:r w:rsidRPr="0079016D">
        <w:rPr>
          <w:sz w:val="32"/>
          <w:szCs w:val="32"/>
          <w:cs/>
        </w:rPr>
        <w:t xml:space="preserve"> เงินสดจ่ายซื้อสินทรัพย์ไม่มีตัวตนอื่น </w:t>
      </w:r>
      <w:r w:rsidRPr="0079016D">
        <w:rPr>
          <w:sz w:val="32"/>
          <w:szCs w:val="32"/>
        </w:rPr>
        <w:t>12.34</w:t>
      </w:r>
      <w:r w:rsidRPr="0079016D">
        <w:rPr>
          <w:sz w:val="32"/>
          <w:szCs w:val="32"/>
          <w:cs/>
        </w:rPr>
        <w:t xml:space="preserve"> ล้านบาท ส่วนเงินสดสุทธิใช้ไปในกิจกรรมจัดหาเงินมีทั้งสิ้น </w:t>
      </w:r>
      <w:r w:rsidRPr="0079016D">
        <w:rPr>
          <w:sz w:val="32"/>
          <w:szCs w:val="32"/>
        </w:rPr>
        <w:t>48.00</w:t>
      </w:r>
      <w:r w:rsidRPr="0079016D">
        <w:rPr>
          <w:sz w:val="32"/>
          <w:szCs w:val="32"/>
          <w:cs/>
        </w:rPr>
        <w:t xml:space="preserve"> ล้านบาท มาจากเงินสดจ่ายปันผลให้ผู้ถือหุ้น เมื่อรวมกับเงินสดต้นปีแล้วมีเงินสดคงเหลือ ณ สิ้นปี </w:t>
      </w:r>
      <w:r w:rsidRPr="0079016D">
        <w:rPr>
          <w:sz w:val="32"/>
          <w:szCs w:val="32"/>
        </w:rPr>
        <w:t>49.46</w:t>
      </w:r>
      <w:r w:rsidRPr="0079016D">
        <w:rPr>
          <w:sz w:val="32"/>
          <w:szCs w:val="32"/>
          <w:cs/>
        </w:rPr>
        <w:t xml:space="preserve"> ล้านบาท</w:t>
      </w:r>
    </w:p>
    <w:p w:rsidR="007F64E8" w:rsidRPr="0079016D" w:rsidRDefault="007F64E8" w:rsidP="007F64E8">
      <w:pPr>
        <w:spacing w:before="120"/>
        <w:ind w:left="851" w:firstLine="850"/>
        <w:jc w:val="thaiDistribute"/>
        <w:rPr>
          <w:sz w:val="32"/>
          <w:szCs w:val="32"/>
        </w:rPr>
      </w:pPr>
    </w:p>
    <w:p w:rsidR="00967EC0" w:rsidRPr="0079016D" w:rsidRDefault="00967EC0" w:rsidP="007F64E8">
      <w:pPr>
        <w:pStyle w:val="ListParagraph"/>
        <w:numPr>
          <w:ilvl w:val="2"/>
          <w:numId w:val="41"/>
        </w:numPr>
        <w:spacing w:before="120"/>
        <w:ind w:left="1560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>หนี้สิน</w:t>
      </w:r>
    </w:p>
    <w:p w:rsidR="00967EC0" w:rsidRPr="0079016D" w:rsidRDefault="00967EC0" w:rsidP="007F64E8">
      <w:pPr>
        <w:spacing w:before="120"/>
        <w:ind w:left="851" w:firstLine="709"/>
        <w:jc w:val="thaiDistribute"/>
        <w:rPr>
          <w:color w:val="0070C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สิ้นปี </w:t>
      </w:r>
      <w:r w:rsidRPr="0079016D">
        <w:rPr>
          <w:color w:val="000000"/>
          <w:sz w:val="32"/>
          <w:szCs w:val="32"/>
        </w:rPr>
        <w:t>2562</w:t>
      </w:r>
      <w:r w:rsidRPr="0079016D">
        <w:rPr>
          <w:color w:val="000000"/>
          <w:sz w:val="32"/>
          <w:szCs w:val="32"/>
          <w:cs/>
        </w:rPr>
        <w:t xml:space="preserve"> บริษัทมีหนี้สินรวม</w:t>
      </w:r>
      <w:r w:rsidRPr="0079016D">
        <w:rPr>
          <w:color w:val="000000"/>
          <w:sz w:val="32"/>
          <w:szCs w:val="32"/>
        </w:rPr>
        <w:t xml:space="preserve"> 241.08</w:t>
      </w:r>
      <w:r w:rsidRPr="0079016D">
        <w:rPr>
          <w:color w:val="000000"/>
          <w:sz w:val="32"/>
          <w:szCs w:val="32"/>
          <w:cs/>
        </w:rPr>
        <w:t xml:space="preserve"> ล้านบาท ลดลงจากปีก่อน </w:t>
      </w:r>
      <w:r w:rsidRPr="0079016D">
        <w:rPr>
          <w:color w:val="000000"/>
          <w:sz w:val="32"/>
          <w:szCs w:val="32"/>
        </w:rPr>
        <w:t>30.61</w:t>
      </w:r>
      <w:r w:rsidRPr="0079016D">
        <w:rPr>
          <w:color w:val="000000"/>
          <w:sz w:val="32"/>
          <w:szCs w:val="32"/>
          <w:cs/>
        </w:rPr>
        <w:t xml:space="preserve"> ล้านบาท มาจากการลดลงของหนี้สินหมุนเวียน โดยหนี้สินหมุนเวียนที่มีอยู่ส่วนใหญ่เป็นเจ้าหนี้การค้าและเจ้าหนี้หมุนเวียนอื่นซึ่งบริษัทได้ชำระตรงตามกำหนดเวลาเสมอ  </w:t>
      </w:r>
      <w:r w:rsidRPr="0079016D">
        <w:rPr>
          <w:sz w:val="32"/>
          <w:szCs w:val="32"/>
          <w:cs/>
        </w:rPr>
        <w:t xml:space="preserve">และในระหว่างปีก็ไม่มีการกู้ยืมเงินเลย จึงไม่มีความเสี่ยงจากความผันผวนของอัตราดอกเบี้ย </w:t>
      </w:r>
    </w:p>
    <w:p w:rsidR="00967EC0" w:rsidRPr="0079016D" w:rsidRDefault="00967EC0" w:rsidP="007F64E8">
      <w:pPr>
        <w:numPr>
          <w:ilvl w:val="1"/>
          <w:numId w:val="48"/>
        </w:numPr>
        <w:spacing w:before="120"/>
        <w:ind w:left="1134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สภาพคล่องและความสามารถในการชำระหนี้</w:t>
      </w:r>
    </w:p>
    <w:p w:rsidR="007F64E8" w:rsidRDefault="00967EC0" w:rsidP="007F64E8">
      <w:pPr>
        <w:spacing w:before="120"/>
        <w:ind w:firstLine="1134"/>
        <w:jc w:val="thaiDistribute"/>
        <w:rPr>
          <w:color w:val="000000"/>
          <w:sz w:val="32"/>
          <w:szCs w:val="32"/>
        </w:rPr>
      </w:pPr>
      <w:r w:rsidRPr="007F64E8">
        <w:rPr>
          <w:color w:val="000000"/>
          <w:sz w:val="32"/>
          <w:szCs w:val="32"/>
          <w:cs/>
        </w:rPr>
        <w:t xml:space="preserve">ณ สิ้นปี </w:t>
      </w:r>
      <w:r w:rsidRPr="007F64E8">
        <w:rPr>
          <w:color w:val="000000"/>
          <w:sz w:val="32"/>
          <w:szCs w:val="32"/>
        </w:rPr>
        <w:t>2562</w:t>
      </w:r>
      <w:r w:rsidRPr="007F64E8">
        <w:rPr>
          <w:color w:val="000000"/>
          <w:sz w:val="32"/>
          <w:szCs w:val="32"/>
          <w:cs/>
        </w:rPr>
        <w:t xml:space="preserve"> อัตราส่วนสภาพคล่องเท่ากับ </w:t>
      </w:r>
      <w:r w:rsidRPr="007F64E8">
        <w:rPr>
          <w:color w:val="000000"/>
          <w:sz w:val="32"/>
          <w:szCs w:val="32"/>
        </w:rPr>
        <w:t>4</w:t>
      </w:r>
      <w:r w:rsidRPr="007F64E8">
        <w:rPr>
          <w:color w:val="000000"/>
          <w:sz w:val="32"/>
          <w:szCs w:val="32"/>
          <w:cs/>
        </w:rPr>
        <w:t>.</w:t>
      </w:r>
      <w:r w:rsidRPr="007F64E8">
        <w:rPr>
          <w:color w:val="000000"/>
          <w:sz w:val="32"/>
          <w:szCs w:val="32"/>
        </w:rPr>
        <w:t>32</w:t>
      </w:r>
      <w:r w:rsidRPr="007F64E8">
        <w:rPr>
          <w:color w:val="000000"/>
          <w:sz w:val="32"/>
          <w:szCs w:val="32"/>
          <w:cs/>
        </w:rPr>
        <w:t xml:space="preserve"> เท่า เพิ่มขึ้นจากปีก่อน </w:t>
      </w:r>
      <w:r w:rsidRPr="007F64E8">
        <w:rPr>
          <w:color w:val="000000"/>
          <w:sz w:val="32"/>
          <w:szCs w:val="32"/>
        </w:rPr>
        <w:t>0.50</w:t>
      </w:r>
      <w:r w:rsidRPr="007F64E8">
        <w:rPr>
          <w:color w:val="000000"/>
          <w:sz w:val="32"/>
          <w:szCs w:val="32"/>
          <w:cs/>
        </w:rPr>
        <w:t xml:space="preserve"> เท่า และอัตราส่วนสภาพคล่องหมุนเร็วเท่ากับ </w:t>
      </w:r>
      <w:r w:rsidRPr="007F64E8">
        <w:rPr>
          <w:color w:val="000000"/>
          <w:sz w:val="32"/>
          <w:szCs w:val="32"/>
        </w:rPr>
        <w:t>1.45</w:t>
      </w:r>
      <w:r w:rsidRPr="007F64E8">
        <w:rPr>
          <w:color w:val="000000"/>
          <w:sz w:val="32"/>
          <w:szCs w:val="32"/>
          <w:cs/>
        </w:rPr>
        <w:t xml:space="preserve"> เท่า เพิ่มขึ้นจากปีก่อน </w:t>
      </w:r>
      <w:r w:rsidRPr="007F64E8">
        <w:rPr>
          <w:color w:val="000000"/>
          <w:sz w:val="32"/>
          <w:szCs w:val="32"/>
        </w:rPr>
        <w:t>0.15</w:t>
      </w:r>
      <w:r w:rsidRPr="007F64E8">
        <w:rPr>
          <w:color w:val="000000"/>
          <w:sz w:val="32"/>
          <w:szCs w:val="32"/>
          <w:cs/>
        </w:rPr>
        <w:t xml:space="preserve"> เท่า อัตราส่วนทั้งสองยังคงมีสภาพคล่องในระดับที่สูงมากและเงินทุนหมุนเวียนยังมีอยู่อย่างเพียงพอ หากมองในภาพรวม </w:t>
      </w:r>
      <w:r w:rsidRPr="007F64E8">
        <w:rPr>
          <w:color w:val="000000"/>
          <w:sz w:val="32"/>
          <w:szCs w:val="32"/>
        </w:rPr>
        <w:t>Cash</w:t>
      </w:r>
      <w:r w:rsidRPr="007F64E8">
        <w:rPr>
          <w:color w:val="000000"/>
          <w:sz w:val="32"/>
          <w:szCs w:val="32"/>
          <w:cs/>
        </w:rPr>
        <w:t xml:space="preserve"> </w:t>
      </w:r>
      <w:r w:rsidRPr="007F64E8">
        <w:rPr>
          <w:color w:val="000000"/>
          <w:sz w:val="32"/>
          <w:szCs w:val="32"/>
        </w:rPr>
        <w:t>Cycle</w:t>
      </w:r>
      <w:r w:rsidRPr="007F64E8">
        <w:rPr>
          <w:color w:val="000000"/>
          <w:sz w:val="32"/>
          <w:szCs w:val="32"/>
          <w:cs/>
        </w:rPr>
        <w:t xml:space="preserve"> จะเฉลี่ยอยู่ที่ </w:t>
      </w:r>
      <w:r w:rsidRPr="007F64E8">
        <w:rPr>
          <w:color w:val="000000"/>
          <w:sz w:val="32"/>
          <w:szCs w:val="32"/>
        </w:rPr>
        <w:t>145</w:t>
      </w:r>
      <w:r w:rsidRPr="007F64E8">
        <w:rPr>
          <w:color w:val="000000"/>
          <w:sz w:val="32"/>
          <w:szCs w:val="32"/>
          <w:cs/>
        </w:rPr>
        <w:t xml:space="preserve"> วัน</w:t>
      </w:r>
      <w:r w:rsidRPr="007F64E8">
        <w:rPr>
          <w:color w:val="000000"/>
          <w:sz w:val="32"/>
          <w:szCs w:val="32"/>
        </w:rPr>
        <w:t xml:space="preserve"> </w:t>
      </w:r>
      <w:r w:rsidRPr="007F64E8">
        <w:rPr>
          <w:color w:val="000000"/>
          <w:sz w:val="32"/>
          <w:szCs w:val="32"/>
          <w:cs/>
        </w:rPr>
        <w:t xml:space="preserve">มีค่าเพิ่มขึ้นจากปีก่อน </w:t>
      </w:r>
      <w:r w:rsidRPr="007F64E8">
        <w:rPr>
          <w:color w:val="000000"/>
          <w:sz w:val="32"/>
          <w:szCs w:val="32"/>
        </w:rPr>
        <w:t>16</w:t>
      </w:r>
      <w:r w:rsidRPr="007F64E8">
        <w:rPr>
          <w:color w:val="000000"/>
          <w:sz w:val="32"/>
          <w:szCs w:val="32"/>
          <w:cs/>
        </w:rPr>
        <w:t xml:space="preserve"> วัน โดยมีผล</w:t>
      </w:r>
      <w:r w:rsidRPr="0079016D">
        <w:rPr>
          <w:color w:val="000000"/>
          <w:sz w:val="32"/>
          <w:szCs w:val="32"/>
          <w:cs/>
        </w:rPr>
        <w:t>มาจากระยะเวลาขายสินค้าเฉลี่ยที่ยาวขึ้น และระยะเวลาชำระหนี้เฉลี่ยที่สั้นลง แต่ก็ไม่มีผลกระทบต่อสภาพคล่องแต่อย่างใด</w:t>
      </w:r>
    </w:p>
    <w:p w:rsidR="00967EC0" w:rsidRPr="007F64E8" w:rsidRDefault="00967EC0" w:rsidP="007F64E8">
      <w:pPr>
        <w:spacing w:before="120"/>
        <w:ind w:firstLine="1134"/>
        <w:jc w:val="thaiDistribute"/>
        <w:rPr>
          <w:color w:val="000000"/>
          <w:sz w:val="32"/>
          <w:szCs w:val="32"/>
        </w:rPr>
      </w:pPr>
      <w:r w:rsidRPr="0079016D">
        <w:rPr>
          <w:sz w:val="32"/>
          <w:szCs w:val="32"/>
          <w:cs/>
        </w:rPr>
        <w:t xml:space="preserve">เนื่องจากสินทรัพย์หมุนเวียนมีมูลค่า </w:t>
      </w:r>
      <w:r w:rsidRPr="0079016D">
        <w:rPr>
          <w:sz w:val="32"/>
          <w:szCs w:val="32"/>
        </w:rPr>
        <w:t>651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13</w:t>
      </w:r>
      <w:r w:rsidRPr="0079016D">
        <w:rPr>
          <w:sz w:val="32"/>
          <w:szCs w:val="32"/>
          <w:cs/>
        </w:rPr>
        <w:t xml:space="preserve"> ล้านบาท สูงกว่าหนี้สินหมุนเวียนเป็นจำนวนเงิน </w:t>
      </w:r>
      <w:r w:rsidRPr="0079016D">
        <w:rPr>
          <w:sz w:val="32"/>
          <w:szCs w:val="32"/>
        </w:rPr>
        <w:t>500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56</w:t>
      </w:r>
      <w:r w:rsidRPr="0079016D">
        <w:rPr>
          <w:sz w:val="32"/>
          <w:szCs w:val="32"/>
          <w:cs/>
        </w:rPr>
        <w:t xml:space="preserve"> ล้านบาท ย่อมเป็นเครื่องบ่งชี้ให้เห็นถึงความเพียงพอของสภาพคล่องและความสามารถในการชำระหนี้ได้อย่างชัดเจน</w:t>
      </w:r>
    </w:p>
    <w:p w:rsidR="00967EC0" w:rsidRPr="0079016D" w:rsidRDefault="00967EC0" w:rsidP="00EF6B1E">
      <w:pPr>
        <w:numPr>
          <w:ilvl w:val="0"/>
          <w:numId w:val="48"/>
        </w:numPr>
        <w:spacing w:before="24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ปัจจัยและอิทธิพลหลักที่อาจมีผลต่อผลการดำเนินงานหรือฐานะการเงินในอนาคต</w:t>
      </w:r>
    </w:p>
    <w:p w:rsidR="00967EC0" w:rsidRPr="0079016D" w:rsidRDefault="00967EC0" w:rsidP="00EF6B1E">
      <w:pPr>
        <w:spacing w:before="120"/>
        <w:ind w:firstLine="709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จากการติดตามแหล่งข้อมูลต่างๆ ได้คาดการณ์เกี่ยวกับสภาวะเศรษฐกิจไทยในปี </w:t>
      </w:r>
      <w:r w:rsidRPr="0079016D">
        <w:rPr>
          <w:color w:val="000000"/>
          <w:sz w:val="32"/>
          <w:szCs w:val="32"/>
        </w:rPr>
        <w:t>2563</w:t>
      </w:r>
      <w:r w:rsidRPr="0079016D">
        <w:rPr>
          <w:color w:val="000000"/>
          <w:sz w:val="32"/>
          <w:szCs w:val="32"/>
          <w:cs/>
        </w:rPr>
        <w:t xml:space="preserve"> ว่าจะมีอัตราการขยายตัวที่ชะลอลงจากปี</w:t>
      </w:r>
      <w:r w:rsidRPr="0079016D">
        <w:rPr>
          <w:color w:val="000000"/>
          <w:sz w:val="32"/>
          <w:szCs w:val="32"/>
        </w:rPr>
        <w:t xml:space="preserve"> 2562</w:t>
      </w:r>
      <w:r w:rsidRPr="0079016D">
        <w:rPr>
          <w:color w:val="000000"/>
          <w:sz w:val="32"/>
          <w:szCs w:val="32"/>
          <w:cs/>
        </w:rPr>
        <w:t xml:space="preserve"> ตามภาคการส่งออกที่มีแนวโน้มหดตัวต่อเนื่อง และจำนวนนักท่องเที่ยวที่คาดว่าจะลดลงหลังจากมีการแพร่ระบาดของ</w:t>
      </w:r>
      <w:proofErr w:type="spellStart"/>
      <w:r w:rsidRPr="0079016D">
        <w:rPr>
          <w:color w:val="000000"/>
          <w:sz w:val="32"/>
          <w:szCs w:val="32"/>
          <w:cs/>
        </w:rPr>
        <w:t>ไวรัส</w:t>
      </w:r>
      <w:proofErr w:type="spellEnd"/>
      <w:r w:rsidRPr="0079016D">
        <w:rPr>
          <w:color w:val="000000"/>
          <w:sz w:val="32"/>
          <w:szCs w:val="32"/>
          <w:cs/>
        </w:rPr>
        <w:t>โคโรนาสายพันธุ์ใหม่ (</w:t>
      </w:r>
      <w:r w:rsidRPr="0079016D">
        <w:rPr>
          <w:color w:val="000000"/>
          <w:sz w:val="32"/>
          <w:szCs w:val="32"/>
        </w:rPr>
        <w:t>COVID-19)</w:t>
      </w:r>
      <w:r w:rsidRPr="0079016D">
        <w:rPr>
          <w:color w:val="000000"/>
          <w:sz w:val="32"/>
          <w:szCs w:val="32"/>
          <w:cs/>
        </w:rPr>
        <w:t xml:space="preserve"> ด้านอุปสงค์ในประเทศมีแนวโน้มขยายตัวได้แต่ในอัตราที่ชะลอลงตามหลายปัจจัยกดดัน ทั้งการลดลงของการจ้างงานโดยเฉพาะในภาคอุตสาหกรรม ความเชื่อมั่นผู้บริโภคที่ลดต่ำลงต่อเนื่อง รายได้ภาคเกษตรก็มีแนวโน้มได้รับผลกระทบจาก</w:t>
      </w:r>
      <w:r w:rsidR="00EF6B1E">
        <w:rPr>
          <w:rFonts w:hint="cs"/>
          <w:color w:val="000000"/>
          <w:sz w:val="32"/>
          <w:szCs w:val="32"/>
          <w:cs/>
        </w:rPr>
        <w:t xml:space="preserve">   </w:t>
      </w:r>
      <w:r w:rsidRPr="0079016D">
        <w:rPr>
          <w:color w:val="000000"/>
          <w:sz w:val="32"/>
          <w:szCs w:val="32"/>
          <w:cs/>
        </w:rPr>
        <w:t>ภัยแล้ง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รวมถึงหนี้ครัวเรือนที่อยู่ในระดับสูง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ล้วนส่งผลกระทบต่อการจับจ่ายใช้สอยของครัวเรือน ส่วนด้านการลงทุนภาคเอกชนมีทิศทางชะลอตัว จากอัตราการใช้กำลังการผลิตที่อยู่ในระดับต่ำ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และระดับสินค้าคงคลังภาคอุตสาหกรรมที่อยู่ในระดับสูง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ในขณะที่ธุรกิจก่อสร้างยังได้ประโยชน์จากการขยายตัวของการลงทุนภาครัฐในโครงสร้างพื้นฐานขนาดใหญ่ทั้งในเขตกรุงเทพและต่างจังหวัด  อย่างไรก็ตามเศรษฐกิจไทยยังคงเผชิญปัจจัยเสี่ยงจากการชะลอตัวของเศรษฐกิจโลก ที่เกิดจากความไม่แน่นอนของนโยบายการค้าระหว่างประเทศของสหรัฐอเมริกา และการตอบโต้ของประเทศคู่ค้า ความเสี่ยงด้านภูมิรัฐศาสตร์โดยเฉพาะความขัดแย้งระหว่างอิหร่านกับสหรัฐอเมริกา การประท้วงที่ยืดเยื้อในฮ่องกง นอกจากนี้ยังมีปัจจัยเสี่ยงอื่นๆ ภายในประเทศอีกหลายประการ อาทิ ความไม่แน่นอนทางการเมือง โดยเฉพาะอย่างยิ่งการขาดเสถียรภาพของรัฐบาลซึ่งส่งผลต่อความเชื่อมั่นของนักลงทุน ความเปราะบางทางการเงินของภาคครัวเรือนและภาคธุรกิจ โดยเฉพาะกลุ่มที่มีภาระหนี้ในระดับสูง การเปลี่ยนแปลงด้านเทคโนโลยี (</w:t>
      </w:r>
      <w:r w:rsidRPr="0079016D">
        <w:rPr>
          <w:color w:val="000000"/>
          <w:sz w:val="32"/>
          <w:szCs w:val="32"/>
        </w:rPr>
        <w:t xml:space="preserve">Technology Disruption) </w:t>
      </w:r>
      <w:r w:rsidRPr="0079016D">
        <w:rPr>
          <w:color w:val="000000"/>
          <w:sz w:val="32"/>
          <w:szCs w:val="32"/>
          <w:cs/>
        </w:rPr>
        <w:t>และการแข่งขันที่นับวันทวีความรุนแรงมากขึ้น</w:t>
      </w:r>
    </w:p>
    <w:p w:rsidR="00967EC0" w:rsidRPr="0079016D" w:rsidRDefault="00967EC0" w:rsidP="00967EC0">
      <w:pPr>
        <w:spacing w:before="120"/>
        <w:ind w:firstLine="108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อย่างไรก็ดี บริษัทจะดำเนินกิจการด้วยความไม่ประมาท โดยคำนึงถึงปัจจัยความเสี่ยงในการประกอบธุรกิจอย่างรอบด้าน บริหารองค์กรอย่างระมัดระวังด้วยการตระเตรียมความพร้อมไว้ล่วงหน้าเพื่อรับมือกับสถานการณ์ต่างๆ ที่จะเกิดขึ้น พินิจพิเคราะห์ปัญหาต่างๆ อย่างละเอียดรอบคอบด้วยความมีเหตุผล กำหนดแผนฉุกเฉินรองรับกับเหตุการณ์กรณีเลวร้าย ยึดหลักการกำกับดูแลกิจการที่ดี มุ่งมั่นพัฒนานำเสนอสินค้าและบริการ</w:t>
      </w:r>
      <w:r w:rsidRPr="0079016D">
        <w:rPr>
          <w:sz w:val="32"/>
          <w:szCs w:val="32"/>
          <w:cs/>
        </w:rPr>
        <w:lastRenderedPageBreak/>
        <w:t>ให้ตรงกับความต้องการของผู้บริโภคเพื่อสร้างความพึงพอใจและเกิดความประทับใจสูงสุด เน้นการติดตามผลจากระบบสารสนเทศในด้านต่างๆ เพื่อนำมาใช้ในการตัดสินใจและแก้ไขปัญหาได้อย่างทันเหตุการณ์ เพิ่มพูนทักษะและพัฒนาศักยภาพของพนักงานให้บริหารงานได้อย่างมืออาชีพ เสริมสร้างบรรยากาศการทำงานที่ดีเพื่อให้เกิดพลังร่วมและพร้อมที่จะก้าวไปสู่ความสำเร็จร่วมกันอย่างยั่งยืนตลอดไป</w:t>
      </w:r>
    </w:p>
    <w:p w:rsidR="00F81D99" w:rsidRPr="0079016D" w:rsidRDefault="00F81D99" w:rsidP="00443F1D">
      <w:pPr>
        <w:rPr>
          <w:rFonts w:eastAsia="Times New Roman"/>
          <w:sz w:val="32"/>
          <w:szCs w:val="32"/>
        </w:rPr>
      </w:pPr>
    </w:p>
    <w:p w:rsidR="008C60B3" w:rsidRPr="0079016D" w:rsidRDefault="008C60B3">
      <w:pPr>
        <w:rPr>
          <w:b/>
          <w:bCs/>
          <w:sz w:val="32"/>
          <w:szCs w:val="32"/>
          <w:cs/>
        </w:rPr>
      </w:pPr>
    </w:p>
    <w:sectPr w:rsidR="008C60B3" w:rsidRPr="0079016D" w:rsidSect="00BE771A">
      <w:footerReference w:type="default" r:id="rId8"/>
      <w:pgSz w:w="11909" w:h="16834" w:code="9"/>
      <w:pgMar w:top="1077" w:right="658" w:bottom="1021" w:left="1350" w:header="720" w:footer="0" w:gutter="0"/>
      <w:pgNumType w:start="10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B8" w:rsidRDefault="00AD74B8" w:rsidP="00A21796">
      <w:r>
        <w:separator/>
      </w:r>
    </w:p>
  </w:endnote>
  <w:endnote w:type="continuationSeparator" w:id="0">
    <w:p w:rsidR="00AD74B8" w:rsidRDefault="00AD74B8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EndPr/>
    <w:sdtContent>
      <w:p w:rsidR="00AD74B8" w:rsidRDefault="00AD74B8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B3005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AD74B8" w:rsidRDefault="00AD7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B8" w:rsidRDefault="00AD74B8" w:rsidP="00A21796">
      <w:r>
        <w:separator/>
      </w:r>
    </w:p>
  </w:footnote>
  <w:footnote w:type="continuationSeparator" w:id="0">
    <w:p w:rsidR="00AD74B8" w:rsidRDefault="00AD74B8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5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B268AC"/>
    <w:multiLevelType w:val="hybridMultilevel"/>
    <w:tmpl w:val="E8CA3DD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5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1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2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3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2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5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8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79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3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4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6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7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2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6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8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28"/>
  </w:num>
  <w:num w:numId="3">
    <w:abstractNumId w:val="81"/>
  </w:num>
  <w:num w:numId="4">
    <w:abstractNumId w:val="75"/>
  </w:num>
  <w:num w:numId="5">
    <w:abstractNumId w:val="0"/>
  </w:num>
  <w:num w:numId="6">
    <w:abstractNumId w:val="36"/>
  </w:num>
  <w:num w:numId="7">
    <w:abstractNumId w:val="65"/>
  </w:num>
  <w:num w:numId="8">
    <w:abstractNumId w:val="67"/>
  </w:num>
  <w:num w:numId="9">
    <w:abstractNumId w:val="42"/>
  </w:num>
  <w:num w:numId="10">
    <w:abstractNumId w:val="23"/>
  </w:num>
  <w:num w:numId="11">
    <w:abstractNumId w:val="97"/>
  </w:num>
  <w:num w:numId="12">
    <w:abstractNumId w:val="40"/>
  </w:num>
  <w:num w:numId="13">
    <w:abstractNumId w:val="20"/>
  </w:num>
  <w:num w:numId="14">
    <w:abstractNumId w:val="9"/>
  </w:num>
  <w:num w:numId="15">
    <w:abstractNumId w:val="39"/>
  </w:num>
  <w:num w:numId="16">
    <w:abstractNumId w:val="89"/>
  </w:num>
  <w:num w:numId="17">
    <w:abstractNumId w:val="47"/>
  </w:num>
  <w:num w:numId="18">
    <w:abstractNumId w:val="90"/>
  </w:num>
  <w:num w:numId="19">
    <w:abstractNumId w:val="57"/>
  </w:num>
  <w:num w:numId="20">
    <w:abstractNumId w:val="7"/>
  </w:num>
  <w:num w:numId="21">
    <w:abstractNumId w:val="52"/>
  </w:num>
  <w:num w:numId="22">
    <w:abstractNumId w:val="6"/>
  </w:num>
  <w:num w:numId="23">
    <w:abstractNumId w:val="19"/>
  </w:num>
  <w:num w:numId="24">
    <w:abstractNumId w:val="18"/>
  </w:num>
  <w:num w:numId="25">
    <w:abstractNumId w:val="53"/>
  </w:num>
  <w:num w:numId="26">
    <w:abstractNumId w:val="33"/>
  </w:num>
  <w:num w:numId="27">
    <w:abstractNumId w:val="58"/>
  </w:num>
  <w:num w:numId="28">
    <w:abstractNumId w:val="95"/>
  </w:num>
  <w:num w:numId="29">
    <w:abstractNumId w:val="73"/>
  </w:num>
  <w:num w:numId="30">
    <w:abstractNumId w:val="37"/>
  </w:num>
  <w:num w:numId="31">
    <w:abstractNumId w:val="68"/>
  </w:num>
  <w:num w:numId="32">
    <w:abstractNumId w:val="55"/>
  </w:num>
  <w:num w:numId="33">
    <w:abstractNumId w:val="29"/>
  </w:num>
  <w:num w:numId="34">
    <w:abstractNumId w:val="62"/>
  </w:num>
  <w:num w:numId="35">
    <w:abstractNumId w:val="60"/>
  </w:num>
  <w:num w:numId="36">
    <w:abstractNumId w:val="46"/>
  </w:num>
  <w:num w:numId="37">
    <w:abstractNumId w:val="38"/>
  </w:num>
  <w:num w:numId="38">
    <w:abstractNumId w:val="61"/>
  </w:num>
  <w:num w:numId="39">
    <w:abstractNumId w:val="96"/>
  </w:num>
  <w:num w:numId="40">
    <w:abstractNumId w:val="22"/>
  </w:num>
  <w:num w:numId="41">
    <w:abstractNumId w:val="13"/>
  </w:num>
  <w:num w:numId="42">
    <w:abstractNumId w:val="30"/>
  </w:num>
  <w:num w:numId="43">
    <w:abstractNumId w:val="16"/>
  </w:num>
  <w:num w:numId="44">
    <w:abstractNumId w:val="3"/>
  </w:num>
  <w:num w:numId="45">
    <w:abstractNumId w:val="17"/>
  </w:num>
  <w:num w:numId="46">
    <w:abstractNumId w:val="1"/>
  </w:num>
  <w:num w:numId="47">
    <w:abstractNumId w:val="54"/>
  </w:num>
  <w:num w:numId="48">
    <w:abstractNumId w:val="14"/>
  </w:num>
  <w:num w:numId="49">
    <w:abstractNumId w:val="70"/>
  </w:num>
  <w:num w:numId="50">
    <w:abstractNumId w:val="50"/>
  </w:num>
  <w:num w:numId="51">
    <w:abstractNumId w:val="31"/>
  </w:num>
  <w:num w:numId="52">
    <w:abstractNumId w:val="98"/>
  </w:num>
  <w:num w:numId="53">
    <w:abstractNumId w:val="82"/>
  </w:num>
  <w:num w:numId="54">
    <w:abstractNumId w:val="26"/>
  </w:num>
  <w:num w:numId="55">
    <w:abstractNumId w:val="77"/>
  </w:num>
  <w:num w:numId="56">
    <w:abstractNumId w:val="84"/>
  </w:num>
  <w:num w:numId="57">
    <w:abstractNumId w:val="71"/>
  </w:num>
  <w:num w:numId="58">
    <w:abstractNumId w:val="88"/>
  </w:num>
  <w:num w:numId="59">
    <w:abstractNumId w:val="2"/>
  </w:num>
  <w:num w:numId="60">
    <w:abstractNumId w:val="41"/>
  </w:num>
  <w:num w:numId="61">
    <w:abstractNumId w:val="27"/>
  </w:num>
  <w:num w:numId="62">
    <w:abstractNumId w:val="93"/>
  </w:num>
  <w:num w:numId="63">
    <w:abstractNumId w:val="63"/>
  </w:num>
  <w:num w:numId="64">
    <w:abstractNumId w:val="45"/>
  </w:num>
  <w:num w:numId="65">
    <w:abstractNumId w:val="5"/>
  </w:num>
  <w:num w:numId="66">
    <w:abstractNumId w:val="56"/>
  </w:num>
  <w:num w:numId="67">
    <w:abstractNumId w:val="76"/>
  </w:num>
  <w:num w:numId="68">
    <w:abstractNumId w:val="11"/>
  </w:num>
  <w:num w:numId="69">
    <w:abstractNumId w:val="86"/>
  </w:num>
  <w:num w:numId="70">
    <w:abstractNumId w:val="85"/>
  </w:num>
  <w:num w:numId="71">
    <w:abstractNumId w:val="59"/>
  </w:num>
  <w:num w:numId="72">
    <w:abstractNumId w:val="21"/>
  </w:num>
  <w:num w:numId="73">
    <w:abstractNumId w:val="48"/>
  </w:num>
  <w:num w:numId="74">
    <w:abstractNumId w:val="49"/>
  </w:num>
  <w:num w:numId="75">
    <w:abstractNumId w:val="79"/>
  </w:num>
  <w:num w:numId="76">
    <w:abstractNumId w:val="35"/>
  </w:num>
  <w:num w:numId="77">
    <w:abstractNumId w:val="4"/>
  </w:num>
  <w:num w:numId="78">
    <w:abstractNumId w:val="25"/>
  </w:num>
  <w:num w:numId="79">
    <w:abstractNumId w:val="44"/>
  </w:num>
  <w:num w:numId="80">
    <w:abstractNumId w:val="66"/>
  </w:num>
  <w:num w:numId="81">
    <w:abstractNumId w:val="12"/>
  </w:num>
  <w:num w:numId="82">
    <w:abstractNumId w:val="80"/>
  </w:num>
  <w:num w:numId="83">
    <w:abstractNumId w:val="10"/>
  </w:num>
  <w:num w:numId="84">
    <w:abstractNumId w:val="51"/>
  </w:num>
  <w:num w:numId="85">
    <w:abstractNumId w:val="32"/>
  </w:num>
  <w:num w:numId="86">
    <w:abstractNumId w:val="92"/>
  </w:num>
  <w:num w:numId="87">
    <w:abstractNumId w:val="74"/>
  </w:num>
  <w:num w:numId="88">
    <w:abstractNumId w:val="8"/>
  </w:num>
  <w:num w:numId="89">
    <w:abstractNumId w:val="15"/>
  </w:num>
  <w:num w:numId="90">
    <w:abstractNumId w:val="64"/>
  </w:num>
  <w:num w:numId="91">
    <w:abstractNumId w:val="34"/>
  </w:num>
  <w:num w:numId="92">
    <w:abstractNumId w:val="91"/>
  </w:num>
  <w:num w:numId="93">
    <w:abstractNumId w:val="83"/>
  </w:num>
  <w:num w:numId="94">
    <w:abstractNumId w:val="43"/>
  </w:num>
  <w:num w:numId="95">
    <w:abstractNumId w:val="69"/>
  </w:num>
  <w:num w:numId="96">
    <w:abstractNumId w:val="94"/>
  </w:num>
  <w:num w:numId="97">
    <w:abstractNumId w:val="72"/>
  </w:num>
  <w:num w:numId="98">
    <w:abstractNumId w:val="87"/>
  </w:num>
  <w:num w:numId="99">
    <w:abstractNumId w:val="24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151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182C"/>
    <w:rsid w:val="007A2AB4"/>
    <w:rsid w:val="007A5CC8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053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1EF2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E0383"/>
    <w:rsid w:val="00BE5D89"/>
    <w:rsid w:val="00BE771A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4699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3EAF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A204D-C22F-4824-9481-9B14B2CA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2971</Words>
  <Characters>16939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19871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4</cp:revision>
  <cp:lastPrinted>2020-03-20T12:25:00Z</cp:lastPrinted>
  <dcterms:created xsi:type="dcterms:W3CDTF">2020-03-25T02:14:00Z</dcterms:created>
  <dcterms:modified xsi:type="dcterms:W3CDTF">2020-03-25T02:56:00Z</dcterms:modified>
</cp:coreProperties>
</file>