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A93D41" w14:textId="3EF83ECD" w:rsidR="001677A1" w:rsidRDefault="00C72AC3" w:rsidP="006E2D05">
      <w:pPr>
        <w:jc w:val="center"/>
        <w:rPr>
          <w:rFonts w:ascii="Cordia New" w:hAnsi="Cordia New" w:cs="Cordia New"/>
          <w:b/>
          <w:bCs/>
          <w:sz w:val="72"/>
          <w:szCs w:val="72"/>
        </w:rPr>
      </w:pPr>
      <w:r>
        <w:rPr>
          <w:rFonts w:ascii="Cordia New" w:hAnsi="Cordia New" w:cs="Cordia New"/>
          <w:b/>
          <w:bCs/>
          <w:noProof/>
          <w:sz w:val="38"/>
          <w:szCs w:val="36"/>
        </w:rPr>
        <mc:AlternateContent>
          <mc:Choice Requires="wps">
            <w:drawing>
              <wp:anchor distT="0" distB="0" distL="114300" distR="114300" simplePos="0" relativeHeight="252107776" behindDoc="0" locked="0" layoutInCell="1" allowOverlap="1" wp14:anchorId="1AC6FAAC" wp14:editId="4DDF175B">
                <wp:simplePos x="0" y="0"/>
                <wp:positionH relativeFrom="column">
                  <wp:posOffset>5526710</wp:posOffset>
                </wp:positionH>
                <wp:positionV relativeFrom="paragraph">
                  <wp:posOffset>530225</wp:posOffset>
                </wp:positionV>
                <wp:extent cx="577901" cy="219456"/>
                <wp:effectExtent l="0" t="0" r="0" b="9525"/>
                <wp:wrapNone/>
                <wp:docPr id="43" name="Rectangle 43"/>
                <wp:cNvGraphicFramePr/>
                <a:graphic xmlns:a="http://schemas.openxmlformats.org/drawingml/2006/main">
                  <a:graphicData uri="http://schemas.microsoft.com/office/word/2010/wordprocessingShape">
                    <wps:wsp>
                      <wps:cNvSpPr/>
                      <wps:spPr>
                        <a:xfrm>
                          <a:off x="0" y="0"/>
                          <a:ext cx="577901" cy="21945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EA5372" id="Rectangle 43" o:spid="_x0000_s1026" style="position:absolute;margin-left:435.15pt;margin-top:41.75pt;width:45.5pt;height:17.3pt;z-index:252107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" fillcolor="white [3212]" stroked="f" strokeweight="2pt"/>
            </w:pict>
          </mc:Fallback>
        </mc:AlternateContent>
      </w:r>
      <w:r w:rsidR="00BA6632" w:rsidRPr="00A963CD">
        <w:rPr>
          <w:rFonts w:ascii="Cordia New" w:hAnsi="Cordia New" w:cs="Cordia New"/>
          <w:b/>
          <w:bCs/>
          <w:noProof/>
          <w:sz w:val="38"/>
          <w:szCs w:val="36"/>
        </w:rPr>
        <mc:AlternateContent>
          <mc:Choice Requires="wps">
            <w:drawing>
              <wp:anchor distT="0" distB="0" distL="114300" distR="114300" simplePos="0" relativeHeight="252022784" behindDoc="0" locked="0" layoutInCell="1" allowOverlap="1" wp14:anchorId="52AF7AFD" wp14:editId="310E2BDB">
                <wp:simplePos x="0" y="0"/>
                <wp:positionH relativeFrom="column">
                  <wp:posOffset>5600700</wp:posOffset>
                </wp:positionH>
                <wp:positionV relativeFrom="paragraph">
                  <wp:posOffset>1205535</wp:posOffset>
                </wp:positionV>
                <wp:extent cx="563270" cy="351054"/>
                <wp:effectExtent l="0" t="0" r="27305" b="11430"/>
                <wp:wrapNone/>
                <wp:docPr id="2" name="Rectangle 2"/>
                <wp:cNvGraphicFramePr/>
                <a:graphic xmlns:a="http://schemas.openxmlformats.org/drawingml/2006/main">
                  <a:graphicData uri="http://schemas.microsoft.com/office/word/2010/wordprocessingShape">
                    <wps:wsp>
                      <wps:cNvSpPr/>
                      <wps:spPr>
                        <a:xfrm>
                          <a:off x="0" y="0"/>
                          <a:ext cx="563270" cy="35105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A32E99" id="Rectangle 2" o:spid="_x0000_s1026" style="position:absolute;margin-left:441pt;margin-top:94.9pt;width:44.35pt;height:27.6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" fillcolor="white [3212]" strokecolor="white [3212]" strokeweight="2pt"/>
            </w:pict>
          </mc:Fallback>
        </mc:AlternateContent>
      </w:r>
      <w:r w:rsidR="004250BA" w:rsidRPr="00A963CD">
        <w:rPr>
          <w:rFonts w:ascii="Cordia New" w:hAnsi="Cordia New" w:cs="Cordia New"/>
          <w:b/>
          <w:bCs/>
          <w:noProof/>
          <w:sz w:val="38"/>
          <w:szCs w:val="36"/>
        </w:rPr>
        <mc:AlternateContent>
          <mc:Choice Requires="wps">
            <w:drawing>
              <wp:anchor distT="0" distB="0" distL="114300" distR="114300" simplePos="0" relativeHeight="251935744" behindDoc="0" locked="0" layoutInCell="1" allowOverlap="1" wp14:anchorId="07B53246" wp14:editId="4D56665E">
                <wp:simplePos x="0" y="0"/>
                <wp:positionH relativeFrom="column">
                  <wp:posOffset>5600700</wp:posOffset>
                </wp:positionH>
                <wp:positionV relativeFrom="paragraph">
                  <wp:posOffset>708924</wp:posOffset>
                </wp:positionV>
                <wp:extent cx="664210" cy="284480"/>
                <wp:effectExtent l="0" t="0" r="21590" b="20320"/>
                <wp:wrapNone/>
                <wp:docPr id="105" name="Rectangle 105"/>
                <wp:cNvGraphicFramePr/>
                <a:graphic xmlns:a="http://schemas.openxmlformats.org/drawingml/2006/main">
                  <a:graphicData uri="http://schemas.microsoft.com/office/word/2010/wordprocessingShape">
                    <wps:wsp>
                      <wps:cNvSpPr/>
                      <wps:spPr>
                        <a:xfrm>
                          <a:off x="0" y="0"/>
                          <a:ext cx="664210" cy="2844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BC8DE0" id="Rectangle 105" o:spid="_x0000_s1026" style="position:absolute;margin-left:441pt;margin-top:55.8pt;width:52.3pt;height:22.4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" fillcolor="white [3212]" strokecolor="white [3212]" strokeweight="2pt"/>
            </w:pict>
          </mc:Fallback>
        </mc:AlternateContent>
      </w:r>
      <w:r w:rsidR="005839C9" w:rsidRPr="00A963CD">
        <w:rPr>
          <w:rFonts w:ascii="Cordia New" w:hAnsi="Cordia New" w:cs="Cordia New"/>
          <w:b/>
          <w:bCs/>
          <w:noProof/>
          <w:sz w:val="72"/>
          <w:szCs w:val="72"/>
        </w:rPr>
        <mc:AlternateContent>
          <mc:Choice Requires="wps">
            <w:drawing>
              <wp:anchor distT="0" distB="0" distL="114300" distR="114300" simplePos="0" relativeHeight="252021760" behindDoc="0" locked="0" layoutInCell="1" allowOverlap="1" wp14:anchorId="06A2142C" wp14:editId="4C3461E2">
                <wp:simplePos x="0" y="0"/>
                <wp:positionH relativeFrom="column">
                  <wp:posOffset>5563870</wp:posOffset>
                </wp:positionH>
                <wp:positionV relativeFrom="paragraph">
                  <wp:posOffset>1138860</wp:posOffset>
                </wp:positionV>
                <wp:extent cx="512064" cy="285293"/>
                <wp:effectExtent l="0" t="0" r="2540" b="635"/>
                <wp:wrapNone/>
                <wp:docPr id="56" name="Rectangle 56"/>
                <wp:cNvGraphicFramePr/>
                <a:graphic xmlns:a="http://schemas.openxmlformats.org/drawingml/2006/main">
                  <a:graphicData uri="http://schemas.microsoft.com/office/word/2010/wordprocessingShape">
                    <wps:wsp>
                      <wps:cNvSpPr/>
                      <wps:spPr>
                        <a:xfrm>
                          <a:off x="0" y="0"/>
                          <a:ext cx="512064" cy="28529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63E243" id="Rectangle 56" o:spid="_x0000_s1026" style="position:absolute;margin-left:438.1pt;margin-top:89.65pt;width:40.3pt;height:22.45pt;z-index:252021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" fillcolor="white [3212]" stroked="f" strokeweight="2pt"/>
            </w:pict>
          </mc:Fallback>
        </mc:AlternateContent>
      </w:r>
      <w:r w:rsidR="001677A1" w:rsidRPr="00A963CD">
        <w:rPr>
          <w:rFonts w:ascii="Cordia New" w:hAnsi="Cordia New" w:cs="Cordia New"/>
          <w:b/>
          <w:bCs/>
          <w:noProof/>
          <w:sz w:val="72"/>
          <w:szCs w:val="72"/>
        </w:rPr>
        <mc:AlternateContent>
          <mc:Choice Requires="wps">
            <w:drawing>
              <wp:anchor distT="0" distB="0" distL="114300" distR="114300" simplePos="0" relativeHeight="252009472" behindDoc="0" locked="0" layoutInCell="1" allowOverlap="1" wp14:anchorId="15B63128" wp14:editId="09889590">
                <wp:simplePos x="0" y="0"/>
                <wp:positionH relativeFrom="column">
                  <wp:posOffset>5518813</wp:posOffset>
                </wp:positionH>
                <wp:positionV relativeFrom="paragraph">
                  <wp:posOffset>847640</wp:posOffset>
                </wp:positionV>
                <wp:extent cx="627797" cy="327546"/>
                <wp:effectExtent l="0" t="0" r="20320" b="15875"/>
                <wp:wrapNone/>
                <wp:docPr id="9027" name="Rectangle 9027"/>
                <wp:cNvGraphicFramePr/>
                <a:graphic xmlns:a="http://schemas.openxmlformats.org/drawingml/2006/main">
                  <a:graphicData uri="http://schemas.microsoft.com/office/word/2010/wordprocessingShape">
                    <wps:wsp>
                      <wps:cNvSpPr/>
                      <wps:spPr>
                        <a:xfrm>
                          <a:off x="0" y="0"/>
                          <a:ext cx="627797" cy="32754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BC7722" id="Rectangle 9027" o:spid="_x0000_s1026" style="position:absolute;margin-left:434.55pt;margin-top:66.75pt;width:49.45pt;height:25.8pt;z-index:252009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" fillcolor="white [3212]" strokecolor="white [3212]" strokeweight="2pt"/>
            </w:pict>
          </mc:Fallback>
        </mc:AlternateContent>
      </w:r>
    </w:p>
    <w:p w14:paraId="599FD0DC" w14:textId="77777777" w:rsidR="001677A1" w:rsidRDefault="001677A1" w:rsidP="006E2D05">
      <w:pPr>
        <w:jc w:val="center"/>
        <w:rPr>
          <w:rFonts w:ascii="Cordia New" w:hAnsi="Cordia New" w:cs="Cordia New"/>
          <w:b/>
          <w:bCs/>
          <w:sz w:val="72"/>
          <w:szCs w:val="72"/>
        </w:rPr>
      </w:pPr>
    </w:p>
    <w:p w14:paraId="631C777D" w14:textId="77777777" w:rsidR="001677A1" w:rsidRDefault="001677A1" w:rsidP="006E2D05">
      <w:pPr>
        <w:jc w:val="center"/>
        <w:rPr>
          <w:rFonts w:ascii="Cordia New" w:hAnsi="Cordia New" w:cs="Cordia New"/>
          <w:b/>
          <w:bCs/>
          <w:sz w:val="72"/>
          <w:szCs w:val="72"/>
        </w:rPr>
      </w:pPr>
    </w:p>
    <w:p w14:paraId="5620E202" w14:textId="77777777" w:rsidR="006E2D05" w:rsidRPr="00F95E68" w:rsidRDefault="006E2D05" w:rsidP="006E2D05">
      <w:pPr>
        <w:jc w:val="center"/>
        <w:rPr>
          <w:rFonts w:ascii="Cordia New" w:hAnsi="Cordia New" w:cs="Cordia New"/>
          <w:b/>
          <w:bCs/>
          <w:color w:val="000066"/>
          <w:sz w:val="72"/>
          <w:szCs w:val="72"/>
        </w:rPr>
      </w:pPr>
      <w:r w:rsidRPr="00F95E68">
        <w:rPr>
          <w:rFonts w:ascii="Cordia New" w:hAnsi="Cordia New" w:cs="Cordia New"/>
          <w:b/>
          <w:bCs/>
          <w:color w:val="000066"/>
          <w:sz w:val="72"/>
          <w:szCs w:val="72"/>
          <w:cs/>
        </w:rPr>
        <w:t xml:space="preserve">ส่วนที่ </w:t>
      </w:r>
      <w:r w:rsidRPr="00F95E68">
        <w:rPr>
          <w:rFonts w:ascii="Cordia New" w:hAnsi="Cordia New" w:cs="Cordia New"/>
          <w:b/>
          <w:bCs/>
          <w:color w:val="000066"/>
          <w:sz w:val="72"/>
          <w:szCs w:val="72"/>
          <w:lang w:val="en-GB"/>
        </w:rPr>
        <w:t>1</w:t>
      </w:r>
    </w:p>
    <w:p w14:paraId="468B3A46" w14:textId="77777777" w:rsidR="006E2D05" w:rsidRPr="00F95E68" w:rsidRDefault="006E2D05" w:rsidP="006E2D05">
      <w:pPr>
        <w:jc w:val="center"/>
        <w:rPr>
          <w:rFonts w:ascii="Cordia New" w:hAnsi="Cordia New" w:cs="Cordia New"/>
          <w:b/>
          <w:bCs/>
          <w:color w:val="000066"/>
          <w:sz w:val="72"/>
          <w:szCs w:val="72"/>
        </w:rPr>
      </w:pPr>
    </w:p>
    <w:p w14:paraId="66475735" w14:textId="77777777" w:rsidR="006E2D05" w:rsidRPr="00F95E68" w:rsidRDefault="006E2D05" w:rsidP="006E2D05">
      <w:pPr>
        <w:jc w:val="center"/>
        <w:rPr>
          <w:rFonts w:ascii="Cordia New" w:hAnsi="Cordia New" w:cs="Cordia New"/>
          <w:b/>
          <w:bCs/>
          <w:color w:val="000066"/>
          <w:sz w:val="72"/>
          <w:szCs w:val="72"/>
          <w:cs/>
        </w:rPr>
      </w:pPr>
      <w:r w:rsidRPr="00F95E68">
        <w:rPr>
          <w:rFonts w:ascii="Cordia New" w:hAnsi="Cordia New" w:cs="Cordia New"/>
          <w:b/>
          <w:bCs/>
          <w:color w:val="000066"/>
          <w:sz w:val="72"/>
          <w:szCs w:val="72"/>
          <w:cs/>
        </w:rPr>
        <w:t>การประกอบธุรกิจ</w:t>
      </w:r>
    </w:p>
    <w:p w14:paraId="59E98CE8" w14:textId="77777777" w:rsidR="006E2D05" w:rsidRPr="00330FCC" w:rsidRDefault="006E2D05">
      <w:pPr>
        <w:rPr>
          <w:rFonts w:ascii="Cordia New" w:hAnsi="Cordia New" w:cs="Cordia New"/>
        </w:rPr>
      </w:pPr>
    </w:p>
    <w:p w14:paraId="6FCF7566" w14:textId="77777777" w:rsidR="006E2D05" w:rsidRPr="00330FCC" w:rsidRDefault="006E2D05">
      <w:pPr>
        <w:rPr>
          <w:rFonts w:ascii="Cordia New" w:hAnsi="Cordia New" w:cs="Cordia New"/>
        </w:rPr>
      </w:pPr>
      <w:r w:rsidRPr="00330FCC">
        <w:rPr>
          <w:rFonts w:ascii="Cordia New" w:hAnsi="Cordia New" w:cs="Cordia New"/>
        </w:rPr>
        <w:br w:type="page"/>
      </w:r>
    </w:p>
    <w:tbl>
      <w:tblPr>
        <w:tblW w:w="0" w:type="auto"/>
        <w:tblBorders>
          <w:top w:val="single" w:sz="8" w:space="0" w:color="999999"/>
          <w:left w:val="single" w:sz="8" w:space="0" w:color="999999"/>
          <w:bottom w:val="single" w:sz="8" w:space="0" w:color="999999"/>
          <w:right w:val="single" w:sz="8" w:space="0" w:color="999999"/>
          <w:insideH w:val="single" w:sz="8" w:space="0" w:color="999999"/>
          <w:insideV w:val="single" w:sz="8" w:space="0" w:color="999999"/>
        </w:tblBorders>
        <w:shd w:val="clear" w:color="auto" w:fill="0000FF"/>
        <w:tblLook w:val="0000" w:firstRow="0" w:lastRow="0" w:firstColumn="0" w:lastColumn="0" w:noHBand="0" w:noVBand="0"/>
      </w:tblPr>
      <w:tblGrid>
        <w:gridCol w:w="9340"/>
      </w:tblGrid>
      <w:tr w:rsidR="00BD3CAA" w:rsidRPr="00330FCC" w14:paraId="61B1432D" w14:textId="77777777" w:rsidTr="00BD3CAA">
        <w:tc>
          <w:tcPr>
            <w:tcW w:w="9576" w:type="dxa"/>
            <w:shd w:val="clear" w:color="auto" w:fill="0000FF"/>
            <w:vAlign w:val="bottom"/>
          </w:tcPr>
          <w:p w14:paraId="04D7B116" w14:textId="77777777" w:rsidR="00BD3CAA" w:rsidRPr="00330FCC" w:rsidRDefault="00BD3CAA" w:rsidP="00705734">
            <w:pPr>
              <w:tabs>
                <w:tab w:val="left" w:pos="2160"/>
                <w:tab w:val="left" w:pos="2520"/>
              </w:tabs>
              <w:jc w:val="center"/>
              <w:rPr>
                <w:rFonts w:ascii="Cordia New" w:hAnsi="Cordia New" w:cs="Cordia New"/>
                <w:b/>
                <w:bCs/>
                <w:color w:val="FFFFFF"/>
                <w:sz w:val="32"/>
                <w:szCs w:val="32"/>
                <w:cs/>
              </w:rPr>
            </w:pPr>
            <w:r w:rsidRPr="00330FCC">
              <w:rPr>
                <w:rFonts w:ascii="Cordia New" w:hAnsi="Cordia New" w:cs="Cordia New"/>
                <w:b/>
                <w:bCs/>
                <w:color w:val="FFFFFF"/>
                <w:sz w:val="32"/>
                <w:szCs w:val="32"/>
              </w:rPr>
              <w:lastRenderedPageBreak/>
              <w:t>1</w:t>
            </w:r>
            <w:r w:rsidRPr="00330FCC">
              <w:rPr>
                <w:rFonts w:ascii="Cordia New" w:hAnsi="Cordia New" w:cs="Cordia New"/>
                <w:b/>
                <w:bCs/>
                <w:color w:val="FFFFFF"/>
                <w:sz w:val="32"/>
                <w:szCs w:val="32"/>
                <w:cs/>
              </w:rPr>
              <w:t xml:space="preserve">.   </w:t>
            </w:r>
            <w:r w:rsidR="00746F38" w:rsidRPr="00330FCC">
              <w:rPr>
                <w:rFonts w:ascii="Cordia New" w:hAnsi="Cordia New" w:cs="Cordia New"/>
                <w:b/>
                <w:bCs/>
                <w:color w:val="FFFFFF"/>
                <w:sz w:val="32"/>
                <w:szCs w:val="32"/>
                <w:cs/>
              </w:rPr>
              <w:t>นโยบายและภาพรวม</w:t>
            </w:r>
            <w:r w:rsidR="00705734" w:rsidRPr="00330FCC">
              <w:rPr>
                <w:rFonts w:ascii="Cordia New" w:hAnsi="Cordia New" w:cs="Cordia New"/>
                <w:b/>
                <w:bCs/>
                <w:color w:val="FFFFFF"/>
                <w:sz w:val="32"/>
                <w:szCs w:val="32"/>
                <w:cs/>
              </w:rPr>
              <w:t>การประกอบธุรกิจ</w:t>
            </w:r>
          </w:p>
        </w:tc>
      </w:tr>
    </w:tbl>
    <w:p w14:paraId="686AF94D" w14:textId="77777777" w:rsidR="00BD3CAA" w:rsidRPr="00330FCC" w:rsidRDefault="00BD3CAA" w:rsidP="00BD3CAA">
      <w:pPr>
        <w:jc w:val="center"/>
        <w:rPr>
          <w:rFonts w:ascii="Cordia New" w:hAnsi="Cordia New" w:cs="Cordia New"/>
          <w:b/>
          <w:bCs/>
          <w:sz w:val="36"/>
          <w:szCs w:val="36"/>
        </w:rPr>
      </w:pPr>
    </w:p>
    <w:p w14:paraId="6AEAE4A6" w14:textId="77777777" w:rsidR="00705734" w:rsidRPr="00330FCC" w:rsidRDefault="00705734" w:rsidP="00705734">
      <w:pPr>
        <w:ind w:left="360" w:firstLine="708"/>
        <w:jc w:val="both"/>
        <w:rPr>
          <w:rFonts w:ascii="Cordia New" w:hAnsi="Cordia New" w:cs="Cordia New"/>
          <w:sz w:val="28"/>
        </w:rPr>
      </w:pPr>
      <w:r w:rsidRPr="00330FCC">
        <w:rPr>
          <w:rFonts w:ascii="Cordia New" w:hAnsi="Cordia New" w:cs="Cordia New"/>
          <w:sz w:val="28"/>
          <w:cs/>
        </w:rPr>
        <w:t xml:space="preserve">เมื่อวันที่ </w:t>
      </w:r>
      <w:r w:rsidRPr="00330FCC">
        <w:rPr>
          <w:rFonts w:ascii="Cordia New" w:hAnsi="Cordia New" w:cs="Cordia New"/>
          <w:sz w:val="28"/>
        </w:rPr>
        <w:t xml:space="preserve">16 </w:t>
      </w:r>
      <w:r w:rsidRPr="00330FCC">
        <w:rPr>
          <w:rFonts w:ascii="Cordia New" w:hAnsi="Cordia New" w:cs="Cordia New"/>
          <w:sz w:val="28"/>
          <w:cs/>
        </w:rPr>
        <w:t xml:space="preserve">พฤษภาคม </w:t>
      </w:r>
      <w:r w:rsidRPr="00330FCC">
        <w:rPr>
          <w:rFonts w:ascii="Cordia New" w:hAnsi="Cordia New" w:cs="Cordia New"/>
          <w:sz w:val="28"/>
        </w:rPr>
        <w:t xml:space="preserve">2526 </w:t>
      </w:r>
      <w:r w:rsidRPr="00330FCC">
        <w:rPr>
          <w:rFonts w:ascii="Cordia New" w:hAnsi="Cordia New" w:cs="Cordia New"/>
          <w:sz w:val="28"/>
          <w:cs/>
        </w:rPr>
        <w:t xml:space="preserve">บริษัท เหมืองบ้านปู จำกัด ได้รับการจดทะเบียนจัดตั้งบริษัท ด้วยทุนจดทะเบียน </w:t>
      </w:r>
      <w:r w:rsidRPr="00330FCC">
        <w:rPr>
          <w:rFonts w:ascii="Cordia New" w:hAnsi="Cordia New" w:cs="Cordia New"/>
          <w:sz w:val="28"/>
        </w:rPr>
        <w:t xml:space="preserve">25 </w:t>
      </w:r>
      <w:r w:rsidRPr="00330FCC">
        <w:rPr>
          <w:rFonts w:ascii="Cordia New" w:hAnsi="Cordia New" w:cs="Cordia New"/>
          <w:sz w:val="28"/>
          <w:cs/>
        </w:rPr>
        <w:t xml:space="preserve">ล้านบาท  โดยบุคคลในตระกูลว่องกุศลกิจและเอื้ออภิญญกุล มีวัตถุประสงค์เพื่อเข้าทำสัญญาเช่าช่วงการทำเหมืองถ่านหินที่เหมืองบ้านปู </w:t>
      </w:r>
      <w:r w:rsidRPr="00330FCC">
        <w:rPr>
          <w:rFonts w:ascii="Cordia New" w:hAnsi="Cordia New" w:cs="Cordia New"/>
          <w:sz w:val="28"/>
        </w:rPr>
        <w:t xml:space="preserve">(BP-1) </w:t>
      </w:r>
      <w:r w:rsidRPr="00330FCC">
        <w:rPr>
          <w:rFonts w:ascii="Cordia New" w:hAnsi="Cordia New" w:cs="Cordia New"/>
          <w:sz w:val="28"/>
          <w:cs/>
        </w:rPr>
        <w:t xml:space="preserve">อำเภอลี้ จังหวัดลำพูน  จากกรมพัฒนาพลังงานทดแทนและอนุรักษ์พลังงาน </w:t>
      </w:r>
    </w:p>
    <w:p w14:paraId="5052A0CD" w14:textId="77777777" w:rsidR="00705734" w:rsidRPr="00330FCC" w:rsidRDefault="00705734" w:rsidP="00705734">
      <w:pPr>
        <w:ind w:left="360"/>
        <w:jc w:val="both"/>
        <w:rPr>
          <w:rFonts w:ascii="Cordia New" w:hAnsi="Cordia New" w:cs="Cordia New"/>
          <w:sz w:val="28"/>
          <w:cs/>
        </w:rPr>
      </w:pPr>
      <w:r w:rsidRPr="00330FCC">
        <w:rPr>
          <w:rFonts w:ascii="Cordia New" w:hAnsi="Cordia New" w:cs="Cordia New"/>
          <w:sz w:val="28"/>
          <w:cs/>
        </w:rPr>
        <w:t xml:space="preserve">เมื่อวันที่ </w:t>
      </w:r>
      <w:r w:rsidR="0054564B">
        <w:rPr>
          <w:rFonts w:ascii="Cordia New" w:hAnsi="Cordia New" w:cs="Cordia New"/>
          <w:sz w:val="28"/>
        </w:rPr>
        <w:t>4</w:t>
      </w:r>
      <w:r w:rsidRPr="00330FCC">
        <w:rPr>
          <w:rFonts w:ascii="Cordia New" w:hAnsi="Cordia New" w:cs="Cordia New"/>
          <w:sz w:val="28"/>
          <w:cs/>
        </w:rPr>
        <w:t xml:space="preserve"> พฤษภาคม </w:t>
      </w:r>
      <w:r w:rsidR="0054564B">
        <w:rPr>
          <w:rFonts w:ascii="Cordia New" w:hAnsi="Cordia New" w:cs="Cordia New"/>
          <w:sz w:val="28"/>
        </w:rPr>
        <w:t>2532</w:t>
      </w:r>
      <w:r w:rsidRPr="00330FCC">
        <w:rPr>
          <w:rFonts w:ascii="Cordia New" w:hAnsi="Cordia New" w:cs="Cordia New"/>
          <w:sz w:val="28"/>
          <w:cs/>
        </w:rPr>
        <w:t xml:space="preserve"> บริษัทฯ ได้รับอนุมัติให้เข้าเป็นบริษัทจดทะเบียนในตลาดหลักทรัพย์แห่งประเทศไทย และเมื่อวันที่ </w:t>
      </w:r>
      <w:r w:rsidR="0054564B">
        <w:rPr>
          <w:rFonts w:ascii="Cordia New" w:hAnsi="Cordia New" w:cs="Cordia New"/>
          <w:sz w:val="28"/>
        </w:rPr>
        <w:t xml:space="preserve">29 </w:t>
      </w:r>
      <w:r w:rsidRPr="00330FCC">
        <w:rPr>
          <w:rFonts w:ascii="Cordia New" w:hAnsi="Cordia New" w:cs="Cordia New"/>
          <w:sz w:val="28"/>
          <w:cs/>
        </w:rPr>
        <w:t xml:space="preserve">กรกฎาคม </w:t>
      </w:r>
      <w:r w:rsidR="0054564B">
        <w:rPr>
          <w:rFonts w:ascii="Cordia New" w:hAnsi="Cordia New" w:cs="Cordia New"/>
          <w:sz w:val="28"/>
        </w:rPr>
        <w:t>2536</w:t>
      </w:r>
      <w:r w:rsidRPr="00330FCC">
        <w:rPr>
          <w:rFonts w:ascii="Cordia New" w:hAnsi="Cordia New" w:cs="Cordia New"/>
          <w:sz w:val="28"/>
          <w:cs/>
        </w:rPr>
        <w:t xml:space="preserve"> ได้แปรสภาพเป็นบริษัทมหาชนจำกัด โดยเปลี่ยนชื่อเป็น </w:t>
      </w:r>
      <w:r w:rsidRPr="00330FCC">
        <w:rPr>
          <w:rFonts w:ascii="Cordia New" w:hAnsi="Cordia New" w:cs="Cordia New"/>
          <w:sz w:val="28"/>
        </w:rPr>
        <w:t>“</w:t>
      </w:r>
      <w:r w:rsidRPr="00330FCC">
        <w:rPr>
          <w:rFonts w:ascii="Cordia New" w:hAnsi="Cordia New" w:cs="Cordia New"/>
          <w:sz w:val="28"/>
          <w:cs/>
        </w:rPr>
        <w:t xml:space="preserve">บริษัท บ้านปู จำกัด </w:t>
      </w:r>
      <w:r w:rsidRPr="00330FCC">
        <w:rPr>
          <w:rFonts w:ascii="Cordia New" w:hAnsi="Cordia New" w:cs="Cordia New"/>
          <w:sz w:val="28"/>
        </w:rPr>
        <w:t>(</w:t>
      </w:r>
      <w:r w:rsidRPr="00330FCC">
        <w:rPr>
          <w:rFonts w:ascii="Cordia New" w:hAnsi="Cordia New" w:cs="Cordia New"/>
          <w:sz w:val="28"/>
          <w:cs/>
        </w:rPr>
        <w:t>มหาชน</w:t>
      </w:r>
      <w:r w:rsidRPr="00330FCC">
        <w:rPr>
          <w:rFonts w:ascii="Cordia New" w:hAnsi="Cordia New" w:cs="Cordia New"/>
          <w:sz w:val="28"/>
        </w:rPr>
        <w:t>)”</w:t>
      </w:r>
    </w:p>
    <w:p w14:paraId="0CEFB2EA" w14:textId="77777777" w:rsidR="00705734" w:rsidRPr="00330FCC" w:rsidRDefault="00705734" w:rsidP="00705734">
      <w:pPr>
        <w:spacing w:before="60"/>
        <w:ind w:left="360" w:firstLine="708"/>
        <w:jc w:val="both"/>
        <w:rPr>
          <w:rFonts w:ascii="Cordia New" w:hAnsi="Cordia New" w:cs="Cordia New"/>
          <w:sz w:val="28"/>
        </w:rPr>
      </w:pPr>
      <w:r w:rsidRPr="00330FCC">
        <w:rPr>
          <w:rFonts w:ascii="Cordia New" w:hAnsi="Cordia New" w:cs="Cordia New"/>
          <w:sz w:val="28"/>
          <w:cs/>
        </w:rPr>
        <w:t xml:space="preserve">ต่อมาบริษัทฯ ได้ขยายการทำเหมืองถ่านหินเพิ่มเติมทั้งในประเทศไทยและในสาธารณรัฐอินโดนีเซีย เพื่อทำการผลิตและจำหน่ายถ่านหินทั้งในประเทศไทยและตลาดต่างประเทศ นอกจากธุรกิจผลิตและจำหน่ายถ่านหิน บริษัทฯ ได้ทำการขยายธุรกิจเข้าไปในการรับจ้างขุดขนดินและถ่านหินให้แก่การไฟฟ้าฝ่ายผลิตแห่งประเทศไทย </w:t>
      </w:r>
      <w:r w:rsidRPr="00330FCC">
        <w:rPr>
          <w:rFonts w:ascii="Cordia New" w:hAnsi="Cordia New" w:cs="Cordia New"/>
          <w:sz w:val="28"/>
        </w:rPr>
        <w:t>(</w:t>
      </w:r>
      <w:r w:rsidRPr="00330FCC">
        <w:rPr>
          <w:rFonts w:ascii="Cordia New" w:hAnsi="Cordia New" w:cs="Cordia New"/>
          <w:i/>
          <w:iCs/>
          <w:sz w:val="28"/>
          <w:cs/>
        </w:rPr>
        <w:t xml:space="preserve">สัญญาได้สิ้นสุดลงเมื่อเดือนกันยายน </w:t>
      </w:r>
      <w:r w:rsidRPr="00330FCC">
        <w:rPr>
          <w:rFonts w:ascii="Cordia New" w:hAnsi="Cordia New" w:cs="Cordia New"/>
          <w:i/>
          <w:iCs/>
          <w:sz w:val="28"/>
        </w:rPr>
        <w:t>2544</w:t>
      </w:r>
      <w:r w:rsidRPr="00330FCC">
        <w:rPr>
          <w:rFonts w:ascii="Cordia New" w:hAnsi="Cordia New" w:cs="Cordia New"/>
          <w:sz w:val="28"/>
        </w:rPr>
        <w:t xml:space="preserve">) </w:t>
      </w:r>
      <w:r w:rsidRPr="00330FCC">
        <w:rPr>
          <w:rFonts w:ascii="Cordia New" w:hAnsi="Cordia New" w:cs="Cordia New"/>
          <w:sz w:val="28"/>
          <w:cs/>
        </w:rPr>
        <w:t xml:space="preserve">การผลิตและจำหน่ายแร่อุตสาหกรรม การให้บริการท่าเรือ </w:t>
      </w:r>
      <w:r w:rsidRPr="00330FCC">
        <w:rPr>
          <w:rFonts w:ascii="Cordia New" w:hAnsi="Cordia New" w:cs="Cordia New"/>
          <w:sz w:val="28"/>
        </w:rPr>
        <w:t>(</w:t>
      </w:r>
      <w:r w:rsidRPr="00330FCC">
        <w:rPr>
          <w:rFonts w:ascii="Cordia New" w:hAnsi="Cordia New" w:cs="Cordia New"/>
          <w:i/>
          <w:iCs/>
          <w:sz w:val="28"/>
          <w:cs/>
        </w:rPr>
        <w:t>ซึ่งต่อมา บริษัทฯ ได้จำหน่ายธุรกิจท่าเรือและธุรกิจแร่</w:t>
      </w:r>
      <w:r w:rsidRPr="00330FCC">
        <w:rPr>
          <w:rFonts w:ascii="Cordia New" w:hAnsi="Cordia New" w:cs="Cordia New"/>
          <w:sz w:val="28"/>
        </w:rPr>
        <w:t>)</w:t>
      </w:r>
      <w:r w:rsidRPr="00330FCC">
        <w:rPr>
          <w:rFonts w:ascii="Cordia New" w:hAnsi="Cordia New" w:cs="Cordia New"/>
          <w:sz w:val="28"/>
          <w:cs/>
        </w:rPr>
        <w:t xml:space="preserve"> และการลงทุนในธุรกิจผลิตและจำหน่ายกระแสไฟฟ้าและไอน้ำ  </w:t>
      </w:r>
    </w:p>
    <w:p w14:paraId="46DECD66" w14:textId="5DB10DF9" w:rsidR="00B15952" w:rsidRPr="00784AF2" w:rsidRDefault="00B15952" w:rsidP="00B15952">
      <w:pPr>
        <w:spacing w:before="60"/>
        <w:ind w:left="360" w:firstLine="720"/>
        <w:jc w:val="both"/>
        <w:rPr>
          <w:rFonts w:ascii="Cordia New" w:hAnsi="Cordia New" w:cs="Cordia New"/>
          <w:color w:val="0000CC"/>
          <w:sz w:val="28"/>
        </w:rPr>
      </w:pPr>
      <w:r w:rsidRPr="00B15952">
        <w:rPr>
          <w:rFonts w:ascii="Cordia New" w:hAnsi="Cordia New" w:cs="Cordia New"/>
          <w:sz w:val="28"/>
          <w:cs/>
        </w:rPr>
        <w:t>ตลอดระยะเวลากว่าสามทศวรรษของการเติบโตและการพัฒนาอย่างต่อเนื่อง บริษัท บ้านปู จำกัด (มหาชน) ได้พิสูจน์ถึงความเป็นหนึ่งในผู้นำด้านพลังงานของภูมิภาคเอเชียแปซิฟิคที่สั่งสมประสบการณ์ทางด้านอุตสาหกรรมถ่านหินทั้งในประเทศและต่างประเทศ รวมถึงธุรกิจโรงไฟฟ้าถ่านหิน ด้วยความมุ่งมั่นเสริมสร้างศักยภาพอย่างต่อเนื่องของบ้านปูฯ ที่เติบโตอย่างต่อเนื่องและมั่นคงทั้งในด้านการผลิตและการบริหารจัดการ โดยใช้ความเชี่ยวชาญแบบมืออาชีพ และคุณค่าแบบเอเชีย (</w:t>
      </w:r>
      <w:r w:rsidRPr="00B15952">
        <w:rPr>
          <w:rFonts w:ascii="Cordia New" w:hAnsi="Cordia New" w:cs="Cordia New"/>
          <w:sz w:val="28"/>
        </w:rPr>
        <w:t xml:space="preserve">Asian Value) </w:t>
      </w:r>
      <w:r w:rsidRPr="00B15952">
        <w:rPr>
          <w:rFonts w:ascii="Cordia New" w:hAnsi="Cordia New" w:cs="Cordia New"/>
          <w:sz w:val="28"/>
          <w:cs/>
        </w:rPr>
        <w:t>เป็นพลังขับเคลื่อนไปสู่อุตสาหกรรมพลังงานโลกในฐานะ</w:t>
      </w:r>
      <w:r w:rsidR="00784AF2">
        <w:rPr>
          <w:rFonts w:ascii="Cordia New" w:hAnsi="Cordia New" w:cs="Cordia New"/>
          <w:sz w:val="28"/>
        </w:rPr>
        <w:t xml:space="preserve"> </w:t>
      </w:r>
      <w:r w:rsidRPr="00B15952">
        <w:rPr>
          <w:rFonts w:ascii="Cordia New" w:hAnsi="Cordia New" w:cs="Cordia New"/>
          <w:sz w:val="28"/>
        </w:rPr>
        <w:t> </w:t>
      </w:r>
      <w:r w:rsidRPr="00784AF2">
        <w:rPr>
          <w:rFonts w:ascii="Cordia New" w:hAnsi="Cordia New" w:cs="Cordia New"/>
          <w:b/>
          <w:bCs/>
          <w:color w:val="0000CC"/>
          <w:sz w:val="28"/>
        </w:rPr>
        <w:t>“</w:t>
      </w:r>
      <w:r w:rsidRPr="00784AF2">
        <w:rPr>
          <w:rFonts w:ascii="Cordia New" w:hAnsi="Cordia New" w:cs="Cordia New"/>
          <w:b/>
          <w:bCs/>
          <w:color w:val="0000CC"/>
          <w:sz w:val="28"/>
          <w:cs/>
        </w:rPr>
        <w:t>โฉมหน้าพลังงานแห่งเอเชีย”</w:t>
      </w:r>
    </w:p>
    <w:p w14:paraId="3CA7D751" w14:textId="6A60E371" w:rsidR="008B06CB" w:rsidRDefault="00784AF2" w:rsidP="008B06CB">
      <w:pPr>
        <w:spacing w:before="60"/>
        <w:ind w:left="360" w:firstLine="720"/>
        <w:jc w:val="both"/>
        <w:rPr>
          <w:rFonts w:ascii="Cordia New" w:hAnsi="Cordia New" w:cs="Cordia New"/>
          <w:sz w:val="28"/>
        </w:rPr>
      </w:pPr>
      <w:r w:rsidRPr="00330FCC">
        <w:rPr>
          <w:rFonts w:ascii="Cordia New" w:hAnsi="Cordia New" w:cs="Cordia New"/>
          <w:sz w:val="28"/>
          <w:cs/>
        </w:rPr>
        <w:t>บริษัทฯ</w:t>
      </w:r>
      <w:r w:rsidR="00B15952" w:rsidRPr="00B15952">
        <w:rPr>
          <w:rFonts w:ascii="Cordia New" w:hAnsi="Cordia New" w:cs="Cordia New"/>
          <w:sz w:val="28"/>
          <w:cs/>
        </w:rPr>
        <w:t xml:space="preserve"> ดำเนินธุรกิจเหมืองถ่านหินการผลิตกระแสไฟฟ้าและพลังงานทางเลือกต่างๆ ผ่านการลงทุนในประเทศไทย </w:t>
      </w:r>
      <w:r w:rsidRPr="00330FCC">
        <w:rPr>
          <w:rFonts w:ascii="Cordia New" w:hAnsi="Cordia New" w:cs="Cordia New"/>
          <w:sz w:val="28"/>
          <w:cs/>
        </w:rPr>
        <w:t>สาธารณรัฐอินโดนีเซีย สาธารณรัฐประชาชนจีน ประเทศออสเตรเลีย</w:t>
      </w:r>
      <w:r w:rsidRPr="00330FCC">
        <w:rPr>
          <w:rFonts w:ascii="Cordia New" w:hAnsi="Cordia New" w:cs="Cordia New"/>
          <w:sz w:val="28"/>
        </w:rPr>
        <w:t xml:space="preserve"> </w:t>
      </w:r>
      <w:r w:rsidRPr="00330FCC">
        <w:rPr>
          <w:rFonts w:ascii="Cordia New" w:hAnsi="Cordia New" w:cs="Cordia New"/>
          <w:sz w:val="28"/>
          <w:cs/>
        </w:rPr>
        <w:t>สาธารณรัฐ</w:t>
      </w:r>
      <w:r>
        <w:rPr>
          <w:rFonts w:ascii="Cordia New" w:hAnsi="Cordia New" w:cs="Cordia New" w:hint="cs"/>
          <w:sz w:val="28"/>
          <w:cs/>
        </w:rPr>
        <w:t>ประชาธิปไตย</w:t>
      </w:r>
      <w:r w:rsidRPr="00330FCC">
        <w:rPr>
          <w:rFonts w:ascii="Cordia New" w:hAnsi="Cordia New" w:cs="Cordia New"/>
          <w:sz w:val="28"/>
          <w:cs/>
        </w:rPr>
        <w:t>ประชาชนลาว ประเทศมองโกเลีย</w:t>
      </w:r>
      <w:r>
        <w:rPr>
          <w:rFonts w:ascii="Cordia New" w:hAnsi="Cordia New" w:cs="Cordia New"/>
          <w:sz w:val="28"/>
        </w:rPr>
        <w:t xml:space="preserve"> </w:t>
      </w:r>
      <w:r w:rsidR="00B15952" w:rsidRPr="00B15952">
        <w:rPr>
          <w:rFonts w:ascii="Cordia New" w:hAnsi="Cordia New" w:cs="Cordia New"/>
          <w:sz w:val="28"/>
          <w:cs/>
        </w:rPr>
        <w:t>สิงคโปร์ ญี่ปุ่น และสหรัฐอเมริกา</w:t>
      </w:r>
    </w:p>
    <w:p w14:paraId="61452FEB" w14:textId="77777777" w:rsidR="004E5401" w:rsidRPr="00A650F8" w:rsidRDefault="004E5401" w:rsidP="004E5401">
      <w:pPr>
        <w:spacing w:before="60"/>
        <w:ind w:left="360" w:firstLine="720"/>
        <w:jc w:val="both"/>
        <w:rPr>
          <w:rFonts w:asciiTheme="minorBidi" w:hAnsiTheme="minorBidi" w:cstheme="minorBidi"/>
          <w:sz w:val="28"/>
        </w:rPr>
      </w:pPr>
      <w:r w:rsidRPr="00A650F8">
        <w:rPr>
          <w:rFonts w:asciiTheme="minorBidi" w:eastAsia="Calibri" w:hAnsiTheme="minorBidi" w:cstheme="minorBidi"/>
          <w:color w:val="000000"/>
          <w:sz w:val="28"/>
          <w:u w:color="000000"/>
          <w:bdr w:val="nil"/>
          <w:cs/>
        </w:rPr>
        <w:t xml:space="preserve">นับตั้งแต่ปี </w:t>
      </w:r>
      <w:r w:rsidRPr="00A650F8">
        <w:rPr>
          <w:rFonts w:asciiTheme="minorBidi" w:eastAsia="Calibri" w:hAnsiTheme="minorBidi" w:cstheme="minorBidi"/>
          <w:color w:val="000000"/>
          <w:sz w:val="28"/>
          <w:u w:color="000000"/>
          <w:bdr w:val="nil"/>
        </w:rPr>
        <w:t xml:space="preserve">2558 </w:t>
      </w:r>
      <w:r w:rsidRPr="00330FCC">
        <w:rPr>
          <w:rFonts w:ascii="Cordia New" w:hAnsi="Cordia New" w:cs="Cordia New"/>
          <w:sz w:val="28"/>
          <w:cs/>
        </w:rPr>
        <w:t>บริษัทฯ</w:t>
      </w:r>
      <w:r>
        <w:rPr>
          <w:rFonts w:ascii="Cordia New" w:hAnsi="Cordia New" w:cs="Cordia New" w:hint="cs"/>
          <w:sz w:val="28"/>
          <w:cs/>
        </w:rPr>
        <w:t xml:space="preserve"> </w:t>
      </w:r>
      <w:r w:rsidRPr="00A650F8">
        <w:rPr>
          <w:rFonts w:asciiTheme="minorBidi" w:eastAsia="Calibri" w:hAnsiTheme="minorBidi" w:cstheme="minorBidi"/>
          <w:color w:val="000000"/>
          <w:sz w:val="28"/>
          <w:u w:color="000000"/>
          <w:bdr w:val="nil"/>
          <w:cs/>
        </w:rPr>
        <w:t xml:space="preserve">ได้พัฒนากรอบกลยุทธ์ใหม่เพื่อสร้างความยั่งยืนในการสร้างมูลค่าในระยะยาวแก่ผู้มีส่วนได้เสียและผู้ถือหุ้น โดยแนวคิดหลักของกลยุทธ์ใหม่ที่ขับเคลื่อนบ้านปูฯ ไปสู่การเป็นธุรกิจที่ </w:t>
      </w:r>
      <w:r w:rsidRPr="00A650F8">
        <w:rPr>
          <w:rFonts w:asciiTheme="minorBidi" w:eastAsia="Calibri" w:hAnsiTheme="minorBidi" w:cstheme="minorBidi"/>
          <w:color w:val="000000"/>
          <w:sz w:val="28"/>
          <w:u w:color="000000"/>
          <w:bdr w:val="nil"/>
        </w:rPr>
        <w:t xml:space="preserve">Greener &amp; Smarter </w:t>
      </w:r>
      <w:r w:rsidRPr="00A650F8">
        <w:rPr>
          <w:rFonts w:asciiTheme="minorBidi" w:eastAsia="Calibri" w:hAnsiTheme="minorBidi" w:cstheme="minorBidi"/>
          <w:color w:val="000000"/>
          <w:sz w:val="28"/>
          <w:u w:color="000000"/>
          <w:bdr w:val="nil"/>
          <w:cs/>
        </w:rPr>
        <w:t>มุ่งดำเนินธุรกิจที่เป็นมิตรต่อสิ่งแวดล้อมและมีความชาญฉลาดในการดำเนินธุรกิจยิ่งขึ้น</w:t>
      </w:r>
    </w:p>
    <w:p w14:paraId="6CDA3469" w14:textId="7607F520" w:rsidR="008B06CB" w:rsidRPr="00344A39" w:rsidRDefault="003C5C0E" w:rsidP="008B06CB">
      <w:pPr>
        <w:spacing w:before="60"/>
        <w:ind w:left="360" w:firstLine="720"/>
        <w:jc w:val="both"/>
        <w:rPr>
          <w:rFonts w:ascii="Cordia New" w:hAnsi="Cordia New" w:cs="Cordia New"/>
          <w:sz w:val="28"/>
        </w:rPr>
      </w:pPr>
      <w:r w:rsidRPr="008B06CB">
        <w:rPr>
          <w:rFonts w:asciiTheme="minorBidi" w:hAnsiTheme="minorBidi" w:cstheme="minorBidi"/>
          <w:sz w:val="28"/>
          <w:cs/>
        </w:rPr>
        <w:t>ปัจจุบันธุรกิจของกลุ่มบ้านปูฯ ได้ขยายห่วงโซ่ธุรกิจจากผู้ผลิตเชื้อเพลิงพลังงานเป็นผู้จัดหาพลังงานครบวงจร ครอบคลุมทั้งธุรกิจต้นน</w:t>
      </w:r>
      <w:r w:rsidR="008B06CB" w:rsidRPr="008B06CB">
        <w:rPr>
          <w:rFonts w:asciiTheme="minorBidi" w:hAnsiTheme="minorBidi" w:cstheme="minorBidi"/>
          <w:sz w:val="28"/>
          <w:cs/>
        </w:rPr>
        <w:t>้ำ</w:t>
      </w:r>
      <w:r w:rsidRPr="008B06CB">
        <w:rPr>
          <w:rFonts w:asciiTheme="minorBidi" w:hAnsiTheme="minorBidi" w:cstheme="minorBidi"/>
          <w:sz w:val="28"/>
          <w:cs/>
        </w:rPr>
        <w:t xml:space="preserve"> (</w:t>
      </w:r>
      <w:r w:rsidRPr="008B06CB">
        <w:rPr>
          <w:rFonts w:asciiTheme="minorBidi" w:hAnsiTheme="minorBidi" w:cstheme="minorBidi"/>
          <w:sz w:val="28"/>
        </w:rPr>
        <w:t xml:space="preserve">Up-stream) </w:t>
      </w:r>
      <w:r w:rsidRPr="008B06CB">
        <w:rPr>
          <w:rFonts w:asciiTheme="minorBidi" w:hAnsiTheme="minorBidi" w:cstheme="minorBidi"/>
          <w:sz w:val="28"/>
          <w:cs/>
        </w:rPr>
        <w:t>ได้แก่ ธุรกิจถ่านหินและพลังงานทางเลือกอื่นๆ ธุรกิจกลาง</w:t>
      </w:r>
      <w:r w:rsidR="008B06CB" w:rsidRPr="008B06CB">
        <w:rPr>
          <w:rFonts w:asciiTheme="minorBidi" w:hAnsiTheme="minorBidi" w:cstheme="minorBidi"/>
          <w:sz w:val="28"/>
          <w:cs/>
        </w:rPr>
        <w:t>น้ำ</w:t>
      </w:r>
      <w:r w:rsidRPr="008B06CB">
        <w:rPr>
          <w:rFonts w:asciiTheme="minorBidi" w:hAnsiTheme="minorBidi" w:cstheme="minorBidi"/>
          <w:sz w:val="28"/>
          <w:cs/>
        </w:rPr>
        <w:t xml:space="preserve"> (</w:t>
      </w:r>
      <w:r w:rsidRPr="008B06CB">
        <w:rPr>
          <w:rFonts w:asciiTheme="minorBidi" w:hAnsiTheme="minorBidi" w:cstheme="minorBidi"/>
          <w:sz w:val="28"/>
        </w:rPr>
        <w:t xml:space="preserve">Mid-stream) </w:t>
      </w:r>
      <w:r w:rsidRPr="008B06CB">
        <w:rPr>
          <w:rFonts w:asciiTheme="minorBidi" w:hAnsiTheme="minorBidi" w:cstheme="minorBidi"/>
          <w:sz w:val="28"/>
          <w:cs/>
        </w:rPr>
        <w:t>ได้แก่ ธุรกิจการขนส่งและการตลาด รวมถึงธุรกิจปลาย</w:t>
      </w:r>
      <w:r w:rsidR="008B06CB" w:rsidRPr="008B06CB">
        <w:rPr>
          <w:rFonts w:asciiTheme="minorBidi" w:hAnsiTheme="minorBidi" w:cstheme="minorBidi"/>
          <w:sz w:val="28"/>
          <w:cs/>
        </w:rPr>
        <w:t>น้ำ</w:t>
      </w:r>
      <w:r w:rsidR="008B06CB" w:rsidRPr="008B06CB">
        <w:rPr>
          <w:rFonts w:asciiTheme="minorBidi" w:hAnsiTheme="minorBidi" w:cstheme="minorBidi" w:hint="cs"/>
          <w:sz w:val="28"/>
          <w:cs/>
        </w:rPr>
        <w:t xml:space="preserve"> </w:t>
      </w:r>
      <w:r w:rsidRPr="008B06CB">
        <w:rPr>
          <w:rFonts w:asciiTheme="minorBidi" w:hAnsiTheme="minorBidi" w:cstheme="minorBidi"/>
          <w:sz w:val="28"/>
          <w:cs/>
        </w:rPr>
        <w:t>(</w:t>
      </w:r>
      <w:r w:rsidRPr="008B06CB">
        <w:rPr>
          <w:rFonts w:asciiTheme="minorBidi" w:hAnsiTheme="minorBidi" w:cstheme="minorBidi"/>
          <w:sz w:val="28"/>
        </w:rPr>
        <w:t xml:space="preserve">Down-stream) </w:t>
      </w:r>
      <w:r w:rsidRPr="008B06CB">
        <w:rPr>
          <w:rFonts w:asciiTheme="minorBidi" w:hAnsiTheme="minorBidi" w:cstheme="minorBidi"/>
          <w:sz w:val="28"/>
          <w:cs/>
        </w:rPr>
        <w:t>ได้แก่</w:t>
      </w:r>
      <w:r w:rsidRPr="008B06CB">
        <w:rPr>
          <w:rFonts w:asciiTheme="minorBidi" w:hAnsiTheme="minorBidi" w:cstheme="minorBidi"/>
          <w:sz w:val="28"/>
        </w:rPr>
        <w:t xml:space="preserve"> </w:t>
      </w:r>
      <w:r w:rsidRPr="008B06CB">
        <w:rPr>
          <w:rFonts w:asciiTheme="minorBidi" w:hAnsiTheme="minorBidi" w:cstheme="minorBidi"/>
          <w:sz w:val="28"/>
          <w:cs/>
        </w:rPr>
        <w:t>ธุรกิจไฟฟ้าทั้งจากเชื้อเพลิงพื้นฐานและพลังงานหมุนเวียน เพื่อเพิ่มความหลากหลายของผลิตภัณฑ์ในการตอบสนองความต้องการด้านพลังงาน</w:t>
      </w:r>
      <w:r w:rsidRPr="008B06CB">
        <w:rPr>
          <w:rFonts w:asciiTheme="minorBidi" w:hAnsiTheme="minorBidi" w:cstheme="minorBidi"/>
          <w:sz w:val="28"/>
        </w:rPr>
        <w:t xml:space="preserve"> </w:t>
      </w:r>
      <w:r w:rsidR="008B06CB">
        <w:rPr>
          <w:rFonts w:asciiTheme="minorBidi" w:hAnsiTheme="minorBidi" w:cstheme="minorBidi" w:hint="cs"/>
          <w:sz w:val="28"/>
          <w:cs/>
        </w:rPr>
        <w:t>และ</w:t>
      </w:r>
      <w:r w:rsidR="008B06CB">
        <w:rPr>
          <w:rFonts w:ascii="Cordia New" w:hAnsi="Cordia New" w:cs="Cordia New" w:hint="cs"/>
          <w:sz w:val="28"/>
          <w:cs/>
        </w:rPr>
        <w:t>มุ่งมั่นที่จะเป็นผู้นำด้านพลังงานแห่งเอเชียที่มุ่ง</w:t>
      </w:r>
      <w:r w:rsidR="008B06CB" w:rsidRPr="002547DA">
        <w:rPr>
          <w:rFonts w:ascii="Cordia New" w:hAnsi="Cordia New" w:cs="Cordia New" w:hint="cs"/>
          <w:sz w:val="28"/>
          <w:cs/>
        </w:rPr>
        <w:t>พัฒนานวัตกรรม</w:t>
      </w:r>
      <w:r w:rsidR="008B06CB" w:rsidRPr="002547DA">
        <w:rPr>
          <w:rFonts w:ascii="Cordia New" w:hAnsi="Cordia New" w:cs="Cordia New"/>
          <w:sz w:val="28"/>
          <w:cs/>
        </w:rPr>
        <w:t xml:space="preserve"> </w:t>
      </w:r>
      <w:r w:rsidR="008B06CB" w:rsidRPr="002547DA">
        <w:rPr>
          <w:rFonts w:ascii="Cordia New" w:hAnsi="Cordia New" w:cs="Cordia New" w:hint="cs"/>
          <w:sz w:val="28"/>
          <w:cs/>
        </w:rPr>
        <w:t>เทคโนโลยี</w:t>
      </w:r>
      <w:r w:rsidR="008B06CB" w:rsidRPr="002547DA">
        <w:rPr>
          <w:rFonts w:ascii="Cordia New" w:hAnsi="Cordia New" w:cs="Cordia New"/>
          <w:sz w:val="28"/>
          <w:cs/>
        </w:rPr>
        <w:t xml:space="preserve"> </w:t>
      </w:r>
      <w:r w:rsidR="008B06CB" w:rsidRPr="002547DA">
        <w:rPr>
          <w:rFonts w:ascii="Cordia New" w:hAnsi="Cordia New" w:cs="Cordia New" w:hint="cs"/>
          <w:sz w:val="28"/>
          <w:cs/>
        </w:rPr>
        <w:t>และความยั่งยืน</w:t>
      </w:r>
      <w:r w:rsidR="008B06CB">
        <w:rPr>
          <w:rFonts w:ascii="Cordia New" w:hAnsi="Cordia New" w:cs="Cordia New" w:hint="cs"/>
          <w:sz w:val="28"/>
          <w:cs/>
        </w:rPr>
        <w:t xml:space="preserve"> ตามวิสัยทัศน์ขององค์กร เพื่อส่งมอบพลังงานที่มั่นคงและเป็นมิตรต่อสิ่งแวดล้อม</w:t>
      </w:r>
      <w:r w:rsidR="00344A39" w:rsidRPr="00344A39">
        <w:rPr>
          <w:rStyle w:val="PageNumber"/>
          <w:rFonts w:asciiTheme="minorBidi" w:eastAsia="Calibri" w:hAnsiTheme="minorBidi" w:cstheme="minorBidi"/>
          <w:sz w:val="28"/>
          <w:cs/>
        </w:rPr>
        <w:t xml:space="preserve">แก่ผู้บริโภค </w:t>
      </w:r>
    </w:p>
    <w:p w14:paraId="443E42EC" w14:textId="24ACDB60" w:rsidR="008B06CB" w:rsidRDefault="008B06CB" w:rsidP="008B06CB">
      <w:pPr>
        <w:spacing w:before="60"/>
        <w:ind w:left="360" w:firstLine="720"/>
        <w:jc w:val="both"/>
        <w:rPr>
          <w:rFonts w:ascii="Cordia New" w:hAnsi="Cordia New" w:cs="Cordia New"/>
          <w:sz w:val="28"/>
        </w:rPr>
      </w:pPr>
    </w:p>
    <w:p w14:paraId="1668B2B1" w14:textId="309B4A80" w:rsidR="008B06CB" w:rsidRPr="008B06CB" w:rsidRDefault="008B06CB" w:rsidP="00A650F8">
      <w:pPr>
        <w:ind w:left="360"/>
        <w:jc w:val="thaiDistribute"/>
        <w:rPr>
          <w:rFonts w:ascii="Cordia New" w:hAnsi="Cordia New" w:cs="Cordia New"/>
          <w:color w:val="0070C0"/>
          <w:sz w:val="28"/>
        </w:rPr>
      </w:pPr>
      <w:r w:rsidRPr="008B06CB">
        <w:rPr>
          <w:rFonts w:asciiTheme="minorBidi" w:eastAsia="SimSun" w:hAnsiTheme="minorBidi" w:cstheme="minorBidi"/>
          <w:b/>
          <w:bCs/>
          <w:color w:val="0070C0"/>
          <w:sz w:val="28"/>
          <w:cs/>
        </w:rPr>
        <w:t xml:space="preserve">ธุรกิจต้นน้ำ </w:t>
      </w:r>
      <w:r w:rsidRPr="008B06CB">
        <w:rPr>
          <w:rFonts w:asciiTheme="minorBidi" w:eastAsia="SimSun" w:hAnsiTheme="minorBidi" w:cstheme="minorBidi"/>
          <w:b/>
          <w:bCs/>
          <w:color w:val="0070C0"/>
          <w:sz w:val="28"/>
        </w:rPr>
        <w:t>(Up-</w:t>
      </w:r>
      <w:r w:rsidR="00A650F8">
        <w:rPr>
          <w:rFonts w:asciiTheme="minorBidi" w:eastAsia="SimSun" w:hAnsiTheme="minorBidi" w:cstheme="minorBidi"/>
          <w:b/>
          <w:bCs/>
          <w:color w:val="0070C0"/>
          <w:sz w:val="28"/>
        </w:rPr>
        <w:t>S</w:t>
      </w:r>
      <w:r w:rsidRPr="008B06CB">
        <w:rPr>
          <w:rFonts w:asciiTheme="minorBidi" w:eastAsia="SimSun" w:hAnsiTheme="minorBidi" w:cstheme="minorBidi"/>
          <w:b/>
          <w:bCs/>
          <w:color w:val="0070C0"/>
          <w:sz w:val="28"/>
        </w:rPr>
        <w:t>tream)</w:t>
      </w:r>
    </w:p>
    <w:p w14:paraId="1EA44714" w14:textId="1DC5722D" w:rsidR="008B06CB" w:rsidRPr="00072A1D" w:rsidRDefault="008B06CB" w:rsidP="002E57E7">
      <w:pPr>
        <w:pStyle w:val="ListParagraph"/>
        <w:numPr>
          <w:ilvl w:val="0"/>
          <w:numId w:val="141"/>
        </w:numPr>
        <w:spacing w:before="60" w:line="240" w:lineRule="auto"/>
        <w:ind w:left="1170"/>
        <w:jc w:val="both"/>
        <w:rPr>
          <w:rFonts w:asciiTheme="minorBidi" w:hAnsiTheme="minorBidi" w:cstheme="minorBidi"/>
          <w:sz w:val="28"/>
          <w:szCs w:val="28"/>
        </w:rPr>
      </w:pPr>
      <w:r w:rsidRPr="00072A1D">
        <w:rPr>
          <w:rFonts w:asciiTheme="minorBidi" w:eastAsia="SimSun" w:hAnsiTheme="minorBidi" w:cstheme="minorBidi"/>
          <w:b/>
          <w:bCs/>
          <w:sz w:val="28"/>
          <w:szCs w:val="28"/>
          <w:cs/>
          <w:lang w:bidi="th-TH"/>
        </w:rPr>
        <w:t>ธุรกิจถ่านหิน</w:t>
      </w:r>
      <w:r w:rsidRPr="00072A1D">
        <w:rPr>
          <w:rFonts w:asciiTheme="minorBidi" w:eastAsia="SimSun" w:hAnsiTheme="minorBidi" w:cstheme="minorBidi"/>
          <w:b/>
          <w:bCs/>
          <w:sz w:val="28"/>
          <w:szCs w:val="28"/>
        </w:rPr>
        <w:t xml:space="preserve"> (Coal Mining)</w:t>
      </w:r>
      <w:r w:rsidRPr="00072A1D">
        <w:rPr>
          <w:rFonts w:asciiTheme="minorBidi" w:eastAsia="SimSun" w:hAnsiTheme="minorBidi" w:cstheme="minorBidi"/>
          <w:sz w:val="28"/>
          <w:szCs w:val="28"/>
        </w:rPr>
        <w:t xml:space="preserve"> </w:t>
      </w:r>
      <w:r w:rsidRPr="00072A1D">
        <w:rPr>
          <w:rFonts w:asciiTheme="minorBidi" w:eastAsia="SimSun" w:hAnsiTheme="minorBidi" w:cstheme="minorBidi"/>
          <w:sz w:val="28"/>
          <w:szCs w:val="28"/>
          <w:cs/>
          <w:lang w:bidi="th-TH"/>
        </w:rPr>
        <w:t xml:space="preserve">ธุรกิจหลักของบริษัทฯ ที่ดำเนินการมานานกว่า </w:t>
      </w:r>
      <w:r w:rsidRPr="00072A1D">
        <w:rPr>
          <w:rFonts w:asciiTheme="minorBidi" w:eastAsia="SimSun" w:hAnsiTheme="minorBidi" w:cstheme="minorBidi"/>
          <w:sz w:val="28"/>
          <w:szCs w:val="28"/>
        </w:rPr>
        <w:t xml:space="preserve">30 </w:t>
      </w:r>
      <w:r w:rsidRPr="00072A1D">
        <w:rPr>
          <w:rFonts w:asciiTheme="minorBidi" w:eastAsia="SimSun" w:hAnsiTheme="minorBidi" w:cstheme="minorBidi"/>
          <w:sz w:val="28"/>
          <w:szCs w:val="28"/>
          <w:cs/>
          <w:lang w:bidi="th-TH"/>
        </w:rPr>
        <w:t>ปี มีฐานการผลิตอยู่ที่อินโดนีเซีย ออสเตรเลีย จีน และมองโกเลีย ถ่านหินที่ผลิตได้จะถูกจำหน่ายไปยังลูกค้าภาคอุตสาหกรรมและโรงไฟฟ้าที่ใช้ถ่านหินเป็นเชื้อเพลิงในภูมิภาคเอเชียและยุโรป</w:t>
      </w:r>
    </w:p>
    <w:p w14:paraId="2635CC67" w14:textId="60B32DBF" w:rsidR="004E5401" w:rsidRPr="004E5401" w:rsidRDefault="008B06CB" w:rsidP="002E57E7">
      <w:pPr>
        <w:pStyle w:val="ListParagraph"/>
        <w:numPr>
          <w:ilvl w:val="0"/>
          <w:numId w:val="141"/>
        </w:numPr>
        <w:spacing w:before="60" w:line="240" w:lineRule="auto"/>
        <w:ind w:left="1170"/>
        <w:jc w:val="both"/>
        <w:rPr>
          <w:rFonts w:asciiTheme="minorBidi" w:hAnsiTheme="minorBidi" w:cstheme="minorBidi"/>
          <w:sz w:val="28"/>
          <w:szCs w:val="28"/>
        </w:rPr>
      </w:pPr>
      <w:r w:rsidRPr="00072A1D">
        <w:rPr>
          <w:rFonts w:asciiTheme="minorBidi" w:eastAsia="SimSun" w:hAnsiTheme="minorBidi" w:cstheme="minorBidi"/>
          <w:b/>
          <w:bCs/>
          <w:sz w:val="28"/>
          <w:szCs w:val="28"/>
          <w:cs/>
          <w:lang w:bidi="th-TH"/>
        </w:rPr>
        <w:lastRenderedPageBreak/>
        <w:t>ธุรกิจก๊าซธรรมชาติ</w:t>
      </w:r>
      <w:r w:rsidRPr="00072A1D">
        <w:rPr>
          <w:rFonts w:asciiTheme="minorBidi" w:eastAsia="SimSun" w:hAnsiTheme="minorBidi" w:cstheme="minorBidi"/>
          <w:b/>
          <w:bCs/>
          <w:sz w:val="28"/>
          <w:szCs w:val="28"/>
        </w:rPr>
        <w:t xml:space="preserve"> (Gas</w:t>
      </w:r>
      <w:r w:rsidRPr="00072A1D">
        <w:rPr>
          <w:rFonts w:ascii="Cordia New" w:eastAsia="SimSun" w:hAnsiTheme="minorBidi" w:cstheme="minorBidi"/>
          <w:b/>
          <w:bCs/>
          <w:sz w:val="28"/>
          <w:szCs w:val="28"/>
          <w:cs/>
        </w:rPr>
        <w:t xml:space="preserve"> </w:t>
      </w:r>
      <w:r w:rsidRPr="00072A1D">
        <w:rPr>
          <w:rFonts w:asciiTheme="minorBidi" w:eastAsia="SimSun" w:hAnsiTheme="minorBidi" w:cstheme="minorBidi"/>
          <w:b/>
          <w:bCs/>
          <w:sz w:val="28"/>
          <w:szCs w:val="28"/>
        </w:rPr>
        <w:t>Business)</w:t>
      </w:r>
      <w:r w:rsidRPr="00072A1D">
        <w:rPr>
          <w:rFonts w:asciiTheme="minorBidi" w:eastAsia="SimSun" w:hAnsiTheme="minorBidi" w:cstheme="minorBidi"/>
          <w:sz w:val="28"/>
          <w:szCs w:val="28"/>
        </w:rPr>
        <w:t xml:space="preserve"> </w:t>
      </w:r>
      <w:r w:rsidRPr="00072A1D">
        <w:rPr>
          <w:rFonts w:asciiTheme="minorBidi" w:eastAsia="SimSun" w:hAnsiTheme="minorBidi" w:cstheme="minorBidi"/>
          <w:sz w:val="28"/>
          <w:szCs w:val="28"/>
          <w:cs/>
          <w:lang w:bidi="th-TH"/>
        </w:rPr>
        <w:t>ธุรกิจสำรวจและผลิตก๊าซธรรมชาติจากชั้นหินดินดาน</w:t>
      </w:r>
      <w:r w:rsidRPr="00072A1D">
        <w:rPr>
          <w:rFonts w:asciiTheme="minorBidi" w:eastAsia="SimSun" w:hAnsiTheme="minorBidi" w:cstheme="minorBidi"/>
          <w:sz w:val="28"/>
          <w:szCs w:val="28"/>
        </w:rPr>
        <w:t xml:space="preserve"> </w:t>
      </w:r>
      <w:r w:rsidRPr="00072A1D">
        <w:rPr>
          <w:rFonts w:asciiTheme="minorBidi" w:eastAsia="SimSun" w:hAnsiTheme="minorBidi" w:cstheme="minorBidi"/>
          <w:sz w:val="28"/>
          <w:szCs w:val="28"/>
          <w:cs/>
          <w:lang w:bidi="th-TH"/>
        </w:rPr>
        <w:t>ปัจจุบันมีฐานการผลิตอยู่ที่สหรัฐอเมริกา</w:t>
      </w:r>
      <w:r w:rsidRPr="00072A1D">
        <w:rPr>
          <w:rFonts w:ascii="Cordia New" w:eastAsia="SimSun" w:hAnsiTheme="minorBidi" w:cstheme="minorBidi"/>
          <w:sz w:val="28"/>
          <w:szCs w:val="28"/>
          <w:cs/>
        </w:rPr>
        <w:t xml:space="preserve"> </w:t>
      </w:r>
      <w:r w:rsidRPr="00072A1D">
        <w:rPr>
          <w:rFonts w:asciiTheme="minorBidi" w:eastAsia="SimSun" w:hAnsiTheme="minorBidi" w:cstheme="minorBidi"/>
          <w:sz w:val="28"/>
          <w:szCs w:val="28"/>
          <w:cs/>
          <w:lang w:bidi="th-TH"/>
        </w:rPr>
        <w:t>โดยก๊าซธรรมชาติที่ผลิตได้จะถูกรวบรวมผ่านเครือข่ายขนส่งก๊าซธรรมชาติภายในประเทศ</w:t>
      </w:r>
      <w:r w:rsidRPr="00072A1D">
        <w:rPr>
          <w:rFonts w:ascii="Cordia New" w:eastAsia="SimSun" w:hAnsiTheme="minorBidi" w:cstheme="minorBidi"/>
          <w:sz w:val="28"/>
          <w:szCs w:val="28"/>
          <w:cs/>
        </w:rPr>
        <w:t xml:space="preserve"> </w:t>
      </w:r>
      <w:r w:rsidRPr="00072A1D">
        <w:rPr>
          <w:rFonts w:asciiTheme="minorBidi" w:eastAsia="SimSun" w:hAnsiTheme="minorBidi" w:cstheme="minorBidi"/>
          <w:sz w:val="28"/>
          <w:szCs w:val="28"/>
        </w:rPr>
        <w:t xml:space="preserve">(National Gas Pipeline) </w:t>
      </w:r>
      <w:r w:rsidRPr="00072A1D">
        <w:rPr>
          <w:rFonts w:asciiTheme="minorBidi" w:eastAsia="SimSun" w:hAnsiTheme="minorBidi" w:cstheme="minorBidi"/>
          <w:sz w:val="28"/>
          <w:szCs w:val="28"/>
          <w:cs/>
          <w:lang w:bidi="th-TH"/>
        </w:rPr>
        <w:t>เพื่อจำหน่ายให้แก่ลูกค้ารายใหญ่และรายย่อยต่อไป</w:t>
      </w:r>
    </w:p>
    <w:p w14:paraId="54EEE448" w14:textId="77777777" w:rsidR="004E5401" w:rsidRPr="004E5401" w:rsidRDefault="004E5401" w:rsidP="004E5401">
      <w:pPr>
        <w:pStyle w:val="ListParagraph"/>
        <w:spacing w:before="60" w:line="240" w:lineRule="auto"/>
        <w:ind w:left="1170"/>
        <w:jc w:val="both"/>
        <w:rPr>
          <w:rFonts w:asciiTheme="minorBidi" w:hAnsiTheme="minorBidi" w:cstheme="minorBidi"/>
          <w:sz w:val="28"/>
          <w:szCs w:val="28"/>
        </w:rPr>
      </w:pPr>
    </w:p>
    <w:p w14:paraId="12FB438B" w14:textId="5778DC73" w:rsidR="00072A1D" w:rsidRPr="008B06CB" w:rsidRDefault="00072A1D" w:rsidP="00A650F8">
      <w:pPr>
        <w:ind w:left="360"/>
        <w:jc w:val="thaiDistribute"/>
        <w:rPr>
          <w:rFonts w:ascii="Cordia New" w:hAnsi="Cordia New" w:cs="Cordia New"/>
          <w:color w:val="0070C0"/>
          <w:sz w:val="28"/>
        </w:rPr>
      </w:pPr>
      <w:r w:rsidRPr="00072A1D">
        <w:rPr>
          <w:rFonts w:asciiTheme="minorBidi" w:eastAsia="SimSun" w:hAnsiTheme="minorBidi" w:cs="Cordia New"/>
          <w:b/>
          <w:bCs/>
          <w:color w:val="0070C0"/>
          <w:sz w:val="28"/>
          <w:cs/>
        </w:rPr>
        <w:t>ธุรกิจกลางน้ำ</w:t>
      </w:r>
      <w:r>
        <w:rPr>
          <w:rFonts w:asciiTheme="minorBidi" w:eastAsia="SimSun" w:hAnsiTheme="minorBidi" w:cs="Cordia New" w:hint="cs"/>
          <w:b/>
          <w:bCs/>
          <w:color w:val="0070C0"/>
          <w:sz w:val="28"/>
          <w:cs/>
        </w:rPr>
        <w:t xml:space="preserve"> </w:t>
      </w:r>
      <w:r w:rsidRPr="00072A1D">
        <w:rPr>
          <w:rFonts w:asciiTheme="minorBidi" w:eastAsia="SimSun" w:hAnsiTheme="minorBidi" w:cs="Cordia New"/>
          <w:b/>
          <w:bCs/>
          <w:color w:val="0070C0"/>
          <w:sz w:val="28"/>
          <w:cs/>
        </w:rPr>
        <w:t>(</w:t>
      </w:r>
      <w:r w:rsidRPr="00072A1D">
        <w:rPr>
          <w:rFonts w:asciiTheme="minorBidi" w:eastAsia="SimSun" w:hAnsiTheme="minorBidi" w:cstheme="minorBidi"/>
          <w:b/>
          <w:bCs/>
          <w:color w:val="0070C0"/>
          <w:sz w:val="28"/>
        </w:rPr>
        <w:t>Mid-</w:t>
      </w:r>
      <w:r w:rsidR="00A650F8">
        <w:rPr>
          <w:rFonts w:asciiTheme="minorBidi" w:eastAsia="SimSun" w:hAnsiTheme="minorBidi" w:cstheme="minorBidi"/>
          <w:b/>
          <w:bCs/>
          <w:color w:val="0070C0"/>
          <w:sz w:val="28"/>
        </w:rPr>
        <w:t>S</w:t>
      </w:r>
      <w:r w:rsidRPr="00072A1D">
        <w:rPr>
          <w:rFonts w:asciiTheme="minorBidi" w:eastAsia="SimSun" w:hAnsiTheme="minorBidi" w:cstheme="minorBidi"/>
          <w:b/>
          <w:bCs/>
          <w:color w:val="0070C0"/>
          <w:sz w:val="28"/>
        </w:rPr>
        <w:t>tream)</w:t>
      </w:r>
    </w:p>
    <w:p w14:paraId="4C5AD9F4" w14:textId="601DC718" w:rsidR="00072A1D" w:rsidRDefault="00072A1D" w:rsidP="002E57E7">
      <w:pPr>
        <w:pStyle w:val="ListParagraph"/>
        <w:numPr>
          <w:ilvl w:val="0"/>
          <w:numId w:val="141"/>
        </w:numPr>
        <w:spacing w:before="60" w:after="0" w:line="240" w:lineRule="auto"/>
        <w:ind w:left="1166"/>
        <w:jc w:val="both"/>
        <w:rPr>
          <w:rFonts w:asciiTheme="minorBidi" w:hAnsiTheme="minorBidi" w:cstheme="minorBidi"/>
          <w:sz w:val="28"/>
          <w:szCs w:val="28"/>
        </w:rPr>
      </w:pPr>
      <w:r w:rsidRPr="00072A1D">
        <w:rPr>
          <w:rFonts w:asciiTheme="minorBidi" w:hAnsiTheme="minorBidi" w:cstheme="minorBidi"/>
          <w:b/>
          <w:bCs/>
          <w:sz w:val="28"/>
          <w:szCs w:val="28"/>
          <w:cs/>
          <w:lang w:bidi="th-TH"/>
        </w:rPr>
        <w:t>ธุรกิจซื้อขายถ่านหิน</w:t>
      </w:r>
      <w:r w:rsidRPr="00072A1D">
        <w:rPr>
          <w:rFonts w:ascii="Cordia New" w:hAnsiTheme="minorBidi" w:cstheme="minorBidi"/>
          <w:b/>
          <w:bCs/>
          <w:sz w:val="28"/>
          <w:szCs w:val="28"/>
          <w:cs/>
        </w:rPr>
        <w:t xml:space="preserve"> </w:t>
      </w:r>
      <w:r w:rsidRPr="00072A1D">
        <w:rPr>
          <w:rFonts w:asciiTheme="minorBidi" w:hAnsiTheme="minorBidi" w:cstheme="minorBidi"/>
          <w:b/>
          <w:bCs/>
          <w:sz w:val="28"/>
          <w:szCs w:val="28"/>
        </w:rPr>
        <w:t>(Coal Trading)</w:t>
      </w:r>
      <w:r w:rsidRPr="00072A1D">
        <w:rPr>
          <w:rFonts w:asciiTheme="minorBidi" w:hAnsiTheme="minorBidi" w:cstheme="minorBidi"/>
          <w:sz w:val="28"/>
          <w:szCs w:val="28"/>
        </w:rPr>
        <w:t xml:space="preserve"> </w:t>
      </w:r>
      <w:r w:rsidRPr="00072A1D">
        <w:rPr>
          <w:rFonts w:asciiTheme="minorBidi" w:hAnsiTheme="minorBidi" w:cstheme="minorBidi"/>
          <w:sz w:val="28"/>
          <w:szCs w:val="28"/>
          <w:cs/>
          <w:lang w:bidi="th-TH"/>
        </w:rPr>
        <w:t>ธุรกิจจัดหาถ่านหิน</w:t>
      </w:r>
      <w:r w:rsidRPr="00072A1D">
        <w:rPr>
          <w:rFonts w:ascii="Cordia New" w:hAnsiTheme="minorBidi" w:cstheme="minorBidi"/>
          <w:sz w:val="28"/>
          <w:szCs w:val="28"/>
          <w:cs/>
        </w:rPr>
        <w:t xml:space="preserve"> </w:t>
      </w:r>
      <w:r w:rsidRPr="00072A1D">
        <w:rPr>
          <w:rFonts w:asciiTheme="minorBidi" w:hAnsiTheme="minorBidi" w:cstheme="minorBidi"/>
          <w:sz w:val="28"/>
          <w:szCs w:val="28"/>
          <w:cs/>
          <w:lang w:bidi="th-TH"/>
        </w:rPr>
        <w:t>เพื่อตอบสนองกลุ่มลูกค้าที่ต้องการใช้ถ่านหินที่มีคุณภาพหลากหลาย</w:t>
      </w:r>
      <w:r w:rsidRPr="00072A1D">
        <w:rPr>
          <w:rFonts w:ascii="Cordia New" w:hAnsiTheme="minorBidi" w:cstheme="minorBidi"/>
          <w:sz w:val="28"/>
          <w:szCs w:val="28"/>
          <w:cs/>
        </w:rPr>
        <w:t xml:space="preserve"> </w:t>
      </w:r>
      <w:r w:rsidRPr="00072A1D">
        <w:rPr>
          <w:rFonts w:asciiTheme="minorBidi" w:hAnsiTheme="minorBidi" w:cstheme="minorBidi"/>
          <w:sz w:val="28"/>
          <w:szCs w:val="28"/>
          <w:cs/>
          <w:lang w:bidi="th-TH"/>
        </w:rPr>
        <w:t>ผ่านเครือข่ายขนส่งถ่านหินทั้งทางบกและทางน้ำของบริษัทฯ</w:t>
      </w:r>
      <w:r w:rsidRPr="00072A1D">
        <w:rPr>
          <w:rFonts w:ascii="Cordia New" w:hAnsiTheme="minorBidi" w:cstheme="minorBidi"/>
          <w:sz w:val="28"/>
          <w:szCs w:val="28"/>
          <w:cs/>
        </w:rPr>
        <w:t xml:space="preserve"> </w:t>
      </w:r>
      <w:r w:rsidRPr="00072A1D">
        <w:rPr>
          <w:rFonts w:asciiTheme="minorBidi" w:hAnsiTheme="minorBidi" w:cstheme="minorBidi"/>
          <w:sz w:val="28"/>
          <w:szCs w:val="28"/>
          <w:cs/>
          <w:lang w:bidi="th-TH"/>
        </w:rPr>
        <w:t>เช่น</w:t>
      </w:r>
      <w:r w:rsidRPr="00072A1D">
        <w:rPr>
          <w:rFonts w:ascii="Cordia New" w:hAnsiTheme="minorBidi" w:cstheme="minorBidi"/>
          <w:sz w:val="28"/>
          <w:szCs w:val="28"/>
          <w:cs/>
        </w:rPr>
        <w:t xml:space="preserve"> </w:t>
      </w:r>
      <w:r w:rsidRPr="00072A1D">
        <w:rPr>
          <w:rFonts w:asciiTheme="minorBidi" w:hAnsiTheme="minorBidi" w:cstheme="minorBidi"/>
          <w:sz w:val="28"/>
          <w:szCs w:val="28"/>
          <w:cs/>
          <w:lang w:bidi="th-TH"/>
        </w:rPr>
        <w:t>ท่าเทียบเรือน้ำลึกในอินโดนีเซียที่มีความเหมาะสมทั้งในเชิงภูมิศาสตร์ของทำเลที่ตั้งและความสามารถในการรองรับเรือขนส่งสินค้าทางทะเลขนาดใหญ่</w:t>
      </w:r>
    </w:p>
    <w:p w14:paraId="716BC7D2" w14:textId="77777777" w:rsidR="00072A1D" w:rsidRPr="00072A1D" w:rsidRDefault="00072A1D" w:rsidP="00A650F8">
      <w:pPr>
        <w:pStyle w:val="ListParagraph"/>
        <w:spacing w:before="60" w:line="240" w:lineRule="auto"/>
        <w:ind w:left="1170"/>
        <w:jc w:val="both"/>
        <w:rPr>
          <w:rFonts w:asciiTheme="minorBidi" w:hAnsiTheme="minorBidi" w:cstheme="minorBidi"/>
          <w:sz w:val="28"/>
          <w:szCs w:val="28"/>
        </w:rPr>
      </w:pPr>
    </w:p>
    <w:p w14:paraId="2FB0A2E2" w14:textId="0D0050AE" w:rsidR="00072A1D" w:rsidRPr="008B06CB" w:rsidRDefault="00A650F8" w:rsidP="00A650F8">
      <w:pPr>
        <w:ind w:left="360"/>
        <w:jc w:val="thaiDistribute"/>
        <w:rPr>
          <w:rFonts w:ascii="Cordia New" w:hAnsi="Cordia New" w:cs="Cordia New"/>
          <w:color w:val="0070C0"/>
          <w:sz w:val="28"/>
        </w:rPr>
      </w:pPr>
      <w:r>
        <w:rPr>
          <w:rFonts w:asciiTheme="minorBidi" w:eastAsia="SimSun" w:hAnsiTheme="minorBidi" w:cs="Cordia New"/>
          <w:b/>
          <w:bCs/>
          <w:color w:val="0070C0"/>
          <w:sz w:val="28"/>
          <w:cs/>
        </w:rPr>
        <w:t>ธุรกิจปล</w:t>
      </w:r>
      <w:r>
        <w:rPr>
          <w:rFonts w:asciiTheme="minorBidi" w:eastAsia="SimSun" w:hAnsiTheme="minorBidi" w:cs="Cordia New" w:hint="cs"/>
          <w:b/>
          <w:bCs/>
          <w:color w:val="0070C0"/>
          <w:sz w:val="28"/>
          <w:cs/>
        </w:rPr>
        <w:t>าย</w:t>
      </w:r>
      <w:r w:rsidR="00072A1D" w:rsidRPr="00072A1D">
        <w:rPr>
          <w:rFonts w:asciiTheme="minorBidi" w:eastAsia="SimSun" w:hAnsiTheme="minorBidi" w:cs="Cordia New"/>
          <w:b/>
          <w:bCs/>
          <w:color w:val="0070C0"/>
          <w:sz w:val="28"/>
          <w:cs/>
        </w:rPr>
        <w:t>น้ำ</w:t>
      </w:r>
      <w:r w:rsidR="00072A1D">
        <w:rPr>
          <w:rFonts w:asciiTheme="minorBidi" w:eastAsia="SimSun" w:hAnsiTheme="minorBidi" w:cs="Cordia New" w:hint="cs"/>
          <w:b/>
          <w:bCs/>
          <w:color w:val="0070C0"/>
          <w:sz w:val="28"/>
          <w:cs/>
        </w:rPr>
        <w:t xml:space="preserve"> </w:t>
      </w:r>
      <w:r w:rsidR="00072A1D" w:rsidRPr="00072A1D">
        <w:rPr>
          <w:rFonts w:asciiTheme="minorBidi" w:eastAsia="SimSun" w:hAnsiTheme="minorBidi" w:cs="Cordia New"/>
          <w:b/>
          <w:bCs/>
          <w:color w:val="0070C0"/>
          <w:sz w:val="28"/>
          <w:cs/>
        </w:rPr>
        <w:t>(</w:t>
      </w:r>
      <w:r w:rsidRPr="00A650F8">
        <w:rPr>
          <w:rFonts w:asciiTheme="minorBidi" w:eastAsia="SimSun" w:hAnsiTheme="minorBidi" w:cs="Cordia New"/>
          <w:b/>
          <w:bCs/>
          <w:color w:val="0070C0"/>
          <w:sz w:val="28"/>
        </w:rPr>
        <w:t>Down</w:t>
      </w:r>
      <w:r>
        <w:rPr>
          <w:rFonts w:asciiTheme="minorBidi" w:eastAsia="SimSun" w:hAnsiTheme="minorBidi" w:cstheme="minorBidi"/>
          <w:b/>
          <w:bCs/>
          <w:color w:val="0070C0"/>
          <w:sz w:val="28"/>
        </w:rPr>
        <w:t>-S</w:t>
      </w:r>
      <w:r w:rsidR="00072A1D" w:rsidRPr="00072A1D">
        <w:rPr>
          <w:rFonts w:asciiTheme="minorBidi" w:eastAsia="SimSun" w:hAnsiTheme="minorBidi" w:cstheme="minorBidi"/>
          <w:b/>
          <w:bCs/>
          <w:color w:val="0070C0"/>
          <w:sz w:val="28"/>
        </w:rPr>
        <w:t>tream)</w:t>
      </w:r>
    </w:p>
    <w:p w14:paraId="26658F52" w14:textId="672EB1EC" w:rsidR="00072A1D" w:rsidRDefault="00A650F8" w:rsidP="002E57E7">
      <w:pPr>
        <w:pStyle w:val="ListParagraph"/>
        <w:numPr>
          <w:ilvl w:val="0"/>
          <w:numId w:val="141"/>
        </w:numPr>
        <w:spacing w:before="60" w:line="240" w:lineRule="auto"/>
        <w:ind w:left="1170"/>
        <w:jc w:val="both"/>
        <w:rPr>
          <w:rFonts w:asciiTheme="minorBidi" w:hAnsiTheme="minorBidi" w:cstheme="minorBidi"/>
          <w:sz w:val="28"/>
          <w:szCs w:val="28"/>
        </w:rPr>
      </w:pPr>
      <w:r w:rsidRPr="00A650F8">
        <w:rPr>
          <w:rFonts w:asciiTheme="minorBidi" w:hAnsiTheme="minorBidi" w:cstheme="minorBidi"/>
          <w:b/>
          <w:bCs/>
          <w:sz w:val="28"/>
          <w:szCs w:val="28"/>
          <w:cs/>
          <w:lang w:bidi="th-TH"/>
        </w:rPr>
        <w:t>ธุรกิจไฟฟ้าจากเชื้อเพลิงพื้นฐาน</w:t>
      </w:r>
      <w:r w:rsidRPr="00A650F8">
        <w:rPr>
          <w:rFonts w:ascii="Cordia New" w:hAnsiTheme="minorBidi" w:cstheme="minorBidi"/>
          <w:b/>
          <w:bCs/>
          <w:sz w:val="28"/>
          <w:szCs w:val="28"/>
          <w:cs/>
        </w:rPr>
        <w:t xml:space="preserve"> </w:t>
      </w:r>
      <w:r w:rsidRPr="00A650F8">
        <w:rPr>
          <w:rFonts w:asciiTheme="minorBidi" w:hAnsiTheme="minorBidi" w:cstheme="minorBidi"/>
          <w:b/>
          <w:bCs/>
          <w:sz w:val="28"/>
          <w:szCs w:val="28"/>
        </w:rPr>
        <w:t xml:space="preserve">(Conventional Power Plant) </w:t>
      </w:r>
      <w:r w:rsidRPr="00A650F8">
        <w:rPr>
          <w:rFonts w:asciiTheme="minorBidi" w:hAnsiTheme="minorBidi" w:cstheme="minorBidi"/>
          <w:sz w:val="28"/>
          <w:szCs w:val="28"/>
          <w:cs/>
          <w:lang w:bidi="th-TH"/>
        </w:rPr>
        <w:t>ธุรกิจที่เน้นการนำนวัตกรรมทางเทคโนโลยีมาใช้เพื่อส่งเสริมการผลิตไฟฟ้าให้มีคุณภาพและมั่นคง</w:t>
      </w:r>
      <w:r w:rsidRPr="00A650F8">
        <w:rPr>
          <w:rFonts w:ascii="Cordia New" w:hAnsiTheme="minorBidi" w:cstheme="minorBidi"/>
          <w:sz w:val="28"/>
          <w:szCs w:val="28"/>
          <w:cs/>
        </w:rPr>
        <w:t xml:space="preserve"> </w:t>
      </w:r>
      <w:r w:rsidRPr="00A650F8">
        <w:rPr>
          <w:rFonts w:asciiTheme="minorBidi" w:hAnsiTheme="minorBidi" w:cstheme="minorBidi"/>
          <w:sz w:val="28"/>
          <w:szCs w:val="28"/>
          <w:cs/>
          <w:lang w:bidi="th-TH"/>
        </w:rPr>
        <w:t>เช่น</w:t>
      </w:r>
      <w:r w:rsidRPr="00A650F8">
        <w:rPr>
          <w:rFonts w:ascii="Cordia New" w:hAnsiTheme="minorBidi" w:cstheme="minorBidi"/>
          <w:sz w:val="28"/>
          <w:szCs w:val="28"/>
          <w:cs/>
        </w:rPr>
        <w:t xml:space="preserve"> </w:t>
      </w:r>
      <w:r w:rsidRPr="00A650F8">
        <w:rPr>
          <w:rFonts w:asciiTheme="minorBidi" w:hAnsiTheme="minorBidi" w:cstheme="minorBidi"/>
          <w:sz w:val="28"/>
          <w:szCs w:val="28"/>
          <w:cs/>
          <w:lang w:bidi="th-TH"/>
        </w:rPr>
        <w:t>เทคโนโลยีถ่านหินสะอาด</w:t>
      </w:r>
      <w:r w:rsidRPr="00A650F8">
        <w:rPr>
          <w:rFonts w:ascii="Cordia New" w:hAnsiTheme="minorBidi" w:cstheme="minorBidi"/>
          <w:sz w:val="28"/>
          <w:szCs w:val="28"/>
          <w:cs/>
        </w:rPr>
        <w:t xml:space="preserve"> </w:t>
      </w:r>
      <w:r w:rsidRPr="00A650F8">
        <w:rPr>
          <w:rFonts w:asciiTheme="minorBidi" w:hAnsiTheme="minorBidi" w:cstheme="minorBidi"/>
          <w:sz w:val="28"/>
          <w:szCs w:val="28"/>
        </w:rPr>
        <w:t xml:space="preserve">(Clean Coal Technology) </w:t>
      </w:r>
      <w:r w:rsidRPr="00A650F8">
        <w:rPr>
          <w:rFonts w:asciiTheme="minorBidi" w:hAnsiTheme="minorBidi" w:cstheme="minorBidi"/>
          <w:sz w:val="28"/>
          <w:szCs w:val="28"/>
          <w:cs/>
          <w:lang w:bidi="th-TH"/>
        </w:rPr>
        <w:t>และเทคโนโลยีที่มีประสิทธิภาพสูงและเป็นมิตรต่อสิ่งแวดล้อม</w:t>
      </w:r>
      <w:r w:rsidRPr="00A650F8">
        <w:rPr>
          <w:rFonts w:ascii="Cordia New" w:hAnsiTheme="minorBidi" w:cstheme="minorBidi"/>
          <w:sz w:val="28"/>
          <w:szCs w:val="28"/>
          <w:cs/>
        </w:rPr>
        <w:t xml:space="preserve"> </w:t>
      </w:r>
      <w:r w:rsidRPr="00A650F8">
        <w:rPr>
          <w:rFonts w:asciiTheme="minorBidi" w:hAnsiTheme="minorBidi" w:cstheme="minorBidi"/>
          <w:sz w:val="28"/>
          <w:szCs w:val="28"/>
        </w:rPr>
        <w:t>(High Efficiency Low Emission: HELE)</w:t>
      </w:r>
      <w:r w:rsidRPr="00A650F8">
        <w:rPr>
          <w:rFonts w:ascii="Cordia New" w:hAnsiTheme="minorBidi" w:cstheme="minorBidi"/>
          <w:sz w:val="28"/>
          <w:szCs w:val="28"/>
          <w:cs/>
        </w:rPr>
        <w:t xml:space="preserve"> </w:t>
      </w:r>
      <w:r w:rsidRPr="00A650F8">
        <w:rPr>
          <w:rFonts w:asciiTheme="minorBidi" w:hAnsiTheme="minorBidi" w:cstheme="minorBidi"/>
          <w:sz w:val="28"/>
          <w:szCs w:val="28"/>
          <w:cs/>
          <w:lang w:bidi="th-TH"/>
        </w:rPr>
        <w:t>ปัจจุบันบริษัทฯ</w:t>
      </w:r>
      <w:r w:rsidRPr="00A650F8">
        <w:rPr>
          <w:rFonts w:ascii="Cordia New" w:hAnsiTheme="minorBidi" w:cstheme="minorBidi"/>
          <w:sz w:val="28"/>
          <w:szCs w:val="28"/>
          <w:cs/>
        </w:rPr>
        <w:t xml:space="preserve"> </w:t>
      </w:r>
      <w:r w:rsidRPr="00A650F8">
        <w:rPr>
          <w:rFonts w:asciiTheme="minorBidi" w:hAnsiTheme="minorBidi" w:cstheme="minorBidi"/>
          <w:sz w:val="28"/>
          <w:szCs w:val="28"/>
          <w:cs/>
          <w:lang w:bidi="th-TH"/>
        </w:rPr>
        <w:t>ลงทุนในโรงไฟฟ้าที่ใช้ถ่านหินเป็นเชื้อเพลิงในไทย</w:t>
      </w:r>
      <w:r w:rsidRPr="00A650F8">
        <w:rPr>
          <w:rFonts w:ascii="Cordia New" w:hAnsiTheme="minorBidi" w:cstheme="minorBidi"/>
          <w:sz w:val="28"/>
          <w:szCs w:val="28"/>
          <w:cs/>
        </w:rPr>
        <w:t xml:space="preserve"> </w:t>
      </w:r>
      <w:r w:rsidRPr="00A650F8">
        <w:rPr>
          <w:rFonts w:asciiTheme="minorBidi" w:hAnsiTheme="minorBidi" w:cstheme="minorBidi"/>
          <w:sz w:val="28"/>
          <w:szCs w:val="28"/>
          <w:cs/>
          <w:lang w:bidi="th-TH"/>
        </w:rPr>
        <w:t>สปป</w:t>
      </w:r>
      <w:r w:rsidRPr="00A650F8">
        <w:rPr>
          <w:rFonts w:asciiTheme="minorBidi" w:hAnsiTheme="minorBidi" w:cstheme="minorBidi"/>
          <w:sz w:val="28"/>
          <w:szCs w:val="28"/>
        </w:rPr>
        <w:t>.</w:t>
      </w:r>
      <w:r w:rsidRPr="00A650F8">
        <w:rPr>
          <w:rFonts w:asciiTheme="minorBidi" w:hAnsiTheme="minorBidi" w:cstheme="minorBidi"/>
          <w:sz w:val="28"/>
          <w:szCs w:val="28"/>
          <w:cs/>
          <w:lang w:bidi="th-TH"/>
        </w:rPr>
        <w:t>ลาว</w:t>
      </w:r>
      <w:r w:rsidRPr="00A650F8">
        <w:rPr>
          <w:rFonts w:ascii="Cordia New" w:hAnsiTheme="minorBidi" w:cstheme="minorBidi"/>
          <w:sz w:val="28"/>
          <w:szCs w:val="28"/>
          <w:cs/>
        </w:rPr>
        <w:t xml:space="preserve"> </w:t>
      </w:r>
      <w:r w:rsidRPr="00A650F8">
        <w:rPr>
          <w:rFonts w:asciiTheme="minorBidi" w:hAnsiTheme="minorBidi" w:cstheme="minorBidi"/>
          <w:sz w:val="28"/>
          <w:szCs w:val="28"/>
          <w:cs/>
          <w:lang w:bidi="th-TH"/>
        </w:rPr>
        <w:t>และจีน</w:t>
      </w:r>
      <w:r w:rsidRPr="00A650F8">
        <w:rPr>
          <w:rFonts w:ascii="Cordia New" w:hAnsiTheme="minorBidi" w:cstheme="minorBidi"/>
          <w:sz w:val="28"/>
          <w:szCs w:val="28"/>
          <w:cs/>
        </w:rPr>
        <w:t xml:space="preserve"> </w:t>
      </w:r>
      <w:r w:rsidRPr="00A650F8">
        <w:rPr>
          <w:rFonts w:asciiTheme="minorBidi" w:hAnsiTheme="minorBidi" w:cstheme="minorBidi"/>
          <w:sz w:val="28"/>
          <w:szCs w:val="28"/>
          <w:cs/>
          <w:lang w:bidi="th-TH"/>
        </w:rPr>
        <w:t>ทั้งนี้โรงไฟฟ้าพลังงานความร้อนร่วมในจีนยังเพิ่มความหลากหลายของผลิตภัณฑ์</w:t>
      </w:r>
      <w:r w:rsidRPr="00A650F8">
        <w:rPr>
          <w:rFonts w:ascii="Cordia New" w:hAnsiTheme="minorBidi" w:cstheme="minorBidi"/>
          <w:sz w:val="28"/>
          <w:szCs w:val="28"/>
          <w:cs/>
        </w:rPr>
        <w:t xml:space="preserve"> </w:t>
      </w:r>
      <w:r w:rsidRPr="00A650F8">
        <w:rPr>
          <w:rFonts w:asciiTheme="minorBidi" w:hAnsiTheme="minorBidi" w:cstheme="minorBidi"/>
          <w:sz w:val="28"/>
          <w:szCs w:val="28"/>
          <w:cs/>
          <w:lang w:bidi="th-TH"/>
        </w:rPr>
        <w:t>ด้วยการจำหน่ายไอน้ำและน้ำเย็นให้ลูกค้าบริเวณรอบโรงไฟฟ้าอีกด้ว</w:t>
      </w:r>
      <w:r w:rsidRPr="00A650F8">
        <w:rPr>
          <w:rFonts w:asciiTheme="minorBidi" w:hAnsiTheme="minorBidi" w:cstheme="minorBidi" w:hint="cs"/>
          <w:sz w:val="28"/>
          <w:szCs w:val="28"/>
          <w:cs/>
          <w:lang w:bidi="th-TH"/>
        </w:rPr>
        <w:t>ย</w:t>
      </w:r>
    </w:p>
    <w:p w14:paraId="056C85C7" w14:textId="7EE79ACC" w:rsidR="00A650F8" w:rsidRDefault="00A650F8" w:rsidP="002E57E7">
      <w:pPr>
        <w:pStyle w:val="ListParagraph"/>
        <w:numPr>
          <w:ilvl w:val="0"/>
          <w:numId w:val="141"/>
        </w:numPr>
        <w:spacing w:before="60" w:line="240" w:lineRule="auto"/>
        <w:ind w:left="1170"/>
        <w:jc w:val="both"/>
        <w:rPr>
          <w:rFonts w:asciiTheme="minorBidi" w:hAnsiTheme="minorBidi" w:cstheme="minorBidi"/>
          <w:sz w:val="28"/>
          <w:szCs w:val="28"/>
        </w:rPr>
      </w:pPr>
      <w:r w:rsidRPr="00A650F8">
        <w:rPr>
          <w:rFonts w:asciiTheme="minorBidi" w:hAnsiTheme="minorBidi" w:cstheme="minorBidi"/>
          <w:b/>
          <w:bCs/>
          <w:sz w:val="28"/>
          <w:szCs w:val="28"/>
          <w:cs/>
          <w:lang w:bidi="th-TH"/>
        </w:rPr>
        <w:t>ธุรกิจไฟฟ้าจากพลังงานหมุนเวียน</w:t>
      </w:r>
      <w:r w:rsidRPr="00A650F8">
        <w:rPr>
          <w:rFonts w:ascii="Cordia New" w:hAnsiTheme="minorBidi" w:cstheme="minorBidi"/>
          <w:b/>
          <w:bCs/>
          <w:sz w:val="28"/>
          <w:szCs w:val="28"/>
          <w:cs/>
        </w:rPr>
        <w:t xml:space="preserve"> (</w:t>
      </w:r>
      <w:r w:rsidRPr="00A650F8">
        <w:rPr>
          <w:rFonts w:asciiTheme="minorBidi" w:hAnsiTheme="minorBidi" w:cstheme="minorBidi"/>
          <w:b/>
          <w:bCs/>
          <w:sz w:val="28"/>
          <w:szCs w:val="28"/>
        </w:rPr>
        <w:t>Renewable Based Power Plant)</w:t>
      </w:r>
      <w:r w:rsidRPr="00A650F8">
        <w:rPr>
          <w:rFonts w:asciiTheme="minorBidi" w:hAnsiTheme="minorBidi" w:cstheme="minorBidi"/>
          <w:sz w:val="28"/>
          <w:szCs w:val="28"/>
        </w:rPr>
        <w:t xml:space="preserve"> </w:t>
      </w:r>
      <w:r w:rsidRPr="00A650F8">
        <w:rPr>
          <w:rFonts w:asciiTheme="minorBidi" w:hAnsiTheme="minorBidi" w:cstheme="minorBidi"/>
          <w:sz w:val="28"/>
          <w:szCs w:val="28"/>
          <w:cs/>
          <w:lang w:bidi="th-TH"/>
        </w:rPr>
        <w:t>ธุรกิจพลังงานที่เป็นมิตรต่อสิ่งแวดล้อมและช่วยตอบสนองสังคมคาร์บอนต่ำ</w:t>
      </w:r>
      <w:r w:rsidRPr="00A650F8">
        <w:rPr>
          <w:rFonts w:ascii="Cordia New" w:hAnsiTheme="minorBidi" w:cstheme="minorBidi"/>
          <w:sz w:val="28"/>
          <w:szCs w:val="28"/>
          <w:cs/>
        </w:rPr>
        <w:t xml:space="preserve"> </w:t>
      </w:r>
      <w:r w:rsidRPr="00A650F8">
        <w:rPr>
          <w:rFonts w:asciiTheme="minorBidi" w:hAnsiTheme="minorBidi" w:cstheme="minorBidi"/>
          <w:sz w:val="28"/>
          <w:szCs w:val="28"/>
          <w:cs/>
          <w:lang w:bidi="th-TH"/>
        </w:rPr>
        <w:t>ปัจจุบันบริษัทฯ</w:t>
      </w:r>
      <w:r w:rsidRPr="00A650F8">
        <w:rPr>
          <w:rFonts w:ascii="Cordia New" w:hAnsiTheme="minorBidi" w:cstheme="minorBidi"/>
          <w:sz w:val="28"/>
          <w:szCs w:val="28"/>
          <w:cs/>
        </w:rPr>
        <w:t xml:space="preserve"> </w:t>
      </w:r>
      <w:r w:rsidRPr="00A650F8">
        <w:rPr>
          <w:rFonts w:asciiTheme="minorBidi" w:hAnsiTheme="minorBidi" w:cstheme="minorBidi"/>
          <w:sz w:val="28"/>
          <w:szCs w:val="28"/>
          <w:cs/>
          <w:lang w:bidi="th-TH"/>
        </w:rPr>
        <w:t>ลงทุนในโครงการโรงไฟฟ้าพลังงานแสงอาทิตย์ทั้งในญี่ปุ่นและจีน</w:t>
      </w:r>
      <w:r w:rsidRPr="00A650F8">
        <w:rPr>
          <w:rFonts w:ascii="Cordia New" w:hAnsiTheme="minorBidi" w:cstheme="minorBidi"/>
          <w:sz w:val="28"/>
          <w:szCs w:val="28"/>
          <w:cs/>
        </w:rPr>
        <w:t xml:space="preserve"> </w:t>
      </w:r>
      <w:r w:rsidRPr="00A650F8">
        <w:rPr>
          <w:rFonts w:asciiTheme="minorBidi" w:hAnsiTheme="minorBidi" w:cstheme="minorBidi"/>
          <w:sz w:val="28"/>
          <w:szCs w:val="28"/>
          <w:cs/>
          <w:lang w:bidi="th-TH"/>
        </w:rPr>
        <w:t>ซึ่งส่วนหนึ่งอยู่ระหว่างขั้นตอนการก่อสร้าง</w:t>
      </w:r>
      <w:r w:rsidRPr="00A650F8">
        <w:rPr>
          <w:rFonts w:ascii="Cordia New" w:hAnsiTheme="minorBidi" w:cstheme="minorBidi"/>
          <w:sz w:val="28"/>
          <w:szCs w:val="28"/>
          <w:cs/>
        </w:rPr>
        <w:t xml:space="preserve"> </w:t>
      </w:r>
      <w:r w:rsidRPr="00A650F8">
        <w:rPr>
          <w:rFonts w:asciiTheme="minorBidi" w:hAnsiTheme="minorBidi" w:cstheme="minorBidi"/>
          <w:sz w:val="28"/>
          <w:szCs w:val="28"/>
          <w:cs/>
          <w:lang w:bidi="th-TH"/>
        </w:rPr>
        <w:t>โดยมีเป้าหมายที่จะมีสัดส่วนของไฟฟ้าที่ผลิตจากพลังงานหมุนเวียนมากกว่าร้อยละ</w:t>
      </w:r>
      <w:r w:rsidRPr="00A650F8">
        <w:rPr>
          <w:rFonts w:ascii="Cordia New" w:hAnsiTheme="minorBidi" w:cstheme="minorBidi"/>
          <w:sz w:val="28"/>
          <w:szCs w:val="28"/>
          <w:cs/>
        </w:rPr>
        <w:t xml:space="preserve"> </w:t>
      </w:r>
      <w:r w:rsidRPr="00A650F8">
        <w:rPr>
          <w:rFonts w:asciiTheme="minorBidi" w:hAnsiTheme="minorBidi" w:cstheme="minorBidi"/>
          <w:sz w:val="28"/>
          <w:szCs w:val="28"/>
        </w:rPr>
        <w:t xml:space="preserve">20 </w:t>
      </w:r>
      <w:r w:rsidRPr="00A650F8">
        <w:rPr>
          <w:rFonts w:asciiTheme="minorBidi" w:hAnsiTheme="minorBidi" w:cstheme="minorBidi"/>
          <w:sz w:val="28"/>
          <w:szCs w:val="28"/>
          <w:cs/>
          <w:lang w:bidi="th-TH"/>
        </w:rPr>
        <w:t>ภายในปี</w:t>
      </w:r>
      <w:r w:rsidRPr="00A650F8">
        <w:rPr>
          <w:rFonts w:ascii="Cordia New" w:hAnsiTheme="minorBidi" w:cstheme="minorBidi"/>
          <w:sz w:val="28"/>
          <w:szCs w:val="28"/>
          <w:cs/>
        </w:rPr>
        <w:t xml:space="preserve"> </w:t>
      </w:r>
      <w:r w:rsidRPr="00A650F8">
        <w:rPr>
          <w:rFonts w:asciiTheme="minorBidi" w:hAnsiTheme="minorBidi" w:cstheme="minorBidi"/>
          <w:sz w:val="28"/>
          <w:szCs w:val="28"/>
        </w:rPr>
        <w:t>2568</w:t>
      </w:r>
    </w:p>
    <w:p w14:paraId="162A86CA" w14:textId="2C44EC80" w:rsidR="00A650F8" w:rsidRPr="004A7CAC" w:rsidRDefault="00A650F8" w:rsidP="002E57E7">
      <w:pPr>
        <w:pStyle w:val="ListParagraph"/>
        <w:numPr>
          <w:ilvl w:val="0"/>
          <w:numId w:val="141"/>
        </w:numPr>
        <w:spacing w:before="60" w:line="240" w:lineRule="auto"/>
        <w:ind w:left="1170"/>
        <w:jc w:val="both"/>
        <w:rPr>
          <w:rFonts w:asciiTheme="minorBidi" w:hAnsiTheme="minorBidi" w:cstheme="minorBidi"/>
          <w:sz w:val="28"/>
          <w:szCs w:val="28"/>
        </w:rPr>
      </w:pPr>
      <w:r w:rsidRPr="004A7CAC">
        <w:rPr>
          <w:rFonts w:asciiTheme="minorBidi" w:hAnsiTheme="minorBidi" w:cstheme="minorBidi"/>
          <w:b/>
          <w:bCs/>
          <w:sz w:val="28"/>
          <w:szCs w:val="28"/>
          <w:cs/>
          <w:lang w:bidi="th-TH"/>
        </w:rPr>
        <w:t>ธุรกิจระบบพลังงานอัจฉริยะ</w:t>
      </w:r>
      <w:r w:rsidRPr="004A7CAC">
        <w:rPr>
          <w:rFonts w:ascii="Cordia New" w:hAnsiTheme="minorBidi" w:cstheme="minorBidi"/>
          <w:b/>
          <w:bCs/>
          <w:sz w:val="28"/>
          <w:szCs w:val="28"/>
          <w:cs/>
        </w:rPr>
        <w:t xml:space="preserve"> </w:t>
      </w:r>
      <w:r w:rsidRPr="004A7CAC">
        <w:rPr>
          <w:rFonts w:asciiTheme="minorBidi" w:hAnsiTheme="minorBidi" w:cstheme="minorBidi"/>
          <w:b/>
          <w:bCs/>
          <w:sz w:val="28"/>
          <w:szCs w:val="28"/>
        </w:rPr>
        <w:t>(Smart Energy S</w:t>
      </w:r>
      <w:r w:rsidR="003B7F93">
        <w:rPr>
          <w:rFonts w:asciiTheme="minorBidi" w:hAnsiTheme="minorBidi" w:cstheme="minorBidi"/>
          <w:b/>
          <w:bCs/>
          <w:sz w:val="28"/>
          <w:szCs w:val="28"/>
        </w:rPr>
        <w:t>olution</w:t>
      </w:r>
      <w:r w:rsidRPr="004A7CAC">
        <w:rPr>
          <w:rFonts w:ascii="Cordia New" w:hAnsiTheme="minorBidi" w:cstheme="minorBidi"/>
          <w:b/>
          <w:bCs/>
          <w:sz w:val="28"/>
          <w:szCs w:val="28"/>
          <w:cs/>
        </w:rPr>
        <w:t>)</w:t>
      </w:r>
      <w:r w:rsidRPr="004A7CAC">
        <w:rPr>
          <w:rFonts w:asciiTheme="minorBidi" w:hAnsiTheme="minorBidi" w:cstheme="minorBidi"/>
          <w:sz w:val="28"/>
          <w:szCs w:val="28"/>
        </w:rPr>
        <w:t xml:space="preserve"> </w:t>
      </w:r>
      <w:r w:rsidR="003E18C8" w:rsidRPr="004A7CAC">
        <w:rPr>
          <w:rFonts w:asciiTheme="minorBidi" w:hAnsiTheme="minorBidi" w:cstheme="minorBidi"/>
          <w:sz w:val="28"/>
          <w:szCs w:val="28"/>
          <w:cs/>
          <w:lang w:bidi="th-TH"/>
        </w:rPr>
        <w:t>บริษัท</w:t>
      </w:r>
      <w:r w:rsidR="003E18C8" w:rsidRPr="004A7CAC">
        <w:rPr>
          <w:rStyle w:val="PageNumber"/>
          <w:rFonts w:asciiTheme="minorBidi" w:eastAsia="Calibri" w:hAnsiTheme="minorBidi" w:cstheme="minorBidi"/>
          <w:sz w:val="28"/>
          <w:szCs w:val="28"/>
          <w:cs/>
          <w:lang w:bidi="th-TH"/>
        </w:rPr>
        <w:t>ฯ</w:t>
      </w:r>
      <w:r w:rsidR="003E18C8" w:rsidRPr="004A7CAC">
        <w:rPr>
          <w:rStyle w:val="PageNumber"/>
          <w:rFonts w:ascii="Cordia New" w:eastAsia="Calibri" w:hAnsiTheme="minorBidi" w:cstheme="minorBidi"/>
          <w:sz w:val="28"/>
          <w:szCs w:val="28"/>
          <w:cs/>
        </w:rPr>
        <w:t xml:space="preserve"> </w:t>
      </w:r>
      <w:r w:rsidR="003E18C8" w:rsidRPr="004A7CAC">
        <w:rPr>
          <w:rStyle w:val="PageNumber"/>
          <w:rFonts w:asciiTheme="minorBidi" w:eastAsia="Calibri" w:hAnsiTheme="minorBidi" w:cstheme="minorBidi"/>
          <w:sz w:val="28"/>
          <w:szCs w:val="28"/>
          <w:cs/>
          <w:lang w:bidi="th-TH"/>
        </w:rPr>
        <w:t>เริ่มดำเนินธุรกิจ</w:t>
      </w:r>
      <w:r w:rsidR="003E18C8" w:rsidRPr="004A7CAC">
        <w:rPr>
          <w:rStyle w:val="PageNumber"/>
          <w:rFonts w:asciiTheme="minorBidi" w:eastAsia="Calibri" w:hAnsiTheme="minorBidi" w:cstheme="minorBidi"/>
          <w:sz w:val="28"/>
          <w:szCs w:val="28"/>
        </w:rPr>
        <w:t xml:space="preserve"> Smart Energy </w:t>
      </w:r>
      <w:r w:rsidR="003E18C8" w:rsidRPr="004A7CAC">
        <w:rPr>
          <w:rStyle w:val="PageNumber"/>
          <w:rFonts w:asciiTheme="minorBidi" w:eastAsia="Calibri" w:hAnsiTheme="minorBidi" w:cstheme="minorBidi"/>
          <w:sz w:val="28"/>
          <w:szCs w:val="28"/>
          <w:cs/>
          <w:lang w:bidi="th-TH"/>
        </w:rPr>
        <w:t>ในเดือนสิงหาคม</w:t>
      </w:r>
      <w:r w:rsidR="003E18C8" w:rsidRPr="004A7CAC">
        <w:rPr>
          <w:rStyle w:val="PageNumber"/>
          <w:rFonts w:ascii="Cordia New" w:eastAsia="Calibri" w:hAnsiTheme="minorBidi" w:cstheme="minorBidi"/>
          <w:sz w:val="28"/>
          <w:szCs w:val="28"/>
          <w:cs/>
        </w:rPr>
        <w:t xml:space="preserve"> </w:t>
      </w:r>
      <w:r w:rsidR="003E18C8" w:rsidRPr="004A7CAC">
        <w:rPr>
          <w:rStyle w:val="PageNumber"/>
          <w:rFonts w:asciiTheme="minorBidi" w:eastAsia="Calibri" w:hAnsiTheme="minorBidi" w:cstheme="minorBidi"/>
          <w:sz w:val="28"/>
          <w:szCs w:val="28"/>
        </w:rPr>
        <w:t xml:space="preserve">2560 </w:t>
      </w:r>
      <w:r w:rsidR="003E18C8" w:rsidRPr="004A7CAC">
        <w:rPr>
          <w:rStyle w:val="PageNumber"/>
          <w:rFonts w:asciiTheme="minorBidi" w:eastAsia="Calibri" w:hAnsiTheme="minorBidi" w:cstheme="minorBidi"/>
          <w:sz w:val="28"/>
          <w:szCs w:val="28"/>
          <w:cs/>
          <w:lang w:bidi="th-TH"/>
        </w:rPr>
        <w:t>ในนาม</w:t>
      </w:r>
      <w:r w:rsidR="003E18C8" w:rsidRPr="004A7CAC">
        <w:rPr>
          <w:rStyle w:val="PageNumber"/>
          <w:rFonts w:ascii="Cordia New" w:eastAsia="Calibri" w:hAnsiTheme="minorBidi" w:cstheme="minorBidi"/>
          <w:sz w:val="28"/>
          <w:szCs w:val="28"/>
          <w:cs/>
        </w:rPr>
        <w:t xml:space="preserve"> </w:t>
      </w:r>
      <w:r w:rsidR="003E18C8" w:rsidRPr="004A7CAC">
        <w:rPr>
          <w:rStyle w:val="PageNumber"/>
          <w:rFonts w:asciiTheme="minorBidi" w:eastAsia="Calibri" w:hAnsiTheme="minorBidi" w:cstheme="minorBidi"/>
          <w:sz w:val="28"/>
          <w:szCs w:val="28"/>
        </w:rPr>
        <w:t>“</w:t>
      </w:r>
      <w:r w:rsidR="003E18C8" w:rsidRPr="004A7CAC">
        <w:rPr>
          <w:rStyle w:val="PageNumber"/>
          <w:rFonts w:asciiTheme="minorBidi" w:eastAsia="Calibri" w:hAnsiTheme="minorBidi" w:cstheme="minorBidi"/>
          <w:sz w:val="28"/>
          <w:szCs w:val="28"/>
          <w:cs/>
          <w:lang w:bidi="th-TH"/>
        </w:rPr>
        <w:t>บ้านปู</w:t>
      </w:r>
      <w:r w:rsidR="003E18C8" w:rsidRPr="004A7CAC">
        <w:rPr>
          <w:rStyle w:val="PageNumber"/>
          <w:rFonts w:ascii="Cordia New" w:eastAsia="Calibri" w:hAnsiTheme="minorBidi" w:cstheme="minorBidi"/>
          <w:sz w:val="28"/>
          <w:szCs w:val="28"/>
          <w:cs/>
        </w:rPr>
        <w:t xml:space="preserve"> </w:t>
      </w:r>
      <w:r w:rsidR="003E18C8" w:rsidRPr="004A7CAC">
        <w:rPr>
          <w:rStyle w:val="PageNumber"/>
          <w:rFonts w:asciiTheme="minorBidi" w:eastAsia="Calibri" w:hAnsiTheme="minorBidi" w:cstheme="minorBidi"/>
          <w:sz w:val="28"/>
          <w:szCs w:val="28"/>
          <w:cs/>
          <w:lang w:bidi="th-TH"/>
        </w:rPr>
        <w:t>อินฟิเนอร์จี</w:t>
      </w:r>
      <w:r w:rsidR="003E18C8" w:rsidRPr="004A7CAC">
        <w:rPr>
          <w:rStyle w:val="PageNumber"/>
          <w:rFonts w:asciiTheme="minorBidi" w:eastAsia="Calibri" w:hAnsiTheme="minorBidi" w:cstheme="minorBidi"/>
          <w:sz w:val="28"/>
          <w:szCs w:val="28"/>
        </w:rPr>
        <w:t xml:space="preserve">” </w:t>
      </w:r>
      <w:r w:rsidR="003E18C8" w:rsidRPr="004A7CAC">
        <w:rPr>
          <w:rStyle w:val="PageNumber"/>
          <w:rFonts w:asciiTheme="minorBidi" w:eastAsia="Calibri" w:hAnsiTheme="minorBidi" w:cstheme="minorBidi"/>
          <w:sz w:val="28"/>
          <w:szCs w:val="28"/>
          <w:cs/>
          <w:lang w:bidi="th-TH"/>
        </w:rPr>
        <w:t>ซึ่งนับเป็นธุรกิจใหม่ของบ้านปูฯ</w:t>
      </w:r>
      <w:r w:rsidR="003E18C8" w:rsidRPr="004A7CAC">
        <w:rPr>
          <w:rStyle w:val="PageNumber"/>
          <w:rFonts w:ascii="Cordia New" w:eastAsia="Calibri" w:hAnsiTheme="minorBidi" w:cstheme="minorBidi"/>
          <w:sz w:val="28"/>
          <w:szCs w:val="28"/>
          <w:cs/>
        </w:rPr>
        <w:t xml:space="preserve"> </w:t>
      </w:r>
      <w:r w:rsidR="003E18C8" w:rsidRPr="004A7CAC">
        <w:rPr>
          <w:rStyle w:val="PageNumber"/>
          <w:rFonts w:asciiTheme="minorBidi" w:eastAsia="Calibri" w:hAnsiTheme="minorBidi" w:cstheme="minorBidi"/>
          <w:sz w:val="28"/>
          <w:szCs w:val="28"/>
          <w:cs/>
          <w:lang w:bidi="th-TH"/>
        </w:rPr>
        <w:t>ที่</w:t>
      </w:r>
      <w:r w:rsidR="003E18C8" w:rsidRPr="004A7CAC">
        <w:rPr>
          <w:rFonts w:asciiTheme="minorBidi" w:hAnsiTheme="minorBidi" w:cstheme="minorBidi"/>
          <w:sz w:val="28"/>
          <w:szCs w:val="28"/>
          <w:cs/>
          <w:lang w:bidi="th-TH"/>
        </w:rPr>
        <w:t>เน้นตอบสนองความต้องการของลูกค้ารายย่อยภายใต้กลยุทธ์</w:t>
      </w:r>
      <w:r w:rsidR="003E18C8" w:rsidRPr="004A7CAC">
        <w:rPr>
          <w:rFonts w:ascii="Cordia New" w:hAnsiTheme="minorBidi" w:cstheme="minorBidi"/>
          <w:sz w:val="28"/>
          <w:szCs w:val="28"/>
          <w:cs/>
        </w:rPr>
        <w:t xml:space="preserve"> “</w:t>
      </w:r>
      <w:r w:rsidR="003E18C8" w:rsidRPr="004A7CAC">
        <w:rPr>
          <w:rFonts w:asciiTheme="minorBidi" w:hAnsiTheme="minorBidi" w:cstheme="minorBidi"/>
          <w:sz w:val="28"/>
          <w:szCs w:val="28"/>
        </w:rPr>
        <w:t>Greener &amp; Smarter”</w:t>
      </w:r>
      <w:r w:rsidR="003E18C8" w:rsidRPr="004A7CAC">
        <w:rPr>
          <w:rFonts w:ascii="Cordia New" w:hAnsiTheme="minorBidi" w:cstheme="minorBidi"/>
          <w:sz w:val="28"/>
          <w:szCs w:val="28"/>
          <w:cs/>
        </w:rPr>
        <w:t xml:space="preserve"> </w:t>
      </w:r>
      <w:r w:rsidR="003E18C8" w:rsidRPr="004A7CAC">
        <w:rPr>
          <w:rFonts w:asciiTheme="minorBidi" w:hAnsiTheme="minorBidi" w:cstheme="minorBidi"/>
          <w:sz w:val="28"/>
          <w:szCs w:val="28"/>
        </w:rPr>
        <w:t xml:space="preserve"> </w:t>
      </w:r>
      <w:r w:rsidRPr="004A7CAC">
        <w:rPr>
          <w:rFonts w:asciiTheme="minorBidi" w:hAnsiTheme="minorBidi" w:cstheme="minorBidi"/>
          <w:sz w:val="28"/>
          <w:szCs w:val="28"/>
          <w:cs/>
          <w:lang w:bidi="th-TH"/>
        </w:rPr>
        <w:t>ผ่านการบริการวางระบบผลิตไฟฟ้าจากพลังงานแสงอาทิตย์แบบครบวงจร</w:t>
      </w:r>
      <w:r w:rsidRPr="004A7CAC">
        <w:rPr>
          <w:rFonts w:ascii="Cordia New" w:hAnsiTheme="minorBidi" w:cstheme="minorBidi"/>
          <w:sz w:val="28"/>
          <w:szCs w:val="28"/>
          <w:cs/>
        </w:rPr>
        <w:t xml:space="preserve"> </w:t>
      </w:r>
      <w:r w:rsidRPr="004A7CAC">
        <w:rPr>
          <w:rFonts w:asciiTheme="minorBidi" w:hAnsiTheme="minorBidi" w:cstheme="minorBidi"/>
          <w:sz w:val="28"/>
          <w:szCs w:val="28"/>
        </w:rPr>
        <w:t>(Solar Rooftop)</w:t>
      </w:r>
      <w:r w:rsidR="00963B27" w:rsidRPr="004A7CAC">
        <w:rPr>
          <w:rFonts w:asciiTheme="minorBidi" w:hAnsiTheme="minorBidi" w:cstheme="minorBidi"/>
          <w:sz w:val="28"/>
          <w:szCs w:val="28"/>
        </w:rPr>
        <w:t xml:space="preserve"> </w:t>
      </w:r>
      <w:r w:rsidR="00963B27" w:rsidRPr="004A7CAC">
        <w:rPr>
          <w:rStyle w:val="PageNumber"/>
          <w:rFonts w:asciiTheme="minorBidi" w:eastAsia="Calibri" w:hAnsiTheme="minorBidi" w:cstheme="minorBidi"/>
          <w:sz w:val="28"/>
          <w:szCs w:val="28"/>
          <w:cs/>
          <w:lang w:bidi="th-TH"/>
        </w:rPr>
        <w:t>ปัจจุบันมีกำลังผลิตติดตั้งแล้วประมาณ</w:t>
      </w:r>
      <w:r w:rsidR="00963B27" w:rsidRPr="004A7CAC">
        <w:rPr>
          <w:rStyle w:val="PageNumber"/>
          <w:rFonts w:ascii="Cordia New" w:eastAsia="Calibri" w:hAnsiTheme="minorBidi" w:cstheme="minorBidi"/>
          <w:sz w:val="28"/>
          <w:szCs w:val="28"/>
          <w:cs/>
        </w:rPr>
        <w:t xml:space="preserve"> </w:t>
      </w:r>
      <w:r w:rsidR="00963B27" w:rsidRPr="004A7CAC">
        <w:rPr>
          <w:rStyle w:val="PageNumber"/>
          <w:rFonts w:asciiTheme="minorBidi" w:eastAsia="Calibri" w:hAnsiTheme="minorBidi" w:cstheme="minorBidi"/>
          <w:sz w:val="28"/>
          <w:szCs w:val="28"/>
        </w:rPr>
        <w:t xml:space="preserve">12 </w:t>
      </w:r>
      <w:r w:rsidR="00963B27" w:rsidRPr="004A7CAC">
        <w:rPr>
          <w:rStyle w:val="PageNumber"/>
          <w:rFonts w:asciiTheme="minorBidi" w:eastAsia="Calibri" w:hAnsiTheme="minorBidi" w:cstheme="minorBidi"/>
          <w:sz w:val="28"/>
          <w:szCs w:val="28"/>
          <w:cs/>
          <w:lang w:bidi="th-TH"/>
        </w:rPr>
        <w:t>เมกะวัตต์</w:t>
      </w:r>
      <w:r w:rsidR="00963B27" w:rsidRPr="004A7CAC">
        <w:rPr>
          <w:rStyle w:val="PageNumber"/>
          <w:rFonts w:ascii="Cordia New" w:eastAsia="Calibri" w:hAnsiTheme="minorBidi" w:cstheme="minorBidi"/>
          <w:sz w:val="28"/>
          <w:szCs w:val="28"/>
          <w:cs/>
        </w:rPr>
        <w:t xml:space="preserve"> </w:t>
      </w:r>
      <w:r w:rsidR="00963B27" w:rsidRPr="004A7CAC">
        <w:rPr>
          <w:rStyle w:val="PageNumber"/>
          <w:rFonts w:asciiTheme="minorBidi" w:eastAsia="Calibri" w:hAnsiTheme="minorBidi" w:cstheme="minorBidi"/>
          <w:sz w:val="28"/>
          <w:szCs w:val="28"/>
          <w:cs/>
          <w:lang w:bidi="th-TH"/>
        </w:rPr>
        <w:t>นอกจากนี้</w:t>
      </w:r>
      <w:r w:rsidR="00963B27" w:rsidRPr="004A7CAC">
        <w:rPr>
          <w:rStyle w:val="PageNumber"/>
          <w:rFonts w:ascii="Cordia New" w:eastAsia="Calibri" w:hAnsiTheme="minorBidi" w:cstheme="minorBidi"/>
          <w:sz w:val="28"/>
          <w:szCs w:val="28"/>
          <w:cs/>
        </w:rPr>
        <w:t xml:space="preserve"> </w:t>
      </w:r>
      <w:r w:rsidR="00963B27" w:rsidRPr="004A7CAC">
        <w:rPr>
          <w:rStyle w:val="PageNumber"/>
          <w:rFonts w:asciiTheme="minorBidi" w:eastAsia="Calibri" w:hAnsiTheme="minorBidi" w:cstheme="minorBidi"/>
          <w:sz w:val="28"/>
          <w:szCs w:val="28"/>
          <w:cs/>
          <w:lang w:bidi="th-TH"/>
        </w:rPr>
        <w:t>บ้านปู</w:t>
      </w:r>
      <w:r w:rsidR="00963B27" w:rsidRPr="004A7CAC">
        <w:rPr>
          <w:rStyle w:val="PageNumber"/>
          <w:rFonts w:ascii="Cordia New" w:eastAsia="Calibri" w:hAnsiTheme="minorBidi" w:cstheme="minorBidi"/>
          <w:sz w:val="28"/>
          <w:szCs w:val="28"/>
          <w:cs/>
        </w:rPr>
        <w:t xml:space="preserve"> </w:t>
      </w:r>
      <w:r w:rsidR="00963B27" w:rsidRPr="004A7CAC">
        <w:rPr>
          <w:rStyle w:val="PageNumber"/>
          <w:rFonts w:asciiTheme="minorBidi" w:eastAsia="Calibri" w:hAnsiTheme="minorBidi" w:cstheme="minorBidi"/>
          <w:sz w:val="28"/>
          <w:szCs w:val="28"/>
          <w:cs/>
          <w:lang w:bidi="th-TH"/>
        </w:rPr>
        <w:t>อินฟิเนอร์จีฯ</w:t>
      </w:r>
      <w:r w:rsidR="00963B27" w:rsidRPr="004A7CAC">
        <w:rPr>
          <w:rStyle w:val="PageNumber"/>
          <w:rFonts w:ascii="Cordia New" w:eastAsia="Calibri" w:hAnsiTheme="minorBidi" w:cstheme="minorBidi"/>
          <w:sz w:val="28"/>
          <w:szCs w:val="28"/>
          <w:cs/>
        </w:rPr>
        <w:t xml:space="preserve"> </w:t>
      </w:r>
      <w:r w:rsidR="00963B27" w:rsidRPr="004A7CAC">
        <w:rPr>
          <w:rStyle w:val="PageNumber"/>
          <w:rFonts w:asciiTheme="minorBidi" w:eastAsia="Calibri" w:hAnsiTheme="minorBidi" w:cstheme="minorBidi"/>
          <w:sz w:val="28"/>
          <w:szCs w:val="28"/>
          <w:cs/>
          <w:lang w:bidi="th-TH"/>
        </w:rPr>
        <w:t>ถือหุ้นร้อยละ</w:t>
      </w:r>
      <w:r w:rsidR="00963B27" w:rsidRPr="004A7CAC">
        <w:rPr>
          <w:rStyle w:val="PageNumber"/>
          <w:rFonts w:ascii="Cordia New" w:eastAsia="Calibri" w:hAnsiTheme="minorBidi" w:cstheme="minorBidi"/>
          <w:sz w:val="28"/>
          <w:szCs w:val="28"/>
          <w:cs/>
        </w:rPr>
        <w:t xml:space="preserve"> </w:t>
      </w:r>
      <w:r w:rsidR="00963B27" w:rsidRPr="004A7CAC">
        <w:rPr>
          <w:rStyle w:val="PageNumber"/>
          <w:rFonts w:asciiTheme="minorBidi" w:eastAsia="Calibri" w:hAnsiTheme="minorBidi" w:cstheme="minorBidi"/>
          <w:sz w:val="28"/>
          <w:szCs w:val="28"/>
        </w:rPr>
        <w:t>25.7</w:t>
      </w:r>
      <w:r w:rsidR="00963B27" w:rsidRPr="004A7CAC">
        <w:rPr>
          <w:rStyle w:val="PageNumber"/>
          <w:rFonts w:ascii="Cordia New" w:eastAsia="Calibri" w:hAnsiTheme="minorBidi" w:cstheme="minorBidi"/>
          <w:sz w:val="28"/>
          <w:szCs w:val="28"/>
          <w:cs/>
        </w:rPr>
        <w:t xml:space="preserve"> </w:t>
      </w:r>
      <w:r w:rsidR="00963B27" w:rsidRPr="004A7CAC">
        <w:rPr>
          <w:rStyle w:val="PageNumber"/>
          <w:rFonts w:asciiTheme="minorBidi" w:eastAsia="Calibri" w:hAnsiTheme="minorBidi" w:cstheme="minorBidi"/>
          <w:sz w:val="28"/>
          <w:szCs w:val="28"/>
          <w:cs/>
          <w:lang w:bidi="th-TH"/>
        </w:rPr>
        <w:t>ใน</w:t>
      </w:r>
      <w:r w:rsidR="004A7CAC">
        <w:rPr>
          <w:rStyle w:val="PageNumber"/>
          <w:rFonts w:asciiTheme="minorBidi" w:eastAsia="Calibri" w:hAnsiTheme="minorBidi" w:cstheme="minorBidi" w:hint="cs"/>
          <w:sz w:val="28"/>
          <w:szCs w:val="28"/>
          <w:cs/>
          <w:lang w:bidi="th-TH"/>
        </w:rPr>
        <w:t>บริษัท</w:t>
      </w:r>
      <w:r w:rsidR="00963B27" w:rsidRPr="004A7CAC">
        <w:rPr>
          <w:rStyle w:val="PageNumber"/>
          <w:rFonts w:ascii="Cordia New" w:eastAsia="Calibri" w:hAnsiTheme="minorBidi" w:cstheme="minorBidi"/>
          <w:sz w:val="28"/>
          <w:szCs w:val="28"/>
          <w:cs/>
        </w:rPr>
        <w:t xml:space="preserve"> </w:t>
      </w:r>
      <w:r w:rsidR="00963B27" w:rsidRPr="004A7CAC">
        <w:rPr>
          <w:rStyle w:val="PageNumber"/>
          <w:rFonts w:asciiTheme="minorBidi" w:eastAsia="Calibri" w:hAnsiTheme="minorBidi" w:cstheme="minorBidi"/>
          <w:sz w:val="28"/>
          <w:szCs w:val="28"/>
        </w:rPr>
        <w:t xml:space="preserve">Sunseap </w:t>
      </w:r>
      <w:r w:rsidR="00963B27" w:rsidRPr="004A7CAC">
        <w:rPr>
          <w:rStyle w:val="PageNumber"/>
          <w:rFonts w:asciiTheme="minorBidi" w:eastAsia="Calibri" w:hAnsiTheme="minorBidi" w:cstheme="minorBidi"/>
          <w:sz w:val="28"/>
          <w:szCs w:val="28"/>
          <w:cs/>
          <w:lang w:bidi="th-TH"/>
        </w:rPr>
        <w:t>ซึ่งเป็นบริษัทชั้นนำด้านโซลาร์รูฟท็อปในสิงคโปร์</w:t>
      </w:r>
      <w:r w:rsidR="00963B27" w:rsidRPr="004A7CAC">
        <w:rPr>
          <w:rStyle w:val="PageNumber"/>
          <w:rFonts w:ascii="Cordia New" w:eastAsia="Calibri" w:hAnsiTheme="minorBidi" w:cstheme="minorBidi"/>
          <w:sz w:val="28"/>
          <w:szCs w:val="28"/>
          <w:cs/>
        </w:rPr>
        <w:t xml:space="preserve"> </w:t>
      </w:r>
      <w:r w:rsidR="00963B27" w:rsidRPr="004A7CAC">
        <w:rPr>
          <w:rStyle w:val="PageNumber"/>
          <w:rFonts w:asciiTheme="minorBidi" w:eastAsia="Calibri" w:hAnsiTheme="minorBidi" w:cstheme="minorBidi"/>
          <w:sz w:val="28"/>
          <w:szCs w:val="28"/>
          <w:cs/>
          <w:lang w:bidi="th-TH"/>
        </w:rPr>
        <w:t>จากการถือหุ้นดังกล่าวทำให้มีกำลังผลิตติดตั้งจากโซลาร์รูฟท็อป</w:t>
      </w:r>
      <w:r w:rsidR="00963B27" w:rsidRPr="004A7CAC">
        <w:rPr>
          <w:rStyle w:val="PageNumber"/>
          <w:rFonts w:ascii="Cordia New" w:eastAsia="Calibri" w:hAnsiTheme="minorBidi" w:cstheme="minorBidi"/>
          <w:sz w:val="28"/>
          <w:szCs w:val="28"/>
          <w:cs/>
        </w:rPr>
        <w:t xml:space="preserve"> </w:t>
      </w:r>
      <w:r w:rsidR="00963B27" w:rsidRPr="004A7CAC">
        <w:rPr>
          <w:rStyle w:val="PageNumber"/>
          <w:rFonts w:asciiTheme="minorBidi" w:eastAsia="Calibri" w:hAnsiTheme="minorBidi" w:cstheme="minorBidi"/>
          <w:sz w:val="28"/>
          <w:szCs w:val="28"/>
          <w:cs/>
          <w:lang w:bidi="th-TH"/>
        </w:rPr>
        <w:t>เพิ่มขึ้นเป็น</w:t>
      </w:r>
      <w:r w:rsidR="00963B27" w:rsidRPr="004A7CAC">
        <w:rPr>
          <w:rStyle w:val="PageNumber"/>
          <w:rFonts w:ascii="Cordia New" w:eastAsia="Calibri" w:hAnsiTheme="minorBidi" w:cstheme="minorBidi"/>
          <w:sz w:val="28"/>
          <w:szCs w:val="28"/>
          <w:cs/>
        </w:rPr>
        <w:t xml:space="preserve"> </w:t>
      </w:r>
      <w:r w:rsidR="00963B27" w:rsidRPr="004A7CAC">
        <w:rPr>
          <w:rStyle w:val="PageNumber"/>
          <w:rFonts w:asciiTheme="minorBidi" w:eastAsia="Calibri" w:hAnsiTheme="minorBidi" w:cstheme="minorBidi"/>
          <w:sz w:val="28"/>
          <w:szCs w:val="28"/>
        </w:rPr>
        <w:t xml:space="preserve">85 </w:t>
      </w:r>
      <w:r w:rsidR="00963B27" w:rsidRPr="004A7CAC">
        <w:rPr>
          <w:rStyle w:val="PageNumber"/>
          <w:rFonts w:asciiTheme="minorBidi" w:eastAsia="Calibri" w:hAnsiTheme="minorBidi" w:cstheme="minorBidi"/>
          <w:sz w:val="28"/>
          <w:szCs w:val="28"/>
          <w:cs/>
          <w:lang w:bidi="th-TH"/>
        </w:rPr>
        <w:t>เมกะวัตต์</w:t>
      </w:r>
      <w:r w:rsidRPr="004A7CAC">
        <w:rPr>
          <w:rFonts w:ascii="Cordia New" w:hAnsiTheme="minorBidi" w:cstheme="minorBidi"/>
          <w:sz w:val="28"/>
          <w:szCs w:val="28"/>
          <w:cs/>
        </w:rPr>
        <w:t xml:space="preserve"> </w:t>
      </w:r>
      <w:r w:rsidR="004A7CAC">
        <w:rPr>
          <w:rFonts w:asciiTheme="minorBidi" w:hAnsiTheme="minorBidi" w:cstheme="minorBidi"/>
          <w:sz w:val="28"/>
          <w:szCs w:val="28"/>
          <w:cs/>
          <w:lang w:bidi="th-TH"/>
        </w:rPr>
        <w:t>จ</w:t>
      </w:r>
      <w:r w:rsidR="004A7CAC">
        <w:rPr>
          <w:rFonts w:asciiTheme="minorBidi" w:hAnsiTheme="minorBidi" w:cstheme="minorBidi" w:hint="cs"/>
          <w:sz w:val="28"/>
          <w:szCs w:val="28"/>
          <w:cs/>
          <w:lang w:bidi="th-TH"/>
        </w:rPr>
        <w:t>ากประเทศ</w:t>
      </w:r>
      <w:r w:rsidRPr="004A7CAC">
        <w:rPr>
          <w:rFonts w:asciiTheme="minorBidi" w:hAnsiTheme="minorBidi" w:cstheme="minorBidi"/>
          <w:sz w:val="28"/>
          <w:szCs w:val="28"/>
          <w:cs/>
          <w:lang w:bidi="th-TH"/>
        </w:rPr>
        <w:t>ไทย</w:t>
      </w:r>
      <w:r w:rsidR="00963B27" w:rsidRPr="004A7CAC">
        <w:rPr>
          <w:rFonts w:asciiTheme="minorBidi" w:hAnsiTheme="minorBidi" w:cstheme="minorBidi"/>
          <w:sz w:val="28"/>
          <w:szCs w:val="28"/>
          <w:lang w:bidi="th-TH"/>
        </w:rPr>
        <w:t xml:space="preserve"> </w:t>
      </w:r>
      <w:r w:rsidRPr="004A7CAC">
        <w:rPr>
          <w:rFonts w:asciiTheme="minorBidi" w:hAnsiTheme="minorBidi" w:cstheme="minorBidi"/>
          <w:sz w:val="28"/>
          <w:szCs w:val="28"/>
          <w:cs/>
          <w:lang w:bidi="th-TH"/>
        </w:rPr>
        <w:t>สิงคโปร์</w:t>
      </w:r>
      <w:r w:rsidR="00963B27" w:rsidRPr="004A7CAC">
        <w:rPr>
          <w:rFonts w:asciiTheme="minorBidi" w:hAnsiTheme="minorBidi" w:cstheme="minorBidi"/>
          <w:sz w:val="28"/>
          <w:szCs w:val="28"/>
          <w:lang w:bidi="th-TH"/>
        </w:rPr>
        <w:t xml:space="preserve"> </w:t>
      </w:r>
      <w:r w:rsidR="00963B27" w:rsidRPr="004A7CAC">
        <w:rPr>
          <w:rFonts w:asciiTheme="minorBidi" w:eastAsia="Calibri" w:hAnsiTheme="minorBidi" w:cstheme="minorBidi"/>
          <w:color w:val="000000"/>
          <w:sz w:val="28"/>
          <w:szCs w:val="28"/>
          <w:u w:color="000000"/>
          <w:bdr w:val="nil"/>
          <w:cs/>
          <w:lang w:bidi="th-TH"/>
        </w:rPr>
        <w:t>เวียดนาม ฟิลิปปินส์ มาเลเซีย กัมพูชา และอินเดีย</w:t>
      </w:r>
    </w:p>
    <w:p w14:paraId="2BAC0CCE" w14:textId="6E40F917" w:rsidR="004E5401" w:rsidRDefault="004E5401">
      <w:pPr>
        <w:rPr>
          <w:rFonts w:asciiTheme="minorBidi" w:hAnsiTheme="minorBidi" w:cstheme="minorBidi"/>
          <w:sz w:val="28"/>
          <w:cs/>
        </w:rPr>
      </w:pPr>
      <w:r>
        <w:rPr>
          <w:rFonts w:asciiTheme="minorBidi" w:hAnsiTheme="minorBidi" w:cstheme="minorBidi"/>
          <w:sz w:val="28"/>
          <w:cs/>
        </w:rPr>
        <w:br w:type="page"/>
      </w:r>
    </w:p>
    <w:p w14:paraId="2C7CB8C9" w14:textId="2CEFD498" w:rsidR="00705734" w:rsidRDefault="00705734" w:rsidP="00705734">
      <w:pPr>
        <w:tabs>
          <w:tab w:val="left" w:pos="426"/>
        </w:tabs>
        <w:spacing w:before="120"/>
        <w:ind w:left="426" w:hanging="426"/>
        <w:jc w:val="both"/>
        <w:rPr>
          <w:rFonts w:ascii="Cordia New" w:hAnsi="Cordia New" w:cs="Cordia New"/>
          <w:b/>
          <w:bCs/>
          <w:color w:val="000099"/>
          <w:sz w:val="28"/>
        </w:rPr>
      </w:pPr>
      <w:r w:rsidRPr="00330FCC">
        <w:rPr>
          <w:rFonts w:ascii="Cordia New" w:hAnsi="Cordia New" w:cs="Cordia New"/>
          <w:b/>
          <w:bCs/>
          <w:color w:val="000099"/>
          <w:sz w:val="28"/>
          <w:lang w:val="en-GB"/>
        </w:rPr>
        <w:lastRenderedPageBreak/>
        <w:t>1</w:t>
      </w:r>
      <w:r w:rsidRPr="00330FCC">
        <w:rPr>
          <w:rFonts w:ascii="Cordia New" w:hAnsi="Cordia New" w:cs="Cordia New"/>
          <w:b/>
          <w:bCs/>
          <w:color w:val="000099"/>
          <w:sz w:val="28"/>
        </w:rPr>
        <w:t>.1</w:t>
      </w:r>
      <w:r w:rsidRPr="00330FCC">
        <w:rPr>
          <w:rFonts w:ascii="Cordia New" w:hAnsi="Cordia New" w:cs="Cordia New"/>
          <w:b/>
          <w:bCs/>
          <w:color w:val="000099"/>
          <w:sz w:val="28"/>
          <w:cs/>
        </w:rPr>
        <w:t xml:space="preserve"> </w:t>
      </w:r>
      <w:r w:rsidRPr="00330FCC">
        <w:rPr>
          <w:rFonts w:ascii="Cordia New" w:hAnsi="Cordia New" w:cs="Cordia New"/>
          <w:b/>
          <w:bCs/>
          <w:color w:val="000099"/>
          <w:sz w:val="28"/>
          <w:cs/>
        </w:rPr>
        <w:tab/>
        <w:t>วิสัยทัศน์</w:t>
      </w:r>
      <w:r w:rsidR="002F3CAC" w:rsidRPr="00330FCC">
        <w:rPr>
          <w:rFonts w:ascii="Cordia New" w:hAnsi="Cordia New" w:cs="Cordia New"/>
          <w:b/>
          <w:bCs/>
          <w:color w:val="000099"/>
          <w:sz w:val="28"/>
          <w:cs/>
        </w:rPr>
        <w:t>และพันธกิจ</w:t>
      </w:r>
    </w:p>
    <w:p w14:paraId="07BBA7E9" w14:textId="294F0BE4" w:rsidR="004E5401" w:rsidRDefault="004E5401" w:rsidP="00705734">
      <w:pPr>
        <w:tabs>
          <w:tab w:val="left" w:pos="426"/>
        </w:tabs>
        <w:spacing w:before="120"/>
        <w:ind w:left="426" w:hanging="426"/>
        <w:jc w:val="both"/>
        <w:rPr>
          <w:rFonts w:ascii="Cordia New" w:hAnsi="Cordia New" w:cs="Cordia New"/>
          <w:b/>
          <w:bCs/>
          <w:color w:val="000099"/>
          <w:sz w:val="28"/>
        </w:rPr>
      </w:pPr>
    </w:p>
    <w:p w14:paraId="47C9CCF7" w14:textId="66663CD8" w:rsidR="002F3CAC" w:rsidRPr="00330FCC" w:rsidRDefault="002F3CAC" w:rsidP="002F3CAC">
      <w:pPr>
        <w:tabs>
          <w:tab w:val="left" w:pos="426"/>
          <w:tab w:val="left" w:pos="1418"/>
        </w:tabs>
        <w:spacing w:before="120"/>
        <w:ind w:left="1418" w:hanging="1418"/>
        <w:jc w:val="both"/>
        <w:rPr>
          <w:rFonts w:ascii="Cordia New" w:hAnsi="Cordia New" w:cs="Cordia New"/>
          <w:color w:val="666666"/>
          <w:sz w:val="16"/>
          <w:szCs w:val="16"/>
          <w:lang w:val="en-GB"/>
        </w:rPr>
      </w:pPr>
      <w:r w:rsidRPr="00330FCC">
        <w:rPr>
          <w:rFonts w:ascii="Cordia New" w:hAnsi="Cordia New" w:cs="Cordia New"/>
          <w:b/>
          <w:bCs/>
          <w:color w:val="000099"/>
          <w:sz w:val="28"/>
        </w:rPr>
        <w:tab/>
      </w:r>
      <w:r w:rsidRPr="00330FCC">
        <w:rPr>
          <w:rFonts w:ascii="Cordia New" w:hAnsi="Cordia New" w:cs="Cordia New"/>
          <w:b/>
          <w:bCs/>
          <w:color w:val="000099"/>
          <w:sz w:val="28"/>
          <w:cs/>
        </w:rPr>
        <w:t xml:space="preserve">วิสัยทัศน์ </w:t>
      </w:r>
      <w:r w:rsidRPr="00330FCC">
        <w:rPr>
          <w:rFonts w:ascii="Cordia New" w:hAnsi="Cordia New" w:cs="Cordia New"/>
          <w:color w:val="666666"/>
          <w:sz w:val="16"/>
          <w:szCs w:val="16"/>
          <w:lang w:val="en-GB"/>
        </w:rPr>
        <w:tab/>
      </w:r>
    </w:p>
    <w:p w14:paraId="23C8EBD2" w14:textId="0EE13191" w:rsidR="002F3CAC" w:rsidRPr="00A650F8" w:rsidRDefault="002F3CAC" w:rsidP="00A963CD">
      <w:pPr>
        <w:tabs>
          <w:tab w:val="left" w:pos="426"/>
          <w:tab w:val="left" w:pos="1170"/>
        </w:tabs>
        <w:spacing w:before="120"/>
        <w:ind w:left="426" w:hanging="426"/>
        <w:rPr>
          <w:rFonts w:asciiTheme="minorBidi" w:hAnsiTheme="minorBidi" w:cstheme="minorBidi"/>
          <w:b/>
          <w:bCs/>
          <w:sz w:val="28"/>
        </w:rPr>
      </w:pPr>
      <w:r w:rsidRPr="00A650F8">
        <w:rPr>
          <w:rFonts w:asciiTheme="minorBidi" w:hAnsiTheme="minorBidi" w:cstheme="minorBidi"/>
          <w:b/>
          <w:bCs/>
          <w:color w:val="000099"/>
          <w:sz w:val="28"/>
          <w:lang w:val="en-GB"/>
        </w:rPr>
        <w:tab/>
      </w:r>
      <w:r w:rsidR="00AF483D" w:rsidRPr="00A650F8">
        <w:rPr>
          <w:rFonts w:asciiTheme="minorBidi" w:hAnsiTheme="minorBidi" w:cstheme="minorBidi"/>
          <w:b/>
          <w:bCs/>
          <w:color w:val="000099"/>
          <w:sz w:val="28"/>
          <w:lang w:val="en-GB"/>
        </w:rPr>
        <w:tab/>
      </w:r>
      <w:r w:rsidR="00566C8B" w:rsidRPr="00A650F8">
        <w:rPr>
          <w:rFonts w:asciiTheme="minorBidi" w:hAnsiTheme="minorBidi" w:cstheme="minorBidi"/>
          <w:b/>
          <w:bCs/>
          <w:sz w:val="28"/>
          <w:lang w:val="en-GB"/>
        </w:rPr>
        <w:t>“</w:t>
      </w:r>
      <w:r w:rsidR="00566C8B" w:rsidRPr="00A650F8">
        <w:rPr>
          <w:rFonts w:asciiTheme="minorBidi" w:hAnsiTheme="minorBidi" w:cstheme="minorBidi"/>
          <w:b/>
          <w:bCs/>
          <w:color w:val="000000"/>
          <w:sz w:val="28"/>
          <w:cs/>
        </w:rPr>
        <w:t>ผู้นำด้านพลังงานแห่งเอเชีย ที่มุ่งมั่นพัฒนานวัตกรรม เทคโนโลยี และความยั่งยืน</w:t>
      </w:r>
      <w:r w:rsidR="00566C8B" w:rsidRPr="00A650F8">
        <w:rPr>
          <w:rFonts w:asciiTheme="minorBidi" w:hAnsiTheme="minorBidi" w:cstheme="minorBidi"/>
          <w:b/>
          <w:bCs/>
          <w:color w:val="000000"/>
          <w:sz w:val="28"/>
        </w:rPr>
        <w:t>”</w:t>
      </w:r>
    </w:p>
    <w:p w14:paraId="6E0BAF67" w14:textId="383DF754" w:rsidR="002F3CAC" w:rsidRDefault="002F3CAC" w:rsidP="002F3CAC">
      <w:pPr>
        <w:spacing w:after="240" w:line="217" w:lineRule="atLeast"/>
        <w:rPr>
          <w:rFonts w:ascii="Cordia New" w:hAnsi="Cordia New" w:cs="Cordia New"/>
          <w:color w:val="666666"/>
          <w:sz w:val="16"/>
          <w:szCs w:val="16"/>
        </w:rPr>
      </w:pPr>
    </w:p>
    <w:p w14:paraId="3C463266" w14:textId="77777777" w:rsidR="004E5401" w:rsidRPr="00330FCC" w:rsidRDefault="004E5401" w:rsidP="002F3CAC">
      <w:pPr>
        <w:spacing w:after="240" w:line="217" w:lineRule="atLeast"/>
        <w:rPr>
          <w:rFonts w:ascii="Cordia New" w:hAnsi="Cordia New" w:cs="Cordia New"/>
          <w:color w:val="666666"/>
          <w:sz w:val="16"/>
          <w:szCs w:val="16"/>
        </w:rPr>
      </w:pPr>
    </w:p>
    <w:p w14:paraId="5154F3A2" w14:textId="14D916D4" w:rsidR="002F3CAC" w:rsidRPr="00330FCC" w:rsidRDefault="002F3CAC" w:rsidP="002F3CAC">
      <w:pPr>
        <w:spacing w:after="240" w:line="217" w:lineRule="atLeast"/>
        <w:ind w:firstLine="426"/>
        <w:rPr>
          <w:rFonts w:ascii="Cordia New" w:hAnsi="Cordia New" w:cs="Cordia New"/>
          <w:color w:val="000099"/>
          <w:sz w:val="16"/>
          <w:szCs w:val="16"/>
          <w:lang w:val="en-GB"/>
        </w:rPr>
      </w:pPr>
      <w:r w:rsidRPr="00330FCC">
        <w:rPr>
          <w:rFonts w:ascii="Cordia New" w:hAnsi="Cordia New" w:cs="Cordia New"/>
          <w:b/>
          <w:bCs/>
          <w:color w:val="000099"/>
          <w:sz w:val="28"/>
          <w:cs/>
        </w:rPr>
        <w:t>พันธกิจ</w:t>
      </w:r>
    </w:p>
    <w:p w14:paraId="6EED51CA" w14:textId="77777777" w:rsidR="00566C8B" w:rsidRDefault="00566C8B" w:rsidP="0031121A">
      <w:pPr>
        <w:numPr>
          <w:ilvl w:val="0"/>
          <w:numId w:val="61"/>
        </w:numPr>
        <w:tabs>
          <w:tab w:val="clear" w:pos="720"/>
          <w:tab w:val="num" w:pos="1170"/>
        </w:tabs>
        <w:spacing w:before="100" w:beforeAutospacing="1" w:after="68" w:line="217" w:lineRule="atLeast"/>
        <w:ind w:left="1170" w:hanging="450"/>
        <w:rPr>
          <w:rFonts w:ascii="Cordia New" w:hAnsi="Cordia New" w:cs="Cordia New"/>
          <w:sz w:val="28"/>
        </w:rPr>
      </w:pPr>
      <w:r w:rsidRPr="00566C8B">
        <w:rPr>
          <w:rFonts w:ascii="Cordia New" w:hAnsi="Cordia New" w:cs="Cordia New"/>
          <w:sz w:val="28"/>
          <w:cs/>
        </w:rPr>
        <w:t>มุ่งสร้างคุณค่าอย่างยั่งยืนและความไว้วางใจให้กับผู้มีส่วนได้เสีย ด้วยความรับผิดชอบต่อโลกและสังคม</w:t>
      </w:r>
    </w:p>
    <w:p w14:paraId="2256356E" w14:textId="77777777" w:rsidR="00566C8B" w:rsidRDefault="00566C8B" w:rsidP="0031121A">
      <w:pPr>
        <w:numPr>
          <w:ilvl w:val="0"/>
          <w:numId w:val="61"/>
        </w:numPr>
        <w:tabs>
          <w:tab w:val="clear" w:pos="720"/>
          <w:tab w:val="num" w:pos="1170"/>
        </w:tabs>
        <w:spacing w:before="100" w:beforeAutospacing="1" w:after="68" w:line="217" w:lineRule="atLeast"/>
        <w:ind w:left="1170" w:hanging="450"/>
        <w:rPr>
          <w:rFonts w:ascii="Cordia New" w:hAnsi="Cordia New" w:cs="Cordia New"/>
          <w:sz w:val="28"/>
        </w:rPr>
      </w:pPr>
      <w:r w:rsidRPr="00A963CD">
        <w:rPr>
          <w:rFonts w:ascii="Cordia New" w:hAnsi="Cordia New" w:cs="Cordia New"/>
          <w:sz w:val="28"/>
          <w:cs/>
        </w:rPr>
        <w:t>ขับเคลื่อนการพัฒนาและผสานนวัตกรรมเพื่อความยั่งยืนทางพลังงานอย่างครบวงจรด้วยเทคโนโลยีหลากหลายรูปแบบ</w:t>
      </w:r>
    </w:p>
    <w:p w14:paraId="462C5677" w14:textId="604C790D" w:rsidR="00566C8B" w:rsidRPr="00A963CD" w:rsidRDefault="00566C8B" w:rsidP="0031121A">
      <w:pPr>
        <w:numPr>
          <w:ilvl w:val="0"/>
          <w:numId w:val="61"/>
        </w:numPr>
        <w:tabs>
          <w:tab w:val="clear" w:pos="720"/>
          <w:tab w:val="num" w:pos="1170"/>
        </w:tabs>
        <w:spacing w:before="100" w:beforeAutospacing="1" w:after="68" w:line="217" w:lineRule="atLeast"/>
        <w:ind w:left="1170" w:hanging="450"/>
        <w:rPr>
          <w:rFonts w:ascii="Cordia New" w:hAnsi="Cordia New" w:cs="Cordia New"/>
          <w:sz w:val="28"/>
        </w:rPr>
      </w:pPr>
      <w:r w:rsidRPr="00A963CD">
        <w:rPr>
          <w:rFonts w:ascii="Cordia New" w:hAnsi="Cordia New" w:cs="Cordia New"/>
          <w:sz w:val="28"/>
          <w:cs/>
        </w:rPr>
        <w:t>เพิ่มความแข็งแกร่งของวัฒนธรรมองค์กร ความเป็นเลิศในการดำเนินงาน และยึดมั่นในอุดมการณ์ของบ้านปูฯในการเป็นองค์กรที่มีความซื่อสัตย์ เป็นมืออาชีพ และมีธรรมาภิบาล</w:t>
      </w:r>
    </w:p>
    <w:p w14:paraId="600C9DC9" w14:textId="77777777" w:rsidR="002F3CAC" w:rsidRPr="00330FCC" w:rsidRDefault="002F3CAC" w:rsidP="002F3CAC">
      <w:pPr>
        <w:spacing w:after="240" w:line="217" w:lineRule="atLeast"/>
        <w:ind w:left="1418" w:hanging="284"/>
        <w:rPr>
          <w:rFonts w:ascii="Cordia New" w:hAnsi="Cordia New" w:cs="Cordia New"/>
          <w:sz w:val="16"/>
          <w:szCs w:val="16"/>
        </w:rPr>
      </w:pPr>
      <w:r w:rsidRPr="00330FCC">
        <w:rPr>
          <w:rFonts w:ascii="Cordia New" w:hAnsi="Cordia New" w:cs="Cordia New"/>
          <w:sz w:val="16"/>
          <w:szCs w:val="16"/>
          <w:lang w:val="en-GB"/>
        </w:rPr>
        <w:tab/>
      </w:r>
    </w:p>
    <w:p w14:paraId="0E4EEAD4" w14:textId="77777777" w:rsidR="004E5401" w:rsidRDefault="004E5401">
      <w:pPr>
        <w:rPr>
          <w:rFonts w:ascii="Cordia New" w:hAnsi="Cordia New" w:cs="Cordia New"/>
          <w:b/>
          <w:bCs/>
          <w:color w:val="000099"/>
          <w:sz w:val="28"/>
        </w:rPr>
      </w:pPr>
      <w:r>
        <w:rPr>
          <w:rFonts w:ascii="Cordia New" w:hAnsi="Cordia New" w:cs="Cordia New"/>
          <w:b/>
          <w:bCs/>
          <w:color w:val="000099"/>
          <w:sz w:val="28"/>
        </w:rPr>
        <w:br w:type="page"/>
      </w:r>
    </w:p>
    <w:p w14:paraId="6DE92B07" w14:textId="444E6394" w:rsidR="00705734" w:rsidRPr="00A04AEF" w:rsidRDefault="00705734" w:rsidP="00A963CD">
      <w:pPr>
        <w:tabs>
          <w:tab w:val="left" w:pos="426"/>
        </w:tabs>
        <w:spacing w:before="120"/>
        <w:ind w:left="426" w:hanging="426"/>
        <w:jc w:val="both"/>
        <w:rPr>
          <w:rFonts w:ascii="Cordia New" w:hAnsi="Cordia New" w:cs="Cordia New"/>
          <w:b/>
          <w:bCs/>
          <w:color w:val="000099"/>
          <w:sz w:val="28"/>
        </w:rPr>
      </w:pPr>
      <w:r w:rsidRPr="00A04AEF">
        <w:rPr>
          <w:rFonts w:ascii="Cordia New" w:hAnsi="Cordia New" w:cs="Cordia New"/>
          <w:b/>
          <w:bCs/>
          <w:color w:val="000099"/>
          <w:sz w:val="28"/>
        </w:rPr>
        <w:lastRenderedPageBreak/>
        <w:t>1.2</w:t>
      </w:r>
      <w:r w:rsidRPr="00A04AEF">
        <w:rPr>
          <w:rFonts w:ascii="Cordia New" w:hAnsi="Cordia New" w:cs="Cordia New"/>
          <w:b/>
          <w:bCs/>
          <w:color w:val="000099"/>
          <w:sz w:val="28"/>
          <w:cs/>
        </w:rPr>
        <w:t xml:space="preserve"> </w:t>
      </w:r>
      <w:r w:rsidRPr="00A04AEF">
        <w:rPr>
          <w:rFonts w:ascii="Cordia New" w:hAnsi="Cordia New" w:cs="Cordia New"/>
          <w:b/>
          <w:bCs/>
          <w:color w:val="000099"/>
          <w:sz w:val="28"/>
          <w:cs/>
        </w:rPr>
        <w:tab/>
        <w:t>การเปลี่ยนแปลงและพัฒนาการที่สำคัญในรอบ</w:t>
      </w:r>
      <w:r w:rsidR="00CF627B">
        <w:rPr>
          <w:rFonts w:ascii="Cordia New" w:hAnsi="Cordia New" w:cs="Cordia New" w:hint="cs"/>
          <w:b/>
          <w:bCs/>
          <w:color w:val="000099"/>
          <w:sz w:val="28"/>
          <w:cs/>
        </w:rPr>
        <w:t xml:space="preserve"> </w:t>
      </w:r>
      <w:r w:rsidR="00CF627B">
        <w:rPr>
          <w:rFonts w:ascii="Cordia New" w:hAnsi="Cordia New" w:cs="Cordia New"/>
          <w:b/>
          <w:bCs/>
          <w:color w:val="000099"/>
          <w:sz w:val="28"/>
        </w:rPr>
        <w:t xml:space="preserve">3 </w:t>
      </w:r>
      <w:r w:rsidRPr="00A04AEF">
        <w:rPr>
          <w:rFonts w:ascii="Cordia New" w:hAnsi="Cordia New" w:cs="Cordia New"/>
          <w:b/>
          <w:bCs/>
          <w:color w:val="000099"/>
          <w:sz w:val="28"/>
          <w:cs/>
        </w:rPr>
        <w:t>ปี</w:t>
      </w:r>
      <w:r w:rsidR="00CF627B">
        <w:rPr>
          <w:rFonts w:ascii="Cordia New" w:hAnsi="Cordia New" w:cs="Cordia New" w:hint="cs"/>
          <w:b/>
          <w:bCs/>
          <w:color w:val="000099"/>
          <w:sz w:val="28"/>
          <w:cs/>
        </w:rPr>
        <w:t>ที่ผ่านมา</w:t>
      </w:r>
      <w:r w:rsidRPr="00A04AEF">
        <w:rPr>
          <w:rFonts w:ascii="Cordia New" w:hAnsi="Cordia New" w:cs="Cordia New"/>
          <w:b/>
          <w:bCs/>
          <w:color w:val="000099"/>
          <w:sz w:val="28"/>
          <w:cs/>
        </w:rPr>
        <w:t xml:space="preserve"> </w:t>
      </w:r>
      <w:r w:rsidR="00CF627B">
        <w:rPr>
          <w:rFonts w:ascii="Cordia New" w:hAnsi="Cordia New" w:cs="Cordia New" w:hint="cs"/>
          <w:b/>
          <w:bCs/>
          <w:color w:val="000099"/>
          <w:sz w:val="28"/>
          <w:cs/>
        </w:rPr>
        <w:t xml:space="preserve">(ปี </w:t>
      </w:r>
      <w:r w:rsidR="00CF627B">
        <w:rPr>
          <w:rFonts w:ascii="Cordia New" w:hAnsi="Cordia New" w:cs="Cordia New"/>
          <w:b/>
          <w:bCs/>
          <w:color w:val="000099"/>
          <w:sz w:val="28"/>
        </w:rPr>
        <w:t>255</w:t>
      </w:r>
      <w:r w:rsidR="001D43A6">
        <w:rPr>
          <w:rFonts w:ascii="Cordia New" w:hAnsi="Cordia New" w:cs="Cordia New"/>
          <w:b/>
          <w:bCs/>
          <w:color w:val="000099"/>
          <w:sz w:val="28"/>
        </w:rPr>
        <w:t>8</w:t>
      </w:r>
      <w:r w:rsidR="00BD7A0D">
        <w:rPr>
          <w:rFonts w:ascii="Cordia New" w:hAnsi="Cordia New" w:cs="Cordia New"/>
          <w:b/>
          <w:bCs/>
          <w:color w:val="000099"/>
          <w:sz w:val="28"/>
        </w:rPr>
        <w:t xml:space="preserve"> </w:t>
      </w:r>
      <w:r w:rsidR="00CF627B">
        <w:rPr>
          <w:rFonts w:ascii="Cordia New" w:hAnsi="Cordia New" w:cs="Cordia New"/>
          <w:b/>
          <w:bCs/>
          <w:color w:val="000099"/>
          <w:sz w:val="28"/>
        </w:rPr>
        <w:t xml:space="preserve">- </w:t>
      </w:r>
      <w:r w:rsidR="00CF627B">
        <w:rPr>
          <w:rFonts w:ascii="Cordia New" w:hAnsi="Cordia New" w:cs="Cordia New" w:hint="cs"/>
          <w:b/>
          <w:bCs/>
          <w:color w:val="000099"/>
          <w:sz w:val="28"/>
          <w:cs/>
        </w:rPr>
        <w:t xml:space="preserve">ปี </w:t>
      </w:r>
      <w:r w:rsidR="00940623" w:rsidRPr="00A04AEF">
        <w:rPr>
          <w:rFonts w:ascii="Cordia New" w:hAnsi="Cordia New" w:cs="Cordia New"/>
          <w:b/>
          <w:bCs/>
          <w:color w:val="000099"/>
          <w:sz w:val="28"/>
          <w:lang w:val="en-GB"/>
        </w:rPr>
        <w:t>25</w:t>
      </w:r>
      <w:r w:rsidR="001D43A6">
        <w:rPr>
          <w:rFonts w:ascii="Cordia New" w:hAnsi="Cordia New" w:cs="Cordia New"/>
          <w:b/>
          <w:bCs/>
          <w:color w:val="000099"/>
          <w:sz w:val="28"/>
          <w:lang w:val="en-GB"/>
        </w:rPr>
        <w:t>60</w:t>
      </w:r>
      <w:r w:rsidR="00CF627B">
        <w:rPr>
          <w:rFonts w:ascii="Cordia New" w:hAnsi="Cordia New" w:cs="Cordia New" w:hint="cs"/>
          <w:b/>
          <w:bCs/>
          <w:color w:val="000099"/>
          <w:sz w:val="28"/>
          <w:cs/>
          <w:lang w:val="en-GB"/>
        </w:rPr>
        <w:t>)</w:t>
      </w:r>
      <w:r w:rsidR="00940623" w:rsidRPr="00A04AEF">
        <w:rPr>
          <w:rFonts w:ascii="Cordia New" w:hAnsi="Cordia New" w:cs="Cordia New"/>
          <w:b/>
          <w:bCs/>
          <w:color w:val="000099"/>
          <w:sz w:val="28"/>
          <w:cs/>
        </w:rPr>
        <w:t xml:space="preserve"> </w:t>
      </w:r>
      <w:r w:rsidRPr="00A04AEF">
        <w:rPr>
          <w:rFonts w:ascii="Cordia New" w:hAnsi="Cordia New" w:cs="Cordia New"/>
          <w:b/>
          <w:bCs/>
          <w:color w:val="000099"/>
          <w:sz w:val="28"/>
          <w:cs/>
        </w:rPr>
        <w:t>รวมทั้งเหตุการณ์ปัจจุบัน</w:t>
      </w:r>
    </w:p>
    <w:p w14:paraId="50013DE7" w14:textId="77777777" w:rsidR="00CF627B" w:rsidRDefault="00CF627B" w:rsidP="00705734">
      <w:pPr>
        <w:ind w:left="426"/>
        <w:jc w:val="both"/>
        <w:rPr>
          <w:rFonts w:ascii="Cordia New" w:hAnsi="Cordia New" w:cs="Cordia New"/>
          <w:b/>
          <w:bCs/>
          <w:sz w:val="28"/>
          <w:u w:val="single"/>
        </w:rPr>
      </w:pPr>
    </w:p>
    <w:p w14:paraId="49F3D24E" w14:textId="08E4D01E" w:rsidR="00CF627B" w:rsidRPr="00995BF6" w:rsidRDefault="00CF627B" w:rsidP="00CF627B">
      <w:pPr>
        <w:ind w:left="426"/>
        <w:jc w:val="both"/>
        <w:rPr>
          <w:rFonts w:ascii="Cordia New" w:hAnsi="Cordia New" w:cs="Cordia New"/>
          <w:b/>
          <w:bCs/>
          <w:color w:val="000099"/>
          <w:sz w:val="28"/>
          <w:u w:val="single"/>
        </w:rPr>
      </w:pPr>
      <w:r w:rsidRPr="00995BF6">
        <w:rPr>
          <w:rFonts w:ascii="Cordia New" w:hAnsi="Cordia New" w:cs="Cordia New" w:hint="cs"/>
          <w:b/>
          <w:bCs/>
          <w:color w:val="000099"/>
          <w:sz w:val="28"/>
          <w:u w:val="single"/>
          <w:cs/>
        </w:rPr>
        <w:t xml:space="preserve">ปี </w:t>
      </w:r>
      <w:r>
        <w:rPr>
          <w:rFonts w:ascii="Cordia New" w:hAnsi="Cordia New" w:cs="Cordia New"/>
          <w:b/>
          <w:bCs/>
          <w:color w:val="000099"/>
          <w:sz w:val="28"/>
          <w:u w:val="single"/>
        </w:rPr>
        <w:t>2558</w:t>
      </w:r>
    </w:p>
    <w:p w14:paraId="1E2B65ED" w14:textId="0C48C179" w:rsidR="00CF627B" w:rsidRDefault="00CF627B" w:rsidP="009A6A00">
      <w:pPr>
        <w:numPr>
          <w:ilvl w:val="0"/>
          <w:numId w:val="14"/>
        </w:numPr>
        <w:tabs>
          <w:tab w:val="clear" w:pos="810"/>
        </w:tabs>
        <w:spacing w:before="120" w:after="120"/>
        <w:ind w:left="720" w:hanging="288"/>
        <w:jc w:val="both"/>
        <w:rPr>
          <w:rFonts w:ascii="Cordia New" w:hAnsi="Cordia New" w:cs="Cordia New"/>
          <w:sz w:val="28"/>
          <w:lang w:val="en-GB"/>
        </w:rPr>
      </w:pPr>
      <w:r w:rsidRPr="00F56DED">
        <w:rPr>
          <w:rFonts w:ascii="Cordia New" w:hAnsi="Cordia New" w:cs="Cordia New"/>
          <w:spacing w:val="-6"/>
          <w:sz w:val="28"/>
          <w:cs/>
          <w:lang w:val="en-GB"/>
        </w:rPr>
        <w:t xml:space="preserve">วันที่ </w:t>
      </w:r>
      <w:r w:rsidRPr="00F56DED">
        <w:rPr>
          <w:rFonts w:ascii="Cordia New" w:hAnsi="Cordia New" w:cs="Cordia New"/>
          <w:spacing w:val="-6"/>
          <w:sz w:val="28"/>
          <w:lang w:val="en-GB"/>
        </w:rPr>
        <w:t xml:space="preserve">15 </w:t>
      </w:r>
      <w:r w:rsidRPr="00F56DED">
        <w:rPr>
          <w:rFonts w:ascii="Cordia New" w:hAnsi="Cordia New" w:cs="Cordia New"/>
          <w:spacing w:val="-6"/>
          <w:sz w:val="28"/>
          <w:cs/>
          <w:lang w:val="en-GB"/>
        </w:rPr>
        <w:t xml:space="preserve">มกราคม </w:t>
      </w:r>
      <w:r w:rsidRPr="00F56DED">
        <w:rPr>
          <w:rFonts w:ascii="Cordia New" w:hAnsi="Cordia New" w:cs="Cordia New"/>
          <w:spacing w:val="-6"/>
          <w:sz w:val="28"/>
          <w:lang w:val="en-GB"/>
        </w:rPr>
        <w:t xml:space="preserve">2558 </w:t>
      </w:r>
      <w:r w:rsidRPr="00F56DED">
        <w:rPr>
          <w:rFonts w:ascii="Cordia New" w:hAnsi="Cordia New" w:cs="Cordia New"/>
          <w:spacing w:val="-6"/>
          <w:sz w:val="28"/>
          <w:cs/>
          <w:lang w:val="en-GB"/>
        </w:rPr>
        <w:t>บริษัท</w:t>
      </w:r>
      <w:r w:rsidRPr="00F56DED">
        <w:rPr>
          <w:rFonts w:ascii="Cordia New" w:hAnsi="Cordia New" w:cs="Cordia New"/>
          <w:spacing w:val="-6"/>
          <w:sz w:val="28"/>
          <w:lang w:val="en-GB"/>
        </w:rPr>
        <w:t xml:space="preserve"> Shanxi Luguang Power Co., Ltd. </w:t>
      </w:r>
      <w:r w:rsidRPr="00F56DED">
        <w:rPr>
          <w:rFonts w:ascii="Cordia New" w:hAnsi="Cordia New" w:cs="Cordia New"/>
          <w:spacing w:val="-6"/>
          <w:sz w:val="28"/>
          <w:cs/>
          <w:lang w:val="en-GB"/>
        </w:rPr>
        <w:t>ได้รับการอนุมัติให้จัดตั้งจากกระทรวงพาณิชย์ของมณฑลซานซี (</w:t>
      </w:r>
      <w:r w:rsidRPr="00F56DED">
        <w:rPr>
          <w:rFonts w:ascii="Cordia New" w:hAnsi="Cordia New" w:cs="Cordia New"/>
          <w:spacing w:val="-6"/>
          <w:sz w:val="28"/>
          <w:lang w:val="en-GB"/>
        </w:rPr>
        <w:t>Shanxi Province</w:t>
      </w:r>
      <w:r w:rsidRPr="00F56DED">
        <w:rPr>
          <w:rFonts w:ascii="Cordia New" w:hAnsi="Cordia New" w:cs="Cordia New"/>
          <w:spacing w:val="-6"/>
          <w:sz w:val="28"/>
          <w:cs/>
          <w:lang w:val="en-GB"/>
        </w:rPr>
        <w:t>)</w:t>
      </w:r>
      <w:r w:rsidRPr="00F56DED">
        <w:rPr>
          <w:rFonts w:ascii="Cordia New" w:hAnsi="Cordia New" w:cs="Cordia New"/>
          <w:spacing w:val="-6"/>
          <w:sz w:val="28"/>
          <w:lang w:val="en-GB"/>
        </w:rPr>
        <w:t xml:space="preserve"> </w:t>
      </w:r>
      <w:r w:rsidRPr="00F56DED">
        <w:rPr>
          <w:rFonts w:ascii="Cordia New" w:hAnsi="Cordia New" w:cs="Cordia New"/>
          <w:spacing w:val="-6"/>
          <w:sz w:val="28"/>
          <w:cs/>
          <w:lang w:val="en-GB"/>
        </w:rPr>
        <w:t xml:space="preserve">สาธารณรัฐประชาชนจีน โดยมีทุนจดทะเบียนจำนวน </w:t>
      </w:r>
      <w:r w:rsidRPr="00F56DED">
        <w:rPr>
          <w:rFonts w:ascii="Cordia New" w:hAnsi="Cordia New" w:cs="Cordia New"/>
          <w:spacing w:val="-6"/>
          <w:sz w:val="28"/>
          <w:lang w:val="en-GB"/>
        </w:rPr>
        <w:t xml:space="preserve">1,500 </w:t>
      </w:r>
      <w:r w:rsidRPr="00F56DED">
        <w:rPr>
          <w:rFonts w:ascii="Cordia New" w:hAnsi="Cordia New" w:cs="Cordia New"/>
          <w:spacing w:val="-6"/>
          <w:sz w:val="28"/>
          <w:cs/>
          <w:lang w:val="en-GB"/>
        </w:rPr>
        <w:t xml:space="preserve">ล้านหยวน และเป็นการร่วมทุนในธุรกิจพลังงานระหว่าง </w:t>
      </w:r>
      <w:r w:rsidRPr="00F56DED">
        <w:rPr>
          <w:rFonts w:ascii="Cordia New" w:hAnsi="Cordia New" w:cs="Cordia New"/>
          <w:spacing w:val="-6"/>
          <w:sz w:val="28"/>
          <w:lang w:val="en-GB"/>
        </w:rPr>
        <w:t xml:space="preserve">Banpu Power Investment Co., Ltd. </w:t>
      </w:r>
      <w:r w:rsidRPr="00F56DED">
        <w:rPr>
          <w:rFonts w:ascii="Cordia New" w:hAnsi="Cordia New" w:cs="Cordia New"/>
          <w:spacing w:val="-6"/>
          <w:sz w:val="28"/>
          <w:cs/>
          <w:lang w:val="en-GB"/>
        </w:rPr>
        <w:t xml:space="preserve">ซึ่งเป็นบริษัทย่อยของบริษัทฯ และ </w:t>
      </w:r>
      <w:r w:rsidRPr="00F56DED">
        <w:rPr>
          <w:rFonts w:ascii="Cordia New" w:hAnsi="Cordia New" w:cs="Cordia New"/>
          <w:spacing w:val="-6"/>
          <w:sz w:val="28"/>
          <w:lang w:val="en-GB"/>
        </w:rPr>
        <w:t>Shanxi Lu’an Mining (Group) Co.,</w:t>
      </w:r>
      <w:r w:rsidRPr="00F56DED">
        <w:rPr>
          <w:rFonts w:ascii="Cordia New" w:hAnsi="Cordia New" w:cs="Cordia New"/>
          <w:sz w:val="28"/>
          <w:lang w:val="en-GB"/>
        </w:rPr>
        <w:t xml:space="preserve"> Ltd.</w:t>
      </w:r>
      <w:r w:rsidRPr="00F56DED">
        <w:rPr>
          <w:rFonts w:ascii="Cordia New" w:hAnsi="Cordia New" w:cs="Cordia New"/>
          <w:sz w:val="28"/>
          <w:cs/>
          <w:lang w:val="en-GB"/>
        </w:rPr>
        <w:t xml:space="preserve"> และ </w:t>
      </w:r>
      <w:r w:rsidRPr="00F56DED">
        <w:rPr>
          <w:rFonts w:ascii="Cordia New" w:hAnsi="Cordia New" w:cs="Cordia New"/>
          <w:spacing w:val="-4"/>
          <w:sz w:val="28"/>
          <w:lang w:val="en-GB"/>
        </w:rPr>
        <w:t>Gemeng International Energy Co., Ltd.</w:t>
      </w:r>
      <w:r w:rsidRPr="00F56DED">
        <w:rPr>
          <w:rFonts w:ascii="Cordia New" w:hAnsi="Cordia New" w:cs="Cordia New"/>
          <w:spacing w:val="-4"/>
          <w:sz w:val="28"/>
          <w:cs/>
          <w:lang w:val="en-GB"/>
        </w:rPr>
        <w:t xml:space="preserve"> โดยกลุ่มบริษัทมีสัดส่วนการถือหุ้นร้อยละ </w:t>
      </w:r>
      <w:r w:rsidRPr="00F56DED">
        <w:rPr>
          <w:rFonts w:ascii="Cordia New" w:hAnsi="Cordia New" w:cs="Cordia New"/>
          <w:spacing w:val="-4"/>
          <w:sz w:val="28"/>
          <w:lang w:val="en-GB"/>
        </w:rPr>
        <w:t xml:space="preserve">30 </w:t>
      </w:r>
      <w:r w:rsidRPr="00F56DED">
        <w:rPr>
          <w:rFonts w:ascii="Cordia New" w:hAnsi="Cordia New" w:cs="Cordia New"/>
          <w:spacing w:val="-4"/>
          <w:sz w:val="28"/>
          <w:cs/>
          <w:lang w:val="en-GB"/>
        </w:rPr>
        <w:t>ของทุนจดทะเบียน</w:t>
      </w:r>
      <w:r w:rsidRPr="00F56DED">
        <w:rPr>
          <w:rFonts w:ascii="Cordia New" w:hAnsi="Cordia New" w:cs="Cordia New"/>
          <w:spacing w:val="-4"/>
          <w:sz w:val="28"/>
          <w:lang w:val="en-GB"/>
        </w:rPr>
        <w:t xml:space="preserve"> </w:t>
      </w:r>
      <w:r w:rsidRPr="00F56DED">
        <w:rPr>
          <w:rFonts w:ascii="Cordia New" w:hAnsi="Cordia New" w:cs="Cordia New"/>
          <w:sz w:val="28"/>
          <w:cs/>
          <w:lang w:val="en-GB"/>
        </w:rPr>
        <w:t>เป็นการร่วมทุนและ</w:t>
      </w:r>
      <w:r w:rsidRPr="00F56DED">
        <w:rPr>
          <w:rFonts w:ascii="Cordia New" w:hAnsi="Cordia New" w:cs="Cordia New"/>
          <w:sz w:val="28"/>
          <w:cs/>
        </w:rPr>
        <w:t xml:space="preserve">ร่วมพัฒนาโครงการโรงไฟฟ้า </w:t>
      </w:r>
      <w:r w:rsidRPr="00F56DED">
        <w:rPr>
          <w:rFonts w:ascii="Cordia New" w:hAnsi="Cordia New" w:cs="Cordia New"/>
          <w:sz w:val="28"/>
        </w:rPr>
        <w:t xml:space="preserve">Shanxi Lu Guang </w:t>
      </w:r>
      <w:r w:rsidRPr="00F56DED">
        <w:rPr>
          <w:rFonts w:ascii="Cordia New" w:hAnsi="Cordia New" w:cs="Cordia New"/>
          <w:sz w:val="28"/>
          <w:cs/>
        </w:rPr>
        <w:t>ซึ่งเป็นโรงไฟฟ้าถ่านหิน</w:t>
      </w:r>
      <w:r>
        <w:rPr>
          <w:rFonts w:ascii="Cordia New" w:hAnsi="Cordia New" w:cs="Cordia New" w:hint="cs"/>
          <w:sz w:val="28"/>
          <w:cs/>
        </w:rPr>
        <w:t>กำลังการผลิตติดตั้ง</w:t>
      </w:r>
      <w:r w:rsidRPr="00F56DED">
        <w:rPr>
          <w:rFonts w:ascii="Cordia New" w:hAnsi="Cordia New" w:cs="Cordia New"/>
          <w:sz w:val="28"/>
          <w:cs/>
        </w:rPr>
        <w:t xml:space="preserve"> </w:t>
      </w:r>
      <w:r w:rsidRPr="00F56DED">
        <w:rPr>
          <w:rFonts w:ascii="Cordia New" w:hAnsi="Cordia New" w:cs="Cordia New"/>
          <w:sz w:val="28"/>
        </w:rPr>
        <w:t>1,320</w:t>
      </w:r>
      <w:r w:rsidRPr="00F56DED">
        <w:rPr>
          <w:rFonts w:ascii="Cordia New" w:hAnsi="Cordia New" w:cs="Cordia New"/>
          <w:sz w:val="28"/>
          <w:cs/>
        </w:rPr>
        <w:t xml:space="preserve"> เมกะวัตต์ ตั้งอยู่ในมณฑลซานซี สาธารณรัฐประชาชนจีน</w:t>
      </w:r>
      <w:r w:rsidRPr="00F56DED">
        <w:rPr>
          <w:rFonts w:ascii="Cordia New" w:hAnsi="Cordia New" w:cs="Cordia New"/>
          <w:spacing w:val="-4"/>
          <w:sz w:val="28"/>
          <w:lang w:val="en-GB"/>
        </w:rPr>
        <w:t xml:space="preserve"> </w:t>
      </w:r>
      <w:r w:rsidRPr="00F56DED">
        <w:rPr>
          <w:rFonts w:ascii="Cordia New" w:hAnsi="Cordia New" w:cs="Cordia New"/>
          <w:spacing w:val="-4"/>
          <w:sz w:val="28"/>
          <w:cs/>
          <w:lang w:val="en-GB"/>
        </w:rPr>
        <w:t>และ</w:t>
      </w:r>
      <w:r w:rsidRPr="00F56DED">
        <w:rPr>
          <w:rFonts w:ascii="Cordia New" w:hAnsi="Cordia New" w:cs="Cordia New"/>
          <w:sz w:val="28"/>
          <w:cs/>
          <w:lang w:val="en-GB"/>
        </w:rPr>
        <w:t xml:space="preserve">เมื่อวันที่ </w:t>
      </w:r>
      <w:r w:rsidRPr="00F56DED">
        <w:rPr>
          <w:rFonts w:ascii="Cordia New" w:hAnsi="Cordia New" w:cs="Cordia New"/>
          <w:sz w:val="28"/>
        </w:rPr>
        <w:t xml:space="preserve">30 </w:t>
      </w:r>
      <w:r w:rsidRPr="00F56DED">
        <w:rPr>
          <w:rFonts w:ascii="Cordia New" w:hAnsi="Cordia New" w:cs="Cordia New"/>
          <w:sz w:val="28"/>
          <w:cs/>
          <w:lang w:val="en-GB"/>
        </w:rPr>
        <w:t xml:space="preserve">เมษายน </w:t>
      </w:r>
      <w:r w:rsidRPr="00F56DED">
        <w:rPr>
          <w:rFonts w:ascii="Cordia New" w:hAnsi="Cordia New" w:cs="Cordia New"/>
          <w:sz w:val="28"/>
          <w:lang w:val="en-GB"/>
        </w:rPr>
        <w:t xml:space="preserve">2558 </w:t>
      </w:r>
      <w:r w:rsidRPr="00F56DED">
        <w:rPr>
          <w:rFonts w:ascii="Cordia New" w:hAnsi="Cordia New" w:cs="Cordia New"/>
          <w:spacing w:val="-4"/>
          <w:sz w:val="28"/>
          <w:cs/>
          <w:lang w:val="en-GB"/>
        </w:rPr>
        <w:t>กลุ่มบริษัทได้ชำระค่าหุ้น</w:t>
      </w:r>
      <w:r w:rsidRPr="00F56DED">
        <w:rPr>
          <w:rFonts w:ascii="Cordia New" w:hAnsi="Cordia New" w:cs="Cordia New"/>
          <w:sz w:val="28"/>
          <w:cs/>
          <w:lang w:val="en-GB"/>
        </w:rPr>
        <w:t>ดังกล่าว</w:t>
      </w:r>
      <w:r>
        <w:rPr>
          <w:rFonts w:ascii="Cordia New" w:hAnsi="Cordia New" w:cs="Cordia New" w:hint="cs"/>
          <w:sz w:val="28"/>
          <w:cs/>
          <w:lang w:val="en-GB"/>
        </w:rPr>
        <w:t>แล้ว</w:t>
      </w:r>
      <w:r w:rsidRPr="00F56DED">
        <w:rPr>
          <w:rFonts w:ascii="Cordia New" w:hAnsi="Cordia New" w:cs="Cordia New"/>
          <w:sz w:val="28"/>
          <w:cs/>
          <w:lang w:val="en-GB"/>
        </w:rPr>
        <w:t xml:space="preserve">จำนวน </w:t>
      </w:r>
      <w:r w:rsidRPr="00F56DED">
        <w:rPr>
          <w:rFonts w:ascii="Cordia New" w:hAnsi="Cordia New" w:cs="Cordia New"/>
          <w:sz w:val="28"/>
          <w:lang w:val="en-GB"/>
        </w:rPr>
        <w:t>9.75</w:t>
      </w:r>
      <w:r w:rsidRPr="00F56DED">
        <w:rPr>
          <w:rFonts w:ascii="Cordia New" w:hAnsi="Cordia New" w:cs="Cordia New"/>
          <w:sz w:val="28"/>
          <w:cs/>
          <w:lang w:val="en-GB"/>
        </w:rPr>
        <w:t xml:space="preserve"> ล้านเหรียญสหรัฐ</w:t>
      </w:r>
    </w:p>
    <w:p w14:paraId="5E32E997" w14:textId="45DFCCB9" w:rsidR="00E82BBF" w:rsidRPr="004126AE" w:rsidRDefault="004126AE" w:rsidP="009A6A00">
      <w:pPr>
        <w:numPr>
          <w:ilvl w:val="0"/>
          <w:numId w:val="14"/>
        </w:numPr>
        <w:tabs>
          <w:tab w:val="num" w:pos="720"/>
        </w:tabs>
        <w:spacing w:before="120" w:after="120"/>
        <w:ind w:left="720" w:right="4" w:hanging="295"/>
        <w:jc w:val="both"/>
        <w:rPr>
          <w:rFonts w:ascii="Cordia New" w:hAnsi="Cordia New" w:cs="Cordia New"/>
          <w:sz w:val="28"/>
        </w:rPr>
      </w:pPr>
      <w:r w:rsidRPr="0010502F">
        <w:rPr>
          <w:rFonts w:ascii="Cordia New" w:hAnsi="Cordia New" w:cs="Cordia New"/>
          <w:sz w:val="28"/>
          <w:cs/>
        </w:rPr>
        <w:t xml:space="preserve">เมื่อวันที่ </w:t>
      </w:r>
      <w:r w:rsidRPr="0010502F">
        <w:rPr>
          <w:rFonts w:ascii="Cordia New" w:hAnsi="Cordia New" w:cs="Cordia New"/>
          <w:sz w:val="28"/>
          <w:lang w:val="en-GB"/>
        </w:rPr>
        <w:t>18</w:t>
      </w:r>
      <w:r w:rsidRPr="0010502F">
        <w:rPr>
          <w:rFonts w:ascii="Cordia New" w:hAnsi="Cordia New" w:cs="Cordia New"/>
          <w:sz w:val="28"/>
        </w:rPr>
        <w:t xml:space="preserve"> </w:t>
      </w:r>
      <w:r w:rsidRPr="0010502F">
        <w:rPr>
          <w:rFonts w:ascii="Cordia New" w:hAnsi="Cordia New" w:cs="Cordia New"/>
          <w:sz w:val="28"/>
          <w:cs/>
        </w:rPr>
        <w:t xml:space="preserve">กุมภาพันธ์ </w:t>
      </w:r>
      <w:r w:rsidRPr="0010502F">
        <w:rPr>
          <w:rFonts w:ascii="Cordia New" w:hAnsi="Cordia New" w:cs="Cordia New"/>
          <w:sz w:val="28"/>
        </w:rPr>
        <w:t>2558</w:t>
      </w:r>
      <w:r w:rsidRPr="0010502F">
        <w:rPr>
          <w:rFonts w:ascii="Cordia New" w:hAnsi="Cordia New" w:cs="Cordia New"/>
          <w:sz w:val="28"/>
          <w:cs/>
        </w:rPr>
        <w:t xml:space="preserve"> ที่ประชุมคณะกรรมการบริษัทได้มีมติอนุมัติให้บริษัทฯ จ่ายเงินปันผลในอัตราหุ้นละ </w:t>
      </w:r>
      <w:r w:rsidRPr="0010502F">
        <w:rPr>
          <w:rFonts w:ascii="Cordia New" w:hAnsi="Cordia New" w:cs="Cordia New"/>
          <w:sz w:val="28"/>
        </w:rPr>
        <w:t xml:space="preserve">1.20 </w:t>
      </w:r>
      <w:r w:rsidRPr="0010502F">
        <w:rPr>
          <w:rFonts w:ascii="Cordia New" w:hAnsi="Cordia New" w:cs="Cordia New"/>
          <w:sz w:val="28"/>
          <w:cs/>
        </w:rPr>
        <w:t>บาท</w:t>
      </w:r>
      <w:r w:rsidRPr="0010502F">
        <w:rPr>
          <w:rFonts w:ascii="Cordia New" w:hAnsi="Cordia New" w:cs="Cordia New"/>
          <w:sz w:val="28"/>
        </w:rPr>
        <w:t xml:space="preserve"> </w:t>
      </w:r>
      <w:r w:rsidRPr="0010502F">
        <w:rPr>
          <w:rFonts w:ascii="Cordia New" w:hAnsi="Cordia New" w:cs="Cordia New"/>
          <w:sz w:val="28"/>
          <w:cs/>
        </w:rPr>
        <w:t xml:space="preserve">ซึ่งเป็นการจ่ายเงินปันผลสำหรับผลการดำเนินงาน ประจำปี </w:t>
      </w:r>
      <w:r w:rsidRPr="0010502F">
        <w:rPr>
          <w:rFonts w:ascii="Cordia New" w:hAnsi="Cordia New" w:cs="Cordia New"/>
          <w:sz w:val="28"/>
        </w:rPr>
        <w:t>2557</w:t>
      </w:r>
      <w:r w:rsidRPr="0010502F">
        <w:rPr>
          <w:rFonts w:ascii="Cordia New" w:hAnsi="Cordia New" w:cs="Cordia New"/>
          <w:sz w:val="28"/>
          <w:cs/>
        </w:rPr>
        <w:t xml:space="preserve"> งวด</w:t>
      </w:r>
      <w:r w:rsidRPr="0010502F">
        <w:rPr>
          <w:rFonts w:ascii="Cordia New" w:hAnsi="Cordia New" w:cs="Cordia New"/>
          <w:sz w:val="28"/>
        </w:rPr>
        <w:t xml:space="preserve"> 1</w:t>
      </w:r>
      <w:r w:rsidRPr="0010502F">
        <w:rPr>
          <w:rFonts w:ascii="Cordia New" w:hAnsi="Cordia New" w:cs="Cordia New"/>
          <w:sz w:val="28"/>
          <w:cs/>
        </w:rPr>
        <w:t xml:space="preserve"> มกราคม – </w:t>
      </w:r>
      <w:r w:rsidRPr="0010502F">
        <w:rPr>
          <w:rFonts w:ascii="Cordia New" w:hAnsi="Cordia New" w:cs="Cordia New"/>
          <w:sz w:val="28"/>
        </w:rPr>
        <w:t>31</w:t>
      </w:r>
      <w:r w:rsidRPr="0010502F">
        <w:rPr>
          <w:rFonts w:ascii="Cordia New" w:hAnsi="Cordia New" w:cs="Cordia New"/>
          <w:sz w:val="28"/>
          <w:cs/>
        </w:rPr>
        <w:t xml:space="preserve"> ธันวาคม </w:t>
      </w:r>
      <w:r w:rsidRPr="0010502F">
        <w:rPr>
          <w:rFonts w:ascii="Cordia New" w:hAnsi="Cordia New" w:cs="Cordia New"/>
          <w:sz w:val="28"/>
        </w:rPr>
        <w:t>2557</w:t>
      </w:r>
      <w:r w:rsidRPr="0010502F">
        <w:rPr>
          <w:rFonts w:ascii="Cordia New" w:hAnsi="Cordia New" w:cs="Cordia New"/>
          <w:sz w:val="28"/>
          <w:cs/>
        </w:rPr>
        <w:t xml:space="preserve"> (ซึ่งได้จ่ายเงินปันผลระหว่างกาลไปแล้ว หุ้นละ </w:t>
      </w:r>
      <w:r w:rsidRPr="0010502F">
        <w:rPr>
          <w:rFonts w:ascii="Cordia New" w:hAnsi="Cordia New" w:cs="Cordia New"/>
          <w:sz w:val="28"/>
        </w:rPr>
        <w:t>0.50</w:t>
      </w:r>
      <w:r w:rsidRPr="0010502F">
        <w:rPr>
          <w:rFonts w:ascii="Cordia New" w:hAnsi="Cordia New" w:cs="Cordia New"/>
          <w:sz w:val="28"/>
          <w:cs/>
        </w:rPr>
        <w:t xml:space="preserve"> บาท เมื่อวันที่ </w:t>
      </w:r>
      <w:r w:rsidRPr="0010502F">
        <w:rPr>
          <w:rFonts w:ascii="Cordia New" w:hAnsi="Cordia New" w:cs="Cordia New"/>
          <w:sz w:val="28"/>
        </w:rPr>
        <w:t xml:space="preserve">26 </w:t>
      </w:r>
      <w:r w:rsidRPr="0010502F">
        <w:rPr>
          <w:rFonts w:ascii="Cordia New" w:hAnsi="Cordia New" w:cs="Cordia New"/>
          <w:sz w:val="28"/>
          <w:cs/>
        </w:rPr>
        <w:t xml:space="preserve">กันยายน </w:t>
      </w:r>
      <w:r w:rsidRPr="0010502F">
        <w:rPr>
          <w:rFonts w:ascii="Cordia New" w:hAnsi="Cordia New" w:cs="Cordia New"/>
          <w:sz w:val="28"/>
        </w:rPr>
        <w:t>2557</w:t>
      </w:r>
      <w:r w:rsidRPr="0010502F">
        <w:rPr>
          <w:rFonts w:ascii="Cordia New" w:hAnsi="Cordia New" w:cs="Cordia New"/>
          <w:sz w:val="28"/>
          <w:cs/>
        </w:rPr>
        <w:t xml:space="preserve">) ดังนั้นคงเหลือจ่ายเงินปันผลสำหรับผลการดำเนินงานประจำปี </w:t>
      </w:r>
      <w:r w:rsidRPr="0010502F">
        <w:rPr>
          <w:rFonts w:ascii="Cordia New" w:hAnsi="Cordia New" w:cs="Cordia New"/>
          <w:sz w:val="28"/>
        </w:rPr>
        <w:t>2557</w:t>
      </w:r>
      <w:r w:rsidRPr="0010502F">
        <w:rPr>
          <w:rFonts w:ascii="Cordia New" w:hAnsi="Cordia New" w:cs="Cordia New"/>
          <w:sz w:val="28"/>
          <w:cs/>
        </w:rPr>
        <w:t xml:space="preserve"> ในงวดนี้อีกหุ้นละ </w:t>
      </w:r>
      <w:r w:rsidRPr="0010502F">
        <w:rPr>
          <w:rFonts w:ascii="Cordia New" w:hAnsi="Cordia New" w:cs="Cordia New"/>
          <w:sz w:val="28"/>
        </w:rPr>
        <w:t xml:space="preserve">0.70 </w:t>
      </w:r>
      <w:r w:rsidRPr="0010502F">
        <w:rPr>
          <w:rFonts w:ascii="Cordia New" w:hAnsi="Cordia New" w:cs="Cordia New"/>
          <w:sz w:val="28"/>
          <w:cs/>
        </w:rPr>
        <w:t>บาท</w:t>
      </w:r>
      <w:r w:rsidRPr="0010502F">
        <w:rPr>
          <w:rFonts w:ascii="Cordia New" w:hAnsi="Cordia New" w:cs="Cordia New"/>
          <w:sz w:val="28"/>
        </w:rPr>
        <w:t xml:space="preserve"> </w:t>
      </w:r>
      <w:r w:rsidRPr="0010502F">
        <w:rPr>
          <w:rFonts w:ascii="Cordia New" w:hAnsi="Cordia New" w:cs="Cordia New"/>
          <w:sz w:val="28"/>
          <w:cs/>
        </w:rPr>
        <w:t xml:space="preserve">จึงเสนอให้บริษัทฯ  จ่ายเงินปันผลจากกำไรสะสมและผลการดำเนินงานงวดวันที่ </w:t>
      </w:r>
      <w:r w:rsidRPr="0010502F">
        <w:rPr>
          <w:rFonts w:ascii="Cordia New" w:hAnsi="Cordia New" w:cs="Cordia New"/>
          <w:sz w:val="28"/>
        </w:rPr>
        <w:t>1</w:t>
      </w:r>
      <w:r w:rsidRPr="0010502F">
        <w:rPr>
          <w:rFonts w:ascii="Cordia New" w:hAnsi="Cordia New" w:cs="Cordia New"/>
          <w:sz w:val="28"/>
          <w:cs/>
        </w:rPr>
        <w:t xml:space="preserve"> กรกฎาคม </w:t>
      </w:r>
      <w:r w:rsidRPr="0010502F">
        <w:rPr>
          <w:rFonts w:ascii="Cordia New" w:hAnsi="Cordia New" w:cs="Cordia New"/>
          <w:sz w:val="28"/>
        </w:rPr>
        <w:t>2557</w:t>
      </w:r>
      <w:r w:rsidRPr="0010502F">
        <w:rPr>
          <w:rFonts w:ascii="Cordia New" w:hAnsi="Cordia New" w:cs="Cordia New"/>
          <w:sz w:val="28"/>
          <w:cs/>
        </w:rPr>
        <w:t xml:space="preserve"> ถึงวันที่ </w:t>
      </w:r>
      <w:r w:rsidRPr="0010502F">
        <w:rPr>
          <w:rFonts w:ascii="Cordia New" w:hAnsi="Cordia New" w:cs="Cordia New"/>
          <w:sz w:val="28"/>
        </w:rPr>
        <w:t xml:space="preserve">31 </w:t>
      </w:r>
      <w:r w:rsidRPr="0010502F">
        <w:rPr>
          <w:rFonts w:ascii="Cordia New" w:hAnsi="Cordia New" w:cs="Cordia New"/>
          <w:sz w:val="28"/>
          <w:cs/>
        </w:rPr>
        <w:t xml:space="preserve">ธันวาคม </w:t>
      </w:r>
      <w:r w:rsidRPr="0010502F">
        <w:rPr>
          <w:rFonts w:ascii="Cordia New" w:hAnsi="Cordia New" w:cs="Cordia New"/>
          <w:sz w:val="28"/>
        </w:rPr>
        <w:t xml:space="preserve">2557 </w:t>
      </w:r>
      <w:r w:rsidRPr="0010502F">
        <w:rPr>
          <w:rFonts w:ascii="Cordia New" w:hAnsi="Cordia New" w:cs="Cordia New"/>
          <w:sz w:val="28"/>
          <w:cs/>
        </w:rPr>
        <w:t xml:space="preserve">ให้แก่ผู้ถือหุ้นในอัตราหุ้นละ </w:t>
      </w:r>
      <w:r w:rsidRPr="0010502F">
        <w:rPr>
          <w:rFonts w:ascii="Cordia New" w:hAnsi="Cordia New" w:cs="Cordia New"/>
          <w:sz w:val="28"/>
        </w:rPr>
        <w:t xml:space="preserve">0.70 </w:t>
      </w:r>
      <w:r w:rsidRPr="0010502F">
        <w:rPr>
          <w:rFonts w:ascii="Cordia New" w:hAnsi="Cordia New" w:cs="Cordia New"/>
          <w:sz w:val="28"/>
          <w:cs/>
        </w:rPr>
        <w:t xml:space="preserve">บาท โดยจ่ายจากกำไรที่ได้รับยกเว้นไม่ต้องนำมารวมคำนวณภาษีเงินได้นิติบุคคล ซึ่งผู้รับเงินปันผลจะไม่ได้รับเครดิตภาษี กำหนดจ่ายเงินปันผลในวันที่ </w:t>
      </w:r>
      <w:r w:rsidRPr="0010502F">
        <w:rPr>
          <w:rFonts w:ascii="Cordia New" w:hAnsi="Cordia New" w:cs="Cordia New"/>
          <w:sz w:val="28"/>
          <w:lang w:val="en-GB"/>
        </w:rPr>
        <w:t>29</w:t>
      </w:r>
      <w:r w:rsidRPr="0010502F">
        <w:rPr>
          <w:rFonts w:ascii="Cordia New" w:hAnsi="Cordia New" w:cs="Cordia New"/>
          <w:sz w:val="28"/>
          <w:cs/>
        </w:rPr>
        <w:t xml:space="preserve"> </w:t>
      </w:r>
      <w:r w:rsidRPr="0010502F">
        <w:rPr>
          <w:rFonts w:ascii="Cordia New" w:hAnsi="Cordia New" w:cs="Cordia New"/>
          <w:sz w:val="28"/>
        </w:rPr>
        <w:t xml:space="preserve"> </w:t>
      </w:r>
      <w:r w:rsidRPr="0010502F">
        <w:rPr>
          <w:rFonts w:ascii="Cordia New" w:hAnsi="Cordia New" w:cs="Cordia New"/>
          <w:sz w:val="28"/>
          <w:cs/>
        </w:rPr>
        <w:t xml:space="preserve">เมษายน </w:t>
      </w:r>
      <w:r w:rsidRPr="0010502F">
        <w:rPr>
          <w:rFonts w:ascii="Cordia New" w:hAnsi="Cordia New" w:cs="Cordia New"/>
          <w:sz w:val="28"/>
        </w:rPr>
        <w:t>25</w:t>
      </w:r>
      <w:r>
        <w:rPr>
          <w:rFonts w:ascii="Cordia New" w:hAnsi="Cordia New" w:cs="Cordia New"/>
          <w:sz w:val="28"/>
        </w:rPr>
        <w:t>58</w:t>
      </w:r>
    </w:p>
    <w:p w14:paraId="01F1E43B" w14:textId="77777777" w:rsidR="00CF627B" w:rsidRPr="00995BF6" w:rsidRDefault="00CF627B" w:rsidP="009A6A00">
      <w:pPr>
        <w:numPr>
          <w:ilvl w:val="0"/>
          <w:numId w:val="14"/>
        </w:numPr>
        <w:tabs>
          <w:tab w:val="clear" w:pos="810"/>
        </w:tabs>
        <w:spacing w:before="120" w:after="120"/>
        <w:ind w:left="720" w:hanging="288"/>
        <w:jc w:val="both"/>
        <w:rPr>
          <w:rFonts w:ascii="Cordia New" w:hAnsi="Cordia New" w:cs="Cordia New"/>
          <w:sz w:val="28"/>
          <w:lang w:val="en-GB"/>
        </w:rPr>
      </w:pPr>
      <w:r w:rsidRPr="00F56DED">
        <w:rPr>
          <w:rFonts w:ascii="Cordia New" w:hAnsi="Cordia New" w:cs="Cordia New"/>
          <w:sz w:val="28"/>
          <w:cs/>
        </w:rPr>
        <w:t>วันที่</w:t>
      </w:r>
      <w:r w:rsidRPr="00F56DED">
        <w:rPr>
          <w:rFonts w:ascii="Cordia New" w:hAnsi="Cordia New" w:cs="Cordia New"/>
          <w:sz w:val="28"/>
        </w:rPr>
        <w:t xml:space="preserve"> 9 </w:t>
      </w:r>
      <w:r w:rsidRPr="00F56DED">
        <w:rPr>
          <w:rFonts w:ascii="Cordia New" w:hAnsi="Cordia New" w:cs="Cordia New"/>
          <w:sz w:val="28"/>
          <w:cs/>
        </w:rPr>
        <w:t xml:space="preserve">เมษายน </w:t>
      </w:r>
      <w:r w:rsidRPr="00F56DED">
        <w:rPr>
          <w:rFonts w:ascii="Cordia New" w:hAnsi="Cordia New" w:cs="Cordia New"/>
          <w:sz w:val="28"/>
          <w:lang w:val="en-GB"/>
        </w:rPr>
        <w:t>2558</w:t>
      </w:r>
      <w:r w:rsidRPr="00F56DED">
        <w:rPr>
          <w:rFonts w:ascii="Cordia New" w:hAnsi="Cordia New" w:cs="Cordia New"/>
          <w:sz w:val="28"/>
          <w:cs/>
        </w:rPr>
        <w:t xml:space="preserve"> ที่</w:t>
      </w:r>
      <w:r w:rsidRPr="00F56DED">
        <w:rPr>
          <w:rFonts w:ascii="Cordia New" w:hAnsi="Cordia New" w:cs="Cordia New"/>
          <w:sz w:val="28"/>
          <w:cs/>
          <w:lang w:val="en-GB"/>
        </w:rPr>
        <w:t>ประชุมคณะกรรมการบริษัทได้มี</w:t>
      </w:r>
      <w:r w:rsidRPr="00F56DED">
        <w:rPr>
          <w:rFonts w:ascii="Cordia New" w:hAnsi="Cordia New" w:cs="Cordia New"/>
          <w:sz w:val="28"/>
          <w:cs/>
        </w:rPr>
        <w:t>มติแต่งตั้ง</w:t>
      </w:r>
      <w:r w:rsidRPr="00F56DED">
        <w:rPr>
          <w:rFonts w:ascii="Cordia New" w:hAnsi="Cordia New" w:cs="Cordia New"/>
          <w:sz w:val="28"/>
          <w:lang w:val="en-GB"/>
        </w:rPr>
        <w:t xml:space="preserve"> </w:t>
      </w:r>
      <w:r w:rsidRPr="00F56DED">
        <w:rPr>
          <w:rFonts w:ascii="Cordia New" w:hAnsi="Cordia New" w:cs="Cordia New"/>
          <w:sz w:val="28"/>
          <w:cs/>
        </w:rPr>
        <w:t>นางสมฤดี</w:t>
      </w:r>
      <w:r w:rsidRPr="00F56DED">
        <w:rPr>
          <w:rFonts w:ascii="Cordia New" w:hAnsi="Cordia New" w:cs="Cordia New"/>
          <w:sz w:val="28"/>
          <w:lang w:val="en-GB"/>
        </w:rPr>
        <w:t xml:space="preserve"> </w:t>
      </w:r>
      <w:r w:rsidRPr="00F56DED">
        <w:rPr>
          <w:rFonts w:ascii="Cordia New" w:hAnsi="Cordia New" w:cs="Cordia New"/>
          <w:sz w:val="28"/>
          <w:cs/>
        </w:rPr>
        <w:t>ชัยมงคล</w:t>
      </w:r>
      <w:r w:rsidRPr="00F56DED">
        <w:rPr>
          <w:rFonts w:ascii="Cordia New" w:hAnsi="Cordia New" w:cs="Cordia New"/>
          <w:sz w:val="28"/>
          <w:lang w:val="en-GB"/>
        </w:rPr>
        <w:t xml:space="preserve"> </w:t>
      </w:r>
      <w:r w:rsidRPr="00F56DED">
        <w:rPr>
          <w:rFonts w:ascii="Cordia New" w:hAnsi="Cordia New" w:cs="Cordia New"/>
          <w:sz w:val="28"/>
          <w:cs/>
        </w:rPr>
        <w:t>เป็นประธานเจ้าหน้าที่บริหาร</w:t>
      </w:r>
      <w:r w:rsidRPr="00F56DED">
        <w:rPr>
          <w:rFonts w:ascii="Cordia New" w:hAnsi="Cordia New" w:cs="Cordia New"/>
          <w:sz w:val="28"/>
          <w:lang w:val="en-GB"/>
        </w:rPr>
        <w:t xml:space="preserve"> </w:t>
      </w:r>
      <w:r w:rsidRPr="00F56DED">
        <w:rPr>
          <w:rFonts w:ascii="Cordia New" w:hAnsi="Cordia New" w:cs="Cordia New"/>
          <w:sz w:val="28"/>
          <w:cs/>
        </w:rPr>
        <w:t>แทนนายชนินท์</w:t>
      </w:r>
      <w:r w:rsidRPr="00F56DED">
        <w:rPr>
          <w:rFonts w:ascii="Cordia New" w:hAnsi="Cordia New" w:cs="Cordia New"/>
          <w:sz w:val="28"/>
          <w:lang w:val="en-GB"/>
        </w:rPr>
        <w:t xml:space="preserve"> </w:t>
      </w:r>
      <w:r w:rsidRPr="00F56DED">
        <w:rPr>
          <w:rFonts w:ascii="Cordia New" w:hAnsi="Cordia New" w:cs="Cordia New"/>
          <w:sz w:val="28"/>
          <w:cs/>
        </w:rPr>
        <w:t>ว่องกุศลกิจ</w:t>
      </w:r>
      <w:r w:rsidRPr="00F56DED">
        <w:rPr>
          <w:rFonts w:ascii="Cordia New" w:hAnsi="Cordia New" w:cs="Cordia New"/>
          <w:sz w:val="28"/>
          <w:lang w:val="en-GB"/>
        </w:rPr>
        <w:t xml:space="preserve"> </w:t>
      </w:r>
      <w:r w:rsidRPr="00F56DED">
        <w:rPr>
          <w:rFonts w:ascii="Cordia New" w:hAnsi="Cordia New" w:cs="Cordia New"/>
          <w:sz w:val="28"/>
          <w:cs/>
        </w:rPr>
        <w:t>โดยมีผลตั้งแต่วันที่</w:t>
      </w:r>
      <w:r w:rsidRPr="00F56DED">
        <w:rPr>
          <w:rFonts w:ascii="Cordia New" w:hAnsi="Cordia New" w:cs="Cordia New"/>
          <w:sz w:val="28"/>
          <w:lang w:val="en-GB"/>
        </w:rPr>
        <w:t xml:space="preserve"> 10 </w:t>
      </w:r>
      <w:r w:rsidRPr="00F56DED">
        <w:rPr>
          <w:rFonts w:ascii="Cordia New" w:hAnsi="Cordia New" w:cs="Cordia New"/>
          <w:sz w:val="28"/>
          <w:cs/>
        </w:rPr>
        <w:t>เมษายน</w:t>
      </w:r>
      <w:r w:rsidRPr="00F56DED">
        <w:rPr>
          <w:rFonts w:ascii="Cordia New" w:hAnsi="Cordia New" w:cs="Cordia New"/>
          <w:sz w:val="28"/>
          <w:lang w:val="en-GB"/>
        </w:rPr>
        <w:t xml:space="preserve"> 2558 </w:t>
      </w:r>
      <w:r w:rsidRPr="00F56DED">
        <w:rPr>
          <w:rFonts w:ascii="Cordia New" w:hAnsi="Cordia New" w:cs="Cordia New"/>
          <w:sz w:val="28"/>
          <w:cs/>
        </w:rPr>
        <w:t>เป็นต้นไป</w:t>
      </w:r>
    </w:p>
    <w:p w14:paraId="37CD6893" w14:textId="77777777" w:rsidR="00CF627B" w:rsidRDefault="00CF627B" w:rsidP="009A6A00">
      <w:pPr>
        <w:numPr>
          <w:ilvl w:val="0"/>
          <w:numId w:val="14"/>
        </w:numPr>
        <w:tabs>
          <w:tab w:val="clear" w:pos="810"/>
        </w:tabs>
        <w:spacing w:before="120" w:after="120"/>
        <w:ind w:left="720" w:hanging="288"/>
        <w:jc w:val="both"/>
        <w:rPr>
          <w:rFonts w:ascii="Cordia New" w:hAnsi="Cordia New" w:cs="Cordia New"/>
          <w:sz w:val="28"/>
          <w:lang w:val="en-GB"/>
        </w:rPr>
      </w:pPr>
      <w:r w:rsidRPr="00995BF6">
        <w:rPr>
          <w:rFonts w:ascii="Cordia New" w:hAnsi="Cordia New" w:cs="Cordia New"/>
          <w:sz w:val="28"/>
          <w:cs/>
          <w:lang w:val="en-GB"/>
        </w:rPr>
        <w:t xml:space="preserve">วันที่ </w:t>
      </w:r>
      <w:r w:rsidRPr="00995BF6">
        <w:rPr>
          <w:rFonts w:ascii="Cordia New" w:hAnsi="Cordia New" w:cs="Cordia New"/>
          <w:sz w:val="28"/>
          <w:lang w:val="en-GB"/>
        </w:rPr>
        <w:t xml:space="preserve">30 </w:t>
      </w:r>
      <w:r w:rsidRPr="00995BF6">
        <w:rPr>
          <w:rFonts w:ascii="Cordia New" w:hAnsi="Cordia New" w:cs="Cordia New"/>
          <w:sz w:val="28"/>
          <w:cs/>
          <w:lang w:val="en-GB"/>
        </w:rPr>
        <w:t xml:space="preserve">มิถุนายน </w:t>
      </w:r>
      <w:r w:rsidRPr="00995BF6">
        <w:rPr>
          <w:rFonts w:ascii="Cordia New" w:hAnsi="Cordia New" w:cs="Cordia New"/>
          <w:sz w:val="28"/>
          <w:lang w:val="en-GB"/>
        </w:rPr>
        <w:t xml:space="preserve">2558 </w:t>
      </w:r>
      <w:r w:rsidRPr="00995BF6">
        <w:rPr>
          <w:rFonts w:ascii="Cordia New" w:hAnsi="Cordia New" w:cs="Cordia New"/>
          <w:sz w:val="28"/>
          <w:cs/>
          <w:lang w:val="en-GB"/>
        </w:rPr>
        <w:t>กลุ่มบริษัทซื้อเงินลงทุนเพิ่มใน</w:t>
      </w:r>
      <w:r w:rsidRPr="00995BF6">
        <w:rPr>
          <w:rFonts w:ascii="Cordia New" w:hAnsi="Cordia New" w:cs="Cordia New"/>
          <w:sz w:val="28"/>
          <w:lang w:val="en-GB"/>
        </w:rPr>
        <w:t xml:space="preserve"> Akira Energy Limited</w:t>
      </w:r>
      <w:r w:rsidRPr="00995BF6">
        <w:rPr>
          <w:rFonts w:ascii="Cordia New" w:hAnsi="Cordia New" w:cs="Cordia New"/>
          <w:sz w:val="28"/>
          <w:cs/>
          <w:lang w:val="en-GB"/>
        </w:rPr>
        <w:t xml:space="preserve"> ในสัดส่วนร้อยละ </w:t>
      </w:r>
      <w:r w:rsidRPr="00995BF6">
        <w:rPr>
          <w:rFonts w:ascii="Cordia New" w:hAnsi="Cordia New" w:cs="Cordia New"/>
          <w:sz w:val="28"/>
          <w:lang w:val="en-GB"/>
        </w:rPr>
        <w:t>40</w:t>
      </w:r>
      <w:r w:rsidRPr="00995BF6">
        <w:rPr>
          <w:rFonts w:ascii="Cordia New" w:hAnsi="Cordia New" w:cs="Cordia New"/>
          <w:sz w:val="28"/>
          <w:cs/>
        </w:rPr>
        <w:t xml:space="preserve"> จากบุคคลภายนอก ที่ราคา </w:t>
      </w:r>
      <w:r w:rsidRPr="00995BF6">
        <w:rPr>
          <w:rFonts w:ascii="Cordia New" w:hAnsi="Cordia New" w:cs="Cordia New"/>
          <w:sz w:val="28"/>
          <w:lang w:val="en-GB"/>
        </w:rPr>
        <w:t>115</w:t>
      </w:r>
      <w:r w:rsidRPr="00995BF6">
        <w:rPr>
          <w:rFonts w:ascii="Cordia New" w:hAnsi="Cordia New" w:cs="Cordia New"/>
          <w:sz w:val="28"/>
        </w:rPr>
        <w:t xml:space="preserve"> </w:t>
      </w:r>
      <w:r w:rsidRPr="00995BF6">
        <w:rPr>
          <w:rFonts w:ascii="Cordia New" w:hAnsi="Cordia New" w:cs="Cordia New"/>
          <w:sz w:val="28"/>
          <w:cs/>
        </w:rPr>
        <w:t xml:space="preserve">ล้านบาท เทียบเท่ากับ </w:t>
      </w:r>
      <w:r w:rsidRPr="00995BF6">
        <w:rPr>
          <w:rFonts w:ascii="Cordia New" w:hAnsi="Cordia New" w:cs="Cordia New"/>
          <w:sz w:val="28"/>
          <w:lang w:val="en-GB"/>
        </w:rPr>
        <w:t>3</w:t>
      </w:r>
      <w:r w:rsidRPr="00995BF6">
        <w:rPr>
          <w:rFonts w:ascii="Cordia New" w:hAnsi="Cordia New" w:cs="Cordia New"/>
          <w:sz w:val="28"/>
        </w:rPr>
        <w:t>.</w:t>
      </w:r>
      <w:r w:rsidRPr="00995BF6">
        <w:rPr>
          <w:rFonts w:ascii="Cordia New" w:hAnsi="Cordia New" w:cs="Cordia New"/>
          <w:sz w:val="28"/>
          <w:lang w:val="en-GB"/>
        </w:rPr>
        <w:t>4</w:t>
      </w:r>
      <w:r w:rsidRPr="00995BF6">
        <w:rPr>
          <w:rFonts w:ascii="Cordia New" w:hAnsi="Cordia New" w:cs="Cordia New"/>
          <w:sz w:val="28"/>
        </w:rPr>
        <w:t xml:space="preserve"> </w:t>
      </w:r>
      <w:r w:rsidRPr="00995BF6">
        <w:rPr>
          <w:rFonts w:ascii="Cordia New" w:hAnsi="Cordia New" w:cs="Cordia New"/>
          <w:sz w:val="28"/>
          <w:cs/>
        </w:rPr>
        <w:t>ล้านเหรียญสหรัฐ</w:t>
      </w:r>
      <w:r w:rsidRPr="00995BF6">
        <w:rPr>
          <w:rFonts w:ascii="Cordia New" w:hAnsi="Cordia New" w:cs="Cordia New"/>
          <w:sz w:val="28"/>
          <w:cs/>
          <w:lang w:val="en-GB"/>
        </w:rPr>
        <w:t xml:space="preserve">  การซื้อเงินลงทุนใน </w:t>
      </w:r>
      <w:r w:rsidRPr="00995BF6">
        <w:rPr>
          <w:rFonts w:ascii="Cordia New" w:hAnsi="Cordia New" w:cs="Cordia New"/>
          <w:sz w:val="28"/>
          <w:lang w:val="en-GB"/>
        </w:rPr>
        <w:t>Akira Energy Limited</w:t>
      </w:r>
      <w:r w:rsidRPr="00995BF6">
        <w:rPr>
          <w:rFonts w:ascii="Cordia New" w:hAnsi="Cordia New" w:cs="Cordia New"/>
          <w:sz w:val="28"/>
          <w:cs/>
          <w:lang w:val="en-GB"/>
        </w:rPr>
        <w:t xml:space="preserve"> </w:t>
      </w:r>
      <w:r>
        <w:rPr>
          <w:rFonts w:ascii="Cordia New" w:hAnsi="Cordia New" w:cs="Cordia New" w:hint="cs"/>
          <w:sz w:val="28"/>
          <w:cs/>
          <w:lang w:val="en-GB"/>
        </w:rPr>
        <w:t>ทำให้สัดส่วน</w:t>
      </w:r>
      <w:r w:rsidRPr="00995BF6">
        <w:rPr>
          <w:rFonts w:ascii="Cordia New" w:hAnsi="Cordia New" w:cs="Cordia New"/>
          <w:sz w:val="28"/>
          <w:cs/>
          <w:lang w:val="en-GB"/>
        </w:rPr>
        <w:t xml:space="preserve">เพิ่มจากร้อยละ </w:t>
      </w:r>
      <w:r w:rsidRPr="00995BF6">
        <w:rPr>
          <w:rFonts w:ascii="Cordia New" w:hAnsi="Cordia New" w:cs="Cordia New"/>
          <w:sz w:val="28"/>
          <w:lang w:val="en-GB"/>
        </w:rPr>
        <w:t>60</w:t>
      </w:r>
      <w:r w:rsidRPr="00995BF6">
        <w:rPr>
          <w:rFonts w:ascii="Cordia New" w:hAnsi="Cordia New" w:cs="Cordia New"/>
          <w:sz w:val="28"/>
        </w:rPr>
        <w:t xml:space="preserve"> </w:t>
      </w:r>
      <w:r w:rsidRPr="00995BF6">
        <w:rPr>
          <w:rFonts w:ascii="Cordia New" w:hAnsi="Cordia New" w:cs="Cordia New"/>
          <w:sz w:val="28"/>
          <w:cs/>
        </w:rPr>
        <w:t xml:space="preserve">เป็นร้อยละ </w:t>
      </w:r>
      <w:r w:rsidRPr="00995BF6">
        <w:rPr>
          <w:rFonts w:ascii="Cordia New" w:hAnsi="Cordia New" w:cs="Cordia New"/>
          <w:sz w:val="28"/>
          <w:lang w:val="en-GB"/>
        </w:rPr>
        <w:t>100</w:t>
      </w:r>
      <w:r w:rsidRPr="00995BF6">
        <w:rPr>
          <w:rFonts w:ascii="Cordia New" w:hAnsi="Cordia New" w:cs="Cordia New"/>
          <w:sz w:val="28"/>
          <w:cs/>
        </w:rPr>
        <w:t xml:space="preserve"> มีผลทำให้ </w:t>
      </w:r>
      <w:r w:rsidRPr="00995BF6">
        <w:rPr>
          <w:rFonts w:ascii="Cordia New" w:hAnsi="Cordia New" w:cs="Cordia New"/>
          <w:sz w:val="28"/>
          <w:lang w:val="en-GB"/>
        </w:rPr>
        <w:t>Akira Energy Limited</w:t>
      </w:r>
      <w:r w:rsidRPr="00995BF6">
        <w:rPr>
          <w:rFonts w:ascii="Cordia New" w:hAnsi="Cordia New" w:cs="Cordia New"/>
          <w:sz w:val="28"/>
          <w:cs/>
          <w:lang w:val="en-GB"/>
        </w:rPr>
        <w:t xml:space="preserve"> เปลี่ยนสถานะจากการร่วมค้าเป็นบริษัทย่อยของกลุ่มบริษัท</w:t>
      </w:r>
    </w:p>
    <w:p w14:paraId="5E31B1A2" w14:textId="702F5301" w:rsidR="00CF627B" w:rsidRPr="00995BF6" w:rsidRDefault="00CF627B" w:rsidP="009A6A00">
      <w:pPr>
        <w:numPr>
          <w:ilvl w:val="0"/>
          <w:numId w:val="14"/>
        </w:numPr>
        <w:tabs>
          <w:tab w:val="clear" w:pos="810"/>
        </w:tabs>
        <w:spacing w:before="120" w:after="120"/>
        <w:ind w:left="706" w:hanging="284"/>
        <w:jc w:val="both"/>
        <w:rPr>
          <w:rFonts w:ascii="Cordia New" w:hAnsi="Cordia New" w:cs="Cordia New"/>
          <w:sz w:val="28"/>
          <w:lang w:val="en-GB"/>
        </w:rPr>
      </w:pPr>
      <w:r w:rsidRPr="00D62720">
        <w:rPr>
          <w:rFonts w:ascii="Cordia New" w:hAnsi="Cordia New" w:cs="Cordia New"/>
          <w:sz w:val="28"/>
          <w:cs/>
        </w:rPr>
        <w:t>วันที่</w:t>
      </w:r>
      <w:r w:rsidRPr="00D62720">
        <w:rPr>
          <w:rFonts w:ascii="Cordia New" w:hAnsi="Cordia New" w:cs="Cordia New"/>
          <w:sz w:val="28"/>
        </w:rPr>
        <w:t xml:space="preserve"> </w:t>
      </w:r>
      <w:r w:rsidRPr="00D62720">
        <w:rPr>
          <w:rFonts w:ascii="Cordia New" w:hAnsi="Cordia New" w:cs="Cordia New"/>
          <w:sz w:val="28"/>
          <w:lang w:val="en-GB"/>
        </w:rPr>
        <w:t>2</w:t>
      </w:r>
      <w:r w:rsidRPr="00D62720">
        <w:rPr>
          <w:rFonts w:ascii="Cordia New" w:hAnsi="Cordia New" w:cs="Cordia New"/>
          <w:sz w:val="28"/>
        </w:rPr>
        <w:t xml:space="preserve"> </w:t>
      </w:r>
      <w:r w:rsidRPr="00D62720">
        <w:rPr>
          <w:rFonts w:ascii="Cordia New" w:hAnsi="Cordia New" w:cs="Cordia New"/>
          <w:sz w:val="28"/>
          <w:cs/>
        </w:rPr>
        <w:t xml:space="preserve">มิถุนายน </w:t>
      </w:r>
      <w:r w:rsidRPr="00D62720">
        <w:rPr>
          <w:rFonts w:ascii="Cordia New" w:hAnsi="Cordia New" w:cs="Cordia New"/>
          <w:sz w:val="28"/>
          <w:lang w:val="en-GB"/>
        </w:rPr>
        <w:t>2558</w:t>
      </w:r>
      <w:r w:rsidRPr="00D62720">
        <w:rPr>
          <w:rFonts w:ascii="Cordia New" w:hAnsi="Cordia New" w:cs="Cordia New"/>
          <w:sz w:val="28"/>
          <w:cs/>
        </w:rPr>
        <w:t xml:space="preserve"> </w:t>
      </w:r>
      <w:r>
        <w:rPr>
          <w:rFonts w:ascii="Cordia New" w:hAnsi="Cordia New" w:cs="Cordia New"/>
          <w:sz w:val="28"/>
        </w:rPr>
        <w:t xml:space="preserve"> </w:t>
      </w:r>
      <w:r w:rsidRPr="00D62720">
        <w:rPr>
          <w:rFonts w:ascii="Cordia New" w:hAnsi="Cordia New" w:cs="Cordia New"/>
          <w:sz w:val="28"/>
          <w:cs/>
        </w:rPr>
        <w:t>บริษัท</w:t>
      </w:r>
      <w:r w:rsidRPr="00D62720">
        <w:rPr>
          <w:rFonts w:ascii="Cordia New" w:hAnsi="Cordia New" w:cs="Cordia New"/>
          <w:sz w:val="28"/>
          <w:lang w:val="en-GB"/>
        </w:rPr>
        <w:t xml:space="preserve"> </w:t>
      </w:r>
      <w:r w:rsidRPr="00D62720">
        <w:rPr>
          <w:rFonts w:ascii="Cordia New" w:hAnsi="Cordia New" w:cs="Cordia New"/>
          <w:sz w:val="28"/>
          <w:cs/>
        </w:rPr>
        <w:t>หงสาพาวเวอร์</w:t>
      </w:r>
      <w:r w:rsidRPr="00D62720">
        <w:rPr>
          <w:rFonts w:ascii="Cordia New" w:hAnsi="Cordia New" w:cs="Cordia New"/>
          <w:sz w:val="28"/>
          <w:lang w:val="en-GB"/>
        </w:rPr>
        <w:t xml:space="preserve"> </w:t>
      </w:r>
      <w:r w:rsidRPr="00D62720">
        <w:rPr>
          <w:rFonts w:ascii="Cordia New" w:hAnsi="Cordia New" w:cs="Cordia New"/>
          <w:sz w:val="28"/>
          <w:cs/>
        </w:rPr>
        <w:t>จำกัด</w:t>
      </w:r>
      <w:r w:rsidRPr="00D62720">
        <w:rPr>
          <w:rFonts w:ascii="Cordia New" w:hAnsi="Cordia New" w:cs="Cordia New"/>
          <w:sz w:val="28"/>
          <w:lang w:val="en-GB"/>
        </w:rPr>
        <w:t xml:space="preserve"> (“</w:t>
      </w:r>
      <w:r w:rsidRPr="00D62720">
        <w:rPr>
          <w:rFonts w:ascii="Cordia New" w:hAnsi="Cordia New" w:cs="Cordia New"/>
          <w:sz w:val="28"/>
          <w:cs/>
        </w:rPr>
        <w:t>หงสา</w:t>
      </w:r>
      <w:r w:rsidRPr="00D62720">
        <w:rPr>
          <w:rFonts w:ascii="Cordia New" w:hAnsi="Cordia New" w:cs="Cordia New"/>
          <w:sz w:val="28"/>
          <w:lang w:val="en-GB"/>
        </w:rPr>
        <w:t>”)</w:t>
      </w:r>
      <w:r w:rsidR="00BD7A0D">
        <w:rPr>
          <w:rFonts w:ascii="Cordia New" w:hAnsi="Cordia New" w:cs="Cordia New"/>
          <w:sz w:val="28"/>
          <w:lang w:val="en-GB"/>
        </w:rPr>
        <w:t xml:space="preserve">  </w:t>
      </w:r>
      <w:r w:rsidRPr="00D62720">
        <w:rPr>
          <w:rFonts w:ascii="Cordia New" w:hAnsi="Cordia New" w:cs="Cordia New"/>
          <w:sz w:val="28"/>
          <w:lang w:val="en-GB"/>
        </w:rPr>
        <w:t xml:space="preserve">  </w:t>
      </w:r>
      <w:r>
        <w:rPr>
          <w:rFonts w:ascii="Cordia New" w:hAnsi="Cordia New" w:cs="Cordia New"/>
          <w:sz w:val="28"/>
          <w:lang w:val="en-GB"/>
        </w:rPr>
        <w:t xml:space="preserve"> </w:t>
      </w:r>
      <w:r>
        <w:rPr>
          <w:rFonts w:ascii="Cordia New" w:hAnsi="Cordia New" w:cs="Cordia New"/>
          <w:sz w:val="28"/>
          <w:cs/>
        </w:rPr>
        <w:t>ซึ่งเป็นบริษัทร่วมทุน</w:t>
      </w:r>
      <w:r>
        <w:rPr>
          <w:rFonts w:ascii="Cordia New" w:hAnsi="Cordia New" w:cs="Cordia New" w:hint="cs"/>
          <w:sz w:val="28"/>
          <w:cs/>
        </w:rPr>
        <w:t>โดย</w:t>
      </w:r>
      <w:r w:rsidRPr="00D62720">
        <w:rPr>
          <w:rFonts w:ascii="Cordia New" w:hAnsi="Cordia New" w:cs="Cordia New"/>
          <w:sz w:val="28"/>
          <w:cs/>
          <w:lang w:val="en-GB"/>
        </w:rPr>
        <w:t xml:space="preserve">บริษัทฯ </w:t>
      </w:r>
      <w:r w:rsidRPr="00D62720">
        <w:rPr>
          <w:rFonts w:ascii="Cordia New" w:hAnsi="Cordia New" w:cs="Cordia New"/>
          <w:sz w:val="28"/>
          <w:cs/>
        </w:rPr>
        <w:t>ถือหุ้นในสัดส่วนร้อยละ</w:t>
      </w:r>
      <w:r w:rsidRPr="00D62720">
        <w:rPr>
          <w:rFonts w:ascii="Cordia New" w:hAnsi="Cordia New" w:cs="Cordia New"/>
          <w:sz w:val="28"/>
          <w:lang w:val="en-GB"/>
        </w:rPr>
        <w:t xml:space="preserve"> 40 </w:t>
      </w:r>
      <w:r w:rsidRPr="00D62720">
        <w:rPr>
          <w:rFonts w:ascii="Cordia New" w:hAnsi="Cordia New" w:cs="Cordia New"/>
          <w:sz w:val="28"/>
          <w:cs/>
        </w:rPr>
        <w:t>เป็นโครงการโรงไฟฟ้าปากเหมืองใช้ถ่านหินเป็นเชื้อเพลิง</w:t>
      </w:r>
      <w:r w:rsidRPr="00D62720">
        <w:rPr>
          <w:rFonts w:ascii="Cordia New" w:hAnsi="Cordia New" w:cs="Cordia New"/>
          <w:sz w:val="28"/>
          <w:lang w:val="en-GB"/>
        </w:rPr>
        <w:t xml:space="preserve"> </w:t>
      </w:r>
      <w:r w:rsidRPr="00D62720">
        <w:rPr>
          <w:rFonts w:ascii="Cordia New" w:hAnsi="Cordia New" w:cs="Cordia New"/>
          <w:sz w:val="28"/>
          <w:cs/>
        </w:rPr>
        <w:t>ตั้งอยู่ในแขวงไชยะบุรี</w:t>
      </w:r>
      <w:r w:rsidRPr="00D62720">
        <w:rPr>
          <w:rFonts w:ascii="Cordia New" w:hAnsi="Cordia New" w:cs="Cordia New"/>
          <w:sz w:val="28"/>
          <w:lang w:val="en-GB"/>
        </w:rPr>
        <w:t xml:space="preserve"> </w:t>
      </w:r>
      <w:r w:rsidRPr="00D62720">
        <w:rPr>
          <w:rFonts w:ascii="Cordia New" w:hAnsi="Cordia New" w:cs="Cordia New"/>
          <w:sz w:val="28"/>
          <w:cs/>
        </w:rPr>
        <w:t>สาธารณรัฐประชาธิปไตยประชาชนลาว</w:t>
      </w:r>
      <w:r w:rsidRPr="00D62720">
        <w:rPr>
          <w:rFonts w:ascii="Cordia New" w:hAnsi="Cordia New" w:cs="Cordia New"/>
          <w:sz w:val="28"/>
          <w:lang w:val="en-GB"/>
        </w:rPr>
        <w:t xml:space="preserve"> </w:t>
      </w:r>
      <w:r w:rsidRPr="00D62720">
        <w:rPr>
          <w:rFonts w:ascii="Cordia New" w:hAnsi="Cordia New" w:cs="Cordia New"/>
          <w:sz w:val="28"/>
          <w:cs/>
        </w:rPr>
        <w:t>โรงไฟฟ้ามีกำลังการผลิตติดตั้ง</w:t>
      </w:r>
      <w:r w:rsidRPr="00D62720">
        <w:rPr>
          <w:rFonts w:ascii="Cordia New" w:hAnsi="Cordia New" w:cs="Cordia New"/>
          <w:sz w:val="28"/>
          <w:lang w:val="en-GB"/>
        </w:rPr>
        <w:t xml:space="preserve"> 1,878 </w:t>
      </w:r>
      <w:r w:rsidRPr="00D62720">
        <w:rPr>
          <w:rFonts w:ascii="Cordia New" w:hAnsi="Cordia New" w:cs="Cordia New"/>
          <w:sz w:val="28"/>
          <w:cs/>
        </w:rPr>
        <w:t>เมกะวัตต์</w:t>
      </w:r>
      <w:r w:rsidRPr="00D62720">
        <w:rPr>
          <w:rFonts w:ascii="Cordia New" w:hAnsi="Cordia New" w:cs="Cordia New"/>
          <w:sz w:val="28"/>
          <w:lang w:val="en-GB"/>
        </w:rPr>
        <w:t xml:space="preserve"> </w:t>
      </w:r>
      <w:r w:rsidRPr="00D62720">
        <w:rPr>
          <w:rFonts w:ascii="Cordia New" w:hAnsi="Cordia New" w:cs="Cordia New"/>
          <w:sz w:val="28"/>
          <w:cs/>
        </w:rPr>
        <w:t>ประกอบด้วย</w:t>
      </w:r>
      <w:r w:rsidRPr="00D62720">
        <w:rPr>
          <w:rFonts w:ascii="Cordia New" w:hAnsi="Cordia New" w:cs="Cordia New"/>
          <w:sz w:val="28"/>
          <w:lang w:val="en-GB"/>
        </w:rPr>
        <w:t xml:space="preserve"> </w:t>
      </w:r>
      <w:r w:rsidRPr="00D62720">
        <w:rPr>
          <w:rFonts w:ascii="Cordia New" w:hAnsi="Cordia New" w:cs="Cordia New"/>
          <w:sz w:val="28"/>
          <w:cs/>
        </w:rPr>
        <w:t>หน่วยการผลิต</w:t>
      </w:r>
      <w:r w:rsidRPr="00D62720">
        <w:rPr>
          <w:rFonts w:ascii="Cordia New" w:hAnsi="Cordia New" w:cs="Cordia New"/>
          <w:sz w:val="28"/>
          <w:lang w:val="en-GB"/>
        </w:rPr>
        <w:t xml:space="preserve"> 3</w:t>
      </w:r>
      <w:r w:rsidRPr="00D62720">
        <w:rPr>
          <w:rFonts w:ascii="Cordia New" w:hAnsi="Cordia New" w:cs="Cordia New"/>
          <w:sz w:val="28"/>
          <w:cs/>
          <w:lang w:val="en-GB"/>
        </w:rPr>
        <w:t xml:space="preserve"> </w:t>
      </w:r>
      <w:r w:rsidRPr="00D62720">
        <w:rPr>
          <w:rFonts w:ascii="Cordia New" w:hAnsi="Cordia New" w:cs="Cordia New"/>
          <w:sz w:val="28"/>
          <w:cs/>
        </w:rPr>
        <w:t>หน่วย</w:t>
      </w:r>
      <w:r w:rsidRPr="00D62720">
        <w:rPr>
          <w:rFonts w:ascii="Cordia New" w:hAnsi="Cordia New" w:cs="Cordia New"/>
          <w:sz w:val="28"/>
          <w:lang w:val="en-GB"/>
        </w:rPr>
        <w:t xml:space="preserve"> </w:t>
      </w:r>
      <w:r w:rsidRPr="00D62720">
        <w:rPr>
          <w:rFonts w:ascii="Cordia New" w:hAnsi="Cordia New" w:cs="Cordia New"/>
          <w:sz w:val="28"/>
          <w:cs/>
        </w:rPr>
        <w:t>กำลังการผลิตหน่วยละ</w:t>
      </w:r>
      <w:r w:rsidRPr="00D62720">
        <w:rPr>
          <w:rFonts w:ascii="Cordia New" w:hAnsi="Cordia New" w:cs="Cordia New"/>
          <w:sz w:val="28"/>
          <w:lang w:val="en-GB"/>
        </w:rPr>
        <w:t xml:space="preserve"> 626 </w:t>
      </w:r>
      <w:r w:rsidRPr="00D62720">
        <w:rPr>
          <w:rFonts w:ascii="Cordia New" w:hAnsi="Cordia New" w:cs="Cordia New"/>
          <w:sz w:val="28"/>
          <w:cs/>
        </w:rPr>
        <w:t>เมกะวัตต์</w:t>
      </w:r>
      <w:r w:rsidRPr="00D62720">
        <w:rPr>
          <w:rFonts w:ascii="Cordia New" w:hAnsi="Cordia New" w:cs="Cordia New"/>
          <w:sz w:val="28"/>
          <w:lang w:val="en-GB"/>
        </w:rPr>
        <w:t xml:space="preserve"> </w:t>
      </w:r>
      <w:r w:rsidRPr="00D62720">
        <w:rPr>
          <w:rFonts w:ascii="Cordia New" w:hAnsi="Cordia New" w:cs="Cordia New"/>
          <w:sz w:val="28"/>
          <w:cs/>
        </w:rPr>
        <w:t>เร</w:t>
      </w:r>
      <w:r w:rsidRPr="00D62720">
        <w:rPr>
          <w:rFonts w:ascii="Cordia New" w:hAnsi="Cordia New" w:cs="Cordia New"/>
          <w:sz w:val="28"/>
          <w:cs/>
          <w:lang w:val="en-GB"/>
        </w:rPr>
        <w:t>ิ่</w:t>
      </w:r>
      <w:r w:rsidRPr="00D62720">
        <w:rPr>
          <w:rFonts w:ascii="Cordia New" w:hAnsi="Cordia New" w:cs="Cordia New"/>
          <w:sz w:val="28"/>
          <w:cs/>
        </w:rPr>
        <w:t>มดำเนินการเชิงพาณิชย์</w:t>
      </w:r>
      <w:r>
        <w:rPr>
          <w:rFonts w:ascii="Cordia New" w:hAnsi="Cordia New" w:cs="Cordia New" w:hint="cs"/>
          <w:sz w:val="28"/>
          <w:cs/>
        </w:rPr>
        <w:t>หน่</w:t>
      </w:r>
      <w:r w:rsidRPr="00D62720">
        <w:rPr>
          <w:rFonts w:ascii="Cordia New" w:hAnsi="Cordia New" w:cs="Cordia New"/>
          <w:sz w:val="28"/>
          <w:cs/>
        </w:rPr>
        <w:t>วยการผลิตที</w:t>
      </w:r>
      <w:r w:rsidRPr="00D62720">
        <w:rPr>
          <w:rFonts w:ascii="Cordia New" w:hAnsi="Cordia New" w:cs="Cordia New"/>
          <w:sz w:val="28"/>
          <w:cs/>
          <w:lang w:val="en-GB"/>
        </w:rPr>
        <w:t>่</w:t>
      </w:r>
      <w:r w:rsidRPr="00D62720">
        <w:rPr>
          <w:rFonts w:ascii="Cordia New" w:hAnsi="Cordia New" w:cs="Cordia New"/>
          <w:sz w:val="28"/>
          <w:lang w:val="en-GB"/>
        </w:rPr>
        <w:t xml:space="preserve"> 1 </w:t>
      </w:r>
      <w:r w:rsidRPr="00D62720">
        <w:rPr>
          <w:rFonts w:ascii="Cordia New" w:hAnsi="Cordia New" w:cs="Cordia New"/>
          <w:sz w:val="28"/>
          <w:cs/>
        </w:rPr>
        <w:t>ตามกำหนดการ</w:t>
      </w:r>
      <w:r w:rsidRPr="00D62720">
        <w:rPr>
          <w:rFonts w:ascii="Cordia New" w:hAnsi="Cordia New" w:cs="Cordia New"/>
          <w:sz w:val="28"/>
          <w:lang w:val="en-GB"/>
        </w:rPr>
        <w:t xml:space="preserve">  </w:t>
      </w:r>
      <w:r w:rsidRPr="00D62720">
        <w:rPr>
          <w:rFonts w:ascii="Cordia New" w:hAnsi="Cordia New" w:cs="Cordia New"/>
          <w:sz w:val="28"/>
          <w:cs/>
        </w:rPr>
        <w:t>หน่วยการผลิตท</w:t>
      </w:r>
      <w:r w:rsidRPr="00D62720">
        <w:rPr>
          <w:rFonts w:ascii="Cordia New" w:hAnsi="Cordia New" w:cs="Cordia New"/>
          <w:sz w:val="28"/>
          <w:cs/>
          <w:lang w:val="en-GB"/>
        </w:rPr>
        <w:t>ี่</w:t>
      </w:r>
      <w:r w:rsidRPr="00D62720">
        <w:rPr>
          <w:rFonts w:ascii="Cordia New" w:hAnsi="Cordia New" w:cs="Cordia New"/>
          <w:sz w:val="28"/>
          <w:lang w:val="en-GB"/>
        </w:rPr>
        <w:t xml:space="preserve"> 2 </w:t>
      </w:r>
      <w:r w:rsidRPr="00D62720">
        <w:rPr>
          <w:rFonts w:ascii="Cordia New" w:hAnsi="Cordia New" w:cs="Cordia New"/>
          <w:sz w:val="28"/>
          <w:cs/>
        </w:rPr>
        <w:t>เร</w:t>
      </w:r>
      <w:r w:rsidRPr="00D62720">
        <w:rPr>
          <w:rFonts w:ascii="Cordia New" w:hAnsi="Cordia New" w:cs="Cordia New"/>
          <w:sz w:val="28"/>
          <w:cs/>
          <w:lang w:val="en-GB"/>
        </w:rPr>
        <w:t>ิ่</w:t>
      </w:r>
      <w:r w:rsidRPr="00D62720">
        <w:rPr>
          <w:rFonts w:ascii="Cordia New" w:hAnsi="Cordia New" w:cs="Cordia New"/>
          <w:sz w:val="28"/>
          <w:cs/>
        </w:rPr>
        <w:t xml:space="preserve">มดำเนินการเชิงพาณิชย์เมื่อวันที่ </w:t>
      </w:r>
      <w:r w:rsidRPr="00D62720">
        <w:rPr>
          <w:rFonts w:ascii="Cordia New" w:hAnsi="Cordia New" w:cs="Cordia New"/>
          <w:sz w:val="28"/>
          <w:lang w:val="en-GB"/>
        </w:rPr>
        <w:t xml:space="preserve">2 </w:t>
      </w:r>
      <w:r w:rsidRPr="00D62720">
        <w:rPr>
          <w:rFonts w:ascii="Cordia New" w:hAnsi="Cordia New" w:cs="Cordia New"/>
          <w:sz w:val="28"/>
          <w:cs/>
          <w:lang w:val="en-GB"/>
        </w:rPr>
        <w:t xml:space="preserve">พฤศจิกายน </w:t>
      </w:r>
      <w:r w:rsidRPr="00D62720">
        <w:rPr>
          <w:rFonts w:ascii="Cordia New" w:hAnsi="Cordia New" w:cs="Cordia New"/>
          <w:sz w:val="28"/>
          <w:lang w:val="en-GB"/>
        </w:rPr>
        <w:t>2558</w:t>
      </w:r>
      <w:r w:rsidRPr="00D62720">
        <w:rPr>
          <w:rFonts w:ascii="Cordia New" w:hAnsi="Cordia New" w:cs="Cordia New"/>
          <w:sz w:val="28"/>
          <w:cs/>
          <w:lang w:val="en-GB"/>
        </w:rPr>
        <w:t xml:space="preserve"> </w:t>
      </w:r>
      <w:r w:rsidRPr="00D62720">
        <w:rPr>
          <w:rFonts w:ascii="Cordia New" w:hAnsi="Cordia New" w:cs="Cordia New"/>
          <w:sz w:val="28"/>
          <w:cs/>
        </w:rPr>
        <w:t>และหน่วยการผลิตท</w:t>
      </w:r>
      <w:r w:rsidRPr="00D62720">
        <w:rPr>
          <w:rFonts w:ascii="Cordia New" w:hAnsi="Cordia New" w:cs="Cordia New"/>
          <w:sz w:val="28"/>
          <w:cs/>
          <w:lang w:val="en-GB"/>
        </w:rPr>
        <w:t>ี่</w:t>
      </w:r>
      <w:r w:rsidRPr="00D62720">
        <w:rPr>
          <w:rFonts w:ascii="Cordia New" w:hAnsi="Cordia New" w:cs="Cordia New"/>
          <w:sz w:val="28"/>
          <w:lang w:val="en-GB"/>
        </w:rPr>
        <w:t xml:space="preserve"> 3 </w:t>
      </w:r>
      <w:r>
        <w:rPr>
          <w:rFonts w:ascii="Cordia New" w:hAnsi="Cordia New" w:cs="Cordia New" w:hint="cs"/>
          <w:sz w:val="28"/>
          <w:cs/>
          <w:lang w:val="en-GB"/>
        </w:rPr>
        <w:t>จะ</w:t>
      </w:r>
      <w:r w:rsidRPr="00D62720">
        <w:rPr>
          <w:rFonts w:ascii="Cordia New" w:hAnsi="Cordia New" w:cs="Cordia New"/>
          <w:sz w:val="28"/>
          <w:cs/>
        </w:rPr>
        <w:t>เร</w:t>
      </w:r>
      <w:r w:rsidRPr="00D62720">
        <w:rPr>
          <w:rFonts w:ascii="Cordia New" w:hAnsi="Cordia New" w:cs="Cordia New"/>
          <w:sz w:val="28"/>
          <w:cs/>
          <w:lang w:val="en-GB"/>
        </w:rPr>
        <w:t>ิ่</w:t>
      </w:r>
      <w:r>
        <w:rPr>
          <w:rFonts w:ascii="Cordia New" w:hAnsi="Cordia New" w:cs="Cordia New"/>
          <w:sz w:val="28"/>
          <w:cs/>
        </w:rPr>
        <w:t>มดำเนินการเชิงพาณิชย์</w:t>
      </w:r>
      <w:r w:rsidRPr="00D62720">
        <w:rPr>
          <w:rFonts w:ascii="Cordia New" w:hAnsi="Cordia New" w:cs="Cordia New"/>
          <w:sz w:val="28"/>
          <w:cs/>
        </w:rPr>
        <w:t>ในเดือนมีนาคม</w:t>
      </w:r>
      <w:r w:rsidRPr="00D62720">
        <w:rPr>
          <w:rFonts w:ascii="Cordia New" w:hAnsi="Cordia New" w:cs="Cordia New"/>
          <w:sz w:val="28"/>
          <w:lang w:val="en-GB"/>
        </w:rPr>
        <w:t xml:space="preserve"> 2559</w:t>
      </w:r>
    </w:p>
    <w:p w14:paraId="337889B7" w14:textId="77777777" w:rsidR="00CF627B" w:rsidRPr="00F56DED" w:rsidRDefault="00CF627B" w:rsidP="009A6A00">
      <w:pPr>
        <w:numPr>
          <w:ilvl w:val="0"/>
          <w:numId w:val="14"/>
        </w:numPr>
        <w:tabs>
          <w:tab w:val="clear" w:pos="810"/>
        </w:tabs>
        <w:spacing w:before="120" w:after="120"/>
        <w:ind w:left="706" w:hanging="284"/>
        <w:jc w:val="both"/>
        <w:rPr>
          <w:rFonts w:ascii="Cordia New" w:hAnsi="Cordia New" w:cs="Cordia New"/>
          <w:sz w:val="28"/>
          <w:lang w:val="en-GB"/>
        </w:rPr>
      </w:pPr>
      <w:r w:rsidRPr="00F56DED">
        <w:rPr>
          <w:rFonts w:ascii="Cordia New" w:hAnsi="Cordia New" w:cs="Cordia New"/>
          <w:sz w:val="28"/>
          <w:cs/>
        </w:rPr>
        <w:t>วันที่</w:t>
      </w:r>
      <w:r w:rsidRPr="00F56DED">
        <w:rPr>
          <w:rFonts w:ascii="Cordia New" w:hAnsi="Cordia New" w:cs="Cordia New"/>
          <w:sz w:val="28"/>
        </w:rPr>
        <w:t xml:space="preserve"> </w:t>
      </w:r>
      <w:r w:rsidRPr="00F56DED">
        <w:rPr>
          <w:rFonts w:ascii="Cordia New" w:hAnsi="Cordia New" w:cs="Cordia New"/>
          <w:sz w:val="28"/>
          <w:lang w:val="en-GB"/>
        </w:rPr>
        <w:t>2</w:t>
      </w:r>
      <w:r w:rsidRPr="00F56DED">
        <w:rPr>
          <w:rFonts w:ascii="Cordia New" w:hAnsi="Cordia New" w:cs="Cordia New"/>
          <w:sz w:val="28"/>
        </w:rPr>
        <w:t xml:space="preserve">9 </w:t>
      </w:r>
      <w:r w:rsidRPr="00F56DED">
        <w:rPr>
          <w:rFonts w:ascii="Cordia New" w:hAnsi="Cordia New" w:cs="Cordia New"/>
          <w:sz w:val="28"/>
          <w:cs/>
        </w:rPr>
        <w:t xml:space="preserve">กรกฎาคม </w:t>
      </w:r>
      <w:r w:rsidRPr="00F56DED">
        <w:rPr>
          <w:rFonts w:ascii="Cordia New" w:hAnsi="Cordia New" w:cs="Cordia New"/>
          <w:sz w:val="28"/>
          <w:lang w:val="en-GB"/>
        </w:rPr>
        <w:t>2558</w:t>
      </w:r>
      <w:r w:rsidRPr="00F56DED">
        <w:rPr>
          <w:rFonts w:ascii="Cordia New" w:hAnsi="Cordia New" w:cs="Cordia New"/>
          <w:sz w:val="28"/>
          <w:cs/>
        </w:rPr>
        <w:t xml:space="preserve"> ที่ประชุมคณะกรรมการบริษัทได้มีมติอนุมัติการออกและเสนอขายหุ้นที่ออกใหม่ต่อประชาชนเป็นครั้งแรก (</w:t>
      </w:r>
      <w:r w:rsidRPr="00F56DED">
        <w:rPr>
          <w:rFonts w:ascii="Cordia New" w:hAnsi="Cordia New" w:cs="Cordia New"/>
          <w:sz w:val="28"/>
          <w:lang w:val="en-GB"/>
        </w:rPr>
        <w:t>IPO)</w:t>
      </w:r>
      <w:r w:rsidRPr="00F56DED">
        <w:rPr>
          <w:rFonts w:ascii="Cordia New" w:hAnsi="Cordia New" w:cs="Cordia New"/>
          <w:sz w:val="28"/>
          <w:cs/>
          <w:lang w:val="en-GB"/>
        </w:rPr>
        <w:t xml:space="preserve"> </w:t>
      </w:r>
      <w:r w:rsidRPr="00F56DED">
        <w:rPr>
          <w:rFonts w:ascii="Cordia New" w:hAnsi="Cordia New" w:cs="Cordia New"/>
          <w:sz w:val="28"/>
          <w:cs/>
        </w:rPr>
        <w:t>และแผนการเข้าจดทะเบียนของบริษัท บ้านปู</w:t>
      </w:r>
      <w:r w:rsidRPr="00F56DED">
        <w:rPr>
          <w:rFonts w:ascii="Cordia New" w:hAnsi="Cordia New" w:cs="Cordia New"/>
          <w:sz w:val="28"/>
          <w:lang w:val="en-GB"/>
        </w:rPr>
        <w:t xml:space="preserve"> </w:t>
      </w:r>
      <w:r w:rsidRPr="00F56DED">
        <w:rPr>
          <w:rFonts w:ascii="Cordia New" w:hAnsi="Cordia New" w:cs="Cordia New"/>
          <w:sz w:val="28"/>
          <w:cs/>
        </w:rPr>
        <w:t>เพาเวอร์ จำกัด</w:t>
      </w:r>
      <w:r w:rsidRPr="00F56DED">
        <w:rPr>
          <w:rFonts w:ascii="Cordia New" w:hAnsi="Cordia New" w:cs="Cordia New"/>
          <w:sz w:val="28"/>
          <w:lang w:val="en-GB"/>
        </w:rPr>
        <w:t xml:space="preserve"> (“BPP”)</w:t>
      </w:r>
      <w:r w:rsidRPr="00F56DED">
        <w:rPr>
          <w:rFonts w:ascii="Cordia New" w:hAnsi="Cordia New" w:cs="Cordia New"/>
          <w:sz w:val="28"/>
          <w:cs/>
        </w:rPr>
        <w:t xml:space="preserve"> </w:t>
      </w:r>
      <w:r w:rsidRPr="00F56DED">
        <w:rPr>
          <w:rFonts w:ascii="Cordia New" w:hAnsi="Cordia New" w:cs="Cordia New"/>
          <w:sz w:val="28"/>
          <w:lang w:val="en-GB"/>
        </w:rPr>
        <w:t>(“</w:t>
      </w:r>
      <w:r w:rsidRPr="00F56DED">
        <w:rPr>
          <w:rFonts w:ascii="Cordia New" w:hAnsi="Cordia New" w:cs="Cordia New"/>
          <w:sz w:val="28"/>
          <w:cs/>
        </w:rPr>
        <w:t>แผนการเข้าจดทะเบียนฯ</w:t>
      </w:r>
      <w:r w:rsidRPr="00F56DED">
        <w:rPr>
          <w:rFonts w:ascii="Cordia New" w:hAnsi="Cordia New" w:cs="Cordia New"/>
          <w:sz w:val="28"/>
          <w:lang w:val="en-GB"/>
        </w:rPr>
        <w:t>”)</w:t>
      </w:r>
      <w:r w:rsidRPr="00F56DED">
        <w:rPr>
          <w:rFonts w:ascii="Cordia New" w:hAnsi="Cordia New" w:cs="Cordia New"/>
          <w:sz w:val="28"/>
          <w:cs/>
        </w:rPr>
        <w:t xml:space="preserve"> จำนวนหุ้นที่จะเสนอขายต่อประชาชนเป็นครั้งแรกจะมีสัดส่วนไม่เกินร้อยละ </w:t>
      </w:r>
      <w:r w:rsidRPr="00F56DED">
        <w:rPr>
          <w:rFonts w:ascii="Cordia New" w:hAnsi="Cordia New" w:cs="Cordia New"/>
          <w:sz w:val="28"/>
        </w:rPr>
        <w:t>35</w:t>
      </w:r>
      <w:r w:rsidRPr="00F56DED">
        <w:rPr>
          <w:rFonts w:ascii="Cordia New" w:hAnsi="Cordia New" w:cs="Cordia New"/>
          <w:sz w:val="28"/>
          <w:cs/>
        </w:rPr>
        <w:t xml:space="preserve"> ของทุนจดทะเบียนภายหลังการเพิ่มทุน</w:t>
      </w:r>
      <w:r w:rsidRPr="00F56DED">
        <w:rPr>
          <w:rFonts w:ascii="Cordia New" w:hAnsi="Cordia New" w:cs="Cordia New"/>
          <w:sz w:val="28"/>
        </w:rPr>
        <w:t xml:space="preserve">  </w:t>
      </w:r>
      <w:r w:rsidRPr="00F56DED">
        <w:rPr>
          <w:rFonts w:ascii="Cordia New" w:hAnsi="Cordia New" w:cs="Cordia New"/>
          <w:sz w:val="28"/>
          <w:cs/>
        </w:rPr>
        <w:t xml:space="preserve">และบริษัทฯ จะยังคงเป็นผู้ถือหุ้นที่มีอำนาจควบคุมใน </w:t>
      </w:r>
      <w:r w:rsidRPr="00F56DED">
        <w:rPr>
          <w:rFonts w:ascii="Cordia New" w:hAnsi="Cordia New" w:cs="Cordia New"/>
          <w:sz w:val="28"/>
          <w:lang w:val="en-GB"/>
        </w:rPr>
        <w:t xml:space="preserve">BPP </w:t>
      </w:r>
      <w:r w:rsidRPr="00F56DED">
        <w:rPr>
          <w:rFonts w:ascii="Cordia New" w:hAnsi="Cordia New" w:cs="Cordia New"/>
          <w:sz w:val="28"/>
          <w:cs/>
        </w:rPr>
        <w:t xml:space="preserve">ในสัดส่วนที่ไม่ต่ำกว่าร้อยละ </w:t>
      </w:r>
      <w:r w:rsidRPr="00F56DED">
        <w:rPr>
          <w:rFonts w:ascii="Cordia New" w:hAnsi="Cordia New" w:cs="Cordia New"/>
          <w:sz w:val="28"/>
        </w:rPr>
        <w:t>65</w:t>
      </w:r>
      <w:r w:rsidRPr="00F56DED">
        <w:rPr>
          <w:rFonts w:ascii="Cordia New" w:hAnsi="Cordia New" w:cs="Cordia New"/>
          <w:sz w:val="28"/>
          <w:cs/>
        </w:rPr>
        <w:t xml:space="preserve"> ของ</w:t>
      </w:r>
      <w:r w:rsidRPr="00F56DED">
        <w:rPr>
          <w:rFonts w:ascii="Cordia New" w:hAnsi="Cordia New" w:cs="Cordia New"/>
          <w:sz w:val="28"/>
          <w:cs/>
        </w:rPr>
        <w:lastRenderedPageBreak/>
        <w:t>ทุนจดทะเบียนภายหลังการเพิ่มทุน</w:t>
      </w:r>
      <w:r>
        <w:rPr>
          <w:rFonts w:ascii="Cordia New" w:hAnsi="Cordia New" w:cs="Cordia New" w:hint="cs"/>
          <w:sz w:val="28"/>
          <w:cs/>
        </w:rPr>
        <w:t xml:space="preserve"> </w:t>
      </w:r>
      <w:r w:rsidRPr="00F56DED">
        <w:rPr>
          <w:rFonts w:ascii="Cordia New" w:hAnsi="Cordia New" w:cs="Cordia New"/>
          <w:sz w:val="28"/>
          <w:cs/>
        </w:rPr>
        <w:t>การเสนอขายหุ้นภายใต้แผนการเข้าจดทะเบียนฯ ข้างต้นจะส่งผลกระทบ (</w:t>
      </w:r>
      <w:r w:rsidRPr="00F56DED">
        <w:rPr>
          <w:rFonts w:ascii="Cordia New" w:hAnsi="Cordia New" w:cs="Cordia New"/>
          <w:sz w:val="28"/>
          <w:lang w:val="en-GB"/>
        </w:rPr>
        <w:t xml:space="preserve">Dilution) </w:t>
      </w:r>
      <w:r w:rsidRPr="00F56DED">
        <w:rPr>
          <w:rFonts w:ascii="Cordia New" w:hAnsi="Cordia New" w:cs="Cordia New"/>
          <w:sz w:val="28"/>
          <w:cs/>
        </w:rPr>
        <w:t xml:space="preserve">ต่อสัดส่วนการถือครองหุ้นของบริษัทฯ ใน </w:t>
      </w:r>
      <w:r w:rsidRPr="00F56DED">
        <w:rPr>
          <w:rFonts w:ascii="Cordia New" w:hAnsi="Cordia New" w:cs="Cordia New"/>
          <w:sz w:val="28"/>
          <w:lang w:val="en-GB"/>
        </w:rPr>
        <w:t>BPP</w:t>
      </w:r>
    </w:p>
    <w:p w14:paraId="3248009B" w14:textId="77777777" w:rsidR="00CF627B" w:rsidRPr="00995BF6" w:rsidRDefault="00CF627B" w:rsidP="00355BDE">
      <w:pPr>
        <w:spacing w:before="120" w:after="120"/>
        <w:ind w:left="706"/>
        <w:jc w:val="both"/>
        <w:rPr>
          <w:rFonts w:ascii="Cordia New" w:hAnsi="Cordia New" w:cs="Cordia New"/>
          <w:sz w:val="28"/>
          <w:lang w:val="en-GB"/>
        </w:rPr>
      </w:pPr>
      <w:r w:rsidRPr="00995BF6">
        <w:rPr>
          <w:rFonts w:ascii="Cordia New" w:hAnsi="Cordia New" w:cs="Cordia New"/>
          <w:sz w:val="28"/>
          <w:cs/>
          <w:lang w:val="en-GB"/>
        </w:rPr>
        <w:t xml:space="preserve">เมื่อวันที่ </w:t>
      </w:r>
      <w:r w:rsidRPr="00995BF6">
        <w:rPr>
          <w:rFonts w:ascii="Cordia New" w:hAnsi="Cordia New" w:cs="Cordia New"/>
          <w:sz w:val="28"/>
          <w:lang w:val="en-GB"/>
        </w:rPr>
        <w:t>10</w:t>
      </w:r>
      <w:r w:rsidRPr="00995BF6">
        <w:rPr>
          <w:rFonts w:ascii="Cordia New" w:hAnsi="Cordia New" w:cs="Cordia New"/>
          <w:sz w:val="28"/>
          <w:cs/>
          <w:lang w:val="en-GB"/>
        </w:rPr>
        <w:t xml:space="preserve"> กันยายน </w:t>
      </w:r>
      <w:r w:rsidRPr="00995BF6">
        <w:rPr>
          <w:rFonts w:ascii="Cordia New" w:hAnsi="Cordia New" w:cs="Cordia New"/>
          <w:sz w:val="28"/>
          <w:lang w:val="en-GB"/>
        </w:rPr>
        <w:t>2558</w:t>
      </w:r>
      <w:r w:rsidRPr="00995BF6">
        <w:rPr>
          <w:rFonts w:ascii="Cordia New" w:hAnsi="Cordia New" w:cs="Cordia New"/>
          <w:sz w:val="28"/>
          <w:cs/>
          <w:lang w:val="en-GB"/>
        </w:rPr>
        <w:t xml:space="preserve"> </w:t>
      </w:r>
      <w:r w:rsidRPr="00995BF6">
        <w:rPr>
          <w:rFonts w:ascii="Cordia New" w:hAnsi="Cordia New" w:cs="Cordia New"/>
          <w:sz w:val="28"/>
          <w:cs/>
        </w:rPr>
        <w:t>บริษัท บ้านปู เพาเวอร์ จำกัด</w:t>
      </w:r>
      <w:r w:rsidRPr="00995BF6">
        <w:rPr>
          <w:rFonts w:ascii="Cordia New" w:hAnsi="Cordia New" w:cs="Cordia New"/>
          <w:sz w:val="28"/>
        </w:rPr>
        <w:t xml:space="preserve"> </w:t>
      </w:r>
      <w:r w:rsidRPr="00995BF6">
        <w:rPr>
          <w:rFonts w:ascii="Cordia New" w:hAnsi="Cordia New" w:cs="Cordia New"/>
          <w:sz w:val="28"/>
          <w:cs/>
        </w:rPr>
        <w:t>ได้จดทะเบียนแปรสภาพเป็น บริษัท บ้านปู เพาเวอร์ จำกัด (มหาชน)</w:t>
      </w:r>
    </w:p>
    <w:p w14:paraId="0F4C0CF5" w14:textId="77777777" w:rsidR="00CF627B" w:rsidRDefault="00CF627B" w:rsidP="00355BDE">
      <w:pPr>
        <w:spacing w:before="120" w:after="120"/>
        <w:ind w:left="706"/>
        <w:jc w:val="both"/>
        <w:rPr>
          <w:rFonts w:ascii="Cordia New" w:hAnsi="Cordia New" w:cs="Cordia New"/>
          <w:sz w:val="28"/>
          <w:lang w:val="en-GB"/>
        </w:rPr>
      </w:pPr>
      <w:r w:rsidRPr="00995BF6">
        <w:rPr>
          <w:rFonts w:ascii="Cordia New" w:hAnsi="Cordia New" w:cs="Cordia New"/>
          <w:sz w:val="28"/>
          <w:cs/>
          <w:lang w:val="en-GB"/>
        </w:rPr>
        <w:t xml:space="preserve">วันที่ </w:t>
      </w:r>
      <w:r w:rsidRPr="00995BF6">
        <w:rPr>
          <w:rFonts w:ascii="Cordia New" w:hAnsi="Cordia New" w:cs="Cordia New"/>
          <w:sz w:val="28"/>
          <w:lang w:val="en-GB"/>
        </w:rPr>
        <w:t xml:space="preserve">27 </w:t>
      </w:r>
      <w:r w:rsidRPr="00995BF6">
        <w:rPr>
          <w:rFonts w:ascii="Cordia New" w:hAnsi="Cordia New" w:cs="Cordia New"/>
          <w:sz w:val="28"/>
          <w:cs/>
        </w:rPr>
        <w:t>ตุลาคม</w:t>
      </w:r>
      <w:r w:rsidRPr="00995BF6">
        <w:rPr>
          <w:rFonts w:ascii="Cordia New" w:hAnsi="Cordia New" w:cs="Cordia New"/>
          <w:sz w:val="28"/>
          <w:cs/>
          <w:lang w:val="en-GB"/>
        </w:rPr>
        <w:t xml:space="preserve"> </w:t>
      </w:r>
      <w:r w:rsidRPr="00995BF6">
        <w:rPr>
          <w:rFonts w:ascii="Cordia New" w:hAnsi="Cordia New" w:cs="Cordia New"/>
          <w:sz w:val="28"/>
          <w:lang w:val="en-GB"/>
        </w:rPr>
        <w:t xml:space="preserve">2558 BPP </w:t>
      </w:r>
      <w:r w:rsidRPr="00995BF6">
        <w:rPr>
          <w:rFonts w:ascii="Cordia New" w:hAnsi="Cordia New" w:cs="Cordia New"/>
          <w:sz w:val="28"/>
          <w:cs/>
          <w:lang w:val="en-GB"/>
        </w:rPr>
        <w:t>ได้ยื่นคำขออนุญาตเสนอขายหุ้นที่ออกใหม่ แบบแสดงรายการข้อมูลการเสนอขายหลักทรัพย์ และร่างหนังสือชี้ชวนสำหรับการเสนอขายหุ้นที่ออกใหม่ต่อประชาชนเป็นครั้งแรก (</w:t>
      </w:r>
      <w:r w:rsidRPr="00995BF6">
        <w:rPr>
          <w:rFonts w:ascii="Cordia New" w:hAnsi="Cordia New" w:cs="Cordia New"/>
          <w:sz w:val="28"/>
          <w:lang w:val="en-GB"/>
        </w:rPr>
        <w:t xml:space="preserve">IPO) </w:t>
      </w:r>
      <w:r w:rsidRPr="00995BF6">
        <w:rPr>
          <w:rFonts w:ascii="Cordia New" w:hAnsi="Cordia New" w:cs="Cordia New"/>
          <w:sz w:val="28"/>
          <w:cs/>
          <w:lang w:val="en-GB"/>
        </w:rPr>
        <w:t xml:space="preserve">ต่อสำนักงาน ก.ล.ต. </w:t>
      </w:r>
      <w:r>
        <w:rPr>
          <w:rFonts w:ascii="Cordia New" w:hAnsi="Cordia New" w:cs="Cordia New" w:hint="cs"/>
          <w:sz w:val="28"/>
          <w:cs/>
          <w:lang w:val="en-GB"/>
        </w:rPr>
        <w:t xml:space="preserve"> เป็นการ</w:t>
      </w:r>
      <w:r w:rsidRPr="00995BF6">
        <w:rPr>
          <w:rFonts w:ascii="Cordia New" w:hAnsi="Cordia New" w:cs="Cordia New"/>
          <w:sz w:val="28"/>
          <w:cs/>
          <w:lang w:val="en-GB"/>
        </w:rPr>
        <w:t xml:space="preserve">เสนอขายหุ้นสามัญเพิ่มทุนจำนวนไม่เกิน </w:t>
      </w:r>
      <w:r w:rsidRPr="00995BF6">
        <w:rPr>
          <w:rFonts w:ascii="Cordia New" w:hAnsi="Cordia New" w:cs="Cordia New"/>
          <w:sz w:val="28"/>
          <w:lang w:val="en-GB"/>
        </w:rPr>
        <w:t>648,492,500</w:t>
      </w:r>
      <w:r>
        <w:rPr>
          <w:rFonts w:ascii="Cordia New" w:hAnsi="Cordia New" w:cs="Cordia New"/>
          <w:sz w:val="28"/>
          <w:cs/>
          <w:lang w:val="en-GB"/>
        </w:rPr>
        <w:t xml:space="preserve"> หุ้น  (</w:t>
      </w:r>
      <w:r w:rsidRPr="00995BF6">
        <w:rPr>
          <w:rFonts w:ascii="Cordia New" w:hAnsi="Cordia New" w:cs="Cordia New"/>
          <w:sz w:val="28"/>
          <w:cs/>
          <w:lang w:val="en-GB"/>
        </w:rPr>
        <w:t xml:space="preserve">ในจำนวนดังกล่าว </w:t>
      </w:r>
      <w:r w:rsidRPr="00995BF6">
        <w:rPr>
          <w:rFonts w:ascii="Cordia New" w:hAnsi="Cordia New" w:cs="Cordia New"/>
          <w:sz w:val="28"/>
          <w:lang w:val="en-GB"/>
        </w:rPr>
        <w:t xml:space="preserve">BPP </w:t>
      </w:r>
      <w:r w:rsidRPr="00995BF6">
        <w:rPr>
          <w:rFonts w:ascii="Cordia New" w:hAnsi="Cordia New" w:cs="Cordia New"/>
          <w:sz w:val="28"/>
          <w:cs/>
          <w:lang w:val="en-GB"/>
        </w:rPr>
        <w:t xml:space="preserve">จะเสนอขายหุ้นสามัญเพิ่มทุนจำนวนไม่เกิน </w:t>
      </w:r>
      <w:r w:rsidRPr="00995BF6">
        <w:rPr>
          <w:rFonts w:ascii="Cordia New" w:hAnsi="Cordia New" w:cs="Cordia New"/>
          <w:sz w:val="28"/>
          <w:lang w:val="en-GB"/>
        </w:rPr>
        <w:t>210,000,000</w:t>
      </w:r>
      <w:r w:rsidRPr="00995BF6">
        <w:rPr>
          <w:rFonts w:ascii="Cordia New" w:hAnsi="Cordia New" w:cs="Cordia New"/>
          <w:sz w:val="28"/>
          <w:cs/>
          <w:lang w:val="en-GB"/>
        </w:rPr>
        <w:t xml:space="preserve"> หุ้น ให้แก่ผู้ถือหุ้นของบริษัทฯ ตามสัดส่วนการถือหุ้น (</w:t>
      </w:r>
      <w:r w:rsidRPr="00995BF6">
        <w:rPr>
          <w:rFonts w:ascii="Cordia New" w:hAnsi="Cordia New" w:cs="Cordia New"/>
          <w:sz w:val="28"/>
          <w:lang w:val="en-GB"/>
        </w:rPr>
        <w:t xml:space="preserve">pre-emptive rights)) </w:t>
      </w:r>
      <w:r w:rsidRPr="00995BF6">
        <w:rPr>
          <w:rFonts w:ascii="Cordia New" w:hAnsi="Cordia New" w:cs="Cordia New"/>
          <w:sz w:val="28"/>
          <w:cs/>
          <w:lang w:val="en-GB"/>
        </w:rPr>
        <w:t xml:space="preserve">และจัดสรรหุ้นสามัญเพิ่มทุนจำนวนไม่เกิน </w:t>
      </w:r>
      <w:r w:rsidRPr="00995BF6">
        <w:rPr>
          <w:rFonts w:ascii="Cordia New" w:hAnsi="Cordia New" w:cs="Cordia New"/>
          <w:sz w:val="28"/>
          <w:lang w:val="en-GB"/>
        </w:rPr>
        <w:t>50,000,000</w:t>
      </w:r>
      <w:r w:rsidRPr="00995BF6">
        <w:rPr>
          <w:rFonts w:ascii="Cordia New" w:hAnsi="Cordia New" w:cs="Cordia New"/>
          <w:sz w:val="28"/>
          <w:cs/>
          <w:lang w:val="en-GB"/>
        </w:rPr>
        <w:t xml:space="preserve"> หุ้น เพื่อรองรับการใช้สิทธิของใบสำคัญแสดงสิทธิที่จะซื้อหุ้นสามัญของ </w:t>
      </w:r>
      <w:r w:rsidRPr="00995BF6">
        <w:rPr>
          <w:rFonts w:ascii="Cordia New" w:hAnsi="Cordia New" w:cs="Cordia New"/>
          <w:sz w:val="28"/>
          <w:lang w:val="en-GB"/>
        </w:rPr>
        <w:t xml:space="preserve">BPP </w:t>
      </w:r>
      <w:r w:rsidRPr="00995BF6">
        <w:rPr>
          <w:rFonts w:ascii="Cordia New" w:hAnsi="Cordia New" w:cs="Cordia New"/>
          <w:sz w:val="28"/>
          <w:cs/>
          <w:lang w:val="en-GB"/>
        </w:rPr>
        <w:t xml:space="preserve">ที่จะออกและเสนอขายให้แก่กรรมการและพนักงานของกลุ่มบริษัทฯ ทั้งนี้ </w:t>
      </w:r>
      <w:r w:rsidRPr="00995BF6">
        <w:rPr>
          <w:rFonts w:ascii="Cordia New" w:hAnsi="Cordia New" w:cs="Cordia New"/>
          <w:sz w:val="28"/>
          <w:lang w:val="en-GB"/>
        </w:rPr>
        <w:t xml:space="preserve">BPP </w:t>
      </w:r>
      <w:r w:rsidRPr="00995BF6">
        <w:rPr>
          <w:rFonts w:ascii="Cordia New" w:hAnsi="Cordia New" w:cs="Cordia New"/>
          <w:sz w:val="28"/>
          <w:cs/>
          <w:lang w:val="en-GB"/>
        </w:rPr>
        <w:t xml:space="preserve">มีวัตถุประสงค์ที่จะใช้เงินที่ได้จากการเสนอขายหุ้นที่ออกใหม่ต่อประชาชนเป็นครั้งแรก </w:t>
      </w:r>
      <w:r w:rsidRPr="00995BF6">
        <w:rPr>
          <w:rFonts w:ascii="Cordia New" w:hAnsi="Cordia New" w:cs="Cordia New"/>
          <w:sz w:val="28"/>
          <w:lang w:val="en-GB"/>
        </w:rPr>
        <w:t xml:space="preserve">IPO  </w:t>
      </w:r>
      <w:r w:rsidRPr="00995BF6">
        <w:rPr>
          <w:rFonts w:ascii="Cordia New" w:hAnsi="Cordia New" w:cs="Cordia New"/>
          <w:sz w:val="28"/>
          <w:cs/>
          <w:lang w:val="en-GB"/>
        </w:rPr>
        <w:t>เพื่อ (ก) การชำระคืนเงินกู้ยืม  (ข) การลงทุนขยายธุรกิจทั้งในและต่างประเทศ และ  (ค) เป็นเงินทุนหมุนเวียนในการดำเนินงาน</w:t>
      </w:r>
    </w:p>
    <w:p w14:paraId="391B3CF4" w14:textId="77777777" w:rsidR="00CF627B" w:rsidRPr="00995BF6" w:rsidRDefault="00CF627B" w:rsidP="009A6A00">
      <w:pPr>
        <w:pStyle w:val="ListParagraph"/>
        <w:numPr>
          <w:ilvl w:val="0"/>
          <w:numId w:val="14"/>
        </w:numPr>
        <w:tabs>
          <w:tab w:val="clear" w:pos="810"/>
          <w:tab w:val="num" w:pos="993"/>
        </w:tabs>
        <w:spacing w:before="120" w:after="120" w:line="240" w:lineRule="auto"/>
        <w:ind w:left="706" w:hanging="284"/>
        <w:jc w:val="thaiDistribute"/>
        <w:rPr>
          <w:rFonts w:ascii="Cordia New" w:hAnsi="Cordia New" w:cs="Cordia New"/>
          <w:sz w:val="28"/>
          <w:szCs w:val="28"/>
          <w:lang w:val="en-GB"/>
        </w:rPr>
      </w:pPr>
      <w:r w:rsidRPr="00F56DED">
        <w:rPr>
          <w:rFonts w:ascii="Cordia New" w:hAnsi="Cordia New" w:cs="Cordia New"/>
          <w:sz w:val="28"/>
          <w:szCs w:val="28"/>
          <w:cs/>
          <w:lang w:val="en-GB" w:bidi="th-TH"/>
        </w:rPr>
        <w:t xml:space="preserve">วันที่ </w:t>
      </w:r>
      <w:r w:rsidRPr="00995BF6">
        <w:rPr>
          <w:rFonts w:ascii="Cordia New" w:hAnsi="Cordia New" w:cs="Cordia New"/>
          <w:sz w:val="28"/>
          <w:szCs w:val="28"/>
        </w:rPr>
        <w:t>2</w:t>
      </w:r>
      <w:r w:rsidRPr="00995BF6">
        <w:rPr>
          <w:rFonts w:ascii="Cordia New" w:hAnsi="Cordia New" w:cs="Cordia New"/>
          <w:sz w:val="28"/>
          <w:szCs w:val="28"/>
          <w:lang w:val="en-GB" w:bidi="th-TH"/>
        </w:rPr>
        <w:t>6</w:t>
      </w:r>
      <w:r w:rsidRPr="00995BF6">
        <w:rPr>
          <w:rFonts w:ascii="Cordia New" w:hAnsi="Cordia New" w:cs="Cordia New"/>
          <w:sz w:val="28"/>
          <w:szCs w:val="28"/>
        </w:rPr>
        <w:t xml:space="preserve"> </w:t>
      </w:r>
      <w:r w:rsidRPr="00F56DED">
        <w:rPr>
          <w:rFonts w:ascii="Cordia New" w:hAnsi="Cordia New" w:cs="Cordia New"/>
          <w:sz w:val="28"/>
          <w:szCs w:val="28"/>
          <w:cs/>
          <w:lang w:val="en-GB" w:bidi="th-TH"/>
        </w:rPr>
        <w:t xml:space="preserve">สิงหาคม </w:t>
      </w:r>
      <w:r w:rsidRPr="00995BF6">
        <w:rPr>
          <w:rFonts w:ascii="Cordia New" w:hAnsi="Cordia New" w:cs="Cordia New"/>
          <w:sz w:val="28"/>
          <w:szCs w:val="28"/>
        </w:rPr>
        <w:t>2558</w:t>
      </w:r>
      <w:r w:rsidRPr="00F56DED">
        <w:rPr>
          <w:rFonts w:ascii="Cordia New" w:hAnsi="Cordia New" w:cs="Cordia New"/>
          <w:sz w:val="28"/>
          <w:szCs w:val="28"/>
          <w:cs/>
          <w:lang w:val="en-GB" w:bidi="th-TH"/>
        </w:rPr>
        <w:t xml:space="preserve"> ที่ประชุมคณะกรรมการบริษัทได้มีมติเห็นชอบให้มีการจ่ายเงินปันผลระหว่างกาลจากกำไรสะสมและผลการดำเนินงานงวด </w:t>
      </w:r>
      <w:r w:rsidRPr="00F56DED">
        <w:rPr>
          <w:rFonts w:ascii="Cordia New" w:hAnsi="Cordia New" w:cs="Cordia New"/>
          <w:sz w:val="28"/>
          <w:szCs w:val="28"/>
          <w:lang w:val="en-GB" w:bidi="th-TH"/>
        </w:rPr>
        <w:t>6</w:t>
      </w:r>
      <w:r w:rsidRPr="00F56DED">
        <w:rPr>
          <w:rFonts w:ascii="Cordia New" w:hAnsi="Cordia New" w:cs="Cordia New"/>
          <w:sz w:val="28"/>
          <w:szCs w:val="28"/>
          <w:cs/>
          <w:lang w:val="en-GB" w:bidi="th-TH"/>
        </w:rPr>
        <w:t xml:space="preserve"> เดือน  สิ้นสุดวันที่ </w:t>
      </w:r>
      <w:r w:rsidRPr="00F56DED">
        <w:rPr>
          <w:rFonts w:ascii="Cordia New" w:hAnsi="Cordia New" w:cs="Cordia New"/>
          <w:sz w:val="28"/>
          <w:szCs w:val="28"/>
          <w:lang w:val="en-GB" w:bidi="th-TH"/>
        </w:rPr>
        <w:t>30</w:t>
      </w:r>
      <w:r w:rsidRPr="00F56DED">
        <w:rPr>
          <w:rFonts w:ascii="Cordia New" w:hAnsi="Cordia New" w:cs="Cordia New"/>
          <w:sz w:val="28"/>
          <w:szCs w:val="28"/>
          <w:cs/>
          <w:lang w:val="en-GB" w:bidi="th-TH"/>
        </w:rPr>
        <w:t xml:space="preserve"> มิถุนายน </w:t>
      </w:r>
      <w:r w:rsidRPr="00F56DED">
        <w:rPr>
          <w:rFonts w:ascii="Cordia New" w:hAnsi="Cordia New" w:cs="Cordia New"/>
          <w:sz w:val="28"/>
          <w:szCs w:val="28"/>
          <w:lang w:val="en-GB" w:bidi="th-TH"/>
        </w:rPr>
        <w:t>255</w:t>
      </w:r>
      <w:r w:rsidRPr="00995BF6">
        <w:rPr>
          <w:rFonts w:ascii="Cordia New" w:hAnsi="Cordia New" w:cs="Cordia New"/>
          <w:sz w:val="28"/>
          <w:szCs w:val="28"/>
          <w:lang w:val="en-GB" w:bidi="th-TH"/>
        </w:rPr>
        <w:t>8</w:t>
      </w:r>
      <w:r w:rsidRPr="00F56DED">
        <w:rPr>
          <w:rFonts w:ascii="Cordia New" w:hAnsi="Cordia New" w:cs="Cordia New"/>
          <w:sz w:val="28"/>
          <w:szCs w:val="28"/>
          <w:cs/>
          <w:lang w:val="en-GB" w:bidi="th-TH"/>
        </w:rPr>
        <w:t xml:space="preserve"> ให้แก่ผู้ถือหุ้นจำนวน </w:t>
      </w:r>
      <w:r w:rsidRPr="00995BF6">
        <w:rPr>
          <w:rFonts w:ascii="Cordia New" w:hAnsi="Cordia New" w:cs="Cordia New"/>
          <w:sz w:val="28"/>
          <w:szCs w:val="28"/>
          <w:lang w:val="en-GB"/>
        </w:rPr>
        <w:t>2,581,878,550</w:t>
      </w:r>
      <w:r w:rsidRPr="00F56DED">
        <w:rPr>
          <w:rFonts w:ascii="Cordia New" w:hAnsi="Cordia New" w:cs="Cordia New"/>
          <w:sz w:val="28"/>
          <w:szCs w:val="28"/>
          <w:cs/>
          <w:lang w:val="en-GB" w:bidi="th-TH"/>
        </w:rPr>
        <w:t xml:space="preserve"> หุ้น ในอัตราหุ้นละ </w:t>
      </w:r>
      <w:r w:rsidRPr="00F56DED">
        <w:rPr>
          <w:rFonts w:ascii="Cordia New" w:hAnsi="Cordia New" w:cs="Cordia New"/>
          <w:sz w:val="28"/>
          <w:szCs w:val="28"/>
          <w:lang w:val="en-GB" w:bidi="th-TH"/>
        </w:rPr>
        <w:t>0.</w:t>
      </w:r>
      <w:r w:rsidRPr="00995BF6">
        <w:rPr>
          <w:rFonts w:ascii="Cordia New" w:hAnsi="Cordia New" w:cs="Cordia New"/>
          <w:sz w:val="28"/>
          <w:szCs w:val="28"/>
        </w:rPr>
        <w:t xml:space="preserve">50 </w:t>
      </w:r>
      <w:r w:rsidRPr="00F56DED">
        <w:rPr>
          <w:rFonts w:ascii="Cordia New" w:hAnsi="Cordia New" w:cs="Cordia New"/>
          <w:sz w:val="28"/>
          <w:szCs w:val="28"/>
          <w:cs/>
          <w:lang w:val="en-GB" w:bidi="th-TH"/>
        </w:rPr>
        <w:t xml:space="preserve">บาท รวมเป็นเงิน </w:t>
      </w:r>
      <w:r w:rsidRPr="00995BF6">
        <w:rPr>
          <w:rFonts w:ascii="Cordia New" w:hAnsi="Cordia New" w:cs="Cordia New"/>
          <w:sz w:val="28"/>
          <w:szCs w:val="28"/>
          <w:lang w:val="en-GB"/>
        </w:rPr>
        <w:t>1,290.94</w:t>
      </w:r>
      <w:r w:rsidRPr="00F56DED">
        <w:rPr>
          <w:rFonts w:ascii="Cordia New" w:hAnsi="Cordia New" w:cs="Cordia New"/>
          <w:sz w:val="28"/>
          <w:szCs w:val="28"/>
          <w:cs/>
          <w:lang w:val="en-GB" w:bidi="th-TH"/>
        </w:rPr>
        <w:t xml:space="preserve"> ล้านบาท โดยจ่ายจากกำไรที่ได้ยกเว้นไม่ต้องนำมารวมคำนวณภาษีเงินได้นิติบุคคล  ซึ่งผู้รับเงินปันผลจะไม่ได้รับเครดิตภาษี จ่ายเงินปันผลระหว่างกาลในวันที่ </w:t>
      </w:r>
      <w:r w:rsidRPr="00995BF6">
        <w:rPr>
          <w:rFonts w:ascii="Cordia New" w:hAnsi="Cordia New" w:cs="Cordia New"/>
          <w:sz w:val="28"/>
          <w:szCs w:val="28"/>
        </w:rPr>
        <w:t xml:space="preserve">25 </w:t>
      </w:r>
      <w:r w:rsidRPr="00F56DED">
        <w:rPr>
          <w:rFonts w:ascii="Cordia New" w:hAnsi="Cordia New" w:cs="Cordia New"/>
          <w:sz w:val="28"/>
          <w:szCs w:val="28"/>
          <w:cs/>
          <w:lang w:val="en-GB" w:bidi="th-TH"/>
        </w:rPr>
        <w:t xml:space="preserve">กันยายน </w:t>
      </w:r>
      <w:r w:rsidRPr="00995BF6">
        <w:rPr>
          <w:rFonts w:ascii="Cordia New" w:hAnsi="Cordia New" w:cs="Cordia New"/>
          <w:sz w:val="28"/>
          <w:szCs w:val="28"/>
        </w:rPr>
        <w:t>255</w:t>
      </w:r>
      <w:r w:rsidRPr="00995BF6">
        <w:rPr>
          <w:rFonts w:ascii="Cordia New" w:hAnsi="Cordia New" w:cs="Cordia New"/>
          <w:sz w:val="28"/>
          <w:szCs w:val="28"/>
          <w:lang w:val="en-GB"/>
        </w:rPr>
        <w:t>8</w:t>
      </w:r>
    </w:p>
    <w:p w14:paraId="64FE283E" w14:textId="77777777" w:rsidR="00CF627B" w:rsidRPr="00995BF6" w:rsidRDefault="00CF627B" w:rsidP="009A6A00">
      <w:pPr>
        <w:pStyle w:val="ListParagraph"/>
        <w:numPr>
          <w:ilvl w:val="0"/>
          <w:numId w:val="14"/>
        </w:numPr>
        <w:tabs>
          <w:tab w:val="clear" w:pos="810"/>
          <w:tab w:val="num" w:pos="993"/>
        </w:tabs>
        <w:spacing w:before="120" w:after="120" w:line="240" w:lineRule="auto"/>
        <w:ind w:left="706" w:right="6" w:hanging="284"/>
        <w:jc w:val="both"/>
        <w:rPr>
          <w:rFonts w:ascii="Cordia New" w:hAnsi="Cordia New" w:cs="Cordia New"/>
          <w:spacing w:val="-10"/>
          <w:sz w:val="28"/>
          <w:szCs w:val="28"/>
        </w:rPr>
      </w:pPr>
      <w:r w:rsidRPr="00995BF6">
        <w:rPr>
          <w:rFonts w:ascii="Cordia New" w:hAnsi="Cordia New" w:cs="Cordia New"/>
          <w:sz w:val="28"/>
          <w:szCs w:val="28"/>
          <w:cs/>
          <w:lang w:bidi="th-TH"/>
        </w:rPr>
        <w:t>วันที่</w:t>
      </w:r>
      <w:r w:rsidRPr="00995BF6">
        <w:rPr>
          <w:rFonts w:ascii="Cordia New" w:hAnsi="Cordia New" w:cs="Cordia New"/>
          <w:sz w:val="28"/>
          <w:szCs w:val="28"/>
        </w:rPr>
        <w:t xml:space="preserve"> 30 </w:t>
      </w:r>
      <w:r w:rsidRPr="00995BF6">
        <w:rPr>
          <w:rFonts w:ascii="Cordia New" w:hAnsi="Cordia New" w:cs="Cordia New"/>
          <w:sz w:val="28"/>
          <w:szCs w:val="28"/>
          <w:cs/>
          <w:lang w:bidi="th-TH"/>
        </w:rPr>
        <w:t>ตุลา</w:t>
      </w:r>
      <w:r w:rsidRPr="00995BF6">
        <w:rPr>
          <w:rFonts w:ascii="Cordia New" w:hAnsi="Cordia New" w:cs="Cordia New"/>
          <w:sz w:val="28"/>
          <w:szCs w:val="28"/>
          <w:cs/>
          <w:lang w:val="en-GB" w:bidi="th-TH"/>
        </w:rPr>
        <w:t xml:space="preserve">คม </w:t>
      </w:r>
      <w:r w:rsidRPr="00995BF6">
        <w:rPr>
          <w:rFonts w:ascii="Cordia New" w:hAnsi="Cordia New" w:cs="Cordia New"/>
          <w:sz w:val="28"/>
          <w:szCs w:val="28"/>
        </w:rPr>
        <w:t>2558</w:t>
      </w:r>
      <w:r w:rsidRPr="00995BF6">
        <w:rPr>
          <w:rFonts w:ascii="Cordia New" w:hAnsi="Cordia New" w:cs="Cordia New"/>
          <w:sz w:val="28"/>
          <w:szCs w:val="28"/>
          <w:lang w:val="en-GB"/>
        </w:rPr>
        <w:t xml:space="preserve"> </w:t>
      </w:r>
      <w:r w:rsidRPr="00995BF6">
        <w:rPr>
          <w:rFonts w:ascii="Cordia New" w:hAnsi="Cordia New" w:cs="Cordia New"/>
          <w:sz w:val="28"/>
          <w:szCs w:val="28"/>
          <w:cs/>
          <w:lang w:val="en-GB" w:bidi="th-TH"/>
        </w:rPr>
        <w:t>บริษัท</w:t>
      </w:r>
      <w:r w:rsidRPr="00995BF6">
        <w:rPr>
          <w:rFonts w:ascii="Cordia New" w:hAnsi="Cordia New" w:cs="Cordia New"/>
          <w:sz w:val="28"/>
          <w:szCs w:val="28"/>
          <w:lang w:val="en-GB"/>
        </w:rPr>
        <w:t xml:space="preserve"> Banpu Coal LLC (“BLLC”) </w:t>
      </w:r>
      <w:r w:rsidRPr="00995BF6">
        <w:rPr>
          <w:rFonts w:ascii="Cordia New" w:hAnsi="Cordia New" w:cs="Cordia New"/>
          <w:sz w:val="28"/>
          <w:szCs w:val="28"/>
          <w:cs/>
          <w:lang w:val="en-GB" w:bidi="th-TH"/>
        </w:rPr>
        <w:t>เป็นบริษัทย่อย</w:t>
      </w:r>
      <w:r w:rsidRPr="00995BF6">
        <w:rPr>
          <w:rFonts w:ascii="Cordia New" w:hAnsi="Cordia New" w:cs="Cordia New"/>
          <w:sz w:val="40"/>
          <w:szCs w:val="28"/>
          <w:cs/>
          <w:lang w:val="en-GB" w:bidi="th-TH"/>
        </w:rPr>
        <w:t>ที่</w:t>
      </w:r>
      <w:r w:rsidRPr="00995BF6">
        <w:rPr>
          <w:rFonts w:ascii="Cordia New" w:hAnsi="Cordia New" w:cs="Cordia New"/>
          <w:sz w:val="28"/>
          <w:szCs w:val="28"/>
          <w:cs/>
          <w:lang w:val="en-GB" w:bidi="th-TH"/>
        </w:rPr>
        <w:t>บริษัทฯ</w:t>
      </w:r>
      <w:r w:rsidRPr="00B614A8">
        <w:rPr>
          <w:rFonts w:ascii="Cordia New" w:hAnsi="Cordia New" w:cs="Cordia New"/>
          <w:sz w:val="28"/>
          <w:cs/>
          <w:lang w:val="en-GB" w:bidi="th-TH"/>
        </w:rPr>
        <w:t xml:space="preserve"> </w:t>
      </w:r>
      <w:r w:rsidRPr="00995BF6">
        <w:rPr>
          <w:rFonts w:ascii="Cordia New" w:hAnsi="Cordia New" w:cs="Cordia New"/>
          <w:sz w:val="28"/>
          <w:szCs w:val="28"/>
          <w:cs/>
          <w:lang w:val="en-GB" w:bidi="th-TH"/>
        </w:rPr>
        <w:t xml:space="preserve">ถือหุ้นในสัดส่วนร้อยละ </w:t>
      </w:r>
      <w:r w:rsidRPr="00995BF6">
        <w:rPr>
          <w:rFonts w:ascii="Cordia New" w:hAnsi="Cordia New" w:cs="Cordia New"/>
          <w:sz w:val="28"/>
          <w:szCs w:val="28"/>
          <w:lang w:val="en-GB"/>
        </w:rPr>
        <w:t xml:space="preserve">100  </w:t>
      </w:r>
      <w:r w:rsidRPr="00995BF6">
        <w:rPr>
          <w:rFonts w:ascii="Cordia New" w:hAnsi="Cordia New" w:cs="Cordia New"/>
          <w:sz w:val="28"/>
          <w:szCs w:val="28"/>
          <w:cs/>
          <w:lang w:val="en-GB" w:bidi="th-TH"/>
        </w:rPr>
        <w:t>จดทะเบียนในประเทศมองโกเลีย</w:t>
      </w:r>
      <w:r w:rsidRPr="00995BF6">
        <w:rPr>
          <w:rFonts w:ascii="Cordia New" w:hAnsi="Cordia New" w:cs="Cordia New"/>
          <w:sz w:val="28"/>
          <w:szCs w:val="28"/>
          <w:lang w:val="en-GB"/>
        </w:rPr>
        <w:t xml:space="preserve"> </w:t>
      </w:r>
      <w:r w:rsidRPr="00995BF6">
        <w:rPr>
          <w:rFonts w:ascii="Cordia New" w:hAnsi="Cordia New" w:cs="Cordia New"/>
          <w:sz w:val="28"/>
          <w:szCs w:val="28"/>
          <w:cs/>
          <w:lang w:val="en-GB" w:bidi="th-TH"/>
        </w:rPr>
        <w:t>ได้จดทะเบียนเลิกบริษัทต่อกรมทะเบียนการค้าและธุรกิจ</w:t>
      </w:r>
      <w:r w:rsidRPr="00995BF6">
        <w:rPr>
          <w:rFonts w:ascii="Cordia New" w:hAnsi="Cordia New" w:cs="Cordia New"/>
          <w:sz w:val="28"/>
          <w:szCs w:val="28"/>
          <w:lang w:val="en-GB"/>
        </w:rPr>
        <w:t xml:space="preserve"> </w:t>
      </w:r>
      <w:r w:rsidRPr="00995BF6">
        <w:rPr>
          <w:rFonts w:ascii="Cordia New" w:hAnsi="Cordia New" w:cs="Cordia New"/>
          <w:sz w:val="28"/>
          <w:szCs w:val="28"/>
          <w:cs/>
          <w:lang w:val="en-GB" w:bidi="th-TH"/>
        </w:rPr>
        <w:t>ประเทศมองโกเลีย</w:t>
      </w:r>
      <w:r w:rsidRPr="00995BF6">
        <w:rPr>
          <w:rFonts w:ascii="Cordia New" w:hAnsi="Cordia New" w:cs="Cordia New"/>
          <w:sz w:val="28"/>
          <w:szCs w:val="28"/>
          <w:lang w:val="en-GB"/>
        </w:rPr>
        <w:t xml:space="preserve"> </w:t>
      </w:r>
      <w:r w:rsidRPr="00995BF6">
        <w:rPr>
          <w:rFonts w:ascii="Cordia New" w:hAnsi="Cordia New" w:cs="Cordia New"/>
          <w:sz w:val="28"/>
          <w:szCs w:val="28"/>
          <w:cs/>
          <w:lang w:bidi="th-TH"/>
        </w:rPr>
        <w:t>และ</w:t>
      </w:r>
      <w:r w:rsidRPr="00995BF6">
        <w:rPr>
          <w:rFonts w:ascii="Cordia New" w:hAnsi="Cordia New" w:cs="Cordia New"/>
          <w:sz w:val="28"/>
          <w:szCs w:val="28"/>
          <w:cs/>
          <w:lang w:val="en-GB" w:bidi="th-TH"/>
        </w:rPr>
        <w:t>ได้ชำระบัญชีเสร็จสิ้นแล้ว</w:t>
      </w:r>
      <w:r w:rsidRPr="00995BF6">
        <w:rPr>
          <w:rFonts w:ascii="Cordia New" w:hAnsi="Cordia New" w:cs="Cordia New"/>
          <w:sz w:val="28"/>
          <w:szCs w:val="28"/>
          <w:lang w:val="en-GB"/>
        </w:rPr>
        <w:t xml:space="preserve"> </w:t>
      </w:r>
      <w:r w:rsidRPr="00995BF6">
        <w:rPr>
          <w:rFonts w:ascii="Cordia New" w:hAnsi="Cordia New" w:cs="Cordia New"/>
          <w:sz w:val="28"/>
          <w:szCs w:val="28"/>
          <w:cs/>
          <w:lang w:val="en-GB" w:bidi="th-TH"/>
        </w:rPr>
        <w:t>ทั้งนี้บริษัท</w:t>
      </w:r>
      <w:r w:rsidRPr="00995BF6">
        <w:rPr>
          <w:rFonts w:ascii="Cordia New" w:hAnsi="Cordia New" w:cs="Cordia New"/>
          <w:sz w:val="28"/>
          <w:szCs w:val="28"/>
          <w:lang w:val="en-GB"/>
        </w:rPr>
        <w:t xml:space="preserve"> BLLC </w:t>
      </w:r>
      <w:r w:rsidRPr="00995BF6">
        <w:rPr>
          <w:rFonts w:ascii="Cordia New" w:hAnsi="Cordia New" w:cs="Cordia New"/>
          <w:sz w:val="28"/>
          <w:szCs w:val="28"/>
          <w:cs/>
          <w:lang w:val="en-GB" w:bidi="th-TH"/>
        </w:rPr>
        <w:t>มิได้ดำเนินธุรกิจธุรกิจไฟฟ้าและพลังงาน</w:t>
      </w:r>
      <w:r w:rsidRPr="00995BF6">
        <w:rPr>
          <w:rFonts w:ascii="Cordia New" w:hAnsi="Cordia New" w:cs="Cordia New"/>
          <w:sz w:val="28"/>
          <w:szCs w:val="28"/>
          <w:lang w:val="en-GB"/>
        </w:rPr>
        <w:t xml:space="preserve"> </w:t>
      </w:r>
      <w:r w:rsidRPr="00995BF6">
        <w:rPr>
          <w:rFonts w:ascii="Cordia New" w:hAnsi="Cordia New" w:cs="Cordia New"/>
          <w:sz w:val="28"/>
          <w:szCs w:val="28"/>
          <w:cs/>
          <w:lang w:val="en-GB" w:bidi="th-TH"/>
        </w:rPr>
        <w:t>และธุรกิจใดๆ</w:t>
      </w:r>
      <w:r w:rsidRPr="00995BF6">
        <w:rPr>
          <w:rFonts w:ascii="Cordia New" w:hAnsi="Cordia New" w:cs="Cordia New"/>
          <w:sz w:val="28"/>
          <w:szCs w:val="28"/>
          <w:lang w:val="en-GB"/>
        </w:rPr>
        <w:t xml:space="preserve"> </w:t>
      </w:r>
      <w:r w:rsidRPr="00995BF6">
        <w:rPr>
          <w:rFonts w:ascii="Cordia New" w:hAnsi="Cordia New" w:cs="Cordia New"/>
          <w:sz w:val="28"/>
          <w:szCs w:val="28"/>
          <w:cs/>
          <w:lang w:val="en-GB" w:bidi="th-TH"/>
        </w:rPr>
        <w:t>มานานหลายปีแล้ว</w:t>
      </w:r>
      <w:r w:rsidRPr="00995BF6">
        <w:rPr>
          <w:rFonts w:ascii="Cordia New" w:hAnsi="Cordia New" w:cs="Cordia New"/>
          <w:sz w:val="28"/>
          <w:szCs w:val="28"/>
          <w:lang w:val="en-GB"/>
        </w:rPr>
        <w:t xml:space="preserve"> </w:t>
      </w:r>
      <w:r w:rsidRPr="00995BF6">
        <w:rPr>
          <w:rFonts w:ascii="Cordia New" w:hAnsi="Cordia New" w:cs="Cordia New"/>
          <w:sz w:val="28"/>
          <w:szCs w:val="28"/>
          <w:cs/>
          <w:lang w:val="en-GB" w:bidi="th-TH"/>
        </w:rPr>
        <w:t>ดังนั้นการเลิกบริษัทดังกล่าวจึงไม่มีผลกระทบต่อบริษัทฯ</w:t>
      </w:r>
      <w:r w:rsidRPr="00995BF6">
        <w:rPr>
          <w:rFonts w:ascii="Cordia New" w:hAnsi="Cordia New" w:cs="Cordia New"/>
          <w:sz w:val="28"/>
          <w:szCs w:val="28"/>
          <w:lang w:val="en-GB"/>
        </w:rPr>
        <w:t xml:space="preserve"> </w:t>
      </w:r>
      <w:r w:rsidRPr="00995BF6">
        <w:rPr>
          <w:rFonts w:ascii="Cordia New" w:hAnsi="Cordia New" w:cs="Cordia New"/>
          <w:sz w:val="28"/>
          <w:szCs w:val="28"/>
          <w:cs/>
          <w:lang w:val="en-GB" w:bidi="th-TH"/>
        </w:rPr>
        <w:t>แต่ประการใด</w:t>
      </w:r>
    </w:p>
    <w:p w14:paraId="055AB6EE" w14:textId="77777777" w:rsidR="00CF627B" w:rsidRPr="00995BF6" w:rsidRDefault="00CF627B" w:rsidP="009A6A00">
      <w:pPr>
        <w:pStyle w:val="ListParagraph"/>
        <w:numPr>
          <w:ilvl w:val="0"/>
          <w:numId w:val="14"/>
        </w:numPr>
        <w:spacing w:before="120" w:after="120" w:line="240" w:lineRule="auto"/>
        <w:ind w:left="706" w:hanging="284"/>
        <w:jc w:val="both"/>
        <w:rPr>
          <w:rFonts w:ascii="Cordia New" w:hAnsi="Cordia New" w:cs="Cordia New"/>
          <w:spacing w:val="-10"/>
          <w:sz w:val="28"/>
          <w:szCs w:val="28"/>
        </w:rPr>
      </w:pPr>
      <w:r w:rsidRPr="00F56DED">
        <w:rPr>
          <w:rFonts w:ascii="Cordia New" w:hAnsi="Cordia New" w:cs="Cordia New"/>
          <w:sz w:val="28"/>
          <w:szCs w:val="28"/>
          <w:cs/>
          <w:lang w:val="en-GB" w:bidi="th-TH"/>
        </w:rPr>
        <w:t>กลุ่มบริษัทเพิ่มสัดส่วนการลงทุนใน</w:t>
      </w:r>
      <w:r w:rsidRPr="00F56DED">
        <w:rPr>
          <w:rFonts w:ascii="Cordia New" w:hAnsi="Cordia New" w:cs="Cordia New"/>
          <w:sz w:val="28"/>
          <w:szCs w:val="28"/>
          <w:lang w:val="en-GB"/>
        </w:rPr>
        <w:t xml:space="preserve"> PT</w:t>
      </w:r>
      <w:r w:rsidRPr="00F56DED">
        <w:rPr>
          <w:rFonts w:ascii="Cordia New" w:hAnsi="Cordia New" w:cs="Cordia New"/>
          <w:sz w:val="28"/>
          <w:szCs w:val="28"/>
          <w:lang w:val="en-GB" w:bidi="th-TH"/>
        </w:rPr>
        <w:t>.</w:t>
      </w:r>
      <w:r w:rsidRPr="00F56DED">
        <w:rPr>
          <w:rFonts w:ascii="Cordia New" w:hAnsi="Cordia New" w:cs="Cordia New"/>
          <w:sz w:val="28"/>
          <w:szCs w:val="28"/>
          <w:lang w:val="en-GB"/>
        </w:rPr>
        <w:t xml:space="preserve"> Indo Tambangraya Mekah Tbk ("ITM")</w:t>
      </w:r>
      <w:r>
        <w:rPr>
          <w:rFonts w:ascii="Cordia New" w:hAnsi="Cordia New" w:cs="Cordia New"/>
          <w:sz w:val="28"/>
          <w:szCs w:val="28"/>
          <w:lang w:val="en-GB"/>
        </w:rPr>
        <w:t xml:space="preserve"> </w:t>
      </w:r>
      <w:r w:rsidRPr="00F56DED">
        <w:rPr>
          <w:rFonts w:ascii="Cordia New" w:hAnsi="Cordia New" w:cs="Cordia New"/>
          <w:sz w:val="28"/>
          <w:szCs w:val="28"/>
          <w:lang w:val="en-GB"/>
        </w:rPr>
        <w:t xml:space="preserve"> </w:t>
      </w:r>
      <w:r w:rsidRPr="00F56DED">
        <w:rPr>
          <w:rFonts w:ascii="Cordia New" w:hAnsi="Cordia New" w:cs="Cordia New"/>
          <w:sz w:val="28"/>
          <w:szCs w:val="28"/>
          <w:cs/>
          <w:lang w:val="en-GB" w:bidi="th-TH"/>
        </w:rPr>
        <w:t>ซึ่งเป็นบริษัทย่อยทางอ้อมของบริษัทฯ</w:t>
      </w:r>
      <w:r w:rsidRPr="00F56DED">
        <w:rPr>
          <w:rFonts w:ascii="Cordia New" w:hAnsi="Cordia New" w:cs="Cordia New"/>
          <w:sz w:val="28"/>
          <w:szCs w:val="28"/>
          <w:lang w:val="en-GB"/>
        </w:rPr>
        <w:t xml:space="preserve"> </w:t>
      </w:r>
      <w:r w:rsidRPr="00F56DED">
        <w:rPr>
          <w:rFonts w:ascii="Cordia New" w:hAnsi="Cordia New" w:cs="Cordia New"/>
          <w:sz w:val="28"/>
          <w:szCs w:val="28"/>
          <w:cs/>
          <w:lang w:val="en-GB" w:bidi="th-TH"/>
        </w:rPr>
        <w:t>จากร้อยละ</w:t>
      </w:r>
      <w:r w:rsidRPr="00F56DED">
        <w:rPr>
          <w:rFonts w:ascii="Cordia New" w:hAnsi="Cordia New" w:cs="Cordia New"/>
          <w:sz w:val="28"/>
          <w:szCs w:val="28"/>
          <w:lang w:val="en-GB"/>
        </w:rPr>
        <w:t xml:space="preserve"> 65</w:t>
      </w:r>
      <w:r w:rsidRPr="00F56DED">
        <w:rPr>
          <w:rFonts w:ascii="Cordia New" w:hAnsi="Cordia New" w:cs="Cordia New"/>
          <w:sz w:val="28"/>
          <w:szCs w:val="28"/>
          <w:lang w:val="en-GB" w:bidi="th-TH"/>
        </w:rPr>
        <w:t>.00</w:t>
      </w:r>
      <w:r w:rsidRPr="00F56DED">
        <w:rPr>
          <w:rFonts w:ascii="Cordia New" w:hAnsi="Cordia New" w:cs="Cordia New"/>
          <w:sz w:val="28"/>
          <w:szCs w:val="28"/>
          <w:lang w:val="en-GB"/>
        </w:rPr>
        <w:t xml:space="preserve"> </w:t>
      </w:r>
      <w:r w:rsidRPr="00F56DED">
        <w:rPr>
          <w:rFonts w:ascii="Cordia New" w:hAnsi="Cordia New" w:cs="Cordia New"/>
          <w:sz w:val="28"/>
          <w:szCs w:val="28"/>
          <w:cs/>
          <w:lang w:val="en-GB" w:bidi="th-TH"/>
        </w:rPr>
        <w:t>เป็นร้อยละ</w:t>
      </w:r>
      <w:r w:rsidRPr="00F56DED">
        <w:rPr>
          <w:rFonts w:ascii="Cordia New" w:hAnsi="Cordia New" w:cs="Cordia New"/>
          <w:sz w:val="28"/>
          <w:szCs w:val="28"/>
          <w:lang w:val="en-GB"/>
        </w:rPr>
        <w:t xml:space="preserve"> 65.14 </w:t>
      </w:r>
    </w:p>
    <w:p w14:paraId="04288B3A" w14:textId="77777777" w:rsidR="00CF627B" w:rsidRPr="00995BF6" w:rsidRDefault="00CF627B" w:rsidP="009A6A00">
      <w:pPr>
        <w:pStyle w:val="ListParagraph"/>
        <w:numPr>
          <w:ilvl w:val="0"/>
          <w:numId w:val="14"/>
        </w:numPr>
        <w:spacing w:before="120" w:after="120" w:line="240" w:lineRule="auto"/>
        <w:ind w:left="706" w:hanging="284"/>
        <w:jc w:val="both"/>
        <w:rPr>
          <w:rFonts w:ascii="Cordia New" w:hAnsi="Cordia New" w:cs="Cordia New"/>
          <w:spacing w:val="-10"/>
          <w:sz w:val="28"/>
          <w:szCs w:val="28"/>
        </w:rPr>
      </w:pPr>
      <w:r w:rsidRPr="00F56DED">
        <w:rPr>
          <w:rFonts w:ascii="Cordia New" w:hAnsi="Cordia New" w:cs="Cordia New"/>
          <w:sz w:val="28"/>
          <w:szCs w:val="28"/>
          <w:cs/>
          <w:lang w:bidi="th-TH"/>
        </w:rPr>
        <w:t xml:space="preserve">ในระหว่างปี </w:t>
      </w:r>
      <w:r w:rsidRPr="00995BF6">
        <w:rPr>
          <w:rFonts w:ascii="Cordia New" w:hAnsi="Cordia New" w:cs="Cordia New"/>
          <w:sz w:val="28"/>
          <w:szCs w:val="28"/>
          <w:lang w:val="en-GB" w:bidi="th-TH"/>
        </w:rPr>
        <w:t>2558</w:t>
      </w:r>
      <w:r w:rsidRPr="00995BF6">
        <w:rPr>
          <w:rFonts w:ascii="Cordia New" w:hAnsi="Cordia New" w:cs="Cordia New"/>
          <w:sz w:val="28"/>
          <w:szCs w:val="28"/>
          <w:lang w:bidi="th-TH"/>
        </w:rPr>
        <w:t xml:space="preserve"> </w:t>
      </w:r>
      <w:r w:rsidRPr="00995BF6">
        <w:rPr>
          <w:rFonts w:ascii="Cordia New" w:hAnsi="Cordia New" w:cs="Cordia New"/>
          <w:sz w:val="28"/>
          <w:szCs w:val="28"/>
          <w:cs/>
          <w:lang w:bidi="th-TH"/>
        </w:rPr>
        <w:t xml:space="preserve">กลุ่มบริษัทได้ทำสัญญาร่วมทุนเพื่อจัดตั้งบริษัท บีพีพีอาร์ จำกัด โดยมีสัดส่วนการถือหุ้นร้อยละ </w:t>
      </w:r>
      <w:r w:rsidRPr="00995BF6">
        <w:rPr>
          <w:rFonts w:ascii="Cordia New" w:hAnsi="Cordia New" w:cs="Cordia New"/>
          <w:sz w:val="28"/>
          <w:szCs w:val="28"/>
          <w:lang w:val="en-GB" w:bidi="th-TH"/>
        </w:rPr>
        <w:t>75</w:t>
      </w:r>
      <w:r w:rsidRPr="00995BF6">
        <w:rPr>
          <w:rFonts w:ascii="Cordia New" w:hAnsi="Cordia New" w:cs="Cordia New"/>
          <w:sz w:val="28"/>
          <w:szCs w:val="28"/>
          <w:lang w:bidi="th-TH"/>
        </w:rPr>
        <w:t xml:space="preserve"> </w:t>
      </w:r>
      <w:r w:rsidRPr="00995BF6">
        <w:rPr>
          <w:rFonts w:ascii="Cordia New" w:hAnsi="Cordia New" w:cs="Cordia New"/>
          <w:sz w:val="28"/>
          <w:szCs w:val="28"/>
          <w:cs/>
          <w:lang w:bidi="th-TH"/>
        </w:rPr>
        <w:t xml:space="preserve">ของทุนจดทะเบียน โดยมีมูลค่าตามราคาทุนจำนวน </w:t>
      </w:r>
      <w:r w:rsidRPr="00995BF6">
        <w:rPr>
          <w:rFonts w:ascii="Cordia New" w:hAnsi="Cordia New" w:cs="Cordia New"/>
          <w:sz w:val="28"/>
          <w:szCs w:val="28"/>
          <w:lang w:val="en-GB" w:bidi="th-TH"/>
        </w:rPr>
        <w:t>2</w:t>
      </w:r>
      <w:r w:rsidRPr="00995BF6">
        <w:rPr>
          <w:rFonts w:ascii="Cordia New" w:hAnsi="Cordia New" w:cs="Cordia New"/>
          <w:sz w:val="28"/>
          <w:szCs w:val="28"/>
          <w:lang w:bidi="th-TH"/>
        </w:rPr>
        <w:t>,</w:t>
      </w:r>
      <w:r w:rsidRPr="00995BF6">
        <w:rPr>
          <w:rFonts w:ascii="Cordia New" w:hAnsi="Cordia New" w:cs="Cordia New"/>
          <w:sz w:val="28"/>
          <w:szCs w:val="28"/>
          <w:lang w:val="en-GB" w:bidi="th-TH"/>
        </w:rPr>
        <w:t>078</w:t>
      </w:r>
      <w:r w:rsidRPr="00995BF6">
        <w:rPr>
          <w:rFonts w:ascii="Cordia New" w:hAnsi="Cordia New" w:cs="Cordia New"/>
          <w:sz w:val="28"/>
          <w:szCs w:val="28"/>
          <w:lang w:bidi="th-TH"/>
        </w:rPr>
        <w:t xml:space="preserve"> </w:t>
      </w:r>
      <w:r w:rsidRPr="00995BF6">
        <w:rPr>
          <w:rFonts w:ascii="Cordia New" w:hAnsi="Cordia New" w:cs="Cordia New"/>
          <w:sz w:val="28"/>
          <w:szCs w:val="28"/>
          <w:cs/>
          <w:lang w:bidi="th-TH"/>
        </w:rPr>
        <w:t>เหรียญสหรัฐ</w:t>
      </w:r>
    </w:p>
    <w:p w14:paraId="2271DD7B" w14:textId="77777777" w:rsidR="00CF627B" w:rsidRPr="00995BF6" w:rsidRDefault="00CF627B" w:rsidP="009A6A00">
      <w:pPr>
        <w:pStyle w:val="ListParagraph"/>
        <w:numPr>
          <w:ilvl w:val="0"/>
          <w:numId w:val="14"/>
        </w:numPr>
        <w:spacing w:before="120" w:after="120" w:line="240" w:lineRule="auto"/>
        <w:ind w:left="706" w:hanging="284"/>
        <w:jc w:val="thaiDistribute"/>
        <w:rPr>
          <w:rFonts w:ascii="Cordia New" w:hAnsi="Cordia New" w:cs="Cordia New"/>
          <w:spacing w:val="-10"/>
          <w:sz w:val="28"/>
          <w:szCs w:val="28"/>
        </w:rPr>
      </w:pPr>
      <w:r w:rsidRPr="00995BF6">
        <w:rPr>
          <w:rFonts w:ascii="Cordia New" w:hAnsi="Cordia New" w:cs="Cordia New"/>
          <w:sz w:val="28"/>
          <w:szCs w:val="28"/>
          <w:cs/>
          <w:lang w:bidi="th-TH"/>
        </w:rPr>
        <w:t>ในระหว่างปี</w:t>
      </w:r>
      <w:r w:rsidRPr="00995BF6">
        <w:rPr>
          <w:rFonts w:ascii="Cordia New" w:hAnsi="Cordia New" w:cs="Cordia New"/>
          <w:sz w:val="28"/>
          <w:szCs w:val="28"/>
        </w:rPr>
        <w:t xml:space="preserve"> </w:t>
      </w:r>
      <w:r w:rsidRPr="00995BF6">
        <w:rPr>
          <w:rFonts w:ascii="Cordia New" w:hAnsi="Cordia New" w:cs="Cordia New"/>
          <w:sz w:val="28"/>
          <w:szCs w:val="28"/>
          <w:lang w:val="en-GB"/>
        </w:rPr>
        <w:t>2558</w:t>
      </w:r>
      <w:r w:rsidRPr="00995BF6">
        <w:rPr>
          <w:rFonts w:ascii="Cordia New" w:hAnsi="Cordia New" w:cs="Cordia New"/>
          <w:sz w:val="28"/>
          <w:szCs w:val="28"/>
        </w:rPr>
        <w:t xml:space="preserve"> </w:t>
      </w:r>
      <w:r w:rsidRPr="00995BF6">
        <w:rPr>
          <w:rFonts w:ascii="Cordia New" w:hAnsi="Cordia New" w:cs="Cordia New"/>
          <w:sz w:val="28"/>
          <w:szCs w:val="28"/>
          <w:cs/>
          <w:lang w:bidi="th-TH"/>
        </w:rPr>
        <w:t>กลุ่มบริษัทได้ซื้อเงินลงทุนใน</w:t>
      </w:r>
      <w:r>
        <w:rPr>
          <w:rFonts w:ascii="Cordia New" w:hAnsi="Cordia New" w:cs="Cordia New"/>
          <w:sz w:val="28"/>
          <w:szCs w:val="28"/>
        </w:rPr>
        <w:t xml:space="preserve"> Hokkaido Solar Estate </w:t>
      </w:r>
      <w:r w:rsidRPr="00995BF6">
        <w:rPr>
          <w:rFonts w:ascii="Cordia New" w:hAnsi="Cordia New" w:cs="Cordia New"/>
          <w:sz w:val="28"/>
          <w:szCs w:val="28"/>
        </w:rPr>
        <w:t xml:space="preserve"> </w:t>
      </w:r>
      <w:r w:rsidRPr="00995BF6">
        <w:rPr>
          <w:rFonts w:ascii="Cordia New" w:hAnsi="Cordia New" w:cs="Cordia New"/>
          <w:sz w:val="28"/>
          <w:szCs w:val="28"/>
          <w:cs/>
          <w:lang w:bidi="th-TH"/>
        </w:rPr>
        <w:t>จากบุคคลภายนอกเป็นจำนวนเงิน</w:t>
      </w:r>
      <w:r w:rsidRPr="00995BF6">
        <w:rPr>
          <w:rFonts w:ascii="Cordia New" w:hAnsi="Cordia New" w:cs="Cordia New"/>
          <w:sz w:val="28"/>
          <w:szCs w:val="28"/>
        </w:rPr>
        <w:t xml:space="preserve"> </w:t>
      </w:r>
      <w:r w:rsidRPr="00995BF6">
        <w:rPr>
          <w:rFonts w:ascii="Cordia New" w:hAnsi="Cordia New" w:cs="Cordia New"/>
          <w:sz w:val="28"/>
          <w:szCs w:val="28"/>
          <w:lang w:val="en-GB"/>
        </w:rPr>
        <w:t>1</w:t>
      </w:r>
      <w:r w:rsidRPr="00995BF6">
        <w:rPr>
          <w:rFonts w:ascii="Cordia New" w:hAnsi="Cordia New" w:cs="Cordia New"/>
          <w:sz w:val="28"/>
          <w:szCs w:val="28"/>
        </w:rPr>
        <w:t>.</w:t>
      </w:r>
      <w:r w:rsidRPr="00995BF6">
        <w:rPr>
          <w:rFonts w:ascii="Cordia New" w:hAnsi="Cordia New" w:cs="Cordia New"/>
          <w:sz w:val="28"/>
          <w:szCs w:val="28"/>
          <w:lang w:val="en-GB"/>
        </w:rPr>
        <w:t>67</w:t>
      </w:r>
      <w:r w:rsidRPr="00995BF6">
        <w:rPr>
          <w:rFonts w:ascii="Cordia New" w:hAnsi="Cordia New" w:cs="Cordia New"/>
          <w:sz w:val="28"/>
          <w:szCs w:val="28"/>
        </w:rPr>
        <w:t xml:space="preserve"> </w:t>
      </w:r>
      <w:r w:rsidRPr="00995BF6">
        <w:rPr>
          <w:rFonts w:ascii="Cordia New" w:hAnsi="Cordia New" w:cs="Cordia New"/>
          <w:sz w:val="28"/>
          <w:szCs w:val="28"/>
          <w:cs/>
          <w:lang w:bidi="th-TH"/>
        </w:rPr>
        <w:t>ล้านเหรียญสหรัฐ</w:t>
      </w:r>
      <w:r w:rsidRPr="00995BF6">
        <w:rPr>
          <w:rFonts w:ascii="Cordia New" w:hAnsi="Cordia New" w:cs="Cordia New"/>
          <w:sz w:val="28"/>
          <w:szCs w:val="28"/>
        </w:rPr>
        <w:t xml:space="preserve"> </w:t>
      </w:r>
      <w:r>
        <w:rPr>
          <w:rFonts w:ascii="Cordia New" w:hAnsi="Cordia New" w:cs="Cordia New"/>
          <w:sz w:val="28"/>
          <w:szCs w:val="28"/>
        </w:rPr>
        <w:t xml:space="preserve"> </w:t>
      </w:r>
      <w:r w:rsidRPr="00995BF6">
        <w:rPr>
          <w:rFonts w:ascii="Cordia New" w:hAnsi="Cordia New" w:cs="Cordia New"/>
          <w:sz w:val="28"/>
          <w:szCs w:val="28"/>
          <w:cs/>
          <w:lang w:bidi="th-TH"/>
        </w:rPr>
        <w:t>มีสัดส่วนการถือหุ้นร้อยละ</w:t>
      </w:r>
      <w:r w:rsidRPr="00995BF6">
        <w:rPr>
          <w:rFonts w:ascii="Cordia New" w:hAnsi="Cordia New" w:cs="Cordia New"/>
          <w:sz w:val="28"/>
          <w:szCs w:val="28"/>
        </w:rPr>
        <w:t xml:space="preserve"> </w:t>
      </w:r>
      <w:r w:rsidRPr="00995BF6">
        <w:rPr>
          <w:rFonts w:ascii="Cordia New" w:hAnsi="Cordia New" w:cs="Cordia New"/>
          <w:sz w:val="28"/>
          <w:szCs w:val="28"/>
          <w:lang w:val="en-GB"/>
        </w:rPr>
        <w:t>60</w:t>
      </w:r>
      <w:r w:rsidRPr="00995BF6">
        <w:rPr>
          <w:rFonts w:ascii="Cordia New" w:hAnsi="Cordia New" w:cs="Cordia New"/>
          <w:sz w:val="28"/>
          <w:szCs w:val="28"/>
        </w:rPr>
        <w:t xml:space="preserve"> </w:t>
      </w:r>
      <w:r w:rsidRPr="00995BF6">
        <w:rPr>
          <w:rFonts w:ascii="Cordia New" w:hAnsi="Cordia New" w:cs="Cordia New"/>
          <w:sz w:val="28"/>
          <w:szCs w:val="28"/>
          <w:cs/>
          <w:lang w:bidi="th-TH"/>
        </w:rPr>
        <w:t>ของทุนจดทะเบียน</w:t>
      </w:r>
      <w:r>
        <w:rPr>
          <w:rFonts w:ascii="Cordia New" w:hAnsi="Cordia New" w:cs="Cordia New"/>
          <w:sz w:val="28"/>
          <w:szCs w:val="28"/>
          <w:lang w:bidi="th-TH"/>
        </w:rPr>
        <w:t xml:space="preserve">    </w:t>
      </w:r>
      <w:r w:rsidRPr="00995BF6">
        <w:rPr>
          <w:rFonts w:ascii="Cordia New" w:hAnsi="Cordia New" w:cs="Cordia New"/>
          <w:sz w:val="28"/>
          <w:szCs w:val="28"/>
        </w:rPr>
        <w:t xml:space="preserve"> </w:t>
      </w:r>
      <w:r w:rsidRPr="00995BF6">
        <w:rPr>
          <w:rFonts w:ascii="Cordia New" w:hAnsi="Cordia New" w:cs="Cordia New"/>
          <w:sz w:val="28"/>
          <w:szCs w:val="28"/>
          <w:cs/>
          <w:lang w:bidi="th-TH"/>
        </w:rPr>
        <w:t>โดยเงินลงทุนดังกล่าวเป็นเงินลงทุนในการร่วมค้า</w:t>
      </w:r>
    </w:p>
    <w:p w14:paraId="5AB0B7E9" w14:textId="7C1F14CF" w:rsidR="00CF627B" w:rsidRPr="00355BDE" w:rsidRDefault="00CF627B" w:rsidP="009A6A00">
      <w:pPr>
        <w:numPr>
          <w:ilvl w:val="0"/>
          <w:numId w:val="14"/>
        </w:numPr>
        <w:tabs>
          <w:tab w:val="clear" w:pos="810"/>
          <w:tab w:val="num" w:pos="851"/>
        </w:tabs>
        <w:spacing w:before="120" w:after="120"/>
        <w:ind w:left="706" w:right="6" w:hanging="284"/>
        <w:jc w:val="both"/>
        <w:rPr>
          <w:rFonts w:ascii="Cordia New" w:hAnsi="Cordia New" w:cs="Cordia New"/>
          <w:sz w:val="28"/>
        </w:rPr>
      </w:pPr>
      <w:r w:rsidRPr="00995BF6">
        <w:rPr>
          <w:rFonts w:ascii="Cordia New" w:hAnsi="Cordia New" w:cs="Cordia New"/>
          <w:sz w:val="28"/>
          <w:cs/>
        </w:rPr>
        <w:t xml:space="preserve">วันที่ </w:t>
      </w:r>
      <w:r w:rsidRPr="00995BF6">
        <w:rPr>
          <w:rFonts w:ascii="Cordia New" w:hAnsi="Cordia New" w:cs="Cordia New"/>
          <w:sz w:val="28"/>
          <w:lang w:val="en-GB"/>
        </w:rPr>
        <w:t xml:space="preserve">25 </w:t>
      </w:r>
      <w:r w:rsidRPr="00995BF6">
        <w:rPr>
          <w:rFonts w:ascii="Cordia New" w:hAnsi="Cordia New" w:cs="Cordia New"/>
          <w:sz w:val="28"/>
          <w:cs/>
          <w:lang w:val="en-GB"/>
        </w:rPr>
        <w:t xml:space="preserve">ธันวาคม </w:t>
      </w:r>
      <w:r w:rsidRPr="00995BF6">
        <w:rPr>
          <w:rFonts w:ascii="Cordia New" w:hAnsi="Cordia New" w:cs="Cordia New"/>
          <w:sz w:val="28"/>
          <w:lang w:val="en-GB"/>
        </w:rPr>
        <w:t xml:space="preserve">2558  </w:t>
      </w:r>
      <w:r w:rsidRPr="00995BF6">
        <w:rPr>
          <w:rFonts w:ascii="Cordia New" w:hAnsi="Cordia New" w:cs="Cordia New"/>
          <w:sz w:val="28"/>
          <w:cs/>
          <w:lang w:val="en-GB"/>
        </w:rPr>
        <w:t xml:space="preserve">บริษัท </w:t>
      </w:r>
      <w:r w:rsidRPr="00995BF6">
        <w:rPr>
          <w:rFonts w:ascii="Cordia New" w:hAnsi="Cordia New" w:cs="Cordia New"/>
          <w:sz w:val="28"/>
          <w:cs/>
        </w:rPr>
        <w:t>ทริสเรทติ้ง</w:t>
      </w:r>
      <w:r w:rsidRPr="00995BF6">
        <w:rPr>
          <w:rFonts w:ascii="Cordia New" w:hAnsi="Cordia New" w:cs="Cordia New"/>
          <w:sz w:val="28"/>
        </w:rPr>
        <w:t xml:space="preserve"> </w:t>
      </w:r>
      <w:r w:rsidRPr="00995BF6">
        <w:rPr>
          <w:rFonts w:ascii="Cordia New" w:hAnsi="Cordia New" w:cs="Cordia New"/>
          <w:sz w:val="28"/>
          <w:cs/>
        </w:rPr>
        <w:t>จำกัด</w:t>
      </w:r>
      <w:r w:rsidRPr="00995BF6">
        <w:rPr>
          <w:rFonts w:ascii="Cordia New" w:hAnsi="Cordia New" w:cs="Cordia New"/>
          <w:sz w:val="28"/>
        </w:rPr>
        <w:t xml:space="preserve"> </w:t>
      </w:r>
      <w:r>
        <w:rPr>
          <w:rFonts w:ascii="Cordia New" w:hAnsi="Cordia New" w:cs="Cordia New" w:hint="cs"/>
          <w:sz w:val="28"/>
          <w:cs/>
        </w:rPr>
        <w:t>ประกาศ</w:t>
      </w:r>
      <w:r w:rsidRPr="00995BF6">
        <w:rPr>
          <w:rFonts w:ascii="Cordia New" w:hAnsi="Cordia New" w:cs="Cordia New"/>
          <w:sz w:val="28"/>
          <w:cs/>
        </w:rPr>
        <w:t>คงอันดับเครดิตองค์กรและหุ้นกู้ไม่ด้อยสิทธิ</w:t>
      </w:r>
      <w:r w:rsidRPr="00995BF6">
        <w:rPr>
          <w:rFonts w:ascii="Cordia New" w:hAnsi="Cordia New" w:cs="Cordia New"/>
          <w:sz w:val="28"/>
          <w:lang w:val="en-GB"/>
        </w:rPr>
        <w:t xml:space="preserve"> </w:t>
      </w:r>
      <w:r w:rsidRPr="00995BF6">
        <w:rPr>
          <w:rFonts w:ascii="Cordia New" w:hAnsi="Cordia New" w:cs="Cordia New"/>
          <w:sz w:val="28"/>
          <w:cs/>
        </w:rPr>
        <w:t>ไม่มีหลักประกันของ</w:t>
      </w:r>
      <w:r w:rsidRPr="00995BF6">
        <w:rPr>
          <w:rFonts w:ascii="Cordia New" w:hAnsi="Cordia New" w:cs="Cordia New"/>
          <w:sz w:val="28"/>
          <w:lang w:val="en-GB"/>
        </w:rPr>
        <w:t xml:space="preserve"> </w:t>
      </w:r>
      <w:r w:rsidRPr="00995BF6">
        <w:rPr>
          <w:rFonts w:ascii="Cordia New" w:hAnsi="Cordia New" w:cs="Cordia New"/>
          <w:sz w:val="28"/>
          <w:cs/>
        </w:rPr>
        <w:t>บริษัท</w:t>
      </w:r>
      <w:r w:rsidRPr="00995BF6">
        <w:rPr>
          <w:rFonts w:ascii="Cordia New" w:hAnsi="Cordia New" w:cs="Cordia New"/>
          <w:sz w:val="28"/>
          <w:lang w:val="en-GB"/>
        </w:rPr>
        <w:t xml:space="preserve"> </w:t>
      </w:r>
      <w:r w:rsidRPr="00995BF6">
        <w:rPr>
          <w:rFonts w:ascii="Cordia New" w:hAnsi="Cordia New" w:cs="Cordia New"/>
          <w:sz w:val="28"/>
          <w:cs/>
        </w:rPr>
        <w:t>บ้านปู</w:t>
      </w:r>
      <w:r w:rsidRPr="00995BF6">
        <w:rPr>
          <w:rFonts w:ascii="Cordia New" w:hAnsi="Cordia New" w:cs="Cordia New"/>
          <w:sz w:val="28"/>
          <w:lang w:val="en-GB"/>
        </w:rPr>
        <w:t xml:space="preserve"> </w:t>
      </w:r>
      <w:r w:rsidRPr="00995BF6">
        <w:rPr>
          <w:rFonts w:ascii="Cordia New" w:hAnsi="Cordia New" w:cs="Cordia New"/>
          <w:sz w:val="28"/>
          <w:cs/>
        </w:rPr>
        <w:t>จ</w:t>
      </w:r>
      <w:r>
        <w:rPr>
          <w:rFonts w:ascii="Cordia New" w:hAnsi="Cordia New" w:cs="Cordia New" w:hint="cs"/>
          <w:sz w:val="28"/>
          <w:cs/>
        </w:rPr>
        <w:t>ำ</w:t>
      </w:r>
      <w:r w:rsidRPr="00995BF6">
        <w:rPr>
          <w:rFonts w:ascii="Cordia New" w:hAnsi="Cordia New" w:cs="Cordia New"/>
          <w:sz w:val="28"/>
          <w:cs/>
        </w:rPr>
        <w:t>กัด</w:t>
      </w:r>
      <w:r w:rsidRPr="00995BF6">
        <w:rPr>
          <w:rFonts w:ascii="Cordia New" w:hAnsi="Cordia New" w:cs="Cordia New"/>
          <w:sz w:val="28"/>
          <w:lang w:val="en-GB"/>
        </w:rPr>
        <w:t xml:space="preserve"> (</w:t>
      </w:r>
      <w:r w:rsidRPr="00995BF6">
        <w:rPr>
          <w:rFonts w:ascii="Cordia New" w:hAnsi="Cordia New" w:cs="Cordia New"/>
          <w:sz w:val="28"/>
          <w:cs/>
        </w:rPr>
        <w:t>มหาชน</w:t>
      </w:r>
      <w:r w:rsidRPr="00995BF6">
        <w:rPr>
          <w:rFonts w:ascii="Cordia New" w:hAnsi="Cordia New" w:cs="Cordia New"/>
          <w:sz w:val="28"/>
          <w:lang w:val="en-GB"/>
        </w:rPr>
        <w:t xml:space="preserve">) </w:t>
      </w:r>
      <w:r w:rsidRPr="00995BF6">
        <w:rPr>
          <w:rFonts w:ascii="Cordia New" w:hAnsi="Cordia New" w:cs="Cordia New"/>
          <w:sz w:val="28"/>
          <w:cs/>
        </w:rPr>
        <w:t>ที่ระดับ</w:t>
      </w:r>
      <w:r w:rsidRPr="00995BF6">
        <w:rPr>
          <w:rFonts w:ascii="Cordia New" w:hAnsi="Cordia New" w:cs="Cordia New"/>
          <w:sz w:val="28"/>
          <w:lang w:val="en-GB"/>
        </w:rPr>
        <w:t xml:space="preserve"> “A+” </w:t>
      </w:r>
      <w:r w:rsidRPr="00995BF6">
        <w:rPr>
          <w:rFonts w:ascii="Cordia New" w:hAnsi="Cordia New" w:cs="Cordia New"/>
          <w:sz w:val="28"/>
          <w:cs/>
          <w:lang w:val="en-GB"/>
        </w:rPr>
        <w:t>ซึ่งอันดับเครดิตสะท้อนถึงความเป็นผู้นำของบริษัทในอุตสาหกรรมถ่านหินในแถบเอเชียแปซิฟิกตลอดจนความหลากหลายของแหล่งถ่านหินและฐานลูกค้า สภาพคล่องทางการเงินที่ดี ตลอดจนรายได้เงินปันผลที</w:t>
      </w:r>
      <w:r w:rsidRPr="00652CF4">
        <w:rPr>
          <w:rFonts w:ascii="Cordia New" w:hAnsi="Cordia New" w:cs="Cordia New"/>
          <w:sz w:val="28"/>
          <w:cs/>
          <w:lang w:val="en-GB"/>
        </w:rPr>
        <w:t>่</w:t>
      </w:r>
      <w:r w:rsidRPr="00995BF6">
        <w:rPr>
          <w:rFonts w:ascii="Cordia New" w:hAnsi="Cordia New" w:cs="Cordia New"/>
          <w:sz w:val="28"/>
          <w:cs/>
          <w:lang w:val="en-GB"/>
        </w:rPr>
        <w:t>แน่นอนจากธุรกิจไฟฟ้า อันดับเครดิตยัง</w:t>
      </w:r>
      <w:r>
        <w:rPr>
          <w:rFonts w:ascii="Cordia New" w:hAnsi="Cordia New" w:cs="Cordia New"/>
          <w:sz w:val="28"/>
          <w:cs/>
          <w:lang w:val="en-GB"/>
        </w:rPr>
        <w:t>พิจารณาถึงแผนการนำบร</w:t>
      </w:r>
      <w:r>
        <w:rPr>
          <w:rFonts w:ascii="Cordia New" w:hAnsi="Cordia New" w:cs="Cordia New" w:hint="cs"/>
          <w:sz w:val="28"/>
          <w:cs/>
          <w:lang w:val="en-GB"/>
        </w:rPr>
        <w:t xml:space="preserve">ิษัท </w:t>
      </w:r>
      <w:r w:rsidRPr="00995BF6">
        <w:rPr>
          <w:rFonts w:ascii="Cordia New" w:hAnsi="Cordia New" w:cs="Cordia New"/>
          <w:sz w:val="28"/>
          <w:cs/>
          <w:lang w:val="en-GB"/>
        </w:rPr>
        <w:t xml:space="preserve">บ้านปู เพาเวอร์ </w:t>
      </w:r>
      <w:r w:rsidRPr="003F4FBA">
        <w:rPr>
          <w:rFonts w:ascii="Cordia New" w:hAnsi="Cordia New" w:cs="Cordia New"/>
          <w:sz w:val="28"/>
          <w:cs/>
        </w:rPr>
        <w:t>จ</w:t>
      </w:r>
      <w:r>
        <w:rPr>
          <w:rFonts w:ascii="Cordia New" w:hAnsi="Cordia New" w:cs="Cordia New" w:hint="cs"/>
          <w:sz w:val="28"/>
          <w:cs/>
        </w:rPr>
        <w:t>ำ</w:t>
      </w:r>
      <w:r w:rsidRPr="003F4FBA">
        <w:rPr>
          <w:rFonts w:ascii="Cordia New" w:hAnsi="Cordia New" w:cs="Cordia New"/>
          <w:sz w:val="28"/>
          <w:cs/>
        </w:rPr>
        <w:t>กัด</w:t>
      </w:r>
      <w:r w:rsidRPr="003F4FBA">
        <w:rPr>
          <w:rFonts w:ascii="Cordia New" w:hAnsi="Cordia New" w:cs="Cordia New"/>
          <w:sz w:val="28"/>
          <w:lang w:val="en-GB"/>
        </w:rPr>
        <w:t xml:space="preserve"> (</w:t>
      </w:r>
      <w:r w:rsidRPr="003F4FBA">
        <w:rPr>
          <w:rFonts w:ascii="Cordia New" w:hAnsi="Cordia New" w:cs="Cordia New"/>
          <w:sz w:val="28"/>
          <w:cs/>
        </w:rPr>
        <w:t>มหาชน</w:t>
      </w:r>
      <w:r w:rsidRPr="003F4FBA">
        <w:rPr>
          <w:rFonts w:ascii="Cordia New" w:hAnsi="Cordia New" w:cs="Cordia New"/>
          <w:sz w:val="28"/>
          <w:lang w:val="en-GB"/>
        </w:rPr>
        <w:t xml:space="preserve">) </w:t>
      </w:r>
      <w:r w:rsidRPr="00995BF6">
        <w:rPr>
          <w:rFonts w:ascii="Cordia New" w:hAnsi="Cordia New" w:cs="Cordia New"/>
          <w:sz w:val="28"/>
          <w:cs/>
          <w:lang w:val="en-GB"/>
        </w:rPr>
        <w:t>เข้าจดทะเบียนในตลาดหลักทรัพย์แห่งประเทศไทย และความสำเร็จในการลด</w:t>
      </w:r>
      <w:r w:rsidRPr="00652CF4">
        <w:rPr>
          <w:rFonts w:ascii="Cordia New" w:hAnsi="Cordia New" w:cs="Cordia New"/>
          <w:sz w:val="28"/>
          <w:cs/>
          <w:lang w:val="en-GB"/>
        </w:rPr>
        <w:t>ภาระหนี้</w:t>
      </w:r>
      <w:r w:rsidRPr="00995BF6">
        <w:rPr>
          <w:rFonts w:ascii="Cordia New" w:hAnsi="Cordia New" w:cs="Cordia New"/>
          <w:sz w:val="28"/>
          <w:cs/>
          <w:lang w:val="en-GB"/>
        </w:rPr>
        <w:t>ของบริษัทด้วย</w:t>
      </w:r>
      <w:r w:rsidRPr="00995BF6">
        <w:rPr>
          <w:rFonts w:ascii="Cordia New" w:hAnsi="Cordia New" w:cs="Cordia New"/>
          <w:sz w:val="28"/>
          <w:lang w:val="en-GB"/>
        </w:rPr>
        <w:t xml:space="preserve"> </w:t>
      </w:r>
      <w:r w:rsidRPr="00995BF6">
        <w:rPr>
          <w:rFonts w:ascii="Cordia New" w:hAnsi="Cordia New" w:cs="Cordia New"/>
          <w:sz w:val="28"/>
          <w:cs/>
          <w:lang w:val="en-GB"/>
        </w:rPr>
        <w:t>ในขณะที่ภาวะอุปทานส่วนเกินในอุตสาหกรรมถ่านหิ</w:t>
      </w:r>
      <w:r>
        <w:rPr>
          <w:rFonts w:ascii="Cordia New" w:hAnsi="Cordia New" w:cs="Cordia New"/>
          <w:sz w:val="28"/>
          <w:cs/>
          <w:lang w:val="en-GB"/>
        </w:rPr>
        <w:t>น</w:t>
      </w:r>
      <w:r>
        <w:rPr>
          <w:rFonts w:ascii="Cordia New" w:hAnsi="Cordia New" w:cs="Cordia New" w:hint="cs"/>
          <w:sz w:val="28"/>
          <w:cs/>
          <w:lang w:val="en-GB"/>
        </w:rPr>
        <w:t>ทำให้</w:t>
      </w:r>
      <w:r>
        <w:rPr>
          <w:rFonts w:ascii="Cordia New" w:hAnsi="Cordia New" w:cs="Cordia New"/>
          <w:sz w:val="28"/>
          <w:cs/>
          <w:lang w:val="en-GB"/>
        </w:rPr>
        <w:t>ความต้องการใช้ถ่านหินทั่วโลก</w:t>
      </w:r>
      <w:r w:rsidRPr="00995BF6">
        <w:rPr>
          <w:rFonts w:ascii="Cordia New" w:hAnsi="Cordia New" w:cs="Cordia New"/>
          <w:sz w:val="28"/>
          <w:cs/>
          <w:lang w:val="en-GB"/>
        </w:rPr>
        <w:t>ชะลอตัว</w:t>
      </w:r>
      <w:r>
        <w:rPr>
          <w:rFonts w:ascii="Cordia New" w:hAnsi="Cordia New" w:cs="Cordia New" w:hint="cs"/>
          <w:sz w:val="28"/>
          <w:cs/>
          <w:lang w:val="en-GB"/>
        </w:rPr>
        <w:t>ลง</w:t>
      </w:r>
      <w:r w:rsidRPr="00995BF6">
        <w:rPr>
          <w:rFonts w:ascii="Cordia New" w:hAnsi="Cordia New" w:cs="Cordia New"/>
          <w:sz w:val="28"/>
          <w:cs/>
          <w:lang w:val="en-GB"/>
        </w:rPr>
        <w:t>โดยเฉพาะในประเทศจีนซึ่งเป็นผู้ใช้ถ่านหินรายใหญ่ที่สุดในโลก ตลอดจนมาตรการที่เข้มงวดของประเทศต่างๆ ที่จะกำหนดใช้เพื่อลดก๊าซเรือนกระจกเป็นปัจจัยเสี่ยงต่ออันดับเครดิตของบริษัท</w:t>
      </w:r>
      <w:r w:rsidRPr="00652CF4">
        <w:rPr>
          <w:rFonts w:ascii="Cordia New" w:hAnsi="Cordia New" w:cs="Cordia New"/>
          <w:sz w:val="28"/>
          <w:cs/>
          <w:lang w:val="en-GB"/>
        </w:rPr>
        <w:t>ฯ</w:t>
      </w:r>
    </w:p>
    <w:p w14:paraId="561516E3" w14:textId="41F2CB40" w:rsidR="00561D64" w:rsidRPr="00A963CD" w:rsidRDefault="00CF627B" w:rsidP="00705734">
      <w:pPr>
        <w:ind w:left="426"/>
        <w:jc w:val="both"/>
        <w:rPr>
          <w:rFonts w:ascii="Cordia New" w:hAnsi="Cordia New" w:cs="Cordia New"/>
          <w:b/>
          <w:bCs/>
          <w:color w:val="000099"/>
          <w:sz w:val="28"/>
          <w:u w:val="single"/>
        </w:rPr>
      </w:pPr>
      <w:r w:rsidRPr="00A963CD">
        <w:rPr>
          <w:rFonts w:ascii="Cordia New" w:hAnsi="Cordia New" w:cs="Cordia New"/>
          <w:b/>
          <w:bCs/>
          <w:color w:val="000099"/>
          <w:sz w:val="28"/>
          <w:u w:val="single"/>
          <w:cs/>
        </w:rPr>
        <w:lastRenderedPageBreak/>
        <w:t xml:space="preserve">ปี </w:t>
      </w:r>
      <w:r w:rsidRPr="00A963CD">
        <w:rPr>
          <w:rFonts w:ascii="Cordia New" w:hAnsi="Cordia New" w:cs="Cordia New"/>
          <w:b/>
          <w:bCs/>
          <w:color w:val="000099"/>
          <w:sz w:val="28"/>
          <w:u w:val="single"/>
        </w:rPr>
        <w:t>2559</w:t>
      </w:r>
    </w:p>
    <w:p w14:paraId="7B339CBC" w14:textId="3034BA4A" w:rsidR="0014195A" w:rsidRDefault="0014195A" w:rsidP="009A6A00">
      <w:pPr>
        <w:numPr>
          <w:ilvl w:val="0"/>
          <w:numId w:val="14"/>
        </w:numPr>
        <w:spacing w:before="120" w:after="120"/>
        <w:jc w:val="thaiDistribute"/>
        <w:rPr>
          <w:rFonts w:ascii="Cordia New" w:hAnsi="Cordia New" w:cs="Cordia New"/>
          <w:sz w:val="28"/>
          <w:lang w:val="en-GB"/>
        </w:rPr>
      </w:pPr>
      <w:r w:rsidRPr="00F56DED">
        <w:rPr>
          <w:rFonts w:ascii="Cordia New" w:hAnsi="Cordia New" w:cs="Cordia New"/>
          <w:sz w:val="28"/>
          <w:cs/>
        </w:rPr>
        <w:t xml:space="preserve">เมื่อวันที่ </w:t>
      </w:r>
      <w:r w:rsidRPr="00F56DED">
        <w:rPr>
          <w:rFonts w:ascii="Cordia New" w:hAnsi="Cordia New" w:cs="Cordia New"/>
          <w:sz w:val="28"/>
        </w:rPr>
        <w:t xml:space="preserve">18 </w:t>
      </w:r>
      <w:r w:rsidRPr="00F56DED">
        <w:rPr>
          <w:rFonts w:ascii="Cordia New" w:hAnsi="Cordia New" w:cs="Cordia New"/>
          <w:sz w:val="28"/>
          <w:cs/>
        </w:rPr>
        <w:t xml:space="preserve">กุมภาพันธ์ </w:t>
      </w:r>
      <w:r w:rsidRPr="00F56DED">
        <w:rPr>
          <w:rFonts w:ascii="Cordia New" w:hAnsi="Cordia New" w:cs="Cordia New"/>
          <w:sz w:val="28"/>
        </w:rPr>
        <w:t>255</w:t>
      </w:r>
      <w:r w:rsidRPr="00F56DED">
        <w:rPr>
          <w:rFonts w:ascii="Cordia New" w:hAnsi="Cordia New" w:cs="Cordia New"/>
          <w:sz w:val="28"/>
          <w:lang w:val="en-GB"/>
        </w:rPr>
        <w:t>9</w:t>
      </w:r>
      <w:r w:rsidRPr="00F56DED">
        <w:rPr>
          <w:rFonts w:ascii="Cordia New" w:hAnsi="Cordia New" w:cs="Cordia New"/>
          <w:sz w:val="28"/>
          <w:cs/>
        </w:rPr>
        <w:t xml:space="preserve"> ที่ประชุมคณะกรรมการบริษัทได้มีมติอนุมัติให้บริษัทฯ จ่ายเงินปันผลในอัตราหุ้นละ </w:t>
      </w:r>
      <w:r w:rsidRPr="00F56DED">
        <w:rPr>
          <w:rFonts w:ascii="Cordia New" w:hAnsi="Cordia New" w:cs="Cordia New"/>
          <w:sz w:val="28"/>
        </w:rPr>
        <w:t xml:space="preserve">1.00 </w:t>
      </w:r>
      <w:r w:rsidRPr="00F56DED">
        <w:rPr>
          <w:rFonts w:ascii="Cordia New" w:hAnsi="Cordia New" w:cs="Cordia New"/>
          <w:sz w:val="28"/>
          <w:cs/>
        </w:rPr>
        <w:t>บาท</w:t>
      </w:r>
      <w:r w:rsidRPr="00F56DED">
        <w:rPr>
          <w:rFonts w:ascii="Cordia New" w:hAnsi="Cordia New" w:cs="Cordia New"/>
          <w:sz w:val="28"/>
        </w:rPr>
        <w:t xml:space="preserve"> </w:t>
      </w:r>
      <w:r w:rsidRPr="00F56DED">
        <w:rPr>
          <w:rFonts w:ascii="Cordia New" w:hAnsi="Cordia New" w:cs="Cordia New"/>
          <w:sz w:val="28"/>
          <w:cs/>
        </w:rPr>
        <w:t xml:space="preserve">ซึ่งเป็นการจ่ายเงินปันผลสำหรับผลการดำเนินงาน ประจำปี </w:t>
      </w:r>
      <w:r w:rsidRPr="00F56DED">
        <w:rPr>
          <w:rFonts w:ascii="Cordia New" w:hAnsi="Cordia New" w:cs="Cordia New"/>
          <w:sz w:val="28"/>
        </w:rPr>
        <w:t xml:space="preserve">2558 </w:t>
      </w:r>
      <w:r w:rsidRPr="00F56DED">
        <w:rPr>
          <w:rFonts w:ascii="Cordia New" w:hAnsi="Cordia New" w:cs="Cordia New"/>
          <w:sz w:val="28"/>
          <w:cs/>
        </w:rPr>
        <w:t>งวด</w:t>
      </w:r>
      <w:r w:rsidRPr="00F56DED">
        <w:rPr>
          <w:rFonts w:ascii="Cordia New" w:hAnsi="Cordia New" w:cs="Cordia New"/>
          <w:sz w:val="28"/>
        </w:rPr>
        <w:t xml:space="preserve"> 1</w:t>
      </w:r>
      <w:r w:rsidRPr="00F56DED">
        <w:rPr>
          <w:rFonts w:ascii="Cordia New" w:hAnsi="Cordia New" w:cs="Cordia New"/>
          <w:sz w:val="28"/>
          <w:cs/>
        </w:rPr>
        <w:t xml:space="preserve"> มกราคม </w:t>
      </w:r>
      <w:r w:rsidRPr="00F56DED">
        <w:rPr>
          <w:rFonts w:ascii="Cordia New" w:hAnsi="Cordia New" w:cs="Cordia New"/>
          <w:sz w:val="28"/>
        </w:rPr>
        <w:t>– 31</w:t>
      </w:r>
      <w:r w:rsidRPr="00F56DED">
        <w:rPr>
          <w:rFonts w:ascii="Cordia New" w:hAnsi="Cordia New" w:cs="Cordia New"/>
          <w:sz w:val="28"/>
          <w:cs/>
        </w:rPr>
        <w:t xml:space="preserve"> ธันวาคม </w:t>
      </w:r>
      <w:r w:rsidRPr="00F56DED">
        <w:rPr>
          <w:rFonts w:ascii="Cordia New" w:hAnsi="Cordia New" w:cs="Cordia New"/>
          <w:sz w:val="28"/>
        </w:rPr>
        <w:t xml:space="preserve">2558 </w:t>
      </w:r>
      <w:r w:rsidRPr="00F56DED">
        <w:rPr>
          <w:rFonts w:ascii="Cordia New" w:hAnsi="Cordia New" w:cs="Cordia New"/>
          <w:sz w:val="28"/>
          <w:cs/>
        </w:rPr>
        <w:t xml:space="preserve">ซึ่งได้จ่ายเงินปันผลระหว่างกาลไปแล้ว หุ้นละ </w:t>
      </w:r>
      <w:r w:rsidRPr="00F56DED">
        <w:rPr>
          <w:rFonts w:ascii="Cordia New" w:hAnsi="Cordia New" w:cs="Cordia New"/>
          <w:sz w:val="28"/>
        </w:rPr>
        <w:t>0.50</w:t>
      </w:r>
      <w:r w:rsidRPr="00F56DED">
        <w:rPr>
          <w:rFonts w:ascii="Cordia New" w:hAnsi="Cordia New" w:cs="Cordia New"/>
          <w:sz w:val="28"/>
          <w:cs/>
        </w:rPr>
        <w:t xml:space="preserve"> บาท เมื่อวันที่ </w:t>
      </w:r>
      <w:r w:rsidRPr="00F56DED">
        <w:rPr>
          <w:rFonts w:ascii="Cordia New" w:hAnsi="Cordia New" w:cs="Cordia New"/>
          <w:sz w:val="28"/>
        </w:rPr>
        <w:t xml:space="preserve">25 </w:t>
      </w:r>
      <w:r w:rsidRPr="00F56DED">
        <w:rPr>
          <w:rFonts w:ascii="Cordia New" w:hAnsi="Cordia New" w:cs="Cordia New"/>
          <w:sz w:val="28"/>
          <w:cs/>
        </w:rPr>
        <w:t xml:space="preserve">กันยายน </w:t>
      </w:r>
      <w:r w:rsidRPr="00F56DED">
        <w:rPr>
          <w:rFonts w:ascii="Cordia New" w:hAnsi="Cordia New" w:cs="Cordia New"/>
          <w:sz w:val="28"/>
        </w:rPr>
        <w:t>2558</w:t>
      </w:r>
      <w:r w:rsidRPr="00F56DED">
        <w:rPr>
          <w:rFonts w:ascii="Cordia New" w:hAnsi="Cordia New" w:cs="Cordia New"/>
          <w:sz w:val="28"/>
          <w:cs/>
        </w:rPr>
        <w:t xml:space="preserve"> ดังนั้นคงเหลือจ่ายเงินปันผลสำหรับผลการดำเนินงานประจำปี </w:t>
      </w:r>
      <w:r w:rsidRPr="00F56DED">
        <w:rPr>
          <w:rFonts w:ascii="Cordia New" w:hAnsi="Cordia New" w:cs="Cordia New"/>
          <w:sz w:val="28"/>
        </w:rPr>
        <w:t>2558</w:t>
      </w:r>
      <w:r w:rsidRPr="00F56DED">
        <w:rPr>
          <w:rFonts w:ascii="Cordia New" w:hAnsi="Cordia New" w:cs="Cordia New"/>
          <w:sz w:val="28"/>
          <w:cs/>
        </w:rPr>
        <w:t xml:space="preserve"> ในงวดนี้อีกหุ้นละ </w:t>
      </w:r>
      <w:r w:rsidRPr="00F56DED">
        <w:rPr>
          <w:rFonts w:ascii="Cordia New" w:hAnsi="Cordia New" w:cs="Cordia New"/>
          <w:sz w:val="28"/>
        </w:rPr>
        <w:t xml:space="preserve">0.50 </w:t>
      </w:r>
      <w:r w:rsidRPr="00F56DED">
        <w:rPr>
          <w:rFonts w:ascii="Cordia New" w:hAnsi="Cordia New" w:cs="Cordia New"/>
          <w:sz w:val="28"/>
          <w:cs/>
        </w:rPr>
        <w:t>บาท</w:t>
      </w:r>
      <w:r w:rsidRPr="00F56DED">
        <w:rPr>
          <w:rFonts w:ascii="Cordia New" w:hAnsi="Cordia New" w:cs="Cordia New"/>
          <w:sz w:val="28"/>
        </w:rPr>
        <w:t xml:space="preserve"> </w:t>
      </w:r>
      <w:r w:rsidRPr="00F56DED">
        <w:rPr>
          <w:rFonts w:ascii="Cordia New" w:hAnsi="Cordia New" w:cs="Cordia New"/>
          <w:sz w:val="28"/>
          <w:cs/>
        </w:rPr>
        <w:t xml:space="preserve">จึงเสนอให้บริษัทฯ  จ่ายเงินปันผลจากกำไรสะสมและผลการดำเนินงานงวดวันที่ </w:t>
      </w:r>
      <w:r w:rsidRPr="00F56DED">
        <w:rPr>
          <w:rFonts w:ascii="Cordia New" w:hAnsi="Cordia New" w:cs="Cordia New"/>
          <w:sz w:val="28"/>
        </w:rPr>
        <w:t>1</w:t>
      </w:r>
      <w:r w:rsidRPr="00F56DED">
        <w:rPr>
          <w:rFonts w:ascii="Cordia New" w:hAnsi="Cordia New" w:cs="Cordia New"/>
          <w:sz w:val="28"/>
          <w:cs/>
        </w:rPr>
        <w:t xml:space="preserve"> กรกฎาคม </w:t>
      </w:r>
      <w:r w:rsidRPr="00F56DED">
        <w:rPr>
          <w:rFonts w:ascii="Cordia New" w:hAnsi="Cordia New" w:cs="Cordia New"/>
          <w:sz w:val="28"/>
        </w:rPr>
        <w:t>2558</w:t>
      </w:r>
      <w:r w:rsidRPr="00F56DED">
        <w:rPr>
          <w:rFonts w:ascii="Cordia New" w:hAnsi="Cordia New" w:cs="Cordia New"/>
          <w:sz w:val="28"/>
          <w:cs/>
        </w:rPr>
        <w:t xml:space="preserve"> ถึงวันที่ </w:t>
      </w:r>
      <w:r w:rsidRPr="00F56DED">
        <w:rPr>
          <w:rFonts w:ascii="Cordia New" w:hAnsi="Cordia New" w:cs="Cordia New"/>
          <w:sz w:val="28"/>
        </w:rPr>
        <w:t xml:space="preserve">31 </w:t>
      </w:r>
      <w:r w:rsidRPr="00F56DED">
        <w:rPr>
          <w:rFonts w:ascii="Cordia New" w:hAnsi="Cordia New" w:cs="Cordia New"/>
          <w:sz w:val="28"/>
          <w:cs/>
        </w:rPr>
        <w:t xml:space="preserve">ธันวาคม </w:t>
      </w:r>
      <w:r w:rsidRPr="00F56DED">
        <w:rPr>
          <w:rFonts w:ascii="Cordia New" w:hAnsi="Cordia New" w:cs="Cordia New"/>
          <w:sz w:val="28"/>
        </w:rPr>
        <w:t xml:space="preserve">2558 </w:t>
      </w:r>
      <w:r w:rsidRPr="00F56DED">
        <w:rPr>
          <w:rFonts w:ascii="Cordia New" w:hAnsi="Cordia New" w:cs="Cordia New"/>
          <w:sz w:val="28"/>
          <w:cs/>
        </w:rPr>
        <w:t xml:space="preserve">ให้แก่ผู้ถือหุ้นในอัตราหุ้นละ </w:t>
      </w:r>
      <w:r w:rsidRPr="00F56DED">
        <w:rPr>
          <w:rFonts w:ascii="Cordia New" w:hAnsi="Cordia New" w:cs="Cordia New"/>
          <w:sz w:val="28"/>
        </w:rPr>
        <w:t xml:space="preserve">0.50 </w:t>
      </w:r>
      <w:r w:rsidRPr="00F56DED">
        <w:rPr>
          <w:rFonts w:ascii="Cordia New" w:hAnsi="Cordia New" w:cs="Cordia New"/>
          <w:sz w:val="28"/>
          <w:cs/>
        </w:rPr>
        <w:t>บาท</w:t>
      </w:r>
      <w:r w:rsidRPr="00F56DED">
        <w:rPr>
          <w:rFonts w:ascii="Cordia New" w:hAnsi="Cordia New" w:cs="Cordia New"/>
          <w:sz w:val="28"/>
        </w:rPr>
        <w:t xml:space="preserve"> </w:t>
      </w:r>
      <w:r w:rsidRPr="00F56DED">
        <w:rPr>
          <w:rFonts w:ascii="Cordia New" w:hAnsi="Cordia New" w:cs="Cordia New"/>
          <w:sz w:val="28"/>
          <w:cs/>
        </w:rPr>
        <w:t>โดยจ่ายจากกำไรที่ได้รับยกเว้นไม่ต้องนำมารวมคำนวณภาษีเงินได้นิติบุคคล</w:t>
      </w:r>
      <w:r w:rsidRPr="00F56DED">
        <w:rPr>
          <w:rFonts w:ascii="Cordia New" w:hAnsi="Cordia New" w:cs="Cordia New"/>
          <w:sz w:val="28"/>
        </w:rPr>
        <w:t xml:space="preserve"> </w:t>
      </w:r>
      <w:r w:rsidRPr="00F56DED">
        <w:rPr>
          <w:rFonts w:ascii="Cordia New" w:hAnsi="Cordia New" w:cs="Cordia New"/>
          <w:sz w:val="28"/>
          <w:cs/>
        </w:rPr>
        <w:t>ซึ่งผู้รับเงินปันผลจะไม่ได้รับเครดิตภาษี</w:t>
      </w:r>
      <w:r w:rsidRPr="00F56DED">
        <w:rPr>
          <w:rFonts w:ascii="Cordia New" w:hAnsi="Cordia New" w:cs="Cordia New"/>
          <w:sz w:val="28"/>
        </w:rPr>
        <w:t xml:space="preserve"> </w:t>
      </w:r>
      <w:r w:rsidRPr="00F56DED">
        <w:rPr>
          <w:rFonts w:ascii="Cordia New" w:hAnsi="Cordia New" w:cs="Cordia New"/>
          <w:sz w:val="28"/>
          <w:cs/>
        </w:rPr>
        <w:t xml:space="preserve">กำหนดจ่ายเงินปันผลในวันที่ </w:t>
      </w:r>
      <w:r w:rsidRPr="00F56DED">
        <w:rPr>
          <w:rFonts w:ascii="Cordia New" w:hAnsi="Cordia New" w:cs="Cordia New"/>
          <w:sz w:val="28"/>
          <w:lang w:val="en-GB"/>
        </w:rPr>
        <w:t xml:space="preserve">13 </w:t>
      </w:r>
      <w:r w:rsidRPr="00F56DED">
        <w:rPr>
          <w:rFonts w:ascii="Cordia New" w:hAnsi="Cordia New" w:cs="Cordia New"/>
          <w:sz w:val="28"/>
          <w:cs/>
          <w:lang w:val="en-GB"/>
        </w:rPr>
        <w:t>พฤษภาคม</w:t>
      </w:r>
      <w:r w:rsidRPr="00F56DED">
        <w:rPr>
          <w:rFonts w:ascii="Cordia New" w:hAnsi="Cordia New" w:cs="Cordia New"/>
          <w:sz w:val="28"/>
          <w:cs/>
        </w:rPr>
        <w:t xml:space="preserve"> </w:t>
      </w:r>
      <w:r w:rsidRPr="00F56DED">
        <w:rPr>
          <w:rFonts w:ascii="Cordia New" w:hAnsi="Cordia New" w:cs="Cordia New"/>
          <w:sz w:val="28"/>
        </w:rPr>
        <w:t>2559</w:t>
      </w:r>
    </w:p>
    <w:p w14:paraId="5816F103" w14:textId="270EBB49" w:rsidR="00604648" w:rsidRPr="00A963CD" w:rsidRDefault="00EC0F12" w:rsidP="009A6A00">
      <w:pPr>
        <w:numPr>
          <w:ilvl w:val="0"/>
          <w:numId w:val="14"/>
        </w:numPr>
        <w:spacing w:before="120" w:after="120"/>
        <w:jc w:val="thaiDistribute"/>
        <w:rPr>
          <w:rFonts w:ascii="Cordia New" w:hAnsi="Cordia New" w:cs="Cordia New"/>
          <w:sz w:val="28"/>
          <w:lang w:val="en-GB"/>
        </w:rPr>
      </w:pPr>
      <w:r w:rsidRPr="00A963CD">
        <w:rPr>
          <w:rFonts w:ascii="Cordia New" w:hAnsi="Cordia New" w:cs="Cordia New"/>
          <w:sz w:val="28"/>
          <w:cs/>
          <w:lang w:val="en-GB"/>
        </w:rPr>
        <w:t>ตามมติที่ประชุมคณะอนุกรรมการ (</w:t>
      </w:r>
      <w:r w:rsidRPr="00A963CD">
        <w:rPr>
          <w:rFonts w:ascii="Cordia New" w:hAnsi="Cordia New" w:cs="Cordia New"/>
          <w:sz w:val="28"/>
          <w:lang w:val="en-GB"/>
        </w:rPr>
        <w:t xml:space="preserve">Board of Commissioners) </w:t>
      </w:r>
      <w:r w:rsidRPr="00A963CD">
        <w:rPr>
          <w:rFonts w:ascii="Cordia New" w:hAnsi="Cordia New" w:cs="Cordia New"/>
          <w:sz w:val="28"/>
          <w:cs/>
          <w:lang w:val="en-GB"/>
        </w:rPr>
        <w:t xml:space="preserve">ของ </w:t>
      </w:r>
      <w:r w:rsidRPr="00A963CD">
        <w:rPr>
          <w:rFonts w:ascii="Cordia New" w:hAnsi="Cordia New" w:cs="Cordia New"/>
          <w:sz w:val="28"/>
          <w:lang w:val="en-GB"/>
        </w:rPr>
        <w:t>PT. Indo Tambangraya Megak Tbk.</w:t>
      </w:r>
      <w:r w:rsidR="00604648" w:rsidRPr="00A963CD">
        <w:rPr>
          <w:rFonts w:ascii="Cordia New" w:hAnsi="Cordia New" w:cs="Cordia New"/>
          <w:sz w:val="28"/>
          <w:cs/>
          <w:lang w:val="en-GB"/>
        </w:rPr>
        <w:t xml:space="preserve"> </w:t>
      </w:r>
      <w:r w:rsidR="00166884" w:rsidRPr="00A963CD">
        <w:rPr>
          <w:rFonts w:ascii="Cordia New" w:hAnsi="Cordia New" w:cs="Cordia New"/>
          <w:sz w:val="28"/>
          <w:cs/>
          <w:lang w:val="en-GB"/>
        </w:rPr>
        <w:t>(</w:t>
      </w:r>
      <w:r w:rsidR="00166884" w:rsidRPr="00A963CD">
        <w:rPr>
          <w:rFonts w:ascii="Cordia New" w:hAnsi="Cordia New" w:cs="Cordia New"/>
          <w:sz w:val="28"/>
          <w:lang w:val="en-GB"/>
        </w:rPr>
        <w:t xml:space="preserve">ITM)  </w:t>
      </w:r>
      <w:r w:rsidR="00344944">
        <w:rPr>
          <w:rFonts w:ascii="Cordia New" w:hAnsi="Cordia New" w:cs="Cordia New"/>
          <w:sz w:val="28"/>
          <w:cs/>
          <w:lang w:val="en-GB"/>
        </w:rPr>
        <w:t>ซ</w:t>
      </w:r>
      <w:r w:rsidR="00344944">
        <w:rPr>
          <w:rFonts w:ascii="Cordia New" w:hAnsi="Cordia New" w:cs="Cordia New" w:hint="cs"/>
          <w:sz w:val="28"/>
          <w:cs/>
          <w:lang w:val="en-GB"/>
        </w:rPr>
        <w:t>ึ่</w:t>
      </w:r>
      <w:r w:rsidRPr="00A963CD">
        <w:rPr>
          <w:rFonts w:ascii="Cordia New" w:hAnsi="Cordia New" w:cs="Cordia New"/>
          <w:sz w:val="28"/>
          <w:cs/>
          <w:lang w:val="en-GB"/>
        </w:rPr>
        <w:t xml:space="preserve">งเป็นบริษัทย่อยของบริษัทในสาธารณรัฐอินโดนีเซีย คณะอนุกรรมการมีมติอนุมัติให้ซื้อหุ้นคืนจากตลาดหลักทรัพย์แห่งสาธารณรัฐอินโดนีเซียดังนี้ </w:t>
      </w:r>
    </w:p>
    <w:p w14:paraId="55989EF4" w14:textId="2C9930BE" w:rsidR="00604648" w:rsidRPr="00A963CD" w:rsidRDefault="00EC0F12" w:rsidP="0075178E">
      <w:pPr>
        <w:ind w:left="1252" w:hanging="446"/>
        <w:jc w:val="both"/>
        <w:rPr>
          <w:rFonts w:ascii="Cordia New" w:hAnsi="Cordia New" w:cs="Cordia New"/>
          <w:sz w:val="28"/>
          <w:lang w:val="en-GB"/>
        </w:rPr>
      </w:pPr>
      <w:r w:rsidRPr="00A963CD">
        <w:rPr>
          <w:rFonts w:ascii="Cordia New" w:hAnsi="Cordia New" w:cs="Cordia New"/>
          <w:sz w:val="28"/>
          <w:cs/>
          <w:lang w:val="en-GB"/>
        </w:rPr>
        <w:t xml:space="preserve">ก) </w:t>
      </w:r>
      <w:r w:rsidR="00604648" w:rsidRPr="00A963CD">
        <w:rPr>
          <w:rFonts w:ascii="Cordia New" w:hAnsi="Cordia New" w:cs="Cordia New"/>
          <w:sz w:val="28"/>
          <w:cs/>
          <w:lang w:val="en-GB"/>
        </w:rPr>
        <w:tab/>
      </w:r>
      <w:r w:rsidRPr="00A963CD">
        <w:rPr>
          <w:rFonts w:ascii="Cordia New" w:hAnsi="Cordia New" w:cs="Cordia New"/>
          <w:sz w:val="28"/>
          <w:cs/>
          <w:lang w:val="en-GB"/>
        </w:rPr>
        <w:t xml:space="preserve">ในระหว่างวันที่ </w:t>
      </w:r>
      <w:r w:rsidRPr="00A963CD">
        <w:rPr>
          <w:rFonts w:ascii="Cordia New" w:hAnsi="Cordia New" w:cs="Cordia New"/>
          <w:sz w:val="28"/>
          <w:lang w:val="en-GB"/>
        </w:rPr>
        <w:t>25</w:t>
      </w:r>
      <w:r w:rsidRPr="00A963CD">
        <w:rPr>
          <w:rFonts w:ascii="Cordia New" w:hAnsi="Cordia New" w:cs="Cordia New"/>
          <w:sz w:val="28"/>
          <w:cs/>
          <w:lang w:val="en-GB"/>
        </w:rPr>
        <w:t xml:space="preserve"> กุมภาพันธ์ </w:t>
      </w:r>
      <w:r w:rsidRPr="00A963CD">
        <w:rPr>
          <w:rFonts w:ascii="Cordia New" w:hAnsi="Cordia New" w:cs="Cordia New"/>
          <w:sz w:val="28"/>
          <w:lang w:val="en-GB"/>
        </w:rPr>
        <w:t>2559</w:t>
      </w:r>
      <w:r w:rsidRPr="00A963CD">
        <w:rPr>
          <w:rFonts w:ascii="Cordia New" w:hAnsi="Cordia New" w:cs="Cordia New"/>
          <w:sz w:val="28"/>
          <w:cs/>
          <w:lang w:val="en-GB"/>
        </w:rPr>
        <w:t xml:space="preserve"> ถึงวันที่ </w:t>
      </w:r>
      <w:r w:rsidRPr="00A963CD">
        <w:rPr>
          <w:rFonts w:ascii="Cordia New" w:hAnsi="Cordia New" w:cs="Cordia New"/>
          <w:sz w:val="28"/>
          <w:lang w:val="en-GB"/>
        </w:rPr>
        <w:t>25</w:t>
      </w:r>
      <w:r w:rsidRPr="00A963CD">
        <w:rPr>
          <w:rFonts w:ascii="Cordia New" w:hAnsi="Cordia New" w:cs="Cordia New"/>
          <w:sz w:val="28"/>
          <w:cs/>
          <w:lang w:val="en-GB"/>
        </w:rPr>
        <w:t xml:space="preserve"> พฤษภาคม </w:t>
      </w:r>
      <w:r w:rsidRPr="00A963CD">
        <w:rPr>
          <w:rFonts w:ascii="Cordia New" w:hAnsi="Cordia New" w:cs="Cordia New"/>
          <w:sz w:val="28"/>
          <w:lang w:val="en-GB"/>
        </w:rPr>
        <w:t>2559</w:t>
      </w:r>
      <w:r w:rsidRPr="00A963CD">
        <w:rPr>
          <w:rFonts w:ascii="Cordia New" w:hAnsi="Cordia New" w:cs="Cordia New"/>
          <w:sz w:val="28"/>
          <w:cs/>
          <w:lang w:val="en-GB"/>
        </w:rPr>
        <w:t xml:space="preserve"> สำหรับหุ้นทุนซื้อคืนจำนวน </w:t>
      </w:r>
      <w:r w:rsidRPr="00A963CD">
        <w:rPr>
          <w:rFonts w:ascii="Cordia New" w:hAnsi="Cordia New" w:cs="Cordia New"/>
          <w:sz w:val="28"/>
          <w:lang w:val="en-GB"/>
        </w:rPr>
        <w:t>112,992,500</w:t>
      </w:r>
      <w:r w:rsidRPr="00A963CD">
        <w:rPr>
          <w:rFonts w:ascii="Cordia New" w:hAnsi="Cordia New" w:cs="Cordia New"/>
          <w:sz w:val="28"/>
          <w:cs/>
          <w:lang w:val="en-GB"/>
        </w:rPr>
        <w:t xml:space="preserve"> หุ้น รวมเป็นเงินทั้งสิ้นไม่เกินจำนวน </w:t>
      </w:r>
      <w:r w:rsidRPr="00A963CD">
        <w:rPr>
          <w:rFonts w:ascii="Cordia New" w:hAnsi="Cordia New" w:cs="Cordia New"/>
          <w:sz w:val="28"/>
          <w:lang w:val="en-GB"/>
        </w:rPr>
        <w:t>1</w:t>
      </w:r>
      <w:r w:rsidRPr="00A963CD">
        <w:rPr>
          <w:rFonts w:ascii="Cordia New" w:hAnsi="Cordia New" w:cs="Cordia New"/>
          <w:sz w:val="28"/>
          <w:cs/>
          <w:lang w:val="en-GB"/>
        </w:rPr>
        <w:t>.</w:t>
      </w:r>
      <w:r w:rsidRPr="00A963CD">
        <w:rPr>
          <w:rFonts w:ascii="Cordia New" w:hAnsi="Cordia New" w:cs="Cordia New"/>
          <w:sz w:val="28"/>
          <w:lang w:val="en-GB"/>
        </w:rPr>
        <w:t>36</w:t>
      </w:r>
      <w:r w:rsidRPr="00A963CD">
        <w:rPr>
          <w:rFonts w:ascii="Cordia New" w:hAnsi="Cordia New" w:cs="Cordia New"/>
          <w:sz w:val="28"/>
          <w:cs/>
          <w:lang w:val="en-GB"/>
        </w:rPr>
        <w:t xml:space="preserve"> ล้านล้านรูเปียห์อินโดนีเซีย และ </w:t>
      </w:r>
    </w:p>
    <w:p w14:paraId="2D960165" w14:textId="2A2918ED" w:rsidR="00604648" w:rsidRPr="00A963CD" w:rsidRDefault="00EC0F12" w:rsidP="0075178E">
      <w:pPr>
        <w:ind w:left="1252" w:hanging="446"/>
        <w:jc w:val="both"/>
        <w:rPr>
          <w:rFonts w:ascii="Cordia New" w:hAnsi="Cordia New" w:cs="Cordia New"/>
          <w:sz w:val="28"/>
          <w:lang w:val="en-GB"/>
        </w:rPr>
      </w:pPr>
      <w:r w:rsidRPr="00A963CD">
        <w:rPr>
          <w:rFonts w:ascii="Cordia New" w:hAnsi="Cordia New" w:cs="Cordia New"/>
          <w:sz w:val="28"/>
          <w:cs/>
          <w:lang w:val="en-GB"/>
        </w:rPr>
        <w:t>ข)</w:t>
      </w:r>
      <w:r w:rsidR="00604648" w:rsidRPr="00A963CD">
        <w:rPr>
          <w:rFonts w:ascii="Cordia New" w:hAnsi="Cordia New" w:cs="Cordia New"/>
          <w:sz w:val="28"/>
          <w:cs/>
          <w:lang w:val="en-GB"/>
        </w:rPr>
        <w:tab/>
      </w:r>
      <w:r w:rsidRPr="00A963CD">
        <w:rPr>
          <w:rFonts w:ascii="Cordia New" w:hAnsi="Cordia New" w:cs="Cordia New"/>
          <w:sz w:val="28"/>
          <w:cs/>
          <w:lang w:val="en-GB"/>
        </w:rPr>
        <w:t xml:space="preserve">ในระหว่างวันที่ </w:t>
      </w:r>
      <w:r w:rsidRPr="00A963CD">
        <w:rPr>
          <w:rFonts w:ascii="Cordia New" w:hAnsi="Cordia New" w:cs="Cordia New"/>
          <w:sz w:val="28"/>
          <w:lang w:val="en-GB"/>
        </w:rPr>
        <w:t>26</w:t>
      </w:r>
      <w:r w:rsidRPr="00A963CD">
        <w:rPr>
          <w:rFonts w:ascii="Cordia New" w:hAnsi="Cordia New" w:cs="Cordia New"/>
          <w:sz w:val="28"/>
          <w:cs/>
          <w:lang w:val="en-GB"/>
        </w:rPr>
        <w:t xml:space="preserve"> พฤษภาคม </w:t>
      </w:r>
      <w:r w:rsidRPr="00A963CD">
        <w:rPr>
          <w:rFonts w:ascii="Cordia New" w:hAnsi="Cordia New" w:cs="Cordia New"/>
          <w:sz w:val="28"/>
          <w:lang w:val="en-GB"/>
        </w:rPr>
        <w:t>2559</w:t>
      </w:r>
      <w:r w:rsidRPr="00A963CD">
        <w:rPr>
          <w:rFonts w:ascii="Cordia New" w:hAnsi="Cordia New" w:cs="Cordia New"/>
          <w:sz w:val="28"/>
          <w:cs/>
          <w:lang w:val="en-GB"/>
        </w:rPr>
        <w:t xml:space="preserve"> ถึงวันที่ </w:t>
      </w:r>
      <w:r w:rsidRPr="00A963CD">
        <w:rPr>
          <w:rFonts w:ascii="Cordia New" w:hAnsi="Cordia New" w:cs="Cordia New"/>
          <w:sz w:val="28"/>
          <w:lang w:val="en-GB"/>
        </w:rPr>
        <w:t>25</w:t>
      </w:r>
      <w:r w:rsidRPr="00A963CD">
        <w:rPr>
          <w:rFonts w:ascii="Cordia New" w:hAnsi="Cordia New" w:cs="Cordia New"/>
          <w:sz w:val="28"/>
          <w:cs/>
          <w:lang w:val="en-GB"/>
        </w:rPr>
        <w:t xml:space="preserve"> สิงหาคม </w:t>
      </w:r>
      <w:r w:rsidRPr="00A963CD">
        <w:rPr>
          <w:rFonts w:ascii="Cordia New" w:hAnsi="Cordia New" w:cs="Cordia New"/>
          <w:sz w:val="28"/>
          <w:lang w:val="en-GB"/>
        </w:rPr>
        <w:t>2559</w:t>
      </w:r>
      <w:r w:rsidRPr="00A963CD">
        <w:rPr>
          <w:rFonts w:ascii="Cordia New" w:hAnsi="Cordia New" w:cs="Cordia New"/>
          <w:sz w:val="28"/>
          <w:cs/>
          <w:lang w:val="en-GB"/>
        </w:rPr>
        <w:t xml:space="preserve"> สำหรับหุ้นทุนซื้อคืนจำนวน </w:t>
      </w:r>
      <w:r w:rsidRPr="00A963CD">
        <w:rPr>
          <w:rFonts w:ascii="Cordia New" w:hAnsi="Cordia New" w:cs="Cordia New"/>
          <w:sz w:val="28"/>
          <w:lang w:val="en-GB"/>
        </w:rPr>
        <w:t>89,678,400</w:t>
      </w:r>
      <w:r w:rsidRPr="00A963CD">
        <w:rPr>
          <w:rFonts w:ascii="Cordia New" w:hAnsi="Cordia New" w:cs="Cordia New"/>
          <w:sz w:val="28"/>
          <w:cs/>
          <w:lang w:val="en-GB"/>
        </w:rPr>
        <w:t xml:space="preserve"> หุ้น รวมเป็นเงินทั้งสิ้นไม่เกินจำนวน </w:t>
      </w:r>
      <w:r w:rsidRPr="00A963CD">
        <w:rPr>
          <w:rFonts w:ascii="Cordia New" w:hAnsi="Cordia New" w:cs="Cordia New"/>
          <w:sz w:val="28"/>
          <w:lang w:val="en-GB"/>
        </w:rPr>
        <w:t>1</w:t>
      </w:r>
      <w:r w:rsidRPr="00A963CD">
        <w:rPr>
          <w:rFonts w:ascii="Cordia New" w:hAnsi="Cordia New" w:cs="Cordia New"/>
          <w:sz w:val="28"/>
          <w:cs/>
          <w:lang w:val="en-GB"/>
        </w:rPr>
        <w:t>.</w:t>
      </w:r>
      <w:r w:rsidRPr="00A963CD">
        <w:rPr>
          <w:rFonts w:ascii="Cordia New" w:hAnsi="Cordia New" w:cs="Cordia New"/>
          <w:sz w:val="28"/>
          <w:lang w:val="en-GB"/>
        </w:rPr>
        <w:t>19</w:t>
      </w:r>
      <w:r w:rsidRPr="00A963CD">
        <w:rPr>
          <w:rFonts w:ascii="Cordia New" w:hAnsi="Cordia New" w:cs="Cordia New"/>
          <w:sz w:val="28"/>
          <w:cs/>
          <w:lang w:val="en-GB"/>
        </w:rPr>
        <w:t xml:space="preserve"> ล้านล้านรูเปียห์อินโดนีเซีย </w:t>
      </w:r>
    </w:p>
    <w:p w14:paraId="5F8A5DCB" w14:textId="3D566F4F" w:rsidR="00EC0F12" w:rsidRPr="00A963CD" w:rsidRDefault="00EC0F12" w:rsidP="00A4576F">
      <w:pPr>
        <w:spacing w:before="120" w:after="120"/>
        <w:ind w:left="810"/>
        <w:jc w:val="both"/>
        <w:rPr>
          <w:rFonts w:ascii="Cordia New" w:hAnsi="Cordia New" w:cs="Cordia New"/>
          <w:sz w:val="28"/>
          <w:lang w:val="en-GB"/>
        </w:rPr>
      </w:pPr>
      <w:r w:rsidRPr="00A963CD">
        <w:rPr>
          <w:rFonts w:ascii="Cordia New" w:hAnsi="Cordia New" w:cs="Cordia New"/>
          <w:sz w:val="28"/>
          <w:cs/>
          <w:lang w:val="en-GB"/>
        </w:rPr>
        <w:t>บริษัท</w:t>
      </w:r>
      <w:r w:rsidR="00604648" w:rsidRPr="00A963CD">
        <w:rPr>
          <w:rFonts w:ascii="Cordia New" w:hAnsi="Cordia New" w:cs="Cordia New"/>
          <w:sz w:val="28"/>
          <w:lang w:val="en-GB"/>
        </w:rPr>
        <w:t xml:space="preserve"> ITM </w:t>
      </w:r>
      <w:r w:rsidRPr="00A963CD">
        <w:rPr>
          <w:rFonts w:ascii="Cordia New" w:hAnsi="Cordia New" w:cs="Cordia New"/>
          <w:sz w:val="28"/>
          <w:cs/>
          <w:lang w:val="en-GB"/>
        </w:rPr>
        <w:t xml:space="preserve">ดำเนินการซื้อหุ้นคืนจำนวน </w:t>
      </w:r>
      <w:r w:rsidRPr="00A963CD">
        <w:rPr>
          <w:rFonts w:ascii="Cordia New" w:hAnsi="Cordia New" w:cs="Cordia New"/>
          <w:sz w:val="28"/>
          <w:lang w:val="en-GB"/>
        </w:rPr>
        <w:t>33,369,100</w:t>
      </w:r>
      <w:r w:rsidRPr="00A963CD">
        <w:rPr>
          <w:rFonts w:ascii="Cordia New" w:hAnsi="Cordia New" w:cs="Cordia New"/>
          <w:sz w:val="28"/>
          <w:cs/>
          <w:lang w:val="en-GB"/>
        </w:rPr>
        <w:t xml:space="preserve"> หุ้น เป็นจำนวนเงินทั้งสิ้น </w:t>
      </w:r>
      <w:r w:rsidRPr="00A963CD">
        <w:rPr>
          <w:rFonts w:ascii="Cordia New" w:hAnsi="Cordia New" w:cs="Cordia New"/>
          <w:sz w:val="28"/>
          <w:lang w:val="en-GB"/>
        </w:rPr>
        <w:t>0.26</w:t>
      </w:r>
      <w:r w:rsidRPr="00A963CD">
        <w:rPr>
          <w:rFonts w:ascii="Cordia New" w:hAnsi="Cordia New" w:cs="Cordia New"/>
          <w:sz w:val="28"/>
          <w:cs/>
          <w:lang w:val="en-GB"/>
        </w:rPr>
        <w:t xml:space="preserve"> ล้านล้านรูเปียห์อินโดนีเซีย หรือเทียบเท่ากับ </w:t>
      </w:r>
      <w:r w:rsidRPr="00A963CD">
        <w:rPr>
          <w:rFonts w:ascii="Cordia New" w:hAnsi="Cordia New" w:cs="Cordia New"/>
          <w:sz w:val="28"/>
          <w:lang w:val="en-GB"/>
        </w:rPr>
        <w:t xml:space="preserve">19.21 </w:t>
      </w:r>
      <w:r w:rsidRPr="00A963CD">
        <w:rPr>
          <w:rFonts w:ascii="Cordia New" w:hAnsi="Cordia New" w:cs="Cordia New"/>
          <w:sz w:val="28"/>
          <w:cs/>
          <w:lang w:val="en-GB"/>
        </w:rPr>
        <w:t>ล้านเหรียญสหรัฐ จากตลาดหลักทรัพย์แห่งสาธารณรัฐอินโดนีเซีย</w:t>
      </w:r>
      <w:r w:rsidR="00604648" w:rsidRPr="00A963CD">
        <w:rPr>
          <w:rFonts w:ascii="Cordia New" w:hAnsi="Cordia New" w:cs="Cordia New"/>
          <w:sz w:val="28"/>
          <w:cs/>
          <w:lang w:val="en-GB"/>
        </w:rPr>
        <w:t xml:space="preserve"> </w:t>
      </w:r>
      <w:r w:rsidRPr="00A963CD">
        <w:rPr>
          <w:rFonts w:ascii="Cordia New" w:hAnsi="Cordia New" w:cs="Cordia New"/>
          <w:sz w:val="28"/>
          <w:cs/>
          <w:lang w:val="en-GB"/>
        </w:rPr>
        <w:t>ซึ่งทำให้สัดส่วนการลงทุนของกลุ่มบริษัทเพิ่มขึ้นจากเดิม</w:t>
      </w:r>
      <w:r w:rsidRPr="00A963CD">
        <w:rPr>
          <w:rFonts w:ascii="Cordia New" w:hAnsi="Cordia New" w:cs="Cordia New"/>
          <w:spacing w:val="-4"/>
          <w:sz w:val="28"/>
          <w:cs/>
          <w:lang w:val="en-GB"/>
        </w:rPr>
        <w:t xml:space="preserve">ร้อยละ </w:t>
      </w:r>
      <w:r w:rsidRPr="00A963CD">
        <w:rPr>
          <w:rFonts w:ascii="Cordia New" w:hAnsi="Cordia New" w:cs="Cordia New"/>
          <w:spacing w:val="-4"/>
          <w:sz w:val="28"/>
          <w:lang w:val="en-GB"/>
        </w:rPr>
        <w:t xml:space="preserve">65.14 </w:t>
      </w:r>
      <w:r w:rsidRPr="00A963CD">
        <w:rPr>
          <w:rFonts w:ascii="Cordia New" w:hAnsi="Cordia New" w:cs="Cordia New"/>
          <w:spacing w:val="-4"/>
          <w:sz w:val="28"/>
          <w:cs/>
          <w:lang w:val="en-GB"/>
        </w:rPr>
        <w:t xml:space="preserve"> เป็นร้อยละ </w:t>
      </w:r>
      <w:r w:rsidRPr="00A963CD">
        <w:rPr>
          <w:rFonts w:ascii="Cordia New" w:hAnsi="Cordia New" w:cs="Cordia New"/>
          <w:spacing w:val="-4"/>
          <w:sz w:val="28"/>
          <w:lang w:val="en-GB"/>
        </w:rPr>
        <w:t>68.09</w:t>
      </w:r>
    </w:p>
    <w:p w14:paraId="0F181872" w14:textId="64F91668" w:rsidR="002125B3" w:rsidRPr="00A963CD" w:rsidRDefault="00561D64" w:rsidP="009A6A00">
      <w:pPr>
        <w:numPr>
          <w:ilvl w:val="0"/>
          <w:numId w:val="14"/>
        </w:numPr>
        <w:spacing w:before="120" w:after="120"/>
        <w:jc w:val="both"/>
        <w:rPr>
          <w:rFonts w:ascii="Cordia New" w:hAnsi="Cordia New" w:cs="Cordia New"/>
          <w:sz w:val="28"/>
          <w:lang w:val="en-GB"/>
        </w:rPr>
      </w:pPr>
      <w:r w:rsidRPr="006D1C8E">
        <w:rPr>
          <w:rFonts w:ascii="Cordia New" w:hAnsi="Cordia New" w:cs="Cordia New"/>
          <w:spacing w:val="-6"/>
          <w:sz w:val="28"/>
          <w:cs/>
          <w:lang w:val="en-GB"/>
        </w:rPr>
        <w:t xml:space="preserve">วันที่ </w:t>
      </w:r>
      <w:r w:rsidRPr="006D1C8E">
        <w:rPr>
          <w:rFonts w:ascii="Cordia New" w:hAnsi="Cordia New" w:cs="Cordia New"/>
          <w:spacing w:val="-6"/>
          <w:sz w:val="28"/>
        </w:rPr>
        <w:t>2</w:t>
      </w:r>
      <w:r w:rsidRPr="006D1C8E">
        <w:rPr>
          <w:rFonts w:ascii="Cordia New" w:hAnsi="Cordia New" w:cs="Cordia New"/>
          <w:spacing w:val="-6"/>
          <w:sz w:val="28"/>
          <w:lang w:val="en-GB"/>
        </w:rPr>
        <w:t xml:space="preserve"> </w:t>
      </w:r>
      <w:r w:rsidRPr="006D1C8E">
        <w:rPr>
          <w:rFonts w:ascii="Cordia New" w:hAnsi="Cordia New" w:cs="Cordia New"/>
          <w:spacing w:val="-6"/>
          <w:sz w:val="28"/>
          <w:cs/>
          <w:lang w:val="en-GB"/>
        </w:rPr>
        <w:t xml:space="preserve">มีนาคม </w:t>
      </w:r>
      <w:r w:rsidRPr="006D1C8E">
        <w:rPr>
          <w:rFonts w:ascii="Cordia New" w:hAnsi="Cordia New" w:cs="Cordia New"/>
          <w:spacing w:val="-6"/>
          <w:sz w:val="28"/>
          <w:lang w:val="en-GB"/>
        </w:rPr>
        <w:t>255</w:t>
      </w:r>
      <w:r w:rsidRPr="006D1C8E">
        <w:rPr>
          <w:rFonts w:ascii="Cordia New" w:hAnsi="Cordia New" w:cs="Cordia New"/>
          <w:spacing w:val="-6"/>
          <w:sz w:val="28"/>
        </w:rPr>
        <w:t xml:space="preserve">9 </w:t>
      </w:r>
      <w:r w:rsidRPr="006D1C8E">
        <w:rPr>
          <w:rFonts w:ascii="Cordia New" w:hAnsi="Cordia New" w:cs="Cordia New"/>
          <w:sz w:val="28"/>
          <w:cs/>
        </w:rPr>
        <w:t>บริษัท</w:t>
      </w:r>
      <w:r w:rsidRPr="006D1C8E">
        <w:rPr>
          <w:rFonts w:ascii="Cordia New" w:hAnsi="Cordia New" w:cs="Cordia New"/>
          <w:sz w:val="28"/>
          <w:lang w:val="en-GB"/>
        </w:rPr>
        <w:t xml:space="preserve"> </w:t>
      </w:r>
      <w:r w:rsidRPr="006D1C8E">
        <w:rPr>
          <w:rFonts w:ascii="Cordia New" w:hAnsi="Cordia New" w:cs="Cordia New"/>
          <w:sz w:val="28"/>
          <w:cs/>
        </w:rPr>
        <w:t>หงสาพาวเวอร์</w:t>
      </w:r>
      <w:r w:rsidRPr="006D1C8E">
        <w:rPr>
          <w:rFonts w:ascii="Cordia New" w:hAnsi="Cordia New" w:cs="Cordia New"/>
          <w:sz w:val="28"/>
          <w:lang w:val="en-GB"/>
        </w:rPr>
        <w:t xml:space="preserve"> </w:t>
      </w:r>
      <w:r w:rsidRPr="006D1C8E">
        <w:rPr>
          <w:rFonts w:ascii="Cordia New" w:hAnsi="Cordia New" w:cs="Cordia New"/>
          <w:sz w:val="28"/>
          <w:cs/>
        </w:rPr>
        <w:t>จำกัด</w:t>
      </w:r>
      <w:r w:rsidR="00FD2116">
        <w:rPr>
          <w:rFonts w:ascii="Cordia New" w:hAnsi="Cordia New" w:cs="Cordia New"/>
          <w:sz w:val="28"/>
          <w:lang w:val="en-GB"/>
        </w:rPr>
        <w:t xml:space="preserve"> (</w:t>
      </w:r>
      <w:r w:rsidRPr="006D1C8E">
        <w:rPr>
          <w:rFonts w:ascii="Cordia New" w:hAnsi="Cordia New" w:cs="Cordia New"/>
          <w:sz w:val="28"/>
          <w:cs/>
        </w:rPr>
        <w:t>หงสา</w:t>
      </w:r>
      <w:r w:rsidRPr="006D1C8E">
        <w:rPr>
          <w:rFonts w:ascii="Cordia New" w:hAnsi="Cordia New" w:cs="Cordia New"/>
          <w:sz w:val="28"/>
          <w:lang w:val="en-GB"/>
        </w:rPr>
        <w:t xml:space="preserve">)   </w:t>
      </w:r>
      <w:r w:rsidRPr="006D1C8E">
        <w:rPr>
          <w:rFonts w:ascii="Cordia New" w:hAnsi="Cordia New" w:cs="Cordia New"/>
          <w:sz w:val="28"/>
          <w:cs/>
        </w:rPr>
        <w:t>ซึ่งเป็นบริษัทร่วมทุนโดย</w:t>
      </w:r>
      <w:r w:rsidR="00ED7603" w:rsidRPr="006D1C8E">
        <w:rPr>
          <w:rFonts w:ascii="Cordia New" w:hAnsi="Cordia New" w:cs="Cordia New"/>
          <w:sz w:val="28"/>
          <w:cs/>
          <w:lang w:val="en-GB"/>
        </w:rPr>
        <w:t>บริษัท</w:t>
      </w:r>
      <w:r w:rsidR="00FD2116">
        <w:rPr>
          <w:rFonts w:ascii="Cordia New" w:hAnsi="Cordia New" w:cs="Cordia New"/>
          <w:sz w:val="28"/>
          <w:cs/>
          <w:lang w:val="en-GB"/>
        </w:rPr>
        <w:t xml:space="preserve"> บ้านปู</w:t>
      </w:r>
      <w:r w:rsidR="00C76D15">
        <w:rPr>
          <w:rFonts w:ascii="Cordia New" w:hAnsi="Cordia New" w:cs="Cordia New" w:hint="cs"/>
          <w:sz w:val="28"/>
          <w:cs/>
          <w:lang w:val="en-GB"/>
        </w:rPr>
        <w:t xml:space="preserve"> </w:t>
      </w:r>
      <w:r w:rsidR="00FD2116">
        <w:rPr>
          <w:rFonts w:ascii="Cordia New" w:hAnsi="Cordia New" w:cs="Cordia New"/>
          <w:sz w:val="28"/>
          <w:cs/>
          <w:lang w:val="en-GB"/>
        </w:rPr>
        <w:t>เพาเวอร์ จำกัด (มหาชน) (</w:t>
      </w:r>
      <w:r w:rsidR="00ED7603" w:rsidRPr="006D1C8E">
        <w:rPr>
          <w:rFonts w:ascii="Cordia New" w:hAnsi="Cordia New" w:cs="Cordia New"/>
          <w:sz w:val="28"/>
          <w:lang w:val="en-GB"/>
        </w:rPr>
        <w:t>BPP) (</w:t>
      </w:r>
      <w:r w:rsidR="00ED7603" w:rsidRPr="006D1C8E">
        <w:rPr>
          <w:rFonts w:ascii="Cordia New" w:hAnsi="Cordia New" w:cs="Cordia New"/>
          <w:sz w:val="28"/>
          <w:cs/>
          <w:lang w:val="en-GB"/>
        </w:rPr>
        <w:t xml:space="preserve">ซึ่งเป็นบริษัทย่อยที่บริษัทฯ ถือหุ้นร้อยละ </w:t>
      </w:r>
      <w:r w:rsidR="00ED7603" w:rsidRPr="006D1C8E">
        <w:rPr>
          <w:rFonts w:ascii="Cordia New" w:hAnsi="Cordia New" w:cs="Cordia New"/>
          <w:sz w:val="28"/>
          <w:lang w:val="en-GB"/>
        </w:rPr>
        <w:t>100</w:t>
      </w:r>
      <w:r w:rsidR="00870246">
        <w:rPr>
          <w:rFonts w:ascii="Cordia New" w:hAnsi="Cordia New" w:cs="Cordia New"/>
          <w:sz w:val="28"/>
          <w:lang w:val="en-GB"/>
        </w:rPr>
        <w:t xml:space="preserve"> </w:t>
      </w:r>
      <w:r w:rsidR="00870246">
        <w:rPr>
          <w:rFonts w:ascii="Cordia New" w:hAnsi="Cordia New" w:cs="Cordia New" w:hint="cs"/>
          <w:sz w:val="28"/>
          <w:cs/>
          <w:lang w:val="en-GB"/>
        </w:rPr>
        <w:t>ในขณะนั้น</w:t>
      </w:r>
      <w:r w:rsidR="00ED7603" w:rsidRPr="006D1C8E">
        <w:rPr>
          <w:rFonts w:ascii="Cordia New" w:hAnsi="Cordia New" w:cs="Cordia New"/>
          <w:sz w:val="28"/>
          <w:cs/>
          <w:lang w:val="en-GB"/>
        </w:rPr>
        <w:t xml:space="preserve">)  </w:t>
      </w:r>
      <w:r w:rsidRPr="006D1C8E">
        <w:rPr>
          <w:rFonts w:ascii="Cordia New" w:hAnsi="Cordia New" w:cs="Cordia New"/>
          <w:sz w:val="28"/>
          <w:cs/>
        </w:rPr>
        <w:t>ถือหุ้นในสัดส่วนร้อยละ</w:t>
      </w:r>
      <w:r w:rsidRPr="006D1C8E">
        <w:rPr>
          <w:rFonts w:ascii="Cordia New" w:hAnsi="Cordia New" w:cs="Cordia New"/>
          <w:sz w:val="28"/>
          <w:lang w:val="en-GB"/>
        </w:rPr>
        <w:t xml:space="preserve"> 40 </w:t>
      </w:r>
      <w:r w:rsidR="00ED7603" w:rsidRPr="006D1C8E">
        <w:rPr>
          <w:rFonts w:ascii="Cordia New" w:hAnsi="Cordia New" w:cs="Cordia New"/>
          <w:sz w:val="28"/>
          <w:cs/>
          <w:lang w:val="en-GB"/>
        </w:rPr>
        <w:t xml:space="preserve">ได้เริ่มดำเนินการเชิงพาณิชย์สำหรับหน่วยการผลิตไฟฟ้าหน่วยที่ </w:t>
      </w:r>
      <w:r w:rsidR="00ED7603" w:rsidRPr="006D1C8E">
        <w:rPr>
          <w:rFonts w:ascii="Cordia New" w:hAnsi="Cordia New" w:cs="Cordia New"/>
          <w:sz w:val="28"/>
          <w:lang w:val="en-GB"/>
        </w:rPr>
        <w:t xml:space="preserve">3 </w:t>
      </w:r>
      <w:r w:rsidR="00ED7603" w:rsidRPr="006D1C8E">
        <w:rPr>
          <w:rFonts w:ascii="Cordia New" w:hAnsi="Cordia New" w:cs="Cordia New"/>
          <w:sz w:val="28"/>
          <w:cs/>
          <w:lang w:val="en-GB"/>
        </w:rPr>
        <w:t>เป็นไปตามกำหนดการ และเป็นการเริ่มดำเนินการเชิงพาณิชย์อย่างสมบูรณ์ของโรงไฟฟ้าหงสา</w:t>
      </w:r>
      <w:r w:rsidR="00ED7603" w:rsidRPr="006D1C8E">
        <w:rPr>
          <w:rFonts w:ascii="Cordia New" w:hAnsi="Cordia New" w:cs="Cordia New"/>
          <w:sz w:val="28"/>
          <w:cs/>
        </w:rPr>
        <w:t>ทั้ง</w:t>
      </w:r>
      <w:r w:rsidR="00ED7603" w:rsidRPr="006D1C8E">
        <w:rPr>
          <w:rFonts w:ascii="Cordia New" w:hAnsi="Cordia New" w:cs="Cordia New"/>
          <w:sz w:val="28"/>
          <w:lang w:val="en-GB"/>
        </w:rPr>
        <w:t xml:space="preserve"> 3</w:t>
      </w:r>
      <w:r w:rsidR="00ED7603" w:rsidRPr="006D1C8E">
        <w:rPr>
          <w:rFonts w:ascii="Cordia New" w:hAnsi="Cordia New" w:cs="Cordia New"/>
          <w:sz w:val="28"/>
          <w:cs/>
          <w:lang w:val="en-GB"/>
        </w:rPr>
        <w:t xml:space="preserve"> </w:t>
      </w:r>
      <w:r w:rsidR="00ED7603" w:rsidRPr="006D1C8E">
        <w:rPr>
          <w:rFonts w:ascii="Cordia New" w:hAnsi="Cordia New" w:cs="Cordia New"/>
          <w:sz w:val="28"/>
          <w:cs/>
        </w:rPr>
        <w:t>หน่วยการผลิต</w:t>
      </w:r>
      <w:r w:rsidR="00713249" w:rsidRPr="006D1C8E">
        <w:rPr>
          <w:rFonts w:ascii="Cordia New" w:hAnsi="Cordia New" w:cs="Cordia New"/>
          <w:sz w:val="28"/>
          <w:lang w:val="en-GB"/>
        </w:rPr>
        <w:t xml:space="preserve"> </w:t>
      </w:r>
      <w:r w:rsidR="00713249" w:rsidRPr="006D1C8E">
        <w:rPr>
          <w:rFonts w:ascii="Cordia New" w:hAnsi="Cordia New" w:cs="Cordia New"/>
          <w:sz w:val="28"/>
          <w:cs/>
          <w:lang w:val="en-GB"/>
        </w:rPr>
        <w:t>ซึ่ง</w:t>
      </w:r>
      <w:r w:rsidR="00ED7603" w:rsidRPr="006D1C8E">
        <w:rPr>
          <w:rFonts w:ascii="Cordia New" w:hAnsi="Cordia New" w:cs="Cordia New"/>
          <w:sz w:val="28"/>
          <w:cs/>
        </w:rPr>
        <w:t>โรงไฟฟ้ามีกำลังการผลิตติดตั้ง</w:t>
      </w:r>
      <w:r w:rsidR="00ED7603" w:rsidRPr="006D1C8E">
        <w:rPr>
          <w:rFonts w:ascii="Cordia New" w:hAnsi="Cordia New" w:cs="Cordia New"/>
          <w:sz w:val="28"/>
          <w:lang w:val="en-GB"/>
        </w:rPr>
        <w:t xml:space="preserve"> 1,878 </w:t>
      </w:r>
      <w:r w:rsidR="00ED7603" w:rsidRPr="006D1C8E">
        <w:rPr>
          <w:rFonts w:ascii="Cordia New" w:hAnsi="Cordia New" w:cs="Cordia New"/>
          <w:sz w:val="28"/>
          <w:cs/>
        </w:rPr>
        <w:t>เมกะวัตต์</w:t>
      </w:r>
      <w:r w:rsidR="00ED7603" w:rsidRPr="006D1C8E">
        <w:rPr>
          <w:rFonts w:ascii="Cordia New" w:hAnsi="Cordia New" w:cs="Cordia New"/>
          <w:sz w:val="28"/>
          <w:lang w:val="en-GB"/>
        </w:rPr>
        <w:t xml:space="preserve"> </w:t>
      </w:r>
      <w:r w:rsidR="00ED7603" w:rsidRPr="006D1C8E">
        <w:rPr>
          <w:rFonts w:ascii="Cordia New" w:hAnsi="Cordia New" w:cs="Cordia New"/>
          <w:sz w:val="28"/>
          <w:cs/>
        </w:rPr>
        <w:t>ประกอบด้วย</w:t>
      </w:r>
      <w:r w:rsidR="00ED7603" w:rsidRPr="006D1C8E">
        <w:rPr>
          <w:rFonts w:ascii="Cordia New" w:hAnsi="Cordia New" w:cs="Cordia New"/>
          <w:sz w:val="28"/>
          <w:lang w:val="en-GB"/>
        </w:rPr>
        <w:t xml:space="preserve"> </w:t>
      </w:r>
      <w:r w:rsidR="00ED7603" w:rsidRPr="006D1C8E">
        <w:rPr>
          <w:rFonts w:ascii="Cordia New" w:hAnsi="Cordia New" w:cs="Cordia New"/>
          <w:sz w:val="28"/>
          <w:cs/>
        </w:rPr>
        <w:t>หน่วยการผลิต</w:t>
      </w:r>
      <w:r w:rsidR="00ED7603" w:rsidRPr="006D1C8E">
        <w:rPr>
          <w:rFonts w:ascii="Cordia New" w:hAnsi="Cordia New" w:cs="Cordia New"/>
          <w:sz w:val="28"/>
          <w:lang w:val="en-GB"/>
        </w:rPr>
        <w:t xml:space="preserve"> 3</w:t>
      </w:r>
      <w:r w:rsidR="00ED7603" w:rsidRPr="006D1C8E">
        <w:rPr>
          <w:rFonts w:ascii="Cordia New" w:hAnsi="Cordia New" w:cs="Cordia New"/>
          <w:sz w:val="28"/>
          <w:cs/>
          <w:lang w:val="en-GB"/>
        </w:rPr>
        <w:t xml:space="preserve"> </w:t>
      </w:r>
      <w:r w:rsidR="00ED7603" w:rsidRPr="006D1C8E">
        <w:rPr>
          <w:rFonts w:ascii="Cordia New" w:hAnsi="Cordia New" w:cs="Cordia New"/>
          <w:sz w:val="28"/>
          <w:cs/>
        </w:rPr>
        <w:t>หน่วย</w:t>
      </w:r>
      <w:r w:rsidR="00ED7603" w:rsidRPr="006D1C8E">
        <w:rPr>
          <w:rFonts w:ascii="Cordia New" w:hAnsi="Cordia New" w:cs="Cordia New"/>
          <w:sz w:val="28"/>
          <w:lang w:val="en-GB"/>
        </w:rPr>
        <w:t xml:space="preserve"> </w:t>
      </w:r>
      <w:r w:rsidR="00ED7603" w:rsidRPr="006D1C8E">
        <w:rPr>
          <w:rFonts w:ascii="Cordia New" w:hAnsi="Cordia New" w:cs="Cordia New"/>
          <w:sz w:val="28"/>
          <w:cs/>
        </w:rPr>
        <w:t>กำลังการผลิตหน่วยละ</w:t>
      </w:r>
      <w:r w:rsidR="00ED7603" w:rsidRPr="006D1C8E">
        <w:rPr>
          <w:rFonts w:ascii="Cordia New" w:hAnsi="Cordia New" w:cs="Cordia New"/>
          <w:sz w:val="28"/>
          <w:lang w:val="en-GB"/>
        </w:rPr>
        <w:t xml:space="preserve"> 626 </w:t>
      </w:r>
      <w:r w:rsidR="00ED7603" w:rsidRPr="006D1C8E">
        <w:rPr>
          <w:rFonts w:ascii="Cordia New" w:hAnsi="Cordia New" w:cs="Cordia New"/>
          <w:sz w:val="28"/>
          <w:cs/>
        </w:rPr>
        <w:t>เมกะวัตต์</w:t>
      </w:r>
      <w:r w:rsidR="00ED7603" w:rsidRPr="006D1C8E">
        <w:rPr>
          <w:rFonts w:ascii="Cordia New" w:hAnsi="Cordia New" w:cs="Cordia New"/>
          <w:sz w:val="28"/>
          <w:lang w:val="en-GB"/>
        </w:rPr>
        <w:t xml:space="preserve"> </w:t>
      </w:r>
    </w:p>
    <w:p w14:paraId="6DA4F1E5" w14:textId="1E292B2C" w:rsidR="00660A01" w:rsidRPr="00A963CD" w:rsidRDefault="00660A01" w:rsidP="009A6A00">
      <w:pPr>
        <w:numPr>
          <w:ilvl w:val="0"/>
          <w:numId w:val="14"/>
        </w:numPr>
        <w:spacing w:before="120" w:after="120"/>
        <w:jc w:val="both"/>
        <w:rPr>
          <w:rFonts w:ascii="Cordia New" w:hAnsi="Cordia New" w:cs="Cordia New"/>
          <w:sz w:val="28"/>
          <w:lang w:val="en-GB"/>
        </w:rPr>
      </w:pPr>
      <w:r w:rsidRPr="00A963CD">
        <w:rPr>
          <w:rFonts w:ascii="Cordia New" w:hAnsi="Cordia New" w:cs="Cordia New"/>
          <w:sz w:val="28"/>
          <w:cs/>
        </w:rPr>
        <w:t>วันที่</w:t>
      </w:r>
      <w:r w:rsidRPr="00A963CD">
        <w:rPr>
          <w:rFonts w:ascii="Cordia New" w:hAnsi="Cordia New" w:cs="Cordia New"/>
          <w:sz w:val="28"/>
        </w:rPr>
        <w:t xml:space="preserve"> 10 </w:t>
      </w:r>
      <w:r w:rsidRPr="00A963CD">
        <w:rPr>
          <w:rFonts w:ascii="Cordia New" w:hAnsi="Cordia New" w:cs="Cordia New"/>
          <w:spacing w:val="-6"/>
          <w:sz w:val="28"/>
          <w:cs/>
          <w:lang w:val="en-GB"/>
        </w:rPr>
        <w:t>มีนาคม</w:t>
      </w:r>
      <w:r w:rsidRPr="00A963CD">
        <w:rPr>
          <w:rFonts w:ascii="Cordia New" w:hAnsi="Cordia New" w:cs="Cordia New"/>
          <w:sz w:val="28"/>
          <w:cs/>
        </w:rPr>
        <w:t xml:space="preserve"> </w:t>
      </w:r>
      <w:r w:rsidRPr="00A963CD">
        <w:rPr>
          <w:rFonts w:ascii="Cordia New" w:hAnsi="Cordia New" w:cs="Cordia New"/>
          <w:sz w:val="28"/>
          <w:lang w:val="en-GB"/>
        </w:rPr>
        <w:t xml:space="preserve">2559 </w:t>
      </w:r>
      <w:r w:rsidRPr="00A963CD">
        <w:rPr>
          <w:rFonts w:ascii="Cordia New" w:hAnsi="Cordia New" w:cs="Cordia New"/>
          <w:sz w:val="28"/>
          <w:cs/>
          <w:lang w:val="en-GB"/>
        </w:rPr>
        <w:t xml:space="preserve">ที่ประชุมคณะกรรมการบริษัทมีมติเสนอให้ที่ประชุมสามัญผู้ถือหุ้นประจำปี </w:t>
      </w:r>
      <w:r w:rsidRPr="00A963CD">
        <w:rPr>
          <w:rFonts w:ascii="Cordia New" w:hAnsi="Cordia New" w:cs="Cordia New"/>
          <w:sz w:val="28"/>
        </w:rPr>
        <w:t>2559</w:t>
      </w:r>
      <w:r w:rsidRPr="00A963CD">
        <w:rPr>
          <w:rFonts w:ascii="Cordia New" w:hAnsi="Cordia New" w:cs="Cordia New"/>
          <w:sz w:val="28"/>
          <w:cs/>
          <w:lang w:val="en-GB"/>
        </w:rPr>
        <w:t xml:space="preserve"> (</w:t>
      </w:r>
      <w:r w:rsidRPr="00A963CD">
        <w:rPr>
          <w:rFonts w:ascii="Cordia New" w:hAnsi="Cordia New" w:cs="Cordia New"/>
          <w:sz w:val="28"/>
          <w:lang w:val="en-GB"/>
        </w:rPr>
        <w:t>“</w:t>
      </w:r>
      <w:r w:rsidRPr="00A963CD">
        <w:rPr>
          <w:rFonts w:ascii="Cordia New" w:hAnsi="Cordia New" w:cs="Cordia New"/>
          <w:sz w:val="28"/>
          <w:cs/>
          <w:lang w:val="en-GB"/>
        </w:rPr>
        <w:t>ที่ประชุมสามัญ</w:t>
      </w:r>
      <w:r w:rsidRPr="00A963CD">
        <w:rPr>
          <w:rFonts w:ascii="Cordia New" w:hAnsi="Cordia New" w:cs="Cordia New"/>
          <w:sz w:val="28"/>
          <w:lang w:val="en-GB"/>
        </w:rPr>
        <w:t xml:space="preserve">”) </w:t>
      </w:r>
      <w:r w:rsidRPr="00A963CD">
        <w:rPr>
          <w:rFonts w:ascii="Cordia New" w:hAnsi="Cordia New" w:cs="Cordia New"/>
          <w:sz w:val="28"/>
          <w:cs/>
          <w:lang w:val="en-GB"/>
        </w:rPr>
        <w:t>พิจารณาอนุมัติดังนี้</w:t>
      </w:r>
    </w:p>
    <w:p w14:paraId="5C643BB6" w14:textId="183B6846" w:rsidR="00660A01" w:rsidRPr="00A963CD" w:rsidRDefault="00660A01" w:rsidP="00A4576F">
      <w:pPr>
        <w:spacing w:before="120" w:after="120"/>
        <w:ind w:left="1260" w:hanging="450"/>
        <w:jc w:val="both"/>
        <w:rPr>
          <w:rFonts w:ascii="Cordia New" w:hAnsi="Cordia New" w:cs="Cordia New"/>
          <w:sz w:val="28"/>
          <w:lang w:val="en-GB"/>
        </w:rPr>
      </w:pPr>
      <w:r w:rsidRPr="00A963CD">
        <w:rPr>
          <w:rFonts w:ascii="Cordia New" w:hAnsi="Cordia New" w:cs="Cordia New"/>
          <w:sz w:val="28"/>
          <w:lang w:val="en-GB"/>
        </w:rPr>
        <w:t xml:space="preserve">1.) </w:t>
      </w:r>
      <w:r w:rsidRPr="00A963CD">
        <w:rPr>
          <w:rFonts w:ascii="Cordia New" w:hAnsi="Cordia New" w:cs="Cordia New"/>
          <w:sz w:val="28"/>
          <w:cs/>
          <w:lang w:val="en-GB"/>
        </w:rPr>
        <w:t xml:space="preserve">การลดทุนจดทะเบียนของบริษัทจำนวน </w:t>
      </w:r>
      <w:r w:rsidRPr="00A963CD">
        <w:rPr>
          <w:rFonts w:ascii="Cordia New" w:hAnsi="Cordia New" w:cs="Cordia New"/>
          <w:sz w:val="28"/>
          <w:lang w:val="en-GB"/>
        </w:rPr>
        <w:t xml:space="preserve">823,026,240 </w:t>
      </w:r>
      <w:r w:rsidRPr="00A963CD">
        <w:rPr>
          <w:rFonts w:ascii="Cordia New" w:hAnsi="Cordia New" w:cs="Cordia New"/>
          <w:sz w:val="28"/>
          <w:cs/>
          <w:lang w:val="en-GB"/>
        </w:rPr>
        <w:t>บาท จากเดิม</w:t>
      </w:r>
      <w:r w:rsidRPr="00A963CD">
        <w:rPr>
          <w:rFonts w:ascii="Cordia New" w:hAnsi="Cordia New" w:cs="Cordia New"/>
          <w:sz w:val="28"/>
          <w:lang w:val="en-GB"/>
        </w:rPr>
        <w:t xml:space="preserve"> 3,404,904,790</w:t>
      </w:r>
      <w:r w:rsidRPr="00A963CD">
        <w:rPr>
          <w:rFonts w:ascii="Cordia New" w:hAnsi="Cordia New" w:cs="Cordia New"/>
          <w:sz w:val="28"/>
          <w:cs/>
          <w:lang w:val="en-GB"/>
        </w:rPr>
        <w:t xml:space="preserve"> </w:t>
      </w:r>
      <w:r w:rsidR="0020707F">
        <w:rPr>
          <w:rFonts w:ascii="Cordia New" w:hAnsi="Cordia New" w:cs="Cordia New" w:hint="cs"/>
          <w:sz w:val="28"/>
          <w:cs/>
          <w:lang w:val="en-GB"/>
        </w:rPr>
        <w:t xml:space="preserve">บาท </w:t>
      </w:r>
      <w:r w:rsidRPr="00A963CD">
        <w:rPr>
          <w:rFonts w:ascii="Cordia New" w:hAnsi="Cordia New" w:cs="Cordia New"/>
          <w:sz w:val="28"/>
          <w:cs/>
          <w:lang w:val="en-GB"/>
        </w:rPr>
        <w:t>เป็นจำนวน</w:t>
      </w:r>
      <w:r w:rsidRPr="00A963CD">
        <w:rPr>
          <w:rFonts w:ascii="Cordia New" w:hAnsi="Cordia New" w:cs="Cordia New"/>
          <w:sz w:val="28"/>
          <w:lang w:val="en-GB"/>
        </w:rPr>
        <w:t xml:space="preserve"> 2,581,878,550</w:t>
      </w:r>
      <w:r w:rsidRPr="00A963CD">
        <w:rPr>
          <w:rFonts w:ascii="Cordia New" w:hAnsi="Cordia New" w:cs="Cordia New"/>
          <w:sz w:val="28"/>
          <w:cs/>
          <w:lang w:val="en-GB"/>
        </w:rPr>
        <w:t xml:space="preserve"> บาท  โดยการตัดหุ้นสามัญที่ได้จดทะเบียนไว้แล้วแต่ยังมิได้ออกจำหน่ายของบริษัทจำนวน </w:t>
      </w:r>
      <w:r w:rsidRPr="00A963CD">
        <w:rPr>
          <w:rFonts w:ascii="Cordia New" w:hAnsi="Cordia New" w:cs="Cordia New"/>
          <w:sz w:val="28"/>
          <w:lang w:val="en-GB"/>
        </w:rPr>
        <w:t xml:space="preserve">823,026,240 </w:t>
      </w:r>
      <w:r w:rsidRPr="00A963CD">
        <w:rPr>
          <w:rFonts w:ascii="Cordia New" w:hAnsi="Cordia New" w:cs="Cordia New"/>
          <w:sz w:val="28"/>
          <w:cs/>
          <w:lang w:val="en-GB"/>
        </w:rPr>
        <w:t>หุ้น มูลค่าที่ตราไว้หุ้นละ</w:t>
      </w:r>
      <w:r w:rsidRPr="00A963CD">
        <w:rPr>
          <w:rFonts w:ascii="Cordia New" w:hAnsi="Cordia New" w:cs="Cordia New"/>
          <w:sz w:val="28"/>
          <w:lang w:val="en-GB"/>
        </w:rPr>
        <w:t xml:space="preserve"> 1</w:t>
      </w:r>
      <w:r w:rsidRPr="00A963CD">
        <w:rPr>
          <w:rFonts w:ascii="Cordia New" w:hAnsi="Cordia New" w:cs="Cordia New"/>
          <w:sz w:val="28"/>
          <w:cs/>
          <w:lang w:val="en-GB"/>
        </w:rPr>
        <w:t xml:space="preserve"> บาท </w:t>
      </w:r>
      <w:r w:rsidRPr="00A963CD">
        <w:rPr>
          <w:rFonts w:ascii="Cordia New" w:hAnsi="Cordia New" w:cs="Cordia New"/>
          <w:sz w:val="28"/>
          <w:lang w:val="en-GB"/>
        </w:rPr>
        <w:t xml:space="preserve"> </w:t>
      </w:r>
    </w:p>
    <w:p w14:paraId="278725B4" w14:textId="3F6A6DC5" w:rsidR="00660A01" w:rsidRPr="00A963CD" w:rsidRDefault="00660A01" w:rsidP="00A4576F">
      <w:pPr>
        <w:tabs>
          <w:tab w:val="left" w:pos="1276"/>
        </w:tabs>
        <w:spacing w:before="120" w:after="120"/>
        <w:ind w:left="1260" w:hanging="450"/>
        <w:jc w:val="both"/>
        <w:rPr>
          <w:rFonts w:ascii="Cordia New" w:hAnsi="Cordia New" w:cs="Cordia New"/>
          <w:sz w:val="28"/>
          <w:lang w:val="en-GB"/>
        </w:rPr>
      </w:pPr>
      <w:r w:rsidRPr="00A963CD">
        <w:rPr>
          <w:rFonts w:ascii="Cordia New" w:hAnsi="Cordia New" w:cs="Cordia New"/>
          <w:sz w:val="28"/>
          <w:cs/>
          <w:lang w:val="en-GB"/>
        </w:rPr>
        <w:t>2.</w:t>
      </w:r>
      <w:r w:rsidRPr="00A963CD">
        <w:rPr>
          <w:rFonts w:ascii="Cordia New" w:hAnsi="Cordia New" w:cs="Cordia New"/>
          <w:sz w:val="28"/>
          <w:lang w:val="en-GB"/>
        </w:rPr>
        <w:t>)</w:t>
      </w:r>
      <w:r w:rsidR="00B1578E">
        <w:rPr>
          <w:rFonts w:ascii="Cordia New" w:hAnsi="Cordia New" w:cs="Cordia New"/>
          <w:sz w:val="28"/>
          <w:lang w:val="en-GB"/>
        </w:rPr>
        <w:tab/>
      </w:r>
      <w:r w:rsidRPr="00A963CD">
        <w:rPr>
          <w:rFonts w:ascii="Cordia New" w:hAnsi="Cordia New" w:cs="Cordia New"/>
          <w:sz w:val="28"/>
          <w:cs/>
          <w:lang w:val="en-GB"/>
        </w:rPr>
        <w:t xml:space="preserve">การออกและจัดสรรใบสำคัญแสดงสิทธิที่จะซื้อหุ้นสามัญของบริษัทครั้งที่ </w:t>
      </w:r>
      <w:r w:rsidRPr="00A963CD">
        <w:rPr>
          <w:rFonts w:ascii="Cordia New" w:hAnsi="Cordia New" w:cs="Cordia New"/>
          <w:sz w:val="28"/>
          <w:lang w:val="en-GB"/>
        </w:rPr>
        <w:t>3</w:t>
      </w:r>
      <w:r w:rsidRPr="00A963CD">
        <w:rPr>
          <w:rFonts w:ascii="Cordia New" w:hAnsi="Cordia New" w:cs="Cordia New"/>
          <w:sz w:val="28"/>
          <w:cs/>
          <w:lang w:val="en-GB"/>
        </w:rPr>
        <w:t xml:space="preserve"> (ใบสำคัญแสดงสิทธิ </w:t>
      </w:r>
      <w:r w:rsidRPr="00A963CD">
        <w:rPr>
          <w:rFonts w:ascii="Cordia New" w:hAnsi="Cordia New" w:cs="Cordia New"/>
          <w:sz w:val="28"/>
          <w:lang w:val="en-GB"/>
        </w:rPr>
        <w:t>BANPU-</w:t>
      </w:r>
      <w:r w:rsidRPr="00A963CD">
        <w:rPr>
          <w:rFonts w:ascii="Cordia New" w:hAnsi="Cordia New" w:cs="Cordia New"/>
          <w:sz w:val="28"/>
          <w:cs/>
          <w:lang w:val="en-GB"/>
        </w:rPr>
        <w:t xml:space="preserve"> </w:t>
      </w:r>
      <w:r w:rsidRPr="00A963CD">
        <w:rPr>
          <w:rFonts w:ascii="Cordia New" w:hAnsi="Cordia New" w:cs="Cordia New"/>
          <w:sz w:val="28"/>
          <w:lang w:val="en-GB"/>
        </w:rPr>
        <w:t xml:space="preserve">W3) </w:t>
      </w:r>
      <w:r w:rsidRPr="00A963CD">
        <w:rPr>
          <w:rFonts w:ascii="Cordia New" w:hAnsi="Cordia New" w:cs="Cordia New"/>
          <w:sz w:val="28"/>
          <w:cs/>
          <w:lang w:val="en-GB"/>
        </w:rPr>
        <w:t xml:space="preserve">จำนวนไม่เกิน </w:t>
      </w:r>
      <w:r w:rsidRPr="00A963CD">
        <w:rPr>
          <w:rFonts w:ascii="Cordia New" w:hAnsi="Cordia New" w:cs="Cordia New"/>
          <w:sz w:val="28"/>
          <w:lang w:val="en-GB"/>
        </w:rPr>
        <w:t xml:space="preserve">1,290,939,275 </w:t>
      </w:r>
      <w:r w:rsidRPr="00A963CD">
        <w:rPr>
          <w:rFonts w:ascii="Cordia New" w:hAnsi="Cordia New" w:cs="Cordia New"/>
          <w:sz w:val="28"/>
          <w:cs/>
          <w:lang w:val="en-GB"/>
        </w:rPr>
        <w:t>หน่วย ให้แก่ผู้ถือหุ้นเดิมของบริษัทที่จองซื้อและได้รับจัดสรรหุ้นสามัญเพิ่มทุนที่ออกและเสนอขายให้แก่ผู้ถือหุ้นเดิมตามสัดส่วน (</w:t>
      </w:r>
      <w:r w:rsidRPr="00A963CD">
        <w:rPr>
          <w:rFonts w:ascii="Cordia New" w:hAnsi="Cordia New" w:cs="Cordia New"/>
          <w:sz w:val="28"/>
          <w:lang w:val="en-GB"/>
        </w:rPr>
        <w:t xml:space="preserve">Right Offering) </w:t>
      </w:r>
      <w:r w:rsidRPr="00A963CD">
        <w:rPr>
          <w:rFonts w:ascii="Cordia New" w:hAnsi="Cordia New" w:cs="Cordia New"/>
          <w:sz w:val="28"/>
          <w:cs/>
          <w:lang w:val="en-GB"/>
        </w:rPr>
        <w:t xml:space="preserve">ในอัตราส่วน </w:t>
      </w:r>
      <w:r w:rsidRPr="00A963CD">
        <w:rPr>
          <w:rFonts w:ascii="Cordia New" w:hAnsi="Cordia New" w:cs="Cordia New"/>
          <w:sz w:val="28"/>
          <w:lang w:val="en-GB"/>
        </w:rPr>
        <w:t>1</w:t>
      </w:r>
      <w:r w:rsidRPr="00A963CD">
        <w:rPr>
          <w:rFonts w:ascii="Cordia New" w:hAnsi="Cordia New" w:cs="Cordia New"/>
          <w:sz w:val="28"/>
          <w:cs/>
          <w:lang w:val="en-GB"/>
        </w:rPr>
        <w:t xml:space="preserve"> หุ้นเพิ่มทุน ต่อ </w:t>
      </w:r>
      <w:r w:rsidRPr="00A963CD">
        <w:rPr>
          <w:rFonts w:ascii="Cordia New" w:hAnsi="Cordia New" w:cs="Cordia New"/>
          <w:sz w:val="28"/>
          <w:lang w:val="en-GB"/>
        </w:rPr>
        <w:t>1</w:t>
      </w:r>
      <w:r w:rsidRPr="00A963CD">
        <w:rPr>
          <w:rFonts w:ascii="Cordia New" w:hAnsi="Cordia New" w:cs="Cordia New"/>
          <w:sz w:val="28"/>
          <w:cs/>
          <w:lang w:val="en-GB"/>
        </w:rPr>
        <w:t xml:space="preserve"> หน่วยใบสำคัญแสดงสิทธิ โดยไม่คิดมูลค่าและมีราคาใช้สิทธิซื้อหุ้นตามใบสำคัญแสดงสิทธิ </w:t>
      </w:r>
      <w:r w:rsidRPr="00A963CD">
        <w:rPr>
          <w:rFonts w:ascii="Cordia New" w:hAnsi="Cordia New" w:cs="Cordia New"/>
          <w:sz w:val="28"/>
          <w:lang w:val="en-GB"/>
        </w:rPr>
        <w:t>BANPU-W3</w:t>
      </w:r>
      <w:r w:rsidRPr="00A963CD">
        <w:rPr>
          <w:rFonts w:ascii="Cordia New" w:hAnsi="Cordia New" w:cs="Cordia New"/>
          <w:sz w:val="28"/>
          <w:cs/>
          <w:lang w:val="en-GB"/>
        </w:rPr>
        <w:t xml:space="preserve"> ดังกล่าว เท่ากับ </w:t>
      </w:r>
      <w:r w:rsidRPr="00A963CD">
        <w:rPr>
          <w:rFonts w:ascii="Cordia New" w:hAnsi="Cordia New" w:cs="Cordia New"/>
          <w:sz w:val="28"/>
          <w:lang w:val="en-GB"/>
        </w:rPr>
        <w:t>5</w:t>
      </w:r>
      <w:r w:rsidRPr="00A963CD">
        <w:rPr>
          <w:rFonts w:ascii="Cordia New" w:hAnsi="Cordia New" w:cs="Cordia New"/>
          <w:sz w:val="28"/>
          <w:cs/>
          <w:lang w:val="en-GB"/>
        </w:rPr>
        <w:t xml:space="preserve"> บาทต่อหุ้น</w:t>
      </w:r>
    </w:p>
    <w:p w14:paraId="66371DB5" w14:textId="38C26261" w:rsidR="00166884" w:rsidRPr="00A963CD" w:rsidRDefault="00660A01" w:rsidP="0075178E">
      <w:pPr>
        <w:spacing w:before="120" w:after="120"/>
        <w:ind w:left="1260" w:hanging="450"/>
        <w:jc w:val="both"/>
        <w:rPr>
          <w:rFonts w:ascii="Cordia New" w:hAnsi="Cordia New" w:cs="Cordia New"/>
          <w:sz w:val="28"/>
          <w:lang w:val="en-GB"/>
        </w:rPr>
      </w:pPr>
      <w:r w:rsidRPr="00A963CD">
        <w:rPr>
          <w:rFonts w:ascii="Cordia New" w:hAnsi="Cordia New" w:cs="Cordia New"/>
          <w:sz w:val="28"/>
          <w:lang w:val="en-GB"/>
        </w:rPr>
        <w:lastRenderedPageBreak/>
        <w:t>3.</w:t>
      </w:r>
      <w:r w:rsidR="00344944">
        <w:rPr>
          <w:rFonts w:ascii="Cordia New" w:hAnsi="Cordia New" w:cs="Cordia New"/>
          <w:sz w:val="28"/>
          <w:lang w:val="en-GB"/>
        </w:rPr>
        <w:t>)</w:t>
      </w:r>
      <w:r w:rsidRPr="00A963CD">
        <w:rPr>
          <w:rFonts w:ascii="Cordia New" w:hAnsi="Cordia New" w:cs="Cordia New"/>
          <w:sz w:val="28"/>
          <w:lang w:val="en-GB"/>
        </w:rPr>
        <w:tab/>
      </w:r>
      <w:r w:rsidRPr="00A963CD">
        <w:rPr>
          <w:rFonts w:ascii="Cordia New" w:hAnsi="Cordia New" w:cs="Cordia New"/>
          <w:sz w:val="28"/>
          <w:cs/>
          <w:lang w:val="en-GB"/>
        </w:rPr>
        <w:t xml:space="preserve">การเพิ่มทุนจดทะเบียนของบริษัทจำนวน </w:t>
      </w:r>
      <w:r w:rsidRPr="00A963CD">
        <w:rPr>
          <w:rFonts w:ascii="Cordia New" w:hAnsi="Cordia New" w:cs="Cordia New"/>
          <w:sz w:val="28"/>
          <w:lang w:val="en-GB"/>
        </w:rPr>
        <w:t>2,581,878,550</w:t>
      </w:r>
      <w:r w:rsidRPr="00A963CD">
        <w:rPr>
          <w:rFonts w:ascii="Cordia New" w:hAnsi="Cordia New" w:cs="Cordia New"/>
          <w:sz w:val="28"/>
          <w:cs/>
          <w:lang w:val="en-GB"/>
        </w:rPr>
        <w:t xml:space="preserve"> บาท จากเดิม </w:t>
      </w:r>
      <w:r w:rsidRPr="00A963CD">
        <w:rPr>
          <w:rFonts w:ascii="Cordia New" w:hAnsi="Cordia New" w:cs="Cordia New"/>
          <w:sz w:val="28"/>
          <w:lang w:val="en-GB"/>
        </w:rPr>
        <w:t>2,581,878,550</w:t>
      </w:r>
      <w:r w:rsidRPr="00A963CD">
        <w:rPr>
          <w:rFonts w:ascii="Cordia New" w:hAnsi="Cordia New" w:cs="Cordia New"/>
          <w:sz w:val="28"/>
          <w:cs/>
          <w:lang w:val="en-GB"/>
        </w:rPr>
        <w:t xml:space="preserve"> บาท เป็นจำนวน </w:t>
      </w:r>
      <w:r w:rsidRPr="00A963CD">
        <w:rPr>
          <w:rFonts w:ascii="Cordia New" w:hAnsi="Cordia New" w:cs="Cordia New"/>
          <w:sz w:val="28"/>
          <w:lang w:val="en-GB"/>
        </w:rPr>
        <w:t>5,163,757,100</w:t>
      </w:r>
      <w:r w:rsidRPr="00A963CD">
        <w:rPr>
          <w:rFonts w:ascii="Cordia New" w:hAnsi="Cordia New" w:cs="Cordia New"/>
          <w:sz w:val="28"/>
          <w:cs/>
          <w:lang w:val="en-GB"/>
        </w:rPr>
        <w:t xml:space="preserve"> บาท โดยการออกหุ้นสามัญเพิ่มทุนที่ออกใหม่จำนวน </w:t>
      </w:r>
      <w:r w:rsidRPr="00A963CD">
        <w:rPr>
          <w:rFonts w:ascii="Cordia New" w:hAnsi="Cordia New" w:cs="Cordia New"/>
          <w:sz w:val="28"/>
          <w:lang w:val="en-GB"/>
        </w:rPr>
        <w:t>2,581,878,550</w:t>
      </w:r>
      <w:r w:rsidRPr="00A963CD">
        <w:rPr>
          <w:rFonts w:ascii="Cordia New" w:hAnsi="Cordia New" w:cs="Cordia New"/>
          <w:sz w:val="28"/>
          <w:cs/>
          <w:lang w:val="en-GB"/>
        </w:rPr>
        <w:t xml:space="preserve"> หุ้น ในมูลค่าที่ตราไว้หุ้นละ </w:t>
      </w:r>
      <w:r w:rsidRPr="00A963CD">
        <w:rPr>
          <w:rFonts w:ascii="Cordia New" w:hAnsi="Cordia New" w:cs="Cordia New"/>
          <w:sz w:val="28"/>
          <w:lang w:val="en-GB"/>
        </w:rPr>
        <w:t>1</w:t>
      </w:r>
      <w:r w:rsidRPr="00A963CD">
        <w:rPr>
          <w:rFonts w:ascii="Cordia New" w:hAnsi="Cordia New" w:cs="Cordia New"/>
          <w:sz w:val="28"/>
          <w:cs/>
          <w:lang w:val="en-GB"/>
        </w:rPr>
        <w:t xml:space="preserve"> บาท</w:t>
      </w:r>
      <w:r w:rsidR="00FC4E90" w:rsidRPr="00A963CD">
        <w:rPr>
          <w:rFonts w:ascii="Cordia New" w:hAnsi="Cordia New" w:cs="Cordia New"/>
          <w:sz w:val="28"/>
          <w:cs/>
          <w:lang w:val="en-GB"/>
        </w:rPr>
        <w:t xml:space="preserve"> </w:t>
      </w:r>
      <w:r w:rsidR="00597AA9" w:rsidRPr="00A963CD">
        <w:rPr>
          <w:rFonts w:ascii="Cordia New" w:hAnsi="Cordia New" w:cs="Cordia New"/>
          <w:sz w:val="28"/>
          <w:lang w:val="en-GB"/>
        </w:rPr>
        <w:t xml:space="preserve"> </w:t>
      </w:r>
      <w:r w:rsidR="00FC4E90" w:rsidRPr="00A963CD">
        <w:rPr>
          <w:rFonts w:ascii="Cordia New" w:hAnsi="Cordia New" w:cs="Cordia New"/>
          <w:sz w:val="28"/>
          <w:cs/>
          <w:lang w:val="en-GB"/>
        </w:rPr>
        <w:t xml:space="preserve">โดยจัดสรรหุ้นเพิ่มทุนจำนวนไม่เกิน </w:t>
      </w:r>
      <w:r w:rsidR="00FC4E90" w:rsidRPr="00A963CD">
        <w:rPr>
          <w:rFonts w:ascii="Cordia New" w:hAnsi="Cordia New" w:cs="Cordia New"/>
          <w:sz w:val="28"/>
          <w:lang w:val="en-GB"/>
        </w:rPr>
        <w:t xml:space="preserve">1,290,939,275 </w:t>
      </w:r>
      <w:r w:rsidR="00FC4E90" w:rsidRPr="00A963CD">
        <w:rPr>
          <w:rFonts w:ascii="Cordia New" w:hAnsi="Cordia New" w:cs="Cordia New"/>
          <w:sz w:val="28"/>
          <w:cs/>
          <w:lang w:val="en-GB"/>
        </w:rPr>
        <w:t xml:space="preserve">หุ้น มูลค่าที่ตราไว้หุ้นละ </w:t>
      </w:r>
      <w:r w:rsidR="00FC4E90" w:rsidRPr="00A963CD">
        <w:rPr>
          <w:rFonts w:ascii="Cordia New" w:hAnsi="Cordia New" w:cs="Cordia New"/>
          <w:sz w:val="28"/>
        </w:rPr>
        <w:t>1</w:t>
      </w:r>
      <w:r w:rsidR="00FC4E90" w:rsidRPr="00A963CD">
        <w:rPr>
          <w:rFonts w:ascii="Cordia New" w:hAnsi="Cordia New" w:cs="Cordia New"/>
          <w:sz w:val="28"/>
          <w:cs/>
          <w:lang w:val="en-GB"/>
        </w:rPr>
        <w:t xml:space="preserve"> บาท เพื่อเสนอขายให้แก่ผู้ถือหุ้นเดิมของบริษัทตามสัดส่วนการถือหุ้น (</w:t>
      </w:r>
      <w:r w:rsidR="00FC4E90" w:rsidRPr="00A963CD">
        <w:rPr>
          <w:rFonts w:ascii="Cordia New" w:hAnsi="Cordia New" w:cs="Cordia New"/>
          <w:sz w:val="28"/>
          <w:lang w:val="en-GB"/>
        </w:rPr>
        <w:t xml:space="preserve">Right Offering) </w:t>
      </w:r>
      <w:r w:rsidR="00FC4E90" w:rsidRPr="00A963CD">
        <w:rPr>
          <w:rFonts w:ascii="Cordia New" w:hAnsi="Cordia New" w:cs="Cordia New"/>
          <w:sz w:val="28"/>
          <w:cs/>
          <w:lang w:val="en-GB"/>
        </w:rPr>
        <w:t xml:space="preserve">ในอัตราส่วน </w:t>
      </w:r>
      <w:r w:rsidR="00FC4E90" w:rsidRPr="00A963CD">
        <w:rPr>
          <w:rFonts w:ascii="Cordia New" w:hAnsi="Cordia New" w:cs="Cordia New"/>
          <w:sz w:val="28"/>
          <w:lang w:val="en-GB"/>
        </w:rPr>
        <w:t xml:space="preserve">2 </w:t>
      </w:r>
      <w:r w:rsidR="00FC4E90" w:rsidRPr="00A963CD">
        <w:rPr>
          <w:rFonts w:ascii="Cordia New" w:hAnsi="Cordia New" w:cs="Cordia New"/>
          <w:sz w:val="28"/>
          <w:cs/>
          <w:lang w:val="en-GB"/>
        </w:rPr>
        <w:t xml:space="preserve">หุ้นเดิมต่อ </w:t>
      </w:r>
      <w:r w:rsidR="00FC4E90" w:rsidRPr="00A963CD">
        <w:rPr>
          <w:rFonts w:ascii="Cordia New" w:hAnsi="Cordia New" w:cs="Cordia New"/>
          <w:sz w:val="28"/>
          <w:lang w:val="en-GB"/>
        </w:rPr>
        <w:t xml:space="preserve">1 </w:t>
      </w:r>
      <w:r w:rsidR="00FC4E90" w:rsidRPr="00A963CD">
        <w:rPr>
          <w:rFonts w:ascii="Cordia New" w:hAnsi="Cordia New" w:cs="Cordia New"/>
          <w:sz w:val="28"/>
          <w:cs/>
          <w:lang w:val="en-GB"/>
        </w:rPr>
        <w:t xml:space="preserve">หุ้นเพิ่มทุน ในราคาเสนอขายหุ้นละ </w:t>
      </w:r>
      <w:r w:rsidR="00FC4E90" w:rsidRPr="00A963CD">
        <w:rPr>
          <w:rFonts w:ascii="Cordia New" w:hAnsi="Cordia New" w:cs="Cordia New"/>
          <w:sz w:val="28"/>
          <w:lang w:val="en-GB"/>
        </w:rPr>
        <w:t xml:space="preserve">5 </w:t>
      </w:r>
      <w:r w:rsidR="00FC4E90" w:rsidRPr="00A963CD">
        <w:rPr>
          <w:rFonts w:ascii="Cordia New" w:hAnsi="Cordia New" w:cs="Cordia New"/>
          <w:sz w:val="28"/>
          <w:cs/>
          <w:lang w:val="en-GB"/>
        </w:rPr>
        <w:t>บาท</w:t>
      </w:r>
      <w:r w:rsidR="00FC4E90" w:rsidRPr="00A963CD">
        <w:rPr>
          <w:rFonts w:ascii="Cordia New" w:hAnsi="Cordia New" w:cs="Cordia New"/>
          <w:sz w:val="28"/>
          <w:lang w:val="en-GB"/>
        </w:rPr>
        <w:t xml:space="preserve">  </w:t>
      </w:r>
      <w:r w:rsidR="00FC4E90" w:rsidRPr="00A963CD">
        <w:rPr>
          <w:rFonts w:ascii="Cordia New" w:hAnsi="Cordia New" w:cs="Cordia New"/>
          <w:sz w:val="28"/>
          <w:cs/>
          <w:lang w:val="en-GB"/>
        </w:rPr>
        <w:t xml:space="preserve">และจัดสรรหุ้นเพิ่มทุนจำนวนไม่เกิน </w:t>
      </w:r>
      <w:r w:rsidR="00FC4E90" w:rsidRPr="00A963CD">
        <w:rPr>
          <w:rFonts w:ascii="Cordia New" w:hAnsi="Cordia New" w:cs="Cordia New"/>
          <w:sz w:val="28"/>
          <w:lang w:val="en-GB"/>
        </w:rPr>
        <w:t xml:space="preserve">1,290,939,275 </w:t>
      </w:r>
      <w:r w:rsidR="00FC4E90" w:rsidRPr="00A963CD">
        <w:rPr>
          <w:rFonts w:ascii="Cordia New" w:hAnsi="Cordia New" w:cs="Cordia New"/>
          <w:sz w:val="28"/>
          <w:cs/>
          <w:lang w:val="en-GB"/>
        </w:rPr>
        <w:t xml:space="preserve">หุ้น มูลค่าที่ตราไว้หุ้นละ </w:t>
      </w:r>
      <w:r w:rsidR="00FC4E90" w:rsidRPr="00A963CD">
        <w:rPr>
          <w:rFonts w:ascii="Cordia New" w:hAnsi="Cordia New" w:cs="Cordia New"/>
          <w:sz w:val="28"/>
        </w:rPr>
        <w:t>1</w:t>
      </w:r>
      <w:r w:rsidR="00FC4E90" w:rsidRPr="00A963CD">
        <w:rPr>
          <w:rFonts w:ascii="Cordia New" w:hAnsi="Cordia New" w:cs="Cordia New"/>
          <w:sz w:val="28"/>
          <w:cs/>
          <w:lang w:val="en-GB"/>
        </w:rPr>
        <w:t xml:space="preserve"> บาท เพื่อรองรับการใช้สิทธิของใบสำคัญแสดงสิทธิ </w:t>
      </w:r>
      <w:r w:rsidR="00FC4E90" w:rsidRPr="00A963CD">
        <w:rPr>
          <w:rFonts w:ascii="Cordia New" w:hAnsi="Cordia New" w:cs="Cordia New"/>
          <w:sz w:val="28"/>
          <w:lang w:val="en-GB"/>
        </w:rPr>
        <w:t>BANPU-W3</w:t>
      </w:r>
      <w:r w:rsidR="00FC4E90" w:rsidRPr="00A963CD">
        <w:rPr>
          <w:rFonts w:ascii="Cordia New" w:hAnsi="Cordia New" w:cs="Cordia New"/>
          <w:sz w:val="28"/>
          <w:cs/>
          <w:lang w:val="en-GB"/>
        </w:rPr>
        <w:t xml:space="preserve"> ที่บริษัทจะออกให้แก่ผู้ถือหุ้นเดิมของบริษัทที่จองซื้อและได้รับจัดสรรหุ้นเพิ่มทุนที่ออกและเสนอขายให้แก่ผู้ถือหุ้นเดิมตามสัดส่วน (</w:t>
      </w:r>
      <w:r w:rsidR="00FC4E90" w:rsidRPr="00A963CD">
        <w:rPr>
          <w:rFonts w:ascii="Cordia New" w:hAnsi="Cordia New" w:cs="Cordia New"/>
          <w:sz w:val="28"/>
          <w:lang w:val="en-GB"/>
        </w:rPr>
        <w:t>Right Offering)</w:t>
      </w:r>
    </w:p>
    <w:p w14:paraId="14A5A9D8" w14:textId="4E9487B1" w:rsidR="00270243" w:rsidRPr="00A963CD" w:rsidRDefault="00270243" w:rsidP="009A6A00">
      <w:pPr>
        <w:numPr>
          <w:ilvl w:val="0"/>
          <w:numId w:val="14"/>
        </w:numPr>
        <w:spacing w:before="120" w:after="120"/>
        <w:jc w:val="both"/>
        <w:rPr>
          <w:rFonts w:ascii="Cordia New" w:hAnsi="Cordia New" w:cs="Cordia New"/>
          <w:sz w:val="28"/>
          <w:lang w:val="en-GB"/>
        </w:rPr>
      </w:pPr>
      <w:r w:rsidRPr="006D1C8E">
        <w:rPr>
          <w:rFonts w:ascii="Cordia New" w:hAnsi="Cordia New" w:cs="Cordia New"/>
          <w:sz w:val="28"/>
          <w:cs/>
        </w:rPr>
        <w:t>วันที่</w:t>
      </w:r>
      <w:r w:rsidRPr="006D1C8E">
        <w:rPr>
          <w:rFonts w:ascii="Cordia New" w:hAnsi="Cordia New" w:cs="Cordia New"/>
          <w:sz w:val="28"/>
        </w:rPr>
        <w:t xml:space="preserve"> 11 </w:t>
      </w:r>
      <w:r w:rsidRPr="00A963CD">
        <w:rPr>
          <w:rFonts w:ascii="Cordia New" w:hAnsi="Cordia New" w:cs="Cordia New"/>
          <w:spacing w:val="-6"/>
          <w:sz w:val="28"/>
          <w:cs/>
          <w:lang w:val="en-GB"/>
        </w:rPr>
        <w:t>มีนาคม</w:t>
      </w:r>
      <w:r w:rsidRPr="006D1C8E">
        <w:rPr>
          <w:rFonts w:ascii="Cordia New" w:hAnsi="Cordia New" w:cs="Cordia New"/>
          <w:sz w:val="28"/>
          <w:cs/>
        </w:rPr>
        <w:t xml:space="preserve"> </w:t>
      </w:r>
      <w:r w:rsidRPr="006D1C8E">
        <w:rPr>
          <w:rFonts w:ascii="Cordia New" w:hAnsi="Cordia New" w:cs="Cordia New"/>
          <w:sz w:val="28"/>
          <w:lang w:val="en-GB"/>
        </w:rPr>
        <w:t>2559</w:t>
      </w:r>
      <w:r w:rsidR="00A3379A" w:rsidRPr="006D1C8E">
        <w:rPr>
          <w:rFonts w:ascii="Cordia New" w:hAnsi="Cordia New" w:cs="Cordia New"/>
          <w:sz w:val="28"/>
          <w:cs/>
        </w:rPr>
        <w:t xml:space="preserve"> </w:t>
      </w:r>
      <w:r w:rsidR="00A3379A" w:rsidRPr="006D1C8E">
        <w:rPr>
          <w:rFonts w:ascii="Cordia New" w:hAnsi="Cordia New" w:cs="Cordia New"/>
          <w:sz w:val="28"/>
          <w:cs/>
          <w:lang w:val="en-GB"/>
        </w:rPr>
        <w:t>บริษัทฯ</w:t>
      </w:r>
      <w:r w:rsidR="00A3379A" w:rsidRPr="006D1C8E">
        <w:rPr>
          <w:rFonts w:ascii="Cordia New" w:hAnsi="Cordia New" w:cs="Cordia New"/>
          <w:sz w:val="28"/>
          <w:lang w:val="en-GB"/>
        </w:rPr>
        <w:t xml:space="preserve"> </w:t>
      </w:r>
      <w:r w:rsidR="0020707F">
        <w:rPr>
          <w:rFonts w:ascii="Cordia New" w:hAnsi="Cordia New" w:cs="Cordia New"/>
          <w:sz w:val="28"/>
          <w:cs/>
          <w:lang w:val="en-GB"/>
        </w:rPr>
        <w:t>ได้รับทราบการลาออกของนาย</w:t>
      </w:r>
      <w:r w:rsidR="00A3379A" w:rsidRPr="006D1C8E">
        <w:rPr>
          <w:rFonts w:ascii="Cordia New" w:hAnsi="Cordia New" w:cs="Cordia New"/>
          <w:sz w:val="28"/>
          <w:cs/>
          <w:lang w:val="en-GB"/>
        </w:rPr>
        <w:t>เกริกไกร จ</w:t>
      </w:r>
      <w:r w:rsidR="00714A6E">
        <w:rPr>
          <w:rFonts w:ascii="Cordia New" w:hAnsi="Cordia New" w:cs="Cordia New"/>
          <w:sz w:val="28"/>
          <w:cs/>
          <w:lang w:val="en-GB"/>
        </w:rPr>
        <w:t>ีระแพทย์ ประธานคณะกรรมการบริษัท</w:t>
      </w:r>
      <w:r w:rsidR="00A3379A" w:rsidRPr="006D1C8E">
        <w:rPr>
          <w:rFonts w:ascii="Cordia New" w:hAnsi="Cordia New" w:cs="Cordia New"/>
          <w:sz w:val="28"/>
          <w:cs/>
          <w:lang w:val="en-GB"/>
        </w:rPr>
        <w:t xml:space="preserve"> และนายอโนทัย เตชะมนตรีกุล</w:t>
      </w:r>
      <w:r w:rsidR="00A3379A" w:rsidRPr="006D1C8E">
        <w:rPr>
          <w:rFonts w:ascii="Cordia New" w:hAnsi="Cordia New" w:cs="Cordia New"/>
          <w:sz w:val="28"/>
          <w:lang w:val="en-GB"/>
        </w:rPr>
        <w:t xml:space="preserve"> </w:t>
      </w:r>
      <w:r w:rsidR="00A3379A" w:rsidRPr="006D1C8E">
        <w:rPr>
          <w:rFonts w:ascii="Cordia New" w:hAnsi="Cordia New" w:cs="Cordia New"/>
          <w:sz w:val="28"/>
          <w:cs/>
          <w:lang w:val="en-GB"/>
        </w:rPr>
        <w:t xml:space="preserve">รองประธานกรรมการ ประธานคณะกรรมการบรรษัทภิบาลและสรรหา โดยการลาออกจากการเป็นกรรมการบริษัทฯ มีผลตั้งแต่หลังจากวันที่ </w:t>
      </w:r>
      <w:r w:rsidR="00A3379A" w:rsidRPr="006D1C8E">
        <w:rPr>
          <w:rFonts w:ascii="Cordia New" w:hAnsi="Cordia New" w:cs="Cordia New"/>
          <w:sz w:val="28"/>
        </w:rPr>
        <w:t xml:space="preserve">20 </w:t>
      </w:r>
      <w:r w:rsidR="00A3379A" w:rsidRPr="006D1C8E">
        <w:rPr>
          <w:rFonts w:ascii="Cordia New" w:hAnsi="Cordia New" w:cs="Cordia New"/>
          <w:sz w:val="28"/>
          <w:cs/>
          <w:lang w:val="en-GB"/>
        </w:rPr>
        <w:t xml:space="preserve">เมษายน </w:t>
      </w:r>
      <w:r w:rsidR="00A3379A" w:rsidRPr="006D1C8E">
        <w:rPr>
          <w:rFonts w:ascii="Cordia New" w:hAnsi="Cordia New" w:cs="Cordia New"/>
          <w:sz w:val="28"/>
          <w:lang w:val="en-GB"/>
        </w:rPr>
        <w:t>2559</w:t>
      </w:r>
      <w:r w:rsidR="00A3379A" w:rsidRPr="006D1C8E">
        <w:rPr>
          <w:rFonts w:ascii="Cordia New" w:hAnsi="Cordia New" w:cs="Cordia New"/>
          <w:sz w:val="28"/>
          <w:cs/>
          <w:lang w:val="en-GB"/>
        </w:rPr>
        <w:t xml:space="preserve"> เป็นต้นไป</w:t>
      </w:r>
      <w:r w:rsidR="00A3379A" w:rsidRPr="00A963CD">
        <w:rPr>
          <w:rFonts w:ascii="Cordia New" w:hAnsi="Cordia New" w:cs="Cordia New"/>
          <w:sz w:val="28"/>
          <w:lang w:val="en-GB"/>
        </w:rPr>
        <w:t xml:space="preserve"> </w:t>
      </w:r>
      <w:r w:rsidR="00167BA8" w:rsidRPr="00A963CD">
        <w:rPr>
          <w:rFonts w:ascii="Cordia New" w:hAnsi="Cordia New" w:cs="Cordia New"/>
          <w:sz w:val="28"/>
          <w:lang w:val="en-GB"/>
        </w:rPr>
        <w:t xml:space="preserve"> </w:t>
      </w:r>
      <w:r w:rsidR="00A3379A" w:rsidRPr="00A963CD">
        <w:rPr>
          <w:rFonts w:ascii="Cordia New" w:hAnsi="Cordia New" w:cs="Cordia New"/>
          <w:sz w:val="28"/>
          <w:cs/>
          <w:lang w:val="en-GB"/>
        </w:rPr>
        <w:t xml:space="preserve">ซึ่งเป็นตามหลักบรรษัทภิบาลที่ดีของบริษัทฯ ที่กำหนดให้กรรมการเกษียณเมื่ออายุครบ </w:t>
      </w:r>
      <w:r w:rsidR="00A3379A" w:rsidRPr="00A963CD">
        <w:rPr>
          <w:rFonts w:ascii="Cordia New" w:hAnsi="Cordia New" w:cs="Cordia New"/>
          <w:sz w:val="28"/>
        </w:rPr>
        <w:t xml:space="preserve">72 </w:t>
      </w:r>
      <w:r w:rsidR="00A3379A" w:rsidRPr="00A963CD">
        <w:rPr>
          <w:rFonts w:ascii="Cordia New" w:hAnsi="Cordia New" w:cs="Cordia New"/>
          <w:sz w:val="28"/>
          <w:cs/>
        </w:rPr>
        <w:t>ปีบริบูรณ์</w:t>
      </w:r>
    </w:p>
    <w:p w14:paraId="52A5FE68" w14:textId="260E4540" w:rsidR="0071228B" w:rsidRPr="00A963CD" w:rsidRDefault="001B22F7" w:rsidP="009A6A00">
      <w:pPr>
        <w:numPr>
          <w:ilvl w:val="0"/>
          <w:numId w:val="14"/>
        </w:numPr>
        <w:spacing w:before="120" w:after="120"/>
        <w:jc w:val="both"/>
        <w:rPr>
          <w:rFonts w:ascii="Cordia New" w:hAnsi="Cordia New" w:cs="Cordia New"/>
          <w:sz w:val="28"/>
          <w:lang w:val="en-GB"/>
        </w:rPr>
      </w:pPr>
      <w:r w:rsidRPr="006D1C8E">
        <w:rPr>
          <w:rFonts w:ascii="Cordia New" w:hAnsi="Cordia New" w:cs="Cordia New"/>
          <w:spacing w:val="-6"/>
          <w:sz w:val="28"/>
          <w:cs/>
          <w:lang w:val="en-GB"/>
        </w:rPr>
        <w:t xml:space="preserve">วันที่ </w:t>
      </w:r>
      <w:r w:rsidRPr="006D1C8E">
        <w:rPr>
          <w:rFonts w:ascii="Cordia New" w:hAnsi="Cordia New" w:cs="Cordia New"/>
          <w:spacing w:val="-6"/>
          <w:sz w:val="28"/>
          <w:lang w:val="en-GB"/>
        </w:rPr>
        <w:t>1</w:t>
      </w:r>
      <w:r w:rsidR="002125B3" w:rsidRPr="006D1C8E">
        <w:rPr>
          <w:rFonts w:ascii="Cordia New" w:hAnsi="Cordia New" w:cs="Cordia New"/>
          <w:spacing w:val="-6"/>
          <w:sz w:val="28"/>
          <w:lang w:val="en-GB"/>
        </w:rPr>
        <w:t>9</w:t>
      </w:r>
      <w:r w:rsidRPr="006D1C8E">
        <w:rPr>
          <w:rFonts w:ascii="Cordia New" w:hAnsi="Cordia New" w:cs="Cordia New"/>
          <w:spacing w:val="-6"/>
          <w:sz w:val="28"/>
          <w:lang w:val="en-GB"/>
        </w:rPr>
        <w:t xml:space="preserve"> </w:t>
      </w:r>
      <w:r w:rsidR="002125B3" w:rsidRPr="006D1C8E">
        <w:rPr>
          <w:rFonts w:ascii="Cordia New" w:hAnsi="Cordia New" w:cs="Cordia New"/>
          <w:spacing w:val="-6"/>
          <w:sz w:val="28"/>
          <w:cs/>
          <w:lang w:val="en-GB"/>
        </w:rPr>
        <w:t>เมษายน</w:t>
      </w:r>
      <w:r w:rsidRPr="006D1C8E">
        <w:rPr>
          <w:rFonts w:ascii="Cordia New" w:hAnsi="Cordia New" w:cs="Cordia New"/>
          <w:spacing w:val="-6"/>
          <w:sz w:val="28"/>
          <w:cs/>
          <w:lang w:val="en-GB"/>
        </w:rPr>
        <w:t xml:space="preserve"> </w:t>
      </w:r>
      <w:r w:rsidRPr="006D1C8E">
        <w:rPr>
          <w:rFonts w:ascii="Cordia New" w:hAnsi="Cordia New" w:cs="Cordia New"/>
          <w:spacing w:val="-6"/>
          <w:sz w:val="28"/>
          <w:lang w:val="en-GB"/>
        </w:rPr>
        <w:t>255</w:t>
      </w:r>
      <w:r w:rsidR="002125B3" w:rsidRPr="006D1C8E">
        <w:rPr>
          <w:rFonts w:ascii="Cordia New" w:hAnsi="Cordia New" w:cs="Cordia New"/>
          <w:spacing w:val="-6"/>
          <w:sz w:val="28"/>
        </w:rPr>
        <w:t>9</w:t>
      </w:r>
      <w:r w:rsidR="00B1578E">
        <w:rPr>
          <w:rFonts w:ascii="Cordia New" w:hAnsi="Cordia New" w:cs="Cordia New" w:hint="cs"/>
          <w:spacing w:val="-6"/>
          <w:sz w:val="28"/>
          <w:cs/>
          <w:lang w:val="en-GB"/>
        </w:rPr>
        <w:t xml:space="preserve"> </w:t>
      </w:r>
      <w:r w:rsidRPr="006D1C8E">
        <w:rPr>
          <w:rFonts w:ascii="Cordia New" w:hAnsi="Cordia New" w:cs="Cordia New"/>
          <w:spacing w:val="-6"/>
          <w:sz w:val="28"/>
          <w:lang w:val="en-GB"/>
        </w:rPr>
        <w:t xml:space="preserve"> </w:t>
      </w:r>
      <w:r w:rsidR="002125B3" w:rsidRPr="00A963CD">
        <w:rPr>
          <w:rFonts w:ascii="Cordia New" w:hAnsi="Cordia New" w:cs="Cordia New"/>
          <w:sz w:val="28"/>
          <w:cs/>
          <w:lang w:val="en-GB"/>
        </w:rPr>
        <w:t xml:space="preserve">บริษัทฯ </w:t>
      </w:r>
      <w:r w:rsidR="002125B3" w:rsidRPr="006D1C8E">
        <w:rPr>
          <w:rFonts w:ascii="Cordia New" w:hAnsi="Cordia New" w:cs="Cordia New"/>
          <w:spacing w:val="-6"/>
          <w:sz w:val="28"/>
          <w:cs/>
          <w:lang w:val="en-GB"/>
        </w:rPr>
        <w:t>ได้นำเสนอพัฒนาการของแผนกลยุทธ์</w:t>
      </w:r>
      <w:r w:rsidR="0071228B" w:rsidRPr="006D1C8E">
        <w:rPr>
          <w:rFonts w:ascii="Cordia New" w:hAnsi="Cordia New" w:cs="Cordia New"/>
          <w:spacing w:val="-6"/>
          <w:sz w:val="28"/>
          <w:cs/>
          <w:lang w:val="en-GB"/>
        </w:rPr>
        <w:t>และการลงทุนในธุรกิจก๊าซธรรมชาติ</w:t>
      </w:r>
      <w:r w:rsidR="002125B3" w:rsidRPr="006D1C8E">
        <w:rPr>
          <w:rFonts w:ascii="Cordia New" w:hAnsi="Cordia New" w:cs="Cordia New"/>
          <w:spacing w:val="-6"/>
          <w:sz w:val="28"/>
          <w:cs/>
          <w:lang w:val="en-GB"/>
        </w:rPr>
        <w:t xml:space="preserve"> </w:t>
      </w:r>
      <w:r w:rsidR="0071228B" w:rsidRPr="006D1C8E">
        <w:rPr>
          <w:rFonts w:ascii="Cordia New" w:hAnsi="Cordia New" w:cs="Cordia New"/>
          <w:spacing w:val="-6"/>
          <w:sz w:val="28"/>
          <w:cs/>
          <w:lang w:val="en-GB"/>
        </w:rPr>
        <w:t>โดย</w:t>
      </w:r>
      <w:r w:rsidR="002125B3" w:rsidRPr="006D1C8E">
        <w:rPr>
          <w:rFonts w:ascii="Cordia New" w:hAnsi="Cordia New" w:cs="Cordia New"/>
          <w:spacing w:val="-6"/>
          <w:sz w:val="28"/>
          <w:cs/>
          <w:lang w:val="en-GB"/>
        </w:rPr>
        <w:t>ที่</w:t>
      </w:r>
      <w:r w:rsidR="0071228B" w:rsidRPr="00A963CD">
        <w:rPr>
          <w:rFonts w:ascii="Cordia New" w:hAnsi="Cordia New" w:cs="Cordia New"/>
          <w:sz w:val="28"/>
          <w:cs/>
          <w:lang w:val="en-GB"/>
        </w:rPr>
        <w:t>บริษัท</w:t>
      </w:r>
      <w:r w:rsidR="002125B3" w:rsidRPr="006D1C8E">
        <w:rPr>
          <w:rFonts w:ascii="Cordia New" w:hAnsi="Cordia New" w:cs="Cordia New"/>
          <w:spacing w:val="-6"/>
          <w:sz w:val="28"/>
          <w:cs/>
          <w:lang w:val="en-GB"/>
        </w:rPr>
        <w:t>ยังคงเสริมสร้างความแข็งแกร่งในธุรกิจถ่านหินและโรงไฟฟ้าถ่านหินอย่างต่อเนื่อง แผนกลยุทธ์ที่ได้พัฒนาเพิ่มเติมให้ความสำคัญมากขึ้นกับนวัตกรรมของเทคโนโลยีพลังงาน การพัฒนาแหล่งพลังงานที่เป็นมิตรต่อสิ่งแวดล้อม และการสร้างความเชื่อมโยงของระบบห่วงโซ่อุปทานพลังงาน เพื่อให้สอดคล้องกับแผนงานดังกล่าว ธุรกิจไฟฟ้าของ</w:t>
      </w:r>
      <w:r w:rsidR="0071228B" w:rsidRPr="00A963CD">
        <w:rPr>
          <w:rFonts w:ascii="Cordia New" w:hAnsi="Cordia New" w:cs="Cordia New"/>
          <w:sz w:val="28"/>
          <w:cs/>
          <w:lang w:val="en-GB"/>
        </w:rPr>
        <w:t xml:space="preserve">บริษัทฯ </w:t>
      </w:r>
      <w:r w:rsidR="002125B3" w:rsidRPr="006D1C8E">
        <w:rPr>
          <w:rFonts w:ascii="Cordia New" w:hAnsi="Cordia New" w:cs="Cordia New"/>
          <w:spacing w:val="-6"/>
          <w:sz w:val="28"/>
          <w:cs/>
          <w:lang w:val="en-GB"/>
        </w:rPr>
        <w:t>จะยังคงเน้นการลงทุนในโครงการโรงไฟฟ้าที่มีประสิทธิภาพสูงและปริมาณการปลดปล่อยก๊าซที่ต่ำ (</w:t>
      </w:r>
      <w:r w:rsidR="002125B3" w:rsidRPr="006D1C8E">
        <w:rPr>
          <w:rFonts w:ascii="Cordia New" w:hAnsi="Cordia New" w:cs="Cordia New"/>
          <w:spacing w:val="-6"/>
          <w:sz w:val="28"/>
          <w:lang w:val="en-GB"/>
        </w:rPr>
        <w:t xml:space="preserve">High-efficiency, low-emissions : HELE) </w:t>
      </w:r>
      <w:r w:rsidR="002125B3" w:rsidRPr="006D1C8E">
        <w:rPr>
          <w:rFonts w:ascii="Cordia New" w:hAnsi="Cordia New" w:cs="Cordia New"/>
          <w:spacing w:val="-6"/>
          <w:sz w:val="28"/>
          <w:cs/>
          <w:lang w:val="en-GB"/>
        </w:rPr>
        <w:t xml:space="preserve">รวมถึงการลงทุนในธุรกิจไฟฟ้าพลังงานหมุนเวียนควบคู่ไปด้วยกัน </w:t>
      </w:r>
      <w:r w:rsidR="0071228B" w:rsidRPr="00A963CD">
        <w:rPr>
          <w:rFonts w:ascii="Cordia New" w:hAnsi="Cordia New" w:cs="Cordia New"/>
          <w:sz w:val="28"/>
          <w:cs/>
          <w:lang w:val="en-GB"/>
        </w:rPr>
        <w:t xml:space="preserve">  </w:t>
      </w:r>
      <w:r w:rsidR="002125B3" w:rsidRPr="006D1C8E">
        <w:rPr>
          <w:rFonts w:ascii="Cordia New" w:hAnsi="Cordia New" w:cs="Cordia New"/>
          <w:spacing w:val="-6"/>
          <w:sz w:val="28"/>
          <w:cs/>
          <w:lang w:val="en-GB"/>
        </w:rPr>
        <w:t>นอกจากนี้ธุรกิจใหม่ที่</w:t>
      </w:r>
      <w:r w:rsidR="0071228B" w:rsidRPr="00A963CD">
        <w:rPr>
          <w:rFonts w:ascii="Cordia New" w:hAnsi="Cordia New" w:cs="Cordia New"/>
          <w:sz w:val="28"/>
          <w:cs/>
          <w:lang w:val="en-GB"/>
        </w:rPr>
        <w:t xml:space="preserve">บริษัทฯ </w:t>
      </w:r>
      <w:r w:rsidR="002125B3" w:rsidRPr="006D1C8E">
        <w:rPr>
          <w:rFonts w:ascii="Cordia New" w:hAnsi="Cordia New" w:cs="Cordia New"/>
          <w:spacing w:val="-6"/>
          <w:sz w:val="28"/>
          <w:cs/>
          <w:lang w:val="en-GB"/>
        </w:rPr>
        <w:t xml:space="preserve">ให้ความสนใจในการศึกษาลงทุนจะครอบคลุมถึงธุรกิจก๊าซธรรมชาติต้นน้ำที่ใช้เทคโนโลยีสำรวจและขุดเจาะแบบ </w:t>
      </w:r>
      <w:r w:rsidR="002125B3" w:rsidRPr="006D1C8E">
        <w:rPr>
          <w:rFonts w:ascii="Cordia New" w:hAnsi="Cordia New" w:cs="Cordia New"/>
          <w:spacing w:val="-6"/>
          <w:sz w:val="28"/>
          <w:lang w:val="en-GB"/>
        </w:rPr>
        <w:t>unconventional</w:t>
      </w:r>
      <w:r w:rsidR="00AE1878">
        <w:rPr>
          <w:rFonts w:ascii="Cordia New" w:hAnsi="Cordia New" w:cs="Cordia New" w:hint="cs"/>
          <w:spacing w:val="-6"/>
          <w:sz w:val="28"/>
          <w:cs/>
          <w:lang w:val="en-GB"/>
        </w:rPr>
        <w:t xml:space="preserve"> </w:t>
      </w:r>
      <w:r w:rsidR="002125B3" w:rsidRPr="006D1C8E">
        <w:rPr>
          <w:rFonts w:ascii="Cordia New" w:hAnsi="Cordia New" w:cs="Cordia New"/>
          <w:spacing w:val="-6"/>
          <w:sz w:val="28"/>
          <w:cs/>
          <w:lang w:val="en-GB"/>
        </w:rPr>
        <w:t>รวมถึงธุรกิจที่สามารถสร้างมูลค่าเพิ่ม</w:t>
      </w:r>
      <w:r w:rsidR="00AE1878">
        <w:rPr>
          <w:rFonts w:ascii="Cordia New" w:hAnsi="Cordia New" w:cs="Cordia New" w:hint="cs"/>
          <w:spacing w:val="-6"/>
          <w:sz w:val="28"/>
          <w:cs/>
          <w:lang w:val="en-GB"/>
        </w:rPr>
        <w:t xml:space="preserve"> </w:t>
      </w:r>
      <w:r w:rsidR="002125B3" w:rsidRPr="006D1C8E">
        <w:rPr>
          <w:rFonts w:ascii="Cordia New" w:hAnsi="Cordia New" w:cs="Cordia New"/>
          <w:spacing w:val="-6"/>
          <w:sz w:val="28"/>
          <w:cs/>
          <w:lang w:val="en-GB"/>
        </w:rPr>
        <w:t>ตลอดห่วงโซ่อุปทานพลังงานและนวัตกรรมของเทคโนโลยีพลังงานอื่นๆ ด้วย</w:t>
      </w:r>
    </w:p>
    <w:p w14:paraId="08B3D6F5" w14:textId="3B0504A3" w:rsidR="002125B3" w:rsidRPr="00A963CD" w:rsidRDefault="0071228B" w:rsidP="00A4576F">
      <w:pPr>
        <w:spacing w:before="120" w:after="120"/>
        <w:ind w:left="810"/>
        <w:jc w:val="both"/>
        <w:rPr>
          <w:rFonts w:ascii="Cordia New" w:hAnsi="Cordia New" w:cs="Cordia New"/>
          <w:spacing w:val="-6"/>
          <w:sz w:val="28"/>
          <w:lang w:val="en-GB"/>
        </w:rPr>
      </w:pPr>
      <w:r w:rsidRPr="006D1C8E">
        <w:rPr>
          <w:rFonts w:ascii="Cordia New" w:hAnsi="Cordia New" w:cs="Cordia New"/>
          <w:spacing w:val="-6"/>
          <w:sz w:val="28"/>
          <w:cs/>
          <w:lang w:val="en-GB"/>
        </w:rPr>
        <w:t xml:space="preserve">การลงทุนในธุรกิจก๊าซธรรมชาตินั้น </w:t>
      </w:r>
      <w:r w:rsidRPr="00A963CD">
        <w:rPr>
          <w:rFonts w:ascii="Cordia New" w:hAnsi="Cordia New" w:cs="Cordia New"/>
          <w:sz w:val="28"/>
          <w:cs/>
          <w:lang w:val="en-GB"/>
        </w:rPr>
        <w:t xml:space="preserve">บริษัทฯ </w:t>
      </w:r>
      <w:r w:rsidR="00092C84" w:rsidRPr="00A963CD">
        <w:rPr>
          <w:rFonts w:ascii="Cordia New" w:hAnsi="Cordia New" w:cs="Cordia New"/>
          <w:spacing w:val="-6"/>
          <w:sz w:val="28"/>
          <w:cs/>
          <w:lang w:val="en-GB"/>
        </w:rPr>
        <w:t>ได้</w:t>
      </w:r>
      <w:r w:rsidRPr="006D1C8E">
        <w:rPr>
          <w:rFonts w:ascii="Cordia New" w:hAnsi="Cordia New" w:cs="Cordia New"/>
          <w:spacing w:val="-6"/>
          <w:sz w:val="28"/>
          <w:cs/>
          <w:lang w:val="en-GB"/>
        </w:rPr>
        <w:t xml:space="preserve">ลงทุนในกองทุนที่มีนโยบายการลงทุนด้วยการถือหุ้นในสัดส่วนร้อยละ </w:t>
      </w:r>
      <w:r w:rsidRPr="006D1C8E">
        <w:rPr>
          <w:rFonts w:ascii="Cordia New" w:hAnsi="Cordia New" w:cs="Cordia New"/>
          <w:spacing w:val="-6"/>
          <w:sz w:val="28"/>
        </w:rPr>
        <w:t>29.4</w:t>
      </w:r>
      <w:r w:rsidRPr="006D1C8E">
        <w:rPr>
          <w:rFonts w:ascii="Cordia New" w:hAnsi="Cordia New" w:cs="Cordia New"/>
          <w:spacing w:val="-6"/>
          <w:sz w:val="28"/>
          <w:cs/>
          <w:lang w:val="en-GB"/>
        </w:rPr>
        <w:t xml:space="preserve"> ในสินทรัพย์ </w:t>
      </w:r>
      <w:r w:rsidRPr="006D1C8E">
        <w:rPr>
          <w:rFonts w:ascii="Cordia New" w:hAnsi="Cordia New" w:cs="Cordia New"/>
          <w:spacing w:val="-6"/>
          <w:sz w:val="28"/>
          <w:lang w:val="en-GB"/>
        </w:rPr>
        <w:t xml:space="preserve">Chaffee Corners Joint Exploration Agreement (JEA) </w:t>
      </w:r>
      <w:r w:rsidRPr="006D1C8E">
        <w:rPr>
          <w:rFonts w:ascii="Cordia New" w:hAnsi="Cordia New" w:cs="Cordia New"/>
          <w:spacing w:val="-6"/>
          <w:sz w:val="28"/>
          <w:cs/>
          <w:lang w:val="en-GB"/>
        </w:rPr>
        <w:t xml:space="preserve">ซึ่งเป็นผู้ผลิตก๊าซที่มีต้นทุนการผลิตต่ำ มีแหล่งผลิตอยู่ทางทิศตะวันออกเฉียงเหนือของแหล่ง </w:t>
      </w:r>
      <w:r w:rsidRPr="006D1C8E">
        <w:rPr>
          <w:rFonts w:ascii="Cordia New" w:hAnsi="Cordia New" w:cs="Cordia New"/>
          <w:spacing w:val="-6"/>
          <w:sz w:val="28"/>
          <w:lang w:val="en-GB"/>
        </w:rPr>
        <w:t xml:space="preserve">Marcellus Shale </w:t>
      </w:r>
      <w:r w:rsidRPr="006D1C8E">
        <w:rPr>
          <w:rFonts w:ascii="Cordia New" w:hAnsi="Cordia New" w:cs="Cordia New"/>
          <w:spacing w:val="-6"/>
          <w:sz w:val="28"/>
          <w:cs/>
          <w:lang w:val="en-GB"/>
        </w:rPr>
        <w:t xml:space="preserve">ในมลรัฐเพนซิลเวเนีย ประเทศสหรัฐอเมริกา มูลค่าการลงทุนจำนวน </w:t>
      </w:r>
      <w:r w:rsidRPr="006D1C8E">
        <w:rPr>
          <w:rFonts w:ascii="Cordia New" w:hAnsi="Cordia New" w:cs="Cordia New"/>
          <w:spacing w:val="-6"/>
          <w:sz w:val="28"/>
          <w:lang w:val="en-GB"/>
        </w:rPr>
        <w:t>1</w:t>
      </w:r>
      <w:r w:rsidR="002564DC" w:rsidRPr="00A963CD">
        <w:rPr>
          <w:rFonts w:ascii="Cordia New" w:hAnsi="Cordia New" w:cs="Cordia New"/>
          <w:spacing w:val="-6"/>
          <w:sz w:val="28"/>
        </w:rPr>
        <w:t>09.53</w:t>
      </w:r>
      <w:r w:rsidRPr="006D1C8E">
        <w:rPr>
          <w:rFonts w:ascii="Cordia New" w:hAnsi="Cordia New" w:cs="Cordia New"/>
          <w:spacing w:val="-6"/>
          <w:sz w:val="28"/>
          <w:cs/>
          <w:lang w:val="en-GB"/>
        </w:rPr>
        <w:t xml:space="preserve"> ล้านเหรียญสหรัฐฯ  อนึ่งแหล่ง </w:t>
      </w:r>
      <w:r w:rsidRPr="006D1C8E">
        <w:rPr>
          <w:rFonts w:ascii="Cordia New" w:hAnsi="Cordia New" w:cs="Cordia New"/>
          <w:spacing w:val="-6"/>
          <w:sz w:val="28"/>
          <w:lang w:val="en-GB"/>
        </w:rPr>
        <w:t xml:space="preserve">Marcellus </w:t>
      </w:r>
      <w:r w:rsidRPr="006D1C8E">
        <w:rPr>
          <w:rFonts w:ascii="Cordia New" w:hAnsi="Cordia New" w:cs="Cordia New"/>
          <w:spacing w:val="-6"/>
          <w:sz w:val="28"/>
          <w:cs/>
          <w:lang w:val="en-GB"/>
        </w:rPr>
        <w:t>เป็นแหล่งก๊าซธรรมชาติที่ใหญ่ที่สุดในสหรัฐอเมริกาและมีขนาดใหญ่เป็นอันดับต้นๆ</w:t>
      </w:r>
      <w:r w:rsidRPr="006D1C8E">
        <w:rPr>
          <w:rFonts w:ascii="Cordia New" w:hAnsi="Cordia New" w:cs="Cordia New"/>
          <w:spacing w:val="-6"/>
          <w:sz w:val="28"/>
          <w:lang w:val="en-GB"/>
        </w:rPr>
        <w:t xml:space="preserve"> </w:t>
      </w:r>
      <w:r w:rsidRPr="006D1C8E">
        <w:rPr>
          <w:rFonts w:ascii="Cordia New" w:hAnsi="Cordia New" w:cs="Cordia New"/>
          <w:spacing w:val="-6"/>
          <w:sz w:val="28"/>
          <w:cs/>
          <w:lang w:val="en-GB"/>
        </w:rPr>
        <w:t xml:space="preserve">ของทั่วโลกด้วยเช่นกัน ส่วนสินทรัพย์ </w:t>
      </w:r>
      <w:r w:rsidRPr="006D1C8E">
        <w:rPr>
          <w:rFonts w:ascii="Cordia New" w:hAnsi="Cordia New" w:cs="Cordia New"/>
          <w:spacing w:val="-6"/>
          <w:sz w:val="28"/>
          <w:lang w:val="en-GB"/>
        </w:rPr>
        <w:t xml:space="preserve">Chaffee Corners JEA </w:t>
      </w:r>
      <w:r w:rsidR="00344944">
        <w:rPr>
          <w:rFonts w:ascii="Cordia New" w:hAnsi="Cordia New" w:cs="Cordia New"/>
          <w:spacing w:val="-6"/>
          <w:sz w:val="28"/>
          <w:cs/>
          <w:lang w:val="en-GB"/>
        </w:rPr>
        <w:t>นั้นมีปริมาณสำรองก๊าซธรรม</w:t>
      </w:r>
      <w:r w:rsidRPr="006D1C8E">
        <w:rPr>
          <w:rFonts w:ascii="Cordia New" w:hAnsi="Cordia New" w:cs="Cordia New"/>
          <w:spacing w:val="-6"/>
          <w:sz w:val="28"/>
          <w:cs/>
          <w:lang w:val="en-GB"/>
        </w:rPr>
        <w:t>ชาติ “</w:t>
      </w:r>
      <w:r w:rsidRPr="006D1C8E">
        <w:rPr>
          <w:rFonts w:ascii="Cordia New" w:hAnsi="Cordia New" w:cs="Cordia New"/>
          <w:spacing w:val="-6"/>
          <w:sz w:val="28"/>
          <w:lang w:val="en-GB"/>
        </w:rPr>
        <w:t>P</w:t>
      </w:r>
      <w:r w:rsidR="00A3379A" w:rsidRPr="00A963CD">
        <w:rPr>
          <w:rFonts w:ascii="Cordia New" w:hAnsi="Cordia New" w:cs="Cordia New"/>
          <w:spacing w:val="-6"/>
          <w:sz w:val="28"/>
          <w:lang w:val="en-GB"/>
        </w:rPr>
        <w:t>1</w:t>
      </w:r>
      <w:r w:rsidRPr="006D1C8E">
        <w:rPr>
          <w:rFonts w:ascii="Cordia New" w:hAnsi="Cordia New" w:cs="Cordia New"/>
          <w:spacing w:val="-6"/>
          <w:sz w:val="28"/>
          <w:cs/>
          <w:lang w:val="en-GB"/>
        </w:rPr>
        <w:t>”</w:t>
      </w:r>
      <w:r w:rsidR="00167BA8" w:rsidRPr="00A963CD">
        <w:rPr>
          <w:rFonts w:ascii="Cordia New" w:hAnsi="Cordia New" w:cs="Cordia New"/>
          <w:spacing w:val="-6"/>
          <w:sz w:val="28"/>
          <w:lang w:val="en-GB"/>
        </w:rPr>
        <w:t xml:space="preserve"> </w:t>
      </w:r>
      <w:r w:rsidRPr="006D1C8E">
        <w:rPr>
          <w:rFonts w:ascii="Cordia New" w:hAnsi="Cordia New" w:cs="Cordia New"/>
          <w:spacing w:val="-6"/>
          <w:sz w:val="28"/>
          <w:cs/>
          <w:lang w:val="en-GB"/>
        </w:rPr>
        <w:t xml:space="preserve"> จำนวน </w:t>
      </w:r>
      <w:r w:rsidRPr="006D1C8E">
        <w:rPr>
          <w:rFonts w:ascii="Cordia New" w:hAnsi="Cordia New" w:cs="Cordia New"/>
          <w:spacing w:val="-6"/>
          <w:sz w:val="28"/>
          <w:lang w:val="en-GB"/>
        </w:rPr>
        <w:t>156</w:t>
      </w:r>
      <w:r w:rsidRPr="006D1C8E">
        <w:rPr>
          <w:rFonts w:ascii="Cordia New" w:hAnsi="Cordia New" w:cs="Cordia New"/>
          <w:spacing w:val="-6"/>
          <w:sz w:val="28"/>
          <w:cs/>
          <w:lang w:val="en-GB"/>
        </w:rPr>
        <w:t xml:space="preserve"> พันล้านลูกบาศก์ฟุต</w:t>
      </w:r>
      <w:r w:rsidRPr="006D1C8E">
        <w:rPr>
          <w:rFonts w:ascii="Cordia New" w:hAnsi="Cordia New" w:cs="Cordia New"/>
          <w:spacing w:val="-6"/>
          <w:sz w:val="28"/>
          <w:lang w:val="en-GB"/>
        </w:rPr>
        <w:t xml:space="preserve"> </w:t>
      </w:r>
      <w:r w:rsidRPr="006D1C8E">
        <w:rPr>
          <w:rFonts w:ascii="Cordia New" w:hAnsi="Cordia New" w:cs="Cordia New"/>
          <w:spacing w:val="-6"/>
          <w:sz w:val="28"/>
          <w:cs/>
          <w:lang w:val="en-GB"/>
        </w:rPr>
        <w:t xml:space="preserve"> </w:t>
      </w:r>
    </w:p>
    <w:p w14:paraId="00A9FCFC" w14:textId="109703DC" w:rsidR="0030091A" w:rsidRPr="00A963CD" w:rsidRDefault="00597AA9" w:rsidP="009A6A00">
      <w:pPr>
        <w:numPr>
          <w:ilvl w:val="0"/>
          <w:numId w:val="14"/>
        </w:numPr>
        <w:spacing w:before="120" w:after="120"/>
        <w:jc w:val="both"/>
        <w:rPr>
          <w:rFonts w:ascii="Cordia New" w:hAnsi="Cordia New" w:cs="Cordia New"/>
          <w:sz w:val="28"/>
          <w:lang w:val="en-GB"/>
        </w:rPr>
      </w:pPr>
      <w:r w:rsidRPr="00A963CD">
        <w:rPr>
          <w:rFonts w:ascii="Cordia New" w:hAnsi="Cordia New" w:cs="Cordia New"/>
          <w:sz w:val="28"/>
          <w:cs/>
        </w:rPr>
        <w:t>วันที่</w:t>
      </w:r>
      <w:r w:rsidRPr="00A963CD">
        <w:rPr>
          <w:rFonts w:ascii="Cordia New" w:hAnsi="Cordia New" w:cs="Cordia New"/>
          <w:sz w:val="28"/>
        </w:rPr>
        <w:t xml:space="preserve"> 19 </w:t>
      </w:r>
      <w:r w:rsidRPr="00A963CD">
        <w:rPr>
          <w:rFonts w:ascii="Cordia New" w:hAnsi="Cordia New" w:cs="Cordia New"/>
          <w:sz w:val="28"/>
          <w:cs/>
        </w:rPr>
        <w:t xml:space="preserve">เมษายน </w:t>
      </w:r>
      <w:r w:rsidRPr="00A963CD">
        <w:rPr>
          <w:rFonts w:ascii="Cordia New" w:hAnsi="Cordia New" w:cs="Cordia New"/>
          <w:sz w:val="28"/>
          <w:lang w:val="en-GB"/>
        </w:rPr>
        <w:t xml:space="preserve">2559 </w:t>
      </w:r>
      <w:r w:rsidRPr="00A963CD">
        <w:rPr>
          <w:rFonts w:ascii="Cordia New" w:hAnsi="Cordia New" w:cs="Cordia New"/>
          <w:sz w:val="28"/>
          <w:cs/>
          <w:lang w:val="en-GB"/>
        </w:rPr>
        <w:t xml:space="preserve">ที่ประชุมสามัญผู้ถือหุ้นประจำปี </w:t>
      </w:r>
      <w:r w:rsidRPr="00A963CD">
        <w:rPr>
          <w:rFonts w:ascii="Cordia New" w:hAnsi="Cordia New" w:cs="Cordia New"/>
          <w:sz w:val="28"/>
        </w:rPr>
        <w:t xml:space="preserve">2559 </w:t>
      </w:r>
      <w:r w:rsidR="0030091A" w:rsidRPr="00A963CD">
        <w:rPr>
          <w:rFonts w:ascii="Cordia New" w:hAnsi="Cordia New" w:cs="Cordia New"/>
          <w:sz w:val="28"/>
          <w:cs/>
          <w:lang w:val="en-GB"/>
        </w:rPr>
        <w:t>มีมติอนุมัติการลดทุนจดทะเบียนและการ</w:t>
      </w:r>
      <w:r w:rsidR="0030091A" w:rsidRPr="00A963CD">
        <w:rPr>
          <w:rFonts w:ascii="Cordia New" w:hAnsi="Cordia New" w:cs="Cordia New"/>
          <w:sz w:val="28"/>
          <w:cs/>
          <w:lang w:val="en-GB"/>
        </w:rPr>
        <w:br/>
        <w:t>เพิ่มทุนจดทะเบียนและการเสนอขายหุ้นเพิ่มทุนและการออกใบสำคัญแสดงสิทธิซื้อหุ้น โดยมีรายละเอียดดังนี้</w:t>
      </w:r>
    </w:p>
    <w:p w14:paraId="01875AC1" w14:textId="282C416C" w:rsidR="0030091A" w:rsidRPr="00A963CD" w:rsidRDefault="0030091A" w:rsidP="00A4576F">
      <w:pPr>
        <w:spacing w:before="120" w:after="120"/>
        <w:ind w:left="1260" w:hanging="450"/>
        <w:jc w:val="thaiDistribute"/>
        <w:rPr>
          <w:rFonts w:ascii="Cordia New" w:hAnsi="Cordia New" w:cs="Cordia New"/>
          <w:sz w:val="28"/>
          <w:lang w:val="en-GB"/>
        </w:rPr>
      </w:pPr>
      <w:r w:rsidRPr="00A963CD">
        <w:rPr>
          <w:rFonts w:ascii="Cordia New" w:hAnsi="Cordia New" w:cs="Cordia New"/>
          <w:sz w:val="28"/>
          <w:cs/>
          <w:lang w:val="en-GB"/>
        </w:rPr>
        <w:t>ก)</w:t>
      </w:r>
      <w:r w:rsidRPr="00A963CD">
        <w:rPr>
          <w:rFonts w:ascii="Cordia New" w:hAnsi="Cordia New" w:cs="Cordia New"/>
          <w:sz w:val="28"/>
          <w:cs/>
          <w:lang w:val="en-GB"/>
        </w:rPr>
        <w:tab/>
        <w:t xml:space="preserve">ให้ลดทุนจดทะเบียนของบริษัทจำนวน </w:t>
      </w:r>
      <w:r w:rsidRPr="00A963CD">
        <w:rPr>
          <w:rFonts w:ascii="Cordia New" w:hAnsi="Cordia New" w:cs="Cordia New"/>
          <w:sz w:val="28"/>
          <w:lang w:val="en-GB"/>
        </w:rPr>
        <w:t xml:space="preserve">823,026,240 </w:t>
      </w:r>
      <w:r w:rsidRPr="00A963CD">
        <w:rPr>
          <w:rFonts w:ascii="Cordia New" w:hAnsi="Cordia New" w:cs="Cordia New"/>
          <w:sz w:val="28"/>
          <w:cs/>
          <w:lang w:val="en-GB"/>
        </w:rPr>
        <w:t xml:space="preserve">บาท จากทุนจดทะเบียนเดิมจำนวน </w:t>
      </w:r>
      <w:r w:rsidRPr="00A963CD">
        <w:rPr>
          <w:rFonts w:ascii="Cordia New" w:hAnsi="Cordia New" w:cs="Cordia New"/>
          <w:sz w:val="28"/>
          <w:lang w:val="en-GB"/>
        </w:rPr>
        <w:t>3,404,904,790</w:t>
      </w:r>
      <w:r w:rsidRPr="00A963CD">
        <w:rPr>
          <w:rFonts w:ascii="Cordia New" w:hAnsi="Cordia New" w:cs="Cordia New"/>
          <w:sz w:val="28"/>
          <w:cs/>
          <w:lang w:val="en-GB"/>
        </w:rPr>
        <w:t xml:space="preserve"> บาท เป็นทุนจดทะเบียนใหม่จำนวน </w:t>
      </w:r>
      <w:r w:rsidRPr="00A963CD">
        <w:rPr>
          <w:rFonts w:ascii="Cordia New" w:hAnsi="Cordia New" w:cs="Cordia New"/>
          <w:sz w:val="28"/>
          <w:lang w:val="en-GB"/>
        </w:rPr>
        <w:t>2,581,878,550</w:t>
      </w:r>
      <w:r w:rsidRPr="00A963CD">
        <w:rPr>
          <w:rFonts w:ascii="Cordia New" w:hAnsi="Cordia New" w:cs="Cordia New"/>
          <w:sz w:val="28"/>
          <w:cs/>
          <w:lang w:val="en-GB"/>
        </w:rPr>
        <w:t xml:space="preserve"> บาท โดยเป็นการลดหุ้นสามัญจดทะเบียนเดิมที่ยังไม่ได้จำหน่ายจำนวน </w:t>
      </w:r>
      <w:r w:rsidRPr="00A963CD">
        <w:rPr>
          <w:rFonts w:ascii="Cordia New" w:hAnsi="Cordia New" w:cs="Cordia New"/>
          <w:sz w:val="28"/>
          <w:lang w:val="en-GB"/>
        </w:rPr>
        <w:t xml:space="preserve">823,026,240 </w:t>
      </w:r>
      <w:r w:rsidRPr="00A963CD">
        <w:rPr>
          <w:rFonts w:ascii="Cordia New" w:hAnsi="Cordia New" w:cs="Cordia New"/>
          <w:sz w:val="28"/>
          <w:cs/>
          <w:lang w:val="en-GB"/>
        </w:rPr>
        <w:t xml:space="preserve">หุ้น มูลค่าที่ตราไว้หุ้นละ </w:t>
      </w:r>
      <w:r w:rsidRPr="00A963CD">
        <w:rPr>
          <w:rFonts w:ascii="Cordia New" w:hAnsi="Cordia New" w:cs="Cordia New"/>
          <w:sz w:val="28"/>
          <w:lang w:val="en-GB"/>
        </w:rPr>
        <w:t>1</w:t>
      </w:r>
      <w:r w:rsidRPr="00A963CD">
        <w:rPr>
          <w:rFonts w:ascii="Cordia New" w:hAnsi="Cordia New" w:cs="Cordia New"/>
          <w:sz w:val="28"/>
          <w:cs/>
          <w:lang w:val="en-GB"/>
        </w:rPr>
        <w:t xml:space="preserve"> บาท </w:t>
      </w:r>
    </w:p>
    <w:p w14:paraId="6E8F6436" w14:textId="594C875B" w:rsidR="0030091A" w:rsidRPr="00A963CD" w:rsidRDefault="0030091A" w:rsidP="0075178E">
      <w:pPr>
        <w:ind w:left="1267" w:hanging="450"/>
        <w:jc w:val="thaiDistribute"/>
        <w:rPr>
          <w:rFonts w:ascii="Cordia New" w:hAnsi="Cordia New" w:cs="Cordia New"/>
          <w:sz w:val="28"/>
          <w:lang w:val="en-GB"/>
        </w:rPr>
      </w:pPr>
      <w:r w:rsidRPr="00A963CD">
        <w:rPr>
          <w:rFonts w:ascii="Cordia New" w:hAnsi="Cordia New" w:cs="Cordia New"/>
          <w:sz w:val="28"/>
          <w:cs/>
          <w:lang w:val="en-GB"/>
        </w:rPr>
        <w:lastRenderedPageBreak/>
        <w:t>ข)</w:t>
      </w:r>
      <w:r w:rsidRPr="00A963CD">
        <w:rPr>
          <w:rFonts w:ascii="Cordia New" w:hAnsi="Cordia New" w:cs="Cordia New"/>
          <w:sz w:val="28"/>
          <w:cs/>
          <w:lang w:val="en-GB"/>
        </w:rPr>
        <w:tab/>
        <w:t xml:space="preserve">ให้เพิ่มทุนจดทะเบียนของบริษัทจำนวน </w:t>
      </w:r>
      <w:r w:rsidRPr="00A963CD">
        <w:rPr>
          <w:rFonts w:ascii="Cordia New" w:hAnsi="Cordia New" w:cs="Cordia New"/>
          <w:sz w:val="28"/>
          <w:lang w:val="en-GB"/>
        </w:rPr>
        <w:t xml:space="preserve">2,581,878,550 </w:t>
      </w:r>
      <w:r w:rsidRPr="00A963CD">
        <w:rPr>
          <w:rFonts w:ascii="Cordia New" w:hAnsi="Cordia New" w:cs="Cordia New"/>
          <w:sz w:val="28"/>
          <w:cs/>
          <w:lang w:val="en-GB"/>
        </w:rPr>
        <w:t xml:space="preserve">บาท โดยการออกหุ้นสามัญเพิ่มจำนวน </w:t>
      </w:r>
      <w:r w:rsidRPr="00A963CD">
        <w:rPr>
          <w:rFonts w:ascii="Cordia New" w:hAnsi="Cordia New" w:cs="Cordia New"/>
          <w:sz w:val="28"/>
          <w:lang w:val="en-GB"/>
        </w:rPr>
        <w:t xml:space="preserve">2,581,878,550 </w:t>
      </w:r>
      <w:r w:rsidRPr="00A963CD">
        <w:rPr>
          <w:rFonts w:ascii="Cordia New" w:hAnsi="Cordia New" w:cs="Cordia New"/>
          <w:sz w:val="28"/>
          <w:cs/>
          <w:lang w:val="en-GB"/>
        </w:rPr>
        <w:t>หุ้น</w:t>
      </w:r>
      <w:r w:rsidR="00152C62">
        <w:rPr>
          <w:rFonts w:ascii="Cordia New" w:hAnsi="Cordia New" w:cs="Cordia New" w:hint="cs"/>
          <w:sz w:val="28"/>
          <w:cs/>
          <w:lang w:val="en-GB"/>
        </w:rPr>
        <w:t xml:space="preserve"> </w:t>
      </w:r>
      <w:r w:rsidRPr="00A963CD">
        <w:rPr>
          <w:rFonts w:ascii="Cordia New" w:hAnsi="Cordia New" w:cs="Cordia New"/>
          <w:sz w:val="28"/>
          <w:cs/>
          <w:lang w:val="en-GB"/>
        </w:rPr>
        <w:t xml:space="preserve">มูลค่าที่ตราไว้หุ้นละ </w:t>
      </w:r>
      <w:r w:rsidRPr="00A963CD">
        <w:rPr>
          <w:rFonts w:ascii="Cordia New" w:hAnsi="Cordia New" w:cs="Cordia New"/>
          <w:sz w:val="28"/>
          <w:lang w:val="en-GB"/>
        </w:rPr>
        <w:t xml:space="preserve">1 </w:t>
      </w:r>
      <w:r w:rsidRPr="00A963CD">
        <w:rPr>
          <w:rFonts w:ascii="Cordia New" w:hAnsi="Cordia New" w:cs="Cordia New"/>
          <w:sz w:val="28"/>
          <w:cs/>
          <w:lang w:val="en-GB"/>
        </w:rPr>
        <w:t xml:space="preserve">บาท โดยหุ้นสามัญเพิ่มทุนจำนวน </w:t>
      </w:r>
      <w:r w:rsidRPr="00A963CD">
        <w:rPr>
          <w:rFonts w:ascii="Cordia New" w:hAnsi="Cordia New" w:cs="Cordia New"/>
          <w:sz w:val="28"/>
          <w:lang w:val="en-GB"/>
        </w:rPr>
        <w:t xml:space="preserve">1,290,939,275 </w:t>
      </w:r>
      <w:r w:rsidRPr="00A963CD">
        <w:rPr>
          <w:rFonts w:ascii="Cordia New" w:hAnsi="Cordia New" w:cs="Cordia New"/>
          <w:sz w:val="28"/>
          <w:cs/>
          <w:lang w:val="en-GB"/>
        </w:rPr>
        <w:t>หุ้น เสนอขายให้แก่ผู้ถือหุ้นเดิม</w:t>
      </w:r>
      <w:r w:rsidRPr="00A963CD">
        <w:rPr>
          <w:rFonts w:ascii="Cordia New" w:hAnsi="Cordia New" w:cs="Cordia New"/>
          <w:sz w:val="28"/>
          <w:lang w:val="en-GB"/>
        </w:rPr>
        <w:t xml:space="preserve"> (Right Offering) </w:t>
      </w:r>
      <w:r w:rsidRPr="00A963CD">
        <w:rPr>
          <w:rFonts w:ascii="Cordia New" w:hAnsi="Cordia New" w:cs="Cordia New"/>
          <w:sz w:val="28"/>
          <w:cs/>
          <w:lang w:val="en-GB"/>
        </w:rPr>
        <w:t xml:space="preserve">ในอัตราส่วน </w:t>
      </w:r>
      <w:r w:rsidRPr="00A963CD">
        <w:rPr>
          <w:rFonts w:ascii="Cordia New" w:hAnsi="Cordia New" w:cs="Cordia New"/>
          <w:sz w:val="28"/>
          <w:lang w:val="en-GB"/>
        </w:rPr>
        <w:t xml:space="preserve">1 </w:t>
      </w:r>
      <w:r w:rsidRPr="00A963CD">
        <w:rPr>
          <w:rFonts w:ascii="Cordia New" w:hAnsi="Cordia New" w:cs="Cordia New"/>
          <w:sz w:val="28"/>
          <w:cs/>
          <w:lang w:val="en-GB"/>
        </w:rPr>
        <w:t xml:space="preserve">หุ้นเพิ่มทุนต่อ </w:t>
      </w:r>
      <w:r w:rsidRPr="00A963CD">
        <w:rPr>
          <w:rFonts w:ascii="Cordia New" w:hAnsi="Cordia New" w:cs="Cordia New"/>
          <w:sz w:val="28"/>
          <w:lang w:val="en-GB"/>
        </w:rPr>
        <w:t xml:space="preserve">2 </w:t>
      </w:r>
      <w:r w:rsidRPr="00A963CD">
        <w:rPr>
          <w:rFonts w:ascii="Cordia New" w:hAnsi="Cordia New" w:cs="Cordia New"/>
          <w:sz w:val="28"/>
          <w:cs/>
          <w:lang w:val="en-GB"/>
        </w:rPr>
        <w:t xml:space="preserve">หุ้นเดิมในราคาหุ้นละ </w:t>
      </w:r>
      <w:r w:rsidRPr="00A963CD">
        <w:rPr>
          <w:rFonts w:ascii="Cordia New" w:hAnsi="Cordia New" w:cs="Cordia New"/>
          <w:sz w:val="28"/>
          <w:lang w:val="en-GB"/>
        </w:rPr>
        <w:t xml:space="preserve">5 </w:t>
      </w:r>
      <w:r w:rsidRPr="00A963CD">
        <w:rPr>
          <w:rFonts w:ascii="Cordia New" w:hAnsi="Cordia New" w:cs="Cordia New"/>
          <w:sz w:val="28"/>
          <w:cs/>
          <w:lang w:val="en-GB"/>
        </w:rPr>
        <w:t xml:space="preserve">บาท </w:t>
      </w:r>
    </w:p>
    <w:p w14:paraId="57257197" w14:textId="421E76AF" w:rsidR="0030091A" w:rsidRPr="00A963CD" w:rsidRDefault="0030091A" w:rsidP="0075178E">
      <w:pPr>
        <w:ind w:left="1267"/>
        <w:jc w:val="thaiDistribute"/>
        <w:rPr>
          <w:rFonts w:ascii="Cordia New" w:hAnsi="Cordia New" w:cs="Cordia New"/>
          <w:sz w:val="28"/>
          <w:lang w:val="en-GB"/>
        </w:rPr>
      </w:pPr>
      <w:r w:rsidRPr="00A963CD">
        <w:rPr>
          <w:rFonts w:ascii="Cordia New" w:hAnsi="Cordia New" w:cs="Cordia New"/>
          <w:sz w:val="28"/>
          <w:cs/>
          <w:lang w:val="en-GB"/>
        </w:rPr>
        <w:t xml:space="preserve">หุ้นสามัญจำนวนไม่เกิน </w:t>
      </w:r>
      <w:r w:rsidRPr="00A963CD">
        <w:rPr>
          <w:rFonts w:ascii="Cordia New" w:hAnsi="Cordia New" w:cs="Cordia New"/>
          <w:sz w:val="28"/>
          <w:lang w:val="en-GB"/>
        </w:rPr>
        <w:t xml:space="preserve">1,290,939,275 </w:t>
      </w:r>
      <w:r w:rsidRPr="00A963CD">
        <w:rPr>
          <w:rFonts w:ascii="Cordia New" w:hAnsi="Cordia New" w:cs="Cordia New"/>
          <w:sz w:val="28"/>
          <w:cs/>
          <w:lang w:val="en-GB"/>
        </w:rPr>
        <w:t>หุ้น จะถูกจัดสรรโดยการออกใบสำคัญแสดงสิทธิซื้อหุ้นสามัญ</w:t>
      </w:r>
      <w:r w:rsidRPr="00A963CD">
        <w:rPr>
          <w:rFonts w:ascii="Cordia New" w:hAnsi="Cordia New" w:cs="Cordia New"/>
          <w:sz w:val="28"/>
          <w:lang w:val="en-GB"/>
        </w:rPr>
        <w:t xml:space="preserve"> (BANPU-W3) </w:t>
      </w:r>
      <w:r w:rsidRPr="00A963CD">
        <w:rPr>
          <w:rFonts w:ascii="Cordia New" w:hAnsi="Cordia New" w:cs="Cordia New"/>
          <w:sz w:val="28"/>
          <w:cs/>
          <w:lang w:val="en-GB"/>
        </w:rPr>
        <w:t>ให้แก่ผู้ถือหุ้นเดิมของบริษัทที่จองซื้อและได้รับจัดสรรหุ้นสามัญเพิ่มทุนตามการเสนอขายโดยไม่คิดมูลค่า</w:t>
      </w:r>
      <w:r w:rsidR="000A786E" w:rsidRPr="00A963CD">
        <w:rPr>
          <w:rFonts w:ascii="Cordia New" w:hAnsi="Cordia New" w:cs="Cordia New"/>
          <w:sz w:val="28"/>
          <w:lang w:val="en-GB"/>
        </w:rPr>
        <w:t xml:space="preserve"> </w:t>
      </w:r>
      <w:r w:rsidRPr="00A963CD">
        <w:rPr>
          <w:rFonts w:ascii="Cordia New" w:hAnsi="Cordia New" w:cs="Cordia New"/>
          <w:sz w:val="28"/>
          <w:cs/>
          <w:lang w:val="en-GB"/>
        </w:rPr>
        <w:t xml:space="preserve">ในอัตราส่วน </w:t>
      </w:r>
      <w:r w:rsidRPr="00A963CD">
        <w:rPr>
          <w:rFonts w:ascii="Cordia New" w:hAnsi="Cordia New" w:cs="Cordia New"/>
          <w:sz w:val="28"/>
          <w:lang w:val="en-GB"/>
        </w:rPr>
        <w:t xml:space="preserve">1 </w:t>
      </w:r>
      <w:r w:rsidRPr="00A963CD">
        <w:rPr>
          <w:rFonts w:ascii="Cordia New" w:hAnsi="Cordia New" w:cs="Cordia New"/>
          <w:sz w:val="28"/>
          <w:cs/>
          <w:lang w:val="en-GB"/>
        </w:rPr>
        <w:t xml:space="preserve">ใบสำคัญแสดงสิทธิซื้อหุ้นสามัญต่อ </w:t>
      </w:r>
      <w:r w:rsidRPr="00A963CD">
        <w:rPr>
          <w:rFonts w:ascii="Cordia New" w:hAnsi="Cordia New" w:cs="Cordia New"/>
          <w:sz w:val="28"/>
          <w:lang w:val="en-GB"/>
        </w:rPr>
        <w:t xml:space="preserve">1 </w:t>
      </w:r>
      <w:r w:rsidRPr="00A963CD">
        <w:rPr>
          <w:rFonts w:ascii="Cordia New" w:hAnsi="Cordia New" w:cs="Cordia New"/>
          <w:sz w:val="28"/>
          <w:cs/>
          <w:lang w:val="en-GB"/>
        </w:rPr>
        <w:t xml:space="preserve">หุ้นเพิ่มทุน ในจำนวนใบสำคัญแสดงสิทธิไม่เกิน </w:t>
      </w:r>
      <w:r w:rsidRPr="00A963CD">
        <w:rPr>
          <w:rFonts w:ascii="Cordia New" w:hAnsi="Cordia New" w:cs="Cordia New"/>
          <w:sz w:val="28"/>
          <w:lang w:val="en-GB"/>
        </w:rPr>
        <w:t xml:space="preserve">1,290,939,275 </w:t>
      </w:r>
      <w:r w:rsidRPr="00A963CD">
        <w:rPr>
          <w:rFonts w:ascii="Cordia New" w:hAnsi="Cordia New" w:cs="Cordia New"/>
          <w:sz w:val="28"/>
          <w:cs/>
          <w:lang w:val="en-GB"/>
        </w:rPr>
        <w:t xml:space="preserve">หน่วย โดยมีราคาใช้สิทธิซื้อหุ้นสามัญในราคา </w:t>
      </w:r>
      <w:r w:rsidRPr="00A963CD">
        <w:rPr>
          <w:rFonts w:ascii="Cordia New" w:hAnsi="Cordia New" w:cs="Cordia New"/>
          <w:sz w:val="28"/>
          <w:lang w:val="en-GB"/>
        </w:rPr>
        <w:t xml:space="preserve">5 </w:t>
      </w:r>
      <w:r w:rsidRPr="00A963CD">
        <w:rPr>
          <w:rFonts w:ascii="Cordia New" w:hAnsi="Cordia New" w:cs="Cordia New"/>
          <w:sz w:val="28"/>
          <w:cs/>
          <w:lang w:val="en-GB"/>
        </w:rPr>
        <w:t xml:space="preserve">บาทต่อหุ้น </w:t>
      </w:r>
    </w:p>
    <w:p w14:paraId="5B1F5974" w14:textId="65F62273" w:rsidR="000A786E" w:rsidRPr="00A963CD" w:rsidRDefault="0030091A" w:rsidP="00A4576F">
      <w:pPr>
        <w:spacing w:before="120" w:after="120"/>
        <w:ind w:left="810"/>
        <w:jc w:val="thaiDistribute"/>
        <w:rPr>
          <w:rFonts w:ascii="Cordia New" w:hAnsi="Cordia New" w:cs="Cordia New"/>
          <w:sz w:val="28"/>
        </w:rPr>
      </w:pPr>
      <w:r w:rsidRPr="00A963CD">
        <w:rPr>
          <w:rFonts w:ascii="Cordia New" w:hAnsi="Cordia New" w:cs="Cordia New"/>
          <w:sz w:val="28"/>
          <w:cs/>
          <w:lang w:val="en-GB"/>
        </w:rPr>
        <w:t xml:space="preserve">บริษัทได้รับชำระค่าหุ้นสำหรับหุ้นสามัญเพิ่มทุนจำนวน </w:t>
      </w:r>
      <w:r w:rsidRPr="00A963CD">
        <w:rPr>
          <w:rFonts w:ascii="Cordia New" w:hAnsi="Cordia New" w:cs="Cordia New"/>
          <w:sz w:val="28"/>
          <w:lang w:val="en-GB"/>
        </w:rPr>
        <w:t>1</w:t>
      </w:r>
      <w:r w:rsidRPr="00A963CD">
        <w:rPr>
          <w:rFonts w:ascii="Cordia New" w:hAnsi="Cordia New" w:cs="Cordia New"/>
          <w:sz w:val="28"/>
        </w:rPr>
        <w:t>,</w:t>
      </w:r>
      <w:r w:rsidRPr="00A963CD">
        <w:rPr>
          <w:rFonts w:ascii="Cordia New" w:hAnsi="Cordia New" w:cs="Cordia New"/>
          <w:sz w:val="28"/>
          <w:lang w:val="en-GB"/>
        </w:rPr>
        <w:t>290</w:t>
      </w:r>
      <w:r w:rsidRPr="00A963CD">
        <w:rPr>
          <w:rFonts w:ascii="Cordia New" w:hAnsi="Cordia New" w:cs="Cordia New"/>
          <w:sz w:val="28"/>
        </w:rPr>
        <w:t>,</w:t>
      </w:r>
      <w:r w:rsidRPr="00A963CD">
        <w:rPr>
          <w:rFonts w:ascii="Cordia New" w:hAnsi="Cordia New" w:cs="Cordia New"/>
          <w:sz w:val="28"/>
          <w:lang w:val="en-GB"/>
        </w:rPr>
        <w:t>939</w:t>
      </w:r>
      <w:r w:rsidRPr="00A963CD">
        <w:rPr>
          <w:rFonts w:ascii="Cordia New" w:hAnsi="Cordia New" w:cs="Cordia New"/>
          <w:sz w:val="28"/>
        </w:rPr>
        <w:t>,</w:t>
      </w:r>
      <w:r w:rsidRPr="00A963CD">
        <w:rPr>
          <w:rFonts w:ascii="Cordia New" w:hAnsi="Cordia New" w:cs="Cordia New"/>
          <w:sz w:val="28"/>
          <w:lang w:val="en-GB"/>
        </w:rPr>
        <w:t xml:space="preserve">725 </w:t>
      </w:r>
      <w:r w:rsidRPr="00A963CD">
        <w:rPr>
          <w:rFonts w:ascii="Cordia New" w:hAnsi="Cordia New" w:cs="Cordia New"/>
          <w:sz w:val="28"/>
          <w:cs/>
        </w:rPr>
        <w:t>หุ้น</w:t>
      </w:r>
      <w:r w:rsidR="00AB12FE" w:rsidRPr="006D1C8E">
        <w:rPr>
          <w:rFonts w:ascii="Cordia New" w:hAnsi="Cordia New" w:cs="Cordia New"/>
          <w:sz w:val="28"/>
        </w:rPr>
        <w:t xml:space="preserve"> </w:t>
      </w:r>
      <w:r w:rsidRPr="00A963CD">
        <w:rPr>
          <w:rFonts w:ascii="Cordia New" w:hAnsi="Cordia New" w:cs="Cordia New"/>
          <w:sz w:val="28"/>
          <w:cs/>
        </w:rPr>
        <w:t xml:space="preserve"> </w:t>
      </w:r>
      <w:r w:rsidR="00AB12FE" w:rsidRPr="006D1C8E">
        <w:rPr>
          <w:rFonts w:ascii="Cordia New" w:hAnsi="Cordia New" w:cs="Cordia New"/>
          <w:sz w:val="28"/>
        </w:rPr>
        <w:t xml:space="preserve"> </w:t>
      </w:r>
      <w:r w:rsidRPr="00A963CD">
        <w:rPr>
          <w:rFonts w:ascii="Cordia New" w:hAnsi="Cordia New" w:cs="Cordia New"/>
          <w:sz w:val="28"/>
          <w:cs/>
        </w:rPr>
        <w:t xml:space="preserve">จากผู้ถือหุ้นเดิม </w:t>
      </w:r>
      <w:r w:rsidRPr="00A963CD">
        <w:rPr>
          <w:rFonts w:ascii="Cordia New" w:hAnsi="Cordia New" w:cs="Cordia New"/>
          <w:sz w:val="28"/>
        </w:rPr>
        <w:t>(Right offering)</w:t>
      </w:r>
      <w:r w:rsidR="00AB12FE" w:rsidRPr="006D1C8E">
        <w:rPr>
          <w:rFonts w:ascii="Cordia New" w:hAnsi="Cordia New" w:cs="Cordia New"/>
          <w:sz w:val="28"/>
        </w:rPr>
        <w:t xml:space="preserve"> </w:t>
      </w:r>
      <w:r w:rsidRPr="00A963CD">
        <w:rPr>
          <w:rFonts w:ascii="Cordia New" w:hAnsi="Cordia New" w:cs="Cordia New"/>
          <w:sz w:val="28"/>
        </w:rPr>
        <w:t xml:space="preserve"> </w:t>
      </w:r>
      <w:r w:rsidRPr="00A963CD">
        <w:rPr>
          <w:rFonts w:ascii="Cordia New" w:hAnsi="Cordia New" w:cs="Cordia New"/>
          <w:sz w:val="28"/>
          <w:cs/>
          <w:lang w:val="en-GB"/>
        </w:rPr>
        <w:t xml:space="preserve">รวมเป็นจำนวนเงินทั้งสิ้น </w:t>
      </w:r>
      <w:r w:rsidRPr="006D1C8E">
        <w:rPr>
          <w:rFonts w:ascii="Cordia New" w:hAnsi="Cordia New" w:cs="Cordia New"/>
          <w:sz w:val="28"/>
          <w:lang w:val="en-GB"/>
        </w:rPr>
        <w:t>6,454.7</w:t>
      </w:r>
      <w:r w:rsidRPr="00A963CD">
        <w:rPr>
          <w:rFonts w:ascii="Cordia New" w:hAnsi="Cordia New" w:cs="Cordia New"/>
          <w:sz w:val="28"/>
          <w:cs/>
          <w:lang w:val="en-GB"/>
        </w:rPr>
        <w:t xml:space="preserve"> ล้านบาท</w:t>
      </w:r>
      <w:r w:rsidR="00AB12FE" w:rsidRPr="006D1C8E">
        <w:rPr>
          <w:rFonts w:ascii="Cordia New" w:hAnsi="Cordia New" w:cs="Cordia New"/>
          <w:sz w:val="28"/>
          <w:lang w:val="en-GB"/>
        </w:rPr>
        <w:t xml:space="preserve">    </w:t>
      </w:r>
      <w:r w:rsidRPr="00A963CD">
        <w:rPr>
          <w:rFonts w:ascii="Cordia New" w:hAnsi="Cordia New" w:cs="Cordia New"/>
          <w:sz w:val="28"/>
          <w:cs/>
          <w:lang w:val="en-GB"/>
        </w:rPr>
        <w:t xml:space="preserve"> และบริษัทดำเนินการจดทะเบียนกับกระทรวงพาณิชย์แล้วเมื่อวันที่ </w:t>
      </w:r>
      <w:r w:rsidRPr="00A963CD">
        <w:rPr>
          <w:rFonts w:ascii="Cordia New" w:hAnsi="Cordia New" w:cs="Cordia New"/>
          <w:sz w:val="28"/>
          <w:lang w:val="en-GB"/>
        </w:rPr>
        <w:t xml:space="preserve">7 </w:t>
      </w:r>
      <w:r w:rsidRPr="00A963CD">
        <w:rPr>
          <w:rFonts w:ascii="Cordia New" w:hAnsi="Cordia New" w:cs="Cordia New"/>
          <w:sz w:val="28"/>
          <w:cs/>
        </w:rPr>
        <w:t>มิถุนายน</w:t>
      </w:r>
      <w:r w:rsidRPr="00A963CD">
        <w:rPr>
          <w:rFonts w:ascii="Cordia New" w:hAnsi="Cordia New" w:cs="Cordia New"/>
          <w:sz w:val="28"/>
          <w:cs/>
          <w:lang w:val="en-GB"/>
        </w:rPr>
        <w:t xml:space="preserve"> </w:t>
      </w:r>
      <w:r w:rsidRPr="00A963CD">
        <w:rPr>
          <w:rFonts w:ascii="Cordia New" w:hAnsi="Cordia New" w:cs="Cordia New"/>
          <w:sz w:val="28"/>
          <w:lang w:val="en-GB"/>
        </w:rPr>
        <w:t>2559</w:t>
      </w:r>
      <w:r w:rsidR="00977A1C" w:rsidRPr="00A963CD">
        <w:rPr>
          <w:rFonts w:ascii="Cordia New" w:hAnsi="Cordia New" w:cs="Cordia New"/>
          <w:sz w:val="28"/>
          <w:cs/>
          <w:lang w:val="en-GB"/>
        </w:rPr>
        <w:t xml:space="preserve"> </w:t>
      </w:r>
      <w:r w:rsidR="00977A1C" w:rsidRPr="00A963CD">
        <w:rPr>
          <w:rFonts w:ascii="Cordia New" w:hAnsi="Cordia New" w:cs="Cordia New"/>
          <w:sz w:val="28"/>
          <w:lang w:val="en-GB"/>
        </w:rPr>
        <w:t xml:space="preserve">   </w:t>
      </w:r>
      <w:r w:rsidR="00977A1C" w:rsidRPr="00A963CD">
        <w:rPr>
          <w:rFonts w:ascii="Cordia New" w:hAnsi="Cordia New" w:cs="Cordia New"/>
          <w:sz w:val="28"/>
          <w:cs/>
          <w:lang w:val="en-GB"/>
        </w:rPr>
        <w:t xml:space="preserve">มีผลทำให้ทุนที่ชำระแล้วของบริษัทเพิ่มขึ้นเป็น </w:t>
      </w:r>
      <w:r w:rsidR="00977A1C" w:rsidRPr="00A963CD">
        <w:rPr>
          <w:rFonts w:ascii="Cordia New" w:hAnsi="Cordia New" w:cs="Cordia New"/>
          <w:sz w:val="28"/>
        </w:rPr>
        <w:t>3</w:t>
      </w:r>
      <w:r w:rsidR="00977A1C" w:rsidRPr="00A963CD">
        <w:rPr>
          <w:rFonts w:ascii="Cordia New" w:hAnsi="Cordia New" w:cs="Cordia New"/>
          <w:sz w:val="28"/>
          <w:lang w:val="en-GB"/>
        </w:rPr>
        <w:t>,</w:t>
      </w:r>
      <w:r w:rsidR="00152C62">
        <w:rPr>
          <w:rFonts w:ascii="Cordia New" w:hAnsi="Cordia New" w:cs="Cordia New"/>
          <w:sz w:val="28"/>
          <w:lang w:val="en-GB"/>
        </w:rPr>
        <w:t>872</w:t>
      </w:r>
      <w:r w:rsidR="00977A1C" w:rsidRPr="00A963CD">
        <w:rPr>
          <w:rFonts w:ascii="Cordia New" w:hAnsi="Cordia New" w:cs="Cordia New"/>
          <w:sz w:val="28"/>
          <w:lang w:val="en-GB"/>
        </w:rPr>
        <w:t>,</w:t>
      </w:r>
      <w:r w:rsidR="00152C62">
        <w:rPr>
          <w:rFonts w:ascii="Cordia New" w:hAnsi="Cordia New" w:cs="Cordia New"/>
          <w:sz w:val="28"/>
          <w:lang w:val="en-GB"/>
        </w:rPr>
        <w:t>817</w:t>
      </w:r>
      <w:r w:rsidR="00977A1C" w:rsidRPr="00A963CD">
        <w:rPr>
          <w:rFonts w:ascii="Cordia New" w:hAnsi="Cordia New" w:cs="Cordia New"/>
          <w:sz w:val="28"/>
          <w:lang w:val="en-GB"/>
        </w:rPr>
        <w:t>,825</w:t>
      </w:r>
      <w:r w:rsidR="00977A1C" w:rsidRPr="00A963CD">
        <w:rPr>
          <w:rFonts w:ascii="Cordia New" w:hAnsi="Cordia New" w:cs="Cordia New"/>
          <w:sz w:val="28"/>
          <w:cs/>
          <w:lang w:val="en-GB"/>
        </w:rPr>
        <w:t xml:space="preserve"> บาท</w:t>
      </w:r>
      <w:r w:rsidR="00977A1C" w:rsidRPr="00A963CD">
        <w:rPr>
          <w:rFonts w:ascii="Cordia New" w:hAnsi="Cordia New" w:cs="Cordia New"/>
          <w:sz w:val="28"/>
          <w:lang w:val="en-GB"/>
        </w:rPr>
        <w:t xml:space="preserve">   </w:t>
      </w:r>
      <w:r w:rsidR="00977A1C" w:rsidRPr="00A963CD">
        <w:rPr>
          <w:rFonts w:ascii="Cordia New" w:hAnsi="Cordia New" w:cs="Cordia New"/>
          <w:sz w:val="28"/>
          <w:cs/>
          <w:lang w:val="en-GB"/>
        </w:rPr>
        <w:t xml:space="preserve"> (มูลค่าที่ตราไว้ </w:t>
      </w:r>
      <w:r w:rsidR="00977A1C" w:rsidRPr="00A963CD">
        <w:rPr>
          <w:rFonts w:ascii="Cordia New" w:hAnsi="Cordia New" w:cs="Cordia New"/>
          <w:sz w:val="28"/>
          <w:lang w:val="en-GB"/>
        </w:rPr>
        <w:t>1</w:t>
      </w:r>
      <w:r w:rsidR="00977A1C" w:rsidRPr="00A963CD">
        <w:rPr>
          <w:rFonts w:ascii="Cordia New" w:hAnsi="Cordia New" w:cs="Cordia New"/>
          <w:sz w:val="28"/>
          <w:cs/>
          <w:lang w:val="en-GB"/>
        </w:rPr>
        <w:t xml:space="preserve"> บาทต่อหุ้น)</w:t>
      </w:r>
    </w:p>
    <w:p w14:paraId="26D9998D" w14:textId="7FB217FA" w:rsidR="001B22F7" w:rsidRPr="00A963CD" w:rsidRDefault="001B22F7" w:rsidP="009A6A00">
      <w:pPr>
        <w:numPr>
          <w:ilvl w:val="0"/>
          <w:numId w:val="14"/>
        </w:numPr>
        <w:spacing w:before="120" w:after="120"/>
        <w:jc w:val="both"/>
        <w:rPr>
          <w:rFonts w:ascii="Cordia New" w:hAnsi="Cordia New" w:cs="Cordia New"/>
          <w:sz w:val="28"/>
          <w:lang w:val="en-GB"/>
        </w:rPr>
      </w:pPr>
      <w:r w:rsidRPr="006D1C8E">
        <w:rPr>
          <w:rFonts w:ascii="Cordia New" w:hAnsi="Cordia New" w:cs="Cordia New"/>
          <w:sz w:val="28"/>
          <w:cs/>
        </w:rPr>
        <w:t>วันที่</w:t>
      </w:r>
      <w:r w:rsidRPr="006D1C8E">
        <w:rPr>
          <w:rFonts w:ascii="Cordia New" w:hAnsi="Cordia New" w:cs="Cordia New"/>
          <w:sz w:val="28"/>
        </w:rPr>
        <w:t xml:space="preserve"> </w:t>
      </w:r>
      <w:r w:rsidR="00270243" w:rsidRPr="006D1C8E">
        <w:rPr>
          <w:rFonts w:ascii="Cordia New" w:hAnsi="Cordia New" w:cs="Cordia New"/>
          <w:sz w:val="28"/>
        </w:rPr>
        <w:t>28</w:t>
      </w:r>
      <w:r w:rsidRPr="006D1C8E">
        <w:rPr>
          <w:rFonts w:ascii="Cordia New" w:hAnsi="Cordia New" w:cs="Cordia New"/>
          <w:sz w:val="28"/>
        </w:rPr>
        <w:t xml:space="preserve"> </w:t>
      </w:r>
      <w:r w:rsidRPr="006D1C8E">
        <w:rPr>
          <w:rFonts w:ascii="Cordia New" w:hAnsi="Cordia New" w:cs="Cordia New"/>
          <w:sz w:val="28"/>
          <w:cs/>
        </w:rPr>
        <w:t xml:space="preserve">เมษายน </w:t>
      </w:r>
      <w:r w:rsidRPr="006D1C8E">
        <w:rPr>
          <w:rFonts w:ascii="Cordia New" w:hAnsi="Cordia New" w:cs="Cordia New"/>
          <w:sz w:val="28"/>
          <w:lang w:val="en-GB"/>
        </w:rPr>
        <w:t>255</w:t>
      </w:r>
      <w:r w:rsidR="00270243" w:rsidRPr="006D1C8E">
        <w:rPr>
          <w:rFonts w:ascii="Cordia New" w:hAnsi="Cordia New" w:cs="Cordia New"/>
          <w:sz w:val="28"/>
          <w:lang w:val="en-GB"/>
        </w:rPr>
        <w:t>9</w:t>
      </w:r>
      <w:r w:rsidRPr="006D1C8E">
        <w:rPr>
          <w:rFonts w:ascii="Cordia New" w:hAnsi="Cordia New" w:cs="Cordia New"/>
          <w:sz w:val="28"/>
          <w:cs/>
        </w:rPr>
        <w:t xml:space="preserve"> ที่</w:t>
      </w:r>
      <w:r w:rsidRPr="006D1C8E">
        <w:rPr>
          <w:rFonts w:ascii="Cordia New" w:hAnsi="Cordia New" w:cs="Cordia New"/>
          <w:sz w:val="28"/>
          <w:cs/>
          <w:lang w:val="en-GB"/>
        </w:rPr>
        <w:t>ประชุมคณะกรรมการบริษัทได้มี</w:t>
      </w:r>
      <w:r w:rsidRPr="006D1C8E">
        <w:rPr>
          <w:rFonts w:ascii="Cordia New" w:hAnsi="Cordia New" w:cs="Cordia New"/>
          <w:sz w:val="28"/>
          <w:cs/>
        </w:rPr>
        <w:t>มติแต่งตั้ง</w:t>
      </w:r>
      <w:r w:rsidRPr="006D1C8E">
        <w:rPr>
          <w:rFonts w:ascii="Cordia New" w:hAnsi="Cordia New" w:cs="Cordia New"/>
          <w:sz w:val="28"/>
          <w:lang w:val="en-GB"/>
        </w:rPr>
        <w:t xml:space="preserve"> </w:t>
      </w:r>
      <w:r w:rsidR="00270243" w:rsidRPr="006D1C8E">
        <w:rPr>
          <w:rFonts w:ascii="Cordia New" w:hAnsi="Cordia New" w:cs="Cordia New"/>
          <w:sz w:val="28"/>
          <w:cs/>
          <w:lang w:val="en-GB"/>
        </w:rPr>
        <w:t>นายชนินท์ ว่องกุศลกิจ</w:t>
      </w:r>
      <w:r w:rsidR="00270243" w:rsidRPr="006D1C8E">
        <w:rPr>
          <w:rFonts w:ascii="Cordia New" w:hAnsi="Cordia New" w:cs="Cordia New"/>
          <w:sz w:val="28"/>
          <w:lang w:val="en-GB"/>
        </w:rPr>
        <w:t xml:space="preserve"> </w:t>
      </w:r>
      <w:r w:rsidR="00270243" w:rsidRPr="006D1C8E">
        <w:rPr>
          <w:rFonts w:ascii="Cordia New" w:hAnsi="Cordia New" w:cs="Cordia New"/>
          <w:sz w:val="28"/>
          <w:cs/>
          <w:lang w:val="en-GB"/>
        </w:rPr>
        <w:t>ให้ดำรงตำแหน่ง</w:t>
      </w:r>
      <w:r w:rsidRPr="006D1C8E">
        <w:rPr>
          <w:rFonts w:ascii="Cordia New" w:hAnsi="Cordia New" w:cs="Cordia New"/>
          <w:sz w:val="28"/>
          <w:cs/>
        </w:rPr>
        <w:t>ประธาน</w:t>
      </w:r>
      <w:r w:rsidR="0020707F">
        <w:rPr>
          <w:rFonts w:ascii="Cordia New" w:hAnsi="Cordia New" w:cs="Cordia New"/>
          <w:sz w:val="28"/>
          <w:cs/>
        </w:rPr>
        <w:t>กรรมการ และแต่งตั้ง</w:t>
      </w:r>
      <w:r w:rsidR="00270243" w:rsidRPr="006D1C8E">
        <w:rPr>
          <w:rFonts w:ascii="Cordia New" w:hAnsi="Cordia New" w:cs="Cordia New"/>
          <w:sz w:val="28"/>
          <w:cs/>
        </w:rPr>
        <w:t xml:space="preserve">นายรัตน์ พานิชพันธ์ เป็นรองประธานกรรมการ </w:t>
      </w:r>
      <w:r w:rsidRPr="006D1C8E">
        <w:rPr>
          <w:rFonts w:ascii="Cordia New" w:hAnsi="Cordia New" w:cs="Cordia New"/>
          <w:sz w:val="28"/>
          <w:lang w:val="en-GB"/>
        </w:rPr>
        <w:t xml:space="preserve"> </w:t>
      </w:r>
      <w:r w:rsidRPr="006D1C8E">
        <w:rPr>
          <w:rFonts w:ascii="Cordia New" w:hAnsi="Cordia New" w:cs="Cordia New"/>
          <w:sz w:val="28"/>
          <w:cs/>
        </w:rPr>
        <w:t>โดยมีผลตั้งแต่วันที่</w:t>
      </w:r>
      <w:r w:rsidRPr="006D1C8E">
        <w:rPr>
          <w:rFonts w:ascii="Cordia New" w:hAnsi="Cordia New" w:cs="Cordia New"/>
          <w:sz w:val="28"/>
          <w:lang w:val="en-GB"/>
        </w:rPr>
        <w:t xml:space="preserve"> </w:t>
      </w:r>
      <w:r w:rsidR="00270243" w:rsidRPr="006D1C8E">
        <w:rPr>
          <w:rFonts w:ascii="Cordia New" w:hAnsi="Cordia New" w:cs="Cordia New"/>
          <w:sz w:val="28"/>
          <w:lang w:val="en-GB"/>
        </w:rPr>
        <w:t>28</w:t>
      </w:r>
      <w:r w:rsidRPr="006D1C8E">
        <w:rPr>
          <w:rFonts w:ascii="Cordia New" w:hAnsi="Cordia New" w:cs="Cordia New"/>
          <w:sz w:val="28"/>
          <w:lang w:val="en-GB"/>
        </w:rPr>
        <w:t xml:space="preserve"> </w:t>
      </w:r>
      <w:r w:rsidRPr="006D1C8E">
        <w:rPr>
          <w:rFonts w:ascii="Cordia New" w:hAnsi="Cordia New" w:cs="Cordia New"/>
          <w:sz w:val="28"/>
          <w:cs/>
        </w:rPr>
        <w:t>เมษายน</w:t>
      </w:r>
      <w:r w:rsidRPr="006D1C8E">
        <w:rPr>
          <w:rFonts w:ascii="Cordia New" w:hAnsi="Cordia New" w:cs="Cordia New"/>
          <w:sz w:val="28"/>
          <w:lang w:val="en-GB"/>
        </w:rPr>
        <w:t xml:space="preserve"> 255</w:t>
      </w:r>
      <w:r w:rsidR="00270243" w:rsidRPr="006D1C8E">
        <w:rPr>
          <w:rFonts w:ascii="Cordia New" w:hAnsi="Cordia New" w:cs="Cordia New"/>
          <w:sz w:val="28"/>
          <w:lang w:val="en-GB"/>
        </w:rPr>
        <w:t>9</w:t>
      </w:r>
      <w:r w:rsidRPr="006D1C8E">
        <w:rPr>
          <w:rFonts w:ascii="Cordia New" w:hAnsi="Cordia New" w:cs="Cordia New"/>
          <w:sz w:val="28"/>
          <w:lang w:val="en-GB"/>
        </w:rPr>
        <w:t xml:space="preserve"> </w:t>
      </w:r>
      <w:r w:rsidRPr="006D1C8E">
        <w:rPr>
          <w:rFonts w:ascii="Cordia New" w:hAnsi="Cordia New" w:cs="Cordia New"/>
          <w:sz w:val="28"/>
          <w:cs/>
        </w:rPr>
        <w:t>เป็นต้นไป</w:t>
      </w:r>
    </w:p>
    <w:p w14:paraId="23B314CD" w14:textId="211EDC32" w:rsidR="00E448B6" w:rsidRPr="006D1C8E" w:rsidRDefault="00C311A2" w:rsidP="009A6A00">
      <w:pPr>
        <w:numPr>
          <w:ilvl w:val="0"/>
          <w:numId w:val="14"/>
        </w:numPr>
        <w:spacing w:before="120" w:after="120"/>
        <w:jc w:val="both"/>
        <w:rPr>
          <w:rFonts w:ascii="Cordia New" w:hAnsi="Cordia New" w:cs="Cordia New"/>
          <w:sz w:val="28"/>
          <w:lang w:val="en-GB"/>
        </w:rPr>
      </w:pPr>
      <w:r w:rsidRPr="00A963CD">
        <w:rPr>
          <w:rFonts w:ascii="Cordia New" w:hAnsi="Cordia New" w:cs="Cordia New"/>
          <w:sz w:val="28"/>
          <w:cs/>
          <w:lang w:val="en-GB"/>
        </w:rPr>
        <w:t xml:space="preserve">วันที่ </w:t>
      </w:r>
      <w:r w:rsidRPr="00A963CD">
        <w:rPr>
          <w:rFonts w:ascii="Cordia New" w:hAnsi="Cordia New" w:cs="Cordia New"/>
          <w:sz w:val="28"/>
          <w:lang w:val="en-GB"/>
        </w:rPr>
        <w:t xml:space="preserve">3 </w:t>
      </w:r>
      <w:r w:rsidR="000F2A8D" w:rsidRPr="006D1C8E">
        <w:rPr>
          <w:rFonts w:ascii="Cordia New" w:hAnsi="Cordia New" w:cs="Cordia New"/>
          <w:sz w:val="28"/>
          <w:cs/>
          <w:lang w:val="en-GB"/>
        </w:rPr>
        <w:t>พฤษภาคม</w:t>
      </w:r>
      <w:r w:rsidRPr="00A963CD">
        <w:rPr>
          <w:rFonts w:ascii="Cordia New" w:hAnsi="Cordia New" w:cs="Cordia New"/>
          <w:sz w:val="28"/>
          <w:cs/>
          <w:lang w:val="en-GB"/>
        </w:rPr>
        <w:t xml:space="preserve"> </w:t>
      </w:r>
      <w:r w:rsidRPr="00A963CD">
        <w:rPr>
          <w:rFonts w:ascii="Cordia New" w:hAnsi="Cordia New" w:cs="Cordia New"/>
          <w:sz w:val="28"/>
          <w:lang w:val="en-GB"/>
        </w:rPr>
        <w:t>255</w:t>
      </w:r>
      <w:r w:rsidR="000F2A8D" w:rsidRPr="006D1C8E">
        <w:rPr>
          <w:rFonts w:ascii="Cordia New" w:hAnsi="Cordia New" w:cs="Cordia New"/>
          <w:sz w:val="28"/>
        </w:rPr>
        <w:t>9</w:t>
      </w:r>
      <w:r w:rsidRPr="00A963CD">
        <w:rPr>
          <w:rFonts w:ascii="Cordia New" w:hAnsi="Cordia New" w:cs="Cordia New"/>
          <w:sz w:val="28"/>
          <w:lang w:val="en-GB"/>
        </w:rPr>
        <w:t xml:space="preserve"> </w:t>
      </w:r>
      <w:r w:rsidR="00080201" w:rsidRPr="00A963CD">
        <w:rPr>
          <w:rFonts w:ascii="Cordia New" w:hAnsi="Cordia New" w:cs="Cordia New"/>
          <w:sz w:val="28"/>
          <w:cs/>
          <w:lang w:val="en-GB"/>
        </w:rPr>
        <w:t xml:space="preserve"> </w:t>
      </w:r>
      <w:r w:rsidR="00BC2796" w:rsidRPr="006D1C8E">
        <w:rPr>
          <w:rFonts w:ascii="Cordia New" w:hAnsi="Cordia New" w:cs="Cordia New"/>
          <w:sz w:val="28"/>
          <w:cs/>
          <w:lang w:val="en-GB"/>
        </w:rPr>
        <w:t>บริษัทฯ ได้ดําเนินการจดทะเบียนลดทุนจดทะเบียน</w:t>
      </w:r>
      <w:r w:rsidR="00BC2796" w:rsidRPr="006D1C8E">
        <w:rPr>
          <w:rFonts w:ascii="Cordia New" w:hAnsi="Cordia New" w:cs="Cordia New"/>
          <w:sz w:val="28"/>
          <w:lang w:val="en-GB"/>
        </w:rPr>
        <w:t xml:space="preserve"> </w:t>
      </w:r>
      <w:r w:rsidR="00BC2796" w:rsidRPr="006D1C8E">
        <w:rPr>
          <w:rFonts w:ascii="Cordia New" w:hAnsi="Cordia New" w:cs="Cordia New"/>
          <w:sz w:val="28"/>
          <w:cs/>
          <w:lang w:val="en-GB"/>
        </w:rPr>
        <w:t xml:space="preserve"> จํานวน </w:t>
      </w:r>
      <w:r w:rsidR="00BC2796" w:rsidRPr="006D1C8E">
        <w:rPr>
          <w:rFonts w:ascii="Cordia New" w:hAnsi="Cordia New" w:cs="Cordia New"/>
          <w:sz w:val="28"/>
          <w:lang w:val="en-GB"/>
        </w:rPr>
        <w:t xml:space="preserve">823,026,240 </w:t>
      </w:r>
      <w:r w:rsidR="00BC2796" w:rsidRPr="006D1C8E">
        <w:rPr>
          <w:rFonts w:ascii="Cordia New" w:hAnsi="Cordia New" w:cs="Cordia New"/>
          <w:sz w:val="28"/>
          <w:cs/>
          <w:lang w:val="en-GB"/>
        </w:rPr>
        <w:t>บาท</w:t>
      </w:r>
      <w:r w:rsidR="00BC2796" w:rsidRPr="006D1C8E">
        <w:rPr>
          <w:rFonts w:ascii="Cordia New" w:hAnsi="Cordia New" w:cs="Cordia New"/>
          <w:sz w:val="28"/>
          <w:lang w:val="en-GB"/>
        </w:rPr>
        <w:t xml:space="preserve"> </w:t>
      </w:r>
      <w:r w:rsidR="00BC2796" w:rsidRPr="006D1C8E">
        <w:rPr>
          <w:rFonts w:ascii="Cordia New" w:hAnsi="Cordia New" w:cs="Cordia New"/>
          <w:sz w:val="28"/>
          <w:cs/>
          <w:lang w:val="en-GB"/>
        </w:rPr>
        <w:t>จากทุนจดทะเบียนจํานวน</w:t>
      </w:r>
      <w:r w:rsidR="00BC2796" w:rsidRPr="006D1C8E">
        <w:rPr>
          <w:rFonts w:ascii="Cordia New" w:hAnsi="Cordia New" w:cs="Cordia New"/>
          <w:sz w:val="28"/>
          <w:lang w:val="en-GB"/>
        </w:rPr>
        <w:t xml:space="preserve"> </w:t>
      </w:r>
      <w:r w:rsidR="00152C62">
        <w:rPr>
          <w:rFonts w:ascii="Cordia New" w:hAnsi="Cordia New" w:cs="Cordia New"/>
          <w:sz w:val="28"/>
          <w:lang w:val="en-GB"/>
        </w:rPr>
        <w:t>3</w:t>
      </w:r>
      <w:r w:rsidR="00BC2796" w:rsidRPr="006D1C8E">
        <w:rPr>
          <w:rFonts w:ascii="Cordia New" w:hAnsi="Cordia New" w:cs="Cordia New"/>
          <w:sz w:val="28"/>
          <w:lang w:val="en-GB"/>
        </w:rPr>
        <w:t>,</w:t>
      </w:r>
      <w:r w:rsidR="00152C62">
        <w:rPr>
          <w:rFonts w:ascii="Cordia New" w:hAnsi="Cordia New" w:cs="Cordia New"/>
          <w:sz w:val="28"/>
          <w:lang w:val="en-GB"/>
        </w:rPr>
        <w:t>404</w:t>
      </w:r>
      <w:r w:rsidR="00BC2796" w:rsidRPr="006D1C8E">
        <w:rPr>
          <w:rFonts w:ascii="Cordia New" w:hAnsi="Cordia New" w:cs="Cordia New"/>
          <w:sz w:val="28"/>
          <w:lang w:val="en-GB"/>
        </w:rPr>
        <w:t>,</w:t>
      </w:r>
      <w:r w:rsidR="00152C62">
        <w:rPr>
          <w:rFonts w:ascii="Cordia New" w:hAnsi="Cordia New" w:cs="Cordia New"/>
          <w:sz w:val="28"/>
          <w:lang w:val="en-GB"/>
        </w:rPr>
        <w:t>904</w:t>
      </w:r>
      <w:r w:rsidR="00BC2796" w:rsidRPr="006D1C8E">
        <w:rPr>
          <w:rFonts w:ascii="Cordia New" w:hAnsi="Cordia New" w:cs="Cordia New"/>
          <w:sz w:val="28"/>
          <w:lang w:val="en-GB"/>
        </w:rPr>
        <w:t>,790</w:t>
      </w:r>
      <w:r w:rsidR="00BC2796" w:rsidRPr="006D1C8E">
        <w:rPr>
          <w:rFonts w:ascii="Cordia New" w:hAnsi="Cordia New" w:cs="Cordia New"/>
          <w:sz w:val="28"/>
          <w:cs/>
          <w:lang w:val="en-GB"/>
        </w:rPr>
        <w:t xml:space="preserve"> บาท เป็นทุนจดทะเบียนใหม่จำนวน </w:t>
      </w:r>
      <w:r w:rsidR="00152C62" w:rsidRPr="006D1C8E">
        <w:rPr>
          <w:rFonts w:ascii="Cordia New" w:hAnsi="Cordia New" w:cs="Cordia New"/>
          <w:sz w:val="28"/>
        </w:rPr>
        <w:t xml:space="preserve">2,581,878,550 </w:t>
      </w:r>
      <w:r w:rsidR="00BC2796" w:rsidRPr="006D1C8E">
        <w:rPr>
          <w:rFonts w:ascii="Cordia New" w:hAnsi="Cordia New" w:cs="Cordia New"/>
          <w:sz w:val="28"/>
          <w:cs/>
          <w:lang w:val="en-GB"/>
        </w:rPr>
        <w:t>บาท</w:t>
      </w:r>
      <w:r w:rsidR="00BC2796" w:rsidRPr="006D1C8E">
        <w:rPr>
          <w:rFonts w:ascii="Cordia New" w:hAnsi="Cordia New" w:cs="Cordia New"/>
          <w:sz w:val="28"/>
          <w:lang w:val="en-GB"/>
        </w:rPr>
        <w:t xml:space="preserve"> </w:t>
      </w:r>
      <w:r w:rsidR="00080201" w:rsidRPr="00A963CD">
        <w:rPr>
          <w:rFonts w:ascii="Cordia New" w:hAnsi="Cordia New" w:cs="Cordia New"/>
          <w:sz w:val="28"/>
          <w:cs/>
          <w:lang w:val="en-GB"/>
        </w:rPr>
        <w:t xml:space="preserve"> โดยการตัดหุ้นสามัญที่</w:t>
      </w:r>
      <w:r w:rsidR="00BC2796" w:rsidRPr="006D1C8E">
        <w:rPr>
          <w:rFonts w:ascii="Cordia New" w:hAnsi="Cordia New" w:cs="Cordia New"/>
          <w:sz w:val="28"/>
          <w:cs/>
          <w:lang w:val="en-GB"/>
        </w:rPr>
        <w:t xml:space="preserve">ยังไม่ได้จําหน่าย จํานวน </w:t>
      </w:r>
      <w:r w:rsidR="00BC2796" w:rsidRPr="006D1C8E">
        <w:rPr>
          <w:rFonts w:ascii="Cordia New" w:hAnsi="Cordia New" w:cs="Cordia New"/>
          <w:sz w:val="28"/>
        </w:rPr>
        <w:t>823</w:t>
      </w:r>
      <w:r w:rsidR="00BC2796" w:rsidRPr="006D1C8E">
        <w:rPr>
          <w:rFonts w:ascii="Cordia New" w:hAnsi="Cordia New" w:cs="Cordia New"/>
          <w:sz w:val="28"/>
          <w:lang w:val="en-GB"/>
        </w:rPr>
        <w:t>,</w:t>
      </w:r>
      <w:r w:rsidR="00152C62">
        <w:rPr>
          <w:rFonts w:ascii="Cordia New" w:hAnsi="Cordia New" w:cs="Cordia New"/>
          <w:sz w:val="28"/>
          <w:lang w:val="en-GB"/>
        </w:rPr>
        <w:t>026</w:t>
      </w:r>
      <w:r w:rsidR="00BC2796" w:rsidRPr="006D1C8E">
        <w:rPr>
          <w:rFonts w:ascii="Cordia New" w:hAnsi="Cordia New" w:cs="Cordia New"/>
          <w:sz w:val="28"/>
          <w:lang w:val="en-GB"/>
        </w:rPr>
        <w:t>,240</w:t>
      </w:r>
      <w:r w:rsidR="00BC2796" w:rsidRPr="006D1C8E">
        <w:rPr>
          <w:rFonts w:ascii="Cordia New" w:hAnsi="Cordia New" w:cs="Cordia New"/>
          <w:sz w:val="28"/>
          <w:cs/>
          <w:lang w:val="en-GB"/>
        </w:rPr>
        <w:t xml:space="preserve"> หุ้น</w:t>
      </w:r>
      <w:r w:rsidR="00BC2796" w:rsidRPr="006D1C8E">
        <w:rPr>
          <w:rFonts w:ascii="Cordia New" w:hAnsi="Cordia New" w:cs="Cordia New"/>
          <w:sz w:val="28"/>
          <w:lang w:val="en-GB"/>
        </w:rPr>
        <w:t xml:space="preserve"> </w:t>
      </w:r>
      <w:r w:rsidR="00BC2796" w:rsidRPr="006D1C8E">
        <w:rPr>
          <w:rFonts w:ascii="Cordia New" w:hAnsi="Cordia New" w:cs="Cordia New"/>
          <w:sz w:val="28"/>
          <w:cs/>
          <w:lang w:val="en-GB"/>
        </w:rPr>
        <w:t xml:space="preserve">ซึ่งมีมูลค่าที่ตราไว้หุ้นละ </w:t>
      </w:r>
      <w:r w:rsidR="0020707F">
        <w:rPr>
          <w:rFonts w:ascii="Cordia New" w:hAnsi="Cordia New" w:cs="Cordia New"/>
          <w:sz w:val="28"/>
        </w:rPr>
        <w:t>1</w:t>
      </w:r>
      <w:r w:rsidR="00BC2796" w:rsidRPr="006D1C8E">
        <w:rPr>
          <w:rFonts w:ascii="Cordia New" w:hAnsi="Cordia New" w:cs="Cordia New"/>
          <w:sz w:val="28"/>
        </w:rPr>
        <w:t xml:space="preserve"> </w:t>
      </w:r>
      <w:r w:rsidR="00BC2796" w:rsidRPr="006D1C8E">
        <w:rPr>
          <w:rFonts w:ascii="Cordia New" w:hAnsi="Cordia New" w:cs="Cordia New"/>
          <w:sz w:val="28"/>
          <w:cs/>
        </w:rPr>
        <w:t xml:space="preserve">บาท และได้ดำเนินการเพิ่มทุนจดทะเบียนจำนวน </w:t>
      </w:r>
      <w:r w:rsidR="00BC2796" w:rsidRPr="006D1C8E">
        <w:rPr>
          <w:rFonts w:ascii="Cordia New" w:hAnsi="Cordia New" w:cs="Cordia New"/>
          <w:sz w:val="28"/>
        </w:rPr>
        <w:t xml:space="preserve">2,581,878,550 </w:t>
      </w:r>
      <w:r w:rsidR="00BC2796" w:rsidRPr="006D1C8E">
        <w:rPr>
          <w:rFonts w:ascii="Cordia New" w:hAnsi="Cordia New" w:cs="Cordia New"/>
          <w:sz w:val="28"/>
          <w:cs/>
        </w:rPr>
        <w:t xml:space="preserve">บาท จากทุนจดทะเบียนจำนวน </w:t>
      </w:r>
      <w:r w:rsidR="00BC2796" w:rsidRPr="006D1C8E">
        <w:rPr>
          <w:rFonts w:ascii="Cordia New" w:hAnsi="Cordia New" w:cs="Cordia New"/>
          <w:sz w:val="28"/>
        </w:rPr>
        <w:t xml:space="preserve">2,581,878,550 </w:t>
      </w:r>
      <w:r w:rsidR="00BC2796" w:rsidRPr="006D1C8E">
        <w:rPr>
          <w:rFonts w:ascii="Cordia New" w:hAnsi="Cordia New" w:cs="Cordia New"/>
          <w:sz w:val="28"/>
          <w:cs/>
        </w:rPr>
        <w:t xml:space="preserve">บาท  เป็นทุนจดทะเบียนใหม่จำนวน </w:t>
      </w:r>
      <w:r w:rsidR="00BC2796" w:rsidRPr="006D1C8E">
        <w:rPr>
          <w:rFonts w:ascii="Cordia New" w:hAnsi="Cordia New" w:cs="Cordia New"/>
          <w:sz w:val="28"/>
        </w:rPr>
        <w:t xml:space="preserve">5,163,757,100 </w:t>
      </w:r>
      <w:r w:rsidR="00BC2796" w:rsidRPr="006D1C8E">
        <w:rPr>
          <w:rFonts w:ascii="Cordia New" w:hAnsi="Cordia New" w:cs="Cordia New"/>
          <w:sz w:val="28"/>
          <w:cs/>
        </w:rPr>
        <w:t>บาท</w:t>
      </w:r>
      <w:r w:rsidR="00080201" w:rsidRPr="006D1C8E">
        <w:rPr>
          <w:rFonts w:ascii="Cordia New" w:hAnsi="Cordia New" w:cs="Cordia New"/>
          <w:sz w:val="28"/>
          <w:cs/>
        </w:rPr>
        <w:t xml:space="preserve">  </w:t>
      </w:r>
      <w:r w:rsidR="00080201" w:rsidRPr="006D1C8E">
        <w:rPr>
          <w:rFonts w:ascii="Cordia New" w:hAnsi="Cordia New" w:cs="Cordia New"/>
          <w:sz w:val="28"/>
          <w:cs/>
          <w:lang w:val="en-GB"/>
        </w:rPr>
        <w:t xml:space="preserve">ซึ่งมีมูลค่าที่ตราไว้หุ้นละ </w:t>
      </w:r>
      <w:r w:rsidR="0020707F">
        <w:rPr>
          <w:rFonts w:ascii="Cordia New" w:hAnsi="Cordia New" w:cs="Cordia New"/>
          <w:sz w:val="28"/>
        </w:rPr>
        <w:t>1</w:t>
      </w:r>
      <w:r w:rsidR="00080201" w:rsidRPr="006D1C8E">
        <w:rPr>
          <w:rFonts w:ascii="Cordia New" w:hAnsi="Cordia New" w:cs="Cordia New"/>
          <w:sz w:val="28"/>
        </w:rPr>
        <w:t xml:space="preserve"> </w:t>
      </w:r>
      <w:r w:rsidR="00080201" w:rsidRPr="006D1C8E">
        <w:rPr>
          <w:rFonts w:ascii="Cordia New" w:hAnsi="Cordia New" w:cs="Cordia New"/>
          <w:sz w:val="28"/>
          <w:cs/>
        </w:rPr>
        <w:t xml:space="preserve">บาท </w:t>
      </w:r>
    </w:p>
    <w:p w14:paraId="12F005C0" w14:textId="66ABA590" w:rsidR="00D45CE7" w:rsidRPr="00A963CD" w:rsidRDefault="00E448B6" w:rsidP="009A6A00">
      <w:pPr>
        <w:numPr>
          <w:ilvl w:val="0"/>
          <w:numId w:val="14"/>
        </w:numPr>
        <w:jc w:val="both"/>
        <w:rPr>
          <w:rFonts w:ascii="Cordia New" w:hAnsi="Cordia New" w:cs="Cordia New"/>
          <w:sz w:val="28"/>
          <w:lang w:val="en-GB"/>
        </w:rPr>
      </w:pPr>
      <w:r w:rsidRPr="00A963CD">
        <w:rPr>
          <w:rFonts w:ascii="Cordia New" w:hAnsi="Cordia New" w:cs="Cordia New"/>
          <w:sz w:val="28"/>
          <w:cs/>
          <w:lang w:val="en-GB"/>
        </w:rPr>
        <w:t xml:space="preserve">วันที่ </w:t>
      </w:r>
      <w:r w:rsidR="00612C70" w:rsidRPr="00A963CD">
        <w:rPr>
          <w:rFonts w:ascii="Cordia New" w:hAnsi="Cordia New" w:cs="Cordia New"/>
          <w:sz w:val="28"/>
        </w:rPr>
        <w:t>10</w:t>
      </w:r>
      <w:r w:rsidRPr="00A963CD">
        <w:rPr>
          <w:rFonts w:ascii="Cordia New" w:hAnsi="Cordia New" w:cs="Cordia New"/>
          <w:sz w:val="28"/>
          <w:lang w:val="en-GB"/>
        </w:rPr>
        <w:t xml:space="preserve"> </w:t>
      </w:r>
      <w:r w:rsidRPr="00A963CD">
        <w:rPr>
          <w:rFonts w:ascii="Cordia New" w:hAnsi="Cordia New" w:cs="Cordia New"/>
          <w:sz w:val="28"/>
          <w:cs/>
          <w:lang w:val="en-GB"/>
        </w:rPr>
        <w:t xml:space="preserve">พฤษภาคม </w:t>
      </w:r>
      <w:r w:rsidRPr="00A963CD">
        <w:rPr>
          <w:rFonts w:ascii="Cordia New" w:hAnsi="Cordia New" w:cs="Cordia New"/>
          <w:sz w:val="28"/>
          <w:lang w:val="en-GB"/>
        </w:rPr>
        <w:t>255</w:t>
      </w:r>
      <w:r w:rsidRPr="00A963CD">
        <w:rPr>
          <w:rFonts w:ascii="Cordia New" w:hAnsi="Cordia New" w:cs="Cordia New"/>
          <w:sz w:val="28"/>
        </w:rPr>
        <w:t>9</w:t>
      </w:r>
      <w:r w:rsidRPr="00A963CD">
        <w:rPr>
          <w:rFonts w:ascii="Cordia New" w:hAnsi="Cordia New" w:cs="Cordia New"/>
          <w:sz w:val="28"/>
          <w:lang w:val="en-GB"/>
        </w:rPr>
        <w:t xml:space="preserve"> </w:t>
      </w:r>
      <w:r w:rsidRPr="00A963CD">
        <w:rPr>
          <w:rFonts w:ascii="Cordia New" w:hAnsi="Cordia New" w:cs="Cordia New"/>
          <w:sz w:val="28"/>
          <w:cs/>
          <w:lang w:val="en-GB"/>
        </w:rPr>
        <w:t xml:space="preserve"> </w:t>
      </w:r>
      <w:r w:rsidR="004A2D69" w:rsidRPr="006D1C8E">
        <w:rPr>
          <w:rFonts w:ascii="Cordia New" w:hAnsi="Cordia New" w:cs="Cordia New"/>
          <w:sz w:val="28"/>
          <w:cs/>
          <w:lang w:val="en-GB"/>
        </w:rPr>
        <w:t xml:space="preserve">บริษัท </w:t>
      </w:r>
      <w:r w:rsidR="004A2D69" w:rsidRPr="006D1C8E">
        <w:rPr>
          <w:rFonts w:ascii="Cordia New" w:hAnsi="Cordia New" w:cs="Cordia New"/>
          <w:sz w:val="28"/>
          <w:lang w:val="en-GB"/>
        </w:rPr>
        <w:t xml:space="preserve">BPP Renewable Investment (China) Co., Ltd. </w:t>
      </w:r>
      <w:r w:rsidR="004D45C6" w:rsidRPr="00A963CD">
        <w:rPr>
          <w:rFonts w:ascii="Cordia New" w:hAnsi="Cordia New" w:cs="Cordia New"/>
          <w:sz w:val="28"/>
          <w:cs/>
        </w:rPr>
        <w:t>ซึ่งเป็น</w:t>
      </w:r>
      <w:r w:rsidR="004A2D69" w:rsidRPr="006D1C8E">
        <w:rPr>
          <w:rFonts w:ascii="Cordia New" w:hAnsi="Cordia New" w:cs="Cordia New"/>
          <w:sz w:val="28"/>
          <w:cs/>
          <w:lang w:val="en-GB"/>
        </w:rPr>
        <w:t>บริษัทในเครือของ</w:t>
      </w:r>
      <w:r w:rsidR="004D45C6" w:rsidRPr="00A963CD">
        <w:rPr>
          <w:rFonts w:ascii="Cordia New" w:hAnsi="Cordia New" w:cs="Cordia New"/>
          <w:sz w:val="28"/>
          <w:cs/>
          <w:lang w:val="en-GB"/>
        </w:rPr>
        <w:t xml:space="preserve">บริษัท </w:t>
      </w:r>
      <w:r w:rsidR="00A92713" w:rsidRPr="006D1C8E">
        <w:rPr>
          <w:rFonts w:ascii="Cordia New" w:hAnsi="Cordia New" w:cs="Cordia New"/>
          <w:sz w:val="28"/>
          <w:cs/>
          <w:lang w:val="en-GB"/>
        </w:rPr>
        <w:t xml:space="preserve">ได้ทำสัญญาเพื่อครอบครองสิทธิในการซื้อหุ้นในอนาคตในสัดส่วนร้อยละ </w:t>
      </w:r>
      <w:r w:rsidR="00A92713" w:rsidRPr="006D1C8E">
        <w:rPr>
          <w:rFonts w:ascii="Cordia New" w:hAnsi="Cordia New" w:cs="Cordia New"/>
          <w:sz w:val="28"/>
          <w:lang w:val="en-GB"/>
        </w:rPr>
        <w:t xml:space="preserve">100 </w:t>
      </w:r>
      <w:r w:rsidR="00A92713" w:rsidRPr="006D1C8E">
        <w:rPr>
          <w:rFonts w:ascii="Cordia New" w:hAnsi="Cordia New" w:cs="Cordia New"/>
          <w:sz w:val="28"/>
          <w:cs/>
          <w:lang w:val="en-GB"/>
        </w:rPr>
        <w:t xml:space="preserve">ในโรงไฟฟ้าพลังงานแสงอาทิตย์ในสาธารณรัฐประชาชนจีนจำนวน </w:t>
      </w:r>
      <w:r w:rsidR="00A92713" w:rsidRPr="006D1C8E">
        <w:rPr>
          <w:rFonts w:ascii="Cordia New" w:hAnsi="Cordia New" w:cs="Cordia New"/>
          <w:sz w:val="28"/>
          <w:lang w:val="en-GB"/>
        </w:rPr>
        <w:t xml:space="preserve">4 </w:t>
      </w:r>
      <w:r w:rsidR="00A92713" w:rsidRPr="006D1C8E">
        <w:rPr>
          <w:rFonts w:ascii="Cordia New" w:hAnsi="Cordia New" w:cs="Cordia New"/>
          <w:sz w:val="28"/>
          <w:cs/>
          <w:lang w:val="en-GB"/>
        </w:rPr>
        <w:t xml:space="preserve">โครงการในมณฑลซานตง  ซึ่งมีกำลังการผลิตไฟฟ้ารวมทั้งหมด </w:t>
      </w:r>
      <w:r w:rsidR="00A92713" w:rsidRPr="006D1C8E">
        <w:rPr>
          <w:rFonts w:ascii="Cordia New" w:hAnsi="Cordia New" w:cs="Cordia New"/>
          <w:sz w:val="28"/>
          <w:lang w:val="en-GB"/>
        </w:rPr>
        <w:t xml:space="preserve">78.5 </w:t>
      </w:r>
      <w:r w:rsidR="00A92713" w:rsidRPr="006D1C8E">
        <w:rPr>
          <w:rFonts w:ascii="Cordia New" w:hAnsi="Cordia New" w:cs="Cordia New"/>
          <w:sz w:val="28"/>
          <w:cs/>
          <w:lang w:val="en-GB"/>
        </w:rPr>
        <w:t>เมกะวัตต์ การซื้อหุ้นภายใต้สัญญานี้จะกระทำบนเงื่อนไขที่โครงการโรงไฟฟ้าทั้งหมดได้ก่อสร้างเสร็จสมบูรณ์และเริ่มจ่ายกระแสไฟฟ้าเข้าสู่เครือข่ายสายส่งเรียบร้อยแล้ว</w:t>
      </w:r>
    </w:p>
    <w:p w14:paraId="098FA664" w14:textId="734B744D" w:rsidR="00D45CE7" w:rsidRPr="00A963CD" w:rsidRDefault="00D45CE7" w:rsidP="0075178E">
      <w:pPr>
        <w:ind w:left="810"/>
        <w:jc w:val="both"/>
        <w:rPr>
          <w:rFonts w:ascii="Cordia New" w:hAnsi="Cordia New" w:cs="Cordia New"/>
          <w:sz w:val="28"/>
        </w:rPr>
      </w:pPr>
      <w:r w:rsidRPr="00A963CD">
        <w:rPr>
          <w:rFonts w:ascii="Cordia New" w:hAnsi="Cordia New" w:cs="Cordia New"/>
          <w:sz w:val="28"/>
          <w:cs/>
          <w:lang w:val="en-GB"/>
        </w:rPr>
        <w:t xml:space="preserve">วันที่ </w:t>
      </w:r>
      <w:r w:rsidRPr="00A963CD">
        <w:rPr>
          <w:rFonts w:ascii="Cordia New" w:hAnsi="Cordia New" w:cs="Cordia New"/>
          <w:sz w:val="28"/>
        </w:rPr>
        <w:t xml:space="preserve">7 </w:t>
      </w:r>
      <w:r w:rsidRPr="00A963CD">
        <w:rPr>
          <w:rFonts w:ascii="Cordia New" w:hAnsi="Cordia New" w:cs="Cordia New"/>
          <w:sz w:val="28"/>
          <w:cs/>
        </w:rPr>
        <w:t>กรกฎา</w:t>
      </w:r>
      <w:r w:rsidRPr="00A963CD">
        <w:rPr>
          <w:rFonts w:ascii="Cordia New" w:hAnsi="Cordia New" w:cs="Cordia New"/>
          <w:sz w:val="28"/>
          <w:cs/>
          <w:lang w:val="en-GB"/>
        </w:rPr>
        <w:t xml:space="preserve">คม </w:t>
      </w:r>
      <w:r w:rsidRPr="00A963CD">
        <w:rPr>
          <w:rFonts w:ascii="Cordia New" w:hAnsi="Cordia New" w:cs="Cordia New"/>
          <w:sz w:val="28"/>
          <w:lang w:val="en-GB"/>
        </w:rPr>
        <w:t>255</w:t>
      </w:r>
      <w:r w:rsidRPr="00A963CD">
        <w:rPr>
          <w:rFonts w:ascii="Cordia New" w:hAnsi="Cordia New" w:cs="Cordia New"/>
          <w:sz w:val="28"/>
        </w:rPr>
        <w:t>9</w:t>
      </w:r>
      <w:r w:rsidRPr="00A963CD">
        <w:rPr>
          <w:rFonts w:ascii="Cordia New" w:hAnsi="Cordia New" w:cs="Cordia New"/>
          <w:sz w:val="28"/>
          <w:cs/>
        </w:rPr>
        <w:t xml:space="preserve"> </w:t>
      </w:r>
      <w:r w:rsidR="00EF672A" w:rsidRPr="00A963CD">
        <w:rPr>
          <w:rFonts w:ascii="Cordia New" w:hAnsi="Cordia New" w:cs="Cordia New"/>
          <w:sz w:val="28"/>
        </w:rPr>
        <w:t xml:space="preserve"> </w:t>
      </w:r>
      <w:r w:rsidRPr="00A963CD">
        <w:rPr>
          <w:rFonts w:ascii="Cordia New" w:hAnsi="Cordia New" w:cs="Cordia New"/>
          <w:sz w:val="28"/>
          <w:cs/>
        </w:rPr>
        <w:t xml:space="preserve">โครงการทั้ง </w:t>
      </w:r>
      <w:r w:rsidR="0014273F" w:rsidRPr="00A963CD">
        <w:rPr>
          <w:rFonts w:ascii="Cordia New" w:hAnsi="Cordia New" w:cs="Cordia New"/>
          <w:sz w:val="28"/>
        </w:rPr>
        <w:t>4</w:t>
      </w:r>
      <w:r w:rsidRPr="00A963CD">
        <w:rPr>
          <w:rFonts w:ascii="Cordia New" w:hAnsi="Cordia New" w:cs="Cordia New"/>
          <w:sz w:val="28"/>
          <w:cs/>
        </w:rPr>
        <w:t xml:space="preserve"> ซึ่งตั้งอยู่ในมณฑลซานตง มีกำลังการผลิตไฟฟ้ารวมทั้งหมด </w:t>
      </w:r>
      <w:r w:rsidR="0014273F" w:rsidRPr="00A963CD">
        <w:rPr>
          <w:rFonts w:ascii="Cordia New" w:hAnsi="Cordia New" w:cs="Cordia New"/>
          <w:sz w:val="28"/>
        </w:rPr>
        <w:t>90</w:t>
      </w:r>
      <w:r w:rsidR="00EF672A" w:rsidRPr="00A963CD">
        <w:rPr>
          <w:rFonts w:ascii="Cordia New" w:hAnsi="Cordia New" w:cs="Cordia New"/>
          <w:sz w:val="28"/>
          <w:cs/>
        </w:rPr>
        <w:t xml:space="preserve"> เมกะวัตต์ </w:t>
      </w:r>
      <w:r w:rsidR="00EF672A" w:rsidRPr="00A963CD">
        <w:rPr>
          <w:rFonts w:ascii="Cordia New" w:hAnsi="Cordia New" w:cs="Cordia New"/>
          <w:sz w:val="28"/>
        </w:rPr>
        <w:t xml:space="preserve"> </w:t>
      </w:r>
      <w:r w:rsidRPr="00A963CD">
        <w:rPr>
          <w:rFonts w:ascii="Cordia New" w:hAnsi="Cordia New" w:cs="Cordia New"/>
          <w:sz w:val="28"/>
          <w:cs/>
        </w:rPr>
        <w:t xml:space="preserve">ได้เริ่มดำเนินการเชิงพาณิชย์ตามกำหนดการแล้วจำนวน </w:t>
      </w:r>
      <w:r w:rsidR="0014273F" w:rsidRPr="00A963CD">
        <w:rPr>
          <w:rFonts w:ascii="Cordia New" w:hAnsi="Cordia New" w:cs="Cordia New"/>
          <w:sz w:val="28"/>
        </w:rPr>
        <w:t>3</w:t>
      </w:r>
      <w:r w:rsidRPr="00A963CD">
        <w:rPr>
          <w:rFonts w:ascii="Cordia New" w:hAnsi="Cordia New" w:cs="Cordia New"/>
          <w:sz w:val="28"/>
          <w:cs/>
        </w:rPr>
        <w:t xml:space="preserve"> โครงการ รวมเป็น </w:t>
      </w:r>
      <w:r w:rsidR="0014273F" w:rsidRPr="00A963CD">
        <w:rPr>
          <w:rFonts w:ascii="Cordia New" w:hAnsi="Cordia New" w:cs="Cordia New"/>
          <w:sz w:val="28"/>
        </w:rPr>
        <w:t>70</w:t>
      </w:r>
      <w:r w:rsidRPr="00A963CD">
        <w:rPr>
          <w:rFonts w:ascii="Cordia New" w:hAnsi="Cordia New" w:cs="Cordia New"/>
          <w:sz w:val="28"/>
          <w:cs/>
        </w:rPr>
        <w:t xml:space="preserve"> เมกะวัตต์ ดังนี้</w:t>
      </w:r>
    </w:p>
    <w:p w14:paraId="66EEED64" w14:textId="7E76E220" w:rsidR="00D45CE7" w:rsidRPr="00A963CD" w:rsidRDefault="00432906" w:rsidP="0075178E">
      <w:pPr>
        <w:ind w:left="1440" w:hanging="360"/>
        <w:jc w:val="both"/>
        <w:rPr>
          <w:rFonts w:ascii="Cordia New" w:hAnsi="Cordia New" w:cs="Cordia New"/>
          <w:sz w:val="28"/>
        </w:rPr>
      </w:pPr>
      <w:r>
        <w:rPr>
          <w:rFonts w:ascii="Cordia New" w:hAnsi="Cordia New" w:cs="Cordia New"/>
          <w:sz w:val="28"/>
        </w:rPr>
        <w:t>1</w:t>
      </w:r>
      <w:r w:rsidR="00D45CE7" w:rsidRPr="00A963CD">
        <w:rPr>
          <w:rFonts w:ascii="Cordia New" w:hAnsi="Cordia New" w:cs="Cordia New"/>
          <w:sz w:val="28"/>
          <w:cs/>
        </w:rPr>
        <w:t xml:space="preserve">) </w:t>
      </w:r>
      <w:r w:rsidR="0014273F" w:rsidRPr="00A963CD">
        <w:rPr>
          <w:rFonts w:ascii="Cordia New" w:hAnsi="Cordia New" w:cs="Cordia New"/>
          <w:sz w:val="28"/>
        </w:rPr>
        <w:tab/>
      </w:r>
      <w:r w:rsidR="00D45CE7" w:rsidRPr="00A963CD">
        <w:rPr>
          <w:rFonts w:ascii="Cordia New" w:hAnsi="Cordia New" w:cs="Cordia New"/>
          <w:sz w:val="28"/>
          <w:cs/>
        </w:rPr>
        <w:t xml:space="preserve">โครงการ </w:t>
      </w:r>
      <w:r w:rsidR="00D45CE7" w:rsidRPr="00A963CD">
        <w:rPr>
          <w:rFonts w:ascii="Cordia New" w:hAnsi="Cordia New" w:cs="Cordia New"/>
          <w:sz w:val="28"/>
        </w:rPr>
        <w:t xml:space="preserve">Jinshan </w:t>
      </w:r>
      <w:r w:rsidR="00D45CE7" w:rsidRPr="00A963CD">
        <w:rPr>
          <w:rFonts w:ascii="Cordia New" w:hAnsi="Cordia New" w:cs="Cordia New"/>
          <w:sz w:val="28"/>
          <w:cs/>
        </w:rPr>
        <w:t xml:space="preserve">ขนาด </w:t>
      </w:r>
      <w:r w:rsidR="0014273F" w:rsidRPr="00A963CD">
        <w:rPr>
          <w:rFonts w:ascii="Cordia New" w:hAnsi="Cordia New" w:cs="Cordia New"/>
          <w:sz w:val="28"/>
        </w:rPr>
        <w:t>30</w:t>
      </w:r>
      <w:r w:rsidR="00D45CE7" w:rsidRPr="00A963CD">
        <w:rPr>
          <w:rFonts w:ascii="Cordia New" w:hAnsi="Cordia New" w:cs="Cordia New"/>
          <w:sz w:val="28"/>
          <w:cs/>
        </w:rPr>
        <w:t xml:space="preserve"> เมกะวัตต์ เริ่มดำเนินการเชิงพาณิชย์ วันที่ </w:t>
      </w:r>
      <w:r w:rsidR="0014273F" w:rsidRPr="00A963CD">
        <w:rPr>
          <w:rFonts w:ascii="Cordia New" w:hAnsi="Cordia New" w:cs="Cordia New"/>
          <w:sz w:val="28"/>
        </w:rPr>
        <w:t>29</w:t>
      </w:r>
      <w:r w:rsidR="00D45CE7" w:rsidRPr="00A963CD">
        <w:rPr>
          <w:rFonts w:ascii="Cordia New" w:hAnsi="Cordia New" w:cs="Cordia New"/>
          <w:sz w:val="28"/>
          <w:cs/>
        </w:rPr>
        <w:t xml:space="preserve"> เมษายน </w:t>
      </w:r>
      <w:r w:rsidR="0014273F" w:rsidRPr="00A963CD">
        <w:rPr>
          <w:rFonts w:ascii="Cordia New" w:hAnsi="Cordia New" w:cs="Cordia New"/>
          <w:sz w:val="28"/>
        </w:rPr>
        <w:t>2559</w:t>
      </w:r>
    </w:p>
    <w:p w14:paraId="771615D4" w14:textId="6EBE79BF" w:rsidR="00D45CE7" w:rsidRPr="00A963CD" w:rsidRDefault="00432906" w:rsidP="0075178E">
      <w:pPr>
        <w:ind w:left="1440" w:hanging="360"/>
        <w:jc w:val="both"/>
        <w:rPr>
          <w:rFonts w:ascii="Cordia New" w:hAnsi="Cordia New" w:cs="Cordia New"/>
          <w:sz w:val="28"/>
        </w:rPr>
      </w:pPr>
      <w:r>
        <w:rPr>
          <w:rFonts w:ascii="Cordia New" w:hAnsi="Cordia New" w:cs="Cordia New"/>
          <w:sz w:val="28"/>
        </w:rPr>
        <w:t>2</w:t>
      </w:r>
      <w:r w:rsidR="00D45CE7" w:rsidRPr="00A963CD">
        <w:rPr>
          <w:rFonts w:ascii="Cordia New" w:hAnsi="Cordia New" w:cs="Cordia New"/>
          <w:sz w:val="28"/>
          <w:cs/>
        </w:rPr>
        <w:t xml:space="preserve">) </w:t>
      </w:r>
      <w:r w:rsidR="0014273F" w:rsidRPr="00A963CD">
        <w:rPr>
          <w:rFonts w:ascii="Cordia New" w:hAnsi="Cordia New" w:cs="Cordia New"/>
          <w:sz w:val="28"/>
        </w:rPr>
        <w:tab/>
      </w:r>
      <w:r w:rsidR="00D45CE7" w:rsidRPr="00A963CD">
        <w:rPr>
          <w:rFonts w:ascii="Cordia New" w:hAnsi="Cordia New" w:cs="Cordia New"/>
          <w:sz w:val="28"/>
          <w:cs/>
        </w:rPr>
        <w:t xml:space="preserve">โครงการ </w:t>
      </w:r>
      <w:r w:rsidR="00D45CE7" w:rsidRPr="00A963CD">
        <w:rPr>
          <w:rFonts w:ascii="Cordia New" w:hAnsi="Cordia New" w:cs="Cordia New"/>
          <w:sz w:val="28"/>
        </w:rPr>
        <w:t xml:space="preserve">Huineng </w:t>
      </w:r>
      <w:r w:rsidR="00D45CE7" w:rsidRPr="00A963CD">
        <w:rPr>
          <w:rFonts w:ascii="Cordia New" w:hAnsi="Cordia New" w:cs="Cordia New"/>
          <w:sz w:val="28"/>
          <w:cs/>
        </w:rPr>
        <w:t xml:space="preserve">โครงการที่ </w:t>
      </w:r>
      <w:r w:rsidR="0014273F" w:rsidRPr="00A963CD">
        <w:rPr>
          <w:rFonts w:ascii="Cordia New" w:hAnsi="Cordia New" w:cs="Cordia New"/>
          <w:sz w:val="28"/>
        </w:rPr>
        <w:t>1</w:t>
      </w:r>
      <w:r w:rsidR="00D45CE7" w:rsidRPr="00A963CD">
        <w:rPr>
          <w:rFonts w:ascii="Cordia New" w:hAnsi="Cordia New" w:cs="Cordia New"/>
          <w:sz w:val="28"/>
          <w:cs/>
        </w:rPr>
        <w:t xml:space="preserve"> ขนาด </w:t>
      </w:r>
      <w:r w:rsidR="0014273F" w:rsidRPr="00A963CD">
        <w:rPr>
          <w:rFonts w:ascii="Cordia New" w:hAnsi="Cordia New" w:cs="Cordia New"/>
          <w:sz w:val="28"/>
        </w:rPr>
        <w:t>10</w:t>
      </w:r>
      <w:r w:rsidR="00D45CE7" w:rsidRPr="00A963CD">
        <w:rPr>
          <w:rFonts w:ascii="Cordia New" w:hAnsi="Cordia New" w:cs="Cordia New"/>
          <w:sz w:val="28"/>
          <w:cs/>
        </w:rPr>
        <w:t xml:space="preserve"> เมกะวัตต์ เริ่มดำเนินการเชิงพาณิชย์ วันที่ </w:t>
      </w:r>
      <w:r w:rsidR="00EF672A" w:rsidRPr="00A963CD">
        <w:rPr>
          <w:rFonts w:ascii="Cordia New" w:hAnsi="Cordia New" w:cs="Cordia New"/>
          <w:sz w:val="28"/>
        </w:rPr>
        <w:t>29</w:t>
      </w:r>
      <w:r w:rsidR="00EF672A" w:rsidRPr="00A963CD">
        <w:rPr>
          <w:rFonts w:ascii="Cordia New" w:hAnsi="Cordia New" w:cs="Cordia New"/>
          <w:sz w:val="28"/>
          <w:cs/>
        </w:rPr>
        <w:t xml:space="preserve"> เมษายน </w:t>
      </w:r>
      <w:r w:rsidR="00EF672A" w:rsidRPr="00A963CD">
        <w:rPr>
          <w:rFonts w:ascii="Cordia New" w:hAnsi="Cordia New" w:cs="Cordia New"/>
          <w:sz w:val="28"/>
        </w:rPr>
        <w:t>2559</w:t>
      </w:r>
    </w:p>
    <w:p w14:paraId="25505390" w14:textId="4FE291FF" w:rsidR="00D45CE7" w:rsidRPr="00A963CD" w:rsidRDefault="00D45CE7" w:rsidP="0075178E">
      <w:pPr>
        <w:ind w:left="1440" w:hanging="360"/>
        <w:jc w:val="both"/>
        <w:rPr>
          <w:rFonts w:ascii="Cordia New" w:hAnsi="Cordia New" w:cs="Cordia New"/>
          <w:sz w:val="28"/>
        </w:rPr>
      </w:pPr>
      <w:r w:rsidRPr="00A963CD">
        <w:rPr>
          <w:rFonts w:ascii="Cordia New" w:hAnsi="Cordia New" w:cs="Cordia New"/>
          <w:sz w:val="28"/>
          <w:cs/>
        </w:rPr>
        <w:t xml:space="preserve">    </w:t>
      </w:r>
      <w:r w:rsidR="0014273F" w:rsidRPr="00A963CD">
        <w:rPr>
          <w:rFonts w:ascii="Cordia New" w:hAnsi="Cordia New" w:cs="Cordia New"/>
          <w:sz w:val="28"/>
        </w:rPr>
        <w:tab/>
      </w:r>
      <w:r w:rsidRPr="00A963CD">
        <w:rPr>
          <w:rFonts w:ascii="Cordia New" w:hAnsi="Cordia New" w:cs="Cordia New"/>
          <w:sz w:val="28"/>
          <w:cs/>
        </w:rPr>
        <w:t xml:space="preserve">และโครงการที่ </w:t>
      </w:r>
      <w:r w:rsidR="0014273F" w:rsidRPr="00A963CD">
        <w:rPr>
          <w:rFonts w:ascii="Cordia New" w:hAnsi="Cordia New" w:cs="Cordia New"/>
          <w:sz w:val="28"/>
        </w:rPr>
        <w:t>2</w:t>
      </w:r>
      <w:r w:rsidR="0014273F" w:rsidRPr="00A963CD">
        <w:rPr>
          <w:rFonts w:ascii="Cordia New" w:hAnsi="Cordia New" w:cs="Cordia New"/>
          <w:sz w:val="28"/>
          <w:cs/>
        </w:rPr>
        <w:t xml:space="preserve"> ขนาด </w:t>
      </w:r>
      <w:r w:rsidR="0014273F" w:rsidRPr="00A963CD">
        <w:rPr>
          <w:rFonts w:ascii="Cordia New" w:hAnsi="Cordia New" w:cs="Cordia New"/>
          <w:sz w:val="28"/>
        </w:rPr>
        <w:t>10</w:t>
      </w:r>
      <w:r w:rsidRPr="00A963CD">
        <w:rPr>
          <w:rFonts w:ascii="Cordia New" w:hAnsi="Cordia New" w:cs="Cordia New"/>
          <w:sz w:val="28"/>
          <w:cs/>
        </w:rPr>
        <w:t xml:space="preserve"> เมกะวัตต์ เริ่มดำเนินการเชิงพาณิชย์ วันที่ </w:t>
      </w:r>
      <w:r w:rsidR="00EF672A" w:rsidRPr="00A963CD">
        <w:rPr>
          <w:rFonts w:ascii="Cordia New" w:hAnsi="Cordia New" w:cs="Cordia New"/>
          <w:sz w:val="28"/>
        </w:rPr>
        <w:t>8</w:t>
      </w:r>
      <w:r w:rsidRPr="00A963CD">
        <w:rPr>
          <w:rFonts w:ascii="Cordia New" w:hAnsi="Cordia New" w:cs="Cordia New"/>
          <w:sz w:val="28"/>
          <w:cs/>
        </w:rPr>
        <w:t xml:space="preserve"> มิถุนายน </w:t>
      </w:r>
      <w:r w:rsidR="00870246" w:rsidRPr="00022E49">
        <w:rPr>
          <w:rFonts w:ascii="Cordia New" w:hAnsi="Cordia New" w:cs="Cordia New"/>
          <w:sz w:val="28"/>
        </w:rPr>
        <w:t>2559</w:t>
      </w:r>
    </w:p>
    <w:p w14:paraId="15A2845F" w14:textId="3FD0352F" w:rsidR="00D45CE7" w:rsidRPr="00A963CD" w:rsidRDefault="00432906" w:rsidP="0075178E">
      <w:pPr>
        <w:ind w:left="1440" w:hanging="360"/>
        <w:jc w:val="both"/>
        <w:rPr>
          <w:rFonts w:ascii="Cordia New" w:hAnsi="Cordia New" w:cs="Cordia New"/>
          <w:sz w:val="28"/>
        </w:rPr>
      </w:pPr>
      <w:r>
        <w:rPr>
          <w:rFonts w:ascii="Cordia New" w:hAnsi="Cordia New" w:cs="Cordia New"/>
          <w:sz w:val="28"/>
        </w:rPr>
        <w:t>3</w:t>
      </w:r>
      <w:r w:rsidR="00D45CE7" w:rsidRPr="00A963CD">
        <w:rPr>
          <w:rFonts w:ascii="Cordia New" w:hAnsi="Cordia New" w:cs="Cordia New"/>
          <w:sz w:val="28"/>
          <w:cs/>
        </w:rPr>
        <w:t xml:space="preserve">) </w:t>
      </w:r>
      <w:r w:rsidR="0014273F" w:rsidRPr="00A963CD">
        <w:rPr>
          <w:rFonts w:ascii="Cordia New" w:hAnsi="Cordia New" w:cs="Cordia New"/>
          <w:sz w:val="28"/>
        </w:rPr>
        <w:tab/>
      </w:r>
      <w:r w:rsidR="00D45CE7" w:rsidRPr="00A963CD">
        <w:rPr>
          <w:rFonts w:ascii="Cordia New" w:hAnsi="Cordia New" w:cs="Cordia New"/>
          <w:sz w:val="28"/>
          <w:cs/>
        </w:rPr>
        <w:t xml:space="preserve">โครงการ </w:t>
      </w:r>
      <w:r w:rsidR="00D45CE7" w:rsidRPr="00A963CD">
        <w:rPr>
          <w:rFonts w:ascii="Cordia New" w:hAnsi="Cordia New" w:cs="Cordia New"/>
          <w:sz w:val="28"/>
        </w:rPr>
        <w:t xml:space="preserve">Haoyuan </w:t>
      </w:r>
      <w:r w:rsidR="00D45CE7" w:rsidRPr="00A963CD">
        <w:rPr>
          <w:rFonts w:ascii="Cordia New" w:hAnsi="Cordia New" w:cs="Cordia New"/>
          <w:sz w:val="28"/>
          <w:cs/>
        </w:rPr>
        <w:t xml:space="preserve">ขนาด </w:t>
      </w:r>
      <w:r w:rsidR="00EF672A" w:rsidRPr="00A963CD">
        <w:rPr>
          <w:rFonts w:ascii="Cordia New" w:hAnsi="Cordia New" w:cs="Cordia New"/>
          <w:sz w:val="28"/>
        </w:rPr>
        <w:t>20</w:t>
      </w:r>
      <w:r w:rsidR="00D45CE7" w:rsidRPr="00A963CD">
        <w:rPr>
          <w:rFonts w:ascii="Cordia New" w:hAnsi="Cordia New" w:cs="Cordia New"/>
          <w:sz w:val="28"/>
          <w:cs/>
        </w:rPr>
        <w:t xml:space="preserve"> เมกะวัตต์ เริ่มดำเนินการเชิงพาณิชย์ วันที่ </w:t>
      </w:r>
      <w:r w:rsidR="00EF672A" w:rsidRPr="00A963CD">
        <w:rPr>
          <w:rFonts w:ascii="Cordia New" w:hAnsi="Cordia New" w:cs="Cordia New"/>
          <w:sz w:val="28"/>
        </w:rPr>
        <w:t>30</w:t>
      </w:r>
      <w:r w:rsidR="00D45CE7" w:rsidRPr="00A963CD">
        <w:rPr>
          <w:rFonts w:ascii="Cordia New" w:hAnsi="Cordia New" w:cs="Cordia New"/>
          <w:sz w:val="28"/>
          <w:cs/>
        </w:rPr>
        <w:t xml:space="preserve"> มิถุนายน </w:t>
      </w:r>
      <w:r w:rsidR="00870246" w:rsidRPr="00022E49">
        <w:rPr>
          <w:rFonts w:ascii="Cordia New" w:hAnsi="Cordia New" w:cs="Cordia New"/>
          <w:sz w:val="28"/>
        </w:rPr>
        <w:t>2559</w:t>
      </w:r>
    </w:p>
    <w:p w14:paraId="2FBDB729" w14:textId="25D76E73" w:rsidR="00943755" w:rsidRPr="00A963CD" w:rsidRDefault="00D45CE7" w:rsidP="00A4576F">
      <w:pPr>
        <w:ind w:left="1440" w:hanging="360"/>
        <w:jc w:val="both"/>
        <w:rPr>
          <w:rFonts w:ascii="Cordia New" w:hAnsi="Cordia New" w:cs="Cordia New"/>
          <w:sz w:val="28"/>
          <w:lang w:val="en-GB"/>
        </w:rPr>
      </w:pPr>
      <w:r w:rsidRPr="00A963CD">
        <w:rPr>
          <w:rFonts w:ascii="Cordia New" w:hAnsi="Cordia New" w:cs="Cordia New"/>
          <w:sz w:val="28"/>
          <w:cs/>
        </w:rPr>
        <w:t xml:space="preserve">       โครงการที่ </w:t>
      </w:r>
      <w:r w:rsidR="00045A89" w:rsidRPr="00A963CD">
        <w:rPr>
          <w:rFonts w:ascii="Cordia New" w:hAnsi="Cordia New" w:cs="Cordia New"/>
          <w:sz w:val="28"/>
        </w:rPr>
        <w:t>4</w:t>
      </w:r>
      <w:r w:rsidRPr="00A963CD">
        <w:rPr>
          <w:rFonts w:ascii="Cordia New" w:hAnsi="Cordia New" w:cs="Cordia New"/>
          <w:sz w:val="28"/>
          <w:cs/>
        </w:rPr>
        <w:t xml:space="preserve"> คือ โครงการ </w:t>
      </w:r>
      <w:r w:rsidRPr="00A963CD">
        <w:rPr>
          <w:rFonts w:ascii="Cordia New" w:hAnsi="Cordia New" w:cs="Cordia New"/>
          <w:sz w:val="28"/>
        </w:rPr>
        <w:t xml:space="preserve">Hui’en </w:t>
      </w:r>
      <w:r w:rsidRPr="00A963CD">
        <w:rPr>
          <w:rFonts w:ascii="Cordia New" w:hAnsi="Cordia New" w:cs="Cordia New"/>
          <w:sz w:val="28"/>
          <w:cs/>
        </w:rPr>
        <w:t xml:space="preserve">ขนาด </w:t>
      </w:r>
      <w:r w:rsidR="00045A89" w:rsidRPr="00A963CD">
        <w:rPr>
          <w:rFonts w:ascii="Cordia New" w:hAnsi="Cordia New" w:cs="Cordia New"/>
          <w:sz w:val="28"/>
        </w:rPr>
        <w:t>20</w:t>
      </w:r>
      <w:r w:rsidRPr="00A963CD">
        <w:rPr>
          <w:rFonts w:ascii="Cordia New" w:hAnsi="Cordia New" w:cs="Cordia New"/>
          <w:sz w:val="28"/>
          <w:cs/>
        </w:rPr>
        <w:t xml:space="preserve"> เมกะวัตต์ เริ่มดำเนินการเชิงพาณิชย์ใน</w:t>
      </w:r>
      <w:r w:rsidR="00CD4CCA">
        <w:rPr>
          <w:rFonts w:ascii="Cordia New" w:hAnsi="Cordia New" w:cs="Cordia New" w:hint="cs"/>
          <w:sz w:val="28"/>
          <w:cs/>
        </w:rPr>
        <w:t>เดือนธันวาคม</w:t>
      </w:r>
      <w:r w:rsidR="00870246" w:rsidRPr="00022E49">
        <w:rPr>
          <w:rFonts w:ascii="Cordia New" w:hAnsi="Cordia New" w:cs="Cordia New"/>
          <w:sz w:val="28"/>
        </w:rPr>
        <w:t xml:space="preserve"> 2559</w:t>
      </w:r>
      <w:r w:rsidRPr="00A963CD">
        <w:rPr>
          <w:rFonts w:ascii="Cordia New" w:hAnsi="Cordia New" w:cs="Cordia New"/>
          <w:sz w:val="28"/>
          <w:lang w:val="en-GB"/>
        </w:rPr>
        <w:t xml:space="preserve"> </w:t>
      </w:r>
      <w:r w:rsidRPr="00A963CD">
        <w:rPr>
          <w:rFonts w:ascii="Cordia New" w:hAnsi="Cordia New" w:cs="Cordia New"/>
          <w:sz w:val="28"/>
          <w:cs/>
          <w:lang w:val="en-GB"/>
        </w:rPr>
        <w:t xml:space="preserve"> </w:t>
      </w:r>
    </w:p>
    <w:p w14:paraId="1314D492" w14:textId="0D0471A8" w:rsidR="000C513A" w:rsidRPr="006D1C8E" w:rsidRDefault="006D0214" w:rsidP="009A6A00">
      <w:pPr>
        <w:pStyle w:val="ListParagraph"/>
        <w:numPr>
          <w:ilvl w:val="0"/>
          <w:numId w:val="14"/>
        </w:numPr>
        <w:spacing w:before="120" w:after="120" w:line="240" w:lineRule="auto"/>
        <w:jc w:val="both"/>
        <w:rPr>
          <w:rFonts w:ascii="Cordia New" w:hAnsi="Cordia New" w:cs="Cordia New"/>
          <w:sz w:val="28"/>
          <w:szCs w:val="28"/>
          <w:lang w:val="en-GB"/>
        </w:rPr>
      </w:pPr>
      <w:r w:rsidRPr="00A963CD">
        <w:rPr>
          <w:rFonts w:ascii="Cordia New" w:hAnsi="Cordia New" w:cs="Cordia New"/>
          <w:sz w:val="28"/>
          <w:szCs w:val="28"/>
          <w:cs/>
          <w:lang w:val="en-GB" w:bidi="th-TH"/>
        </w:rPr>
        <w:t xml:space="preserve">วันที่ </w:t>
      </w:r>
      <w:r w:rsidRPr="00A963CD">
        <w:rPr>
          <w:rFonts w:ascii="Cordia New" w:hAnsi="Cordia New" w:cs="Cordia New"/>
          <w:sz w:val="28"/>
          <w:szCs w:val="28"/>
          <w:lang w:val="en-GB"/>
        </w:rPr>
        <w:t xml:space="preserve">6 </w:t>
      </w:r>
      <w:r w:rsidRPr="00A963CD">
        <w:rPr>
          <w:rFonts w:ascii="Cordia New" w:hAnsi="Cordia New" w:cs="Cordia New"/>
          <w:sz w:val="28"/>
          <w:szCs w:val="28"/>
          <w:cs/>
          <w:lang w:val="en-GB" w:bidi="th-TH"/>
        </w:rPr>
        <w:t xml:space="preserve">มิถุนายน </w:t>
      </w:r>
      <w:r w:rsidRPr="00A963CD">
        <w:rPr>
          <w:rFonts w:ascii="Cordia New" w:hAnsi="Cordia New" w:cs="Cordia New"/>
          <w:sz w:val="28"/>
          <w:szCs w:val="28"/>
          <w:lang w:val="en-GB"/>
        </w:rPr>
        <w:t xml:space="preserve">2559 </w:t>
      </w:r>
      <w:r w:rsidRPr="00A963CD">
        <w:rPr>
          <w:rFonts w:ascii="Cordia New" w:hAnsi="Cordia New" w:cs="Cordia New"/>
          <w:sz w:val="28"/>
          <w:szCs w:val="28"/>
          <w:cs/>
          <w:lang w:val="en-GB" w:bidi="th-TH"/>
        </w:rPr>
        <w:t>บริษัทออกใบสำคัญแสดงสิทธิซื้อหุ้นสามัญ (</w:t>
      </w:r>
      <w:r w:rsidRPr="00A963CD">
        <w:rPr>
          <w:rFonts w:ascii="Cordia New" w:hAnsi="Cordia New" w:cs="Cordia New"/>
          <w:sz w:val="28"/>
          <w:szCs w:val="28"/>
          <w:lang w:val="en-GB"/>
        </w:rPr>
        <w:t xml:space="preserve">BANPU-W3) </w:t>
      </w:r>
      <w:r w:rsidRPr="00A963CD">
        <w:rPr>
          <w:rFonts w:ascii="Cordia New" w:hAnsi="Cordia New" w:cs="Cordia New"/>
          <w:sz w:val="28"/>
          <w:szCs w:val="28"/>
          <w:cs/>
          <w:lang w:val="en-GB" w:bidi="th-TH"/>
        </w:rPr>
        <w:t xml:space="preserve">มีระยะเวลาในการใช้สิทธิตามใบสำคัญแสดงสิทธิภายในระยะเวลา </w:t>
      </w:r>
      <w:r w:rsidRPr="00A963CD">
        <w:rPr>
          <w:rFonts w:ascii="Cordia New" w:hAnsi="Cordia New" w:cs="Cordia New"/>
          <w:sz w:val="28"/>
          <w:szCs w:val="28"/>
          <w:lang w:val="en-GB"/>
        </w:rPr>
        <w:t xml:space="preserve">1 </w:t>
      </w:r>
      <w:r w:rsidRPr="00A963CD">
        <w:rPr>
          <w:rFonts w:ascii="Cordia New" w:hAnsi="Cordia New" w:cs="Cordia New"/>
          <w:sz w:val="28"/>
          <w:szCs w:val="28"/>
          <w:cs/>
          <w:lang w:val="en-GB" w:bidi="th-TH"/>
        </w:rPr>
        <w:t xml:space="preserve">ปี นับจากวันที่ออกใบสำคัญแสดงสิทธิ </w:t>
      </w:r>
      <w:r w:rsidR="00A30ADC" w:rsidRPr="006D1C8E">
        <w:rPr>
          <w:rFonts w:ascii="Cordia New" w:hAnsi="Cordia New" w:cs="Cordia New"/>
          <w:sz w:val="28"/>
          <w:szCs w:val="28"/>
          <w:cs/>
          <w:lang w:val="en-GB" w:bidi="th-TH"/>
        </w:rPr>
        <w:t>ซึ่งกำหนดการใช้สิทธิ</w:t>
      </w:r>
      <w:r w:rsidRPr="00A963CD">
        <w:rPr>
          <w:rFonts w:ascii="Cordia New" w:hAnsi="Cordia New" w:cs="Cordia New"/>
          <w:sz w:val="28"/>
          <w:szCs w:val="28"/>
          <w:cs/>
          <w:lang w:val="en-GB" w:bidi="th-TH"/>
        </w:rPr>
        <w:t>ซื้อหุ้นสามัญ</w:t>
      </w:r>
      <w:r w:rsidR="00A30ADC" w:rsidRPr="006D1C8E">
        <w:rPr>
          <w:rFonts w:ascii="Cordia New" w:hAnsi="Cordia New" w:cs="Cordia New"/>
          <w:sz w:val="28"/>
          <w:szCs w:val="28"/>
          <w:cs/>
          <w:lang w:val="en-GB" w:bidi="th-TH"/>
        </w:rPr>
        <w:t>ใน</w:t>
      </w:r>
      <w:r w:rsidR="00130BA6">
        <w:rPr>
          <w:rFonts w:ascii="Cordia New" w:hAnsi="Cordia New" w:cs="Cordia New"/>
          <w:sz w:val="28"/>
          <w:szCs w:val="28"/>
          <w:cs/>
          <w:lang w:val="en-GB" w:bidi="th-TH"/>
        </w:rPr>
        <w:lastRenderedPageBreak/>
        <w:t>วันที่</w:t>
      </w:r>
      <w:r w:rsidR="00130BA6">
        <w:rPr>
          <w:rFonts w:ascii="Cordia New" w:hAnsi="Cordia New" w:cs="Cordia New" w:hint="cs"/>
          <w:sz w:val="28"/>
          <w:szCs w:val="28"/>
          <w:cs/>
          <w:lang w:val="en-GB" w:bidi="th-TH"/>
        </w:rPr>
        <w:t xml:space="preserve"> </w:t>
      </w:r>
      <w:r w:rsidR="00A30ADC" w:rsidRPr="006D1C8E">
        <w:rPr>
          <w:rFonts w:ascii="Cordia New" w:hAnsi="Cordia New" w:cs="Cordia New"/>
          <w:sz w:val="28"/>
          <w:szCs w:val="28"/>
          <w:lang w:val="en-GB" w:bidi="th-TH"/>
        </w:rPr>
        <w:t>5</w:t>
      </w:r>
      <w:r w:rsidR="00A30ADC" w:rsidRPr="006D1C8E">
        <w:rPr>
          <w:rFonts w:ascii="Cordia New" w:hAnsi="Cordia New" w:cs="Cordia New"/>
          <w:sz w:val="28"/>
          <w:szCs w:val="28"/>
          <w:cs/>
          <w:lang w:val="en-GB" w:bidi="th-TH"/>
        </w:rPr>
        <w:t xml:space="preserve"> กันยายน </w:t>
      </w:r>
      <w:r w:rsidR="00A30ADC" w:rsidRPr="006D1C8E">
        <w:rPr>
          <w:rFonts w:ascii="Cordia New" w:hAnsi="Cordia New" w:cs="Cordia New"/>
          <w:sz w:val="28"/>
          <w:szCs w:val="28"/>
          <w:lang w:val="en-GB" w:bidi="th-TH"/>
        </w:rPr>
        <w:t>2559,</w:t>
      </w:r>
      <w:r w:rsidR="00A30ADC" w:rsidRPr="006D1C8E">
        <w:rPr>
          <w:rFonts w:ascii="Cordia New" w:hAnsi="Cordia New" w:cs="Cordia New"/>
          <w:sz w:val="28"/>
          <w:szCs w:val="28"/>
          <w:cs/>
          <w:lang w:val="en-GB" w:bidi="th-TH"/>
        </w:rPr>
        <w:t xml:space="preserve"> วันที่</w:t>
      </w:r>
      <w:r w:rsidR="00A30ADC" w:rsidRPr="006D1C8E">
        <w:rPr>
          <w:rFonts w:ascii="Cordia New" w:hAnsi="Cordia New" w:cs="Cordia New"/>
          <w:sz w:val="28"/>
          <w:szCs w:val="28"/>
          <w:lang w:val="en-GB" w:bidi="th-TH"/>
        </w:rPr>
        <w:t xml:space="preserve"> 2</w:t>
      </w:r>
      <w:r w:rsidR="00A30ADC" w:rsidRPr="006D1C8E">
        <w:rPr>
          <w:rFonts w:ascii="Cordia New" w:hAnsi="Cordia New" w:cs="Cordia New"/>
          <w:sz w:val="28"/>
          <w:szCs w:val="28"/>
          <w:cs/>
          <w:lang w:val="en-GB" w:bidi="th-TH"/>
        </w:rPr>
        <w:t xml:space="preserve"> ธันวาคม </w:t>
      </w:r>
      <w:r w:rsidR="00A30ADC" w:rsidRPr="006D1C8E">
        <w:rPr>
          <w:rFonts w:ascii="Cordia New" w:hAnsi="Cordia New" w:cs="Cordia New"/>
          <w:sz w:val="28"/>
          <w:szCs w:val="28"/>
          <w:lang w:val="en-GB" w:bidi="th-TH"/>
        </w:rPr>
        <w:t xml:space="preserve">2559, </w:t>
      </w:r>
      <w:r w:rsidR="00A30ADC" w:rsidRPr="006D1C8E">
        <w:rPr>
          <w:rFonts w:ascii="Cordia New" w:hAnsi="Cordia New" w:cs="Cordia New"/>
          <w:sz w:val="28"/>
          <w:szCs w:val="28"/>
          <w:cs/>
          <w:lang w:val="en-GB" w:bidi="th-TH"/>
        </w:rPr>
        <w:t xml:space="preserve">วันที่ </w:t>
      </w:r>
      <w:r w:rsidR="00A30ADC" w:rsidRPr="006D1C8E">
        <w:rPr>
          <w:rFonts w:ascii="Cordia New" w:hAnsi="Cordia New" w:cs="Cordia New"/>
          <w:sz w:val="28"/>
          <w:szCs w:val="28"/>
          <w:lang w:val="en-GB" w:bidi="th-TH"/>
        </w:rPr>
        <w:t>3</w:t>
      </w:r>
      <w:r w:rsidR="00A30ADC" w:rsidRPr="006D1C8E">
        <w:rPr>
          <w:rFonts w:ascii="Cordia New" w:hAnsi="Cordia New" w:cs="Cordia New"/>
          <w:sz w:val="28"/>
          <w:szCs w:val="28"/>
          <w:cs/>
          <w:lang w:val="en-GB" w:bidi="th-TH"/>
        </w:rPr>
        <w:t xml:space="preserve"> มีนาคม </w:t>
      </w:r>
      <w:r w:rsidR="00A30ADC" w:rsidRPr="006D1C8E">
        <w:rPr>
          <w:rFonts w:ascii="Cordia New" w:hAnsi="Cordia New" w:cs="Cordia New"/>
          <w:sz w:val="28"/>
          <w:szCs w:val="28"/>
          <w:lang w:val="en-GB" w:bidi="th-TH"/>
        </w:rPr>
        <w:t xml:space="preserve">2560, </w:t>
      </w:r>
      <w:r w:rsidR="00A30ADC" w:rsidRPr="006D1C8E">
        <w:rPr>
          <w:rFonts w:ascii="Cordia New" w:hAnsi="Cordia New" w:cs="Cordia New"/>
          <w:sz w:val="28"/>
          <w:szCs w:val="28"/>
          <w:cs/>
          <w:lang w:val="en-GB" w:bidi="th-TH"/>
        </w:rPr>
        <w:t xml:space="preserve">และวันที่ </w:t>
      </w:r>
      <w:r w:rsidR="00A30ADC" w:rsidRPr="006D1C8E">
        <w:rPr>
          <w:rFonts w:ascii="Cordia New" w:hAnsi="Cordia New" w:cs="Cordia New"/>
          <w:sz w:val="28"/>
          <w:szCs w:val="28"/>
          <w:lang w:val="en-GB" w:bidi="th-TH"/>
        </w:rPr>
        <w:t>5</w:t>
      </w:r>
      <w:r w:rsidR="00A30ADC" w:rsidRPr="006D1C8E">
        <w:rPr>
          <w:rFonts w:ascii="Cordia New" w:hAnsi="Cordia New" w:cs="Cordia New"/>
          <w:sz w:val="28"/>
          <w:szCs w:val="28"/>
          <w:cs/>
          <w:lang w:val="en-GB" w:bidi="th-TH"/>
        </w:rPr>
        <w:t xml:space="preserve"> มิถุนายน </w:t>
      </w:r>
      <w:r w:rsidR="00A30ADC" w:rsidRPr="006D1C8E">
        <w:rPr>
          <w:rFonts w:ascii="Cordia New" w:hAnsi="Cordia New" w:cs="Cordia New"/>
          <w:sz w:val="28"/>
          <w:szCs w:val="28"/>
          <w:lang w:val="en-GB" w:bidi="th-TH"/>
        </w:rPr>
        <w:t>2560</w:t>
      </w:r>
      <w:r w:rsidR="00A30ADC" w:rsidRPr="006D1C8E">
        <w:rPr>
          <w:rFonts w:ascii="Cordia New" w:hAnsi="Cordia New" w:cs="Cordia New"/>
          <w:sz w:val="28"/>
          <w:szCs w:val="28"/>
          <w:cs/>
          <w:lang w:val="en-GB" w:bidi="th-TH"/>
        </w:rPr>
        <w:t xml:space="preserve"> โดยมีราคาใช้สิทธิซื้อหุ้นสามัญในราคา</w:t>
      </w:r>
      <w:r w:rsidR="00A30ADC" w:rsidRPr="00A963CD">
        <w:rPr>
          <w:rFonts w:ascii="Cordia New" w:hAnsi="Cordia New" w:cs="Cordia New"/>
          <w:sz w:val="28"/>
          <w:szCs w:val="28"/>
          <w:lang w:val="en-GB"/>
        </w:rPr>
        <w:t xml:space="preserve"> 5 </w:t>
      </w:r>
      <w:r w:rsidR="00A30ADC" w:rsidRPr="00A963CD">
        <w:rPr>
          <w:rFonts w:ascii="Cordia New" w:hAnsi="Cordia New" w:cs="Cordia New"/>
          <w:sz w:val="28"/>
          <w:szCs w:val="28"/>
          <w:cs/>
          <w:lang w:val="en-GB" w:bidi="th-TH"/>
        </w:rPr>
        <w:t>บาทต่อหุ้น</w:t>
      </w:r>
    </w:p>
    <w:p w14:paraId="7833121F" w14:textId="33CC9F41" w:rsidR="00977A1C" w:rsidRPr="00A963CD" w:rsidRDefault="006D0214" w:rsidP="0075178E">
      <w:pPr>
        <w:ind w:left="806"/>
        <w:jc w:val="both"/>
        <w:rPr>
          <w:rFonts w:ascii="Cordia New" w:hAnsi="Cordia New" w:cs="Cordia New"/>
          <w:sz w:val="28"/>
        </w:rPr>
      </w:pPr>
      <w:r w:rsidRPr="006D1C8E">
        <w:rPr>
          <w:rFonts w:ascii="Cordia New" w:hAnsi="Cordia New" w:cs="Cordia New"/>
          <w:sz w:val="28"/>
          <w:cs/>
          <w:lang w:val="en-GB"/>
        </w:rPr>
        <w:t xml:space="preserve">เมื่อวันที่ </w:t>
      </w:r>
      <w:r w:rsidRPr="006D1C8E">
        <w:rPr>
          <w:rFonts w:ascii="Cordia New" w:hAnsi="Cordia New" w:cs="Cordia New"/>
          <w:sz w:val="28"/>
          <w:lang w:val="en-GB"/>
        </w:rPr>
        <w:t xml:space="preserve">5 </w:t>
      </w:r>
      <w:r w:rsidRPr="006D1C8E">
        <w:rPr>
          <w:rFonts w:ascii="Cordia New" w:hAnsi="Cordia New" w:cs="Cordia New"/>
          <w:sz w:val="28"/>
          <w:cs/>
          <w:lang w:val="en-GB"/>
        </w:rPr>
        <w:t xml:space="preserve">กันยายน </w:t>
      </w:r>
      <w:r w:rsidRPr="006D1C8E">
        <w:rPr>
          <w:rFonts w:ascii="Cordia New" w:hAnsi="Cordia New" w:cs="Cordia New"/>
          <w:sz w:val="28"/>
          <w:lang w:val="en-GB"/>
        </w:rPr>
        <w:t xml:space="preserve">2559 </w:t>
      </w:r>
      <w:r w:rsidRPr="006D1C8E">
        <w:rPr>
          <w:rFonts w:ascii="Cordia New" w:hAnsi="Cordia New" w:cs="Cordia New"/>
          <w:sz w:val="28"/>
          <w:cs/>
          <w:lang w:val="en-GB"/>
        </w:rPr>
        <w:t>ผู้ถือ</w:t>
      </w:r>
      <w:r w:rsidR="00DA1141" w:rsidRPr="00A963CD">
        <w:rPr>
          <w:rFonts w:ascii="Cordia New" w:hAnsi="Cordia New" w:cs="Cordia New"/>
          <w:sz w:val="28"/>
          <w:cs/>
          <w:lang w:val="en-GB"/>
        </w:rPr>
        <w:t>ใบสำคัญแสดงสิทธิซื้อหุ้นสามัญ</w:t>
      </w:r>
      <w:r w:rsidR="00DA1141" w:rsidRPr="00A963CD">
        <w:rPr>
          <w:rFonts w:ascii="Cordia New" w:hAnsi="Cordia New" w:cs="Cordia New"/>
          <w:sz w:val="28"/>
          <w:lang w:val="en-GB"/>
        </w:rPr>
        <w:t xml:space="preserve"> (BANPU-W3) </w:t>
      </w:r>
      <w:r w:rsidRPr="006D1C8E">
        <w:rPr>
          <w:rFonts w:ascii="Cordia New" w:hAnsi="Cordia New" w:cs="Cordia New"/>
          <w:sz w:val="28"/>
          <w:cs/>
          <w:lang w:val="en-GB"/>
        </w:rPr>
        <w:t>ได้มีการใช้สิทธิครั้งแรก</w:t>
      </w:r>
      <w:r w:rsidR="00B82340" w:rsidRPr="00A963CD">
        <w:rPr>
          <w:rFonts w:ascii="Cordia New" w:hAnsi="Cordia New" w:cs="Cordia New"/>
          <w:sz w:val="28"/>
          <w:cs/>
          <w:lang w:val="en-GB"/>
        </w:rPr>
        <w:t>จำนวน</w:t>
      </w:r>
      <w:r w:rsidRPr="006D1C8E">
        <w:rPr>
          <w:rFonts w:ascii="Cordia New" w:hAnsi="Cordia New" w:cs="Cordia New"/>
          <w:sz w:val="28"/>
          <w:cs/>
          <w:lang w:val="en-GB"/>
        </w:rPr>
        <w:t xml:space="preserve"> </w:t>
      </w:r>
      <w:r w:rsidRPr="006D1C8E">
        <w:rPr>
          <w:rFonts w:ascii="Cordia New" w:hAnsi="Cordia New" w:cs="Cordia New"/>
          <w:sz w:val="28"/>
          <w:lang w:val="en-GB"/>
        </w:rPr>
        <w:t xml:space="preserve">993,887,223 </w:t>
      </w:r>
      <w:r w:rsidRPr="006D1C8E">
        <w:rPr>
          <w:rFonts w:ascii="Cordia New" w:hAnsi="Cordia New" w:cs="Cordia New"/>
          <w:sz w:val="28"/>
          <w:cs/>
          <w:lang w:val="en-GB"/>
        </w:rPr>
        <w:t xml:space="preserve">หน่วย คิดเป็นสัดส่วนร้อยละ </w:t>
      </w:r>
      <w:r w:rsidRPr="006D1C8E">
        <w:rPr>
          <w:rFonts w:ascii="Cordia New" w:hAnsi="Cordia New" w:cs="Cordia New"/>
          <w:sz w:val="28"/>
          <w:lang w:val="en-GB"/>
        </w:rPr>
        <w:t xml:space="preserve">76.99 </w:t>
      </w:r>
      <w:r w:rsidRPr="006D1C8E">
        <w:rPr>
          <w:rFonts w:ascii="Cordia New" w:hAnsi="Cordia New" w:cs="Cordia New"/>
          <w:sz w:val="28"/>
          <w:cs/>
          <w:lang w:val="en-GB"/>
        </w:rPr>
        <w:t xml:space="preserve">ของใบสำคัญแสดงสิทธิทั้งหมดที่ออกและเสนอขาย มูลค่ารวมทั้งสิ้นจำนวน </w:t>
      </w:r>
      <w:r w:rsidRPr="006D1C8E">
        <w:rPr>
          <w:rFonts w:ascii="Cordia New" w:hAnsi="Cordia New" w:cs="Cordia New"/>
          <w:sz w:val="28"/>
          <w:lang w:val="en-GB"/>
        </w:rPr>
        <w:t xml:space="preserve">4,969.44 </w:t>
      </w:r>
      <w:r w:rsidRPr="006D1C8E">
        <w:rPr>
          <w:rFonts w:ascii="Cordia New" w:hAnsi="Cordia New" w:cs="Cordia New"/>
          <w:sz w:val="28"/>
          <w:cs/>
          <w:lang w:val="en-GB"/>
        </w:rPr>
        <w:t xml:space="preserve">ล้านบาท ส่งผลให้ทุนที่ออกและชำระแล้วของบริษัทเพิ่มขึ้นจำนวน </w:t>
      </w:r>
      <w:r w:rsidRPr="006D1C8E">
        <w:rPr>
          <w:rFonts w:ascii="Cordia New" w:hAnsi="Cordia New" w:cs="Cordia New"/>
          <w:sz w:val="28"/>
          <w:lang w:val="en-GB"/>
        </w:rPr>
        <w:t xml:space="preserve">993.89 </w:t>
      </w:r>
      <w:r w:rsidRPr="006D1C8E">
        <w:rPr>
          <w:rFonts w:ascii="Cordia New" w:hAnsi="Cordia New" w:cs="Cordia New"/>
          <w:sz w:val="28"/>
          <w:cs/>
          <w:lang w:val="en-GB"/>
        </w:rPr>
        <w:t xml:space="preserve">ล้านบาท </w:t>
      </w:r>
      <w:r w:rsidR="00977A1C" w:rsidRPr="00A963CD">
        <w:rPr>
          <w:rFonts w:ascii="Cordia New" w:hAnsi="Cordia New" w:cs="Cordia New"/>
          <w:sz w:val="28"/>
          <w:cs/>
          <w:lang w:val="en-GB"/>
        </w:rPr>
        <w:t xml:space="preserve">และบริษัทดำเนินการจดทะเบียนกับกระทรวงพาณิชย์แล้วเมื่อวันที่ </w:t>
      </w:r>
      <w:r w:rsidR="00977A1C" w:rsidRPr="00A963CD">
        <w:rPr>
          <w:rFonts w:ascii="Cordia New" w:hAnsi="Cordia New" w:cs="Cordia New"/>
          <w:sz w:val="28"/>
          <w:lang w:val="en-GB"/>
        </w:rPr>
        <w:t xml:space="preserve">8 </w:t>
      </w:r>
      <w:r w:rsidR="00977A1C" w:rsidRPr="00A963CD">
        <w:rPr>
          <w:rFonts w:ascii="Cordia New" w:hAnsi="Cordia New" w:cs="Cordia New"/>
          <w:sz w:val="28"/>
          <w:cs/>
          <w:lang w:val="en-GB"/>
        </w:rPr>
        <w:t xml:space="preserve">กันยายน </w:t>
      </w:r>
      <w:r w:rsidR="00977A1C" w:rsidRPr="00A963CD">
        <w:rPr>
          <w:rFonts w:ascii="Cordia New" w:hAnsi="Cordia New" w:cs="Cordia New"/>
          <w:sz w:val="28"/>
          <w:lang w:val="en-GB"/>
        </w:rPr>
        <w:t xml:space="preserve">2559     </w:t>
      </w:r>
      <w:r w:rsidR="00977A1C" w:rsidRPr="00A963CD">
        <w:rPr>
          <w:rFonts w:ascii="Cordia New" w:hAnsi="Cordia New" w:cs="Cordia New"/>
          <w:sz w:val="28"/>
          <w:cs/>
          <w:lang w:val="en-GB"/>
        </w:rPr>
        <w:t xml:space="preserve">มีผลทำให้ทุนที่ชำระแล้วของบริษัทเพิ่มขึ้นเป็น </w:t>
      </w:r>
      <w:r w:rsidR="00977A1C" w:rsidRPr="00A963CD">
        <w:rPr>
          <w:rFonts w:ascii="Cordia New" w:hAnsi="Cordia New" w:cs="Cordia New"/>
          <w:sz w:val="28"/>
          <w:lang w:val="en-GB"/>
        </w:rPr>
        <w:t>4,866,705,048</w:t>
      </w:r>
      <w:r w:rsidR="00977A1C" w:rsidRPr="00A963CD">
        <w:rPr>
          <w:rFonts w:ascii="Cordia New" w:hAnsi="Cordia New" w:cs="Cordia New"/>
          <w:sz w:val="28"/>
          <w:cs/>
          <w:lang w:val="en-GB"/>
        </w:rPr>
        <w:t xml:space="preserve"> บาท</w:t>
      </w:r>
      <w:r w:rsidR="00977A1C" w:rsidRPr="00A963CD">
        <w:rPr>
          <w:rFonts w:ascii="Cordia New" w:hAnsi="Cordia New" w:cs="Cordia New"/>
          <w:sz w:val="28"/>
          <w:lang w:val="en-GB"/>
        </w:rPr>
        <w:t xml:space="preserve">  (</w:t>
      </w:r>
      <w:r w:rsidR="00977A1C" w:rsidRPr="00A963CD">
        <w:rPr>
          <w:rFonts w:ascii="Cordia New" w:hAnsi="Cordia New" w:cs="Cordia New"/>
          <w:sz w:val="28"/>
          <w:cs/>
          <w:lang w:val="en-GB"/>
        </w:rPr>
        <w:t xml:space="preserve">มูลค่าที่ตราไว้ </w:t>
      </w:r>
      <w:r w:rsidR="00977A1C" w:rsidRPr="00A963CD">
        <w:rPr>
          <w:rFonts w:ascii="Cordia New" w:hAnsi="Cordia New" w:cs="Cordia New"/>
          <w:sz w:val="28"/>
          <w:lang w:val="en-GB"/>
        </w:rPr>
        <w:t>1</w:t>
      </w:r>
      <w:r w:rsidR="00977A1C" w:rsidRPr="00A963CD">
        <w:rPr>
          <w:rFonts w:ascii="Cordia New" w:hAnsi="Cordia New" w:cs="Cordia New"/>
          <w:sz w:val="28"/>
          <w:cs/>
          <w:lang w:val="en-GB"/>
        </w:rPr>
        <w:t xml:space="preserve"> บาทต่อหุ้น)</w:t>
      </w:r>
    </w:p>
    <w:p w14:paraId="55031C64" w14:textId="492C78CB" w:rsidR="009E2E66" w:rsidRPr="00A963CD" w:rsidRDefault="00DA1141" w:rsidP="0075178E">
      <w:pPr>
        <w:pStyle w:val="ListParagraph"/>
        <w:spacing w:before="0" w:after="0" w:line="240" w:lineRule="auto"/>
        <w:ind w:left="806"/>
        <w:jc w:val="both"/>
        <w:rPr>
          <w:rFonts w:ascii="Cordia New" w:hAnsi="Cordia New" w:cs="Cordia New"/>
          <w:sz w:val="28"/>
          <w:szCs w:val="28"/>
          <w:lang w:val="en-GB" w:bidi="th-TH"/>
        </w:rPr>
      </w:pPr>
      <w:r w:rsidRPr="00A963CD">
        <w:rPr>
          <w:rFonts w:ascii="Cordia New" w:hAnsi="Cordia New" w:cs="Cordia New"/>
          <w:sz w:val="28"/>
          <w:szCs w:val="28"/>
          <w:cs/>
          <w:lang w:val="en-GB" w:bidi="th-TH"/>
        </w:rPr>
        <w:t xml:space="preserve">ต่อมาเมื่อวันที่ </w:t>
      </w:r>
      <w:r w:rsidRPr="00A963CD">
        <w:rPr>
          <w:rFonts w:ascii="Cordia New" w:hAnsi="Cordia New" w:cs="Cordia New"/>
          <w:sz w:val="28"/>
          <w:szCs w:val="28"/>
          <w:lang w:bidi="th-TH"/>
        </w:rPr>
        <w:t>2</w:t>
      </w:r>
      <w:r w:rsidRPr="00A963CD">
        <w:rPr>
          <w:rFonts w:ascii="Cordia New" w:hAnsi="Cordia New" w:cs="Cordia New"/>
          <w:sz w:val="28"/>
          <w:szCs w:val="28"/>
          <w:lang w:val="en-GB"/>
        </w:rPr>
        <w:t xml:space="preserve"> </w:t>
      </w:r>
      <w:r w:rsidRPr="00A963CD">
        <w:rPr>
          <w:rFonts w:ascii="Cordia New" w:hAnsi="Cordia New" w:cs="Cordia New"/>
          <w:sz w:val="28"/>
          <w:szCs w:val="28"/>
          <w:cs/>
          <w:lang w:val="en-GB" w:bidi="th-TH"/>
        </w:rPr>
        <w:t xml:space="preserve">ธันวาคม </w:t>
      </w:r>
      <w:r w:rsidRPr="00A963CD">
        <w:rPr>
          <w:rFonts w:ascii="Cordia New" w:hAnsi="Cordia New" w:cs="Cordia New"/>
          <w:sz w:val="28"/>
          <w:szCs w:val="28"/>
          <w:lang w:val="en-GB"/>
        </w:rPr>
        <w:t xml:space="preserve">2559 </w:t>
      </w:r>
      <w:r w:rsidR="00B82340" w:rsidRPr="00A963CD">
        <w:rPr>
          <w:rFonts w:ascii="Cordia New" w:hAnsi="Cordia New" w:cs="Cordia New"/>
          <w:sz w:val="28"/>
          <w:szCs w:val="28"/>
          <w:cs/>
          <w:lang w:val="en-GB" w:bidi="th-TH"/>
        </w:rPr>
        <w:t xml:space="preserve">จำนวนการใช้สิทธิในครั้งที่ </w:t>
      </w:r>
      <w:r w:rsidR="00B82340" w:rsidRPr="00A963CD">
        <w:rPr>
          <w:rFonts w:ascii="Cordia New" w:hAnsi="Cordia New" w:cs="Cordia New"/>
          <w:sz w:val="28"/>
          <w:szCs w:val="28"/>
          <w:lang w:bidi="th-TH"/>
        </w:rPr>
        <w:t>2</w:t>
      </w:r>
      <w:r w:rsidR="00B82340" w:rsidRPr="00A963CD">
        <w:rPr>
          <w:rFonts w:ascii="Cordia New" w:hAnsi="Cordia New" w:cs="Cordia New"/>
          <w:sz w:val="28"/>
          <w:szCs w:val="28"/>
          <w:cs/>
          <w:lang w:bidi="th-TH"/>
        </w:rPr>
        <w:t xml:space="preserve"> จำนวน </w:t>
      </w:r>
      <w:r w:rsidR="00B82340" w:rsidRPr="00A963CD">
        <w:rPr>
          <w:rFonts w:ascii="Cordia New" w:hAnsi="Cordia New" w:cs="Cordia New"/>
          <w:sz w:val="28"/>
          <w:szCs w:val="28"/>
          <w:lang w:bidi="th-TH"/>
        </w:rPr>
        <w:t xml:space="preserve">70,464,974 </w:t>
      </w:r>
      <w:r w:rsidR="00B82340" w:rsidRPr="00A963CD">
        <w:rPr>
          <w:rFonts w:ascii="Cordia New" w:hAnsi="Cordia New" w:cs="Cordia New"/>
          <w:sz w:val="28"/>
          <w:szCs w:val="28"/>
          <w:cs/>
          <w:lang w:bidi="th-TH"/>
        </w:rPr>
        <w:t xml:space="preserve">หน่วย </w:t>
      </w:r>
      <w:r w:rsidRPr="00A963CD">
        <w:rPr>
          <w:rFonts w:ascii="Cordia New" w:hAnsi="Cordia New" w:cs="Cordia New"/>
          <w:sz w:val="28"/>
          <w:szCs w:val="28"/>
          <w:cs/>
          <w:lang w:val="en-GB" w:bidi="th-TH"/>
        </w:rPr>
        <w:t xml:space="preserve">คิดเป็นสัดส่วนร้อยละ </w:t>
      </w:r>
      <w:r w:rsidRPr="00A963CD">
        <w:rPr>
          <w:rFonts w:ascii="Cordia New" w:hAnsi="Cordia New" w:cs="Cordia New"/>
          <w:sz w:val="28"/>
          <w:szCs w:val="28"/>
          <w:lang w:val="en-GB"/>
        </w:rPr>
        <w:t xml:space="preserve">5.46 </w:t>
      </w:r>
      <w:r w:rsidRPr="00A963CD">
        <w:rPr>
          <w:rFonts w:ascii="Cordia New" w:hAnsi="Cordia New" w:cs="Cordia New"/>
          <w:sz w:val="28"/>
          <w:szCs w:val="28"/>
          <w:cs/>
          <w:lang w:val="en-GB" w:bidi="th-TH"/>
        </w:rPr>
        <w:t>ของใบสำคัญแสดงสิทธิทั้งหมดที่ได้ออก</w:t>
      </w:r>
      <w:r w:rsidR="00B82340" w:rsidRPr="00A963CD">
        <w:rPr>
          <w:rFonts w:ascii="Cordia New" w:hAnsi="Cordia New" w:cs="Cordia New"/>
          <w:sz w:val="28"/>
          <w:szCs w:val="28"/>
          <w:cs/>
          <w:lang w:val="en-GB" w:bidi="th-TH"/>
        </w:rPr>
        <w:t>และเสนอขาย เป็นมูลค่ารวมทั้งสิ้นจำนวน</w:t>
      </w:r>
      <w:r w:rsidRPr="00A963CD">
        <w:rPr>
          <w:rFonts w:ascii="Cordia New" w:hAnsi="Cordia New" w:cs="Cordia New"/>
          <w:sz w:val="28"/>
          <w:szCs w:val="28"/>
          <w:cs/>
          <w:lang w:val="en-GB" w:bidi="th-TH"/>
        </w:rPr>
        <w:t xml:space="preserve"> </w:t>
      </w:r>
      <w:r w:rsidRPr="00A963CD">
        <w:rPr>
          <w:rFonts w:ascii="Cordia New" w:hAnsi="Cordia New" w:cs="Cordia New"/>
          <w:sz w:val="28"/>
          <w:szCs w:val="28"/>
          <w:lang w:val="en-GB"/>
        </w:rPr>
        <w:t xml:space="preserve">352.32 </w:t>
      </w:r>
      <w:r w:rsidRPr="00A963CD">
        <w:rPr>
          <w:rFonts w:ascii="Cordia New" w:hAnsi="Cordia New" w:cs="Cordia New"/>
          <w:sz w:val="28"/>
          <w:szCs w:val="28"/>
          <w:cs/>
          <w:lang w:val="en-GB" w:bidi="th-TH"/>
        </w:rPr>
        <w:t xml:space="preserve">ล้านบาท </w:t>
      </w:r>
      <w:r w:rsidR="00B82340" w:rsidRPr="00A963CD">
        <w:rPr>
          <w:rFonts w:ascii="Cordia New" w:hAnsi="Cordia New" w:cs="Cordia New"/>
          <w:sz w:val="28"/>
          <w:szCs w:val="28"/>
          <w:cs/>
          <w:lang w:val="en-GB" w:bidi="th-TH"/>
        </w:rPr>
        <w:t xml:space="preserve"> เมื่อรวม</w:t>
      </w:r>
      <w:r w:rsidRPr="00A963CD">
        <w:rPr>
          <w:rFonts w:ascii="Cordia New" w:hAnsi="Cordia New" w:cs="Cordia New"/>
          <w:sz w:val="28"/>
          <w:szCs w:val="28"/>
          <w:cs/>
          <w:lang w:val="en-GB" w:bidi="th-TH"/>
        </w:rPr>
        <w:t>การใช้สิทธิ</w:t>
      </w:r>
      <w:r w:rsidR="00B82340" w:rsidRPr="00A963CD">
        <w:rPr>
          <w:rFonts w:ascii="Cordia New" w:hAnsi="Cordia New" w:cs="Cordia New"/>
          <w:sz w:val="28"/>
          <w:szCs w:val="28"/>
          <w:cs/>
          <w:lang w:val="en-GB" w:bidi="th-TH"/>
        </w:rPr>
        <w:t xml:space="preserve">ทั้ง </w:t>
      </w:r>
      <w:r w:rsidR="00B82340" w:rsidRPr="00A963CD">
        <w:rPr>
          <w:rFonts w:ascii="Cordia New" w:hAnsi="Cordia New" w:cs="Cordia New"/>
          <w:sz w:val="28"/>
          <w:szCs w:val="28"/>
          <w:lang w:bidi="th-TH"/>
        </w:rPr>
        <w:t xml:space="preserve">2 </w:t>
      </w:r>
      <w:r w:rsidRPr="00A963CD">
        <w:rPr>
          <w:rFonts w:ascii="Cordia New" w:hAnsi="Cordia New" w:cs="Cordia New"/>
          <w:sz w:val="28"/>
          <w:szCs w:val="28"/>
          <w:cs/>
          <w:lang w:val="en-GB" w:bidi="th-TH"/>
        </w:rPr>
        <w:t xml:space="preserve">ครั้ง มีผลทำให้จำนวนการใช้สิทธิคิดเป็นร้อยละ </w:t>
      </w:r>
      <w:r w:rsidRPr="00A963CD">
        <w:rPr>
          <w:rFonts w:ascii="Cordia New" w:hAnsi="Cordia New" w:cs="Cordia New"/>
          <w:sz w:val="28"/>
          <w:szCs w:val="28"/>
          <w:lang w:val="en-GB"/>
        </w:rPr>
        <w:t xml:space="preserve">82.45 </w:t>
      </w:r>
      <w:r w:rsidRPr="00A963CD">
        <w:rPr>
          <w:rFonts w:ascii="Cordia New" w:hAnsi="Cordia New" w:cs="Cordia New"/>
          <w:sz w:val="28"/>
          <w:szCs w:val="28"/>
          <w:cs/>
          <w:lang w:val="en-GB" w:bidi="th-TH"/>
        </w:rPr>
        <w:t xml:space="preserve">ของใบสำคัญแสดงสิทธิทั้งหมด </w:t>
      </w:r>
      <w:r w:rsidR="004A6F9D" w:rsidRPr="00A963CD">
        <w:rPr>
          <w:rFonts w:ascii="Cordia New" w:hAnsi="Cordia New" w:cs="Cordia New"/>
          <w:sz w:val="28"/>
          <w:szCs w:val="28"/>
          <w:cs/>
          <w:lang w:val="en-GB" w:bidi="th-TH"/>
        </w:rPr>
        <w:t xml:space="preserve">หรือ </w:t>
      </w:r>
      <w:r w:rsidRPr="00A963CD">
        <w:rPr>
          <w:rFonts w:ascii="Cordia New" w:hAnsi="Cordia New" w:cs="Cordia New"/>
          <w:sz w:val="28"/>
          <w:szCs w:val="28"/>
          <w:lang w:val="en-GB"/>
        </w:rPr>
        <w:t xml:space="preserve">1,064,352,197 </w:t>
      </w:r>
      <w:r w:rsidRPr="00A963CD">
        <w:rPr>
          <w:rFonts w:ascii="Cordia New" w:hAnsi="Cordia New" w:cs="Cordia New"/>
          <w:sz w:val="28"/>
          <w:szCs w:val="28"/>
          <w:cs/>
          <w:lang w:val="en-GB" w:bidi="th-TH"/>
        </w:rPr>
        <w:t>หน่วย</w:t>
      </w:r>
      <w:r w:rsidR="004A6F9D" w:rsidRPr="00A963CD">
        <w:rPr>
          <w:rFonts w:ascii="Cordia New" w:hAnsi="Cordia New" w:cs="Cordia New"/>
          <w:sz w:val="28"/>
          <w:szCs w:val="28"/>
          <w:cs/>
          <w:lang w:val="en-GB" w:bidi="th-TH"/>
        </w:rPr>
        <w:t xml:space="preserve">  ส่งผลให้ทุนที่ออกและชำระแล้วของบริษัทเพิ่มขึ้นจำนวน </w:t>
      </w:r>
      <w:r w:rsidR="004A6F9D" w:rsidRPr="00A963CD">
        <w:rPr>
          <w:rFonts w:ascii="Cordia New" w:hAnsi="Cordia New" w:cs="Cordia New"/>
          <w:sz w:val="28"/>
          <w:szCs w:val="28"/>
          <w:lang w:bidi="th-TH"/>
        </w:rPr>
        <w:t>70.46</w:t>
      </w:r>
      <w:r w:rsidR="004A6F9D" w:rsidRPr="00A963CD">
        <w:rPr>
          <w:rFonts w:ascii="Cordia New" w:hAnsi="Cordia New" w:cs="Cordia New"/>
          <w:sz w:val="28"/>
          <w:szCs w:val="28"/>
          <w:cs/>
          <w:lang w:val="en-GB" w:bidi="th-TH"/>
        </w:rPr>
        <w:t xml:space="preserve"> ล้านบาท</w:t>
      </w:r>
      <w:r w:rsidRPr="00A963CD">
        <w:rPr>
          <w:rFonts w:ascii="Cordia New" w:hAnsi="Cordia New" w:cs="Cordia New"/>
          <w:sz w:val="28"/>
          <w:szCs w:val="28"/>
          <w:cs/>
          <w:lang w:val="en-GB" w:bidi="th-TH"/>
        </w:rPr>
        <w:t xml:space="preserve">  </w:t>
      </w:r>
      <w:r w:rsidR="00977A1C" w:rsidRPr="00A963CD">
        <w:rPr>
          <w:rFonts w:ascii="Cordia New" w:hAnsi="Cordia New" w:cs="Cordia New"/>
          <w:sz w:val="28"/>
          <w:szCs w:val="28"/>
          <w:cs/>
          <w:lang w:val="en-GB" w:bidi="th-TH"/>
        </w:rPr>
        <w:t xml:space="preserve">และบริษัทดำเนินการจดทะเบียนกับกระทรวงพาณิชย์แล้วเมื่อวันที่ </w:t>
      </w:r>
      <w:r w:rsidR="00977A1C" w:rsidRPr="00A963CD">
        <w:rPr>
          <w:rFonts w:ascii="Cordia New" w:hAnsi="Cordia New" w:cs="Cordia New"/>
          <w:sz w:val="28"/>
          <w:szCs w:val="28"/>
          <w:lang w:val="en-GB"/>
        </w:rPr>
        <w:t xml:space="preserve">8 </w:t>
      </w:r>
      <w:r w:rsidR="00977A1C" w:rsidRPr="00A963CD">
        <w:rPr>
          <w:rFonts w:ascii="Cordia New" w:hAnsi="Cordia New" w:cs="Cordia New"/>
          <w:sz w:val="28"/>
          <w:szCs w:val="28"/>
          <w:cs/>
          <w:lang w:val="en-GB" w:bidi="th-TH"/>
        </w:rPr>
        <w:t xml:space="preserve">ธันวาคม </w:t>
      </w:r>
      <w:r w:rsidR="00977A1C" w:rsidRPr="00A963CD">
        <w:rPr>
          <w:rFonts w:ascii="Cordia New" w:hAnsi="Cordia New" w:cs="Cordia New"/>
          <w:sz w:val="28"/>
          <w:szCs w:val="28"/>
          <w:lang w:val="en-GB"/>
        </w:rPr>
        <w:t xml:space="preserve">2559     </w:t>
      </w:r>
      <w:r w:rsidR="00977A1C" w:rsidRPr="00A963CD">
        <w:rPr>
          <w:rFonts w:ascii="Cordia New" w:hAnsi="Cordia New" w:cs="Cordia New"/>
          <w:sz w:val="28"/>
          <w:szCs w:val="28"/>
          <w:cs/>
          <w:lang w:val="en-GB" w:bidi="th-TH"/>
        </w:rPr>
        <w:t xml:space="preserve">มีผลทำให้ทุนที่ชำระแล้วของบริษัทเพิ่มขึ้นเป็น </w:t>
      </w:r>
      <w:r w:rsidR="00977A1C" w:rsidRPr="00A963CD">
        <w:rPr>
          <w:rFonts w:ascii="Cordia New" w:hAnsi="Cordia New" w:cs="Cordia New"/>
          <w:sz w:val="28"/>
          <w:szCs w:val="28"/>
          <w:lang w:val="en-GB"/>
        </w:rPr>
        <w:t xml:space="preserve">4,937,170,022 </w:t>
      </w:r>
      <w:r w:rsidR="00977A1C" w:rsidRPr="00A963CD">
        <w:rPr>
          <w:rFonts w:ascii="Cordia New" w:hAnsi="Cordia New" w:cs="Cordia New"/>
          <w:sz w:val="28"/>
          <w:szCs w:val="28"/>
          <w:cs/>
          <w:lang w:val="en-GB" w:bidi="th-TH"/>
        </w:rPr>
        <w:t xml:space="preserve">บาท  (มูลค่าที่ตราไว้ </w:t>
      </w:r>
      <w:r w:rsidR="00977A1C" w:rsidRPr="00A963CD">
        <w:rPr>
          <w:rFonts w:ascii="Cordia New" w:hAnsi="Cordia New" w:cs="Cordia New"/>
          <w:sz w:val="28"/>
          <w:szCs w:val="28"/>
          <w:lang w:val="en-GB"/>
        </w:rPr>
        <w:t xml:space="preserve">1 </w:t>
      </w:r>
      <w:r w:rsidR="00977A1C" w:rsidRPr="00A963CD">
        <w:rPr>
          <w:rFonts w:ascii="Cordia New" w:hAnsi="Cordia New" w:cs="Cordia New"/>
          <w:sz w:val="28"/>
          <w:szCs w:val="28"/>
          <w:cs/>
          <w:lang w:val="en-GB" w:bidi="th-TH"/>
        </w:rPr>
        <w:t>บาทต่อหุ้น)</w:t>
      </w:r>
    </w:p>
    <w:p w14:paraId="0EAB8CDB" w14:textId="4C4FE4AE" w:rsidR="009E2E66" w:rsidRPr="00A963CD" w:rsidRDefault="009E2E66" w:rsidP="009A6A00">
      <w:pPr>
        <w:pStyle w:val="ListParagraph"/>
        <w:numPr>
          <w:ilvl w:val="0"/>
          <w:numId w:val="14"/>
        </w:numPr>
        <w:spacing w:before="120" w:after="120" w:line="240" w:lineRule="auto"/>
        <w:jc w:val="both"/>
        <w:rPr>
          <w:rFonts w:ascii="Cordia New" w:hAnsi="Cordia New" w:cs="Cordia New"/>
          <w:spacing w:val="-10"/>
          <w:sz w:val="28"/>
          <w:szCs w:val="28"/>
        </w:rPr>
      </w:pPr>
      <w:r w:rsidRPr="00A963CD">
        <w:rPr>
          <w:rFonts w:ascii="Cordia New" w:hAnsi="Cordia New" w:cs="Cordia New"/>
          <w:sz w:val="28"/>
          <w:szCs w:val="28"/>
          <w:cs/>
          <w:lang w:val="en-GB" w:bidi="th-TH"/>
        </w:rPr>
        <w:t xml:space="preserve">วันที่ </w:t>
      </w:r>
      <w:r w:rsidRPr="00A963CD">
        <w:rPr>
          <w:rFonts w:ascii="Cordia New" w:hAnsi="Cordia New" w:cs="Cordia New"/>
          <w:sz w:val="28"/>
          <w:szCs w:val="28"/>
        </w:rPr>
        <w:t>2</w:t>
      </w:r>
      <w:r w:rsidRPr="00A963CD">
        <w:rPr>
          <w:rFonts w:ascii="Cordia New" w:hAnsi="Cordia New" w:cs="Cordia New"/>
          <w:sz w:val="28"/>
          <w:szCs w:val="28"/>
          <w:lang w:val="en-GB"/>
        </w:rPr>
        <w:t>5</w:t>
      </w:r>
      <w:r w:rsidRPr="00A963CD">
        <w:rPr>
          <w:rFonts w:ascii="Cordia New" w:hAnsi="Cordia New" w:cs="Cordia New"/>
          <w:sz w:val="28"/>
          <w:szCs w:val="28"/>
        </w:rPr>
        <w:t xml:space="preserve"> </w:t>
      </w:r>
      <w:r w:rsidRPr="00A963CD">
        <w:rPr>
          <w:rFonts w:ascii="Cordia New" w:hAnsi="Cordia New" w:cs="Cordia New"/>
          <w:sz w:val="28"/>
          <w:szCs w:val="28"/>
          <w:cs/>
          <w:lang w:val="en-GB" w:bidi="th-TH"/>
        </w:rPr>
        <w:t xml:space="preserve">สิงหาคม </w:t>
      </w:r>
      <w:r w:rsidRPr="00A963CD">
        <w:rPr>
          <w:rFonts w:ascii="Cordia New" w:hAnsi="Cordia New" w:cs="Cordia New"/>
          <w:sz w:val="28"/>
          <w:szCs w:val="28"/>
        </w:rPr>
        <w:t>2559</w:t>
      </w:r>
      <w:r w:rsidRPr="00A963CD">
        <w:rPr>
          <w:rFonts w:ascii="Cordia New" w:hAnsi="Cordia New" w:cs="Cordia New"/>
          <w:sz w:val="28"/>
          <w:szCs w:val="28"/>
          <w:cs/>
          <w:lang w:val="en-GB" w:bidi="th-TH"/>
        </w:rPr>
        <w:t xml:space="preserve"> ที่ประชุมคณะกรรมการบริษัทได้มีมติเห็นชอบให้มีการจ่ายเงินปันผลระหว่างกาลจากกำไรสะสมและผลการดำเนินงานงวด </w:t>
      </w:r>
      <w:r w:rsidRPr="00A963CD">
        <w:rPr>
          <w:rFonts w:ascii="Cordia New" w:hAnsi="Cordia New" w:cs="Cordia New"/>
          <w:sz w:val="28"/>
          <w:szCs w:val="28"/>
          <w:lang w:val="en-GB"/>
        </w:rPr>
        <w:t>6</w:t>
      </w:r>
      <w:r w:rsidRPr="00A963CD">
        <w:rPr>
          <w:rFonts w:ascii="Cordia New" w:hAnsi="Cordia New" w:cs="Cordia New"/>
          <w:sz w:val="28"/>
          <w:szCs w:val="28"/>
          <w:cs/>
          <w:lang w:val="en-GB" w:bidi="th-TH"/>
        </w:rPr>
        <w:t xml:space="preserve"> เดือน  สิ้นสุดวันที่ </w:t>
      </w:r>
      <w:r w:rsidRPr="00A963CD">
        <w:rPr>
          <w:rFonts w:ascii="Cordia New" w:hAnsi="Cordia New" w:cs="Cordia New"/>
          <w:sz w:val="28"/>
          <w:szCs w:val="28"/>
          <w:lang w:val="en-GB"/>
        </w:rPr>
        <w:t>30</w:t>
      </w:r>
      <w:r w:rsidRPr="00A963CD">
        <w:rPr>
          <w:rFonts w:ascii="Cordia New" w:hAnsi="Cordia New" w:cs="Cordia New"/>
          <w:sz w:val="28"/>
          <w:szCs w:val="28"/>
          <w:cs/>
          <w:lang w:val="en-GB" w:bidi="th-TH"/>
        </w:rPr>
        <w:t xml:space="preserve"> มิถุนายน </w:t>
      </w:r>
      <w:r w:rsidRPr="00A963CD">
        <w:rPr>
          <w:rFonts w:ascii="Cordia New" w:hAnsi="Cordia New" w:cs="Cordia New"/>
          <w:sz w:val="28"/>
          <w:szCs w:val="28"/>
          <w:lang w:val="en-GB"/>
        </w:rPr>
        <w:t>2559</w:t>
      </w:r>
      <w:r w:rsidRPr="00A963CD">
        <w:rPr>
          <w:rFonts w:ascii="Cordia New" w:hAnsi="Cordia New" w:cs="Cordia New"/>
          <w:sz w:val="28"/>
          <w:szCs w:val="28"/>
          <w:cs/>
          <w:lang w:val="en-GB" w:bidi="th-TH"/>
        </w:rPr>
        <w:t xml:space="preserve"> ในอัตราหุ้นละ </w:t>
      </w:r>
      <w:r w:rsidRPr="00A963CD">
        <w:rPr>
          <w:rFonts w:ascii="Cordia New" w:hAnsi="Cordia New" w:cs="Cordia New"/>
          <w:sz w:val="28"/>
          <w:szCs w:val="28"/>
          <w:lang w:val="en-GB"/>
        </w:rPr>
        <w:t>0.2</w:t>
      </w:r>
      <w:r w:rsidRPr="00A963CD">
        <w:rPr>
          <w:rFonts w:ascii="Cordia New" w:hAnsi="Cordia New" w:cs="Cordia New"/>
          <w:sz w:val="28"/>
          <w:szCs w:val="28"/>
        </w:rPr>
        <w:t xml:space="preserve">5 </w:t>
      </w:r>
      <w:r w:rsidRPr="00A963CD">
        <w:rPr>
          <w:rFonts w:ascii="Cordia New" w:hAnsi="Cordia New" w:cs="Cordia New"/>
          <w:sz w:val="28"/>
          <w:szCs w:val="28"/>
          <w:cs/>
          <w:lang w:val="en-GB" w:bidi="th-TH"/>
        </w:rPr>
        <w:t>บาท</w:t>
      </w:r>
      <w:r w:rsidR="008E488C" w:rsidRPr="00A963CD">
        <w:rPr>
          <w:rFonts w:ascii="Cordia New" w:hAnsi="Cordia New" w:cs="Cordia New"/>
          <w:sz w:val="28"/>
          <w:szCs w:val="28"/>
          <w:lang w:val="en-GB"/>
        </w:rPr>
        <w:t xml:space="preserve"> </w:t>
      </w:r>
      <w:r w:rsidR="008E488C" w:rsidRPr="00A963CD">
        <w:rPr>
          <w:rFonts w:ascii="Cordia New" w:hAnsi="Cordia New" w:cs="Cordia New"/>
          <w:sz w:val="28"/>
          <w:szCs w:val="28"/>
          <w:cs/>
          <w:lang w:val="en-GB" w:bidi="th-TH"/>
        </w:rPr>
        <w:t xml:space="preserve">สำหรับหุ้นจำนวน </w:t>
      </w:r>
      <w:r w:rsidR="008E488C" w:rsidRPr="00A963CD">
        <w:rPr>
          <w:rFonts w:ascii="Cordia New" w:hAnsi="Cordia New" w:cs="Cordia New"/>
          <w:sz w:val="28"/>
          <w:szCs w:val="28"/>
        </w:rPr>
        <w:t xml:space="preserve">4,866,705,048 </w:t>
      </w:r>
      <w:r w:rsidR="008E488C" w:rsidRPr="00A963CD">
        <w:rPr>
          <w:rFonts w:ascii="Cordia New" w:hAnsi="Cordia New" w:cs="Cordia New"/>
          <w:sz w:val="28"/>
          <w:szCs w:val="28"/>
          <w:cs/>
          <w:lang w:bidi="th-TH"/>
        </w:rPr>
        <w:t xml:space="preserve">หุ้น รวมเป็นเงินทั้งสิ้นจำนวน </w:t>
      </w:r>
      <w:r w:rsidR="008E488C" w:rsidRPr="00A963CD">
        <w:rPr>
          <w:rFonts w:ascii="Cordia New" w:hAnsi="Cordia New" w:cs="Cordia New"/>
          <w:sz w:val="28"/>
          <w:szCs w:val="28"/>
        </w:rPr>
        <w:t xml:space="preserve">1,216.64 </w:t>
      </w:r>
      <w:r w:rsidR="008E488C" w:rsidRPr="00A963CD">
        <w:rPr>
          <w:rFonts w:ascii="Cordia New" w:hAnsi="Cordia New" w:cs="Cordia New"/>
          <w:sz w:val="28"/>
          <w:szCs w:val="28"/>
          <w:cs/>
          <w:lang w:bidi="th-TH"/>
        </w:rPr>
        <w:t>ล้านบาท</w:t>
      </w:r>
      <w:r w:rsidRPr="00A963CD">
        <w:rPr>
          <w:rFonts w:ascii="Cordia New" w:hAnsi="Cordia New" w:cs="Cordia New"/>
          <w:sz w:val="28"/>
          <w:szCs w:val="28"/>
          <w:cs/>
          <w:lang w:val="en-GB" w:bidi="th-TH"/>
        </w:rPr>
        <w:t xml:space="preserve"> โดยจ่ายจากกำไรที่ได้ยกเว้นไม่ต้องนำมารวมคำนวณภาษีเงินได้นิติบุคคล  ซึ่งผู้รับเงินปันผลจะไม่ได้รับเครดิตภาษี และจ่ายเงินปันผลระหว่างกาลในวันที่ </w:t>
      </w:r>
      <w:r w:rsidRPr="00A963CD">
        <w:rPr>
          <w:rFonts w:ascii="Cordia New" w:hAnsi="Cordia New" w:cs="Cordia New"/>
          <w:sz w:val="28"/>
          <w:szCs w:val="28"/>
        </w:rPr>
        <w:t xml:space="preserve">23 </w:t>
      </w:r>
      <w:r w:rsidRPr="00A963CD">
        <w:rPr>
          <w:rFonts w:ascii="Cordia New" w:hAnsi="Cordia New" w:cs="Cordia New"/>
          <w:sz w:val="28"/>
          <w:szCs w:val="28"/>
          <w:cs/>
          <w:lang w:val="en-GB" w:bidi="th-TH"/>
        </w:rPr>
        <w:t xml:space="preserve">กันยายน </w:t>
      </w:r>
      <w:r w:rsidRPr="00A963CD">
        <w:rPr>
          <w:rFonts w:ascii="Cordia New" w:hAnsi="Cordia New" w:cs="Cordia New"/>
          <w:sz w:val="28"/>
          <w:szCs w:val="28"/>
        </w:rPr>
        <w:t>2559</w:t>
      </w:r>
      <w:r w:rsidR="0050618E" w:rsidRPr="00A963CD">
        <w:rPr>
          <w:rFonts w:ascii="Cordia New" w:hAnsi="Cordia New" w:cs="Cordia New"/>
          <w:sz w:val="28"/>
          <w:szCs w:val="28"/>
          <w:lang w:val="en-GB"/>
        </w:rPr>
        <w:t xml:space="preserve"> </w:t>
      </w:r>
    </w:p>
    <w:p w14:paraId="6B9F898D" w14:textId="0AF8AC09" w:rsidR="008E488C" w:rsidRPr="00A963CD" w:rsidRDefault="008E488C" w:rsidP="009A6A00">
      <w:pPr>
        <w:pStyle w:val="ListParagraph"/>
        <w:numPr>
          <w:ilvl w:val="0"/>
          <w:numId w:val="14"/>
        </w:numPr>
        <w:spacing w:before="120" w:after="120" w:line="240" w:lineRule="auto"/>
        <w:jc w:val="both"/>
        <w:rPr>
          <w:rFonts w:ascii="Cordia New" w:hAnsi="Cordia New" w:cs="Cordia New"/>
          <w:spacing w:val="-10"/>
          <w:sz w:val="28"/>
          <w:szCs w:val="28"/>
        </w:rPr>
      </w:pPr>
      <w:r w:rsidRPr="006D1C8E">
        <w:rPr>
          <w:rFonts w:ascii="Cordia New" w:hAnsi="Cordia New" w:cs="Cordia New"/>
          <w:spacing w:val="-10"/>
          <w:sz w:val="28"/>
          <w:szCs w:val="28"/>
          <w:cs/>
          <w:lang w:bidi="th-TH"/>
        </w:rPr>
        <w:t xml:space="preserve">เมื่อวันที่ </w:t>
      </w:r>
      <w:r w:rsidRPr="006D1C8E">
        <w:rPr>
          <w:rFonts w:ascii="Cordia New" w:hAnsi="Cordia New" w:cs="Cordia New"/>
          <w:spacing w:val="-10"/>
          <w:sz w:val="28"/>
          <w:szCs w:val="28"/>
        </w:rPr>
        <w:t>28</w:t>
      </w:r>
      <w:r w:rsidRPr="006D1C8E">
        <w:rPr>
          <w:rFonts w:ascii="Cordia New" w:hAnsi="Cordia New" w:cs="Cordia New"/>
          <w:spacing w:val="-10"/>
          <w:sz w:val="28"/>
          <w:szCs w:val="28"/>
          <w:cs/>
          <w:lang w:bidi="th-TH"/>
        </w:rPr>
        <w:t xml:space="preserve"> ตุลาคม </w:t>
      </w:r>
      <w:r w:rsidRPr="006D1C8E">
        <w:rPr>
          <w:rFonts w:ascii="Cordia New" w:hAnsi="Cordia New" w:cs="Cordia New"/>
          <w:spacing w:val="-10"/>
          <w:sz w:val="28"/>
          <w:szCs w:val="28"/>
        </w:rPr>
        <w:t>2559</w:t>
      </w:r>
      <w:r w:rsidRPr="006D1C8E">
        <w:rPr>
          <w:rFonts w:ascii="Cordia New" w:hAnsi="Cordia New" w:cs="Cordia New"/>
          <w:spacing w:val="-10"/>
          <w:sz w:val="28"/>
          <w:szCs w:val="28"/>
          <w:cs/>
          <w:lang w:bidi="th-TH"/>
        </w:rPr>
        <w:t xml:space="preserve"> บริษัท บ้านปู เพาเวอร์ จำกัด (มหาชน) ซึ่งเป็นบริษัทย่อยของบริษัทได้ทำการซื้อขายในตลาดหลักทรัพย์แห่งประเทศไทยเป็นวันแรก โดยออกและเสนอขายหุ้นที่ออกใหม่ต่อประชาชน จำนวน </w:t>
      </w:r>
      <w:r w:rsidRPr="006D1C8E">
        <w:rPr>
          <w:rFonts w:ascii="Cordia New" w:hAnsi="Cordia New" w:cs="Cordia New"/>
          <w:spacing w:val="-10"/>
          <w:sz w:val="28"/>
          <w:szCs w:val="28"/>
        </w:rPr>
        <w:t>648,492,500</w:t>
      </w:r>
      <w:r w:rsidRPr="006D1C8E">
        <w:rPr>
          <w:rFonts w:ascii="Cordia New" w:hAnsi="Cordia New" w:cs="Cordia New"/>
          <w:spacing w:val="-10"/>
          <w:sz w:val="28"/>
          <w:szCs w:val="28"/>
          <w:cs/>
          <w:lang w:bidi="th-TH"/>
        </w:rPr>
        <w:t xml:space="preserve"> หุ้น ด้วยราคาเสนอขายที่ </w:t>
      </w:r>
      <w:r w:rsidRPr="006D1C8E">
        <w:rPr>
          <w:rFonts w:ascii="Cordia New" w:hAnsi="Cordia New" w:cs="Cordia New"/>
          <w:spacing w:val="-10"/>
          <w:sz w:val="28"/>
          <w:szCs w:val="28"/>
        </w:rPr>
        <w:t>21</w:t>
      </w:r>
      <w:r w:rsidRPr="006D1C8E">
        <w:rPr>
          <w:rFonts w:ascii="Cordia New" w:hAnsi="Cordia New" w:cs="Cordia New"/>
          <w:spacing w:val="-10"/>
          <w:sz w:val="28"/>
          <w:szCs w:val="28"/>
          <w:cs/>
          <w:lang w:bidi="th-TH"/>
        </w:rPr>
        <w:t xml:space="preserve"> บาทต่อหุ้น</w:t>
      </w:r>
      <w:r w:rsidRPr="006D1C8E">
        <w:rPr>
          <w:rFonts w:ascii="Cordia New" w:hAnsi="Cordia New" w:cs="Cordia New"/>
          <w:spacing w:val="-10"/>
          <w:sz w:val="28"/>
          <w:szCs w:val="28"/>
          <w:lang w:bidi="th-TH"/>
        </w:rPr>
        <w:t xml:space="preserve"> </w:t>
      </w:r>
      <w:r w:rsidRPr="006D1C8E">
        <w:rPr>
          <w:rFonts w:ascii="Cordia New" w:hAnsi="Cordia New" w:cs="Cordia New"/>
          <w:spacing w:val="-10"/>
          <w:sz w:val="28"/>
          <w:szCs w:val="28"/>
          <w:cs/>
          <w:lang w:bidi="th-TH"/>
        </w:rPr>
        <w:t xml:space="preserve"> โดยการเสนอขายหุ้นสามัญครั้งนี้แบ่งเป็นหุ้นสามัญจำนวน </w:t>
      </w:r>
      <w:r w:rsidRPr="006D1C8E">
        <w:rPr>
          <w:rFonts w:ascii="Cordia New" w:hAnsi="Cordia New" w:cs="Cordia New"/>
          <w:spacing w:val="-10"/>
          <w:sz w:val="28"/>
          <w:szCs w:val="28"/>
        </w:rPr>
        <w:t>195,072,871</w:t>
      </w:r>
      <w:r w:rsidRPr="006D1C8E">
        <w:rPr>
          <w:rFonts w:ascii="Cordia New" w:hAnsi="Cordia New" w:cs="Cordia New"/>
          <w:spacing w:val="-10"/>
          <w:sz w:val="28"/>
          <w:szCs w:val="28"/>
          <w:cs/>
          <w:lang w:bidi="th-TH"/>
        </w:rPr>
        <w:t xml:space="preserve"> หุ้น เสนอขายให้แก่ผู้ถือหุ้นเดิมของบริษัทที่มีสิทธิได้รับการจัดสรรหุ้น และหุ้นสามัญจำนวน </w:t>
      </w:r>
      <w:r w:rsidRPr="00A963CD">
        <w:rPr>
          <w:rFonts w:ascii="Cordia New" w:hAnsi="Cordia New" w:cs="Cordia New"/>
          <w:spacing w:val="-10"/>
          <w:sz w:val="28"/>
          <w:szCs w:val="28"/>
        </w:rPr>
        <w:t>453,419,629</w:t>
      </w:r>
      <w:r w:rsidRPr="00A963CD">
        <w:rPr>
          <w:rFonts w:ascii="Cordia New" w:hAnsi="Cordia New" w:cs="Cordia New"/>
          <w:spacing w:val="-10"/>
          <w:sz w:val="28"/>
          <w:szCs w:val="28"/>
          <w:cs/>
          <w:lang w:bidi="th-TH"/>
        </w:rPr>
        <w:t xml:space="preserve"> หุ้น เพื่อเสนอขายต่อประชาชนทั่วไป หลังจากการเสนอขายหุ้นแล้วบริษัทมีสัดส่วนการถือหุ้นในบริษัทย่อยดังกล่าวลดลงจากร้อยละ </w:t>
      </w:r>
      <w:r w:rsidRPr="006D1C8E">
        <w:rPr>
          <w:rFonts w:ascii="Cordia New" w:hAnsi="Cordia New" w:cs="Cordia New"/>
          <w:spacing w:val="-10"/>
          <w:sz w:val="28"/>
          <w:szCs w:val="28"/>
          <w:lang w:bidi="th-TH"/>
        </w:rPr>
        <w:t>100</w:t>
      </w:r>
      <w:r w:rsidR="0004083C" w:rsidRPr="00A963CD">
        <w:rPr>
          <w:rFonts w:ascii="Cordia New" w:hAnsi="Cordia New" w:cs="Cordia New"/>
          <w:spacing w:val="-10"/>
          <w:sz w:val="28"/>
          <w:szCs w:val="28"/>
          <w:lang w:bidi="th-TH"/>
        </w:rPr>
        <w:t xml:space="preserve"> </w:t>
      </w:r>
      <w:r w:rsidRPr="00A963CD">
        <w:rPr>
          <w:rFonts w:ascii="Cordia New" w:hAnsi="Cordia New" w:cs="Cordia New"/>
          <w:spacing w:val="-10"/>
          <w:sz w:val="28"/>
          <w:szCs w:val="28"/>
        </w:rPr>
        <w:t xml:space="preserve"> </w:t>
      </w:r>
      <w:r w:rsidRPr="00A963CD">
        <w:rPr>
          <w:rFonts w:ascii="Cordia New" w:hAnsi="Cordia New" w:cs="Cordia New"/>
          <w:spacing w:val="-10"/>
          <w:sz w:val="28"/>
          <w:szCs w:val="28"/>
          <w:cs/>
          <w:lang w:bidi="th-TH"/>
        </w:rPr>
        <w:t xml:space="preserve">เป็นร้อยละ </w:t>
      </w:r>
      <w:r w:rsidRPr="00A963CD">
        <w:rPr>
          <w:rFonts w:ascii="Cordia New" w:hAnsi="Cordia New" w:cs="Cordia New"/>
          <w:spacing w:val="-10"/>
          <w:sz w:val="28"/>
          <w:szCs w:val="28"/>
        </w:rPr>
        <w:t>78.71</w:t>
      </w:r>
    </w:p>
    <w:p w14:paraId="2FECA6D0" w14:textId="1F7DD811" w:rsidR="00F34088" w:rsidRDefault="00F34088" w:rsidP="009A6A00">
      <w:pPr>
        <w:pStyle w:val="ListParagraph"/>
        <w:numPr>
          <w:ilvl w:val="0"/>
          <w:numId w:val="14"/>
        </w:numPr>
        <w:spacing w:before="120" w:after="120" w:line="240" w:lineRule="auto"/>
        <w:jc w:val="both"/>
        <w:rPr>
          <w:rFonts w:ascii="Cordia New" w:hAnsi="Cordia New" w:cs="Cordia New"/>
          <w:spacing w:val="-10"/>
          <w:sz w:val="28"/>
          <w:szCs w:val="28"/>
        </w:rPr>
      </w:pPr>
      <w:r w:rsidRPr="00A963CD">
        <w:rPr>
          <w:rFonts w:ascii="Cordia New" w:hAnsi="Cordia New" w:cs="Cordia New"/>
          <w:spacing w:val="-10"/>
          <w:sz w:val="28"/>
          <w:szCs w:val="28"/>
          <w:cs/>
          <w:lang w:bidi="th-TH"/>
        </w:rPr>
        <w:t xml:space="preserve">วันที่ </w:t>
      </w:r>
      <w:r w:rsidRPr="00A963CD">
        <w:rPr>
          <w:rFonts w:ascii="Cordia New" w:hAnsi="Cordia New" w:cs="Cordia New"/>
          <w:spacing w:val="-10"/>
          <w:sz w:val="28"/>
          <w:szCs w:val="28"/>
        </w:rPr>
        <w:t xml:space="preserve">27 </w:t>
      </w:r>
      <w:r w:rsidRPr="00A963CD">
        <w:rPr>
          <w:rFonts w:ascii="Cordia New" w:hAnsi="Cordia New" w:cs="Cordia New"/>
          <w:spacing w:val="-10"/>
          <w:sz w:val="28"/>
          <w:szCs w:val="28"/>
          <w:cs/>
          <w:lang w:bidi="th-TH"/>
        </w:rPr>
        <w:t xml:space="preserve">ธันวาคม </w:t>
      </w:r>
      <w:r w:rsidRPr="00A963CD">
        <w:rPr>
          <w:rFonts w:ascii="Cordia New" w:hAnsi="Cordia New" w:cs="Cordia New"/>
          <w:spacing w:val="-10"/>
          <w:sz w:val="28"/>
          <w:szCs w:val="28"/>
        </w:rPr>
        <w:t xml:space="preserve">2559 </w:t>
      </w:r>
      <w:r w:rsidRPr="00A963CD">
        <w:rPr>
          <w:rFonts w:ascii="Cordia New" w:hAnsi="Cordia New" w:cs="Cordia New"/>
          <w:spacing w:val="-10"/>
          <w:sz w:val="28"/>
          <w:szCs w:val="28"/>
          <w:cs/>
          <w:lang w:bidi="th-TH"/>
        </w:rPr>
        <w:t>บริษัท ทริสเรทติ้ง จำกัด ประกาศคงอันดับเครดิตองค์กรและหุ้นกู้ไม่ด้อยสิทธิ ไม่มีหลักประกันของ บริษัท บ้านปู จำกัด (มหาชน) ที่ระดับ “</w:t>
      </w:r>
      <w:r w:rsidRPr="00A963CD">
        <w:rPr>
          <w:rFonts w:ascii="Cordia New" w:hAnsi="Cordia New" w:cs="Cordia New"/>
          <w:spacing w:val="-10"/>
          <w:sz w:val="28"/>
          <w:szCs w:val="28"/>
        </w:rPr>
        <w:t>A+”</w:t>
      </w:r>
      <w:r w:rsidR="00870246">
        <w:rPr>
          <w:rFonts w:ascii="Cordia New" w:hAnsi="Cordia New" w:cs="Cordia New"/>
          <w:spacing w:val="-10"/>
          <w:sz w:val="28"/>
          <w:szCs w:val="28"/>
          <w:cs/>
        </w:rPr>
        <w:t xml:space="preserve"> </w:t>
      </w:r>
      <w:r w:rsidR="00870246">
        <w:rPr>
          <w:rFonts w:ascii="Cordia New" w:hAnsi="Cordia New" w:cs="Cordia New" w:hint="cs"/>
          <w:spacing w:val="-10"/>
          <w:sz w:val="28"/>
          <w:szCs w:val="28"/>
          <w:cs/>
          <w:lang w:bidi="th-TH"/>
        </w:rPr>
        <w:t>ด้วย</w:t>
      </w:r>
      <w:r w:rsidR="00870246" w:rsidRPr="00083BE8">
        <w:rPr>
          <w:rFonts w:ascii="Cordia New" w:hAnsi="Cordia New" w:cs="Cordia New"/>
          <w:spacing w:val="-10"/>
          <w:sz w:val="28"/>
          <w:szCs w:val="28"/>
          <w:cs/>
          <w:lang w:bidi="th-TH"/>
        </w:rPr>
        <w:t>แนวโน้มอันดับเครดิต "</w:t>
      </w:r>
      <w:r w:rsidR="00870246" w:rsidRPr="00083BE8">
        <w:rPr>
          <w:rFonts w:ascii="Cordia New" w:hAnsi="Cordia New" w:cs="Cordia New"/>
          <w:spacing w:val="-10"/>
          <w:sz w:val="28"/>
          <w:szCs w:val="28"/>
        </w:rPr>
        <w:t xml:space="preserve">Stable" </w:t>
      </w:r>
      <w:r w:rsidR="00870246" w:rsidRPr="00083BE8">
        <w:rPr>
          <w:rFonts w:ascii="Cordia New" w:hAnsi="Cordia New" w:cs="Cordia New"/>
          <w:spacing w:val="-10"/>
          <w:sz w:val="28"/>
          <w:szCs w:val="28"/>
          <w:cs/>
          <w:lang w:bidi="th-TH"/>
        </w:rPr>
        <w:t xml:space="preserve">หรือ "คงที่" </w:t>
      </w:r>
      <w:r w:rsidRPr="00A963CD">
        <w:rPr>
          <w:rFonts w:ascii="Cordia New" w:hAnsi="Cordia New" w:cs="Cordia New"/>
          <w:spacing w:val="-10"/>
          <w:sz w:val="28"/>
          <w:szCs w:val="28"/>
        </w:rPr>
        <w:t xml:space="preserve">  </w:t>
      </w:r>
      <w:r w:rsidRPr="00A963CD">
        <w:rPr>
          <w:rFonts w:ascii="Cordia New" w:hAnsi="Cordia New" w:cs="Cordia New"/>
          <w:spacing w:val="-10"/>
          <w:sz w:val="28"/>
          <w:szCs w:val="28"/>
          <w:cs/>
          <w:lang w:bidi="th-TH"/>
        </w:rPr>
        <w:t>ซึ่งอันดับเครดิตสะท้อนถึงความเป็นผู้นำของบริษัทในอุตสาหกรรมถ่านหินในภูมิภาคเอเชียแปซิฟิก</w:t>
      </w:r>
      <w:r w:rsidR="00BC6EB6">
        <w:rPr>
          <w:rFonts w:ascii="Cordia New" w:hAnsi="Cordia New" w:cs="Cordia New" w:hint="cs"/>
          <w:spacing w:val="-10"/>
          <w:sz w:val="28"/>
          <w:szCs w:val="28"/>
          <w:cs/>
          <w:lang w:bidi="th-TH"/>
        </w:rPr>
        <w:t xml:space="preserve"> </w:t>
      </w:r>
      <w:r w:rsidR="00742650">
        <w:rPr>
          <w:rFonts w:ascii="Cordia New" w:hAnsi="Cordia New" w:cs="Cordia New" w:hint="cs"/>
          <w:spacing w:val="-10"/>
          <w:sz w:val="28"/>
          <w:szCs w:val="28"/>
          <w:cs/>
          <w:lang w:bidi="th-TH"/>
        </w:rPr>
        <w:t xml:space="preserve"> </w:t>
      </w:r>
      <w:r w:rsidR="00A30671">
        <w:rPr>
          <w:rFonts w:ascii="Cordia New" w:hAnsi="Cordia New" w:cs="Cordia New" w:hint="cs"/>
          <w:spacing w:val="-10"/>
          <w:sz w:val="28"/>
          <w:szCs w:val="28"/>
          <w:cs/>
          <w:lang w:bidi="th-TH"/>
        </w:rPr>
        <w:t xml:space="preserve"> </w:t>
      </w:r>
      <w:r w:rsidR="00742650">
        <w:rPr>
          <w:rFonts w:ascii="Cordia New" w:hAnsi="Cordia New" w:cs="Cordia New" w:hint="cs"/>
          <w:spacing w:val="-10"/>
          <w:sz w:val="28"/>
          <w:szCs w:val="28"/>
          <w:cs/>
          <w:lang w:bidi="th-TH"/>
        </w:rPr>
        <w:t xml:space="preserve">  </w:t>
      </w:r>
      <w:r w:rsidRPr="00A963CD">
        <w:rPr>
          <w:rFonts w:ascii="Cordia New" w:hAnsi="Cordia New" w:cs="Cordia New"/>
          <w:spacing w:val="-10"/>
          <w:sz w:val="28"/>
          <w:szCs w:val="28"/>
          <w:cs/>
          <w:lang w:bidi="th-TH"/>
        </w:rPr>
        <w:t>ตลอดจนความ</w:t>
      </w:r>
      <w:r w:rsidR="00BC6EB6">
        <w:rPr>
          <w:rFonts w:ascii="Cordia New" w:hAnsi="Cordia New" w:cs="Cordia New"/>
          <w:spacing w:val="-10"/>
          <w:sz w:val="28"/>
          <w:szCs w:val="28"/>
          <w:cs/>
          <w:lang w:bidi="th-TH"/>
        </w:rPr>
        <w:t>หลากหลายของฐานลูกค้าและแหล่งถ่า</w:t>
      </w:r>
      <w:r w:rsidR="00BC6EB6">
        <w:rPr>
          <w:rFonts w:ascii="Cordia New" w:hAnsi="Cordia New" w:cs="Cordia New" w:hint="cs"/>
          <w:spacing w:val="-10"/>
          <w:sz w:val="28"/>
          <w:szCs w:val="28"/>
          <w:cs/>
          <w:lang w:bidi="th-TH"/>
        </w:rPr>
        <w:t>น</w:t>
      </w:r>
      <w:r w:rsidRPr="00A963CD">
        <w:rPr>
          <w:rFonts w:ascii="Cordia New" w:hAnsi="Cordia New" w:cs="Cordia New"/>
          <w:spacing w:val="-10"/>
          <w:sz w:val="28"/>
          <w:szCs w:val="28"/>
          <w:cs/>
          <w:lang w:bidi="th-TH"/>
        </w:rPr>
        <w:t xml:space="preserve">หิน ความยืดหยุ่นทางการเงินที่เพิ่มขึ้นหลังการนำบริษัทย่อยจดทะเบียนในตลาดหลักทรัพย์ และรายได้เงินปันผลที่แน่นอนจากธุรกิจไฟฟ้า </w:t>
      </w:r>
    </w:p>
    <w:p w14:paraId="131D8F91" w14:textId="2B2AF861" w:rsidR="00BE7B0B" w:rsidRDefault="00BE7B0B" w:rsidP="004C2354">
      <w:pPr>
        <w:pStyle w:val="ListParagraph"/>
        <w:ind w:left="810"/>
        <w:jc w:val="both"/>
        <w:rPr>
          <w:rFonts w:ascii="Cordia New" w:hAnsi="Cordia New" w:cs="Cordia New"/>
          <w:spacing w:val="-10"/>
          <w:sz w:val="28"/>
          <w:szCs w:val="28"/>
        </w:rPr>
      </w:pPr>
    </w:p>
    <w:p w14:paraId="5B105218" w14:textId="77777777" w:rsidR="001D43A6" w:rsidRDefault="001D43A6" w:rsidP="00A963CD">
      <w:pPr>
        <w:pStyle w:val="ListParagraph"/>
        <w:ind w:left="810"/>
        <w:jc w:val="both"/>
        <w:rPr>
          <w:rFonts w:ascii="Cordia New" w:hAnsi="Cordia New" w:cs="Cordia New"/>
          <w:spacing w:val="-10"/>
          <w:sz w:val="28"/>
          <w:szCs w:val="28"/>
        </w:rPr>
      </w:pPr>
    </w:p>
    <w:p w14:paraId="1C2A5968" w14:textId="77777777" w:rsidR="001D43A6" w:rsidRDefault="001D43A6" w:rsidP="00A963CD">
      <w:pPr>
        <w:pStyle w:val="ListParagraph"/>
        <w:ind w:left="810"/>
        <w:jc w:val="both"/>
        <w:rPr>
          <w:rFonts w:ascii="Cordia New" w:hAnsi="Cordia New" w:cs="Cordia New"/>
          <w:spacing w:val="-10"/>
          <w:sz w:val="28"/>
          <w:szCs w:val="28"/>
        </w:rPr>
      </w:pPr>
    </w:p>
    <w:p w14:paraId="5EA442AE" w14:textId="77777777" w:rsidR="00A350B2" w:rsidRDefault="00A350B2">
      <w:pPr>
        <w:rPr>
          <w:rFonts w:ascii="Cordia New" w:hAnsi="Cordia New" w:cs="Cordia New"/>
          <w:b/>
          <w:bCs/>
          <w:color w:val="000099"/>
          <w:sz w:val="28"/>
          <w:u w:val="single"/>
          <w:cs/>
        </w:rPr>
      </w:pPr>
      <w:r>
        <w:rPr>
          <w:rFonts w:ascii="Cordia New" w:hAnsi="Cordia New" w:cs="Cordia New"/>
          <w:b/>
          <w:bCs/>
          <w:color w:val="000099"/>
          <w:sz w:val="28"/>
          <w:u w:val="single"/>
          <w:cs/>
        </w:rPr>
        <w:br w:type="page"/>
      </w:r>
    </w:p>
    <w:p w14:paraId="56712D95" w14:textId="06E01C24" w:rsidR="001D43A6" w:rsidRPr="003E1187" w:rsidRDefault="001D43A6" w:rsidP="001D43A6">
      <w:pPr>
        <w:ind w:left="426"/>
        <w:jc w:val="both"/>
        <w:rPr>
          <w:rFonts w:ascii="Cordia New" w:hAnsi="Cordia New" w:cs="Cordia New"/>
          <w:b/>
          <w:bCs/>
          <w:color w:val="000099"/>
          <w:sz w:val="28"/>
          <w:u w:val="single"/>
        </w:rPr>
      </w:pPr>
      <w:r w:rsidRPr="003E1187">
        <w:rPr>
          <w:rFonts w:ascii="Cordia New" w:hAnsi="Cordia New" w:cs="Cordia New"/>
          <w:b/>
          <w:bCs/>
          <w:color w:val="000099"/>
          <w:sz w:val="28"/>
          <w:u w:val="single"/>
          <w:cs/>
        </w:rPr>
        <w:lastRenderedPageBreak/>
        <w:t xml:space="preserve">ปี </w:t>
      </w:r>
      <w:r>
        <w:rPr>
          <w:rFonts w:ascii="Cordia New" w:hAnsi="Cordia New" w:cs="Cordia New"/>
          <w:b/>
          <w:bCs/>
          <w:color w:val="000099"/>
          <w:sz w:val="28"/>
          <w:u w:val="single"/>
        </w:rPr>
        <w:t>2560</w:t>
      </w:r>
    </w:p>
    <w:p w14:paraId="607A1BC3" w14:textId="65D79834" w:rsidR="00C96647" w:rsidRDefault="004C2354" w:rsidP="002E57E7">
      <w:pPr>
        <w:pStyle w:val="ListParagraph"/>
        <w:numPr>
          <w:ilvl w:val="0"/>
          <w:numId w:val="113"/>
        </w:numPr>
        <w:spacing w:before="120" w:after="120" w:line="240" w:lineRule="auto"/>
        <w:ind w:left="810"/>
        <w:jc w:val="both"/>
        <w:rPr>
          <w:rFonts w:ascii="Cordia New" w:hAnsi="Cordia New" w:cs="Cordia New"/>
          <w:spacing w:val="-10"/>
          <w:sz w:val="28"/>
          <w:szCs w:val="28"/>
          <w:lang w:bidi="th-TH"/>
        </w:rPr>
      </w:pPr>
      <w:r>
        <w:rPr>
          <w:rFonts w:ascii="Cordia New" w:hAnsi="Cordia New" w:cs="Cordia New" w:hint="cs"/>
          <w:spacing w:val="-10"/>
          <w:sz w:val="28"/>
          <w:szCs w:val="28"/>
          <w:cs/>
          <w:lang w:bidi="th-TH"/>
        </w:rPr>
        <w:t xml:space="preserve">เมื่อวันที่ </w:t>
      </w:r>
      <w:r>
        <w:rPr>
          <w:rFonts w:ascii="Cordia New" w:hAnsi="Cordia New" w:cs="Cordia New"/>
          <w:spacing w:val="-10"/>
          <w:sz w:val="28"/>
          <w:szCs w:val="28"/>
          <w:lang w:bidi="th-TH"/>
        </w:rPr>
        <w:t xml:space="preserve">16 </w:t>
      </w:r>
      <w:r>
        <w:rPr>
          <w:rFonts w:ascii="Cordia New" w:hAnsi="Cordia New" w:cs="Cordia New" w:hint="cs"/>
          <w:spacing w:val="-10"/>
          <w:sz w:val="28"/>
          <w:szCs w:val="28"/>
          <w:cs/>
          <w:lang w:bidi="th-TH"/>
        </w:rPr>
        <w:t xml:space="preserve">มกราคม </w:t>
      </w:r>
      <w:r>
        <w:rPr>
          <w:rFonts w:ascii="Cordia New" w:hAnsi="Cordia New" w:cs="Cordia New"/>
          <w:spacing w:val="-10"/>
          <w:sz w:val="28"/>
          <w:szCs w:val="28"/>
          <w:lang w:bidi="th-TH"/>
        </w:rPr>
        <w:t xml:space="preserve">2560 </w:t>
      </w:r>
      <w:r w:rsidR="006A74B1">
        <w:rPr>
          <w:rFonts w:ascii="Cordia New" w:hAnsi="Cordia New" w:cs="Cordia New" w:hint="cs"/>
          <w:spacing w:val="-10"/>
          <w:sz w:val="28"/>
          <w:szCs w:val="28"/>
          <w:cs/>
          <w:lang w:bidi="th-TH"/>
        </w:rPr>
        <w:t xml:space="preserve">บริษัท </w:t>
      </w:r>
      <w:r w:rsidR="006A74B1">
        <w:rPr>
          <w:rFonts w:ascii="Cordia New" w:hAnsi="Cordia New" w:cs="Cordia New"/>
          <w:spacing w:val="-10"/>
          <w:sz w:val="28"/>
          <w:szCs w:val="28"/>
          <w:lang w:bidi="th-TH"/>
        </w:rPr>
        <w:t>Banpu North America Corporation (</w:t>
      </w:r>
      <w:r w:rsidR="009C0F34">
        <w:rPr>
          <w:rFonts w:ascii="Cordia New" w:hAnsi="Cordia New" w:cs="Cordia New"/>
          <w:spacing w:val="-10"/>
          <w:sz w:val="28"/>
          <w:szCs w:val="28"/>
          <w:lang w:bidi="th-TH"/>
        </w:rPr>
        <w:t>“</w:t>
      </w:r>
      <w:r w:rsidR="006A74B1">
        <w:rPr>
          <w:rFonts w:ascii="Cordia New" w:hAnsi="Cordia New" w:cs="Cordia New"/>
          <w:spacing w:val="-10"/>
          <w:sz w:val="28"/>
          <w:szCs w:val="28"/>
          <w:lang w:bidi="th-TH"/>
        </w:rPr>
        <w:t>BNAC</w:t>
      </w:r>
      <w:r w:rsidR="009C0F34">
        <w:rPr>
          <w:rFonts w:ascii="Cordia New" w:hAnsi="Cordia New" w:cs="Cordia New"/>
          <w:spacing w:val="-10"/>
          <w:sz w:val="28"/>
          <w:szCs w:val="28"/>
          <w:lang w:bidi="th-TH"/>
        </w:rPr>
        <w:t>”</w:t>
      </w:r>
      <w:r w:rsidR="006A74B1">
        <w:rPr>
          <w:rFonts w:ascii="Cordia New" w:hAnsi="Cordia New" w:cs="Cordia New"/>
          <w:spacing w:val="-10"/>
          <w:sz w:val="28"/>
          <w:szCs w:val="28"/>
          <w:lang w:bidi="th-TH"/>
        </w:rPr>
        <w:t xml:space="preserve">) </w:t>
      </w:r>
      <w:r w:rsidR="00636FC8">
        <w:rPr>
          <w:rFonts w:ascii="Cordia New" w:hAnsi="Cordia New" w:cs="Cordia New" w:hint="cs"/>
          <w:spacing w:val="-10"/>
          <w:sz w:val="28"/>
          <w:szCs w:val="28"/>
          <w:cs/>
          <w:lang w:bidi="th-TH"/>
        </w:rPr>
        <w:t>ซึ่งเป็นบริษัทย่อยของ</w:t>
      </w:r>
      <w:r w:rsidR="000E2BBB">
        <w:rPr>
          <w:rFonts w:ascii="Cordia New" w:hAnsi="Cordia New" w:cs="Cordia New" w:hint="cs"/>
          <w:spacing w:val="-10"/>
          <w:sz w:val="28"/>
          <w:szCs w:val="28"/>
          <w:cs/>
          <w:lang w:bidi="th-TH"/>
        </w:rPr>
        <w:t>บริษัทฯ ได้เข้า</w:t>
      </w:r>
      <w:r>
        <w:rPr>
          <w:rFonts w:ascii="Cordia New" w:hAnsi="Cordia New" w:cs="Cordia New" w:hint="cs"/>
          <w:spacing w:val="-10"/>
          <w:sz w:val="28"/>
          <w:szCs w:val="28"/>
          <w:cs/>
          <w:lang w:bidi="th-TH"/>
        </w:rPr>
        <w:t>ซื้อสิทธิการได้รับผลประโยชน์</w:t>
      </w:r>
      <w:r w:rsidRPr="00631AE9">
        <w:rPr>
          <w:rFonts w:ascii="Cordia New" w:hAnsi="Cordia New" w:cs="Cordia New"/>
          <w:spacing w:val="-10"/>
          <w:sz w:val="28"/>
          <w:szCs w:val="28"/>
          <w:cs/>
          <w:lang w:bidi="th-TH"/>
        </w:rPr>
        <w:t xml:space="preserve">ในสัดส่วนร้อยละ </w:t>
      </w:r>
      <w:r w:rsidRPr="00631AE9">
        <w:rPr>
          <w:rFonts w:ascii="Cordia New" w:hAnsi="Cordia New" w:cs="Cordia New"/>
          <w:spacing w:val="-10"/>
          <w:sz w:val="28"/>
          <w:szCs w:val="28"/>
        </w:rPr>
        <w:t>10.24</w:t>
      </w:r>
      <w:r>
        <w:rPr>
          <w:rFonts w:ascii="Cordia New" w:hAnsi="Cordia New" w:cs="Cordia New" w:hint="cs"/>
          <w:spacing w:val="-10"/>
          <w:sz w:val="28"/>
          <w:szCs w:val="28"/>
          <w:cs/>
          <w:lang w:bidi="th-TH"/>
        </w:rPr>
        <w:t xml:space="preserve"> ใน</w:t>
      </w:r>
      <w:r w:rsidRPr="00A963CD">
        <w:rPr>
          <w:rFonts w:ascii="Cordia New" w:hAnsi="Cordia New" w:cs="Cordia New"/>
          <w:spacing w:val="-10"/>
          <w:sz w:val="28"/>
          <w:szCs w:val="28"/>
          <w:cs/>
          <w:lang w:bidi="th-TH"/>
        </w:rPr>
        <w:t xml:space="preserve">แหล่งก๊าซธรรมชาติ </w:t>
      </w:r>
      <w:r w:rsidRPr="00A963CD">
        <w:rPr>
          <w:rFonts w:ascii="Cordia New" w:hAnsi="Cordia New" w:cs="Cordia New"/>
          <w:spacing w:val="-10"/>
          <w:sz w:val="28"/>
          <w:szCs w:val="28"/>
        </w:rPr>
        <w:t xml:space="preserve">Marcellus </w:t>
      </w:r>
      <w:r w:rsidR="007144C6">
        <w:rPr>
          <w:rFonts w:ascii="Cordia New" w:hAnsi="Cordia New" w:cs="Cordia New"/>
          <w:spacing w:val="-10"/>
          <w:sz w:val="28"/>
          <w:szCs w:val="28"/>
        </w:rPr>
        <w:t>S</w:t>
      </w:r>
      <w:r w:rsidRPr="00A963CD">
        <w:rPr>
          <w:rFonts w:ascii="Cordia New" w:hAnsi="Cordia New" w:cs="Cordia New"/>
          <w:spacing w:val="-10"/>
          <w:sz w:val="28"/>
          <w:szCs w:val="28"/>
        </w:rPr>
        <w:t xml:space="preserve">hale </w:t>
      </w:r>
      <w:r w:rsidRPr="00A963CD">
        <w:rPr>
          <w:rFonts w:ascii="Cordia New" w:hAnsi="Cordia New" w:cs="Cordia New"/>
          <w:spacing w:val="-10"/>
          <w:sz w:val="28"/>
          <w:szCs w:val="28"/>
          <w:cs/>
          <w:lang w:bidi="th-TH"/>
        </w:rPr>
        <w:t>ในมลรัฐเพนซิลเวเนีย ประเทศสหรัฐอเมริกา</w:t>
      </w:r>
      <w:r w:rsidR="00F31BF3">
        <w:rPr>
          <w:rFonts w:ascii="Cordia New" w:hAnsi="Cordia New" w:cs="Cordia New"/>
          <w:spacing w:val="-10"/>
          <w:sz w:val="28"/>
          <w:szCs w:val="28"/>
          <w:lang w:bidi="th-TH"/>
        </w:rPr>
        <w:t xml:space="preserve"> (Northeast Pennsylvania Corner shale gas portfolio ‘NEPA</w:t>
      </w:r>
      <w:r w:rsidR="00B966B3">
        <w:rPr>
          <w:rFonts w:ascii="Cordia New" w:hAnsi="Cordia New" w:cs="Cordia New"/>
          <w:spacing w:val="-10"/>
          <w:sz w:val="28"/>
          <w:szCs w:val="28"/>
          <w:lang w:bidi="th-TH"/>
        </w:rPr>
        <w:t xml:space="preserve"> CORNERS-I</w:t>
      </w:r>
      <w:r w:rsidR="00F31BF3">
        <w:rPr>
          <w:rFonts w:ascii="Cordia New" w:hAnsi="Cordia New" w:cs="Cordia New"/>
          <w:spacing w:val="-10"/>
          <w:sz w:val="28"/>
          <w:szCs w:val="28"/>
          <w:lang w:bidi="th-TH"/>
        </w:rPr>
        <w:t xml:space="preserve">’) </w:t>
      </w:r>
      <w:r>
        <w:rPr>
          <w:rFonts w:ascii="Cordia New" w:hAnsi="Cordia New" w:cs="Cordia New"/>
          <w:spacing w:val="-10"/>
          <w:sz w:val="28"/>
          <w:szCs w:val="28"/>
          <w:lang w:bidi="th-TH"/>
        </w:rPr>
        <w:t xml:space="preserve"> </w:t>
      </w:r>
      <w:r w:rsidRPr="00BE7B0B">
        <w:rPr>
          <w:rFonts w:ascii="Cordia New" w:hAnsi="Cordia New" w:cs="Cordia New"/>
          <w:spacing w:val="-10"/>
          <w:sz w:val="28"/>
          <w:szCs w:val="28"/>
          <w:cs/>
          <w:lang w:bidi="th-TH"/>
        </w:rPr>
        <w:t xml:space="preserve">โดยมีมูลค่าการลงทุนจำนวน </w:t>
      </w:r>
      <w:r w:rsidRPr="00BE7B0B">
        <w:rPr>
          <w:rFonts w:ascii="Cordia New" w:hAnsi="Cordia New" w:cs="Cordia New"/>
          <w:spacing w:val="-10"/>
          <w:sz w:val="28"/>
          <w:szCs w:val="28"/>
        </w:rPr>
        <w:t xml:space="preserve">63 </w:t>
      </w:r>
      <w:r w:rsidRPr="00BE7B0B">
        <w:rPr>
          <w:rFonts w:ascii="Cordia New" w:hAnsi="Cordia New" w:cs="Cordia New"/>
          <w:spacing w:val="-10"/>
          <w:sz w:val="28"/>
          <w:szCs w:val="28"/>
          <w:cs/>
          <w:lang w:bidi="th-TH"/>
        </w:rPr>
        <w:t xml:space="preserve">ล้านเหรียญสหรัฐฯ หรือเทียบเท่าประมาณ </w:t>
      </w:r>
      <w:r w:rsidRPr="00BE7B0B">
        <w:rPr>
          <w:rFonts w:ascii="Cordia New" w:hAnsi="Cordia New" w:cs="Cordia New"/>
          <w:spacing w:val="-10"/>
          <w:sz w:val="28"/>
          <w:szCs w:val="28"/>
        </w:rPr>
        <w:t xml:space="preserve">2,230 </w:t>
      </w:r>
      <w:r w:rsidRPr="00BE7B0B">
        <w:rPr>
          <w:rFonts w:ascii="Cordia New" w:hAnsi="Cordia New" w:cs="Cordia New"/>
          <w:spacing w:val="-10"/>
          <w:sz w:val="28"/>
          <w:szCs w:val="28"/>
          <w:cs/>
          <w:lang w:bidi="th-TH"/>
        </w:rPr>
        <w:t>ล้านบาท</w:t>
      </w:r>
      <w:r w:rsidR="00536F0A">
        <w:rPr>
          <w:rFonts w:ascii="Cordia New" w:hAnsi="Cordia New" w:cs="Cordia New"/>
          <w:spacing w:val="-10"/>
          <w:sz w:val="28"/>
          <w:szCs w:val="28"/>
          <w:lang w:bidi="th-TH"/>
        </w:rPr>
        <w:t xml:space="preserve"> </w:t>
      </w:r>
    </w:p>
    <w:p w14:paraId="46E98A51" w14:textId="2689AF14" w:rsidR="00C96647" w:rsidRDefault="00536F0A" w:rsidP="00536F0A">
      <w:pPr>
        <w:pStyle w:val="ListParagraph"/>
        <w:spacing w:before="120" w:after="120" w:line="240" w:lineRule="auto"/>
        <w:ind w:left="806"/>
        <w:jc w:val="both"/>
        <w:rPr>
          <w:rFonts w:ascii="Cordia New" w:hAnsi="Cordia New" w:cs="Cordia New"/>
          <w:spacing w:val="-10"/>
          <w:sz w:val="28"/>
          <w:szCs w:val="28"/>
          <w:lang w:bidi="th-TH"/>
        </w:rPr>
      </w:pPr>
      <w:r>
        <w:rPr>
          <w:rFonts w:ascii="Cordia New" w:hAnsi="Cordia New" w:cs="Cordia New"/>
          <w:spacing w:val="-10"/>
          <w:sz w:val="28"/>
          <w:szCs w:val="28"/>
          <w:cs/>
          <w:lang w:bidi="th-TH"/>
        </w:rPr>
        <w:t>และวันที่</w:t>
      </w:r>
      <w:r>
        <w:rPr>
          <w:rFonts w:ascii="Cordia New" w:hAnsi="Cordia New" w:cs="Cordia New"/>
          <w:spacing w:val="-10"/>
          <w:sz w:val="28"/>
          <w:szCs w:val="28"/>
          <w:cs/>
        </w:rPr>
        <w:t xml:space="preserve"> </w:t>
      </w:r>
      <w:r>
        <w:rPr>
          <w:rFonts w:ascii="Cordia New" w:hAnsi="Cordia New" w:cs="Cordia New"/>
          <w:spacing w:val="-10"/>
          <w:sz w:val="28"/>
          <w:szCs w:val="28"/>
        </w:rPr>
        <w:t xml:space="preserve">16 </w:t>
      </w:r>
      <w:r>
        <w:rPr>
          <w:rFonts w:ascii="Cordia New" w:hAnsi="Cordia New" w:cs="Cordia New" w:hint="cs"/>
          <w:spacing w:val="-10"/>
          <w:sz w:val="28"/>
          <w:szCs w:val="28"/>
          <w:cs/>
          <w:lang w:bidi="th-TH"/>
        </w:rPr>
        <w:t xml:space="preserve">มีนาคม </w:t>
      </w:r>
      <w:r>
        <w:rPr>
          <w:rFonts w:ascii="Cordia New" w:hAnsi="Cordia New" w:cs="Cordia New"/>
          <w:spacing w:val="-10"/>
          <w:sz w:val="28"/>
          <w:szCs w:val="28"/>
          <w:lang w:bidi="th-TH"/>
        </w:rPr>
        <w:t xml:space="preserve">2560 </w:t>
      </w:r>
      <w:r w:rsidR="007801A5">
        <w:rPr>
          <w:rFonts w:ascii="Cordia New" w:hAnsi="Cordia New" w:cs="Cordia New" w:hint="cs"/>
          <w:spacing w:val="-10"/>
          <w:sz w:val="28"/>
          <w:szCs w:val="28"/>
          <w:cs/>
          <w:lang w:bidi="th-TH"/>
        </w:rPr>
        <w:t>บริษัท</w:t>
      </w:r>
      <w:r>
        <w:rPr>
          <w:rFonts w:ascii="Cordia New" w:hAnsi="Cordia New" w:cs="Cordia New"/>
          <w:spacing w:val="-10"/>
          <w:sz w:val="28"/>
          <w:szCs w:val="28"/>
          <w:lang w:bidi="th-TH"/>
        </w:rPr>
        <w:t xml:space="preserve"> BNAC </w:t>
      </w:r>
      <w:r>
        <w:rPr>
          <w:rFonts w:ascii="Cordia New" w:hAnsi="Cordia New" w:cs="Cordia New" w:hint="cs"/>
          <w:spacing w:val="-10"/>
          <w:sz w:val="28"/>
          <w:szCs w:val="28"/>
          <w:cs/>
          <w:lang w:bidi="th-TH"/>
        </w:rPr>
        <w:t>ได้ลงทุนเพิ่มในแหล่ง</w:t>
      </w:r>
      <w:r w:rsidRPr="00A963CD">
        <w:rPr>
          <w:rFonts w:ascii="Cordia New" w:hAnsi="Cordia New" w:cs="Cordia New"/>
          <w:spacing w:val="-10"/>
          <w:sz w:val="28"/>
          <w:szCs w:val="28"/>
          <w:cs/>
          <w:lang w:bidi="th-TH"/>
        </w:rPr>
        <w:t xml:space="preserve">ก๊าซธรรมชาติ </w:t>
      </w:r>
      <w:r w:rsidRPr="00A963CD">
        <w:rPr>
          <w:rFonts w:ascii="Cordia New" w:hAnsi="Cordia New" w:cs="Cordia New"/>
          <w:spacing w:val="-10"/>
          <w:sz w:val="28"/>
          <w:szCs w:val="28"/>
        </w:rPr>
        <w:t xml:space="preserve">Marcellus </w:t>
      </w:r>
      <w:r w:rsidR="007144C6">
        <w:rPr>
          <w:rFonts w:ascii="Cordia New" w:hAnsi="Cordia New" w:cs="Cordia New"/>
          <w:spacing w:val="-10"/>
          <w:sz w:val="28"/>
          <w:szCs w:val="28"/>
        </w:rPr>
        <w:t>S</w:t>
      </w:r>
      <w:r w:rsidRPr="00A963CD">
        <w:rPr>
          <w:rFonts w:ascii="Cordia New" w:hAnsi="Cordia New" w:cs="Cordia New"/>
          <w:spacing w:val="-10"/>
          <w:sz w:val="28"/>
          <w:szCs w:val="28"/>
        </w:rPr>
        <w:t>hale</w:t>
      </w:r>
      <w:r>
        <w:rPr>
          <w:rFonts w:ascii="Cordia New" w:hAnsi="Cordia New" w:cs="Cordia New"/>
          <w:spacing w:val="-10"/>
          <w:sz w:val="28"/>
          <w:szCs w:val="28"/>
          <w:cs/>
        </w:rPr>
        <w:t xml:space="preserve"> </w:t>
      </w:r>
      <w:r>
        <w:rPr>
          <w:rFonts w:ascii="Cordia New" w:hAnsi="Cordia New" w:cs="Cordia New"/>
          <w:spacing w:val="-10"/>
          <w:sz w:val="28"/>
          <w:szCs w:val="28"/>
          <w:cs/>
          <w:lang w:bidi="th-TH"/>
        </w:rPr>
        <w:t>นี้</w:t>
      </w:r>
      <w:r w:rsidR="00B966B3">
        <w:rPr>
          <w:rFonts w:ascii="Cordia New" w:hAnsi="Cordia New" w:cs="Cordia New"/>
          <w:spacing w:val="-10"/>
          <w:sz w:val="28"/>
          <w:szCs w:val="28"/>
          <w:lang w:bidi="th-TH"/>
        </w:rPr>
        <w:t xml:space="preserve"> (NEPA CORNERS-II)</w:t>
      </w:r>
      <w:r>
        <w:rPr>
          <w:rFonts w:ascii="Cordia New" w:hAnsi="Cordia New" w:cs="Cordia New" w:hint="cs"/>
          <w:spacing w:val="-10"/>
          <w:sz w:val="28"/>
          <w:szCs w:val="28"/>
          <w:cs/>
          <w:lang w:bidi="th-TH"/>
        </w:rPr>
        <w:t xml:space="preserve"> เพิ่มขึ้นเป็นร้อยละ </w:t>
      </w:r>
      <w:r>
        <w:rPr>
          <w:rFonts w:ascii="Cordia New" w:hAnsi="Cordia New" w:cs="Cordia New"/>
          <w:spacing w:val="-10"/>
          <w:sz w:val="28"/>
          <w:szCs w:val="28"/>
          <w:lang w:bidi="th-TH"/>
        </w:rPr>
        <w:t xml:space="preserve">12.8  </w:t>
      </w:r>
      <w:r>
        <w:rPr>
          <w:rFonts w:ascii="Cordia New" w:hAnsi="Cordia New" w:cs="Cordia New"/>
          <w:spacing w:val="-10"/>
          <w:sz w:val="28"/>
          <w:szCs w:val="28"/>
          <w:cs/>
          <w:lang w:bidi="th-TH"/>
        </w:rPr>
        <w:t>โดย</w:t>
      </w:r>
      <w:r w:rsidR="00986480">
        <w:rPr>
          <w:rFonts w:ascii="Cordia New" w:hAnsi="Cordia New" w:cs="Cordia New" w:hint="cs"/>
          <w:spacing w:val="-10"/>
          <w:sz w:val="28"/>
          <w:szCs w:val="28"/>
          <w:cs/>
          <w:lang w:bidi="th-TH"/>
        </w:rPr>
        <w:t>มี</w:t>
      </w:r>
      <w:r w:rsidRPr="00BE7B0B">
        <w:rPr>
          <w:rFonts w:ascii="Cordia New" w:hAnsi="Cordia New" w:cs="Cordia New"/>
          <w:spacing w:val="-10"/>
          <w:sz w:val="28"/>
          <w:szCs w:val="28"/>
          <w:cs/>
          <w:lang w:bidi="th-TH"/>
        </w:rPr>
        <w:t>มูลค่าการลงทุน</w:t>
      </w:r>
      <w:r>
        <w:rPr>
          <w:rFonts w:ascii="Cordia New" w:hAnsi="Cordia New" w:cs="Cordia New" w:hint="cs"/>
          <w:spacing w:val="-10"/>
          <w:sz w:val="28"/>
          <w:szCs w:val="28"/>
          <w:cs/>
          <w:lang w:bidi="th-TH"/>
        </w:rPr>
        <w:t>เพิ่ม</w:t>
      </w:r>
      <w:r w:rsidRPr="00BE7B0B">
        <w:rPr>
          <w:rFonts w:ascii="Cordia New" w:hAnsi="Cordia New" w:cs="Cordia New"/>
          <w:spacing w:val="-10"/>
          <w:sz w:val="28"/>
          <w:szCs w:val="28"/>
          <w:cs/>
          <w:lang w:bidi="th-TH"/>
        </w:rPr>
        <w:t xml:space="preserve">จำนวน </w:t>
      </w:r>
      <w:r>
        <w:rPr>
          <w:rFonts w:ascii="Cordia New" w:hAnsi="Cordia New" w:cs="Cordia New"/>
          <w:spacing w:val="-10"/>
          <w:sz w:val="28"/>
          <w:szCs w:val="28"/>
          <w:lang w:bidi="th-TH"/>
        </w:rPr>
        <w:t>15.8</w:t>
      </w:r>
      <w:r w:rsidRPr="00BE7B0B">
        <w:rPr>
          <w:rFonts w:ascii="Cordia New" w:hAnsi="Cordia New" w:cs="Cordia New"/>
          <w:spacing w:val="-10"/>
          <w:sz w:val="28"/>
          <w:szCs w:val="28"/>
        </w:rPr>
        <w:t xml:space="preserve"> </w:t>
      </w:r>
      <w:r w:rsidRPr="00BE7B0B">
        <w:rPr>
          <w:rFonts w:ascii="Cordia New" w:hAnsi="Cordia New" w:cs="Cordia New"/>
          <w:spacing w:val="-10"/>
          <w:sz w:val="28"/>
          <w:szCs w:val="28"/>
          <w:cs/>
          <w:lang w:bidi="th-TH"/>
        </w:rPr>
        <w:t xml:space="preserve">ล้านเหรียญสหรัฐฯ หรือเทียบเท่าประมาณ </w:t>
      </w:r>
      <w:r>
        <w:rPr>
          <w:rFonts w:ascii="Cordia New" w:hAnsi="Cordia New" w:cs="Cordia New"/>
          <w:spacing w:val="-10"/>
          <w:sz w:val="28"/>
          <w:szCs w:val="28"/>
        </w:rPr>
        <w:t>568</w:t>
      </w:r>
      <w:r w:rsidRPr="00BE7B0B">
        <w:rPr>
          <w:rFonts w:ascii="Cordia New" w:hAnsi="Cordia New" w:cs="Cordia New"/>
          <w:spacing w:val="-10"/>
          <w:sz w:val="28"/>
          <w:szCs w:val="28"/>
        </w:rPr>
        <w:t xml:space="preserve"> </w:t>
      </w:r>
      <w:r w:rsidRPr="00BE7B0B">
        <w:rPr>
          <w:rFonts w:ascii="Cordia New" w:hAnsi="Cordia New" w:cs="Cordia New"/>
          <w:spacing w:val="-10"/>
          <w:sz w:val="28"/>
          <w:szCs w:val="28"/>
          <w:cs/>
          <w:lang w:bidi="th-TH"/>
        </w:rPr>
        <w:t>ล้านบาท</w:t>
      </w:r>
      <w:r w:rsidR="004C2354">
        <w:rPr>
          <w:rFonts w:ascii="Cordia New" w:hAnsi="Cordia New" w:cs="Cordia New"/>
          <w:spacing w:val="-10"/>
          <w:sz w:val="28"/>
          <w:szCs w:val="28"/>
        </w:rPr>
        <w:t xml:space="preserve">  </w:t>
      </w:r>
      <w:r w:rsidR="004C2354">
        <w:rPr>
          <w:rFonts w:ascii="Cordia New" w:hAnsi="Cordia New" w:cs="Cordia New" w:hint="cs"/>
          <w:spacing w:val="-10"/>
          <w:sz w:val="28"/>
          <w:szCs w:val="28"/>
          <w:cs/>
          <w:lang w:bidi="th-TH"/>
        </w:rPr>
        <w:t>ซึ่งรายละเอียดของแหล่งดังกล่าวตามสัดส่วนที่บริษัทลงทุน</w:t>
      </w:r>
      <w:r>
        <w:rPr>
          <w:rFonts w:ascii="Cordia New" w:hAnsi="Cordia New" w:cs="Cordia New" w:hint="cs"/>
          <w:spacing w:val="-10"/>
          <w:sz w:val="28"/>
          <w:szCs w:val="28"/>
          <w:cs/>
          <w:lang w:bidi="th-TH"/>
        </w:rPr>
        <w:t xml:space="preserve">ทั้ง </w:t>
      </w:r>
      <w:r>
        <w:rPr>
          <w:rFonts w:ascii="Cordia New" w:hAnsi="Cordia New" w:cs="Cordia New"/>
          <w:spacing w:val="-10"/>
          <w:sz w:val="28"/>
          <w:szCs w:val="28"/>
          <w:lang w:bidi="th-TH"/>
        </w:rPr>
        <w:t xml:space="preserve">2 </w:t>
      </w:r>
      <w:r>
        <w:rPr>
          <w:rFonts w:ascii="Cordia New" w:hAnsi="Cordia New" w:cs="Cordia New" w:hint="cs"/>
          <w:spacing w:val="-10"/>
          <w:sz w:val="28"/>
          <w:szCs w:val="28"/>
          <w:cs/>
          <w:lang w:bidi="th-TH"/>
        </w:rPr>
        <w:t>ครั้งนี้</w:t>
      </w:r>
      <w:r w:rsidR="004C2354">
        <w:rPr>
          <w:rFonts w:ascii="Cordia New" w:hAnsi="Cordia New" w:cs="Cordia New" w:hint="cs"/>
          <w:spacing w:val="-10"/>
          <w:sz w:val="28"/>
          <w:szCs w:val="28"/>
          <w:cs/>
          <w:lang w:bidi="th-TH"/>
        </w:rPr>
        <w:t xml:space="preserve">  </w:t>
      </w:r>
      <w:r w:rsidR="00C96647">
        <w:rPr>
          <w:rFonts w:ascii="Cordia New" w:hAnsi="Cordia New" w:cs="Cordia New" w:hint="cs"/>
          <w:spacing w:val="-10"/>
          <w:sz w:val="28"/>
          <w:szCs w:val="28"/>
          <w:cs/>
          <w:lang w:bidi="th-TH"/>
        </w:rPr>
        <w:t>ส่งผลให้</w:t>
      </w:r>
      <w:r w:rsidR="000E2BBB">
        <w:rPr>
          <w:rFonts w:ascii="Cordia New" w:hAnsi="Cordia New" w:cs="Cordia New" w:hint="cs"/>
          <w:spacing w:val="-10"/>
          <w:sz w:val="28"/>
          <w:szCs w:val="28"/>
          <w:cs/>
          <w:lang w:bidi="th-TH"/>
        </w:rPr>
        <w:t xml:space="preserve">บริษัทฯ </w:t>
      </w:r>
      <w:r w:rsidR="00C96647">
        <w:rPr>
          <w:rFonts w:ascii="Cordia New" w:hAnsi="Cordia New" w:cs="Cordia New" w:hint="cs"/>
          <w:spacing w:val="-10"/>
          <w:sz w:val="28"/>
          <w:szCs w:val="28"/>
          <w:cs/>
          <w:lang w:bidi="th-TH"/>
        </w:rPr>
        <w:t>มีผลประโยชน์ในแหล่ง</w:t>
      </w:r>
      <w:r w:rsidR="00C96647" w:rsidRPr="00A963CD">
        <w:rPr>
          <w:rFonts w:ascii="Cordia New" w:hAnsi="Cordia New" w:cs="Cordia New"/>
          <w:spacing w:val="-10"/>
          <w:sz w:val="28"/>
          <w:szCs w:val="28"/>
          <w:cs/>
          <w:lang w:bidi="th-TH"/>
        </w:rPr>
        <w:t xml:space="preserve">ก๊าซธรรมชาติ </w:t>
      </w:r>
      <w:r w:rsidR="00C96647">
        <w:rPr>
          <w:rFonts w:ascii="Cordia New" w:hAnsi="Cordia New" w:cs="Cordia New"/>
          <w:spacing w:val="-10"/>
          <w:sz w:val="28"/>
          <w:szCs w:val="28"/>
          <w:lang w:bidi="th-TH"/>
        </w:rPr>
        <w:t>NEPA</w:t>
      </w:r>
      <w:r w:rsidR="00D54E47">
        <w:rPr>
          <w:rFonts w:ascii="Cordia New" w:hAnsi="Cordia New" w:cs="Cordia New"/>
          <w:spacing w:val="-10"/>
          <w:sz w:val="28"/>
          <w:szCs w:val="28"/>
          <w:lang w:bidi="th-TH"/>
        </w:rPr>
        <w:t xml:space="preserve"> I </w:t>
      </w:r>
      <w:r w:rsidR="00D54E47">
        <w:rPr>
          <w:rFonts w:ascii="Cordia New" w:hAnsi="Cordia New" w:cs="Cordia New" w:hint="cs"/>
          <w:spacing w:val="-10"/>
          <w:sz w:val="28"/>
          <w:szCs w:val="28"/>
          <w:cs/>
          <w:lang w:bidi="th-TH"/>
        </w:rPr>
        <w:t xml:space="preserve">และ </w:t>
      </w:r>
      <w:r w:rsidR="00D54E47">
        <w:rPr>
          <w:rFonts w:ascii="Cordia New" w:hAnsi="Cordia New" w:cs="Cordia New"/>
          <w:spacing w:val="-10"/>
          <w:sz w:val="28"/>
          <w:szCs w:val="28"/>
          <w:lang w:bidi="th-TH"/>
        </w:rPr>
        <w:t>II</w:t>
      </w:r>
      <w:r w:rsidR="00C96647">
        <w:rPr>
          <w:rFonts w:ascii="Cordia New" w:hAnsi="Cordia New" w:cs="Cordia New"/>
          <w:spacing w:val="-10"/>
          <w:sz w:val="28"/>
          <w:szCs w:val="28"/>
          <w:lang w:bidi="th-TH"/>
        </w:rPr>
        <w:t xml:space="preserve"> </w:t>
      </w:r>
      <w:r w:rsidR="00C96647">
        <w:rPr>
          <w:rFonts w:ascii="Cordia New" w:hAnsi="Cordia New" w:cs="Cordia New" w:hint="cs"/>
          <w:spacing w:val="-10"/>
          <w:sz w:val="28"/>
          <w:szCs w:val="28"/>
          <w:cs/>
          <w:lang w:bidi="th-TH"/>
        </w:rPr>
        <w:t xml:space="preserve"> ดังนี้</w:t>
      </w:r>
    </w:p>
    <w:p w14:paraId="0B29CF0C" w14:textId="77777777" w:rsidR="00C96647" w:rsidRDefault="004C2354" w:rsidP="002E57E7">
      <w:pPr>
        <w:pStyle w:val="ListParagraph"/>
        <w:numPr>
          <w:ilvl w:val="0"/>
          <w:numId w:val="112"/>
        </w:numPr>
        <w:spacing w:before="120" w:after="120" w:line="240" w:lineRule="auto"/>
        <w:ind w:left="1350" w:hanging="270"/>
        <w:jc w:val="both"/>
        <w:rPr>
          <w:rFonts w:ascii="Cordia New" w:hAnsi="Cordia New" w:cs="Cordia New"/>
          <w:spacing w:val="-10"/>
          <w:sz w:val="28"/>
          <w:szCs w:val="28"/>
          <w:lang w:bidi="th-TH"/>
        </w:rPr>
      </w:pPr>
      <w:r w:rsidRPr="00BE7B0B">
        <w:rPr>
          <w:rFonts w:ascii="Cordia New" w:hAnsi="Cordia New" w:cs="Cordia New"/>
          <w:spacing w:val="-10"/>
          <w:sz w:val="28"/>
          <w:szCs w:val="28"/>
          <w:cs/>
          <w:lang w:bidi="th-TH"/>
        </w:rPr>
        <w:t xml:space="preserve">ปริมาณสำรองก๊าซธรรมชาติ </w:t>
      </w:r>
      <w:r w:rsidRPr="00BE7B0B">
        <w:rPr>
          <w:rFonts w:ascii="Cordia New" w:hAnsi="Cordia New" w:cs="Cordia New"/>
          <w:spacing w:val="-10"/>
          <w:sz w:val="28"/>
          <w:szCs w:val="28"/>
        </w:rPr>
        <w:t xml:space="preserve">1P </w:t>
      </w:r>
      <w:r w:rsidR="00536F0A">
        <w:rPr>
          <w:rFonts w:ascii="Cordia New" w:hAnsi="Cordia New" w:cs="Cordia New"/>
          <w:spacing w:val="-10"/>
          <w:sz w:val="28"/>
          <w:szCs w:val="28"/>
          <w:cs/>
          <w:lang w:bidi="th-TH"/>
        </w:rPr>
        <w:t>ค</w:t>
      </w:r>
      <w:r w:rsidR="00536F0A">
        <w:rPr>
          <w:rFonts w:ascii="Cordia New" w:hAnsi="Cordia New" w:cs="Cordia New" w:hint="cs"/>
          <w:spacing w:val="-10"/>
          <w:sz w:val="28"/>
          <w:szCs w:val="28"/>
          <w:cs/>
          <w:lang w:bidi="th-TH"/>
        </w:rPr>
        <w:t>ิดตามสัดส่วนการลงทุนประมาณ</w:t>
      </w:r>
      <w:r w:rsidRPr="00BE7B0B">
        <w:rPr>
          <w:rFonts w:ascii="Cordia New" w:hAnsi="Cordia New" w:cs="Cordia New"/>
          <w:spacing w:val="-10"/>
          <w:sz w:val="28"/>
          <w:szCs w:val="28"/>
          <w:cs/>
          <w:lang w:bidi="th-TH"/>
        </w:rPr>
        <w:t xml:space="preserve"> </w:t>
      </w:r>
      <w:r w:rsidR="00536F0A">
        <w:rPr>
          <w:rFonts w:ascii="Cordia New" w:hAnsi="Cordia New" w:cs="Cordia New"/>
          <w:spacing w:val="-10"/>
          <w:sz w:val="28"/>
          <w:szCs w:val="28"/>
        </w:rPr>
        <w:t>166</w:t>
      </w:r>
      <w:r w:rsidRPr="00BE7B0B">
        <w:rPr>
          <w:rFonts w:ascii="Cordia New" w:hAnsi="Cordia New" w:cs="Cordia New"/>
          <w:spacing w:val="-10"/>
          <w:sz w:val="28"/>
          <w:szCs w:val="28"/>
          <w:cs/>
          <w:lang w:bidi="th-TH"/>
        </w:rPr>
        <w:t xml:space="preserve"> พันล้านลูกบาศก์ฟุตจากการประเมินโดยบริษัทที่ปรึกษา</w:t>
      </w:r>
      <w:r>
        <w:rPr>
          <w:rFonts w:ascii="Cordia New" w:hAnsi="Cordia New" w:cs="Cordia New" w:hint="cs"/>
          <w:spacing w:val="-10"/>
          <w:sz w:val="28"/>
          <w:szCs w:val="28"/>
          <w:cs/>
          <w:lang w:bidi="th-TH"/>
        </w:rPr>
        <w:t xml:space="preserve"> </w:t>
      </w:r>
    </w:p>
    <w:p w14:paraId="51980254" w14:textId="04C91169" w:rsidR="00B42C81" w:rsidRPr="00B42C81" w:rsidRDefault="004C2354" w:rsidP="002E57E7">
      <w:pPr>
        <w:pStyle w:val="ListParagraph"/>
        <w:numPr>
          <w:ilvl w:val="0"/>
          <w:numId w:val="112"/>
        </w:numPr>
        <w:spacing w:before="120" w:after="120" w:line="240" w:lineRule="auto"/>
        <w:ind w:left="1350" w:hanging="270"/>
        <w:jc w:val="both"/>
        <w:rPr>
          <w:rFonts w:ascii="Cordia New" w:hAnsi="Cordia New" w:cs="Cordia New"/>
          <w:spacing w:val="-10"/>
          <w:sz w:val="28"/>
          <w:szCs w:val="28"/>
        </w:rPr>
      </w:pPr>
      <w:r>
        <w:rPr>
          <w:rFonts w:ascii="Cordia New" w:hAnsi="Cordia New" w:cs="Cordia New"/>
          <w:spacing w:val="-10"/>
          <w:sz w:val="28"/>
          <w:szCs w:val="28"/>
          <w:cs/>
          <w:lang w:bidi="th-TH"/>
        </w:rPr>
        <w:t>ปริมาณการผลิตก๊าซธรรมชาติ</w:t>
      </w:r>
      <w:r w:rsidRPr="00A963CD">
        <w:rPr>
          <w:rFonts w:ascii="Cordia New" w:hAnsi="Cordia New" w:cs="Cordia New"/>
          <w:spacing w:val="-10"/>
          <w:sz w:val="28"/>
          <w:szCs w:val="28"/>
          <w:cs/>
          <w:lang w:bidi="th-TH"/>
        </w:rPr>
        <w:t xml:space="preserve">คิดตามสัดส่วนการลงทุน ประมาณ </w:t>
      </w:r>
      <w:r w:rsidR="00C96647">
        <w:rPr>
          <w:rFonts w:ascii="Cordia New" w:hAnsi="Cordia New" w:cs="Cordia New"/>
          <w:spacing w:val="-10"/>
          <w:sz w:val="28"/>
          <w:szCs w:val="28"/>
          <w:lang w:bidi="th-TH"/>
        </w:rPr>
        <w:t>22.5</w:t>
      </w:r>
      <w:r w:rsidRPr="00A963CD">
        <w:rPr>
          <w:rFonts w:ascii="Cordia New" w:hAnsi="Cordia New" w:cs="Cordia New"/>
          <w:spacing w:val="-10"/>
          <w:sz w:val="28"/>
          <w:szCs w:val="28"/>
          <w:cs/>
          <w:lang w:bidi="th-TH"/>
        </w:rPr>
        <w:t xml:space="preserve"> ล้านลูกบาศก์ฟุตต่อวัน โดยปริมาณการผลิตที่คิดเป็นรายได้สุทธิเท่ากับ </w:t>
      </w:r>
      <w:r w:rsidRPr="00A963CD">
        <w:rPr>
          <w:rFonts w:ascii="Cordia New" w:hAnsi="Cordia New" w:cs="Cordia New"/>
          <w:spacing w:val="-10"/>
          <w:sz w:val="28"/>
          <w:szCs w:val="28"/>
        </w:rPr>
        <w:t>1</w:t>
      </w:r>
      <w:r w:rsidR="00C96647">
        <w:rPr>
          <w:rFonts w:ascii="Cordia New" w:hAnsi="Cordia New" w:cs="Cordia New"/>
          <w:spacing w:val="-10"/>
          <w:sz w:val="28"/>
          <w:szCs w:val="28"/>
        </w:rPr>
        <w:t>8.7</w:t>
      </w:r>
      <w:r w:rsidRPr="00A963CD">
        <w:rPr>
          <w:rFonts w:ascii="Cordia New" w:hAnsi="Cordia New" w:cs="Cordia New"/>
          <w:spacing w:val="-10"/>
          <w:sz w:val="28"/>
          <w:szCs w:val="28"/>
        </w:rPr>
        <w:t>5</w:t>
      </w:r>
      <w:r w:rsidRPr="00A963CD">
        <w:rPr>
          <w:rFonts w:ascii="Cordia New" w:hAnsi="Cordia New" w:cs="Cordia New"/>
          <w:spacing w:val="-10"/>
          <w:sz w:val="28"/>
          <w:szCs w:val="28"/>
          <w:cs/>
          <w:lang w:bidi="th-TH"/>
        </w:rPr>
        <w:t xml:space="preserve"> ล้านลูกบาศก์ฟุตต่อวัน</w:t>
      </w:r>
      <w:r>
        <w:rPr>
          <w:rFonts w:ascii="Cordia New" w:hAnsi="Cordia New" w:cs="Cordia New" w:hint="cs"/>
          <w:spacing w:val="-10"/>
          <w:sz w:val="28"/>
          <w:szCs w:val="28"/>
          <w:cs/>
          <w:lang w:bidi="th-TH"/>
        </w:rPr>
        <w:t xml:space="preserve"> </w:t>
      </w:r>
      <w:r w:rsidR="000E2BBB">
        <w:rPr>
          <w:rFonts w:ascii="Cordia New" w:hAnsi="Cordia New" w:cs="Cordia New" w:hint="cs"/>
          <w:spacing w:val="-10"/>
          <w:sz w:val="28"/>
          <w:szCs w:val="28"/>
          <w:cs/>
          <w:lang w:bidi="th-TH"/>
        </w:rPr>
        <w:t xml:space="preserve"> </w:t>
      </w:r>
      <w:r w:rsidRPr="00A963CD">
        <w:rPr>
          <w:rFonts w:ascii="Cordia New" w:hAnsi="Cordia New" w:cs="Cordia New"/>
          <w:spacing w:val="-10"/>
          <w:sz w:val="28"/>
          <w:szCs w:val="28"/>
          <w:cs/>
          <w:lang w:bidi="th-TH"/>
        </w:rPr>
        <w:t xml:space="preserve">จำนวนหลุมเจาะมากกว่า </w:t>
      </w:r>
      <w:r w:rsidRPr="00A963CD">
        <w:rPr>
          <w:rFonts w:ascii="Cordia New" w:hAnsi="Cordia New" w:cs="Cordia New"/>
          <w:spacing w:val="-10"/>
          <w:sz w:val="28"/>
          <w:szCs w:val="28"/>
        </w:rPr>
        <w:t>170</w:t>
      </w:r>
      <w:r w:rsidRPr="00A963CD">
        <w:rPr>
          <w:rFonts w:ascii="Cordia New" w:hAnsi="Cordia New" w:cs="Cordia New"/>
          <w:spacing w:val="-10"/>
          <w:sz w:val="28"/>
          <w:szCs w:val="28"/>
          <w:cs/>
          <w:lang w:bidi="th-TH"/>
        </w:rPr>
        <w:t xml:space="preserve"> หลุมเจาะ บนเนื้อที่ประมาณ </w:t>
      </w:r>
      <w:r w:rsidRPr="00A963CD">
        <w:rPr>
          <w:rFonts w:ascii="Cordia New" w:hAnsi="Cordia New" w:cs="Cordia New"/>
          <w:spacing w:val="-10"/>
          <w:sz w:val="28"/>
          <w:szCs w:val="28"/>
        </w:rPr>
        <w:t>10,000</w:t>
      </w:r>
      <w:r w:rsidRPr="00A963CD">
        <w:rPr>
          <w:rFonts w:ascii="Cordia New" w:hAnsi="Cordia New" w:cs="Cordia New"/>
          <w:spacing w:val="-10"/>
          <w:sz w:val="28"/>
          <w:szCs w:val="28"/>
          <w:cs/>
          <w:lang w:bidi="th-TH"/>
        </w:rPr>
        <w:t xml:space="preserve"> เอเคอร์</w:t>
      </w:r>
      <w:r w:rsidR="00C95672" w:rsidRPr="00FF69A9">
        <w:rPr>
          <w:rFonts w:asciiTheme="minorBidi" w:hAnsiTheme="minorBidi" w:cstheme="minorBidi"/>
          <w:spacing w:val="-10"/>
          <w:sz w:val="28"/>
          <w:szCs w:val="28"/>
          <w:cs/>
          <w:lang w:bidi="th-TH"/>
        </w:rPr>
        <w:t xml:space="preserve">ในบริเวณ </w:t>
      </w:r>
      <w:r w:rsidR="00C95672" w:rsidRPr="00FF69A9">
        <w:rPr>
          <w:rFonts w:asciiTheme="minorBidi" w:hAnsiTheme="minorBidi" w:cstheme="minorBidi"/>
          <w:spacing w:val="-10"/>
          <w:sz w:val="28"/>
          <w:szCs w:val="28"/>
          <w:lang w:bidi="th-TH"/>
        </w:rPr>
        <w:t>Marcellus Shale</w:t>
      </w:r>
    </w:p>
    <w:p w14:paraId="544B7DC2" w14:textId="6C162BA6" w:rsidR="007707BD" w:rsidRPr="007707BD" w:rsidRDefault="007707BD" w:rsidP="007707BD">
      <w:pPr>
        <w:numPr>
          <w:ilvl w:val="0"/>
          <w:numId w:val="14"/>
        </w:numPr>
        <w:spacing w:before="120" w:after="120"/>
        <w:ind w:left="806"/>
        <w:jc w:val="thaiDistribute"/>
        <w:rPr>
          <w:rFonts w:ascii="Cordia New" w:hAnsi="Cordia New" w:cs="Cordia New"/>
          <w:color w:val="E36C0A" w:themeColor="accent6" w:themeShade="BF"/>
          <w:sz w:val="28"/>
          <w:lang w:val="en-GB"/>
        </w:rPr>
      </w:pPr>
      <w:r w:rsidRPr="008D40A3">
        <w:rPr>
          <w:rFonts w:ascii="Cordia New" w:hAnsi="Cordia New" w:cs="Cordia New"/>
          <w:sz w:val="28"/>
          <w:cs/>
        </w:rPr>
        <w:t xml:space="preserve">เมื่อวันที่ </w:t>
      </w:r>
      <w:r w:rsidRPr="008D40A3">
        <w:rPr>
          <w:rFonts w:ascii="Cordia New" w:hAnsi="Cordia New" w:cs="Cordia New"/>
          <w:sz w:val="28"/>
        </w:rPr>
        <w:t xml:space="preserve">30 </w:t>
      </w:r>
      <w:r w:rsidRPr="008D40A3">
        <w:rPr>
          <w:rFonts w:ascii="Cordia New" w:hAnsi="Cordia New" w:cs="Cordia New"/>
          <w:sz w:val="28"/>
          <w:cs/>
        </w:rPr>
        <w:t xml:space="preserve">มกราคม </w:t>
      </w:r>
      <w:r w:rsidRPr="008D40A3">
        <w:rPr>
          <w:rFonts w:ascii="Cordia New" w:hAnsi="Cordia New" w:cs="Cordia New"/>
          <w:sz w:val="28"/>
        </w:rPr>
        <w:t xml:space="preserve">2560 </w:t>
      </w:r>
      <w:r w:rsidRPr="008D40A3">
        <w:rPr>
          <w:rFonts w:ascii="Cordia New" w:hAnsi="Cordia New" w:cs="Cordia New"/>
          <w:sz w:val="28"/>
          <w:cs/>
        </w:rPr>
        <w:t xml:space="preserve">บริษัท </w:t>
      </w:r>
      <w:r w:rsidRPr="008D40A3">
        <w:rPr>
          <w:rFonts w:ascii="Cordia New" w:hAnsi="Cordia New" w:cs="Cordia New"/>
          <w:sz w:val="28"/>
        </w:rPr>
        <w:t>Banpu Renewable Singapore Pte. Ltd.</w:t>
      </w:r>
      <w:r w:rsidRPr="008D40A3">
        <w:rPr>
          <w:rFonts w:ascii="Cordia New" w:hAnsi="Cordia New" w:cs="Cordia New"/>
          <w:sz w:val="28"/>
          <w:cs/>
        </w:rPr>
        <w:t xml:space="preserve"> </w:t>
      </w:r>
      <w:r>
        <w:rPr>
          <w:rFonts w:ascii="Cordia New" w:hAnsi="Cordia New" w:cs="Cordia New"/>
          <w:sz w:val="28"/>
        </w:rPr>
        <w:t xml:space="preserve">(“BRS”) </w:t>
      </w:r>
      <w:r w:rsidRPr="003D03FB">
        <w:rPr>
          <w:rFonts w:ascii="Cordia New" w:hAnsi="Cordia New" w:cs="Cordia New"/>
          <w:sz w:val="28"/>
          <w:cs/>
          <w:lang w:val="en-GB"/>
        </w:rPr>
        <w:t>ซึ่งเป็นบริษัทย่อยของบริษัท บ้านปู เพาเวอร์ จำกัด (มหาชน)</w:t>
      </w:r>
      <w:r w:rsidRPr="003D03FB">
        <w:rPr>
          <w:rFonts w:ascii="Cordia New" w:hAnsi="Cordia New" w:cs="Cordia New" w:hint="cs"/>
          <w:sz w:val="28"/>
          <w:cs/>
          <w:lang w:val="en-GB"/>
        </w:rPr>
        <w:t xml:space="preserve"> </w:t>
      </w:r>
      <w:r w:rsidRPr="003D03FB">
        <w:rPr>
          <w:rFonts w:ascii="Cordia New" w:hAnsi="Cordia New" w:cs="Cordia New"/>
          <w:sz w:val="28"/>
        </w:rPr>
        <w:t>(</w:t>
      </w:r>
      <w:r>
        <w:rPr>
          <w:rFonts w:ascii="Cordia New" w:hAnsi="Cordia New" w:cs="Cordia New"/>
          <w:sz w:val="28"/>
        </w:rPr>
        <w:t>“</w:t>
      </w:r>
      <w:r w:rsidRPr="003D03FB">
        <w:rPr>
          <w:rFonts w:ascii="Cordia New" w:hAnsi="Cordia New" w:cs="Cordia New"/>
          <w:sz w:val="28"/>
        </w:rPr>
        <w:t>BPP</w:t>
      </w:r>
      <w:r>
        <w:rPr>
          <w:rFonts w:ascii="Cordia New" w:hAnsi="Cordia New" w:cs="Cordia New"/>
          <w:sz w:val="28"/>
        </w:rPr>
        <w:t>”</w:t>
      </w:r>
      <w:r w:rsidRPr="003D03FB">
        <w:rPr>
          <w:rFonts w:ascii="Cordia New" w:hAnsi="Cordia New" w:cs="Cordia New"/>
          <w:sz w:val="28"/>
        </w:rPr>
        <w:t>)</w:t>
      </w:r>
      <w:r>
        <w:rPr>
          <w:rFonts w:ascii="Cordia New" w:hAnsi="Cordia New" w:cs="Cordia New"/>
          <w:sz w:val="28"/>
        </w:rPr>
        <w:t xml:space="preserve"> </w:t>
      </w:r>
      <w:r>
        <w:rPr>
          <w:rFonts w:ascii="Cordia New" w:hAnsi="Cordia New" w:cs="Cordia New" w:hint="cs"/>
          <w:sz w:val="28"/>
          <w:cs/>
        </w:rPr>
        <w:t>ได้</w:t>
      </w:r>
      <w:r w:rsidRPr="008D40A3">
        <w:rPr>
          <w:rFonts w:ascii="Cordia New" w:hAnsi="Cordia New" w:cs="Cordia New"/>
          <w:sz w:val="28"/>
          <w:cs/>
        </w:rPr>
        <w:t xml:space="preserve">เข้าทำสัญญาการลงทุนในสัดส่วนร้อยละ </w:t>
      </w:r>
      <w:r>
        <w:rPr>
          <w:rFonts w:ascii="Cordia New" w:hAnsi="Cordia New" w:cs="Cordia New"/>
          <w:sz w:val="28"/>
        </w:rPr>
        <w:t>100</w:t>
      </w:r>
      <w:r w:rsidRPr="003D03FB">
        <w:rPr>
          <w:rFonts w:ascii="Cordia New" w:hAnsi="Cordia New" w:cs="Cordia New"/>
          <w:sz w:val="28"/>
          <w:cs/>
          <w:lang w:val="en-GB"/>
        </w:rPr>
        <w:t xml:space="preserve"> </w:t>
      </w:r>
      <w:r w:rsidRPr="008D40A3">
        <w:rPr>
          <w:rFonts w:ascii="Cordia New" w:hAnsi="Cordia New" w:cs="Cordia New"/>
          <w:sz w:val="28"/>
          <w:cs/>
        </w:rPr>
        <w:t>ภายใต้โครงสร้างการลงทุนแบบทีเค</w:t>
      </w:r>
      <w:r>
        <w:rPr>
          <w:rFonts w:ascii="Cordia New" w:hAnsi="Cordia New" w:cs="Cordia New"/>
          <w:sz w:val="28"/>
          <w:cs/>
        </w:rPr>
        <w:t>ในประเทศญี่ปุ่</w:t>
      </w:r>
      <w:r>
        <w:rPr>
          <w:rFonts w:ascii="Cordia New" w:hAnsi="Cordia New" w:cs="Cordia New" w:hint="cs"/>
          <w:sz w:val="28"/>
          <w:cs/>
        </w:rPr>
        <w:t>น</w:t>
      </w:r>
      <w:r>
        <w:rPr>
          <w:rFonts w:ascii="Cordia New" w:hAnsi="Cordia New" w:cs="Cordia New"/>
          <w:sz w:val="28"/>
        </w:rPr>
        <w:t xml:space="preserve"> </w:t>
      </w:r>
      <w:r>
        <w:rPr>
          <w:rFonts w:ascii="Cordia New" w:hAnsi="Cordia New" w:cs="Cordia New"/>
          <w:sz w:val="28"/>
          <w:cs/>
        </w:rPr>
        <w:t>เพื่อ</w:t>
      </w:r>
      <w:r w:rsidRPr="008D40A3">
        <w:rPr>
          <w:rFonts w:ascii="Cordia New" w:hAnsi="Cordia New" w:cs="Cordia New"/>
          <w:sz w:val="28"/>
          <w:cs/>
        </w:rPr>
        <w:t>พัฒนาโครงการผลิตไฟฟ้าจากพลังงานแสงอาทิตย์เพิ่มเติม</w:t>
      </w:r>
      <w:r>
        <w:rPr>
          <w:rFonts w:ascii="Cordia New" w:hAnsi="Cordia New" w:cs="Cordia New" w:hint="cs"/>
          <w:sz w:val="28"/>
          <w:cs/>
        </w:rPr>
        <w:t>จำนวน</w:t>
      </w:r>
      <w:r w:rsidRPr="008D40A3">
        <w:rPr>
          <w:rFonts w:ascii="Cordia New" w:hAnsi="Cordia New" w:cs="Cordia New"/>
          <w:sz w:val="28"/>
          <w:cs/>
        </w:rPr>
        <w:t xml:space="preserve"> </w:t>
      </w:r>
      <w:r w:rsidRPr="008D40A3">
        <w:rPr>
          <w:rFonts w:ascii="Cordia New" w:hAnsi="Cordia New" w:cs="Cordia New"/>
          <w:sz w:val="28"/>
        </w:rPr>
        <w:t xml:space="preserve">2 </w:t>
      </w:r>
      <w:r w:rsidRPr="008D40A3">
        <w:rPr>
          <w:rFonts w:ascii="Cordia New" w:hAnsi="Cordia New" w:cs="Cordia New"/>
          <w:sz w:val="28"/>
          <w:cs/>
        </w:rPr>
        <w:t xml:space="preserve">โครงการ ได้แก่ โครงการชิราคาวะ จังหวัดมิยะงิ </w:t>
      </w:r>
      <w:r>
        <w:rPr>
          <w:rFonts w:ascii="Cordia New" w:hAnsi="Cordia New" w:cs="Cordia New" w:hint="cs"/>
          <w:sz w:val="28"/>
          <w:cs/>
        </w:rPr>
        <w:t>กำลังการผลิต</w:t>
      </w:r>
      <w:r w:rsidRPr="008D40A3">
        <w:rPr>
          <w:rFonts w:ascii="Cordia New" w:hAnsi="Cordia New" w:cs="Cordia New"/>
          <w:sz w:val="28"/>
          <w:cs/>
        </w:rPr>
        <w:t xml:space="preserve"> </w:t>
      </w:r>
      <w:r w:rsidRPr="008D40A3">
        <w:rPr>
          <w:rFonts w:ascii="Cordia New" w:hAnsi="Cordia New" w:cs="Cordia New"/>
          <w:sz w:val="28"/>
        </w:rPr>
        <w:t xml:space="preserve">10 </w:t>
      </w:r>
      <w:r w:rsidRPr="008D40A3">
        <w:rPr>
          <w:rFonts w:ascii="Cordia New" w:hAnsi="Cordia New" w:cs="Cordia New"/>
          <w:sz w:val="28"/>
          <w:cs/>
        </w:rPr>
        <w:t xml:space="preserve">เมกะวัตต์ </w:t>
      </w:r>
      <w:r w:rsidRPr="008D40A3">
        <w:rPr>
          <w:rFonts w:ascii="Cordia New" w:hAnsi="Cordia New" w:cs="Cordia New"/>
          <w:sz w:val="28"/>
        </w:rPr>
        <w:t xml:space="preserve"> </w:t>
      </w:r>
      <w:r w:rsidRPr="008D40A3">
        <w:rPr>
          <w:rFonts w:ascii="Cordia New" w:hAnsi="Cordia New" w:cs="Cordia New"/>
          <w:sz w:val="28"/>
          <w:cs/>
        </w:rPr>
        <w:t>และโครงการคุโรคาวะ</w:t>
      </w:r>
      <w:r w:rsidRPr="008D40A3">
        <w:rPr>
          <w:rFonts w:ascii="Cordia New" w:hAnsi="Cordia New" w:cs="Cordia New"/>
          <w:sz w:val="28"/>
        </w:rPr>
        <w:t xml:space="preserve"> </w:t>
      </w:r>
      <w:r w:rsidRPr="008D40A3">
        <w:rPr>
          <w:rFonts w:ascii="Cordia New" w:hAnsi="Cordia New" w:cs="Cordia New"/>
          <w:sz w:val="28"/>
          <w:cs/>
        </w:rPr>
        <w:t xml:space="preserve">จังหวัดฟุกุชิมะ </w:t>
      </w:r>
      <w:r w:rsidRPr="00353FFF">
        <w:rPr>
          <w:rFonts w:ascii="Cordia New" w:hAnsi="Cordia New" w:cs="Cordia New"/>
          <w:sz w:val="28"/>
          <w:cs/>
        </w:rPr>
        <w:t xml:space="preserve">กำลังการผลิต </w:t>
      </w:r>
      <w:r w:rsidRPr="008D40A3">
        <w:rPr>
          <w:rFonts w:ascii="Cordia New" w:hAnsi="Cordia New" w:cs="Cordia New"/>
          <w:sz w:val="28"/>
        </w:rPr>
        <w:t xml:space="preserve">18.9 </w:t>
      </w:r>
      <w:r w:rsidRPr="008D40A3">
        <w:rPr>
          <w:rFonts w:ascii="Cordia New" w:hAnsi="Cordia New" w:cs="Cordia New"/>
          <w:sz w:val="28"/>
          <w:cs/>
        </w:rPr>
        <w:t>เมกะวัตต์</w:t>
      </w:r>
    </w:p>
    <w:p w14:paraId="74C6EA73" w14:textId="58ABDD09" w:rsidR="004C2354" w:rsidRPr="00794C03" w:rsidRDefault="004C2354" w:rsidP="009A6A00">
      <w:pPr>
        <w:numPr>
          <w:ilvl w:val="0"/>
          <w:numId w:val="14"/>
        </w:numPr>
        <w:spacing w:before="120" w:after="120"/>
        <w:ind w:left="806"/>
        <w:jc w:val="thaiDistribute"/>
        <w:rPr>
          <w:rFonts w:ascii="Cordia New" w:hAnsi="Cordia New" w:cs="Cordia New"/>
          <w:color w:val="E36C0A" w:themeColor="accent6" w:themeShade="BF"/>
          <w:sz w:val="28"/>
          <w:lang w:val="en-GB"/>
        </w:rPr>
      </w:pPr>
      <w:r w:rsidRPr="008143CA">
        <w:rPr>
          <w:rFonts w:ascii="Cordia New" w:hAnsi="Cordia New" w:cs="Cordia New"/>
          <w:spacing w:val="-10"/>
          <w:sz w:val="28"/>
          <w:cs/>
        </w:rPr>
        <w:t xml:space="preserve">เมื่อวันที่ </w:t>
      </w:r>
      <w:r>
        <w:rPr>
          <w:rFonts w:ascii="Cordia New" w:hAnsi="Cordia New" w:cs="Cordia New"/>
          <w:spacing w:val="-10"/>
          <w:sz w:val="28"/>
        </w:rPr>
        <w:t>23</w:t>
      </w:r>
      <w:r w:rsidRPr="008143CA">
        <w:rPr>
          <w:rFonts w:ascii="Cordia New" w:hAnsi="Cordia New" w:cs="Cordia New"/>
          <w:spacing w:val="-10"/>
          <w:sz w:val="28"/>
          <w:cs/>
        </w:rPr>
        <w:t xml:space="preserve"> กุมภาพันธ์ </w:t>
      </w:r>
      <w:r w:rsidRPr="008143CA">
        <w:rPr>
          <w:rFonts w:ascii="Cordia New" w:hAnsi="Cordia New" w:cs="Cordia New"/>
          <w:spacing w:val="-10"/>
          <w:sz w:val="28"/>
        </w:rPr>
        <w:t>25</w:t>
      </w:r>
      <w:r>
        <w:rPr>
          <w:rFonts w:ascii="Cordia New" w:hAnsi="Cordia New" w:cs="Cordia New"/>
          <w:spacing w:val="-10"/>
          <w:sz w:val="28"/>
        </w:rPr>
        <w:t>60</w:t>
      </w:r>
      <w:r w:rsidRPr="008143CA">
        <w:rPr>
          <w:rFonts w:ascii="Cordia New" w:hAnsi="Cordia New" w:cs="Cordia New"/>
          <w:spacing w:val="-10"/>
          <w:sz w:val="28"/>
          <w:cs/>
        </w:rPr>
        <w:t xml:space="preserve"> ที่ประชุมคณะกรรมการบริษัทได้มีมติอนุมัติให้บริษัทฯ จ่ายเงินปันผลในอัตราหุ้นละ </w:t>
      </w:r>
      <w:r>
        <w:rPr>
          <w:rFonts w:ascii="Cordia New" w:hAnsi="Cordia New" w:cs="Cordia New"/>
          <w:spacing w:val="-10"/>
          <w:sz w:val="28"/>
        </w:rPr>
        <w:t>0.50</w:t>
      </w:r>
      <w:r w:rsidRPr="008143CA">
        <w:rPr>
          <w:rFonts w:ascii="Cordia New" w:hAnsi="Cordia New" w:cs="Cordia New"/>
          <w:spacing w:val="-10"/>
          <w:sz w:val="28"/>
          <w:cs/>
        </w:rPr>
        <w:t xml:space="preserve"> บาท ซึ่งเป็นการจ่ายเงินปันผลสำหรับผลการดำเนินงาน ประจำปี </w:t>
      </w:r>
      <w:r>
        <w:rPr>
          <w:rFonts w:ascii="Cordia New" w:hAnsi="Cordia New" w:cs="Cordia New"/>
          <w:spacing w:val="-10"/>
          <w:sz w:val="28"/>
        </w:rPr>
        <w:t>2559</w:t>
      </w:r>
      <w:r w:rsidRPr="008143CA">
        <w:rPr>
          <w:rFonts w:ascii="Cordia New" w:hAnsi="Cordia New" w:cs="Cordia New"/>
          <w:spacing w:val="-10"/>
          <w:sz w:val="28"/>
          <w:cs/>
        </w:rPr>
        <w:t xml:space="preserve"> งวด </w:t>
      </w:r>
      <w:r w:rsidRPr="008143CA">
        <w:rPr>
          <w:rFonts w:ascii="Cordia New" w:hAnsi="Cordia New" w:cs="Cordia New"/>
          <w:spacing w:val="-10"/>
          <w:sz w:val="28"/>
        </w:rPr>
        <w:t>1</w:t>
      </w:r>
      <w:r w:rsidRPr="008143CA">
        <w:rPr>
          <w:rFonts w:ascii="Cordia New" w:hAnsi="Cordia New" w:cs="Cordia New"/>
          <w:spacing w:val="-10"/>
          <w:sz w:val="28"/>
          <w:cs/>
        </w:rPr>
        <w:t xml:space="preserve"> มกราคม </w:t>
      </w:r>
      <w:r w:rsidRPr="008143CA">
        <w:rPr>
          <w:rFonts w:ascii="Cordia New" w:hAnsi="Cordia New" w:cs="Cordia New"/>
          <w:spacing w:val="-10"/>
          <w:sz w:val="28"/>
        </w:rPr>
        <w:t>– 31</w:t>
      </w:r>
      <w:r w:rsidRPr="008143CA">
        <w:rPr>
          <w:rFonts w:ascii="Cordia New" w:hAnsi="Cordia New" w:cs="Cordia New"/>
          <w:spacing w:val="-10"/>
          <w:sz w:val="28"/>
          <w:cs/>
        </w:rPr>
        <w:t xml:space="preserve"> ธันวาคม </w:t>
      </w:r>
      <w:r w:rsidRPr="008143CA">
        <w:rPr>
          <w:rFonts w:ascii="Cordia New" w:hAnsi="Cordia New" w:cs="Cordia New"/>
          <w:spacing w:val="-10"/>
          <w:sz w:val="28"/>
        </w:rPr>
        <w:t>255</w:t>
      </w:r>
      <w:r>
        <w:rPr>
          <w:rFonts w:ascii="Cordia New" w:hAnsi="Cordia New" w:cs="Cordia New"/>
          <w:spacing w:val="-10"/>
          <w:sz w:val="28"/>
        </w:rPr>
        <w:t>9</w:t>
      </w:r>
      <w:r w:rsidRPr="008143CA">
        <w:rPr>
          <w:rFonts w:ascii="Cordia New" w:hAnsi="Cordia New" w:cs="Cordia New"/>
          <w:spacing w:val="-10"/>
          <w:sz w:val="28"/>
          <w:cs/>
        </w:rPr>
        <w:t xml:space="preserve"> ซึ่งได้จ่ายเงินปันผลระหว่างกาลไปแล้ว หุ้นละ </w:t>
      </w:r>
      <w:r w:rsidRPr="008143CA">
        <w:rPr>
          <w:rFonts w:ascii="Cordia New" w:hAnsi="Cordia New" w:cs="Cordia New"/>
          <w:spacing w:val="-10"/>
          <w:sz w:val="28"/>
        </w:rPr>
        <w:t>0.</w:t>
      </w:r>
      <w:r w:rsidRPr="00A36D1F">
        <w:rPr>
          <w:rFonts w:ascii="Cordia New" w:hAnsi="Cordia New" w:cs="Cordia New"/>
          <w:spacing w:val="-10"/>
          <w:sz w:val="28"/>
        </w:rPr>
        <w:t>25</w:t>
      </w:r>
      <w:r w:rsidRPr="00A36D1F">
        <w:rPr>
          <w:rFonts w:ascii="Cordia New" w:hAnsi="Cordia New" w:cs="Cordia New"/>
          <w:spacing w:val="-10"/>
          <w:sz w:val="28"/>
          <w:cs/>
        </w:rPr>
        <w:t xml:space="preserve"> บาท เมื่อวันที่ </w:t>
      </w:r>
      <w:r w:rsidRPr="00A36D1F">
        <w:rPr>
          <w:rFonts w:ascii="Cordia New" w:hAnsi="Cordia New" w:cs="Cordia New"/>
          <w:spacing w:val="-10"/>
          <w:sz w:val="28"/>
        </w:rPr>
        <w:t>23</w:t>
      </w:r>
      <w:r w:rsidRPr="00A36D1F">
        <w:rPr>
          <w:rFonts w:ascii="Cordia New" w:hAnsi="Cordia New" w:cs="Cordia New"/>
          <w:spacing w:val="-10"/>
          <w:sz w:val="28"/>
          <w:cs/>
        </w:rPr>
        <w:t xml:space="preserve"> กันยายน </w:t>
      </w:r>
      <w:r w:rsidRPr="00A36D1F">
        <w:rPr>
          <w:rFonts w:ascii="Cordia New" w:hAnsi="Cordia New" w:cs="Cordia New"/>
          <w:spacing w:val="-10"/>
          <w:sz w:val="28"/>
        </w:rPr>
        <w:t>2559</w:t>
      </w:r>
      <w:r w:rsidRPr="00A36D1F">
        <w:rPr>
          <w:rFonts w:ascii="Cordia New" w:hAnsi="Cordia New" w:cs="Cordia New"/>
          <w:spacing w:val="-10"/>
          <w:sz w:val="28"/>
          <w:cs/>
        </w:rPr>
        <w:t xml:space="preserve"> ดังนั้นคงเหลือจ่ายเงินปันผลสำหรับผลการดำเนินงานประจำปี </w:t>
      </w:r>
      <w:r w:rsidRPr="00A36D1F">
        <w:rPr>
          <w:rFonts w:ascii="Cordia New" w:hAnsi="Cordia New" w:cs="Cordia New"/>
          <w:spacing w:val="-10"/>
          <w:sz w:val="28"/>
        </w:rPr>
        <w:t>2559</w:t>
      </w:r>
      <w:r w:rsidRPr="00A36D1F">
        <w:rPr>
          <w:rFonts w:ascii="Cordia New" w:hAnsi="Cordia New" w:cs="Cordia New"/>
          <w:spacing w:val="-10"/>
          <w:sz w:val="28"/>
          <w:cs/>
        </w:rPr>
        <w:t xml:space="preserve"> ในงวดนี้อีกหุ้นละ </w:t>
      </w:r>
      <w:r w:rsidRPr="00A36D1F">
        <w:rPr>
          <w:rFonts w:ascii="Cordia New" w:hAnsi="Cordia New" w:cs="Cordia New"/>
          <w:spacing w:val="-10"/>
          <w:sz w:val="28"/>
        </w:rPr>
        <w:t>0.25</w:t>
      </w:r>
      <w:r w:rsidRPr="00A36D1F">
        <w:rPr>
          <w:rFonts w:ascii="Cordia New" w:hAnsi="Cordia New" w:cs="Cordia New"/>
          <w:spacing w:val="-10"/>
          <w:sz w:val="28"/>
          <w:cs/>
        </w:rPr>
        <w:t xml:space="preserve"> บาท จึงเสนอให้บริษัทฯ  จ่ายเงินปันผลจากกำไรสะสมและผลการดำเนินงานงวดวันที่ </w:t>
      </w:r>
      <w:r w:rsidRPr="00A36D1F">
        <w:rPr>
          <w:rFonts w:ascii="Cordia New" w:hAnsi="Cordia New" w:cs="Cordia New"/>
          <w:spacing w:val="-10"/>
          <w:sz w:val="28"/>
        </w:rPr>
        <w:t>1</w:t>
      </w:r>
      <w:r w:rsidRPr="00A36D1F">
        <w:rPr>
          <w:rFonts w:ascii="Cordia New" w:hAnsi="Cordia New" w:cs="Cordia New"/>
          <w:spacing w:val="-10"/>
          <w:sz w:val="28"/>
          <w:cs/>
        </w:rPr>
        <w:t xml:space="preserve"> กรกฎาคม </w:t>
      </w:r>
      <w:r w:rsidRPr="00A36D1F">
        <w:rPr>
          <w:rFonts w:ascii="Cordia New" w:hAnsi="Cordia New" w:cs="Cordia New"/>
          <w:spacing w:val="-10"/>
          <w:sz w:val="28"/>
        </w:rPr>
        <w:t>2559</w:t>
      </w:r>
      <w:r w:rsidRPr="00A36D1F">
        <w:rPr>
          <w:rFonts w:ascii="Cordia New" w:hAnsi="Cordia New" w:cs="Cordia New"/>
          <w:spacing w:val="-10"/>
          <w:sz w:val="28"/>
          <w:cs/>
        </w:rPr>
        <w:t xml:space="preserve"> ถึงวันที่ </w:t>
      </w:r>
      <w:r w:rsidRPr="00A36D1F">
        <w:rPr>
          <w:rFonts w:ascii="Cordia New" w:hAnsi="Cordia New" w:cs="Cordia New"/>
          <w:spacing w:val="-10"/>
          <w:sz w:val="28"/>
        </w:rPr>
        <w:t>31</w:t>
      </w:r>
      <w:r w:rsidRPr="00A36D1F">
        <w:rPr>
          <w:rFonts w:ascii="Cordia New" w:hAnsi="Cordia New" w:cs="Cordia New"/>
          <w:spacing w:val="-10"/>
          <w:sz w:val="28"/>
          <w:cs/>
        </w:rPr>
        <w:t xml:space="preserve"> ธันวาคม </w:t>
      </w:r>
      <w:r w:rsidRPr="00A36D1F">
        <w:rPr>
          <w:rFonts w:ascii="Cordia New" w:hAnsi="Cordia New" w:cs="Cordia New"/>
          <w:spacing w:val="-10"/>
          <w:sz w:val="28"/>
        </w:rPr>
        <w:t>2559</w:t>
      </w:r>
      <w:r w:rsidRPr="00A36D1F">
        <w:rPr>
          <w:rFonts w:ascii="Cordia New" w:hAnsi="Cordia New" w:cs="Cordia New"/>
          <w:spacing w:val="-10"/>
          <w:sz w:val="28"/>
          <w:cs/>
        </w:rPr>
        <w:t xml:space="preserve"> ให้แก่ผู้ถือหุ้นในอัตราหุ้นละ </w:t>
      </w:r>
      <w:r w:rsidRPr="00A963CD">
        <w:rPr>
          <w:rFonts w:ascii="Cordia New" w:hAnsi="Cordia New" w:cs="Cordia New"/>
          <w:spacing w:val="-10"/>
          <w:sz w:val="28"/>
        </w:rPr>
        <w:t>0</w:t>
      </w:r>
      <w:r w:rsidRPr="00A36D1F">
        <w:rPr>
          <w:rFonts w:ascii="Cordia New" w:hAnsi="Cordia New" w:cs="Cordia New"/>
          <w:spacing w:val="-10"/>
          <w:sz w:val="28"/>
        </w:rPr>
        <w:t>.25</w:t>
      </w:r>
      <w:r w:rsidRPr="00A36D1F">
        <w:rPr>
          <w:rFonts w:ascii="Cordia New" w:hAnsi="Cordia New" w:cs="Cordia New"/>
          <w:spacing w:val="-10"/>
          <w:sz w:val="28"/>
          <w:cs/>
        </w:rPr>
        <w:t xml:space="preserve"> บาท โดยจ่ายจากกำไรที่ได้รับยกเว้นไม่ต้องนำมารวมคำนวณภาษีเงินได้นิติบุคคล ซึ่งผู้รับเงินปันผลจะไม่ได้รับเครดิตภาษี กำหนดจ่ายเงินปันผลในวันที่</w:t>
      </w:r>
      <w:r w:rsidRPr="00A963CD">
        <w:rPr>
          <w:rFonts w:ascii="Cordia New" w:hAnsi="Cordia New" w:cs="Cordia New"/>
          <w:spacing w:val="-10"/>
          <w:sz w:val="28"/>
          <w:cs/>
        </w:rPr>
        <w:t xml:space="preserve"> </w:t>
      </w:r>
      <w:r w:rsidRPr="00A963CD">
        <w:rPr>
          <w:rFonts w:ascii="Cordia New" w:hAnsi="Cordia New" w:cs="Cordia New"/>
          <w:spacing w:val="-10"/>
          <w:sz w:val="28"/>
        </w:rPr>
        <w:t xml:space="preserve">28 </w:t>
      </w:r>
      <w:r w:rsidRPr="00A963CD">
        <w:rPr>
          <w:rFonts w:ascii="Cordia New" w:hAnsi="Cordia New" w:cs="Cordia New"/>
          <w:spacing w:val="-10"/>
          <w:sz w:val="28"/>
          <w:cs/>
        </w:rPr>
        <w:t>เมษายน</w:t>
      </w:r>
      <w:r w:rsidRPr="00A36D1F">
        <w:rPr>
          <w:rFonts w:ascii="Cordia New" w:hAnsi="Cordia New" w:cs="Cordia New"/>
          <w:spacing w:val="-10"/>
          <w:sz w:val="28"/>
          <w:cs/>
        </w:rPr>
        <w:t xml:space="preserve"> </w:t>
      </w:r>
      <w:r w:rsidRPr="00A36D1F">
        <w:rPr>
          <w:rFonts w:ascii="Cordia New" w:hAnsi="Cordia New" w:cs="Cordia New"/>
          <w:spacing w:val="-10"/>
          <w:sz w:val="28"/>
        </w:rPr>
        <w:t>2560</w:t>
      </w:r>
    </w:p>
    <w:p w14:paraId="371E951E" w14:textId="445FC730" w:rsidR="00794C03" w:rsidRDefault="00794C03" w:rsidP="00F61FD0">
      <w:pPr>
        <w:numPr>
          <w:ilvl w:val="0"/>
          <w:numId w:val="14"/>
        </w:numPr>
        <w:spacing w:before="120"/>
        <w:ind w:left="806"/>
        <w:jc w:val="both"/>
        <w:rPr>
          <w:rFonts w:ascii="Cordia New" w:hAnsi="Cordia New" w:cs="Cordia New"/>
          <w:sz w:val="28"/>
          <w:lang w:val="en-GB"/>
        </w:rPr>
      </w:pPr>
      <w:r w:rsidRPr="003D03FB">
        <w:rPr>
          <w:rFonts w:ascii="Cordia New" w:hAnsi="Cordia New" w:cs="Cordia New" w:hint="cs"/>
          <w:spacing w:val="-6"/>
          <w:sz w:val="28"/>
          <w:cs/>
          <w:lang w:val="en-GB"/>
        </w:rPr>
        <w:t xml:space="preserve">เมื่อวันที่ </w:t>
      </w:r>
      <w:r w:rsidRPr="003D03FB">
        <w:rPr>
          <w:rFonts w:ascii="Cordia New" w:hAnsi="Cordia New" w:cs="Cordia New"/>
          <w:spacing w:val="-6"/>
          <w:sz w:val="28"/>
          <w:lang w:val="en-GB"/>
        </w:rPr>
        <w:t xml:space="preserve">27 </w:t>
      </w:r>
      <w:r w:rsidRPr="003D03FB">
        <w:rPr>
          <w:rFonts w:ascii="Cordia New" w:hAnsi="Cordia New" w:cs="Cordia New" w:hint="cs"/>
          <w:spacing w:val="-6"/>
          <w:sz w:val="28"/>
          <w:cs/>
          <w:lang w:val="en-GB"/>
        </w:rPr>
        <w:t xml:space="preserve">กุมภาพันธ์ </w:t>
      </w:r>
      <w:r w:rsidRPr="003D03FB">
        <w:rPr>
          <w:rFonts w:ascii="Cordia New" w:hAnsi="Cordia New" w:cs="Cordia New"/>
          <w:spacing w:val="-6"/>
          <w:sz w:val="28"/>
        </w:rPr>
        <w:t>2560</w:t>
      </w:r>
      <w:r w:rsidRPr="003D03FB">
        <w:rPr>
          <w:rFonts w:ascii="Cordia New" w:hAnsi="Cordia New" w:cs="Cordia New" w:hint="cs"/>
          <w:sz w:val="28"/>
          <w:cs/>
          <w:lang w:val="en-GB"/>
        </w:rPr>
        <w:t xml:space="preserve">  </w:t>
      </w:r>
      <w:r w:rsidRPr="003D03FB">
        <w:rPr>
          <w:rFonts w:ascii="Cordia New" w:hAnsi="Cordia New" w:cs="Cordia New"/>
          <w:sz w:val="28"/>
          <w:cs/>
          <w:lang w:val="en-GB"/>
        </w:rPr>
        <w:t>บริษัท บ้านปู เพาเวอร์ จำกัด (มหาชน)</w:t>
      </w:r>
      <w:r w:rsidRPr="003D03FB">
        <w:rPr>
          <w:rFonts w:ascii="Cordia New" w:hAnsi="Cordia New" w:cs="Cordia New" w:hint="cs"/>
          <w:sz w:val="28"/>
          <w:cs/>
          <w:lang w:val="en-GB"/>
        </w:rPr>
        <w:t xml:space="preserve"> </w:t>
      </w:r>
      <w:r w:rsidRPr="003D03FB">
        <w:rPr>
          <w:rFonts w:ascii="Cordia New" w:hAnsi="Cordia New" w:cs="Cordia New"/>
          <w:sz w:val="28"/>
        </w:rPr>
        <w:t>(</w:t>
      </w:r>
      <w:r w:rsidR="009C0F34">
        <w:rPr>
          <w:rFonts w:ascii="Cordia New" w:hAnsi="Cordia New" w:cs="Cordia New"/>
          <w:sz w:val="28"/>
        </w:rPr>
        <w:t>“</w:t>
      </w:r>
      <w:r w:rsidRPr="003D03FB">
        <w:rPr>
          <w:rFonts w:ascii="Cordia New" w:hAnsi="Cordia New" w:cs="Cordia New"/>
          <w:sz w:val="28"/>
        </w:rPr>
        <w:t>BPP</w:t>
      </w:r>
      <w:r w:rsidR="009C0F34">
        <w:rPr>
          <w:rFonts w:ascii="Cordia New" w:hAnsi="Cordia New" w:cs="Cordia New"/>
          <w:sz w:val="28"/>
        </w:rPr>
        <w:t>”</w:t>
      </w:r>
      <w:r w:rsidRPr="003D03FB">
        <w:rPr>
          <w:rFonts w:ascii="Cordia New" w:hAnsi="Cordia New" w:cs="Cordia New"/>
          <w:sz w:val="28"/>
        </w:rPr>
        <w:t>)</w:t>
      </w:r>
      <w:r w:rsidRPr="003D03FB">
        <w:rPr>
          <w:rFonts w:ascii="Cordia New" w:hAnsi="Cordia New" w:cs="Cordia New"/>
          <w:sz w:val="28"/>
          <w:cs/>
          <w:lang w:val="en-GB"/>
        </w:rPr>
        <w:t xml:space="preserve"> ซึ่งเป็นบริษัทย่อยของบริษัท</w:t>
      </w:r>
      <w:r w:rsidRPr="003D03FB">
        <w:rPr>
          <w:rFonts w:ascii="Cordia New" w:hAnsi="Cordia New" w:cs="Cordia New" w:hint="cs"/>
          <w:sz w:val="28"/>
          <w:cs/>
          <w:lang w:val="en-GB"/>
        </w:rPr>
        <w:t>ฯ รายงานความคืบหน้า</w:t>
      </w:r>
      <w:r w:rsidRPr="003D03FB">
        <w:rPr>
          <w:rFonts w:ascii="Cordia New" w:hAnsi="Cordia New" w:cs="Cordia New"/>
          <w:sz w:val="28"/>
          <w:cs/>
          <w:lang w:val="en-GB"/>
        </w:rPr>
        <w:t xml:space="preserve">โครงการโรงไฟฟ้าพลังงานแสงอาทิตย์ </w:t>
      </w:r>
      <w:r w:rsidRPr="003D03FB">
        <w:rPr>
          <w:rFonts w:ascii="Cordia New" w:hAnsi="Cordia New" w:cs="Cordia New"/>
          <w:sz w:val="28"/>
          <w:lang w:val="en-GB"/>
        </w:rPr>
        <w:t xml:space="preserve">Deyuan </w:t>
      </w:r>
      <w:r w:rsidR="00000326">
        <w:rPr>
          <w:rFonts w:ascii="Cordia New" w:hAnsi="Cordia New" w:cs="Cordia New"/>
          <w:sz w:val="28"/>
          <w:cs/>
          <w:lang w:val="en-GB"/>
        </w:rPr>
        <w:t xml:space="preserve">ในสาธารณรัฐประชาชนจีน </w:t>
      </w:r>
      <w:r w:rsidRPr="003D03FB">
        <w:rPr>
          <w:rFonts w:ascii="Cordia New" w:hAnsi="Cordia New" w:cs="Cordia New"/>
          <w:sz w:val="28"/>
          <w:cs/>
          <w:lang w:val="en-GB"/>
        </w:rPr>
        <w:t xml:space="preserve">กำลังการผลิต </w:t>
      </w:r>
      <w:r w:rsidR="007D61CA">
        <w:rPr>
          <w:rFonts w:ascii="Cordia New" w:hAnsi="Cordia New" w:cs="Cordia New"/>
          <w:sz w:val="28"/>
          <w:lang w:val="en-GB"/>
        </w:rPr>
        <w:t>5</w:t>
      </w:r>
      <w:r w:rsidRPr="003D03FB">
        <w:rPr>
          <w:rFonts w:ascii="Cordia New" w:hAnsi="Cordia New" w:cs="Cordia New"/>
          <w:sz w:val="28"/>
        </w:rPr>
        <w:t xml:space="preserve">0 </w:t>
      </w:r>
      <w:r w:rsidRPr="003D03FB">
        <w:rPr>
          <w:rFonts w:ascii="Cordia New" w:hAnsi="Cordia New" w:cs="Cordia New"/>
          <w:sz w:val="28"/>
          <w:cs/>
          <w:lang w:val="en-GB"/>
        </w:rPr>
        <w:t>เมกะวัตต์ ได้เริ่มเปิดดำเนินการเชิงพาณิชย์และโอนกรรมสิทธิ์ของโครงการเป็นที่เรียบร้อย</w:t>
      </w:r>
      <w:r w:rsidR="002D7A57">
        <w:rPr>
          <w:rFonts w:ascii="Cordia New" w:hAnsi="Cordia New" w:cs="Cordia New" w:hint="cs"/>
          <w:sz w:val="28"/>
          <w:cs/>
          <w:lang w:val="en-GB"/>
        </w:rPr>
        <w:t>แล้ว</w:t>
      </w:r>
      <w:r w:rsidRPr="003D03FB">
        <w:rPr>
          <w:rFonts w:ascii="Cordia New" w:hAnsi="Cordia New" w:cs="Cordia New"/>
          <w:sz w:val="28"/>
          <w:cs/>
          <w:lang w:val="en-GB"/>
        </w:rPr>
        <w:t xml:space="preserve"> จึงทำให้โรงไฟฟ้าพลังงานแสงอาทิตย์ในสาธารณรัฐประชาชนจีน มีกำลังการผลิตไฟฟ้ารวมทั้งหมด</w:t>
      </w:r>
      <w:r w:rsidRPr="003D03FB">
        <w:rPr>
          <w:rFonts w:ascii="Cordia New" w:hAnsi="Cordia New" w:cs="Cordia New"/>
          <w:sz w:val="28"/>
        </w:rPr>
        <w:t xml:space="preserve"> 140 </w:t>
      </w:r>
      <w:r w:rsidRPr="003D03FB">
        <w:rPr>
          <w:rFonts w:ascii="Cordia New" w:hAnsi="Cordia New" w:cs="Cordia New"/>
          <w:sz w:val="28"/>
          <w:cs/>
          <w:lang w:val="en-GB"/>
        </w:rPr>
        <w:t>เมกะวัตต์</w:t>
      </w:r>
    </w:p>
    <w:p w14:paraId="671619A5" w14:textId="5F9A0E30" w:rsidR="005B5FDF" w:rsidRDefault="005B5FDF" w:rsidP="00794C03">
      <w:pPr>
        <w:numPr>
          <w:ilvl w:val="0"/>
          <w:numId w:val="14"/>
        </w:numPr>
        <w:spacing w:before="120"/>
        <w:ind w:left="806"/>
        <w:jc w:val="both"/>
        <w:rPr>
          <w:rFonts w:ascii="Cordia New" w:hAnsi="Cordia New" w:cs="Cordia New"/>
          <w:sz w:val="28"/>
          <w:lang w:val="en-GB"/>
        </w:rPr>
      </w:pPr>
      <w:r w:rsidRPr="008D40A3">
        <w:rPr>
          <w:rFonts w:ascii="Cordia New" w:hAnsi="Cordia New" w:cs="Cordia New"/>
          <w:spacing w:val="-6"/>
          <w:sz w:val="28"/>
          <w:cs/>
          <w:lang w:val="en-GB"/>
        </w:rPr>
        <w:t xml:space="preserve">เมื่อวันที่ </w:t>
      </w:r>
      <w:r w:rsidRPr="008D40A3">
        <w:rPr>
          <w:rFonts w:ascii="Cordia New" w:hAnsi="Cordia New" w:cs="Cordia New"/>
          <w:spacing w:val="-6"/>
          <w:sz w:val="28"/>
        </w:rPr>
        <w:t xml:space="preserve">7 </w:t>
      </w:r>
      <w:r w:rsidRPr="008D40A3">
        <w:rPr>
          <w:rFonts w:ascii="Cordia New" w:hAnsi="Cordia New" w:cs="Cordia New"/>
          <w:spacing w:val="-6"/>
          <w:sz w:val="28"/>
          <w:cs/>
        </w:rPr>
        <w:t xml:space="preserve">มีนาคม </w:t>
      </w:r>
      <w:r w:rsidRPr="008D40A3">
        <w:rPr>
          <w:rFonts w:ascii="Cordia New" w:hAnsi="Cordia New" w:cs="Cordia New"/>
          <w:spacing w:val="-6"/>
          <w:sz w:val="28"/>
        </w:rPr>
        <w:t xml:space="preserve">2560 </w:t>
      </w:r>
      <w:r w:rsidRPr="008D40A3">
        <w:rPr>
          <w:rFonts w:ascii="Cordia New" w:hAnsi="Cordia New" w:cs="Cordia New"/>
          <w:sz w:val="28"/>
          <w:cs/>
        </w:rPr>
        <w:t>บริษัท บ้านปู รีนิวเอเบิล เอนเนอ</w:t>
      </w:r>
      <w:r>
        <w:rPr>
          <w:rFonts w:ascii="Cordia New" w:hAnsi="Cordia New" w:cs="Cordia New"/>
          <w:sz w:val="28"/>
          <w:cs/>
        </w:rPr>
        <w:t>ร์จี จำกัด</w:t>
      </w:r>
      <w:r w:rsidR="002525BA">
        <w:rPr>
          <w:rFonts w:ascii="Cordia New" w:hAnsi="Cordia New" w:cs="Cordia New" w:hint="cs"/>
          <w:sz w:val="28"/>
          <w:cs/>
        </w:rPr>
        <w:t xml:space="preserve"> </w:t>
      </w:r>
      <w:r w:rsidR="002525BA">
        <w:rPr>
          <w:rFonts w:ascii="Cordia New" w:hAnsi="Cordia New" w:cs="Cordia New"/>
          <w:sz w:val="28"/>
        </w:rPr>
        <w:t>(</w:t>
      </w:r>
      <w:r w:rsidR="009C0F34">
        <w:rPr>
          <w:rFonts w:ascii="Cordia New" w:hAnsi="Cordia New" w:cs="Cordia New"/>
          <w:sz w:val="28"/>
        </w:rPr>
        <w:t>“</w:t>
      </w:r>
      <w:r w:rsidR="002525BA">
        <w:rPr>
          <w:rFonts w:ascii="Cordia New" w:hAnsi="Cordia New" w:cs="Cordia New"/>
          <w:sz w:val="28"/>
        </w:rPr>
        <w:t>BRE</w:t>
      </w:r>
      <w:r w:rsidR="009C0F34">
        <w:rPr>
          <w:rFonts w:ascii="Cordia New" w:hAnsi="Cordia New" w:cs="Cordia New"/>
          <w:sz w:val="28"/>
        </w:rPr>
        <w:t>”</w:t>
      </w:r>
      <w:r w:rsidR="002525BA">
        <w:rPr>
          <w:rFonts w:ascii="Cordia New" w:hAnsi="Cordia New" w:cs="Cordia New"/>
          <w:sz w:val="28"/>
        </w:rPr>
        <w:t>)</w:t>
      </w:r>
      <w:r>
        <w:rPr>
          <w:rFonts w:ascii="Cordia New" w:hAnsi="Cordia New" w:cs="Cordia New"/>
          <w:sz w:val="28"/>
          <w:cs/>
        </w:rPr>
        <w:t xml:space="preserve"> เป็นบริษัทย่อ</w:t>
      </w:r>
      <w:r w:rsidR="002525BA">
        <w:rPr>
          <w:rFonts w:ascii="Cordia New" w:hAnsi="Cordia New" w:cs="Cordia New" w:hint="cs"/>
          <w:sz w:val="28"/>
          <w:cs/>
        </w:rPr>
        <w:t>ยที่</w:t>
      </w:r>
      <w:r>
        <w:rPr>
          <w:rFonts w:ascii="Cordia New" w:hAnsi="Cordia New" w:cs="Cordia New"/>
          <w:sz w:val="28"/>
          <w:cs/>
        </w:rPr>
        <w:t>บริษั</w:t>
      </w:r>
      <w:r>
        <w:rPr>
          <w:rFonts w:ascii="Cordia New" w:hAnsi="Cordia New" w:cs="Cordia New" w:hint="cs"/>
          <w:sz w:val="28"/>
          <w:cs/>
        </w:rPr>
        <w:t>ท บ้านปู</w:t>
      </w:r>
      <w:r w:rsidR="00B019DB">
        <w:rPr>
          <w:rFonts w:ascii="Cordia New" w:hAnsi="Cordia New" w:cs="Cordia New" w:hint="cs"/>
          <w:sz w:val="28"/>
          <w:cs/>
        </w:rPr>
        <w:t xml:space="preserve"> </w:t>
      </w:r>
      <w:r>
        <w:rPr>
          <w:rFonts w:ascii="Cordia New" w:hAnsi="Cordia New" w:cs="Cordia New" w:hint="cs"/>
          <w:sz w:val="28"/>
          <w:cs/>
        </w:rPr>
        <w:t xml:space="preserve">เพาเวอร์ จำกัด (มหาชน) </w:t>
      </w:r>
      <w:r>
        <w:rPr>
          <w:rFonts w:ascii="Cordia New" w:hAnsi="Cordia New" w:cs="Cordia New"/>
          <w:sz w:val="28"/>
        </w:rPr>
        <w:t>(</w:t>
      </w:r>
      <w:r w:rsidR="009C0F34">
        <w:rPr>
          <w:rFonts w:ascii="Cordia New" w:hAnsi="Cordia New" w:cs="Cordia New"/>
          <w:sz w:val="28"/>
        </w:rPr>
        <w:t>“</w:t>
      </w:r>
      <w:r>
        <w:rPr>
          <w:rFonts w:ascii="Cordia New" w:hAnsi="Cordia New" w:cs="Cordia New"/>
          <w:sz w:val="28"/>
        </w:rPr>
        <w:t>BPP</w:t>
      </w:r>
      <w:r w:rsidR="009C0F34">
        <w:rPr>
          <w:rFonts w:ascii="Cordia New" w:hAnsi="Cordia New" w:cs="Cordia New"/>
          <w:sz w:val="28"/>
        </w:rPr>
        <w:t>”</w:t>
      </w:r>
      <w:r>
        <w:rPr>
          <w:rFonts w:ascii="Cordia New" w:hAnsi="Cordia New" w:cs="Cordia New"/>
          <w:sz w:val="28"/>
        </w:rPr>
        <w:t xml:space="preserve">) </w:t>
      </w:r>
      <w:r w:rsidR="002525BA" w:rsidRPr="008D40A3">
        <w:rPr>
          <w:rFonts w:ascii="Cordia New" w:hAnsi="Cordia New" w:cs="Cordia New"/>
          <w:sz w:val="28"/>
          <w:cs/>
        </w:rPr>
        <w:t xml:space="preserve">ถือหุ้นในอัตราร้อยละ </w:t>
      </w:r>
      <w:r w:rsidR="002525BA" w:rsidRPr="008D40A3">
        <w:rPr>
          <w:rFonts w:ascii="Cordia New" w:hAnsi="Cordia New" w:cs="Cordia New"/>
          <w:sz w:val="28"/>
        </w:rPr>
        <w:t>100</w:t>
      </w:r>
      <w:r w:rsidR="002525BA">
        <w:rPr>
          <w:rFonts w:ascii="Cordia New" w:hAnsi="Cordia New" w:cs="Cordia New" w:hint="cs"/>
          <w:sz w:val="28"/>
          <w:cs/>
        </w:rPr>
        <w:t xml:space="preserve">  </w:t>
      </w:r>
      <w:r w:rsidR="00516537">
        <w:rPr>
          <w:rFonts w:ascii="Cordia New" w:hAnsi="Cordia New" w:cs="Cordia New" w:hint="cs"/>
          <w:sz w:val="28"/>
          <w:cs/>
        </w:rPr>
        <w:t>ได้จำหน่ายเงินลงทุน</w:t>
      </w:r>
      <w:r w:rsidRPr="008D40A3">
        <w:rPr>
          <w:rFonts w:ascii="Cordia New" w:hAnsi="Cordia New" w:cs="Cordia New"/>
          <w:sz w:val="28"/>
          <w:cs/>
        </w:rPr>
        <w:t xml:space="preserve">ร้อยละ </w:t>
      </w:r>
      <w:r w:rsidRPr="008D40A3">
        <w:rPr>
          <w:rFonts w:ascii="Cordia New" w:hAnsi="Cordia New" w:cs="Cordia New"/>
          <w:sz w:val="28"/>
        </w:rPr>
        <w:t xml:space="preserve">100 </w:t>
      </w:r>
      <w:r w:rsidRPr="008D40A3">
        <w:rPr>
          <w:rFonts w:ascii="Cordia New" w:hAnsi="Cordia New" w:cs="Cordia New"/>
          <w:sz w:val="28"/>
          <w:cs/>
        </w:rPr>
        <w:t>ของบริษัท ไทยโซล่าร์ คอนซัลแตนท์ จำกัด ให้แก่ผู้พัฒนาโครงการร</w:t>
      </w:r>
      <w:r w:rsidR="00714A6E">
        <w:rPr>
          <w:rFonts w:ascii="Cordia New" w:hAnsi="Cordia New" w:cs="Cordia New"/>
          <w:sz w:val="28"/>
          <w:cs/>
        </w:rPr>
        <w:t>ายหนึ่ง โดยมีมูลค่าการซื้อขาย</w:t>
      </w:r>
      <w:r w:rsidRPr="008D40A3">
        <w:rPr>
          <w:rFonts w:ascii="Cordia New" w:hAnsi="Cordia New" w:cs="Cordia New"/>
          <w:sz w:val="28"/>
          <w:cs/>
        </w:rPr>
        <w:t xml:space="preserve"> </w:t>
      </w:r>
      <w:r w:rsidRPr="008D40A3">
        <w:rPr>
          <w:rFonts w:ascii="Cordia New" w:hAnsi="Cordia New" w:cs="Cordia New"/>
          <w:sz w:val="28"/>
        </w:rPr>
        <w:t xml:space="preserve">10 </w:t>
      </w:r>
      <w:r w:rsidRPr="008D40A3">
        <w:rPr>
          <w:rFonts w:ascii="Cordia New" w:hAnsi="Cordia New" w:cs="Cordia New"/>
          <w:sz w:val="28"/>
          <w:cs/>
        </w:rPr>
        <w:t>ล้านบาท</w:t>
      </w:r>
    </w:p>
    <w:p w14:paraId="645DD44D" w14:textId="1BA19A32" w:rsidR="00B953A6" w:rsidRDefault="00B953A6" w:rsidP="00CB0272">
      <w:pPr>
        <w:numPr>
          <w:ilvl w:val="0"/>
          <w:numId w:val="14"/>
        </w:numPr>
        <w:spacing w:before="120"/>
        <w:ind w:left="806"/>
        <w:jc w:val="both"/>
        <w:rPr>
          <w:rFonts w:ascii="Cordia New" w:hAnsi="Cordia New" w:cs="Cordia New"/>
          <w:sz w:val="28"/>
          <w:lang w:val="en-GB"/>
        </w:rPr>
      </w:pPr>
      <w:r w:rsidRPr="00B953A6">
        <w:rPr>
          <w:rFonts w:ascii="Cordia New" w:hAnsi="Cordia New" w:cs="Cordia New"/>
          <w:sz w:val="28"/>
          <w:cs/>
          <w:lang w:val="en-GB"/>
        </w:rPr>
        <w:lastRenderedPageBreak/>
        <w:t xml:space="preserve">เมื่อวันที่ </w:t>
      </w:r>
      <w:r w:rsidRPr="00B953A6">
        <w:rPr>
          <w:rFonts w:ascii="Cordia New" w:hAnsi="Cordia New" w:cs="Cordia New"/>
          <w:sz w:val="28"/>
        </w:rPr>
        <w:t>9</w:t>
      </w:r>
      <w:r w:rsidRPr="00B953A6">
        <w:rPr>
          <w:rFonts w:ascii="Cordia New" w:hAnsi="Cordia New" w:cs="Cordia New"/>
          <w:sz w:val="28"/>
          <w:lang w:val="en-GB"/>
        </w:rPr>
        <w:t xml:space="preserve"> </w:t>
      </w:r>
      <w:r w:rsidRPr="00B953A6">
        <w:rPr>
          <w:rFonts w:ascii="Cordia New" w:hAnsi="Cordia New" w:cs="Cordia New" w:hint="cs"/>
          <w:sz w:val="28"/>
          <w:cs/>
          <w:lang w:val="en-GB"/>
        </w:rPr>
        <w:t>มีน</w:t>
      </w:r>
      <w:r w:rsidRPr="00B953A6">
        <w:rPr>
          <w:rFonts w:ascii="Cordia New" w:hAnsi="Cordia New" w:cs="Cordia New"/>
          <w:sz w:val="28"/>
          <w:cs/>
          <w:lang w:val="en-GB"/>
        </w:rPr>
        <w:t xml:space="preserve">าคม </w:t>
      </w:r>
      <w:r w:rsidRPr="00B953A6">
        <w:rPr>
          <w:rFonts w:ascii="Cordia New" w:hAnsi="Cordia New" w:cs="Cordia New"/>
          <w:sz w:val="28"/>
          <w:lang w:val="en-GB"/>
        </w:rPr>
        <w:t xml:space="preserve">2560 </w:t>
      </w:r>
      <w:r w:rsidR="00FF69A9" w:rsidRPr="006D1C8E">
        <w:rPr>
          <w:rFonts w:ascii="Cordia New" w:hAnsi="Cordia New" w:cs="Cordia New"/>
          <w:sz w:val="28"/>
          <w:cs/>
          <w:lang w:val="en-GB"/>
        </w:rPr>
        <w:t>ผู้ถือ</w:t>
      </w:r>
      <w:r w:rsidR="00FF69A9" w:rsidRPr="00A963CD">
        <w:rPr>
          <w:rFonts w:ascii="Cordia New" w:hAnsi="Cordia New" w:cs="Cordia New"/>
          <w:sz w:val="28"/>
          <w:cs/>
          <w:lang w:val="en-GB"/>
        </w:rPr>
        <w:t>ใบสำคัญแสดงสิทธิซื้อหุ้นสามัญ</w:t>
      </w:r>
      <w:r w:rsidR="00FF69A9" w:rsidRPr="00A963CD">
        <w:rPr>
          <w:rFonts w:ascii="Cordia New" w:hAnsi="Cordia New" w:cs="Cordia New"/>
          <w:sz w:val="28"/>
          <w:lang w:val="en-GB"/>
        </w:rPr>
        <w:t xml:space="preserve"> (BANPU-W3) </w:t>
      </w:r>
      <w:r w:rsidR="00FF69A9">
        <w:rPr>
          <w:rFonts w:ascii="Cordia New" w:hAnsi="Cordia New" w:cs="Cordia New" w:hint="cs"/>
          <w:sz w:val="28"/>
          <w:cs/>
          <w:lang w:val="en-GB"/>
        </w:rPr>
        <w:t>มีก</w:t>
      </w:r>
      <w:r w:rsidRPr="00B953A6">
        <w:rPr>
          <w:rFonts w:ascii="Cordia New" w:hAnsi="Cordia New" w:cs="Cordia New"/>
          <w:sz w:val="28"/>
          <w:cs/>
          <w:lang w:val="en-GB"/>
        </w:rPr>
        <w:t xml:space="preserve">ารใช้สิทธิในครั้งที่ </w:t>
      </w:r>
      <w:r w:rsidRPr="00B953A6">
        <w:rPr>
          <w:rFonts w:ascii="Cordia New" w:hAnsi="Cordia New" w:cs="Cordia New"/>
          <w:sz w:val="28"/>
          <w:lang w:val="en-GB"/>
        </w:rPr>
        <w:t>3</w:t>
      </w:r>
      <w:r w:rsidRPr="00B953A6">
        <w:rPr>
          <w:rFonts w:ascii="Cordia New" w:hAnsi="Cordia New" w:cs="Cordia New"/>
          <w:sz w:val="28"/>
          <w:cs/>
        </w:rPr>
        <w:t xml:space="preserve"> จำนวน </w:t>
      </w:r>
      <w:r w:rsidRPr="00B953A6">
        <w:rPr>
          <w:rFonts w:ascii="Cordia New" w:hAnsi="Cordia New" w:cs="Cordia New"/>
          <w:sz w:val="28"/>
        </w:rPr>
        <w:t xml:space="preserve">123,464,191 </w:t>
      </w:r>
      <w:r w:rsidRPr="00B953A6">
        <w:rPr>
          <w:rFonts w:ascii="Cordia New" w:hAnsi="Cordia New" w:cs="Cordia New"/>
          <w:sz w:val="28"/>
          <w:cs/>
        </w:rPr>
        <w:t xml:space="preserve">หน่วย </w:t>
      </w:r>
      <w:r w:rsidRPr="00B953A6">
        <w:rPr>
          <w:rFonts w:ascii="Cordia New" w:hAnsi="Cordia New" w:cs="Cordia New"/>
          <w:sz w:val="28"/>
          <w:cs/>
          <w:lang w:val="en-GB"/>
        </w:rPr>
        <w:t xml:space="preserve">คิดเป็นสัดส่วนร้อยละ </w:t>
      </w:r>
      <w:r w:rsidRPr="00B953A6">
        <w:rPr>
          <w:rFonts w:ascii="Cordia New" w:hAnsi="Cordia New" w:cs="Cordia New"/>
          <w:sz w:val="28"/>
          <w:lang w:val="en-GB"/>
        </w:rPr>
        <w:t xml:space="preserve">9.56 </w:t>
      </w:r>
      <w:r w:rsidRPr="00B953A6">
        <w:rPr>
          <w:rFonts w:ascii="Cordia New" w:hAnsi="Cordia New" w:cs="Cordia New"/>
          <w:sz w:val="28"/>
          <w:cs/>
          <w:lang w:val="en-GB"/>
        </w:rPr>
        <w:t>ของใบสำคัญแสดงสิทธิทั้งหมดที่</w:t>
      </w:r>
      <w:r w:rsidR="004A0A1C">
        <w:rPr>
          <w:rFonts w:ascii="Cordia New" w:hAnsi="Cordia New" w:cs="Cordia New"/>
          <w:sz w:val="28"/>
          <w:cs/>
          <w:lang w:val="en-GB"/>
        </w:rPr>
        <w:t>ได้ออกและเสนอขาย เป็นมูลค่า</w:t>
      </w:r>
      <w:r w:rsidRPr="00B953A6">
        <w:rPr>
          <w:rFonts w:ascii="Cordia New" w:hAnsi="Cordia New" w:cs="Cordia New"/>
          <w:sz w:val="28"/>
          <w:cs/>
          <w:lang w:val="en-GB"/>
        </w:rPr>
        <w:t xml:space="preserve"> </w:t>
      </w:r>
      <w:r w:rsidRPr="00B953A6">
        <w:rPr>
          <w:rFonts w:ascii="Cordia New" w:hAnsi="Cordia New" w:cs="Cordia New"/>
          <w:sz w:val="28"/>
          <w:lang w:val="en-GB"/>
        </w:rPr>
        <w:t xml:space="preserve">617.32 </w:t>
      </w:r>
      <w:r w:rsidRPr="00B953A6">
        <w:rPr>
          <w:rFonts w:ascii="Cordia New" w:hAnsi="Cordia New" w:cs="Cordia New"/>
          <w:sz w:val="28"/>
          <w:cs/>
          <w:lang w:val="en-GB"/>
        </w:rPr>
        <w:t xml:space="preserve">ล้านบาท  เมื่อรวมการใช้สิทธิทั้ง </w:t>
      </w:r>
      <w:r w:rsidRPr="00B953A6">
        <w:rPr>
          <w:rFonts w:ascii="Cordia New" w:hAnsi="Cordia New" w:cs="Cordia New"/>
          <w:sz w:val="28"/>
        </w:rPr>
        <w:t xml:space="preserve">3 </w:t>
      </w:r>
      <w:r w:rsidRPr="00B953A6">
        <w:rPr>
          <w:rFonts w:ascii="Cordia New" w:hAnsi="Cordia New" w:cs="Cordia New"/>
          <w:sz w:val="28"/>
          <w:cs/>
          <w:lang w:val="en-GB"/>
        </w:rPr>
        <w:t xml:space="preserve">ครั้ง มีผลทำให้จำนวนการใช้สิทธิคิดเป็นร้อยละ </w:t>
      </w:r>
      <w:r w:rsidRPr="00B953A6">
        <w:rPr>
          <w:rFonts w:ascii="Cordia New" w:hAnsi="Cordia New" w:cs="Cordia New"/>
          <w:sz w:val="28"/>
          <w:lang w:val="en-GB"/>
        </w:rPr>
        <w:t xml:space="preserve">92.01 </w:t>
      </w:r>
      <w:r w:rsidRPr="00B953A6">
        <w:rPr>
          <w:rFonts w:ascii="Cordia New" w:hAnsi="Cordia New" w:cs="Cordia New"/>
          <w:sz w:val="28"/>
          <w:cs/>
          <w:lang w:val="en-GB"/>
        </w:rPr>
        <w:t xml:space="preserve">ของใบสำคัญแสดงสิทธิทั้งหมด หรือ </w:t>
      </w:r>
      <w:r w:rsidRPr="00B953A6">
        <w:rPr>
          <w:rFonts w:ascii="Cordia New" w:hAnsi="Cordia New" w:cs="Cordia New"/>
          <w:sz w:val="28"/>
        </w:rPr>
        <w:t xml:space="preserve">1,187,816,388 </w:t>
      </w:r>
      <w:r w:rsidRPr="00B953A6">
        <w:rPr>
          <w:rFonts w:ascii="Cordia New" w:hAnsi="Cordia New" w:cs="Cordia New"/>
          <w:sz w:val="28"/>
          <w:cs/>
          <w:lang w:val="en-GB"/>
        </w:rPr>
        <w:t xml:space="preserve">หน่วย ส่งผลให้ทุนที่ออกและชำระแล้วของบริษัทเพิ่มขึ้นจำนวน </w:t>
      </w:r>
      <w:r w:rsidRPr="00B953A6">
        <w:rPr>
          <w:rFonts w:ascii="Cordia New" w:hAnsi="Cordia New" w:cs="Cordia New"/>
          <w:sz w:val="28"/>
          <w:lang w:val="en-GB"/>
        </w:rPr>
        <w:t>123</w:t>
      </w:r>
      <w:r w:rsidRPr="00B953A6">
        <w:rPr>
          <w:rFonts w:ascii="Cordia New" w:hAnsi="Cordia New" w:cs="Cordia New"/>
          <w:sz w:val="28"/>
        </w:rPr>
        <w:t>.46</w:t>
      </w:r>
      <w:r w:rsidRPr="00B953A6">
        <w:rPr>
          <w:rFonts w:ascii="Cordia New" w:hAnsi="Cordia New" w:cs="Cordia New"/>
          <w:sz w:val="28"/>
          <w:cs/>
          <w:lang w:val="en-GB"/>
        </w:rPr>
        <w:t xml:space="preserve"> ล้านบาท   และบริษัท</w:t>
      </w:r>
      <w:r w:rsidR="00C95672">
        <w:rPr>
          <w:rFonts w:ascii="Cordia New" w:hAnsi="Cordia New" w:cs="Cordia New" w:hint="cs"/>
          <w:sz w:val="28"/>
          <w:cs/>
          <w:lang w:val="en-GB"/>
        </w:rPr>
        <w:t xml:space="preserve">ฯ </w:t>
      </w:r>
      <w:r w:rsidRPr="00B953A6">
        <w:rPr>
          <w:rFonts w:ascii="Cordia New" w:hAnsi="Cordia New" w:cs="Cordia New"/>
          <w:sz w:val="28"/>
          <w:cs/>
          <w:lang w:val="en-GB"/>
        </w:rPr>
        <w:t xml:space="preserve">ดำเนินการจดทะเบียนกับกระทรวงพาณิชย์แล้วเมื่อวันที่ </w:t>
      </w:r>
      <w:r w:rsidRPr="00B953A6">
        <w:rPr>
          <w:rFonts w:ascii="Cordia New" w:hAnsi="Cordia New" w:cs="Cordia New"/>
          <w:sz w:val="28"/>
          <w:lang w:val="en-GB"/>
        </w:rPr>
        <w:t xml:space="preserve">7 </w:t>
      </w:r>
      <w:r w:rsidRPr="00B953A6">
        <w:rPr>
          <w:rFonts w:ascii="Cordia New" w:hAnsi="Cordia New" w:cs="Cordia New" w:hint="cs"/>
          <w:sz w:val="28"/>
          <w:cs/>
          <w:lang w:val="en-GB"/>
        </w:rPr>
        <w:t>มีน</w:t>
      </w:r>
      <w:r w:rsidRPr="00B953A6">
        <w:rPr>
          <w:rFonts w:ascii="Cordia New" w:hAnsi="Cordia New" w:cs="Cordia New"/>
          <w:sz w:val="28"/>
          <w:cs/>
          <w:lang w:val="en-GB"/>
        </w:rPr>
        <w:t xml:space="preserve">าคม </w:t>
      </w:r>
      <w:r w:rsidRPr="00B953A6">
        <w:rPr>
          <w:rFonts w:ascii="Cordia New" w:hAnsi="Cordia New" w:cs="Cordia New"/>
          <w:sz w:val="28"/>
          <w:lang w:val="en-GB"/>
        </w:rPr>
        <w:t xml:space="preserve">2560 </w:t>
      </w:r>
      <w:r w:rsidRPr="00B953A6">
        <w:rPr>
          <w:rFonts w:ascii="Cordia New" w:hAnsi="Cordia New" w:cs="Cordia New"/>
          <w:sz w:val="28"/>
          <w:cs/>
          <w:lang w:val="en-GB"/>
        </w:rPr>
        <w:t>มีผลทำให้ทุนที่ชำระแล้วของบริษัท</w:t>
      </w:r>
      <w:r w:rsidR="004A0A1C">
        <w:rPr>
          <w:rFonts w:ascii="Cordia New" w:hAnsi="Cordia New" w:cs="Cordia New" w:hint="cs"/>
          <w:sz w:val="28"/>
          <w:cs/>
          <w:lang w:val="en-GB"/>
        </w:rPr>
        <w:t xml:space="preserve">ฯ </w:t>
      </w:r>
      <w:r w:rsidRPr="00B953A6">
        <w:rPr>
          <w:rFonts w:ascii="Cordia New" w:hAnsi="Cordia New" w:cs="Cordia New"/>
          <w:sz w:val="28"/>
          <w:cs/>
          <w:lang w:val="en-GB"/>
        </w:rPr>
        <w:t xml:space="preserve">เพิ่มขึ้นเป็น </w:t>
      </w:r>
      <w:r w:rsidRPr="00B953A6">
        <w:rPr>
          <w:rFonts w:ascii="Cordia New" w:hAnsi="Cordia New" w:cs="Cordia New"/>
          <w:sz w:val="28"/>
        </w:rPr>
        <w:t xml:space="preserve">5,060,634,213 </w:t>
      </w:r>
      <w:r w:rsidRPr="00B953A6">
        <w:rPr>
          <w:rFonts w:ascii="Cordia New" w:hAnsi="Cordia New" w:cs="Cordia New"/>
          <w:sz w:val="28"/>
          <w:cs/>
          <w:lang w:val="en-GB"/>
        </w:rPr>
        <w:t xml:space="preserve">บาท  (มูลค่าที่ตราไว้ </w:t>
      </w:r>
      <w:r w:rsidRPr="00B953A6">
        <w:rPr>
          <w:rFonts w:ascii="Cordia New" w:hAnsi="Cordia New" w:cs="Cordia New"/>
          <w:sz w:val="28"/>
          <w:lang w:val="en-GB"/>
        </w:rPr>
        <w:t xml:space="preserve">1 </w:t>
      </w:r>
      <w:r w:rsidRPr="00B953A6">
        <w:rPr>
          <w:rFonts w:ascii="Cordia New" w:hAnsi="Cordia New" w:cs="Cordia New"/>
          <w:sz w:val="28"/>
          <w:cs/>
          <w:lang w:val="en-GB"/>
        </w:rPr>
        <w:t>บาทต่อหุ้น)</w:t>
      </w:r>
    </w:p>
    <w:p w14:paraId="342B62B1" w14:textId="77777777" w:rsidR="00B019DB" w:rsidRPr="00B019DB" w:rsidRDefault="00B019DB" w:rsidP="00B019DB">
      <w:pPr>
        <w:numPr>
          <w:ilvl w:val="0"/>
          <w:numId w:val="14"/>
        </w:numPr>
        <w:spacing w:before="120"/>
        <w:ind w:left="806"/>
        <w:jc w:val="thaiDistribute"/>
        <w:rPr>
          <w:rFonts w:ascii="Cordia New" w:hAnsi="Cordia New" w:cs="Cordia New"/>
          <w:sz w:val="28"/>
          <w:lang w:val="en-GB"/>
        </w:rPr>
      </w:pPr>
      <w:r w:rsidRPr="00B019DB">
        <w:rPr>
          <w:rFonts w:ascii="Cordia New" w:hAnsi="Cordia New" w:cs="Cordia New"/>
          <w:sz w:val="28"/>
          <w:cs/>
          <w:lang w:val="en-GB"/>
        </w:rPr>
        <w:t xml:space="preserve">วันที่ </w:t>
      </w:r>
      <w:r w:rsidRPr="00B019DB">
        <w:rPr>
          <w:rFonts w:ascii="Cordia New" w:hAnsi="Cordia New" w:cs="Cordia New"/>
          <w:sz w:val="28"/>
        </w:rPr>
        <w:t xml:space="preserve">30 </w:t>
      </w:r>
      <w:r w:rsidRPr="00B019DB">
        <w:rPr>
          <w:rFonts w:ascii="Cordia New" w:hAnsi="Cordia New" w:cs="Cordia New"/>
          <w:sz w:val="28"/>
          <w:cs/>
          <w:lang w:val="en-GB"/>
        </w:rPr>
        <w:t xml:space="preserve">มีนาคม </w:t>
      </w:r>
      <w:r w:rsidRPr="00B019DB">
        <w:rPr>
          <w:rFonts w:ascii="Cordia New" w:hAnsi="Cordia New" w:cs="Cordia New"/>
          <w:sz w:val="28"/>
        </w:rPr>
        <w:t xml:space="preserve">2560 </w:t>
      </w:r>
      <w:r w:rsidRPr="00B019DB">
        <w:rPr>
          <w:rFonts w:ascii="Cordia New" w:hAnsi="Cordia New" w:cs="Cordia New"/>
          <w:sz w:val="28"/>
          <w:cs/>
          <w:lang w:val="en-GB"/>
        </w:rPr>
        <w:t xml:space="preserve">บริษัท </w:t>
      </w:r>
      <w:r w:rsidRPr="00B019DB">
        <w:rPr>
          <w:rFonts w:ascii="Cordia New" w:hAnsi="Cordia New" w:cs="Cordia New"/>
          <w:sz w:val="28"/>
        </w:rPr>
        <w:t xml:space="preserve">BPP </w:t>
      </w:r>
      <w:r w:rsidRPr="00B019DB">
        <w:rPr>
          <w:rFonts w:ascii="Cordia New" w:hAnsi="Cordia New" w:cs="Cordia New"/>
          <w:sz w:val="28"/>
          <w:cs/>
          <w:lang w:val="en-GB"/>
        </w:rPr>
        <w:t xml:space="preserve">ได้ลงนามในสัญญาเพื่อสิทธิในการลงทุน  ในสัดส่วนร้อยละ </w:t>
      </w:r>
      <w:r w:rsidRPr="00B019DB">
        <w:rPr>
          <w:rFonts w:ascii="Cordia New" w:hAnsi="Cordia New" w:cs="Cordia New"/>
          <w:sz w:val="28"/>
        </w:rPr>
        <w:t xml:space="preserve">100 </w:t>
      </w:r>
      <w:r w:rsidRPr="00B019DB">
        <w:rPr>
          <w:rFonts w:ascii="Cordia New" w:hAnsi="Cordia New" w:cs="Cordia New"/>
          <w:sz w:val="28"/>
          <w:cs/>
          <w:lang w:val="en-GB"/>
        </w:rPr>
        <w:t xml:space="preserve">เพื่อพัฒนาโครงการผลิตไฟฟ้าจากพลังงานแสงอาทิตย์  </w:t>
      </w:r>
      <w:r w:rsidRPr="00B019DB">
        <w:rPr>
          <w:rFonts w:ascii="Cordia New" w:hAnsi="Cordia New" w:cs="Cordia New"/>
          <w:sz w:val="28"/>
          <w:lang w:val="en-GB"/>
        </w:rPr>
        <w:t xml:space="preserve">Xingyu </w:t>
      </w:r>
      <w:r w:rsidRPr="00B019DB">
        <w:rPr>
          <w:rFonts w:ascii="Cordia New" w:hAnsi="Cordia New" w:cs="Cordia New"/>
          <w:sz w:val="28"/>
          <w:cs/>
          <w:lang w:val="en-GB"/>
        </w:rPr>
        <w:t xml:space="preserve">ขนาด </w:t>
      </w:r>
      <w:r w:rsidRPr="00B019DB">
        <w:rPr>
          <w:rFonts w:ascii="Cordia New" w:hAnsi="Cordia New" w:cs="Cordia New"/>
          <w:sz w:val="28"/>
        </w:rPr>
        <w:t xml:space="preserve">10 </w:t>
      </w:r>
      <w:r w:rsidRPr="00B019DB">
        <w:rPr>
          <w:rFonts w:ascii="Cordia New" w:hAnsi="Cordia New" w:cs="Cordia New"/>
          <w:sz w:val="28"/>
          <w:cs/>
          <w:lang w:val="en-GB"/>
        </w:rPr>
        <w:t>เมกะวัตต์ ณ มณฑลซานตง สาธา</w:t>
      </w:r>
      <w:r w:rsidRPr="00B019DB">
        <w:rPr>
          <w:rFonts w:ascii="Cordia New" w:hAnsi="Cordia New" w:cs="Cordia New" w:hint="cs"/>
          <w:sz w:val="28"/>
          <w:cs/>
          <w:lang w:val="en-GB"/>
        </w:rPr>
        <w:t>ร</w:t>
      </w:r>
      <w:r w:rsidRPr="00B019DB">
        <w:rPr>
          <w:rFonts w:ascii="Cordia New" w:hAnsi="Cordia New" w:cs="Cordia New"/>
          <w:sz w:val="28"/>
          <w:cs/>
          <w:lang w:val="en-GB"/>
        </w:rPr>
        <w:t xml:space="preserve">ณรัฐประชาชนจีน มูลค่าการลงทุนประมาณ </w:t>
      </w:r>
      <w:r w:rsidRPr="00B019DB">
        <w:rPr>
          <w:rFonts w:ascii="Cordia New" w:hAnsi="Cordia New" w:cs="Cordia New"/>
          <w:sz w:val="28"/>
        </w:rPr>
        <w:t xml:space="preserve">60 </w:t>
      </w:r>
      <w:r w:rsidRPr="00B019DB">
        <w:rPr>
          <w:rFonts w:ascii="Cordia New" w:hAnsi="Cordia New" w:cs="Cordia New"/>
          <w:sz w:val="28"/>
          <w:cs/>
          <w:lang w:val="en-GB"/>
        </w:rPr>
        <w:t>ล้านหยวน</w:t>
      </w:r>
    </w:p>
    <w:p w14:paraId="7F75EE13" w14:textId="20D79BE6" w:rsidR="00B019DB" w:rsidRPr="003D03FB" w:rsidRDefault="00B019DB" w:rsidP="00B019DB">
      <w:pPr>
        <w:spacing w:before="120" w:after="120"/>
        <w:ind w:left="810"/>
        <w:jc w:val="thaiDistribute"/>
        <w:rPr>
          <w:rFonts w:ascii="Cordia New" w:hAnsi="Cordia New" w:cs="Cordia New"/>
          <w:sz w:val="28"/>
          <w:lang w:val="en-GB"/>
        </w:rPr>
      </w:pPr>
      <w:r w:rsidRPr="003D03FB">
        <w:rPr>
          <w:rFonts w:ascii="Cordia New" w:hAnsi="Cordia New" w:cs="Cordia New" w:hint="cs"/>
          <w:sz w:val="28"/>
          <w:cs/>
          <w:lang w:val="en-GB"/>
        </w:rPr>
        <w:t xml:space="preserve">และเมื่อวันที่ </w:t>
      </w:r>
      <w:r w:rsidRPr="003D03FB">
        <w:rPr>
          <w:rFonts w:ascii="Cordia New" w:hAnsi="Cordia New" w:cs="Cordia New"/>
          <w:sz w:val="28"/>
        </w:rPr>
        <w:t xml:space="preserve">11 </w:t>
      </w:r>
      <w:r w:rsidRPr="003D03FB">
        <w:rPr>
          <w:rFonts w:ascii="Cordia New" w:hAnsi="Cordia New" w:cs="Cordia New" w:hint="cs"/>
          <w:sz w:val="28"/>
          <w:cs/>
        </w:rPr>
        <w:t xml:space="preserve">กรกฎาคม </w:t>
      </w:r>
      <w:r w:rsidRPr="003D03FB">
        <w:rPr>
          <w:rFonts w:ascii="Cordia New" w:hAnsi="Cordia New" w:cs="Cordia New"/>
          <w:sz w:val="28"/>
        </w:rPr>
        <w:t xml:space="preserve">2560 </w:t>
      </w:r>
      <w:r w:rsidRPr="003D03FB">
        <w:rPr>
          <w:rFonts w:ascii="Cordia New" w:hAnsi="Cordia New" w:cs="Cordia New"/>
          <w:sz w:val="28"/>
          <w:cs/>
          <w:lang w:val="en-GB"/>
        </w:rPr>
        <w:t xml:space="preserve">บริษัท </w:t>
      </w:r>
      <w:r w:rsidRPr="003D03FB">
        <w:rPr>
          <w:rFonts w:ascii="Cordia New" w:hAnsi="Cordia New" w:cs="Cordia New"/>
          <w:sz w:val="28"/>
          <w:lang w:val="en-GB"/>
        </w:rPr>
        <w:t>BPP</w:t>
      </w:r>
      <w:r w:rsidRPr="003D03FB">
        <w:rPr>
          <w:rFonts w:ascii="Cordia New" w:hAnsi="Cordia New" w:cs="Cordia New"/>
          <w:sz w:val="28"/>
          <w:cs/>
          <w:lang w:val="en-GB"/>
        </w:rPr>
        <w:t xml:space="preserve"> </w:t>
      </w:r>
      <w:r w:rsidRPr="003D03FB">
        <w:rPr>
          <w:rFonts w:ascii="Cordia New" w:hAnsi="Cordia New" w:cs="Cordia New" w:hint="cs"/>
          <w:sz w:val="28"/>
          <w:cs/>
          <w:lang w:val="en-GB"/>
        </w:rPr>
        <w:t>ได้รายงานความคืบหน้าโรง</w:t>
      </w:r>
      <w:r w:rsidRPr="003D03FB">
        <w:rPr>
          <w:rFonts w:ascii="Cordia New" w:hAnsi="Cordia New" w:cs="Cordia New"/>
          <w:sz w:val="28"/>
          <w:cs/>
          <w:lang w:val="en-GB"/>
        </w:rPr>
        <w:t xml:space="preserve">ไฟฟ้าพลังงานแสงอาทิตย์ </w:t>
      </w:r>
      <w:r w:rsidRPr="003D03FB">
        <w:rPr>
          <w:rFonts w:ascii="Cordia New" w:hAnsi="Cordia New" w:cs="Cordia New"/>
          <w:sz w:val="28"/>
          <w:lang w:val="en-GB"/>
        </w:rPr>
        <w:t xml:space="preserve">Xingyu </w:t>
      </w:r>
      <w:r w:rsidRPr="003D03FB">
        <w:rPr>
          <w:rFonts w:ascii="Cordia New" w:hAnsi="Cordia New" w:cs="Cordia New"/>
          <w:sz w:val="28"/>
          <w:cs/>
          <w:lang w:val="en-GB"/>
        </w:rPr>
        <w:t>มีกำลังการผลิต</w:t>
      </w:r>
      <w:r w:rsidRPr="003D03FB">
        <w:rPr>
          <w:rFonts w:ascii="Cordia New" w:hAnsi="Cordia New" w:cs="Cordia New" w:hint="cs"/>
          <w:sz w:val="28"/>
          <w:cs/>
          <w:lang w:val="en-GB"/>
        </w:rPr>
        <w:t>เพิ่มขึ้น</w:t>
      </w:r>
      <w:r w:rsidR="004A0A1C">
        <w:rPr>
          <w:rFonts w:ascii="Cordia New" w:hAnsi="Cordia New" w:cs="Cordia New" w:hint="cs"/>
          <w:sz w:val="28"/>
          <w:cs/>
          <w:lang w:val="en-GB"/>
        </w:rPr>
        <w:t>เ</w:t>
      </w:r>
      <w:r w:rsidRPr="003D03FB">
        <w:rPr>
          <w:rFonts w:ascii="Cordia New" w:hAnsi="Cordia New" w:cs="Cordia New" w:hint="cs"/>
          <w:sz w:val="28"/>
          <w:cs/>
          <w:lang w:val="en-GB"/>
        </w:rPr>
        <w:t xml:space="preserve">ป็นขนาด </w:t>
      </w:r>
      <w:r w:rsidRPr="003D03FB">
        <w:rPr>
          <w:rFonts w:ascii="Cordia New" w:hAnsi="Cordia New" w:cs="Cordia New"/>
          <w:sz w:val="28"/>
        </w:rPr>
        <w:t xml:space="preserve">10.30 </w:t>
      </w:r>
      <w:r w:rsidRPr="003D03FB">
        <w:rPr>
          <w:rFonts w:ascii="Cordia New" w:hAnsi="Cordia New" w:cs="Cordia New"/>
          <w:sz w:val="28"/>
          <w:cs/>
          <w:lang w:val="en-GB"/>
        </w:rPr>
        <w:t xml:space="preserve">เมกะวัตต์ </w:t>
      </w:r>
      <w:r w:rsidR="00B70131">
        <w:rPr>
          <w:rFonts w:ascii="Cordia New" w:hAnsi="Cordia New" w:cs="Cordia New" w:hint="cs"/>
          <w:sz w:val="28"/>
          <w:cs/>
          <w:lang w:val="en-GB"/>
        </w:rPr>
        <w:t>และ</w:t>
      </w:r>
      <w:r w:rsidRPr="003D03FB">
        <w:rPr>
          <w:rFonts w:ascii="Cordia New" w:hAnsi="Cordia New" w:cs="Cordia New"/>
          <w:sz w:val="28"/>
          <w:cs/>
          <w:lang w:val="en-GB"/>
        </w:rPr>
        <w:t>ได้เริ่มเปิดดำเนินการเชิงพาณิชย์</w:t>
      </w:r>
      <w:r w:rsidR="00B70131">
        <w:rPr>
          <w:rFonts w:ascii="Cordia New" w:hAnsi="Cordia New" w:cs="Cordia New" w:hint="cs"/>
          <w:sz w:val="28"/>
          <w:cs/>
          <w:lang w:val="en-GB"/>
        </w:rPr>
        <w:t>แล้ว</w:t>
      </w:r>
      <w:r w:rsidRPr="003D03FB">
        <w:rPr>
          <w:rFonts w:ascii="Cordia New" w:hAnsi="Cordia New" w:cs="Cordia New"/>
          <w:sz w:val="28"/>
          <w:cs/>
          <w:lang w:val="en-GB"/>
        </w:rPr>
        <w:t xml:space="preserve"> จึงทำให้โรงไฟฟ้าพลังงานแสงอาทิตย์ในสาธารณรัฐประชาชนจีน มีกำลังการผลิตไฟฟ้ารวมทั้งหมด </w:t>
      </w:r>
      <w:r w:rsidRPr="003D03FB">
        <w:rPr>
          <w:rFonts w:ascii="Cordia New" w:hAnsi="Cordia New" w:cs="Cordia New"/>
          <w:sz w:val="28"/>
        </w:rPr>
        <w:t xml:space="preserve">152.09 </w:t>
      </w:r>
      <w:r w:rsidRPr="003D03FB">
        <w:rPr>
          <w:rFonts w:ascii="Cordia New" w:hAnsi="Cordia New" w:cs="Cordia New"/>
          <w:sz w:val="28"/>
          <w:cs/>
          <w:lang w:val="en-GB"/>
        </w:rPr>
        <w:t>เมกะวัตต์</w:t>
      </w:r>
      <w:r w:rsidRPr="003D03FB">
        <w:rPr>
          <w:rFonts w:ascii="Cordia New" w:hAnsi="Cordia New" w:cs="Cordia New" w:hint="cs"/>
          <w:sz w:val="28"/>
          <w:cs/>
          <w:lang w:val="en-GB"/>
        </w:rPr>
        <w:t xml:space="preserve"> ดังนี้</w:t>
      </w:r>
    </w:p>
    <w:p w14:paraId="6A3B3D92" w14:textId="77777777" w:rsidR="00B019DB" w:rsidRPr="003D03FB" w:rsidRDefault="00B019DB" w:rsidP="002E57E7">
      <w:pPr>
        <w:pStyle w:val="ListParagraph"/>
        <w:numPr>
          <w:ilvl w:val="0"/>
          <w:numId w:val="115"/>
        </w:numPr>
        <w:spacing w:before="0" w:after="0" w:line="240" w:lineRule="auto"/>
        <w:ind w:left="1526"/>
        <w:jc w:val="thaiDistribute"/>
        <w:rPr>
          <w:rFonts w:ascii="Cordia New" w:hAnsi="Cordia New" w:cs="Cordia New"/>
          <w:sz w:val="28"/>
          <w:szCs w:val="28"/>
          <w:lang w:val="en-GB"/>
        </w:rPr>
      </w:pPr>
      <w:r w:rsidRPr="003D03FB">
        <w:rPr>
          <w:rFonts w:ascii="Cordia New" w:hAnsi="Cordia New" w:cs="Cordia New" w:hint="cs"/>
          <w:sz w:val="28"/>
          <w:szCs w:val="28"/>
          <w:cs/>
          <w:lang w:val="en-GB" w:bidi="th-TH"/>
        </w:rPr>
        <w:t>โรงไฟฟ้า</w:t>
      </w:r>
      <w:r w:rsidRPr="003D03FB">
        <w:rPr>
          <w:rFonts w:ascii="Cordia New" w:hAnsi="Cordia New" w:cs="Cordia New"/>
          <w:sz w:val="28"/>
          <w:szCs w:val="28"/>
          <w:cs/>
          <w:lang w:val="en-GB"/>
        </w:rPr>
        <w:t xml:space="preserve"> </w:t>
      </w:r>
      <w:r w:rsidRPr="003D03FB">
        <w:rPr>
          <w:rFonts w:ascii="Cordia New" w:hAnsi="Cordia New" w:cs="Cordia New"/>
          <w:sz w:val="28"/>
          <w:szCs w:val="28"/>
        </w:rPr>
        <w:t xml:space="preserve">Huineng </w:t>
      </w:r>
      <w:r w:rsidRPr="003D03FB">
        <w:rPr>
          <w:rFonts w:ascii="Cordia New" w:hAnsi="Cordia New" w:cs="Cordia New" w:hint="cs"/>
          <w:sz w:val="28"/>
          <w:szCs w:val="28"/>
          <w:cs/>
          <w:lang w:bidi="th-TH"/>
        </w:rPr>
        <w:t xml:space="preserve">ขนาด </w:t>
      </w:r>
      <w:r w:rsidRPr="003D03FB">
        <w:rPr>
          <w:rFonts w:ascii="Cordia New" w:hAnsi="Cordia New" w:cs="Cordia New"/>
          <w:sz w:val="28"/>
          <w:szCs w:val="28"/>
          <w:lang w:bidi="th-TH"/>
        </w:rPr>
        <w:t xml:space="preserve">21.50 </w:t>
      </w:r>
      <w:r w:rsidRPr="003D03FB">
        <w:rPr>
          <w:rFonts w:ascii="Cordia New" w:hAnsi="Cordia New" w:cs="Cordia New" w:hint="cs"/>
          <w:sz w:val="28"/>
          <w:szCs w:val="28"/>
          <w:cs/>
          <w:lang w:bidi="th-TH"/>
        </w:rPr>
        <w:t xml:space="preserve">เมกะวัตต์ เริ่มดำเนินการเชิงพาณิชย์ เดือนกรกฎาคม </w:t>
      </w:r>
      <w:r w:rsidRPr="003D03FB">
        <w:rPr>
          <w:rFonts w:ascii="Cordia New" w:hAnsi="Cordia New" w:cs="Cordia New"/>
          <w:sz w:val="28"/>
          <w:szCs w:val="28"/>
          <w:lang w:bidi="th-TH"/>
        </w:rPr>
        <w:t>2559</w:t>
      </w:r>
    </w:p>
    <w:p w14:paraId="7DB5EED0" w14:textId="77777777" w:rsidR="00B019DB" w:rsidRPr="003D03FB" w:rsidRDefault="00B019DB" w:rsidP="002E57E7">
      <w:pPr>
        <w:pStyle w:val="ListParagraph"/>
        <w:numPr>
          <w:ilvl w:val="0"/>
          <w:numId w:val="115"/>
        </w:numPr>
        <w:spacing w:before="0" w:after="0" w:line="240" w:lineRule="auto"/>
        <w:ind w:left="1526"/>
        <w:jc w:val="thaiDistribute"/>
        <w:rPr>
          <w:rFonts w:ascii="Cordia New" w:hAnsi="Cordia New" w:cs="Cordia New"/>
          <w:sz w:val="28"/>
          <w:szCs w:val="28"/>
          <w:lang w:val="en-GB"/>
        </w:rPr>
      </w:pPr>
      <w:r w:rsidRPr="003D03FB">
        <w:rPr>
          <w:rFonts w:ascii="Cordia New" w:hAnsi="Cordia New" w:cs="Cordia New" w:hint="cs"/>
          <w:sz w:val="28"/>
          <w:szCs w:val="28"/>
          <w:cs/>
          <w:lang w:val="en-GB" w:bidi="th-TH"/>
        </w:rPr>
        <w:t>โรงไฟฟ้า</w:t>
      </w:r>
      <w:r w:rsidRPr="003D03FB">
        <w:rPr>
          <w:rFonts w:ascii="Cordia New" w:hAnsi="Cordia New" w:cs="Cordia New"/>
          <w:sz w:val="28"/>
          <w:szCs w:val="28"/>
          <w:cs/>
          <w:lang w:val="en-GB"/>
        </w:rPr>
        <w:t xml:space="preserve"> </w:t>
      </w:r>
      <w:r w:rsidRPr="003D03FB">
        <w:rPr>
          <w:rFonts w:ascii="Cordia New" w:hAnsi="Cordia New" w:cs="Cordia New"/>
          <w:sz w:val="28"/>
          <w:szCs w:val="28"/>
        </w:rPr>
        <w:t xml:space="preserve">Jinshan </w:t>
      </w:r>
      <w:r w:rsidRPr="003D03FB">
        <w:rPr>
          <w:rFonts w:ascii="Cordia New" w:hAnsi="Cordia New" w:cs="Cordia New" w:hint="cs"/>
          <w:sz w:val="28"/>
          <w:szCs w:val="28"/>
          <w:cs/>
          <w:lang w:bidi="th-TH"/>
        </w:rPr>
        <w:t xml:space="preserve">ขนาด </w:t>
      </w:r>
      <w:r w:rsidRPr="003D03FB">
        <w:rPr>
          <w:rFonts w:ascii="Cordia New" w:hAnsi="Cordia New" w:cs="Cordia New"/>
          <w:sz w:val="28"/>
          <w:szCs w:val="28"/>
          <w:lang w:bidi="th-TH"/>
        </w:rPr>
        <w:t xml:space="preserve">28.95 </w:t>
      </w:r>
      <w:r w:rsidRPr="003D03FB">
        <w:rPr>
          <w:rFonts w:ascii="Cordia New" w:hAnsi="Cordia New" w:cs="Cordia New" w:hint="cs"/>
          <w:sz w:val="28"/>
          <w:szCs w:val="28"/>
          <w:cs/>
          <w:lang w:bidi="th-TH"/>
        </w:rPr>
        <w:t xml:space="preserve">เมกะวัตต์ เริ่มดำเนินการเชิงพาณิชย์ เดือนกันยายน </w:t>
      </w:r>
      <w:r w:rsidRPr="003D03FB">
        <w:rPr>
          <w:rFonts w:ascii="Cordia New" w:hAnsi="Cordia New" w:cs="Cordia New"/>
          <w:sz w:val="28"/>
          <w:szCs w:val="28"/>
          <w:lang w:bidi="th-TH"/>
        </w:rPr>
        <w:t>2559</w:t>
      </w:r>
    </w:p>
    <w:p w14:paraId="4797AD87" w14:textId="77777777" w:rsidR="00B019DB" w:rsidRPr="003D03FB" w:rsidRDefault="00B019DB" w:rsidP="002E57E7">
      <w:pPr>
        <w:pStyle w:val="ListParagraph"/>
        <w:numPr>
          <w:ilvl w:val="0"/>
          <w:numId w:val="115"/>
        </w:numPr>
        <w:spacing w:before="0" w:after="0" w:line="240" w:lineRule="auto"/>
        <w:ind w:left="1526"/>
        <w:jc w:val="thaiDistribute"/>
        <w:rPr>
          <w:rFonts w:ascii="Cordia New" w:hAnsi="Cordia New" w:cs="Cordia New"/>
          <w:sz w:val="28"/>
          <w:szCs w:val="28"/>
          <w:lang w:val="en-GB"/>
        </w:rPr>
      </w:pPr>
      <w:r w:rsidRPr="003D03FB">
        <w:rPr>
          <w:rFonts w:ascii="Cordia New" w:hAnsi="Cordia New" w:cs="Cordia New" w:hint="cs"/>
          <w:sz w:val="28"/>
          <w:szCs w:val="28"/>
          <w:cs/>
          <w:lang w:val="en-GB" w:bidi="th-TH"/>
        </w:rPr>
        <w:t>โรงไฟฟ้า</w:t>
      </w:r>
      <w:r w:rsidRPr="003D03FB">
        <w:rPr>
          <w:rFonts w:ascii="Cordia New" w:hAnsi="Cordia New" w:cs="Cordia New"/>
          <w:sz w:val="28"/>
          <w:szCs w:val="28"/>
          <w:cs/>
          <w:lang w:val="en-GB"/>
        </w:rPr>
        <w:t xml:space="preserve"> </w:t>
      </w:r>
      <w:r w:rsidRPr="003D03FB">
        <w:rPr>
          <w:rFonts w:ascii="Cordia New" w:hAnsi="Cordia New" w:cs="Cordia New"/>
          <w:sz w:val="28"/>
          <w:szCs w:val="28"/>
        </w:rPr>
        <w:t xml:space="preserve">Haoyuan </w:t>
      </w:r>
      <w:r w:rsidRPr="003D03FB">
        <w:rPr>
          <w:rFonts w:ascii="Cordia New" w:hAnsi="Cordia New" w:cs="Cordia New" w:hint="cs"/>
          <w:sz w:val="28"/>
          <w:szCs w:val="28"/>
          <w:cs/>
          <w:lang w:bidi="th-TH"/>
        </w:rPr>
        <w:t xml:space="preserve">ขนาด </w:t>
      </w:r>
      <w:r w:rsidRPr="003D03FB">
        <w:rPr>
          <w:rFonts w:ascii="Cordia New" w:hAnsi="Cordia New" w:cs="Cordia New"/>
          <w:sz w:val="28"/>
          <w:szCs w:val="28"/>
          <w:lang w:bidi="th-TH"/>
        </w:rPr>
        <w:t xml:space="preserve">20.00 </w:t>
      </w:r>
      <w:r w:rsidRPr="003D03FB">
        <w:rPr>
          <w:rFonts w:ascii="Cordia New" w:hAnsi="Cordia New" w:cs="Cordia New" w:hint="cs"/>
          <w:sz w:val="28"/>
          <w:szCs w:val="28"/>
          <w:cs/>
          <w:lang w:bidi="th-TH"/>
        </w:rPr>
        <w:t xml:space="preserve">เมกะวัตต์ เริ่มดำเนินการเชิงพาณิชย์ เดือนตุลาคม </w:t>
      </w:r>
      <w:r w:rsidRPr="003D03FB">
        <w:rPr>
          <w:rFonts w:ascii="Cordia New" w:hAnsi="Cordia New" w:cs="Cordia New"/>
          <w:sz w:val="28"/>
          <w:szCs w:val="28"/>
          <w:lang w:bidi="th-TH"/>
        </w:rPr>
        <w:t>2559</w:t>
      </w:r>
    </w:p>
    <w:p w14:paraId="20E8F993" w14:textId="77777777" w:rsidR="00B019DB" w:rsidRPr="003D03FB" w:rsidRDefault="00B019DB" w:rsidP="002E57E7">
      <w:pPr>
        <w:pStyle w:val="ListParagraph"/>
        <w:numPr>
          <w:ilvl w:val="0"/>
          <w:numId w:val="115"/>
        </w:numPr>
        <w:spacing w:before="0" w:after="0" w:line="240" w:lineRule="auto"/>
        <w:ind w:left="1526"/>
        <w:jc w:val="thaiDistribute"/>
        <w:rPr>
          <w:rFonts w:ascii="Cordia New" w:hAnsi="Cordia New" w:cs="Cordia New"/>
          <w:sz w:val="28"/>
          <w:szCs w:val="28"/>
          <w:lang w:val="en-GB"/>
        </w:rPr>
      </w:pPr>
      <w:r w:rsidRPr="003D03FB">
        <w:rPr>
          <w:rFonts w:ascii="Cordia New" w:hAnsi="Cordia New" w:cs="Cordia New" w:hint="cs"/>
          <w:sz w:val="28"/>
          <w:szCs w:val="28"/>
          <w:cs/>
          <w:lang w:val="en-GB" w:bidi="th-TH"/>
        </w:rPr>
        <w:t>โรงไฟฟ้า</w:t>
      </w:r>
      <w:r w:rsidRPr="003D03FB">
        <w:rPr>
          <w:rFonts w:ascii="Cordia New" w:hAnsi="Cordia New" w:cs="Cordia New"/>
          <w:sz w:val="28"/>
          <w:szCs w:val="28"/>
          <w:cs/>
          <w:lang w:val="en-GB"/>
        </w:rPr>
        <w:t xml:space="preserve"> </w:t>
      </w:r>
      <w:r w:rsidRPr="003D03FB">
        <w:rPr>
          <w:rFonts w:ascii="Cordia New" w:hAnsi="Cordia New" w:cs="Cordia New"/>
          <w:sz w:val="28"/>
          <w:szCs w:val="28"/>
        </w:rPr>
        <w:t xml:space="preserve">Hui’en </w:t>
      </w:r>
      <w:r w:rsidRPr="003D03FB">
        <w:rPr>
          <w:rFonts w:ascii="Cordia New" w:hAnsi="Cordia New" w:cs="Cordia New" w:hint="cs"/>
          <w:sz w:val="28"/>
          <w:szCs w:val="28"/>
          <w:cs/>
          <w:lang w:bidi="th-TH"/>
        </w:rPr>
        <w:t xml:space="preserve">ขนาด </w:t>
      </w:r>
      <w:r w:rsidRPr="003D03FB">
        <w:rPr>
          <w:rFonts w:ascii="Cordia New" w:hAnsi="Cordia New" w:cs="Cordia New"/>
          <w:sz w:val="28"/>
          <w:szCs w:val="28"/>
          <w:lang w:bidi="th-TH"/>
        </w:rPr>
        <w:t xml:space="preserve">19.70 </w:t>
      </w:r>
      <w:r w:rsidRPr="003D03FB">
        <w:rPr>
          <w:rFonts w:ascii="Cordia New" w:hAnsi="Cordia New" w:cs="Cordia New" w:hint="cs"/>
          <w:sz w:val="28"/>
          <w:szCs w:val="28"/>
          <w:cs/>
          <w:lang w:bidi="th-TH"/>
        </w:rPr>
        <w:t xml:space="preserve">เมกะวัตต์ เริ่มดำเนินการเชิงพาณิชย์ เดือนมกราคม </w:t>
      </w:r>
      <w:r w:rsidRPr="003D03FB">
        <w:rPr>
          <w:rFonts w:ascii="Cordia New" w:hAnsi="Cordia New" w:cs="Cordia New"/>
          <w:sz w:val="28"/>
          <w:szCs w:val="28"/>
          <w:lang w:bidi="th-TH"/>
        </w:rPr>
        <w:t>2560</w:t>
      </w:r>
    </w:p>
    <w:p w14:paraId="24BB349A" w14:textId="77777777" w:rsidR="00B019DB" w:rsidRPr="003D03FB" w:rsidRDefault="00B019DB" w:rsidP="002E57E7">
      <w:pPr>
        <w:pStyle w:val="ListParagraph"/>
        <w:numPr>
          <w:ilvl w:val="0"/>
          <w:numId w:val="115"/>
        </w:numPr>
        <w:spacing w:before="0" w:after="0" w:line="240" w:lineRule="auto"/>
        <w:ind w:left="1526"/>
        <w:jc w:val="thaiDistribute"/>
        <w:rPr>
          <w:rFonts w:ascii="Cordia New" w:hAnsi="Cordia New" w:cs="Cordia New"/>
          <w:sz w:val="28"/>
          <w:szCs w:val="28"/>
          <w:lang w:val="en-GB"/>
        </w:rPr>
      </w:pPr>
      <w:r w:rsidRPr="003D03FB">
        <w:rPr>
          <w:rFonts w:ascii="Cordia New" w:hAnsi="Cordia New" w:cs="Cordia New"/>
          <w:sz w:val="28"/>
          <w:szCs w:val="28"/>
          <w:cs/>
          <w:lang w:val="en-GB" w:bidi="th-TH"/>
        </w:rPr>
        <w:t>โ</w:t>
      </w:r>
      <w:r w:rsidRPr="003D03FB">
        <w:rPr>
          <w:rFonts w:ascii="Cordia New" w:hAnsi="Cordia New" w:cs="Cordia New" w:hint="cs"/>
          <w:sz w:val="28"/>
          <w:szCs w:val="28"/>
          <w:cs/>
          <w:lang w:val="en-GB" w:bidi="th-TH"/>
        </w:rPr>
        <w:t>รงไฟฟ้า</w:t>
      </w:r>
      <w:r w:rsidRPr="003D03FB">
        <w:rPr>
          <w:rFonts w:ascii="Cordia New" w:hAnsi="Cordia New" w:cs="Cordia New"/>
          <w:sz w:val="28"/>
          <w:szCs w:val="28"/>
          <w:cs/>
          <w:lang w:val="en-GB"/>
        </w:rPr>
        <w:t xml:space="preserve"> </w:t>
      </w:r>
      <w:r w:rsidRPr="003D03FB">
        <w:rPr>
          <w:rFonts w:ascii="Cordia New" w:hAnsi="Cordia New" w:cs="Cordia New"/>
          <w:sz w:val="28"/>
          <w:szCs w:val="28"/>
        </w:rPr>
        <w:t xml:space="preserve">Deyuan </w:t>
      </w:r>
      <w:r w:rsidRPr="003D03FB">
        <w:rPr>
          <w:rFonts w:ascii="Cordia New" w:hAnsi="Cordia New" w:cs="Cordia New" w:hint="cs"/>
          <w:sz w:val="28"/>
          <w:szCs w:val="28"/>
          <w:cs/>
          <w:lang w:bidi="th-TH"/>
        </w:rPr>
        <w:t xml:space="preserve">ขนาด </w:t>
      </w:r>
      <w:r w:rsidRPr="003D03FB">
        <w:rPr>
          <w:rFonts w:ascii="Cordia New" w:hAnsi="Cordia New" w:cs="Cordia New"/>
          <w:sz w:val="28"/>
          <w:szCs w:val="28"/>
          <w:lang w:bidi="th-TH"/>
        </w:rPr>
        <w:t xml:space="preserve">51.64 </w:t>
      </w:r>
      <w:r w:rsidRPr="003D03FB">
        <w:rPr>
          <w:rFonts w:ascii="Cordia New" w:hAnsi="Cordia New" w:cs="Cordia New" w:hint="cs"/>
          <w:sz w:val="28"/>
          <w:szCs w:val="28"/>
          <w:cs/>
          <w:lang w:bidi="th-TH"/>
        </w:rPr>
        <w:t xml:space="preserve">เมกะวัตต์ เริ่มดำเนินการเชิงพาณิชย์ เดือนกุมภาพันธ์ </w:t>
      </w:r>
      <w:r w:rsidRPr="003D03FB">
        <w:rPr>
          <w:rFonts w:ascii="Cordia New" w:hAnsi="Cordia New" w:cs="Cordia New"/>
          <w:sz w:val="28"/>
          <w:szCs w:val="28"/>
          <w:lang w:bidi="th-TH"/>
        </w:rPr>
        <w:t>2560</w:t>
      </w:r>
    </w:p>
    <w:p w14:paraId="63245D66" w14:textId="4EAE475D" w:rsidR="00B019DB" w:rsidRPr="00B019DB" w:rsidRDefault="00B019DB" w:rsidP="002E57E7">
      <w:pPr>
        <w:pStyle w:val="ListParagraph"/>
        <w:numPr>
          <w:ilvl w:val="0"/>
          <w:numId w:val="115"/>
        </w:numPr>
        <w:spacing w:before="0" w:after="0" w:line="240" w:lineRule="auto"/>
        <w:ind w:left="1526"/>
        <w:jc w:val="thaiDistribute"/>
        <w:rPr>
          <w:rFonts w:ascii="Cordia New" w:hAnsi="Cordia New" w:cs="Cordia New"/>
          <w:sz w:val="28"/>
          <w:szCs w:val="28"/>
          <w:lang w:val="en-GB"/>
        </w:rPr>
      </w:pPr>
      <w:r w:rsidRPr="003D03FB">
        <w:rPr>
          <w:rFonts w:ascii="Cordia New" w:hAnsi="Cordia New" w:cs="Cordia New"/>
          <w:sz w:val="28"/>
          <w:szCs w:val="28"/>
          <w:cs/>
          <w:lang w:val="en-GB" w:bidi="th-TH"/>
        </w:rPr>
        <w:t>โ</w:t>
      </w:r>
      <w:r w:rsidRPr="003D03FB">
        <w:rPr>
          <w:rFonts w:ascii="Cordia New" w:hAnsi="Cordia New" w:cs="Cordia New" w:hint="cs"/>
          <w:sz w:val="28"/>
          <w:szCs w:val="28"/>
          <w:cs/>
          <w:lang w:val="en-GB" w:bidi="th-TH"/>
        </w:rPr>
        <w:t>รงไฟฟ้า</w:t>
      </w:r>
      <w:r w:rsidRPr="003D03FB">
        <w:rPr>
          <w:rFonts w:ascii="Cordia New" w:hAnsi="Cordia New" w:cs="Cordia New"/>
          <w:sz w:val="28"/>
          <w:szCs w:val="28"/>
          <w:cs/>
          <w:lang w:val="en-GB"/>
        </w:rPr>
        <w:t xml:space="preserve"> </w:t>
      </w:r>
      <w:r w:rsidRPr="003D03FB">
        <w:rPr>
          <w:rFonts w:ascii="Cordia New" w:hAnsi="Cordia New" w:cs="Cordia New"/>
          <w:sz w:val="28"/>
          <w:szCs w:val="28"/>
        </w:rPr>
        <w:t xml:space="preserve">Xingyu </w:t>
      </w:r>
      <w:r w:rsidRPr="003D03FB">
        <w:rPr>
          <w:rFonts w:ascii="Cordia New" w:hAnsi="Cordia New" w:cs="Cordia New" w:hint="cs"/>
          <w:sz w:val="28"/>
          <w:szCs w:val="28"/>
          <w:cs/>
          <w:lang w:bidi="th-TH"/>
        </w:rPr>
        <w:t xml:space="preserve">ขนาด </w:t>
      </w:r>
      <w:r w:rsidRPr="003D03FB">
        <w:rPr>
          <w:rFonts w:ascii="Cordia New" w:hAnsi="Cordia New" w:cs="Cordia New"/>
          <w:sz w:val="28"/>
          <w:szCs w:val="28"/>
          <w:lang w:bidi="th-TH"/>
        </w:rPr>
        <w:t xml:space="preserve">10.30 </w:t>
      </w:r>
      <w:r w:rsidRPr="003D03FB">
        <w:rPr>
          <w:rFonts w:ascii="Cordia New" w:hAnsi="Cordia New" w:cs="Cordia New" w:hint="cs"/>
          <w:sz w:val="28"/>
          <w:szCs w:val="28"/>
          <w:cs/>
          <w:lang w:bidi="th-TH"/>
        </w:rPr>
        <w:t xml:space="preserve">เมกะวัตต์ เริ่มดำเนินการเชิงพาณิชย์ เดือนกรกฎาคม </w:t>
      </w:r>
      <w:r w:rsidRPr="003D03FB">
        <w:rPr>
          <w:rFonts w:ascii="Cordia New" w:hAnsi="Cordia New" w:cs="Cordia New"/>
          <w:sz w:val="28"/>
          <w:szCs w:val="28"/>
          <w:lang w:bidi="th-TH"/>
        </w:rPr>
        <w:t>2560</w:t>
      </w:r>
    </w:p>
    <w:p w14:paraId="39AF8D36" w14:textId="1B28BFE8" w:rsidR="007A740D" w:rsidRPr="00626103" w:rsidRDefault="00B67D47" w:rsidP="00CB0272">
      <w:pPr>
        <w:numPr>
          <w:ilvl w:val="0"/>
          <w:numId w:val="14"/>
        </w:numPr>
        <w:spacing w:before="120"/>
        <w:ind w:left="806"/>
        <w:jc w:val="both"/>
        <w:rPr>
          <w:rFonts w:ascii="Cordia New" w:hAnsi="Cordia New" w:cs="Cordia New"/>
          <w:sz w:val="28"/>
          <w:lang w:val="en-GB"/>
        </w:rPr>
      </w:pPr>
      <w:r w:rsidRPr="00626103">
        <w:rPr>
          <w:rFonts w:ascii="Cordia New" w:hAnsi="Cordia New" w:cs="Cordia New"/>
          <w:sz w:val="28"/>
          <w:cs/>
          <w:lang w:val="en-GB"/>
        </w:rPr>
        <w:t>เมื่อวันที่</w:t>
      </w:r>
      <w:r w:rsidR="007A740D" w:rsidRPr="00626103">
        <w:rPr>
          <w:rFonts w:ascii="Cordia New" w:hAnsi="Cordia New" w:cs="Cordia New"/>
          <w:sz w:val="28"/>
          <w:lang w:val="en-GB"/>
        </w:rPr>
        <w:t xml:space="preserve"> 4</w:t>
      </w:r>
      <w:r w:rsidRPr="00626103">
        <w:rPr>
          <w:rFonts w:ascii="Cordia New" w:hAnsi="Cordia New" w:cs="Cordia New"/>
          <w:sz w:val="28"/>
          <w:lang w:val="en-GB"/>
        </w:rPr>
        <w:t xml:space="preserve"> </w:t>
      </w:r>
      <w:r w:rsidRPr="00626103">
        <w:rPr>
          <w:rFonts w:ascii="Cordia New" w:hAnsi="Cordia New" w:cs="Cordia New"/>
          <w:sz w:val="28"/>
          <w:cs/>
          <w:lang w:val="en-GB"/>
        </w:rPr>
        <w:t xml:space="preserve">เมษายน </w:t>
      </w:r>
      <w:r w:rsidRPr="00626103">
        <w:rPr>
          <w:rFonts w:ascii="Cordia New" w:hAnsi="Cordia New" w:cs="Cordia New"/>
          <w:sz w:val="28"/>
          <w:lang w:val="en-GB"/>
        </w:rPr>
        <w:t xml:space="preserve"> 2560</w:t>
      </w:r>
      <w:r w:rsidRPr="00626103">
        <w:rPr>
          <w:rFonts w:ascii="Cordia New" w:hAnsi="Cordia New" w:cs="Cordia New"/>
          <w:sz w:val="28"/>
          <w:cs/>
          <w:lang w:val="en-GB"/>
        </w:rPr>
        <w:t xml:space="preserve"> ที่ประชุมสามัญผู้ถือหุ้นประจำปี </w:t>
      </w:r>
      <w:r w:rsidRPr="00626103">
        <w:rPr>
          <w:rFonts w:ascii="Cordia New" w:hAnsi="Cordia New" w:cs="Cordia New"/>
          <w:sz w:val="28"/>
          <w:lang w:val="en-GB"/>
        </w:rPr>
        <w:t>2560</w:t>
      </w:r>
      <w:r w:rsidRPr="00626103">
        <w:rPr>
          <w:rFonts w:ascii="Cordia New" w:hAnsi="Cordia New" w:cs="Cordia New"/>
          <w:sz w:val="28"/>
          <w:cs/>
          <w:lang w:val="en-GB"/>
        </w:rPr>
        <w:t xml:space="preserve"> </w:t>
      </w:r>
      <w:r w:rsidR="006C6ACA" w:rsidRPr="00626103">
        <w:rPr>
          <w:rFonts w:ascii="Cordia New" w:hAnsi="Cordia New" w:cs="Cordia New" w:hint="cs"/>
          <w:sz w:val="28"/>
          <w:cs/>
          <w:lang w:val="en-GB" w:eastAsia="th-TH"/>
        </w:rPr>
        <w:t>ผู้ถือหุ้น</w:t>
      </w:r>
      <w:r w:rsidR="006C6ACA" w:rsidRPr="00626103">
        <w:rPr>
          <w:rFonts w:ascii="Cordia New" w:hAnsi="Cordia New" w:cs="Cordia New"/>
          <w:sz w:val="28"/>
          <w:cs/>
          <w:lang w:val="en-GB" w:eastAsia="th-TH"/>
        </w:rPr>
        <w:t>มีมติอนุมัติ</w:t>
      </w:r>
      <w:r w:rsidRPr="00626103">
        <w:rPr>
          <w:rFonts w:ascii="Cordia New" w:hAnsi="Cordia New" w:cs="Cordia New"/>
          <w:sz w:val="28"/>
          <w:cs/>
          <w:lang w:val="en-GB"/>
        </w:rPr>
        <w:t>การจัดสรรเงินกำไร</w:t>
      </w:r>
      <w:r w:rsidR="00626103">
        <w:rPr>
          <w:rFonts w:ascii="Cordia New" w:hAnsi="Cordia New" w:cs="Cordia New" w:hint="cs"/>
          <w:sz w:val="28"/>
          <w:cs/>
          <w:lang w:val="en-GB"/>
        </w:rPr>
        <w:t>เป็นทุนสำรอง   โดยการ</w:t>
      </w:r>
      <w:r w:rsidRPr="00626103">
        <w:rPr>
          <w:rFonts w:asciiTheme="minorBidi" w:hAnsiTheme="minorBidi" w:cstheme="minorBidi"/>
          <w:sz w:val="28"/>
          <w:cs/>
          <w:lang w:val="en-GB"/>
        </w:rPr>
        <w:t>จัดสรรกำไรสุทธิประจำปี</w:t>
      </w:r>
      <w:r w:rsidR="007A740D" w:rsidRPr="00626103">
        <w:rPr>
          <w:rFonts w:asciiTheme="minorBidi" w:hAnsiTheme="minorBidi" w:cstheme="minorBidi" w:hint="cs"/>
          <w:sz w:val="28"/>
          <w:cs/>
          <w:lang w:val="en-GB"/>
        </w:rPr>
        <w:t>ไม่น้อยกว่า</w:t>
      </w:r>
      <w:r w:rsidRPr="00626103">
        <w:rPr>
          <w:rFonts w:asciiTheme="minorBidi" w:hAnsiTheme="minorBidi" w:cstheme="minorBidi"/>
          <w:sz w:val="28"/>
          <w:cs/>
          <w:lang w:val="en-GB"/>
        </w:rPr>
        <w:t>ร้อยละ</w:t>
      </w:r>
      <w:r w:rsidRPr="00626103">
        <w:rPr>
          <w:rFonts w:ascii="Cordia New" w:hAnsiTheme="minorBidi" w:cstheme="minorBidi"/>
          <w:sz w:val="28"/>
          <w:cs/>
          <w:lang w:val="en-GB" w:bidi="en-US"/>
        </w:rPr>
        <w:t xml:space="preserve"> </w:t>
      </w:r>
      <w:r w:rsidRPr="00626103">
        <w:rPr>
          <w:rFonts w:asciiTheme="minorBidi" w:hAnsiTheme="minorBidi" w:cstheme="minorBidi"/>
          <w:sz w:val="28"/>
          <w:lang w:val="en-GB"/>
        </w:rPr>
        <w:t xml:space="preserve">5 </w:t>
      </w:r>
      <w:r w:rsidR="007A740D" w:rsidRPr="00626103">
        <w:rPr>
          <w:rFonts w:asciiTheme="minorBidi" w:hAnsiTheme="minorBidi" w:cstheme="minorBidi"/>
          <w:sz w:val="28"/>
          <w:cs/>
          <w:lang w:val="en-GB"/>
        </w:rPr>
        <w:t>ของกําไรสุทธิประจําปีหักด้วยยอดเงินขาดทุนสะสมยกมา (ถ้ามี)</w:t>
      </w:r>
      <w:r w:rsidR="007A740D" w:rsidRPr="00626103">
        <w:rPr>
          <w:rFonts w:asciiTheme="minorBidi" w:hAnsiTheme="minorBidi" w:cstheme="minorBidi" w:hint="cs"/>
          <w:sz w:val="28"/>
          <w:cs/>
          <w:lang w:val="en-GB"/>
        </w:rPr>
        <w:t xml:space="preserve"> </w:t>
      </w:r>
      <w:r w:rsidRPr="00626103">
        <w:rPr>
          <w:rFonts w:asciiTheme="minorBidi" w:hAnsiTheme="minorBidi" w:cstheme="minorBidi"/>
          <w:sz w:val="28"/>
          <w:cs/>
          <w:lang w:val="en-GB"/>
        </w:rPr>
        <w:t>ไว้เป็นทุนสำรองตามกฎหมาย</w:t>
      </w:r>
      <w:r w:rsidRPr="00626103">
        <w:rPr>
          <w:rFonts w:ascii="Cordia New" w:hAnsiTheme="minorBidi" w:cstheme="minorBidi"/>
          <w:sz w:val="28"/>
          <w:cs/>
          <w:lang w:val="en-GB" w:bidi="en-US"/>
        </w:rPr>
        <w:t xml:space="preserve"> </w:t>
      </w:r>
      <w:r w:rsidR="007A740D" w:rsidRPr="00626103">
        <w:rPr>
          <w:rFonts w:asciiTheme="minorBidi" w:hAnsiTheme="minorBidi" w:cstheme="minorBidi"/>
          <w:sz w:val="28"/>
          <w:cs/>
          <w:lang w:val="en-GB"/>
        </w:rPr>
        <w:t>ส</w:t>
      </w:r>
      <w:r w:rsidR="007A740D" w:rsidRPr="00626103">
        <w:rPr>
          <w:rFonts w:asciiTheme="minorBidi" w:hAnsiTheme="minorBidi" w:cstheme="minorBidi" w:hint="cs"/>
          <w:sz w:val="28"/>
          <w:cs/>
          <w:lang w:val="en-GB"/>
        </w:rPr>
        <w:t>ำหรับ</w:t>
      </w:r>
      <w:r w:rsidR="007A740D" w:rsidRPr="00626103">
        <w:rPr>
          <w:rFonts w:asciiTheme="minorBidi" w:hAnsiTheme="minorBidi" w:cstheme="minorBidi"/>
          <w:sz w:val="28"/>
          <w:cs/>
          <w:lang w:val="en-GB"/>
        </w:rPr>
        <w:t xml:space="preserve">ปี </w:t>
      </w:r>
      <w:r w:rsidR="007A740D" w:rsidRPr="00626103">
        <w:rPr>
          <w:rFonts w:asciiTheme="minorBidi" w:hAnsiTheme="minorBidi" w:cstheme="minorBidi"/>
          <w:sz w:val="28"/>
          <w:lang w:val="en-GB" w:bidi="en-US"/>
        </w:rPr>
        <w:t>2559</w:t>
      </w:r>
      <w:r w:rsidR="00C95672">
        <w:rPr>
          <w:rFonts w:asciiTheme="minorBidi" w:hAnsiTheme="minorBidi" w:cstheme="minorBidi"/>
          <w:sz w:val="28"/>
          <w:cs/>
          <w:lang w:val="en-GB"/>
        </w:rPr>
        <w:t xml:space="preserve"> บริษัทฯ มีกําไรสุทธิ</w:t>
      </w:r>
      <w:r w:rsidR="007A740D" w:rsidRPr="00626103">
        <w:rPr>
          <w:rFonts w:asciiTheme="minorBidi" w:hAnsiTheme="minorBidi" w:cstheme="minorBidi"/>
          <w:sz w:val="28"/>
          <w:cs/>
          <w:lang w:val="en-GB"/>
        </w:rPr>
        <w:t>และมีการเพิ</w:t>
      </w:r>
      <w:r w:rsidR="007A740D" w:rsidRPr="00626103">
        <w:rPr>
          <w:rFonts w:asciiTheme="minorBidi" w:hAnsiTheme="minorBidi" w:cstheme="minorBidi" w:hint="cs"/>
          <w:sz w:val="28"/>
          <w:cs/>
          <w:lang w:val="en-GB"/>
        </w:rPr>
        <w:t>่</w:t>
      </w:r>
      <w:r w:rsidR="007A740D" w:rsidRPr="00626103">
        <w:rPr>
          <w:rFonts w:asciiTheme="minorBidi" w:hAnsiTheme="minorBidi" w:cstheme="minorBidi"/>
          <w:sz w:val="28"/>
          <w:cs/>
          <w:lang w:val="en-GB"/>
        </w:rPr>
        <w:t>มทุนจดทะเบียน จึงได้จัดสรรเงินกําไรไว้เป็นทุนสํารองตามกฎหมายเพิ่</w:t>
      </w:r>
      <w:r w:rsidR="007A740D" w:rsidRPr="00626103">
        <w:rPr>
          <w:rFonts w:asciiTheme="minorBidi" w:hAnsiTheme="minorBidi" w:cstheme="minorBidi" w:hint="cs"/>
          <w:sz w:val="28"/>
          <w:cs/>
          <w:lang w:val="en-GB"/>
        </w:rPr>
        <w:t>มขึ้น</w:t>
      </w:r>
      <w:r w:rsidR="007A740D" w:rsidRPr="00626103">
        <w:rPr>
          <w:rFonts w:asciiTheme="minorBidi" w:hAnsiTheme="minorBidi" w:cstheme="minorBidi"/>
          <w:sz w:val="28"/>
          <w:cs/>
          <w:lang w:val="en-GB"/>
        </w:rPr>
        <w:t xml:space="preserve"> จํานวน </w:t>
      </w:r>
      <w:r w:rsidR="00773567">
        <w:rPr>
          <w:rFonts w:asciiTheme="minorBidi" w:hAnsiTheme="minorBidi" w:cstheme="minorBidi"/>
          <w:sz w:val="28"/>
          <w:lang w:val="en-GB" w:bidi="en-US"/>
        </w:rPr>
        <w:t>72,731,610</w:t>
      </w:r>
      <w:r w:rsidR="007A740D" w:rsidRPr="00626103">
        <w:rPr>
          <w:rFonts w:asciiTheme="minorBidi" w:hAnsiTheme="minorBidi" w:cstheme="minorBidi"/>
          <w:sz w:val="28"/>
          <w:cs/>
          <w:lang w:val="en-GB"/>
        </w:rPr>
        <w:t xml:space="preserve"> บาท ทั้งนี้เป็นจํานวนไม่น้อยกว่าร้อยละห้าของกําไรสุทธิประจําปี</w:t>
      </w:r>
    </w:p>
    <w:p w14:paraId="57709B12" w14:textId="6471057C" w:rsidR="00754D1C" w:rsidRPr="00626103" w:rsidRDefault="00626103" w:rsidP="00626103">
      <w:pPr>
        <w:ind w:left="810"/>
        <w:jc w:val="both"/>
        <w:rPr>
          <w:rFonts w:ascii="Cordia New" w:hAnsi="Cordia New" w:cs="Cordia New"/>
          <w:sz w:val="28"/>
          <w:lang w:val="en-GB"/>
        </w:rPr>
      </w:pPr>
      <w:r>
        <w:rPr>
          <w:rFonts w:ascii="Cordia New" w:hAnsi="Cordia New" w:cs="Cordia New" w:hint="cs"/>
          <w:sz w:val="28"/>
          <w:cs/>
          <w:lang w:val="en-GB" w:eastAsia="th-TH"/>
        </w:rPr>
        <w:t>และ</w:t>
      </w:r>
      <w:r w:rsidRPr="00626103">
        <w:rPr>
          <w:rFonts w:ascii="Cordia New" w:hAnsi="Cordia New" w:cs="Cordia New"/>
          <w:sz w:val="28"/>
          <w:cs/>
          <w:lang w:val="en-GB"/>
        </w:rPr>
        <w:t>ที่ประชุมสามัญผู้ถือหุ้น</w:t>
      </w:r>
      <w:r>
        <w:rPr>
          <w:rFonts w:ascii="Cordia New" w:hAnsi="Cordia New" w:cs="Cordia New" w:hint="cs"/>
          <w:sz w:val="28"/>
          <w:cs/>
          <w:lang w:val="en-GB" w:eastAsia="th-TH"/>
        </w:rPr>
        <w:t>ได้</w:t>
      </w:r>
      <w:r w:rsidR="00754D1C" w:rsidRPr="00626103">
        <w:rPr>
          <w:rFonts w:ascii="Cordia New" w:hAnsi="Cordia New" w:cs="Cordia New"/>
          <w:sz w:val="28"/>
          <w:cs/>
          <w:lang w:val="en-GB" w:eastAsia="th-TH"/>
        </w:rPr>
        <w:t>มีมติอนุมัติการเพิ่มทุนจดทะเบียนของบริษัท</w:t>
      </w:r>
      <w:r w:rsidR="00B84885">
        <w:rPr>
          <w:rFonts w:ascii="Cordia New" w:hAnsi="Cordia New" w:cs="Cordia New" w:hint="cs"/>
          <w:sz w:val="28"/>
          <w:cs/>
          <w:lang w:val="en-GB" w:eastAsia="th-TH"/>
        </w:rPr>
        <w:t xml:space="preserve">ฯ </w:t>
      </w:r>
      <w:r>
        <w:rPr>
          <w:rFonts w:ascii="Cordia New" w:hAnsi="Cordia New" w:cs="Cordia New"/>
          <w:sz w:val="28"/>
          <w:cs/>
          <w:lang w:val="en-GB" w:eastAsia="th-TH"/>
        </w:rPr>
        <w:t>จำนวน</w:t>
      </w:r>
      <w:r>
        <w:rPr>
          <w:rFonts w:ascii="Cordia New" w:hAnsi="Cordia New" w:cs="Cordia New" w:hint="cs"/>
          <w:sz w:val="28"/>
          <w:cs/>
          <w:lang w:val="en-GB" w:eastAsia="th-TH"/>
        </w:rPr>
        <w:t xml:space="preserve"> </w:t>
      </w:r>
      <w:r w:rsidR="00754D1C" w:rsidRPr="00626103">
        <w:rPr>
          <w:rFonts w:ascii="Cordia New" w:hAnsi="Cordia New" w:cs="Cordia New"/>
          <w:sz w:val="28"/>
          <w:lang w:val="en-GB"/>
        </w:rPr>
        <w:t>1</w:t>
      </w:r>
      <w:r w:rsidR="002C6145" w:rsidRPr="00626103">
        <w:rPr>
          <w:rFonts w:ascii="Cordia New" w:hAnsi="Cordia New" w:cs="Cordia New"/>
          <w:sz w:val="28"/>
          <w:lang w:val="en-GB"/>
        </w:rPr>
        <w:t xml:space="preserve">,500,000 </w:t>
      </w:r>
      <w:r w:rsidR="00754D1C" w:rsidRPr="00626103">
        <w:rPr>
          <w:rFonts w:ascii="Cordia New" w:hAnsi="Cordia New" w:cs="Cordia New"/>
          <w:sz w:val="28"/>
          <w:cs/>
          <w:lang w:val="en-GB" w:eastAsia="th-TH"/>
        </w:rPr>
        <w:t>บาท</w:t>
      </w:r>
      <w:r w:rsidR="00754D1C" w:rsidRPr="00626103">
        <w:rPr>
          <w:rFonts w:ascii="Cordia New" w:hAnsi="Cordia New" w:cs="Cordia New"/>
          <w:sz w:val="28"/>
          <w:lang w:val="en-GB"/>
        </w:rPr>
        <w:t xml:space="preserve"> </w:t>
      </w:r>
      <w:r w:rsidR="00754D1C" w:rsidRPr="00626103">
        <w:rPr>
          <w:rFonts w:ascii="Cordia New" w:hAnsi="Cordia New" w:cs="Cordia New"/>
          <w:sz w:val="28"/>
          <w:cs/>
          <w:lang w:val="en-GB" w:eastAsia="th-TH"/>
        </w:rPr>
        <w:t xml:space="preserve">จากเดิม </w:t>
      </w:r>
      <w:r w:rsidR="00754D1C" w:rsidRPr="00626103">
        <w:rPr>
          <w:rFonts w:ascii="Cordia New" w:hAnsi="Cordia New" w:cs="Cordia New"/>
          <w:sz w:val="28"/>
          <w:lang w:val="en-GB"/>
        </w:rPr>
        <w:t>5,163,757,100</w:t>
      </w:r>
      <w:r w:rsidR="00754D1C" w:rsidRPr="00626103">
        <w:rPr>
          <w:rFonts w:ascii="Cordia New" w:hAnsi="Cordia New" w:cs="Cordia New"/>
          <w:sz w:val="28"/>
          <w:cs/>
          <w:lang w:val="en-GB" w:eastAsia="th-TH"/>
        </w:rPr>
        <w:t xml:space="preserve"> บาท เป็นทุนจดทะเบียนใหม่จำนวน </w:t>
      </w:r>
      <w:r w:rsidR="00754D1C" w:rsidRPr="00626103">
        <w:rPr>
          <w:rFonts w:ascii="Cordia New" w:hAnsi="Cordia New" w:cs="Cordia New"/>
          <w:sz w:val="28"/>
          <w:lang w:val="en-GB"/>
        </w:rPr>
        <w:t>5,165,257,100</w:t>
      </w:r>
      <w:r w:rsidR="00754D1C" w:rsidRPr="00626103">
        <w:rPr>
          <w:rFonts w:ascii="Cordia New" w:hAnsi="Cordia New" w:cs="Cordia New"/>
          <w:sz w:val="28"/>
          <w:cs/>
          <w:lang w:val="en-GB" w:eastAsia="th-TH"/>
        </w:rPr>
        <w:t xml:space="preserve"> บาท</w:t>
      </w:r>
      <w:r w:rsidR="00773567">
        <w:rPr>
          <w:rFonts w:ascii="Cordia New" w:hAnsi="Cordia New" w:cs="Cordia New"/>
          <w:sz w:val="28"/>
          <w:lang w:val="en-GB" w:eastAsia="th-TH"/>
        </w:rPr>
        <w:t xml:space="preserve"> </w:t>
      </w:r>
      <w:r w:rsidR="00773567" w:rsidRPr="009B6459">
        <w:rPr>
          <w:rFonts w:ascii="Cordia New" w:hAnsi="Cordia New" w:cs="Cordia New"/>
          <w:sz w:val="28"/>
          <w:cs/>
          <w:lang w:val="en-GB"/>
        </w:rPr>
        <w:t xml:space="preserve">(มูลค่าที่ตราไว้ </w:t>
      </w:r>
      <w:r w:rsidR="00773567" w:rsidRPr="009B6459">
        <w:rPr>
          <w:rFonts w:ascii="Cordia New" w:hAnsi="Cordia New" w:cs="Cordia New"/>
          <w:sz w:val="28"/>
          <w:lang w:val="en-GB"/>
        </w:rPr>
        <w:t xml:space="preserve">1 </w:t>
      </w:r>
      <w:r w:rsidR="00773567" w:rsidRPr="009B6459">
        <w:rPr>
          <w:rFonts w:ascii="Cordia New" w:hAnsi="Cordia New" w:cs="Cordia New"/>
          <w:sz w:val="28"/>
          <w:cs/>
          <w:lang w:val="en-GB"/>
        </w:rPr>
        <w:t>บาทต่อหุ้น)</w:t>
      </w:r>
      <w:r w:rsidR="00773567" w:rsidRPr="009B6459">
        <w:rPr>
          <w:rFonts w:ascii="Cordia New" w:hAnsi="Cordia New" w:cs="Cordia New"/>
          <w:sz w:val="28"/>
          <w:lang w:val="en-GB"/>
        </w:rPr>
        <w:t xml:space="preserve">  </w:t>
      </w:r>
      <w:r w:rsidR="00754D1C" w:rsidRPr="00626103">
        <w:rPr>
          <w:rFonts w:ascii="Cordia New" w:hAnsi="Cordia New" w:cs="Cordia New"/>
          <w:sz w:val="28"/>
          <w:lang w:val="en-GB"/>
        </w:rPr>
        <w:t xml:space="preserve"> </w:t>
      </w:r>
      <w:r w:rsidR="00754D1C" w:rsidRPr="00626103">
        <w:rPr>
          <w:rFonts w:ascii="Cordia New" w:hAnsi="Cordia New" w:cs="Cordia New"/>
          <w:sz w:val="28"/>
          <w:cs/>
          <w:lang w:val="en-GB" w:eastAsia="th-TH"/>
        </w:rPr>
        <w:t xml:space="preserve">โดยการออกหุ้นเพิ่มทุนจำนวน </w:t>
      </w:r>
      <w:r w:rsidR="002C6145" w:rsidRPr="00626103">
        <w:rPr>
          <w:rFonts w:ascii="Cordia New" w:hAnsi="Cordia New" w:cs="Cordia New"/>
          <w:sz w:val="28"/>
          <w:lang w:val="en-GB"/>
        </w:rPr>
        <w:t xml:space="preserve">1,500,000 </w:t>
      </w:r>
      <w:r w:rsidR="00754D1C" w:rsidRPr="00626103">
        <w:rPr>
          <w:rFonts w:ascii="Cordia New" w:hAnsi="Cordia New" w:cs="Cordia New"/>
          <w:sz w:val="28"/>
          <w:cs/>
          <w:lang w:val="en-GB" w:eastAsia="th-TH"/>
        </w:rPr>
        <w:t>หุ้น</w:t>
      </w:r>
      <w:r w:rsidR="00754D1C" w:rsidRPr="00626103">
        <w:rPr>
          <w:rFonts w:ascii="Cordia New" w:hAnsi="Cordia New" w:cs="Cordia New"/>
          <w:sz w:val="28"/>
          <w:lang w:val="en-GB"/>
        </w:rPr>
        <w:t xml:space="preserve"> </w:t>
      </w:r>
      <w:r w:rsidR="00754D1C" w:rsidRPr="00626103">
        <w:rPr>
          <w:rFonts w:ascii="Cordia New" w:hAnsi="Cordia New" w:cs="Cordia New"/>
          <w:sz w:val="28"/>
          <w:cs/>
          <w:lang w:val="en-GB" w:eastAsia="th-TH"/>
        </w:rPr>
        <w:t xml:space="preserve">มูลค่าที่ตราไว้หุ้นละ </w:t>
      </w:r>
      <w:r w:rsidR="00754D1C" w:rsidRPr="00626103">
        <w:rPr>
          <w:rFonts w:ascii="Cordia New" w:hAnsi="Cordia New" w:cs="Cordia New"/>
          <w:sz w:val="28"/>
          <w:lang w:val="en-GB"/>
        </w:rPr>
        <w:t xml:space="preserve">1 </w:t>
      </w:r>
      <w:r w:rsidR="00754D1C" w:rsidRPr="00626103">
        <w:rPr>
          <w:rFonts w:ascii="Cordia New" w:hAnsi="Cordia New" w:cs="Cordia New"/>
          <w:sz w:val="28"/>
          <w:cs/>
          <w:lang w:val="en-GB" w:eastAsia="th-TH"/>
        </w:rPr>
        <w:t>บาท</w:t>
      </w:r>
      <w:r w:rsidR="00754D1C" w:rsidRPr="00626103">
        <w:rPr>
          <w:rFonts w:ascii="Cordia New" w:hAnsi="Cordia New" w:cs="Cordia New"/>
          <w:sz w:val="28"/>
          <w:lang w:val="en-GB"/>
        </w:rPr>
        <w:t xml:space="preserve"> </w:t>
      </w:r>
      <w:r w:rsidR="00754D1C" w:rsidRPr="00626103">
        <w:rPr>
          <w:rFonts w:ascii="Cordia New" w:hAnsi="Cordia New" w:cs="Cordia New"/>
          <w:sz w:val="28"/>
          <w:cs/>
          <w:lang w:val="en-GB" w:eastAsia="th-TH"/>
        </w:rPr>
        <w:t xml:space="preserve">เพื่อรองรับการใช้สิทธิตามใบสำคัญแสดงสิทธิที่จะซื้อหุ้นของ </w:t>
      </w:r>
      <w:r w:rsidR="00754D1C" w:rsidRPr="00626103">
        <w:rPr>
          <w:rFonts w:ascii="Cordia New" w:hAnsi="Cordia New" w:cs="Cordia New"/>
          <w:sz w:val="28"/>
          <w:lang w:val="en-GB"/>
        </w:rPr>
        <w:t xml:space="preserve">BANPU-W3 </w:t>
      </w:r>
      <w:r w:rsidR="00754D1C" w:rsidRPr="00626103">
        <w:rPr>
          <w:rFonts w:ascii="Cordia New" w:hAnsi="Cordia New" w:cs="Cordia New"/>
          <w:sz w:val="28"/>
          <w:cs/>
          <w:lang w:val="en-GB" w:eastAsia="th-TH"/>
        </w:rPr>
        <w:t>ภายหลังการปรับสิทธิ</w:t>
      </w:r>
      <w:r w:rsidR="006418C5">
        <w:rPr>
          <w:rFonts w:ascii="Cordia New" w:hAnsi="Cordia New" w:cs="Cordia New"/>
          <w:sz w:val="28"/>
          <w:cs/>
          <w:lang w:val="en-GB" w:eastAsia="th-TH"/>
        </w:rPr>
        <w:t>การใช้สิทธิ</w:t>
      </w:r>
      <w:r w:rsidR="006418C5" w:rsidRPr="00626103">
        <w:rPr>
          <w:rFonts w:ascii="Cordia New" w:hAnsi="Cordia New" w:cs="Cordia New"/>
          <w:sz w:val="28"/>
          <w:cs/>
          <w:lang w:val="en-GB" w:eastAsia="th-TH"/>
        </w:rPr>
        <w:t>ใบสำคัญแสดงสิทธิ</w:t>
      </w:r>
      <w:r w:rsidR="005C0CA9">
        <w:rPr>
          <w:rFonts w:ascii="Cordia New" w:hAnsi="Cordia New" w:cs="Cordia New" w:hint="cs"/>
          <w:sz w:val="28"/>
          <w:cs/>
          <w:lang w:val="en-GB" w:eastAsia="th-TH"/>
        </w:rPr>
        <w:t>จากเดิม</w:t>
      </w:r>
      <w:r w:rsidR="00D32CF6">
        <w:rPr>
          <w:rFonts w:ascii="Cordia New" w:hAnsi="Cordia New" w:cs="Cordia New" w:hint="cs"/>
          <w:sz w:val="28"/>
          <w:cs/>
          <w:lang w:val="en-GB" w:eastAsia="th-TH"/>
        </w:rPr>
        <w:t xml:space="preserve"> </w:t>
      </w:r>
      <w:r w:rsidR="00D32CF6">
        <w:rPr>
          <w:rFonts w:ascii="Cordia New" w:hAnsi="Cordia New" w:cs="Cordia New"/>
          <w:sz w:val="28"/>
          <w:lang w:eastAsia="th-TH"/>
        </w:rPr>
        <w:t xml:space="preserve">1 </w:t>
      </w:r>
      <w:r w:rsidR="005C0CA9" w:rsidRPr="005C0CA9">
        <w:rPr>
          <w:rFonts w:ascii="Cordia New" w:hAnsi="Cordia New" w:cs="Cordia New"/>
          <w:sz w:val="28"/>
          <w:cs/>
          <w:lang w:val="en-GB" w:eastAsia="th-TH"/>
        </w:rPr>
        <w:t>อัตราการใช้สิทธิ ต่อ</w:t>
      </w:r>
      <w:r w:rsidR="005C0CA9" w:rsidRPr="005C0CA9">
        <w:rPr>
          <w:rFonts w:ascii="Cordia New" w:hAnsi="Cordia New" w:cs="Cordia New"/>
          <w:sz w:val="28"/>
          <w:lang w:eastAsia="th-TH"/>
        </w:rPr>
        <w:t xml:space="preserve"> 1 </w:t>
      </w:r>
      <w:r w:rsidR="005C0CA9" w:rsidRPr="005C0CA9">
        <w:rPr>
          <w:rFonts w:ascii="Cordia New" w:hAnsi="Cordia New" w:cs="Cordia New"/>
          <w:sz w:val="28"/>
          <w:cs/>
          <w:lang w:val="en-GB" w:eastAsia="th-TH"/>
        </w:rPr>
        <w:t>ใบสำคัญแสดงสิทธิ</w:t>
      </w:r>
      <w:r w:rsidR="005C0CA9">
        <w:rPr>
          <w:rFonts w:ascii="Cordia New" w:hAnsi="Cordia New" w:cs="Cordia New" w:hint="cs"/>
          <w:sz w:val="28"/>
          <w:cs/>
          <w:lang w:val="en-GB" w:eastAsia="th-TH"/>
        </w:rPr>
        <w:t xml:space="preserve"> ราคาใช้สิทธิ </w:t>
      </w:r>
      <w:r w:rsidR="005C0CA9">
        <w:rPr>
          <w:rFonts w:ascii="Cordia New" w:hAnsi="Cordia New" w:cs="Cordia New"/>
          <w:sz w:val="28"/>
          <w:lang w:eastAsia="th-TH"/>
        </w:rPr>
        <w:t xml:space="preserve">5 </w:t>
      </w:r>
      <w:r w:rsidR="005C0CA9">
        <w:rPr>
          <w:rFonts w:ascii="Cordia New" w:hAnsi="Cordia New" w:cs="Cordia New" w:hint="cs"/>
          <w:sz w:val="28"/>
          <w:cs/>
          <w:lang w:eastAsia="th-TH"/>
        </w:rPr>
        <w:t xml:space="preserve">บาทต่อหุ้น เป็นอัตราใหม่ </w:t>
      </w:r>
      <w:r w:rsidR="00D32CF6">
        <w:rPr>
          <w:rFonts w:ascii="Cordia New" w:hAnsi="Cordia New" w:cs="Cordia New"/>
          <w:sz w:val="28"/>
          <w:lang w:eastAsia="th-TH"/>
        </w:rPr>
        <w:t xml:space="preserve">1.0145 </w:t>
      </w:r>
      <w:r w:rsidR="00D32CF6" w:rsidRPr="005C0CA9">
        <w:rPr>
          <w:rFonts w:ascii="Cordia New" w:hAnsi="Cordia New" w:cs="Cordia New"/>
          <w:sz w:val="28"/>
          <w:cs/>
          <w:lang w:val="en-GB" w:eastAsia="th-TH"/>
        </w:rPr>
        <w:t>อัตราการใช้สิทธิ ต่อ</w:t>
      </w:r>
      <w:r w:rsidR="00D32CF6" w:rsidRPr="005C0CA9">
        <w:rPr>
          <w:rFonts w:ascii="Cordia New" w:hAnsi="Cordia New" w:cs="Cordia New"/>
          <w:sz w:val="28"/>
          <w:lang w:eastAsia="th-TH"/>
        </w:rPr>
        <w:t xml:space="preserve"> 1 </w:t>
      </w:r>
      <w:r w:rsidR="00D32CF6" w:rsidRPr="005C0CA9">
        <w:rPr>
          <w:rFonts w:ascii="Cordia New" w:hAnsi="Cordia New" w:cs="Cordia New"/>
          <w:sz w:val="28"/>
          <w:cs/>
          <w:lang w:val="en-GB" w:eastAsia="th-TH"/>
        </w:rPr>
        <w:t>ใบสำคัญแสดงสิทธิ</w:t>
      </w:r>
      <w:r w:rsidR="00D32CF6">
        <w:rPr>
          <w:rFonts w:ascii="Cordia New" w:hAnsi="Cordia New" w:cs="Cordia New"/>
          <w:sz w:val="28"/>
          <w:lang w:val="en-GB" w:eastAsia="th-TH"/>
        </w:rPr>
        <w:t xml:space="preserve"> </w:t>
      </w:r>
      <w:r w:rsidR="00D32CF6">
        <w:rPr>
          <w:rFonts w:ascii="Cordia New" w:hAnsi="Cordia New" w:cs="Cordia New" w:hint="cs"/>
          <w:sz w:val="28"/>
          <w:cs/>
          <w:lang w:val="en-GB" w:eastAsia="th-TH"/>
        </w:rPr>
        <w:t xml:space="preserve">ราคาใช้สิทธิ </w:t>
      </w:r>
      <w:r w:rsidR="00D32CF6">
        <w:rPr>
          <w:rFonts w:ascii="Cordia New" w:hAnsi="Cordia New" w:cs="Cordia New"/>
          <w:sz w:val="28"/>
          <w:lang w:eastAsia="th-TH"/>
        </w:rPr>
        <w:t xml:space="preserve">4.93 </w:t>
      </w:r>
      <w:r w:rsidR="00D32CF6">
        <w:rPr>
          <w:rFonts w:ascii="Cordia New" w:hAnsi="Cordia New" w:cs="Cordia New" w:hint="cs"/>
          <w:sz w:val="28"/>
          <w:cs/>
          <w:lang w:eastAsia="th-TH"/>
        </w:rPr>
        <w:t>บาทต่อหุ้น</w:t>
      </w:r>
      <w:r w:rsidR="006418C5">
        <w:rPr>
          <w:rFonts w:ascii="Cordia New" w:hAnsi="Cordia New" w:cs="Cordia New"/>
          <w:sz w:val="28"/>
          <w:lang w:eastAsia="th-TH"/>
        </w:rPr>
        <w:t xml:space="preserve">  </w:t>
      </w:r>
      <w:r w:rsidR="00754D1C" w:rsidRPr="00626103">
        <w:rPr>
          <w:rFonts w:ascii="Cordia New" w:hAnsi="Cordia New" w:cs="Cordia New"/>
          <w:sz w:val="28"/>
          <w:lang w:val="en-GB"/>
        </w:rPr>
        <w:t xml:space="preserve"> </w:t>
      </w:r>
      <w:r w:rsidR="006418C5">
        <w:rPr>
          <w:rFonts w:ascii="Cordia New" w:hAnsi="Cordia New" w:cs="Cordia New" w:hint="cs"/>
          <w:sz w:val="28"/>
          <w:cs/>
          <w:lang w:val="en-GB"/>
        </w:rPr>
        <w:t>และ</w:t>
      </w:r>
      <w:r w:rsidR="00754D1C" w:rsidRPr="00626103">
        <w:rPr>
          <w:rFonts w:ascii="Cordia New" w:hAnsi="Cordia New" w:cs="Cordia New" w:hint="cs"/>
          <w:sz w:val="28"/>
          <w:cs/>
          <w:lang w:val="en-GB" w:eastAsia="th-TH"/>
        </w:rPr>
        <w:t xml:space="preserve">บริษัทจดทะเบียนเพิ่มทุนกับกระทรวงพาณิชย์เมื่อวันที่ </w:t>
      </w:r>
      <w:r w:rsidR="00754D1C" w:rsidRPr="00626103">
        <w:rPr>
          <w:rFonts w:ascii="Cordia New" w:hAnsi="Cordia New" w:cs="Cordia New"/>
          <w:sz w:val="28"/>
          <w:lang w:val="en-GB"/>
        </w:rPr>
        <w:t xml:space="preserve">24 </w:t>
      </w:r>
      <w:r w:rsidR="00754D1C" w:rsidRPr="00626103">
        <w:rPr>
          <w:rFonts w:ascii="Cordia New" w:hAnsi="Cordia New" w:cs="Cordia New" w:hint="cs"/>
          <w:sz w:val="28"/>
          <w:cs/>
          <w:lang w:val="en-GB" w:eastAsia="th-TH"/>
        </w:rPr>
        <w:t xml:space="preserve">เมษายน  </w:t>
      </w:r>
      <w:r w:rsidR="00754D1C" w:rsidRPr="00626103">
        <w:rPr>
          <w:rFonts w:ascii="Cordia New" w:hAnsi="Cordia New" w:cs="Cordia New"/>
          <w:sz w:val="28"/>
          <w:lang w:val="en-GB"/>
        </w:rPr>
        <w:t>256</w:t>
      </w:r>
      <w:r w:rsidR="002C6145" w:rsidRPr="00626103">
        <w:rPr>
          <w:rFonts w:ascii="Cordia New" w:hAnsi="Cordia New" w:cs="Cordia New"/>
          <w:sz w:val="28"/>
          <w:lang w:val="en-GB"/>
        </w:rPr>
        <w:t>0</w:t>
      </w:r>
    </w:p>
    <w:p w14:paraId="64191D7C" w14:textId="0DE0BCFC" w:rsidR="005457C0" w:rsidRPr="005457C0" w:rsidRDefault="005457C0" w:rsidP="00CB0272">
      <w:pPr>
        <w:pStyle w:val="ListParagraph"/>
        <w:numPr>
          <w:ilvl w:val="0"/>
          <w:numId w:val="14"/>
        </w:numPr>
        <w:spacing w:before="120" w:after="120" w:line="240" w:lineRule="auto"/>
        <w:ind w:left="806"/>
        <w:contextualSpacing w:val="0"/>
        <w:jc w:val="both"/>
        <w:rPr>
          <w:rFonts w:ascii="Cordia New" w:hAnsi="Cordia New" w:cs="Cordia New"/>
          <w:spacing w:val="-10"/>
          <w:sz w:val="28"/>
          <w:szCs w:val="28"/>
          <w:lang w:bidi="th-TH"/>
        </w:rPr>
      </w:pPr>
      <w:r w:rsidRPr="005457C0">
        <w:rPr>
          <w:rFonts w:ascii="Cordia New" w:hAnsi="Cordia New" w:cs="Cordia New"/>
          <w:spacing w:val="-10"/>
          <w:sz w:val="28"/>
          <w:szCs w:val="28"/>
          <w:cs/>
          <w:lang w:bidi="th-TH"/>
        </w:rPr>
        <w:t>เมื่อวันที่</w:t>
      </w:r>
      <w:r w:rsidRPr="005457C0">
        <w:rPr>
          <w:rFonts w:ascii="Cordia New" w:hAnsi="Cordia New" w:cs="Cordia New"/>
          <w:spacing w:val="-10"/>
          <w:sz w:val="28"/>
          <w:szCs w:val="28"/>
          <w:lang w:val="en-GB" w:bidi="th-TH"/>
        </w:rPr>
        <w:t xml:space="preserve"> </w:t>
      </w:r>
      <w:r>
        <w:rPr>
          <w:rFonts w:ascii="Cordia New" w:hAnsi="Cordia New" w:cs="Cordia New"/>
          <w:spacing w:val="-10"/>
          <w:sz w:val="28"/>
          <w:szCs w:val="28"/>
          <w:lang w:val="en-GB" w:bidi="th-TH"/>
        </w:rPr>
        <w:t>21</w:t>
      </w:r>
      <w:r w:rsidRPr="005457C0">
        <w:rPr>
          <w:rFonts w:ascii="Cordia New" w:hAnsi="Cordia New" w:cs="Cordia New"/>
          <w:spacing w:val="-10"/>
          <w:sz w:val="28"/>
          <w:szCs w:val="28"/>
          <w:lang w:val="en-GB" w:bidi="th-TH"/>
        </w:rPr>
        <w:t xml:space="preserve"> </w:t>
      </w:r>
      <w:r w:rsidRPr="005457C0">
        <w:rPr>
          <w:rFonts w:ascii="Cordia New" w:hAnsi="Cordia New" w:cs="Cordia New"/>
          <w:spacing w:val="-10"/>
          <w:sz w:val="28"/>
          <w:szCs w:val="28"/>
          <w:cs/>
          <w:lang w:bidi="th-TH"/>
        </w:rPr>
        <w:t>เมษายน</w:t>
      </w:r>
      <w:r w:rsidRPr="005457C0">
        <w:rPr>
          <w:rFonts w:ascii="Cordia New" w:hAnsi="Cordia New" w:cs="Cordia New"/>
          <w:spacing w:val="-10"/>
          <w:sz w:val="28"/>
          <w:szCs w:val="28"/>
          <w:cs/>
        </w:rPr>
        <w:t xml:space="preserve"> </w:t>
      </w:r>
      <w:r w:rsidRPr="005457C0">
        <w:rPr>
          <w:rFonts w:ascii="Cordia New" w:hAnsi="Cordia New" w:cs="Cordia New"/>
          <w:spacing w:val="-10"/>
          <w:sz w:val="28"/>
          <w:szCs w:val="28"/>
          <w:lang w:val="en-GB" w:bidi="th-TH"/>
        </w:rPr>
        <w:t xml:space="preserve"> 2560</w:t>
      </w:r>
      <w:r>
        <w:rPr>
          <w:rFonts w:ascii="Cordia New" w:hAnsi="Cordia New" w:cs="Cordia New"/>
          <w:spacing w:val="-10"/>
          <w:sz w:val="28"/>
          <w:szCs w:val="28"/>
          <w:lang w:val="en-GB" w:bidi="th-TH"/>
        </w:rPr>
        <w:t xml:space="preserve"> </w:t>
      </w:r>
      <w:r w:rsidRPr="005457C0">
        <w:rPr>
          <w:rFonts w:ascii="Cordia New" w:hAnsi="Cordia New" w:cs="Cordia New" w:hint="cs"/>
          <w:spacing w:val="-10"/>
          <w:sz w:val="28"/>
          <w:szCs w:val="28"/>
          <w:cs/>
          <w:lang w:val="en-GB" w:eastAsia="th-TH" w:bidi="th-TH"/>
        </w:rPr>
        <w:t>บริษัท</w:t>
      </w:r>
      <w:r>
        <w:rPr>
          <w:rFonts w:ascii="Cordia New" w:hAnsi="Cordia New" w:cs="Cordia New" w:hint="cs"/>
          <w:spacing w:val="-10"/>
          <w:sz w:val="28"/>
          <w:szCs w:val="28"/>
          <w:cs/>
          <w:lang w:val="en-GB" w:eastAsia="th-TH" w:bidi="th-TH"/>
        </w:rPr>
        <w:t xml:space="preserve">ฯ </w:t>
      </w:r>
      <w:r w:rsidRPr="005457C0">
        <w:rPr>
          <w:rFonts w:ascii="Cordia New" w:hAnsi="Cordia New" w:cs="Cordia New" w:hint="cs"/>
          <w:spacing w:val="-10"/>
          <w:sz w:val="28"/>
          <w:szCs w:val="28"/>
          <w:cs/>
          <w:lang w:val="en-GB" w:eastAsia="th-TH" w:bidi="th-TH"/>
        </w:rPr>
        <w:t>ได้ออกหุ้นกู้</w:t>
      </w:r>
      <w:r w:rsidRPr="005457C0">
        <w:rPr>
          <w:rFonts w:ascii="Cordia New" w:hAnsi="Cordia New" w:cs="Cordia New"/>
          <w:spacing w:val="-10"/>
          <w:sz w:val="28"/>
          <w:szCs w:val="28"/>
          <w:cs/>
          <w:lang w:val="en-GB" w:eastAsia="th-TH" w:bidi="th-TH"/>
        </w:rPr>
        <w:t xml:space="preserve">ในสกุลเงินบาทจำนวน </w:t>
      </w:r>
      <w:r w:rsidRPr="005457C0">
        <w:rPr>
          <w:rFonts w:ascii="Cordia New" w:hAnsi="Cordia New" w:cs="Cordia New"/>
          <w:spacing w:val="-10"/>
          <w:sz w:val="28"/>
          <w:szCs w:val="28"/>
          <w:lang w:val="en-GB" w:bidi="th-TH"/>
        </w:rPr>
        <w:t xml:space="preserve">10,000 </w:t>
      </w:r>
      <w:r w:rsidRPr="005457C0">
        <w:rPr>
          <w:rFonts w:ascii="Cordia New" w:hAnsi="Cordia New" w:cs="Cordia New"/>
          <w:spacing w:val="-10"/>
          <w:sz w:val="28"/>
          <w:szCs w:val="28"/>
          <w:cs/>
          <w:lang w:val="en-GB" w:eastAsia="th-TH" w:bidi="th-TH"/>
        </w:rPr>
        <w:t>ล้าน</w:t>
      </w:r>
      <w:r w:rsidRPr="005457C0">
        <w:rPr>
          <w:rFonts w:ascii="Cordia New" w:hAnsi="Cordia New" w:cs="Cordia New" w:hint="cs"/>
          <w:spacing w:val="-10"/>
          <w:sz w:val="28"/>
          <w:szCs w:val="28"/>
          <w:cs/>
          <w:lang w:val="en-GB" w:eastAsia="th-TH" w:bidi="th-TH"/>
        </w:rPr>
        <w:t>บาท</w:t>
      </w:r>
      <w:r>
        <w:rPr>
          <w:rFonts w:ascii="Cordia New" w:hAnsi="Cordia New" w:cs="Cordia New" w:hint="cs"/>
          <w:spacing w:val="-10"/>
          <w:sz w:val="28"/>
          <w:szCs w:val="28"/>
          <w:cs/>
          <w:lang w:val="en-GB" w:eastAsia="th-TH" w:bidi="th-TH"/>
        </w:rPr>
        <w:t xml:space="preserve">  </w:t>
      </w:r>
      <w:r w:rsidRPr="005457C0">
        <w:rPr>
          <w:rFonts w:ascii="Cordia New" w:hAnsi="Cordia New" w:cs="Cordia New"/>
          <w:spacing w:val="-10"/>
          <w:sz w:val="28"/>
          <w:szCs w:val="28"/>
          <w:cs/>
          <w:lang w:val="en-GB" w:eastAsia="th-TH" w:bidi="th-TH"/>
        </w:rPr>
        <w:t>ชนิดระบุชื่อผู้ถือแบบไม่ด้อยสิทธิและไม่มีหลักประกัน และชำระคืนเงินต้นทั้งหมดในวันครบกำหนด</w:t>
      </w:r>
      <w:r w:rsidR="0041004F">
        <w:rPr>
          <w:rFonts w:ascii="Cordia New" w:hAnsi="Cordia New" w:cs="Cordia New" w:hint="cs"/>
          <w:spacing w:val="-10"/>
          <w:sz w:val="28"/>
          <w:szCs w:val="28"/>
          <w:cs/>
          <w:lang w:val="en-GB" w:eastAsia="th-TH" w:bidi="th-TH"/>
        </w:rPr>
        <w:t xml:space="preserve">  อายุ </w:t>
      </w:r>
      <w:r w:rsidR="0041004F">
        <w:rPr>
          <w:rFonts w:ascii="Cordia New" w:hAnsi="Cordia New" w:cs="Cordia New"/>
          <w:spacing w:val="-10"/>
          <w:sz w:val="28"/>
          <w:szCs w:val="28"/>
          <w:lang w:eastAsia="th-TH" w:bidi="th-TH"/>
        </w:rPr>
        <w:t xml:space="preserve">10 </w:t>
      </w:r>
      <w:r w:rsidR="0041004F">
        <w:rPr>
          <w:rFonts w:ascii="Cordia New" w:hAnsi="Cordia New" w:cs="Cordia New" w:hint="cs"/>
          <w:spacing w:val="-10"/>
          <w:sz w:val="28"/>
          <w:szCs w:val="28"/>
          <w:cs/>
          <w:lang w:eastAsia="th-TH" w:bidi="th-TH"/>
        </w:rPr>
        <w:t xml:space="preserve">ปี อัตราดอกเบี้ยคงที่ร้อยละ </w:t>
      </w:r>
      <w:r w:rsidR="0041004F">
        <w:rPr>
          <w:rFonts w:ascii="Cordia New" w:hAnsi="Cordia New" w:cs="Cordia New"/>
          <w:spacing w:val="-10"/>
          <w:sz w:val="28"/>
          <w:szCs w:val="28"/>
          <w:lang w:eastAsia="th-TH" w:bidi="th-TH"/>
        </w:rPr>
        <w:t xml:space="preserve">4.17 </w:t>
      </w:r>
      <w:r w:rsidR="0041004F">
        <w:rPr>
          <w:rFonts w:ascii="Cordia New" w:hAnsi="Cordia New" w:cs="Cordia New" w:hint="cs"/>
          <w:spacing w:val="-10"/>
          <w:sz w:val="28"/>
          <w:szCs w:val="28"/>
          <w:cs/>
          <w:lang w:eastAsia="th-TH" w:bidi="th-TH"/>
        </w:rPr>
        <w:t xml:space="preserve">ต่อปี ครบกำหนดไถ่ถอนวันที่ </w:t>
      </w:r>
      <w:r w:rsidR="0041004F">
        <w:rPr>
          <w:rFonts w:ascii="Cordia New" w:hAnsi="Cordia New" w:cs="Cordia New"/>
          <w:spacing w:val="-10"/>
          <w:sz w:val="28"/>
          <w:szCs w:val="28"/>
          <w:lang w:eastAsia="th-TH" w:bidi="th-TH"/>
        </w:rPr>
        <w:t xml:space="preserve">21 </w:t>
      </w:r>
      <w:r w:rsidR="0041004F">
        <w:rPr>
          <w:rFonts w:ascii="Cordia New" w:hAnsi="Cordia New" w:cs="Cordia New" w:hint="cs"/>
          <w:spacing w:val="-10"/>
          <w:sz w:val="28"/>
          <w:szCs w:val="28"/>
          <w:cs/>
          <w:lang w:eastAsia="th-TH" w:bidi="th-TH"/>
        </w:rPr>
        <w:t xml:space="preserve">เมษายน </w:t>
      </w:r>
      <w:r w:rsidR="0041004F">
        <w:rPr>
          <w:rFonts w:ascii="Cordia New" w:hAnsi="Cordia New" w:cs="Cordia New"/>
          <w:spacing w:val="-10"/>
          <w:sz w:val="28"/>
          <w:szCs w:val="28"/>
          <w:lang w:eastAsia="th-TH" w:bidi="th-TH"/>
        </w:rPr>
        <w:t>2570</w:t>
      </w:r>
    </w:p>
    <w:p w14:paraId="7020A711" w14:textId="5A38E5AD" w:rsidR="00576C02" w:rsidRDefault="00576C02" w:rsidP="00CB0272">
      <w:pPr>
        <w:pStyle w:val="ListParagraph"/>
        <w:numPr>
          <w:ilvl w:val="0"/>
          <w:numId w:val="14"/>
        </w:numPr>
        <w:spacing w:before="120" w:after="120" w:line="240" w:lineRule="auto"/>
        <w:ind w:left="806"/>
        <w:jc w:val="both"/>
        <w:rPr>
          <w:rFonts w:asciiTheme="minorBidi" w:hAnsiTheme="minorBidi" w:cstheme="minorBidi"/>
          <w:spacing w:val="-10"/>
          <w:sz w:val="28"/>
          <w:szCs w:val="28"/>
          <w:lang w:bidi="th-TH"/>
        </w:rPr>
      </w:pPr>
      <w:r w:rsidRPr="00576C02">
        <w:rPr>
          <w:rFonts w:asciiTheme="minorBidi" w:hAnsiTheme="minorBidi" w:cstheme="minorBidi"/>
          <w:spacing w:val="-10"/>
          <w:sz w:val="28"/>
          <w:szCs w:val="28"/>
          <w:cs/>
          <w:lang w:bidi="th-TH"/>
        </w:rPr>
        <w:t xml:space="preserve">เมื่อวันที่ </w:t>
      </w:r>
      <w:r w:rsidRPr="00576C02">
        <w:rPr>
          <w:rFonts w:asciiTheme="minorBidi" w:hAnsiTheme="minorBidi" w:cstheme="minorBidi"/>
          <w:spacing w:val="-10"/>
          <w:sz w:val="28"/>
          <w:szCs w:val="28"/>
          <w:lang w:bidi="th-TH"/>
        </w:rPr>
        <w:t xml:space="preserve">11 </w:t>
      </w:r>
      <w:r w:rsidRPr="00576C02">
        <w:rPr>
          <w:rFonts w:asciiTheme="minorBidi" w:hAnsiTheme="minorBidi" w:cstheme="minorBidi"/>
          <w:spacing w:val="-10"/>
          <w:sz w:val="28"/>
          <w:szCs w:val="28"/>
          <w:cs/>
          <w:lang w:bidi="th-TH"/>
        </w:rPr>
        <w:t>พฤษภาคม</w:t>
      </w:r>
      <w:r w:rsidRPr="00576C02">
        <w:rPr>
          <w:rFonts w:asciiTheme="minorBidi" w:hAnsiTheme="minorBidi" w:cstheme="minorBidi" w:hint="cs"/>
          <w:spacing w:val="-10"/>
          <w:sz w:val="28"/>
          <w:szCs w:val="28"/>
          <w:cs/>
          <w:lang w:bidi="th-TH"/>
        </w:rPr>
        <w:t xml:space="preserve"> </w:t>
      </w:r>
      <w:r w:rsidRPr="00576C02">
        <w:rPr>
          <w:rFonts w:asciiTheme="minorBidi" w:hAnsiTheme="minorBidi" w:cstheme="minorBidi"/>
          <w:spacing w:val="-10"/>
          <w:sz w:val="28"/>
          <w:szCs w:val="28"/>
          <w:lang w:bidi="th-TH"/>
        </w:rPr>
        <w:t xml:space="preserve">2560 </w:t>
      </w:r>
      <w:r w:rsidRPr="00576C02">
        <w:rPr>
          <w:rFonts w:asciiTheme="minorBidi" w:hAnsiTheme="minorBidi" w:cstheme="minorBidi"/>
          <w:spacing w:val="-10"/>
          <w:sz w:val="28"/>
          <w:szCs w:val="28"/>
          <w:cs/>
          <w:lang w:bidi="th-TH"/>
        </w:rPr>
        <w:t xml:space="preserve">บริษัท  </w:t>
      </w:r>
      <w:r w:rsidRPr="00576C02">
        <w:rPr>
          <w:rFonts w:asciiTheme="minorBidi" w:hAnsiTheme="minorBidi" w:cstheme="minorBidi"/>
          <w:spacing w:val="-10"/>
          <w:sz w:val="28"/>
          <w:szCs w:val="28"/>
          <w:lang w:val="en-GB" w:bidi="th-TH"/>
        </w:rPr>
        <w:t>Zouping Peak CHP Co., Ltd</w:t>
      </w:r>
      <w:r w:rsidR="007707BD">
        <w:rPr>
          <w:rFonts w:asciiTheme="minorBidi" w:hAnsiTheme="minorBidi" w:cstheme="minorBidi"/>
          <w:spacing w:val="-10"/>
          <w:sz w:val="28"/>
          <w:szCs w:val="28"/>
          <w:lang w:val="en-GB" w:bidi="th-TH"/>
        </w:rPr>
        <w:t>.</w:t>
      </w:r>
      <w:r w:rsidRPr="00576C02">
        <w:rPr>
          <w:rFonts w:asciiTheme="minorBidi" w:hAnsiTheme="minorBidi" w:cstheme="minorBidi"/>
          <w:spacing w:val="-10"/>
          <w:sz w:val="28"/>
          <w:szCs w:val="28"/>
          <w:lang w:val="en-GB" w:bidi="th-TH"/>
        </w:rPr>
        <w:t xml:space="preserve"> </w:t>
      </w:r>
      <w:r w:rsidRPr="00576C02">
        <w:rPr>
          <w:rFonts w:asciiTheme="minorBidi" w:hAnsiTheme="minorBidi" w:cstheme="minorBidi"/>
          <w:spacing w:val="-10"/>
          <w:sz w:val="28"/>
          <w:szCs w:val="28"/>
          <w:cs/>
          <w:lang w:bidi="th-TH"/>
        </w:rPr>
        <w:t>ซึ่งเป็นบริษัท</w:t>
      </w:r>
      <w:r w:rsidRPr="00576C02">
        <w:rPr>
          <w:rFonts w:asciiTheme="minorBidi" w:hAnsiTheme="minorBidi" w:cstheme="minorBidi" w:hint="cs"/>
          <w:spacing w:val="-10"/>
          <w:sz w:val="28"/>
          <w:szCs w:val="28"/>
          <w:cs/>
          <w:lang w:bidi="th-TH"/>
        </w:rPr>
        <w:t>ย่อยของ</w:t>
      </w:r>
      <w:r w:rsidRPr="00576C02">
        <w:rPr>
          <w:rFonts w:asciiTheme="minorBidi" w:hAnsiTheme="minorBidi" w:cstheme="minorBidi"/>
          <w:spacing w:val="-10"/>
          <w:sz w:val="28"/>
          <w:szCs w:val="28"/>
          <w:cs/>
          <w:lang w:bidi="th-TH"/>
        </w:rPr>
        <w:t>บริษัทฯ</w:t>
      </w:r>
      <w:r w:rsidRPr="00576C02">
        <w:rPr>
          <w:rFonts w:asciiTheme="minorBidi" w:hAnsiTheme="minorBidi" w:cstheme="minorBidi" w:hint="cs"/>
          <w:spacing w:val="-10"/>
          <w:sz w:val="28"/>
          <w:szCs w:val="28"/>
          <w:cs/>
          <w:lang w:bidi="th-TH"/>
        </w:rPr>
        <w:t xml:space="preserve"> ที่ถือหุ้นผ่านบริษัท บ้านปู เพาเวอร์ จำกัด (มหาชน) </w:t>
      </w:r>
      <w:r w:rsidRPr="00576C02">
        <w:rPr>
          <w:rFonts w:asciiTheme="minorBidi" w:hAnsiTheme="minorBidi" w:cstheme="minorBidi"/>
          <w:spacing w:val="-10"/>
          <w:sz w:val="28"/>
          <w:szCs w:val="28"/>
          <w:cs/>
          <w:lang w:bidi="th-TH"/>
        </w:rPr>
        <w:t>ถือหุ้นในสัดส่วนร้อยละ</w:t>
      </w:r>
      <w:r w:rsidRPr="00576C02">
        <w:rPr>
          <w:rFonts w:asciiTheme="minorBidi" w:hAnsiTheme="minorBidi" w:cstheme="minorBidi"/>
          <w:spacing w:val="-10"/>
          <w:sz w:val="28"/>
          <w:szCs w:val="28"/>
          <w:lang w:bidi="th-TH"/>
        </w:rPr>
        <w:t xml:space="preserve"> 70 </w:t>
      </w:r>
      <w:r w:rsidRPr="00576C02">
        <w:rPr>
          <w:rFonts w:asciiTheme="minorBidi" w:hAnsiTheme="minorBidi" w:cstheme="minorBidi"/>
          <w:spacing w:val="-10"/>
          <w:sz w:val="28"/>
          <w:szCs w:val="28"/>
          <w:cs/>
          <w:lang w:bidi="th-TH"/>
        </w:rPr>
        <w:t xml:space="preserve">ได้ลงนามในสัญญาซื้อขายสินทรัพย์กับบริษัท </w:t>
      </w:r>
      <w:r w:rsidRPr="00576C02">
        <w:rPr>
          <w:rFonts w:asciiTheme="minorBidi" w:hAnsiTheme="minorBidi" w:cstheme="minorBidi"/>
          <w:spacing w:val="-10"/>
          <w:sz w:val="28"/>
          <w:szCs w:val="28"/>
          <w:lang w:val="en-GB" w:bidi="th-TH"/>
        </w:rPr>
        <w:t>Xiwang Group Co., Ltd</w:t>
      </w:r>
      <w:r w:rsidRPr="00576C02">
        <w:rPr>
          <w:rFonts w:asciiTheme="minorBidi" w:hAnsiTheme="minorBidi" w:cstheme="minorBidi"/>
          <w:spacing w:val="-10"/>
          <w:sz w:val="28"/>
          <w:szCs w:val="28"/>
          <w:lang w:bidi="th-TH"/>
        </w:rPr>
        <w:t>.</w:t>
      </w:r>
      <w:r w:rsidRPr="00576C02">
        <w:rPr>
          <w:rFonts w:asciiTheme="minorBidi" w:hAnsiTheme="minorBidi" w:cstheme="minorBidi"/>
          <w:spacing w:val="-10"/>
          <w:sz w:val="28"/>
          <w:szCs w:val="28"/>
          <w:lang w:val="en-GB" w:bidi="th-TH"/>
        </w:rPr>
        <w:t xml:space="preserve"> </w:t>
      </w:r>
      <w:r w:rsidRPr="00576C02">
        <w:rPr>
          <w:rFonts w:asciiTheme="minorBidi" w:hAnsiTheme="minorBidi" w:cstheme="minorBidi"/>
          <w:spacing w:val="-10"/>
          <w:sz w:val="28"/>
          <w:szCs w:val="28"/>
          <w:cs/>
          <w:lang w:bidi="th-TH"/>
        </w:rPr>
        <w:lastRenderedPageBreak/>
        <w:t>ซึ่งเป็นผู้ร่วมทุนเดิม เพื่อการลงทุนในโรงไฟฟ้าพลั</w:t>
      </w:r>
      <w:r w:rsidR="00B84885">
        <w:rPr>
          <w:rFonts w:asciiTheme="minorBidi" w:hAnsiTheme="minorBidi" w:cstheme="minorBidi"/>
          <w:spacing w:val="-10"/>
          <w:sz w:val="28"/>
          <w:szCs w:val="28"/>
          <w:cs/>
          <w:lang w:bidi="th-TH"/>
        </w:rPr>
        <w:t>งงานความร้อนร่วม ณ มณฑล</w:t>
      </w:r>
      <w:r w:rsidRPr="00576C02">
        <w:rPr>
          <w:rFonts w:asciiTheme="minorBidi" w:hAnsiTheme="minorBidi" w:cstheme="minorBidi"/>
          <w:spacing w:val="-10"/>
          <w:sz w:val="28"/>
          <w:szCs w:val="28"/>
          <w:cs/>
          <w:lang w:bidi="th-TH"/>
        </w:rPr>
        <w:t xml:space="preserve">ซานตง </w:t>
      </w:r>
      <w:r w:rsidRPr="00576C02">
        <w:rPr>
          <w:rFonts w:asciiTheme="minorBidi" w:hAnsiTheme="minorBidi" w:cstheme="minorBidi" w:hint="cs"/>
          <w:spacing w:val="-10"/>
          <w:sz w:val="28"/>
          <w:szCs w:val="28"/>
          <w:cs/>
          <w:lang w:bidi="th-TH"/>
        </w:rPr>
        <w:t>สาธารณรัฐประชาชน</w:t>
      </w:r>
      <w:r w:rsidRPr="00576C02">
        <w:rPr>
          <w:rFonts w:asciiTheme="minorBidi" w:hAnsiTheme="minorBidi" w:cstheme="minorBidi"/>
          <w:spacing w:val="-10"/>
          <w:sz w:val="28"/>
          <w:szCs w:val="28"/>
          <w:cs/>
          <w:lang w:bidi="th-TH"/>
        </w:rPr>
        <w:t xml:space="preserve">จีน โดยเป็นเงินลงทุนทั้งสิ้นจำนวน </w:t>
      </w:r>
      <w:r w:rsidRPr="00576C02">
        <w:rPr>
          <w:rFonts w:asciiTheme="minorBidi" w:hAnsiTheme="minorBidi" w:cstheme="minorBidi"/>
          <w:spacing w:val="-10"/>
          <w:sz w:val="28"/>
          <w:szCs w:val="28"/>
          <w:lang w:bidi="th-TH"/>
        </w:rPr>
        <w:t xml:space="preserve">220 </w:t>
      </w:r>
      <w:r w:rsidRPr="00576C02">
        <w:rPr>
          <w:rFonts w:asciiTheme="minorBidi" w:hAnsiTheme="minorBidi" w:cstheme="minorBidi"/>
          <w:spacing w:val="-10"/>
          <w:sz w:val="28"/>
          <w:szCs w:val="28"/>
          <w:cs/>
          <w:lang w:bidi="th-TH"/>
        </w:rPr>
        <w:t xml:space="preserve">ล้านหยวน </w:t>
      </w:r>
      <w:r w:rsidR="00C95672">
        <w:rPr>
          <w:rFonts w:asciiTheme="minorBidi" w:hAnsiTheme="minorBidi" w:cstheme="minorBidi" w:hint="cs"/>
          <w:spacing w:val="-10"/>
          <w:sz w:val="28"/>
          <w:szCs w:val="28"/>
          <w:cs/>
          <w:lang w:bidi="th-TH"/>
        </w:rPr>
        <w:t xml:space="preserve"> หรือ</w:t>
      </w:r>
      <w:r w:rsidRPr="00576C02">
        <w:rPr>
          <w:rFonts w:asciiTheme="minorBidi" w:hAnsiTheme="minorBidi" w:cstheme="minorBidi"/>
          <w:spacing w:val="-10"/>
          <w:sz w:val="28"/>
          <w:szCs w:val="28"/>
          <w:cs/>
          <w:lang w:bidi="th-TH"/>
        </w:rPr>
        <w:t xml:space="preserve">เทียบเท่าประมาณ </w:t>
      </w:r>
      <w:r w:rsidRPr="00576C02">
        <w:rPr>
          <w:rFonts w:asciiTheme="minorBidi" w:hAnsiTheme="minorBidi" w:cstheme="minorBidi"/>
          <w:spacing w:val="-10"/>
          <w:sz w:val="28"/>
          <w:szCs w:val="28"/>
          <w:lang w:bidi="th-TH"/>
        </w:rPr>
        <w:t xml:space="preserve">1,104 </w:t>
      </w:r>
      <w:r w:rsidRPr="00576C02">
        <w:rPr>
          <w:rFonts w:asciiTheme="minorBidi" w:hAnsiTheme="minorBidi" w:cstheme="minorBidi"/>
          <w:spacing w:val="-10"/>
          <w:sz w:val="28"/>
          <w:szCs w:val="28"/>
          <w:cs/>
          <w:lang w:bidi="th-TH"/>
        </w:rPr>
        <w:t>ล้านบาท</w:t>
      </w:r>
      <w:r w:rsidR="00C95672">
        <w:rPr>
          <w:rFonts w:asciiTheme="minorBidi" w:hAnsiTheme="minorBidi" w:cstheme="minorBidi" w:hint="cs"/>
          <w:spacing w:val="-10"/>
          <w:sz w:val="28"/>
          <w:szCs w:val="28"/>
          <w:cs/>
          <w:lang w:bidi="th-TH"/>
        </w:rPr>
        <w:t xml:space="preserve"> </w:t>
      </w:r>
      <w:r w:rsidRPr="00576C02">
        <w:rPr>
          <w:rFonts w:asciiTheme="minorBidi" w:hAnsiTheme="minorBidi" w:cstheme="minorBidi"/>
          <w:spacing w:val="-10"/>
          <w:sz w:val="28"/>
          <w:szCs w:val="28"/>
          <w:cs/>
          <w:lang w:bidi="th-TH"/>
        </w:rPr>
        <w:t xml:space="preserve"> โดยการลงทุนครั้งนี้เพิ่มกำลังการผลิตไฟฟ้า </w:t>
      </w:r>
      <w:r w:rsidRPr="00576C02">
        <w:rPr>
          <w:rFonts w:asciiTheme="minorBidi" w:hAnsiTheme="minorBidi" w:cstheme="minorBidi"/>
          <w:spacing w:val="-10"/>
          <w:sz w:val="28"/>
          <w:szCs w:val="28"/>
          <w:lang w:bidi="th-TH"/>
        </w:rPr>
        <w:t xml:space="preserve">25 </w:t>
      </w:r>
      <w:r w:rsidR="00C95672">
        <w:rPr>
          <w:rFonts w:asciiTheme="minorBidi" w:hAnsiTheme="minorBidi" w:cstheme="minorBidi"/>
          <w:spacing w:val="-10"/>
          <w:sz w:val="28"/>
          <w:szCs w:val="28"/>
          <w:cs/>
          <w:lang w:bidi="th-TH"/>
        </w:rPr>
        <w:t>เมกะวัตต์ และ</w:t>
      </w:r>
      <w:r w:rsidRPr="00576C02">
        <w:rPr>
          <w:rFonts w:asciiTheme="minorBidi" w:hAnsiTheme="minorBidi" w:cstheme="minorBidi" w:hint="cs"/>
          <w:spacing w:val="-10"/>
          <w:sz w:val="28"/>
          <w:szCs w:val="28"/>
          <w:cs/>
          <w:lang w:bidi="th-TH"/>
        </w:rPr>
        <w:t>กำลังการ</w:t>
      </w:r>
      <w:r w:rsidRPr="00576C02">
        <w:rPr>
          <w:rFonts w:asciiTheme="minorBidi" w:hAnsiTheme="minorBidi" w:cstheme="minorBidi"/>
          <w:spacing w:val="-10"/>
          <w:sz w:val="28"/>
          <w:szCs w:val="28"/>
          <w:cs/>
          <w:lang w:bidi="th-TH"/>
        </w:rPr>
        <w:t xml:space="preserve">ผลิตไอน้ำจำนวน </w:t>
      </w:r>
      <w:r w:rsidRPr="00576C02">
        <w:rPr>
          <w:rFonts w:asciiTheme="minorBidi" w:hAnsiTheme="minorBidi" w:cstheme="minorBidi"/>
          <w:spacing w:val="-10"/>
          <w:sz w:val="28"/>
          <w:szCs w:val="28"/>
          <w:lang w:bidi="th-TH"/>
        </w:rPr>
        <w:t xml:space="preserve">220 </w:t>
      </w:r>
      <w:r w:rsidRPr="00576C02">
        <w:rPr>
          <w:rFonts w:asciiTheme="minorBidi" w:hAnsiTheme="minorBidi" w:cstheme="minorBidi"/>
          <w:spacing w:val="-10"/>
          <w:sz w:val="28"/>
          <w:szCs w:val="28"/>
          <w:cs/>
          <w:lang w:bidi="th-TH"/>
        </w:rPr>
        <w:t xml:space="preserve">ตันต่อชั่วโมง </w:t>
      </w:r>
      <w:r w:rsidR="00C95672">
        <w:rPr>
          <w:rFonts w:asciiTheme="minorBidi" w:hAnsiTheme="minorBidi" w:cstheme="minorBidi" w:hint="cs"/>
          <w:spacing w:val="-10"/>
          <w:sz w:val="28"/>
          <w:szCs w:val="28"/>
          <w:cs/>
          <w:lang w:bidi="th-TH"/>
        </w:rPr>
        <w:t xml:space="preserve"> </w:t>
      </w:r>
      <w:r w:rsidRPr="00576C02">
        <w:rPr>
          <w:rFonts w:asciiTheme="minorBidi" w:hAnsiTheme="minorBidi" w:cstheme="minorBidi"/>
          <w:spacing w:val="-10"/>
          <w:sz w:val="28"/>
          <w:szCs w:val="28"/>
          <w:cs/>
          <w:lang w:bidi="th-TH"/>
        </w:rPr>
        <w:t xml:space="preserve">ทำให้กำลังการผลิตไฟฟ้ารวม ณ โรงไฟฟ้าโจวผิง เพิ่มเป็น </w:t>
      </w:r>
      <w:r w:rsidRPr="00576C02">
        <w:rPr>
          <w:rFonts w:asciiTheme="minorBidi" w:hAnsiTheme="minorBidi" w:cstheme="minorBidi"/>
          <w:spacing w:val="-10"/>
          <w:sz w:val="28"/>
          <w:szCs w:val="28"/>
          <w:lang w:bidi="th-TH"/>
        </w:rPr>
        <w:t xml:space="preserve">125 </w:t>
      </w:r>
      <w:r w:rsidRPr="00576C02">
        <w:rPr>
          <w:rFonts w:asciiTheme="minorBidi" w:hAnsiTheme="minorBidi" w:cstheme="minorBidi"/>
          <w:spacing w:val="-10"/>
          <w:sz w:val="28"/>
          <w:szCs w:val="28"/>
          <w:cs/>
          <w:lang w:bidi="th-TH"/>
        </w:rPr>
        <w:t>เมกะวัตต์ และกำลังการผลิตไอน้ำ</w:t>
      </w:r>
      <w:r w:rsidR="00C95672" w:rsidRPr="00576C02">
        <w:rPr>
          <w:rFonts w:asciiTheme="minorBidi" w:hAnsiTheme="minorBidi" w:cstheme="minorBidi"/>
          <w:spacing w:val="-10"/>
          <w:sz w:val="28"/>
          <w:szCs w:val="28"/>
          <w:cs/>
          <w:lang w:bidi="th-TH"/>
        </w:rPr>
        <w:t>เป็น</w:t>
      </w:r>
      <w:r w:rsidR="00C95672">
        <w:rPr>
          <w:rFonts w:asciiTheme="minorBidi" w:hAnsiTheme="minorBidi" w:cstheme="minorBidi" w:hint="cs"/>
          <w:spacing w:val="-10"/>
          <w:sz w:val="28"/>
          <w:szCs w:val="28"/>
          <w:cs/>
          <w:lang w:bidi="th-TH"/>
        </w:rPr>
        <w:t xml:space="preserve"> </w:t>
      </w:r>
      <w:r w:rsidRPr="00576C02">
        <w:rPr>
          <w:rFonts w:asciiTheme="minorBidi" w:hAnsiTheme="minorBidi" w:cstheme="minorBidi"/>
          <w:spacing w:val="-10"/>
          <w:sz w:val="28"/>
          <w:szCs w:val="28"/>
          <w:lang w:bidi="th-TH"/>
        </w:rPr>
        <w:t xml:space="preserve">670 </w:t>
      </w:r>
      <w:r w:rsidRPr="00576C02">
        <w:rPr>
          <w:rFonts w:asciiTheme="minorBidi" w:hAnsiTheme="minorBidi" w:cstheme="minorBidi"/>
          <w:spacing w:val="-10"/>
          <w:sz w:val="28"/>
          <w:szCs w:val="28"/>
          <w:cs/>
          <w:lang w:bidi="th-TH"/>
        </w:rPr>
        <w:t>ตันต่อชั่วโมง</w:t>
      </w:r>
    </w:p>
    <w:p w14:paraId="3DFAF34A" w14:textId="43CED07A" w:rsidR="00D54E47" w:rsidRPr="00FF69A9" w:rsidRDefault="00AE185B" w:rsidP="00CB0272">
      <w:pPr>
        <w:pStyle w:val="ListParagraph"/>
        <w:numPr>
          <w:ilvl w:val="0"/>
          <w:numId w:val="14"/>
        </w:numPr>
        <w:spacing w:before="120" w:after="120" w:line="240" w:lineRule="auto"/>
        <w:ind w:left="806"/>
        <w:jc w:val="both"/>
        <w:rPr>
          <w:rFonts w:asciiTheme="minorBidi" w:hAnsiTheme="minorBidi" w:cstheme="minorBidi"/>
          <w:spacing w:val="-10"/>
          <w:sz w:val="28"/>
          <w:szCs w:val="28"/>
          <w:lang w:bidi="th-TH"/>
        </w:rPr>
      </w:pPr>
      <w:r w:rsidRPr="00FF69A9">
        <w:rPr>
          <w:rFonts w:asciiTheme="minorBidi" w:hAnsiTheme="minorBidi" w:cstheme="minorBidi"/>
          <w:spacing w:val="-10"/>
          <w:sz w:val="28"/>
          <w:szCs w:val="28"/>
          <w:cs/>
          <w:lang w:bidi="th-TH"/>
        </w:rPr>
        <w:t xml:space="preserve">เมื่อวันที่ </w:t>
      </w:r>
      <w:r w:rsidR="00B966B3" w:rsidRPr="00FF69A9">
        <w:rPr>
          <w:rFonts w:asciiTheme="minorBidi" w:hAnsiTheme="minorBidi" w:cstheme="minorBidi"/>
          <w:spacing w:val="-10"/>
          <w:sz w:val="28"/>
          <w:szCs w:val="28"/>
          <w:lang w:bidi="th-TH"/>
        </w:rPr>
        <w:t>15</w:t>
      </w:r>
      <w:r w:rsidR="00B966B3" w:rsidRPr="00FF69A9">
        <w:rPr>
          <w:rFonts w:asciiTheme="minorBidi" w:hAnsiTheme="minorBidi" w:cstheme="minorBidi"/>
          <w:spacing w:val="-10"/>
          <w:sz w:val="28"/>
          <w:szCs w:val="28"/>
          <w:cs/>
          <w:lang w:bidi="th-TH"/>
        </w:rPr>
        <w:t xml:space="preserve"> พฤษภาคม </w:t>
      </w:r>
      <w:r w:rsidRPr="00FF69A9">
        <w:rPr>
          <w:rFonts w:asciiTheme="minorBidi" w:hAnsiTheme="minorBidi" w:cstheme="minorBidi"/>
          <w:spacing w:val="-10"/>
          <w:sz w:val="28"/>
          <w:szCs w:val="28"/>
          <w:lang w:bidi="th-TH"/>
        </w:rPr>
        <w:t xml:space="preserve">2560 </w:t>
      </w:r>
      <w:r w:rsidR="007801A5" w:rsidRPr="00FF69A9">
        <w:rPr>
          <w:rFonts w:asciiTheme="minorBidi" w:hAnsiTheme="minorBidi" w:cstheme="minorBidi"/>
          <w:spacing w:val="-10"/>
          <w:sz w:val="28"/>
          <w:szCs w:val="28"/>
          <w:cs/>
          <w:lang w:bidi="th-TH"/>
        </w:rPr>
        <w:t>บริษัท</w:t>
      </w:r>
      <w:r w:rsidR="007801A5" w:rsidRPr="00FF69A9">
        <w:rPr>
          <w:rFonts w:asciiTheme="minorBidi" w:hAnsiTheme="minorBidi" w:cstheme="minorBidi"/>
          <w:spacing w:val="-10"/>
          <w:sz w:val="28"/>
          <w:szCs w:val="28"/>
          <w:lang w:bidi="th-TH"/>
        </w:rPr>
        <w:t xml:space="preserve"> BNAC </w:t>
      </w:r>
      <w:r w:rsidR="00D54E47" w:rsidRPr="00FF69A9">
        <w:rPr>
          <w:rFonts w:asciiTheme="minorBidi" w:hAnsiTheme="minorBidi" w:cstheme="minorBidi"/>
          <w:spacing w:val="-10"/>
          <w:sz w:val="28"/>
          <w:szCs w:val="28"/>
          <w:cs/>
          <w:lang w:bidi="th-TH"/>
        </w:rPr>
        <w:t xml:space="preserve">ได้เข้าซื้อสัดส่วนผลประโยชน์เพื่อร่วมลงทุนในบริเวณตะวันออกเฉียงเหนือของแหล่งก๊าซธรรมชาติ </w:t>
      </w:r>
      <w:r w:rsidR="00D54E47" w:rsidRPr="00FF69A9">
        <w:rPr>
          <w:rFonts w:asciiTheme="minorBidi" w:hAnsiTheme="minorBidi" w:cstheme="minorBidi"/>
          <w:spacing w:val="-10"/>
          <w:sz w:val="28"/>
          <w:szCs w:val="28"/>
          <w:lang w:bidi="th-TH"/>
        </w:rPr>
        <w:t xml:space="preserve">Marcellus </w:t>
      </w:r>
      <w:r w:rsidR="00986480">
        <w:rPr>
          <w:rFonts w:asciiTheme="minorBidi" w:hAnsiTheme="minorBidi" w:cstheme="minorBidi"/>
          <w:spacing w:val="-10"/>
          <w:sz w:val="28"/>
          <w:szCs w:val="28"/>
          <w:lang w:bidi="th-TH"/>
        </w:rPr>
        <w:t>S</w:t>
      </w:r>
      <w:r w:rsidR="00D54E47" w:rsidRPr="00FF69A9">
        <w:rPr>
          <w:rFonts w:asciiTheme="minorBidi" w:hAnsiTheme="minorBidi" w:cstheme="minorBidi"/>
          <w:spacing w:val="-10"/>
          <w:sz w:val="28"/>
          <w:szCs w:val="28"/>
          <w:lang w:bidi="th-TH"/>
        </w:rPr>
        <w:t xml:space="preserve">hale </w:t>
      </w:r>
      <w:r w:rsidR="00D54E47" w:rsidRPr="00FF69A9">
        <w:rPr>
          <w:rFonts w:asciiTheme="minorBidi" w:hAnsiTheme="minorBidi" w:cstheme="minorBidi"/>
          <w:spacing w:val="-10"/>
          <w:sz w:val="28"/>
          <w:szCs w:val="28"/>
          <w:cs/>
          <w:lang w:bidi="th-TH"/>
        </w:rPr>
        <w:t xml:space="preserve">ในมลรัฐเพนซิลเวเนีย ประเทศสหรัฐอเมริกา </w:t>
      </w:r>
      <w:r w:rsidR="00D54E47" w:rsidRPr="00FF69A9">
        <w:rPr>
          <w:rFonts w:asciiTheme="minorBidi" w:hAnsiTheme="minorBidi" w:cstheme="minorBidi"/>
          <w:spacing w:val="-10"/>
          <w:sz w:val="28"/>
          <w:szCs w:val="28"/>
          <w:lang w:bidi="th-TH"/>
        </w:rPr>
        <w:t>(NEPA CORNERS-III)</w:t>
      </w:r>
      <w:r w:rsidR="00D54E47" w:rsidRPr="00FF69A9">
        <w:rPr>
          <w:rFonts w:asciiTheme="minorBidi" w:hAnsiTheme="minorBidi" w:cstheme="minorBidi"/>
          <w:spacing w:val="-10"/>
          <w:sz w:val="28"/>
          <w:szCs w:val="28"/>
          <w:cs/>
          <w:lang w:bidi="th-TH"/>
        </w:rPr>
        <w:t xml:space="preserve">  </w:t>
      </w:r>
      <w:r w:rsidR="00986480">
        <w:rPr>
          <w:rFonts w:asciiTheme="minorBidi" w:hAnsiTheme="minorBidi" w:cstheme="minorBidi" w:hint="cs"/>
          <w:spacing w:val="-10"/>
          <w:sz w:val="28"/>
          <w:szCs w:val="28"/>
          <w:cs/>
          <w:lang w:bidi="th-TH"/>
        </w:rPr>
        <w:t>โดย</w:t>
      </w:r>
      <w:r w:rsidR="00D54E47" w:rsidRPr="00FF69A9">
        <w:rPr>
          <w:rFonts w:asciiTheme="minorBidi" w:hAnsiTheme="minorBidi" w:cstheme="minorBidi"/>
          <w:spacing w:val="-10"/>
          <w:sz w:val="28"/>
          <w:szCs w:val="28"/>
          <w:cs/>
          <w:lang w:bidi="th-TH"/>
        </w:rPr>
        <w:t xml:space="preserve">มีมูลค่าการลงทุนจำนวน </w:t>
      </w:r>
      <w:r w:rsidR="00D54E47" w:rsidRPr="00FF69A9">
        <w:rPr>
          <w:rFonts w:asciiTheme="minorBidi" w:hAnsiTheme="minorBidi" w:cstheme="minorBidi"/>
          <w:spacing w:val="-10"/>
          <w:sz w:val="28"/>
          <w:szCs w:val="28"/>
          <w:lang w:bidi="th-TH"/>
        </w:rPr>
        <w:t xml:space="preserve">16.25 </w:t>
      </w:r>
      <w:r w:rsidR="00D54E47" w:rsidRPr="00FF69A9">
        <w:rPr>
          <w:rFonts w:asciiTheme="minorBidi" w:hAnsiTheme="minorBidi" w:cstheme="minorBidi"/>
          <w:spacing w:val="-10"/>
          <w:sz w:val="28"/>
          <w:szCs w:val="28"/>
          <w:cs/>
          <w:lang w:bidi="th-TH"/>
        </w:rPr>
        <w:t xml:space="preserve">ล้านเหรียญสหรัฐฯ หรือเทียบเท่าประมาณ </w:t>
      </w:r>
      <w:r w:rsidR="00D54E47" w:rsidRPr="00FF69A9">
        <w:rPr>
          <w:rFonts w:asciiTheme="minorBidi" w:hAnsiTheme="minorBidi" w:cstheme="minorBidi"/>
          <w:spacing w:val="-10"/>
          <w:sz w:val="28"/>
          <w:szCs w:val="28"/>
          <w:lang w:bidi="th-TH"/>
        </w:rPr>
        <w:t xml:space="preserve">565 </w:t>
      </w:r>
      <w:r w:rsidR="00D54E47" w:rsidRPr="00FF69A9">
        <w:rPr>
          <w:rFonts w:asciiTheme="minorBidi" w:hAnsiTheme="minorBidi" w:cstheme="minorBidi"/>
          <w:spacing w:val="-10"/>
          <w:sz w:val="28"/>
          <w:szCs w:val="28"/>
          <w:cs/>
          <w:lang w:bidi="th-TH"/>
        </w:rPr>
        <w:t>ล้านบาท</w:t>
      </w:r>
      <w:r w:rsidR="00D54E47" w:rsidRPr="00FF69A9">
        <w:rPr>
          <w:rFonts w:asciiTheme="minorBidi" w:hAnsiTheme="minorBidi" w:cstheme="minorBidi"/>
          <w:spacing w:val="-10"/>
          <w:sz w:val="28"/>
          <w:szCs w:val="28"/>
          <w:lang w:bidi="th-TH"/>
        </w:rPr>
        <w:t xml:space="preserve"> </w:t>
      </w:r>
      <w:r w:rsidR="00D54E47" w:rsidRPr="00FF69A9">
        <w:rPr>
          <w:rFonts w:asciiTheme="minorBidi" w:hAnsiTheme="minorBidi" w:cstheme="minorBidi"/>
          <w:spacing w:val="-10"/>
          <w:sz w:val="28"/>
          <w:szCs w:val="28"/>
          <w:cs/>
          <w:lang w:bidi="th-TH"/>
        </w:rPr>
        <w:t>การลงทุนดังกล่าวให้ผลประโยชน์ที่สำคัญดังนี้</w:t>
      </w:r>
    </w:p>
    <w:p w14:paraId="5F542B95" w14:textId="77777777" w:rsidR="00D54E47" w:rsidRPr="00FF69A9" w:rsidRDefault="00D54E47" w:rsidP="002E57E7">
      <w:pPr>
        <w:pStyle w:val="ListParagraph"/>
        <w:numPr>
          <w:ilvl w:val="0"/>
          <w:numId w:val="114"/>
        </w:numPr>
        <w:tabs>
          <w:tab w:val="clear" w:pos="810"/>
          <w:tab w:val="left" w:pos="1350"/>
        </w:tabs>
        <w:spacing w:before="0" w:after="0" w:line="240" w:lineRule="auto"/>
        <w:ind w:left="806" w:firstLine="274"/>
        <w:jc w:val="both"/>
        <w:rPr>
          <w:rFonts w:asciiTheme="minorBidi" w:hAnsiTheme="minorBidi" w:cstheme="minorBidi"/>
          <w:spacing w:val="-10"/>
          <w:sz w:val="28"/>
          <w:szCs w:val="28"/>
          <w:lang w:bidi="th-TH"/>
        </w:rPr>
      </w:pPr>
      <w:r w:rsidRPr="00FF69A9">
        <w:rPr>
          <w:rFonts w:asciiTheme="minorBidi" w:hAnsiTheme="minorBidi" w:cstheme="minorBidi"/>
          <w:spacing w:val="-10"/>
          <w:sz w:val="28"/>
          <w:szCs w:val="28"/>
          <w:cs/>
          <w:lang w:bidi="th-TH"/>
        </w:rPr>
        <w:t xml:space="preserve">ผลประโยชน์ในหลุมผลิตจำนวน </w:t>
      </w:r>
      <w:r w:rsidRPr="00FF69A9">
        <w:rPr>
          <w:rFonts w:asciiTheme="minorBidi" w:hAnsiTheme="minorBidi" w:cstheme="minorBidi"/>
          <w:spacing w:val="-10"/>
          <w:sz w:val="28"/>
          <w:szCs w:val="28"/>
          <w:lang w:bidi="th-TH"/>
        </w:rPr>
        <w:t>34</w:t>
      </w:r>
      <w:r w:rsidRPr="00FF69A9">
        <w:rPr>
          <w:rFonts w:asciiTheme="minorBidi" w:hAnsiTheme="minorBidi" w:cstheme="minorBidi"/>
          <w:spacing w:val="-10"/>
          <w:sz w:val="28"/>
          <w:szCs w:val="28"/>
          <w:cs/>
          <w:lang w:bidi="th-TH"/>
        </w:rPr>
        <w:t xml:space="preserve"> หลุม</w:t>
      </w:r>
    </w:p>
    <w:p w14:paraId="3B18DAD5" w14:textId="4E6B4B25" w:rsidR="00D54E47" w:rsidRPr="00FF69A9" w:rsidRDefault="00D54E47" w:rsidP="002E57E7">
      <w:pPr>
        <w:pStyle w:val="ListParagraph"/>
        <w:numPr>
          <w:ilvl w:val="0"/>
          <w:numId w:val="114"/>
        </w:numPr>
        <w:tabs>
          <w:tab w:val="clear" w:pos="810"/>
          <w:tab w:val="left" w:pos="1350"/>
        </w:tabs>
        <w:spacing w:before="0" w:after="0" w:line="240" w:lineRule="auto"/>
        <w:ind w:left="806" w:firstLine="274"/>
        <w:jc w:val="both"/>
        <w:rPr>
          <w:rFonts w:asciiTheme="minorBidi" w:hAnsiTheme="minorBidi" w:cstheme="minorBidi"/>
          <w:spacing w:val="-10"/>
          <w:sz w:val="28"/>
          <w:szCs w:val="28"/>
          <w:lang w:bidi="th-TH"/>
        </w:rPr>
      </w:pPr>
      <w:r w:rsidRPr="00FF69A9">
        <w:rPr>
          <w:rFonts w:asciiTheme="minorBidi" w:hAnsiTheme="minorBidi" w:cstheme="minorBidi"/>
          <w:spacing w:val="-10"/>
          <w:sz w:val="28"/>
          <w:szCs w:val="28"/>
          <w:cs/>
          <w:lang w:bidi="th-TH"/>
        </w:rPr>
        <w:t>ปริมาณการผลิตก๊า</w:t>
      </w:r>
      <w:r w:rsidR="00B84885">
        <w:rPr>
          <w:rFonts w:asciiTheme="minorBidi" w:hAnsiTheme="minorBidi" w:cstheme="minorBidi"/>
          <w:spacing w:val="-10"/>
          <w:sz w:val="28"/>
          <w:szCs w:val="28"/>
          <w:cs/>
          <w:lang w:bidi="th-TH"/>
        </w:rPr>
        <w:t>ซธรรมชาติ คิดตามสัดส่วนการลงทุน</w:t>
      </w:r>
      <w:r w:rsidRPr="00FF69A9">
        <w:rPr>
          <w:rFonts w:asciiTheme="minorBidi" w:hAnsiTheme="minorBidi" w:cstheme="minorBidi"/>
          <w:spacing w:val="-10"/>
          <w:sz w:val="28"/>
          <w:szCs w:val="28"/>
          <w:cs/>
          <w:lang w:bidi="th-TH"/>
        </w:rPr>
        <w:t xml:space="preserve">ประมาณ </w:t>
      </w:r>
      <w:r w:rsidRPr="00FF69A9">
        <w:rPr>
          <w:rFonts w:asciiTheme="minorBidi" w:hAnsiTheme="minorBidi" w:cstheme="minorBidi"/>
          <w:spacing w:val="-10"/>
          <w:sz w:val="28"/>
          <w:szCs w:val="28"/>
          <w:lang w:bidi="th-TH"/>
        </w:rPr>
        <w:t>6</w:t>
      </w:r>
      <w:r w:rsidRPr="00FF69A9">
        <w:rPr>
          <w:rFonts w:asciiTheme="minorBidi" w:hAnsiTheme="minorBidi" w:cstheme="minorBidi"/>
          <w:spacing w:val="-10"/>
          <w:sz w:val="28"/>
          <w:szCs w:val="28"/>
          <w:cs/>
          <w:lang w:bidi="th-TH"/>
        </w:rPr>
        <w:t xml:space="preserve"> ล้านลูกบาศก์ฟุตต่อวัน </w:t>
      </w:r>
    </w:p>
    <w:p w14:paraId="438FDFD7" w14:textId="3207E382" w:rsidR="00D54E47" w:rsidRPr="00FF69A9" w:rsidRDefault="00D54E47" w:rsidP="002E57E7">
      <w:pPr>
        <w:pStyle w:val="ListParagraph"/>
        <w:numPr>
          <w:ilvl w:val="0"/>
          <w:numId w:val="114"/>
        </w:numPr>
        <w:tabs>
          <w:tab w:val="clear" w:pos="810"/>
          <w:tab w:val="left" w:pos="1350"/>
        </w:tabs>
        <w:spacing w:before="0" w:after="0" w:line="240" w:lineRule="auto"/>
        <w:ind w:left="806" w:firstLine="274"/>
        <w:jc w:val="both"/>
        <w:rPr>
          <w:rFonts w:asciiTheme="minorBidi" w:hAnsiTheme="minorBidi" w:cstheme="minorBidi"/>
          <w:spacing w:val="-10"/>
          <w:sz w:val="28"/>
          <w:szCs w:val="28"/>
          <w:lang w:bidi="th-TH"/>
        </w:rPr>
      </w:pPr>
      <w:r w:rsidRPr="00FF69A9">
        <w:rPr>
          <w:rFonts w:asciiTheme="minorBidi" w:hAnsiTheme="minorBidi" w:cstheme="minorBidi"/>
          <w:spacing w:val="-10"/>
          <w:sz w:val="28"/>
          <w:szCs w:val="28"/>
          <w:cs/>
          <w:lang w:bidi="th-TH"/>
        </w:rPr>
        <w:t xml:space="preserve">ปริมาณสำรองก๊าซธรรมชาติ </w:t>
      </w:r>
      <w:r w:rsidRPr="00FF69A9">
        <w:rPr>
          <w:rFonts w:asciiTheme="minorBidi" w:hAnsiTheme="minorBidi" w:cstheme="minorBidi"/>
          <w:spacing w:val="-10"/>
          <w:sz w:val="28"/>
          <w:szCs w:val="28"/>
          <w:lang w:bidi="th-TH"/>
        </w:rPr>
        <w:t xml:space="preserve">1P </w:t>
      </w:r>
      <w:r w:rsidRPr="00FF69A9">
        <w:rPr>
          <w:rFonts w:asciiTheme="minorBidi" w:hAnsiTheme="minorBidi" w:cstheme="minorBidi"/>
          <w:spacing w:val="-10"/>
          <w:sz w:val="28"/>
          <w:szCs w:val="28"/>
          <w:cs/>
          <w:lang w:bidi="th-TH"/>
        </w:rPr>
        <w:t xml:space="preserve">คิดตามสัดส่วนการลงทุนประมาณ </w:t>
      </w:r>
      <w:r w:rsidRPr="00FF69A9">
        <w:rPr>
          <w:rFonts w:asciiTheme="minorBidi" w:hAnsiTheme="minorBidi" w:cstheme="minorBidi"/>
          <w:spacing w:val="-10"/>
          <w:sz w:val="28"/>
          <w:szCs w:val="28"/>
          <w:lang w:bidi="th-TH"/>
        </w:rPr>
        <w:t>33</w:t>
      </w:r>
      <w:r w:rsidRPr="00FF69A9">
        <w:rPr>
          <w:rFonts w:asciiTheme="minorBidi" w:hAnsiTheme="minorBidi" w:cstheme="minorBidi"/>
          <w:spacing w:val="-10"/>
          <w:sz w:val="28"/>
          <w:szCs w:val="28"/>
          <w:cs/>
          <w:lang w:bidi="th-TH"/>
        </w:rPr>
        <w:t xml:space="preserve"> พันล้านลูกบาศก์ฟุต</w:t>
      </w:r>
    </w:p>
    <w:p w14:paraId="6615BD26" w14:textId="018B195F" w:rsidR="00AE185B" w:rsidRPr="00FF69A9" w:rsidRDefault="00D54E47" w:rsidP="002E57E7">
      <w:pPr>
        <w:pStyle w:val="ListParagraph"/>
        <w:numPr>
          <w:ilvl w:val="0"/>
          <w:numId w:val="114"/>
        </w:numPr>
        <w:tabs>
          <w:tab w:val="clear" w:pos="810"/>
          <w:tab w:val="left" w:pos="1350"/>
        </w:tabs>
        <w:spacing w:before="0" w:after="0" w:line="240" w:lineRule="auto"/>
        <w:ind w:left="806" w:firstLine="274"/>
        <w:jc w:val="both"/>
        <w:rPr>
          <w:rFonts w:asciiTheme="minorBidi" w:hAnsiTheme="minorBidi" w:cstheme="minorBidi"/>
          <w:spacing w:val="-10"/>
          <w:sz w:val="28"/>
          <w:szCs w:val="28"/>
        </w:rPr>
      </w:pPr>
      <w:r w:rsidRPr="00FF69A9">
        <w:rPr>
          <w:rFonts w:asciiTheme="minorBidi" w:hAnsiTheme="minorBidi" w:cstheme="minorBidi"/>
          <w:spacing w:val="-10"/>
          <w:sz w:val="28"/>
          <w:szCs w:val="28"/>
          <w:cs/>
          <w:lang w:bidi="th-TH"/>
        </w:rPr>
        <w:t xml:space="preserve">ครอบคลุมพื้นที่การผลิตก๊าซธรรมชาติเกือบ </w:t>
      </w:r>
      <w:r w:rsidRPr="00FF69A9">
        <w:rPr>
          <w:rFonts w:asciiTheme="minorBidi" w:hAnsiTheme="minorBidi" w:cstheme="minorBidi"/>
          <w:spacing w:val="-10"/>
          <w:sz w:val="28"/>
          <w:szCs w:val="28"/>
          <w:lang w:bidi="th-TH"/>
        </w:rPr>
        <w:t xml:space="preserve">1,000 </w:t>
      </w:r>
      <w:r w:rsidRPr="00FF69A9">
        <w:rPr>
          <w:rFonts w:asciiTheme="minorBidi" w:hAnsiTheme="minorBidi" w:cstheme="minorBidi"/>
          <w:spacing w:val="-10"/>
          <w:sz w:val="28"/>
          <w:szCs w:val="28"/>
          <w:cs/>
          <w:lang w:bidi="th-TH"/>
        </w:rPr>
        <w:t xml:space="preserve">เอเคอร์ในบริเวณ </w:t>
      </w:r>
      <w:r w:rsidRPr="00FF69A9">
        <w:rPr>
          <w:rFonts w:asciiTheme="minorBidi" w:hAnsiTheme="minorBidi" w:cstheme="minorBidi"/>
          <w:spacing w:val="-10"/>
          <w:sz w:val="28"/>
          <w:szCs w:val="28"/>
          <w:lang w:bidi="th-TH"/>
        </w:rPr>
        <w:t>Marcellus Shale</w:t>
      </w:r>
    </w:p>
    <w:p w14:paraId="6BB76EA5" w14:textId="5994252D" w:rsidR="009C0F34" w:rsidRPr="009C0F34" w:rsidRDefault="00BB7B29" w:rsidP="00CB0272">
      <w:pPr>
        <w:numPr>
          <w:ilvl w:val="0"/>
          <w:numId w:val="14"/>
        </w:numPr>
        <w:spacing w:before="120"/>
        <w:ind w:left="806"/>
        <w:jc w:val="both"/>
        <w:rPr>
          <w:rFonts w:asciiTheme="minorBidi" w:hAnsiTheme="minorBidi" w:cstheme="minorBidi"/>
          <w:sz w:val="28"/>
        </w:rPr>
      </w:pPr>
      <w:r w:rsidRPr="00FF69A9">
        <w:rPr>
          <w:rFonts w:asciiTheme="minorBidi" w:hAnsiTheme="minorBidi" w:cstheme="minorBidi"/>
          <w:sz w:val="28"/>
          <w:cs/>
          <w:lang w:val="en-GB"/>
        </w:rPr>
        <w:t xml:space="preserve">เมื่อวันที่ </w:t>
      </w:r>
      <w:r w:rsidRPr="00FF69A9">
        <w:rPr>
          <w:rFonts w:asciiTheme="minorBidi" w:hAnsiTheme="minorBidi" w:cstheme="minorBidi"/>
          <w:sz w:val="28"/>
        </w:rPr>
        <w:t>9</w:t>
      </w:r>
      <w:r w:rsidRPr="00FF69A9">
        <w:rPr>
          <w:rFonts w:asciiTheme="minorBidi" w:hAnsiTheme="minorBidi" w:cstheme="minorBidi"/>
          <w:sz w:val="28"/>
          <w:lang w:val="en-GB"/>
        </w:rPr>
        <w:t xml:space="preserve"> </w:t>
      </w:r>
      <w:r w:rsidRPr="00FF69A9">
        <w:rPr>
          <w:rFonts w:asciiTheme="minorBidi" w:hAnsiTheme="minorBidi" w:cstheme="minorBidi"/>
          <w:sz w:val="28"/>
          <w:cs/>
          <w:lang w:val="en-GB"/>
        </w:rPr>
        <w:t xml:space="preserve">มิถุนายน </w:t>
      </w:r>
      <w:r w:rsidRPr="00FF69A9">
        <w:rPr>
          <w:rFonts w:asciiTheme="minorBidi" w:hAnsiTheme="minorBidi" w:cstheme="minorBidi"/>
          <w:sz w:val="28"/>
          <w:lang w:val="en-GB"/>
        </w:rPr>
        <w:t>2560</w:t>
      </w:r>
      <w:r w:rsidR="00FF69A9">
        <w:rPr>
          <w:rFonts w:asciiTheme="minorBidi" w:hAnsiTheme="minorBidi" w:cstheme="minorBidi" w:hint="cs"/>
          <w:sz w:val="28"/>
          <w:cs/>
          <w:lang w:val="en-GB"/>
        </w:rPr>
        <w:t xml:space="preserve"> </w:t>
      </w:r>
      <w:r w:rsidR="00FF69A9" w:rsidRPr="006D1C8E">
        <w:rPr>
          <w:rFonts w:ascii="Cordia New" w:hAnsi="Cordia New" w:cs="Cordia New"/>
          <w:sz w:val="28"/>
          <w:cs/>
          <w:lang w:val="en-GB"/>
        </w:rPr>
        <w:t>ผู้ถือ</w:t>
      </w:r>
      <w:r w:rsidR="00FF69A9" w:rsidRPr="00A963CD">
        <w:rPr>
          <w:rFonts w:ascii="Cordia New" w:hAnsi="Cordia New" w:cs="Cordia New"/>
          <w:sz w:val="28"/>
          <w:cs/>
          <w:lang w:val="en-GB"/>
        </w:rPr>
        <w:t>ใบสำคัญแสดงสิทธิซื้อหุ้นสามัญ</w:t>
      </w:r>
      <w:r w:rsidR="00FF69A9" w:rsidRPr="00A963CD">
        <w:rPr>
          <w:rFonts w:ascii="Cordia New" w:hAnsi="Cordia New" w:cs="Cordia New"/>
          <w:sz w:val="28"/>
          <w:lang w:val="en-GB"/>
        </w:rPr>
        <w:t xml:space="preserve"> (BANPU-W3) </w:t>
      </w:r>
      <w:r w:rsidR="00FF69A9">
        <w:rPr>
          <w:rFonts w:ascii="Cordia New" w:hAnsi="Cordia New" w:cs="Cordia New" w:hint="cs"/>
          <w:sz w:val="28"/>
          <w:cs/>
          <w:lang w:val="en-GB"/>
        </w:rPr>
        <w:t>มีก</w:t>
      </w:r>
      <w:r w:rsidR="00FF69A9" w:rsidRPr="00B953A6">
        <w:rPr>
          <w:rFonts w:ascii="Cordia New" w:hAnsi="Cordia New" w:cs="Cordia New"/>
          <w:sz w:val="28"/>
          <w:cs/>
          <w:lang w:val="en-GB"/>
        </w:rPr>
        <w:t>าร</w:t>
      </w:r>
      <w:r w:rsidRPr="00FF69A9">
        <w:rPr>
          <w:rFonts w:asciiTheme="minorBidi" w:hAnsiTheme="minorBidi" w:cstheme="minorBidi"/>
          <w:sz w:val="28"/>
          <w:cs/>
          <w:lang w:val="en-GB"/>
        </w:rPr>
        <w:t>ใช้สิทธิในครั้งสุดท้าย</w:t>
      </w:r>
      <w:r w:rsidRPr="00FF69A9">
        <w:rPr>
          <w:rFonts w:asciiTheme="minorBidi" w:hAnsiTheme="minorBidi" w:cstheme="minorBidi"/>
          <w:sz w:val="28"/>
          <w:cs/>
        </w:rPr>
        <w:t xml:space="preserve">จำนวน </w:t>
      </w:r>
      <w:r w:rsidRPr="00FF69A9">
        <w:rPr>
          <w:rFonts w:asciiTheme="minorBidi" w:hAnsiTheme="minorBidi" w:cstheme="minorBidi"/>
          <w:sz w:val="28"/>
        </w:rPr>
        <w:t>99,992,461</w:t>
      </w:r>
      <w:r w:rsidRPr="00FF69A9">
        <w:rPr>
          <w:rFonts w:asciiTheme="minorBidi" w:hAnsiTheme="minorBidi" w:cstheme="minorBidi"/>
          <w:sz w:val="28"/>
          <w:cs/>
        </w:rPr>
        <w:t xml:space="preserve"> หน่วย</w:t>
      </w:r>
      <w:r w:rsidR="009B6459">
        <w:rPr>
          <w:rFonts w:asciiTheme="minorBidi" w:hAnsiTheme="minorBidi" w:cstheme="minorBidi"/>
          <w:sz w:val="28"/>
        </w:rPr>
        <w:t xml:space="preserve"> </w:t>
      </w:r>
      <w:r w:rsidRPr="009B6459">
        <w:rPr>
          <w:rFonts w:asciiTheme="minorBidi" w:hAnsiTheme="minorBidi" w:cstheme="minorBidi"/>
          <w:sz w:val="28"/>
          <w:cs/>
          <w:lang w:val="en-GB"/>
        </w:rPr>
        <w:t xml:space="preserve">คิดเป็นสัดส่วนร้อยละ </w:t>
      </w:r>
      <w:r w:rsidRPr="009B6459">
        <w:rPr>
          <w:rFonts w:asciiTheme="minorBidi" w:hAnsiTheme="minorBidi" w:cstheme="minorBidi"/>
          <w:sz w:val="28"/>
          <w:lang w:val="en-GB"/>
        </w:rPr>
        <w:t xml:space="preserve">7.75 </w:t>
      </w:r>
      <w:r w:rsidRPr="009B6459">
        <w:rPr>
          <w:rFonts w:asciiTheme="minorBidi" w:hAnsiTheme="minorBidi" w:cstheme="minorBidi"/>
          <w:sz w:val="28"/>
          <w:cs/>
          <w:lang w:val="en-GB"/>
        </w:rPr>
        <w:t>ของใบสำคัญแสดงสิทธิทั้งหมดที่</w:t>
      </w:r>
      <w:r w:rsidR="00B84885">
        <w:rPr>
          <w:rFonts w:asciiTheme="minorBidi" w:hAnsiTheme="minorBidi" w:cstheme="minorBidi"/>
          <w:sz w:val="28"/>
          <w:cs/>
          <w:lang w:val="en-GB"/>
        </w:rPr>
        <w:t>ได้ออกและเสนอขาย เป็นมูลค่า</w:t>
      </w:r>
      <w:r w:rsidRPr="009B6459">
        <w:rPr>
          <w:rFonts w:asciiTheme="minorBidi" w:hAnsiTheme="minorBidi" w:cstheme="minorBidi"/>
          <w:sz w:val="28"/>
          <w:cs/>
          <w:lang w:val="en-GB"/>
        </w:rPr>
        <w:t xml:space="preserve"> </w:t>
      </w:r>
      <w:r w:rsidRPr="009B6459">
        <w:rPr>
          <w:rFonts w:asciiTheme="minorBidi" w:hAnsiTheme="minorBidi" w:cstheme="minorBidi"/>
          <w:sz w:val="28"/>
          <w:lang w:val="en-GB"/>
        </w:rPr>
        <w:t xml:space="preserve">500.38 </w:t>
      </w:r>
      <w:r w:rsidRPr="009B6459">
        <w:rPr>
          <w:rFonts w:asciiTheme="minorBidi" w:hAnsiTheme="minorBidi" w:cstheme="minorBidi"/>
          <w:sz w:val="28"/>
          <w:cs/>
          <w:lang w:val="en-GB"/>
        </w:rPr>
        <w:t xml:space="preserve">ล้านบาท  เมื่อรวมการใช้สิทธิทั้ง </w:t>
      </w:r>
      <w:r w:rsidR="009B6459" w:rsidRPr="009B6459">
        <w:rPr>
          <w:rFonts w:asciiTheme="minorBidi" w:hAnsiTheme="minorBidi" w:cstheme="minorBidi"/>
          <w:sz w:val="28"/>
        </w:rPr>
        <w:t>4</w:t>
      </w:r>
      <w:r w:rsidRPr="009B6459">
        <w:rPr>
          <w:rFonts w:asciiTheme="minorBidi" w:hAnsiTheme="minorBidi" w:cstheme="minorBidi"/>
          <w:sz w:val="28"/>
        </w:rPr>
        <w:t xml:space="preserve"> </w:t>
      </w:r>
      <w:r w:rsidRPr="009B6459">
        <w:rPr>
          <w:rFonts w:asciiTheme="minorBidi" w:hAnsiTheme="minorBidi" w:cstheme="minorBidi"/>
          <w:sz w:val="28"/>
          <w:cs/>
          <w:lang w:val="en-GB"/>
        </w:rPr>
        <w:t xml:space="preserve">ครั้ง มีผลทำให้จำนวนการใช้สิทธิคิดเป็นร้อยละ </w:t>
      </w:r>
      <w:r w:rsidRPr="009B6459">
        <w:rPr>
          <w:rFonts w:asciiTheme="minorBidi" w:hAnsiTheme="minorBidi" w:cstheme="minorBidi"/>
          <w:sz w:val="28"/>
          <w:lang w:val="en-GB"/>
        </w:rPr>
        <w:t>9</w:t>
      </w:r>
      <w:r w:rsidR="009B6459" w:rsidRPr="009B6459">
        <w:rPr>
          <w:rFonts w:asciiTheme="minorBidi" w:hAnsiTheme="minorBidi" w:cstheme="minorBidi"/>
          <w:sz w:val="28"/>
          <w:lang w:val="en-GB"/>
        </w:rPr>
        <w:t>9.76</w:t>
      </w:r>
      <w:r w:rsidRPr="009B6459">
        <w:rPr>
          <w:rFonts w:ascii="Cordia New" w:hAnsi="Cordia New" w:cs="Cordia New"/>
          <w:sz w:val="28"/>
          <w:lang w:val="en-GB"/>
        </w:rPr>
        <w:t xml:space="preserve"> </w:t>
      </w:r>
      <w:r w:rsidRPr="009B6459">
        <w:rPr>
          <w:rFonts w:ascii="Cordia New" w:hAnsi="Cordia New" w:cs="Cordia New"/>
          <w:sz w:val="28"/>
          <w:cs/>
          <w:lang w:val="en-GB"/>
        </w:rPr>
        <w:t xml:space="preserve">ของใบสำคัญแสดงสิทธิทั้งหมด หรือ </w:t>
      </w:r>
      <w:r w:rsidRPr="009B6459">
        <w:rPr>
          <w:rFonts w:ascii="Cordia New" w:hAnsi="Cordia New" w:cs="Cordia New"/>
          <w:sz w:val="28"/>
        </w:rPr>
        <w:t>1,</w:t>
      </w:r>
      <w:r w:rsidR="009B6459">
        <w:rPr>
          <w:rFonts w:ascii="Cordia New" w:hAnsi="Cordia New" w:cs="Cordia New"/>
          <w:sz w:val="28"/>
        </w:rPr>
        <w:t>2</w:t>
      </w:r>
      <w:r w:rsidRPr="009B6459">
        <w:rPr>
          <w:rFonts w:ascii="Cordia New" w:hAnsi="Cordia New" w:cs="Cordia New"/>
          <w:sz w:val="28"/>
        </w:rPr>
        <w:t>87,8</w:t>
      </w:r>
      <w:r w:rsidR="009B6459">
        <w:rPr>
          <w:rFonts w:ascii="Cordia New" w:hAnsi="Cordia New" w:cs="Cordia New"/>
          <w:sz w:val="28"/>
        </w:rPr>
        <w:t>08</w:t>
      </w:r>
      <w:r w:rsidRPr="009B6459">
        <w:rPr>
          <w:rFonts w:ascii="Cordia New" w:hAnsi="Cordia New" w:cs="Cordia New"/>
          <w:sz w:val="28"/>
        </w:rPr>
        <w:t>,8</w:t>
      </w:r>
      <w:r w:rsidR="009B6459">
        <w:rPr>
          <w:rFonts w:ascii="Cordia New" w:hAnsi="Cordia New" w:cs="Cordia New"/>
          <w:sz w:val="28"/>
        </w:rPr>
        <w:t>49</w:t>
      </w:r>
      <w:r w:rsidRPr="009B6459">
        <w:rPr>
          <w:rFonts w:ascii="Cordia New" w:hAnsi="Cordia New" w:cs="Cordia New"/>
          <w:sz w:val="28"/>
        </w:rPr>
        <w:t xml:space="preserve"> </w:t>
      </w:r>
      <w:r w:rsidRPr="009B6459">
        <w:rPr>
          <w:rFonts w:ascii="Cordia New" w:hAnsi="Cordia New" w:cs="Cordia New"/>
          <w:sz w:val="28"/>
          <w:cs/>
          <w:lang w:val="en-GB"/>
        </w:rPr>
        <w:t xml:space="preserve">หน่วย </w:t>
      </w:r>
      <w:r w:rsidR="005C0CA9">
        <w:rPr>
          <w:rFonts w:ascii="Cordia New" w:hAnsi="Cordia New" w:cs="Cordia New"/>
          <w:sz w:val="28"/>
          <w:lang w:val="en-GB"/>
        </w:rPr>
        <w:t xml:space="preserve"> </w:t>
      </w:r>
      <w:r w:rsidR="005C0CA9">
        <w:rPr>
          <w:rFonts w:asciiTheme="minorBidi" w:hAnsiTheme="minorBidi" w:cstheme="minorBidi" w:hint="cs"/>
          <w:sz w:val="28"/>
          <w:cs/>
          <w:lang w:val="en-GB"/>
        </w:rPr>
        <w:t>โดย</w:t>
      </w:r>
      <w:r w:rsidR="005C0CA9" w:rsidRPr="009B6459">
        <w:rPr>
          <w:rFonts w:asciiTheme="minorBidi" w:hAnsiTheme="minorBidi" w:cstheme="minorBidi" w:hint="cs"/>
          <w:sz w:val="28"/>
          <w:cs/>
        </w:rPr>
        <w:t>จำนวนหุ้นสามัญที่จัดสรรเพื่อการใช้สิทธิครั้งนี้</w:t>
      </w:r>
      <w:r w:rsidR="005C0CA9">
        <w:rPr>
          <w:rFonts w:asciiTheme="minorBidi" w:hAnsiTheme="minorBidi" w:cstheme="minorBidi"/>
          <w:sz w:val="28"/>
        </w:rPr>
        <w:t xml:space="preserve"> </w:t>
      </w:r>
      <w:r w:rsidR="005C0CA9" w:rsidRPr="009B6459">
        <w:rPr>
          <w:rFonts w:asciiTheme="minorBidi" w:hAnsiTheme="minorBidi" w:cstheme="minorBidi"/>
          <w:sz w:val="28"/>
        </w:rPr>
        <w:t>101,291,302</w:t>
      </w:r>
      <w:r w:rsidR="005C0CA9">
        <w:rPr>
          <w:rFonts w:asciiTheme="minorBidi" w:hAnsiTheme="minorBidi" w:cstheme="minorBidi"/>
          <w:sz w:val="28"/>
        </w:rPr>
        <w:t xml:space="preserve"> </w:t>
      </w:r>
      <w:r w:rsidR="005C0CA9" w:rsidRPr="009B6459">
        <w:rPr>
          <w:rFonts w:asciiTheme="minorBidi" w:hAnsiTheme="minorBidi" w:cstheme="minorBidi" w:hint="cs"/>
          <w:sz w:val="28"/>
          <w:cs/>
        </w:rPr>
        <w:t>หุ้น</w:t>
      </w:r>
      <w:r w:rsidR="005C0CA9" w:rsidRPr="009B6459">
        <w:rPr>
          <w:rFonts w:asciiTheme="minorBidi" w:hAnsiTheme="minorBidi" w:cstheme="minorBidi"/>
          <w:sz w:val="28"/>
          <w:cs/>
        </w:rPr>
        <w:t xml:space="preserve"> </w:t>
      </w:r>
      <w:r w:rsidRPr="009B6459">
        <w:rPr>
          <w:rFonts w:ascii="Cordia New" w:hAnsi="Cordia New" w:cs="Cordia New"/>
          <w:sz w:val="28"/>
          <w:cs/>
          <w:lang w:val="en-GB"/>
        </w:rPr>
        <w:t>และบริษัท</w:t>
      </w:r>
      <w:r w:rsidR="00B84885">
        <w:rPr>
          <w:rFonts w:ascii="Cordia New" w:hAnsi="Cordia New" w:cs="Cordia New" w:hint="cs"/>
          <w:sz w:val="28"/>
          <w:cs/>
          <w:lang w:val="en-GB"/>
        </w:rPr>
        <w:t xml:space="preserve">ฯ </w:t>
      </w:r>
      <w:r w:rsidRPr="009B6459">
        <w:rPr>
          <w:rFonts w:ascii="Cordia New" w:hAnsi="Cordia New" w:cs="Cordia New"/>
          <w:sz w:val="28"/>
          <w:cs/>
          <w:lang w:val="en-GB"/>
        </w:rPr>
        <w:t xml:space="preserve">ดำเนินการจดทะเบียนกับกระทรวงพาณิชย์แล้วเมื่อวันที่ </w:t>
      </w:r>
      <w:r w:rsidRPr="009B6459">
        <w:rPr>
          <w:rFonts w:ascii="Cordia New" w:hAnsi="Cordia New" w:cs="Cordia New"/>
          <w:sz w:val="28"/>
          <w:lang w:val="en-GB"/>
        </w:rPr>
        <w:t xml:space="preserve">7 </w:t>
      </w:r>
      <w:r w:rsidR="005C0CA9" w:rsidRPr="00FF69A9">
        <w:rPr>
          <w:rFonts w:asciiTheme="minorBidi" w:hAnsiTheme="minorBidi" w:cstheme="minorBidi"/>
          <w:sz w:val="28"/>
          <w:cs/>
          <w:lang w:val="en-GB"/>
        </w:rPr>
        <w:t>มิถุนายน</w:t>
      </w:r>
      <w:r w:rsidRPr="009B6459">
        <w:rPr>
          <w:rFonts w:ascii="Cordia New" w:hAnsi="Cordia New" w:cs="Cordia New"/>
          <w:sz w:val="28"/>
          <w:cs/>
          <w:lang w:val="en-GB"/>
        </w:rPr>
        <w:t xml:space="preserve"> </w:t>
      </w:r>
      <w:r w:rsidRPr="009B6459">
        <w:rPr>
          <w:rFonts w:ascii="Cordia New" w:hAnsi="Cordia New" w:cs="Cordia New"/>
          <w:sz w:val="28"/>
          <w:lang w:val="en-GB"/>
        </w:rPr>
        <w:t xml:space="preserve">2560 </w:t>
      </w:r>
      <w:r w:rsidRPr="009B6459">
        <w:rPr>
          <w:rFonts w:ascii="Cordia New" w:hAnsi="Cordia New" w:cs="Cordia New"/>
          <w:sz w:val="28"/>
          <w:cs/>
          <w:lang w:val="en-GB"/>
        </w:rPr>
        <w:t>มีผลทำให้ทุนที่ชำระแล้วของบริษัท</w:t>
      </w:r>
      <w:r w:rsidR="00B84885">
        <w:rPr>
          <w:rFonts w:ascii="Cordia New" w:hAnsi="Cordia New" w:cs="Cordia New" w:hint="cs"/>
          <w:sz w:val="28"/>
          <w:cs/>
          <w:lang w:val="en-GB"/>
        </w:rPr>
        <w:t xml:space="preserve">ฯ </w:t>
      </w:r>
      <w:r w:rsidRPr="009B6459">
        <w:rPr>
          <w:rFonts w:ascii="Cordia New" w:hAnsi="Cordia New" w:cs="Cordia New"/>
          <w:sz w:val="28"/>
          <w:cs/>
          <w:lang w:val="en-GB"/>
        </w:rPr>
        <w:t xml:space="preserve">เพิ่มขึ้นเป็น </w:t>
      </w:r>
      <w:r w:rsidR="005C0CA9" w:rsidRPr="005C0CA9">
        <w:rPr>
          <w:rFonts w:ascii="Cordia New" w:hAnsi="Cordia New" w:cs="Cordia New"/>
          <w:sz w:val="28"/>
        </w:rPr>
        <w:t xml:space="preserve">5,161,925,515 </w:t>
      </w:r>
      <w:r w:rsidRPr="009B6459">
        <w:rPr>
          <w:rFonts w:ascii="Cordia New" w:hAnsi="Cordia New" w:cs="Cordia New"/>
          <w:sz w:val="28"/>
          <w:cs/>
          <w:lang w:val="en-GB"/>
        </w:rPr>
        <w:t xml:space="preserve">บาท  (มูลค่าที่ตราไว้ </w:t>
      </w:r>
      <w:r w:rsidRPr="009B6459">
        <w:rPr>
          <w:rFonts w:ascii="Cordia New" w:hAnsi="Cordia New" w:cs="Cordia New"/>
          <w:sz w:val="28"/>
          <w:lang w:val="en-GB"/>
        </w:rPr>
        <w:t xml:space="preserve">1 </w:t>
      </w:r>
      <w:r w:rsidRPr="009B6459">
        <w:rPr>
          <w:rFonts w:ascii="Cordia New" w:hAnsi="Cordia New" w:cs="Cordia New"/>
          <w:sz w:val="28"/>
          <w:cs/>
          <w:lang w:val="en-GB"/>
        </w:rPr>
        <w:t>บาทต่อหุ้น)</w:t>
      </w:r>
    </w:p>
    <w:p w14:paraId="5D007312" w14:textId="61D9DF91" w:rsidR="00576C02" w:rsidRPr="009C0F34" w:rsidRDefault="00576C02" w:rsidP="009C0F34">
      <w:pPr>
        <w:numPr>
          <w:ilvl w:val="0"/>
          <w:numId w:val="14"/>
        </w:numPr>
        <w:spacing w:before="120"/>
        <w:ind w:left="806"/>
        <w:jc w:val="both"/>
        <w:rPr>
          <w:rFonts w:asciiTheme="minorBidi" w:hAnsiTheme="minorBidi" w:cstheme="minorBidi"/>
          <w:sz w:val="28"/>
          <w:cs/>
        </w:rPr>
      </w:pPr>
      <w:r w:rsidRPr="009C0F34">
        <w:rPr>
          <w:rFonts w:ascii="Cordia New" w:hAnsi="Cordia New" w:cs="Cordia New"/>
          <w:sz w:val="28"/>
          <w:cs/>
          <w:lang w:val="en-GB"/>
        </w:rPr>
        <w:t xml:space="preserve">เมื่อวันที่ </w:t>
      </w:r>
      <w:r w:rsidRPr="009C0F34">
        <w:rPr>
          <w:rFonts w:ascii="Cordia New" w:hAnsi="Cordia New" w:cs="Cordia New"/>
          <w:sz w:val="28"/>
        </w:rPr>
        <w:t xml:space="preserve">17 </w:t>
      </w:r>
      <w:r w:rsidRPr="009C0F34">
        <w:rPr>
          <w:rFonts w:ascii="Cordia New" w:hAnsi="Cordia New" w:cs="Cordia New"/>
          <w:sz w:val="28"/>
          <w:cs/>
          <w:lang w:val="en-GB"/>
        </w:rPr>
        <w:t xml:space="preserve">กรกฎาคม </w:t>
      </w:r>
      <w:r w:rsidRPr="009C0F34">
        <w:rPr>
          <w:rFonts w:ascii="Cordia New" w:hAnsi="Cordia New" w:cs="Cordia New"/>
          <w:sz w:val="28"/>
        </w:rPr>
        <w:t xml:space="preserve">2560 </w:t>
      </w:r>
      <w:r w:rsidRPr="009C0F34">
        <w:rPr>
          <w:rFonts w:ascii="Cordia New" w:hAnsi="Cordia New" w:cs="Cordia New"/>
          <w:sz w:val="28"/>
          <w:cs/>
          <w:lang w:val="en-GB"/>
        </w:rPr>
        <w:t xml:space="preserve">บริษัท </w:t>
      </w:r>
      <w:r w:rsidRPr="009C0F34">
        <w:rPr>
          <w:rFonts w:ascii="Cordia New" w:hAnsi="Cordia New" w:cs="Cordia New"/>
          <w:sz w:val="28"/>
        </w:rPr>
        <w:t xml:space="preserve">BPP </w:t>
      </w:r>
      <w:r w:rsidR="00C95672" w:rsidRPr="009C0F34">
        <w:rPr>
          <w:rFonts w:ascii="Cordia New" w:hAnsi="Cordia New" w:cs="Cordia New" w:hint="cs"/>
          <w:sz w:val="28"/>
          <w:cs/>
          <w:lang w:val="en-GB"/>
        </w:rPr>
        <w:t xml:space="preserve">ซึ่งเป็นบริษัทย่อยของบริษัทฯ </w:t>
      </w:r>
      <w:r w:rsidRPr="009C0F34">
        <w:rPr>
          <w:rFonts w:ascii="Cordia New" w:hAnsi="Cordia New" w:cs="Cordia New" w:hint="cs"/>
          <w:sz w:val="28"/>
          <w:cs/>
          <w:lang w:val="en-GB"/>
        </w:rPr>
        <w:t>ได้รายงานความคืบหน้าการลงทุนและพัฒนาโครงการผลิตไฟฟ้าจากพลังงานแสงอาทิตย์ผ่าน</w:t>
      </w:r>
      <w:r w:rsidRPr="009C0F34">
        <w:rPr>
          <w:rFonts w:ascii="Cordia New" w:hAnsi="Cordia New" w:cs="Cordia New"/>
          <w:sz w:val="28"/>
          <w:cs/>
          <w:lang w:val="en-GB"/>
        </w:rPr>
        <w:t xml:space="preserve">บริษัท </w:t>
      </w:r>
      <w:r w:rsidRPr="009C0F34">
        <w:rPr>
          <w:rFonts w:ascii="Cordia New" w:hAnsi="Cordia New" w:cs="Cordia New"/>
          <w:sz w:val="28"/>
          <w:lang w:val="en-GB"/>
        </w:rPr>
        <w:t>Banpu Renewable Singapore Pte.</w:t>
      </w:r>
      <w:r w:rsidRPr="009C0F34">
        <w:rPr>
          <w:rFonts w:ascii="Cordia New" w:hAnsi="Cordia New" w:cs="Cordia New" w:hint="cs"/>
          <w:sz w:val="28"/>
          <w:cs/>
          <w:lang w:val="en-GB"/>
        </w:rPr>
        <w:t xml:space="preserve"> </w:t>
      </w:r>
      <w:r w:rsidRPr="009C0F34">
        <w:rPr>
          <w:rFonts w:ascii="Cordia New" w:hAnsi="Cordia New" w:cs="Cordia New"/>
          <w:sz w:val="28"/>
          <w:lang w:val="en-GB"/>
        </w:rPr>
        <w:t>Ltd.</w:t>
      </w:r>
      <w:r w:rsidR="007707BD">
        <w:rPr>
          <w:rFonts w:ascii="Cordia New" w:hAnsi="Cordia New" w:cs="Cordia New"/>
          <w:sz w:val="28"/>
          <w:lang w:val="en-GB"/>
        </w:rPr>
        <w:t xml:space="preserve"> (“BRS”)</w:t>
      </w:r>
      <w:r w:rsidRPr="009C0F34">
        <w:rPr>
          <w:rFonts w:ascii="Cordia New" w:hAnsi="Cordia New" w:cs="Cordia New"/>
          <w:sz w:val="28"/>
          <w:lang w:val="en-GB"/>
        </w:rPr>
        <w:t xml:space="preserve"> </w:t>
      </w:r>
      <w:r w:rsidRPr="009C0F34">
        <w:rPr>
          <w:rFonts w:ascii="Cordia New" w:hAnsi="Cordia New" w:cs="Cordia New"/>
          <w:sz w:val="28"/>
          <w:cs/>
          <w:lang w:val="en-GB"/>
        </w:rPr>
        <w:t xml:space="preserve">ภายใต้โครงสร้างการลงทุนแบบทีเคในประเทศญี่ปุ่น โดยเข้าทำสัญญาการลงทุนในสัดส่วนร้อยละ </w:t>
      </w:r>
      <w:r w:rsidRPr="009C0F34">
        <w:rPr>
          <w:rFonts w:ascii="Cordia New" w:hAnsi="Cordia New" w:cs="Cordia New"/>
          <w:sz w:val="28"/>
        </w:rPr>
        <w:t xml:space="preserve">100 </w:t>
      </w:r>
      <w:r w:rsidR="00C95672" w:rsidRPr="009C0F34">
        <w:rPr>
          <w:rFonts w:ascii="Cordia New" w:hAnsi="Cordia New" w:cs="Cordia New"/>
          <w:sz w:val="28"/>
          <w:cs/>
          <w:lang w:val="en-GB"/>
        </w:rPr>
        <w:t>เพื่อ</w:t>
      </w:r>
      <w:r w:rsidRPr="009C0F34">
        <w:rPr>
          <w:rFonts w:ascii="Cordia New" w:hAnsi="Cordia New" w:cs="Cordia New"/>
          <w:sz w:val="28"/>
          <w:cs/>
          <w:lang w:val="en-GB"/>
        </w:rPr>
        <w:t xml:space="preserve">พัฒนาโครงการผลิตไฟฟ้าจากพลังงานแสงอาทิตย์เพิ่มเติมจำนวน </w:t>
      </w:r>
      <w:r w:rsidRPr="009C0F34">
        <w:rPr>
          <w:rFonts w:ascii="Cordia New" w:hAnsi="Cordia New" w:cs="Cordia New"/>
          <w:sz w:val="28"/>
        </w:rPr>
        <w:t xml:space="preserve">2 </w:t>
      </w:r>
      <w:r w:rsidRPr="009C0F34">
        <w:rPr>
          <w:rFonts w:ascii="Cordia New" w:hAnsi="Cordia New" w:cs="Cordia New"/>
          <w:sz w:val="28"/>
          <w:cs/>
          <w:lang w:val="en-GB"/>
        </w:rPr>
        <w:t>โครงการ ได้แก่ โครง</w:t>
      </w:r>
      <w:r w:rsidR="00000326">
        <w:rPr>
          <w:rFonts w:ascii="Cordia New" w:hAnsi="Cordia New" w:cs="Cordia New"/>
          <w:sz w:val="28"/>
          <w:cs/>
          <w:lang w:val="en-GB"/>
        </w:rPr>
        <w:t xml:space="preserve">การฮิโรชิม่า จังหวัดฮิโรชิม่า </w:t>
      </w:r>
      <w:r w:rsidRPr="009C0F34">
        <w:rPr>
          <w:rFonts w:ascii="Cordia New" w:hAnsi="Cordia New" w:cs="Cordia New"/>
          <w:sz w:val="28"/>
          <w:cs/>
          <w:lang w:val="en-GB"/>
        </w:rPr>
        <w:t xml:space="preserve">กำลังการผลิต </w:t>
      </w:r>
      <w:r w:rsidRPr="009C0F34">
        <w:rPr>
          <w:rFonts w:ascii="Cordia New" w:hAnsi="Cordia New" w:cs="Cordia New"/>
          <w:sz w:val="28"/>
        </w:rPr>
        <w:t xml:space="preserve">8 </w:t>
      </w:r>
      <w:r w:rsidRPr="009C0F34">
        <w:rPr>
          <w:rFonts w:ascii="Cordia New" w:hAnsi="Cordia New" w:cs="Cordia New"/>
          <w:sz w:val="28"/>
          <w:cs/>
          <w:lang w:val="en-GB"/>
        </w:rPr>
        <w:t xml:space="preserve">เมกะวัตต์ </w:t>
      </w:r>
      <w:r w:rsidR="00C95672" w:rsidRPr="009C0F34">
        <w:rPr>
          <w:rFonts w:ascii="Cordia New" w:hAnsi="Cordia New" w:cs="Cordia New" w:hint="cs"/>
          <w:sz w:val="28"/>
          <w:cs/>
          <w:lang w:val="en-GB"/>
        </w:rPr>
        <w:t xml:space="preserve"> และ</w:t>
      </w:r>
      <w:r w:rsidRPr="009C0F34">
        <w:rPr>
          <w:rFonts w:ascii="Cordia New" w:hAnsi="Cordia New" w:cs="Cordia New"/>
          <w:sz w:val="28"/>
          <w:cs/>
          <w:lang w:val="en-GB"/>
        </w:rPr>
        <w:t>โครงการเคเซนน</w:t>
      </w:r>
      <w:r w:rsidR="00000326">
        <w:rPr>
          <w:rFonts w:ascii="Cordia New" w:hAnsi="Cordia New" w:cs="Cordia New"/>
          <w:sz w:val="28"/>
          <w:cs/>
          <w:lang w:val="en-GB"/>
        </w:rPr>
        <w:t xml:space="preserve">ุมะ จังหวัดมิยางิ </w:t>
      </w:r>
      <w:r w:rsidRPr="009C0F34">
        <w:rPr>
          <w:rFonts w:ascii="Cordia New" w:hAnsi="Cordia New" w:cs="Cordia New"/>
          <w:sz w:val="28"/>
          <w:cs/>
          <w:lang w:val="en-GB"/>
        </w:rPr>
        <w:t xml:space="preserve">กำลังการผลิต </w:t>
      </w:r>
      <w:r w:rsidRPr="009C0F34">
        <w:rPr>
          <w:rFonts w:ascii="Cordia New" w:hAnsi="Cordia New" w:cs="Cordia New"/>
          <w:sz w:val="28"/>
        </w:rPr>
        <w:t xml:space="preserve">20 </w:t>
      </w:r>
      <w:r w:rsidRPr="009C0F34">
        <w:rPr>
          <w:rFonts w:ascii="Cordia New" w:hAnsi="Cordia New" w:cs="Cordia New"/>
          <w:sz w:val="28"/>
          <w:cs/>
          <w:lang w:val="en-GB"/>
        </w:rPr>
        <w:t>เมกะวัตต์</w:t>
      </w:r>
    </w:p>
    <w:p w14:paraId="5A2629D5" w14:textId="0D4DEC7F" w:rsidR="001D43A6" w:rsidRPr="003D03FB" w:rsidRDefault="00576C02" w:rsidP="005A0F1D">
      <w:pPr>
        <w:ind w:left="810"/>
        <w:jc w:val="both"/>
        <w:rPr>
          <w:rFonts w:ascii="Cordia New" w:hAnsi="Cordia New" w:cs="Cordia New"/>
          <w:sz w:val="28"/>
          <w:lang w:val="en-GB"/>
        </w:rPr>
      </w:pPr>
      <w:r w:rsidRPr="003D03FB">
        <w:rPr>
          <w:rFonts w:ascii="Cordia New" w:hAnsi="Cordia New" w:cs="Cordia New" w:hint="cs"/>
          <w:sz w:val="28"/>
          <w:cs/>
          <w:lang w:val="en-GB"/>
        </w:rPr>
        <w:t>และ</w:t>
      </w:r>
      <w:r w:rsidRPr="003D03FB">
        <w:rPr>
          <w:rFonts w:ascii="Cordia New" w:hAnsi="Cordia New" w:cs="Cordia New"/>
          <w:sz w:val="28"/>
          <w:cs/>
          <w:lang w:val="en-GB"/>
        </w:rPr>
        <w:t xml:space="preserve">วันที่  </w:t>
      </w:r>
      <w:r w:rsidRPr="003D03FB">
        <w:rPr>
          <w:rFonts w:ascii="Cordia New" w:hAnsi="Cordia New" w:cs="Cordia New"/>
          <w:sz w:val="28"/>
        </w:rPr>
        <w:t xml:space="preserve">1 </w:t>
      </w:r>
      <w:r w:rsidRPr="003D03FB">
        <w:rPr>
          <w:rFonts w:ascii="Cordia New" w:hAnsi="Cordia New" w:cs="Cordia New"/>
          <w:sz w:val="28"/>
          <w:cs/>
          <w:lang w:val="en-GB"/>
        </w:rPr>
        <w:t xml:space="preserve">พฤศจิกายน </w:t>
      </w:r>
      <w:r w:rsidRPr="003D03FB">
        <w:rPr>
          <w:rFonts w:ascii="Cordia New" w:hAnsi="Cordia New" w:cs="Cordia New"/>
          <w:sz w:val="28"/>
        </w:rPr>
        <w:t xml:space="preserve">2560 </w:t>
      </w:r>
      <w:r w:rsidRPr="003D03FB">
        <w:rPr>
          <w:rFonts w:ascii="Cordia New" w:hAnsi="Cordia New" w:cs="Cordia New"/>
          <w:sz w:val="28"/>
          <w:cs/>
          <w:lang w:val="en-GB"/>
        </w:rPr>
        <w:t>บริษัท</w:t>
      </w:r>
      <w:r w:rsidR="007707BD">
        <w:rPr>
          <w:rFonts w:ascii="Cordia New" w:hAnsi="Cordia New" w:cs="Cordia New"/>
          <w:sz w:val="28"/>
          <w:lang w:val="en-GB"/>
        </w:rPr>
        <w:t xml:space="preserve"> BRS</w:t>
      </w:r>
      <w:r w:rsidRPr="003D03FB">
        <w:rPr>
          <w:rFonts w:ascii="Cordia New" w:hAnsi="Cordia New" w:cs="Cordia New"/>
          <w:sz w:val="28"/>
          <w:lang w:val="en-GB"/>
        </w:rPr>
        <w:t xml:space="preserve"> </w:t>
      </w:r>
      <w:r w:rsidRPr="003D03FB">
        <w:rPr>
          <w:rFonts w:ascii="Cordia New" w:hAnsi="Cordia New" w:cs="Cordia New" w:hint="cs"/>
          <w:sz w:val="28"/>
          <w:cs/>
          <w:lang w:val="en-GB"/>
        </w:rPr>
        <w:t>ได้</w:t>
      </w:r>
      <w:r w:rsidRPr="003D03FB">
        <w:rPr>
          <w:rFonts w:ascii="Cordia New" w:hAnsi="Cordia New" w:cs="Cordia New"/>
          <w:sz w:val="28"/>
          <w:cs/>
          <w:lang w:val="en-GB"/>
        </w:rPr>
        <w:t xml:space="preserve">เข้าทำสัญญาการลงทุนในสัดส่วนร้อยละ </w:t>
      </w:r>
      <w:r w:rsidRPr="003D03FB">
        <w:rPr>
          <w:rFonts w:ascii="Cordia New" w:hAnsi="Cordia New" w:cs="Cordia New"/>
          <w:sz w:val="28"/>
        </w:rPr>
        <w:t xml:space="preserve">51 </w:t>
      </w:r>
      <w:r w:rsidR="00523F42">
        <w:rPr>
          <w:rFonts w:ascii="Cordia New" w:hAnsi="Cordia New" w:cs="Cordia New"/>
          <w:sz w:val="28"/>
          <w:cs/>
          <w:lang w:val="en-GB"/>
        </w:rPr>
        <w:t>เพื่อ</w:t>
      </w:r>
      <w:r w:rsidRPr="003D03FB">
        <w:rPr>
          <w:rFonts w:ascii="Cordia New" w:hAnsi="Cordia New" w:cs="Cordia New"/>
          <w:sz w:val="28"/>
          <w:cs/>
          <w:lang w:val="en-GB"/>
        </w:rPr>
        <w:t xml:space="preserve">พัฒนาโครงการผลิตไฟฟ้าจากพลังงานแสงอาทิตย์เพิ่มเติมจำนวน </w:t>
      </w:r>
      <w:r w:rsidRPr="003D03FB">
        <w:rPr>
          <w:rFonts w:ascii="Cordia New" w:hAnsi="Cordia New" w:cs="Cordia New"/>
          <w:sz w:val="28"/>
        </w:rPr>
        <w:t xml:space="preserve">1 </w:t>
      </w:r>
      <w:r w:rsidRPr="003D03FB">
        <w:rPr>
          <w:rFonts w:ascii="Cordia New" w:hAnsi="Cordia New" w:cs="Cordia New"/>
          <w:sz w:val="28"/>
          <w:cs/>
          <w:lang w:val="en-GB"/>
        </w:rPr>
        <w:t>โครงการ ไ</w:t>
      </w:r>
      <w:r w:rsidR="00000326">
        <w:rPr>
          <w:rFonts w:ascii="Cordia New" w:hAnsi="Cordia New" w:cs="Cordia New"/>
          <w:sz w:val="28"/>
          <w:cs/>
          <w:lang w:val="en-GB"/>
        </w:rPr>
        <w:t xml:space="preserve">ด้แก่ โครงการยามางาตะ ไออีเดะ </w:t>
      </w:r>
      <w:r w:rsidRPr="003D03FB">
        <w:rPr>
          <w:rFonts w:ascii="Cordia New" w:hAnsi="Cordia New" w:cs="Cordia New"/>
          <w:sz w:val="28"/>
          <w:cs/>
          <w:lang w:val="en-GB"/>
        </w:rPr>
        <w:t xml:space="preserve">กำลังการผลิตขนาด </w:t>
      </w:r>
      <w:r w:rsidRPr="003D03FB">
        <w:rPr>
          <w:rFonts w:ascii="Cordia New" w:hAnsi="Cordia New" w:cs="Cordia New"/>
          <w:sz w:val="28"/>
        </w:rPr>
        <w:t xml:space="preserve">200 </w:t>
      </w:r>
      <w:r w:rsidRPr="003D03FB">
        <w:rPr>
          <w:rFonts w:ascii="Cordia New" w:hAnsi="Cordia New" w:cs="Cordia New"/>
          <w:sz w:val="28"/>
          <w:cs/>
          <w:lang w:val="en-GB"/>
        </w:rPr>
        <w:t xml:space="preserve">เมกะวัตต์ และได้รับสิทธิในการลงทุนเพิ่มเติมร้อยละ </w:t>
      </w:r>
      <w:r w:rsidRPr="003D03FB">
        <w:rPr>
          <w:rFonts w:ascii="Cordia New" w:hAnsi="Cordia New" w:cs="Cordia New"/>
          <w:sz w:val="28"/>
        </w:rPr>
        <w:t xml:space="preserve">34 </w:t>
      </w:r>
      <w:r w:rsidRPr="003D03FB">
        <w:rPr>
          <w:rFonts w:ascii="Cordia New" w:hAnsi="Cordia New" w:cs="Cordia New"/>
          <w:sz w:val="28"/>
          <w:cs/>
          <w:lang w:val="en-GB"/>
        </w:rPr>
        <w:t xml:space="preserve">เมื่อโครงการเริ่มก่อสร้าง และอีกร้อยละ </w:t>
      </w:r>
      <w:r w:rsidRPr="003D03FB">
        <w:rPr>
          <w:rFonts w:ascii="Cordia New" w:hAnsi="Cordia New" w:cs="Cordia New"/>
          <w:sz w:val="28"/>
        </w:rPr>
        <w:t xml:space="preserve">15 </w:t>
      </w:r>
      <w:r w:rsidRPr="003D03FB">
        <w:rPr>
          <w:rFonts w:ascii="Cordia New" w:hAnsi="Cordia New" w:cs="Cordia New"/>
          <w:sz w:val="28"/>
          <w:cs/>
          <w:lang w:val="en-GB"/>
        </w:rPr>
        <w:t>เมื่อโครงการเปิดดำเนินการเชิงพาณิชย์</w:t>
      </w:r>
      <w:r w:rsidRPr="003D03FB">
        <w:rPr>
          <w:rFonts w:ascii="Cordia New" w:hAnsi="Cordia New" w:cs="Cordia New" w:hint="cs"/>
          <w:spacing w:val="-10"/>
          <w:sz w:val="28"/>
          <w:cs/>
        </w:rPr>
        <w:t xml:space="preserve"> จึงทำให้</w:t>
      </w:r>
      <w:r w:rsidRPr="003D03FB">
        <w:rPr>
          <w:rFonts w:ascii="Cordia New" w:hAnsi="Cordia New" w:cs="Cordia New" w:hint="cs"/>
          <w:sz w:val="28"/>
          <w:cs/>
          <w:lang w:val="en-GB"/>
        </w:rPr>
        <w:t xml:space="preserve"> </w:t>
      </w:r>
      <w:r w:rsidRPr="003D03FB">
        <w:rPr>
          <w:rFonts w:ascii="Cordia New" w:hAnsi="Cordia New" w:cs="Cordia New"/>
          <w:sz w:val="28"/>
        </w:rPr>
        <w:t xml:space="preserve">BPP </w:t>
      </w:r>
      <w:r w:rsidRPr="003D03FB">
        <w:rPr>
          <w:rFonts w:ascii="Cordia New" w:hAnsi="Cordia New" w:cs="Cordia New" w:hint="cs"/>
          <w:sz w:val="28"/>
          <w:cs/>
          <w:lang w:val="en-GB"/>
        </w:rPr>
        <w:t xml:space="preserve">มีโครงการผลิตไฟฟ้าจากพลังงานแสงอาทิตย์ในประเทศญี่ปุ่นรวมทั้งสิ้น </w:t>
      </w:r>
      <w:r w:rsidRPr="003D03FB">
        <w:rPr>
          <w:rFonts w:ascii="Cordia New" w:hAnsi="Cordia New" w:cs="Cordia New"/>
          <w:sz w:val="28"/>
        </w:rPr>
        <w:t xml:space="preserve">13 </w:t>
      </w:r>
      <w:r w:rsidRPr="003D03FB">
        <w:rPr>
          <w:rFonts w:ascii="Cordia New" w:hAnsi="Cordia New" w:cs="Cordia New" w:hint="cs"/>
          <w:sz w:val="28"/>
          <w:cs/>
        </w:rPr>
        <w:t xml:space="preserve">โครงการ มีกำลังผลิตรวม </w:t>
      </w:r>
      <w:r w:rsidRPr="003D03FB">
        <w:rPr>
          <w:rFonts w:ascii="Cordia New" w:hAnsi="Cordia New" w:cs="Cordia New"/>
          <w:sz w:val="28"/>
        </w:rPr>
        <w:t xml:space="preserve">358.4 </w:t>
      </w:r>
      <w:r w:rsidRPr="003D03FB">
        <w:rPr>
          <w:rFonts w:ascii="Cordia New" w:hAnsi="Cordia New" w:cs="Cordia New" w:hint="cs"/>
          <w:sz w:val="28"/>
          <w:cs/>
        </w:rPr>
        <w:t xml:space="preserve">เมกะวัตต์ </w:t>
      </w:r>
      <w:r w:rsidRPr="003D03FB">
        <w:rPr>
          <w:rFonts w:ascii="Cordia New" w:hAnsi="Cordia New" w:cs="Cordia New" w:hint="cs"/>
          <w:spacing w:val="-10"/>
          <w:sz w:val="28"/>
          <w:cs/>
        </w:rPr>
        <w:t xml:space="preserve">เป็นกำลังการผลิตตามสัดส่วนที่บริษัท </w:t>
      </w:r>
      <w:r w:rsidRPr="003D03FB">
        <w:rPr>
          <w:rFonts w:ascii="Cordia New" w:hAnsi="Cordia New" w:cs="Cordia New"/>
          <w:spacing w:val="-10"/>
          <w:sz w:val="28"/>
        </w:rPr>
        <w:t xml:space="preserve">BPP </w:t>
      </w:r>
      <w:r w:rsidRPr="003D03FB">
        <w:rPr>
          <w:rFonts w:ascii="Cordia New" w:hAnsi="Cordia New" w:cs="Cordia New" w:hint="cs"/>
          <w:spacing w:val="-10"/>
          <w:sz w:val="28"/>
          <w:cs/>
        </w:rPr>
        <w:t xml:space="preserve">ลงทุนจำนวน </w:t>
      </w:r>
      <w:r w:rsidRPr="003D03FB">
        <w:rPr>
          <w:rFonts w:ascii="Cordia New" w:hAnsi="Cordia New" w:cs="Cordia New"/>
          <w:spacing w:val="-10"/>
          <w:sz w:val="28"/>
        </w:rPr>
        <w:t xml:space="preserve">233.3 </w:t>
      </w:r>
      <w:r w:rsidRPr="003D03FB">
        <w:rPr>
          <w:rFonts w:ascii="Cordia New" w:hAnsi="Cordia New" w:cs="Cordia New" w:hint="cs"/>
          <w:spacing w:val="-10"/>
          <w:sz w:val="28"/>
          <w:cs/>
        </w:rPr>
        <w:t>เมกะวัตต์</w:t>
      </w:r>
      <w:r w:rsidR="001D43A6" w:rsidRPr="003D03FB">
        <w:rPr>
          <w:rFonts w:ascii="Cordia New" w:hAnsi="Cordia New" w:cs="Cordia New"/>
          <w:sz w:val="28"/>
          <w:lang w:val="en-GB"/>
        </w:rPr>
        <w:t xml:space="preserve"> </w:t>
      </w:r>
      <w:r w:rsidR="001D43A6" w:rsidRPr="003D03FB">
        <w:rPr>
          <w:rFonts w:ascii="Cordia New" w:hAnsi="Cordia New" w:cs="Cordia New"/>
          <w:sz w:val="28"/>
          <w:cs/>
          <w:lang w:val="en-GB"/>
        </w:rPr>
        <w:t xml:space="preserve"> </w:t>
      </w:r>
    </w:p>
    <w:p w14:paraId="42DCB338" w14:textId="6D0DCD2C" w:rsidR="001F57DE" w:rsidRPr="001F57DE" w:rsidRDefault="001F57DE" w:rsidP="00CB0272">
      <w:pPr>
        <w:pStyle w:val="ListParagraph"/>
        <w:numPr>
          <w:ilvl w:val="0"/>
          <w:numId w:val="14"/>
        </w:numPr>
        <w:spacing w:before="120" w:after="120" w:line="240" w:lineRule="auto"/>
        <w:ind w:left="806"/>
        <w:contextualSpacing w:val="0"/>
        <w:jc w:val="both"/>
        <w:rPr>
          <w:rFonts w:ascii="Cordia New" w:hAnsi="Cordia New" w:cs="Cordia New"/>
          <w:spacing w:val="-10"/>
          <w:sz w:val="28"/>
          <w:szCs w:val="28"/>
        </w:rPr>
      </w:pPr>
      <w:r w:rsidRPr="001F57DE">
        <w:rPr>
          <w:rFonts w:ascii="Cordia New" w:hAnsi="Cordia New" w:cs="Cordia New"/>
          <w:spacing w:val="-10"/>
          <w:sz w:val="28"/>
          <w:szCs w:val="28"/>
          <w:cs/>
          <w:lang w:bidi="th-TH"/>
        </w:rPr>
        <w:t xml:space="preserve">เมื่อวันที่ </w:t>
      </w:r>
      <w:r w:rsidRPr="001F57DE">
        <w:rPr>
          <w:rFonts w:ascii="Cordia New" w:hAnsi="Cordia New" w:cs="Cordia New"/>
          <w:spacing w:val="-10"/>
          <w:sz w:val="28"/>
          <w:szCs w:val="28"/>
        </w:rPr>
        <w:t xml:space="preserve">28 </w:t>
      </w:r>
      <w:r w:rsidRPr="001F57DE">
        <w:rPr>
          <w:rFonts w:ascii="Cordia New" w:hAnsi="Cordia New" w:cs="Cordia New" w:hint="cs"/>
          <w:spacing w:val="-10"/>
          <w:sz w:val="28"/>
          <w:szCs w:val="28"/>
          <w:cs/>
          <w:lang w:bidi="th-TH"/>
        </w:rPr>
        <w:t>สิงหาคม</w:t>
      </w:r>
      <w:r w:rsidRPr="001F57DE">
        <w:rPr>
          <w:rFonts w:ascii="Cordia New" w:hAnsi="Cordia New" w:cs="Cordia New"/>
          <w:spacing w:val="-10"/>
          <w:sz w:val="28"/>
          <w:szCs w:val="28"/>
          <w:cs/>
          <w:lang w:bidi="th-TH"/>
        </w:rPr>
        <w:t xml:space="preserve"> </w:t>
      </w:r>
      <w:r w:rsidRPr="001F57DE">
        <w:rPr>
          <w:rFonts w:ascii="Cordia New" w:hAnsi="Cordia New" w:cs="Cordia New"/>
          <w:spacing w:val="-10"/>
          <w:sz w:val="28"/>
          <w:szCs w:val="28"/>
          <w:lang w:val="en-GB"/>
        </w:rPr>
        <w:t>2560</w:t>
      </w:r>
      <w:r w:rsidRPr="001F57DE">
        <w:rPr>
          <w:rFonts w:ascii="Cordia New" w:hAnsi="Cordia New" w:cs="Cordia New" w:hint="cs"/>
          <w:spacing w:val="-10"/>
          <w:sz w:val="28"/>
          <w:szCs w:val="28"/>
          <w:cs/>
          <w:lang w:bidi="th-TH"/>
        </w:rPr>
        <w:t xml:space="preserve"> </w:t>
      </w:r>
      <w:r w:rsidR="00523F42">
        <w:rPr>
          <w:rFonts w:ascii="Cordia New" w:hAnsi="Cordia New" w:cs="Cordia New" w:hint="cs"/>
          <w:spacing w:val="-10"/>
          <w:sz w:val="28"/>
          <w:szCs w:val="28"/>
          <w:cs/>
          <w:lang w:bidi="th-TH"/>
        </w:rPr>
        <w:t xml:space="preserve">  </w:t>
      </w:r>
      <w:r w:rsidRPr="001F57DE">
        <w:rPr>
          <w:rFonts w:ascii="Cordia New" w:hAnsi="Cordia New" w:cs="Cordia New" w:hint="cs"/>
          <w:spacing w:val="-10"/>
          <w:sz w:val="28"/>
          <w:szCs w:val="28"/>
          <w:cs/>
          <w:lang w:bidi="th-TH"/>
        </w:rPr>
        <w:t xml:space="preserve">บริษัทฯ </w:t>
      </w:r>
      <w:r w:rsidRPr="001F57DE">
        <w:rPr>
          <w:rFonts w:ascii="Cordia New" w:hAnsi="Cordia New" w:cs="Cordia New"/>
          <w:spacing w:val="-10"/>
          <w:sz w:val="28"/>
          <w:szCs w:val="28"/>
          <w:cs/>
          <w:lang w:bidi="th-TH"/>
        </w:rPr>
        <w:t>ได้</w:t>
      </w:r>
      <w:r w:rsidRPr="001F57DE">
        <w:rPr>
          <w:rFonts w:ascii="Cordia New" w:hAnsi="Cordia New" w:cs="Cordia New" w:hint="cs"/>
          <w:spacing w:val="-10"/>
          <w:sz w:val="28"/>
          <w:szCs w:val="28"/>
          <w:cs/>
          <w:lang w:bidi="th-TH"/>
        </w:rPr>
        <w:t xml:space="preserve">จัดตั้ง บริษัท บ้านปู อินฟิเนอร์จี จำกัด </w:t>
      </w:r>
      <w:r w:rsidRPr="001F57DE">
        <w:rPr>
          <w:rFonts w:ascii="Cordia New" w:hAnsi="Cordia New" w:cs="Cordia New"/>
          <w:spacing w:val="-10"/>
          <w:sz w:val="28"/>
          <w:szCs w:val="28"/>
        </w:rPr>
        <w:t xml:space="preserve">(“BPIN”) </w:t>
      </w:r>
      <w:r w:rsidR="00523F42">
        <w:rPr>
          <w:rFonts w:ascii="Cordia New" w:hAnsi="Cordia New" w:cs="Cordia New"/>
          <w:spacing w:val="-10"/>
          <w:sz w:val="28"/>
          <w:szCs w:val="28"/>
          <w:cs/>
        </w:rPr>
        <w:t xml:space="preserve">  </w:t>
      </w:r>
      <w:r w:rsidRPr="001F57DE">
        <w:rPr>
          <w:rFonts w:ascii="Cordia New" w:hAnsi="Cordia New" w:cs="Cordia New" w:hint="cs"/>
          <w:spacing w:val="-10"/>
          <w:sz w:val="28"/>
          <w:szCs w:val="28"/>
          <w:cs/>
          <w:lang w:bidi="th-TH"/>
        </w:rPr>
        <w:t>ซึ่งเป็นบริษัทย่อย</w:t>
      </w:r>
      <w:r w:rsidR="00523F42">
        <w:rPr>
          <w:rFonts w:ascii="Cordia New" w:hAnsi="Cordia New" w:cs="Cordia New" w:hint="cs"/>
          <w:spacing w:val="-10"/>
          <w:sz w:val="28"/>
          <w:szCs w:val="28"/>
          <w:cs/>
          <w:lang w:bidi="th-TH"/>
        </w:rPr>
        <w:t>ที่</w:t>
      </w:r>
      <w:r w:rsidRPr="001F57DE">
        <w:rPr>
          <w:rFonts w:ascii="Cordia New" w:hAnsi="Cordia New" w:cs="Cordia New" w:hint="cs"/>
          <w:spacing w:val="-10"/>
          <w:sz w:val="28"/>
          <w:szCs w:val="28"/>
          <w:cs/>
          <w:lang w:bidi="th-TH"/>
        </w:rPr>
        <w:t xml:space="preserve">มีสัดส่วนการถือหุ้นร้อยละ </w:t>
      </w:r>
      <w:r w:rsidRPr="001F57DE">
        <w:rPr>
          <w:rFonts w:ascii="Cordia New" w:hAnsi="Cordia New" w:cs="Cordia New"/>
          <w:spacing w:val="-10"/>
          <w:sz w:val="28"/>
          <w:szCs w:val="28"/>
        </w:rPr>
        <w:t xml:space="preserve">100 </w:t>
      </w:r>
      <w:r w:rsidRPr="001F57DE">
        <w:rPr>
          <w:rFonts w:ascii="Cordia New" w:hAnsi="Cordia New" w:cs="Cordia New" w:hint="cs"/>
          <w:spacing w:val="-10"/>
          <w:sz w:val="28"/>
          <w:szCs w:val="28"/>
          <w:cs/>
          <w:lang w:bidi="th-TH"/>
        </w:rPr>
        <w:t xml:space="preserve">มีวัตถุประสงค์เพื่อศึกษาและลงทุนในธุรกิจผู้ให้บริการด้านการวางระบบผลิตไฟฟ้าจากพลังงานทดแทนแบบครบวงจรด้วยเทคโนโลยีที่ทันสมัย  ทั้งนี้ </w:t>
      </w:r>
      <w:r w:rsidRPr="001F57DE">
        <w:rPr>
          <w:rFonts w:ascii="Cordia New" w:hAnsi="Cordia New" w:cs="Cordia New"/>
          <w:spacing w:val="-10"/>
          <w:sz w:val="28"/>
          <w:szCs w:val="28"/>
        </w:rPr>
        <w:t xml:space="preserve">BPIN </w:t>
      </w:r>
      <w:r w:rsidRPr="001F57DE">
        <w:rPr>
          <w:rFonts w:ascii="Cordia New" w:hAnsi="Cordia New" w:cs="Cordia New" w:hint="cs"/>
          <w:spacing w:val="-10"/>
          <w:sz w:val="28"/>
          <w:szCs w:val="28"/>
          <w:cs/>
          <w:lang w:bidi="th-TH"/>
        </w:rPr>
        <w:t>จะเป็นหน่วยธุรกิจที่สำคัญสำหรับกลุ่มบ้านปูในการขยายการลงทุนไปยังส่วนปลายน้ำของธุรกิจพลังงานหมุนเวียนที่ใช้เทคโนโลยีด้านพลังงานอย่างมีประสิทธิภาพ</w:t>
      </w:r>
      <w:r w:rsidRPr="001F57DE">
        <w:rPr>
          <w:rFonts w:ascii="Cordia New" w:hAnsi="Cordia New" w:cs="Cordia New"/>
          <w:spacing w:val="-10"/>
          <w:sz w:val="28"/>
          <w:szCs w:val="28"/>
        </w:rPr>
        <w:t xml:space="preserve"> </w:t>
      </w:r>
      <w:r w:rsidRPr="001F57DE">
        <w:rPr>
          <w:rFonts w:ascii="Cordia New" w:hAnsi="Cordia New" w:cs="Cordia New" w:hint="cs"/>
          <w:spacing w:val="-10"/>
          <w:sz w:val="28"/>
          <w:szCs w:val="28"/>
          <w:cs/>
          <w:lang w:bidi="th-TH"/>
        </w:rPr>
        <w:t>และเป็นการต่อยอดธุรกิจให้แก่</w:t>
      </w:r>
      <w:r w:rsidR="005E013D" w:rsidRPr="005E013D">
        <w:rPr>
          <w:rFonts w:ascii="Cordia New" w:hAnsi="Cordia New" w:cs="Cordia New" w:hint="cs"/>
          <w:spacing w:val="-10"/>
          <w:sz w:val="28"/>
          <w:szCs w:val="28"/>
          <w:cs/>
          <w:lang w:bidi="th-TH"/>
        </w:rPr>
        <w:t>บริษัท</w:t>
      </w:r>
      <w:r w:rsidRPr="001F57DE">
        <w:rPr>
          <w:rFonts w:ascii="Cordia New" w:hAnsi="Cordia New" w:cs="Cordia New" w:hint="cs"/>
          <w:spacing w:val="-10"/>
          <w:sz w:val="28"/>
          <w:szCs w:val="28"/>
          <w:cs/>
          <w:lang w:bidi="th-TH"/>
        </w:rPr>
        <w:t>ฯ เพื่อพัฒนาสู่การเป็นบริษัทพลังงานอย่างเต็มรูปแบบตามแผนกลยุทธ์ของบริษัท</w:t>
      </w:r>
      <w:r w:rsidR="009E3D1F">
        <w:rPr>
          <w:rFonts w:ascii="Cordia New" w:hAnsi="Cordia New" w:cs="Cordia New" w:hint="cs"/>
          <w:spacing w:val="-10"/>
          <w:sz w:val="28"/>
          <w:szCs w:val="28"/>
          <w:cs/>
          <w:lang w:bidi="th-TH"/>
        </w:rPr>
        <w:t>ฯ</w:t>
      </w:r>
    </w:p>
    <w:p w14:paraId="051FBB61" w14:textId="09F73188" w:rsidR="001D43A6" w:rsidRPr="001F57DE" w:rsidRDefault="001D43A6" w:rsidP="00CB0272">
      <w:pPr>
        <w:pStyle w:val="ListParagraph"/>
        <w:numPr>
          <w:ilvl w:val="0"/>
          <w:numId w:val="14"/>
        </w:numPr>
        <w:spacing w:before="120" w:after="0" w:line="240" w:lineRule="auto"/>
        <w:ind w:left="806"/>
        <w:jc w:val="both"/>
        <w:rPr>
          <w:rFonts w:ascii="Cordia New" w:hAnsi="Cordia New" w:cs="Cordia New"/>
          <w:spacing w:val="-10"/>
          <w:sz w:val="28"/>
          <w:szCs w:val="28"/>
        </w:rPr>
      </w:pPr>
      <w:r w:rsidRPr="001F57DE">
        <w:rPr>
          <w:rFonts w:ascii="Cordia New" w:hAnsi="Cordia New" w:cs="Cordia New"/>
          <w:sz w:val="28"/>
          <w:szCs w:val="28"/>
          <w:cs/>
          <w:lang w:val="en-GB" w:bidi="th-TH"/>
        </w:rPr>
        <w:t xml:space="preserve">วันที่ </w:t>
      </w:r>
      <w:r w:rsidR="001F57DE" w:rsidRPr="001F57DE">
        <w:rPr>
          <w:rFonts w:ascii="Cordia New" w:hAnsi="Cordia New" w:cs="Cordia New"/>
          <w:sz w:val="28"/>
          <w:szCs w:val="28"/>
          <w:lang w:bidi="th-TH"/>
        </w:rPr>
        <w:t>31</w:t>
      </w:r>
      <w:r w:rsidRPr="001F57DE">
        <w:rPr>
          <w:rFonts w:ascii="Cordia New" w:hAnsi="Cordia New" w:cs="Cordia New"/>
          <w:sz w:val="28"/>
          <w:szCs w:val="28"/>
        </w:rPr>
        <w:t xml:space="preserve"> </w:t>
      </w:r>
      <w:r w:rsidRPr="001F57DE">
        <w:rPr>
          <w:rFonts w:ascii="Cordia New" w:hAnsi="Cordia New" w:cs="Cordia New"/>
          <w:sz w:val="28"/>
          <w:szCs w:val="28"/>
          <w:cs/>
          <w:lang w:val="en-GB" w:bidi="th-TH"/>
        </w:rPr>
        <w:t xml:space="preserve">สิงหาคม </w:t>
      </w:r>
      <w:r w:rsidRPr="001F57DE">
        <w:rPr>
          <w:rFonts w:ascii="Cordia New" w:hAnsi="Cordia New" w:cs="Cordia New"/>
          <w:sz w:val="28"/>
          <w:szCs w:val="28"/>
        </w:rPr>
        <w:t>25</w:t>
      </w:r>
      <w:r w:rsidR="001F57DE" w:rsidRPr="001F57DE">
        <w:rPr>
          <w:rFonts w:ascii="Cordia New" w:hAnsi="Cordia New" w:cs="Cordia New"/>
          <w:sz w:val="28"/>
          <w:szCs w:val="28"/>
          <w:lang w:bidi="th-TH"/>
        </w:rPr>
        <w:t>60</w:t>
      </w:r>
      <w:r w:rsidRPr="001F57DE">
        <w:rPr>
          <w:rFonts w:ascii="Cordia New" w:hAnsi="Cordia New" w:cs="Cordia New"/>
          <w:sz w:val="28"/>
          <w:szCs w:val="28"/>
          <w:cs/>
          <w:lang w:val="en-GB" w:bidi="th-TH"/>
        </w:rPr>
        <w:t xml:space="preserve"> ที่ประชุมคณะกรรมการบริษัทได้มีมติเห็นชอบให้มีการจ่ายเงินปันผลระหว่างกาลจากกำไรสะสมและผลการดำเนินงานงวด </w:t>
      </w:r>
      <w:r w:rsidRPr="001F57DE">
        <w:rPr>
          <w:rFonts w:ascii="Cordia New" w:hAnsi="Cordia New" w:cs="Cordia New"/>
          <w:sz w:val="28"/>
          <w:szCs w:val="28"/>
          <w:lang w:val="en-GB"/>
        </w:rPr>
        <w:t>6</w:t>
      </w:r>
      <w:r w:rsidRPr="001F57DE">
        <w:rPr>
          <w:rFonts w:ascii="Cordia New" w:hAnsi="Cordia New" w:cs="Cordia New"/>
          <w:sz w:val="28"/>
          <w:szCs w:val="28"/>
          <w:cs/>
          <w:lang w:val="en-GB" w:bidi="th-TH"/>
        </w:rPr>
        <w:t xml:space="preserve"> เดือน  สิ้นสุดวันที่ </w:t>
      </w:r>
      <w:r w:rsidRPr="001F57DE">
        <w:rPr>
          <w:rFonts w:ascii="Cordia New" w:hAnsi="Cordia New" w:cs="Cordia New"/>
          <w:sz w:val="28"/>
          <w:szCs w:val="28"/>
          <w:lang w:val="en-GB"/>
        </w:rPr>
        <w:t>30</w:t>
      </w:r>
      <w:r w:rsidRPr="001F57DE">
        <w:rPr>
          <w:rFonts w:ascii="Cordia New" w:hAnsi="Cordia New" w:cs="Cordia New"/>
          <w:sz w:val="28"/>
          <w:szCs w:val="28"/>
          <w:cs/>
          <w:lang w:val="en-GB" w:bidi="th-TH"/>
        </w:rPr>
        <w:t xml:space="preserve"> มิถุนายน </w:t>
      </w:r>
      <w:r w:rsidR="001F57DE" w:rsidRPr="001F57DE">
        <w:rPr>
          <w:rFonts w:ascii="Cordia New" w:hAnsi="Cordia New" w:cs="Cordia New"/>
          <w:sz w:val="28"/>
          <w:szCs w:val="28"/>
          <w:lang w:val="en-GB"/>
        </w:rPr>
        <w:t>2560</w:t>
      </w:r>
      <w:r w:rsidRPr="001F57DE">
        <w:rPr>
          <w:rFonts w:ascii="Cordia New" w:hAnsi="Cordia New" w:cs="Cordia New"/>
          <w:sz w:val="28"/>
          <w:szCs w:val="28"/>
          <w:cs/>
          <w:lang w:val="en-GB" w:bidi="th-TH"/>
        </w:rPr>
        <w:t xml:space="preserve"> ในอัตราหุ้นละ </w:t>
      </w:r>
      <w:r w:rsidRPr="001F57DE">
        <w:rPr>
          <w:rFonts w:ascii="Cordia New" w:hAnsi="Cordia New" w:cs="Cordia New"/>
          <w:sz w:val="28"/>
          <w:szCs w:val="28"/>
          <w:lang w:val="en-GB"/>
        </w:rPr>
        <w:t>0.</w:t>
      </w:r>
      <w:r w:rsidR="001F57DE" w:rsidRPr="001F57DE">
        <w:rPr>
          <w:rFonts w:ascii="Cordia New" w:hAnsi="Cordia New" w:cs="Cordia New"/>
          <w:sz w:val="28"/>
          <w:szCs w:val="28"/>
          <w:lang w:val="en-GB"/>
        </w:rPr>
        <w:t>30</w:t>
      </w:r>
      <w:r w:rsidRPr="001F57DE">
        <w:rPr>
          <w:rFonts w:ascii="Cordia New" w:hAnsi="Cordia New" w:cs="Cordia New"/>
          <w:sz w:val="28"/>
          <w:szCs w:val="28"/>
        </w:rPr>
        <w:t xml:space="preserve"> </w:t>
      </w:r>
      <w:r w:rsidRPr="001F57DE">
        <w:rPr>
          <w:rFonts w:ascii="Cordia New" w:hAnsi="Cordia New" w:cs="Cordia New"/>
          <w:sz w:val="28"/>
          <w:szCs w:val="28"/>
          <w:cs/>
          <w:lang w:val="en-GB" w:bidi="th-TH"/>
        </w:rPr>
        <w:t>บาท</w:t>
      </w:r>
      <w:r w:rsidRPr="001F57DE">
        <w:rPr>
          <w:rFonts w:ascii="Cordia New" w:hAnsi="Cordia New" w:cs="Cordia New"/>
          <w:sz w:val="28"/>
          <w:szCs w:val="28"/>
          <w:lang w:val="en-GB"/>
        </w:rPr>
        <w:t xml:space="preserve"> </w:t>
      </w:r>
      <w:r w:rsidRPr="001F57DE">
        <w:rPr>
          <w:rFonts w:ascii="Cordia New" w:hAnsi="Cordia New" w:cs="Cordia New"/>
          <w:sz w:val="28"/>
          <w:szCs w:val="28"/>
          <w:cs/>
          <w:lang w:val="en-GB" w:bidi="th-TH"/>
        </w:rPr>
        <w:t xml:space="preserve">สำหรับหุ้นจำนวน </w:t>
      </w:r>
      <w:r w:rsidR="001F57DE" w:rsidRPr="001F57DE">
        <w:rPr>
          <w:rFonts w:ascii="Cordia New" w:hAnsi="Cordia New" w:cs="Cordia New"/>
          <w:sz w:val="28"/>
          <w:szCs w:val="28"/>
        </w:rPr>
        <w:lastRenderedPageBreak/>
        <w:t xml:space="preserve">5,161,925,515 </w:t>
      </w:r>
      <w:r w:rsidRPr="001F57DE">
        <w:rPr>
          <w:rFonts w:ascii="Cordia New" w:hAnsi="Cordia New" w:cs="Cordia New"/>
          <w:sz w:val="28"/>
          <w:szCs w:val="28"/>
          <w:cs/>
          <w:lang w:bidi="th-TH"/>
        </w:rPr>
        <w:t xml:space="preserve">หุ้น รวมเป็นเงินทั้งสิ้นจำนวน </w:t>
      </w:r>
      <w:r w:rsidRPr="001F57DE">
        <w:rPr>
          <w:rFonts w:ascii="Cordia New" w:hAnsi="Cordia New" w:cs="Cordia New"/>
          <w:sz w:val="28"/>
          <w:szCs w:val="28"/>
        </w:rPr>
        <w:t>1,</w:t>
      </w:r>
      <w:r w:rsidR="001F57DE" w:rsidRPr="001F57DE">
        <w:rPr>
          <w:rFonts w:ascii="Cordia New" w:hAnsi="Cordia New" w:cs="Cordia New"/>
          <w:sz w:val="28"/>
          <w:szCs w:val="28"/>
        </w:rPr>
        <w:t>548</w:t>
      </w:r>
      <w:r w:rsidRPr="001F57DE">
        <w:rPr>
          <w:rFonts w:ascii="Cordia New" w:hAnsi="Cordia New" w:cs="Cordia New"/>
          <w:sz w:val="28"/>
          <w:szCs w:val="28"/>
        </w:rPr>
        <w:t>.</w:t>
      </w:r>
      <w:r w:rsidR="001F57DE" w:rsidRPr="001F57DE">
        <w:rPr>
          <w:rFonts w:ascii="Cordia New" w:hAnsi="Cordia New" w:cs="Cordia New"/>
          <w:sz w:val="28"/>
          <w:szCs w:val="28"/>
        </w:rPr>
        <w:t>58</w:t>
      </w:r>
      <w:r w:rsidRPr="001F57DE">
        <w:rPr>
          <w:rFonts w:ascii="Cordia New" w:hAnsi="Cordia New" w:cs="Cordia New"/>
          <w:sz w:val="28"/>
          <w:szCs w:val="28"/>
        </w:rPr>
        <w:t xml:space="preserve"> </w:t>
      </w:r>
      <w:r w:rsidRPr="001F57DE">
        <w:rPr>
          <w:rFonts w:ascii="Cordia New" w:hAnsi="Cordia New" w:cs="Cordia New"/>
          <w:sz w:val="28"/>
          <w:szCs w:val="28"/>
          <w:cs/>
          <w:lang w:bidi="th-TH"/>
        </w:rPr>
        <w:t>ล้านบาท</w:t>
      </w:r>
      <w:r w:rsidRPr="001F57DE">
        <w:rPr>
          <w:rFonts w:ascii="Cordia New" w:hAnsi="Cordia New" w:cs="Cordia New"/>
          <w:sz w:val="28"/>
          <w:szCs w:val="28"/>
          <w:cs/>
          <w:lang w:val="en-GB" w:bidi="th-TH"/>
        </w:rPr>
        <w:t xml:space="preserve"> โดยจ่ายจากกำไรที่ได้ยกเว้นไม่ต้องนำมารวมคำนวณภาษีเงินได้นิติบุคคล  ซึ่งผู้รับเงินปันผลจะไม่ได้รับเครดิตภาษี และจ่ายเงินปันผลระหว่างกาลในวันที่ </w:t>
      </w:r>
      <w:r w:rsidRPr="001F57DE">
        <w:rPr>
          <w:rFonts w:ascii="Cordia New" w:hAnsi="Cordia New" w:cs="Cordia New"/>
          <w:sz w:val="28"/>
          <w:szCs w:val="28"/>
        </w:rPr>
        <w:t>2</w:t>
      </w:r>
      <w:r w:rsidR="001F57DE" w:rsidRPr="001F57DE">
        <w:rPr>
          <w:rFonts w:ascii="Cordia New" w:hAnsi="Cordia New" w:cs="Cordia New"/>
          <w:sz w:val="28"/>
          <w:szCs w:val="28"/>
        </w:rPr>
        <w:t>9</w:t>
      </w:r>
      <w:r w:rsidRPr="001F57DE">
        <w:rPr>
          <w:rFonts w:ascii="Cordia New" w:hAnsi="Cordia New" w:cs="Cordia New"/>
          <w:sz w:val="28"/>
          <w:szCs w:val="28"/>
        </w:rPr>
        <w:t xml:space="preserve"> </w:t>
      </w:r>
      <w:r w:rsidRPr="001F57DE">
        <w:rPr>
          <w:rFonts w:ascii="Cordia New" w:hAnsi="Cordia New" w:cs="Cordia New"/>
          <w:sz w:val="28"/>
          <w:szCs w:val="28"/>
          <w:cs/>
          <w:lang w:val="en-GB" w:bidi="th-TH"/>
        </w:rPr>
        <w:t xml:space="preserve">กันยายน </w:t>
      </w:r>
      <w:r w:rsidR="001F57DE" w:rsidRPr="001F57DE">
        <w:rPr>
          <w:rFonts w:ascii="Cordia New" w:hAnsi="Cordia New" w:cs="Cordia New"/>
          <w:sz w:val="28"/>
          <w:szCs w:val="28"/>
        </w:rPr>
        <w:t>2560</w:t>
      </w:r>
      <w:r w:rsidRPr="001F57DE">
        <w:rPr>
          <w:rFonts w:ascii="Cordia New" w:hAnsi="Cordia New" w:cs="Cordia New"/>
          <w:sz w:val="28"/>
          <w:szCs w:val="28"/>
          <w:lang w:val="en-GB"/>
        </w:rPr>
        <w:t xml:space="preserve"> </w:t>
      </w:r>
    </w:p>
    <w:p w14:paraId="0212A0C1" w14:textId="7416209C" w:rsidR="00865DCC" w:rsidRDefault="00865DCC" w:rsidP="00CB0272">
      <w:pPr>
        <w:pStyle w:val="ListParagraph"/>
        <w:numPr>
          <w:ilvl w:val="0"/>
          <w:numId w:val="14"/>
        </w:numPr>
        <w:spacing w:before="120" w:after="120" w:line="240" w:lineRule="auto"/>
        <w:ind w:left="806"/>
        <w:contextualSpacing w:val="0"/>
        <w:jc w:val="both"/>
        <w:rPr>
          <w:rFonts w:ascii="Cordia New" w:hAnsi="Cordia New" w:cs="Cordia New"/>
          <w:spacing w:val="-10"/>
          <w:sz w:val="28"/>
          <w:szCs w:val="28"/>
        </w:rPr>
      </w:pPr>
      <w:r w:rsidRPr="00865DCC">
        <w:rPr>
          <w:rFonts w:ascii="Cordia New" w:hAnsi="Cordia New" w:cs="Cordia New"/>
          <w:spacing w:val="-10"/>
          <w:sz w:val="28"/>
          <w:szCs w:val="28"/>
          <w:cs/>
          <w:lang w:bidi="th-TH"/>
        </w:rPr>
        <w:t xml:space="preserve">เมื่อวันที่ </w:t>
      </w:r>
      <w:r w:rsidRPr="00865DCC">
        <w:rPr>
          <w:rFonts w:ascii="Cordia New" w:hAnsi="Cordia New" w:cs="Cordia New"/>
          <w:spacing w:val="-10"/>
          <w:sz w:val="28"/>
          <w:szCs w:val="28"/>
          <w:lang w:val="en-GB"/>
        </w:rPr>
        <w:t xml:space="preserve">14 </w:t>
      </w:r>
      <w:r>
        <w:rPr>
          <w:rFonts w:ascii="Cordia New" w:hAnsi="Cordia New" w:cs="Cordia New"/>
          <w:spacing w:val="-10"/>
          <w:sz w:val="28"/>
          <w:szCs w:val="28"/>
          <w:cs/>
          <w:lang w:bidi="th-TH"/>
        </w:rPr>
        <w:t xml:space="preserve">กันยายน </w:t>
      </w:r>
      <w:r w:rsidRPr="00865DCC">
        <w:rPr>
          <w:rFonts w:ascii="Cordia New" w:hAnsi="Cordia New" w:cs="Cordia New"/>
          <w:spacing w:val="-10"/>
          <w:sz w:val="28"/>
          <w:szCs w:val="28"/>
          <w:cs/>
          <w:lang w:bidi="th-TH"/>
        </w:rPr>
        <w:t xml:space="preserve"> </w:t>
      </w:r>
      <w:r w:rsidRPr="00865DCC">
        <w:rPr>
          <w:rFonts w:ascii="Cordia New" w:hAnsi="Cordia New" w:cs="Cordia New"/>
          <w:spacing w:val="-10"/>
          <w:sz w:val="28"/>
          <w:szCs w:val="28"/>
          <w:lang w:val="en-GB"/>
        </w:rPr>
        <w:t xml:space="preserve">2560 </w:t>
      </w:r>
      <w:r w:rsidR="006D3D32">
        <w:rPr>
          <w:rFonts w:ascii="Cordia New" w:hAnsi="Cordia New" w:cs="Cordia New"/>
          <w:spacing w:val="-10"/>
          <w:sz w:val="28"/>
          <w:szCs w:val="28"/>
          <w:cs/>
          <w:lang w:val="en-GB"/>
        </w:rPr>
        <w:t xml:space="preserve"> </w:t>
      </w:r>
      <w:r w:rsidR="009C0F34" w:rsidRPr="001F57DE">
        <w:rPr>
          <w:rFonts w:ascii="Cordia New" w:hAnsi="Cordia New" w:cs="Cordia New" w:hint="cs"/>
          <w:spacing w:val="-10"/>
          <w:sz w:val="28"/>
          <w:szCs w:val="28"/>
          <w:cs/>
          <w:lang w:bidi="th-TH"/>
        </w:rPr>
        <w:t xml:space="preserve">บริษัท บ้านปู อินฟิเนอร์จี จำกัด </w:t>
      </w:r>
      <w:r w:rsidR="009C0F34" w:rsidRPr="001F57DE">
        <w:rPr>
          <w:rFonts w:ascii="Cordia New" w:hAnsi="Cordia New" w:cs="Cordia New"/>
          <w:spacing w:val="-10"/>
          <w:sz w:val="28"/>
          <w:szCs w:val="28"/>
        </w:rPr>
        <w:t xml:space="preserve">(“BPIN”) </w:t>
      </w:r>
      <w:r w:rsidR="009C0F34">
        <w:rPr>
          <w:rFonts w:ascii="Cordia New" w:hAnsi="Cordia New" w:cs="Cordia New"/>
          <w:spacing w:val="-10"/>
          <w:sz w:val="28"/>
          <w:szCs w:val="28"/>
          <w:cs/>
        </w:rPr>
        <w:t xml:space="preserve">  </w:t>
      </w:r>
      <w:r w:rsidRPr="00865DCC">
        <w:rPr>
          <w:rFonts w:ascii="Cordia New" w:hAnsi="Cordia New" w:cs="Cordia New" w:hint="cs"/>
          <w:spacing w:val="-10"/>
          <w:sz w:val="28"/>
          <w:szCs w:val="28"/>
          <w:cs/>
          <w:lang w:bidi="th-TH"/>
        </w:rPr>
        <w:t>ซึ่งเป็นบริษัทย่อยของ</w:t>
      </w:r>
      <w:r w:rsidR="006D3D32" w:rsidRPr="006D3D32">
        <w:rPr>
          <w:rFonts w:ascii="Cordia New" w:hAnsi="Cordia New" w:cs="Cordia New" w:hint="cs"/>
          <w:spacing w:val="-10"/>
          <w:sz w:val="28"/>
          <w:szCs w:val="28"/>
          <w:cs/>
          <w:lang w:bidi="th-TH"/>
        </w:rPr>
        <w:t>บริษัท</w:t>
      </w:r>
      <w:r w:rsidRPr="00865DCC">
        <w:rPr>
          <w:rFonts w:ascii="Cordia New" w:hAnsi="Cordia New" w:cs="Cordia New" w:hint="cs"/>
          <w:spacing w:val="-10"/>
          <w:sz w:val="28"/>
          <w:szCs w:val="28"/>
          <w:cs/>
          <w:lang w:bidi="th-TH"/>
        </w:rPr>
        <w:t xml:space="preserve">ฯ </w:t>
      </w:r>
      <w:r w:rsidRPr="00865DCC">
        <w:rPr>
          <w:rFonts w:ascii="Cordia New" w:hAnsi="Cordia New" w:cs="Cordia New"/>
          <w:spacing w:val="-10"/>
          <w:sz w:val="28"/>
          <w:szCs w:val="28"/>
          <w:cs/>
          <w:lang w:bidi="th-TH"/>
        </w:rPr>
        <w:t>ได้ลงนามในสัญญาซื้อขาย</w:t>
      </w:r>
      <w:r w:rsidR="009E3D1F">
        <w:rPr>
          <w:rFonts w:ascii="Cordia New" w:hAnsi="Cordia New" w:cs="Cordia New" w:hint="cs"/>
          <w:spacing w:val="-10"/>
          <w:sz w:val="28"/>
          <w:szCs w:val="28"/>
          <w:cs/>
          <w:lang w:bidi="th-TH"/>
        </w:rPr>
        <w:t>ผ่านบริษัทย่อย</w:t>
      </w:r>
      <w:r w:rsidRPr="00865DCC">
        <w:rPr>
          <w:rFonts w:ascii="Cordia New" w:hAnsi="Cordia New" w:cs="Cordia New" w:hint="cs"/>
          <w:spacing w:val="-10"/>
          <w:sz w:val="28"/>
          <w:szCs w:val="28"/>
          <w:cs/>
          <w:lang w:bidi="th-TH"/>
        </w:rPr>
        <w:t xml:space="preserve"> </w:t>
      </w:r>
      <w:r w:rsidRPr="00865DCC">
        <w:rPr>
          <w:rFonts w:ascii="Cordia New" w:hAnsi="Cordia New" w:cs="Cordia New"/>
          <w:spacing w:val="-10"/>
          <w:sz w:val="28"/>
          <w:szCs w:val="28"/>
          <w:lang w:bidi="th-TH"/>
        </w:rPr>
        <w:t>BPIN Investment Co., Ltd.</w:t>
      </w:r>
      <w:r w:rsidR="009C0F34">
        <w:rPr>
          <w:rFonts w:ascii="Cordia New" w:hAnsi="Cordia New" w:cs="Cordia New"/>
          <w:spacing w:val="-10"/>
          <w:sz w:val="28"/>
          <w:szCs w:val="28"/>
          <w:lang w:bidi="th-TH"/>
        </w:rPr>
        <w:t xml:space="preserve"> </w:t>
      </w:r>
      <w:r w:rsidR="009C0F34" w:rsidRPr="00865DCC">
        <w:rPr>
          <w:rFonts w:ascii="Cordia New" w:hAnsi="Cordia New" w:cs="Cordia New"/>
          <w:spacing w:val="-10"/>
          <w:sz w:val="28"/>
          <w:szCs w:val="28"/>
          <w:lang w:val="en-GB"/>
        </w:rPr>
        <w:t>(</w:t>
      </w:r>
      <w:r w:rsidR="009C0F34">
        <w:rPr>
          <w:rFonts w:ascii="Cordia New" w:hAnsi="Cordia New" w:cs="Cordia New"/>
          <w:spacing w:val="-10"/>
          <w:sz w:val="28"/>
          <w:szCs w:val="28"/>
          <w:lang w:val="en-GB"/>
        </w:rPr>
        <w:t>“</w:t>
      </w:r>
      <w:r w:rsidR="009C0F34" w:rsidRPr="00865DCC">
        <w:rPr>
          <w:rFonts w:ascii="Cordia New" w:hAnsi="Cordia New" w:cs="Cordia New"/>
          <w:spacing w:val="-10"/>
          <w:sz w:val="28"/>
          <w:szCs w:val="28"/>
          <w:lang w:val="en-GB"/>
        </w:rPr>
        <w:t>BPINI</w:t>
      </w:r>
      <w:r w:rsidR="009C0F34">
        <w:rPr>
          <w:rFonts w:ascii="Cordia New" w:hAnsi="Cordia New" w:cs="Cordia New"/>
          <w:spacing w:val="-10"/>
          <w:sz w:val="28"/>
          <w:szCs w:val="28"/>
          <w:lang w:val="en-GB"/>
        </w:rPr>
        <w:t>”</w:t>
      </w:r>
      <w:r w:rsidR="009C0F34" w:rsidRPr="00865DCC">
        <w:rPr>
          <w:rFonts w:ascii="Cordia New" w:hAnsi="Cordia New" w:cs="Cordia New"/>
          <w:spacing w:val="-10"/>
          <w:sz w:val="28"/>
          <w:szCs w:val="28"/>
          <w:lang w:val="en-GB"/>
        </w:rPr>
        <w:t xml:space="preserve">) </w:t>
      </w:r>
      <w:r w:rsidR="009C0F34">
        <w:rPr>
          <w:rFonts w:ascii="Cordia New" w:hAnsi="Cordia New" w:cs="Cordia New"/>
          <w:spacing w:val="-10"/>
          <w:sz w:val="28"/>
          <w:szCs w:val="28"/>
          <w:lang w:val="en-GB"/>
        </w:rPr>
        <w:t xml:space="preserve"> </w:t>
      </w:r>
      <w:r w:rsidRPr="00865DCC">
        <w:rPr>
          <w:rFonts w:ascii="Cordia New" w:hAnsi="Cordia New" w:cs="Cordia New"/>
          <w:spacing w:val="-10"/>
          <w:sz w:val="28"/>
          <w:szCs w:val="28"/>
          <w:lang w:bidi="th-TH"/>
        </w:rPr>
        <w:t xml:space="preserve"> </w:t>
      </w:r>
      <w:r w:rsidRPr="00865DCC">
        <w:rPr>
          <w:rFonts w:ascii="Cordia New" w:hAnsi="Cordia New" w:cs="Cordia New"/>
          <w:spacing w:val="-10"/>
          <w:sz w:val="28"/>
          <w:szCs w:val="28"/>
          <w:cs/>
          <w:lang w:bidi="th-TH"/>
        </w:rPr>
        <w:t>เพื่อทำการเข้าซื้อ</w:t>
      </w:r>
      <w:r w:rsidRPr="00865DCC">
        <w:rPr>
          <w:rFonts w:ascii="Cordia New" w:hAnsi="Cordia New" w:cs="Cordia New" w:hint="cs"/>
          <w:spacing w:val="-10"/>
          <w:sz w:val="28"/>
          <w:szCs w:val="28"/>
          <w:cs/>
          <w:lang w:bidi="th-TH"/>
        </w:rPr>
        <w:t xml:space="preserve">หุ้นจำนวนร้อยละ </w:t>
      </w:r>
      <w:r>
        <w:rPr>
          <w:rFonts w:ascii="Cordia New" w:hAnsi="Cordia New" w:cs="Cordia New"/>
          <w:spacing w:val="-10"/>
          <w:sz w:val="28"/>
          <w:szCs w:val="28"/>
          <w:lang w:bidi="th-TH"/>
        </w:rPr>
        <w:t>2</w:t>
      </w:r>
      <w:r w:rsidR="006D3D32" w:rsidRPr="00865DCC">
        <w:rPr>
          <w:rFonts w:ascii="Cordia New" w:hAnsi="Cordia New" w:cs="Cordia New"/>
          <w:spacing w:val="-10"/>
          <w:sz w:val="28"/>
          <w:szCs w:val="28"/>
          <w:lang w:bidi="th-TH"/>
        </w:rPr>
        <w:t>5.7</w:t>
      </w:r>
      <w:r w:rsidR="006D3D32" w:rsidRPr="00865DCC">
        <w:rPr>
          <w:rFonts w:ascii="Cordia New" w:hAnsi="Cordia New" w:cs="Cordia New"/>
          <w:spacing w:val="-10"/>
          <w:sz w:val="28"/>
          <w:szCs w:val="28"/>
          <w:lang w:val="en-GB"/>
        </w:rPr>
        <w:t>0</w:t>
      </w:r>
      <w:r w:rsidR="006D3D32" w:rsidRPr="00865DCC">
        <w:rPr>
          <w:rFonts w:ascii="Cordia New" w:hAnsi="Cordia New" w:cs="Cordia New"/>
          <w:spacing w:val="-10"/>
          <w:sz w:val="28"/>
          <w:szCs w:val="28"/>
          <w:lang w:bidi="th-TH"/>
        </w:rPr>
        <w:t xml:space="preserve"> </w:t>
      </w:r>
      <w:r w:rsidR="009C0F34">
        <w:rPr>
          <w:rFonts w:ascii="Cordia New" w:hAnsi="Cordia New" w:cs="Cordia New" w:hint="cs"/>
          <w:spacing w:val="-10"/>
          <w:sz w:val="28"/>
          <w:szCs w:val="28"/>
          <w:cs/>
          <w:lang w:bidi="th-TH"/>
        </w:rPr>
        <w:t xml:space="preserve"> โดยเป็นหุ้นเพิ่มทุนที่ออกใหม่</w:t>
      </w:r>
      <w:r w:rsidRPr="00865DCC">
        <w:rPr>
          <w:rFonts w:ascii="Cordia New" w:hAnsi="Cordia New" w:cs="Cordia New" w:hint="cs"/>
          <w:spacing w:val="-10"/>
          <w:sz w:val="28"/>
          <w:szCs w:val="28"/>
          <w:cs/>
          <w:lang w:bidi="th-TH"/>
        </w:rPr>
        <w:t xml:space="preserve">ในบริษัท </w:t>
      </w:r>
      <w:r w:rsidRPr="00865DCC">
        <w:rPr>
          <w:rFonts w:ascii="Cordia New" w:hAnsi="Cordia New" w:cs="Cordia New"/>
          <w:spacing w:val="-10"/>
          <w:sz w:val="28"/>
          <w:szCs w:val="28"/>
          <w:lang w:bidi="th-TH"/>
        </w:rPr>
        <w:t xml:space="preserve">Sunseap Group Pte Ltd. (“Sunseap”) </w:t>
      </w:r>
      <w:r w:rsidR="009C0F34">
        <w:rPr>
          <w:rFonts w:ascii="Cordia New" w:hAnsi="Cordia New" w:cs="Cordia New"/>
          <w:spacing w:val="-10"/>
          <w:sz w:val="28"/>
          <w:szCs w:val="28"/>
          <w:lang w:bidi="th-TH"/>
        </w:rPr>
        <w:t xml:space="preserve"> </w:t>
      </w:r>
      <w:r w:rsidRPr="00865DCC">
        <w:rPr>
          <w:rFonts w:ascii="Cordia New" w:hAnsi="Cordia New" w:cs="Cordia New" w:hint="cs"/>
          <w:spacing w:val="-10"/>
          <w:sz w:val="28"/>
          <w:szCs w:val="28"/>
          <w:cs/>
          <w:lang w:bidi="th-TH"/>
        </w:rPr>
        <w:t xml:space="preserve">ซึ่งเป็นผู้นำด้านการให้บริการพลังงานสะอาดแบบครบวงจร ตั้งอยู่ในประเทศสิงคโปร์ การลงทุนครั้งนี้มีมูลค่าประมาณ </w:t>
      </w:r>
      <w:r w:rsidRPr="00865DCC">
        <w:rPr>
          <w:rFonts w:ascii="Cordia New" w:hAnsi="Cordia New" w:cs="Cordia New"/>
          <w:spacing w:val="-10"/>
          <w:sz w:val="28"/>
          <w:szCs w:val="28"/>
          <w:lang w:bidi="th-TH"/>
        </w:rPr>
        <w:t xml:space="preserve">75 </w:t>
      </w:r>
      <w:r w:rsidRPr="00865DCC">
        <w:rPr>
          <w:rFonts w:ascii="Cordia New" w:hAnsi="Cordia New" w:cs="Cordia New" w:hint="cs"/>
          <w:spacing w:val="-10"/>
          <w:sz w:val="28"/>
          <w:szCs w:val="28"/>
          <w:cs/>
          <w:lang w:bidi="th-TH"/>
        </w:rPr>
        <w:t>ล้านเหรียญสิงคโปร์</w:t>
      </w:r>
      <w:r w:rsidRPr="00865DCC">
        <w:rPr>
          <w:rFonts w:ascii="Cordia New" w:hAnsi="Cordia New" w:cs="Cordia New"/>
          <w:spacing w:val="-10"/>
          <w:sz w:val="28"/>
          <w:szCs w:val="28"/>
          <w:lang w:bidi="th-TH"/>
        </w:rPr>
        <w:t xml:space="preserve"> (</w:t>
      </w:r>
      <w:r w:rsidRPr="00865DCC">
        <w:rPr>
          <w:rFonts w:ascii="Cordia New" w:hAnsi="Cordia New" w:cs="Cordia New"/>
          <w:spacing w:val="-10"/>
          <w:sz w:val="28"/>
          <w:szCs w:val="28"/>
          <w:cs/>
          <w:lang w:bidi="th-TH"/>
        </w:rPr>
        <w:t>หรือเทียบเท่าประมาณ</w:t>
      </w:r>
      <w:r w:rsidRPr="00865DCC">
        <w:rPr>
          <w:rFonts w:ascii="Cordia New" w:hAnsi="Cordia New" w:cs="Cordia New"/>
          <w:spacing w:val="-10"/>
          <w:sz w:val="28"/>
          <w:szCs w:val="28"/>
          <w:lang w:bidi="th-TH"/>
        </w:rPr>
        <w:t xml:space="preserve"> 55.7 </w:t>
      </w:r>
      <w:r w:rsidRPr="00865DCC">
        <w:rPr>
          <w:rFonts w:ascii="Cordia New" w:hAnsi="Cordia New" w:cs="Cordia New"/>
          <w:spacing w:val="-10"/>
          <w:sz w:val="28"/>
          <w:szCs w:val="28"/>
          <w:cs/>
          <w:lang w:bidi="th-TH"/>
        </w:rPr>
        <w:t>ล้านเหรียญสหรัฐฯ</w:t>
      </w:r>
      <w:r w:rsidRPr="00865DCC">
        <w:rPr>
          <w:rFonts w:ascii="Cordia New" w:hAnsi="Cordia New" w:cs="Cordia New"/>
          <w:spacing w:val="-10"/>
          <w:sz w:val="28"/>
          <w:szCs w:val="28"/>
          <w:lang w:bidi="th-TH"/>
        </w:rPr>
        <w:t xml:space="preserve"> </w:t>
      </w:r>
      <w:r w:rsidRPr="00865DCC">
        <w:rPr>
          <w:rFonts w:ascii="Cordia New" w:hAnsi="Cordia New" w:cs="Cordia New"/>
          <w:spacing w:val="-10"/>
          <w:sz w:val="28"/>
          <w:szCs w:val="28"/>
          <w:cs/>
          <w:lang w:bidi="th-TH"/>
        </w:rPr>
        <w:t xml:space="preserve">หรือประมาณ </w:t>
      </w:r>
      <w:r w:rsidRPr="00865DCC">
        <w:rPr>
          <w:rFonts w:ascii="Cordia New" w:hAnsi="Cordia New" w:cs="Cordia New"/>
          <w:spacing w:val="-10"/>
          <w:sz w:val="28"/>
          <w:szCs w:val="28"/>
          <w:lang w:bidi="th-TH"/>
        </w:rPr>
        <w:t xml:space="preserve">1,860 </w:t>
      </w:r>
      <w:r w:rsidRPr="00865DCC">
        <w:rPr>
          <w:rFonts w:ascii="Cordia New" w:hAnsi="Cordia New" w:cs="Cordia New"/>
          <w:spacing w:val="-10"/>
          <w:sz w:val="28"/>
          <w:szCs w:val="28"/>
          <w:cs/>
          <w:lang w:bidi="th-TH"/>
        </w:rPr>
        <w:t>ล้านบาท</w:t>
      </w:r>
      <w:r w:rsidRPr="00865DCC">
        <w:rPr>
          <w:rFonts w:ascii="Cordia New" w:hAnsi="Cordia New" w:cs="Cordia New"/>
          <w:spacing w:val="-10"/>
          <w:sz w:val="28"/>
          <w:szCs w:val="28"/>
          <w:lang w:bidi="th-TH"/>
        </w:rPr>
        <w:t>)</w:t>
      </w:r>
      <w:r w:rsidRPr="00865DCC">
        <w:rPr>
          <w:rFonts w:ascii="Cordia New" w:hAnsi="Cordia New" w:cs="Cordia New"/>
          <w:spacing w:val="-10"/>
          <w:sz w:val="28"/>
          <w:szCs w:val="28"/>
          <w:cs/>
          <w:lang w:bidi="th-TH"/>
        </w:rPr>
        <w:t xml:space="preserve"> </w:t>
      </w:r>
      <w:r w:rsidRPr="00865DCC">
        <w:rPr>
          <w:rFonts w:ascii="Cordia New" w:hAnsi="Cordia New" w:cs="Cordia New" w:hint="cs"/>
          <w:spacing w:val="-10"/>
          <w:sz w:val="28"/>
          <w:szCs w:val="28"/>
          <w:cs/>
          <w:lang w:bidi="th-TH"/>
        </w:rPr>
        <w:t xml:space="preserve"> ภายหลังการซื้อหุ้นลุล่วงแล้วจะมีผลให้ </w:t>
      </w:r>
      <w:r w:rsidRPr="00865DCC">
        <w:rPr>
          <w:rFonts w:ascii="Cordia New" w:hAnsi="Cordia New" w:cs="Cordia New"/>
          <w:spacing w:val="-10"/>
          <w:sz w:val="28"/>
          <w:szCs w:val="28"/>
          <w:lang w:bidi="th-TH"/>
        </w:rPr>
        <w:t xml:space="preserve">BPIN Investment </w:t>
      </w:r>
      <w:r w:rsidRPr="00865DCC">
        <w:rPr>
          <w:rFonts w:ascii="Cordia New" w:hAnsi="Cordia New" w:cs="Cordia New" w:hint="cs"/>
          <w:spacing w:val="-10"/>
          <w:sz w:val="28"/>
          <w:szCs w:val="28"/>
          <w:cs/>
          <w:lang w:bidi="th-TH"/>
        </w:rPr>
        <w:t xml:space="preserve">เป็นผู้ถือหุ้นรายใหญ่ที่สุดใน </w:t>
      </w:r>
      <w:r w:rsidRPr="00865DCC">
        <w:rPr>
          <w:rFonts w:ascii="Cordia New" w:hAnsi="Cordia New" w:cs="Cordia New"/>
          <w:spacing w:val="-10"/>
          <w:sz w:val="28"/>
          <w:szCs w:val="28"/>
          <w:lang w:bidi="th-TH"/>
        </w:rPr>
        <w:t>Sunseap</w:t>
      </w:r>
    </w:p>
    <w:p w14:paraId="542D959A" w14:textId="5726C275" w:rsidR="00FD7AAF" w:rsidRPr="00986480" w:rsidRDefault="00FD7AAF" w:rsidP="00CB0272">
      <w:pPr>
        <w:pStyle w:val="ListParagraph"/>
        <w:numPr>
          <w:ilvl w:val="0"/>
          <w:numId w:val="14"/>
        </w:numPr>
        <w:spacing w:before="120" w:after="0" w:line="240" w:lineRule="auto"/>
        <w:ind w:left="806"/>
        <w:contextualSpacing w:val="0"/>
        <w:jc w:val="both"/>
        <w:rPr>
          <w:rFonts w:asciiTheme="minorBidi" w:hAnsiTheme="minorBidi" w:cstheme="minorBidi"/>
          <w:spacing w:val="-10"/>
          <w:sz w:val="28"/>
          <w:szCs w:val="28"/>
          <w:lang w:bidi="th-TH"/>
        </w:rPr>
      </w:pPr>
      <w:r w:rsidRPr="00986480">
        <w:rPr>
          <w:rFonts w:asciiTheme="minorBidi" w:hAnsiTheme="minorBidi" w:cstheme="minorBidi"/>
          <w:spacing w:val="-10"/>
          <w:sz w:val="28"/>
          <w:szCs w:val="28"/>
          <w:cs/>
          <w:lang w:bidi="th-TH"/>
        </w:rPr>
        <w:t xml:space="preserve">เมื่อวันที่ </w:t>
      </w:r>
      <w:r w:rsidR="00797E8C" w:rsidRPr="00986480">
        <w:rPr>
          <w:rFonts w:asciiTheme="minorBidi" w:hAnsiTheme="minorBidi" w:cstheme="minorBidi"/>
          <w:spacing w:val="-10"/>
          <w:sz w:val="28"/>
          <w:szCs w:val="28"/>
          <w:lang w:bidi="th-TH"/>
        </w:rPr>
        <w:t xml:space="preserve">9 </w:t>
      </w:r>
      <w:r w:rsidR="00797E8C" w:rsidRPr="00986480">
        <w:rPr>
          <w:rFonts w:asciiTheme="minorBidi" w:hAnsiTheme="minorBidi" w:cstheme="minorBidi" w:hint="cs"/>
          <w:spacing w:val="-10"/>
          <w:sz w:val="28"/>
          <w:szCs w:val="28"/>
          <w:cs/>
          <w:lang w:bidi="th-TH"/>
        </w:rPr>
        <w:t>ตุลาคม</w:t>
      </w:r>
      <w:r w:rsidRPr="00986480">
        <w:rPr>
          <w:rFonts w:asciiTheme="minorBidi" w:hAnsiTheme="minorBidi" w:cstheme="minorBidi"/>
          <w:spacing w:val="-10"/>
          <w:sz w:val="28"/>
          <w:szCs w:val="28"/>
          <w:cs/>
          <w:lang w:bidi="th-TH"/>
        </w:rPr>
        <w:t xml:space="preserve"> </w:t>
      </w:r>
      <w:r w:rsidRPr="00986480">
        <w:rPr>
          <w:rFonts w:asciiTheme="minorBidi" w:hAnsiTheme="minorBidi" w:cstheme="minorBidi"/>
          <w:spacing w:val="-10"/>
          <w:sz w:val="28"/>
          <w:szCs w:val="28"/>
          <w:lang w:bidi="th-TH"/>
        </w:rPr>
        <w:t xml:space="preserve">2560 </w:t>
      </w:r>
      <w:r w:rsidRPr="00986480">
        <w:rPr>
          <w:rFonts w:asciiTheme="minorBidi" w:hAnsiTheme="minorBidi" w:cstheme="minorBidi"/>
          <w:spacing w:val="-10"/>
          <w:sz w:val="28"/>
          <w:szCs w:val="28"/>
          <w:cs/>
          <w:lang w:bidi="th-TH"/>
        </w:rPr>
        <w:t>บริษัท</w:t>
      </w:r>
      <w:r w:rsidRPr="00986480">
        <w:rPr>
          <w:rFonts w:asciiTheme="minorBidi" w:hAnsiTheme="minorBidi" w:cstheme="minorBidi"/>
          <w:spacing w:val="-10"/>
          <w:sz w:val="28"/>
          <w:szCs w:val="28"/>
          <w:lang w:bidi="th-TH"/>
        </w:rPr>
        <w:t xml:space="preserve"> BNAC </w:t>
      </w:r>
      <w:r w:rsidR="00797E8C" w:rsidRPr="00986480">
        <w:rPr>
          <w:rFonts w:asciiTheme="minorBidi" w:hAnsiTheme="minorBidi" w:cstheme="minorBidi"/>
          <w:spacing w:val="-10"/>
          <w:sz w:val="28"/>
          <w:szCs w:val="28"/>
          <w:cs/>
          <w:lang w:bidi="th-TH"/>
        </w:rPr>
        <w:t xml:space="preserve">ได้ลงนามในสัญญาซื้อขายเพื่อทำการเข้าซื้อสัดส่วนผลประโยชน์ในบริเวณตะวันออกเฉียงเหนือของแหล่งก๊าซธรรมชาติ </w:t>
      </w:r>
      <w:r w:rsidR="00797E8C" w:rsidRPr="00986480">
        <w:rPr>
          <w:rFonts w:asciiTheme="minorBidi" w:hAnsiTheme="minorBidi" w:cstheme="minorBidi"/>
          <w:spacing w:val="-10"/>
          <w:sz w:val="28"/>
          <w:szCs w:val="28"/>
          <w:lang w:bidi="th-TH"/>
        </w:rPr>
        <w:t xml:space="preserve">Marcellus </w:t>
      </w:r>
      <w:r w:rsidR="00986480">
        <w:rPr>
          <w:rFonts w:asciiTheme="minorBidi" w:hAnsiTheme="minorBidi" w:cstheme="minorBidi"/>
          <w:spacing w:val="-10"/>
          <w:sz w:val="28"/>
          <w:szCs w:val="28"/>
          <w:lang w:bidi="th-TH"/>
        </w:rPr>
        <w:t>S</w:t>
      </w:r>
      <w:r w:rsidR="00797E8C" w:rsidRPr="00986480">
        <w:rPr>
          <w:rFonts w:asciiTheme="minorBidi" w:hAnsiTheme="minorBidi" w:cstheme="minorBidi"/>
          <w:spacing w:val="-10"/>
          <w:sz w:val="28"/>
          <w:szCs w:val="28"/>
          <w:lang w:bidi="th-TH"/>
        </w:rPr>
        <w:t xml:space="preserve">hale </w:t>
      </w:r>
      <w:r w:rsidR="00797E8C" w:rsidRPr="00986480">
        <w:rPr>
          <w:rFonts w:asciiTheme="minorBidi" w:hAnsiTheme="minorBidi" w:cstheme="minorBidi"/>
          <w:spacing w:val="-10"/>
          <w:sz w:val="28"/>
          <w:szCs w:val="28"/>
          <w:cs/>
          <w:lang w:bidi="th-TH"/>
        </w:rPr>
        <w:t>ในมลรัฐเพนซิลเวเนีย ประเทศสหรัฐอเมริกา</w:t>
      </w:r>
      <w:r w:rsidR="00797E8C" w:rsidRPr="00986480">
        <w:rPr>
          <w:rFonts w:asciiTheme="minorBidi" w:hAnsiTheme="minorBidi" w:cstheme="minorBidi"/>
          <w:spacing w:val="-10"/>
          <w:sz w:val="28"/>
          <w:szCs w:val="28"/>
          <w:lang w:bidi="th-TH"/>
        </w:rPr>
        <w:t xml:space="preserve"> (NEPA CORNERS-IIII)</w:t>
      </w:r>
      <w:r w:rsidR="00797E8C" w:rsidRPr="00986480">
        <w:rPr>
          <w:rFonts w:asciiTheme="minorBidi" w:hAnsiTheme="minorBidi" w:cstheme="minorBidi"/>
          <w:spacing w:val="-10"/>
          <w:sz w:val="28"/>
          <w:szCs w:val="28"/>
          <w:cs/>
          <w:lang w:bidi="th-TH"/>
        </w:rPr>
        <w:t xml:space="preserve">   </w:t>
      </w:r>
      <w:r w:rsidR="00797E8C" w:rsidRPr="00986480">
        <w:rPr>
          <w:rFonts w:asciiTheme="minorBidi" w:hAnsiTheme="minorBidi" w:cstheme="minorBidi" w:hint="cs"/>
          <w:spacing w:val="-10"/>
          <w:sz w:val="28"/>
          <w:szCs w:val="28"/>
          <w:cs/>
          <w:lang w:bidi="th-TH"/>
        </w:rPr>
        <w:t xml:space="preserve">โดยในครั้งนี้เป็นการเข้าซื้อสัดส่วนและเป็นผู้ดำเนินการผลิต </w:t>
      </w:r>
      <w:r w:rsidR="00CB3229" w:rsidRPr="00986480">
        <w:rPr>
          <w:rFonts w:asciiTheme="minorBidi" w:hAnsiTheme="minorBidi" w:cstheme="minorBidi" w:hint="cs"/>
          <w:spacing w:val="-10"/>
          <w:sz w:val="28"/>
          <w:szCs w:val="28"/>
          <w:cs/>
          <w:lang w:bidi="th-TH"/>
        </w:rPr>
        <w:t>ที่</w:t>
      </w:r>
      <w:r w:rsidR="00797E8C" w:rsidRPr="00986480">
        <w:rPr>
          <w:rFonts w:asciiTheme="minorBidi" w:hAnsiTheme="minorBidi" w:cstheme="minorBidi"/>
          <w:spacing w:val="-10"/>
          <w:sz w:val="28"/>
          <w:szCs w:val="28"/>
          <w:cs/>
          <w:lang w:bidi="th-TH"/>
        </w:rPr>
        <w:t xml:space="preserve">มีมูลค่าการลงทุนจำนวน </w:t>
      </w:r>
      <w:r w:rsidR="00797E8C" w:rsidRPr="00986480">
        <w:rPr>
          <w:rFonts w:asciiTheme="minorBidi" w:hAnsiTheme="minorBidi" w:cstheme="minorBidi"/>
          <w:spacing w:val="-10"/>
          <w:sz w:val="28"/>
          <w:szCs w:val="28"/>
          <w:lang w:bidi="th-TH"/>
        </w:rPr>
        <w:t xml:space="preserve">210 </w:t>
      </w:r>
      <w:r w:rsidR="00797E8C" w:rsidRPr="00986480">
        <w:rPr>
          <w:rFonts w:asciiTheme="minorBidi" w:hAnsiTheme="minorBidi" w:cstheme="minorBidi"/>
          <w:spacing w:val="-10"/>
          <w:sz w:val="28"/>
          <w:szCs w:val="28"/>
          <w:cs/>
          <w:lang w:bidi="th-TH"/>
        </w:rPr>
        <w:t xml:space="preserve">ล้านเหรียญสหรัฐฯ หรือเทียบเท่าประมาณ </w:t>
      </w:r>
      <w:r w:rsidR="00797E8C" w:rsidRPr="00986480">
        <w:rPr>
          <w:rFonts w:asciiTheme="minorBidi" w:hAnsiTheme="minorBidi" w:cstheme="minorBidi"/>
          <w:spacing w:val="-10"/>
          <w:sz w:val="28"/>
          <w:szCs w:val="28"/>
          <w:lang w:bidi="th-TH"/>
        </w:rPr>
        <w:t xml:space="preserve">7,000 </w:t>
      </w:r>
      <w:r w:rsidR="00797E8C" w:rsidRPr="00986480">
        <w:rPr>
          <w:rFonts w:asciiTheme="minorBidi" w:hAnsiTheme="minorBidi" w:cstheme="minorBidi"/>
          <w:spacing w:val="-10"/>
          <w:sz w:val="28"/>
          <w:szCs w:val="28"/>
          <w:cs/>
          <w:lang w:bidi="th-TH"/>
        </w:rPr>
        <w:t xml:space="preserve">ล้านบาท </w:t>
      </w:r>
      <w:r w:rsidR="00CB3229" w:rsidRPr="00986480">
        <w:rPr>
          <w:rFonts w:asciiTheme="minorBidi" w:hAnsiTheme="minorBidi" w:cstheme="minorBidi" w:hint="cs"/>
          <w:spacing w:val="-10"/>
          <w:sz w:val="28"/>
          <w:szCs w:val="28"/>
          <w:cs/>
          <w:lang w:bidi="th-TH"/>
        </w:rPr>
        <w:t xml:space="preserve">  </w:t>
      </w:r>
      <w:r w:rsidRPr="00986480">
        <w:rPr>
          <w:rFonts w:asciiTheme="minorBidi" w:hAnsiTheme="minorBidi" w:cstheme="minorBidi"/>
          <w:spacing w:val="-10"/>
          <w:sz w:val="28"/>
          <w:szCs w:val="28"/>
          <w:cs/>
          <w:lang w:bidi="th-TH"/>
        </w:rPr>
        <w:t>การลงทุนดังกล่าวให้ผลประโยชน์ที่สำคัญดังนี้</w:t>
      </w:r>
    </w:p>
    <w:p w14:paraId="29BAD036" w14:textId="22740932" w:rsidR="00797E8C" w:rsidRPr="00986480" w:rsidRDefault="00797E8C" w:rsidP="002E57E7">
      <w:pPr>
        <w:pStyle w:val="ListParagraph"/>
        <w:numPr>
          <w:ilvl w:val="0"/>
          <w:numId w:val="114"/>
        </w:numPr>
        <w:tabs>
          <w:tab w:val="left" w:pos="1350"/>
        </w:tabs>
        <w:spacing w:before="0" w:after="0" w:line="240" w:lineRule="auto"/>
        <w:ind w:left="806" w:firstLine="274"/>
        <w:contextualSpacing w:val="0"/>
        <w:jc w:val="both"/>
        <w:rPr>
          <w:rFonts w:asciiTheme="minorBidi" w:hAnsiTheme="minorBidi" w:cstheme="minorBidi"/>
          <w:spacing w:val="-10"/>
          <w:sz w:val="28"/>
          <w:szCs w:val="28"/>
          <w:lang w:bidi="th-TH"/>
        </w:rPr>
      </w:pPr>
      <w:r w:rsidRPr="00986480">
        <w:rPr>
          <w:rFonts w:asciiTheme="minorBidi" w:hAnsiTheme="minorBidi" w:cs="Cordia New"/>
          <w:spacing w:val="-10"/>
          <w:sz w:val="28"/>
          <w:szCs w:val="28"/>
          <w:cs/>
          <w:lang w:bidi="th-TH"/>
        </w:rPr>
        <w:t xml:space="preserve">ผลประโยชน์ในหลุมผลิตคิดเป็นร้อยละ </w:t>
      </w:r>
      <w:r w:rsidR="00986480" w:rsidRPr="00986480">
        <w:rPr>
          <w:rFonts w:asciiTheme="minorBidi" w:hAnsiTheme="minorBidi" w:cs="Cordia New"/>
          <w:spacing w:val="-10"/>
          <w:sz w:val="28"/>
          <w:szCs w:val="28"/>
          <w:lang w:bidi="th-TH"/>
        </w:rPr>
        <w:t>80</w:t>
      </w:r>
      <w:r w:rsidRPr="00986480">
        <w:rPr>
          <w:rFonts w:asciiTheme="minorBidi" w:hAnsiTheme="minorBidi" w:cs="Cordia New"/>
          <w:spacing w:val="-10"/>
          <w:sz w:val="28"/>
          <w:szCs w:val="28"/>
          <w:cs/>
          <w:lang w:bidi="th-TH"/>
        </w:rPr>
        <w:t xml:space="preserve"> ของจำนวนหลุมทั้งหมด </w:t>
      </w:r>
      <w:r w:rsidR="00986480" w:rsidRPr="00986480">
        <w:rPr>
          <w:rFonts w:asciiTheme="minorBidi" w:hAnsiTheme="minorBidi" w:cs="Cordia New"/>
          <w:spacing w:val="-10"/>
          <w:sz w:val="28"/>
          <w:szCs w:val="28"/>
          <w:lang w:bidi="th-TH"/>
        </w:rPr>
        <w:t xml:space="preserve">112 </w:t>
      </w:r>
      <w:r w:rsidRPr="00986480">
        <w:rPr>
          <w:rFonts w:asciiTheme="minorBidi" w:hAnsiTheme="minorBidi" w:cs="Cordia New"/>
          <w:spacing w:val="-10"/>
          <w:sz w:val="28"/>
          <w:szCs w:val="28"/>
          <w:cs/>
          <w:lang w:bidi="th-TH"/>
        </w:rPr>
        <w:t>หลุม</w:t>
      </w:r>
    </w:p>
    <w:p w14:paraId="7ED2741E" w14:textId="26DDEBD4" w:rsidR="00797E8C" w:rsidRPr="00986480" w:rsidRDefault="00797E8C" w:rsidP="002E57E7">
      <w:pPr>
        <w:pStyle w:val="ListParagraph"/>
        <w:numPr>
          <w:ilvl w:val="0"/>
          <w:numId w:val="114"/>
        </w:numPr>
        <w:tabs>
          <w:tab w:val="left" w:pos="1350"/>
        </w:tabs>
        <w:spacing w:before="0" w:after="0" w:line="240" w:lineRule="auto"/>
        <w:ind w:left="806" w:firstLine="274"/>
        <w:contextualSpacing w:val="0"/>
        <w:jc w:val="both"/>
        <w:rPr>
          <w:rFonts w:asciiTheme="minorBidi" w:hAnsiTheme="minorBidi" w:cstheme="minorBidi"/>
          <w:spacing w:val="-10"/>
          <w:sz w:val="28"/>
          <w:szCs w:val="28"/>
          <w:lang w:bidi="th-TH"/>
        </w:rPr>
      </w:pPr>
      <w:r w:rsidRPr="00986480">
        <w:rPr>
          <w:rFonts w:asciiTheme="minorBidi" w:hAnsiTheme="minorBidi" w:cs="Cordia New"/>
          <w:spacing w:val="-10"/>
          <w:sz w:val="28"/>
          <w:szCs w:val="28"/>
          <w:cs/>
          <w:lang w:bidi="th-TH"/>
        </w:rPr>
        <w:t>ปริมาณการผลิตก๊าซธรรมชาติ คิดตา</w:t>
      </w:r>
      <w:r w:rsidR="00936E2A">
        <w:rPr>
          <w:rFonts w:asciiTheme="minorBidi" w:hAnsiTheme="minorBidi" w:cs="Cordia New"/>
          <w:spacing w:val="-10"/>
          <w:sz w:val="28"/>
          <w:szCs w:val="28"/>
          <w:cs/>
          <w:lang w:bidi="th-TH"/>
        </w:rPr>
        <w:t>มสัดส่วนการลงทุน</w:t>
      </w:r>
      <w:r w:rsidRPr="00986480">
        <w:rPr>
          <w:rFonts w:asciiTheme="minorBidi" w:hAnsiTheme="minorBidi" w:cs="Cordia New"/>
          <w:spacing w:val="-10"/>
          <w:sz w:val="28"/>
          <w:szCs w:val="28"/>
          <w:cs/>
          <w:lang w:bidi="th-TH"/>
        </w:rPr>
        <w:t xml:space="preserve">ประมาณ </w:t>
      </w:r>
      <w:r w:rsidR="00986480" w:rsidRPr="00986480">
        <w:rPr>
          <w:rFonts w:asciiTheme="minorBidi" w:hAnsiTheme="minorBidi" w:cs="Cordia New"/>
          <w:spacing w:val="-10"/>
          <w:sz w:val="28"/>
          <w:szCs w:val="28"/>
          <w:lang w:bidi="th-TH"/>
        </w:rPr>
        <w:t>100</w:t>
      </w:r>
      <w:r w:rsidRPr="00986480">
        <w:rPr>
          <w:rFonts w:asciiTheme="minorBidi" w:hAnsiTheme="minorBidi" w:cs="Cordia New"/>
          <w:spacing w:val="-10"/>
          <w:sz w:val="28"/>
          <w:szCs w:val="28"/>
          <w:cs/>
          <w:lang w:bidi="th-TH"/>
        </w:rPr>
        <w:t xml:space="preserve"> ล้านลูกบาศก์ฟุตต่อวัน </w:t>
      </w:r>
    </w:p>
    <w:p w14:paraId="6ABD8E32" w14:textId="2B3EA889" w:rsidR="00797E8C" w:rsidRPr="00986480" w:rsidRDefault="00797E8C" w:rsidP="002E57E7">
      <w:pPr>
        <w:pStyle w:val="ListParagraph"/>
        <w:numPr>
          <w:ilvl w:val="0"/>
          <w:numId w:val="114"/>
        </w:numPr>
        <w:tabs>
          <w:tab w:val="left" w:pos="1350"/>
        </w:tabs>
        <w:spacing w:before="0" w:after="0" w:line="240" w:lineRule="auto"/>
        <w:ind w:left="806" w:firstLine="274"/>
        <w:contextualSpacing w:val="0"/>
        <w:jc w:val="both"/>
        <w:rPr>
          <w:rFonts w:asciiTheme="minorBidi" w:hAnsiTheme="minorBidi" w:cstheme="minorBidi"/>
          <w:spacing w:val="-10"/>
          <w:sz w:val="28"/>
          <w:szCs w:val="28"/>
          <w:lang w:bidi="th-TH"/>
        </w:rPr>
      </w:pPr>
      <w:r w:rsidRPr="00986480">
        <w:rPr>
          <w:rFonts w:asciiTheme="minorBidi" w:hAnsiTheme="minorBidi" w:cs="Cordia New"/>
          <w:spacing w:val="-10"/>
          <w:sz w:val="28"/>
          <w:szCs w:val="28"/>
          <w:cs/>
          <w:lang w:bidi="th-TH"/>
        </w:rPr>
        <w:t xml:space="preserve">ปริมาณสำรองก๊าซธรรมชาติ </w:t>
      </w:r>
      <w:r w:rsidR="00986480" w:rsidRPr="00986480">
        <w:rPr>
          <w:rFonts w:asciiTheme="minorBidi" w:hAnsiTheme="minorBidi" w:cs="Cordia New"/>
          <w:spacing w:val="-10"/>
          <w:sz w:val="28"/>
          <w:szCs w:val="28"/>
          <w:lang w:bidi="th-TH"/>
        </w:rPr>
        <w:t>1</w:t>
      </w:r>
      <w:r w:rsidRPr="00986480">
        <w:rPr>
          <w:rFonts w:asciiTheme="minorBidi" w:hAnsiTheme="minorBidi" w:cstheme="minorBidi"/>
          <w:spacing w:val="-10"/>
          <w:sz w:val="28"/>
          <w:szCs w:val="28"/>
          <w:lang w:bidi="th-TH"/>
        </w:rPr>
        <w:t xml:space="preserve">P </w:t>
      </w:r>
      <w:r w:rsidR="00936E2A">
        <w:rPr>
          <w:rFonts w:asciiTheme="minorBidi" w:hAnsiTheme="minorBidi" w:cs="Cordia New"/>
          <w:spacing w:val="-10"/>
          <w:sz w:val="28"/>
          <w:szCs w:val="28"/>
          <w:cs/>
          <w:lang w:bidi="th-TH"/>
        </w:rPr>
        <w:t>คิดตามสัดส่วนการลงทุน</w:t>
      </w:r>
      <w:r w:rsidRPr="00986480">
        <w:rPr>
          <w:rFonts w:asciiTheme="minorBidi" w:hAnsiTheme="minorBidi" w:cs="Cordia New"/>
          <w:spacing w:val="-10"/>
          <w:sz w:val="28"/>
          <w:szCs w:val="28"/>
          <w:cs/>
          <w:lang w:bidi="th-TH"/>
        </w:rPr>
        <w:t xml:space="preserve">ประมาณ </w:t>
      </w:r>
      <w:r w:rsidR="00986480" w:rsidRPr="00986480">
        <w:rPr>
          <w:rFonts w:asciiTheme="minorBidi" w:hAnsiTheme="minorBidi" w:cs="Cordia New"/>
          <w:spacing w:val="-10"/>
          <w:sz w:val="28"/>
          <w:szCs w:val="28"/>
          <w:lang w:bidi="th-TH"/>
        </w:rPr>
        <w:t>414</w:t>
      </w:r>
      <w:r w:rsidRPr="00986480">
        <w:rPr>
          <w:rFonts w:asciiTheme="minorBidi" w:hAnsiTheme="minorBidi" w:cs="Cordia New"/>
          <w:spacing w:val="-10"/>
          <w:sz w:val="28"/>
          <w:szCs w:val="28"/>
          <w:cs/>
          <w:lang w:bidi="th-TH"/>
        </w:rPr>
        <w:t xml:space="preserve"> พันล้านลูกบาศก์ฟุต</w:t>
      </w:r>
    </w:p>
    <w:p w14:paraId="7CB1C1CA" w14:textId="38A5FAA4" w:rsidR="00FD7AAF" w:rsidRPr="00986480" w:rsidRDefault="00797E8C" w:rsidP="002E57E7">
      <w:pPr>
        <w:pStyle w:val="ListParagraph"/>
        <w:numPr>
          <w:ilvl w:val="0"/>
          <w:numId w:val="114"/>
        </w:numPr>
        <w:tabs>
          <w:tab w:val="left" w:pos="1350"/>
        </w:tabs>
        <w:spacing w:before="0" w:after="120" w:line="240" w:lineRule="auto"/>
        <w:ind w:left="806" w:firstLine="274"/>
        <w:contextualSpacing w:val="0"/>
        <w:jc w:val="both"/>
        <w:rPr>
          <w:rFonts w:asciiTheme="minorBidi" w:hAnsiTheme="minorBidi" w:cstheme="minorBidi"/>
          <w:spacing w:val="-10"/>
          <w:sz w:val="28"/>
          <w:szCs w:val="28"/>
          <w:lang w:bidi="th-TH"/>
        </w:rPr>
      </w:pPr>
      <w:r w:rsidRPr="00986480">
        <w:rPr>
          <w:rFonts w:asciiTheme="minorBidi" w:hAnsiTheme="minorBidi" w:cs="Cordia New"/>
          <w:spacing w:val="-10"/>
          <w:sz w:val="28"/>
          <w:szCs w:val="28"/>
          <w:cs/>
          <w:lang w:bidi="th-TH"/>
        </w:rPr>
        <w:t xml:space="preserve">ครอบคลุมพื้นที่การผลิตก๊าซธรรมชาติประมาณ </w:t>
      </w:r>
      <w:r w:rsidR="00986480" w:rsidRPr="00986480">
        <w:rPr>
          <w:rFonts w:asciiTheme="minorBidi" w:hAnsiTheme="minorBidi" w:cs="Cordia New"/>
          <w:spacing w:val="-10"/>
          <w:sz w:val="28"/>
          <w:szCs w:val="28"/>
          <w:lang w:bidi="th-TH"/>
        </w:rPr>
        <w:t>32,350</w:t>
      </w:r>
      <w:r w:rsidRPr="00986480">
        <w:rPr>
          <w:rFonts w:asciiTheme="minorBidi" w:hAnsiTheme="minorBidi" w:cs="Cordia New"/>
          <w:spacing w:val="-10"/>
          <w:sz w:val="28"/>
          <w:szCs w:val="28"/>
          <w:cs/>
          <w:lang w:bidi="th-TH"/>
        </w:rPr>
        <w:t xml:space="preserve"> เอเคอร์ในบริเวณ </w:t>
      </w:r>
      <w:r w:rsidRPr="00986480">
        <w:rPr>
          <w:rFonts w:asciiTheme="minorBidi" w:hAnsiTheme="minorBidi" w:cstheme="minorBidi"/>
          <w:spacing w:val="-10"/>
          <w:sz w:val="28"/>
          <w:szCs w:val="28"/>
          <w:lang w:bidi="th-TH"/>
        </w:rPr>
        <w:t>Marcellus Shale</w:t>
      </w:r>
    </w:p>
    <w:p w14:paraId="2D643A67" w14:textId="2D592B38" w:rsidR="001D43A6" w:rsidRPr="002D3EB8" w:rsidRDefault="002D3EB8" w:rsidP="00CB0272">
      <w:pPr>
        <w:pStyle w:val="ListParagraph"/>
        <w:numPr>
          <w:ilvl w:val="0"/>
          <w:numId w:val="14"/>
        </w:numPr>
        <w:spacing w:before="120" w:after="0" w:line="240" w:lineRule="auto"/>
        <w:ind w:left="806"/>
        <w:jc w:val="both"/>
        <w:rPr>
          <w:rFonts w:asciiTheme="minorBidi" w:hAnsiTheme="minorBidi" w:cstheme="minorBidi"/>
          <w:spacing w:val="-10"/>
          <w:sz w:val="28"/>
          <w:szCs w:val="28"/>
        </w:rPr>
      </w:pPr>
      <w:r w:rsidRPr="00986480">
        <w:rPr>
          <w:rFonts w:asciiTheme="minorBidi" w:hAnsiTheme="minorBidi" w:cstheme="minorBidi"/>
          <w:spacing w:val="-10"/>
          <w:sz w:val="28"/>
          <w:szCs w:val="28"/>
          <w:cs/>
          <w:lang w:bidi="th-TH"/>
        </w:rPr>
        <w:t xml:space="preserve">เมื่อวันที่ </w:t>
      </w:r>
      <w:r>
        <w:rPr>
          <w:rFonts w:asciiTheme="minorBidi" w:hAnsiTheme="minorBidi" w:cstheme="minorBidi"/>
          <w:spacing w:val="-10"/>
          <w:sz w:val="28"/>
          <w:szCs w:val="28"/>
          <w:lang w:bidi="th-TH"/>
        </w:rPr>
        <w:t xml:space="preserve">7 </w:t>
      </w:r>
      <w:r>
        <w:rPr>
          <w:rFonts w:asciiTheme="minorBidi" w:hAnsiTheme="minorBidi" w:cstheme="minorBidi" w:hint="cs"/>
          <w:spacing w:val="-10"/>
          <w:sz w:val="28"/>
          <w:szCs w:val="28"/>
          <w:cs/>
          <w:lang w:bidi="th-TH"/>
        </w:rPr>
        <w:t>พฤศจิกายน</w:t>
      </w:r>
      <w:r w:rsidRPr="00986480">
        <w:rPr>
          <w:rFonts w:asciiTheme="minorBidi" w:hAnsiTheme="minorBidi" w:cstheme="minorBidi"/>
          <w:spacing w:val="-10"/>
          <w:sz w:val="28"/>
          <w:szCs w:val="28"/>
          <w:cs/>
          <w:lang w:bidi="th-TH"/>
        </w:rPr>
        <w:t xml:space="preserve"> </w:t>
      </w:r>
      <w:r w:rsidRPr="00986480">
        <w:rPr>
          <w:rFonts w:asciiTheme="minorBidi" w:hAnsiTheme="minorBidi" w:cstheme="minorBidi"/>
          <w:spacing w:val="-10"/>
          <w:sz w:val="28"/>
          <w:szCs w:val="28"/>
          <w:lang w:bidi="th-TH"/>
        </w:rPr>
        <w:t>2560</w:t>
      </w:r>
      <w:r>
        <w:rPr>
          <w:rFonts w:asciiTheme="minorBidi" w:hAnsiTheme="minorBidi" w:cstheme="minorBidi"/>
          <w:spacing w:val="-10"/>
          <w:sz w:val="28"/>
          <w:szCs w:val="28"/>
          <w:lang w:bidi="th-TH"/>
        </w:rPr>
        <w:t xml:space="preserve">  </w:t>
      </w:r>
      <w:r w:rsidRPr="002D3EB8">
        <w:rPr>
          <w:rFonts w:asciiTheme="minorBidi" w:hAnsiTheme="minorBidi" w:cstheme="minorBidi" w:hint="cs"/>
          <w:spacing w:val="-10"/>
          <w:sz w:val="28"/>
          <w:szCs w:val="28"/>
          <w:cs/>
          <w:lang w:bidi="th-TH"/>
        </w:rPr>
        <w:t xml:space="preserve">บริษัท </w:t>
      </w:r>
      <w:r w:rsidRPr="002D3EB8">
        <w:rPr>
          <w:rFonts w:asciiTheme="minorBidi" w:hAnsiTheme="minorBidi" w:cstheme="minorBidi"/>
          <w:spacing w:val="-10"/>
          <w:sz w:val="28"/>
          <w:szCs w:val="28"/>
          <w:lang w:bidi="th-TH"/>
        </w:rPr>
        <w:t xml:space="preserve">PT Indotambangraya Megah Tbk. (“ITM”) </w:t>
      </w:r>
      <w:r w:rsidRPr="002D3EB8">
        <w:rPr>
          <w:rFonts w:asciiTheme="minorBidi" w:hAnsiTheme="minorBidi" w:cstheme="minorBidi" w:hint="cs"/>
          <w:spacing w:val="-10"/>
          <w:sz w:val="28"/>
          <w:szCs w:val="28"/>
          <w:cs/>
          <w:lang w:bidi="th-TH"/>
        </w:rPr>
        <w:t>ซึ่ง</w:t>
      </w:r>
      <w:r>
        <w:rPr>
          <w:rFonts w:asciiTheme="minorBidi" w:hAnsiTheme="minorBidi" w:cstheme="minorBidi" w:hint="cs"/>
          <w:spacing w:val="-10"/>
          <w:sz w:val="28"/>
          <w:szCs w:val="28"/>
          <w:cs/>
          <w:lang w:bidi="th-TH"/>
        </w:rPr>
        <w:t>เป็นบริษัท</w:t>
      </w:r>
      <w:r w:rsidRPr="002D3EB8">
        <w:rPr>
          <w:rFonts w:asciiTheme="minorBidi" w:hAnsiTheme="minorBidi" w:cstheme="minorBidi" w:hint="cs"/>
          <w:spacing w:val="-10"/>
          <w:sz w:val="28"/>
          <w:szCs w:val="28"/>
          <w:cs/>
          <w:lang w:bidi="th-TH"/>
        </w:rPr>
        <w:t xml:space="preserve">ย่อยในสาธารณรัฐอินโดนีเซีย </w:t>
      </w:r>
      <w:r w:rsidR="00C57208">
        <w:rPr>
          <w:rFonts w:asciiTheme="minorBidi" w:hAnsiTheme="minorBidi" w:cstheme="minorBidi" w:hint="cs"/>
          <w:spacing w:val="-10"/>
          <w:sz w:val="28"/>
          <w:szCs w:val="28"/>
          <w:cs/>
          <w:lang w:bidi="th-TH"/>
        </w:rPr>
        <w:t xml:space="preserve">ที่บริษัทฯ </w:t>
      </w:r>
      <w:r w:rsidRPr="002D3EB8">
        <w:rPr>
          <w:rFonts w:asciiTheme="minorBidi" w:hAnsiTheme="minorBidi" w:cstheme="minorBidi" w:hint="cs"/>
          <w:spacing w:val="-10"/>
          <w:sz w:val="28"/>
          <w:szCs w:val="28"/>
          <w:cs/>
          <w:lang w:bidi="th-TH"/>
        </w:rPr>
        <w:t>ถือหุ้นในสัดส่วน</w:t>
      </w:r>
      <w:r w:rsidRPr="007707BD">
        <w:rPr>
          <w:rFonts w:asciiTheme="minorBidi" w:hAnsiTheme="minorBidi" w:cstheme="minorBidi" w:hint="cs"/>
          <w:spacing w:val="-10"/>
          <w:sz w:val="28"/>
          <w:szCs w:val="28"/>
          <w:cs/>
          <w:lang w:bidi="th-TH"/>
        </w:rPr>
        <w:t xml:space="preserve">ร้อยละ </w:t>
      </w:r>
      <w:r w:rsidRPr="007707BD">
        <w:rPr>
          <w:rFonts w:asciiTheme="minorBidi" w:hAnsiTheme="minorBidi" w:cstheme="minorBidi"/>
          <w:spacing w:val="-10"/>
          <w:sz w:val="28"/>
          <w:szCs w:val="28"/>
          <w:lang w:bidi="th-TH"/>
        </w:rPr>
        <w:t>68</w:t>
      </w:r>
      <w:r w:rsidR="00C57208" w:rsidRPr="007707BD">
        <w:rPr>
          <w:rFonts w:asciiTheme="minorBidi" w:hAnsiTheme="minorBidi" w:cstheme="minorBidi"/>
          <w:spacing w:val="-10"/>
          <w:sz w:val="28"/>
          <w:szCs w:val="28"/>
          <w:lang w:bidi="th-TH"/>
        </w:rPr>
        <w:t>.09</w:t>
      </w:r>
      <w:r w:rsidRPr="007707BD">
        <w:rPr>
          <w:rFonts w:asciiTheme="minorBidi" w:hAnsiTheme="minorBidi" w:cstheme="minorBidi"/>
          <w:spacing w:val="-10"/>
          <w:sz w:val="28"/>
          <w:szCs w:val="28"/>
          <w:lang w:bidi="th-TH"/>
        </w:rPr>
        <w:t xml:space="preserve"> </w:t>
      </w:r>
      <w:r w:rsidRPr="007707BD">
        <w:rPr>
          <w:rFonts w:asciiTheme="minorBidi" w:hAnsiTheme="minorBidi" w:cstheme="minorBidi"/>
          <w:spacing w:val="-10"/>
          <w:sz w:val="28"/>
          <w:szCs w:val="28"/>
          <w:cs/>
          <w:lang w:bidi="th-TH"/>
        </w:rPr>
        <w:t>ได้ลงนาม</w:t>
      </w:r>
      <w:r w:rsidRPr="002D3EB8">
        <w:rPr>
          <w:rFonts w:asciiTheme="minorBidi" w:hAnsiTheme="minorBidi" w:cstheme="minorBidi"/>
          <w:spacing w:val="-10"/>
          <w:sz w:val="28"/>
          <w:szCs w:val="28"/>
          <w:cs/>
          <w:lang w:bidi="th-TH"/>
        </w:rPr>
        <w:t>ในสัญญาซื้อ</w:t>
      </w:r>
      <w:r w:rsidRPr="002D3EB8">
        <w:rPr>
          <w:rFonts w:asciiTheme="minorBidi" w:hAnsiTheme="minorBidi" w:cstheme="minorBidi" w:hint="cs"/>
          <w:spacing w:val="-10"/>
          <w:sz w:val="28"/>
          <w:szCs w:val="28"/>
          <w:cs/>
          <w:lang w:bidi="th-TH"/>
        </w:rPr>
        <w:t>หุ้น</w:t>
      </w:r>
      <w:r w:rsidRPr="002D3EB8">
        <w:rPr>
          <w:rFonts w:asciiTheme="minorBidi" w:hAnsiTheme="minorBidi" w:cstheme="minorBidi"/>
          <w:spacing w:val="-10"/>
          <w:sz w:val="28"/>
          <w:szCs w:val="28"/>
          <w:cs/>
          <w:lang w:bidi="th-TH"/>
        </w:rPr>
        <w:t>เพื่อ</w:t>
      </w:r>
      <w:r w:rsidRPr="002D3EB8">
        <w:rPr>
          <w:rFonts w:asciiTheme="minorBidi" w:hAnsiTheme="minorBidi" w:cstheme="minorBidi" w:hint="cs"/>
          <w:spacing w:val="-10"/>
          <w:sz w:val="28"/>
          <w:szCs w:val="28"/>
          <w:cs/>
          <w:lang w:bidi="th-TH"/>
        </w:rPr>
        <w:t xml:space="preserve">ครอบครองหุ้นในสัดส่วนร้อยละ </w:t>
      </w:r>
      <w:r w:rsidRPr="002D3EB8">
        <w:rPr>
          <w:rFonts w:asciiTheme="minorBidi" w:hAnsiTheme="minorBidi" w:cstheme="minorBidi"/>
          <w:spacing w:val="-10"/>
          <w:sz w:val="28"/>
          <w:szCs w:val="28"/>
          <w:lang w:bidi="th-TH"/>
        </w:rPr>
        <w:t xml:space="preserve">70 </w:t>
      </w:r>
      <w:r w:rsidRPr="002D3EB8">
        <w:rPr>
          <w:rFonts w:asciiTheme="minorBidi" w:hAnsiTheme="minorBidi" w:cstheme="minorBidi" w:hint="cs"/>
          <w:spacing w:val="-10"/>
          <w:sz w:val="28"/>
          <w:szCs w:val="28"/>
          <w:cs/>
          <w:lang w:bidi="th-TH"/>
        </w:rPr>
        <w:t>ในเหมืองถ่านหิน</w:t>
      </w:r>
      <w:r w:rsidRPr="002D3EB8">
        <w:rPr>
          <w:rFonts w:asciiTheme="minorBidi" w:hAnsiTheme="minorBidi" w:cstheme="minorBidi"/>
          <w:spacing w:val="-10"/>
          <w:sz w:val="28"/>
          <w:szCs w:val="28"/>
          <w:lang w:bidi="th-TH"/>
        </w:rPr>
        <w:t xml:space="preserve"> PT Tepian Indah Sukses (“TIS”) </w:t>
      </w:r>
      <w:r w:rsidR="00921CCE">
        <w:rPr>
          <w:rFonts w:asciiTheme="minorBidi" w:hAnsiTheme="minorBidi" w:cstheme="minorBidi"/>
          <w:spacing w:val="-10"/>
          <w:sz w:val="28"/>
          <w:szCs w:val="28"/>
          <w:lang w:bidi="th-TH"/>
        </w:rPr>
        <w:t xml:space="preserve"> </w:t>
      </w:r>
      <w:r w:rsidRPr="002D3EB8">
        <w:rPr>
          <w:rFonts w:asciiTheme="minorBidi" w:hAnsiTheme="minorBidi" w:cstheme="minorBidi" w:hint="cs"/>
          <w:spacing w:val="-10"/>
          <w:sz w:val="28"/>
          <w:szCs w:val="28"/>
          <w:cs/>
          <w:lang w:bidi="th-TH"/>
        </w:rPr>
        <w:t xml:space="preserve">ซึ่งถือสิทธิการทำเหมืองถ่านหินประเภท </w:t>
      </w:r>
      <w:r w:rsidR="00C57208" w:rsidRPr="00C57208">
        <w:rPr>
          <w:rFonts w:asciiTheme="minorBidi" w:hAnsiTheme="minorBidi" w:cstheme="minorBidi"/>
          <w:spacing w:val="-10"/>
          <w:sz w:val="28"/>
          <w:szCs w:val="28"/>
          <w:lang w:bidi="th-TH"/>
        </w:rPr>
        <w:t>Izin Usaha Pertambangan</w:t>
      </w:r>
      <w:r w:rsidR="00C57208">
        <w:rPr>
          <w:rFonts w:asciiTheme="minorBidi" w:hAnsiTheme="minorBidi" w:cstheme="minorBidi"/>
          <w:spacing w:val="-10"/>
          <w:sz w:val="28"/>
          <w:szCs w:val="28"/>
          <w:lang w:bidi="th-TH"/>
        </w:rPr>
        <w:t xml:space="preserve"> (</w:t>
      </w:r>
      <w:r w:rsidR="00C57208" w:rsidRPr="00C57208">
        <w:rPr>
          <w:rFonts w:asciiTheme="minorBidi" w:hAnsiTheme="minorBidi" w:cstheme="minorBidi"/>
          <w:spacing w:val="-10"/>
          <w:sz w:val="28"/>
          <w:szCs w:val="28"/>
          <w:lang w:bidi="th-TH"/>
        </w:rPr>
        <w:t>IUP</w:t>
      </w:r>
      <w:r w:rsidR="00C57208">
        <w:rPr>
          <w:rFonts w:asciiTheme="minorBidi" w:hAnsiTheme="minorBidi" w:cstheme="minorBidi"/>
          <w:spacing w:val="-10"/>
          <w:sz w:val="28"/>
          <w:szCs w:val="28"/>
          <w:lang w:bidi="th-TH"/>
        </w:rPr>
        <w:t xml:space="preserve">) </w:t>
      </w:r>
      <w:r w:rsidR="00C57208" w:rsidRPr="00C57208">
        <w:rPr>
          <w:rFonts w:asciiTheme="minorBidi" w:hAnsiTheme="minorBidi" w:cstheme="minorBidi"/>
          <w:spacing w:val="-10"/>
          <w:sz w:val="28"/>
          <w:szCs w:val="28"/>
          <w:lang w:bidi="th-TH"/>
        </w:rPr>
        <w:t xml:space="preserve"> Mining Business License (</w:t>
      </w:r>
      <w:r w:rsidR="00C57208" w:rsidRPr="00C57208">
        <w:rPr>
          <w:rFonts w:asciiTheme="minorBidi" w:hAnsiTheme="minorBidi" w:cstheme="minorBidi" w:hint="cs"/>
          <w:spacing w:val="-10"/>
          <w:sz w:val="28"/>
          <w:szCs w:val="28"/>
          <w:cs/>
          <w:lang w:bidi="th-TH"/>
        </w:rPr>
        <w:t>ใบอนุญาตธุรกิจการทำเหมือง</w:t>
      </w:r>
      <w:r w:rsidR="00C57208" w:rsidRPr="00C57208">
        <w:rPr>
          <w:rFonts w:asciiTheme="minorBidi" w:hAnsiTheme="minorBidi" w:cstheme="minorBidi"/>
          <w:spacing w:val="-10"/>
          <w:sz w:val="28"/>
          <w:szCs w:val="28"/>
          <w:lang w:bidi="th-TH"/>
        </w:rPr>
        <w:t>)</w:t>
      </w:r>
      <w:r w:rsidRPr="00C57208">
        <w:rPr>
          <w:rFonts w:asciiTheme="minorBidi" w:hAnsiTheme="minorBidi" w:cstheme="minorBidi"/>
          <w:spacing w:val="-10"/>
          <w:sz w:val="28"/>
          <w:szCs w:val="28"/>
          <w:lang w:bidi="th-TH"/>
        </w:rPr>
        <w:t xml:space="preserve"> </w:t>
      </w:r>
      <w:r w:rsidR="00C57208">
        <w:rPr>
          <w:rFonts w:asciiTheme="minorBidi" w:hAnsiTheme="minorBidi" w:cstheme="minorBidi" w:hint="cs"/>
          <w:spacing w:val="-10"/>
          <w:sz w:val="28"/>
          <w:szCs w:val="28"/>
          <w:cs/>
          <w:lang w:bidi="th-TH"/>
        </w:rPr>
        <w:t xml:space="preserve"> โดย</w:t>
      </w:r>
      <w:r w:rsidRPr="00C57208">
        <w:rPr>
          <w:rFonts w:asciiTheme="minorBidi" w:hAnsiTheme="minorBidi" w:cstheme="minorBidi"/>
          <w:spacing w:val="-10"/>
          <w:sz w:val="28"/>
          <w:szCs w:val="28"/>
          <w:cs/>
          <w:lang w:bidi="th-TH"/>
        </w:rPr>
        <w:t>มีมูลค่าการล</w:t>
      </w:r>
      <w:r w:rsidRPr="002D3EB8">
        <w:rPr>
          <w:rFonts w:asciiTheme="minorBidi" w:hAnsiTheme="minorBidi" w:cstheme="minorBidi"/>
          <w:spacing w:val="-10"/>
          <w:sz w:val="28"/>
          <w:szCs w:val="28"/>
          <w:cs/>
          <w:lang w:bidi="th-TH"/>
        </w:rPr>
        <w:t xml:space="preserve">งทุนจำนวน </w:t>
      </w:r>
      <w:r w:rsidRPr="002D3EB8">
        <w:rPr>
          <w:rFonts w:asciiTheme="minorBidi" w:hAnsiTheme="minorBidi" w:cstheme="minorBidi"/>
          <w:spacing w:val="-10"/>
          <w:sz w:val="28"/>
          <w:szCs w:val="28"/>
          <w:lang w:bidi="th-TH"/>
        </w:rPr>
        <w:t xml:space="preserve">9.5 </w:t>
      </w:r>
      <w:r w:rsidRPr="002D3EB8">
        <w:rPr>
          <w:rFonts w:asciiTheme="minorBidi" w:hAnsiTheme="minorBidi" w:cstheme="minorBidi"/>
          <w:spacing w:val="-10"/>
          <w:sz w:val="28"/>
          <w:szCs w:val="28"/>
          <w:cs/>
          <w:lang w:bidi="th-TH"/>
        </w:rPr>
        <w:t xml:space="preserve">ล้านเหรียญสหรัฐฯ หรือเทียบเท่าประมาณ </w:t>
      </w:r>
      <w:r w:rsidRPr="002D3EB8">
        <w:rPr>
          <w:rFonts w:asciiTheme="minorBidi" w:hAnsiTheme="minorBidi" w:cstheme="minorBidi"/>
          <w:spacing w:val="-10"/>
          <w:sz w:val="28"/>
          <w:szCs w:val="28"/>
          <w:lang w:bidi="th-TH"/>
        </w:rPr>
        <w:t xml:space="preserve">314 </w:t>
      </w:r>
      <w:r w:rsidRPr="002D3EB8">
        <w:rPr>
          <w:rFonts w:asciiTheme="minorBidi" w:hAnsiTheme="minorBidi" w:cstheme="minorBidi"/>
          <w:spacing w:val="-10"/>
          <w:sz w:val="28"/>
          <w:szCs w:val="28"/>
          <w:cs/>
          <w:lang w:bidi="th-TH"/>
        </w:rPr>
        <w:t>ล้านบาท</w:t>
      </w:r>
      <w:r w:rsidR="00C57208">
        <w:rPr>
          <w:rFonts w:asciiTheme="minorBidi" w:hAnsiTheme="minorBidi" w:cstheme="minorBidi" w:hint="cs"/>
          <w:spacing w:val="-10"/>
          <w:sz w:val="28"/>
          <w:szCs w:val="28"/>
          <w:cs/>
          <w:lang w:bidi="th-TH"/>
        </w:rPr>
        <w:t xml:space="preserve">  </w:t>
      </w:r>
      <w:r w:rsidR="00C57208" w:rsidRPr="00C57208">
        <w:rPr>
          <w:rFonts w:asciiTheme="minorBidi" w:hAnsiTheme="minorBidi" w:cstheme="minorBidi" w:hint="cs"/>
          <w:spacing w:val="-10"/>
          <w:sz w:val="28"/>
          <w:szCs w:val="28"/>
          <w:cs/>
          <w:lang w:bidi="th-TH"/>
        </w:rPr>
        <w:t xml:space="preserve">เหมืองถ่านหิน </w:t>
      </w:r>
      <w:r w:rsidR="00C57208" w:rsidRPr="00C57208">
        <w:rPr>
          <w:rFonts w:asciiTheme="minorBidi" w:hAnsiTheme="minorBidi" w:cstheme="minorBidi"/>
          <w:spacing w:val="-10"/>
          <w:sz w:val="28"/>
          <w:szCs w:val="28"/>
          <w:lang w:bidi="th-TH"/>
        </w:rPr>
        <w:t xml:space="preserve">TIS </w:t>
      </w:r>
      <w:r w:rsidR="00C57208" w:rsidRPr="00C57208">
        <w:rPr>
          <w:rFonts w:asciiTheme="minorBidi" w:hAnsiTheme="minorBidi" w:cstheme="minorBidi" w:hint="cs"/>
          <w:spacing w:val="-10"/>
          <w:sz w:val="28"/>
          <w:szCs w:val="28"/>
          <w:cs/>
          <w:lang w:bidi="th-TH"/>
        </w:rPr>
        <w:t xml:space="preserve">ได้ระบุปริมาณสำรองถ่านหินจำนวน </w:t>
      </w:r>
      <w:r w:rsidR="00C57208" w:rsidRPr="00C57208">
        <w:rPr>
          <w:rFonts w:asciiTheme="minorBidi" w:hAnsiTheme="minorBidi" w:cstheme="minorBidi"/>
          <w:spacing w:val="-10"/>
          <w:sz w:val="28"/>
          <w:szCs w:val="28"/>
          <w:lang w:bidi="th-TH"/>
        </w:rPr>
        <w:t xml:space="preserve">4.7 </w:t>
      </w:r>
      <w:r w:rsidR="00C57208" w:rsidRPr="00C57208">
        <w:rPr>
          <w:rFonts w:asciiTheme="minorBidi" w:hAnsiTheme="minorBidi" w:cstheme="minorBidi" w:hint="cs"/>
          <w:spacing w:val="-10"/>
          <w:sz w:val="28"/>
          <w:szCs w:val="28"/>
          <w:cs/>
          <w:lang w:bidi="th-TH"/>
        </w:rPr>
        <w:t xml:space="preserve">ล้านตัน </w:t>
      </w:r>
      <w:r w:rsidR="00C57208" w:rsidRPr="00C57208">
        <w:rPr>
          <w:rFonts w:asciiTheme="minorBidi" w:hAnsiTheme="minorBidi" w:cstheme="minorBidi"/>
          <w:spacing w:val="-10"/>
          <w:sz w:val="28"/>
          <w:szCs w:val="28"/>
          <w:lang w:bidi="th-TH"/>
        </w:rPr>
        <w:t>(</w:t>
      </w:r>
      <w:r w:rsidR="00C57208" w:rsidRPr="00C57208">
        <w:rPr>
          <w:rFonts w:asciiTheme="minorBidi" w:hAnsiTheme="minorBidi" w:cstheme="minorBidi" w:hint="cs"/>
          <w:spacing w:val="-10"/>
          <w:sz w:val="28"/>
          <w:szCs w:val="28"/>
          <w:cs/>
          <w:lang w:bidi="th-TH"/>
        </w:rPr>
        <w:t xml:space="preserve">ตามสัดส่วนร้อยละ </w:t>
      </w:r>
      <w:r w:rsidR="00C57208" w:rsidRPr="00C57208">
        <w:rPr>
          <w:rFonts w:asciiTheme="minorBidi" w:hAnsiTheme="minorBidi" w:cstheme="minorBidi"/>
          <w:spacing w:val="-10"/>
          <w:sz w:val="28"/>
          <w:szCs w:val="28"/>
          <w:lang w:bidi="th-TH"/>
        </w:rPr>
        <w:t>100)</w:t>
      </w:r>
      <w:r w:rsidR="00921CCE">
        <w:rPr>
          <w:rFonts w:asciiTheme="minorBidi" w:hAnsiTheme="minorBidi" w:cstheme="minorBidi" w:hint="cs"/>
          <w:spacing w:val="-10"/>
          <w:sz w:val="28"/>
          <w:szCs w:val="28"/>
          <w:cs/>
          <w:lang w:bidi="th-TH"/>
        </w:rPr>
        <w:t xml:space="preserve"> โดย</w:t>
      </w:r>
      <w:r w:rsidR="00C57208" w:rsidRPr="00C57208">
        <w:rPr>
          <w:rFonts w:asciiTheme="minorBidi" w:hAnsiTheme="minorBidi" w:cstheme="minorBidi" w:hint="cs"/>
          <w:spacing w:val="-10"/>
          <w:sz w:val="28"/>
          <w:szCs w:val="28"/>
          <w:cs/>
          <w:lang w:bidi="th-TH"/>
        </w:rPr>
        <w:t>เป็นการประเมินตามหลักเกณฑ์</w:t>
      </w:r>
      <w:r w:rsidR="00C57208" w:rsidRPr="00C57208">
        <w:rPr>
          <w:rFonts w:asciiTheme="minorBidi" w:hAnsiTheme="minorBidi" w:cstheme="minorBidi"/>
          <w:spacing w:val="-10"/>
          <w:sz w:val="28"/>
          <w:szCs w:val="28"/>
          <w:lang w:bidi="th-TH"/>
        </w:rPr>
        <w:t xml:space="preserve"> The Joint Ore Reserve Committee (JORC)</w:t>
      </w:r>
      <w:r w:rsidR="00C57208">
        <w:rPr>
          <w:rFonts w:asciiTheme="minorBidi" w:hAnsiTheme="minorBidi" w:cstheme="minorBidi" w:hint="cs"/>
          <w:spacing w:val="-10"/>
          <w:sz w:val="28"/>
          <w:szCs w:val="28"/>
          <w:cs/>
          <w:lang w:bidi="th-TH"/>
        </w:rPr>
        <w:t xml:space="preserve">  </w:t>
      </w:r>
      <w:r w:rsidR="00C57208" w:rsidRPr="00C57208">
        <w:rPr>
          <w:rFonts w:asciiTheme="minorBidi" w:hAnsiTheme="minorBidi" w:cstheme="minorBidi" w:hint="cs"/>
          <w:spacing w:val="-10"/>
          <w:sz w:val="28"/>
          <w:szCs w:val="28"/>
          <w:cs/>
          <w:lang w:bidi="th-TH"/>
        </w:rPr>
        <w:t xml:space="preserve">มีเนื้อที่สัมปทานจำนวน </w:t>
      </w:r>
      <w:r w:rsidR="00C57208" w:rsidRPr="00C57208">
        <w:rPr>
          <w:rFonts w:asciiTheme="minorBidi" w:hAnsiTheme="minorBidi" w:cstheme="minorBidi"/>
          <w:spacing w:val="-10"/>
          <w:sz w:val="28"/>
          <w:szCs w:val="28"/>
          <w:lang w:bidi="th-TH"/>
        </w:rPr>
        <w:t xml:space="preserve">2,065 </w:t>
      </w:r>
      <w:r w:rsidR="00C57208" w:rsidRPr="00C57208">
        <w:rPr>
          <w:rFonts w:asciiTheme="minorBidi" w:hAnsiTheme="minorBidi" w:cstheme="minorBidi" w:hint="cs"/>
          <w:spacing w:val="-10"/>
          <w:sz w:val="28"/>
          <w:szCs w:val="28"/>
          <w:cs/>
          <w:lang w:bidi="th-TH"/>
        </w:rPr>
        <w:t xml:space="preserve">เฮคตาร์ ตั้งอยู่ในเขตตะวันออกของกาลิมันตัน สาธารณรัฐอินโดนีเซีย ถ่านหินจัดเป็นประเภทคุณภาพดีด้วยค่าความร้อนประมาณ </w:t>
      </w:r>
      <w:r w:rsidR="00C57208" w:rsidRPr="00C57208">
        <w:rPr>
          <w:rFonts w:asciiTheme="minorBidi" w:hAnsiTheme="minorBidi" w:cstheme="minorBidi"/>
          <w:spacing w:val="-10"/>
          <w:sz w:val="28"/>
          <w:szCs w:val="28"/>
          <w:lang w:bidi="th-TH"/>
        </w:rPr>
        <w:t xml:space="preserve">6,400 </w:t>
      </w:r>
      <w:r w:rsidR="00C57208" w:rsidRPr="00C57208">
        <w:rPr>
          <w:rFonts w:asciiTheme="minorBidi" w:hAnsiTheme="minorBidi" w:cstheme="minorBidi" w:hint="cs"/>
          <w:spacing w:val="-10"/>
          <w:sz w:val="28"/>
          <w:szCs w:val="28"/>
          <w:cs/>
          <w:lang w:bidi="th-TH"/>
        </w:rPr>
        <w:t xml:space="preserve">กิโลแคลอรีต่อกิโลกรัม ปริมาณการผลิตคาดการณ์ไว้ที่ </w:t>
      </w:r>
      <w:r w:rsidR="00C57208" w:rsidRPr="00C57208">
        <w:rPr>
          <w:rFonts w:asciiTheme="minorBidi" w:hAnsiTheme="minorBidi" w:cstheme="minorBidi"/>
          <w:spacing w:val="-10"/>
          <w:sz w:val="28"/>
          <w:szCs w:val="28"/>
          <w:lang w:bidi="th-TH"/>
        </w:rPr>
        <w:t xml:space="preserve">2 </w:t>
      </w:r>
      <w:r w:rsidR="00C57208" w:rsidRPr="00C57208">
        <w:rPr>
          <w:rFonts w:asciiTheme="minorBidi" w:hAnsiTheme="minorBidi" w:cstheme="minorBidi" w:hint="cs"/>
          <w:spacing w:val="-10"/>
          <w:sz w:val="28"/>
          <w:szCs w:val="28"/>
          <w:cs/>
          <w:lang w:bidi="th-TH"/>
        </w:rPr>
        <w:t xml:space="preserve">ล้านตันต่อปี โดยเริ่มผลิตในปี </w:t>
      </w:r>
      <w:r w:rsidR="00C57208" w:rsidRPr="00C57208">
        <w:rPr>
          <w:rFonts w:asciiTheme="minorBidi" w:hAnsiTheme="minorBidi" w:cstheme="minorBidi"/>
          <w:spacing w:val="-10"/>
          <w:sz w:val="28"/>
          <w:szCs w:val="28"/>
          <w:lang w:bidi="th-TH"/>
        </w:rPr>
        <w:t>2562</w:t>
      </w:r>
    </w:p>
    <w:p w14:paraId="5EDEB0BB" w14:textId="6F48C96D" w:rsidR="005B5341" w:rsidRPr="00986480" w:rsidRDefault="005B5341" w:rsidP="005B5341">
      <w:pPr>
        <w:pStyle w:val="ListParagraph"/>
        <w:numPr>
          <w:ilvl w:val="0"/>
          <w:numId w:val="14"/>
        </w:numPr>
        <w:spacing w:before="120" w:after="120" w:line="240" w:lineRule="auto"/>
        <w:ind w:left="806"/>
        <w:jc w:val="both"/>
        <w:rPr>
          <w:rFonts w:asciiTheme="minorBidi" w:hAnsiTheme="minorBidi" w:cstheme="minorBidi"/>
          <w:spacing w:val="-10"/>
          <w:sz w:val="28"/>
          <w:szCs w:val="28"/>
          <w:lang w:bidi="th-TH"/>
        </w:rPr>
      </w:pPr>
      <w:r w:rsidRPr="00986480">
        <w:rPr>
          <w:rFonts w:asciiTheme="minorBidi" w:hAnsiTheme="minorBidi" w:cstheme="minorBidi"/>
          <w:spacing w:val="-10"/>
          <w:sz w:val="28"/>
          <w:szCs w:val="28"/>
          <w:cs/>
          <w:lang w:bidi="th-TH"/>
        </w:rPr>
        <w:t xml:space="preserve">เมื่อวันที่ </w:t>
      </w:r>
      <w:r>
        <w:rPr>
          <w:rFonts w:asciiTheme="minorBidi" w:hAnsiTheme="minorBidi" w:cstheme="minorBidi"/>
          <w:spacing w:val="-10"/>
          <w:sz w:val="28"/>
          <w:szCs w:val="28"/>
          <w:lang w:bidi="th-TH"/>
        </w:rPr>
        <w:t xml:space="preserve">12 </w:t>
      </w:r>
      <w:r>
        <w:rPr>
          <w:rFonts w:asciiTheme="minorBidi" w:hAnsiTheme="minorBidi" w:cstheme="minorBidi" w:hint="cs"/>
          <w:spacing w:val="-10"/>
          <w:sz w:val="28"/>
          <w:szCs w:val="28"/>
          <w:cs/>
          <w:lang w:bidi="th-TH"/>
        </w:rPr>
        <w:t>ธันวาคม</w:t>
      </w:r>
      <w:r w:rsidRPr="00986480">
        <w:rPr>
          <w:rFonts w:asciiTheme="minorBidi" w:hAnsiTheme="minorBidi" w:cstheme="minorBidi"/>
          <w:spacing w:val="-10"/>
          <w:sz w:val="28"/>
          <w:szCs w:val="28"/>
          <w:cs/>
          <w:lang w:bidi="th-TH"/>
        </w:rPr>
        <w:t xml:space="preserve"> </w:t>
      </w:r>
      <w:r w:rsidRPr="00986480">
        <w:rPr>
          <w:rFonts w:asciiTheme="minorBidi" w:hAnsiTheme="minorBidi" w:cstheme="minorBidi"/>
          <w:spacing w:val="-10"/>
          <w:sz w:val="28"/>
          <w:szCs w:val="28"/>
          <w:lang w:bidi="th-TH"/>
        </w:rPr>
        <w:t xml:space="preserve">2560 </w:t>
      </w:r>
      <w:r w:rsidRPr="00986480">
        <w:rPr>
          <w:rFonts w:asciiTheme="minorBidi" w:hAnsiTheme="minorBidi" w:cstheme="minorBidi"/>
          <w:spacing w:val="-10"/>
          <w:sz w:val="28"/>
          <w:szCs w:val="28"/>
          <w:cs/>
          <w:lang w:bidi="th-TH"/>
        </w:rPr>
        <w:t>บริษัท</w:t>
      </w:r>
      <w:r w:rsidRPr="00986480">
        <w:rPr>
          <w:rFonts w:asciiTheme="minorBidi" w:hAnsiTheme="minorBidi" w:cstheme="minorBidi"/>
          <w:spacing w:val="-10"/>
          <w:sz w:val="28"/>
          <w:szCs w:val="28"/>
          <w:lang w:bidi="th-TH"/>
        </w:rPr>
        <w:t xml:space="preserve"> BNAC </w:t>
      </w:r>
      <w:r w:rsidRPr="00986480">
        <w:rPr>
          <w:rFonts w:asciiTheme="minorBidi" w:hAnsiTheme="minorBidi" w:cstheme="minorBidi"/>
          <w:spacing w:val="-10"/>
          <w:sz w:val="28"/>
          <w:szCs w:val="28"/>
          <w:cs/>
          <w:lang w:bidi="th-TH"/>
        </w:rPr>
        <w:t xml:space="preserve">ได้ลงนามในสัญญาซื้อขายเพื่อทำการเข้าซื้อสัดส่วนผลประโยชน์ในบริเวณตะวันออกเฉียงเหนือของแหล่งก๊าซธรรมชาติ </w:t>
      </w:r>
      <w:r w:rsidRPr="00986480">
        <w:rPr>
          <w:rFonts w:asciiTheme="minorBidi" w:hAnsiTheme="minorBidi" w:cstheme="minorBidi"/>
          <w:spacing w:val="-10"/>
          <w:sz w:val="28"/>
          <w:szCs w:val="28"/>
          <w:lang w:bidi="th-TH"/>
        </w:rPr>
        <w:t xml:space="preserve">Marcellus </w:t>
      </w:r>
      <w:r>
        <w:rPr>
          <w:rFonts w:asciiTheme="minorBidi" w:hAnsiTheme="minorBidi" w:cstheme="minorBidi"/>
          <w:spacing w:val="-10"/>
          <w:sz w:val="28"/>
          <w:szCs w:val="28"/>
          <w:lang w:bidi="th-TH"/>
        </w:rPr>
        <w:t>S</w:t>
      </w:r>
      <w:r w:rsidRPr="00986480">
        <w:rPr>
          <w:rFonts w:asciiTheme="minorBidi" w:hAnsiTheme="minorBidi" w:cstheme="minorBidi"/>
          <w:spacing w:val="-10"/>
          <w:sz w:val="28"/>
          <w:szCs w:val="28"/>
          <w:lang w:bidi="th-TH"/>
        </w:rPr>
        <w:t xml:space="preserve">hale </w:t>
      </w:r>
      <w:r w:rsidRPr="00986480">
        <w:rPr>
          <w:rFonts w:asciiTheme="minorBidi" w:hAnsiTheme="minorBidi" w:cstheme="minorBidi"/>
          <w:spacing w:val="-10"/>
          <w:sz w:val="28"/>
          <w:szCs w:val="28"/>
          <w:cs/>
          <w:lang w:bidi="th-TH"/>
        </w:rPr>
        <w:t>ในมลรัฐเพนซิลเวเนีย ประเทศสหรัฐอเมริกา</w:t>
      </w:r>
      <w:r w:rsidRPr="00986480">
        <w:rPr>
          <w:rFonts w:asciiTheme="minorBidi" w:hAnsiTheme="minorBidi" w:cstheme="minorBidi"/>
          <w:spacing w:val="-10"/>
          <w:sz w:val="28"/>
          <w:szCs w:val="28"/>
          <w:lang w:bidi="th-TH"/>
        </w:rPr>
        <w:t xml:space="preserve"> (NEPA CORNERS-</w:t>
      </w:r>
      <w:r>
        <w:rPr>
          <w:rFonts w:asciiTheme="minorBidi" w:hAnsiTheme="minorBidi" w:cstheme="minorBidi"/>
          <w:spacing w:val="-10"/>
          <w:sz w:val="28"/>
          <w:szCs w:val="28"/>
          <w:lang w:bidi="th-TH"/>
        </w:rPr>
        <w:t>V</w:t>
      </w:r>
      <w:r w:rsidRPr="00986480">
        <w:rPr>
          <w:rFonts w:asciiTheme="minorBidi" w:hAnsiTheme="minorBidi" w:cstheme="minorBidi"/>
          <w:spacing w:val="-10"/>
          <w:sz w:val="28"/>
          <w:szCs w:val="28"/>
          <w:lang w:bidi="th-TH"/>
        </w:rPr>
        <w:t>)</w:t>
      </w:r>
      <w:r w:rsidRPr="00986480">
        <w:rPr>
          <w:rFonts w:asciiTheme="minorBidi" w:hAnsiTheme="minorBidi" w:cstheme="minorBidi"/>
          <w:spacing w:val="-10"/>
          <w:sz w:val="28"/>
          <w:szCs w:val="28"/>
          <w:cs/>
          <w:lang w:bidi="th-TH"/>
        </w:rPr>
        <w:t xml:space="preserve">   </w:t>
      </w:r>
      <w:r w:rsidRPr="00986480">
        <w:rPr>
          <w:rFonts w:asciiTheme="minorBidi" w:hAnsiTheme="minorBidi" w:cstheme="minorBidi" w:hint="cs"/>
          <w:spacing w:val="-10"/>
          <w:sz w:val="28"/>
          <w:szCs w:val="28"/>
          <w:cs/>
          <w:lang w:bidi="th-TH"/>
        </w:rPr>
        <w:t>โดยในครั้งนี้เป็นการเข้าซื้อสัดส่วนและเป็นผู้ดำเนินการผลิต ที่</w:t>
      </w:r>
      <w:r w:rsidRPr="00986480">
        <w:rPr>
          <w:rFonts w:asciiTheme="minorBidi" w:hAnsiTheme="minorBidi" w:cstheme="minorBidi"/>
          <w:spacing w:val="-10"/>
          <w:sz w:val="28"/>
          <w:szCs w:val="28"/>
          <w:cs/>
          <w:lang w:bidi="th-TH"/>
        </w:rPr>
        <w:t xml:space="preserve">มีมูลค่าการลงทุนจำนวน </w:t>
      </w:r>
      <w:r w:rsidRPr="005B5341">
        <w:rPr>
          <w:rFonts w:asciiTheme="minorBidi" w:hAnsiTheme="minorBidi" w:cstheme="minorBidi"/>
          <w:spacing w:val="-10"/>
          <w:sz w:val="28"/>
          <w:szCs w:val="28"/>
          <w:lang w:bidi="th-TH"/>
        </w:rPr>
        <w:t xml:space="preserve">105 </w:t>
      </w:r>
      <w:r w:rsidRPr="005B5341">
        <w:rPr>
          <w:rFonts w:asciiTheme="minorBidi" w:hAnsiTheme="minorBidi" w:cstheme="minorBidi"/>
          <w:spacing w:val="-10"/>
          <w:sz w:val="28"/>
          <w:szCs w:val="28"/>
          <w:cs/>
          <w:lang w:bidi="th-TH"/>
        </w:rPr>
        <w:t xml:space="preserve">ล้านเหรียญสหรัฐฯ หรือเทียบเท่าประมาณ </w:t>
      </w:r>
      <w:r w:rsidRPr="005B5341">
        <w:rPr>
          <w:rFonts w:asciiTheme="minorBidi" w:hAnsiTheme="minorBidi" w:cstheme="minorBidi"/>
          <w:spacing w:val="-10"/>
          <w:sz w:val="28"/>
          <w:szCs w:val="28"/>
          <w:lang w:bidi="th-TH"/>
        </w:rPr>
        <w:t xml:space="preserve">3,500 </w:t>
      </w:r>
      <w:r w:rsidRPr="00986480">
        <w:rPr>
          <w:rFonts w:asciiTheme="minorBidi" w:hAnsiTheme="minorBidi" w:cstheme="minorBidi"/>
          <w:spacing w:val="-10"/>
          <w:sz w:val="28"/>
          <w:szCs w:val="28"/>
          <w:lang w:bidi="th-TH"/>
        </w:rPr>
        <w:t xml:space="preserve"> </w:t>
      </w:r>
      <w:r w:rsidRPr="00986480">
        <w:rPr>
          <w:rFonts w:asciiTheme="minorBidi" w:hAnsiTheme="minorBidi" w:cstheme="minorBidi"/>
          <w:spacing w:val="-10"/>
          <w:sz w:val="28"/>
          <w:szCs w:val="28"/>
          <w:cs/>
          <w:lang w:bidi="th-TH"/>
        </w:rPr>
        <w:t xml:space="preserve">ล้านบาท </w:t>
      </w:r>
      <w:r w:rsidRPr="00986480">
        <w:rPr>
          <w:rFonts w:asciiTheme="minorBidi" w:hAnsiTheme="minorBidi" w:cstheme="minorBidi" w:hint="cs"/>
          <w:spacing w:val="-10"/>
          <w:sz w:val="28"/>
          <w:szCs w:val="28"/>
          <w:cs/>
          <w:lang w:bidi="th-TH"/>
        </w:rPr>
        <w:t xml:space="preserve">  </w:t>
      </w:r>
      <w:r w:rsidRPr="00986480">
        <w:rPr>
          <w:rFonts w:asciiTheme="minorBidi" w:hAnsiTheme="minorBidi" w:cstheme="minorBidi"/>
          <w:spacing w:val="-10"/>
          <w:sz w:val="28"/>
          <w:szCs w:val="28"/>
          <w:cs/>
          <w:lang w:bidi="th-TH"/>
        </w:rPr>
        <w:t>การลงทุนดังกล่าวให้ผลประโยชน์ที่สำคัญดังนี้</w:t>
      </w:r>
    </w:p>
    <w:p w14:paraId="202EEC53" w14:textId="25646AC6" w:rsidR="005B5341" w:rsidRPr="00986480" w:rsidRDefault="005B5341" w:rsidP="002E57E7">
      <w:pPr>
        <w:pStyle w:val="ListParagraph"/>
        <w:numPr>
          <w:ilvl w:val="0"/>
          <w:numId w:val="114"/>
        </w:numPr>
        <w:tabs>
          <w:tab w:val="left" w:pos="1350"/>
        </w:tabs>
        <w:spacing w:before="0" w:after="0" w:line="240" w:lineRule="auto"/>
        <w:ind w:left="806" w:firstLine="274"/>
        <w:jc w:val="both"/>
        <w:rPr>
          <w:rFonts w:asciiTheme="minorBidi" w:hAnsiTheme="minorBidi" w:cstheme="minorBidi"/>
          <w:spacing w:val="-10"/>
          <w:sz w:val="28"/>
          <w:szCs w:val="28"/>
          <w:lang w:bidi="th-TH"/>
        </w:rPr>
      </w:pPr>
      <w:r w:rsidRPr="00986480">
        <w:rPr>
          <w:rFonts w:asciiTheme="minorBidi" w:hAnsiTheme="minorBidi" w:cs="Cordia New"/>
          <w:spacing w:val="-10"/>
          <w:sz w:val="28"/>
          <w:szCs w:val="28"/>
          <w:cs/>
          <w:lang w:bidi="th-TH"/>
        </w:rPr>
        <w:t xml:space="preserve">ผลประโยชน์ในหลุมผลิตคิดเป็นร้อยละ </w:t>
      </w:r>
      <w:r w:rsidRPr="00986480">
        <w:rPr>
          <w:rFonts w:asciiTheme="minorBidi" w:hAnsiTheme="minorBidi" w:cs="Cordia New"/>
          <w:spacing w:val="-10"/>
          <w:sz w:val="28"/>
          <w:szCs w:val="28"/>
          <w:lang w:bidi="th-TH"/>
        </w:rPr>
        <w:t>8</w:t>
      </w:r>
      <w:r>
        <w:rPr>
          <w:rFonts w:asciiTheme="minorBidi" w:hAnsiTheme="minorBidi" w:cs="Cordia New"/>
          <w:spacing w:val="-10"/>
          <w:sz w:val="28"/>
          <w:szCs w:val="28"/>
          <w:lang w:bidi="th-TH"/>
        </w:rPr>
        <w:t>8</w:t>
      </w:r>
      <w:r w:rsidRPr="00986480">
        <w:rPr>
          <w:rFonts w:asciiTheme="minorBidi" w:hAnsiTheme="minorBidi" w:cs="Cordia New"/>
          <w:spacing w:val="-10"/>
          <w:sz w:val="28"/>
          <w:szCs w:val="28"/>
          <w:cs/>
          <w:lang w:bidi="th-TH"/>
        </w:rPr>
        <w:t xml:space="preserve"> ของจำนวนหลุมทั้งหมด </w:t>
      </w:r>
      <w:r>
        <w:rPr>
          <w:rFonts w:asciiTheme="minorBidi" w:hAnsiTheme="minorBidi" w:cs="Cordia New"/>
          <w:spacing w:val="-10"/>
          <w:sz w:val="28"/>
          <w:szCs w:val="28"/>
          <w:lang w:bidi="th-TH"/>
        </w:rPr>
        <w:t>35</w:t>
      </w:r>
      <w:r w:rsidRPr="00986480">
        <w:rPr>
          <w:rFonts w:asciiTheme="minorBidi" w:hAnsiTheme="minorBidi" w:cs="Cordia New"/>
          <w:spacing w:val="-10"/>
          <w:sz w:val="28"/>
          <w:szCs w:val="28"/>
          <w:lang w:bidi="th-TH"/>
        </w:rPr>
        <w:t xml:space="preserve"> </w:t>
      </w:r>
      <w:r w:rsidRPr="00986480">
        <w:rPr>
          <w:rFonts w:asciiTheme="minorBidi" w:hAnsiTheme="minorBidi" w:cs="Cordia New"/>
          <w:spacing w:val="-10"/>
          <w:sz w:val="28"/>
          <w:szCs w:val="28"/>
          <w:cs/>
          <w:lang w:bidi="th-TH"/>
        </w:rPr>
        <w:t>หลุม</w:t>
      </w:r>
    </w:p>
    <w:p w14:paraId="432CDF54" w14:textId="01AA2A79" w:rsidR="005B5341" w:rsidRPr="00986480" w:rsidRDefault="005B5341" w:rsidP="002E57E7">
      <w:pPr>
        <w:pStyle w:val="ListParagraph"/>
        <w:numPr>
          <w:ilvl w:val="0"/>
          <w:numId w:val="114"/>
        </w:numPr>
        <w:tabs>
          <w:tab w:val="left" w:pos="1350"/>
        </w:tabs>
        <w:spacing w:before="0" w:after="0" w:line="240" w:lineRule="auto"/>
        <w:ind w:left="806" w:firstLine="274"/>
        <w:jc w:val="both"/>
        <w:rPr>
          <w:rFonts w:asciiTheme="minorBidi" w:hAnsiTheme="minorBidi" w:cstheme="minorBidi"/>
          <w:spacing w:val="-10"/>
          <w:sz w:val="28"/>
          <w:szCs w:val="28"/>
          <w:lang w:bidi="th-TH"/>
        </w:rPr>
      </w:pPr>
      <w:r w:rsidRPr="00986480">
        <w:rPr>
          <w:rFonts w:asciiTheme="minorBidi" w:hAnsiTheme="minorBidi" w:cs="Cordia New"/>
          <w:spacing w:val="-10"/>
          <w:sz w:val="28"/>
          <w:szCs w:val="28"/>
          <w:cs/>
          <w:lang w:bidi="th-TH"/>
        </w:rPr>
        <w:t xml:space="preserve">ปริมาณการผลิตก๊าซธรรมชาติ คิดตามสัดส่วนการลงทุนประมาณ </w:t>
      </w:r>
      <w:r>
        <w:rPr>
          <w:rFonts w:asciiTheme="minorBidi" w:hAnsiTheme="minorBidi" w:cs="Cordia New"/>
          <w:spacing w:val="-10"/>
          <w:sz w:val="28"/>
          <w:szCs w:val="28"/>
          <w:lang w:bidi="th-TH"/>
        </w:rPr>
        <w:t>52</w:t>
      </w:r>
      <w:r w:rsidRPr="00986480">
        <w:rPr>
          <w:rFonts w:asciiTheme="minorBidi" w:hAnsiTheme="minorBidi" w:cs="Cordia New"/>
          <w:spacing w:val="-10"/>
          <w:sz w:val="28"/>
          <w:szCs w:val="28"/>
          <w:cs/>
          <w:lang w:bidi="th-TH"/>
        </w:rPr>
        <w:t xml:space="preserve"> ล้านลูกบาศก์ฟุตต่อวัน </w:t>
      </w:r>
    </w:p>
    <w:p w14:paraId="2B8075AE" w14:textId="667E2CCC" w:rsidR="005B5341" w:rsidRPr="00986480" w:rsidRDefault="005B5341" w:rsidP="002E57E7">
      <w:pPr>
        <w:pStyle w:val="ListParagraph"/>
        <w:numPr>
          <w:ilvl w:val="0"/>
          <w:numId w:val="114"/>
        </w:numPr>
        <w:tabs>
          <w:tab w:val="left" w:pos="1350"/>
        </w:tabs>
        <w:spacing w:before="0" w:after="0" w:line="240" w:lineRule="auto"/>
        <w:ind w:left="806" w:firstLine="274"/>
        <w:jc w:val="both"/>
        <w:rPr>
          <w:rFonts w:asciiTheme="minorBidi" w:hAnsiTheme="minorBidi" w:cstheme="minorBidi"/>
          <w:spacing w:val="-10"/>
          <w:sz w:val="28"/>
          <w:szCs w:val="28"/>
          <w:lang w:bidi="th-TH"/>
        </w:rPr>
      </w:pPr>
      <w:r w:rsidRPr="00986480">
        <w:rPr>
          <w:rFonts w:asciiTheme="minorBidi" w:hAnsiTheme="minorBidi" w:cs="Cordia New"/>
          <w:spacing w:val="-10"/>
          <w:sz w:val="28"/>
          <w:szCs w:val="28"/>
          <w:cs/>
          <w:lang w:bidi="th-TH"/>
        </w:rPr>
        <w:t xml:space="preserve">ปริมาณสำรองก๊าซธรรมชาติ </w:t>
      </w:r>
      <w:r w:rsidRPr="00986480">
        <w:rPr>
          <w:rFonts w:asciiTheme="minorBidi" w:hAnsiTheme="minorBidi" w:cs="Cordia New"/>
          <w:spacing w:val="-10"/>
          <w:sz w:val="28"/>
          <w:szCs w:val="28"/>
          <w:lang w:bidi="th-TH"/>
        </w:rPr>
        <w:t>1</w:t>
      </w:r>
      <w:r w:rsidRPr="00986480">
        <w:rPr>
          <w:rFonts w:asciiTheme="minorBidi" w:hAnsiTheme="minorBidi" w:cstheme="minorBidi"/>
          <w:spacing w:val="-10"/>
          <w:sz w:val="28"/>
          <w:szCs w:val="28"/>
          <w:lang w:bidi="th-TH"/>
        </w:rPr>
        <w:t xml:space="preserve">P </w:t>
      </w:r>
      <w:r w:rsidR="00936E2A">
        <w:rPr>
          <w:rFonts w:asciiTheme="minorBidi" w:hAnsiTheme="minorBidi" w:cs="Cordia New"/>
          <w:spacing w:val="-10"/>
          <w:sz w:val="28"/>
          <w:szCs w:val="28"/>
          <w:cs/>
          <w:lang w:bidi="th-TH"/>
        </w:rPr>
        <w:t>คิดตามสัดส่วนการลงทุน</w:t>
      </w:r>
      <w:r w:rsidRPr="00986480">
        <w:rPr>
          <w:rFonts w:asciiTheme="minorBidi" w:hAnsiTheme="minorBidi" w:cs="Cordia New"/>
          <w:spacing w:val="-10"/>
          <w:sz w:val="28"/>
          <w:szCs w:val="28"/>
          <w:cs/>
          <w:lang w:bidi="th-TH"/>
        </w:rPr>
        <w:t xml:space="preserve">ประมาณ </w:t>
      </w:r>
      <w:r>
        <w:rPr>
          <w:rFonts w:asciiTheme="minorBidi" w:hAnsiTheme="minorBidi" w:cs="Cordia New"/>
          <w:spacing w:val="-10"/>
          <w:sz w:val="28"/>
          <w:szCs w:val="28"/>
          <w:lang w:bidi="th-TH"/>
        </w:rPr>
        <w:t>292</w:t>
      </w:r>
      <w:r w:rsidRPr="00986480">
        <w:rPr>
          <w:rFonts w:asciiTheme="minorBidi" w:hAnsiTheme="minorBidi" w:cs="Cordia New"/>
          <w:spacing w:val="-10"/>
          <w:sz w:val="28"/>
          <w:szCs w:val="28"/>
          <w:cs/>
          <w:lang w:bidi="th-TH"/>
        </w:rPr>
        <w:t xml:space="preserve"> พันล้านลูกบาศก์ฟุต</w:t>
      </w:r>
    </w:p>
    <w:p w14:paraId="767BA61D" w14:textId="68E2DECA" w:rsidR="005B5341" w:rsidRDefault="005B5341" w:rsidP="002E57E7">
      <w:pPr>
        <w:pStyle w:val="ListParagraph"/>
        <w:numPr>
          <w:ilvl w:val="0"/>
          <w:numId w:val="114"/>
        </w:numPr>
        <w:tabs>
          <w:tab w:val="left" w:pos="1350"/>
        </w:tabs>
        <w:spacing w:before="0" w:after="0" w:line="240" w:lineRule="auto"/>
        <w:ind w:left="806" w:firstLine="274"/>
        <w:jc w:val="both"/>
        <w:rPr>
          <w:rFonts w:asciiTheme="minorBidi" w:hAnsiTheme="minorBidi" w:cstheme="minorBidi"/>
          <w:spacing w:val="-10"/>
          <w:sz w:val="28"/>
          <w:szCs w:val="28"/>
          <w:lang w:bidi="th-TH"/>
        </w:rPr>
      </w:pPr>
      <w:r w:rsidRPr="00986480">
        <w:rPr>
          <w:rFonts w:asciiTheme="minorBidi" w:hAnsiTheme="minorBidi" w:cs="Cordia New"/>
          <w:spacing w:val="-10"/>
          <w:sz w:val="28"/>
          <w:szCs w:val="28"/>
          <w:cs/>
          <w:lang w:bidi="th-TH"/>
        </w:rPr>
        <w:t xml:space="preserve">ครอบคลุมพื้นที่การผลิตก๊าซธรรมชาติประมาณ </w:t>
      </w:r>
      <w:r>
        <w:rPr>
          <w:rFonts w:asciiTheme="minorBidi" w:hAnsiTheme="minorBidi" w:cs="Cordia New"/>
          <w:spacing w:val="-10"/>
          <w:sz w:val="28"/>
          <w:szCs w:val="28"/>
          <w:lang w:bidi="th-TH"/>
        </w:rPr>
        <w:t>6,700</w:t>
      </w:r>
      <w:r w:rsidRPr="00986480">
        <w:rPr>
          <w:rFonts w:asciiTheme="minorBidi" w:hAnsiTheme="minorBidi" w:cs="Cordia New"/>
          <w:spacing w:val="-10"/>
          <w:sz w:val="28"/>
          <w:szCs w:val="28"/>
          <w:cs/>
          <w:lang w:bidi="th-TH"/>
        </w:rPr>
        <w:t xml:space="preserve"> เอเคอร์ในบริเวณ </w:t>
      </w:r>
      <w:r w:rsidRPr="00986480">
        <w:rPr>
          <w:rFonts w:asciiTheme="minorBidi" w:hAnsiTheme="minorBidi" w:cstheme="minorBidi"/>
          <w:spacing w:val="-10"/>
          <w:sz w:val="28"/>
          <w:szCs w:val="28"/>
          <w:lang w:bidi="th-TH"/>
        </w:rPr>
        <w:t>Marcellus Shale</w:t>
      </w:r>
    </w:p>
    <w:p w14:paraId="6289E597" w14:textId="77777777" w:rsidR="00714A6E" w:rsidRPr="005B5341" w:rsidRDefault="00714A6E" w:rsidP="00714A6E">
      <w:pPr>
        <w:pStyle w:val="ListParagraph"/>
        <w:tabs>
          <w:tab w:val="left" w:pos="1350"/>
        </w:tabs>
        <w:spacing w:before="0" w:after="0" w:line="240" w:lineRule="auto"/>
        <w:ind w:left="1080"/>
        <w:jc w:val="both"/>
        <w:rPr>
          <w:rFonts w:asciiTheme="minorBidi" w:hAnsiTheme="minorBidi" w:cstheme="minorBidi"/>
          <w:spacing w:val="-10"/>
          <w:sz w:val="28"/>
          <w:szCs w:val="28"/>
          <w:cs/>
          <w:lang w:bidi="th-TH"/>
        </w:rPr>
      </w:pPr>
    </w:p>
    <w:p w14:paraId="51274B7E" w14:textId="619D674E" w:rsidR="005B5341" w:rsidRPr="00980D4C" w:rsidRDefault="001D43A6" w:rsidP="00CB0272">
      <w:pPr>
        <w:pStyle w:val="ListParagraph"/>
        <w:numPr>
          <w:ilvl w:val="0"/>
          <w:numId w:val="14"/>
        </w:numPr>
        <w:spacing w:before="120" w:after="120" w:line="240" w:lineRule="auto"/>
        <w:ind w:left="806"/>
        <w:contextualSpacing w:val="0"/>
        <w:jc w:val="both"/>
        <w:rPr>
          <w:rFonts w:ascii="Cordia New" w:hAnsi="Cordia New" w:cs="Cordia New"/>
          <w:spacing w:val="-10"/>
          <w:sz w:val="28"/>
          <w:szCs w:val="28"/>
        </w:rPr>
      </w:pPr>
      <w:r w:rsidRPr="00980D4C">
        <w:rPr>
          <w:rFonts w:ascii="Cordia New" w:hAnsi="Cordia New" w:cs="Cordia New"/>
          <w:spacing w:val="-10"/>
          <w:sz w:val="28"/>
          <w:szCs w:val="28"/>
          <w:cs/>
          <w:lang w:bidi="th-TH"/>
        </w:rPr>
        <w:lastRenderedPageBreak/>
        <w:t xml:space="preserve">วันที่ </w:t>
      </w:r>
      <w:r w:rsidR="00980D4C" w:rsidRPr="00980D4C">
        <w:rPr>
          <w:rFonts w:ascii="Cordia New" w:hAnsi="Cordia New" w:cs="Cordia New"/>
          <w:spacing w:val="-10"/>
          <w:sz w:val="28"/>
          <w:szCs w:val="28"/>
        </w:rPr>
        <w:t>26</w:t>
      </w:r>
      <w:r w:rsidRPr="00980D4C">
        <w:rPr>
          <w:rFonts w:ascii="Cordia New" w:hAnsi="Cordia New" w:cs="Cordia New"/>
          <w:spacing w:val="-10"/>
          <w:sz w:val="28"/>
          <w:szCs w:val="28"/>
        </w:rPr>
        <w:t xml:space="preserve"> </w:t>
      </w:r>
      <w:r w:rsidRPr="00980D4C">
        <w:rPr>
          <w:rFonts w:ascii="Cordia New" w:hAnsi="Cordia New" w:cs="Cordia New"/>
          <w:spacing w:val="-10"/>
          <w:sz w:val="28"/>
          <w:szCs w:val="28"/>
          <w:cs/>
          <w:lang w:bidi="th-TH"/>
        </w:rPr>
        <w:t xml:space="preserve">ธันวาคม </w:t>
      </w:r>
      <w:r w:rsidR="00980D4C" w:rsidRPr="00980D4C">
        <w:rPr>
          <w:rFonts w:ascii="Cordia New" w:hAnsi="Cordia New" w:cs="Cordia New"/>
          <w:spacing w:val="-10"/>
          <w:sz w:val="28"/>
          <w:szCs w:val="28"/>
        </w:rPr>
        <w:t>2560</w:t>
      </w:r>
      <w:r w:rsidRPr="00980D4C">
        <w:rPr>
          <w:rFonts w:ascii="Cordia New" w:hAnsi="Cordia New" w:cs="Cordia New"/>
          <w:spacing w:val="-10"/>
          <w:sz w:val="28"/>
          <w:szCs w:val="28"/>
        </w:rPr>
        <w:t xml:space="preserve"> </w:t>
      </w:r>
      <w:r w:rsidRPr="00980D4C">
        <w:rPr>
          <w:rFonts w:ascii="Cordia New" w:hAnsi="Cordia New" w:cs="Cordia New"/>
          <w:spacing w:val="-10"/>
          <w:sz w:val="28"/>
          <w:szCs w:val="28"/>
          <w:cs/>
          <w:lang w:bidi="th-TH"/>
        </w:rPr>
        <w:t>บริษัท ทริสเรทติ้ง จำกัด ประกาศคงอันดับเครดิตองค์กรและหุ้นกู้ไม่ด้อยสิทธิ ไม่มีหลักประกันของ บริษัท บ้านปู จำกัด (มหาชน) ที่ระดับ “</w:t>
      </w:r>
      <w:r w:rsidRPr="00980D4C">
        <w:rPr>
          <w:rFonts w:ascii="Cordia New" w:hAnsi="Cordia New" w:cs="Cordia New"/>
          <w:spacing w:val="-10"/>
          <w:sz w:val="28"/>
          <w:szCs w:val="28"/>
        </w:rPr>
        <w:t xml:space="preserve">A+” </w:t>
      </w:r>
      <w:r w:rsidRPr="00980D4C">
        <w:rPr>
          <w:rFonts w:ascii="Cordia New" w:hAnsi="Cordia New" w:cs="Cordia New"/>
          <w:spacing w:val="-10"/>
          <w:sz w:val="28"/>
          <w:szCs w:val="28"/>
          <w:cs/>
          <w:lang w:bidi="th-TH"/>
        </w:rPr>
        <w:t>ด้วยแนวโน้มอันดับเครดิต "</w:t>
      </w:r>
      <w:r w:rsidRPr="00980D4C">
        <w:rPr>
          <w:rFonts w:ascii="Cordia New" w:hAnsi="Cordia New" w:cs="Cordia New"/>
          <w:spacing w:val="-10"/>
          <w:sz w:val="28"/>
          <w:szCs w:val="28"/>
        </w:rPr>
        <w:t xml:space="preserve">Stable" </w:t>
      </w:r>
      <w:r w:rsidRPr="00980D4C">
        <w:rPr>
          <w:rFonts w:ascii="Cordia New" w:hAnsi="Cordia New" w:cs="Cordia New"/>
          <w:spacing w:val="-10"/>
          <w:sz w:val="28"/>
          <w:szCs w:val="28"/>
          <w:cs/>
          <w:lang w:bidi="th-TH"/>
        </w:rPr>
        <w:t xml:space="preserve">หรือ "คงที่" </w:t>
      </w:r>
      <w:r w:rsidRPr="00980D4C">
        <w:rPr>
          <w:rFonts w:ascii="Cordia New" w:hAnsi="Cordia New" w:cs="Cordia New"/>
          <w:spacing w:val="-10"/>
          <w:sz w:val="28"/>
          <w:szCs w:val="28"/>
        </w:rPr>
        <w:t xml:space="preserve">  </w:t>
      </w:r>
      <w:r w:rsidRPr="00980D4C">
        <w:rPr>
          <w:rFonts w:ascii="Cordia New" w:hAnsi="Cordia New" w:cs="Cordia New"/>
          <w:spacing w:val="-10"/>
          <w:sz w:val="28"/>
          <w:szCs w:val="28"/>
          <w:cs/>
          <w:lang w:bidi="th-TH"/>
        </w:rPr>
        <w:t>ซึ่งอันดับเครดิตสะท้อนถึงความเป็นผู้นำของบริษัท</w:t>
      </w:r>
      <w:r w:rsidR="00936E2A">
        <w:rPr>
          <w:rFonts w:ascii="Cordia New" w:hAnsi="Cordia New" w:cs="Cordia New" w:hint="cs"/>
          <w:spacing w:val="-10"/>
          <w:sz w:val="28"/>
          <w:szCs w:val="28"/>
          <w:cs/>
          <w:lang w:bidi="th-TH"/>
        </w:rPr>
        <w:t xml:space="preserve">ฯ </w:t>
      </w:r>
      <w:r w:rsidRPr="00980D4C">
        <w:rPr>
          <w:rFonts w:ascii="Cordia New" w:hAnsi="Cordia New" w:cs="Cordia New"/>
          <w:spacing w:val="-10"/>
          <w:sz w:val="28"/>
          <w:szCs w:val="28"/>
          <w:cs/>
          <w:lang w:bidi="th-TH"/>
        </w:rPr>
        <w:t xml:space="preserve">ในอุตสาหกรรมถ่านหินในภูมิภาคเอเชียแปซิฟิก    ตลอดจนความหลากหลายของฐานลูกค้าและแหล่งถ่านหิน </w:t>
      </w:r>
      <w:r w:rsidR="00980D4C" w:rsidRPr="00980D4C">
        <w:rPr>
          <w:rFonts w:ascii="Cordia New" w:hAnsi="Cordia New" w:cs="Cordia New"/>
          <w:spacing w:val="-10"/>
          <w:sz w:val="28"/>
          <w:szCs w:val="28"/>
          <w:lang w:bidi="th-TH"/>
        </w:rPr>
        <w:t xml:space="preserve">  </w:t>
      </w:r>
      <w:r w:rsidRPr="00980D4C">
        <w:rPr>
          <w:rFonts w:ascii="Cordia New" w:hAnsi="Cordia New" w:cs="Cordia New"/>
          <w:spacing w:val="-10"/>
          <w:sz w:val="28"/>
          <w:szCs w:val="28"/>
          <w:cs/>
          <w:lang w:bidi="th-TH"/>
        </w:rPr>
        <w:t xml:space="preserve">และรายได้เงินปันผลที่แน่นอนจากธุรกิจไฟฟ้า </w:t>
      </w:r>
    </w:p>
    <w:p w14:paraId="75F1C075" w14:textId="40965A71" w:rsidR="001D43A6" w:rsidRPr="00826119" w:rsidRDefault="001D43A6" w:rsidP="00CB0272">
      <w:pPr>
        <w:pStyle w:val="ListParagraph"/>
        <w:numPr>
          <w:ilvl w:val="0"/>
          <w:numId w:val="14"/>
        </w:numPr>
        <w:spacing w:before="120" w:after="120" w:line="240" w:lineRule="auto"/>
        <w:ind w:left="806"/>
        <w:jc w:val="both"/>
        <w:rPr>
          <w:rFonts w:ascii="Cordia New" w:hAnsi="Cordia New" w:cs="Cordia New"/>
          <w:spacing w:val="-10"/>
          <w:sz w:val="28"/>
          <w:szCs w:val="28"/>
        </w:rPr>
      </w:pPr>
      <w:r w:rsidRPr="00826119">
        <w:rPr>
          <w:rFonts w:ascii="Cordia New" w:hAnsi="Cordia New" w:cs="Cordia New"/>
          <w:spacing w:val="-10"/>
          <w:sz w:val="28"/>
          <w:szCs w:val="28"/>
          <w:cs/>
          <w:lang w:bidi="th-TH"/>
        </w:rPr>
        <w:t xml:space="preserve">เมื่อวันที่ </w:t>
      </w:r>
      <w:r w:rsidR="00E92CEB">
        <w:rPr>
          <w:rFonts w:ascii="Cordia New" w:hAnsi="Cordia New" w:cs="Cordia New"/>
          <w:spacing w:val="-10"/>
          <w:sz w:val="28"/>
          <w:szCs w:val="28"/>
        </w:rPr>
        <w:t xml:space="preserve">22 </w:t>
      </w:r>
      <w:r w:rsidR="00E92CEB">
        <w:rPr>
          <w:rFonts w:ascii="Cordia New" w:hAnsi="Cordia New" w:cs="Cordia New" w:hint="cs"/>
          <w:spacing w:val="-10"/>
          <w:sz w:val="28"/>
          <w:szCs w:val="28"/>
          <w:cs/>
          <w:lang w:bidi="th-TH"/>
        </w:rPr>
        <w:t>กุมภาพันธ์</w:t>
      </w:r>
      <w:r w:rsidRPr="00826119">
        <w:rPr>
          <w:rFonts w:ascii="Cordia New" w:hAnsi="Cordia New" w:cs="Cordia New"/>
          <w:spacing w:val="-10"/>
          <w:sz w:val="28"/>
          <w:szCs w:val="28"/>
          <w:cs/>
          <w:lang w:bidi="th-TH"/>
        </w:rPr>
        <w:t xml:space="preserve"> </w:t>
      </w:r>
      <w:r w:rsidRPr="00826119">
        <w:rPr>
          <w:rFonts w:ascii="Cordia New" w:hAnsi="Cordia New" w:cs="Cordia New"/>
          <w:spacing w:val="-10"/>
          <w:sz w:val="28"/>
          <w:szCs w:val="28"/>
        </w:rPr>
        <w:t>256</w:t>
      </w:r>
      <w:r w:rsidR="005B5341" w:rsidRPr="00826119">
        <w:rPr>
          <w:rFonts w:ascii="Cordia New" w:hAnsi="Cordia New" w:cs="Cordia New"/>
          <w:spacing w:val="-10"/>
          <w:sz w:val="28"/>
          <w:szCs w:val="28"/>
        </w:rPr>
        <w:t>1</w:t>
      </w:r>
      <w:r w:rsidRPr="00826119">
        <w:rPr>
          <w:rFonts w:ascii="Cordia New" w:hAnsi="Cordia New" w:cs="Cordia New"/>
          <w:spacing w:val="-10"/>
          <w:sz w:val="28"/>
          <w:szCs w:val="28"/>
          <w:cs/>
          <w:lang w:bidi="th-TH"/>
        </w:rPr>
        <w:t xml:space="preserve"> ที่ประชุมคณะกรรมการบริษัทได้มีมติอนุมัติให้บริษัทฯ จ่ายเงินปันผลในอัตราหุ้นละ </w:t>
      </w:r>
      <w:r w:rsidR="00E92CEB">
        <w:rPr>
          <w:rFonts w:ascii="Cordia New" w:hAnsi="Cordia New" w:cs="Cordia New"/>
          <w:spacing w:val="-10"/>
          <w:sz w:val="28"/>
          <w:szCs w:val="28"/>
          <w:lang w:bidi="th-TH"/>
        </w:rPr>
        <w:t>0.65</w:t>
      </w:r>
      <w:r w:rsidRPr="00826119">
        <w:rPr>
          <w:rFonts w:ascii="Cordia New" w:hAnsi="Cordia New" w:cs="Cordia New"/>
          <w:spacing w:val="-10"/>
          <w:sz w:val="28"/>
          <w:szCs w:val="28"/>
          <w:cs/>
          <w:lang w:bidi="th-TH"/>
        </w:rPr>
        <w:t xml:space="preserve"> บาท ซึ่งเป็นการจ่ายเงินปันผลสำหรับผลการดำเนินงาน ประจำปี </w:t>
      </w:r>
      <w:r w:rsidR="005B5341" w:rsidRPr="00826119">
        <w:rPr>
          <w:rFonts w:ascii="Cordia New" w:hAnsi="Cordia New" w:cs="Cordia New"/>
          <w:spacing w:val="-10"/>
          <w:sz w:val="28"/>
          <w:szCs w:val="28"/>
        </w:rPr>
        <w:t>2560</w:t>
      </w:r>
      <w:r w:rsidRPr="00826119">
        <w:rPr>
          <w:rFonts w:ascii="Cordia New" w:hAnsi="Cordia New" w:cs="Cordia New"/>
          <w:spacing w:val="-10"/>
          <w:sz w:val="28"/>
          <w:szCs w:val="28"/>
          <w:cs/>
          <w:lang w:bidi="th-TH"/>
        </w:rPr>
        <w:t xml:space="preserve"> งวด </w:t>
      </w:r>
      <w:r w:rsidRPr="00826119">
        <w:rPr>
          <w:rFonts w:ascii="Cordia New" w:hAnsi="Cordia New" w:cs="Cordia New"/>
          <w:spacing w:val="-10"/>
          <w:sz w:val="28"/>
          <w:szCs w:val="28"/>
        </w:rPr>
        <w:t>1</w:t>
      </w:r>
      <w:r w:rsidRPr="00826119">
        <w:rPr>
          <w:rFonts w:ascii="Cordia New" w:hAnsi="Cordia New" w:cs="Cordia New"/>
          <w:spacing w:val="-10"/>
          <w:sz w:val="28"/>
          <w:szCs w:val="28"/>
          <w:cs/>
          <w:lang w:bidi="th-TH"/>
        </w:rPr>
        <w:t xml:space="preserve"> มกราคม </w:t>
      </w:r>
      <w:r w:rsidRPr="00826119">
        <w:rPr>
          <w:rFonts w:ascii="Cordia New" w:hAnsi="Cordia New" w:cs="Cordia New"/>
          <w:spacing w:val="-10"/>
          <w:sz w:val="28"/>
          <w:szCs w:val="28"/>
        </w:rPr>
        <w:t>– 31</w:t>
      </w:r>
      <w:r w:rsidRPr="00826119">
        <w:rPr>
          <w:rFonts w:ascii="Cordia New" w:hAnsi="Cordia New" w:cs="Cordia New"/>
          <w:spacing w:val="-10"/>
          <w:sz w:val="28"/>
          <w:szCs w:val="28"/>
          <w:cs/>
          <w:lang w:bidi="th-TH"/>
        </w:rPr>
        <w:t xml:space="preserve"> ธันวาคม </w:t>
      </w:r>
      <w:r w:rsidRPr="00826119">
        <w:rPr>
          <w:rFonts w:ascii="Cordia New" w:hAnsi="Cordia New" w:cs="Cordia New"/>
          <w:spacing w:val="-10"/>
          <w:sz w:val="28"/>
          <w:szCs w:val="28"/>
        </w:rPr>
        <w:t>25</w:t>
      </w:r>
      <w:r w:rsidR="005B5341" w:rsidRPr="00826119">
        <w:rPr>
          <w:rFonts w:ascii="Cordia New" w:hAnsi="Cordia New" w:cs="Cordia New"/>
          <w:spacing w:val="-10"/>
          <w:sz w:val="28"/>
          <w:szCs w:val="28"/>
        </w:rPr>
        <w:t>60</w:t>
      </w:r>
      <w:r w:rsidRPr="00826119">
        <w:rPr>
          <w:rFonts w:ascii="Cordia New" w:hAnsi="Cordia New" w:cs="Cordia New"/>
          <w:spacing w:val="-10"/>
          <w:sz w:val="28"/>
          <w:szCs w:val="28"/>
          <w:cs/>
          <w:lang w:bidi="th-TH"/>
        </w:rPr>
        <w:t xml:space="preserve"> ซึ่งได้จ่ายเงินปันผลระหว่างกาลไปแล้ว หุ้นละ </w:t>
      </w:r>
      <w:r w:rsidRPr="00826119">
        <w:rPr>
          <w:rFonts w:ascii="Cordia New" w:hAnsi="Cordia New" w:cs="Cordia New"/>
          <w:spacing w:val="-10"/>
          <w:sz w:val="28"/>
          <w:szCs w:val="28"/>
        </w:rPr>
        <w:t>0.</w:t>
      </w:r>
      <w:r w:rsidR="005B5341" w:rsidRPr="00826119">
        <w:rPr>
          <w:rFonts w:ascii="Cordia New" w:hAnsi="Cordia New" w:cs="Cordia New"/>
          <w:spacing w:val="-10"/>
          <w:sz w:val="28"/>
          <w:szCs w:val="28"/>
        </w:rPr>
        <w:t>30</w:t>
      </w:r>
      <w:r w:rsidRPr="00826119">
        <w:rPr>
          <w:rFonts w:ascii="Cordia New" w:hAnsi="Cordia New" w:cs="Cordia New"/>
          <w:spacing w:val="-10"/>
          <w:sz w:val="28"/>
          <w:szCs w:val="28"/>
          <w:cs/>
          <w:lang w:bidi="th-TH"/>
        </w:rPr>
        <w:t xml:space="preserve"> บาท เมื่อวันที่ </w:t>
      </w:r>
      <w:r w:rsidR="005B5341" w:rsidRPr="00826119">
        <w:rPr>
          <w:rFonts w:ascii="Cordia New" w:hAnsi="Cordia New" w:cs="Cordia New"/>
          <w:spacing w:val="-10"/>
          <w:sz w:val="28"/>
          <w:szCs w:val="28"/>
        </w:rPr>
        <w:t>29</w:t>
      </w:r>
      <w:r w:rsidRPr="00826119">
        <w:rPr>
          <w:rFonts w:ascii="Cordia New" w:hAnsi="Cordia New" w:cs="Cordia New"/>
          <w:spacing w:val="-10"/>
          <w:sz w:val="28"/>
          <w:szCs w:val="28"/>
          <w:cs/>
          <w:lang w:bidi="th-TH"/>
        </w:rPr>
        <w:t xml:space="preserve"> กันยายน </w:t>
      </w:r>
      <w:r w:rsidR="005B5341" w:rsidRPr="00826119">
        <w:rPr>
          <w:rFonts w:ascii="Cordia New" w:hAnsi="Cordia New" w:cs="Cordia New"/>
          <w:spacing w:val="-10"/>
          <w:sz w:val="28"/>
          <w:szCs w:val="28"/>
        </w:rPr>
        <w:t>2560</w:t>
      </w:r>
      <w:r w:rsidRPr="00826119">
        <w:rPr>
          <w:rFonts w:ascii="Cordia New" w:hAnsi="Cordia New" w:cs="Cordia New"/>
          <w:spacing w:val="-10"/>
          <w:sz w:val="28"/>
          <w:szCs w:val="28"/>
          <w:cs/>
          <w:lang w:bidi="th-TH"/>
        </w:rPr>
        <w:t xml:space="preserve"> ดังนั้นคงเหลือจ่ายเงินปันผลสำหรับผลการดำเนินงานประจำปี </w:t>
      </w:r>
      <w:r w:rsidRPr="00826119">
        <w:rPr>
          <w:rFonts w:ascii="Cordia New" w:hAnsi="Cordia New" w:cs="Cordia New"/>
          <w:spacing w:val="-10"/>
          <w:sz w:val="28"/>
          <w:szCs w:val="28"/>
        </w:rPr>
        <w:t>25</w:t>
      </w:r>
      <w:r w:rsidR="005B5341" w:rsidRPr="00826119">
        <w:rPr>
          <w:rFonts w:ascii="Cordia New" w:hAnsi="Cordia New" w:cs="Cordia New"/>
          <w:spacing w:val="-10"/>
          <w:sz w:val="28"/>
          <w:szCs w:val="28"/>
        </w:rPr>
        <w:t>60</w:t>
      </w:r>
      <w:r w:rsidRPr="00826119">
        <w:rPr>
          <w:rFonts w:ascii="Cordia New" w:hAnsi="Cordia New" w:cs="Cordia New"/>
          <w:spacing w:val="-10"/>
          <w:sz w:val="28"/>
          <w:szCs w:val="28"/>
          <w:cs/>
          <w:lang w:bidi="th-TH"/>
        </w:rPr>
        <w:t xml:space="preserve"> ในงวดนี้อีกหุ้นละ </w:t>
      </w:r>
      <w:r w:rsidR="00E92CEB">
        <w:rPr>
          <w:rFonts w:ascii="Cordia New" w:hAnsi="Cordia New" w:cs="Cordia New"/>
          <w:spacing w:val="-10"/>
          <w:sz w:val="28"/>
          <w:szCs w:val="28"/>
          <w:lang w:bidi="th-TH"/>
        </w:rPr>
        <w:t>0.35</w:t>
      </w:r>
      <w:r w:rsidR="005B5341" w:rsidRPr="00826119">
        <w:rPr>
          <w:rFonts w:ascii="Cordia New" w:hAnsi="Cordia New" w:cs="Cordia New"/>
          <w:spacing w:val="-10"/>
          <w:sz w:val="28"/>
          <w:szCs w:val="28"/>
          <w:cs/>
          <w:lang w:bidi="th-TH"/>
        </w:rPr>
        <w:t xml:space="preserve"> </w:t>
      </w:r>
      <w:r w:rsidRPr="00826119">
        <w:rPr>
          <w:rFonts w:ascii="Cordia New" w:hAnsi="Cordia New" w:cs="Cordia New"/>
          <w:spacing w:val="-10"/>
          <w:sz w:val="28"/>
          <w:szCs w:val="28"/>
          <w:cs/>
          <w:lang w:bidi="th-TH"/>
        </w:rPr>
        <w:t xml:space="preserve">บาท จึงเสนอให้บริษัทฯ  จ่ายเงินปันผลจากกำไรสะสมและผลการดำเนินงานงวดวันที่ </w:t>
      </w:r>
      <w:r w:rsidRPr="00826119">
        <w:rPr>
          <w:rFonts w:ascii="Cordia New" w:hAnsi="Cordia New" w:cs="Cordia New"/>
          <w:spacing w:val="-10"/>
          <w:sz w:val="28"/>
          <w:szCs w:val="28"/>
        </w:rPr>
        <w:t>1</w:t>
      </w:r>
      <w:r w:rsidRPr="00826119">
        <w:rPr>
          <w:rFonts w:ascii="Cordia New" w:hAnsi="Cordia New" w:cs="Cordia New"/>
          <w:spacing w:val="-10"/>
          <w:sz w:val="28"/>
          <w:szCs w:val="28"/>
          <w:cs/>
          <w:lang w:bidi="th-TH"/>
        </w:rPr>
        <w:t xml:space="preserve"> กรกฎาคม </w:t>
      </w:r>
      <w:r w:rsidR="005B5341" w:rsidRPr="00826119">
        <w:rPr>
          <w:rFonts w:ascii="Cordia New" w:hAnsi="Cordia New" w:cs="Cordia New"/>
          <w:spacing w:val="-10"/>
          <w:sz w:val="28"/>
          <w:szCs w:val="28"/>
        </w:rPr>
        <w:t>2560</w:t>
      </w:r>
      <w:r w:rsidRPr="00826119">
        <w:rPr>
          <w:rFonts w:ascii="Cordia New" w:hAnsi="Cordia New" w:cs="Cordia New"/>
          <w:spacing w:val="-10"/>
          <w:sz w:val="28"/>
          <w:szCs w:val="28"/>
          <w:cs/>
          <w:lang w:bidi="th-TH"/>
        </w:rPr>
        <w:t xml:space="preserve"> ถึงวันที่ </w:t>
      </w:r>
      <w:r w:rsidRPr="00826119">
        <w:rPr>
          <w:rFonts w:ascii="Cordia New" w:hAnsi="Cordia New" w:cs="Cordia New"/>
          <w:spacing w:val="-10"/>
          <w:sz w:val="28"/>
          <w:szCs w:val="28"/>
        </w:rPr>
        <w:t>31</w:t>
      </w:r>
      <w:r w:rsidRPr="00826119">
        <w:rPr>
          <w:rFonts w:ascii="Cordia New" w:hAnsi="Cordia New" w:cs="Cordia New"/>
          <w:spacing w:val="-10"/>
          <w:sz w:val="28"/>
          <w:szCs w:val="28"/>
          <w:cs/>
          <w:lang w:bidi="th-TH"/>
        </w:rPr>
        <w:t xml:space="preserve"> ธันวาคม </w:t>
      </w:r>
      <w:r w:rsidRPr="00826119">
        <w:rPr>
          <w:rFonts w:ascii="Cordia New" w:hAnsi="Cordia New" w:cs="Cordia New"/>
          <w:spacing w:val="-10"/>
          <w:sz w:val="28"/>
          <w:szCs w:val="28"/>
        </w:rPr>
        <w:t>25</w:t>
      </w:r>
      <w:r w:rsidR="005B5341" w:rsidRPr="00826119">
        <w:rPr>
          <w:rFonts w:ascii="Cordia New" w:hAnsi="Cordia New" w:cs="Cordia New"/>
          <w:spacing w:val="-10"/>
          <w:sz w:val="28"/>
          <w:szCs w:val="28"/>
        </w:rPr>
        <w:t>60</w:t>
      </w:r>
      <w:r w:rsidRPr="00826119">
        <w:rPr>
          <w:rFonts w:ascii="Cordia New" w:hAnsi="Cordia New" w:cs="Cordia New"/>
          <w:spacing w:val="-10"/>
          <w:sz w:val="28"/>
          <w:szCs w:val="28"/>
          <w:cs/>
          <w:lang w:bidi="th-TH"/>
        </w:rPr>
        <w:t xml:space="preserve"> ให้แก่ผู้ถือหุ้นในอัตราหุ้นละ </w:t>
      </w:r>
      <w:r w:rsidR="00E92CEB">
        <w:rPr>
          <w:rFonts w:ascii="Cordia New" w:hAnsi="Cordia New" w:cs="Cordia New"/>
          <w:spacing w:val="-10"/>
          <w:sz w:val="28"/>
          <w:szCs w:val="28"/>
          <w:lang w:bidi="th-TH"/>
        </w:rPr>
        <w:t>0.35</w:t>
      </w:r>
      <w:r w:rsidR="005B5341" w:rsidRPr="00826119">
        <w:rPr>
          <w:rFonts w:ascii="Cordia New" w:hAnsi="Cordia New" w:cs="Cordia New"/>
          <w:spacing w:val="-10"/>
          <w:sz w:val="28"/>
          <w:szCs w:val="28"/>
          <w:cs/>
          <w:lang w:bidi="th-TH"/>
        </w:rPr>
        <w:t xml:space="preserve"> </w:t>
      </w:r>
      <w:r w:rsidRPr="00826119">
        <w:rPr>
          <w:rFonts w:ascii="Cordia New" w:hAnsi="Cordia New" w:cs="Cordia New"/>
          <w:spacing w:val="-10"/>
          <w:sz w:val="28"/>
          <w:szCs w:val="28"/>
          <w:cs/>
          <w:lang w:bidi="th-TH"/>
        </w:rPr>
        <w:t xml:space="preserve">บาท โดยจ่ายจากกำไรที่ได้รับยกเว้นไม่ต้องนำมารวมคำนวณภาษีเงินได้นิติบุคคล ซึ่งผู้รับเงินปันผลจะไม่ได้รับเครดิตภาษี กำหนดจ่ายเงินปันผลในวันที่ </w:t>
      </w:r>
      <w:r w:rsidR="00E92CEB">
        <w:rPr>
          <w:rFonts w:ascii="Cordia New" w:hAnsi="Cordia New" w:cs="Cordia New"/>
          <w:spacing w:val="-10"/>
          <w:sz w:val="28"/>
          <w:szCs w:val="28"/>
        </w:rPr>
        <w:t>30</w:t>
      </w:r>
      <w:r w:rsidR="005B5341" w:rsidRPr="00826119">
        <w:rPr>
          <w:rFonts w:ascii="Cordia New" w:hAnsi="Cordia New" w:cs="Cordia New"/>
          <w:spacing w:val="-10"/>
          <w:sz w:val="28"/>
          <w:szCs w:val="28"/>
          <w:cs/>
          <w:lang w:bidi="th-TH"/>
        </w:rPr>
        <w:t xml:space="preserve"> </w:t>
      </w:r>
      <w:r w:rsidR="00E92CEB">
        <w:rPr>
          <w:rFonts w:ascii="Cordia New" w:hAnsi="Cordia New" w:cs="Cordia New" w:hint="cs"/>
          <w:spacing w:val="-10"/>
          <w:sz w:val="28"/>
          <w:szCs w:val="28"/>
          <w:cs/>
          <w:lang w:bidi="th-TH"/>
        </w:rPr>
        <w:t>เมษายน</w:t>
      </w:r>
      <w:r w:rsidR="005B5341" w:rsidRPr="00826119">
        <w:rPr>
          <w:rFonts w:ascii="Cordia New" w:hAnsi="Cordia New" w:cs="Cordia New"/>
          <w:spacing w:val="-10"/>
          <w:sz w:val="28"/>
          <w:szCs w:val="28"/>
          <w:cs/>
          <w:lang w:bidi="th-TH"/>
        </w:rPr>
        <w:t xml:space="preserve"> </w:t>
      </w:r>
      <w:r w:rsidR="005B5341" w:rsidRPr="00826119">
        <w:rPr>
          <w:rFonts w:ascii="Cordia New" w:hAnsi="Cordia New" w:cs="Cordia New"/>
          <w:spacing w:val="-10"/>
          <w:sz w:val="28"/>
          <w:szCs w:val="28"/>
        </w:rPr>
        <w:t>2561</w:t>
      </w:r>
    </w:p>
    <w:p w14:paraId="72AA7C51" w14:textId="77777777" w:rsidR="00593EB4" w:rsidRPr="00826119" w:rsidRDefault="00593EB4">
      <w:pPr>
        <w:rPr>
          <w:rFonts w:ascii="Cordia New" w:hAnsi="Cordia New" w:cs="Cordia New"/>
          <w:sz w:val="28"/>
          <w:cs/>
        </w:rPr>
      </w:pPr>
      <w:r w:rsidRPr="00826119">
        <w:rPr>
          <w:rFonts w:ascii="Cordia New" w:hAnsi="Cordia New" w:cs="Cordia New"/>
          <w:sz w:val="28"/>
          <w:cs/>
        </w:rPr>
        <w:br w:type="page"/>
      </w:r>
    </w:p>
    <w:p w14:paraId="4C9ECBFC" w14:textId="71FC18D7" w:rsidR="00705734" w:rsidRPr="00330FCC" w:rsidRDefault="00705734" w:rsidP="00A963CD">
      <w:pPr>
        <w:rPr>
          <w:rFonts w:ascii="Cordia New" w:hAnsi="Cordia New" w:cs="Cordia New"/>
          <w:b/>
          <w:bCs/>
          <w:color w:val="000099"/>
          <w:sz w:val="28"/>
        </w:rPr>
      </w:pPr>
      <w:r w:rsidRPr="00330FCC">
        <w:rPr>
          <w:rFonts w:ascii="Cordia New" w:hAnsi="Cordia New" w:cs="Cordia New"/>
          <w:b/>
          <w:bCs/>
          <w:color w:val="000099"/>
          <w:sz w:val="28"/>
        </w:rPr>
        <w:lastRenderedPageBreak/>
        <w:t>1.3</w:t>
      </w:r>
      <w:r w:rsidRPr="00330FCC">
        <w:rPr>
          <w:rFonts w:ascii="Cordia New" w:hAnsi="Cordia New" w:cs="Cordia New"/>
          <w:b/>
          <w:bCs/>
          <w:color w:val="000099"/>
          <w:sz w:val="28"/>
          <w:cs/>
        </w:rPr>
        <w:t xml:space="preserve"> โครงสร้างการถือหุ้นของกลุ่มบริษัท</w:t>
      </w:r>
    </w:p>
    <w:p w14:paraId="03045BDE" w14:textId="77777777" w:rsidR="00705734" w:rsidRPr="00330FCC" w:rsidRDefault="00705734" w:rsidP="00705734">
      <w:pPr>
        <w:tabs>
          <w:tab w:val="left" w:pos="360"/>
        </w:tabs>
        <w:ind w:left="360" w:hanging="360"/>
        <w:jc w:val="both"/>
        <w:rPr>
          <w:rFonts w:ascii="Cordia New" w:hAnsi="Cordia New" w:cs="Cordia New"/>
          <w:b/>
          <w:bCs/>
          <w:sz w:val="28"/>
        </w:rPr>
      </w:pPr>
      <w:r w:rsidRPr="00330FCC">
        <w:rPr>
          <w:rFonts w:ascii="Cordia New" w:hAnsi="Cordia New" w:cs="Cordia New"/>
          <w:b/>
          <w:bCs/>
          <w:sz w:val="28"/>
          <w:cs/>
        </w:rPr>
        <w:tab/>
        <w:t>ภาพรวมการประกอบธุรกิจของกลุ่มบริษัท</w:t>
      </w:r>
    </w:p>
    <w:p w14:paraId="5944F48A" w14:textId="3551BA50" w:rsidR="00705734" w:rsidRPr="00330FCC" w:rsidRDefault="00705734" w:rsidP="00705734">
      <w:pPr>
        <w:ind w:left="360"/>
        <w:jc w:val="both"/>
        <w:rPr>
          <w:rFonts w:ascii="Cordia New" w:hAnsi="Cordia New" w:cs="Cordia New"/>
          <w:sz w:val="28"/>
        </w:rPr>
      </w:pPr>
      <w:r w:rsidRPr="00330FCC">
        <w:rPr>
          <w:rFonts w:ascii="Cordia New" w:hAnsi="Cordia New" w:cs="Cordia New"/>
          <w:sz w:val="28"/>
          <w:cs/>
        </w:rPr>
        <w:t xml:space="preserve">ปัจจุบันบริษัท บ้านปู จำกัด </w:t>
      </w:r>
      <w:r w:rsidRPr="00330FCC">
        <w:rPr>
          <w:rFonts w:ascii="Cordia New" w:hAnsi="Cordia New" w:cs="Cordia New"/>
          <w:sz w:val="28"/>
        </w:rPr>
        <w:t>(</w:t>
      </w:r>
      <w:r w:rsidRPr="00330FCC">
        <w:rPr>
          <w:rFonts w:ascii="Cordia New" w:hAnsi="Cordia New" w:cs="Cordia New"/>
          <w:sz w:val="28"/>
          <w:cs/>
        </w:rPr>
        <w:t>มหาชน</w:t>
      </w:r>
      <w:r w:rsidRPr="00330FCC">
        <w:rPr>
          <w:rFonts w:ascii="Cordia New" w:hAnsi="Cordia New" w:cs="Cordia New"/>
          <w:sz w:val="28"/>
        </w:rPr>
        <w:t xml:space="preserve">) </w:t>
      </w:r>
      <w:r w:rsidRPr="00330FCC">
        <w:rPr>
          <w:rFonts w:ascii="Cordia New" w:hAnsi="Cordia New" w:cs="Cordia New"/>
          <w:sz w:val="28"/>
          <w:cs/>
        </w:rPr>
        <w:t xml:space="preserve">บริษัทย่อยและบริษัทร่วม ดำเนินธุรกิจหลักที่สำคัญ คือ ธุรกิจถ่านหิน </w:t>
      </w:r>
      <w:r w:rsidRPr="00330FCC">
        <w:rPr>
          <w:rFonts w:ascii="Cordia New" w:hAnsi="Cordia New" w:cs="Cordia New"/>
          <w:sz w:val="28"/>
        </w:rPr>
        <w:t xml:space="preserve">(Coal Business) </w:t>
      </w:r>
      <w:r w:rsidRPr="00330FCC">
        <w:rPr>
          <w:rFonts w:ascii="Cordia New" w:hAnsi="Cordia New" w:cs="Cordia New"/>
          <w:sz w:val="28"/>
          <w:cs/>
        </w:rPr>
        <w:t xml:space="preserve">ธุรกิจไฟฟ้า </w:t>
      </w:r>
      <w:r w:rsidRPr="00330FCC">
        <w:rPr>
          <w:rFonts w:ascii="Cordia New" w:hAnsi="Cordia New" w:cs="Cordia New"/>
          <w:sz w:val="28"/>
        </w:rPr>
        <w:t>(Power Business)</w:t>
      </w:r>
      <w:r w:rsidRPr="00330FCC">
        <w:rPr>
          <w:rFonts w:ascii="Cordia New" w:hAnsi="Cordia New" w:cs="Cordia New"/>
          <w:sz w:val="28"/>
          <w:cs/>
        </w:rPr>
        <w:t xml:space="preserve"> และธุรกิจพลังงานทดแทน</w:t>
      </w:r>
      <w:r w:rsidR="003F6754">
        <w:rPr>
          <w:rFonts w:ascii="Cordia New" w:hAnsi="Cordia New" w:cs="Cordia New" w:hint="cs"/>
          <w:sz w:val="28"/>
          <w:cs/>
        </w:rPr>
        <w:t>และพลังงานอื่น</w:t>
      </w:r>
      <w:r w:rsidRPr="00330FCC">
        <w:rPr>
          <w:rFonts w:ascii="Cordia New" w:hAnsi="Cordia New" w:cs="Cordia New"/>
          <w:sz w:val="28"/>
          <w:cs/>
        </w:rPr>
        <w:t xml:space="preserve"> (</w:t>
      </w:r>
      <w:r w:rsidR="00CC42AD">
        <w:rPr>
          <w:rFonts w:ascii="Cordia New" w:hAnsi="Cordia New" w:cs="Cordia New"/>
          <w:sz w:val="28"/>
        </w:rPr>
        <w:t>Renewable</w:t>
      </w:r>
      <w:r w:rsidR="003F6754">
        <w:rPr>
          <w:rFonts w:ascii="Cordia New" w:hAnsi="Cordia New" w:cs="Cordia New" w:hint="cs"/>
          <w:sz w:val="28"/>
          <w:cs/>
        </w:rPr>
        <w:t xml:space="preserve"> </w:t>
      </w:r>
      <w:r w:rsidR="003F6754">
        <w:rPr>
          <w:rFonts w:ascii="Cordia New" w:hAnsi="Cordia New" w:cs="Cordia New"/>
          <w:sz w:val="28"/>
          <w:lang w:val="en-GB"/>
        </w:rPr>
        <w:t>and Other</w:t>
      </w:r>
      <w:r w:rsidR="00CC42AD">
        <w:rPr>
          <w:rFonts w:ascii="Cordia New" w:hAnsi="Cordia New" w:cs="Cordia New"/>
          <w:sz w:val="28"/>
        </w:rPr>
        <w:t xml:space="preserve"> E</w:t>
      </w:r>
      <w:r w:rsidRPr="00330FCC">
        <w:rPr>
          <w:rFonts w:ascii="Cordia New" w:hAnsi="Cordia New" w:cs="Cordia New"/>
          <w:sz w:val="28"/>
        </w:rPr>
        <w:t xml:space="preserve">nergy Business) </w:t>
      </w:r>
      <w:r w:rsidRPr="00330FCC">
        <w:rPr>
          <w:rFonts w:ascii="Cordia New" w:hAnsi="Cordia New" w:cs="Cordia New"/>
          <w:sz w:val="28"/>
          <w:cs/>
        </w:rPr>
        <w:t>รายละเอียดดังนี้</w:t>
      </w:r>
    </w:p>
    <w:p w14:paraId="4566485F" w14:textId="77777777" w:rsidR="00705734" w:rsidRPr="00330FCC" w:rsidRDefault="00705734" w:rsidP="00705734">
      <w:pPr>
        <w:ind w:left="360"/>
        <w:jc w:val="both"/>
        <w:rPr>
          <w:rFonts w:ascii="Cordia New" w:hAnsi="Cordia New" w:cs="Cordia New"/>
          <w:sz w:val="28"/>
        </w:rPr>
      </w:pPr>
    </w:p>
    <w:p w14:paraId="7FF3471D" w14:textId="77777777" w:rsidR="00705734" w:rsidRPr="00330FCC" w:rsidRDefault="00705734" w:rsidP="00705734">
      <w:pPr>
        <w:ind w:left="360"/>
        <w:jc w:val="both"/>
        <w:rPr>
          <w:rFonts w:ascii="Cordia New" w:hAnsi="Cordia New" w:cs="Cordia New"/>
          <w:sz w:val="28"/>
        </w:rPr>
      </w:pPr>
      <w:r w:rsidRPr="00330FCC">
        <w:rPr>
          <w:rFonts w:ascii="Cordia New" w:hAnsi="Cordia New" w:cs="Cordia New"/>
          <w:noProof/>
          <w:sz w:val="28"/>
        </w:rPr>
        <w:drawing>
          <wp:anchor distT="0" distB="0" distL="114300" distR="114300" simplePos="0" relativeHeight="251786240" behindDoc="0" locked="0" layoutInCell="1" allowOverlap="1" wp14:anchorId="57DE7A78" wp14:editId="0D0D408A">
            <wp:simplePos x="0" y="0"/>
            <wp:positionH relativeFrom="column">
              <wp:posOffset>2606206</wp:posOffset>
            </wp:positionH>
            <wp:positionV relativeFrom="page">
              <wp:posOffset>2043486</wp:posOffset>
            </wp:positionV>
            <wp:extent cx="879447" cy="612250"/>
            <wp:effectExtent l="19050" t="0" r="0" b="0"/>
            <wp:wrapNone/>
            <wp:docPr id="30" name="Picture 8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9"/>
                    <pic:cNvPicPr>
                      <a:picLocks noChangeAspect="1" noChangeArrowheads="1"/>
                    </pic:cNvPicPr>
                  </pic:nvPicPr>
                  <pic:blipFill>
                    <a:blip r:embed="rId8" cstate="print"/>
                    <a:srcRect/>
                    <a:stretch>
                      <a:fillRect/>
                    </a:stretch>
                  </pic:blipFill>
                  <pic:spPr bwMode="auto">
                    <a:xfrm>
                      <a:off x="0" y="0"/>
                      <a:ext cx="879447" cy="612250"/>
                    </a:xfrm>
                    <a:prstGeom prst="rect">
                      <a:avLst/>
                    </a:prstGeom>
                    <a:noFill/>
                  </pic:spPr>
                </pic:pic>
              </a:graphicData>
            </a:graphic>
          </wp:anchor>
        </w:drawing>
      </w:r>
    </w:p>
    <w:p w14:paraId="32FC253D" w14:textId="77777777" w:rsidR="00705734" w:rsidRPr="00330FCC" w:rsidRDefault="00705734" w:rsidP="00705734">
      <w:pPr>
        <w:ind w:left="360"/>
        <w:jc w:val="both"/>
        <w:rPr>
          <w:rFonts w:ascii="Cordia New" w:hAnsi="Cordia New" w:cs="Cordia New"/>
          <w:sz w:val="28"/>
          <w:cs/>
        </w:rPr>
      </w:pPr>
    </w:p>
    <w:p w14:paraId="0E2D58D3" w14:textId="77777777" w:rsidR="00705734" w:rsidRPr="00330FCC" w:rsidRDefault="0026028A" w:rsidP="00705734">
      <w:pPr>
        <w:rPr>
          <w:rFonts w:ascii="Cordia New" w:hAnsi="Cordia New" w:cs="Cordia New"/>
          <w:sz w:val="28"/>
        </w:rPr>
      </w:pPr>
      <w:r>
        <w:rPr>
          <w:rFonts w:ascii="Cordia New" w:hAnsi="Cordia New" w:cs="Cordia New"/>
          <w:b/>
          <w:bCs/>
          <w:noProof/>
          <w:sz w:val="28"/>
        </w:rPr>
        <mc:AlternateContent>
          <mc:Choice Requires="wps">
            <w:drawing>
              <wp:anchor distT="0" distB="0" distL="114299" distR="114299" simplePos="0" relativeHeight="251785216" behindDoc="0" locked="0" layoutInCell="1" allowOverlap="1" wp14:anchorId="507193AC" wp14:editId="303B0766">
                <wp:simplePos x="0" y="0"/>
                <wp:positionH relativeFrom="column">
                  <wp:posOffset>3019424</wp:posOffset>
                </wp:positionH>
                <wp:positionV relativeFrom="page">
                  <wp:posOffset>2659380</wp:posOffset>
                </wp:positionV>
                <wp:extent cx="0" cy="1078865"/>
                <wp:effectExtent l="0" t="0" r="19050" b="26035"/>
                <wp:wrapNone/>
                <wp:docPr id="8775" name="Line 90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788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C0B0D5" id="Line 9054" o:spid="_x0000_s1026" style="position:absolute;z-index:2517852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page;mso-width-percent:0;mso-height-percent:0;mso-width-relative:page;mso-height-relative:page" from="237.75pt,209.4pt" to="237.75pt,29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">
                <w10:wrap anchory="page"/>
              </v:line>
            </w:pict>
          </mc:Fallback>
        </mc:AlternateContent>
      </w:r>
    </w:p>
    <w:p w14:paraId="7CB54AF3" w14:textId="77777777" w:rsidR="00705734" w:rsidRPr="00330FCC" w:rsidRDefault="00705734" w:rsidP="00705734">
      <w:pPr>
        <w:rPr>
          <w:rFonts w:ascii="Cordia New" w:hAnsi="Cordia New" w:cs="Cordia New"/>
          <w:sz w:val="28"/>
        </w:rPr>
      </w:pPr>
    </w:p>
    <w:p w14:paraId="5209443D" w14:textId="77777777" w:rsidR="00705734" w:rsidRPr="00330FCC" w:rsidRDefault="0026028A" w:rsidP="00705734">
      <w:pPr>
        <w:rPr>
          <w:rFonts w:ascii="Cordia New" w:hAnsi="Cordia New" w:cs="Cordia New"/>
          <w:sz w:val="28"/>
        </w:rPr>
      </w:pPr>
      <w:r>
        <w:rPr>
          <w:rFonts w:ascii="Cordia New" w:hAnsi="Cordia New" w:cs="Cordia New"/>
          <w:b/>
          <w:bCs/>
          <w:noProof/>
          <w:sz w:val="28"/>
        </w:rPr>
        <mc:AlternateContent>
          <mc:Choice Requires="wps">
            <w:drawing>
              <wp:anchor distT="0" distB="0" distL="114299" distR="114299" simplePos="0" relativeHeight="251790336" behindDoc="0" locked="0" layoutInCell="1" allowOverlap="1" wp14:anchorId="6397ACB1" wp14:editId="4CC8FDEF">
                <wp:simplePos x="0" y="0"/>
                <wp:positionH relativeFrom="column">
                  <wp:posOffset>5210809</wp:posOffset>
                </wp:positionH>
                <wp:positionV relativeFrom="paragraph">
                  <wp:posOffset>37465</wp:posOffset>
                </wp:positionV>
                <wp:extent cx="0" cy="525145"/>
                <wp:effectExtent l="0" t="0" r="19050" b="27305"/>
                <wp:wrapNone/>
                <wp:docPr id="8774" name="AutoShape 90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251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D75339D" id="_x0000_t32" coordsize="21600,21600" o:spt="32" o:oned="t" path="m,l21600,21600e" filled="f">
                <v:path arrowok="t" fillok="f" o:connecttype="none"/>
                <o:lock v:ext="edit" shapetype="t"/>
              </v:shapetype>
              <v:shape id="AutoShape 9058" o:spid="_x0000_s1026" type="#_x0000_t32" style="position:absolute;margin-left:410.3pt;margin-top:2.95pt;width:0;height:41.35pt;z-index:251790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"/>
            </w:pict>
          </mc:Fallback>
        </mc:AlternateContent>
      </w:r>
      <w:r>
        <w:rPr>
          <w:rFonts w:ascii="Cordia New" w:hAnsi="Cordia New" w:cs="Cordia New"/>
          <w:b/>
          <w:bCs/>
          <w:noProof/>
          <w:sz w:val="28"/>
        </w:rPr>
        <mc:AlternateContent>
          <mc:Choice Requires="wps">
            <w:drawing>
              <wp:anchor distT="4294967295" distB="4294967295" distL="114300" distR="114300" simplePos="0" relativeHeight="251788288" behindDoc="0" locked="0" layoutInCell="1" allowOverlap="1" wp14:anchorId="55C2886C" wp14:editId="22F885D5">
                <wp:simplePos x="0" y="0"/>
                <wp:positionH relativeFrom="column">
                  <wp:posOffset>904240</wp:posOffset>
                </wp:positionH>
                <wp:positionV relativeFrom="paragraph">
                  <wp:posOffset>38099</wp:posOffset>
                </wp:positionV>
                <wp:extent cx="4306570" cy="0"/>
                <wp:effectExtent l="0" t="0" r="17780" b="19050"/>
                <wp:wrapNone/>
                <wp:docPr id="8773" name="AutoShape 90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065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55A49C" id="AutoShape 9056" o:spid="_x0000_s1026" type="#_x0000_t32" style="position:absolute;margin-left:71.2pt;margin-top:3pt;width:339.1pt;height:0;z-index:251788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"/>
            </w:pict>
          </mc:Fallback>
        </mc:AlternateContent>
      </w:r>
      <w:r>
        <w:rPr>
          <w:rFonts w:ascii="Cordia New" w:hAnsi="Cordia New" w:cs="Cordia New"/>
          <w:b/>
          <w:bCs/>
          <w:noProof/>
          <w:sz w:val="28"/>
        </w:rPr>
        <mc:AlternateContent>
          <mc:Choice Requires="wps">
            <w:drawing>
              <wp:anchor distT="0" distB="0" distL="114299" distR="114299" simplePos="0" relativeHeight="251789312" behindDoc="0" locked="0" layoutInCell="1" allowOverlap="1" wp14:anchorId="3332F3C1" wp14:editId="44BDEF81">
                <wp:simplePos x="0" y="0"/>
                <wp:positionH relativeFrom="column">
                  <wp:posOffset>904239</wp:posOffset>
                </wp:positionH>
                <wp:positionV relativeFrom="paragraph">
                  <wp:posOffset>45720</wp:posOffset>
                </wp:positionV>
                <wp:extent cx="0" cy="525145"/>
                <wp:effectExtent l="0" t="0" r="19050" b="27305"/>
                <wp:wrapNone/>
                <wp:docPr id="8771" name="AutoShape 90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251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748F79" id="AutoShape 9057" o:spid="_x0000_s1026" type="#_x0000_t32" style="position:absolute;margin-left:71.2pt;margin-top:3.6pt;width:0;height:41.35pt;z-index:251789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"/>
            </w:pict>
          </mc:Fallback>
        </mc:AlternateContent>
      </w:r>
    </w:p>
    <w:p w14:paraId="488BAAA8" w14:textId="77777777" w:rsidR="00705734" w:rsidRPr="00330FCC" w:rsidRDefault="00F54B86" w:rsidP="00705734">
      <w:pPr>
        <w:rPr>
          <w:rFonts w:ascii="Cordia New" w:hAnsi="Cordia New" w:cs="Cordia New"/>
          <w:sz w:val="28"/>
        </w:rPr>
      </w:pPr>
      <w:r>
        <w:rPr>
          <w:rFonts w:ascii="Cordia New" w:hAnsi="Cordia New" w:cs="Cordia New"/>
          <w:noProof/>
          <w:sz w:val="28"/>
        </w:rPr>
        <mc:AlternateContent>
          <mc:Choice Requires="wps">
            <w:drawing>
              <wp:anchor distT="0" distB="0" distL="114300" distR="114300" simplePos="0" relativeHeight="251792384" behindDoc="0" locked="0" layoutInCell="1" allowOverlap="1" wp14:anchorId="459A1123" wp14:editId="32BA85CE">
                <wp:simplePos x="0" y="0"/>
                <wp:positionH relativeFrom="column">
                  <wp:posOffset>4532630</wp:posOffset>
                </wp:positionH>
                <wp:positionV relativeFrom="page">
                  <wp:posOffset>3591560</wp:posOffset>
                </wp:positionV>
                <wp:extent cx="1389380" cy="607060"/>
                <wp:effectExtent l="19050" t="19050" r="20320" b="21590"/>
                <wp:wrapNone/>
                <wp:docPr id="8770" name="Text Box 90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9380" cy="607060"/>
                        </a:xfrm>
                        <a:prstGeom prst="rect">
                          <a:avLst/>
                        </a:prstGeom>
                        <a:solidFill>
                          <a:schemeClr val="tx2">
                            <a:lumMod val="60000"/>
                            <a:lumOff val="40000"/>
                          </a:schemeClr>
                        </a:solidFill>
                        <a:ln>
                          <a:noFill/>
                        </a:ln>
                        <a:effectLst>
                          <a:prstShdw prst="shdw17" dist="17961" dir="2700000">
                            <a:srgbClr val="99CCFF">
                              <a:gamma/>
                              <a:shade val="60000"/>
                              <a:invGamma/>
                            </a:srgbClr>
                          </a:prstShdw>
                        </a:effectLst>
                        <a:extLst/>
                      </wps:spPr>
                      <wps:txbx>
                        <w:txbxContent>
                          <w:p w14:paraId="258092FB" w14:textId="2B01B2D5" w:rsidR="00C60B6B" w:rsidRPr="00F54B86" w:rsidRDefault="00C60B6B" w:rsidP="005E322E">
                            <w:pPr>
                              <w:spacing w:line="380" w:lineRule="exact"/>
                              <w:jc w:val="center"/>
                              <w:rPr>
                                <w:rFonts w:ascii="Cordia New" w:hAnsi="Cordia New" w:cs="Cordia New"/>
                                <w:b/>
                                <w:bCs/>
                                <w:cs/>
                              </w:rPr>
                            </w:pPr>
                            <w:r w:rsidRPr="00611953">
                              <w:rPr>
                                <w:rFonts w:ascii="Cordia New" w:hAnsi="Cordia New" w:cs="Cordia New"/>
                                <w:b/>
                                <w:bCs/>
                                <w:cs/>
                              </w:rPr>
                              <w:t>ธุรกิจ</w:t>
                            </w:r>
                            <w:r w:rsidRPr="00A963CD">
                              <w:rPr>
                                <w:rFonts w:ascii="Cordia New" w:hAnsi="Cordia New" w:cs="Cordia New"/>
                                <w:b/>
                                <w:bCs/>
                                <w:cs/>
                              </w:rPr>
                              <w:t>อื่น</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459A1123" id="_x0000_t202" coordsize="21600,21600" o:spt="202" path="m,l,21600r21600,l21600,xe">
                <v:stroke joinstyle="miter"/>
                <v:path gradientshapeok="t" o:connecttype="rect"/>
              </v:shapetype>
              <v:shape id="Text Box 9060" o:spid="_x0000_s1026" type="#_x0000_t202" style="position:absolute;margin-left:356.9pt;margin-top:282.8pt;width:109.4pt;height:47.8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" fillcolor="#548dd4 [1951]" stroked="f">
                <v:imagedata embosscolor="shadow add(51)"/>
                <v:shadow on="t" type="emboss" color="#5c7a99" color2="shadow add(102)" offset="1pt,1pt" offset2="-1pt,-1pt"/>
                <v:textbox>
                  <w:txbxContent>
                    <w:p w14:paraId="258092FB" w14:textId="2B01B2D5" w:rsidR="00C60B6B" w:rsidRPr="00F54B86" w:rsidRDefault="00C60B6B" w:rsidP="005E322E">
                      <w:pPr>
                        <w:spacing w:line="380" w:lineRule="exact"/>
                        <w:jc w:val="center"/>
                        <w:rPr>
                          <w:rFonts w:ascii="Cordia New" w:hAnsi="Cordia New" w:cs="Cordia New"/>
                          <w:b/>
                          <w:bCs/>
                          <w:cs/>
                        </w:rPr>
                      </w:pPr>
                      <w:r w:rsidRPr="00611953">
                        <w:rPr>
                          <w:rFonts w:ascii="Cordia New" w:hAnsi="Cordia New" w:cs="Cordia New"/>
                          <w:b/>
                          <w:bCs/>
                          <w:cs/>
                        </w:rPr>
                        <w:t>ธุรกิจ</w:t>
                      </w:r>
                      <w:r w:rsidRPr="00A963CD">
                        <w:rPr>
                          <w:rFonts w:ascii="Cordia New" w:hAnsi="Cordia New" w:cs="Cordia New"/>
                          <w:b/>
                          <w:bCs/>
                          <w:cs/>
                        </w:rPr>
                        <w:t>อื่น</w:t>
                      </w:r>
                    </w:p>
                  </w:txbxContent>
                </v:textbox>
                <w10:wrap anchory="page"/>
              </v:shape>
            </w:pict>
          </mc:Fallback>
        </mc:AlternateContent>
      </w:r>
      <w:r>
        <w:rPr>
          <w:rFonts w:ascii="Cordia New" w:hAnsi="Cordia New" w:cs="Cordia New"/>
          <w:noProof/>
          <w:sz w:val="28"/>
        </w:rPr>
        <mc:AlternateContent>
          <mc:Choice Requires="wps">
            <w:drawing>
              <wp:anchor distT="0" distB="0" distL="114300" distR="114300" simplePos="0" relativeHeight="251787264" behindDoc="0" locked="0" layoutInCell="1" allowOverlap="1" wp14:anchorId="34F6FCAE" wp14:editId="22367F9C">
                <wp:simplePos x="0" y="0"/>
                <wp:positionH relativeFrom="column">
                  <wp:posOffset>2338070</wp:posOffset>
                </wp:positionH>
                <wp:positionV relativeFrom="page">
                  <wp:posOffset>3591560</wp:posOffset>
                </wp:positionV>
                <wp:extent cx="1390015" cy="569595"/>
                <wp:effectExtent l="19050" t="19050" r="19685" b="20955"/>
                <wp:wrapNone/>
                <wp:docPr id="31" name="Text Box 90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015" cy="569595"/>
                        </a:xfrm>
                        <a:prstGeom prst="rect">
                          <a:avLst/>
                        </a:prstGeom>
                        <a:solidFill>
                          <a:schemeClr val="tx2">
                            <a:lumMod val="60000"/>
                            <a:lumOff val="40000"/>
                          </a:schemeClr>
                        </a:solidFill>
                        <a:ln>
                          <a:noFill/>
                        </a:ln>
                        <a:effectLst>
                          <a:prstShdw prst="shdw17" dist="17961" dir="2700000">
                            <a:srgbClr val="99CCFF">
                              <a:gamma/>
                              <a:shade val="60000"/>
                              <a:invGamma/>
                            </a:srgbClr>
                          </a:prstShdw>
                        </a:effectLst>
                        <a:extLst/>
                      </wps:spPr>
                      <wps:txbx>
                        <w:txbxContent>
                          <w:p w14:paraId="414328F8" w14:textId="77777777" w:rsidR="00C60B6B" w:rsidRPr="00D93235" w:rsidRDefault="00C60B6B" w:rsidP="00705734">
                            <w:pPr>
                              <w:spacing w:line="380" w:lineRule="exact"/>
                              <w:jc w:val="center"/>
                              <w:rPr>
                                <w:rFonts w:ascii="Cordia New" w:hAnsi="Cordia New" w:cs="Cordia New"/>
                                <w:b/>
                                <w:bCs/>
                                <w:cs/>
                              </w:rPr>
                            </w:pPr>
                            <w:r>
                              <w:rPr>
                                <w:rFonts w:ascii="Cordia New" w:hAnsi="Cordia New" w:cs="Cordia New" w:hint="cs"/>
                                <w:b/>
                                <w:bCs/>
                                <w:cs/>
                              </w:rPr>
                              <w:t>ธุรกิจไฟฟ้า</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4F6FCAE" id="Text Box 9055" o:spid="_x0000_s1027" type="#_x0000_t202" style="position:absolute;margin-left:184.1pt;margin-top:282.8pt;width:109.45pt;height:44.8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" fillcolor="#548dd4 [1951]" stroked="f">
                <v:imagedata embosscolor="shadow add(51)"/>
                <v:shadow on="t" type="emboss" color="#5c7a99" color2="shadow add(102)" offset="1pt,1pt" offset2="-1pt,-1pt"/>
                <v:textbox>
                  <w:txbxContent>
                    <w:p w14:paraId="414328F8" w14:textId="77777777" w:rsidR="00C60B6B" w:rsidRPr="00D93235" w:rsidRDefault="00C60B6B" w:rsidP="00705734">
                      <w:pPr>
                        <w:spacing w:line="380" w:lineRule="exact"/>
                        <w:jc w:val="center"/>
                        <w:rPr>
                          <w:rFonts w:ascii="Cordia New" w:hAnsi="Cordia New" w:cs="Cordia New"/>
                          <w:b/>
                          <w:bCs/>
                          <w:cs/>
                        </w:rPr>
                      </w:pPr>
                      <w:r>
                        <w:rPr>
                          <w:rFonts w:ascii="Cordia New" w:hAnsi="Cordia New" w:cs="Cordia New" w:hint="cs"/>
                          <w:b/>
                          <w:bCs/>
                          <w:cs/>
                        </w:rPr>
                        <w:t>ธุรกิจไฟฟ้า</w:t>
                      </w:r>
                    </w:p>
                  </w:txbxContent>
                </v:textbox>
                <w10:wrap anchory="page"/>
              </v:shape>
            </w:pict>
          </mc:Fallback>
        </mc:AlternateContent>
      </w:r>
      <w:r>
        <w:rPr>
          <w:rFonts w:ascii="Cordia New" w:hAnsi="Cordia New" w:cs="Cordia New"/>
          <w:noProof/>
          <w:sz w:val="28"/>
        </w:rPr>
        <mc:AlternateContent>
          <mc:Choice Requires="wps">
            <w:drawing>
              <wp:anchor distT="0" distB="0" distL="114300" distR="114300" simplePos="0" relativeHeight="251791360" behindDoc="0" locked="0" layoutInCell="1" allowOverlap="1" wp14:anchorId="2FAC6CAA" wp14:editId="1A799E16">
                <wp:simplePos x="0" y="0"/>
                <wp:positionH relativeFrom="column">
                  <wp:posOffset>216535</wp:posOffset>
                </wp:positionH>
                <wp:positionV relativeFrom="page">
                  <wp:posOffset>3576955</wp:posOffset>
                </wp:positionV>
                <wp:extent cx="1390015" cy="584835"/>
                <wp:effectExtent l="19050" t="19050" r="19685" b="24765"/>
                <wp:wrapNone/>
                <wp:docPr id="24" name="Text Box 90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015" cy="584835"/>
                        </a:xfrm>
                        <a:prstGeom prst="rect">
                          <a:avLst/>
                        </a:prstGeom>
                        <a:solidFill>
                          <a:schemeClr val="tx2">
                            <a:lumMod val="60000"/>
                            <a:lumOff val="40000"/>
                          </a:schemeClr>
                        </a:solidFill>
                        <a:ln>
                          <a:noFill/>
                        </a:ln>
                        <a:effectLst>
                          <a:prstShdw prst="shdw17" dist="17961" dir="2700000">
                            <a:srgbClr val="99CCFF">
                              <a:gamma/>
                              <a:shade val="60000"/>
                              <a:invGamma/>
                            </a:srgbClr>
                          </a:prstShdw>
                        </a:effectLst>
                        <a:extLst/>
                      </wps:spPr>
                      <wps:txbx>
                        <w:txbxContent>
                          <w:p w14:paraId="14AB2F01" w14:textId="77777777" w:rsidR="00C60B6B" w:rsidRPr="00D93235" w:rsidRDefault="00C60B6B" w:rsidP="00705734">
                            <w:pPr>
                              <w:spacing w:line="380" w:lineRule="exact"/>
                              <w:jc w:val="center"/>
                              <w:rPr>
                                <w:rFonts w:ascii="Cordia New" w:hAnsi="Cordia New" w:cs="Cordia New"/>
                                <w:b/>
                                <w:bCs/>
                              </w:rPr>
                            </w:pPr>
                            <w:r w:rsidRPr="00D93235">
                              <w:rPr>
                                <w:rFonts w:ascii="Cordia New" w:hAnsi="Cordia New" w:cs="Cordia New" w:hint="cs"/>
                                <w:b/>
                                <w:bCs/>
                                <w:cs/>
                              </w:rPr>
                              <w:t>ธุรกิจถ่านหิน</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FAC6CAA" id="Text Box 9059" o:spid="_x0000_s1028" type="#_x0000_t202" style="position:absolute;margin-left:17.05pt;margin-top:281.65pt;width:109.45pt;height:46.0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" fillcolor="#548dd4 [1951]" stroked="f">
                <v:imagedata embosscolor="shadow add(51)"/>
                <v:shadow on="t" type="emboss" color="#5c7a99" color2="shadow add(102)" offset="1pt,1pt" offset2="-1pt,-1pt"/>
                <v:textbox>
                  <w:txbxContent>
                    <w:p w14:paraId="14AB2F01" w14:textId="77777777" w:rsidR="00C60B6B" w:rsidRPr="00D93235" w:rsidRDefault="00C60B6B" w:rsidP="00705734">
                      <w:pPr>
                        <w:spacing w:line="380" w:lineRule="exact"/>
                        <w:jc w:val="center"/>
                        <w:rPr>
                          <w:rFonts w:ascii="Cordia New" w:hAnsi="Cordia New" w:cs="Cordia New"/>
                          <w:b/>
                          <w:bCs/>
                        </w:rPr>
                      </w:pPr>
                      <w:r w:rsidRPr="00D93235">
                        <w:rPr>
                          <w:rFonts w:ascii="Cordia New" w:hAnsi="Cordia New" w:cs="Cordia New" w:hint="cs"/>
                          <w:b/>
                          <w:bCs/>
                          <w:cs/>
                        </w:rPr>
                        <w:t>ธุรกิจถ่านหิน</w:t>
                      </w:r>
                    </w:p>
                  </w:txbxContent>
                </v:textbox>
                <w10:wrap anchory="page"/>
              </v:shape>
            </w:pict>
          </mc:Fallback>
        </mc:AlternateContent>
      </w:r>
    </w:p>
    <w:p w14:paraId="311EC859" w14:textId="77777777" w:rsidR="00705734" w:rsidRPr="00330FCC" w:rsidRDefault="00705734" w:rsidP="00705734">
      <w:pPr>
        <w:rPr>
          <w:rFonts w:ascii="Cordia New" w:hAnsi="Cordia New" w:cs="Cordia New"/>
          <w:sz w:val="28"/>
        </w:rPr>
      </w:pPr>
    </w:p>
    <w:p w14:paraId="04F8C598" w14:textId="77777777" w:rsidR="00705734" w:rsidRPr="00330FCC" w:rsidRDefault="00705734" w:rsidP="00705734">
      <w:pPr>
        <w:rPr>
          <w:rFonts w:ascii="Cordia New" w:hAnsi="Cordia New" w:cs="Cordia New"/>
          <w:sz w:val="28"/>
        </w:rPr>
      </w:pPr>
    </w:p>
    <w:p w14:paraId="56C101BA" w14:textId="77777777" w:rsidR="00705734" w:rsidRPr="00A963CD" w:rsidRDefault="00705734" w:rsidP="00705734">
      <w:pPr>
        <w:rPr>
          <w:rFonts w:ascii="Cordia New" w:hAnsi="Cordia New" w:cs="Cordia New"/>
          <w:sz w:val="32"/>
          <w:szCs w:val="32"/>
        </w:rPr>
      </w:pPr>
    </w:p>
    <w:p w14:paraId="6242222C" w14:textId="77777777" w:rsidR="00F54B86" w:rsidRPr="00A963CD" w:rsidRDefault="00F54B86" w:rsidP="00705734">
      <w:pPr>
        <w:rPr>
          <w:rFonts w:ascii="Cordia New" w:hAnsi="Cordia New" w:cs="Cordia New"/>
          <w:sz w:val="22"/>
          <w:szCs w:val="22"/>
        </w:rPr>
      </w:pPr>
    </w:p>
    <w:p w14:paraId="3EEC745B" w14:textId="77777777" w:rsidR="00652C72" w:rsidRPr="00A963CD" w:rsidRDefault="00652C72" w:rsidP="00652C72">
      <w:pPr>
        <w:rPr>
          <w:rFonts w:ascii="Cordia New" w:hAnsi="Cordia New" w:cs="Cordia New"/>
          <w:sz w:val="22"/>
          <w:szCs w:val="22"/>
        </w:rPr>
      </w:pPr>
    </w:p>
    <w:p w14:paraId="103890DE" w14:textId="77777777" w:rsidR="00652C72" w:rsidRPr="00330FCC" w:rsidRDefault="00652C72" w:rsidP="00652C72">
      <w:pPr>
        <w:rPr>
          <w:rFonts w:ascii="Cordia New" w:hAnsi="Cordia New" w:cs="Cordia New"/>
          <w:sz w:val="28"/>
        </w:rPr>
      </w:pPr>
      <w:r w:rsidRPr="00330FCC">
        <w:rPr>
          <w:rFonts w:ascii="Cordia New" w:hAnsi="Cordia New" w:cs="Cordia New"/>
          <w:b/>
          <w:bCs/>
          <w:sz w:val="28"/>
          <w:cs/>
        </w:rPr>
        <w:t>ธุรกิจถ่านหิน (</w:t>
      </w:r>
      <w:r w:rsidRPr="00330FCC">
        <w:rPr>
          <w:rFonts w:ascii="Cordia New" w:hAnsi="Cordia New" w:cs="Cordia New"/>
          <w:b/>
          <w:bCs/>
          <w:sz w:val="28"/>
        </w:rPr>
        <w:t xml:space="preserve">Coal Business) </w:t>
      </w:r>
      <w:r w:rsidRPr="00330FCC">
        <w:rPr>
          <w:rFonts w:ascii="Cordia New" w:hAnsi="Cordia New" w:cs="Cordia New"/>
          <w:sz w:val="28"/>
          <w:cs/>
        </w:rPr>
        <w:t>ประกอบด้วยบริษัทย่อยและบริษัทร่วม ดังนี้</w:t>
      </w:r>
    </w:p>
    <w:p w14:paraId="651A44E6" w14:textId="77777777" w:rsidR="00652C72" w:rsidRPr="00330FCC" w:rsidRDefault="00652C72" w:rsidP="00652C72">
      <w:pPr>
        <w:rPr>
          <w:rFonts w:ascii="Cordia New" w:hAnsi="Cordia New" w:cs="Cordia New"/>
          <w:sz w:val="20"/>
          <w:szCs w:val="20"/>
        </w:rPr>
      </w:pPr>
    </w:p>
    <w:tbl>
      <w:tblPr>
        <w:tblStyle w:val="TableGrid"/>
        <w:tblW w:w="0" w:type="auto"/>
        <w:tblInd w:w="250" w:type="dxa"/>
        <w:tblLook w:val="04A0" w:firstRow="1" w:lastRow="0" w:firstColumn="1" w:lastColumn="0" w:noHBand="0" w:noVBand="1"/>
      </w:tblPr>
      <w:tblGrid>
        <w:gridCol w:w="3600"/>
        <w:gridCol w:w="2363"/>
        <w:gridCol w:w="3137"/>
      </w:tblGrid>
      <w:tr w:rsidR="00652C72" w:rsidRPr="003D45C5" w14:paraId="34C9E3F5" w14:textId="77777777" w:rsidTr="00652C72">
        <w:trPr>
          <w:tblHeader/>
        </w:trPr>
        <w:tc>
          <w:tcPr>
            <w:tcW w:w="3600" w:type="dxa"/>
            <w:shd w:val="clear" w:color="auto" w:fill="B8CCE4" w:themeFill="accent1" w:themeFillTint="66"/>
          </w:tcPr>
          <w:p w14:paraId="3BD22ADC" w14:textId="77777777" w:rsidR="00652C72" w:rsidRPr="003D45C5" w:rsidRDefault="00652C72" w:rsidP="00652C72">
            <w:pPr>
              <w:pStyle w:val="ListParagraph"/>
              <w:spacing w:before="20" w:after="20" w:line="240" w:lineRule="auto"/>
              <w:ind w:left="176"/>
              <w:jc w:val="center"/>
              <w:rPr>
                <w:rFonts w:ascii="Cordia New" w:hAnsi="Cordia New" w:cs="Cordia New"/>
                <w:b/>
                <w:bCs/>
                <w:sz w:val="26"/>
                <w:szCs w:val="26"/>
                <w:cs/>
                <w:lang w:bidi="th-TH"/>
              </w:rPr>
            </w:pPr>
            <w:r w:rsidRPr="003D45C5">
              <w:rPr>
                <w:rFonts w:ascii="Cordia New" w:hAnsi="Cordia New" w:cs="Cordia New"/>
                <w:b/>
                <w:bCs/>
                <w:sz w:val="26"/>
                <w:szCs w:val="26"/>
                <w:cs/>
                <w:lang w:bidi="th-TH"/>
              </w:rPr>
              <w:t>บริษัท</w:t>
            </w:r>
          </w:p>
        </w:tc>
        <w:tc>
          <w:tcPr>
            <w:tcW w:w="2363" w:type="dxa"/>
            <w:shd w:val="clear" w:color="auto" w:fill="B8CCE4" w:themeFill="accent1" w:themeFillTint="66"/>
          </w:tcPr>
          <w:p w14:paraId="08C304B4" w14:textId="77777777" w:rsidR="00652C72" w:rsidRPr="003D45C5" w:rsidRDefault="00652C72" w:rsidP="00652C72">
            <w:pPr>
              <w:tabs>
                <w:tab w:val="left" w:pos="601"/>
              </w:tabs>
              <w:spacing w:before="20" w:after="20"/>
              <w:ind w:left="176"/>
              <w:jc w:val="center"/>
              <w:rPr>
                <w:rFonts w:ascii="Cordia New" w:hAnsi="Cordia New" w:cs="Cordia New"/>
                <w:b/>
                <w:bCs/>
                <w:sz w:val="26"/>
                <w:szCs w:val="26"/>
                <w:cs/>
              </w:rPr>
            </w:pPr>
            <w:r w:rsidRPr="003D45C5">
              <w:rPr>
                <w:rFonts w:ascii="Cordia New" w:hAnsi="Cordia New" w:cs="Cordia New"/>
                <w:b/>
                <w:bCs/>
                <w:sz w:val="26"/>
                <w:szCs w:val="26"/>
                <w:cs/>
              </w:rPr>
              <w:t>ลักษณะธุรกิจ</w:t>
            </w:r>
          </w:p>
        </w:tc>
        <w:tc>
          <w:tcPr>
            <w:tcW w:w="3137" w:type="dxa"/>
            <w:shd w:val="clear" w:color="auto" w:fill="B8CCE4" w:themeFill="accent1" w:themeFillTint="66"/>
          </w:tcPr>
          <w:p w14:paraId="3C982B82" w14:textId="77777777" w:rsidR="00652C72" w:rsidRPr="003D45C5" w:rsidRDefault="00652C72" w:rsidP="00652C72">
            <w:pPr>
              <w:tabs>
                <w:tab w:val="left" w:pos="601"/>
              </w:tabs>
              <w:spacing w:before="20" w:after="20"/>
              <w:ind w:left="33"/>
              <w:jc w:val="center"/>
              <w:rPr>
                <w:rFonts w:ascii="Cordia New" w:hAnsi="Cordia New" w:cs="Cordia New"/>
                <w:b/>
                <w:bCs/>
                <w:sz w:val="26"/>
                <w:szCs w:val="26"/>
                <w:cs/>
              </w:rPr>
            </w:pPr>
            <w:r w:rsidRPr="003D45C5">
              <w:rPr>
                <w:rFonts w:ascii="Cordia New" w:hAnsi="Cordia New" w:cs="Cordia New"/>
                <w:b/>
                <w:bCs/>
                <w:sz w:val="26"/>
                <w:szCs w:val="26"/>
                <w:cs/>
              </w:rPr>
              <w:t>สัดส่วนการถือหุ้น</w:t>
            </w:r>
          </w:p>
        </w:tc>
      </w:tr>
      <w:tr w:rsidR="00652C72" w:rsidRPr="003D45C5" w14:paraId="0BF2873F" w14:textId="77777777" w:rsidTr="00652C72">
        <w:trPr>
          <w:trHeight w:val="510"/>
        </w:trPr>
        <w:tc>
          <w:tcPr>
            <w:tcW w:w="3600" w:type="dxa"/>
          </w:tcPr>
          <w:p w14:paraId="403AFDA7" w14:textId="77777777" w:rsidR="00652C72" w:rsidRPr="00414B46"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414B46">
              <w:rPr>
                <w:rFonts w:ascii="Cordia New" w:hAnsi="Cordia New" w:cs="Cordia New"/>
                <w:sz w:val="26"/>
                <w:szCs w:val="26"/>
                <w:cs/>
                <w:lang w:bidi="th-TH"/>
              </w:rPr>
              <w:t>บริษัท</w:t>
            </w:r>
            <w:r w:rsidRPr="00414B46">
              <w:rPr>
                <w:rFonts w:ascii="Cordia New" w:hAnsi="Cordia New" w:cs="Cordia New"/>
                <w:sz w:val="26"/>
                <w:szCs w:val="26"/>
                <w:cs/>
              </w:rPr>
              <w:t xml:space="preserve"> </w:t>
            </w:r>
            <w:r w:rsidRPr="00414B46">
              <w:rPr>
                <w:rFonts w:ascii="Cordia New" w:hAnsi="Cordia New" w:cs="Cordia New"/>
                <w:sz w:val="26"/>
                <w:szCs w:val="26"/>
                <w:cs/>
                <w:lang w:bidi="th-TH"/>
              </w:rPr>
              <w:t>บ้านปู</w:t>
            </w:r>
            <w:r w:rsidRPr="00414B46">
              <w:rPr>
                <w:rFonts w:ascii="Cordia New" w:hAnsi="Cordia New" w:cs="Cordia New"/>
                <w:sz w:val="26"/>
                <w:szCs w:val="26"/>
                <w:cs/>
              </w:rPr>
              <w:t xml:space="preserve"> </w:t>
            </w:r>
            <w:r w:rsidRPr="00414B46">
              <w:rPr>
                <w:rFonts w:ascii="Cordia New" w:hAnsi="Cordia New" w:cs="Cordia New"/>
                <w:sz w:val="26"/>
                <w:szCs w:val="26"/>
                <w:cs/>
                <w:lang w:bidi="th-TH"/>
              </w:rPr>
              <w:t>จำกัด</w:t>
            </w:r>
            <w:r w:rsidRPr="00414B46">
              <w:rPr>
                <w:rFonts w:ascii="Cordia New" w:hAnsi="Cordia New" w:cs="Cordia New"/>
                <w:sz w:val="26"/>
                <w:szCs w:val="26"/>
                <w:cs/>
              </w:rPr>
              <w:t xml:space="preserve"> (</w:t>
            </w:r>
            <w:r w:rsidRPr="00414B46">
              <w:rPr>
                <w:rFonts w:ascii="Cordia New" w:hAnsi="Cordia New" w:cs="Cordia New"/>
                <w:sz w:val="26"/>
                <w:szCs w:val="26"/>
                <w:cs/>
                <w:lang w:bidi="th-TH"/>
              </w:rPr>
              <w:t>มหาชน</w:t>
            </w:r>
            <w:r w:rsidRPr="00414B46">
              <w:rPr>
                <w:rFonts w:ascii="Cordia New" w:hAnsi="Cordia New" w:cs="Cordia New"/>
                <w:sz w:val="26"/>
                <w:szCs w:val="26"/>
                <w:cs/>
              </w:rPr>
              <w:t xml:space="preserve">) </w:t>
            </w:r>
          </w:p>
        </w:tc>
        <w:tc>
          <w:tcPr>
            <w:tcW w:w="2363" w:type="dxa"/>
          </w:tcPr>
          <w:p w14:paraId="3221CCBB" w14:textId="77777777" w:rsidR="00652C72" w:rsidRPr="00414B46" w:rsidRDefault="00652C72" w:rsidP="00652C72">
            <w:pPr>
              <w:tabs>
                <w:tab w:val="left" w:pos="601"/>
              </w:tabs>
              <w:autoSpaceDE w:val="0"/>
              <w:autoSpaceDN w:val="0"/>
              <w:adjustRightInd w:val="0"/>
              <w:spacing w:before="20" w:after="20"/>
              <w:ind w:left="176" w:hanging="143"/>
              <w:jc w:val="both"/>
              <w:rPr>
                <w:rFonts w:ascii="Cordia New" w:hAnsi="Cordia New" w:cs="Cordia New"/>
                <w:sz w:val="26"/>
                <w:szCs w:val="26"/>
                <w:cs/>
              </w:rPr>
            </w:pPr>
            <w:r w:rsidRPr="00414B46">
              <w:rPr>
                <w:rFonts w:ascii="Cordia New" w:hAnsi="Cordia New" w:cs="Cordia New"/>
                <w:sz w:val="26"/>
                <w:szCs w:val="26"/>
                <w:cs/>
              </w:rPr>
              <w:t>พลังงาน</w:t>
            </w:r>
          </w:p>
        </w:tc>
        <w:tc>
          <w:tcPr>
            <w:tcW w:w="3137" w:type="dxa"/>
          </w:tcPr>
          <w:p w14:paraId="55B7EC56" w14:textId="77777777" w:rsidR="00652C72" w:rsidRPr="00414B46" w:rsidRDefault="00652C72" w:rsidP="00652C72">
            <w:pPr>
              <w:tabs>
                <w:tab w:val="left" w:pos="601"/>
              </w:tabs>
              <w:autoSpaceDE w:val="0"/>
              <w:autoSpaceDN w:val="0"/>
              <w:adjustRightInd w:val="0"/>
              <w:spacing w:before="20" w:after="20"/>
              <w:jc w:val="center"/>
              <w:rPr>
                <w:rFonts w:ascii="Cordia New" w:hAnsi="Cordia New" w:cs="Cordia New"/>
                <w:sz w:val="26"/>
                <w:szCs w:val="26"/>
                <w:cs/>
              </w:rPr>
            </w:pPr>
            <w:r w:rsidRPr="00414B46">
              <w:rPr>
                <w:rFonts w:ascii="Cordia New" w:hAnsi="Cordia New" w:cs="Cordia New"/>
                <w:sz w:val="26"/>
                <w:szCs w:val="26"/>
              </w:rPr>
              <w:t>-</w:t>
            </w:r>
          </w:p>
        </w:tc>
      </w:tr>
      <w:tr w:rsidR="00652C72" w:rsidRPr="003D45C5" w14:paraId="6F13B28B" w14:textId="77777777" w:rsidTr="00652C72">
        <w:trPr>
          <w:trHeight w:val="510"/>
        </w:trPr>
        <w:tc>
          <w:tcPr>
            <w:tcW w:w="3600" w:type="dxa"/>
          </w:tcPr>
          <w:p w14:paraId="723B33DB" w14:textId="77777777" w:rsidR="00652C72" w:rsidRPr="00414B46"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414B46">
              <w:rPr>
                <w:rFonts w:ascii="Cordia New" w:hAnsi="Cordia New" w:cs="Cordia New"/>
                <w:sz w:val="26"/>
                <w:szCs w:val="26"/>
                <w:cs/>
                <w:lang w:bidi="th-TH"/>
              </w:rPr>
              <w:t>บริษัท</w:t>
            </w:r>
            <w:r w:rsidRPr="00414B46">
              <w:rPr>
                <w:rFonts w:ascii="Cordia New" w:hAnsi="Cordia New" w:cs="Cordia New"/>
                <w:sz w:val="26"/>
                <w:szCs w:val="26"/>
                <w:cs/>
              </w:rPr>
              <w:t xml:space="preserve"> </w:t>
            </w:r>
            <w:r w:rsidRPr="00414B46">
              <w:rPr>
                <w:rFonts w:ascii="Cordia New" w:hAnsi="Cordia New" w:cs="Cordia New"/>
                <w:sz w:val="26"/>
                <w:szCs w:val="26"/>
                <w:cs/>
                <w:lang w:bidi="th-TH"/>
              </w:rPr>
              <w:t>บ้านปู</w:t>
            </w:r>
            <w:r w:rsidRPr="00414B46">
              <w:rPr>
                <w:rFonts w:ascii="Cordia New" w:hAnsi="Cordia New" w:cs="Cordia New"/>
                <w:sz w:val="26"/>
                <w:szCs w:val="26"/>
                <w:cs/>
              </w:rPr>
              <w:t xml:space="preserve"> </w:t>
            </w:r>
            <w:r w:rsidRPr="00414B46">
              <w:rPr>
                <w:rFonts w:ascii="Cordia New" w:hAnsi="Cordia New" w:cs="Cordia New"/>
                <w:sz w:val="26"/>
                <w:szCs w:val="26"/>
                <w:cs/>
                <w:lang w:bidi="th-TH"/>
              </w:rPr>
              <w:t>มินเนอรัล</w:t>
            </w:r>
            <w:r w:rsidRPr="00414B46">
              <w:rPr>
                <w:rFonts w:ascii="Cordia New" w:hAnsi="Cordia New" w:cs="Cordia New"/>
                <w:sz w:val="26"/>
                <w:szCs w:val="26"/>
                <w:cs/>
              </w:rPr>
              <w:t xml:space="preserve"> </w:t>
            </w:r>
            <w:r w:rsidRPr="00414B46">
              <w:rPr>
                <w:rFonts w:ascii="Cordia New" w:hAnsi="Cordia New" w:cs="Cordia New"/>
                <w:sz w:val="26"/>
                <w:szCs w:val="26"/>
                <w:cs/>
                <w:lang w:bidi="th-TH"/>
              </w:rPr>
              <w:t>จำกัด</w:t>
            </w:r>
            <w:r w:rsidRPr="00414B46">
              <w:rPr>
                <w:rFonts w:ascii="Cordia New" w:hAnsi="Cordia New" w:cs="Cordia New"/>
                <w:sz w:val="26"/>
                <w:szCs w:val="26"/>
                <w:cs/>
              </w:rPr>
              <w:t xml:space="preserve"> </w:t>
            </w:r>
          </w:p>
        </w:tc>
        <w:tc>
          <w:tcPr>
            <w:tcW w:w="2363" w:type="dxa"/>
          </w:tcPr>
          <w:p w14:paraId="64414CB2" w14:textId="77777777" w:rsidR="00652C72" w:rsidRPr="00414B46" w:rsidRDefault="00652C72" w:rsidP="00652C72">
            <w:pPr>
              <w:tabs>
                <w:tab w:val="left" w:pos="601"/>
              </w:tabs>
              <w:autoSpaceDE w:val="0"/>
              <w:autoSpaceDN w:val="0"/>
              <w:adjustRightInd w:val="0"/>
              <w:spacing w:before="20" w:after="20"/>
              <w:ind w:left="33"/>
              <w:jc w:val="both"/>
              <w:rPr>
                <w:rFonts w:ascii="Cordia New" w:hAnsi="Cordia New" w:cs="Cordia New"/>
                <w:sz w:val="26"/>
                <w:szCs w:val="26"/>
                <w:cs/>
              </w:rPr>
            </w:pPr>
            <w:r w:rsidRPr="00414B46">
              <w:rPr>
                <w:rFonts w:ascii="Cordia New" w:hAnsi="Cordia New" w:cs="Cordia New"/>
                <w:sz w:val="26"/>
                <w:szCs w:val="26"/>
                <w:cs/>
              </w:rPr>
              <w:t>ผลิตและจำหน่ายถ่านหิน</w:t>
            </w:r>
          </w:p>
        </w:tc>
        <w:tc>
          <w:tcPr>
            <w:tcW w:w="3137" w:type="dxa"/>
          </w:tcPr>
          <w:p w14:paraId="3828377C" w14:textId="77777777" w:rsidR="00652C72" w:rsidRPr="00414B46" w:rsidRDefault="00652C72" w:rsidP="00652C72">
            <w:pPr>
              <w:tabs>
                <w:tab w:val="left" w:pos="601"/>
              </w:tabs>
              <w:spacing w:before="20" w:after="20" w:line="240" w:lineRule="exact"/>
              <w:jc w:val="center"/>
              <w:rPr>
                <w:rFonts w:ascii="Cordia New" w:hAnsi="Cordia New" w:cs="Cordia New"/>
                <w:color w:val="000000"/>
                <w:sz w:val="26"/>
                <w:szCs w:val="26"/>
              </w:rPr>
            </w:pPr>
            <w:r w:rsidRPr="00414B46">
              <w:rPr>
                <w:rFonts w:ascii="Cordia New" w:hAnsi="Cordia New" w:cs="Cordia New"/>
                <w:sz w:val="26"/>
                <w:szCs w:val="26"/>
              </w:rPr>
              <w:t>99.99%</w:t>
            </w:r>
          </w:p>
          <w:p w14:paraId="79E55C52" w14:textId="77777777" w:rsidR="00652C72" w:rsidRPr="00414B46" w:rsidRDefault="00652C72" w:rsidP="00652C72">
            <w:pPr>
              <w:tabs>
                <w:tab w:val="left" w:pos="601"/>
              </w:tabs>
              <w:spacing w:before="20" w:after="20" w:line="240" w:lineRule="exact"/>
              <w:jc w:val="center"/>
              <w:rPr>
                <w:rFonts w:ascii="Cordia New" w:hAnsi="Cordia New" w:cs="Cordia New"/>
                <w:sz w:val="26"/>
                <w:szCs w:val="26"/>
                <w:cs/>
              </w:rPr>
            </w:pPr>
            <w:r w:rsidRPr="00414B46">
              <w:rPr>
                <w:rFonts w:ascii="Cordia New" w:hAnsi="Cordia New" w:cs="Cordia New"/>
                <w:sz w:val="26"/>
                <w:szCs w:val="26"/>
                <w:cs/>
              </w:rPr>
              <w:t>(ถือหุ้นโดย บริษัท</w:t>
            </w:r>
            <w:r w:rsidRPr="00414B46">
              <w:rPr>
                <w:rFonts w:ascii="Cordia New" w:hAnsi="Cordia New" w:cs="Cordia New"/>
                <w:sz w:val="26"/>
                <w:szCs w:val="26"/>
                <w:cs/>
                <w:lang w:bidi="en-US"/>
              </w:rPr>
              <w:t xml:space="preserve"> </w:t>
            </w:r>
            <w:r w:rsidRPr="00414B46">
              <w:rPr>
                <w:rFonts w:ascii="Cordia New" w:hAnsi="Cordia New" w:cs="Cordia New"/>
                <w:sz w:val="26"/>
                <w:szCs w:val="26"/>
                <w:cs/>
              </w:rPr>
              <w:t>บ้านปู</w:t>
            </w:r>
            <w:r w:rsidRPr="00414B46">
              <w:rPr>
                <w:rFonts w:ascii="Cordia New" w:hAnsi="Cordia New" w:cs="Cordia New"/>
                <w:sz w:val="26"/>
                <w:szCs w:val="26"/>
                <w:cs/>
                <w:lang w:bidi="en-US"/>
              </w:rPr>
              <w:t xml:space="preserve"> </w:t>
            </w:r>
            <w:r w:rsidRPr="00414B46">
              <w:rPr>
                <w:rFonts w:ascii="Cordia New" w:hAnsi="Cordia New" w:cs="Cordia New"/>
                <w:sz w:val="26"/>
                <w:szCs w:val="26"/>
                <w:cs/>
              </w:rPr>
              <w:t>จำกัด</w:t>
            </w:r>
            <w:r w:rsidRPr="00414B46">
              <w:rPr>
                <w:rFonts w:ascii="Cordia New" w:hAnsi="Cordia New" w:cs="Cordia New"/>
                <w:sz w:val="26"/>
                <w:szCs w:val="26"/>
                <w:cs/>
                <w:lang w:bidi="en-US"/>
              </w:rPr>
              <w:t xml:space="preserve"> (</w:t>
            </w:r>
            <w:r w:rsidRPr="00414B46">
              <w:rPr>
                <w:rFonts w:ascii="Cordia New" w:hAnsi="Cordia New" w:cs="Cordia New"/>
                <w:sz w:val="26"/>
                <w:szCs w:val="26"/>
                <w:cs/>
              </w:rPr>
              <w:t>มหาชน</w:t>
            </w:r>
            <w:r w:rsidRPr="00414B46">
              <w:rPr>
                <w:rFonts w:ascii="Cordia New" w:hAnsi="Cordia New" w:cs="Cordia New"/>
                <w:sz w:val="26"/>
                <w:szCs w:val="26"/>
                <w:cs/>
                <w:lang w:bidi="en-US"/>
              </w:rPr>
              <w:t>)</w:t>
            </w:r>
            <w:r w:rsidRPr="00414B46">
              <w:rPr>
                <w:rFonts w:ascii="Cordia New" w:hAnsi="Cordia New" w:cs="Cordia New"/>
                <w:sz w:val="26"/>
                <w:szCs w:val="26"/>
              </w:rPr>
              <w:t>)</w:t>
            </w:r>
          </w:p>
        </w:tc>
      </w:tr>
      <w:tr w:rsidR="00652C72" w:rsidRPr="003D45C5" w14:paraId="64731B07" w14:textId="77777777" w:rsidTr="00652C72">
        <w:trPr>
          <w:trHeight w:val="510"/>
        </w:trPr>
        <w:tc>
          <w:tcPr>
            <w:tcW w:w="3600" w:type="dxa"/>
          </w:tcPr>
          <w:p w14:paraId="61B568F8" w14:textId="77777777" w:rsidR="00652C72" w:rsidRPr="00414B46"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cs/>
                <w:lang w:bidi="th-TH"/>
              </w:rPr>
            </w:pPr>
            <w:r w:rsidRPr="00414B46">
              <w:rPr>
                <w:rFonts w:ascii="Cordia New" w:hAnsi="Cordia New" w:cs="Cordia New"/>
                <w:sz w:val="26"/>
                <w:szCs w:val="26"/>
                <w:cs/>
                <w:lang w:bidi="th-TH"/>
              </w:rPr>
              <w:t>บริษัท</w:t>
            </w:r>
            <w:r w:rsidRPr="00414B46">
              <w:rPr>
                <w:rFonts w:ascii="Cordia New" w:hAnsi="Cordia New" w:cs="Cordia New"/>
                <w:sz w:val="26"/>
                <w:szCs w:val="26"/>
                <w:cs/>
              </w:rPr>
              <w:t xml:space="preserve"> </w:t>
            </w:r>
            <w:r w:rsidRPr="00414B46">
              <w:rPr>
                <w:rFonts w:ascii="Cordia New" w:hAnsi="Cordia New" w:cs="Cordia New"/>
                <w:sz w:val="26"/>
                <w:szCs w:val="26"/>
                <w:cs/>
                <w:lang w:bidi="th-TH"/>
              </w:rPr>
              <w:t>บ้านปู</w:t>
            </w:r>
            <w:r w:rsidRPr="00414B46">
              <w:rPr>
                <w:rFonts w:ascii="Cordia New" w:hAnsi="Cordia New" w:cs="Cordia New"/>
                <w:sz w:val="26"/>
                <w:szCs w:val="26"/>
                <w:cs/>
              </w:rPr>
              <w:t xml:space="preserve"> </w:t>
            </w:r>
            <w:r w:rsidRPr="00414B46">
              <w:rPr>
                <w:rFonts w:ascii="Cordia New" w:hAnsi="Cordia New" w:cs="Cordia New"/>
                <w:sz w:val="26"/>
                <w:szCs w:val="26"/>
                <w:cs/>
                <w:lang w:bidi="th-TH"/>
              </w:rPr>
              <w:t>อินเตอร์เนชั่นแนล</w:t>
            </w:r>
            <w:r w:rsidRPr="00414B46">
              <w:rPr>
                <w:rFonts w:ascii="Cordia New" w:hAnsi="Cordia New" w:cs="Cordia New"/>
                <w:sz w:val="26"/>
                <w:szCs w:val="26"/>
                <w:cs/>
              </w:rPr>
              <w:t xml:space="preserve"> </w:t>
            </w:r>
            <w:r w:rsidRPr="00414B46">
              <w:rPr>
                <w:rFonts w:ascii="Cordia New" w:hAnsi="Cordia New" w:cs="Cordia New"/>
                <w:sz w:val="26"/>
                <w:szCs w:val="26"/>
                <w:cs/>
                <w:lang w:bidi="th-TH"/>
              </w:rPr>
              <w:t>จำกัด</w:t>
            </w:r>
            <w:r w:rsidRPr="00414B46">
              <w:rPr>
                <w:rFonts w:ascii="Cordia New" w:hAnsi="Cordia New" w:cs="Cordia New"/>
                <w:sz w:val="26"/>
                <w:szCs w:val="26"/>
                <w:cs/>
              </w:rPr>
              <w:t xml:space="preserve"> </w:t>
            </w:r>
          </w:p>
        </w:tc>
        <w:tc>
          <w:tcPr>
            <w:tcW w:w="2363" w:type="dxa"/>
          </w:tcPr>
          <w:p w14:paraId="0788D048" w14:textId="77777777" w:rsidR="00652C72" w:rsidRPr="00414B46" w:rsidRDefault="00652C72" w:rsidP="00652C72">
            <w:pPr>
              <w:tabs>
                <w:tab w:val="left" w:pos="601"/>
              </w:tabs>
              <w:autoSpaceDE w:val="0"/>
              <w:autoSpaceDN w:val="0"/>
              <w:adjustRightInd w:val="0"/>
              <w:spacing w:before="20" w:after="20"/>
              <w:ind w:left="33"/>
              <w:jc w:val="both"/>
              <w:rPr>
                <w:rFonts w:ascii="Cordia New" w:hAnsi="Cordia New" w:cs="Cordia New"/>
                <w:sz w:val="26"/>
                <w:szCs w:val="26"/>
                <w:cs/>
              </w:rPr>
            </w:pPr>
            <w:r w:rsidRPr="00414B46">
              <w:rPr>
                <w:rFonts w:ascii="Cordia New" w:hAnsi="Cordia New" w:cs="Cordia New" w:hint="cs"/>
                <w:sz w:val="26"/>
                <w:szCs w:val="26"/>
                <w:cs/>
              </w:rPr>
              <w:t>ศึกษาการลงทุน</w:t>
            </w:r>
          </w:p>
        </w:tc>
        <w:tc>
          <w:tcPr>
            <w:tcW w:w="3137" w:type="dxa"/>
          </w:tcPr>
          <w:p w14:paraId="26AB19FF" w14:textId="77777777" w:rsidR="00652C72" w:rsidRPr="00414B46" w:rsidRDefault="00652C72" w:rsidP="00652C72">
            <w:pPr>
              <w:tabs>
                <w:tab w:val="left" w:pos="601"/>
              </w:tabs>
              <w:spacing w:before="20" w:after="20" w:line="240" w:lineRule="exact"/>
              <w:jc w:val="center"/>
              <w:rPr>
                <w:rFonts w:ascii="Cordia New" w:hAnsi="Cordia New" w:cs="Cordia New"/>
                <w:color w:val="000000"/>
                <w:sz w:val="26"/>
                <w:szCs w:val="26"/>
              </w:rPr>
            </w:pPr>
            <w:r w:rsidRPr="00414B46">
              <w:rPr>
                <w:rFonts w:ascii="Cordia New" w:hAnsi="Cordia New" w:cs="Cordia New"/>
                <w:sz w:val="26"/>
                <w:szCs w:val="26"/>
              </w:rPr>
              <w:t>99.99%</w:t>
            </w:r>
          </w:p>
          <w:p w14:paraId="0D111C30" w14:textId="77777777" w:rsidR="00652C72" w:rsidRPr="00414B46" w:rsidRDefault="00652C72" w:rsidP="00652C72">
            <w:pPr>
              <w:tabs>
                <w:tab w:val="left" w:pos="601"/>
              </w:tabs>
              <w:spacing w:before="20" w:after="20" w:line="240" w:lineRule="exact"/>
              <w:jc w:val="center"/>
              <w:rPr>
                <w:rFonts w:ascii="Cordia New" w:hAnsi="Cordia New" w:cs="Cordia New"/>
                <w:sz w:val="26"/>
                <w:szCs w:val="26"/>
              </w:rPr>
            </w:pPr>
            <w:r w:rsidRPr="00414B46">
              <w:rPr>
                <w:rFonts w:ascii="Cordia New" w:hAnsi="Cordia New" w:cs="Cordia New"/>
                <w:sz w:val="26"/>
                <w:szCs w:val="26"/>
                <w:cs/>
              </w:rPr>
              <w:t>(ถือหุ้นโดย บริษัท</w:t>
            </w:r>
            <w:r w:rsidRPr="00414B46">
              <w:rPr>
                <w:rFonts w:ascii="Cordia New" w:hAnsi="Cordia New" w:cs="Cordia New"/>
                <w:sz w:val="26"/>
                <w:szCs w:val="26"/>
                <w:cs/>
                <w:lang w:bidi="en-US"/>
              </w:rPr>
              <w:t xml:space="preserve"> </w:t>
            </w:r>
            <w:r w:rsidRPr="00414B46">
              <w:rPr>
                <w:rFonts w:ascii="Cordia New" w:hAnsi="Cordia New" w:cs="Cordia New"/>
                <w:sz w:val="26"/>
                <w:szCs w:val="26"/>
                <w:cs/>
              </w:rPr>
              <w:t>บ้านปู</w:t>
            </w:r>
            <w:r w:rsidRPr="00414B46">
              <w:rPr>
                <w:rFonts w:ascii="Cordia New" w:hAnsi="Cordia New" w:cs="Cordia New"/>
                <w:sz w:val="26"/>
                <w:szCs w:val="26"/>
                <w:cs/>
                <w:lang w:bidi="en-US"/>
              </w:rPr>
              <w:t xml:space="preserve"> </w:t>
            </w:r>
            <w:r w:rsidRPr="00414B46">
              <w:rPr>
                <w:rFonts w:ascii="Cordia New" w:hAnsi="Cordia New" w:cs="Cordia New"/>
                <w:sz w:val="26"/>
                <w:szCs w:val="26"/>
                <w:cs/>
              </w:rPr>
              <w:t>จำกัด</w:t>
            </w:r>
            <w:r w:rsidRPr="00414B46">
              <w:rPr>
                <w:rFonts w:ascii="Cordia New" w:hAnsi="Cordia New" w:cs="Cordia New"/>
                <w:sz w:val="26"/>
                <w:szCs w:val="26"/>
                <w:cs/>
                <w:lang w:bidi="en-US"/>
              </w:rPr>
              <w:t xml:space="preserve"> (</w:t>
            </w:r>
            <w:r w:rsidRPr="00414B46">
              <w:rPr>
                <w:rFonts w:ascii="Cordia New" w:hAnsi="Cordia New" w:cs="Cordia New"/>
                <w:sz w:val="26"/>
                <w:szCs w:val="26"/>
                <w:cs/>
              </w:rPr>
              <w:t>มหาชน</w:t>
            </w:r>
            <w:r w:rsidRPr="00414B46">
              <w:rPr>
                <w:rFonts w:ascii="Cordia New" w:hAnsi="Cordia New" w:cs="Cordia New"/>
                <w:sz w:val="26"/>
                <w:szCs w:val="26"/>
                <w:cs/>
                <w:lang w:bidi="en-US"/>
              </w:rPr>
              <w:t>)</w:t>
            </w:r>
            <w:r w:rsidRPr="00414B46">
              <w:rPr>
                <w:rFonts w:ascii="Cordia New" w:hAnsi="Cordia New" w:cs="Cordia New"/>
                <w:sz w:val="26"/>
                <w:szCs w:val="26"/>
              </w:rPr>
              <w:t>)</w:t>
            </w:r>
          </w:p>
        </w:tc>
      </w:tr>
      <w:tr w:rsidR="00652C72" w:rsidRPr="003D45C5" w14:paraId="734A9DE0" w14:textId="77777777" w:rsidTr="00652C72">
        <w:trPr>
          <w:trHeight w:val="510"/>
        </w:trPr>
        <w:tc>
          <w:tcPr>
            <w:tcW w:w="3600" w:type="dxa"/>
          </w:tcPr>
          <w:p w14:paraId="2EE0C139" w14:textId="77777777" w:rsidR="00652C72" w:rsidRPr="00414B46"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cs/>
                <w:lang w:bidi="th-TH"/>
              </w:rPr>
            </w:pPr>
            <w:r w:rsidRPr="00414B46">
              <w:rPr>
                <w:rFonts w:ascii="Cordia New" w:hAnsi="Cordia New" w:cs="Cordia New"/>
                <w:sz w:val="26"/>
                <w:szCs w:val="26"/>
                <w:cs/>
                <w:lang w:bidi="th-TH"/>
              </w:rPr>
              <w:t>บริษัท</w:t>
            </w:r>
            <w:r w:rsidRPr="00414B46">
              <w:rPr>
                <w:rFonts w:ascii="Cordia New" w:hAnsi="Cordia New" w:cs="Cordia New"/>
                <w:sz w:val="26"/>
                <w:szCs w:val="26"/>
                <w:cs/>
              </w:rPr>
              <w:t xml:space="preserve"> </w:t>
            </w:r>
            <w:r w:rsidRPr="00414B46">
              <w:rPr>
                <w:rFonts w:ascii="Cordia New" w:hAnsi="Cordia New" w:cs="Cordia New"/>
                <w:sz w:val="26"/>
                <w:szCs w:val="26"/>
                <w:cs/>
                <w:lang w:bidi="th-TH"/>
              </w:rPr>
              <w:t>เหมืองเชียงม่วน</w:t>
            </w:r>
            <w:r w:rsidRPr="00414B46">
              <w:rPr>
                <w:rFonts w:ascii="Cordia New" w:hAnsi="Cordia New" w:cs="Cordia New"/>
                <w:sz w:val="26"/>
                <w:szCs w:val="26"/>
                <w:cs/>
              </w:rPr>
              <w:t xml:space="preserve"> </w:t>
            </w:r>
            <w:r w:rsidRPr="00414B46">
              <w:rPr>
                <w:rFonts w:ascii="Cordia New" w:hAnsi="Cordia New" w:cs="Cordia New"/>
                <w:sz w:val="26"/>
                <w:szCs w:val="26"/>
                <w:cs/>
                <w:lang w:bidi="th-TH"/>
              </w:rPr>
              <w:t>จำกัด</w:t>
            </w:r>
            <w:r w:rsidRPr="00414B46">
              <w:rPr>
                <w:rFonts w:ascii="Cordia New" w:hAnsi="Cordia New" w:cs="Cordia New"/>
                <w:sz w:val="26"/>
                <w:szCs w:val="26"/>
                <w:cs/>
              </w:rPr>
              <w:t xml:space="preserve"> </w:t>
            </w:r>
          </w:p>
        </w:tc>
        <w:tc>
          <w:tcPr>
            <w:tcW w:w="2363" w:type="dxa"/>
          </w:tcPr>
          <w:p w14:paraId="7F616DD6" w14:textId="77777777" w:rsidR="00652C72" w:rsidRPr="00414B46" w:rsidRDefault="00652C72" w:rsidP="00652C72">
            <w:pPr>
              <w:tabs>
                <w:tab w:val="left" w:pos="601"/>
              </w:tabs>
              <w:autoSpaceDE w:val="0"/>
              <w:autoSpaceDN w:val="0"/>
              <w:adjustRightInd w:val="0"/>
              <w:spacing w:before="20" w:after="20"/>
              <w:ind w:left="33"/>
              <w:jc w:val="both"/>
              <w:rPr>
                <w:rFonts w:ascii="Cordia New" w:hAnsi="Cordia New" w:cs="Cordia New"/>
                <w:sz w:val="26"/>
                <w:szCs w:val="26"/>
                <w:cs/>
              </w:rPr>
            </w:pPr>
            <w:r w:rsidRPr="00414B46">
              <w:rPr>
                <w:rFonts w:ascii="Cordia New" w:hAnsi="Cordia New" w:cs="Cordia New"/>
                <w:sz w:val="26"/>
                <w:szCs w:val="26"/>
                <w:cs/>
              </w:rPr>
              <w:t>ผลิตและจำหน่ายถ่านหิน</w:t>
            </w:r>
          </w:p>
        </w:tc>
        <w:tc>
          <w:tcPr>
            <w:tcW w:w="3137" w:type="dxa"/>
          </w:tcPr>
          <w:p w14:paraId="57BFAB8B" w14:textId="77777777" w:rsidR="00652C72" w:rsidRPr="00414B46" w:rsidRDefault="00652C72" w:rsidP="00652C72">
            <w:pPr>
              <w:tabs>
                <w:tab w:val="left" w:pos="601"/>
              </w:tabs>
              <w:spacing w:before="20" w:after="20" w:line="240" w:lineRule="exact"/>
              <w:jc w:val="center"/>
              <w:rPr>
                <w:rFonts w:ascii="Cordia New" w:hAnsi="Cordia New" w:cs="Cordia New"/>
                <w:sz w:val="26"/>
                <w:szCs w:val="26"/>
                <w:cs/>
              </w:rPr>
            </w:pPr>
            <w:r w:rsidRPr="00414B46">
              <w:rPr>
                <w:rFonts w:ascii="Cordia New" w:hAnsi="Cordia New" w:cs="Cordia New"/>
                <w:sz w:val="26"/>
                <w:szCs w:val="26"/>
              </w:rPr>
              <w:t>99.99%</w:t>
            </w:r>
          </w:p>
          <w:p w14:paraId="6F24D6A0" w14:textId="77777777" w:rsidR="00652C72" w:rsidRPr="00414B46" w:rsidRDefault="00652C72" w:rsidP="00652C72">
            <w:pPr>
              <w:tabs>
                <w:tab w:val="left" w:pos="601"/>
              </w:tabs>
              <w:spacing w:before="20" w:after="20" w:line="240" w:lineRule="exact"/>
              <w:jc w:val="center"/>
              <w:rPr>
                <w:rFonts w:ascii="Cordia New" w:hAnsi="Cordia New" w:cs="Cordia New"/>
                <w:sz w:val="26"/>
                <w:szCs w:val="26"/>
              </w:rPr>
            </w:pPr>
            <w:r w:rsidRPr="00414B46">
              <w:rPr>
                <w:rFonts w:ascii="Cordia New" w:hAnsi="Cordia New" w:cs="Cordia New"/>
                <w:sz w:val="26"/>
                <w:szCs w:val="26"/>
                <w:cs/>
              </w:rPr>
              <w:t>(ถือหุ้นโดย บจก.บ้านปู มินเนอรัล</w:t>
            </w:r>
            <w:r w:rsidRPr="00414B46">
              <w:rPr>
                <w:rFonts w:ascii="Cordia New" w:hAnsi="Cordia New" w:cs="Cordia New"/>
                <w:sz w:val="26"/>
                <w:szCs w:val="26"/>
              </w:rPr>
              <w:t>)</w:t>
            </w:r>
          </w:p>
        </w:tc>
      </w:tr>
      <w:tr w:rsidR="00652C72" w:rsidRPr="003D45C5" w14:paraId="518A07BD" w14:textId="77777777" w:rsidTr="00652C72">
        <w:trPr>
          <w:trHeight w:val="510"/>
        </w:trPr>
        <w:tc>
          <w:tcPr>
            <w:tcW w:w="3600" w:type="dxa"/>
          </w:tcPr>
          <w:p w14:paraId="10978DFE" w14:textId="77777777" w:rsidR="00652C72" w:rsidRPr="00414B46"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cs/>
                <w:lang w:bidi="th-TH"/>
              </w:rPr>
            </w:pPr>
            <w:r w:rsidRPr="00414B46">
              <w:rPr>
                <w:rFonts w:ascii="Cordia New" w:hAnsi="Cordia New" w:cs="Cordia New" w:hint="cs"/>
                <w:sz w:val="26"/>
                <w:szCs w:val="26"/>
                <w:cs/>
                <w:lang w:bidi="th-TH"/>
              </w:rPr>
              <w:t>บริษัท บ้านปู โคลเซลล์ จำกัด</w:t>
            </w:r>
          </w:p>
        </w:tc>
        <w:tc>
          <w:tcPr>
            <w:tcW w:w="2363" w:type="dxa"/>
          </w:tcPr>
          <w:p w14:paraId="212F073E" w14:textId="77777777" w:rsidR="00652C72" w:rsidRPr="00414B46" w:rsidRDefault="00652C72" w:rsidP="00652C72">
            <w:pPr>
              <w:tabs>
                <w:tab w:val="left" w:pos="601"/>
              </w:tabs>
              <w:autoSpaceDE w:val="0"/>
              <w:autoSpaceDN w:val="0"/>
              <w:adjustRightInd w:val="0"/>
              <w:spacing w:before="20" w:after="20"/>
              <w:ind w:left="33"/>
              <w:jc w:val="both"/>
              <w:rPr>
                <w:rFonts w:ascii="Cordia New" w:hAnsi="Cordia New" w:cs="Cordia New"/>
                <w:sz w:val="26"/>
                <w:szCs w:val="26"/>
                <w:cs/>
              </w:rPr>
            </w:pPr>
            <w:r w:rsidRPr="00414B46">
              <w:rPr>
                <w:rFonts w:ascii="Cordia New" w:hAnsi="Cordia New" w:cs="Cordia New" w:hint="cs"/>
                <w:sz w:val="26"/>
                <w:szCs w:val="26"/>
                <w:cs/>
              </w:rPr>
              <w:t>ค้าถ่านหิน</w:t>
            </w:r>
          </w:p>
        </w:tc>
        <w:tc>
          <w:tcPr>
            <w:tcW w:w="3137" w:type="dxa"/>
          </w:tcPr>
          <w:p w14:paraId="24359151" w14:textId="77777777" w:rsidR="00652C72" w:rsidRPr="00414B46" w:rsidRDefault="00652C72" w:rsidP="00652C72">
            <w:pPr>
              <w:tabs>
                <w:tab w:val="left" w:pos="601"/>
              </w:tabs>
              <w:spacing w:before="20" w:after="20" w:line="240" w:lineRule="exact"/>
              <w:jc w:val="center"/>
              <w:rPr>
                <w:rFonts w:ascii="Cordia New" w:hAnsi="Cordia New" w:cs="Cordia New"/>
                <w:sz w:val="26"/>
                <w:szCs w:val="26"/>
                <w:cs/>
              </w:rPr>
            </w:pPr>
            <w:r w:rsidRPr="00414B46">
              <w:rPr>
                <w:rFonts w:ascii="Cordia New" w:hAnsi="Cordia New" w:cs="Cordia New"/>
                <w:sz w:val="26"/>
                <w:szCs w:val="26"/>
              </w:rPr>
              <w:t>99.99%</w:t>
            </w:r>
          </w:p>
          <w:p w14:paraId="3614A851" w14:textId="77777777" w:rsidR="00652C72" w:rsidRPr="00414B46" w:rsidRDefault="00652C72" w:rsidP="00652C72">
            <w:pPr>
              <w:tabs>
                <w:tab w:val="left" w:pos="601"/>
              </w:tabs>
              <w:spacing w:before="20" w:after="20" w:line="240" w:lineRule="exact"/>
              <w:jc w:val="center"/>
              <w:rPr>
                <w:rFonts w:ascii="Cordia New" w:hAnsi="Cordia New" w:cs="Cordia New"/>
                <w:sz w:val="26"/>
                <w:szCs w:val="26"/>
              </w:rPr>
            </w:pPr>
            <w:r w:rsidRPr="00414B46">
              <w:rPr>
                <w:rFonts w:ascii="Cordia New" w:hAnsi="Cordia New" w:cs="Cordia New"/>
                <w:sz w:val="26"/>
                <w:szCs w:val="26"/>
                <w:cs/>
              </w:rPr>
              <w:t>(ถือหุ้นโดย บจก.บ้านปู มินเนอรัล</w:t>
            </w:r>
            <w:r w:rsidRPr="00414B46">
              <w:rPr>
                <w:rFonts w:ascii="Cordia New" w:hAnsi="Cordia New" w:cs="Cordia New"/>
                <w:sz w:val="26"/>
                <w:szCs w:val="26"/>
              </w:rPr>
              <w:t>)</w:t>
            </w:r>
          </w:p>
        </w:tc>
      </w:tr>
      <w:tr w:rsidR="00652C72" w:rsidRPr="003D45C5" w14:paraId="636764DE" w14:textId="77777777" w:rsidTr="00652C72">
        <w:trPr>
          <w:trHeight w:val="475"/>
        </w:trPr>
        <w:tc>
          <w:tcPr>
            <w:tcW w:w="3600" w:type="dxa"/>
          </w:tcPr>
          <w:p w14:paraId="3757AF1C" w14:textId="77777777" w:rsidR="00652C72" w:rsidRPr="00414B46"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cs/>
                <w:lang w:bidi="th-TH"/>
              </w:rPr>
            </w:pPr>
            <w:r w:rsidRPr="00414B46">
              <w:rPr>
                <w:rFonts w:ascii="Cordia New" w:hAnsi="Cordia New" w:cs="Cordia New"/>
                <w:sz w:val="26"/>
                <w:szCs w:val="26"/>
              </w:rPr>
              <w:t>Banpu Coal Investment Co</w:t>
            </w:r>
            <w:r>
              <w:rPr>
                <w:rFonts w:ascii="Cordia New" w:hAnsi="Cordia New" w:cs="Cordia New"/>
                <w:sz w:val="26"/>
                <w:szCs w:val="26"/>
              </w:rPr>
              <w:t>mpany Limited</w:t>
            </w:r>
          </w:p>
        </w:tc>
        <w:tc>
          <w:tcPr>
            <w:tcW w:w="2363" w:type="dxa"/>
          </w:tcPr>
          <w:p w14:paraId="39E589A8" w14:textId="77777777" w:rsidR="00652C72" w:rsidRPr="00414B46" w:rsidRDefault="00652C72" w:rsidP="00652C72">
            <w:pPr>
              <w:tabs>
                <w:tab w:val="left" w:pos="601"/>
              </w:tabs>
              <w:autoSpaceDE w:val="0"/>
              <w:autoSpaceDN w:val="0"/>
              <w:adjustRightInd w:val="0"/>
              <w:spacing w:before="20" w:after="20"/>
              <w:ind w:left="33"/>
              <w:jc w:val="both"/>
              <w:rPr>
                <w:rFonts w:ascii="Cordia New" w:hAnsi="Cordia New" w:cs="Cordia New"/>
                <w:sz w:val="26"/>
                <w:szCs w:val="26"/>
                <w:cs/>
              </w:rPr>
            </w:pPr>
            <w:r w:rsidRPr="00414B46">
              <w:rPr>
                <w:rFonts w:ascii="Cordia New" w:hAnsi="Cordia New" w:cs="Cordia New"/>
                <w:sz w:val="26"/>
                <w:szCs w:val="26"/>
                <w:cs/>
              </w:rPr>
              <w:t>ลงทุนในธุรกิจถ่านหิน</w:t>
            </w:r>
          </w:p>
        </w:tc>
        <w:tc>
          <w:tcPr>
            <w:tcW w:w="3137" w:type="dxa"/>
          </w:tcPr>
          <w:p w14:paraId="35DECC9F" w14:textId="77777777" w:rsidR="00652C72" w:rsidRPr="00414B46" w:rsidRDefault="00652C72" w:rsidP="00652C72">
            <w:pPr>
              <w:tabs>
                <w:tab w:val="left" w:pos="601"/>
              </w:tabs>
              <w:spacing w:before="20" w:after="20" w:line="240" w:lineRule="exact"/>
              <w:jc w:val="center"/>
              <w:rPr>
                <w:rFonts w:ascii="Cordia New" w:hAnsi="Cordia New" w:cs="Cordia New"/>
                <w:sz w:val="26"/>
                <w:szCs w:val="26"/>
              </w:rPr>
            </w:pPr>
            <w:r w:rsidRPr="00414B46">
              <w:rPr>
                <w:rFonts w:ascii="Cordia New" w:hAnsi="Cordia New" w:cs="Cordia New"/>
                <w:sz w:val="26"/>
                <w:szCs w:val="26"/>
              </w:rPr>
              <w:t>100.00%</w:t>
            </w:r>
          </w:p>
          <w:p w14:paraId="3F5CBA64" w14:textId="77777777" w:rsidR="00652C72" w:rsidRPr="00414B46" w:rsidRDefault="00652C72" w:rsidP="00652C72">
            <w:pPr>
              <w:tabs>
                <w:tab w:val="left" w:pos="601"/>
              </w:tabs>
              <w:spacing w:before="20" w:after="20" w:line="240" w:lineRule="exact"/>
              <w:jc w:val="center"/>
              <w:rPr>
                <w:rFonts w:ascii="Cordia New" w:hAnsi="Cordia New" w:cs="Cordia New"/>
                <w:sz w:val="26"/>
                <w:szCs w:val="26"/>
              </w:rPr>
            </w:pPr>
            <w:r w:rsidRPr="00414B46">
              <w:rPr>
                <w:rFonts w:ascii="Cordia New" w:hAnsi="Cordia New" w:cs="Cordia New"/>
                <w:sz w:val="26"/>
                <w:szCs w:val="26"/>
                <w:cs/>
              </w:rPr>
              <w:t xml:space="preserve"> (ถือหุ้นโดย บจก.บ้านปู มินเนอรัล</w:t>
            </w:r>
            <w:r w:rsidRPr="00414B46">
              <w:rPr>
                <w:rFonts w:ascii="Cordia New" w:hAnsi="Cordia New" w:cs="Cordia New"/>
                <w:sz w:val="26"/>
                <w:szCs w:val="26"/>
              </w:rPr>
              <w:t>)</w:t>
            </w:r>
          </w:p>
        </w:tc>
      </w:tr>
      <w:tr w:rsidR="00652C72" w:rsidRPr="003D45C5" w14:paraId="7C5F4550" w14:textId="77777777" w:rsidTr="00652C72">
        <w:trPr>
          <w:trHeight w:val="982"/>
        </w:trPr>
        <w:tc>
          <w:tcPr>
            <w:tcW w:w="3600" w:type="dxa"/>
          </w:tcPr>
          <w:p w14:paraId="109590FD" w14:textId="77777777" w:rsidR="00652C72" w:rsidRPr="00414B46"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414B46">
              <w:rPr>
                <w:rFonts w:ascii="Cordia New" w:hAnsi="Cordia New" w:cs="Cordia New"/>
                <w:sz w:val="26"/>
                <w:szCs w:val="26"/>
              </w:rPr>
              <w:t>Banpu Singapore Pte.</w:t>
            </w:r>
            <w:r>
              <w:rPr>
                <w:rFonts w:ascii="Cordia New" w:hAnsi="Cordia New" w:cs="Cordia New"/>
                <w:sz w:val="26"/>
                <w:szCs w:val="26"/>
              </w:rPr>
              <w:t xml:space="preserve"> </w:t>
            </w:r>
            <w:r w:rsidRPr="00414B46">
              <w:rPr>
                <w:rFonts w:ascii="Cordia New" w:hAnsi="Cordia New" w:cs="Cordia New"/>
                <w:sz w:val="26"/>
                <w:szCs w:val="26"/>
              </w:rPr>
              <w:t xml:space="preserve">Ltd. </w:t>
            </w:r>
          </w:p>
        </w:tc>
        <w:tc>
          <w:tcPr>
            <w:tcW w:w="2363" w:type="dxa"/>
          </w:tcPr>
          <w:p w14:paraId="54E7E272" w14:textId="77777777" w:rsidR="00652C72" w:rsidRPr="00414B46" w:rsidRDefault="00652C72" w:rsidP="00652C72">
            <w:pPr>
              <w:tabs>
                <w:tab w:val="left" w:pos="601"/>
              </w:tabs>
              <w:autoSpaceDE w:val="0"/>
              <w:autoSpaceDN w:val="0"/>
              <w:adjustRightInd w:val="0"/>
              <w:spacing w:before="20" w:after="20"/>
              <w:ind w:left="33"/>
              <w:jc w:val="both"/>
              <w:rPr>
                <w:rFonts w:ascii="Cordia New" w:hAnsi="Cordia New" w:cs="Cordia New"/>
                <w:sz w:val="26"/>
                <w:szCs w:val="26"/>
                <w:cs/>
              </w:rPr>
            </w:pPr>
            <w:r w:rsidRPr="00414B46">
              <w:rPr>
                <w:rFonts w:ascii="Cordia New" w:hAnsi="Cordia New" w:cs="Cordia New"/>
                <w:sz w:val="26"/>
                <w:szCs w:val="26"/>
                <w:cs/>
              </w:rPr>
              <w:t>ค้าถ่านหิน</w:t>
            </w:r>
          </w:p>
        </w:tc>
        <w:tc>
          <w:tcPr>
            <w:tcW w:w="3137" w:type="dxa"/>
          </w:tcPr>
          <w:p w14:paraId="5EE71384" w14:textId="77777777" w:rsidR="00652C72" w:rsidRPr="00414B46" w:rsidRDefault="00652C72" w:rsidP="00652C72">
            <w:pPr>
              <w:tabs>
                <w:tab w:val="left" w:pos="601"/>
              </w:tabs>
              <w:spacing w:before="20" w:line="240" w:lineRule="exact"/>
              <w:jc w:val="center"/>
              <w:rPr>
                <w:rFonts w:ascii="Cordia New" w:hAnsi="Cordia New" w:cs="Cordia New"/>
                <w:sz w:val="26"/>
                <w:szCs w:val="26"/>
                <w:cs/>
              </w:rPr>
            </w:pPr>
            <w:r w:rsidRPr="00414B46">
              <w:rPr>
                <w:rFonts w:ascii="Cordia New" w:hAnsi="Cordia New" w:cs="Cordia New"/>
                <w:sz w:val="26"/>
                <w:szCs w:val="26"/>
              </w:rPr>
              <w:t>75.00%</w:t>
            </w:r>
          </w:p>
          <w:p w14:paraId="61E4A291" w14:textId="77777777" w:rsidR="00652C72" w:rsidRPr="00414B46" w:rsidRDefault="00652C72" w:rsidP="00652C72">
            <w:pPr>
              <w:tabs>
                <w:tab w:val="left" w:pos="601"/>
              </w:tabs>
              <w:spacing w:line="240" w:lineRule="exact"/>
              <w:jc w:val="center"/>
              <w:rPr>
                <w:rFonts w:ascii="Cordia New" w:hAnsi="Cordia New" w:cs="Cordia New"/>
                <w:sz w:val="26"/>
                <w:szCs w:val="26"/>
              </w:rPr>
            </w:pPr>
            <w:r w:rsidRPr="00414B46">
              <w:rPr>
                <w:rFonts w:ascii="Cordia New" w:hAnsi="Cordia New" w:cs="Cordia New"/>
                <w:sz w:val="26"/>
                <w:szCs w:val="26"/>
                <w:cs/>
              </w:rPr>
              <w:t xml:space="preserve">(ถือหุ้นโดย </w:t>
            </w:r>
            <w:r w:rsidRPr="00414B46">
              <w:rPr>
                <w:rFonts w:ascii="Cordia New" w:hAnsi="Cordia New" w:cs="Cordia New"/>
                <w:sz w:val="26"/>
                <w:szCs w:val="26"/>
              </w:rPr>
              <w:t>Asian American Coal, Inc.)</w:t>
            </w:r>
          </w:p>
          <w:p w14:paraId="1B3D78EF" w14:textId="77777777" w:rsidR="00652C72" w:rsidRPr="00414B46" w:rsidRDefault="00652C72" w:rsidP="00652C72">
            <w:pPr>
              <w:tabs>
                <w:tab w:val="left" w:pos="601"/>
              </w:tabs>
              <w:spacing w:line="240" w:lineRule="exact"/>
              <w:jc w:val="center"/>
              <w:rPr>
                <w:rFonts w:ascii="Cordia New" w:hAnsi="Cordia New" w:cs="Cordia New"/>
                <w:sz w:val="26"/>
                <w:szCs w:val="26"/>
                <w:cs/>
              </w:rPr>
            </w:pPr>
            <w:r w:rsidRPr="00414B46">
              <w:rPr>
                <w:rFonts w:ascii="Cordia New" w:hAnsi="Cordia New" w:cs="Cordia New"/>
                <w:sz w:val="26"/>
                <w:szCs w:val="26"/>
              </w:rPr>
              <w:t>25.00%</w:t>
            </w:r>
          </w:p>
          <w:p w14:paraId="20551DA7" w14:textId="77777777" w:rsidR="00652C72" w:rsidRPr="00414B46" w:rsidRDefault="00652C72" w:rsidP="00652C72">
            <w:pPr>
              <w:tabs>
                <w:tab w:val="left" w:pos="601"/>
              </w:tabs>
              <w:spacing w:after="20" w:line="240" w:lineRule="exact"/>
              <w:jc w:val="center"/>
              <w:rPr>
                <w:rFonts w:ascii="Cordia New" w:hAnsi="Cordia New" w:cs="Cordia New"/>
                <w:sz w:val="26"/>
                <w:szCs w:val="26"/>
                <w:cs/>
              </w:rPr>
            </w:pPr>
            <w:r w:rsidRPr="00414B46">
              <w:rPr>
                <w:rFonts w:ascii="Cordia New" w:hAnsi="Cordia New" w:cs="Cordia New"/>
                <w:sz w:val="26"/>
                <w:szCs w:val="26"/>
                <w:cs/>
              </w:rPr>
              <w:t>(ถือหุ้นโดย บจก.บ้านปู มินเนอรัล</w:t>
            </w:r>
            <w:r w:rsidRPr="00414B46">
              <w:rPr>
                <w:rFonts w:ascii="Cordia New" w:hAnsi="Cordia New" w:cs="Cordia New"/>
                <w:sz w:val="26"/>
                <w:szCs w:val="26"/>
              </w:rPr>
              <w:t>)</w:t>
            </w:r>
          </w:p>
        </w:tc>
      </w:tr>
      <w:tr w:rsidR="00652C72" w:rsidRPr="003D45C5" w14:paraId="42C6CB7D" w14:textId="77777777" w:rsidTr="00652C72">
        <w:trPr>
          <w:trHeight w:val="1353"/>
        </w:trPr>
        <w:tc>
          <w:tcPr>
            <w:tcW w:w="3600" w:type="dxa"/>
          </w:tcPr>
          <w:p w14:paraId="6DF3105C" w14:textId="77777777" w:rsidR="00652C72" w:rsidRPr="00414B46"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414B46">
              <w:rPr>
                <w:rFonts w:ascii="Cordia New" w:hAnsi="Cordia New" w:cs="Cordia New"/>
                <w:sz w:val="26"/>
                <w:szCs w:val="26"/>
              </w:rPr>
              <w:t>Banpu Minerals (Singapore) Pte.</w:t>
            </w:r>
            <w:r>
              <w:rPr>
                <w:rFonts w:ascii="Cordia New" w:hAnsi="Cordia New" w:cs="Cordia New"/>
                <w:sz w:val="26"/>
                <w:szCs w:val="26"/>
              </w:rPr>
              <w:t xml:space="preserve"> </w:t>
            </w:r>
            <w:r w:rsidRPr="00414B46">
              <w:rPr>
                <w:rFonts w:ascii="Cordia New" w:hAnsi="Cordia New" w:cs="Cordia New"/>
                <w:sz w:val="26"/>
                <w:szCs w:val="26"/>
              </w:rPr>
              <w:t xml:space="preserve">Ltd. </w:t>
            </w:r>
          </w:p>
        </w:tc>
        <w:tc>
          <w:tcPr>
            <w:tcW w:w="2363" w:type="dxa"/>
          </w:tcPr>
          <w:p w14:paraId="20C794D5" w14:textId="77777777" w:rsidR="00652C72" w:rsidRPr="00414B46"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C602BE">
              <w:rPr>
                <w:rFonts w:ascii="Cordia New" w:hAnsi="Cordia New" w:cs="Cordia New"/>
                <w:sz w:val="26"/>
                <w:szCs w:val="26"/>
                <w:cs/>
              </w:rPr>
              <w:t>ลงทุนในธุรกิจถ่านหินในต่างประเทศ</w:t>
            </w:r>
          </w:p>
        </w:tc>
        <w:tc>
          <w:tcPr>
            <w:tcW w:w="3137" w:type="dxa"/>
          </w:tcPr>
          <w:p w14:paraId="23A56927" w14:textId="77777777" w:rsidR="00652C72" w:rsidRPr="00414B46" w:rsidRDefault="00652C72" w:rsidP="00652C72">
            <w:pPr>
              <w:tabs>
                <w:tab w:val="left" w:pos="601"/>
              </w:tabs>
              <w:spacing w:before="20" w:after="20" w:line="240" w:lineRule="exact"/>
              <w:jc w:val="center"/>
              <w:rPr>
                <w:rFonts w:ascii="Cordia New" w:hAnsi="Cordia New" w:cs="Cordia New"/>
                <w:sz w:val="26"/>
                <w:szCs w:val="26"/>
                <w:cs/>
              </w:rPr>
            </w:pPr>
            <w:r w:rsidRPr="00414B46">
              <w:rPr>
                <w:rFonts w:ascii="Cordia New" w:hAnsi="Cordia New" w:cs="Cordia New"/>
                <w:sz w:val="26"/>
                <w:szCs w:val="26"/>
              </w:rPr>
              <w:t>50.00%</w:t>
            </w:r>
          </w:p>
          <w:p w14:paraId="1BBFB25F" w14:textId="77777777" w:rsidR="00652C72" w:rsidRPr="00414B46" w:rsidRDefault="00652C72" w:rsidP="00652C72">
            <w:pPr>
              <w:tabs>
                <w:tab w:val="left" w:pos="601"/>
              </w:tabs>
              <w:spacing w:line="240" w:lineRule="exact"/>
              <w:jc w:val="center"/>
              <w:rPr>
                <w:rFonts w:ascii="Cordia New" w:hAnsi="Cordia New" w:cs="Cordia New"/>
                <w:sz w:val="26"/>
                <w:szCs w:val="26"/>
              </w:rPr>
            </w:pPr>
            <w:r w:rsidRPr="00414B46">
              <w:rPr>
                <w:rFonts w:ascii="Cordia New" w:hAnsi="Cordia New" w:cs="Cordia New"/>
                <w:sz w:val="26"/>
                <w:szCs w:val="26"/>
                <w:cs/>
              </w:rPr>
              <w:t>(ถือหุ้นโดย บจก.บ้านปู มินเนอรัล</w:t>
            </w:r>
            <w:r w:rsidRPr="00414B46">
              <w:rPr>
                <w:rFonts w:ascii="Cordia New" w:hAnsi="Cordia New" w:cs="Cordia New"/>
                <w:sz w:val="26"/>
                <w:szCs w:val="26"/>
              </w:rPr>
              <w:t>)</w:t>
            </w:r>
          </w:p>
          <w:p w14:paraId="242A98A4" w14:textId="77777777" w:rsidR="00652C72" w:rsidRPr="00414B46" w:rsidRDefault="00652C72" w:rsidP="00652C72">
            <w:pPr>
              <w:tabs>
                <w:tab w:val="left" w:pos="601"/>
              </w:tabs>
              <w:spacing w:line="240" w:lineRule="exact"/>
              <w:jc w:val="center"/>
              <w:rPr>
                <w:rFonts w:ascii="Cordia New" w:hAnsi="Cordia New" w:cs="Cordia New"/>
                <w:sz w:val="26"/>
                <w:szCs w:val="26"/>
              </w:rPr>
            </w:pPr>
            <w:r w:rsidRPr="00414B46">
              <w:rPr>
                <w:rFonts w:ascii="Cordia New" w:hAnsi="Cordia New" w:cs="Cordia New"/>
                <w:sz w:val="26"/>
                <w:szCs w:val="26"/>
              </w:rPr>
              <w:t>50.00%</w:t>
            </w:r>
          </w:p>
          <w:p w14:paraId="112E92EA" w14:textId="77777777" w:rsidR="00652C72" w:rsidRPr="00414B46" w:rsidRDefault="00652C72" w:rsidP="00652C72">
            <w:pPr>
              <w:tabs>
                <w:tab w:val="left" w:pos="601"/>
              </w:tabs>
              <w:spacing w:line="240" w:lineRule="exact"/>
              <w:ind w:left="-57" w:right="-57"/>
              <w:jc w:val="center"/>
              <w:rPr>
                <w:rFonts w:ascii="Cordia New" w:hAnsi="Cordia New" w:cs="Cordia New"/>
                <w:sz w:val="26"/>
                <w:szCs w:val="26"/>
                <w:cs/>
              </w:rPr>
            </w:pPr>
            <w:r w:rsidRPr="00414B46">
              <w:rPr>
                <w:rFonts w:ascii="Cordia New" w:hAnsi="Cordia New" w:cs="Cordia New"/>
                <w:sz w:val="26"/>
                <w:szCs w:val="26"/>
                <w:cs/>
              </w:rPr>
              <w:t xml:space="preserve">(ถือหุ้นโดย </w:t>
            </w:r>
            <w:r w:rsidRPr="00414B46">
              <w:rPr>
                <w:rFonts w:ascii="Cordia New" w:hAnsi="Cordia New" w:cs="Cordia New"/>
                <w:sz w:val="26"/>
                <w:szCs w:val="26"/>
              </w:rPr>
              <w:t>Banpu Coal Investment Co.,Ltd.)</w:t>
            </w:r>
          </w:p>
        </w:tc>
      </w:tr>
      <w:tr w:rsidR="00652C72" w:rsidRPr="003D45C5" w14:paraId="3359B99F" w14:textId="77777777" w:rsidTr="00652C72">
        <w:trPr>
          <w:trHeight w:val="624"/>
        </w:trPr>
        <w:tc>
          <w:tcPr>
            <w:tcW w:w="3600" w:type="dxa"/>
          </w:tcPr>
          <w:p w14:paraId="5F7941E4" w14:textId="77777777" w:rsidR="00652C72" w:rsidRPr="00414B46"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414B46">
              <w:rPr>
                <w:rFonts w:ascii="Cordia New" w:hAnsi="Cordia New" w:cs="Cordia New"/>
                <w:sz w:val="26"/>
                <w:szCs w:val="26"/>
              </w:rPr>
              <w:t>Hebi Zhong Tai Mining Co.</w:t>
            </w:r>
            <w:r>
              <w:rPr>
                <w:rFonts w:ascii="Cordia New" w:hAnsi="Cordia New" w:cs="Cordia New"/>
                <w:sz w:val="26"/>
                <w:szCs w:val="26"/>
              </w:rPr>
              <w:t xml:space="preserve"> </w:t>
            </w:r>
            <w:r w:rsidRPr="00414B46">
              <w:rPr>
                <w:rFonts w:ascii="Cordia New" w:hAnsi="Cordia New" w:cs="Cordia New"/>
                <w:sz w:val="26"/>
                <w:szCs w:val="26"/>
              </w:rPr>
              <w:t xml:space="preserve">Ltd. </w:t>
            </w:r>
          </w:p>
        </w:tc>
        <w:tc>
          <w:tcPr>
            <w:tcW w:w="2363" w:type="dxa"/>
          </w:tcPr>
          <w:p w14:paraId="49E1AC9B" w14:textId="77777777" w:rsidR="00652C72" w:rsidRPr="00414B46" w:rsidRDefault="00652C72" w:rsidP="00652C72">
            <w:pPr>
              <w:tabs>
                <w:tab w:val="left" w:pos="601"/>
              </w:tabs>
              <w:autoSpaceDE w:val="0"/>
              <w:autoSpaceDN w:val="0"/>
              <w:adjustRightInd w:val="0"/>
              <w:spacing w:before="20" w:after="20"/>
              <w:ind w:left="33"/>
              <w:jc w:val="both"/>
              <w:rPr>
                <w:rFonts w:ascii="Cordia New" w:hAnsi="Cordia New" w:cs="Cordia New"/>
                <w:sz w:val="26"/>
                <w:szCs w:val="26"/>
                <w:cs/>
              </w:rPr>
            </w:pPr>
            <w:r w:rsidRPr="00414B46">
              <w:rPr>
                <w:rFonts w:ascii="Cordia New" w:hAnsi="Cordia New" w:cs="Cordia New"/>
                <w:sz w:val="26"/>
                <w:szCs w:val="26"/>
                <w:cs/>
              </w:rPr>
              <w:t>ลงทุนในธุรกิจถ่านหิน</w:t>
            </w:r>
          </w:p>
        </w:tc>
        <w:tc>
          <w:tcPr>
            <w:tcW w:w="3137" w:type="dxa"/>
          </w:tcPr>
          <w:p w14:paraId="71A79BE9" w14:textId="77777777" w:rsidR="00652C72" w:rsidRPr="00414B46" w:rsidRDefault="00652C72" w:rsidP="00652C72">
            <w:pPr>
              <w:tabs>
                <w:tab w:val="left" w:pos="601"/>
              </w:tabs>
              <w:spacing w:before="20" w:after="20" w:line="240" w:lineRule="exact"/>
              <w:jc w:val="center"/>
              <w:rPr>
                <w:rFonts w:ascii="Cordia New" w:hAnsi="Cordia New" w:cs="Cordia New"/>
                <w:sz w:val="26"/>
                <w:szCs w:val="26"/>
              </w:rPr>
            </w:pPr>
            <w:r w:rsidRPr="00414B46">
              <w:rPr>
                <w:rFonts w:ascii="Cordia New" w:hAnsi="Cordia New" w:cs="Cordia New"/>
                <w:sz w:val="26"/>
                <w:szCs w:val="26"/>
              </w:rPr>
              <w:t>40.00%</w:t>
            </w:r>
          </w:p>
          <w:p w14:paraId="46151F2C" w14:textId="77777777" w:rsidR="00652C72" w:rsidRPr="00414B46" w:rsidRDefault="00652C72" w:rsidP="00652C72">
            <w:pPr>
              <w:tabs>
                <w:tab w:val="left" w:pos="601"/>
              </w:tabs>
              <w:spacing w:before="20" w:after="20" w:line="240" w:lineRule="exact"/>
              <w:jc w:val="center"/>
              <w:rPr>
                <w:rFonts w:ascii="Cordia New" w:hAnsi="Cordia New" w:cs="Cordia New"/>
                <w:sz w:val="26"/>
                <w:szCs w:val="26"/>
              </w:rPr>
            </w:pPr>
            <w:r w:rsidRPr="00414B46">
              <w:rPr>
                <w:rFonts w:ascii="Cordia New" w:hAnsi="Cordia New" w:cs="Cordia New"/>
                <w:sz w:val="26"/>
                <w:szCs w:val="26"/>
                <w:cs/>
              </w:rPr>
              <w:t>(ถือหุ้นโดย บจก.บ้านปู มินเนอรัล</w:t>
            </w:r>
            <w:r w:rsidRPr="00414B46">
              <w:rPr>
                <w:rFonts w:ascii="Cordia New" w:hAnsi="Cordia New" w:cs="Cordia New"/>
                <w:sz w:val="26"/>
                <w:szCs w:val="26"/>
              </w:rPr>
              <w:t>)</w:t>
            </w:r>
          </w:p>
        </w:tc>
      </w:tr>
      <w:tr w:rsidR="00652C72" w:rsidRPr="003D45C5" w14:paraId="6D502ABC" w14:textId="77777777" w:rsidTr="00652C72">
        <w:tc>
          <w:tcPr>
            <w:tcW w:w="3600" w:type="dxa"/>
          </w:tcPr>
          <w:p w14:paraId="1432CC0D"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lastRenderedPageBreak/>
              <w:t xml:space="preserve">PT.Indo Tambangraya Megah Tbk </w:t>
            </w:r>
          </w:p>
        </w:tc>
        <w:tc>
          <w:tcPr>
            <w:tcW w:w="2363" w:type="dxa"/>
          </w:tcPr>
          <w:p w14:paraId="7BCAC68A" w14:textId="77777777" w:rsidR="00652C72" w:rsidRPr="00EE6776" w:rsidRDefault="00652C72" w:rsidP="00652C72">
            <w:pPr>
              <w:tabs>
                <w:tab w:val="left" w:pos="601"/>
              </w:tabs>
              <w:spacing w:before="20" w:after="20" w:line="280" w:lineRule="exact"/>
              <w:ind w:left="34"/>
              <w:rPr>
                <w:rFonts w:ascii="Cordia New" w:hAnsi="Cordia New" w:cs="Cordia New"/>
                <w:color w:val="000000"/>
                <w:sz w:val="26"/>
                <w:szCs w:val="26"/>
              </w:rPr>
            </w:pPr>
            <w:r w:rsidRPr="00EE6776">
              <w:rPr>
                <w:rFonts w:ascii="Cordia New" w:hAnsi="Cordia New" w:cs="Cordia New"/>
                <w:sz w:val="26"/>
                <w:szCs w:val="26"/>
              </w:rPr>
              <w:t>Construction, trading, transportation,</w:t>
            </w:r>
          </w:p>
          <w:p w14:paraId="2D2FA8B3" w14:textId="77777777" w:rsidR="00652C72" w:rsidRPr="003D45C5" w:rsidRDefault="00652C72" w:rsidP="00652C72">
            <w:pPr>
              <w:tabs>
                <w:tab w:val="left" w:pos="601"/>
              </w:tabs>
              <w:spacing w:before="20" w:after="20" w:line="280" w:lineRule="exact"/>
              <w:ind w:left="34"/>
              <w:rPr>
                <w:rFonts w:ascii="Cordia New" w:hAnsi="Cordia New" w:cs="Cordia New"/>
                <w:color w:val="000000"/>
                <w:sz w:val="26"/>
                <w:szCs w:val="26"/>
              </w:rPr>
            </w:pPr>
            <w:r w:rsidRPr="00EE6776">
              <w:rPr>
                <w:rFonts w:ascii="Cordia New" w:hAnsi="Cordia New" w:cs="Cordia New"/>
                <w:sz w:val="26"/>
                <w:szCs w:val="26"/>
              </w:rPr>
              <w:t>industry, repair and services related to coal mining and electricity business</w:t>
            </w:r>
          </w:p>
        </w:tc>
        <w:tc>
          <w:tcPr>
            <w:tcW w:w="3137" w:type="dxa"/>
          </w:tcPr>
          <w:p w14:paraId="1867AB94"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68.09%</w:t>
            </w:r>
          </w:p>
          <w:p w14:paraId="5C2E0A5B"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Banpu Minerals (Singapore) Pte. Ltd.)</w:t>
            </w:r>
          </w:p>
        </w:tc>
      </w:tr>
      <w:tr w:rsidR="00652C72" w:rsidRPr="003D45C5" w14:paraId="7CB082E4" w14:textId="77777777" w:rsidTr="00652C72">
        <w:tc>
          <w:tcPr>
            <w:tcW w:w="3600" w:type="dxa"/>
          </w:tcPr>
          <w:p w14:paraId="37845ACB"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 xml:space="preserve">PT.Kitadin </w:t>
            </w:r>
          </w:p>
        </w:tc>
        <w:tc>
          <w:tcPr>
            <w:tcW w:w="2363" w:type="dxa"/>
          </w:tcPr>
          <w:p w14:paraId="6B9BF82F" w14:textId="77777777" w:rsidR="00652C72" w:rsidRPr="003D45C5" w:rsidRDefault="00652C72" w:rsidP="00652C72">
            <w:pPr>
              <w:tabs>
                <w:tab w:val="left" w:pos="601"/>
              </w:tabs>
              <w:spacing w:before="20" w:after="20" w:line="280" w:lineRule="exact"/>
              <w:ind w:left="34"/>
              <w:rPr>
                <w:rFonts w:ascii="Cordia New" w:hAnsi="Cordia New" w:cs="Cordia New"/>
                <w:sz w:val="26"/>
                <w:szCs w:val="26"/>
                <w:highlight w:val="yellow"/>
              </w:rPr>
            </w:pPr>
            <w:r w:rsidRPr="003D45C5">
              <w:rPr>
                <w:rFonts w:ascii="Cordia New" w:hAnsi="Cordia New" w:cs="Cordia New"/>
                <w:sz w:val="26"/>
                <w:szCs w:val="26"/>
                <w:cs/>
              </w:rPr>
              <w:t>ผลิตถ่านหิน</w:t>
            </w:r>
            <w:r w:rsidRPr="003D45C5">
              <w:rPr>
                <w:rFonts w:ascii="Cordia New" w:hAnsi="Cordia New" w:cs="Cordia New"/>
                <w:sz w:val="26"/>
                <w:szCs w:val="26"/>
              </w:rPr>
              <w:t xml:space="preserve">, </w:t>
            </w:r>
            <w:r w:rsidRPr="003D45C5">
              <w:rPr>
                <w:rFonts w:ascii="Cordia New" w:hAnsi="Cordia New" w:cs="Cordia New"/>
                <w:sz w:val="26"/>
                <w:szCs w:val="26"/>
                <w:cs/>
              </w:rPr>
              <w:t>จำหน่าย และให้บริการ  ทำเหมืองถ่านหิน</w:t>
            </w:r>
            <w:r w:rsidRPr="003D45C5">
              <w:rPr>
                <w:rFonts w:ascii="Cordia New" w:hAnsi="Cordia New" w:cs="Cordia New" w:hint="cs"/>
                <w:sz w:val="26"/>
                <w:szCs w:val="26"/>
                <w:cs/>
              </w:rPr>
              <w:t xml:space="preserve"> </w:t>
            </w:r>
            <w:r w:rsidRPr="003D45C5">
              <w:rPr>
                <w:rFonts w:ascii="Cordia New" w:hAnsi="Cordia New" w:cs="Cordia New"/>
                <w:sz w:val="26"/>
                <w:szCs w:val="26"/>
                <w:cs/>
              </w:rPr>
              <w:t>ในประเทศอินโดนีเซีย</w:t>
            </w:r>
          </w:p>
        </w:tc>
        <w:tc>
          <w:tcPr>
            <w:tcW w:w="3137" w:type="dxa"/>
          </w:tcPr>
          <w:p w14:paraId="598D0621"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99.99%</w:t>
            </w:r>
          </w:p>
          <w:p w14:paraId="1230FEED"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PT.Indo Tambangraya Megah Tbk)</w:t>
            </w:r>
          </w:p>
        </w:tc>
      </w:tr>
      <w:tr w:rsidR="00652C72" w:rsidRPr="003D45C5" w14:paraId="67B359AC" w14:textId="77777777" w:rsidTr="00652C72">
        <w:tc>
          <w:tcPr>
            <w:tcW w:w="3600" w:type="dxa"/>
          </w:tcPr>
          <w:p w14:paraId="1A9A58E5"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 xml:space="preserve">PT.Indominco Mandiri </w:t>
            </w:r>
          </w:p>
        </w:tc>
        <w:tc>
          <w:tcPr>
            <w:tcW w:w="2363" w:type="dxa"/>
          </w:tcPr>
          <w:p w14:paraId="2E510A9B"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cs/>
              </w:rPr>
              <w:t>ผลิตถ่านหินในประเทศอินโดนีเซีย</w:t>
            </w:r>
          </w:p>
        </w:tc>
        <w:tc>
          <w:tcPr>
            <w:tcW w:w="3137" w:type="dxa"/>
          </w:tcPr>
          <w:p w14:paraId="7610A5BC"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99.99%</w:t>
            </w:r>
          </w:p>
          <w:p w14:paraId="77B31DCC"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PT.Indo Tambangraya Megah Tbk</w:t>
            </w:r>
          </w:p>
          <w:p w14:paraId="2D8B08BB"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0.01%</w:t>
            </w:r>
          </w:p>
          <w:p w14:paraId="49DABDE2"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hint="cs"/>
                <w:sz w:val="26"/>
                <w:szCs w:val="26"/>
                <w:cs/>
              </w:rPr>
              <w:t xml:space="preserve">ถือหุ้นโดย </w:t>
            </w:r>
            <w:r w:rsidRPr="003D45C5">
              <w:rPr>
                <w:rFonts w:ascii="Cordia New" w:hAnsi="Cordia New" w:cs="Cordia New"/>
                <w:sz w:val="26"/>
                <w:szCs w:val="26"/>
              </w:rPr>
              <w:t>PT.Kiadin)</w:t>
            </w:r>
          </w:p>
        </w:tc>
      </w:tr>
      <w:tr w:rsidR="00652C72" w:rsidRPr="003D45C5" w14:paraId="48B3B4BA" w14:textId="77777777" w:rsidTr="00652C72">
        <w:tc>
          <w:tcPr>
            <w:tcW w:w="3600" w:type="dxa"/>
          </w:tcPr>
          <w:p w14:paraId="6683FBC4"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 xml:space="preserve">PT.Jorong Barutama Greston </w:t>
            </w:r>
          </w:p>
        </w:tc>
        <w:tc>
          <w:tcPr>
            <w:tcW w:w="2363" w:type="dxa"/>
          </w:tcPr>
          <w:p w14:paraId="705E77B3"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cs/>
              </w:rPr>
            </w:pPr>
            <w:r w:rsidRPr="003D45C5">
              <w:rPr>
                <w:rFonts w:ascii="Cordia New" w:hAnsi="Cordia New" w:cs="Cordia New"/>
                <w:sz w:val="26"/>
                <w:szCs w:val="26"/>
                <w:cs/>
              </w:rPr>
              <w:t>ผลิตถ่านหินในประเทศอินโดนีเซีย</w:t>
            </w:r>
          </w:p>
        </w:tc>
        <w:tc>
          <w:tcPr>
            <w:tcW w:w="3137" w:type="dxa"/>
          </w:tcPr>
          <w:p w14:paraId="732304A3"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99.99%</w:t>
            </w:r>
          </w:p>
          <w:p w14:paraId="2175CFBC"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PT.Indo Tambangraya Megah Tbk)</w:t>
            </w:r>
          </w:p>
          <w:p w14:paraId="3FAF3624"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0.01%</w:t>
            </w:r>
          </w:p>
          <w:p w14:paraId="3FBCCA8F"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hint="cs"/>
                <w:sz w:val="26"/>
                <w:szCs w:val="26"/>
                <w:cs/>
              </w:rPr>
              <w:t xml:space="preserve">ถือหุ้นโดย </w:t>
            </w:r>
            <w:r w:rsidRPr="003D45C5">
              <w:rPr>
                <w:rFonts w:ascii="Cordia New" w:hAnsi="Cordia New" w:cs="Cordia New"/>
                <w:sz w:val="26"/>
                <w:szCs w:val="26"/>
              </w:rPr>
              <w:t>PT.Kiadin)</w:t>
            </w:r>
          </w:p>
        </w:tc>
      </w:tr>
      <w:tr w:rsidR="00652C72" w:rsidRPr="003D45C5" w14:paraId="50030FC0" w14:textId="77777777" w:rsidTr="00652C72">
        <w:tc>
          <w:tcPr>
            <w:tcW w:w="3600" w:type="dxa"/>
          </w:tcPr>
          <w:p w14:paraId="3129292D"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 xml:space="preserve">PT.Trubaindo Coal Mining </w:t>
            </w:r>
          </w:p>
        </w:tc>
        <w:tc>
          <w:tcPr>
            <w:tcW w:w="2363" w:type="dxa"/>
          </w:tcPr>
          <w:p w14:paraId="131D6284"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cs/>
              </w:rPr>
              <w:t>ผลิตถ่านหินในประเทศอินโดนีเซีย</w:t>
            </w:r>
          </w:p>
        </w:tc>
        <w:tc>
          <w:tcPr>
            <w:tcW w:w="3137" w:type="dxa"/>
          </w:tcPr>
          <w:p w14:paraId="69591A26"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99.99%</w:t>
            </w:r>
          </w:p>
          <w:p w14:paraId="1A4D067D"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PT.Indo Tambangraya Megah Tbk)</w:t>
            </w:r>
          </w:p>
          <w:p w14:paraId="17FEA55B"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0.01%</w:t>
            </w:r>
          </w:p>
          <w:p w14:paraId="1F1A5386"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cs/>
              </w:rPr>
            </w:pPr>
            <w:r w:rsidRPr="003D45C5">
              <w:rPr>
                <w:rFonts w:ascii="Cordia New" w:hAnsi="Cordia New" w:cs="Cordia New" w:hint="cs"/>
                <w:sz w:val="26"/>
                <w:szCs w:val="26"/>
                <w:cs/>
              </w:rPr>
              <w:t xml:space="preserve">ถือหุ้นโดย </w:t>
            </w:r>
            <w:r w:rsidRPr="003D45C5">
              <w:rPr>
                <w:rFonts w:ascii="Cordia New" w:hAnsi="Cordia New" w:cs="Cordia New"/>
                <w:sz w:val="26"/>
                <w:szCs w:val="26"/>
              </w:rPr>
              <w:t>PT.Kiadin)</w:t>
            </w:r>
          </w:p>
        </w:tc>
      </w:tr>
      <w:tr w:rsidR="00652C72" w:rsidRPr="003D45C5" w14:paraId="5CEA4970" w14:textId="77777777" w:rsidTr="00652C72">
        <w:tc>
          <w:tcPr>
            <w:tcW w:w="3600" w:type="dxa"/>
          </w:tcPr>
          <w:p w14:paraId="20800AF3"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PT.Bharinto Ekatama</w:t>
            </w:r>
          </w:p>
        </w:tc>
        <w:tc>
          <w:tcPr>
            <w:tcW w:w="2363" w:type="dxa"/>
          </w:tcPr>
          <w:p w14:paraId="6B30C9B7"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cs/>
              </w:rPr>
              <w:t>ผลิตถ่านหินในประเทศอินโดนีเซีย</w:t>
            </w:r>
          </w:p>
        </w:tc>
        <w:tc>
          <w:tcPr>
            <w:tcW w:w="3137" w:type="dxa"/>
          </w:tcPr>
          <w:p w14:paraId="49B76F96"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99.00%</w:t>
            </w:r>
          </w:p>
          <w:p w14:paraId="1D409BF2"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PT.Indo Tambangraya Megah Tbk)</w:t>
            </w:r>
          </w:p>
          <w:p w14:paraId="52AB4D35"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Pr>
                <w:rFonts w:ascii="Cordia New" w:hAnsi="Cordia New" w:cs="Cordia New"/>
                <w:sz w:val="26"/>
                <w:szCs w:val="26"/>
              </w:rPr>
              <w:t>1.0</w:t>
            </w:r>
            <w:r w:rsidRPr="003D45C5">
              <w:rPr>
                <w:rFonts w:ascii="Cordia New" w:hAnsi="Cordia New" w:cs="Cordia New"/>
                <w:sz w:val="26"/>
                <w:szCs w:val="26"/>
              </w:rPr>
              <w:t>0%</w:t>
            </w:r>
          </w:p>
          <w:p w14:paraId="10BDD03C"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cs/>
              </w:rPr>
            </w:pPr>
            <w:r w:rsidRPr="003D45C5">
              <w:rPr>
                <w:rFonts w:ascii="Cordia New" w:hAnsi="Cordia New" w:cs="Cordia New" w:hint="cs"/>
                <w:sz w:val="26"/>
                <w:szCs w:val="26"/>
                <w:cs/>
              </w:rPr>
              <w:t xml:space="preserve">ถือหุ้นโดย </w:t>
            </w:r>
            <w:r w:rsidRPr="003D45C5">
              <w:rPr>
                <w:rFonts w:ascii="Cordia New" w:hAnsi="Cordia New" w:cs="Cordia New"/>
                <w:sz w:val="26"/>
                <w:szCs w:val="26"/>
              </w:rPr>
              <w:t>PT.Kiadin)</w:t>
            </w:r>
          </w:p>
        </w:tc>
      </w:tr>
      <w:tr w:rsidR="00652C72" w:rsidRPr="003D45C5" w14:paraId="0F54B96A" w14:textId="77777777" w:rsidTr="00652C72">
        <w:tc>
          <w:tcPr>
            <w:tcW w:w="3600" w:type="dxa"/>
          </w:tcPr>
          <w:p w14:paraId="23103E02"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 xml:space="preserve">PT. ITM Indonesia </w:t>
            </w:r>
          </w:p>
        </w:tc>
        <w:tc>
          <w:tcPr>
            <w:tcW w:w="2363" w:type="dxa"/>
          </w:tcPr>
          <w:p w14:paraId="412790EB" w14:textId="77777777" w:rsidR="00652C72" w:rsidRPr="003D45C5" w:rsidRDefault="00652C72" w:rsidP="00652C72">
            <w:pPr>
              <w:tabs>
                <w:tab w:val="left" w:pos="601"/>
              </w:tabs>
              <w:autoSpaceDE w:val="0"/>
              <w:autoSpaceDN w:val="0"/>
              <w:adjustRightInd w:val="0"/>
              <w:spacing w:before="20" w:after="20" w:line="260" w:lineRule="exact"/>
              <w:ind w:right="-57"/>
              <w:rPr>
                <w:rFonts w:ascii="Cordia New" w:hAnsi="Cordia New" w:cs="Cordia New"/>
                <w:color w:val="000000"/>
                <w:sz w:val="26"/>
                <w:szCs w:val="26"/>
              </w:rPr>
            </w:pPr>
            <w:r w:rsidRPr="003D45C5">
              <w:rPr>
                <w:rFonts w:ascii="Cordia New" w:hAnsi="Cordia New" w:cs="Cordia New"/>
                <w:sz w:val="26"/>
                <w:szCs w:val="26"/>
              </w:rPr>
              <w:t>Trading, land transportation,</w:t>
            </w:r>
          </w:p>
          <w:p w14:paraId="25EF5812" w14:textId="77777777" w:rsidR="00652C72" w:rsidRPr="003D45C5" w:rsidRDefault="00652C72" w:rsidP="00652C72">
            <w:pPr>
              <w:tabs>
                <w:tab w:val="left" w:pos="601"/>
              </w:tabs>
              <w:autoSpaceDE w:val="0"/>
              <w:autoSpaceDN w:val="0"/>
              <w:adjustRightInd w:val="0"/>
              <w:spacing w:before="20" w:after="20"/>
              <w:ind w:left="33"/>
              <w:rPr>
                <w:rFonts w:ascii="Cordia New" w:hAnsi="Cordia New" w:cs="Cordia New"/>
                <w:sz w:val="26"/>
                <w:szCs w:val="26"/>
                <w:cs/>
              </w:rPr>
            </w:pPr>
            <w:r w:rsidRPr="003D45C5">
              <w:rPr>
                <w:rFonts w:ascii="Cordia New" w:hAnsi="Cordia New" w:cs="Cordia New"/>
                <w:sz w:val="26"/>
                <w:szCs w:val="26"/>
              </w:rPr>
              <w:t>industry, agriculture, construction, repair and services</w:t>
            </w:r>
          </w:p>
        </w:tc>
        <w:tc>
          <w:tcPr>
            <w:tcW w:w="3137" w:type="dxa"/>
          </w:tcPr>
          <w:p w14:paraId="6A127611"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99.99%</w:t>
            </w:r>
          </w:p>
          <w:p w14:paraId="6148479C"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PT.Indo Tambangraya Megah Tbk)</w:t>
            </w:r>
          </w:p>
          <w:p w14:paraId="2CF018EB"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0.01%</w:t>
            </w:r>
          </w:p>
          <w:p w14:paraId="11F8C2C5"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hint="cs"/>
                <w:sz w:val="26"/>
                <w:szCs w:val="26"/>
                <w:cs/>
              </w:rPr>
              <w:t xml:space="preserve">ถือหุ้นโดย </w:t>
            </w:r>
            <w:r w:rsidRPr="003D45C5">
              <w:rPr>
                <w:rFonts w:ascii="Cordia New" w:hAnsi="Cordia New" w:cs="Cordia New"/>
                <w:sz w:val="26"/>
                <w:szCs w:val="26"/>
              </w:rPr>
              <w:t>PT.Kiadin)</w:t>
            </w:r>
          </w:p>
        </w:tc>
      </w:tr>
      <w:tr w:rsidR="00652C72" w:rsidRPr="003D45C5" w14:paraId="73D7ACC5" w14:textId="77777777" w:rsidTr="00652C72">
        <w:tc>
          <w:tcPr>
            <w:tcW w:w="3600" w:type="dxa"/>
          </w:tcPr>
          <w:p w14:paraId="4059D3AD"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PT Tambang  Raya Usaha Tama</w:t>
            </w:r>
          </w:p>
        </w:tc>
        <w:tc>
          <w:tcPr>
            <w:tcW w:w="2363" w:type="dxa"/>
          </w:tcPr>
          <w:p w14:paraId="511A6837" w14:textId="77777777" w:rsidR="00652C72" w:rsidRPr="003D45C5" w:rsidRDefault="00652C72" w:rsidP="00652C72">
            <w:pPr>
              <w:tabs>
                <w:tab w:val="left" w:pos="601"/>
              </w:tabs>
              <w:autoSpaceDE w:val="0"/>
              <w:autoSpaceDN w:val="0"/>
              <w:adjustRightInd w:val="0"/>
              <w:spacing w:before="20" w:after="20"/>
              <w:ind w:left="33"/>
              <w:rPr>
                <w:rFonts w:ascii="Cordia New" w:hAnsi="Cordia New" w:cs="Cordia New"/>
                <w:sz w:val="26"/>
                <w:szCs w:val="26"/>
                <w:cs/>
              </w:rPr>
            </w:pPr>
            <w:r w:rsidRPr="003D45C5">
              <w:rPr>
                <w:rFonts w:ascii="Cordia New" w:hAnsi="Cordia New" w:cs="Cordia New"/>
                <w:sz w:val="26"/>
                <w:szCs w:val="26"/>
              </w:rPr>
              <w:t>Mining Support services</w:t>
            </w:r>
          </w:p>
        </w:tc>
        <w:tc>
          <w:tcPr>
            <w:tcW w:w="3137" w:type="dxa"/>
          </w:tcPr>
          <w:p w14:paraId="7D1CF40C"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99.99%</w:t>
            </w:r>
          </w:p>
          <w:p w14:paraId="5ACB6A0B"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PT.Indo Tambangraya Megah Tbk)</w:t>
            </w:r>
          </w:p>
          <w:p w14:paraId="48B0013C"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0.01%</w:t>
            </w:r>
          </w:p>
          <w:p w14:paraId="232C4173"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cs/>
              </w:rPr>
            </w:pPr>
            <w:r w:rsidRPr="003D45C5">
              <w:rPr>
                <w:rFonts w:ascii="Cordia New" w:hAnsi="Cordia New" w:cs="Cordia New" w:hint="cs"/>
                <w:sz w:val="26"/>
                <w:szCs w:val="26"/>
                <w:cs/>
              </w:rPr>
              <w:t xml:space="preserve">ถือหุ้นโดย </w:t>
            </w:r>
            <w:r w:rsidRPr="003D45C5">
              <w:rPr>
                <w:rFonts w:ascii="Cordia New" w:hAnsi="Cordia New" w:cs="Cordia New"/>
                <w:sz w:val="26"/>
                <w:szCs w:val="26"/>
              </w:rPr>
              <w:t>PT.Kiadin)</w:t>
            </w:r>
          </w:p>
        </w:tc>
      </w:tr>
      <w:tr w:rsidR="00652C72" w:rsidRPr="003D45C5" w14:paraId="28F9E671" w14:textId="77777777" w:rsidTr="00652C72">
        <w:tc>
          <w:tcPr>
            <w:tcW w:w="3600" w:type="dxa"/>
          </w:tcPr>
          <w:p w14:paraId="340BF329"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PT. ITM Batubara Utama</w:t>
            </w:r>
          </w:p>
        </w:tc>
        <w:tc>
          <w:tcPr>
            <w:tcW w:w="2363" w:type="dxa"/>
          </w:tcPr>
          <w:p w14:paraId="497C2D75" w14:textId="77777777" w:rsidR="00652C72" w:rsidRPr="003D45C5" w:rsidRDefault="00652C72" w:rsidP="00652C72">
            <w:pPr>
              <w:tabs>
                <w:tab w:val="left" w:pos="601"/>
              </w:tabs>
              <w:autoSpaceDE w:val="0"/>
              <w:autoSpaceDN w:val="0"/>
              <w:adjustRightInd w:val="0"/>
              <w:spacing w:before="20" w:after="20"/>
              <w:ind w:left="33"/>
              <w:rPr>
                <w:rFonts w:ascii="Cordia New" w:hAnsi="Cordia New" w:cs="Cordia New"/>
                <w:sz w:val="26"/>
                <w:szCs w:val="26"/>
                <w:highlight w:val="yellow"/>
              </w:rPr>
            </w:pPr>
            <w:r w:rsidRPr="003D45C5">
              <w:rPr>
                <w:rFonts w:ascii="Cordia New" w:hAnsi="Cordia New" w:cs="Cordia New"/>
                <w:sz w:val="26"/>
                <w:szCs w:val="26"/>
              </w:rPr>
              <w:t>Coal mining business</w:t>
            </w:r>
          </w:p>
        </w:tc>
        <w:tc>
          <w:tcPr>
            <w:tcW w:w="3137" w:type="dxa"/>
          </w:tcPr>
          <w:p w14:paraId="3BE8B8DF"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99.99%</w:t>
            </w:r>
          </w:p>
          <w:p w14:paraId="6A0914E8"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PT.Indo Tambangraya Megah Tbk)</w:t>
            </w:r>
          </w:p>
          <w:p w14:paraId="7973F693"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0.01%</w:t>
            </w:r>
          </w:p>
          <w:p w14:paraId="70C74DA0"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cs/>
              </w:rPr>
            </w:pPr>
            <w:r w:rsidRPr="003D45C5">
              <w:rPr>
                <w:rFonts w:ascii="Cordia New" w:hAnsi="Cordia New" w:cs="Cordia New" w:hint="cs"/>
                <w:sz w:val="26"/>
                <w:szCs w:val="26"/>
                <w:cs/>
              </w:rPr>
              <w:t xml:space="preserve">ถือหุ้นโดย </w:t>
            </w:r>
            <w:r w:rsidRPr="003D45C5">
              <w:rPr>
                <w:rFonts w:ascii="Cordia New" w:hAnsi="Cordia New" w:cs="Cordia New"/>
                <w:sz w:val="26"/>
                <w:szCs w:val="26"/>
              </w:rPr>
              <w:t>PT.Kiadin)</w:t>
            </w:r>
          </w:p>
        </w:tc>
      </w:tr>
      <w:tr w:rsidR="00652C72" w:rsidRPr="003D45C5" w14:paraId="7477CD3B" w14:textId="77777777" w:rsidTr="00652C72">
        <w:tc>
          <w:tcPr>
            <w:tcW w:w="3600" w:type="dxa"/>
          </w:tcPr>
          <w:p w14:paraId="160A4582"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PT. ITM Energi Utma</w:t>
            </w:r>
          </w:p>
        </w:tc>
        <w:tc>
          <w:tcPr>
            <w:tcW w:w="2363" w:type="dxa"/>
          </w:tcPr>
          <w:p w14:paraId="23195881" w14:textId="77777777" w:rsidR="00652C72" w:rsidRPr="003D45C5" w:rsidRDefault="00652C72" w:rsidP="00652C72">
            <w:pPr>
              <w:tabs>
                <w:tab w:val="left" w:pos="601"/>
              </w:tabs>
              <w:autoSpaceDE w:val="0"/>
              <w:autoSpaceDN w:val="0"/>
              <w:adjustRightInd w:val="0"/>
              <w:spacing w:before="20" w:after="20"/>
              <w:ind w:left="33"/>
              <w:rPr>
                <w:rFonts w:ascii="Cordia New" w:hAnsi="Cordia New" w:cs="Cordia New"/>
                <w:sz w:val="26"/>
                <w:szCs w:val="26"/>
              </w:rPr>
            </w:pPr>
            <w:r w:rsidRPr="003D45C5">
              <w:rPr>
                <w:rFonts w:ascii="Cordia New" w:hAnsi="Cordia New" w:cs="Cordia New"/>
                <w:sz w:val="26"/>
                <w:szCs w:val="26"/>
              </w:rPr>
              <w:t>Energy business</w:t>
            </w:r>
          </w:p>
        </w:tc>
        <w:tc>
          <w:tcPr>
            <w:tcW w:w="3137" w:type="dxa"/>
          </w:tcPr>
          <w:p w14:paraId="1E652342"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99.99%</w:t>
            </w:r>
          </w:p>
          <w:p w14:paraId="29065F03"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PT.Indo Tambangraya Megah Tbk)</w:t>
            </w:r>
          </w:p>
        </w:tc>
      </w:tr>
      <w:tr w:rsidR="00652C72" w:rsidRPr="003D45C5" w14:paraId="46F58B1E" w14:textId="77777777" w:rsidTr="00652C72">
        <w:tc>
          <w:tcPr>
            <w:tcW w:w="3600" w:type="dxa"/>
          </w:tcPr>
          <w:p w14:paraId="330933CA"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Pr>
                <w:rFonts w:ascii="Cordia New" w:hAnsi="Cordia New" w:cs="Cordia New"/>
                <w:sz w:val="26"/>
                <w:szCs w:val="26"/>
              </w:rPr>
              <w:t>PT. Tepian Indah Sukses</w:t>
            </w:r>
          </w:p>
        </w:tc>
        <w:tc>
          <w:tcPr>
            <w:tcW w:w="2363" w:type="dxa"/>
          </w:tcPr>
          <w:p w14:paraId="0314A0D5" w14:textId="77777777" w:rsidR="00652C72" w:rsidRPr="003D45C5" w:rsidRDefault="00652C72" w:rsidP="00652C72">
            <w:pPr>
              <w:tabs>
                <w:tab w:val="left" w:pos="601"/>
              </w:tabs>
              <w:autoSpaceDE w:val="0"/>
              <w:autoSpaceDN w:val="0"/>
              <w:adjustRightInd w:val="0"/>
              <w:spacing w:before="20" w:after="20"/>
              <w:ind w:left="33"/>
              <w:rPr>
                <w:rFonts w:ascii="Cordia New" w:hAnsi="Cordia New" w:cs="Cordia New"/>
                <w:sz w:val="26"/>
                <w:szCs w:val="26"/>
              </w:rPr>
            </w:pPr>
            <w:r>
              <w:rPr>
                <w:rFonts w:ascii="Cordia New" w:hAnsi="Cordia New" w:cs="Cordia New"/>
                <w:sz w:val="26"/>
                <w:szCs w:val="26"/>
              </w:rPr>
              <w:t>Coal mining in Indonesia</w:t>
            </w:r>
          </w:p>
        </w:tc>
        <w:tc>
          <w:tcPr>
            <w:tcW w:w="3137" w:type="dxa"/>
          </w:tcPr>
          <w:p w14:paraId="496AB3B1"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Pr>
                <w:rFonts w:ascii="Cordia New" w:hAnsi="Cordia New" w:cs="Cordia New"/>
                <w:sz w:val="26"/>
                <w:szCs w:val="26"/>
              </w:rPr>
              <w:t>70.00</w:t>
            </w:r>
            <w:r w:rsidRPr="003D45C5">
              <w:rPr>
                <w:rFonts w:ascii="Cordia New" w:hAnsi="Cordia New" w:cs="Cordia New"/>
                <w:sz w:val="26"/>
                <w:szCs w:val="26"/>
              </w:rPr>
              <w:t>%</w:t>
            </w:r>
          </w:p>
          <w:p w14:paraId="1D7C5C81"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PT.Indo Tambangraya Megah Tbk)</w:t>
            </w:r>
          </w:p>
        </w:tc>
      </w:tr>
      <w:tr w:rsidR="00652C72" w:rsidRPr="003D45C5" w14:paraId="739A011A" w14:textId="77777777" w:rsidTr="00652C72">
        <w:trPr>
          <w:trHeight w:val="820"/>
        </w:trPr>
        <w:tc>
          <w:tcPr>
            <w:tcW w:w="3600" w:type="dxa"/>
          </w:tcPr>
          <w:p w14:paraId="54E6D7F6"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lastRenderedPageBreak/>
              <w:t>BMS Coal Sales  Pte. Ltd.</w:t>
            </w:r>
          </w:p>
        </w:tc>
        <w:tc>
          <w:tcPr>
            <w:tcW w:w="2363" w:type="dxa"/>
          </w:tcPr>
          <w:p w14:paraId="36F7DEF2" w14:textId="77777777" w:rsidR="00652C72" w:rsidRPr="003D45C5" w:rsidRDefault="00652C72" w:rsidP="00652C72">
            <w:pPr>
              <w:tabs>
                <w:tab w:val="left" w:pos="601"/>
              </w:tabs>
              <w:autoSpaceDE w:val="0"/>
              <w:autoSpaceDN w:val="0"/>
              <w:adjustRightInd w:val="0"/>
              <w:spacing w:before="20" w:after="20"/>
              <w:ind w:left="33"/>
              <w:rPr>
                <w:rFonts w:ascii="Cordia New" w:hAnsi="Cordia New" w:cs="Cordia New"/>
                <w:sz w:val="25"/>
                <w:szCs w:val="25"/>
              </w:rPr>
            </w:pPr>
            <w:r>
              <w:rPr>
                <w:rFonts w:ascii="Cordia New" w:hAnsi="Cordia New" w:cs="Cordia New"/>
                <w:sz w:val="25"/>
                <w:szCs w:val="25"/>
              </w:rPr>
              <w:t>Coal trading incl</w:t>
            </w:r>
            <w:r w:rsidRPr="003D45C5">
              <w:rPr>
                <w:rFonts w:ascii="Cordia New" w:hAnsi="Cordia New" w:cs="Cordia New"/>
                <w:sz w:val="25"/>
                <w:szCs w:val="25"/>
              </w:rPr>
              <w:t>uding coal agent and coal blending</w:t>
            </w:r>
          </w:p>
        </w:tc>
        <w:tc>
          <w:tcPr>
            <w:tcW w:w="3137" w:type="dxa"/>
          </w:tcPr>
          <w:p w14:paraId="5E30B6F0"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0DE70AE7"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cs/>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Banpu Minerals (Singapore) Pte. Ltd.)</w:t>
            </w:r>
          </w:p>
        </w:tc>
      </w:tr>
      <w:tr w:rsidR="00652C72" w:rsidRPr="003D45C5" w14:paraId="37F3037B" w14:textId="77777777" w:rsidTr="00652C72">
        <w:trPr>
          <w:trHeight w:val="475"/>
        </w:trPr>
        <w:tc>
          <w:tcPr>
            <w:tcW w:w="3600" w:type="dxa"/>
          </w:tcPr>
          <w:p w14:paraId="762943B2"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Hunnu Coal Pty Limited</w:t>
            </w:r>
          </w:p>
        </w:tc>
        <w:tc>
          <w:tcPr>
            <w:tcW w:w="2363" w:type="dxa"/>
          </w:tcPr>
          <w:p w14:paraId="2816EA3E" w14:textId="77777777" w:rsidR="00652C72" w:rsidRPr="003D45C5" w:rsidRDefault="00652C72" w:rsidP="00652C72">
            <w:pPr>
              <w:tabs>
                <w:tab w:val="left" w:pos="601"/>
              </w:tabs>
              <w:autoSpaceDE w:val="0"/>
              <w:autoSpaceDN w:val="0"/>
              <w:adjustRightInd w:val="0"/>
              <w:spacing w:before="20" w:after="20"/>
              <w:ind w:left="33"/>
              <w:rPr>
                <w:rFonts w:ascii="Cordia New" w:hAnsi="Cordia New" w:cs="Cordia New"/>
                <w:sz w:val="25"/>
                <w:szCs w:val="25"/>
              </w:rPr>
            </w:pPr>
            <w:r w:rsidRPr="003D45C5">
              <w:rPr>
                <w:rFonts w:ascii="Cordia New" w:hAnsi="Cordia New" w:cs="Cordia New"/>
                <w:sz w:val="26"/>
                <w:szCs w:val="26"/>
              </w:rPr>
              <w:t>Coal mining and trading</w:t>
            </w:r>
          </w:p>
        </w:tc>
        <w:tc>
          <w:tcPr>
            <w:tcW w:w="3137" w:type="dxa"/>
          </w:tcPr>
          <w:p w14:paraId="122519A1"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3454E572"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Banpu Minerals (Singapore) Pte. Ltd.</w:t>
            </w:r>
            <w:r w:rsidRPr="003D45C5">
              <w:rPr>
                <w:rFonts w:ascii="Cordia New" w:hAnsi="Cordia New" w:cs="Cordia New"/>
                <w:sz w:val="26"/>
                <w:szCs w:val="26"/>
                <w:cs/>
              </w:rPr>
              <w:t>)</w:t>
            </w:r>
          </w:p>
        </w:tc>
      </w:tr>
      <w:tr w:rsidR="00652C72" w:rsidRPr="003D45C5" w14:paraId="0AA36D42" w14:textId="77777777" w:rsidTr="00652C72">
        <w:trPr>
          <w:trHeight w:val="475"/>
        </w:trPr>
        <w:tc>
          <w:tcPr>
            <w:tcW w:w="3600" w:type="dxa"/>
          </w:tcPr>
          <w:p w14:paraId="00D960F3" w14:textId="77777777" w:rsidR="00652C72"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Pr>
                <w:rFonts w:ascii="Cordia New" w:hAnsi="Cordia New" w:cs="Cordia New"/>
                <w:sz w:val="26"/>
                <w:szCs w:val="26"/>
              </w:rPr>
              <w:t>Banpu (Shanghai) Trading Co., Ltd.</w:t>
            </w:r>
          </w:p>
        </w:tc>
        <w:tc>
          <w:tcPr>
            <w:tcW w:w="2363" w:type="dxa"/>
          </w:tcPr>
          <w:p w14:paraId="2E6906E5" w14:textId="77777777" w:rsidR="00652C72" w:rsidRDefault="00652C72" w:rsidP="00652C72">
            <w:pPr>
              <w:tabs>
                <w:tab w:val="left" w:pos="601"/>
              </w:tabs>
              <w:autoSpaceDE w:val="0"/>
              <w:autoSpaceDN w:val="0"/>
              <w:adjustRightInd w:val="0"/>
              <w:spacing w:before="20" w:after="20"/>
              <w:ind w:left="33"/>
              <w:rPr>
                <w:rFonts w:ascii="Cordia New" w:hAnsi="Cordia New" w:cs="Cordia New"/>
                <w:sz w:val="26"/>
                <w:szCs w:val="26"/>
              </w:rPr>
            </w:pPr>
            <w:r>
              <w:rPr>
                <w:rFonts w:ascii="Cordia New" w:hAnsi="Cordia New" w:cs="Cordia New"/>
                <w:sz w:val="26"/>
                <w:szCs w:val="26"/>
              </w:rPr>
              <w:t>Coal trading</w:t>
            </w:r>
          </w:p>
        </w:tc>
        <w:tc>
          <w:tcPr>
            <w:tcW w:w="3137" w:type="dxa"/>
          </w:tcPr>
          <w:p w14:paraId="0E3A5703"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6F28C892"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Banpu Minerals (Singapore) Pte. Ltd.)</w:t>
            </w:r>
          </w:p>
        </w:tc>
      </w:tr>
      <w:tr w:rsidR="00652C72" w:rsidRPr="003D45C5" w14:paraId="37CD5988" w14:textId="77777777" w:rsidTr="00652C72">
        <w:tc>
          <w:tcPr>
            <w:tcW w:w="3600" w:type="dxa"/>
          </w:tcPr>
          <w:p w14:paraId="3AA34189"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BP Overseas Development Co</w:t>
            </w:r>
            <w:r>
              <w:rPr>
                <w:rFonts w:ascii="Cordia New" w:hAnsi="Cordia New" w:cs="Cordia New"/>
                <w:sz w:val="26"/>
                <w:szCs w:val="26"/>
              </w:rPr>
              <w:t>mpany Limited</w:t>
            </w:r>
          </w:p>
        </w:tc>
        <w:tc>
          <w:tcPr>
            <w:tcW w:w="2363" w:type="dxa"/>
          </w:tcPr>
          <w:p w14:paraId="24160654"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cs/>
              </w:rPr>
              <w:t>ลงทุนในธุรกิจถ่านหิน</w:t>
            </w:r>
          </w:p>
        </w:tc>
        <w:tc>
          <w:tcPr>
            <w:tcW w:w="3137" w:type="dxa"/>
          </w:tcPr>
          <w:p w14:paraId="7BFD8B05" w14:textId="77777777" w:rsidR="00652C72" w:rsidRPr="003D45C5" w:rsidRDefault="00652C72" w:rsidP="00652C72">
            <w:pPr>
              <w:tabs>
                <w:tab w:val="left" w:pos="601"/>
              </w:tabs>
              <w:spacing w:before="20" w:after="20" w:line="240" w:lineRule="exact"/>
              <w:jc w:val="center"/>
              <w:rPr>
                <w:rFonts w:ascii="Cordia New" w:hAnsi="Cordia New" w:cs="Cordia New"/>
                <w:color w:val="000000"/>
                <w:sz w:val="26"/>
                <w:szCs w:val="26"/>
              </w:rPr>
            </w:pPr>
            <w:r w:rsidRPr="003D45C5">
              <w:rPr>
                <w:rFonts w:ascii="Cordia New" w:hAnsi="Cordia New" w:cs="Cordia New"/>
                <w:sz w:val="26"/>
                <w:szCs w:val="26"/>
              </w:rPr>
              <w:t>100.00%</w:t>
            </w:r>
          </w:p>
          <w:p w14:paraId="48CB3C19"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cs/>
              </w:rPr>
            </w:pPr>
            <w:r w:rsidRPr="003D45C5">
              <w:rPr>
                <w:rFonts w:ascii="Cordia New" w:hAnsi="Cordia New" w:cs="Cordia New"/>
                <w:sz w:val="26"/>
                <w:szCs w:val="26"/>
                <w:cs/>
              </w:rPr>
              <w:t>(ถือหุ้นโดย บริษัท</w:t>
            </w:r>
            <w:r w:rsidRPr="003D45C5">
              <w:rPr>
                <w:rFonts w:ascii="Cordia New" w:hAnsi="Cordia New" w:cs="Cordia New"/>
                <w:sz w:val="26"/>
                <w:szCs w:val="26"/>
                <w:cs/>
                <w:lang w:bidi="en-US"/>
              </w:rPr>
              <w:t xml:space="preserve"> </w:t>
            </w:r>
            <w:r w:rsidRPr="003D45C5">
              <w:rPr>
                <w:rFonts w:ascii="Cordia New" w:hAnsi="Cordia New" w:cs="Cordia New"/>
                <w:sz w:val="26"/>
                <w:szCs w:val="26"/>
                <w:cs/>
              </w:rPr>
              <w:t>บ้านปู</w:t>
            </w:r>
            <w:r w:rsidRPr="003D45C5">
              <w:rPr>
                <w:rFonts w:ascii="Cordia New" w:hAnsi="Cordia New" w:cs="Cordia New"/>
                <w:sz w:val="26"/>
                <w:szCs w:val="26"/>
                <w:cs/>
                <w:lang w:bidi="en-US"/>
              </w:rPr>
              <w:t xml:space="preserve"> </w:t>
            </w:r>
            <w:r w:rsidRPr="003D45C5">
              <w:rPr>
                <w:rFonts w:ascii="Cordia New" w:hAnsi="Cordia New" w:cs="Cordia New"/>
                <w:sz w:val="26"/>
                <w:szCs w:val="26"/>
                <w:cs/>
              </w:rPr>
              <w:t>จำกัด</w:t>
            </w:r>
            <w:r w:rsidRPr="003D45C5">
              <w:rPr>
                <w:rFonts w:ascii="Cordia New" w:hAnsi="Cordia New" w:cs="Cordia New"/>
                <w:sz w:val="26"/>
                <w:szCs w:val="26"/>
                <w:cs/>
                <w:lang w:bidi="en-US"/>
              </w:rPr>
              <w:t xml:space="preserve"> (</w:t>
            </w:r>
            <w:r w:rsidRPr="003D45C5">
              <w:rPr>
                <w:rFonts w:ascii="Cordia New" w:hAnsi="Cordia New" w:cs="Cordia New"/>
                <w:sz w:val="26"/>
                <w:szCs w:val="26"/>
                <w:cs/>
              </w:rPr>
              <w:t>มหาชน</w:t>
            </w:r>
            <w:r w:rsidRPr="003D45C5">
              <w:rPr>
                <w:rFonts w:ascii="Cordia New" w:hAnsi="Cordia New" w:cs="Cordia New"/>
                <w:sz w:val="26"/>
                <w:szCs w:val="26"/>
                <w:cs/>
                <w:lang w:bidi="en-US"/>
              </w:rPr>
              <w:t>)</w:t>
            </w:r>
            <w:r w:rsidRPr="003D45C5">
              <w:rPr>
                <w:rFonts w:ascii="Cordia New" w:hAnsi="Cordia New" w:cs="Cordia New"/>
                <w:sz w:val="26"/>
                <w:szCs w:val="26"/>
              </w:rPr>
              <w:t>)</w:t>
            </w:r>
          </w:p>
        </w:tc>
      </w:tr>
      <w:tr w:rsidR="00652C72" w:rsidRPr="003D45C5" w14:paraId="644FF9B5" w14:textId="77777777" w:rsidTr="00652C72">
        <w:tc>
          <w:tcPr>
            <w:tcW w:w="3600" w:type="dxa"/>
          </w:tcPr>
          <w:p w14:paraId="5BF09710"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Asian American Coal</w:t>
            </w:r>
            <w:r>
              <w:rPr>
                <w:rFonts w:ascii="Cordia New" w:hAnsi="Cordia New" w:cs="Cordia New"/>
                <w:sz w:val="26"/>
                <w:szCs w:val="26"/>
              </w:rPr>
              <w:t>,</w:t>
            </w:r>
            <w:r w:rsidRPr="003D45C5">
              <w:rPr>
                <w:rFonts w:ascii="Cordia New" w:hAnsi="Cordia New" w:cs="Cordia New"/>
                <w:sz w:val="26"/>
                <w:szCs w:val="26"/>
              </w:rPr>
              <w:t xml:space="preserve"> Inc. </w:t>
            </w:r>
          </w:p>
        </w:tc>
        <w:tc>
          <w:tcPr>
            <w:tcW w:w="2363" w:type="dxa"/>
          </w:tcPr>
          <w:p w14:paraId="37E026CA"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cs/>
              </w:rPr>
              <w:t>ลงทุนในธุรกิจถ่านหิน</w:t>
            </w:r>
          </w:p>
        </w:tc>
        <w:tc>
          <w:tcPr>
            <w:tcW w:w="3137" w:type="dxa"/>
          </w:tcPr>
          <w:p w14:paraId="2D3CF564"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169EC749" w14:textId="77777777" w:rsidR="00652C72" w:rsidRPr="003D45C5" w:rsidRDefault="00652C72" w:rsidP="00652C72">
            <w:pPr>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 xml:space="preserve">BP Overseas Development </w:t>
            </w:r>
            <w:r>
              <w:rPr>
                <w:rFonts w:ascii="Cordia New" w:hAnsi="Cordia New" w:cs="Cordia New"/>
                <w:sz w:val="26"/>
                <w:szCs w:val="26"/>
              </w:rPr>
              <w:t>Company Limited</w:t>
            </w:r>
            <w:r w:rsidRPr="003D45C5">
              <w:rPr>
                <w:rFonts w:ascii="Cordia New" w:hAnsi="Cordia New" w:cs="Cordia New"/>
                <w:sz w:val="26"/>
                <w:szCs w:val="26"/>
              </w:rPr>
              <w:t>)</w:t>
            </w:r>
          </w:p>
        </w:tc>
      </w:tr>
      <w:tr w:rsidR="00652C72" w:rsidRPr="003D45C5" w14:paraId="1050E633" w14:textId="77777777" w:rsidTr="00652C72">
        <w:tc>
          <w:tcPr>
            <w:tcW w:w="3600" w:type="dxa"/>
          </w:tcPr>
          <w:p w14:paraId="6B2B8BD0"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AACI SAADEC (BVI) Holdings Limited</w:t>
            </w:r>
          </w:p>
        </w:tc>
        <w:tc>
          <w:tcPr>
            <w:tcW w:w="2363" w:type="dxa"/>
          </w:tcPr>
          <w:p w14:paraId="009F9C75"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cs/>
              </w:rPr>
              <w:t>ลงทุนในธุรกิจถ่านหิน</w:t>
            </w:r>
          </w:p>
        </w:tc>
        <w:tc>
          <w:tcPr>
            <w:tcW w:w="3137" w:type="dxa"/>
          </w:tcPr>
          <w:p w14:paraId="0641EB94"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29F753A7" w14:textId="77777777" w:rsidR="00652C72" w:rsidRPr="003D45C5" w:rsidRDefault="00652C72" w:rsidP="00652C72">
            <w:pPr>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Asian American Coal</w:t>
            </w:r>
            <w:r>
              <w:rPr>
                <w:rFonts w:ascii="Cordia New" w:hAnsi="Cordia New" w:cs="Cordia New"/>
                <w:sz w:val="26"/>
                <w:szCs w:val="26"/>
              </w:rPr>
              <w:t>,</w:t>
            </w:r>
            <w:r w:rsidRPr="003D45C5">
              <w:rPr>
                <w:rFonts w:ascii="Cordia New" w:hAnsi="Cordia New" w:cs="Cordia New"/>
                <w:sz w:val="26"/>
                <w:szCs w:val="26"/>
              </w:rPr>
              <w:t xml:space="preserve"> Inc.</w:t>
            </w:r>
            <w:r w:rsidRPr="003D45C5">
              <w:rPr>
                <w:rFonts w:ascii="Cordia New" w:hAnsi="Cordia New" w:cs="Cordia New"/>
                <w:sz w:val="26"/>
                <w:szCs w:val="26"/>
                <w:cs/>
              </w:rPr>
              <w:t>)</w:t>
            </w:r>
          </w:p>
        </w:tc>
      </w:tr>
      <w:tr w:rsidR="00652C72" w:rsidRPr="003D45C5" w14:paraId="7AEBA7EA" w14:textId="77777777" w:rsidTr="00652C72">
        <w:tc>
          <w:tcPr>
            <w:tcW w:w="3600" w:type="dxa"/>
          </w:tcPr>
          <w:p w14:paraId="0A9BF362" w14:textId="77777777" w:rsidR="00652C72" w:rsidRPr="003D45C5" w:rsidRDefault="00652C72" w:rsidP="00652C72">
            <w:pPr>
              <w:pStyle w:val="ListParagraph"/>
              <w:numPr>
                <w:ilvl w:val="0"/>
                <w:numId w:val="39"/>
              </w:numPr>
              <w:tabs>
                <w:tab w:val="left" w:pos="459"/>
              </w:tabs>
              <w:spacing w:before="20" w:after="20" w:line="280" w:lineRule="exact"/>
              <w:ind w:left="459" w:hanging="425"/>
              <w:rPr>
                <w:rFonts w:ascii="Cordia New" w:hAnsi="Cordia New" w:cs="Cordia New"/>
                <w:sz w:val="26"/>
                <w:szCs w:val="26"/>
              </w:rPr>
            </w:pPr>
            <w:r w:rsidRPr="003D45C5">
              <w:rPr>
                <w:rFonts w:ascii="Cordia New" w:hAnsi="Cordia New" w:cs="Cordia New"/>
                <w:sz w:val="26"/>
                <w:szCs w:val="26"/>
              </w:rPr>
              <w:t xml:space="preserve">Shanxi Gaohe Energy Co., Ltd. </w:t>
            </w:r>
          </w:p>
        </w:tc>
        <w:tc>
          <w:tcPr>
            <w:tcW w:w="2363" w:type="dxa"/>
          </w:tcPr>
          <w:p w14:paraId="1BD49EF4"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cs/>
              </w:rPr>
            </w:pPr>
            <w:r w:rsidRPr="003D45C5">
              <w:rPr>
                <w:rFonts w:ascii="Cordia New" w:hAnsi="Cordia New" w:cs="Cordia New"/>
                <w:sz w:val="26"/>
                <w:szCs w:val="26"/>
                <w:cs/>
              </w:rPr>
              <w:t>ลงทุนในธุรกิจถ่านหิน</w:t>
            </w:r>
          </w:p>
        </w:tc>
        <w:tc>
          <w:tcPr>
            <w:tcW w:w="3137" w:type="dxa"/>
          </w:tcPr>
          <w:p w14:paraId="46E2B624"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rPr>
            </w:pPr>
            <w:r w:rsidRPr="003D45C5">
              <w:rPr>
                <w:rFonts w:ascii="Cordia New" w:hAnsi="Cordia New" w:cs="Cordia New"/>
                <w:sz w:val="26"/>
                <w:szCs w:val="26"/>
              </w:rPr>
              <w:t>4</w:t>
            </w:r>
            <w:r w:rsidRPr="003D45C5">
              <w:rPr>
                <w:rFonts w:ascii="Cordia New" w:hAnsi="Cordia New" w:cs="Cordia New"/>
                <w:sz w:val="26"/>
                <w:szCs w:val="26"/>
                <w:lang w:val="en-GB"/>
              </w:rPr>
              <w:t>5</w:t>
            </w:r>
            <w:r w:rsidRPr="003D45C5">
              <w:rPr>
                <w:rFonts w:ascii="Cordia New" w:hAnsi="Cordia New" w:cs="Cordia New"/>
                <w:sz w:val="26"/>
                <w:szCs w:val="26"/>
              </w:rPr>
              <w:t>.00%</w:t>
            </w:r>
          </w:p>
          <w:p w14:paraId="02726DD1" w14:textId="77777777" w:rsidR="00652C72" w:rsidRPr="003D45C5" w:rsidRDefault="00652C72" w:rsidP="00652C72">
            <w:pPr>
              <w:tabs>
                <w:tab w:val="left" w:pos="601"/>
              </w:tabs>
              <w:spacing w:before="20" w:after="20" w:line="240" w:lineRule="exact"/>
              <w:ind w:left="51" w:right="-57" w:hanging="108"/>
              <w:jc w:val="center"/>
              <w:rPr>
                <w:rFonts w:ascii="Cordia New" w:hAnsi="Cordia New" w:cs="Cordia New"/>
                <w:sz w:val="26"/>
                <w:szCs w:val="26"/>
              </w:rPr>
            </w:pPr>
            <w:r w:rsidRPr="003D45C5">
              <w:rPr>
                <w:rFonts w:ascii="Cordia New" w:hAnsi="Cordia New" w:cs="Cordia New"/>
                <w:sz w:val="26"/>
                <w:szCs w:val="26"/>
                <w:cs/>
              </w:rPr>
              <w:t xml:space="preserve">(ถือหุ้นโดย </w:t>
            </w:r>
            <w:r w:rsidRPr="003D45C5">
              <w:rPr>
                <w:rFonts w:ascii="Cordia New" w:hAnsi="Cordia New" w:cs="Cordia New"/>
                <w:sz w:val="26"/>
                <w:szCs w:val="26"/>
              </w:rPr>
              <w:t>Asian American Coal Inc.</w:t>
            </w:r>
            <w:r w:rsidRPr="003D45C5">
              <w:rPr>
                <w:rFonts w:ascii="Cordia New" w:hAnsi="Cordia New" w:cs="Cordia New"/>
                <w:sz w:val="26"/>
                <w:szCs w:val="26"/>
                <w:cs/>
              </w:rPr>
              <w:t>)</w:t>
            </w:r>
          </w:p>
        </w:tc>
      </w:tr>
      <w:tr w:rsidR="00652C72" w:rsidRPr="003D45C5" w14:paraId="62129DBA" w14:textId="77777777" w:rsidTr="00652C72">
        <w:tc>
          <w:tcPr>
            <w:tcW w:w="3600" w:type="dxa"/>
          </w:tcPr>
          <w:p w14:paraId="3D95B6AB"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Phu Fai Mining Company Limited</w:t>
            </w:r>
          </w:p>
        </w:tc>
        <w:tc>
          <w:tcPr>
            <w:tcW w:w="2363" w:type="dxa"/>
          </w:tcPr>
          <w:p w14:paraId="338D95DD"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Mining</w:t>
            </w:r>
            <w:r>
              <w:rPr>
                <w:rFonts w:ascii="Cordia New" w:hAnsi="Cordia New" w:cs="Cordia New"/>
                <w:sz w:val="26"/>
                <w:szCs w:val="26"/>
              </w:rPr>
              <w:t xml:space="preserve"> Concession</w:t>
            </w:r>
          </w:p>
        </w:tc>
        <w:tc>
          <w:tcPr>
            <w:tcW w:w="3137" w:type="dxa"/>
          </w:tcPr>
          <w:p w14:paraId="59BB0DA9" w14:textId="77777777" w:rsidR="00652C72" w:rsidRPr="003D45C5" w:rsidRDefault="00652C72" w:rsidP="00652C72">
            <w:pPr>
              <w:tabs>
                <w:tab w:val="left" w:pos="601"/>
              </w:tabs>
              <w:spacing w:before="20" w:after="20" w:line="240" w:lineRule="exact"/>
              <w:jc w:val="center"/>
              <w:rPr>
                <w:rFonts w:ascii="Cordia New" w:hAnsi="Cordia New" w:cs="Cordia New"/>
                <w:color w:val="000000"/>
                <w:sz w:val="26"/>
                <w:szCs w:val="26"/>
              </w:rPr>
            </w:pPr>
            <w:r w:rsidRPr="003D45C5">
              <w:rPr>
                <w:rFonts w:ascii="Cordia New" w:hAnsi="Cordia New" w:cs="Cordia New"/>
                <w:sz w:val="26"/>
                <w:szCs w:val="26"/>
              </w:rPr>
              <w:t>37.50%</w:t>
            </w:r>
          </w:p>
          <w:p w14:paraId="7807E615" w14:textId="77777777" w:rsidR="00652C72" w:rsidRPr="003D45C5" w:rsidRDefault="00652C72" w:rsidP="00652C72">
            <w:pPr>
              <w:tabs>
                <w:tab w:val="left" w:pos="601"/>
              </w:tabs>
              <w:spacing w:before="20" w:after="20" w:line="240" w:lineRule="exact"/>
              <w:jc w:val="center"/>
              <w:rPr>
                <w:rFonts w:ascii="Cordia New" w:hAnsi="Cordia New" w:cs="Cordia New"/>
                <w:sz w:val="26"/>
                <w:szCs w:val="26"/>
                <w:cs/>
              </w:rPr>
            </w:pPr>
            <w:r w:rsidRPr="003D45C5">
              <w:rPr>
                <w:rFonts w:ascii="Cordia New" w:hAnsi="Cordia New" w:cs="Cordia New"/>
                <w:sz w:val="26"/>
                <w:szCs w:val="26"/>
                <w:cs/>
              </w:rPr>
              <w:t>(ถือหุ้น</w:t>
            </w:r>
            <w:r w:rsidRPr="003D45C5">
              <w:rPr>
                <w:rFonts w:ascii="Cordia New" w:hAnsi="Cordia New" w:cs="Cordia New" w:hint="cs"/>
                <w:sz w:val="26"/>
                <w:szCs w:val="26"/>
                <w:cs/>
              </w:rPr>
              <w:t>โดย</w:t>
            </w:r>
            <w:r w:rsidRPr="003D45C5">
              <w:rPr>
                <w:rFonts w:ascii="Cordia New" w:hAnsi="Cordia New" w:cs="Cordia New"/>
                <w:sz w:val="26"/>
                <w:szCs w:val="26"/>
                <w:cs/>
              </w:rPr>
              <w:t xml:space="preserve"> บ</w:t>
            </w:r>
            <w:r w:rsidRPr="003D45C5">
              <w:rPr>
                <w:rFonts w:ascii="Cordia New" w:hAnsi="Cordia New" w:cs="Cordia New" w:hint="cs"/>
                <w:sz w:val="26"/>
                <w:szCs w:val="26"/>
                <w:cs/>
              </w:rPr>
              <w:t>มจ</w:t>
            </w:r>
            <w:r w:rsidRPr="003D45C5">
              <w:rPr>
                <w:rFonts w:ascii="Cordia New" w:hAnsi="Cordia New" w:cs="Cordia New"/>
                <w:sz w:val="26"/>
                <w:szCs w:val="26"/>
                <w:cs/>
              </w:rPr>
              <w:t xml:space="preserve">.บ้านปู </w:t>
            </w:r>
            <w:r w:rsidRPr="003D45C5">
              <w:rPr>
                <w:rFonts w:ascii="Cordia New" w:hAnsi="Cordia New" w:cs="Cordia New" w:hint="cs"/>
                <w:sz w:val="26"/>
                <w:szCs w:val="26"/>
                <w:cs/>
              </w:rPr>
              <w:t>เพาเวอร์</w:t>
            </w:r>
            <w:r w:rsidRPr="003D45C5">
              <w:rPr>
                <w:rFonts w:ascii="Cordia New" w:hAnsi="Cordia New" w:cs="Cordia New"/>
                <w:sz w:val="26"/>
                <w:szCs w:val="26"/>
              </w:rPr>
              <w:t>)</w:t>
            </w:r>
          </w:p>
        </w:tc>
      </w:tr>
      <w:tr w:rsidR="00652C72" w:rsidRPr="003D45C5" w14:paraId="23389794" w14:textId="77777777" w:rsidTr="00652C72">
        <w:tc>
          <w:tcPr>
            <w:tcW w:w="3600" w:type="dxa"/>
          </w:tcPr>
          <w:p w14:paraId="7F39CA33"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 xml:space="preserve">Banpu Australia Co. </w:t>
            </w:r>
            <w:r>
              <w:rPr>
                <w:rFonts w:ascii="Cordia New" w:hAnsi="Cordia New" w:cs="Cordia New"/>
                <w:sz w:val="26"/>
                <w:szCs w:val="26"/>
              </w:rPr>
              <w:t>Pty. Ltd.</w:t>
            </w:r>
          </w:p>
        </w:tc>
        <w:tc>
          <w:tcPr>
            <w:tcW w:w="2363" w:type="dxa"/>
          </w:tcPr>
          <w:p w14:paraId="670EFA5D" w14:textId="77777777" w:rsidR="00652C72" w:rsidRPr="003D45C5" w:rsidRDefault="00652C72" w:rsidP="00652C72">
            <w:pPr>
              <w:tabs>
                <w:tab w:val="left" w:pos="601"/>
              </w:tabs>
              <w:spacing w:before="20" w:after="20" w:line="280" w:lineRule="exact"/>
              <w:ind w:left="34" w:right="-40"/>
              <w:rPr>
                <w:rFonts w:ascii="Cordia New" w:hAnsi="Cordia New" w:cs="Cordia New"/>
                <w:color w:val="000000"/>
                <w:sz w:val="26"/>
                <w:szCs w:val="26"/>
                <w:cs/>
              </w:rPr>
            </w:pPr>
            <w:r w:rsidRPr="003D45C5">
              <w:rPr>
                <w:rFonts w:ascii="Cordia New" w:hAnsi="Cordia New" w:cs="Cordia New"/>
                <w:sz w:val="26"/>
                <w:szCs w:val="26"/>
              </w:rPr>
              <w:t>Investment in</w:t>
            </w:r>
            <w:r w:rsidRPr="003D45C5">
              <w:rPr>
                <w:rFonts w:ascii="Cordia New" w:hAnsi="Cordia New" w:cs="Cordia New" w:hint="cs"/>
                <w:sz w:val="26"/>
                <w:szCs w:val="26"/>
                <w:cs/>
              </w:rPr>
              <w:t xml:space="preserve"> </w:t>
            </w:r>
            <w:r w:rsidRPr="003D45C5">
              <w:rPr>
                <w:rFonts w:ascii="Cordia New" w:hAnsi="Cordia New" w:cs="Cordia New"/>
                <w:sz w:val="26"/>
                <w:szCs w:val="26"/>
              </w:rPr>
              <w:t>coal mining in Australia</w:t>
            </w:r>
          </w:p>
        </w:tc>
        <w:tc>
          <w:tcPr>
            <w:tcW w:w="3137" w:type="dxa"/>
          </w:tcPr>
          <w:p w14:paraId="44A7BB18"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71C1647A"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rPr>
              <w:t>Banpu Singapore Pte.,Ltd.)</w:t>
            </w:r>
          </w:p>
        </w:tc>
      </w:tr>
      <w:tr w:rsidR="00652C72" w:rsidRPr="003D45C5" w14:paraId="510EDC9A" w14:textId="77777777" w:rsidTr="00652C72">
        <w:tc>
          <w:tcPr>
            <w:tcW w:w="3600" w:type="dxa"/>
          </w:tcPr>
          <w:p w14:paraId="4D1BDAF6"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Banp</w:t>
            </w:r>
            <w:r>
              <w:rPr>
                <w:rFonts w:ascii="Cordia New" w:hAnsi="Cordia New" w:cs="Cordia New"/>
                <w:sz w:val="26"/>
                <w:szCs w:val="26"/>
              </w:rPr>
              <w:t>u Australia Resources Pty. Ltd.</w:t>
            </w:r>
          </w:p>
        </w:tc>
        <w:tc>
          <w:tcPr>
            <w:tcW w:w="2363" w:type="dxa"/>
          </w:tcPr>
          <w:p w14:paraId="40ABF32C"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cs/>
              </w:rPr>
            </w:pPr>
            <w:r w:rsidRPr="003D45C5">
              <w:rPr>
                <w:rFonts w:ascii="Cordia New" w:hAnsi="Cordia New" w:cs="Cordia New"/>
                <w:sz w:val="26"/>
                <w:szCs w:val="26"/>
              </w:rPr>
              <w:t>Investment in coal mining</w:t>
            </w:r>
          </w:p>
        </w:tc>
        <w:tc>
          <w:tcPr>
            <w:tcW w:w="3137" w:type="dxa"/>
          </w:tcPr>
          <w:p w14:paraId="1F9CB6BA"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5A1ACBF2"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 xml:space="preserve">Banpu Australia </w:t>
            </w:r>
            <w:r>
              <w:rPr>
                <w:rFonts w:ascii="Cordia New" w:hAnsi="Cordia New" w:cs="Cordia New"/>
                <w:sz w:val="26"/>
                <w:szCs w:val="26"/>
              </w:rPr>
              <w:t>Pty. Ltd.</w:t>
            </w:r>
            <w:r w:rsidRPr="003D45C5">
              <w:rPr>
                <w:rFonts w:ascii="Cordia New" w:hAnsi="Cordia New" w:cs="Cordia New"/>
                <w:sz w:val="26"/>
                <w:szCs w:val="26"/>
                <w:lang w:bidi="en-US"/>
              </w:rPr>
              <w:t>)</w:t>
            </w:r>
          </w:p>
        </w:tc>
      </w:tr>
      <w:tr w:rsidR="00652C72" w:rsidRPr="003D45C5" w14:paraId="4D9D89DE" w14:textId="77777777" w:rsidTr="00652C72">
        <w:tc>
          <w:tcPr>
            <w:tcW w:w="3600" w:type="dxa"/>
          </w:tcPr>
          <w:p w14:paraId="4231EA0B"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Centennial Coal Company Limited</w:t>
            </w:r>
          </w:p>
        </w:tc>
        <w:tc>
          <w:tcPr>
            <w:tcW w:w="2363" w:type="dxa"/>
          </w:tcPr>
          <w:p w14:paraId="0FEC89A2"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Coal Mining and Marketing</w:t>
            </w:r>
          </w:p>
        </w:tc>
        <w:tc>
          <w:tcPr>
            <w:tcW w:w="3137" w:type="dxa"/>
          </w:tcPr>
          <w:p w14:paraId="0068B2F8"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4BA68087"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 xml:space="preserve">Banpu Australia </w:t>
            </w:r>
            <w:r>
              <w:rPr>
                <w:rFonts w:ascii="Cordia New" w:hAnsi="Cordia New" w:cs="Cordia New"/>
                <w:sz w:val="26"/>
                <w:szCs w:val="26"/>
              </w:rPr>
              <w:t>Pty. Ltd.</w:t>
            </w:r>
            <w:r w:rsidRPr="003D45C5">
              <w:rPr>
                <w:rFonts w:ascii="Cordia New" w:hAnsi="Cordia New" w:cs="Cordia New"/>
                <w:sz w:val="26"/>
                <w:szCs w:val="26"/>
                <w:lang w:bidi="en-US"/>
              </w:rPr>
              <w:t>)</w:t>
            </w:r>
          </w:p>
        </w:tc>
      </w:tr>
      <w:tr w:rsidR="00652C72" w:rsidRPr="003D45C5" w14:paraId="6B19DDD4" w14:textId="77777777" w:rsidTr="00652C72">
        <w:tc>
          <w:tcPr>
            <w:tcW w:w="3600" w:type="dxa"/>
          </w:tcPr>
          <w:p w14:paraId="2FBEF52C"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Centennial Inglenook P</w:t>
            </w:r>
            <w:r w:rsidRPr="003D45C5">
              <w:rPr>
                <w:rFonts w:ascii="Cordia New" w:hAnsi="Cordia New" w:cs="Cordia New"/>
                <w:sz w:val="26"/>
                <w:szCs w:val="26"/>
                <w:lang w:bidi="th-TH"/>
              </w:rPr>
              <w:t xml:space="preserve">ty </w:t>
            </w:r>
            <w:r w:rsidRPr="003D45C5">
              <w:rPr>
                <w:rFonts w:ascii="Cordia New" w:hAnsi="Cordia New" w:cs="Cordia New"/>
                <w:sz w:val="26"/>
                <w:szCs w:val="26"/>
              </w:rPr>
              <w:t>Limited</w:t>
            </w:r>
          </w:p>
        </w:tc>
        <w:tc>
          <w:tcPr>
            <w:tcW w:w="2363" w:type="dxa"/>
          </w:tcPr>
          <w:p w14:paraId="4BD06590"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Coal Mining </w:t>
            </w:r>
          </w:p>
        </w:tc>
        <w:tc>
          <w:tcPr>
            <w:tcW w:w="3137" w:type="dxa"/>
          </w:tcPr>
          <w:p w14:paraId="14D51138"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4D0244E5"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23BDC151" w14:textId="77777777" w:rsidTr="00652C72">
        <w:tc>
          <w:tcPr>
            <w:tcW w:w="3600" w:type="dxa"/>
          </w:tcPr>
          <w:p w14:paraId="5A6009A5"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80" w:lineRule="exact"/>
              <w:ind w:left="459" w:hanging="425"/>
              <w:rPr>
                <w:rFonts w:ascii="Cordia New" w:hAnsi="Cordia New" w:cs="Cordia New"/>
                <w:sz w:val="26"/>
                <w:szCs w:val="26"/>
              </w:rPr>
            </w:pPr>
            <w:r w:rsidRPr="003D45C5">
              <w:rPr>
                <w:rFonts w:ascii="Cordia New" w:hAnsi="Cordia New" w:cs="Cordia New"/>
                <w:sz w:val="26"/>
                <w:szCs w:val="26"/>
              </w:rPr>
              <w:t>Centennial Coal Sales &amp; Marketing Pty Limited</w:t>
            </w:r>
          </w:p>
        </w:tc>
        <w:tc>
          <w:tcPr>
            <w:tcW w:w="2363" w:type="dxa"/>
          </w:tcPr>
          <w:p w14:paraId="315EF40E"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Pr>
                <w:rFonts w:ascii="Cordia New" w:hAnsi="Cordia New" w:cs="Cordia New"/>
                <w:sz w:val="26"/>
                <w:szCs w:val="26"/>
              </w:rPr>
              <w:t>Coal Marketing</w:t>
            </w:r>
          </w:p>
        </w:tc>
        <w:tc>
          <w:tcPr>
            <w:tcW w:w="3137" w:type="dxa"/>
          </w:tcPr>
          <w:p w14:paraId="22C59341"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10AEFA1C"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3B38989E" w14:textId="77777777" w:rsidTr="00652C72">
        <w:tc>
          <w:tcPr>
            <w:tcW w:w="3600" w:type="dxa"/>
          </w:tcPr>
          <w:p w14:paraId="41ADFC4B"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80" w:lineRule="exact"/>
              <w:ind w:left="459" w:hanging="425"/>
              <w:rPr>
                <w:rFonts w:ascii="Cordia New" w:hAnsi="Cordia New" w:cs="Cordia New"/>
                <w:sz w:val="26"/>
                <w:szCs w:val="26"/>
              </w:rPr>
            </w:pPr>
            <w:r w:rsidRPr="003D45C5">
              <w:rPr>
                <w:rFonts w:ascii="Cordia New" w:hAnsi="Cordia New" w:cs="Cordia New"/>
                <w:sz w:val="26"/>
                <w:szCs w:val="26"/>
              </w:rPr>
              <w:t>Centennial Northern Coal Services Pty Limited</w:t>
            </w:r>
          </w:p>
        </w:tc>
        <w:tc>
          <w:tcPr>
            <w:tcW w:w="2363" w:type="dxa"/>
          </w:tcPr>
          <w:p w14:paraId="4AB4A81B" w14:textId="77777777" w:rsidR="00652C72" w:rsidRPr="003D45C5" w:rsidRDefault="00652C72" w:rsidP="00652C72">
            <w:pPr>
              <w:tabs>
                <w:tab w:val="left" w:pos="601"/>
              </w:tabs>
              <w:autoSpaceDE w:val="0"/>
              <w:autoSpaceDN w:val="0"/>
              <w:adjustRightInd w:val="0"/>
              <w:spacing w:before="20" w:after="20" w:line="280" w:lineRule="exact"/>
              <w:ind w:left="34"/>
              <w:rPr>
                <w:rFonts w:ascii="Cordia New" w:hAnsi="Cordia New" w:cs="Cordia New"/>
                <w:sz w:val="26"/>
                <w:szCs w:val="26"/>
              </w:rPr>
            </w:pPr>
            <w:r w:rsidRPr="003D45C5">
              <w:rPr>
                <w:rFonts w:ascii="Cordia New" w:hAnsi="Cordia New" w:cs="Cordia New"/>
                <w:sz w:val="26"/>
                <w:szCs w:val="26"/>
              </w:rPr>
              <w:t>Employer Company for Newstan Washery</w:t>
            </w:r>
          </w:p>
        </w:tc>
        <w:tc>
          <w:tcPr>
            <w:tcW w:w="3137" w:type="dxa"/>
          </w:tcPr>
          <w:p w14:paraId="0FA1EC01"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51E78DD2"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103609B8" w14:textId="77777777" w:rsidTr="00652C72">
        <w:tc>
          <w:tcPr>
            <w:tcW w:w="3600" w:type="dxa"/>
          </w:tcPr>
          <w:p w14:paraId="0543AB63"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Centennial Airly Pty Limited</w:t>
            </w:r>
          </w:p>
        </w:tc>
        <w:tc>
          <w:tcPr>
            <w:tcW w:w="2363" w:type="dxa"/>
          </w:tcPr>
          <w:p w14:paraId="10129B1B"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Coal Mining </w:t>
            </w:r>
          </w:p>
        </w:tc>
        <w:tc>
          <w:tcPr>
            <w:tcW w:w="3137" w:type="dxa"/>
          </w:tcPr>
          <w:p w14:paraId="34D51FBE"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6F2F9A0E"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22D8F238" w14:textId="77777777" w:rsidTr="00652C72">
        <w:tc>
          <w:tcPr>
            <w:tcW w:w="3600" w:type="dxa"/>
          </w:tcPr>
          <w:p w14:paraId="041F8A6D"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Berrima Coal Pty Limited</w:t>
            </w:r>
          </w:p>
        </w:tc>
        <w:tc>
          <w:tcPr>
            <w:tcW w:w="2363" w:type="dxa"/>
          </w:tcPr>
          <w:p w14:paraId="490E1C03"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Dormant</w:t>
            </w:r>
          </w:p>
        </w:tc>
        <w:tc>
          <w:tcPr>
            <w:tcW w:w="3137" w:type="dxa"/>
          </w:tcPr>
          <w:p w14:paraId="3D558392"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14A541C5"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683CDFE6" w14:textId="77777777" w:rsidTr="00652C72">
        <w:tc>
          <w:tcPr>
            <w:tcW w:w="3600" w:type="dxa"/>
          </w:tcPr>
          <w:p w14:paraId="77D1050A"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Centennial Angus Place Pty Limited</w:t>
            </w:r>
          </w:p>
        </w:tc>
        <w:tc>
          <w:tcPr>
            <w:tcW w:w="2363" w:type="dxa"/>
          </w:tcPr>
          <w:p w14:paraId="28BB4167"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Coal Mining </w:t>
            </w:r>
          </w:p>
        </w:tc>
        <w:tc>
          <w:tcPr>
            <w:tcW w:w="3137" w:type="dxa"/>
          </w:tcPr>
          <w:p w14:paraId="32C8CE22"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rPr>
            </w:pPr>
            <w:r w:rsidRPr="003D45C5">
              <w:rPr>
                <w:rFonts w:ascii="Cordia New" w:hAnsi="Cordia New" w:cs="Cordia New"/>
                <w:sz w:val="26"/>
                <w:szCs w:val="26"/>
              </w:rPr>
              <w:t>100.00%</w:t>
            </w:r>
          </w:p>
          <w:p w14:paraId="5C98AD4A"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503465E0" w14:textId="77777777" w:rsidTr="00652C72">
        <w:tc>
          <w:tcPr>
            <w:tcW w:w="3600" w:type="dxa"/>
          </w:tcPr>
          <w:p w14:paraId="0266699A"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300" w:lineRule="exact"/>
              <w:ind w:left="461" w:hanging="432"/>
              <w:contextualSpacing w:val="0"/>
              <w:rPr>
                <w:rFonts w:ascii="Cordia New" w:hAnsi="Cordia New" w:cs="Cordia New"/>
                <w:sz w:val="26"/>
                <w:szCs w:val="26"/>
              </w:rPr>
            </w:pPr>
            <w:r w:rsidRPr="003D45C5">
              <w:rPr>
                <w:rFonts w:ascii="Cordia New" w:hAnsi="Cordia New" w:cs="Cordia New"/>
                <w:sz w:val="26"/>
                <w:szCs w:val="26"/>
              </w:rPr>
              <w:t>Centennial Coal Infrastructure Pty Limited</w:t>
            </w:r>
          </w:p>
        </w:tc>
        <w:tc>
          <w:tcPr>
            <w:tcW w:w="2363" w:type="dxa"/>
          </w:tcPr>
          <w:p w14:paraId="2DEDF3C4" w14:textId="77777777" w:rsidR="00652C72" w:rsidRPr="003D45C5" w:rsidRDefault="00652C72" w:rsidP="00652C72">
            <w:pPr>
              <w:tabs>
                <w:tab w:val="left" w:pos="601"/>
              </w:tabs>
              <w:autoSpaceDE w:val="0"/>
              <w:autoSpaceDN w:val="0"/>
              <w:adjustRightInd w:val="0"/>
              <w:spacing w:before="20" w:after="20" w:line="280" w:lineRule="exact"/>
              <w:ind w:left="34"/>
              <w:rPr>
                <w:rFonts w:ascii="Cordia New" w:hAnsi="Cordia New" w:cs="Cordia New"/>
                <w:sz w:val="26"/>
                <w:szCs w:val="26"/>
              </w:rPr>
            </w:pPr>
            <w:r w:rsidRPr="003D45C5">
              <w:rPr>
                <w:rFonts w:ascii="Cordia New" w:hAnsi="Cordia New" w:cs="Cordia New"/>
                <w:sz w:val="26"/>
                <w:szCs w:val="26"/>
              </w:rPr>
              <w:t>Coal exporting logistics and infrastructure</w:t>
            </w:r>
          </w:p>
        </w:tc>
        <w:tc>
          <w:tcPr>
            <w:tcW w:w="3137" w:type="dxa"/>
          </w:tcPr>
          <w:p w14:paraId="1CAD703D"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44B789F5"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4325FC07" w14:textId="77777777" w:rsidTr="00652C72">
        <w:tc>
          <w:tcPr>
            <w:tcW w:w="3600" w:type="dxa"/>
          </w:tcPr>
          <w:p w14:paraId="05353578"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Centennial Fassifern Pty Limited</w:t>
            </w:r>
          </w:p>
        </w:tc>
        <w:tc>
          <w:tcPr>
            <w:tcW w:w="2363" w:type="dxa"/>
          </w:tcPr>
          <w:p w14:paraId="6550F011"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Coal Mining </w:t>
            </w:r>
          </w:p>
        </w:tc>
        <w:tc>
          <w:tcPr>
            <w:tcW w:w="3137" w:type="dxa"/>
          </w:tcPr>
          <w:p w14:paraId="6D16B435"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1B0C5502"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5D2932A6" w14:textId="77777777" w:rsidTr="00652C72">
        <w:tc>
          <w:tcPr>
            <w:tcW w:w="3600" w:type="dxa"/>
          </w:tcPr>
          <w:p w14:paraId="23426B44"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80" w:lineRule="exact"/>
              <w:ind w:left="459" w:hanging="425"/>
              <w:rPr>
                <w:rFonts w:ascii="Cordia New" w:hAnsi="Cordia New" w:cs="Cordia New"/>
                <w:sz w:val="26"/>
                <w:szCs w:val="26"/>
              </w:rPr>
            </w:pPr>
            <w:r w:rsidRPr="003D45C5">
              <w:rPr>
                <w:rFonts w:ascii="Cordia New" w:hAnsi="Cordia New" w:cs="Cordia New"/>
                <w:sz w:val="26"/>
                <w:szCs w:val="26"/>
              </w:rPr>
              <w:t>Centennial Northern Mining Services Pty Limited</w:t>
            </w:r>
          </w:p>
        </w:tc>
        <w:tc>
          <w:tcPr>
            <w:tcW w:w="2363" w:type="dxa"/>
          </w:tcPr>
          <w:p w14:paraId="4619D78F" w14:textId="77777777" w:rsidR="00652C72" w:rsidRPr="003D45C5" w:rsidRDefault="00652C72" w:rsidP="00652C72">
            <w:pPr>
              <w:tabs>
                <w:tab w:val="left" w:pos="601"/>
              </w:tabs>
              <w:autoSpaceDE w:val="0"/>
              <w:autoSpaceDN w:val="0"/>
              <w:adjustRightInd w:val="0"/>
              <w:spacing w:before="20" w:after="20" w:line="280" w:lineRule="exact"/>
              <w:ind w:left="34"/>
              <w:rPr>
                <w:rFonts w:ascii="Cordia New" w:hAnsi="Cordia New" w:cs="Cordia New"/>
                <w:sz w:val="26"/>
                <w:szCs w:val="26"/>
              </w:rPr>
            </w:pPr>
            <w:r w:rsidRPr="003D45C5">
              <w:rPr>
                <w:rFonts w:ascii="Cordia New" w:hAnsi="Cordia New" w:cs="Cordia New"/>
                <w:sz w:val="26"/>
                <w:szCs w:val="26"/>
              </w:rPr>
              <w:t>Employer Company for Newstan</w:t>
            </w:r>
          </w:p>
        </w:tc>
        <w:tc>
          <w:tcPr>
            <w:tcW w:w="3137" w:type="dxa"/>
          </w:tcPr>
          <w:p w14:paraId="686F6A34"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154A4441"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10A25D3D" w14:textId="77777777" w:rsidTr="00652C72">
        <w:tc>
          <w:tcPr>
            <w:tcW w:w="3600" w:type="dxa"/>
          </w:tcPr>
          <w:p w14:paraId="1088FD9F"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Centennial Mandalong Pty Limited</w:t>
            </w:r>
          </w:p>
        </w:tc>
        <w:tc>
          <w:tcPr>
            <w:tcW w:w="2363" w:type="dxa"/>
          </w:tcPr>
          <w:p w14:paraId="72768524"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Coal Mining </w:t>
            </w:r>
          </w:p>
        </w:tc>
        <w:tc>
          <w:tcPr>
            <w:tcW w:w="3137" w:type="dxa"/>
          </w:tcPr>
          <w:p w14:paraId="47DEA1C0"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42F01D57"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49C3100A" w14:textId="77777777" w:rsidTr="00652C72">
        <w:tc>
          <w:tcPr>
            <w:tcW w:w="3600" w:type="dxa"/>
          </w:tcPr>
          <w:p w14:paraId="3FDF9D57"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Centennial Mannering Pty Limited</w:t>
            </w:r>
          </w:p>
        </w:tc>
        <w:tc>
          <w:tcPr>
            <w:tcW w:w="2363" w:type="dxa"/>
          </w:tcPr>
          <w:p w14:paraId="00A3E495"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Coal Mining </w:t>
            </w:r>
          </w:p>
        </w:tc>
        <w:tc>
          <w:tcPr>
            <w:tcW w:w="3137" w:type="dxa"/>
          </w:tcPr>
          <w:p w14:paraId="2A84D0AB"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4445EDDD"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6EEFF395" w14:textId="77777777" w:rsidTr="00652C72">
        <w:trPr>
          <w:trHeight w:val="567"/>
        </w:trPr>
        <w:tc>
          <w:tcPr>
            <w:tcW w:w="3600" w:type="dxa"/>
          </w:tcPr>
          <w:p w14:paraId="5B4B1C35"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lastRenderedPageBreak/>
              <w:t>Centennial Munmorah Pty Limited</w:t>
            </w:r>
          </w:p>
        </w:tc>
        <w:tc>
          <w:tcPr>
            <w:tcW w:w="2363" w:type="dxa"/>
          </w:tcPr>
          <w:p w14:paraId="6B860F84" w14:textId="77777777" w:rsidR="00652C72" w:rsidRDefault="00652C72" w:rsidP="00652C72">
            <w:pPr>
              <w:tabs>
                <w:tab w:val="left" w:pos="601"/>
              </w:tabs>
              <w:autoSpaceDE w:val="0"/>
              <w:autoSpaceDN w:val="0"/>
              <w:adjustRightInd w:val="0"/>
              <w:spacing w:before="20" w:after="20" w:line="240" w:lineRule="exact"/>
              <w:ind w:left="29"/>
              <w:jc w:val="both"/>
              <w:rPr>
                <w:rFonts w:ascii="Cordia New" w:hAnsi="Cordia New" w:cs="Cordia New"/>
                <w:sz w:val="26"/>
                <w:szCs w:val="26"/>
              </w:rPr>
            </w:pPr>
            <w:r w:rsidRPr="003D45C5">
              <w:rPr>
                <w:rFonts w:ascii="Cordia New" w:hAnsi="Cordia New" w:cs="Cordia New"/>
                <w:sz w:val="26"/>
                <w:szCs w:val="26"/>
              </w:rPr>
              <w:t>Coal Mining</w:t>
            </w:r>
          </w:p>
          <w:p w14:paraId="110E3B3C" w14:textId="77777777" w:rsidR="00652C72" w:rsidRPr="003D45C5" w:rsidRDefault="00652C72" w:rsidP="00652C72">
            <w:pPr>
              <w:tabs>
                <w:tab w:val="left" w:pos="601"/>
              </w:tabs>
              <w:autoSpaceDE w:val="0"/>
              <w:autoSpaceDN w:val="0"/>
              <w:adjustRightInd w:val="0"/>
              <w:spacing w:before="20" w:after="20" w:line="240" w:lineRule="exact"/>
              <w:ind w:left="29"/>
              <w:jc w:val="both"/>
              <w:rPr>
                <w:rFonts w:ascii="Cordia New" w:hAnsi="Cordia New" w:cs="Cordia New"/>
                <w:sz w:val="26"/>
                <w:szCs w:val="26"/>
              </w:rPr>
            </w:pPr>
            <w:r>
              <w:rPr>
                <w:rFonts w:ascii="Cordia New" w:hAnsi="Cordia New" w:cs="Cordia New"/>
                <w:sz w:val="26"/>
                <w:szCs w:val="26"/>
              </w:rPr>
              <w:t>(now Dormant)</w:t>
            </w:r>
            <w:r w:rsidRPr="003D45C5">
              <w:rPr>
                <w:rFonts w:ascii="Cordia New" w:hAnsi="Cordia New" w:cs="Cordia New"/>
                <w:sz w:val="26"/>
                <w:szCs w:val="26"/>
              </w:rPr>
              <w:t xml:space="preserve"> </w:t>
            </w:r>
          </w:p>
        </w:tc>
        <w:tc>
          <w:tcPr>
            <w:tcW w:w="3137" w:type="dxa"/>
          </w:tcPr>
          <w:p w14:paraId="6A031F12"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14CBF12C"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2B2C9E74" w14:textId="77777777" w:rsidTr="00652C72">
        <w:trPr>
          <w:trHeight w:val="567"/>
        </w:trPr>
        <w:tc>
          <w:tcPr>
            <w:tcW w:w="3600" w:type="dxa"/>
          </w:tcPr>
          <w:p w14:paraId="066089BA"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Centennial Myuna Pty Limited</w:t>
            </w:r>
          </w:p>
        </w:tc>
        <w:tc>
          <w:tcPr>
            <w:tcW w:w="2363" w:type="dxa"/>
          </w:tcPr>
          <w:p w14:paraId="40905BF1"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Coal Mining </w:t>
            </w:r>
          </w:p>
        </w:tc>
        <w:tc>
          <w:tcPr>
            <w:tcW w:w="3137" w:type="dxa"/>
          </w:tcPr>
          <w:p w14:paraId="7D240F4E"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6B6C0C9C"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252E0BBD" w14:textId="77777777" w:rsidTr="00652C72">
        <w:trPr>
          <w:trHeight w:val="567"/>
        </w:trPr>
        <w:tc>
          <w:tcPr>
            <w:tcW w:w="3600" w:type="dxa"/>
          </w:tcPr>
          <w:p w14:paraId="69C7A3A0"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Centennial Newstan Pty Limited</w:t>
            </w:r>
          </w:p>
        </w:tc>
        <w:tc>
          <w:tcPr>
            <w:tcW w:w="2363" w:type="dxa"/>
          </w:tcPr>
          <w:p w14:paraId="2ADD2903"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Coal Mining </w:t>
            </w:r>
          </w:p>
        </w:tc>
        <w:tc>
          <w:tcPr>
            <w:tcW w:w="3137" w:type="dxa"/>
          </w:tcPr>
          <w:p w14:paraId="017B238C"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6C0F61F6"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Co.,Ltd.</w:t>
            </w:r>
            <w:r w:rsidRPr="003D45C5">
              <w:rPr>
                <w:rFonts w:ascii="Cordia New" w:hAnsi="Cordia New" w:cs="Cordia New"/>
                <w:sz w:val="26"/>
                <w:szCs w:val="26"/>
                <w:cs/>
              </w:rPr>
              <w:t>)</w:t>
            </w:r>
          </w:p>
        </w:tc>
      </w:tr>
      <w:tr w:rsidR="00652C72" w:rsidRPr="003D45C5" w14:paraId="26A4208B" w14:textId="77777777" w:rsidTr="00652C72">
        <w:trPr>
          <w:trHeight w:val="567"/>
        </w:trPr>
        <w:tc>
          <w:tcPr>
            <w:tcW w:w="3600" w:type="dxa"/>
          </w:tcPr>
          <w:p w14:paraId="728509EE"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300" w:lineRule="exact"/>
              <w:ind w:left="461" w:hanging="432"/>
              <w:rPr>
                <w:rFonts w:ascii="Cordia New" w:hAnsi="Cordia New" w:cs="Cordia New"/>
                <w:sz w:val="26"/>
                <w:szCs w:val="26"/>
              </w:rPr>
            </w:pPr>
            <w:r w:rsidRPr="003D45C5">
              <w:rPr>
                <w:rFonts w:ascii="Cordia New" w:hAnsi="Cordia New" w:cs="Cordia New"/>
                <w:sz w:val="26"/>
                <w:szCs w:val="26"/>
              </w:rPr>
              <w:t>Centennial Springvale Holding Pty Limited</w:t>
            </w:r>
          </w:p>
        </w:tc>
        <w:tc>
          <w:tcPr>
            <w:tcW w:w="2363" w:type="dxa"/>
          </w:tcPr>
          <w:p w14:paraId="74DAD91B"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Coal Mining </w:t>
            </w:r>
          </w:p>
        </w:tc>
        <w:tc>
          <w:tcPr>
            <w:tcW w:w="3137" w:type="dxa"/>
          </w:tcPr>
          <w:p w14:paraId="0AC7E583"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31BC7A14"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7BBEA367" w14:textId="77777777" w:rsidTr="00652C72">
        <w:trPr>
          <w:trHeight w:val="567"/>
        </w:trPr>
        <w:tc>
          <w:tcPr>
            <w:tcW w:w="3600" w:type="dxa"/>
          </w:tcPr>
          <w:p w14:paraId="01812EB8"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Charbon Coal Pty Limited</w:t>
            </w:r>
          </w:p>
        </w:tc>
        <w:tc>
          <w:tcPr>
            <w:tcW w:w="2363" w:type="dxa"/>
          </w:tcPr>
          <w:p w14:paraId="53EA017D"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Coal Mining </w:t>
            </w:r>
          </w:p>
        </w:tc>
        <w:tc>
          <w:tcPr>
            <w:tcW w:w="3137" w:type="dxa"/>
          </w:tcPr>
          <w:p w14:paraId="5347FE8A"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0BFCC92E"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6B56BBE1" w14:textId="77777777" w:rsidTr="00652C72">
        <w:trPr>
          <w:trHeight w:val="567"/>
        </w:trPr>
        <w:tc>
          <w:tcPr>
            <w:tcW w:w="3600" w:type="dxa"/>
          </w:tcPr>
          <w:p w14:paraId="5B8FA160"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Iva</w:t>
            </w:r>
            <w:r w:rsidRPr="003D45C5">
              <w:rPr>
                <w:rFonts w:ascii="Cordia New" w:hAnsi="Cordia New" w:cs="Cordia New"/>
                <w:sz w:val="26"/>
                <w:szCs w:val="26"/>
                <w:lang w:val="en-GB" w:bidi="th-TH"/>
              </w:rPr>
              <w:t>n</w:t>
            </w:r>
            <w:r w:rsidRPr="003D45C5">
              <w:rPr>
                <w:rFonts w:ascii="Cordia New" w:hAnsi="Cordia New" w:cs="Cordia New"/>
                <w:sz w:val="26"/>
                <w:szCs w:val="26"/>
              </w:rPr>
              <w:t>hoe Coal Pty Limited</w:t>
            </w:r>
          </w:p>
        </w:tc>
        <w:tc>
          <w:tcPr>
            <w:tcW w:w="2363" w:type="dxa"/>
          </w:tcPr>
          <w:p w14:paraId="302EBC90"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Coal Mining </w:t>
            </w:r>
          </w:p>
        </w:tc>
        <w:tc>
          <w:tcPr>
            <w:tcW w:w="3137" w:type="dxa"/>
          </w:tcPr>
          <w:p w14:paraId="0C04AE3E"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2A9D3067"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711BCEEC" w14:textId="77777777" w:rsidTr="00652C72">
        <w:trPr>
          <w:trHeight w:val="567"/>
        </w:trPr>
        <w:tc>
          <w:tcPr>
            <w:tcW w:w="3600" w:type="dxa"/>
          </w:tcPr>
          <w:p w14:paraId="7972861E"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Coalex Pty Limited</w:t>
            </w:r>
          </w:p>
        </w:tc>
        <w:tc>
          <w:tcPr>
            <w:tcW w:w="2363" w:type="dxa"/>
          </w:tcPr>
          <w:p w14:paraId="399035F1"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Coal Mining - Clarence JV</w:t>
            </w:r>
          </w:p>
        </w:tc>
        <w:tc>
          <w:tcPr>
            <w:tcW w:w="3137" w:type="dxa"/>
          </w:tcPr>
          <w:p w14:paraId="6C7240EE"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7631D741"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2B9DD26B" w14:textId="77777777" w:rsidTr="00652C72">
        <w:trPr>
          <w:trHeight w:val="567"/>
        </w:trPr>
        <w:tc>
          <w:tcPr>
            <w:tcW w:w="3600" w:type="dxa"/>
          </w:tcPr>
          <w:p w14:paraId="52DE2CBE"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Centennial Clarence Pty Limited</w:t>
            </w:r>
          </w:p>
        </w:tc>
        <w:tc>
          <w:tcPr>
            <w:tcW w:w="2363" w:type="dxa"/>
          </w:tcPr>
          <w:p w14:paraId="30675C5A"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Coal Mining - Clarence JV</w:t>
            </w:r>
          </w:p>
        </w:tc>
        <w:tc>
          <w:tcPr>
            <w:tcW w:w="3137" w:type="dxa"/>
          </w:tcPr>
          <w:p w14:paraId="084EAEAF"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4D9015B6"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58B46905" w14:textId="77777777" w:rsidTr="00652C72">
        <w:trPr>
          <w:trHeight w:val="680"/>
        </w:trPr>
        <w:tc>
          <w:tcPr>
            <w:tcW w:w="3600" w:type="dxa"/>
          </w:tcPr>
          <w:p w14:paraId="609E0A8B"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right="-36" w:hanging="425"/>
              <w:rPr>
                <w:rFonts w:ascii="Cordia New" w:hAnsi="Cordia New" w:cs="Cordia New"/>
                <w:sz w:val="26"/>
                <w:szCs w:val="26"/>
              </w:rPr>
            </w:pPr>
            <w:r w:rsidRPr="003D45C5">
              <w:rPr>
                <w:rFonts w:ascii="Cordia New" w:hAnsi="Cordia New" w:cs="Cordia New"/>
                <w:sz w:val="26"/>
                <w:szCs w:val="26"/>
              </w:rPr>
              <w:t xml:space="preserve">Hartley Valley </w:t>
            </w:r>
            <w:r w:rsidRPr="003D45C5">
              <w:rPr>
                <w:rFonts w:ascii="Cordia New" w:hAnsi="Cordia New" w:cs="Cordia New"/>
                <w:sz w:val="26"/>
                <w:szCs w:val="26"/>
                <w:lang w:bidi="th-TH"/>
              </w:rPr>
              <w:t>Coal Company Pty</w:t>
            </w:r>
            <w:r w:rsidRPr="003D45C5">
              <w:rPr>
                <w:rFonts w:ascii="Cordia New" w:hAnsi="Cordia New" w:cs="Cordia New"/>
                <w:sz w:val="26"/>
                <w:szCs w:val="26"/>
              </w:rPr>
              <w:t xml:space="preserve"> Limited</w:t>
            </w:r>
          </w:p>
        </w:tc>
        <w:tc>
          <w:tcPr>
            <w:tcW w:w="2363" w:type="dxa"/>
          </w:tcPr>
          <w:p w14:paraId="2A074EC3"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Dormant </w:t>
            </w:r>
          </w:p>
        </w:tc>
        <w:tc>
          <w:tcPr>
            <w:tcW w:w="3137" w:type="dxa"/>
          </w:tcPr>
          <w:p w14:paraId="756567A0"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4E456EB1"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60B400C1" w14:textId="77777777" w:rsidTr="00652C72">
        <w:tc>
          <w:tcPr>
            <w:tcW w:w="3600" w:type="dxa"/>
          </w:tcPr>
          <w:p w14:paraId="1C2DD42A"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80" w:lineRule="exact"/>
              <w:ind w:left="459" w:hanging="425"/>
              <w:rPr>
                <w:rFonts w:ascii="Cordia New" w:hAnsi="Cordia New" w:cs="Cordia New"/>
                <w:sz w:val="26"/>
                <w:szCs w:val="26"/>
              </w:rPr>
            </w:pPr>
            <w:r w:rsidRPr="003D45C5">
              <w:rPr>
                <w:rFonts w:ascii="Cordia New" w:hAnsi="Cordia New" w:cs="Cordia New"/>
                <w:sz w:val="26"/>
                <w:szCs w:val="26"/>
              </w:rPr>
              <w:t>Powercoal Employee Entitlements Company Pty Limited</w:t>
            </w:r>
          </w:p>
        </w:tc>
        <w:tc>
          <w:tcPr>
            <w:tcW w:w="2363" w:type="dxa"/>
          </w:tcPr>
          <w:p w14:paraId="2530FF97" w14:textId="77777777" w:rsidR="00652C72" w:rsidRPr="003D45C5" w:rsidRDefault="00652C72" w:rsidP="00652C72">
            <w:pPr>
              <w:autoSpaceDE w:val="0"/>
              <w:autoSpaceDN w:val="0"/>
              <w:adjustRightInd w:val="0"/>
              <w:spacing w:before="20" w:after="20" w:line="280" w:lineRule="exact"/>
              <w:ind w:left="34"/>
              <w:rPr>
                <w:rFonts w:ascii="Cordia New" w:hAnsi="Cordia New" w:cs="Cordia New"/>
                <w:sz w:val="26"/>
                <w:szCs w:val="26"/>
              </w:rPr>
            </w:pPr>
            <w:r w:rsidRPr="003D45C5">
              <w:rPr>
                <w:rFonts w:ascii="Cordia New" w:hAnsi="Cordia New" w:cs="Cordia New"/>
                <w:sz w:val="26"/>
                <w:szCs w:val="26"/>
              </w:rPr>
              <w:t>Employee Trust Company Ex Powercoal</w:t>
            </w:r>
          </w:p>
        </w:tc>
        <w:tc>
          <w:tcPr>
            <w:tcW w:w="3137" w:type="dxa"/>
          </w:tcPr>
          <w:p w14:paraId="63C9FD66"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570B1F13"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644A74A6" w14:textId="77777777" w:rsidTr="00652C72">
        <w:tc>
          <w:tcPr>
            <w:tcW w:w="3600" w:type="dxa"/>
          </w:tcPr>
          <w:p w14:paraId="748DD8AE"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right="-126" w:hanging="425"/>
              <w:rPr>
                <w:rFonts w:ascii="Cordia New" w:hAnsi="Cordia New" w:cs="Cordia New"/>
                <w:sz w:val="26"/>
                <w:szCs w:val="26"/>
              </w:rPr>
            </w:pPr>
            <w:r w:rsidRPr="003D45C5">
              <w:rPr>
                <w:rFonts w:ascii="Cordia New" w:hAnsi="Cordia New" w:cs="Cordia New"/>
                <w:sz w:val="26"/>
                <w:szCs w:val="26"/>
              </w:rPr>
              <w:t>Centennial Drilling Services Pty Limited</w:t>
            </w:r>
          </w:p>
        </w:tc>
        <w:tc>
          <w:tcPr>
            <w:tcW w:w="2363" w:type="dxa"/>
          </w:tcPr>
          <w:p w14:paraId="00BE92FC"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D</w:t>
            </w:r>
            <w:r>
              <w:rPr>
                <w:rFonts w:ascii="Cordia New" w:hAnsi="Cordia New" w:cs="Cordia New"/>
                <w:sz w:val="26"/>
                <w:szCs w:val="26"/>
              </w:rPr>
              <w:t>rilling Services</w:t>
            </w:r>
            <w:r w:rsidRPr="003D45C5">
              <w:rPr>
                <w:rFonts w:ascii="Cordia New" w:hAnsi="Cordia New" w:cs="Cordia New"/>
                <w:sz w:val="26"/>
                <w:szCs w:val="26"/>
              </w:rPr>
              <w:t xml:space="preserve"> </w:t>
            </w:r>
          </w:p>
        </w:tc>
        <w:tc>
          <w:tcPr>
            <w:tcW w:w="3137" w:type="dxa"/>
          </w:tcPr>
          <w:p w14:paraId="2A19861F"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303B0C0F"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3DAD81B5" w14:textId="77777777" w:rsidTr="00652C72">
        <w:trPr>
          <w:trHeight w:val="680"/>
        </w:trPr>
        <w:tc>
          <w:tcPr>
            <w:tcW w:w="3600" w:type="dxa"/>
          </w:tcPr>
          <w:p w14:paraId="1769FAA8"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Powercoal Pty Limited</w:t>
            </w:r>
          </w:p>
        </w:tc>
        <w:tc>
          <w:tcPr>
            <w:tcW w:w="2363" w:type="dxa"/>
          </w:tcPr>
          <w:p w14:paraId="57C1C1DE"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Dormant Holding company</w:t>
            </w:r>
          </w:p>
        </w:tc>
        <w:tc>
          <w:tcPr>
            <w:tcW w:w="3137" w:type="dxa"/>
          </w:tcPr>
          <w:p w14:paraId="3F373C63"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45147A88"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Fassifern Pty</w:t>
            </w:r>
            <w:r w:rsidRPr="003D45C5">
              <w:rPr>
                <w:rFonts w:ascii="Cordia New" w:hAnsi="Cordia New" w:cs="Cordia New"/>
                <w:sz w:val="26"/>
                <w:szCs w:val="26"/>
              </w:rPr>
              <w:t xml:space="preserve">  Limited</w:t>
            </w:r>
            <w:r w:rsidRPr="003D45C5">
              <w:rPr>
                <w:rFonts w:ascii="Cordia New" w:hAnsi="Cordia New" w:cs="Cordia New" w:hint="cs"/>
                <w:sz w:val="26"/>
                <w:szCs w:val="26"/>
                <w:cs/>
              </w:rPr>
              <w:t>)</w:t>
            </w:r>
          </w:p>
        </w:tc>
      </w:tr>
      <w:tr w:rsidR="00652C72" w:rsidRPr="003D45C5" w14:paraId="5D0FBCBC" w14:textId="77777777" w:rsidTr="00652C72">
        <w:trPr>
          <w:trHeight w:val="510"/>
        </w:trPr>
        <w:tc>
          <w:tcPr>
            <w:tcW w:w="3600" w:type="dxa"/>
          </w:tcPr>
          <w:p w14:paraId="4455CF7A"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Elcom Collieries Pty Limited</w:t>
            </w:r>
          </w:p>
        </w:tc>
        <w:tc>
          <w:tcPr>
            <w:tcW w:w="2363" w:type="dxa"/>
          </w:tcPr>
          <w:p w14:paraId="2B05432E"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Dormant </w:t>
            </w:r>
          </w:p>
        </w:tc>
        <w:tc>
          <w:tcPr>
            <w:tcW w:w="3137" w:type="dxa"/>
          </w:tcPr>
          <w:p w14:paraId="03EEF69C"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0177694F"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color w:val="000000"/>
                <w:sz w:val="26"/>
                <w:szCs w:val="26"/>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rPr>
              <w:t>Powercoal Pty Limited</w:t>
            </w:r>
            <w:r w:rsidRPr="003D45C5">
              <w:rPr>
                <w:rFonts w:ascii="Cordia New" w:hAnsi="Cordia New" w:cs="Cordia New" w:hint="cs"/>
                <w:sz w:val="26"/>
                <w:szCs w:val="26"/>
                <w:cs/>
              </w:rPr>
              <w:t>)</w:t>
            </w:r>
          </w:p>
        </w:tc>
      </w:tr>
      <w:tr w:rsidR="00652C72" w:rsidRPr="003D45C5" w14:paraId="30056AC1" w14:textId="77777777" w:rsidTr="00652C72">
        <w:trPr>
          <w:trHeight w:val="510"/>
        </w:trPr>
        <w:tc>
          <w:tcPr>
            <w:tcW w:w="3600" w:type="dxa"/>
          </w:tcPr>
          <w:p w14:paraId="3FC86B9D"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Huntley Colliery Pty Limited</w:t>
            </w:r>
          </w:p>
        </w:tc>
        <w:tc>
          <w:tcPr>
            <w:tcW w:w="2363" w:type="dxa"/>
          </w:tcPr>
          <w:p w14:paraId="06D539E2"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Dormant </w:t>
            </w:r>
          </w:p>
        </w:tc>
        <w:tc>
          <w:tcPr>
            <w:tcW w:w="3137" w:type="dxa"/>
          </w:tcPr>
          <w:p w14:paraId="3D1A5065"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358AFC7F"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rPr>
              <w:t>Powercoal Pty Limited</w:t>
            </w:r>
            <w:r w:rsidRPr="003D45C5">
              <w:rPr>
                <w:rFonts w:ascii="Cordia New" w:hAnsi="Cordia New" w:cs="Cordia New"/>
                <w:sz w:val="26"/>
                <w:szCs w:val="26"/>
                <w:cs/>
              </w:rPr>
              <w:t>)</w:t>
            </w:r>
          </w:p>
        </w:tc>
      </w:tr>
      <w:tr w:rsidR="00652C72" w:rsidRPr="003D45C5" w14:paraId="5FE80058" w14:textId="77777777" w:rsidTr="00652C72">
        <w:trPr>
          <w:trHeight w:val="510"/>
        </w:trPr>
        <w:tc>
          <w:tcPr>
            <w:tcW w:w="3600" w:type="dxa"/>
          </w:tcPr>
          <w:p w14:paraId="5ADD470D"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80" w:lineRule="exact"/>
              <w:ind w:left="459" w:hanging="425"/>
              <w:rPr>
                <w:rFonts w:ascii="Cordia New" w:hAnsi="Cordia New" w:cs="Cordia New"/>
                <w:sz w:val="26"/>
                <w:szCs w:val="26"/>
              </w:rPr>
            </w:pPr>
            <w:r w:rsidRPr="003D45C5">
              <w:rPr>
                <w:rFonts w:ascii="Cordia New" w:hAnsi="Cordia New" w:cs="Cordia New"/>
                <w:sz w:val="26"/>
                <w:szCs w:val="26"/>
              </w:rPr>
              <w:t>Mandalong Pastoral Management Pty Limited</w:t>
            </w:r>
          </w:p>
        </w:tc>
        <w:tc>
          <w:tcPr>
            <w:tcW w:w="2363" w:type="dxa"/>
          </w:tcPr>
          <w:p w14:paraId="75FBAEDD"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Dormant </w:t>
            </w:r>
          </w:p>
        </w:tc>
        <w:tc>
          <w:tcPr>
            <w:tcW w:w="3137" w:type="dxa"/>
          </w:tcPr>
          <w:p w14:paraId="537038C3"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133E8103"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rPr>
              <w:t>Powercoal Pty Limited</w:t>
            </w:r>
            <w:r w:rsidRPr="003D45C5">
              <w:rPr>
                <w:rFonts w:ascii="Cordia New" w:hAnsi="Cordia New" w:cs="Cordia New"/>
                <w:sz w:val="26"/>
                <w:szCs w:val="26"/>
                <w:cs/>
              </w:rPr>
              <w:t>)</w:t>
            </w:r>
          </w:p>
        </w:tc>
      </w:tr>
      <w:tr w:rsidR="00652C72" w:rsidRPr="003D45C5" w14:paraId="1E268145" w14:textId="77777777" w:rsidTr="00652C72">
        <w:trPr>
          <w:trHeight w:val="510"/>
        </w:trPr>
        <w:tc>
          <w:tcPr>
            <w:tcW w:w="3600" w:type="dxa"/>
          </w:tcPr>
          <w:p w14:paraId="626208E8"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Collieries Superannuation Pty Limited</w:t>
            </w:r>
          </w:p>
        </w:tc>
        <w:tc>
          <w:tcPr>
            <w:tcW w:w="2363" w:type="dxa"/>
          </w:tcPr>
          <w:p w14:paraId="65FC9D6C" w14:textId="77777777" w:rsidR="00652C72" w:rsidRPr="003D45C5" w:rsidRDefault="00652C72" w:rsidP="00652C72">
            <w:pPr>
              <w:tabs>
                <w:tab w:val="left" w:pos="601"/>
              </w:tabs>
              <w:autoSpaceDE w:val="0"/>
              <w:autoSpaceDN w:val="0"/>
              <w:adjustRightInd w:val="0"/>
              <w:spacing w:before="20" w:after="20" w:line="280" w:lineRule="exact"/>
              <w:ind w:right="-74" w:firstLine="34"/>
              <w:rPr>
                <w:rFonts w:ascii="Cordia New" w:hAnsi="Cordia New" w:cs="Cordia New"/>
                <w:sz w:val="26"/>
                <w:szCs w:val="26"/>
              </w:rPr>
            </w:pPr>
            <w:r w:rsidRPr="003D45C5">
              <w:rPr>
                <w:rFonts w:ascii="Cordia New" w:hAnsi="Cordia New" w:cs="Cordia New"/>
                <w:sz w:val="26"/>
                <w:szCs w:val="26"/>
              </w:rPr>
              <w:t>Superannuation Company    (Dormant)</w:t>
            </w:r>
          </w:p>
        </w:tc>
        <w:tc>
          <w:tcPr>
            <w:tcW w:w="3137" w:type="dxa"/>
          </w:tcPr>
          <w:p w14:paraId="27301CB7"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7BCA6235"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rPr>
              <w:t>Powercoal Pty Limited</w:t>
            </w:r>
            <w:r w:rsidRPr="003D45C5">
              <w:rPr>
                <w:rFonts w:ascii="Cordia New" w:hAnsi="Cordia New" w:cs="Cordia New"/>
                <w:sz w:val="26"/>
                <w:szCs w:val="26"/>
                <w:cs/>
              </w:rPr>
              <w:t>)</w:t>
            </w:r>
          </w:p>
        </w:tc>
      </w:tr>
      <w:tr w:rsidR="00652C72" w:rsidRPr="003D45C5" w14:paraId="2448486B" w14:textId="77777777" w:rsidTr="00652C72">
        <w:trPr>
          <w:trHeight w:val="510"/>
        </w:trPr>
        <w:tc>
          <w:tcPr>
            <w:tcW w:w="3600" w:type="dxa"/>
          </w:tcPr>
          <w:p w14:paraId="4639EAD7"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right="-36" w:hanging="425"/>
              <w:rPr>
                <w:rFonts w:ascii="Cordia New" w:hAnsi="Cordia New" w:cs="Cordia New"/>
                <w:sz w:val="26"/>
                <w:szCs w:val="26"/>
              </w:rPr>
            </w:pPr>
            <w:r w:rsidRPr="003D45C5">
              <w:rPr>
                <w:rFonts w:ascii="Cordia New" w:hAnsi="Cordia New" w:cs="Cordia New"/>
                <w:sz w:val="26"/>
                <w:szCs w:val="26"/>
              </w:rPr>
              <w:t>Powercoal Superannuation Pty Limited</w:t>
            </w:r>
          </w:p>
        </w:tc>
        <w:tc>
          <w:tcPr>
            <w:tcW w:w="2363" w:type="dxa"/>
          </w:tcPr>
          <w:p w14:paraId="36F30B7A" w14:textId="77777777" w:rsidR="00652C72" w:rsidRPr="003D45C5" w:rsidRDefault="00652C72" w:rsidP="00652C72">
            <w:pPr>
              <w:tabs>
                <w:tab w:val="left" w:pos="601"/>
              </w:tabs>
              <w:autoSpaceDE w:val="0"/>
              <w:autoSpaceDN w:val="0"/>
              <w:adjustRightInd w:val="0"/>
              <w:spacing w:before="20" w:after="20" w:line="280" w:lineRule="exact"/>
              <w:ind w:right="-74" w:firstLine="34"/>
              <w:rPr>
                <w:rFonts w:ascii="Cordia New" w:hAnsi="Cordia New" w:cs="Cordia New"/>
                <w:sz w:val="26"/>
                <w:szCs w:val="26"/>
              </w:rPr>
            </w:pPr>
            <w:r w:rsidRPr="003D45C5">
              <w:rPr>
                <w:rFonts w:ascii="Cordia New" w:hAnsi="Cordia New" w:cs="Cordia New"/>
                <w:sz w:val="26"/>
                <w:szCs w:val="26"/>
              </w:rPr>
              <w:t>Superannuation Company    (Dormant)</w:t>
            </w:r>
          </w:p>
        </w:tc>
        <w:tc>
          <w:tcPr>
            <w:tcW w:w="3137" w:type="dxa"/>
          </w:tcPr>
          <w:p w14:paraId="250C2B34"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5EE2223C"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rPr>
              <w:t>Powercoal Pty Limited</w:t>
            </w:r>
            <w:r w:rsidRPr="003D45C5">
              <w:rPr>
                <w:rFonts w:ascii="Cordia New" w:hAnsi="Cordia New" w:cs="Cordia New"/>
                <w:sz w:val="26"/>
                <w:szCs w:val="26"/>
                <w:cs/>
              </w:rPr>
              <w:t>)</w:t>
            </w:r>
          </w:p>
        </w:tc>
      </w:tr>
      <w:tr w:rsidR="00652C72" w:rsidRPr="003D45C5" w14:paraId="11DF1078" w14:textId="77777777" w:rsidTr="00652C72">
        <w:tc>
          <w:tcPr>
            <w:tcW w:w="3600" w:type="dxa"/>
          </w:tcPr>
          <w:p w14:paraId="040EE493"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Centennial Springvale Pty Limited</w:t>
            </w:r>
          </w:p>
        </w:tc>
        <w:tc>
          <w:tcPr>
            <w:tcW w:w="2363" w:type="dxa"/>
          </w:tcPr>
          <w:p w14:paraId="4A639B9E"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Coal Mining </w:t>
            </w:r>
          </w:p>
        </w:tc>
        <w:tc>
          <w:tcPr>
            <w:tcW w:w="3137" w:type="dxa"/>
          </w:tcPr>
          <w:p w14:paraId="6A55C96C"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781D29F2"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rPr>
              <w:t>Centennial Springvale Holding Pty Limited</w:t>
            </w:r>
            <w:r w:rsidRPr="003D45C5">
              <w:rPr>
                <w:rFonts w:ascii="Cordia New" w:hAnsi="Cordia New" w:cs="Cordia New"/>
                <w:sz w:val="26"/>
                <w:szCs w:val="26"/>
                <w:cs/>
              </w:rPr>
              <w:t>)</w:t>
            </w:r>
          </w:p>
        </w:tc>
      </w:tr>
      <w:tr w:rsidR="00652C72" w:rsidRPr="003D45C5" w14:paraId="5D60C04C" w14:textId="77777777" w:rsidTr="00652C72">
        <w:trPr>
          <w:trHeight w:val="680"/>
        </w:trPr>
        <w:tc>
          <w:tcPr>
            <w:tcW w:w="3600" w:type="dxa"/>
          </w:tcPr>
          <w:p w14:paraId="35878045"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Springvale Coal Pty Limited</w:t>
            </w:r>
          </w:p>
        </w:tc>
        <w:tc>
          <w:tcPr>
            <w:tcW w:w="2363" w:type="dxa"/>
          </w:tcPr>
          <w:p w14:paraId="2A50A525"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Coal Mining </w:t>
            </w:r>
          </w:p>
        </w:tc>
        <w:tc>
          <w:tcPr>
            <w:tcW w:w="3137" w:type="dxa"/>
          </w:tcPr>
          <w:p w14:paraId="72DC3A41"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05B3CA33"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rPr>
              <w:t>Centennial Springvale Pty Limited)</w:t>
            </w:r>
          </w:p>
        </w:tc>
      </w:tr>
      <w:tr w:rsidR="00652C72" w:rsidRPr="003D45C5" w14:paraId="47BCD812" w14:textId="77777777" w:rsidTr="00652C72">
        <w:trPr>
          <w:trHeight w:val="680"/>
        </w:trPr>
        <w:tc>
          <w:tcPr>
            <w:tcW w:w="3600" w:type="dxa"/>
          </w:tcPr>
          <w:p w14:paraId="63BDFF2B"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Boulder Mining Pty Limited</w:t>
            </w:r>
          </w:p>
        </w:tc>
        <w:tc>
          <w:tcPr>
            <w:tcW w:w="2363" w:type="dxa"/>
          </w:tcPr>
          <w:p w14:paraId="0AF3137A"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 xml:space="preserve">Coal Mining </w:t>
            </w:r>
          </w:p>
        </w:tc>
        <w:tc>
          <w:tcPr>
            <w:tcW w:w="3137" w:type="dxa"/>
          </w:tcPr>
          <w:p w14:paraId="2A3EF6A7"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4C893B82"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rPr>
              <w:t xml:space="preserve">Centennial Springvale </w:t>
            </w:r>
            <w:r>
              <w:rPr>
                <w:rFonts w:ascii="Cordia New" w:hAnsi="Cordia New" w:cs="Cordia New"/>
                <w:sz w:val="26"/>
                <w:szCs w:val="26"/>
              </w:rPr>
              <w:t xml:space="preserve">Holdings </w:t>
            </w:r>
            <w:r w:rsidRPr="003D45C5">
              <w:rPr>
                <w:rFonts w:ascii="Cordia New" w:hAnsi="Cordia New" w:cs="Cordia New"/>
                <w:sz w:val="26"/>
                <w:szCs w:val="26"/>
              </w:rPr>
              <w:t>Pty Limited)</w:t>
            </w:r>
          </w:p>
        </w:tc>
      </w:tr>
      <w:tr w:rsidR="00652C72" w:rsidRPr="003D45C5" w14:paraId="7E4FBCC2" w14:textId="77777777" w:rsidTr="00652C72">
        <w:trPr>
          <w:trHeight w:val="680"/>
        </w:trPr>
        <w:tc>
          <w:tcPr>
            <w:tcW w:w="3600" w:type="dxa"/>
          </w:tcPr>
          <w:p w14:paraId="32BA0F52"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Springvale Coal Sales Pty Limited</w:t>
            </w:r>
          </w:p>
        </w:tc>
        <w:tc>
          <w:tcPr>
            <w:tcW w:w="2363" w:type="dxa"/>
          </w:tcPr>
          <w:p w14:paraId="26EA7C08"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Coal Marketing</w:t>
            </w:r>
          </w:p>
        </w:tc>
        <w:tc>
          <w:tcPr>
            <w:tcW w:w="3137" w:type="dxa"/>
          </w:tcPr>
          <w:p w14:paraId="0CA4FE13"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50.00%</w:t>
            </w:r>
          </w:p>
          <w:p w14:paraId="30B3D71A"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rPr>
              <w:t>Centennial Springvale</w:t>
            </w:r>
            <w:r>
              <w:rPr>
                <w:rFonts w:ascii="Cordia New" w:hAnsi="Cordia New" w:cs="Cordia New"/>
                <w:sz w:val="26"/>
                <w:szCs w:val="26"/>
              </w:rPr>
              <w:t xml:space="preserve"> Holdings</w:t>
            </w:r>
            <w:r w:rsidRPr="003D45C5">
              <w:rPr>
                <w:rFonts w:ascii="Cordia New" w:hAnsi="Cordia New" w:cs="Cordia New"/>
                <w:sz w:val="26"/>
                <w:szCs w:val="26"/>
              </w:rPr>
              <w:t xml:space="preserve"> Pty Limited)</w:t>
            </w:r>
          </w:p>
        </w:tc>
      </w:tr>
      <w:tr w:rsidR="00652C72" w:rsidRPr="003D45C5" w14:paraId="6AD1AD86" w14:textId="77777777" w:rsidTr="00652C72">
        <w:trPr>
          <w:trHeight w:val="567"/>
        </w:trPr>
        <w:tc>
          <w:tcPr>
            <w:tcW w:w="3600" w:type="dxa"/>
          </w:tcPr>
          <w:p w14:paraId="54096725"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right="-36" w:hanging="425"/>
              <w:rPr>
                <w:rFonts w:ascii="Cordia New" w:hAnsi="Cordia New" w:cs="Cordia New"/>
                <w:sz w:val="26"/>
                <w:szCs w:val="26"/>
              </w:rPr>
            </w:pPr>
            <w:r w:rsidRPr="003D45C5">
              <w:rPr>
                <w:rFonts w:ascii="Cordia New" w:hAnsi="Cordia New" w:cs="Cordia New"/>
                <w:sz w:val="26"/>
                <w:szCs w:val="26"/>
              </w:rPr>
              <w:lastRenderedPageBreak/>
              <w:t>Clarence Coal Investments Pty Limited</w:t>
            </w:r>
          </w:p>
        </w:tc>
        <w:tc>
          <w:tcPr>
            <w:tcW w:w="2363" w:type="dxa"/>
          </w:tcPr>
          <w:p w14:paraId="07C6DC46"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Coal Mining - Clarence JV</w:t>
            </w:r>
          </w:p>
        </w:tc>
        <w:tc>
          <w:tcPr>
            <w:tcW w:w="3137" w:type="dxa"/>
          </w:tcPr>
          <w:p w14:paraId="72FD1722"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726D6BE9"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rPr>
              <w:t>Coalex Pty Limited</w:t>
            </w:r>
            <w:r w:rsidRPr="003D45C5">
              <w:rPr>
                <w:rFonts w:ascii="Cordia New" w:hAnsi="Cordia New" w:cs="Cordia New"/>
                <w:sz w:val="26"/>
                <w:szCs w:val="26"/>
                <w:cs/>
              </w:rPr>
              <w:t>)</w:t>
            </w:r>
          </w:p>
        </w:tc>
      </w:tr>
      <w:tr w:rsidR="00652C72" w:rsidRPr="003D45C5" w14:paraId="3F3B8BE9" w14:textId="77777777" w:rsidTr="00652C72">
        <w:trPr>
          <w:trHeight w:val="567"/>
        </w:trPr>
        <w:tc>
          <w:tcPr>
            <w:tcW w:w="3600" w:type="dxa"/>
          </w:tcPr>
          <w:p w14:paraId="08FACC78"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Clarence Colliery Pty Limited</w:t>
            </w:r>
          </w:p>
        </w:tc>
        <w:tc>
          <w:tcPr>
            <w:tcW w:w="2363" w:type="dxa"/>
          </w:tcPr>
          <w:p w14:paraId="1882C288"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Coal Mining - Clarence JV</w:t>
            </w:r>
          </w:p>
        </w:tc>
        <w:tc>
          <w:tcPr>
            <w:tcW w:w="3137" w:type="dxa"/>
          </w:tcPr>
          <w:p w14:paraId="6B6D91F4"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65852078"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rPr>
              <w:t>Coalex Pty Limited</w:t>
            </w:r>
            <w:r w:rsidRPr="003D45C5">
              <w:rPr>
                <w:rFonts w:ascii="Cordia New" w:hAnsi="Cordia New" w:cs="Cordia New"/>
                <w:sz w:val="26"/>
                <w:szCs w:val="26"/>
                <w:cs/>
              </w:rPr>
              <w:t>)</w:t>
            </w:r>
          </w:p>
        </w:tc>
      </w:tr>
      <w:tr w:rsidR="00652C72" w:rsidRPr="003D45C5" w14:paraId="69ED98B2" w14:textId="77777777" w:rsidTr="00652C72">
        <w:trPr>
          <w:trHeight w:val="567"/>
        </w:trPr>
        <w:tc>
          <w:tcPr>
            <w:tcW w:w="3600" w:type="dxa"/>
          </w:tcPr>
          <w:p w14:paraId="6A734E32"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Clarence Coal Pty Limited</w:t>
            </w:r>
          </w:p>
        </w:tc>
        <w:tc>
          <w:tcPr>
            <w:tcW w:w="2363" w:type="dxa"/>
          </w:tcPr>
          <w:p w14:paraId="648BCB39"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Coal Mining - Clarence JV</w:t>
            </w:r>
          </w:p>
        </w:tc>
        <w:tc>
          <w:tcPr>
            <w:tcW w:w="3137" w:type="dxa"/>
          </w:tcPr>
          <w:p w14:paraId="62003B99"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3DFB3A05"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rPr>
              <w:t>Coalex Pty Limited</w:t>
            </w:r>
            <w:r w:rsidRPr="003D45C5">
              <w:rPr>
                <w:rFonts w:ascii="Cordia New" w:hAnsi="Cordia New" w:cs="Cordia New"/>
                <w:sz w:val="26"/>
                <w:szCs w:val="26"/>
                <w:cs/>
              </w:rPr>
              <w:t>)</w:t>
            </w:r>
          </w:p>
        </w:tc>
      </w:tr>
      <w:tr w:rsidR="00652C72" w:rsidRPr="003D45C5" w14:paraId="3F932035" w14:textId="77777777" w:rsidTr="00652C72">
        <w:trPr>
          <w:trHeight w:val="567"/>
        </w:trPr>
        <w:tc>
          <w:tcPr>
            <w:tcW w:w="3600" w:type="dxa"/>
            <w:shd w:val="clear" w:color="auto" w:fill="auto"/>
          </w:tcPr>
          <w:p w14:paraId="5B07DE6C"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EE6776">
              <w:rPr>
                <w:rFonts w:ascii="Cordia New" w:hAnsi="Cordia New" w:cs="Cordia New"/>
                <w:sz w:val="26"/>
                <w:szCs w:val="26"/>
              </w:rPr>
              <w:t>AFE Investments Pty Limited</w:t>
            </w:r>
          </w:p>
        </w:tc>
        <w:tc>
          <w:tcPr>
            <w:tcW w:w="2363" w:type="dxa"/>
          </w:tcPr>
          <w:p w14:paraId="57ECB571"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Mining Investment</w:t>
            </w:r>
          </w:p>
        </w:tc>
        <w:tc>
          <w:tcPr>
            <w:tcW w:w="3137" w:type="dxa"/>
          </w:tcPr>
          <w:p w14:paraId="2EF99295"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100.00%</w:t>
            </w:r>
          </w:p>
          <w:p w14:paraId="37793280" w14:textId="77777777" w:rsidR="00652C72" w:rsidRPr="003D45C5" w:rsidRDefault="00652C72" w:rsidP="00652C72">
            <w:pPr>
              <w:tabs>
                <w:tab w:val="left" w:pos="601"/>
              </w:tabs>
              <w:autoSpaceDE w:val="0"/>
              <w:autoSpaceDN w:val="0"/>
              <w:adjustRightInd w:val="0"/>
              <w:spacing w:before="20" w:after="20" w:line="240" w:lineRule="exact"/>
              <w:ind w:left="-57" w:right="-57"/>
              <w:jc w:val="center"/>
              <w:rPr>
                <w:rFonts w:ascii="Cordia New" w:hAnsi="Cordia New" w:cs="Cordia New"/>
                <w:sz w:val="26"/>
                <w:szCs w:val="26"/>
                <w:cs/>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 xml:space="preserve">Banpu Australia Co. Pty </w:t>
            </w:r>
            <w:r w:rsidRPr="003D45C5">
              <w:rPr>
                <w:rFonts w:ascii="Cordia New" w:hAnsi="Cordia New" w:cs="Cordia New"/>
                <w:sz w:val="26"/>
                <w:szCs w:val="26"/>
              </w:rPr>
              <w:t>Limited</w:t>
            </w:r>
            <w:r w:rsidRPr="003D45C5">
              <w:rPr>
                <w:rFonts w:ascii="Cordia New" w:hAnsi="Cordia New" w:cs="Cordia New"/>
                <w:sz w:val="26"/>
                <w:szCs w:val="26"/>
                <w:lang w:bidi="en-US"/>
              </w:rPr>
              <w:t>)</w:t>
            </w:r>
          </w:p>
        </w:tc>
      </w:tr>
      <w:tr w:rsidR="00652C72" w:rsidRPr="003D45C5" w14:paraId="2F15F3EF" w14:textId="77777777" w:rsidTr="00652C72">
        <w:trPr>
          <w:trHeight w:val="567"/>
        </w:trPr>
        <w:tc>
          <w:tcPr>
            <w:tcW w:w="3600" w:type="dxa"/>
          </w:tcPr>
          <w:p w14:paraId="0A476494" w14:textId="77777777" w:rsidR="00652C72" w:rsidRPr="003D45C5"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Port Kembla Coal Terminal Limited</w:t>
            </w:r>
          </w:p>
        </w:tc>
        <w:tc>
          <w:tcPr>
            <w:tcW w:w="2363" w:type="dxa"/>
          </w:tcPr>
          <w:p w14:paraId="6FEA34A4" w14:textId="77777777" w:rsidR="00652C72" w:rsidRPr="003D45C5" w:rsidRDefault="00652C72" w:rsidP="00652C72">
            <w:pPr>
              <w:tabs>
                <w:tab w:val="left" w:pos="601"/>
              </w:tabs>
              <w:autoSpaceDE w:val="0"/>
              <w:autoSpaceDN w:val="0"/>
              <w:adjustRightInd w:val="0"/>
              <w:spacing w:before="20" w:after="20"/>
              <w:ind w:left="33"/>
              <w:jc w:val="both"/>
              <w:rPr>
                <w:rFonts w:ascii="Cordia New" w:hAnsi="Cordia New" w:cs="Cordia New"/>
                <w:sz w:val="26"/>
                <w:szCs w:val="26"/>
              </w:rPr>
            </w:pPr>
            <w:r w:rsidRPr="003D45C5">
              <w:rPr>
                <w:rFonts w:ascii="Cordia New" w:hAnsi="Cordia New" w:cs="Cordia New"/>
                <w:sz w:val="26"/>
                <w:szCs w:val="26"/>
              </w:rPr>
              <w:t>Ship</w:t>
            </w:r>
            <w:r w:rsidRPr="003D45C5">
              <w:rPr>
                <w:rFonts w:ascii="Cordia New" w:hAnsi="Cordia New" w:cs="Cordia New" w:hint="cs"/>
                <w:sz w:val="26"/>
                <w:szCs w:val="26"/>
                <w:cs/>
              </w:rPr>
              <w:t xml:space="preserve"> </w:t>
            </w:r>
            <w:r w:rsidRPr="003D45C5">
              <w:rPr>
                <w:rFonts w:ascii="Cordia New" w:hAnsi="Cordia New" w:cs="Cordia New"/>
                <w:sz w:val="26"/>
                <w:szCs w:val="26"/>
              </w:rPr>
              <w:t>loading Coal Port</w:t>
            </w:r>
          </w:p>
        </w:tc>
        <w:tc>
          <w:tcPr>
            <w:tcW w:w="3137" w:type="dxa"/>
          </w:tcPr>
          <w:p w14:paraId="06F25E3C"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16.66%</w:t>
            </w:r>
          </w:p>
          <w:p w14:paraId="1B15D195" w14:textId="77777777" w:rsidR="00652C72" w:rsidRPr="003D45C5" w:rsidRDefault="00652C72" w:rsidP="00652C72">
            <w:pPr>
              <w:tabs>
                <w:tab w:val="left" w:pos="601"/>
              </w:tabs>
              <w:autoSpaceDE w:val="0"/>
              <w:autoSpaceDN w:val="0"/>
              <w:adjustRightInd w:val="0"/>
              <w:spacing w:before="20" w:after="20" w:line="240" w:lineRule="exact"/>
              <w:jc w:val="center"/>
              <w:rPr>
                <w:rFonts w:ascii="Cordia New" w:hAnsi="Cordia New" w:cs="Cordia New"/>
                <w:sz w:val="26"/>
                <w:szCs w:val="26"/>
              </w:rPr>
            </w:pPr>
            <w:r w:rsidRPr="003D45C5">
              <w:rPr>
                <w:rFonts w:ascii="Cordia New" w:hAnsi="Cordia New" w:cs="Cordia New"/>
                <w:sz w:val="26"/>
                <w:szCs w:val="26"/>
              </w:rPr>
              <w:t>(</w:t>
            </w:r>
            <w:r w:rsidRPr="003D45C5">
              <w:rPr>
                <w:rFonts w:ascii="Cordia New" w:hAnsi="Cordia New" w:cs="Cordia New"/>
                <w:sz w:val="26"/>
                <w:szCs w:val="26"/>
                <w:cs/>
              </w:rPr>
              <w:t xml:space="preserve">ถือหุ้นโดย </w:t>
            </w:r>
            <w:r w:rsidRPr="003D45C5">
              <w:rPr>
                <w:rFonts w:ascii="Cordia New" w:hAnsi="Cordia New" w:cs="Cordia New"/>
                <w:sz w:val="26"/>
                <w:szCs w:val="26"/>
                <w:lang w:bidi="en-US"/>
              </w:rPr>
              <w:t>Centennial Coal Co., Ltd.</w:t>
            </w:r>
            <w:r w:rsidRPr="003D45C5">
              <w:rPr>
                <w:rFonts w:ascii="Cordia New" w:hAnsi="Cordia New" w:cs="Cordia New"/>
                <w:sz w:val="26"/>
                <w:szCs w:val="26"/>
                <w:cs/>
              </w:rPr>
              <w:t>)</w:t>
            </w:r>
          </w:p>
        </w:tc>
      </w:tr>
      <w:tr w:rsidR="00652C72" w:rsidRPr="003D45C5" w14:paraId="2512E258" w14:textId="77777777" w:rsidTr="00652C72">
        <w:trPr>
          <w:trHeight w:val="567"/>
        </w:trPr>
        <w:tc>
          <w:tcPr>
            <w:tcW w:w="3600" w:type="dxa"/>
          </w:tcPr>
          <w:p w14:paraId="783BD124"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Hunnu Investment P</w:t>
            </w:r>
            <w:r>
              <w:rPr>
                <w:rFonts w:ascii="Cordia New" w:hAnsi="Cordia New" w:cs="Cordia New"/>
                <w:sz w:val="26"/>
                <w:szCs w:val="26"/>
              </w:rPr>
              <w:t>te. Ltd.</w:t>
            </w:r>
          </w:p>
        </w:tc>
        <w:tc>
          <w:tcPr>
            <w:tcW w:w="2363" w:type="dxa"/>
          </w:tcPr>
          <w:p w14:paraId="29D3508F" w14:textId="77777777" w:rsidR="00652C72" w:rsidRPr="003D45C5" w:rsidRDefault="00652C72" w:rsidP="00652C72">
            <w:pPr>
              <w:tabs>
                <w:tab w:val="left" w:pos="601"/>
              </w:tabs>
              <w:spacing w:before="20" w:after="20"/>
              <w:ind w:left="33"/>
              <w:jc w:val="both"/>
              <w:rPr>
                <w:rFonts w:ascii="Cordia New" w:hAnsi="Cordia New" w:cs="Cordia New"/>
                <w:sz w:val="26"/>
                <w:szCs w:val="26"/>
              </w:rPr>
            </w:pPr>
            <w:r w:rsidRPr="003D45C5">
              <w:rPr>
                <w:rFonts w:ascii="Cordia New" w:hAnsi="Cordia New" w:cs="Cordia New"/>
                <w:sz w:val="26"/>
                <w:szCs w:val="26"/>
              </w:rPr>
              <w:t>Foreign Trade</w:t>
            </w:r>
          </w:p>
        </w:tc>
        <w:tc>
          <w:tcPr>
            <w:tcW w:w="3137" w:type="dxa"/>
          </w:tcPr>
          <w:p w14:paraId="2AC648CE" w14:textId="77777777" w:rsidR="00652C72" w:rsidRPr="003D45C5" w:rsidRDefault="00652C72" w:rsidP="00652C72">
            <w:pPr>
              <w:tabs>
                <w:tab w:val="left" w:pos="601"/>
              </w:tabs>
              <w:spacing w:before="20" w:after="20" w:line="240" w:lineRule="exact"/>
              <w:jc w:val="center"/>
              <w:rPr>
                <w:rFonts w:ascii="Cordia New" w:hAnsi="Cordia New" w:cs="Cordia New"/>
                <w:color w:val="000000"/>
                <w:sz w:val="26"/>
                <w:szCs w:val="26"/>
              </w:rPr>
            </w:pPr>
            <w:r w:rsidRPr="003D45C5">
              <w:rPr>
                <w:rFonts w:ascii="Cordia New" w:hAnsi="Cordia New" w:cs="Cordia New"/>
                <w:sz w:val="26"/>
                <w:szCs w:val="26"/>
              </w:rPr>
              <w:t>100.00%</w:t>
            </w:r>
          </w:p>
          <w:p w14:paraId="13E3CBEC" w14:textId="77777777" w:rsidR="00652C72" w:rsidRPr="003D45C5" w:rsidRDefault="00652C72" w:rsidP="00652C72">
            <w:pPr>
              <w:tabs>
                <w:tab w:val="left" w:pos="601"/>
              </w:tabs>
              <w:spacing w:before="20" w:after="20" w:line="240" w:lineRule="exact"/>
              <w:jc w:val="center"/>
              <w:rPr>
                <w:rFonts w:ascii="Cordia New" w:hAnsi="Cordia New" w:cs="Cordia New"/>
                <w:color w:val="000000"/>
                <w:sz w:val="26"/>
                <w:szCs w:val="26"/>
                <w:cs/>
              </w:rPr>
            </w:pPr>
            <w:r w:rsidRPr="003D45C5">
              <w:rPr>
                <w:rFonts w:ascii="Cordia New" w:hAnsi="Cordia New" w:cs="Cordia New" w:hint="cs"/>
                <w:sz w:val="26"/>
                <w:szCs w:val="26"/>
                <w:cs/>
              </w:rPr>
              <w:t>(ถือหุ้นโดย</w:t>
            </w:r>
            <w:r w:rsidRPr="003D45C5">
              <w:rPr>
                <w:rFonts w:ascii="Cordia New" w:hAnsi="Cordia New" w:cs="Cordia New"/>
                <w:sz w:val="26"/>
                <w:szCs w:val="26"/>
              </w:rPr>
              <w:t xml:space="preserve"> Hunnu Coal Pty Limited</w:t>
            </w:r>
            <w:r w:rsidRPr="003D45C5">
              <w:rPr>
                <w:rFonts w:ascii="Cordia New" w:hAnsi="Cordia New" w:cs="Cordia New" w:hint="cs"/>
                <w:sz w:val="26"/>
                <w:szCs w:val="26"/>
                <w:cs/>
              </w:rPr>
              <w:t>)</w:t>
            </w:r>
          </w:p>
        </w:tc>
      </w:tr>
      <w:tr w:rsidR="00652C72" w:rsidRPr="003D45C5" w14:paraId="2C135E19" w14:textId="77777777" w:rsidTr="00652C72">
        <w:trPr>
          <w:trHeight w:val="567"/>
        </w:trPr>
        <w:tc>
          <w:tcPr>
            <w:tcW w:w="3600" w:type="dxa"/>
          </w:tcPr>
          <w:p w14:paraId="608219FE"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Hunnu Resources LLC</w:t>
            </w:r>
          </w:p>
        </w:tc>
        <w:tc>
          <w:tcPr>
            <w:tcW w:w="2363" w:type="dxa"/>
          </w:tcPr>
          <w:p w14:paraId="7A2BFECF" w14:textId="77777777" w:rsidR="00652C72" w:rsidRPr="003D45C5" w:rsidRDefault="00652C72" w:rsidP="00652C72">
            <w:pPr>
              <w:tabs>
                <w:tab w:val="left" w:pos="601"/>
              </w:tabs>
              <w:spacing w:before="20" w:after="20"/>
              <w:ind w:left="33"/>
              <w:jc w:val="both"/>
              <w:rPr>
                <w:rFonts w:ascii="Cordia New" w:hAnsi="Cordia New" w:cs="Cordia New"/>
                <w:sz w:val="26"/>
                <w:szCs w:val="26"/>
              </w:rPr>
            </w:pPr>
            <w:r w:rsidRPr="003D45C5">
              <w:rPr>
                <w:rFonts w:ascii="Cordia New" w:hAnsi="Cordia New" w:cs="Cordia New"/>
                <w:sz w:val="26"/>
                <w:szCs w:val="26"/>
              </w:rPr>
              <w:t>Foreign Trade</w:t>
            </w:r>
          </w:p>
        </w:tc>
        <w:tc>
          <w:tcPr>
            <w:tcW w:w="3137" w:type="dxa"/>
          </w:tcPr>
          <w:p w14:paraId="04DB4DBA" w14:textId="77777777" w:rsidR="00652C72" w:rsidRPr="003D45C5" w:rsidRDefault="00652C72" w:rsidP="00652C72">
            <w:pPr>
              <w:tabs>
                <w:tab w:val="left" w:pos="601"/>
              </w:tabs>
              <w:spacing w:before="20" w:after="20" w:line="240" w:lineRule="exact"/>
              <w:jc w:val="center"/>
              <w:rPr>
                <w:rFonts w:ascii="Cordia New" w:hAnsi="Cordia New" w:cs="Cordia New"/>
                <w:color w:val="000000"/>
                <w:sz w:val="26"/>
                <w:szCs w:val="26"/>
              </w:rPr>
            </w:pPr>
            <w:r w:rsidRPr="003D45C5">
              <w:rPr>
                <w:rFonts w:ascii="Cordia New" w:hAnsi="Cordia New" w:cs="Cordia New"/>
                <w:sz w:val="26"/>
                <w:szCs w:val="26"/>
              </w:rPr>
              <w:t>100.00%</w:t>
            </w:r>
          </w:p>
          <w:p w14:paraId="6C419C3A" w14:textId="77777777" w:rsidR="00652C72" w:rsidRPr="003D45C5" w:rsidRDefault="00652C72" w:rsidP="00652C72">
            <w:pPr>
              <w:tabs>
                <w:tab w:val="left" w:pos="601"/>
              </w:tabs>
              <w:spacing w:before="20" w:after="20" w:line="240" w:lineRule="exact"/>
              <w:jc w:val="center"/>
              <w:rPr>
                <w:rFonts w:ascii="Cordia New" w:hAnsi="Cordia New" w:cs="Cordia New"/>
                <w:color w:val="000000"/>
                <w:sz w:val="26"/>
                <w:szCs w:val="26"/>
                <w:cs/>
              </w:rPr>
            </w:pPr>
            <w:r w:rsidRPr="003D45C5">
              <w:rPr>
                <w:rFonts w:ascii="Cordia New" w:hAnsi="Cordia New" w:cs="Cordia New" w:hint="cs"/>
                <w:sz w:val="26"/>
                <w:szCs w:val="26"/>
                <w:cs/>
              </w:rPr>
              <w:t>(ถือหุ้นโดย</w:t>
            </w:r>
            <w:r w:rsidRPr="003D45C5">
              <w:rPr>
                <w:rFonts w:ascii="Cordia New" w:hAnsi="Cordia New" w:cs="Cordia New"/>
                <w:sz w:val="26"/>
                <w:szCs w:val="26"/>
              </w:rPr>
              <w:t xml:space="preserve"> Hunnu Coal Pty Limited</w:t>
            </w:r>
            <w:r w:rsidRPr="003D45C5">
              <w:rPr>
                <w:rFonts w:ascii="Cordia New" w:hAnsi="Cordia New" w:cs="Cordia New" w:hint="cs"/>
                <w:sz w:val="26"/>
                <w:szCs w:val="26"/>
                <w:cs/>
              </w:rPr>
              <w:t>)</w:t>
            </w:r>
          </w:p>
        </w:tc>
      </w:tr>
      <w:tr w:rsidR="00652C72" w:rsidRPr="003D45C5" w14:paraId="1592F93F" w14:textId="77777777" w:rsidTr="00652C72">
        <w:trPr>
          <w:trHeight w:val="567"/>
        </w:trPr>
        <w:tc>
          <w:tcPr>
            <w:tcW w:w="3600" w:type="dxa"/>
          </w:tcPr>
          <w:p w14:paraId="7E0DB6D3"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Munkh Sumber Uul LLC</w:t>
            </w:r>
          </w:p>
        </w:tc>
        <w:tc>
          <w:tcPr>
            <w:tcW w:w="2363" w:type="dxa"/>
          </w:tcPr>
          <w:p w14:paraId="6F2BC35F" w14:textId="77777777" w:rsidR="00652C72" w:rsidRPr="003D45C5" w:rsidRDefault="00652C72" w:rsidP="00652C72">
            <w:pPr>
              <w:tabs>
                <w:tab w:val="left" w:pos="601"/>
              </w:tabs>
              <w:spacing w:before="20" w:after="20"/>
              <w:ind w:left="33"/>
              <w:jc w:val="both"/>
              <w:rPr>
                <w:rFonts w:ascii="Cordia New" w:hAnsi="Cordia New" w:cs="Cordia New"/>
                <w:sz w:val="26"/>
                <w:szCs w:val="26"/>
              </w:rPr>
            </w:pPr>
            <w:r w:rsidRPr="003D45C5">
              <w:rPr>
                <w:rFonts w:ascii="Cordia New" w:hAnsi="Cordia New" w:cs="Cordia New"/>
                <w:sz w:val="26"/>
                <w:szCs w:val="26"/>
              </w:rPr>
              <w:t>Foreign Trade</w:t>
            </w:r>
          </w:p>
        </w:tc>
        <w:tc>
          <w:tcPr>
            <w:tcW w:w="3137" w:type="dxa"/>
          </w:tcPr>
          <w:p w14:paraId="7CF30420" w14:textId="77777777" w:rsidR="00652C72" w:rsidRPr="003D45C5" w:rsidRDefault="00652C72" w:rsidP="00652C72">
            <w:pPr>
              <w:tabs>
                <w:tab w:val="left" w:pos="601"/>
              </w:tabs>
              <w:spacing w:before="20" w:after="20" w:line="240" w:lineRule="exact"/>
              <w:jc w:val="center"/>
              <w:rPr>
                <w:rFonts w:ascii="Cordia New" w:hAnsi="Cordia New" w:cs="Cordia New"/>
                <w:color w:val="000000"/>
                <w:sz w:val="26"/>
                <w:szCs w:val="26"/>
              </w:rPr>
            </w:pPr>
            <w:r w:rsidRPr="003D45C5">
              <w:rPr>
                <w:rFonts w:ascii="Cordia New" w:hAnsi="Cordia New" w:cs="Cordia New"/>
                <w:sz w:val="26"/>
                <w:szCs w:val="26"/>
              </w:rPr>
              <w:t>100.00%</w:t>
            </w:r>
          </w:p>
          <w:p w14:paraId="11F24021" w14:textId="77777777" w:rsidR="00652C72" w:rsidRPr="003D45C5" w:rsidRDefault="00652C72" w:rsidP="00652C72">
            <w:pPr>
              <w:tabs>
                <w:tab w:val="left" w:pos="601"/>
              </w:tabs>
              <w:spacing w:before="20" w:after="20" w:line="240" w:lineRule="exact"/>
              <w:jc w:val="center"/>
              <w:rPr>
                <w:rFonts w:ascii="Cordia New" w:hAnsi="Cordia New" w:cs="Cordia New"/>
                <w:color w:val="000000"/>
                <w:sz w:val="26"/>
                <w:szCs w:val="26"/>
                <w:cs/>
              </w:rPr>
            </w:pPr>
            <w:r w:rsidRPr="003D45C5">
              <w:rPr>
                <w:rFonts w:ascii="Cordia New" w:hAnsi="Cordia New" w:cs="Cordia New" w:hint="cs"/>
                <w:sz w:val="26"/>
                <w:szCs w:val="26"/>
                <w:cs/>
              </w:rPr>
              <w:t>(ถือหุ้นโดย</w:t>
            </w:r>
            <w:r w:rsidRPr="003D45C5">
              <w:rPr>
                <w:rFonts w:ascii="Cordia New" w:hAnsi="Cordia New" w:cs="Cordia New"/>
                <w:sz w:val="26"/>
                <w:szCs w:val="26"/>
              </w:rPr>
              <w:t xml:space="preserve"> Hunnu Resources LLC</w:t>
            </w:r>
            <w:r w:rsidRPr="003D45C5">
              <w:rPr>
                <w:rFonts w:ascii="Cordia New" w:hAnsi="Cordia New" w:cs="Cordia New" w:hint="cs"/>
                <w:sz w:val="26"/>
                <w:szCs w:val="26"/>
                <w:cs/>
              </w:rPr>
              <w:t>)</w:t>
            </w:r>
          </w:p>
        </w:tc>
      </w:tr>
      <w:tr w:rsidR="00652C72" w:rsidRPr="003D45C5" w14:paraId="0E34C77A" w14:textId="77777777" w:rsidTr="00652C72">
        <w:trPr>
          <w:trHeight w:val="567"/>
        </w:trPr>
        <w:tc>
          <w:tcPr>
            <w:tcW w:w="3600" w:type="dxa"/>
          </w:tcPr>
          <w:p w14:paraId="4270B5C3"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Golden Gobi Mining LLC</w:t>
            </w:r>
          </w:p>
        </w:tc>
        <w:tc>
          <w:tcPr>
            <w:tcW w:w="2363" w:type="dxa"/>
          </w:tcPr>
          <w:p w14:paraId="78F9C570" w14:textId="77777777" w:rsidR="00652C72" w:rsidRPr="003D45C5" w:rsidRDefault="00652C72" w:rsidP="00652C72">
            <w:pPr>
              <w:tabs>
                <w:tab w:val="left" w:pos="601"/>
              </w:tabs>
              <w:spacing w:before="20" w:after="20" w:line="280" w:lineRule="exact"/>
              <w:ind w:left="34"/>
              <w:rPr>
                <w:rFonts w:ascii="Cordia New" w:hAnsi="Cordia New" w:cs="Cordia New"/>
                <w:color w:val="000000"/>
                <w:sz w:val="26"/>
                <w:szCs w:val="26"/>
              </w:rPr>
            </w:pPr>
            <w:r w:rsidRPr="003D45C5">
              <w:rPr>
                <w:rFonts w:ascii="Cordia New" w:hAnsi="Cordia New" w:cs="Cordia New"/>
                <w:sz w:val="26"/>
                <w:szCs w:val="26"/>
              </w:rPr>
              <w:t>Foreign Trade</w:t>
            </w:r>
            <w:r>
              <w:rPr>
                <w:rFonts w:ascii="Cordia New" w:hAnsi="Cordia New" w:cs="Cordia New"/>
                <w:sz w:val="26"/>
                <w:szCs w:val="26"/>
              </w:rPr>
              <w:t>,</w:t>
            </w:r>
            <w:r w:rsidRPr="003D45C5">
              <w:rPr>
                <w:rFonts w:ascii="Cordia New" w:hAnsi="Cordia New" w:cs="Cordia New"/>
                <w:sz w:val="26"/>
                <w:szCs w:val="26"/>
              </w:rPr>
              <w:t xml:space="preserve"> Mineral</w:t>
            </w:r>
            <w:r>
              <w:rPr>
                <w:rFonts w:ascii="Cordia New" w:hAnsi="Cordia New" w:cs="Cordia New"/>
                <w:sz w:val="26"/>
                <w:szCs w:val="26"/>
              </w:rPr>
              <w:t>s</w:t>
            </w:r>
            <w:r w:rsidRPr="003D45C5">
              <w:rPr>
                <w:rFonts w:ascii="Cordia New" w:hAnsi="Cordia New" w:cs="Cordia New"/>
                <w:sz w:val="26"/>
                <w:szCs w:val="26"/>
              </w:rPr>
              <w:t xml:space="preserve"> exploration</w:t>
            </w:r>
          </w:p>
        </w:tc>
        <w:tc>
          <w:tcPr>
            <w:tcW w:w="3137" w:type="dxa"/>
          </w:tcPr>
          <w:p w14:paraId="21186475" w14:textId="77777777" w:rsidR="00652C72" w:rsidRPr="003D45C5" w:rsidRDefault="00652C72" w:rsidP="00652C72">
            <w:pPr>
              <w:tabs>
                <w:tab w:val="left" w:pos="601"/>
              </w:tabs>
              <w:spacing w:before="20" w:after="20" w:line="240" w:lineRule="exact"/>
              <w:jc w:val="center"/>
              <w:rPr>
                <w:rFonts w:ascii="Cordia New" w:hAnsi="Cordia New" w:cs="Cordia New"/>
                <w:color w:val="000000"/>
                <w:sz w:val="26"/>
                <w:szCs w:val="26"/>
              </w:rPr>
            </w:pPr>
            <w:r w:rsidRPr="003D45C5">
              <w:rPr>
                <w:rFonts w:ascii="Cordia New" w:hAnsi="Cordia New" w:cs="Cordia New"/>
                <w:sz w:val="26"/>
                <w:szCs w:val="26"/>
              </w:rPr>
              <w:t>100.00%</w:t>
            </w:r>
          </w:p>
          <w:p w14:paraId="3FD29F44" w14:textId="77777777" w:rsidR="00652C72" w:rsidRPr="003D45C5" w:rsidRDefault="00652C72" w:rsidP="00652C72">
            <w:pPr>
              <w:tabs>
                <w:tab w:val="left" w:pos="601"/>
              </w:tabs>
              <w:spacing w:before="20" w:after="20" w:line="240" w:lineRule="exact"/>
              <w:jc w:val="center"/>
              <w:rPr>
                <w:rFonts w:ascii="Cordia New" w:hAnsi="Cordia New" w:cs="Cordia New"/>
                <w:color w:val="000000"/>
                <w:sz w:val="26"/>
                <w:szCs w:val="26"/>
                <w:cs/>
              </w:rPr>
            </w:pPr>
            <w:r w:rsidRPr="003D45C5">
              <w:rPr>
                <w:rFonts w:ascii="Cordia New" w:hAnsi="Cordia New" w:cs="Cordia New" w:hint="cs"/>
                <w:sz w:val="26"/>
                <w:szCs w:val="26"/>
                <w:cs/>
              </w:rPr>
              <w:t>(ถือหุ้นโดย</w:t>
            </w:r>
            <w:r w:rsidRPr="003D45C5">
              <w:rPr>
                <w:rFonts w:ascii="Cordia New" w:hAnsi="Cordia New" w:cs="Cordia New"/>
                <w:sz w:val="26"/>
                <w:szCs w:val="26"/>
              </w:rPr>
              <w:t xml:space="preserve"> Hunnu Resources LLC</w:t>
            </w:r>
            <w:r w:rsidRPr="003D45C5">
              <w:rPr>
                <w:rFonts w:ascii="Cordia New" w:hAnsi="Cordia New" w:cs="Cordia New" w:hint="cs"/>
                <w:sz w:val="26"/>
                <w:szCs w:val="26"/>
                <w:cs/>
              </w:rPr>
              <w:t>)</w:t>
            </w:r>
          </w:p>
        </w:tc>
      </w:tr>
      <w:tr w:rsidR="00652C72" w:rsidRPr="003D45C5" w14:paraId="624F2744" w14:textId="77777777" w:rsidTr="00652C72">
        <w:trPr>
          <w:trHeight w:val="567"/>
        </w:trPr>
        <w:tc>
          <w:tcPr>
            <w:tcW w:w="3600" w:type="dxa"/>
          </w:tcPr>
          <w:p w14:paraId="19D549A5"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Great East Minerals LLC</w:t>
            </w:r>
          </w:p>
        </w:tc>
        <w:tc>
          <w:tcPr>
            <w:tcW w:w="2363" w:type="dxa"/>
          </w:tcPr>
          <w:p w14:paraId="26770CDE" w14:textId="77777777" w:rsidR="00652C72" w:rsidRPr="003D45C5" w:rsidRDefault="00652C72" w:rsidP="00652C72">
            <w:pPr>
              <w:tabs>
                <w:tab w:val="left" w:pos="601"/>
              </w:tabs>
              <w:spacing w:before="20" w:after="20" w:line="280" w:lineRule="exact"/>
              <w:ind w:left="33"/>
              <w:rPr>
                <w:rFonts w:ascii="Cordia New" w:hAnsi="Cordia New" w:cs="Cordia New"/>
                <w:color w:val="000000"/>
                <w:sz w:val="26"/>
                <w:szCs w:val="26"/>
              </w:rPr>
            </w:pPr>
            <w:r w:rsidRPr="003D45C5">
              <w:rPr>
                <w:rFonts w:ascii="Cordia New" w:hAnsi="Cordia New" w:cs="Cordia New"/>
                <w:sz w:val="26"/>
                <w:szCs w:val="26"/>
              </w:rPr>
              <w:t>Foreign Trade</w:t>
            </w:r>
            <w:r>
              <w:rPr>
                <w:rFonts w:ascii="Cordia New" w:hAnsi="Cordia New" w:cs="Cordia New"/>
                <w:sz w:val="26"/>
                <w:szCs w:val="26"/>
              </w:rPr>
              <w:t>,</w:t>
            </w:r>
            <w:r w:rsidRPr="003D45C5">
              <w:rPr>
                <w:rFonts w:ascii="Cordia New" w:hAnsi="Cordia New" w:cs="Cordia New"/>
                <w:sz w:val="26"/>
                <w:szCs w:val="26"/>
              </w:rPr>
              <w:t xml:space="preserve"> Mineral</w:t>
            </w:r>
            <w:r>
              <w:rPr>
                <w:rFonts w:ascii="Cordia New" w:hAnsi="Cordia New" w:cs="Cordia New"/>
                <w:sz w:val="26"/>
                <w:szCs w:val="26"/>
              </w:rPr>
              <w:t>s</w:t>
            </w:r>
            <w:r w:rsidRPr="003D45C5">
              <w:rPr>
                <w:rFonts w:ascii="Cordia New" w:hAnsi="Cordia New" w:cs="Cordia New"/>
                <w:sz w:val="26"/>
                <w:szCs w:val="26"/>
              </w:rPr>
              <w:t xml:space="preserve"> exploration</w:t>
            </w:r>
          </w:p>
        </w:tc>
        <w:tc>
          <w:tcPr>
            <w:tcW w:w="3137" w:type="dxa"/>
          </w:tcPr>
          <w:p w14:paraId="403576E4" w14:textId="77777777" w:rsidR="00652C72" w:rsidRPr="003D45C5" w:rsidRDefault="00652C72" w:rsidP="00652C72">
            <w:pPr>
              <w:tabs>
                <w:tab w:val="left" w:pos="601"/>
              </w:tabs>
              <w:spacing w:before="20" w:after="20" w:line="280" w:lineRule="exact"/>
              <w:jc w:val="center"/>
              <w:rPr>
                <w:rFonts w:ascii="Cordia New" w:hAnsi="Cordia New" w:cs="Cordia New"/>
                <w:color w:val="000000"/>
                <w:sz w:val="26"/>
                <w:szCs w:val="26"/>
              </w:rPr>
            </w:pPr>
            <w:r w:rsidRPr="003D45C5">
              <w:rPr>
                <w:rFonts w:ascii="Cordia New" w:hAnsi="Cordia New" w:cs="Cordia New"/>
                <w:sz w:val="26"/>
                <w:szCs w:val="26"/>
              </w:rPr>
              <w:t>99.99%</w:t>
            </w:r>
          </w:p>
          <w:p w14:paraId="5E1EE54A" w14:textId="77777777" w:rsidR="00652C72" w:rsidRPr="003D45C5" w:rsidRDefault="00652C72" w:rsidP="00652C72">
            <w:pPr>
              <w:tabs>
                <w:tab w:val="left" w:pos="601"/>
              </w:tabs>
              <w:spacing w:before="20" w:after="20" w:line="280" w:lineRule="exact"/>
              <w:jc w:val="center"/>
              <w:rPr>
                <w:rFonts w:ascii="Cordia New" w:hAnsi="Cordia New" w:cs="Cordia New"/>
                <w:color w:val="000000"/>
                <w:sz w:val="26"/>
                <w:szCs w:val="26"/>
                <w:cs/>
              </w:rPr>
            </w:pPr>
            <w:r w:rsidRPr="003D45C5">
              <w:rPr>
                <w:rFonts w:ascii="Cordia New" w:hAnsi="Cordia New" w:cs="Cordia New" w:hint="cs"/>
                <w:sz w:val="26"/>
                <w:szCs w:val="26"/>
                <w:cs/>
              </w:rPr>
              <w:t>(ถือหุ้นโดย</w:t>
            </w:r>
            <w:r w:rsidRPr="003D45C5">
              <w:rPr>
                <w:rFonts w:ascii="Cordia New" w:hAnsi="Cordia New" w:cs="Cordia New"/>
                <w:sz w:val="26"/>
                <w:szCs w:val="26"/>
              </w:rPr>
              <w:t xml:space="preserve"> Hunnu Resources LLC</w:t>
            </w:r>
            <w:r w:rsidRPr="003D45C5">
              <w:rPr>
                <w:rFonts w:ascii="Cordia New" w:hAnsi="Cordia New" w:cs="Cordia New" w:hint="cs"/>
                <w:sz w:val="26"/>
                <w:szCs w:val="26"/>
                <w:cs/>
              </w:rPr>
              <w:t>)</w:t>
            </w:r>
          </w:p>
        </w:tc>
      </w:tr>
      <w:tr w:rsidR="00652C72" w:rsidRPr="003D45C5" w14:paraId="4FAF606D" w14:textId="77777777" w:rsidTr="00652C72">
        <w:trPr>
          <w:trHeight w:val="567"/>
        </w:trPr>
        <w:tc>
          <w:tcPr>
            <w:tcW w:w="3600" w:type="dxa"/>
          </w:tcPr>
          <w:p w14:paraId="11A23E50"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Bilegt Khairkhan Uul LLC</w:t>
            </w:r>
          </w:p>
        </w:tc>
        <w:tc>
          <w:tcPr>
            <w:tcW w:w="2363" w:type="dxa"/>
          </w:tcPr>
          <w:p w14:paraId="183D380A" w14:textId="77777777" w:rsidR="00652C72" w:rsidRPr="003D45C5" w:rsidRDefault="00652C72" w:rsidP="00652C72">
            <w:pPr>
              <w:tabs>
                <w:tab w:val="left" w:pos="601"/>
              </w:tabs>
              <w:spacing w:before="20" w:after="20" w:line="280" w:lineRule="exact"/>
              <w:ind w:left="33" w:right="-99"/>
              <w:rPr>
                <w:rFonts w:ascii="Cordia New" w:hAnsi="Cordia New" w:cs="Cordia New"/>
                <w:color w:val="000000"/>
                <w:sz w:val="26"/>
                <w:szCs w:val="26"/>
              </w:rPr>
            </w:pPr>
            <w:r w:rsidRPr="003D45C5">
              <w:rPr>
                <w:rFonts w:ascii="Cordia New" w:hAnsi="Cordia New" w:cs="Cordia New"/>
                <w:sz w:val="26"/>
                <w:szCs w:val="26"/>
              </w:rPr>
              <w:t>Foreign Trade</w:t>
            </w:r>
            <w:r>
              <w:rPr>
                <w:rFonts w:ascii="Cordia New" w:hAnsi="Cordia New" w:cs="Cordia New"/>
                <w:sz w:val="26"/>
                <w:szCs w:val="26"/>
              </w:rPr>
              <w:t>,</w:t>
            </w:r>
            <w:r w:rsidRPr="003D45C5">
              <w:rPr>
                <w:rFonts w:ascii="Cordia New" w:hAnsi="Cordia New" w:cs="Cordia New"/>
                <w:sz w:val="26"/>
                <w:szCs w:val="26"/>
              </w:rPr>
              <w:t xml:space="preserve"> Mineral</w:t>
            </w:r>
            <w:r>
              <w:rPr>
                <w:rFonts w:ascii="Cordia New" w:hAnsi="Cordia New" w:cs="Cordia New"/>
                <w:sz w:val="26"/>
                <w:szCs w:val="26"/>
              </w:rPr>
              <w:t>s</w:t>
            </w:r>
            <w:r w:rsidRPr="003D45C5">
              <w:rPr>
                <w:rFonts w:ascii="Cordia New" w:hAnsi="Cordia New" w:cs="Cordia New"/>
                <w:sz w:val="26"/>
                <w:szCs w:val="26"/>
              </w:rPr>
              <w:t xml:space="preserve"> exploration</w:t>
            </w:r>
            <w:r>
              <w:rPr>
                <w:rFonts w:ascii="Cordia New" w:hAnsi="Cordia New" w:cs="Cordia New"/>
                <w:sz w:val="26"/>
                <w:szCs w:val="26"/>
              </w:rPr>
              <w:t>, Minerals mining</w:t>
            </w:r>
          </w:p>
        </w:tc>
        <w:tc>
          <w:tcPr>
            <w:tcW w:w="3137" w:type="dxa"/>
          </w:tcPr>
          <w:p w14:paraId="7F9B9B37" w14:textId="77777777" w:rsidR="00652C72" w:rsidRPr="003D45C5" w:rsidRDefault="00652C72" w:rsidP="00652C72">
            <w:pPr>
              <w:tabs>
                <w:tab w:val="left" w:pos="601"/>
              </w:tabs>
              <w:spacing w:before="20" w:after="20" w:line="280" w:lineRule="exact"/>
              <w:jc w:val="center"/>
              <w:rPr>
                <w:rFonts w:ascii="Cordia New" w:hAnsi="Cordia New" w:cs="Cordia New"/>
                <w:color w:val="000000"/>
                <w:sz w:val="26"/>
                <w:szCs w:val="26"/>
              </w:rPr>
            </w:pPr>
            <w:r w:rsidRPr="003D45C5">
              <w:rPr>
                <w:rFonts w:ascii="Cordia New" w:hAnsi="Cordia New" w:cs="Cordia New"/>
                <w:sz w:val="26"/>
                <w:szCs w:val="26"/>
              </w:rPr>
              <w:t>100.00%</w:t>
            </w:r>
          </w:p>
          <w:p w14:paraId="0F9E870B" w14:textId="77777777" w:rsidR="00652C72" w:rsidRPr="003D45C5" w:rsidRDefault="00652C72" w:rsidP="00652C72">
            <w:pPr>
              <w:tabs>
                <w:tab w:val="left" w:pos="601"/>
              </w:tabs>
              <w:spacing w:before="20" w:after="20" w:line="280" w:lineRule="exact"/>
              <w:jc w:val="center"/>
              <w:rPr>
                <w:rFonts w:ascii="Cordia New" w:hAnsi="Cordia New" w:cs="Cordia New"/>
                <w:color w:val="000000"/>
                <w:sz w:val="26"/>
                <w:szCs w:val="26"/>
                <w:cs/>
              </w:rPr>
            </w:pPr>
            <w:r w:rsidRPr="003D45C5">
              <w:rPr>
                <w:rFonts w:ascii="Cordia New" w:hAnsi="Cordia New" w:cs="Cordia New" w:hint="cs"/>
                <w:sz w:val="26"/>
                <w:szCs w:val="26"/>
                <w:cs/>
              </w:rPr>
              <w:t>(ถือหุ้นโดย</w:t>
            </w:r>
            <w:r w:rsidRPr="003D45C5">
              <w:rPr>
                <w:rFonts w:ascii="Cordia New" w:hAnsi="Cordia New" w:cs="Cordia New"/>
                <w:sz w:val="26"/>
                <w:szCs w:val="26"/>
              </w:rPr>
              <w:t xml:space="preserve"> Hunnu Resources LLC</w:t>
            </w:r>
            <w:r w:rsidRPr="003D45C5">
              <w:rPr>
                <w:rFonts w:ascii="Cordia New" w:hAnsi="Cordia New" w:cs="Cordia New" w:hint="cs"/>
                <w:sz w:val="26"/>
                <w:szCs w:val="26"/>
                <w:cs/>
              </w:rPr>
              <w:t>)</w:t>
            </w:r>
          </w:p>
        </w:tc>
      </w:tr>
      <w:tr w:rsidR="00652C72" w:rsidRPr="003D45C5" w14:paraId="2E3677D2" w14:textId="77777777" w:rsidTr="00652C72">
        <w:trPr>
          <w:trHeight w:val="567"/>
        </w:trPr>
        <w:tc>
          <w:tcPr>
            <w:tcW w:w="3600" w:type="dxa"/>
          </w:tcPr>
          <w:p w14:paraId="16130E9E"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Hunnu Power LLC</w:t>
            </w:r>
          </w:p>
        </w:tc>
        <w:tc>
          <w:tcPr>
            <w:tcW w:w="2363" w:type="dxa"/>
          </w:tcPr>
          <w:p w14:paraId="74246EC7" w14:textId="77777777" w:rsidR="00652C72" w:rsidRPr="003D45C5" w:rsidRDefault="00652C72" w:rsidP="00652C72">
            <w:pPr>
              <w:tabs>
                <w:tab w:val="left" w:pos="601"/>
              </w:tabs>
              <w:spacing w:before="20" w:after="20" w:line="280" w:lineRule="exact"/>
              <w:ind w:left="33"/>
              <w:rPr>
                <w:rFonts w:ascii="Cordia New" w:hAnsi="Cordia New" w:cs="Cordia New"/>
                <w:color w:val="000000"/>
                <w:sz w:val="26"/>
                <w:szCs w:val="26"/>
              </w:rPr>
            </w:pPr>
            <w:r w:rsidRPr="003D45C5">
              <w:rPr>
                <w:rFonts w:ascii="Cordia New" w:hAnsi="Cordia New" w:cs="Cordia New"/>
                <w:sz w:val="26"/>
                <w:szCs w:val="26"/>
              </w:rPr>
              <w:t>Foreign Trade</w:t>
            </w:r>
          </w:p>
        </w:tc>
        <w:tc>
          <w:tcPr>
            <w:tcW w:w="3137" w:type="dxa"/>
          </w:tcPr>
          <w:p w14:paraId="34BACF04" w14:textId="77777777" w:rsidR="00652C72" w:rsidRPr="003D45C5" w:rsidRDefault="00652C72" w:rsidP="00652C72">
            <w:pPr>
              <w:tabs>
                <w:tab w:val="left" w:pos="601"/>
              </w:tabs>
              <w:spacing w:before="20" w:after="20" w:line="260" w:lineRule="exact"/>
              <w:jc w:val="center"/>
              <w:rPr>
                <w:rFonts w:ascii="Cordia New" w:hAnsi="Cordia New" w:cs="Cordia New"/>
                <w:color w:val="000000"/>
                <w:sz w:val="26"/>
                <w:szCs w:val="26"/>
              </w:rPr>
            </w:pPr>
            <w:r w:rsidRPr="003D45C5">
              <w:rPr>
                <w:rFonts w:ascii="Cordia New" w:hAnsi="Cordia New" w:cs="Cordia New"/>
                <w:sz w:val="26"/>
                <w:szCs w:val="26"/>
              </w:rPr>
              <w:t>100.00%</w:t>
            </w:r>
          </w:p>
          <w:p w14:paraId="7DA496B4" w14:textId="77777777" w:rsidR="00652C72" w:rsidRPr="003D45C5" w:rsidRDefault="00652C72" w:rsidP="00652C72">
            <w:pPr>
              <w:tabs>
                <w:tab w:val="left" w:pos="601"/>
              </w:tabs>
              <w:spacing w:before="20" w:after="20" w:line="260" w:lineRule="exact"/>
              <w:jc w:val="center"/>
              <w:rPr>
                <w:rFonts w:ascii="Cordia New" w:hAnsi="Cordia New" w:cs="Cordia New"/>
                <w:color w:val="000000"/>
                <w:sz w:val="26"/>
                <w:szCs w:val="26"/>
                <w:cs/>
              </w:rPr>
            </w:pPr>
            <w:r w:rsidRPr="003D45C5">
              <w:rPr>
                <w:rFonts w:ascii="Cordia New" w:hAnsi="Cordia New" w:cs="Cordia New" w:hint="cs"/>
                <w:sz w:val="26"/>
                <w:szCs w:val="26"/>
                <w:cs/>
              </w:rPr>
              <w:t>(ถือหุ้นโดย</w:t>
            </w:r>
            <w:r w:rsidRPr="003D45C5">
              <w:rPr>
                <w:rFonts w:ascii="Cordia New" w:hAnsi="Cordia New" w:cs="Cordia New"/>
                <w:sz w:val="26"/>
                <w:szCs w:val="26"/>
              </w:rPr>
              <w:t xml:space="preserve"> Hunnu Resources LLC</w:t>
            </w:r>
            <w:r w:rsidRPr="003D45C5">
              <w:rPr>
                <w:rFonts w:ascii="Cordia New" w:hAnsi="Cordia New" w:cs="Cordia New" w:hint="cs"/>
                <w:sz w:val="26"/>
                <w:szCs w:val="26"/>
                <w:cs/>
              </w:rPr>
              <w:t>)</w:t>
            </w:r>
          </w:p>
        </w:tc>
      </w:tr>
      <w:tr w:rsidR="00652C72" w:rsidRPr="003D45C5" w14:paraId="49ED97F6" w14:textId="77777777" w:rsidTr="00652C72">
        <w:trPr>
          <w:trHeight w:val="567"/>
        </w:trPr>
        <w:tc>
          <w:tcPr>
            <w:tcW w:w="3600" w:type="dxa"/>
          </w:tcPr>
          <w:p w14:paraId="7A9F73A6"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Borganchan LLC</w:t>
            </w:r>
          </w:p>
        </w:tc>
        <w:tc>
          <w:tcPr>
            <w:tcW w:w="2363" w:type="dxa"/>
          </w:tcPr>
          <w:p w14:paraId="5224A8A1" w14:textId="77777777" w:rsidR="00652C72" w:rsidRPr="003D45C5" w:rsidRDefault="00652C72" w:rsidP="00652C72">
            <w:pPr>
              <w:tabs>
                <w:tab w:val="left" w:pos="601"/>
              </w:tabs>
              <w:spacing w:before="20" w:after="20" w:line="280" w:lineRule="exact"/>
              <w:ind w:left="33"/>
              <w:rPr>
                <w:rFonts w:ascii="Cordia New" w:hAnsi="Cordia New" w:cs="Cordia New"/>
                <w:color w:val="000000"/>
                <w:sz w:val="26"/>
                <w:szCs w:val="26"/>
              </w:rPr>
            </w:pPr>
            <w:r w:rsidRPr="003D45C5">
              <w:rPr>
                <w:rFonts w:ascii="Cordia New" w:hAnsi="Cordia New" w:cs="Cordia New"/>
                <w:sz w:val="26"/>
                <w:szCs w:val="26"/>
              </w:rPr>
              <w:t>Foreign Trade</w:t>
            </w:r>
          </w:p>
        </w:tc>
        <w:tc>
          <w:tcPr>
            <w:tcW w:w="3137" w:type="dxa"/>
          </w:tcPr>
          <w:p w14:paraId="6366161B" w14:textId="77777777" w:rsidR="00652C72" w:rsidRPr="003D45C5" w:rsidRDefault="00652C72" w:rsidP="00652C72">
            <w:pPr>
              <w:tabs>
                <w:tab w:val="left" w:pos="601"/>
              </w:tabs>
              <w:spacing w:before="20" w:after="20" w:line="280" w:lineRule="exact"/>
              <w:jc w:val="center"/>
              <w:rPr>
                <w:rFonts w:ascii="Cordia New" w:hAnsi="Cordia New" w:cs="Cordia New"/>
                <w:color w:val="000000"/>
                <w:sz w:val="26"/>
                <w:szCs w:val="26"/>
              </w:rPr>
            </w:pPr>
            <w:r w:rsidRPr="003D45C5">
              <w:rPr>
                <w:rFonts w:ascii="Cordia New" w:hAnsi="Cordia New" w:cs="Cordia New"/>
                <w:sz w:val="26"/>
                <w:szCs w:val="26"/>
              </w:rPr>
              <w:t>100.00%</w:t>
            </w:r>
          </w:p>
          <w:p w14:paraId="5E6B000B" w14:textId="77777777" w:rsidR="00652C72" w:rsidRPr="003D45C5" w:rsidRDefault="00652C72" w:rsidP="00652C72">
            <w:pPr>
              <w:tabs>
                <w:tab w:val="left" w:pos="601"/>
              </w:tabs>
              <w:spacing w:before="20" w:after="20" w:line="280" w:lineRule="exact"/>
              <w:jc w:val="center"/>
              <w:rPr>
                <w:rFonts w:ascii="Cordia New" w:hAnsi="Cordia New" w:cs="Cordia New"/>
                <w:color w:val="000000"/>
                <w:sz w:val="26"/>
                <w:szCs w:val="26"/>
                <w:cs/>
              </w:rPr>
            </w:pPr>
            <w:r w:rsidRPr="003D45C5">
              <w:rPr>
                <w:rFonts w:ascii="Cordia New" w:hAnsi="Cordia New" w:cs="Cordia New" w:hint="cs"/>
                <w:sz w:val="26"/>
                <w:szCs w:val="26"/>
                <w:cs/>
              </w:rPr>
              <w:t>(ถือหุ้นโดย</w:t>
            </w:r>
            <w:r w:rsidRPr="003D45C5">
              <w:rPr>
                <w:rFonts w:ascii="Cordia New" w:hAnsi="Cordia New" w:cs="Cordia New"/>
                <w:sz w:val="26"/>
                <w:szCs w:val="26"/>
              </w:rPr>
              <w:t xml:space="preserve"> Hunnu Resources LLC</w:t>
            </w:r>
            <w:r w:rsidRPr="003D45C5">
              <w:rPr>
                <w:rFonts w:ascii="Cordia New" w:hAnsi="Cordia New" w:cs="Cordia New" w:hint="cs"/>
                <w:sz w:val="26"/>
                <w:szCs w:val="26"/>
                <w:cs/>
              </w:rPr>
              <w:t>)</w:t>
            </w:r>
          </w:p>
        </w:tc>
      </w:tr>
      <w:tr w:rsidR="00652C72" w:rsidRPr="003D45C5" w14:paraId="02365DBE" w14:textId="77777777" w:rsidTr="00652C72">
        <w:tc>
          <w:tcPr>
            <w:tcW w:w="3600" w:type="dxa"/>
          </w:tcPr>
          <w:p w14:paraId="3AEB9CC6"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Munkhnoyon Suvraga LLC</w:t>
            </w:r>
          </w:p>
        </w:tc>
        <w:tc>
          <w:tcPr>
            <w:tcW w:w="2363" w:type="dxa"/>
          </w:tcPr>
          <w:p w14:paraId="7BEA1AB0" w14:textId="77777777" w:rsidR="00652C72" w:rsidRPr="003D45C5" w:rsidRDefault="00652C72" w:rsidP="00652C72">
            <w:pPr>
              <w:tabs>
                <w:tab w:val="left" w:pos="601"/>
              </w:tabs>
              <w:spacing w:before="20" w:after="20" w:line="280" w:lineRule="exact"/>
              <w:ind w:left="33"/>
              <w:rPr>
                <w:rFonts w:ascii="Cordia New" w:hAnsi="Cordia New" w:cs="Cordia New"/>
                <w:sz w:val="26"/>
                <w:szCs w:val="26"/>
              </w:rPr>
            </w:pPr>
            <w:r w:rsidRPr="003D45C5">
              <w:rPr>
                <w:rFonts w:ascii="Cordia New" w:hAnsi="Cordia New" w:cs="Cordia New"/>
                <w:sz w:val="26"/>
                <w:szCs w:val="26"/>
              </w:rPr>
              <w:t>Foreign Trade, Minerals mining,  Tourism and Construction</w:t>
            </w:r>
          </w:p>
        </w:tc>
        <w:tc>
          <w:tcPr>
            <w:tcW w:w="3137" w:type="dxa"/>
          </w:tcPr>
          <w:p w14:paraId="5F0ECC12" w14:textId="77777777" w:rsidR="00652C72" w:rsidRPr="003D45C5" w:rsidRDefault="00652C72" w:rsidP="00652C72">
            <w:pPr>
              <w:tabs>
                <w:tab w:val="left" w:pos="601"/>
              </w:tabs>
              <w:spacing w:before="20" w:after="20" w:line="280" w:lineRule="exact"/>
              <w:jc w:val="center"/>
              <w:rPr>
                <w:rFonts w:ascii="Cordia New" w:hAnsi="Cordia New" w:cs="Cordia New"/>
                <w:color w:val="000000"/>
                <w:sz w:val="26"/>
                <w:szCs w:val="26"/>
              </w:rPr>
            </w:pPr>
            <w:r w:rsidRPr="003D45C5">
              <w:rPr>
                <w:rFonts w:ascii="Cordia New" w:hAnsi="Cordia New" w:cs="Cordia New"/>
                <w:sz w:val="26"/>
                <w:szCs w:val="26"/>
              </w:rPr>
              <w:t>100.00%</w:t>
            </w:r>
          </w:p>
          <w:p w14:paraId="55B7AB60" w14:textId="77777777" w:rsidR="00652C72" w:rsidRPr="003D45C5" w:rsidRDefault="00652C72" w:rsidP="00652C72">
            <w:pPr>
              <w:tabs>
                <w:tab w:val="left" w:pos="601"/>
              </w:tabs>
              <w:spacing w:before="20" w:after="20" w:line="280" w:lineRule="exact"/>
              <w:jc w:val="center"/>
              <w:rPr>
                <w:rFonts w:ascii="Cordia New" w:hAnsi="Cordia New" w:cs="Cordia New"/>
                <w:sz w:val="26"/>
                <w:szCs w:val="26"/>
              </w:rPr>
            </w:pPr>
            <w:r w:rsidRPr="003D45C5">
              <w:rPr>
                <w:rFonts w:ascii="Cordia New" w:hAnsi="Cordia New" w:cs="Cordia New" w:hint="cs"/>
                <w:sz w:val="26"/>
                <w:szCs w:val="26"/>
                <w:cs/>
              </w:rPr>
              <w:t>(ถือหุ้นโดย</w:t>
            </w:r>
            <w:r w:rsidRPr="003D45C5">
              <w:rPr>
                <w:rFonts w:ascii="Cordia New" w:hAnsi="Cordia New" w:cs="Cordia New"/>
                <w:sz w:val="26"/>
                <w:szCs w:val="26"/>
              </w:rPr>
              <w:t xml:space="preserve"> Hunnu Resources LLC</w:t>
            </w:r>
            <w:r w:rsidRPr="003D45C5">
              <w:rPr>
                <w:rFonts w:ascii="Cordia New" w:hAnsi="Cordia New" w:cs="Cordia New" w:hint="cs"/>
                <w:sz w:val="26"/>
                <w:szCs w:val="26"/>
                <w:cs/>
              </w:rPr>
              <w:t>)</w:t>
            </w:r>
          </w:p>
        </w:tc>
      </w:tr>
      <w:tr w:rsidR="00652C72" w:rsidRPr="003D45C5" w14:paraId="71EBB638" w14:textId="77777777" w:rsidTr="00652C72">
        <w:tc>
          <w:tcPr>
            <w:tcW w:w="3600" w:type="dxa"/>
          </w:tcPr>
          <w:p w14:paraId="7AB6E9A8"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Hunnu Altai LLC</w:t>
            </w:r>
          </w:p>
        </w:tc>
        <w:tc>
          <w:tcPr>
            <w:tcW w:w="2363" w:type="dxa"/>
          </w:tcPr>
          <w:p w14:paraId="562ED59B" w14:textId="77777777" w:rsidR="00652C72" w:rsidRPr="003D45C5" w:rsidRDefault="00652C72" w:rsidP="00652C72">
            <w:pPr>
              <w:tabs>
                <w:tab w:val="left" w:pos="601"/>
              </w:tabs>
              <w:spacing w:before="20" w:after="20" w:line="280" w:lineRule="exact"/>
              <w:ind w:left="33" w:right="-99"/>
              <w:rPr>
                <w:rFonts w:ascii="Cordia New" w:hAnsi="Cordia New" w:cs="Cordia New"/>
                <w:sz w:val="26"/>
                <w:szCs w:val="26"/>
              </w:rPr>
            </w:pPr>
            <w:r w:rsidRPr="003D45C5">
              <w:rPr>
                <w:rFonts w:ascii="Cordia New" w:hAnsi="Cordia New" w:cs="Cordia New"/>
                <w:sz w:val="26"/>
                <w:szCs w:val="26"/>
              </w:rPr>
              <w:t>Foreign Trade</w:t>
            </w:r>
            <w:r>
              <w:rPr>
                <w:rFonts w:ascii="Cordia New" w:hAnsi="Cordia New" w:cs="Cordia New"/>
                <w:sz w:val="26"/>
                <w:szCs w:val="26"/>
              </w:rPr>
              <w:t>,</w:t>
            </w:r>
            <w:r w:rsidRPr="003D45C5">
              <w:rPr>
                <w:rFonts w:ascii="Cordia New" w:hAnsi="Cordia New" w:cs="Cordia New"/>
                <w:sz w:val="26"/>
                <w:szCs w:val="26"/>
              </w:rPr>
              <w:t xml:space="preserve"> Mineral</w:t>
            </w:r>
            <w:r>
              <w:rPr>
                <w:rFonts w:ascii="Cordia New" w:hAnsi="Cordia New" w:cs="Cordia New"/>
                <w:sz w:val="26"/>
                <w:szCs w:val="26"/>
              </w:rPr>
              <w:t>s</w:t>
            </w:r>
            <w:r w:rsidRPr="003D45C5">
              <w:rPr>
                <w:rFonts w:ascii="Cordia New" w:hAnsi="Cordia New" w:cs="Cordia New"/>
                <w:sz w:val="26"/>
                <w:szCs w:val="26"/>
              </w:rPr>
              <w:t xml:space="preserve"> exploration</w:t>
            </w:r>
            <w:r>
              <w:rPr>
                <w:rFonts w:ascii="Cordia New" w:hAnsi="Cordia New" w:cs="Cordia New"/>
                <w:sz w:val="26"/>
                <w:szCs w:val="26"/>
              </w:rPr>
              <w:t>, Minerals mining</w:t>
            </w:r>
          </w:p>
        </w:tc>
        <w:tc>
          <w:tcPr>
            <w:tcW w:w="3137" w:type="dxa"/>
          </w:tcPr>
          <w:p w14:paraId="5DC58ABA" w14:textId="77777777" w:rsidR="00652C72" w:rsidRPr="003D45C5" w:rsidRDefault="00652C72" w:rsidP="00652C72">
            <w:pPr>
              <w:tabs>
                <w:tab w:val="left" w:pos="601"/>
              </w:tabs>
              <w:spacing w:before="20" w:after="20" w:line="280" w:lineRule="exact"/>
              <w:jc w:val="center"/>
              <w:rPr>
                <w:rFonts w:ascii="Cordia New" w:hAnsi="Cordia New" w:cs="Cordia New"/>
                <w:color w:val="000000"/>
                <w:sz w:val="26"/>
                <w:szCs w:val="26"/>
              </w:rPr>
            </w:pPr>
            <w:r w:rsidRPr="003D45C5">
              <w:rPr>
                <w:rFonts w:ascii="Cordia New" w:hAnsi="Cordia New" w:cs="Cordia New"/>
                <w:sz w:val="26"/>
                <w:szCs w:val="26"/>
              </w:rPr>
              <w:t>100.00%</w:t>
            </w:r>
          </w:p>
          <w:p w14:paraId="7E67DF3A" w14:textId="77777777" w:rsidR="00652C72" w:rsidRPr="003D45C5" w:rsidRDefault="00652C72" w:rsidP="00652C72">
            <w:pPr>
              <w:tabs>
                <w:tab w:val="left" w:pos="601"/>
              </w:tabs>
              <w:spacing w:before="20" w:after="20" w:line="280" w:lineRule="exact"/>
              <w:ind w:right="-28"/>
              <w:jc w:val="center"/>
              <w:rPr>
                <w:rFonts w:ascii="Cordia New" w:hAnsi="Cordia New" w:cs="Cordia New"/>
                <w:sz w:val="26"/>
                <w:szCs w:val="26"/>
              </w:rPr>
            </w:pPr>
            <w:r w:rsidRPr="003D45C5">
              <w:rPr>
                <w:rFonts w:ascii="Cordia New" w:hAnsi="Cordia New" w:cs="Cordia New" w:hint="cs"/>
                <w:sz w:val="26"/>
                <w:szCs w:val="26"/>
                <w:cs/>
              </w:rPr>
              <w:t>(ถือหุ้นโดย</w:t>
            </w:r>
            <w:r w:rsidRPr="003D45C5">
              <w:rPr>
                <w:rFonts w:ascii="Cordia New" w:hAnsi="Cordia New" w:cs="Cordia New"/>
                <w:sz w:val="26"/>
                <w:szCs w:val="26"/>
              </w:rPr>
              <w:t xml:space="preserve"> Hunnu Investment Pte. Ltd.</w:t>
            </w:r>
            <w:r w:rsidRPr="003D45C5">
              <w:rPr>
                <w:rFonts w:ascii="Cordia New" w:hAnsi="Cordia New" w:cs="Cordia New" w:hint="cs"/>
                <w:sz w:val="26"/>
                <w:szCs w:val="26"/>
                <w:cs/>
              </w:rPr>
              <w:t>)</w:t>
            </w:r>
          </w:p>
        </w:tc>
      </w:tr>
      <w:tr w:rsidR="00652C72" w:rsidRPr="003D45C5" w14:paraId="0D1F9ED8" w14:textId="77777777" w:rsidTr="00652C72">
        <w:tc>
          <w:tcPr>
            <w:tcW w:w="3600" w:type="dxa"/>
          </w:tcPr>
          <w:p w14:paraId="7ABA6FD0"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Hunnu Altai Minerals LLC</w:t>
            </w:r>
          </w:p>
        </w:tc>
        <w:tc>
          <w:tcPr>
            <w:tcW w:w="2363" w:type="dxa"/>
          </w:tcPr>
          <w:p w14:paraId="5D6066F0" w14:textId="77777777" w:rsidR="00652C72" w:rsidRPr="003D45C5" w:rsidRDefault="00652C72" w:rsidP="00652C72">
            <w:pPr>
              <w:tabs>
                <w:tab w:val="left" w:pos="601"/>
              </w:tabs>
              <w:spacing w:before="20" w:after="20" w:line="280" w:lineRule="exact"/>
              <w:ind w:left="33"/>
              <w:rPr>
                <w:rFonts w:ascii="Cordia New" w:hAnsi="Cordia New" w:cs="Cordia New"/>
                <w:color w:val="000000"/>
                <w:sz w:val="26"/>
                <w:szCs w:val="26"/>
              </w:rPr>
            </w:pPr>
            <w:r w:rsidRPr="003D45C5">
              <w:rPr>
                <w:rFonts w:ascii="Cordia New" w:hAnsi="Cordia New" w:cs="Cordia New"/>
                <w:sz w:val="26"/>
                <w:szCs w:val="26"/>
              </w:rPr>
              <w:t>Foreign Trade</w:t>
            </w:r>
            <w:r>
              <w:rPr>
                <w:rFonts w:ascii="Cordia New" w:hAnsi="Cordia New" w:cs="Cordia New"/>
                <w:sz w:val="26"/>
                <w:szCs w:val="26"/>
              </w:rPr>
              <w:t>,</w:t>
            </w:r>
            <w:r w:rsidRPr="003D45C5">
              <w:rPr>
                <w:rFonts w:ascii="Cordia New" w:hAnsi="Cordia New" w:cs="Cordia New"/>
                <w:sz w:val="26"/>
                <w:szCs w:val="26"/>
              </w:rPr>
              <w:t xml:space="preserve"> Mineral</w:t>
            </w:r>
            <w:r>
              <w:rPr>
                <w:rFonts w:ascii="Cordia New" w:hAnsi="Cordia New" w:cs="Cordia New"/>
                <w:sz w:val="26"/>
                <w:szCs w:val="26"/>
              </w:rPr>
              <w:t xml:space="preserve">s </w:t>
            </w:r>
            <w:r w:rsidRPr="003D45C5">
              <w:rPr>
                <w:rFonts w:ascii="Cordia New" w:hAnsi="Cordia New" w:cs="Cordia New"/>
                <w:sz w:val="26"/>
                <w:szCs w:val="26"/>
              </w:rPr>
              <w:t>exploration</w:t>
            </w:r>
          </w:p>
        </w:tc>
        <w:tc>
          <w:tcPr>
            <w:tcW w:w="3137" w:type="dxa"/>
          </w:tcPr>
          <w:p w14:paraId="5659E013" w14:textId="77777777" w:rsidR="00652C72" w:rsidRPr="003D45C5" w:rsidRDefault="00652C72" w:rsidP="00652C72">
            <w:pPr>
              <w:tabs>
                <w:tab w:val="left" w:pos="601"/>
              </w:tabs>
              <w:spacing w:before="20" w:after="20" w:line="280" w:lineRule="exact"/>
              <w:jc w:val="center"/>
              <w:rPr>
                <w:rFonts w:ascii="Cordia New" w:hAnsi="Cordia New" w:cs="Cordia New"/>
                <w:color w:val="000000"/>
                <w:sz w:val="26"/>
                <w:szCs w:val="26"/>
              </w:rPr>
            </w:pPr>
            <w:r w:rsidRPr="003D45C5">
              <w:rPr>
                <w:rFonts w:ascii="Cordia New" w:hAnsi="Cordia New" w:cs="Cordia New"/>
                <w:sz w:val="26"/>
                <w:szCs w:val="26"/>
              </w:rPr>
              <w:t>100.00%</w:t>
            </w:r>
          </w:p>
          <w:p w14:paraId="50F61F67" w14:textId="77777777" w:rsidR="00652C72" w:rsidRPr="003D45C5" w:rsidRDefault="00652C72" w:rsidP="00652C72">
            <w:pPr>
              <w:tabs>
                <w:tab w:val="left" w:pos="601"/>
              </w:tabs>
              <w:spacing w:before="20" w:after="20" w:line="280" w:lineRule="exact"/>
              <w:jc w:val="center"/>
              <w:rPr>
                <w:rFonts w:ascii="Cordia New" w:hAnsi="Cordia New" w:cs="Cordia New"/>
                <w:color w:val="000000"/>
                <w:sz w:val="26"/>
                <w:szCs w:val="26"/>
                <w:cs/>
              </w:rPr>
            </w:pPr>
            <w:r w:rsidRPr="003D45C5">
              <w:rPr>
                <w:rFonts w:ascii="Cordia New" w:hAnsi="Cordia New" w:cs="Cordia New" w:hint="cs"/>
                <w:sz w:val="26"/>
                <w:szCs w:val="26"/>
                <w:cs/>
              </w:rPr>
              <w:t>(ถือหุ้นโดย</w:t>
            </w:r>
            <w:r w:rsidRPr="003D45C5">
              <w:rPr>
                <w:rFonts w:ascii="Cordia New" w:hAnsi="Cordia New" w:cs="Cordia New"/>
                <w:sz w:val="26"/>
                <w:szCs w:val="26"/>
              </w:rPr>
              <w:t xml:space="preserve"> Hunnu Altai LLC</w:t>
            </w:r>
            <w:r w:rsidRPr="003D45C5">
              <w:rPr>
                <w:rFonts w:ascii="Cordia New" w:hAnsi="Cordia New" w:cs="Cordia New" w:hint="cs"/>
                <w:sz w:val="26"/>
                <w:szCs w:val="26"/>
                <w:cs/>
              </w:rPr>
              <w:t>)</w:t>
            </w:r>
          </w:p>
        </w:tc>
      </w:tr>
      <w:tr w:rsidR="00652C72" w:rsidRPr="003D45C5" w14:paraId="687E16E7" w14:textId="77777777" w:rsidTr="00652C72">
        <w:tc>
          <w:tcPr>
            <w:tcW w:w="3600" w:type="dxa"/>
          </w:tcPr>
          <w:p w14:paraId="111D7194" w14:textId="77777777" w:rsidR="00652C72" w:rsidRPr="003D45C5"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D45C5">
              <w:rPr>
                <w:rFonts w:ascii="Cordia New" w:hAnsi="Cordia New" w:cs="Cordia New"/>
                <w:sz w:val="26"/>
                <w:szCs w:val="26"/>
              </w:rPr>
              <w:t>Hunnu Gobi Altai LLC</w:t>
            </w:r>
          </w:p>
        </w:tc>
        <w:tc>
          <w:tcPr>
            <w:tcW w:w="2363" w:type="dxa"/>
          </w:tcPr>
          <w:p w14:paraId="319AFB94" w14:textId="77777777" w:rsidR="00652C72" w:rsidRPr="003D45C5" w:rsidRDefault="00652C72" w:rsidP="00652C72">
            <w:pPr>
              <w:tabs>
                <w:tab w:val="left" w:pos="601"/>
              </w:tabs>
              <w:spacing w:before="20" w:after="20" w:line="280" w:lineRule="exact"/>
              <w:ind w:left="33" w:right="-99"/>
              <w:rPr>
                <w:rFonts w:ascii="Cordia New" w:hAnsi="Cordia New" w:cs="Cordia New"/>
                <w:color w:val="000000"/>
                <w:sz w:val="26"/>
                <w:szCs w:val="26"/>
              </w:rPr>
            </w:pPr>
            <w:r w:rsidRPr="003D45C5">
              <w:rPr>
                <w:rFonts w:ascii="Cordia New" w:hAnsi="Cordia New" w:cs="Cordia New"/>
                <w:sz w:val="26"/>
                <w:szCs w:val="26"/>
              </w:rPr>
              <w:t>Foreign Trade</w:t>
            </w:r>
            <w:r>
              <w:rPr>
                <w:rFonts w:ascii="Cordia New" w:hAnsi="Cordia New" w:cs="Cordia New"/>
                <w:sz w:val="26"/>
                <w:szCs w:val="26"/>
              </w:rPr>
              <w:t>,</w:t>
            </w:r>
            <w:r w:rsidRPr="003D45C5">
              <w:rPr>
                <w:rFonts w:ascii="Cordia New" w:hAnsi="Cordia New" w:cs="Cordia New"/>
                <w:sz w:val="26"/>
                <w:szCs w:val="26"/>
              </w:rPr>
              <w:t xml:space="preserve"> Mineral</w:t>
            </w:r>
            <w:r>
              <w:rPr>
                <w:rFonts w:ascii="Cordia New" w:hAnsi="Cordia New" w:cs="Cordia New"/>
                <w:sz w:val="26"/>
                <w:szCs w:val="26"/>
              </w:rPr>
              <w:t>s</w:t>
            </w:r>
            <w:r w:rsidRPr="003D45C5">
              <w:rPr>
                <w:rFonts w:ascii="Cordia New" w:hAnsi="Cordia New" w:cs="Cordia New"/>
                <w:sz w:val="26"/>
                <w:szCs w:val="26"/>
              </w:rPr>
              <w:t xml:space="preserve"> exploration</w:t>
            </w:r>
            <w:r>
              <w:rPr>
                <w:rFonts w:ascii="Cordia New" w:hAnsi="Cordia New" w:cs="Cordia New"/>
                <w:sz w:val="26"/>
                <w:szCs w:val="26"/>
              </w:rPr>
              <w:t>, Minerals mining</w:t>
            </w:r>
          </w:p>
        </w:tc>
        <w:tc>
          <w:tcPr>
            <w:tcW w:w="3137" w:type="dxa"/>
          </w:tcPr>
          <w:p w14:paraId="21B23B2D" w14:textId="77777777" w:rsidR="00652C72" w:rsidRPr="003D45C5" w:rsidRDefault="00652C72" w:rsidP="00652C72">
            <w:pPr>
              <w:tabs>
                <w:tab w:val="left" w:pos="601"/>
              </w:tabs>
              <w:spacing w:before="20" w:after="20" w:line="280" w:lineRule="exact"/>
              <w:jc w:val="center"/>
              <w:rPr>
                <w:rFonts w:ascii="Cordia New" w:hAnsi="Cordia New" w:cs="Cordia New"/>
                <w:color w:val="000000"/>
                <w:sz w:val="26"/>
                <w:szCs w:val="26"/>
              </w:rPr>
            </w:pPr>
            <w:r w:rsidRPr="003D45C5">
              <w:rPr>
                <w:rFonts w:ascii="Cordia New" w:hAnsi="Cordia New" w:cs="Cordia New"/>
                <w:sz w:val="26"/>
                <w:szCs w:val="26"/>
              </w:rPr>
              <w:t>80.00%</w:t>
            </w:r>
          </w:p>
          <w:p w14:paraId="4D950217" w14:textId="77777777" w:rsidR="00652C72" w:rsidRPr="003D45C5" w:rsidRDefault="00652C72" w:rsidP="00652C72">
            <w:pPr>
              <w:tabs>
                <w:tab w:val="left" w:pos="601"/>
              </w:tabs>
              <w:spacing w:before="20" w:after="20" w:line="280" w:lineRule="exact"/>
              <w:jc w:val="center"/>
              <w:rPr>
                <w:rFonts w:ascii="Cordia New" w:hAnsi="Cordia New" w:cs="Cordia New"/>
                <w:color w:val="000000"/>
                <w:sz w:val="26"/>
                <w:szCs w:val="26"/>
                <w:cs/>
              </w:rPr>
            </w:pPr>
            <w:r w:rsidRPr="003D45C5">
              <w:rPr>
                <w:rFonts w:ascii="Cordia New" w:hAnsi="Cordia New" w:cs="Cordia New" w:hint="cs"/>
                <w:sz w:val="26"/>
                <w:szCs w:val="26"/>
                <w:cs/>
              </w:rPr>
              <w:t>(ถือหุ้นโดย</w:t>
            </w:r>
            <w:r w:rsidRPr="003D45C5">
              <w:rPr>
                <w:rFonts w:ascii="Cordia New" w:hAnsi="Cordia New" w:cs="Cordia New"/>
                <w:sz w:val="26"/>
                <w:szCs w:val="26"/>
              </w:rPr>
              <w:t xml:space="preserve"> Hunnu Altai LLC</w:t>
            </w:r>
            <w:r w:rsidRPr="003D45C5">
              <w:rPr>
                <w:rFonts w:ascii="Cordia New" w:hAnsi="Cordia New" w:cs="Cordia New" w:hint="cs"/>
                <w:sz w:val="26"/>
                <w:szCs w:val="26"/>
                <w:cs/>
              </w:rPr>
              <w:t>)</w:t>
            </w:r>
          </w:p>
        </w:tc>
      </w:tr>
    </w:tbl>
    <w:p w14:paraId="484180FF" w14:textId="77777777" w:rsidR="00652C72" w:rsidRPr="00330FCC" w:rsidRDefault="00652C72" w:rsidP="00652C72">
      <w:pPr>
        <w:jc w:val="both"/>
        <w:rPr>
          <w:rFonts w:ascii="Cordia New" w:hAnsi="Cordia New" w:cs="Cordia New"/>
          <w:b/>
          <w:bCs/>
          <w:sz w:val="28"/>
        </w:rPr>
      </w:pPr>
    </w:p>
    <w:p w14:paraId="13FE91C1" w14:textId="77777777" w:rsidR="00652C72" w:rsidRPr="00330FCC" w:rsidRDefault="00652C72" w:rsidP="00652C72">
      <w:pPr>
        <w:spacing w:before="120"/>
        <w:ind w:left="360"/>
        <w:jc w:val="both"/>
        <w:rPr>
          <w:rFonts w:ascii="Cordia New" w:hAnsi="Cordia New" w:cs="Cordia New"/>
          <w:sz w:val="28"/>
        </w:rPr>
      </w:pPr>
      <w:r w:rsidRPr="00330FCC">
        <w:rPr>
          <w:rFonts w:ascii="Cordia New" w:hAnsi="Cordia New" w:cs="Cordia New"/>
          <w:b/>
          <w:bCs/>
          <w:sz w:val="28"/>
          <w:cs/>
        </w:rPr>
        <w:t>ธุรกิจไฟฟ้า (</w:t>
      </w:r>
      <w:r w:rsidRPr="00330FCC">
        <w:rPr>
          <w:rFonts w:ascii="Cordia New" w:hAnsi="Cordia New" w:cs="Cordia New"/>
          <w:b/>
          <w:bCs/>
          <w:sz w:val="28"/>
        </w:rPr>
        <w:t>Power Business)</w:t>
      </w:r>
      <w:r w:rsidRPr="00330FCC">
        <w:rPr>
          <w:rFonts w:ascii="Cordia New" w:hAnsi="Cordia New" w:cs="Cordia New"/>
          <w:sz w:val="28"/>
        </w:rPr>
        <w:t xml:space="preserve"> </w:t>
      </w:r>
      <w:r w:rsidRPr="00330FCC">
        <w:rPr>
          <w:rFonts w:ascii="Cordia New" w:hAnsi="Cordia New" w:cs="Cordia New"/>
          <w:sz w:val="28"/>
          <w:cs/>
        </w:rPr>
        <w:t>ประกอบด้วยบริษัทย่อยและบริษัทร่วม ดังนี้</w:t>
      </w:r>
    </w:p>
    <w:tbl>
      <w:tblPr>
        <w:tblStyle w:val="TableGrid"/>
        <w:tblW w:w="0" w:type="auto"/>
        <w:tblInd w:w="250" w:type="dxa"/>
        <w:tblLook w:val="04A0" w:firstRow="1" w:lastRow="0" w:firstColumn="1" w:lastColumn="0" w:noHBand="0" w:noVBand="1"/>
      </w:tblPr>
      <w:tblGrid>
        <w:gridCol w:w="3607"/>
        <w:gridCol w:w="2350"/>
        <w:gridCol w:w="3143"/>
      </w:tblGrid>
      <w:tr w:rsidR="00652C72" w:rsidRPr="00330FCC" w14:paraId="0C37A5A7" w14:textId="77777777" w:rsidTr="00652C72">
        <w:trPr>
          <w:tblHeader/>
        </w:trPr>
        <w:tc>
          <w:tcPr>
            <w:tcW w:w="3607" w:type="dxa"/>
            <w:shd w:val="clear" w:color="auto" w:fill="B8CCE4" w:themeFill="accent1" w:themeFillTint="66"/>
          </w:tcPr>
          <w:p w14:paraId="282A47CC" w14:textId="77777777" w:rsidR="00652C72" w:rsidRPr="00330FCC" w:rsidRDefault="00652C72" w:rsidP="00652C72">
            <w:pPr>
              <w:pStyle w:val="ListParagraph"/>
              <w:spacing w:before="20" w:after="20" w:line="240" w:lineRule="auto"/>
              <w:ind w:left="176"/>
              <w:jc w:val="center"/>
              <w:rPr>
                <w:rFonts w:ascii="Cordia New" w:hAnsi="Cordia New" w:cs="Cordia New"/>
                <w:b/>
                <w:bCs/>
                <w:sz w:val="26"/>
                <w:szCs w:val="26"/>
                <w:cs/>
                <w:lang w:bidi="th-TH"/>
              </w:rPr>
            </w:pPr>
            <w:r w:rsidRPr="00330FCC">
              <w:rPr>
                <w:rFonts w:ascii="Cordia New" w:hAnsi="Cordia New" w:cs="Cordia New"/>
                <w:b/>
                <w:bCs/>
                <w:sz w:val="26"/>
                <w:szCs w:val="26"/>
                <w:cs/>
                <w:lang w:bidi="th-TH"/>
              </w:rPr>
              <w:t>บริษัท</w:t>
            </w:r>
          </w:p>
        </w:tc>
        <w:tc>
          <w:tcPr>
            <w:tcW w:w="2350" w:type="dxa"/>
            <w:shd w:val="clear" w:color="auto" w:fill="B8CCE4" w:themeFill="accent1" w:themeFillTint="66"/>
          </w:tcPr>
          <w:p w14:paraId="791116CD" w14:textId="77777777" w:rsidR="00652C72" w:rsidRPr="00330FCC" w:rsidRDefault="00652C72" w:rsidP="00652C72">
            <w:pPr>
              <w:tabs>
                <w:tab w:val="left" w:pos="601"/>
              </w:tabs>
              <w:spacing w:before="20" w:after="20"/>
              <w:ind w:left="176"/>
              <w:jc w:val="center"/>
              <w:rPr>
                <w:rFonts w:ascii="Cordia New" w:hAnsi="Cordia New" w:cs="Cordia New"/>
                <w:b/>
                <w:bCs/>
                <w:sz w:val="26"/>
                <w:szCs w:val="26"/>
                <w:cs/>
              </w:rPr>
            </w:pPr>
            <w:r w:rsidRPr="00330FCC">
              <w:rPr>
                <w:rFonts w:ascii="Cordia New" w:hAnsi="Cordia New" w:cs="Cordia New"/>
                <w:b/>
                <w:bCs/>
                <w:sz w:val="26"/>
                <w:szCs w:val="26"/>
                <w:cs/>
              </w:rPr>
              <w:t>ลักษณะธุรกิจ</w:t>
            </w:r>
          </w:p>
        </w:tc>
        <w:tc>
          <w:tcPr>
            <w:tcW w:w="3143" w:type="dxa"/>
            <w:shd w:val="clear" w:color="auto" w:fill="B8CCE4" w:themeFill="accent1" w:themeFillTint="66"/>
          </w:tcPr>
          <w:p w14:paraId="1FA4B16F" w14:textId="77777777" w:rsidR="00652C72" w:rsidRPr="00330FCC" w:rsidRDefault="00652C72" w:rsidP="00652C72">
            <w:pPr>
              <w:tabs>
                <w:tab w:val="left" w:pos="601"/>
              </w:tabs>
              <w:spacing w:before="20" w:after="20"/>
              <w:ind w:left="33"/>
              <w:jc w:val="center"/>
              <w:rPr>
                <w:rFonts w:ascii="Cordia New" w:hAnsi="Cordia New" w:cs="Cordia New"/>
                <w:b/>
                <w:bCs/>
                <w:sz w:val="26"/>
                <w:szCs w:val="26"/>
                <w:cs/>
              </w:rPr>
            </w:pPr>
            <w:r w:rsidRPr="00330FCC">
              <w:rPr>
                <w:rFonts w:ascii="Cordia New" w:hAnsi="Cordia New" w:cs="Cordia New"/>
                <w:b/>
                <w:bCs/>
                <w:sz w:val="26"/>
                <w:szCs w:val="26"/>
                <w:cs/>
              </w:rPr>
              <w:t>สัดส่วนการถือหุ้น</w:t>
            </w:r>
          </w:p>
        </w:tc>
      </w:tr>
      <w:tr w:rsidR="00652C72" w:rsidRPr="00330FCC" w14:paraId="7BF0273B" w14:textId="77777777" w:rsidTr="00652C72">
        <w:tc>
          <w:tcPr>
            <w:tcW w:w="3607" w:type="dxa"/>
          </w:tcPr>
          <w:p w14:paraId="4DDA9F3B" w14:textId="77777777" w:rsidR="00652C72" w:rsidRPr="00330FCC" w:rsidRDefault="00652C72" w:rsidP="00652C72">
            <w:pPr>
              <w:pStyle w:val="ListParagraph"/>
              <w:numPr>
                <w:ilvl w:val="0"/>
                <w:numId w:val="39"/>
              </w:numPr>
              <w:tabs>
                <w:tab w:val="left" w:pos="459"/>
              </w:tabs>
              <w:spacing w:before="20" w:after="20"/>
              <w:ind w:left="459" w:hanging="425"/>
              <w:rPr>
                <w:rFonts w:ascii="Cordia New" w:hAnsi="Cordia New" w:cs="Cordia New"/>
                <w:sz w:val="26"/>
                <w:szCs w:val="26"/>
                <w:cs/>
                <w:lang w:bidi="th-TH"/>
              </w:rPr>
            </w:pPr>
            <w:r w:rsidRPr="00330FCC">
              <w:rPr>
                <w:rFonts w:ascii="Cordia New" w:hAnsi="Cordia New" w:cs="Cordia New"/>
                <w:sz w:val="26"/>
                <w:szCs w:val="26"/>
                <w:cs/>
                <w:lang w:bidi="th-TH"/>
              </w:rPr>
              <w:t>บริษัท</w:t>
            </w:r>
            <w:r w:rsidRPr="00330FCC">
              <w:rPr>
                <w:rFonts w:ascii="Cordia New" w:hAnsi="Cordia New" w:cs="Cordia New"/>
                <w:sz w:val="26"/>
                <w:szCs w:val="26"/>
                <w:cs/>
              </w:rPr>
              <w:t xml:space="preserve"> </w:t>
            </w:r>
            <w:r w:rsidRPr="00330FCC">
              <w:rPr>
                <w:rFonts w:ascii="Cordia New" w:hAnsi="Cordia New" w:cs="Cordia New"/>
                <w:sz w:val="26"/>
                <w:szCs w:val="26"/>
                <w:cs/>
                <w:lang w:bidi="th-TH"/>
              </w:rPr>
              <w:t>บ้านปู</w:t>
            </w:r>
            <w:r w:rsidRPr="00330FCC">
              <w:rPr>
                <w:rFonts w:ascii="Cordia New" w:hAnsi="Cordia New" w:cs="Cordia New"/>
                <w:sz w:val="26"/>
                <w:szCs w:val="26"/>
                <w:cs/>
              </w:rPr>
              <w:t xml:space="preserve"> </w:t>
            </w:r>
            <w:r w:rsidRPr="00330FCC">
              <w:rPr>
                <w:rFonts w:ascii="Cordia New" w:hAnsi="Cordia New" w:cs="Cordia New"/>
                <w:sz w:val="26"/>
                <w:szCs w:val="26"/>
                <w:cs/>
                <w:lang w:bidi="th-TH"/>
              </w:rPr>
              <w:t>เพาเวอร์</w:t>
            </w:r>
            <w:r w:rsidRPr="00330FCC">
              <w:rPr>
                <w:rFonts w:ascii="Cordia New" w:hAnsi="Cordia New" w:cs="Cordia New"/>
                <w:sz w:val="26"/>
                <w:szCs w:val="26"/>
                <w:cs/>
              </w:rPr>
              <w:t xml:space="preserve"> </w:t>
            </w:r>
            <w:r w:rsidRPr="00330FCC">
              <w:rPr>
                <w:rFonts w:ascii="Cordia New" w:hAnsi="Cordia New" w:cs="Cordia New"/>
                <w:sz w:val="26"/>
                <w:szCs w:val="26"/>
                <w:cs/>
                <w:lang w:bidi="th-TH"/>
              </w:rPr>
              <w:t>จำกัด</w:t>
            </w:r>
            <w:r>
              <w:rPr>
                <w:rFonts w:ascii="Cordia New" w:hAnsi="Cordia New" w:cs="Cordia New" w:hint="cs"/>
                <w:sz w:val="26"/>
                <w:szCs w:val="26"/>
                <w:cs/>
                <w:lang w:bidi="th-TH"/>
              </w:rPr>
              <w:t>(มหาชน)</w:t>
            </w:r>
            <w:r w:rsidRPr="00330FCC">
              <w:rPr>
                <w:rFonts w:ascii="Cordia New" w:hAnsi="Cordia New" w:cs="Cordia New"/>
                <w:sz w:val="26"/>
                <w:szCs w:val="26"/>
                <w:cs/>
              </w:rPr>
              <w:t xml:space="preserve"> </w:t>
            </w:r>
          </w:p>
        </w:tc>
        <w:tc>
          <w:tcPr>
            <w:tcW w:w="2350" w:type="dxa"/>
          </w:tcPr>
          <w:p w14:paraId="571B70AD" w14:textId="77777777" w:rsidR="00652C72" w:rsidRPr="00330FCC" w:rsidRDefault="00652C72" w:rsidP="00652C72">
            <w:pPr>
              <w:tabs>
                <w:tab w:val="left" w:pos="459"/>
              </w:tabs>
              <w:spacing w:before="20" w:after="20"/>
              <w:ind w:left="34"/>
              <w:jc w:val="both"/>
              <w:rPr>
                <w:rFonts w:ascii="Cordia New" w:hAnsi="Cordia New" w:cs="Cordia New"/>
                <w:sz w:val="26"/>
                <w:szCs w:val="26"/>
                <w:cs/>
              </w:rPr>
            </w:pPr>
            <w:r w:rsidRPr="00330FCC">
              <w:rPr>
                <w:rFonts w:ascii="Cordia New" w:hAnsi="Cordia New" w:cs="Cordia New"/>
                <w:sz w:val="26"/>
                <w:szCs w:val="26"/>
                <w:cs/>
              </w:rPr>
              <w:t>ลงทุนในธุรกิจพลังงาน</w:t>
            </w:r>
          </w:p>
        </w:tc>
        <w:tc>
          <w:tcPr>
            <w:tcW w:w="3143" w:type="dxa"/>
          </w:tcPr>
          <w:p w14:paraId="52BE794F" w14:textId="77777777" w:rsidR="00652C72" w:rsidRDefault="00652C72" w:rsidP="00652C72">
            <w:pPr>
              <w:tabs>
                <w:tab w:val="left" w:pos="459"/>
              </w:tabs>
              <w:spacing w:before="20" w:after="20" w:line="280" w:lineRule="exact"/>
              <w:ind w:left="34" w:right="6"/>
              <w:jc w:val="center"/>
              <w:rPr>
                <w:rFonts w:ascii="Cordia New" w:hAnsi="Cordia New" w:cs="Cordia New"/>
                <w:color w:val="000000"/>
                <w:sz w:val="26"/>
                <w:szCs w:val="26"/>
              </w:rPr>
            </w:pPr>
            <w:r>
              <w:rPr>
                <w:rFonts w:ascii="Cordia New" w:hAnsi="Cordia New" w:cs="Cordia New"/>
                <w:sz w:val="26"/>
                <w:szCs w:val="26"/>
              </w:rPr>
              <w:t>78.64</w:t>
            </w:r>
            <w:r w:rsidRPr="00330FCC">
              <w:rPr>
                <w:rFonts w:ascii="Cordia New" w:hAnsi="Cordia New" w:cs="Cordia New"/>
                <w:sz w:val="26"/>
                <w:szCs w:val="26"/>
              </w:rPr>
              <w:t>%</w:t>
            </w:r>
          </w:p>
          <w:p w14:paraId="7040AB15" w14:textId="77777777" w:rsidR="00652C72" w:rsidRPr="00F71E5E" w:rsidRDefault="00652C72" w:rsidP="00652C72">
            <w:pPr>
              <w:tabs>
                <w:tab w:val="left" w:pos="459"/>
              </w:tabs>
              <w:spacing w:before="20" w:after="20" w:line="280" w:lineRule="exact"/>
              <w:ind w:left="34" w:right="6"/>
              <w:jc w:val="center"/>
              <w:rPr>
                <w:rFonts w:ascii="Cordia New" w:hAnsi="Cordia New" w:cs="Cordia New"/>
                <w:color w:val="000000"/>
                <w:sz w:val="26"/>
                <w:szCs w:val="26"/>
                <w:cs/>
              </w:rPr>
            </w:pPr>
            <w:r>
              <w:rPr>
                <w:rFonts w:ascii="Cordia New" w:hAnsi="Cordia New" w:cs="Cordia New"/>
                <w:szCs w:val="24"/>
                <w:cs/>
              </w:rPr>
              <w:t xml:space="preserve">(ถือหุ้นโดย </w:t>
            </w:r>
            <w:r w:rsidRPr="00561445">
              <w:rPr>
                <w:rFonts w:ascii="Cordia New" w:hAnsi="Cordia New" w:cs="Cordia New"/>
                <w:sz w:val="26"/>
                <w:szCs w:val="26"/>
                <w:cs/>
              </w:rPr>
              <w:t>บริษัท</w:t>
            </w:r>
            <w:r w:rsidRPr="00E97DF1">
              <w:rPr>
                <w:rFonts w:ascii="Cordia New" w:hAnsi="Cordia New" w:cs="Cordia New"/>
                <w:sz w:val="26"/>
                <w:szCs w:val="26"/>
                <w:cs/>
                <w:lang w:bidi="en-US"/>
              </w:rPr>
              <w:t xml:space="preserve"> </w:t>
            </w:r>
            <w:r w:rsidRPr="00561445">
              <w:rPr>
                <w:rFonts w:ascii="Cordia New" w:hAnsi="Cordia New" w:cs="Cordia New"/>
                <w:sz w:val="26"/>
                <w:szCs w:val="26"/>
                <w:cs/>
              </w:rPr>
              <w:t>บ้านปู</w:t>
            </w:r>
            <w:r w:rsidRPr="00E97DF1">
              <w:rPr>
                <w:rFonts w:ascii="Cordia New" w:hAnsi="Cordia New" w:cs="Cordia New"/>
                <w:sz w:val="26"/>
                <w:szCs w:val="26"/>
                <w:cs/>
                <w:lang w:bidi="en-US"/>
              </w:rPr>
              <w:t xml:space="preserve"> </w:t>
            </w:r>
            <w:r w:rsidRPr="00561445">
              <w:rPr>
                <w:rFonts w:ascii="Cordia New" w:hAnsi="Cordia New" w:cs="Cordia New"/>
                <w:sz w:val="26"/>
                <w:szCs w:val="26"/>
                <w:cs/>
              </w:rPr>
              <w:t>จำกัด</w:t>
            </w:r>
            <w:r w:rsidRPr="00E97DF1">
              <w:rPr>
                <w:rFonts w:ascii="Cordia New" w:hAnsi="Cordia New" w:cs="Cordia New"/>
                <w:sz w:val="26"/>
                <w:szCs w:val="26"/>
                <w:cs/>
                <w:lang w:bidi="en-US"/>
              </w:rPr>
              <w:t xml:space="preserve"> (</w:t>
            </w:r>
            <w:r w:rsidRPr="00561445">
              <w:rPr>
                <w:rFonts w:ascii="Cordia New" w:hAnsi="Cordia New" w:cs="Cordia New"/>
                <w:sz w:val="26"/>
                <w:szCs w:val="26"/>
                <w:cs/>
              </w:rPr>
              <w:t>มหาชน</w:t>
            </w:r>
            <w:r w:rsidRPr="00E97DF1">
              <w:rPr>
                <w:rFonts w:ascii="Cordia New" w:hAnsi="Cordia New" w:cs="Cordia New"/>
                <w:sz w:val="26"/>
                <w:szCs w:val="26"/>
                <w:cs/>
                <w:lang w:bidi="en-US"/>
              </w:rPr>
              <w:t>)</w:t>
            </w:r>
            <w:r w:rsidRPr="00561445">
              <w:rPr>
                <w:rFonts w:ascii="Cordia New" w:hAnsi="Cordia New" w:cs="Cordia New"/>
                <w:szCs w:val="24"/>
              </w:rPr>
              <w:t>)</w:t>
            </w:r>
          </w:p>
        </w:tc>
      </w:tr>
      <w:tr w:rsidR="00652C72" w:rsidRPr="00330FCC" w14:paraId="38A12E5B" w14:textId="77777777" w:rsidTr="00652C72">
        <w:tc>
          <w:tcPr>
            <w:tcW w:w="3607" w:type="dxa"/>
          </w:tcPr>
          <w:p w14:paraId="471E0422" w14:textId="77777777" w:rsidR="00652C72" w:rsidRPr="00330FCC"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30FCC">
              <w:rPr>
                <w:rFonts w:ascii="Cordia New" w:hAnsi="Cordia New" w:cs="Cordia New"/>
                <w:sz w:val="26"/>
                <w:szCs w:val="26"/>
                <w:cs/>
                <w:lang w:bidi="th-TH"/>
              </w:rPr>
              <w:t xml:space="preserve">บริษัท </w:t>
            </w:r>
            <w:r>
              <w:rPr>
                <w:rFonts w:ascii="Cordia New" w:hAnsi="Cordia New" w:cs="Cordia New"/>
                <w:sz w:val="26"/>
                <w:szCs w:val="26"/>
                <w:cs/>
                <w:lang w:bidi="th-TH"/>
              </w:rPr>
              <w:t xml:space="preserve">บ้านปู โคล เพาเวอร์ จำกัด </w:t>
            </w:r>
          </w:p>
        </w:tc>
        <w:tc>
          <w:tcPr>
            <w:tcW w:w="2350" w:type="dxa"/>
          </w:tcPr>
          <w:p w14:paraId="65917660" w14:textId="77777777" w:rsidR="00652C72" w:rsidRPr="00330FCC" w:rsidRDefault="00652C72" w:rsidP="00652C72">
            <w:pPr>
              <w:tabs>
                <w:tab w:val="left" w:pos="459"/>
              </w:tabs>
              <w:spacing w:before="20" w:after="20"/>
              <w:ind w:left="34"/>
              <w:jc w:val="both"/>
              <w:rPr>
                <w:rFonts w:ascii="Cordia New" w:hAnsi="Cordia New" w:cs="Cordia New"/>
                <w:sz w:val="26"/>
                <w:szCs w:val="26"/>
                <w:cs/>
              </w:rPr>
            </w:pPr>
            <w:r w:rsidRPr="00330FCC">
              <w:rPr>
                <w:rFonts w:ascii="Cordia New" w:hAnsi="Cordia New" w:cs="Cordia New"/>
                <w:sz w:val="26"/>
                <w:szCs w:val="26"/>
                <w:cs/>
              </w:rPr>
              <w:t>ลงทุนในธุรกิจพลังงาน</w:t>
            </w:r>
          </w:p>
        </w:tc>
        <w:tc>
          <w:tcPr>
            <w:tcW w:w="3143" w:type="dxa"/>
          </w:tcPr>
          <w:p w14:paraId="18771B8A"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Pr>
                <w:rFonts w:ascii="Cordia New" w:hAnsi="Cordia New" w:cs="Cordia New"/>
                <w:sz w:val="26"/>
                <w:szCs w:val="26"/>
              </w:rPr>
              <w:t>99.99</w:t>
            </w:r>
            <w:r w:rsidRPr="00330FCC">
              <w:rPr>
                <w:rFonts w:ascii="Cordia New" w:hAnsi="Cordia New" w:cs="Cordia New"/>
                <w:sz w:val="26"/>
                <w:szCs w:val="26"/>
              </w:rPr>
              <w:t>%</w:t>
            </w:r>
          </w:p>
          <w:p w14:paraId="2C684EBB" w14:textId="77777777" w:rsidR="00652C72" w:rsidRPr="00330FCC" w:rsidRDefault="00652C72" w:rsidP="00652C72">
            <w:pPr>
              <w:tabs>
                <w:tab w:val="left" w:pos="459"/>
              </w:tabs>
              <w:spacing w:before="20" w:after="20" w:line="260" w:lineRule="exact"/>
              <w:ind w:left="-57" w:right="-57"/>
              <w:jc w:val="center"/>
              <w:rPr>
                <w:rFonts w:ascii="Cordia New" w:hAnsi="Cordia New" w:cs="Cordia New"/>
                <w:color w:val="000000"/>
                <w:sz w:val="26"/>
                <w:szCs w:val="26"/>
                <w:cs/>
              </w:rPr>
            </w:pPr>
            <w:r>
              <w:rPr>
                <w:rFonts w:ascii="Cordia New" w:hAnsi="Cordia New" w:cs="Cordia New" w:hint="cs"/>
                <w:sz w:val="26"/>
                <w:szCs w:val="26"/>
                <w:cs/>
              </w:rPr>
              <w:t>(ถือหุ้นโดย บมจ.บ้านปู เพาเวอร์ จำกัด (มหาชน))</w:t>
            </w:r>
          </w:p>
        </w:tc>
      </w:tr>
      <w:tr w:rsidR="00652C72" w:rsidRPr="00330FCC" w14:paraId="01204593" w14:textId="77777777" w:rsidTr="00652C72">
        <w:tc>
          <w:tcPr>
            <w:tcW w:w="3607" w:type="dxa"/>
          </w:tcPr>
          <w:p w14:paraId="1A7C2B68" w14:textId="77777777" w:rsidR="00652C72" w:rsidRPr="00330FCC"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cs/>
                <w:lang w:bidi="th-TH"/>
              </w:rPr>
            </w:pPr>
            <w:r w:rsidRPr="00330FCC">
              <w:rPr>
                <w:rFonts w:ascii="Cordia New" w:hAnsi="Cordia New" w:cs="Cordia New"/>
                <w:sz w:val="26"/>
                <w:szCs w:val="26"/>
                <w:cs/>
                <w:lang w:bidi="th-TH"/>
              </w:rPr>
              <w:lastRenderedPageBreak/>
              <w:t xml:space="preserve">บริษัท </w:t>
            </w:r>
            <w:r>
              <w:rPr>
                <w:rFonts w:ascii="Cordia New" w:hAnsi="Cordia New" w:cs="Cordia New" w:hint="cs"/>
                <w:sz w:val="26"/>
                <w:szCs w:val="26"/>
                <w:cs/>
                <w:lang w:bidi="th-TH"/>
              </w:rPr>
              <w:t>บ้านปู รีนิวเอเบิล เอนเนอร์จี</w:t>
            </w:r>
            <w:r w:rsidRPr="00330FCC">
              <w:rPr>
                <w:rFonts w:ascii="Cordia New" w:hAnsi="Cordia New" w:cs="Cordia New"/>
                <w:sz w:val="26"/>
                <w:szCs w:val="26"/>
                <w:cs/>
                <w:lang w:bidi="th-TH"/>
              </w:rPr>
              <w:t xml:space="preserve"> จำกัด</w:t>
            </w:r>
          </w:p>
        </w:tc>
        <w:tc>
          <w:tcPr>
            <w:tcW w:w="2350" w:type="dxa"/>
          </w:tcPr>
          <w:p w14:paraId="289A0029" w14:textId="77777777" w:rsidR="00652C72" w:rsidRPr="00330FCC" w:rsidRDefault="00652C72" w:rsidP="00652C72">
            <w:pPr>
              <w:tabs>
                <w:tab w:val="left" w:pos="459"/>
              </w:tabs>
              <w:spacing w:before="20" w:after="20"/>
              <w:ind w:left="34"/>
              <w:jc w:val="both"/>
              <w:rPr>
                <w:rFonts w:ascii="Cordia New" w:hAnsi="Cordia New" w:cs="Cordia New"/>
                <w:sz w:val="26"/>
                <w:szCs w:val="26"/>
                <w:cs/>
              </w:rPr>
            </w:pPr>
            <w:r w:rsidRPr="00330FCC">
              <w:rPr>
                <w:rFonts w:ascii="Cordia New" w:hAnsi="Cordia New" w:cs="Cordia New"/>
                <w:sz w:val="26"/>
                <w:szCs w:val="26"/>
                <w:cs/>
              </w:rPr>
              <w:t>ลงทุนในธุรกิจพลังงานทดแทน</w:t>
            </w:r>
          </w:p>
        </w:tc>
        <w:tc>
          <w:tcPr>
            <w:tcW w:w="3143" w:type="dxa"/>
          </w:tcPr>
          <w:p w14:paraId="3704F465"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Pr>
                <w:rFonts w:ascii="Cordia New" w:hAnsi="Cordia New" w:cs="Cordia New"/>
                <w:sz w:val="26"/>
                <w:szCs w:val="26"/>
              </w:rPr>
              <w:t>99.99</w:t>
            </w:r>
            <w:r w:rsidRPr="00330FCC">
              <w:rPr>
                <w:rFonts w:ascii="Cordia New" w:hAnsi="Cordia New" w:cs="Cordia New"/>
                <w:sz w:val="26"/>
                <w:szCs w:val="26"/>
              </w:rPr>
              <w:t>%</w:t>
            </w:r>
          </w:p>
          <w:p w14:paraId="542095D1" w14:textId="77777777" w:rsidR="00652C72" w:rsidRDefault="00652C72" w:rsidP="00652C72">
            <w:pPr>
              <w:tabs>
                <w:tab w:val="left" w:pos="459"/>
              </w:tabs>
              <w:spacing w:before="20" w:after="20" w:line="260" w:lineRule="exact"/>
              <w:ind w:left="-57" w:right="-57"/>
              <w:jc w:val="center"/>
              <w:rPr>
                <w:rFonts w:ascii="Cordia New" w:hAnsi="Cordia New" w:cs="Cordia New"/>
                <w:sz w:val="26"/>
                <w:szCs w:val="26"/>
              </w:rPr>
            </w:pPr>
            <w:r>
              <w:rPr>
                <w:rFonts w:ascii="Cordia New" w:hAnsi="Cordia New" w:cs="Cordia New" w:hint="cs"/>
                <w:sz w:val="26"/>
                <w:szCs w:val="26"/>
                <w:cs/>
              </w:rPr>
              <w:t>(ถือหุ้นโดย บมจ.บ้านปู เพาเวอร์ จำกัด (มหาชน))</w:t>
            </w:r>
          </w:p>
        </w:tc>
      </w:tr>
      <w:tr w:rsidR="00652C72" w:rsidRPr="00330FCC" w14:paraId="539728B6" w14:textId="77777777" w:rsidTr="00652C72">
        <w:tc>
          <w:tcPr>
            <w:tcW w:w="3607" w:type="dxa"/>
          </w:tcPr>
          <w:p w14:paraId="4E19D94A" w14:textId="77777777" w:rsidR="00652C72" w:rsidRPr="00330FCC"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cs/>
                <w:lang w:bidi="th-TH"/>
              </w:rPr>
            </w:pPr>
            <w:r>
              <w:rPr>
                <w:rFonts w:ascii="Cordia New" w:hAnsi="Cordia New" w:cs="Cordia New" w:hint="cs"/>
                <w:sz w:val="26"/>
                <w:szCs w:val="26"/>
                <w:cs/>
                <w:lang w:bidi="th-TH"/>
              </w:rPr>
              <w:t>บริษัท บ้านปู เพาเวอร์ (เจแปน) จำกัด</w:t>
            </w:r>
          </w:p>
        </w:tc>
        <w:tc>
          <w:tcPr>
            <w:tcW w:w="2350" w:type="dxa"/>
          </w:tcPr>
          <w:p w14:paraId="50B1D143" w14:textId="77777777" w:rsidR="00652C72" w:rsidRPr="00330FCC" w:rsidRDefault="00652C72" w:rsidP="00652C72">
            <w:pPr>
              <w:tabs>
                <w:tab w:val="left" w:pos="459"/>
              </w:tabs>
              <w:spacing w:before="20" w:after="20"/>
              <w:ind w:left="34"/>
              <w:jc w:val="both"/>
              <w:rPr>
                <w:rFonts w:ascii="Cordia New" w:hAnsi="Cordia New" w:cs="Cordia New"/>
                <w:sz w:val="26"/>
                <w:szCs w:val="26"/>
                <w:cs/>
              </w:rPr>
            </w:pPr>
            <w:r w:rsidRPr="00330FCC">
              <w:rPr>
                <w:rFonts w:ascii="Cordia New" w:hAnsi="Cordia New" w:cs="Cordia New"/>
                <w:sz w:val="26"/>
                <w:szCs w:val="26"/>
                <w:cs/>
              </w:rPr>
              <w:t>ลงทุนในธุรกิจพลังงานทดแทน</w:t>
            </w:r>
          </w:p>
        </w:tc>
        <w:tc>
          <w:tcPr>
            <w:tcW w:w="3143" w:type="dxa"/>
          </w:tcPr>
          <w:p w14:paraId="50B5D36D"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Pr>
                <w:rFonts w:ascii="Cordia New" w:hAnsi="Cordia New" w:cs="Cordia New"/>
                <w:sz w:val="26"/>
                <w:szCs w:val="26"/>
              </w:rPr>
              <w:t>100.00</w:t>
            </w:r>
            <w:r w:rsidRPr="00330FCC">
              <w:rPr>
                <w:rFonts w:ascii="Cordia New" w:hAnsi="Cordia New" w:cs="Cordia New"/>
                <w:sz w:val="26"/>
                <w:szCs w:val="26"/>
              </w:rPr>
              <w:t>%</w:t>
            </w:r>
          </w:p>
          <w:p w14:paraId="6A7CDF80" w14:textId="77777777" w:rsidR="00652C72" w:rsidRDefault="00652C72" w:rsidP="00652C72">
            <w:pPr>
              <w:tabs>
                <w:tab w:val="left" w:pos="459"/>
              </w:tabs>
              <w:spacing w:before="20" w:after="20" w:line="260" w:lineRule="exact"/>
              <w:ind w:left="-57" w:right="-57"/>
              <w:jc w:val="center"/>
              <w:rPr>
                <w:rFonts w:ascii="Cordia New" w:hAnsi="Cordia New" w:cs="Cordia New"/>
                <w:sz w:val="26"/>
                <w:szCs w:val="26"/>
              </w:rPr>
            </w:pPr>
            <w:r>
              <w:rPr>
                <w:rFonts w:ascii="Cordia New" w:hAnsi="Cordia New" w:cs="Cordia New" w:hint="cs"/>
                <w:sz w:val="26"/>
                <w:szCs w:val="26"/>
                <w:cs/>
              </w:rPr>
              <w:t>(ถือหุ้นโดย บมจ.บ้านปู เพาเวอร์ จำกัด (มหาชน))</w:t>
            </w:r>
          </w:p>
        </w:tc>
      </w:tr>
      <w:tr w:rsidR="00652C72" w:rsidRPr="00330FCC" w14:paraId="553DCBF2" w14:textId="77777777" w:rsidTr="00652C72">
        <w:tc>
          <w:tcPr>
            <w:tcW w:w="3607" w:type="dxa"/>
          </w:tcPr>
          <w:p w14:paraId="6901A794" w14:textId="77777777" w:rsidR="00652C72" w:rsidRPr="00330FCC"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30FCC">
              <w:rPr>
                <w:rFonts w:ascii="Cordia New" w:hAnsi="Cordia New" w:cs="Cordia New"/>
                <w:sz w:val="26"/>
                <w:szCs w:val="26"/>
              </w:rPr>
              <w:t>Banpu</w:t>
            </w:r>
            <w:r>
              <w:rPr>
                <w:rFonts w:ascii="Cordia New" w:hAnsi="Cordia New" w:cs="Cordia New"/>
                <w:sz w:val="26"/>
                <w:szCs w:val="26"/>
              </w:rPr>
              <w:t xml:space="preserve"> Power International Ltd. </w:t>
            </w:r>
          </w:p>
        </w:tc>
        <w:tc>
          <w:tcPr>
            <w:tcW w:w="2350" w:type="dxa"/>
          </w:tcPr>
          <w:p w14:paraId="7F86D452" w14:textId="77777777" w:rsidR="00652C72" w:rsidRPr="00330FCC" w:rsidRDefault="00652C72" w:rsidP="00652C72">
            <w:pPr>
              <w:tabs>
                <w:tab w:val="left" w:pos="459"/>
              </w:tabs>
              <w:spacing w:before="20" w:after="20"/>
              <w:ind w:left="34"/>
              <w:jc w:val="both"/>
              <w:rPr>
                <w:rFonts w:ascii="Cordia New" w:hAnsi="Cordia New" w:cs="Cordia New"/>
                <w:sz w:val="26"/>
                <w:szCs w:val="26"/>
                <w:cs/>
              </w:rPr>
            </w:pPr>
            <w:r w:rsidRPr="00330FCC">
              <w:rPr>
                <w:rFonts w:ascii="Cordia New" w:hAnsi="Cordia New" w:cs="Cordia New"/>
                <w:sz w:val="26"/>
                <w:szCs w:val="26"/>
                <w:cs/>
              </w:rPr>
              <w:t>ลงทุนในธุรกิจพลังงาน</w:t>
            </w:r>
          </w:p>
        </w:tc>
        <w:tc>
          <w:tcPr>
            <w:tcW w:w="3143" w:type="dxa"/>
          </w:tcPr>
          <w:p w14:paraId="728C3BC8"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Pr>
                <w:rFonts w:ascii="Cordia New" w:hAnsi="Cordia New" w:cs="Cordia New"/>
                <w:sz w:val="26"/>
                <w:szCs w:val="26"/>
              </w:rPr>
              <w:t>100.00</w:t>
            </w:r>
            <w:r w:rsidRPr="00330FCC">
              <w:rPr>
                <w:rFonts w:ascii="Cordia New" w:hAnsi="Cordia New" w:cs="Cordia New"/>
                <w:sz w:val="26"/>
                <w:szCs w:val="26"/>
              </w:rPr>
              <w:t>%</w:t>
            </w:r>
          </w:p>
          <w:p w14:paraId="08DE5A60" w14:textId="77777777" w:rsidR="00652C72" w:rsidRPr="00330FCC" w:rsidRDefault="00652C72" w:rsidP="00652C72">
            <w:pPr>
              <w:tabs>
                <w:tab w:val="left" w:pos="459"/>
              </w:tabs>
              <w:spacing w:before="20" w:after="20" w:line="260" w:lineRule="exact"/>
              <w:ind w:left="-57" w:right="-57"/>
              <w:jc w:val="center"/>
              <w:rPr>
                <w:rFonts w:ascii="Cordia New" w:hAnsi="Cordia New" w:cs="Cordia New"/>
                <w:color w:val="000000"/>
                <w:sz w:val="26"/>
                <w:szCs w:val="26"/>
                <w:cs/>
              </w:rPr>
            </w:pPr>
            <w:r>
              <w:rPr>
                <w:rFonts w:ascii="Cordia New" w:hAnsi="Cordia New" w:cs="Cordia New" w:hint="cs"/>
                <w:sz w:val="26"/>
                <w:szCs w:val="26"/>
                <w:cs/>
              </w:rPr>
              <w:t>(ถือหุ้นโดย บมจ.บ้านปู เพาเวอร์ จำกัด (มหาชน))</w:t>
            </w:r>
          </w:p>
        </w:tc>
      </w:tr>
      <w:tr w:rsidR="00652C72" w:rsidRPr="00330FCC" w14:paraId="144AC09A" w14:textId="77777777" w:rsidTr="00652C72">
        <w:tc>
          <w:tcPr>
            <w:tcW w:w="3607" w:type="dxa"/>
          </w:tcPr>
          <w:p w14:paraId="3EC5F029" w14:textId="77777777" w:rsidR="00652C72" w:rsidRPr="00330FCC"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30FCC">
              <w:rPr>
                <w:rFonts w:ascii="Cordia New" w:hAnsi="Cordia New" w:cs="Cordia New"/>
                <w:sz w:val="26"/>
                <w:szCs w:val="26"/>
              </w:rPr>
              <w:t xml:space="preserve">Banpu </w:t>
            </w:r>
            <w:r>
              <w:rPr>
                <w:rFonts w:ascii="Cordia New" w:hAnsi="Cordia New" w:cs="Cordia New"/>
                <w:sz w:val="26"/>
                <w:szCs w:val="26"/>
              </w:rPr>
              <w:t xml:space="preserve">Power Investment Co., Ltd. </w:t>
            </w:r>
          </w:p>
        </w:tc>
        <w:tc>
          <w:tcPr>
            <w:tcW w:w="2350" w:type="dxa"/>
          </w:tcPr>
          <w:p w14:paraId="4A9B284A" w14:textId="77777777" w:rsidR="00652C72" w:rsidRPr="00330FCC" w:rsidRDefault="00652C72" w:rsidP="00652C72">
            <w:pPr>
              <w:tabs>
                <w:tab w:val="left" w:pos="459"/>
              </w:tabs>
              <w:spacing w:before="20" w:after="20"/>
              <w:ind w:left="34"/>
              <w:jc w:val="both"/>
              <w:rPr>
                <w:rFonts w:ascii="Cordia New" w:hAnsi="Cordia New" w:cs="Cordia New"/>
                <w:sz w:val="26"/>
                <w:szCs w:val="26"/>
                <w:lang w:val="en-GB"/>
              </w:rPr>
            </w:pPr>
            <w:r w:rsidRPr="00330FCC">
              <w:rPr>
                <w:rFonts w:ascii="Cordia New" w:hAnsi="Cordia New" w:cs="Cordia New"/>
                <w:sz w:val="26"/>
                <w:szCs w:val="26"/>
                <w:cs/>
              </w:rPr>
              <w:t>ลงทุนในธุรกิจพลังงานไฟฟ้า</w:t>
            </w:r>
          </w:p>
        </w:tc>
        <w:tc>
          <w:tcPr>
            <w:tcW w:w="3143" w:type="dxa"/>
          </w:tcPr>
          <w:p w14:paraId="3D657F17" w14:textId="77777777" w:rsidR="00652C72" w:rsidRDefault="00652C72" w:rsidP="00652C72">
            <w:pPr>
              <w:tabs>
                <w:tab w:val="left" w:pos="459"/>
              </w:tabs>
              <w:spacing w:before="20" w:after="20" w:line="240" w:lineRule="exact"/>
              <w:ind w:left="-57" w:right="-57"/>
              <w:jc w:val="center"/>
              <w:rPr>
                <w:rFonts w:ascii="Cordia New" w:hAnsi="Cordia New" w:cs="Cordia New"/>
                <w:color w:val="000000"/>
                <w:sz w:val="26"/>
                <w:szCs w:val="26"/>
              </w:rPr>
            </w:pPr>
            <w:r w:rsidRPr="00330FCC">
              <w:rPr>
                <w:rFonts w:ascii="Cordia New" w:hAnsi="Cordia New" w:cs="Cordia New"/>
                <w:sz w:val="26"/>
                <w:szCs w:val="26"/>
              </w:rPr>
              <w:t>100.00%</w:t>
            </w:r>
          </w:p>
          <w:p w14:paraId="79C977E2" w14:textId="77777777" w:rsidR="00652C72" w:rsidRDefault="00652C72" w:rsidP="00652C72">
            <w:pPr>
              <w:tabs>
                <w:tab w:val="left" w:pos="459"/>
              </w:tabs>
              <w:spacing w:before="20" w:after="20" w:line="24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w:t>
            </w:r>
            <w:r>
              <w:rPr>
                <w:rFonts w:ascii="Cordia New" w:hAnsi="Cordia New" w:cs="Cordia New"/>
                <w:sz w:val="26"/>
                <w:szCs w:val="26"/>
              </w:rPr>
              <w:t>Banpu Power</w:t>
            </w:r>
          </w:p>
          <w:p w14:paraId="410913D6" w14:textId="77777777" w:rsidR="00652C72" w:rsidRPr="00330FCC" w:rsidRDefault="00652C72" w:rsidP="00652C72">
            <w:pPr>
              <w:tabs>
                <w:tab w:val="left" w:pos="459"/>
              </w:tabs>
              <w:spacing w:before="20" w:after="20" w:line="240" w:lineRule="exact"/>
              <w:ind w:left="-57" w:right="-57"/>
              <w:jc w:val="center"/>
              <w:rPr>
                <w:rFonts w:ascii="Cordia New" w:hAnsi="Cordia New" w:cs="Cordia New"/>
                <w:color w:val="000000"/>
                <w:sz w:val="26"/>
                <w:szCs w:val="26"/>
                <w:cs/>
              </w:rPr>
            </w:pPr>
            <w:r>
              <w:rPr>
                <w:rFonts w:ascii="Cordia New" w:hAnsi="Cordia New" w:cs="Cordia New"/>
                <w:sz w:val="26"/>
                <w:szCs w:val="26"/>
              </w:rPr>
              <w:t xml:space="preserve"> International Ltd.</w:t>
            </w:r>
            <w:r>
              <w:rPr>
                <w:rFonts w:ascii="Cordia New" w:hAnsi="Cordia New" w:cs="Cordia New" w:hint="cs"/>
                <w:sz w:val="26"/>
                <w:szCs w:val="26"/>
                <w:cs/>
              </w:rPr>
              <w:t xml:space="preserve"> )</w:t>
            </w:r>
          </w:p>
        </w:tc>
      </w:tr>
      <w:tr w:rsidR="00652C72" w:rsidRPr="00330FCC" w14:paraId="322F83BA" w14:textId="77777777" w:rsidTr="00652C72">
        <w:trPr>
          <w:trHeight w:val="627"/>
        </w:trPr>
        <w:tc>
          <w:tcPr>
            <w:tcW w:w="3607" w:type="dxa"/>
          </w:tcPr>
          <w:p w14:paraId="12CB8ED8" w14:textId="77777777" w:rsidR="00652C72" w:rsidRPr="00330FCC"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764838">
              <w:rPr>
                <w:rFonts w:ascii="Cordia New" w:hAnsi="Cordia New" w:cs="Cordia New"/>
                <w:sz w:val="26"/>
                <w:szCs w:val="26"/>
              </w:rPr>
              <w:t>Shijiazhuang Chengfeng Cogen Co., Ltd</w:t>
            </w:r>
            <w:r w:rsidRPr="00330FCC">
              <w:rPr>
                <w:rFonts w:ascii="Cordia New" w:hAnsi="Cordia New" w:cs="Cordia New"/>
                <w:sz w:val="26"/>
                <w:szCs w:val="26"/>
              </w:rPr>
              <w:t xml:space="preserve"> </w:t>
            </w:r>
          </w:p>
        </w:tc>
        <w:tc>
          <w:tcPr>
            <w:tcW w:w="2350" w:type="dxa"/>
          </w:tcPr>
          <w:p w14:paraId="26339F1B" w14:textId="77777777" w:rsidR="00652C72" w:rsidRPr="00A963CD" w:rsidRDefault="00652C72" w:rsidP="00652C72">
            <w:pPr>
              <w:tabs>
                <w:tab w:val="left" w:pos="459"/>
              </w:tabs>
              <w:spacing w:before="20" w:after="20" w:line="300" w:lineRule="exact"/>
              <w:ind w:left="34" w:right="-57" w:hanging="34"/>
              <w:jc w:val="both"/>
              <w:rPr>
                <w:rFonts w:ascii="Cordia New" w:hAnsi="Cordia New" w:cs="Cordia New"/>
                <w:sz w:val="26"/>
                <w:szCs w:val="26"/>
              </w:rPr>
            </w:pPr>
            <w:r w:rsidRPr="00330FCC">
              <w:rPr>
                <w:rFonts w:ascii="Cordia New" w:hAnsi="Cordia New" w:cs="Cordia New"/>
                <w:sz w:val="26"/>
                <w:szCs w:val="26"/>
                <w:cs/>
              </w:rPr>
              <w:t>ผลิตและจำหน่าย</w:t>
            </w:r>
            <w:r>
              <w:rPr>
                <w:rFonts w:ascii="Cordia New" w:hAnsi="Cordia New" w:cs="Cordia New" w:hint="cs"/>
                <w:sz w:val="26"/>
                <w:szCs w:val="26"/>
                <w:cs/>
              </w:rPr>
              <w:t>พลังงาน</w:t>
            </w:r>
            <w:r w:rsidRPr="00330FCC">
              <w:rPr>
                <w:rFonts w:ascii="Cordia New" w:hAnsi="Cordia New" w:cs="Cordia New"/>
                <w:sz w:val="26"/>
                <w:szCs w:val="26"/>
                <w:cs/>
              </w:rPr>
              <w:t>ไฟฟ้าและไอน้ำ</w:t>
            </w:r>
          </w:p>
        </w:tc>
        <w:tc>
          <w:tcPr>
            <w:tcW w:w="3143" w:type="dxa"/>
          </w:tcPr>
          <w:p w14:paraId="256B8FD9" w14:textId="77777777" w:rsidR="00652C72" w:rsidRDefault="00652C72" w:rsidP="00652C72">
            <w:pPr>
              <w:tabs>
                <w:tab w:val="left" w:pos="459"/>
              </w:tabs>
              <w:spacing w:before="20" w:after="20" w:line="240" w:lineRule="exact"/>
              <w:ind w:left="-57" w:right="-57"/>
              <w:jc w:val="center"/>
              <w:rPr>
                <w:rFonts w:ascii="Cordia New" w:hAnsi="Cordia New" w:cs="Cordia New"/>
                <w:color w:val="000000"/>
                <w:sz w:val="26"/>
                <w:szCs w:val="26"/>
              </w:rPr>
            </w:pPr>
            <w:r w:rsidRPr="00330FCC">
              <w:rPr>
                <w:rFonts w:ascii="Cordia New" w:hAnsi="Cordia New" w:cs="Cordia New"/>
                <w:sz w:val="26"/>
                <w:szCs w:val="26"/>
              </w:rPr>
              <w:t>100.00%</w:t>
            </w:r>
          </w:p>
          <w:p w14:paraId="2A7A44C9" w14:textId="77777777" w:rsidR="00652C72" w:rsidRDefault="00652C72" w:rsidP="00652C72">
            <w:pPr>
              <w:tabs>
                <w:tab w:val="left" w:pos="459"/>
              </w:tabs>
              <w:spacing w:before="20" w:after="20" w:line="24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w:t>
            </w:r>
            <w:r>
              <w:rPr>
                <w:rFonts w:ascii="Cordia New" w:hAnsi="Cordia New" w:cs="Cordia New"/>
                <w:sz w:val="26"/>
                <w:szCs w:val="26"/>
              </w:rPr>
              <w:t xml:space="preserve">Banpu Power Investment </w:t>
            </w:r>
          </w:p>
          <w:p w14:paraId="2FAD9B67" w14:textId="77777777" w:rsidR="00652C72" w:rsidRPr="00330FCC" w:rsidRDefault="00652C72" w:rsidP="00652C72">
            <w:pPr>
              <w:tabs>
                <w:tab w:val="left" w:pos="459"/>
              </w:tabs>
              <w:spacing w:before="20" w:after="20" w:line="240" w:lineRule="exact"/>
              <w:ind w:left="-57" w:right="-57"/>
              <w:jc w:val="center"/>
              <w:rPr>
                <w:rFonts w:ascii="Cordia New" w:hAnsi="Cordia New" w:cs="Cordia New"/>
                <w:color w:val="000000"/>
                <w:sz w:val="26"/>
                <w:szCs w:val="26"/>
                <w:cs/>
              </w:rPr>
            </w:pPr>
            <w:r>
              <w:rPr>
                <w:rFonts w:ascii="Cordia New" w:hAnsi="Cordia New" w:cs="Cordia New"/>
                <w:sz w:val="26"/>
                <w:szCs w:val="26"/>
              </w:rPr>
              <w:t>Co., Ltd.</w:t>
            </w:r>
            <w:r>
              <w:rPr>
                <w:rFonts w:ascii="Cordia New" w:hAnsi="Cordia New" w:cs="Cordia New" w:hint="cs"/>
                <w:sz w:val="26"/>
                <w:szCs w:val="26"/>
                <w:cs/>
              </w:rPr>
              <w:t xml:space="preserve"> )</w:t>
            </w:r>
          </w:p>
        </w:tc>
      </w:tr>
      <w:tr w:rsidR="00652C72" w:rsidRPr="00330FCC" w14:paraId="3442DC5F" w14:textId="77777777" w:rsidTr="00652C72">
        <w:tc>
          <w:tcPr>
            <w:tcW w:w="3607" w:type="dxa"/>
          </w:tcPr>
          <w:p w14:paraId="63DD5115" w14:textId="77777777" w:rsidR="00652C72" w:rsidRPr="00330FCC"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color w:val="000000"/>
                <w:sz w:val="26"/>
                <w:szCs w:val="26"/>
              </w:rPr>
            </w:pPr>
            <w:r w:rsidRPr="00330FCC">
              <w:rPr>
                <w:rFonts w:ascii="Cordia New" w:hAnsi="Cordia New" w:cs="Cordia New"/>
                <w:sz w:val="26"/>
                <w:szCs w:val="26"/>
              </w:rPr>
              <w:t>Banpu Investment (China) Co., Ltd.</w:t>
            </w:r>
          </w:p>
        </w:tc>
        <w:tc>
          <w:tcPr>
            <w:tcW w:w="2350" w:type="dxa"/>
          </w:tcPr>
          <w:p w14:paraId="3C7C7CA7" w14:textId="77777777" w:rsidR="00652C72" w:rsidRPr="00330FCC" w:rsidRDefault="00652C72" w:rsidP="00652C72">
            <w:pPr>
              <w:tabs>
                <w:tab w:val="left" w:pos="459"/>
              </w:tabs>
              <w:spacing w:before="20" w:after="20"/>
              <w:ind w:left="34" w:hanging="34"/>
              <w:jc w:val="both"/>
              <w:rPr>
                <w:rFonts w:ascii="Cordia New" w:hAnsi="Cordia New" w:cs="Cordia New"/>
                <w:sz w:val="26"/>
                <w:szCs w:val="26"/>
                <w:lang w:val="en-GB"/>
              </w:rPr>
            </w:pPr>
            <w:r w:rsidRPr="00330FCC">
              <w:rPr>
                <w:rFonts w:ascii="Cordia New" w:hAnsi="Cordia New" w:cs="Cordia New"/>
                <w:sz w:val="26"/>
                <w:szCs w:val="26"/>
                <w:cs/>
              </w:rPr>
              <w:t>ลงทุนในธุรกิจพลังงานไฟฟ้า</w:t>
            </w:r>
          </w:p>
        </w:tc>
        <w:tc>
          <w:tcPr>
            <w:tcW w:w="3143" w:type="dxa"/>
          </w:tcPr>
          <w:p w14:paraId="0EC6ED56" w14:textId="77777777" w:rsidR="00652C72" w:rsidRDefault="00652C72" w:rsidP="00652C72">
            <w:pPr>
              <w:tabs>
                <w:tab w:val="left" w:pos="459"/>
              </w:tabs>
              <w:spacing w:before="20" w:after="20" w:line="240" w:lineRule="exact"/>
              <w:ind w:left="-57" w:right="-57"/>
              <w:jc w:val="center"/>
              <w:rPr>
                <w:rFonts w:ascii="Cordia New" w:hAnsi="Cordia New" w:cs="Cordia New"/>
                <w:color w:val="000000"/>
                <w:sz w:val="26"/>
                <w:szCs w:val="26"/>
              </w:rPr>
            </w:pPr>
            <w:r w:rsidRPr="00330FCC">
              <w:rPr>
                <w:rFonts w:ascii="Cordia New" w:hAnsi="Cordia New" w:cs="Cordia New"/>
                <w:sz w:val="26"/>
                <w:szCs w:val="26"/>
              </w:rPr>
              <w:t>100.00%</w:t>
            </w:r>
          </w:p>
          <w:p w14:paraId="008BA77B" w14:textId="77777777" w:rsidR="00652C72" w:rsidRDefault="00652C72" w:rsidP="00652C72">
            <w:pPr>
              <w:tabs>
                <w:tab w:val="left" w:pos="459"/>
              </w:tabs>
              <w:spacing w:before="20" w:after="20" w:line="24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w:t>
            </w:r>
            <w:r>
              <w:rPr>
                <w:rFonts w:ascii="Cordia New" w:hAnsi="Cordia New" w:cs="Cordia New"/>
                <w:sz w:val="26"/>
                <w:szCs w:val="26"/>
              </w:rPr>
              <w:t xml:space="preserve">Banpu Power Investment </w:t>
            </w:r>
          </w:p>
          <w:p w14:paraId="08A4C5BF" w14:textId="77777777" w:rsidR="00652C72" w:rsidRPr="00330FCC" w:rsidRDefault="00652C72" w:rsidP="00652C72">
            <w:pPr>
              <w:tabs>
                <w:tab w:val="left" w:pos="459"/>
              </w:tabs>
              <w:spacing w:before="20" w:after="20" w:line="240" w:lineRule="exact"/>
              <w:ind w:left="-57" w:right="-57"/>
              <w:jc w:val="center"/>
              <w:rPr>
                <w:rFonts w:ascii="Cordia New" w:hAnsi="Cordia New" w:cs="Cordia New"/>
                <w:color w:val="000000"/>
                <w:sz w:val="26"/>
                <w:szCs w:val="26"/>
              </w:rPr>
            </w:pPr>
            <w:r>
              <w:rPr>
                <w:rFonts w:ascii="Cordia New" w:hAnsi="Cordia New" w:cs="Cordia New"/>
                <w:sz w:val="26"/>
                <w:szCs w:val="26"/>
              </w:rPr>
              <w:t>Co., Ltd.</w:t>
            </w:r>
            <w:r>
              <w:rPr>
                <w:rFonts w:ascii="Cordia New" w:hAnsi="Cordia New" w:cs="Cordia New" w:hint="cs"/>
                <w:sz w:val="26"/>
                <w:szCs w:val="26"/>
                <w:cs/>
              </w:rPr>
              <w:t xml:space="preserve"> )</w:t>
            </w:r>
          </w:p>
        </w:tc>
      </w:tr>
      <w:tr w:rsidR="00652C72" w:rsidRPr="00330FCC" w14:paraId="75F85FED" w14:textId="77777777" w:rsidTr="00652C72">
        <w:tc>
          <w:tcPr>
            <w:tcW w:w="3607" w:type="dxa"/>
          </w:tcPr>
          <w:p w14:paraId="040CFF65" w14:textId="77777777" w:rsidR="00652C72" w:rsidRPr="00330FCC"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30FCC">
              <w:rPr>
                <w:rFonts w:ascii="Cordia New" w:hAnsi="Cordia New" w:cs="Cordia New"/>
                <w:sz w:val="26"/>
                <w:szCs w:val="26"/>
              </w:rPr>
              <w:t>Zouping Peak Pte. Ltd.</w:t>
            </w:r>
          </w:p>
        </w:tc>
        <w:tc>
          <w:tcPr>
            <w:tcW w:w="2350" w:type="dxa"/>
          </w:tcPr>
          <w:p w14:paraId="01AE7D7B" w14:textId="77777777" w:rsidR="00652C72" w:rsidRPr="00330FCC" w:rsidRDefault="00652C72" w:rsidP="00652C72">
            <w:pPr>
              <w:tabs>
                <w:tab w:val="left" w:pos="459"/>
              </w:tabs>
              <w:spacing w:before="20" w:after="20"/>
              <w:ind w:left="34" w:hanging="34"/>
              <w:jc w:val="both"/>
              <w:rPr>
                <w:rFonts w:ascii="Cordia New" w:hAnsi="Cordia New" w:cs="Cordia New"/>
                <w:sz w:val="26"/>
                <w:szCs w:val="26"/>
                <w:lang w:val="en-GB"/>
              </w:rPr>
            </w:pPr>
            <w:r w:rsidRPr="00330FCC">
              <w:rPr>
                <w:rFonts w:ascii="Cordia New" w:hAnsi="Cordia New" w:cs="Cordia New"/>
                <w:sz w:val="26"/>
                <w:szCs w:val="26"/>
                <w:cs/>
              </w:rPr>
              <w:t>ลงทุนในธุรกิจพลังงานไฟฟ้า</w:t>
            </w:r>
          </w:p>
        </w:tc>
        <w:tc>
          <w:tcPr>
            <w:tcW w:w="3143" w:type="dxa"/>
          </w:tcPr>
          <w:p w14:paraId="1E1080DC"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sidRPr="00330FCC">
              <w:rPr>
                <w:rFonts w:ascii="Cordia New" w:hAnsi="Cordia New" w:cs="Cordia New"/>
                <w:sz w:val="26"/>
                <w:szCs w:val="26"/>
              </w:rPr>
              <w:t>100.00%</w:t>
            </w:r>
          </w:p>
          <w:p w14:paraId="7A2C3759"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w:t>
            </w:r>
            <w:r>
              <w:rPr>
                <w:rFonts w:ascii="Cordia New" w:hAnsi="Cordia New" w:cs="Cordia New"/>
                <w:sz w:val="26"/>
                <w:szCs w:val="26"/>
              </w:rPr>
              <w:t xml:space="preserve">Banpu Power Investment  </w:t>
            </w:r>
          </w:p>
          <w:p w14:paraId="0D544C1B" w14:textId="77777777" w:rsidR="00652C72" w:rsidRPr="00330FCC" w:rsidRDefault="00652C72" w:rsidP="00652C72">
            <w:pPr>
              <w:tabs>
                <w:tab w:val="left" w:pos="459"/>
              </w:tabs>
              <w:spacing w:before="20" w:after="20" w:line="260" w:lineRule="exact"/>
              <w:ind w:left="-57" w:right="-57"/>
              <w:jc w:val="center"/>
              <w:rPr>
                <w:rFonts w:ascii="Cordia New" w:hAnsi="Cordia New" w:cs="Cordia New"/>
                <w:color w:val="000000"/>
                <w:sz w:val="26"/>
                <w:szCs w:val="26"/>
                <w:cs/>
              </w:rPr>
            </w:pPr>
            <w:r>
              <w:rPr>
                <w:rFonts w:ascii="Cordia New" w:hAnsi="Cordia New" w:cs="Cordia New"/>
                <w:sz w:val="26"/>
                <w:szCs w:val="26"/>
              </w:rPr>
              <w:t>Co., Ltd.</w:t>
            </w:r>
            <w:r>
              <w:rPr>
                <w:rFonts w:ascii="Cordia New" w:hAnsi="Cordia New" w:cs="Cordia New" w:hint="cs"/>
                <w:sz w:val="26"/>
                <w:szCs w:val="26"/>
                <w:cs/>
              </w:rPr>
              <w:t xml:space="preserve"> )</w:t>
            </w:r>
          </w:p>
        </w:tc>
      </w:tr>
      <w:tr w:rsidR="00652C72" w:rsidRPr="00330FCC" w14:paraId="6332CBF3" w14:textId="77777777" w:rsidTr="00652C72">
        <w:tc>
          <w:tcPr>
            <w:tcW w:w="3607" w:type="dxa"/>
          </w:tcPr>
          <w:p w14:paraId="5485092C" w14:textId="77777777" w:rsidR="00652C72" w:rsidRPr="00330FCC"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30FCC">
              <w:rPr>
                <w:rFonts w:ascii="Cordia New" w:hAnsi="Cordia New" w:cs="Cordia New"/>
                <w:sz w:val="26"/>
                <w:szCs w:val="26"/>
              </w:rPr>
              <w:t>Pan-</w:t>
            </w:r>
            <w:r>
              <w:rPr>
                <w:rFonts w:ascii="Cordia New" w:hAnsi="Cordia New" w:cs="Cordia New"/>
                <w:sz w:val="26"/>
                <w:szCs w:val="26"/>
              </w:rPr>
              <w:t>Western Energy corporation LLC</w:t>
            </w:r>
          </w:p>
        </w:tc>
        <w:tc>
          <w:tcPr>
            <w:tcW w:w="2350" w:type="dxa"/>
          </w:tcPr>
          <w:p w14:paraId="0EBDC36A" w14:textId="77777777" w:rsidR="00652C72" w:rsidRPr="00330FCC" w:rsidRDefault="00652C72" w:rsidP="00652C72">
            <w:pPr>
              <w:tabs>
                <w:tab w:val="left" w:pos="459"/>
              </w:tabs>
              <w:spacing w:before="20" w:after="20"/>
              <w:ind w:left="34" w:hanging="34"/>
              <w:jc w:val="both"/>
              <w:rPr>
                <w:rFonts w:ascii="Cordia New" w:hAnsi="Cordia New" w:cs="Cordia New"/>
                <w:sz w:val="26"/>
                <w:szCs w:val="26"/>
                <w:cs/>
              </w:rPr>
            </w:pPr>
            <w:r w:rsidRPr="00330FCC">
              <w:rPr>
                <w:rFonts w:ascii="Cordia New" w:hAnsi="Cordia New" w:cs="Cordia New"/>
                <w:sz w:val="26"/>
                <w:szCs w:val="26"/>
                <w:cs/>
              </w:rPr>
              <w:t>ลงทุนในธุรกิจพลังงาน</w:t>
            </w:r>
          </w:p>
        </w:tc>
        <w:tc>
          <w:tcPr>
            <w:tcW w:w="3143" w:type="dxa"/>
          </w:tcPr>
          <w:p w14:paraId="20FE789A"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sidRPr="00330FCC">
              <w:rPr>
                <w:rFonts w:ascii="Cordia New" w:hAnsi="Cordia New" w:cs="Cordia New"/>
                <w:sz w:val="26"/>
                <w:szCs w:val="26"/>
              </w:rPr>
              <w:t>100.00%</w:t>
            </w:r>
          </w:p>
          <w:p w14:paraId="5D655D2C"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w:t>
            </w:r>
            <w:r>
              <w:rPr>
                <w:rFonts w:ascii="Cordia New" w:hAnsi="Cordia New" w:cs="Cordia New"/>
                <w:sz w:val="26"/>
                <w:szCs w:val="26"/>
              </w:rPr>
              <w:t>Banpu Power Investment</w:t>
            </w:r>
          </w:p>
          <w:p w14:paraId="14B447CA" w14:textId="77777777" w:rsidR="00652C72" w:rsidRPr="00330FCC" w:rsidRDefault="00652C72" w:rsidP="00652C72">
            <w:pPr>
              <w:tabs>
                <w:tab w:val="left" w:pos="459"/>
              </w:tabs>
              <w:spacing w:before="20" w:after="20" w:line="260" w:lineRule="exact"/>
              <w:ind w:left="-57" w:right="-57"/>
              <w:jc w:val="center"/>
              <w:rPr>
                <w:rFonts w:ascii="Cordia New" w:hAnsi="Cordia New" w:cs="Cordia New"/>
                <w:color w:val="000000"/>
                <w:sz w:val="26"/>
                <w:szCs w:val="26"/>
                <w:cs/>
              </w:rPr>
            </w:pPr>
            <w:r>
              <w:rPr>
                <w:rFonts w:ascii="Cordia New" w:hAnsi="Cordia New" w:cs="Cordia New"/>
                <w:sz w:val="26"/>
                <w:szCs w:val="26"/>
              </w:rPr>
              <w:t xml:space="preserve"> Co., Ltd.</w:t>
            </w:r>
            <w:r>
              <w:rPr>
                <w:rFonts w:ascii="Cordia New" w:hAnsi="Cordia New" w:cs="Cordia New" w:hint="cs"/>
                <w:sz w:val="26"/>
                <w:szCs w:val="26"/>
                <w:cs/>
              </w:rPr>
              <w:t xml:space="preserve"> )</w:t>
            </w:r>
          </w:p>
        </w:tc>
      </w:tr>
      <w:tr w:rsidR="00652C72" w:rsidRPr="00330FCC" w14:paraId="01DD1194" w14:textId="77777777" w:rsidTr="00652C72">
        <w:tc>
          <w:tcPr>
            <w:tcW w:w="3607" w:type="dxa"/>
          </w:tcPr>
          <w:p w14:paraId="2EC712A1" w14:textId="77777777" w:rsidR="00652C72" w:rsidRPr="00330FCC"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Pr>
                <w:rFonts w:ascii="Cordia New" w:hAnsi="Cordia New" w:cs="Cordia New"/>
                <w:sz w:val="26"/>
                <w:szCs w:val="26"/>
              </w:rPr>
              <w:t>BPP Renewable Investment (China) Co., Ltd.</w:t>
            </w:r>
          </w:p>
        </w:tc>
        <w:tc>
          <w:tcPr>
            <w:tcW w:w="2350" w:type="dxa"/>
          </w:tcPr>
          <w:p w14:paraId="26226CCD" w14:textId="77777777" w:rsidR="00652C72" w:rsidRPr="00330FCC" w:rsidRDefault="00652C72" w:rsidP="00652C72">
            <w:pPr>
              <w:tabs>
                <w:tab w:val="left" w:pos="459"/>
              </w:tabs>
              <w:spacing w:before="20" w:after="20"/>
              <w:ind w:left="34" w:right="-57" w:hanging="34"/>
              <w:jc w:val="both"/>
              <w:rPr>
                <w:rFonts w:ascii="Cordia New" w:hAnsi="Cordia New" w:cs="Cordia New"/>
                <w:sz w:val="26"/>
                <w:szCs w:val="26"/>
                <w:lang w:val="en-GB"/>
              </w:rPr>
            </w:pPr>
            <w:r w:rsidRPr="00330FCC">
              <w:rPr>
                <w:rFonts w:ascii="Cordia New" w:hAnsi="Cordia New" w:cs="Cordia New"/>
                <w:sz w:val="26"/>
                <w:szCs w:val="26"/>
                <w:cs/>
              </w:rPr>
              <w:t>ลงทุนในธุรกิจพลังงานทดแทน</w:t>
            </w:r>
          </w:p>
        </w:tc>
        <w:tc>
          <w:tcPr>
            <w:tcW w:w="3143" w:type="dxa"/>
          </w:tcPr>
          <w:p w14:paraId="11B4C4CD"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Pr>
                <w:rFonts w:ascii="Cordia New" w:hAnsi="Cordia New" w:cs="Cordia New"/>
                <w:sz w:val="26"/>
                <w:szCs w:val="26"/>
                <w:lang w:val="en-GB"/>
              </w:rPr>
              <w:t>100.00%</w:t>
            </w:r>
          </w:p>
          <w:p w14:paraId="5EEE9528" w14:textId="77777777" w:rsidR="00652C72" w:rsidRPr="00330FCC" w:rsidRDefault="00652C72" w:rsidP="00652C72">
            <w:pPr>
              <w:tabs>
                <w:tab w:val="left" w:pos="459"/>
              </w:tabs>
              <w:spacing w:before="20" w:after="20" w:line="260" w:lineRule="exact"/>
              <w:ind w:left="-57" w:right="-57"/>
              <w:jc w:val="center"/>
              <w:rPr>
                <w:rFonts w:ascii="Cordia New" w:hAnsi="Cordia New" w:cs="Cordia New"/>
                <w:color w:val="000000"/>
                <w:sz w:val="26"/>
                <w:szCs w:val="26"/>
                <w:cs/>
              </w:rPr>
            </w:pPr>
            <w:r>
              <w:rPr>
                <w:rFonts w:ascii="Cordia New" w:hAnsi="Cordia New" w:cs="Cordia New" w:hint="cs"/>
                <w:sz w:val="26"/>
                <w:szCs w:val="26"/>
                <w:cs/>
              </w:rPr>
              <w:t xml:space="preserve">ถือหุ้นโดย </w:t>
            </w:r>
            <w:r>
              <w:rPr>
                <w:rFonts w:ascii="Cordia New" w:hAnsi="Cordia New" w:cs="Cordia New"/>
                <w:sz w:val="26"/>
                <w:szCs w:val="26"/>
              </w:rPr>
              <w:t>BPP Renewable Energy Co., Ltd</w:t>
            </w:r>
            <w:r>
              <w:rPr>
                <w:rFonts w:ascii="Cordia New" w:hAnsi="Cordia New" w:cs="Cordia New" w:hint="cs"/>
                <w:sz w:val="26"/>
                <w:szCs w:val="26"/>
                <w:cs/>
              </w:rPr>
              <w:t>)</w:t>
            </w:r>
          </w:p>
        </w:tc>
      </w:tr>
      <w:tr w:rsidR="00652C72" w:rsidRPr="00330FCC" w14:paraId="131FBCEA" w14:textId="77777777" w:rsidTr="00652C72">
        <w:trPr>
          <w:trHeight w:val="986"/>
        </w:trPr>
        <w:tc>
          <w:tcPr>
            <w:tcW w:w="3607" w:type="dxa"/>
          </w:tcPr>
          <w:p w14:paraId="18F7F96A" w14:textId="77777777" w:rsidR="00652C72"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Pr>
                <w:rFonts w:ascii="Cordia New" w:hAnsi="Cordia New" w:cs="Cordia New"/>
                <w:sz w:val="26"/>
                <w:szCs w:val="26"/>
              </w:rPr>
              <w:t>Macao Deyuan Energy-Saving &amp; Environmental Protection Technology Co., Ltd</w:t>
            </w:r>
          </w:p>
        </w:tc>
        <w:tc>
          <w:tcPr>
            <w:tcW w:w="2350" w:type="dxa"/>
          </w:tcPr>
          <w:p w14:paraId="7C281626" w14:textId="77777777" w:rsidR="00652C72" w:rsidRPr="00330FCC" w:rsidRDefault="00652C72" w:rsidP="00652C72">
            <w:pPr>
              <w:tabs>
                <w:tab w:val="left" w:pos="459"/>
              </w:tabs>
              <w:spacing w:before="20" w:after="20"/>
              <w:ind w:left="34" w:right="-57" w:hanging="34"/>
              <w:rPr>
                <w:rFonts w:ascii="Cordia New" w:hAnsi="Cordia New" w:cs="Cordia New"/>
                <w:sz w:val="26"/>
                <w:szCs w:val="26"/>
              </w:rPr>
            </w:pPr>
            <w:r>
              <w:rPr>
                <w:rFonts w:ascii="Cordia New" w:hAnsi="Cordia New" w:cs="Cordia New"/>
                <w:sz w:val="26"/>
                <w:szCs w:val="26"/>
              </w:rPr>
              <w:t>Environmental Protection Technology development</w:t>
            </w:r>
          </w:p>
        </w:tc>
        <w:tc>
          <w:tcPr>
            <w:tcW w:w="3143" w:type="dxa"/>
          </w:tcPr>
          <w:p w14:paraId="28E69AF4"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Pr>
                <w:rFonts w:ascii="Cordia New" w:hAnsi="Cordia New" w:cs="Cordia New"/>
                <w:sz w:val="26"/>
                <w:szCs w:val="26"/>
                <w:lang w:val="en-GB"/>
              </w:rPr>
              <w:t>100.00%</w:t>
            </w:r>
          </w:p>
          <w:p w14:paraId="31D352E4" w14:textId="77777777" w:rsidR="00652C72" w:rsidRDefault="00652C72" w:rsidP="00652C72">
            <w:pPr>
              <w:tabs>
                <w:tab w:val="left" w:pos="459"/>
              </w:tabs>
              <w:spacing w:before="20" w:after="20" w:line="260" w:lineRule="exact"/>
              <w:ind w:left="-57" w:right="-57"/>
              <w:jc w:val="center"/>
              <w:rPr>
                <w:rFonts w:ascii="Cordia New" w:hAnsi="Cordia New" w:cs="Cordia New"/>
                <w:sz w:val="26"/>
                <w:szCs w:val="26"/>
                <w:lang w:val="en-GB"/>
              </w:rPr>
            </w:pPr>
            <w:r>
              <w:rPr>
                <w:rFonts w:ascii="Cordia New" w:hAnsi="Cordia New" w:cs="Cordia New" w:hint="cs"/>
                <w:sz w:val="26"/>
                <w:szCs w:val="26"/>
                <w:cs/>
              </w:rPr>
              <w:t xml:space="preserve">(ถือหุ้นโดย </w:t>
            </w:r>
            <w:r>
              <w:rPr>
                <w:rFonts w:ascii="Cordia New" w:hAnsi="Cordia New" w:cs="Cordia New"/>
                <w:sz w:val="26"/>
                <w:szCs w:val="26"/>
              </w:rPr>
              <w:t>Banpu Renewable Energy Co., Ltd</w:t>
            </w:r>
            <w:r>
              <w:rPr>
                <w:rFonts w:ascii="Cordia New" w:hAnsi="Cordia New" w:cs="Cordia New" w:hint="cs"/>
                <w:sz w:val="26"/>
                <w:szCs w:val="26"/>
                <w:cs/>
              </w:rPr>
              <w:t>)</w:t>
            </w:r>
          </w:p>
        </w:tc>
      </w:tr>
      <w:tr w:rsidR="00652C72" w:rsidRPr="00330FCC" w14:paraId="4A21EC7D" w14:textId="77777777" w:rsidTr="00652C72">
        <w:trPr>
          <w:trHeight w:val="832"/>
        </w:trPr>
        <w:tc>
          <w:tcPr>
            <w:tcW w:w="3607" w:type="dxa"/>
          </w:tcPr>
          <w:p w14:paraId="439F0671" w14:textId="64D5994A" w:rsidR="00652C72"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30FCC">
              <w:rPr>
                <w:rFonts w:ascii="Cordia New" w:hAnsi="Cordia New" w:cs="Cordia New"/>
                <w:sz w:val="26"/>
                <w:szCs w:val="26"/>
              </w:rPr>
              <w:t>Zouping Peak CHP Co.,</w:t>
            </w:r>
            <w:r w:rsidR="00714A6E">
              <w:rPr>
                <w:rFonts w:ascii="Cordia New" w:hAnsi="Cordia New" w:cs="Cordia New"/>
                <w:sz w:val="26"/>
                <w:szCs w:val="26"/>
              </w:rPr>
              <w:t xml:space="preserve"> </w:t>
            </w:r>
            <w:r w:rsidRPr="00330FCC">
              <w:rPr>
                <w:rFonts w:ascii="Cordia New" w:hAnsi="Cordia New" w:cs="Cordia New"/>
                <w:sz w:val="26"/>
                <w:szCs w:val="26"/>
              </w:rPr>
              <w:t xml:space="preserve">Ltd. </w:t>
            </w:r>
          </w:p>
        </w:tc>
        <w:tc>
          <w:tcPr>
            <w:tcW w:w="2350" w:type="dxa"/>
          </w:tcPr>
          <w:p w14:paraId="46C7080C" w14:textId="77777777" w:rsidR="00652C72" w:rsidRPr="00330FCC" w:rsidRDefault="00652C72" w:rsidP="00652C72">
            <w:pPr>
              <w:tabs>
                <w:tab w:val="left" w:pos="459"/>
              </w:tabs>
              <w:spacing w:before="100" w:beforeAutospacing="1"/>
              <w:ind w:left="34" w:right="-57" w:hanging="34"/>
              <w:jc w:val="both"/>
              <w:rPr>
                <w:rFonts w:ascii="Cordia New" w:hAnsi="Cordia New" w:cs="Cordia New"/>
                <w:color w:val="000000"/>
                <w:sz w:val="26"/>
                <w:szCs w:val="26"/>
                <w:cs/>
              </w:rPr>
            </w:pPr>
            <w:r w:rsidRPr="00330FCC">
              <w:rPr>
                <w:rFonts w:ascii="Cordia New" w:hAnsi="Cordia New" w:cs="Cordia New"/>
                <w:sz w:val="26"/>
                <w:szCs w:val="26"/>
                <w:cs/>
              </w:rPr>
              <w:t>ผลิตและจำหน่าย</w:t>
            </w:r>
            <w:r>
              <w:rPr>
                <w:rFonts w:ascii="Cordia New" w:hAnsi="Cordia New" w:cs="Cordia New" w:hint="cs"/>
                <w:sz w:val="26"/>
                <w:szCs w:val="26"/>
                <w:cs/>
              </w:rPr>
              <w:t>พลังงาน</w:t>
            </w:r>
            <w:r w:rsidRPr="00330FCC">
              <w:rPr>
                <w:rFonts w:ascii="Cordia New" w:hAnsi="Cordia New" w:cs="Cordia New"/>
                <w:sz w:val="26"/>
                <w:szCs w:val="26"/>
                <w:cs/>
              </w:rPr>
              <w:t>ไฟฟ้าและไอน้ำ</w:t>
            </w:r>
          </w:p>
        </w:tc>
        <w:tc>
          <w:tcPr>
            <w:tcW w:w="3143" w:type="dxa"/>
          </w:tcPr>
          <w:p w14:paraId="5C8C9CE2" w14:textId="77777777" w:rsidR="00652C72" w:rsidRDefault="00652C72" w:rsidP="00652C72">
            <w:pPr>
              <w:tabs>
                <w:tab w:val="left" w:pos="459"/>
              </w:tabs>
              <w:spacing w:before="20" w:after="20" w:line="260" w:lineRule="exact"/>
              <w:ind w:left="34" w:right="4"/>
              <w:jc w:val="center"/>
              <w:rPr>
                <w:rFonts w:ascii="Cordia New" w:hAnsi="Cordia New" w:cs="Cordia New"/>
                <w:sz w:val="26"/>
                <w:szCs w:val="26"/>
              </w:rPr>
            </w:pPr>
            <w:r>
              <w:rPr>
                <w:rFonts w:ascii="Cordia New" w:hAnsi="Cordia New" w:cs="Cordia New"/>
                <w:sz w:val="26"/>
                <w:szCs w:val="26"/>
              </w:rPr>
              <w:t>7</w:t>
            </w:r>
            <w:r w:rsidRPr="00330FCC">
              <w:rPr>
                <w:rFonts w:ascii="Cordia New" w:hAnsi="Cordia New" w:cs="Cordia New"/>
                <w:sz w:val="26"/>
                <w:szCs w:val="26"/>
              </w:rPr>
              <w:t>0.00%</w:t>
            </w:r>
          </w:p>
          <w:p w14:paraId="196B72DB" w14:textId="77777777" w:rsidR="00652C72" w:rsidRPr="00A963CD" w:rsidRDefault="00652C72" w:rsidP="00652C72">
            <w:pPr>
              <w:tabs>
                <w:tab w:val="left" w:pos="459"/>
              </w:tabs>
              <w:spacing w:before="20" w:after="20" w:line="280" w:lineRule="exact"/>
              <w:ind w:left="-57" w:right="-57"/>
              <w:jc w:val="center"/>
              <w:rPr>
                <w:rFonts w:ascii="Cordia New" w:hAnsi="Cordia New" w:cs="Cordia New"/>
                <w:sz w:val="26"/>
                <w:szCs w:val="26"/>
                <w:cs/>
              </w:rPr>
            </w:pPr>
            <w:r>
              <w:rPr>
                <w:rFonts w:ascii="Cordia New" w:hAnsi="Cordia New" w:cs="Cordia New" w:hint="cs"/>
                <w:sz w:val="26"/>
                <w:szCs w:val="26"/>
                <w:cs/>
              </w:rPr>
              <w:t xml:space="preserve">(ถือหุ้นโดย </w:t>
            </w:r>
            <w:r w:rsidRPr="00330FCC">
              <w:rPr>
                <w:rFonts w:ascii="Cordia New" w:hAnsi="Cordia New" w:cs="Cordia New"/>
                <w:sz w:val="26"/>
                <w:szCs w:val="26"/>
              </w:rPr>
              <w:t>Zouping Peak Pte. Ltd.</w:t>
            </w:r>
            <w:r>
              <w:rPr>
                <w:rFonts w:ascii="Cordia New" w:hAnsi="Cordia New" w:cs="Cordia New" w:hint="cs"/>
                <w:sz w:val="26"/>
                <w:szCs w:val="26"/>
                <w:cs/>
              </w:rPr>
              <w:t>)</w:t>
            </w:r>
          </w:p>
        </w:tc>
      </w:tr>
      <w:tr w:rsidR="00652C72" w:rsidRPr="00330FCC" w14:paraId="5AD2FEA7" w14:textId="77777777" w:rsidTr="00652C72">
        <w:trPr>
          <w:trHeight w:val="972"/>
        </w:trPr>
        <w:tc>
          <w:tcPr>
            <w:tcW w:w="3607" w:type="dxa"/>
          </w:tcPr>
          <w:p w14:paraId="127A4257" w14:textId="77777777" w:rsidR="00652C72" w:rsidRPr="00330FCC"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Pr>
                <w:rFonts w:ascii="Cordia New" w:hAnsi="Cordia New" w:cs="Cordia New"/>
                <w:sz w:val="26"/>
                <w:szCs w:val="26"/>
              </w:rPr>
              <w:t>Banpu Power Trading (Shandong) Co., Ltd.</w:t>
            </w:r>
          </w:p>
        </w:tc>
        <w:tc>
          <w:tcPr>
            <w:tcW w:w="2350" w:type="dxa"/>
          </w:tcPr>
          <w:p w14:paraId="774FCFA8" w14:textId="77777777" w:rsidR="00652C72" w:rsidRPr="00330FCC" w:rsidRDefault="00652C72" w:rsidP="00652C72">
            <w:pPr>
              <w:tabs>
                <w:tab w:val="left" w:pos="459"/>
              </w:tabs>
              <w:spacing w:before="100" w:beforeAutospacing="1"/>
              <w:ind w:left="34" w:right="-57" w:hanging="34"/>
              <w:jc w:val="both"/>
              <w:rPr>
                <w:rFonts w:ascii="Cordia New" w:hAnsi="Cordia New" w:cs="Cordia New"/>
                <w:sz w:val="26"/>
                <w:szCs w:val="26"/>
                <w:cs/>
              </w:rPr>
            </w:pPr>
            <w:r>
              <w:rPr>
                <w:rFonts w:ascii="Cordia New" w:hAnsi="Cordia New" w:cs="Cordia New"/>
                <w:sz w:val="26"/>
                <w:szCs w:val="26"/>
              </w:rPr>
              <w:t>Power trading</w:t>
            </w:r>
          </w:p>
        </w:tc>
        <w:tc>
          <w:tcPr>
            <w:tcW w:w="3143" w:type="dxa"/>
          </w:tcPr>
          <w:p w14:paraId="4BDE47E2"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sidRPr="00330FCC">
              <w:rPr>
                <w:rFonts w:ascii="Cordia New" w:hAnsi="Cordia New" w:cs="Cordia New"/>
                <w:sz w:val="26"/>
                <w:szCs w:val="26"/>
              </w:rPr>
              <w:t>100.00%</w:t>
            </w:r>
          </w:p>
          <w:p w14:paraId="297879A7"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w:t>
            </w:r>
            <w:r>
              <w:rPr>
                <w:rFonts w:ascii="Cordia New" w:hAnsi="Cordia New" w:cs="Cordia New"/>
                <w:sz w:val="26"/>
                <w:szCs w:val="26"/>
              </w:rPr>
              <w:t xml:space="preserve">Banpu Investment  </w:t>
            </w:r>
          </w:p>
          <w:p w14:paraId="0DDFB943" w14:textId="77777777" w:rsidR="00652C72" w:rsidRDefault="00652C72" w:rsidP="00652C72">
            <w:pPr>
              <w:tabs>
                <w:tab w:val="left" w:pos="459"/>
              </w:tabs>
              <w:spacing w:before="20" w:after="20" w:line="260" w:lineRule="exact"/>
              <w:ind w:left="34" w:right="4"/>
              <w:jc w:val="center"/>
              <w:rPr>
                <w:rFonts w:ascii="Cordia New" w:hAnsi="Cordia New" w:cs="Cordia New"/>
                <w:sz w:val="26"/>
                <w:szCs w:val="26"/>
              </w:rPr>
            </w:pPr>
            <w:r>
              <w:rPr>
                <w:rFonts w:ascii="Cordia New" w:hAnsi="Cordia New" w:cs="Cordia New"/>
                <w:sz w:val="26"/>
                <w:szCs w:val="26"/>
              </w:rPr>
              <w:t>(China) Co., Ltd.</w:t>
            </w:r>
            <w:r>
              <w:rPr>
                <w:rFonts w:ascii="Cordia New" w:hAnsi="Cordia New" w:cs="Cordia New" w:hint="cs"/>
                <w:sz w:val="26"/>
                <w:szCs w:val="26"/>
                <w:cs/>
              </w:rPr>
              <w:t xml:space="preserve"> )</w:t>
            </w:r>
          </w:p>
        </w:tc>
      </w:tr>
      <w:tr w:rsidR="00652C72" w:rsidRPr="00330FCC" w14:paraId="1C667744" w14:textId="77777777" w:rsidTr="00652C72">
        <w:trPr>
          <w:trHeight w:val="1082"/>
        </w:trPr>
        <w:tc>
          <w:tcPr>
            <w:tcW w:w="3607" w:type="dxa"/>
          </w:tcPr>
          <w:p w14:paraId="6B803929" w14:textId="77777777" w:rsidR="00652C72"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Pr>
                <w:rFonts w:ascii="Cordia New" w:hAnsi="Cordia New" w:cs="Cordia New"/>
                <w:sz w:val="26"/>
                <w:szCs w:val="26"/>
              </w:rPr>
              <w:t>Banpu Power Trading (Hebie) Co., Ltd.</w:t>
            </w:r>
          </w:p>
        </w:tc>
        <w:tc>
          <w:tcPr>
            <w:tcW w:w="2350" w:type="dxa"/>
          </w:tcPr>
          <w:p w14:paraId="311DDAB3" w14:textId="77777777" w:rsidR="00652C72" w:rsidRPr="00330FCC" w:rsidRDefault="00652C72" w:rsidP="00652C72">
            <w:pPr>
              <w:tabs>
                <w:tab w:val="left" w:pos="459"/>
              </w:tabs>
              <w:spacing w:before="100" w:beforeAutospacing="1"/>
              <w:ind w:left="34" w:right="-57" w:hanging="34"/>
              <w:jc w:val="both"/>
              <w:rPr>
                <w:rFonts w:ascii="Cordia New" w:hAnsi="Cordia New" w:cs="Cordia New"/>
                <w:sz w:val="26"/>
                <w:szCs w:val="26"/>
                <w:cs/>
              </w:rPr>
            </w:pPr>
            <w:r>
              <w:rPr>
                <w:rFonts w:ascii="Cordia New" w:hAnsi="Cordia New" w:cs="Cordia New"/>
                <w:sz w:val="26"/>
                <w:szCs w:val="26"/>
              </w:rPr>
              <w:t>Power trading</w:t>
            </w:r>
          </w:p>
        </w:tc>
        <w:tc>
          <w:tcPr>
            <w:tcW w:w="3143" w:type="dxa"/>
          </w:tcPr>
          <w:p w14:paraId="615BC1CB"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sidRPr="00330FCC">
              <w:rPr>
                <w:rFonts w:ascii="Cordia New" w:hAnsi="Cordia New" w:cs="Cordia New"/>
                <w:sz w:val="26"/>
                <w:szCs w:val="26"/>
              </w:rPr>
              <w:t>100.00%</w:t>
            </w:r>
          </w:p>
          <w:p w14:paraId="18266E80"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w:t>
            </w:r>
            <w:r>
              <w:rPr>
                <w:rFonts w:ascii="Cordia New" w:hAnsi="Cordia New" w:cs="Cordia New"/>
                <w:sz w:val="26"/>
                <w:szCs w:val="26"/>
              </w:rPr>
              <w:t xml:space="preserve">Banpu Investment  </w:t>
            </w:r>
          </w:p>
          <w:p w14:paraId="1569F19B" w14:textId="77777777" w:rsidR="00652C72" w:rsidRDefault="00652C72" w:rsidP="00652C72">
            <w:pPr>
              <w:tabs>
                <w:tab w:val="left" w:pos="459"/>
              </w:tabs>
              <w:spacing w:before="20" w:after="20" w:line="260" w:lineRule="exact"/>
              <w:ind w:left="34" w:right="4"/>
              <w:jc w:val="center"/>
              <w:rPr>
                <w:rFonts w:ascii="Cordia New" w:hAnsi="Cordia New" w:cs="Cordia New"/>
                <w:sz w:val="26"/>
                <w:szCs w:val="26"/>
              </w:rPr>
            </w:pPr>
            <w:r>
              <w:rPr>
                <w:rFonts w:ascii="Cordia New" w:hAnsi="Cordia New" w:cs="Cordia New"/>
                <w:sz w:val="26"/>
                <w:szCs w:val="26"/>
              </w:rPr>
              <w:t>(China) Co., Ltd.</w:t>
            </w:r>
            <w:r>
              <w:rPr>
                <w:rFonts w:ascii="Cordia New" w:hAnsi="Cordia New" w:cs="Cordia New" w:hint="cs"/>
                <w:sz w:val="26"/>
                <w:szCs w:val="26"/>
                <w:cs/>
              </w:rPr>
              <w:t xml:space="preserve"> )</w:t>
            </w:r>
          </w:p>
        </w:tc>
      </w:tr>
      <w:tr w:rsidR="00652C72" w:rsidRPr="00330FCC" w14:paraId="4FEA6456" w14:textId="77777777" w:rsidTr="00652C72">
        <w:tc>
          <w:tcPr>
            <w:tcW w:w="3607" w:type="dxa"/>
          </w:tcPr>
          <w:p w14:paraId="21FA28C6" w14:textId="77777777" w:rsidR="00652C72"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rPr>
            </w:pPr>
            <w:r w:rsidRPr="00330FCC">
              <w:rPr>
                <w:rFonts w:ascii="Cordia New" w:hAnsi="Cordia New" w:cs="Cordia New"/>
                <w:sz w:val="26"/>
                <w:szCs w:val="26"/>
              </w:rPr>
              <w:t>Tangshan Banpu He</w:t>
            </w:r>
            <w:r>
              <w:rPr>
                <w:rFonts w:ascii="Cordia New" w:hAnsi="Cordia New" w:cs="Cordia New"/>
                <w:sz w:val="26"/>
                <w:szCs w:val="26"/>
              </w:rPr>
              <w:t xml:space="preserve">at and Power </w:t>
            </w:r>
          </w:p>
          <w:p w14:paraId="14FAE8D5" w14:textId="77777777" w:rsidR="00652C72" w:rsidRPr="00330FCC" w:rsidRDefault="00652C72" w:rsidP="00652C72">
            <w:pPr>
              <w:pStyle w:val="ListParagraph"/>
              <w:tabs>
                <w:tab w:val="left" w:pos="459"/>
              </w:tabs>
              <w:spacing w:before="20" w:after="20" w:line="240" w:lineRule="auto"/>
              <w:ind w:left="459"/>
              <w:rPr>
                <w:rFonts w:ascii="Cordia New" w:hAnsi="Cordia New" w:cs="Cordia New"/>
                <w:sz w:val="26"/>
                <w:szCs w:val="26"/>
              </w:rPr>
            </w:pPr>
            <w:r>
              <w:rPr>
                <w:rFonts w:ascii="Cordia New" w:hAnsi="Cordia New" w:cs="Cordia New"/>
                <w:sz w:val="26"/>
                <w:szCs w:val="26"/>
              </w:rPr>
              <w:t xml:space="preserve">Co., Ltd. </w:t>
            </w:r>
          </w:p>
        </w:tc>
        <w:tc>
          <w:tcPr>
            <w:tcW w:w="2350" w:type="dxa"/>
          </w:tcPr>
          <w:p w14:paraId="78C2EFFE" w14:textId="77777777" w:rsidR="00652C72" w:rsidRPr="00330FCC" w:rsidRDefault="00652C72" w:rsidP="00652C72">
            <w:pPr>
              <w:tabs>
                <w:tab w:val="left" w:pos="459"/>
              </w:tabs>
              <w:spacing w:before="20" w:after="20"/>
              <w:ind w:left="34" w:right="-57" w:hanging="34"/>
              <w:jc w:val="both"/>
              <w:rPr>
                <w:rFonts w:ascii="Cordia New" w:hAnsi="Cordia New" w:cs="Cordia New"/>
                <w:sz w:val="26"/>
                <w:szCs w:val="26"/>
                <w:lang w:val="en-GB"/>
              </w:rPr>
            </w:pPr>
            <w:r w:rsidRPr="00330FCC">
              <w:rPr>
                <w:rFonts w:ascii="Cordia New" w:hAnsi="Cordia New" w:cs="Cordia New"/>
                <w:sz w:val="26"/>
                <w:szCs w:val="26"/>
                <w:cs/>
              </w:rPr>
              <w:t>ผลิตและจำหน่าย</w:t>
            </w:r>
            <w:r>
              <w:rPr>
                <w:rFonts w:ascii="Cordia New" w:hAnsi="Cordia New" w:cs="Cordia New" w:hint="cs"/>
                <w:sz w:val="26"/>
                <w:szCs w:val="26"/>
                <w:cs/>
              </w:rPr>
              <w:t>พลังงาน</w:t>
            </w:r>
            <w:r w:rsidRPr="00330FCC">
              <w:rPr>
                <w:rFonts w:ascii="Cordia New" w:hAnsi="Cordia New" w:cs="Cordia New"/>
                <w:sz w:val="26"/>
                <w:szCs w:val="26"/>
                <w:cs/>
              </w:rPr>
              <w:t>ไฟฟ้าและไอน้ำ</w:t>
            </w:r>
          </w:p>
        </w:tc>
        <w:tc>
          <w:tcPr>
            <w:tcW w:w="3143" w:type="dxa"/>
          </w:tcPr>
          <w:p w14:paraId="697DE173" w14:textId="77777777" w:rsidR="00652C72" w:rsidRDefault="00652C72" w:rsidP="00652C72">
            <w:pPr>
              <w:tabs>
                <w:tab w:val="left" w:pos="459"/>
              </w:tabs>
              <w:spacing w:before="20" w:after="20" w:line="280" w:lineRule="exact"/>
              <w:ind w:left="-57" w:right="-57"/>
              <w:jc w:val="center"/>
              <w:rPr>
                <w:rFonts w:ascii="Cordia New" w:hAnsi="Cordia New" w:cs="Cordia New"/>
                <w:color w:val="000000"/>
                <w:sz w:val="26"/>
                <w:szCs w:val="26"/>
              </w:rPr>
            </w:pPr>
            <w:r>
              <w:rPr>
                <w:rFonts w:ascii="Cordia New" w:hAnsi="Cordia New" w:cs="Cordia New"/>
                <w:sz w:val="26"/>
                <w:szCs w:val="26"/>
              </w:rPr>
              <w:t>87.92</w:t>
            </w:r>
            <w:r w:rsidRPr="00330FCC">
              <w:rPr>
                <w:rFonts w:ascii="Cordia New" w:hAnsi="Cordia New" w:cs="Cordia New"/>
                <w:sz w:val="26"/>
                <w:szCs w:val="26"/>
              </w:rPr>
              <w:t>%</w:t>
            </w:r>
          </w:p>
          <w:p w14:paraId="1D3EF47D" w14:textId="77777777" w:rsidR="00652C72" w:rsidRDefault="00652C72" w:rsidP="00652C72">
            <w:pPr>
              <w:tabs>
                <w:tab w:val="left" w:pos="459"/>
              </w:tabs>
              <w:spacing w:before="20" w:after="20" w:line="28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w:t>
            </w:r>
            <w:r w:rsidRPr="00330FCC">
              <w:rPr>
                <w:rFonts w:ascii="Cordia New" w:hAnsi="Cordia New" w:cs="Cordia New"/>
                <w:sz w:val="26"/>
                <w:szCs w:val="26"/>
              </w:rPr>
              <w:t>Pan-Western Energy corporation</w:t>
            </w:r>
            <w:r>
              <w:rPr>
                <w:rFonts w:ascii="Cordia New" w:hAnsi="Cordia New" w:cs="Cordia New"/>
                <w:sz w:val="26"/>
                <w:szCs w:val="26"/>
              </w:rPr>
              <w:t xml:space="preserve"> LLC</w:t>
            </w:r>
            <w:r>
              <w:rPr>
                <w:rFonts w:ascii="Cordia New" w:hAnsi="Cordia New" w:cs="Cordia New" w:hint="cs"/>
                <w:sz w:val="26"/>
                <w:szCs w:val="26"/>
                <w:cs/>
              </w:rPr>
              <w:t>)</w:t>
            </w:r>
          </w:p>
          <w:p w14:paraId="13360E9E" w14:textId="77777777" w:rsidR="00652C72" w:rsidRDefault="00652C72" w:rsidP="00652C72">
            <w:pPr>
              <w:tabs>
                <w:tab w:val="left" w:pos="459"/>
              </w:tabs>
              <w:spacing w:before="20" w:after="20" w:line="280" w:lineRule="exact"/>
              <w:ind w:left="-57" w:right="-57"/>
              <w:jc w:val="center"/>
              <w:rPr>
                <w:rFonts w:ascii="Cordia New" w:hAnsi="Cordia New" w:cs="Cordia New"/>
                <w:color w:val="000000"/>
                <w:sz w:val="26"/>
                <w:szCs w:val="26"/>
              </w:rPr>
            </w:pPr>
            <w:r>
              <w:rPr>
                <w:rFonts w:ascii="Cordia New" w:hAnsi="Cordia New" w:cs="Cordia New"/>
                <w:sz w:val="26"/>
                <w:szCs w:val="26"/>
              </w:rPr>
              <w:t>12.08</w:t>
            </w:r>
            <w:r w:rsidRPr="00330FCC">
              <w:rPr>
                <w:rFonts w:ascii="Cordia New" w:hAnsi="Cordia New" w:cs="Cordia New"/>
                <w:sz w:val="26"/>
                <w:szCs w:val="26"/>
              </w:rPr>
              <w:t>%</w:t>
            </w:r>
          </w:p>
          <w:p w14:paraId="1BDB8783" w14:textId="77777777" w:rsidR="00652C72" w:rsidRPr="00330FCC" w:rsidRDefault="00652C72" w:rsidP="00652C72">
            <w:pPr>
              <w:tabs>
                <w:tab w:val="left" w:pos="459"/>
              </w:tabs>
              <w:spacing w:before="20" w:after="20" w:line="280" w:lineRule="exact"/>
              <w:ind w:left="-57" w:right="-57"/>
              <w:jc w:val="center"/>
              <w:rPr>
                <w:rFonts w:ascii="Cordia New" w:hAnsi="Cordia New" w:cs="Cordia New"/>
                <w:color w:val="000000"/>
                <w:sz w:val="26"/>
                <w:szCs w:val="26"/>
                <w:cs/>
              </w:rPr>
            </w:pPr>
            <w:r>
              <w:rPr>
                <w:rFonts w:ascii="Cordia New" w:hAnsi="Cordia New" w:cs="Cordia New" w:hint="cs"/>
                <w:sz w:val="26"/>
                <w:szCs w:val="26"/>
                <w:cs/>
              </w:rPr>
              <w:t xml:space="preserve">(ถือหุ้นโดย </w:t>
            </w:r>
            <w:r w:rsidRPr="00330FCC">
              <w:rPr>
                <w:rFonts w:ascii="Cordia New" w:hAnsi="Cordia New" w:cs="Cordia New"/>
                <w:sz w:val="26"/>
                <w:szCs w:val="26"/>
              </w:rPr>
              <w:t>Banpu Investment (China) Co., Ltd</w:t>
            </w:r>
            <w:r>
              <w:rPr>
                <w:rFonts w:ascii="Cordia New" w:hAnsi="Cordia New" w:cs="Cordia New"/>
                <w:sz w:val="26"/>
                <w:szCs w:val="26"/>
              </w:rPr>
              <w:t>.</w:t>
            </w:r>
            <w:r>
              <w:rPr>
                <w:rFonts w:ascii="Cordia New" w:hAnsi="Cordia New" w:cs="Cordia New" w:hint="cs"/>
                <w:sz w:val="26"/>
                <w:szCs w:val="26"/>
                <w:cs/>
              </w:rPr>
              <w:t>)</w:t>
            </w:r>
          </w:p>
        </w:tc>
      </w:tr>
      <w:tr w:rsidR="00652C72" w:rsidRPr="00330FCC" w14:paraId="63E43767" w14:textId="77777777" w:rsidTr="00652C72">
        <w:tc>
          <w:tcPr>
            <w:tcW w:w="3607" w:type="dxa"/>
          </w:tcPr>
          <w:p w14:paraId="6E181679" w14:textId="6A49B9A7" w:rsidR="00652C72" w:rsidRPr="00A963CD"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lang w:bidi="th-TH"/>
              </w:rPr>
            </w:pPr>
            <w:r w:rsidRPr="00A963CD">
              <w:rPr>
                <w:rFonts w:ascii="Cordia New" w:hAnsi="Cordia New" w:cs="Cordia New"/>
                <w:sz w:val="26"/>
                <w:szCs w:val="26"/>
                <w:lang w:bidi="th-TH"/>
              </w:rPr>
              <w:lastRenderedPageBreak/>
              <w:t>PT</w:t>
            </w:r>
            <w:r w:rsidR="00094B22">
              <w:rPr>
                <w:rFonts w:ascii="Cordia New" w:hAnsi="Cordia New" w:cs="Cordia New"/>
                <w:sz w:val="26"/>
                <w:szCs w:val="26"/>
                <w:lang w:bidi="th-TH"/>
              </w:rPr>
              <w:t>.</w:t>
            </w:r>
            <w:r w:rsidRPr="00A963CD">
              <w:rPr>
                <w:rFonts w:ascii="Cordia New" w:hAnsi="Cordia New" w:cs="Cordia New"/>
                <w:sz w:val="26"/>
                <w:szCs w:val="26"/>
                <w:lang w:bidi="th-TH"/>
              </w:rPr>
              <w:t xml:space="preserve"> ITM Banpu Power </w:t>
            </w:r>
          </w:p>
        </w:tc>
        <w:tc>
          <w:tcPr>
            <w:tcW w:w="2350" w:type="dxa"/>
          </w:tcPr>
          <w:p w14:paraId="2D231AFE" w14:textId="77777777" w:rsidR="00652C72" w:rsidRPr="00A963CD" w:rsidRDefault="00652C72" w:rsidP="00652C72">
            <w:pPr>
              <w:tabs>
                <w:tab w:val="left" w:pos="459"/>
              </w:tabs>
              <w:autoSpaceDE w:val="0"/>
              <w:autoSpaceDN w:val="0"/>
              <w:adjustRightInd w:val="0"/>
              <w:spacing w:before="20" w:after="20"/>
              <w:ind w:left="34" w:right="-57" w:hanging="34"/>
              <w:jc w:val="both"/>
              <w:rPr>
                <w:rFonts w:ascii="Cordia New" w:hAnsi="Cordia New" w:cs="Cordia New"/>
                <w:sz w:val="26"/>
                <w:szCs w:val="26"/>
                <w:cs/>
              </w:rPr>
            </w:pPr>
            <w:r w:rsidRPr="00330FCC">
              <w:rPr>
                <w:rFonts w:ascii="Cordia New" w:hAnsi="Cordia New" w:cs="Cordia New"/>
                <w:sz w:val="26"/>
                <w:szCs w:val="26"/>
                <w:cs/>
              </w:rPr>
              <w:t>ลงทุนในธุรกิจพลังงานไฟฟ้า</w:t>
            </w:r>
          </w:p>
        </w:tc>
        <w:tc>
          <w:tcPr>
            <w:tcW w:w="3143" w:type="dxa"/>
          </w:tcPr>
          <w:p w14:paraId="36CF3FA4" w14:textId="77777777" w:rsidR="00652C72" w:rsidRDefault="00652C72" w:rsidP="00652C72">
            <w:pPr>
              <w:tabs>
                <w:tab w:val="left" w:pos="459"/>
              </w:tabs>
              <w:spacing w:line="280" w:lineRule="exact"/>
              <w:ind w:left="-57" w:right="-57"/>
              <w:jc w:val="center"/>
              <w:rPr>
                <w:rFonts w:ascii="Cordia New" w:hAnsi="Cordia New" w:cs="Cordia New"/>
                <w:color w:val="000000"/>
                <w:sz w:val="26"/>
                <w:szCs w:val="26"/>
              </w:rPr>
            </w:pPr>
            <w:r>
              <w:rPr>
                <w:rFonts w:ascii="Cordia New" w:hAnsi="Cordia New" w:cs="Cordia New"/>
                <w:sz w:val="26"/>
                <w:szCs w:val="26"/>
              </w:rPr>
              <w:t>70.00</w:t>
            </w:r>
            <w:r w:rsidRPr="00330FCC">
              <w:rPr>
                <w:rFonts w:ascii="Cordia New" w:hAnsi="Cordia New" w:cs="Cordia New"/>
                <w:sz w:val="26"/>
                <w:szCs w:val="26"/>
              </w:rPr>
              <w:t>%</w:t>
            </w:r>
          </w:p>
          <w:p w14:paraId="47C9475A" w14:textId="77777777" w:rsidR="00652C72" w:rsidRDefault="00652C72" w:rsidP="00652C72">
            <w:pPr>
              <w:tabs>
                <w:tab w:val="left" w:pos="459"/>
              </w:tabs>
              <w:spacing w:line="28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w:t>
            </w:r>
            <w:r w:rsidRPr="00F10A33">
              <w:rPr>
                <w:rFonts w:ascii="Cordia New" w:hAnsi="Cordia New" w:cs="Cordia New"/>
                <w:sz w:val="26"/>
                <w:szCs w:val="26"/>
              </w:rPr>
              <w:t>PT.Indo Tambangraya</w:t>
            </w:r>
          </w:p>
          <w:p w14:paraId="0FC31A32" w14:textId="77777777" w:rsidR="00652C72" w:rsidRDefault="00652C72" w:rsidP="00652C72">
            <w:pPr>
              <w:tabs>
                <w:tab w:val="left" w:pos="459"/>
              </w:tabs>
              <w:spacing w:line="280" w:lineRule="exact"/>
              <w:ind w:left="-57" w:right="-57"/>
              <w:jc w:val="center"/>
              <w:rPr>
                <w:rFonts w:ascii="Cordia New" w:hAnsi="Cordia New" w:cs="Cordia New"/>
                <w:color w:val="000000"/>
                <w:sz w:val="26"/>
                <w:szCs w:val="26"/>
              </w:rPr>
            </w:pPr>
            <w:r w:rsidRPr="00F10A33">
              <w:rPr>
                <w:rFonts w:ascii="Cordia New" w:hAnsi="Cordia New" w:cs="Cordia New"/>
                <w:sz w:val="26"/>
                <w:szCs w:val="26"/>
              </w:rPr>
              <w:t xml:space="preserve"> Megah Tbk</w:t>
            </w:r>
            <w:r>
              <w:rPr>
                <w:rFonts w:ascii="Cordia New" w:hAnsi="Cordia New" w:cs="Cordia New" w:hint="cs"/>
                <w:sz w:val="26"/>
                <w:szCs w:val="26"/>
                <w:cs/>
              </w:rPr>
              <w:t>)</w:t>
            </w:r>
          </w:p>
          <w:p w14:paraId="4AD0A31D" w14:textId="77777777" w:rsidR="00652C72" w:rsidRDefault="00652C72" w:rsidP="00652C72">
            <w:pPr>
              <w:tabs>
                <w:tab w:val="left" w:pos="459"/>
              </w:tabs>
              <w:spacing w:line="280" w:lineRule="exact"/>
              <w:ind w:left="-57" w:right="-57"/>
              <w:jc w:val="center"/>
              <w:rPr>
                <w:rFonts w:ascii="Cordia New" w:hAnsi="Cordia New" w:cs="Cordia New"/>
                <w:color w:val="000000"/>
                <w:sz w:val="26"/>
                <w:szCs w:val="26"/>
              </w:rPr>
            </w:pPr>
            <w:r>
              <w:rPr>
                <w:rFonts w:ascii="Cordia New" w:hAnsi="Cordia New" w:cs="Cordia New"/>
                <w:sz w:val="26"/>
                <w:szCs w:val="26"/>
              </w:rPr>
              <w:t>30.00</w:t>
            </w:r>
            <w:r w:rsidRPr="00330FCC">
              <w:rPr>
                <w:rFonts w:ascii="Cordia New" w:hAnsi="Cordia New" w:cs="Cordia New"/>
                <w:sz w:val="26"/>
                <w:szCs w:val="26"/>
              </w:rPr>
              <w:t>%</w:t>
            </w:r>
          </w:p>
          <w:p w14:paraId="410E7D28" w14:textId="77777777" w:rsidR="00652C72" w:rsidRPr="00A963CD" w:rsidRDefault="00652C72" w:rsidP="00652C72">
            <w:pPr>
              <w:tabs>
                <w:tab w:val="left" w:pos="459"/>
              </w:tabs>
              <w:autoSpaceDE w:val="0"/>
              <w:autoSpaceDN w:val="0"/>
              <w:adjustRightInd w:val="0"/>
              <w:ind w:left="34" w:right="4"/>
              <w:jc w:val="center"/>
              <w:rPr>
                <w:rFonts w:ascii="Cordia New" w:hAnsi="Cordia New" w:cs="Cordia New"/>
                <w:sz w:val="26"/>
                <w:szCs w:val="26"/>
              </w:rPr>
            </w:pPr>
            <w:r>
              <w:rPr>
                <w:rFonts w:ascii="Cordia New" w:hAnsi="Cordia New" w:cs="Cordia New" w:hint="cs"/>
                <w:sz w:val="26"/>
                <w:szCs w:val="26"/>
                <w:cs/>
              </w:rPr>
              <w:t>(ถือหุ้นโดย บมจ.บ้านปู เพาเวอร์)</w:t>
            </w:r>
          </w:p>
        </w:tc>
      </w:tr>
      <w:tr w:rsidR="00652C72" w:rsidRPr="00330FCC" w14:paraId="681F7B65" w14:textId="77777777" w:rsidTr="00652C72">
        <w:tc>
          <w:tcPr>
            <w:tcW w:w="3607" w:type="dxa"/>
          </w:tcPr>
          <w:p w14:paraId="452E5C62" w14:textId="77777777" w:rsidR="00652C72"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lang w:bidi="th-TH"/>
              </w:rPr>
            </w:pPr>
            <w:r w:rsidRPr="005401CB">
              <w:rPr>
                <w:rFonts w:ascii="Cordia New" w:hAnsi="Cordia New" w:cs="Cordia New"/>
                <w:sz w:val="26"/>
                <w:szCs w:val="26"/>
                <w:cs/>
                <w:lang w:bidi="th-TH"/>
              </w:rPr>
              <w:t xml:space="preserve">บริษัท บีแอลซีพี เพาเวอร์ จำกัด </w:t>
            </w:r>
          </w:p>
        </w:tc>
        <w:tc>
          <w:tcPr>
            <w:tcW w:w="2350" w:type="dxa"/>
          </w:tcPr>
          <w:p w14:paraId="1E9B0002" w14:textId="77777777" w:rsidR="00652C72" w:rsidRPr="00330FCC" w:rsidRDefault="00652C72" w:rsidP="00652C72">
            <w:pPr>
              <w:tabs>
                <w:tab w:val="left" w:pos="459"/>
              </w:tabs>
              <w:spacing w:before="20" w:after="20"/>
              <w:ind w:left="34" w:right="-57" w:hanging="34"/>
              <w:jc w:val="both"/>
              <w:rPr>
                <w:rFonts w:ascii="Cordia New" w:hAnsi="Cordia New" w:cs="Cordia New"/>
                <w:sz w:val="26"/>
                <w:szCs w:val="26"/>
                <w:cs/>
              </w:rPr>
            </w:pPr>
            <w:r w:rsidRPr="005401CB">
              <w:rPr>
                <w:rFonts w:ascii="Cordia New" w:hAnsi="Cordia New" w:cs="Cordia New"/>
                <w:sz w:val="26"/>
                <w:szCs w:val="26"/>
                <w:cs/>
              </w:rPr>
              <w:t>ผลิตและจำหน่าย</w:t>
            </w:r>
            <w:r>
              <w:rPr>
                <w:rFonts w:ascii="Cordia New" w:hAnsi="Cordia New" w:cs="Cordia New" w:hint="cs"/>
                <w:sz w:val="26"/>
                <w:szCs w:val="26"/>
                <w:cs/>
              </w:rPr>
              <w:t>กระแสไฟฟ้า</w:t>
            </w:r>
          </w:p>
        </w:tc>
        <w:tc>
          <w:tcPr>
            <w:tcW w:w="3143" w:type="dxa"/>
          </w:tcPr>
          <w:p w14:paraId="3B5C0F7D" w14:textId="77777777" w:rsidR="00652C72" w:rsidRDefault="00652C72" w:rsidP="00652C72">
            <w:pPr>
              <w:tabs>
                <w:tab w:val="left" w:pos="459"/>
              </w:tabs>
              <w:autoSpaceDE w:val="0"/>
              <w:autoSpaceDN w:val="0"/>
              <w:adjustRightInd w:val="0"/>
              <w:spacing w:before="20" w:after="20" w:line="300" w:lineRule="exact"/>
              <w:ind w:left="-57" w:right="-57"/>
              <w:jc w:val="center"/>
              <w:rPr>
                <w:rFonts w:ascii="Cordia New" w:hAnsi="Cordia New" w:cs="Cordia New"/>
                <w:color w:val="000000"/>
                <w:sz w:val="26"/>
                <w:szCs w:val="26"/>
              </w:rPr>
            </w:pPr>
            <w:r w:rsidRPr="005401CB">
              <w:rPr>
                <w:rFonts w:ascii="Cordia New" w:hAnsi="Cordia New" w:cs="Cordia New"/>
                <w:sz w:val="26"/>
                <w:szCs w:val="26"/>
              </w:rPr>
              <w:t>50.00%</w:t>
            </w:r>
          </w:p>
          <w:p w14:paraId="55CB022E" w14:textId="77777777" w:rsidR="00652C72" w:rsidRPr="00330FCC" w:rsidRDefault="00652C72" w:rsidP="00652C72">
            <w:pPr>
              <w:tabs>
                <w:tab w:val="left" w:pos="459"/>
              </w:tabs>
              <w:spacing w:before="20" w:after="20" w:line="300" w:lineRule="exact"/>
              <w:ind w:left="34" w:right="6"/>
              <w:jc w:val="center"/>
              <w:rPr>
                <w:rFonts w:ascii="Cordia New" w:hAnsi="Cordia New" w:cs="Cordia New"/>
                <w:color w:val="000000"/>
                <w:sz w:val="26"/>
                <w:szCs w:val="26"/>
              </w:rPr>
            </w:pPr>
            <w:r>
              <w:rPr>
                <w:rFonts w:ascii="Cordia New" w:hAnsi="Cordia New" w:cs="Cordia New" w:hint="cs"/>
                <w:sz w:val="26"/>
                <w:szCs w:val="26"/>
                <w:cs/>
              </w:rPr>
              <w:t xml:space="preserve">(ถือหุ้นโดย </w:t>
            </w:r>
            <w:r w:rsidRPr="00330FCC">
              <w:rPr>
                <w:rFonts w:ascii="Cordia New" w:hAnsi="Cordia New" w:cs="Cordia New"/>
                <w:sz w:val="26"/>
                <w:szCs w:val="26"/>
                <w:cs/>
              </w:rPr>
              <w:t xml:space="preserve">บริษัท </w:t>
            </w:r>
            <w:r>
              <w:rPr>
                <w:rFonts w:ascii="Cordia New" w:hAnsi="Cordia New" w:cs="Cordia New"/>
                <w:sz w:val="26"/>
                <w:szCs w:val="26"/>
                <w:cs/>
              </w:rPr>
              <w:t>บ้านปู โคล เพาเวอร์ จำกัด</w:t>
            </w:r>
            <w:r>
              <w:rPr>
                <w:rFonts w:ascii="Cordia New" w:hAnsi="Cordia New" w:cs="Cordia New" w:hint="cs"/>
                <w:sz w:val="26"/>
                <w:szCs w:val="26"/>
                <w:cs/>
              </w:rPr>
              <w:t>)</w:t>
            </w:r>
          </w:p>
        </w:tc>
      </w:tr>
      <w:tr w:rsidR="00652C72" w:rsidRPr="005401CB" w14:paraId="5B0A09FC" w14:textId="77777777" w:rsidTr="00652C72">
        <w:tc>
          <w:tcPr>
            <w:tcW w:w="3607" w:type="dxa"/>
          </w:tcPr>
          <w:p w14:paraId="1ACDC5FC" w14:textId="77777777" w:rsidR="00652C72" w:rsidRPr="00C26A3C"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C26A3C">
              <w:rPr>
                <w:rFonts w:ascii="Cordia New" w:hAnsi="Cordia New" w:cs="Cordia New"/>
                <w:sz w:val="26"/>
                <w:szCs w:val="26"/>
              </w:rPr>
              <w:t>Hongsa Power Company Limited</w:t>
            </w:r>
          </w:p>
        </w:tc>
        <w:tc>
          <w:tcPr>
            <w:tcW w:w="2350" w:type="dxa"/>
          </w:tcPr>
          <w:p w14:paraId="6331046D" w14:textId="77777777" w:rsidR="00652C72" w:rsidRPr="00C26A3C" w:rsidRDefault="00652C72" w:rsidP="00652C72">
            <w:pPr>
              <w:tabs>
                <w:tab w:val="left" w:pos="459"/>
              </w:tabs>
              <w:autoSpaceDE w:val="0"/>
              <w:autoSpaceDN w:val="0"/>
              <w:adjustRightInd w:val="0"/>
              <w:spacing w:before="20" w:after="20"/>
              <w:ind w:left="34"/>
              <w:jc w:val="both"/>
              <w:rPr>
                <w:rFonts w:ascii="Cordia New" w:hAnsi="Cordia New" w:cs="Cordia New"/>
                <w:sz w:val="26"/>
                <w:szCs w:val="26"/>
              </w:rPr>
            </w:pPr>
            <w:r w:rsidRPr="005401CB">
              <w:rPr>
                <w:rFonts w:ascii="Cordia New" w:hAnsi="Cordia New" w:cs="Cordia New"/>
                <w:sz w:val="26"/>
                <w:szCs w:val="26"/>
                <w:cs/>
              </w:rPr>
              <w:t>ผลิตและจำหน่าย</w:t>
            </w:r>
            <w:r>
              <w:rPr>
                <w:rFonts w:ascii="Cordia New" w:hAnsi="Cordia New" w:cs="Cordia New" w:hint="cs"/>
                <w:sz w:val="26"/>
                <w:szCs w:val="26"/>
                <w:cs/>
              </w:rPr>
              <w:t>พลังงาน</w:t>
            </w:r>
            <w:r w:rsidRPr="005401CB">
              <w:rPr>
                <w:rFonts w:ascii="Cordia New" w:hAnsi="Cordia New" w:cs="Cordia New"/>
                <w:sz w:val="26"/>
                <w:szCs w:val="26"/>
                <w:cs/>
              </w:rPr>
              <w:t>ไฟฟ้า</w:t>
            </w:r>
          </w:p>
        </w:tc>
        <w:tc>
          <w:tcPr>
            <w:tcW w:w="3143" w:type="dxa"/>
          </w:tcPr>
          <w:p w14:paraId="6A83A60F" w14:textId="77777777" w:rsidR="00652C72" w:rsidRDefault="00652C72" w:rsidP="00652C72">
            <w:pPr>
              <w:tabs>
                <w:tab w:val="left" w:pos="459"/>
              </w:tabs>
              <w:autoSpaceDE w:val="0"/>
              <w:autoSpaceDN w:val="0"/>
              <w:adjustRightInd w:val="0"/>
              <w:spacing w:before="20" w:after="20" w:line="260" w:lineRule="exact"/>
              <w:ind w:left="34" w:right="6"/>
              <w:jc w:val="center"/>
              <w:rPr>
                <w:rFonts w:ascii="Cordia New" w:hAnsi="Cordia New" w:cs="Cordia New"/>
                <w:color w:val="000000"/>
                <w:sz w:val="26"/>
                <w:szCs w:val="26"/>
              </w:rPr>
            </w:pPr>
            <w:r w:rsidRPr="005401CB">
              <w:rPr>
                <w:rFonts w:ascii="Cordia New" w:hAnsi="Cordia New" w:cs="Cordia New"/>
                <w:sz w:val="26"/>
                <w:szCs w:val="26"/>
              </w:rPr>
              <w:t>40.00%</w:t>
            </w:r>
          </w:p>
          <w:p w14:paraId="57866CD5" w14:textId="77777777" w:rsidR="00652C72" w:rsidRPr="00C26A3C" w:rsidRDefault="00652C72" w:rsidP="00652C72">
            <w:pPr>
              <w:tabs>
                <w:tab w:val="left" w:pos="459"/>
              </w:tabs>
              <w:autoSpaceDE w:val="0"/>
              <w:autoSpaceDN w:val="0"/>
              <w:adjustRightInd w:val="0"/>
              <w:spacing w:before="20" w:after="20" w:line="300" w:lineRule="exact"/>
              <w:ind w:left="-57" w:right="-57"/>
              <w:jc w:val="center"/>
              <w:rPr>
                <w:rFonts w:ascii="Cordia New" w:hAnsi="Cordia New" w:cs="Cordia New"/>
                <w:color w:val="000000"/>
                <w:sz w:val="26"/>
                <w:szCs w:val="26"/>
              </w:rPr>
            </w:pPr>
            <w:r>
              <w:rPr>
                <w:rFonts w:ascii="Cordia New" w:hAnsi="Cordia New" w:cs="Cordia New" w:hint="cs"/>
                <w:sz w:val="26"/>
                <w:szCs w:val="26"/>
                <w:cs/>
              </w:rPr>
              <w:t>(ถือหุ้นโดย บมจ.บ้านปู เพาเวอร์ จำกัด (มหาชน))</w:t>
            </w:r>
          </w:p>
        </w:tc>
      </w:tr>
      <w:tr w:rsidR="00652C72" w:rsidRPr="005401CB" w14:paraId="335E78C9" w14:textId="77777777" w:rsidTr="00652C72">
        <w:tc>
          <w:tcPr>
            <w:tcW w:w="3607" w:type="dxa"/>
          </w:tcPr>
          <w:p w14:paraId="2B2DE3E3" w14:textId="77777777" w:rsidR="00652C72" w:rsidRPr="00C26A3C"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sidRPr="00C26A3C">
              <w:rPr>
                <w:rFonts w:ascii="Cordia New" w:hAnsi="Cordia New" w:cs="Cordia New"/>
                <w:sz w:val="26"/>
                <w:szCs w:val="26"/>
              </w:rPr>
              <w:t xml:space="preserve">Shanxi Lu Guang Power Co., Ltd. </w:t>
            </w:r>
          </w:p>
        </w:tc>
        <w:tc>
          <w:tcPr>
            <w:tcW w:w="2350" w:type="dxa"/>
          </w:tcPr>
          <w:p w14:paraId="1A8C3F0E" w14:textId="77777777" w:rsidR="00652C72" w:rsidRPr="00C26A3C" w:rsidRDefault="00652C72" w:rsidP="00652C72">
            <w:pPr>
              <w:tabs>
                <w:tab w:val="left" w:pos="459"/>
              </w:tabs>
              <w:autoSpaceDE w:val="0"/>
              <w:autoSpaceDN w:val="0"/>
              <w:adjustRightInd w:val="0"/>
              <w:spacing w:before="20" w:after="20"/>
              <w:ind w:left="34"/>
              <w:jc w:val="both"/>
              <w:rPr>
                <w:rFonts w:ascii="Cordia New" w:hAnsi="Cordia New" w:cs="Cordia New"/>
                <w:sz w:val="26"/>
                <w:szCs w:val="26"/>
              </w:rPr>
            </w:pPr>
            <w:r w:rsidRPr="005401CB">
              <w:rPr>
                <w:rFonts w:ascii="Cordia New" w:hAnsi="Cordia New" w:cs="Cordia New"/>
                <w:sz w:val="26"/>
                <w:szCs w:val="26"/>
                <w:cs/>
              </w:rPr>
              <w:t>ผลิตและจำหน่าย</w:t>
            </w:r>
            <w:r>
              <w:rPr>
                <w:rFonts w:ascii="Cordia New" w:hAnsi="Cordia New" w:cs="Cordia New" w:hint="cs"/>
                <w:sz w:val="26"/>
                <w:szCs w:val="26"/>
                <w:cs/>
              </w:rPr>
              <w:t>พลังงาน</w:t>
            </w:r>
            <w:r w:rsidRPr="005401CB">
              <w:rPr>
                <w:rFonts w:ascii="Cordia New" w:hAnsi="Cordia New" w:cs="Cordia New"/>
                <w:sz w:val="26"/>
                <w:szCs w:val="26"/>
                <w:cs/>
              </w:rPr>
              <w:t>ไฟฟ้า</w:t>
            </w:r>
          </w:p>
        </w:tc>
        <w:tc>
          <w:tcPr>
            <w:tcW w:w="3143" w:type="dxa"/>
          </w:tcPr>
          <w:p w14:paraId="115BA96C" w14:textId="77777777" w:rsidR="00652C72" w:rsidRDefault="00652C72" w:rsidP="00652C72">
            <w:pPr>
              <w:tabs>
                <w:tab w:val="left" w:pos="459"/>
              </w:tabs>
              <w:spacing w:before="20" w:after="20" w:line="280" w:lineRule="exact"/>
              <w:ind w:left="-57" w:right="-57"/>
              <w:jc w:val="center"/>
              <w:rPr>
                <w:rFonts w:ascii="Cordia New" w:hAnsi="Cordia New" w:cs="Cordia New"/>
                <w:color w:val="000000"/>
                <w:sz w:val="26"/>
                <w:szCs w:val="26"/>
              </w:rPr>
            </w:pPr>
            <w:r w:rsidRPr="00C26A3C">
              <w:rPr>
                <w:rFonts w:ascii="Cordia New" w:hAnsi="Cordia New" w:cs="Cordia New"/>
                <w:sz w:val="26"/>
                <w:szCs w:val="26"/>
              </w:rPr>
              <w:t>30.00%</w:t>
            </w:r>
          </w:p>
          <w:p w14:paraId="047F4398" w14:textId="77777777" w:rsidR="00652C72" w:rsidRDefault="00652C72" w:rsidP="00652C72">
            <w:pPr>
              <w:tabs>
                <w:tab w:val="left" w:pos="459"/>
              </w:tabs>
              <w:spacing w:before="20" w:after="20" w:line="28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w:t>
            </w:r>
            <w:r>
              <w:rPr>
                <w:rFonts w:ascii="Cordia New" w:hAnsi="Cordia New" w:cs="Cordia New"/>
                <w:sz w:val="26"/>
                <w:szCs w:val="26"/>
              </w:rPr>
              <w:t xml:space="preserve">Banpu Power Investment </w:t>
            </w:r>
          </w:p>
          <w:p w14:paraId="2150C9E7" w14:textId="77777777" w:rsidR="00652C72" w:rsidRPr="00C26A3C"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Pr>
                <w:rFonts w:ascii="Cordia New" w:hAnsi="Cordia New" w:cs="Cordia New"/>
                <w:sz w:val="26"/>
                <w:szCs w:val="26"/>
              </w:rPr>
              <w:t>Co., Ltd.</w:t>
            </w:r>
            <w:r>
              <w:rPr>
                <w:rFonts w:ascii="Cordia New" w:hAnsi="Cordia New" w:cs="Cordia New" w:hint="cs"/>
                <w:sz w:val="26"/>
                <w:szCs w:val="26"/>
                <w:cs/>
              </w:rPr>
              <w:t xml:space="preserve"> )</w:t>
            </w:r>
          </w:p>
        </w:tc>
      </w:tr>
      <w:tr w:rsidR="00652C72" w:rsidRPr="00330FCC" w14:paraId="6026F26F" w14:textId="77777777" w:rsidTr="00652C72">
        <w:tc>
          <w:tcPr>
            <w:tcW w:w="3607" w:type="dxa"/>
          </w:tcPr>
          <w:p w14:paraId="4A4C9701" w14:textId="77777777" w:rsidR="00652C72" w:rsidRPr="00C26A3C"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Pr>
                <w:rFonts w:ascii="Cordia New" w:hAnsi="Cordia New" w:cs="Cordia New"/>
                <w:sz w:val="26"/>
                <w:szCs w:val="26"/>
              </w:rPr>
              <w:t>Anqiu Huineng New Energy Co., Ltd.</w:t>
            </w:r>
          </w:p>
        </w:tc>
        <w:tc>
          <w:tcPr>
            <w:tcW w:w="2350" w:type="dxa"/>
          </w:tcPr>
          <w:p w14:paraId="7749CEFC" w14:textId="77777777" w:rsidR="00652C72" w:rsidRPr="00C26A3C" w:rsidRDefault="00652C72" w:rsidP="00652C72">
            <w:pPr>
              <w:tabs>
                <w:tab w:val="left" w:pos="459"/>
              </w:tabs>
              <w:autoSpaceDE w:val="0"/>
              <w:autoSpaceDN w:val="0"/>
              <w:adjustRightInd w:val="0"/>
              <w:spacing w:before="20" w:after="20"/>
              <w:ind w:left="34"/>
              <w:jc w:val="both"/>
              <w:rPr>
                <w:rFonts w:ascii="Cordia New" w:hAnsi="Cordia New" w:cs="Cordia New"/>
                <w:sz w:val="26"/>
                <w:szCs w:val="26"/>
                <w:cs/>
              </w:rPr>
            </w:pPr>
            <w:r>
              <w:rPr>
                <w:rFonts w:ascii="Cordia New" w:hAnsi="Cordia New" w:cs="Cordia New" w:hint="cs"/>
                <w:sz w:val="26"/>
                <w:szCs w:val="26"/>
                <w:cs/>
              </w:rPr>
              <w:t>ผลิตไฟฟ้าจากพลังงานแสงอาทิตย์</w:t>
            </w:r>
          </w:p>
        </w:tc>
        <w:tc>
          <w:tcPr>
            <w:tcW w:w="3143" w:type="dxa"/>
          </w:tcPr>
          <w:p w14:paraId="6596A0A4" w14:textId="77777777" w:rsidR="00652C72" w:rsidRDefault="00652C72" w:rsidP="00652C72">
            <w:pPr>
              <w:tabs>
                <w:tab w:val="left" w:pos="459"/>
              </w:tabs>
              <w:spacing w:before="20" w:after="20" w:line="280" w:lineRule="exact"/>
              <w:ind w:left="-57" w:right="-57"/>
              <w:jc w:val="center"/>
              <w:rPr>
                <w:rFonts w:ascii="Cordia New" w:hAnsi="Cordia New" w:cs="Cordia New"/>
                <w:color w:val="000000"/>
                <w:sz w:val="26"/>
                <w:szCs w:val="26"/>
              </w:rPr>
            </w:pPr>
            <w:r>
              <w:rPr>
                <w:rFonts w:ascii="Cordia New" w:hAnsi="Cordia New" w:cs="Cordia New"/>
                <w:sz w:val="26"/>
                <w:szCs w:val="26"/>
              </w:rPr>
              <w:t>10</w:t>
            </w:r>
            <w:r w:rsidRPr="00C26A3C">
              <w:rPr>
                <w:rFonts w:ascii="Cordia New" w:hAnsi="Cordia New" w:cs="Cordia New"/>
                <w:sz w:val="26"/>
                <w:szCs w:val="26"/>
              </w:rPr>
              <w:t>0.00%</w:t>
            </w:r>
          </w:p>
          <w:p w14:paraId="5E9DA099" w14:textId="77777777" w:rsidR="00652C72" w:rsidRPr="00330FCC" w:rsidRDefault="00652C72" w:rsidP="00652C72">
            <w:pPr>
              <w:tabs>
                <w:tab w:val="left" w:pos="459"/>
              </w:tabs>
              <w:spacing w:before="20" w:after="20" w:line="28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w:t>
            </w:r>
            <w:r>
              <w:rPr>
                <w:rFonts w:ascii="Cordia New" w:hAnsi="Cordia New" w:cs="Cordia New"/>
                <w:sz w:val="26"/>
                <w:szCs w:val="26"/>
              </w:rPr>
              <w:t>BPP Renewable Investment (China) Co., Ltd.</w:t>
            </w:r>
            <w:r>
              <w:rPr>
                <w:rFonts w:ascii="Cordia New" w:hAnsi="Cordia New" w:cs="Cordia New" w:hint="cs"/>
                <w:sz w:val="26"/>
                <w:szCs w:val="26"/>
                <w:cs/>
              </w:rPr>
              <w:t>)</w:t>
            </w:r>
          </w:p>
        </w:tc>
      </w:tr>
      <w:tr w:rsidR="00652C72" w:rsidRPr="00330FCC" w14:paraId="3D73EF3C" w14:textId="77777777" w:rsidTr="00652C72">
        <w:tc>
          <w:tcPr>
            <w:tcW w:w="3607" w:type="dxa"/>
          </w:tcPr>
          <w:p w14:paraId="512F78E5" w14:textId="77777777" w:rsidR="00652C72" w:rsidRPr="005401CB"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Pr>
                <w:rFonts w:ascii="Cordia New" w:hAnsi="Cordia New" w:cs="Cordia New"/>
                <w:sz w:val="26"/>
                <w:szCs w:val="26"/>
              </w:rPr>
              <w:t>Weifang Tian’en Jinshan Comprehensive Energy Co., Ltd.</w:t>
            </w:r>
          </w:p>
        </w:tc>
        <w:tc>
          <w:tcPr>
            <w:tcW w:w="2350" w:type="dxa"/>
          </w:tcPr>
          <w:p w14:paraId="253DCA9A" w14:textId="77777777" w:rsidR="00652C72" w:rsidRPr="005401CB" w:rsidRDefault="00652C72" w:rsidP="00652C72">
            <w:pPr>
              <w:tabs>
                <w:tab w:val="left" w:pos="459"/>
              </w:tabs>
              <w:autoSpaceDE w:val="0"/>
              <w:autoSpaceDN w:val="0"/>
              <w:adjustRightInd w:val="0"/>
              <w:spacing w:before="20" w:after="20"/>
              <w:ind w:left="34"/>
              <w:jc w:val="both"/>
              <w:rPr>
                <w:rFonts w:ascii="Cordia New" w:hAnsi="Cordia New" w:cs="Cordia New"/>
                <w:sz w:val="26"/>
                <w:szCs w:val="26"/>
                <w:cs/>
              </w:rPr>
            </w:pPr>
            <w:r>
              <w:rPr>
                <w:rFonts w:ascii="Cordia New" w:hAnsi="Cordia New" w:cs="Cordia New" w:hint="cs"/>
                <w:sz w:val="26"/>
                <w:szCs w:val="26"/>
                <w:cs/>
              </w:rPr>
              <w:t>ผลิตไฟฟ้าจากพลังงานแสงอาทิตย์</w:t>
            </w:r>
          </w:p>
        </w:tc>
        <w:tc>
          <w:tcPr>
            <w:tcW w:w="3143" w:type="dxa"/>
          </w:tcPr>
          <w:p w14:paraId="4E922E84" w14:textId="77777777" w:rsidR="00652C72" w:rsidRDefault="00652C72" w:rsidP="00652C72">
            <w:pPr>
              <w:tabs>
                <w:tab w:val="left" w:pos="459"/>
              </w:tabs>
              <w:spacing w:before="20" w:after="20" w:line="280" w:lineRule="exact"/>
              <w:ind w:left="-57" w:right="-57"/>
              <w:jc w:val="center"/>
              <w:rPr>
                <w:rFonts w:ascii="Cordia New" w:hAnsi="Cordia New" w:cs="Cordia New"/>
                <w:color w:val="000000"/>
                <w:sz w:val="26"/>
                <w:szCs w:val="26"/>
              </w:rPr>
            </w:pPr>
            <w:r>
              <w:rPr>
                <w:rFonts w:ascii="Cordia New" w:hAnsi="Cordia New" w:cs="Cordia New"/>
                <w:sz w:val="26"/>
                <w:szCs w:val="26"/>
              </w:rPr>
              <w:t>10</w:t>
            </w:r>
            <w:r w:rsidRPr="00C26A3C">
              <w:rPr>
                <w:rFonts w:ascii="Cordia New" w:hAnsi="Cordia New" w:cs="Cordia New"/>
                <w:sz w:val="26"/>
                <w:szCs w:val="26"/>
              </w:rPr>
              <w:t>0.00%</w:t>
            </w:r>
          </w:p>
          <w:p w14:paraId="590F5D1C" w14:textId="77777777" w:rsidR="00652C72" w:rsidRPr="005401CB" w:rsidRDefault="00652C72" w:rsidP="00652C72">
            <w:pPr>
              <w:tabs>
                <w:tab w:val="left" w:pos="459"/>
              </w:tabs>
              <w:spacing w:before="20" w:after="20" w:line="28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w:t>
            </w:r>
            <w:r>
              <w:rPr>
                <w:rFonts w:ascii="Cordia New" w:hAnsi="Cordia New" w:cs="Cordia New"/>
                <w:sz w:val="26"/>
                <w:szCs w:val="26"/>
              </w:rPr>
              <w:t>BPP Renewable Investment (China) Co., Ltd.</w:t>
            </w:r>
            <w:r>
              <w:rPr>
                <w:rFonts w:ascii="Cordia New" w:hAnsi="Cordia New" w:cs="Cordia New" w:hint="cs"/>
                <w:sz w:val="26"/>
                <w:szCs w:val="26"/>
                <w:cs/>
              </w:rPr>
              <w:t>)</w:t>
            </w:r>
          </w:p>
        </w:tc>
      </w:tr>
      <w:tr w:rsidR="00652C72" w:rsidRPr="00330FCC" w14:paraId="58DFD609" w14:textId="77777777" w:rsidTr="00652C72">
        <w:tc>
          <w:tcPr>
            <w:tcW w:w="3607" w:type="dxa"/>
          </w:tcPr>
          <w:p w14:paraId="23ADB880" w14:textId="77777777" w:rsidR="00652C72" w:rsidRPr="005401CB"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Pr>
                <w:rFonts w:ascii="Cordia New" w:hAnsi="Cordia New" w:cs="Cordia New"/>
                <w:sz w:val="26"/>
                <w:szCs w:val="26"/>
              </w:rPr>
              <w:t>Dongping Haoyuan Solar Power Generation Co., Ltd</w:t>
            </w:r>
          </w:p>
        </w:tc>
        <w:tc>
          <w:tcPr>
            <w:tcW w:w="2350" w:type="dxa"/>
          </w:tcPr>
          <w:p w14:paraId="5A8BC8F6" w14:textId="77777777" w:rsidR="00652C72" w:rsidRPr="005401CB" w:rsidRDefault="00652C72" w:rsidP="00652C72">
            <w:pPr>
              <w:tabs>
                <w:tab w:val="left" w:pos="459"/>
              </w:tabs>
              <w:autoSpaceDE w:val="0"/>
              <w:autoSpaceDN w:val="0"/>
              <w:adjustRightInd w:val="0"/>
              <w:spacing w:before="20" w:after="20"/>
              <w:ind w:left="34"/>
              <w:jc w:val="both"/>
              <w:rPr>
                <w:rFonts w:ascii="Cordia New" w:hAnsi="Cordia New" w:cs="Cordia New"/>
                <w:sz w:val="26"/>
                <w:szCs w:val="26"/>
                <w:cs/>
              </w:rPr>
            </w:pPr>
            <w:r>
              <w:rPr>
                <w:rFonts w:ascii="Cordia New" w:hAnsi="Cordia New" w:cs="Cordia New" w:hint="cs"/>
                <w:sz w:val="26"/>
                <w:szCs w:val="26"/>
                <w:cs/>
              </w:rPr>
              <w:t>ผลิตไฟฟ้าจากพลังงานแสงอาทิตย์</w:t>
            </w:r>
          </w:p>
        </w:tc>
        <w:tc>
          <w:tcPr>
            <w:tcW w:w="3143" w:type="dxa"/>
          </w:tcPr>
          <w:p w14:paraId="3FA963A1" w14:textId="77777777" w:rsidR="00652C72" w:rsidRDefault="00652C72" w:rsidP="00652C72">
            <w:pPr>
              <w:tabs>
                <w:tab w:val="left" w:pos="459"/>
              </w:tabs>
              <w:spacing w:before="20" w:after="20" w:line="280" w:lineRule="exact"/>
              <w:ind w:left="-57" w:right="-57"/>
              <w:jc w:val="center"/>
              <w:rPr>
                <w:rFonts w:ascii="Cordia New" w:hAnsi="Cordia New" w:cs="Cordia New"/>
                <w:color w:val="000000"/>
                <w:sz w:val="26"/>
                <w:szCs w:val="26"/>
              </w:rPr>
            </w:pPr>
            <w:r>
              <w:rPr>
                <w:rFonts w:ascii="Cordia New" w:hAnsi="Cordia New" w:cs="Cordia New"/>
                <w:sz w:val="26"/>
                <w:szCs w:val="26"/>
              </w:rPr>
              <w:t>10</w:t>
            </w:r>
            <w:r w:rsidRPr="00C26A3C">
              <w:rPr>
                <w:rFonts w:ascii="Cordia New" w:hAnsi="Cordia New" w:cs="Cordia New"/>
                <w:sz w:val="26"/>
                <w:szCs w:val="26"/>
              </w:rPr>
              <w:t>0.00%</w:t>
            </w:r>
          </w:p>
          <w:p w14:paraId="605FDE4B" w14:textId="77777777" w:rsidR="00652C72" w:rsidRPr="005401CB" w:rsidRDefault="00652C72" w:rsidP="00652C72">
            <w:pPr>
              <w:tabs>
                <w:tab w:val="left" w:pos="459"/>
              </w:tabs>
              <w:spacing w:before="20" w:after="20" w:line="28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w:t>
            </w:r>
            <w:r>
              <w:rPr>
                <w:rFonts w:ascii="Cordia New" w:hAnsi="Cordia New" w:cs="Cordia New"/>
                <w:sz w:val="26"/>
                <w:szCs w:val="26"/>
              </w:rPr>
              <w:t>BPP Renewable Investment (China) Co., Ltd.</w:t>
            </w:r>
            <w:r>
              <w:rPr>
                <w:rFonts w:ascii="Cordia New" w:hAnsi="Cordia New" w:cs="Cordia New" w:hint="cs"/>
                <w:sz w:val="26"/>
                <w:szCs w:val="26"/>
                <w:cs/>
              </w:rPr>
              <w:t>)</w:t>
            </w:r>
          </w:p>
        </w:tc>
      </w:tr>
      <w:tr w:rsidR="00652C72" w:rsidRPr="00330FCC" w14:paraId="3B533238" w14:textId="77777777" w:rsidTr="00652C72">
        <w:tc>
          <w:tcPr>
            <w:tcW w:w="3607" w:type="dxa"/>
          </w:tcPr>
          <w:p w14:paraId="1E22FB9A" w14:textId="77777777" w:rsidR="00652C72" w:rsidRPr="005401CB"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Pr>
                <w:rFonts w:ascii="Cordia New" w:hAnsi="Cordia New" w:cs="Cordia New"/>
                <w:sz w:val="26"/>
                <w:szCs w:val="26"/>
              </w:rPr>
              <w:t>Anqiu City Hui’en PV Technology Co., Ltd.</w:t>
            </w:r>
          </w:p>
        </w:tc>
        <w:tc>
          <w:tcPr>
            <w:tcW w:w="2350" w:type="dxa"/>
          </w:tcPr>
          <w:p w14:paraId="3F1AFEBD" w14:textId="77777777" w:rsidR="00652C72" w:rsidRPr="005401CB" w:rsidRDefault="00652C72" w:rsidP="00652C72">
            <w:pPr>
              <w:tabs>
                <w:tab w:val="left" w:pos="459"/>
              </w:tabs>
              <w:autoSpaceDE w:val="0"/>
              <w:autoSpaceDN w:val="0"/>
              <w:adjustRightInd w:val="0"/>
              <w:spacing w:before="20" w:after="20"/>
              <w:ind w:left="34"/>
              <w:jc w:val="both"/>
              <w:rPr>
                <w:rFonts w:ascii="Cordia New" w:hAnsi="Cordia New" w:cs="Cordia New"/>
                <w:sz w:val="26"/>
                <w:szCs w:val="26"/>
                <w:cs/>
              </w:rPr>
            </w:pPr>
            <w:r>
              <w:rPr>
                <w:rFonts w:ascii="Cordia New" w:hAnsi="Cordia New" w:cs="Cordia New" w:hint="cs"/>
                <w:sz w:val="26"/>
                <w:szCs w:val="26"/>
                <w:cs/>
              </w:rPr>
              <w:t>ผลิตไฟฟ้าจากพลังงานแสงอาทิตย์</w:t>
            </w:r>
          </w:p>
        </w:tc>
        <w:tc>
          <w:tcPr>
            <w:tcW w:w="3143" w:type="dxa"/>
          </w:tcPr>
          <w:p w14:paraId="09AB708E" w14:textId="77777777" w:rsidR="00652C72" w:rsidRDefault="00652C72" w:rsidP="00652C72">
            <w:pPr>
              <w:tabs>
                <w:tab w:val="left" w:pos="459"/>
              </w:tabs>
              <w:spacing w:before="20" w:after="20" w:line="280" w:lineRule="exact"/>
              <w:ind w:left="-57" w:right="-57"/>
              <w:jc w:val="center"/>
              <w:rPr>
                <w:rFonts w:ascii="Cordia New" w:hAnsi="Cordia New" w:cs="Cordia New"/>
                <w:color w:val="000000"/>
                <w:sz w:val="26"/>
                <w:szCs w:val="26"/>
              </w:rPr>
            </w:pPr>
            <w:r>
              <w:rPr>
                <w:rFonts w:ascii="Cordia New" w:hAnsi="Cordia New" w:cs="Cordia New"/>
                <w:sz w:val="26"/>
                <w:szCs w:val="26"/>
              </w:rPr>
              <w:t>10</w:t>
            </w:r>
            <w:r w:rsidRPr="00C26A3C">
              <w:rPr>
                <w:rFonts w:ascii="Cordia New" w:hAnsi="Cordia New" w:cs="Cordia New"/>
                <w:sz w:val="26"/>
                <w:szCs w:val="26"/>
              </w:rPr>
              <w:t>0.00%</w:t>
            </w:r>
          </w:p>
          <w:p w14:paraId="1109AD8A" w14:textId="77777777" w:rsidR="00652C72" w:rsidRPr="005401CB" w:rsidRDefault="00652C72" w:rsidP="00652C72">
            <w:pPr>
              <w:tabs>
                <w:tab w:val="left" w:pos="459"/>
              </w:tabs>
              <w:spacing w:before="20" w:after="20" w:line="28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w:t>
            </w:r>
            <w:r>
              <w:rPr>
                <w:rFonts w:ascii="Cordia New" w:hAnsi="Cordia New" w:cs="Cordia New"/>
                <w:sz w:val="26"/>
                <w:szCs w:val="26"/>
              </w:rPr>
              <w:t>BPP Renewable Investment (China) Co., Ltd.</w:t>
            </w:r>
            <w:r>
              <w:rPr>
                <w:rFonts w:ascii="Cordia New" w:hAnsi="Cordia New" w:cs="Cordia New" w:hint="cs"/>
                <w:sz w:val="26"/>
                <w:szCs w:val="26"/>
                <w:cs/>
              </w:rPr>
              <w:t>)</w:t>
            </w:r>
          </w:p>
        </w:tc>
      </w:tr>
      <w:tr w:rsidR="00652C72" w:rsidRPr="00330FCC" w14:paraId="3130FA34" w14:textId="77777777" w:rsidTr="00652C72">
        <w:tc>
          <w:tcPr>
            <w:tcW w:w="3607" w:type="dxa"/>
          </w:tcPr>
          <w:p w14:paraId="01BA52D5" w14:textId="77777777" w:rsidR="00652C72"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rPr>
            </w:pPr>
            <w:r>
              <w:rPr>
                <w:rFonts w:ascii="Cordia New" w:hAnsi="Cordia New" w:cs="Cordia New"/>
                <w:sz w:val="26"/>
                <w:szCs w:val="26"/>
              </w:rPr>
              <w:t>Jiaxing Deyuan Energy-Saving Technology Co., Ltd.</w:t>
            </w:r>
          </w:p>
        </w:tc>
        <w:tc>
          <w:tcPr>
            <w:tcW w:w="2350" w:type="dxa"/>
          </w:tcPr>
          <w:p w14:paraId="6408699A" w14:textId="77777777" w:rsidR="00652C72" w:rsidRPr="005401CB" w:rsidRDefault="00652C72" w:rsidP="00652C72">
            <w:pPr>
              <w:tabs>
                <w:tab w:val="left" w:pos="459"/>
              </w:tabs>
              <w:autoSpaceDE w:val="0"/>
              <w:autoSpaceDN w:val="0"/>
              <w:adjustRightInd w:val="0"/>
              <w:spacing w:before="20" w:after="20"/>
              <w:ind w:left="34"/>
              <w:jc w:val="both"/>
              <w:rPr>
                <w:rFonts w:ascii="Cordia New" w:hAnsi="Cordia New" w:cs="Cordia New"/>
                <w:sz w:val="26"/>
                <w:szCs w:val="26"/>
                <w:cs/>
              </w:rPr>
            </w:pPr>
            <w:r>
              <w:rPr>
                <w:rFonts w:ascii="Cordia New" w:hAnsi="Cordia New" w:cs="Cordia New" w:hint="cs"/>
                <w:sz w:val="26"/>
                <w:szCs w:val="26"/>
                <w:cs/>
              </w:rPr>
              <w:t>ผลิตไฟฟ้าจากพลังงานแสงอาทิตย์</w:t>
            </w:r>
          </w:p>
        </w:tc>
        <w:tc>
          <w:tcPr>
            <w:tcW w:w="3143" w:type="dxa"/>
          </w:tcPr>
          <w:p w14:paraId="31C829F1" w14:textId="77777777" w:rsidR="00652C72" w:rsidRDefault="00652C72" w:rsidP="00652C72">
            <w:pPr>
              <w:tabs>
                <w:tab w:val="left" w:pos="459"/>
              </w:tabs>
              <w:spacing w:before="20" w:after="20" w:line="280" w:lineRule="exact"/>
              <w:ind w:left="-57" w:right="-57"/>
              <w:jc w:val="center"/>
              <w:rPr>
                <w:rFonts w:ascii="Cordia New" w:hAnsi="Cordia New" w:cs="Cordia New"/>
                <w:color w:val="000000"/>
                <w:sz w:val="26"/>
                <w:szCs w:val="26"/>
              </w:rPr>
            </w:pPr>
            <w:r>
              <w:rPr>
                <w:rFonts w:ascii="Cordia New" w:hAnsi="Cordia New" w:cs="Cordia New"/>
                <w:sz w:val="26"/>
                <w:szCs w:val="26"/>
              </w:rPr>
              <w:t>10</w:t>
            </w:r>
            <w:r w:rsidRPr="00C26A3C">
              <w:rPr>
                <w:rFonts w:ascii="Cordia New" w:hAnsi="Cordia New" w:cs="Cordia New"/>
                <w:sz w:val="26"/>
                <w:szCs w:val="26"/>
              </w:rPr>
              <w:t>0.00%</w:t>
            </w:r>
          </w:p>
          <w:p w14:paraId="66FDC9BB" w14:textId="77777777" w:rsidR="00652C72" w:rsidRDefault="00652C72" w:rsidP="00652C72">
            <w:pPr>
              <w:tabs>
                <w:tab w:val="left" w:pos="459"/>
              </w:tabs>
              <w:spacing w:before="20" w:after="20" w:line="280" w:lineRule="exact"/>
              <w:ind w:left="-57" w:right="-57"/>
              <w:jc w:val="center"/>
              <w:rPr>
                <w:rFonts w:ascii="Cordia New" w:hAnsi="Cordia New" w:cs="Cordia New"/>
                <w:sz w:val="26"/>
                <w:szCs w:val="26"/>
              </w:rPr>
            </w:pPr>
            <w:r>
              <w:rPr>
                <w:rFonts w:ascii="Cordia New" w:hAnsi="Cordia New" w:cs="Cordia New" w:hint="cs"/>
                <w:sz w:val="26"/>
                <w:szCs w:val="26"/>
                <w:cs/>
              </w:rPr>
              <w:t xml:space="preserve">(ถือหุ้นโดย </w:t>
            </w:r>
            <w:r>
              <w:rPr>
                <w:rFonts w:ascii="Cordia New" w:hAnsi="Cordia New" w:cs="Cordia New"/>
                <w:sz w:val="26"/>
                <w:szCs w:val="26"/>
              </w:rPr>
              <w:t>BPP Renewable Investment (China) Co., Ltd.</w:t>
            </w:r>
            <w:r>
              <w:rPr>
                <w:rFonts w:ascii="Cordia New" w:hAnsi="Cordia New" w:cs="Cordia New" w:hint="cs"/>
                <w:sz w:val="26"/>
                <w:szCs w:val="26"/>
                <w:cs/>
              </w:rPr>
              <w:t>)</w:t>
            </w:r>
          </w:p>
        </w:tc>
      </w:tr>
    </w:tbl>
    <w:p w14:paraId="3EFB6C9D" w14:textId="77777777" w:rsidR="00652C72" w:rsidRDefault="00652C72" w:rsidP="00652C72">
      <w:pPr>
        <w:rPr>
          <w:rFonts w:ascii="Cordia New" w:hAnsi="Cordia New" w:cs="Cordia New"/>
          <w:b/>
          <w:bCs/>
          <w:sz w:val="28"/>
        </w:rPr>
      </w:pPr>
    </w:p>
    <w:p w14:paraId="4E82A710" w14:textId="77777777" w:rsidR="00652C72" w:rsidRPr="00330FCC" w:rsidRDefault="00652C72" w:rsidP="00652C72">
      <w:pPr>
        <w:rPr>
          <w:rFonts w:ascii="Cordia New" w:hAnsi="Cordia New" w:cs="Cordia New"/>
          <w:sz w:val="28"/>
        </w:rPr>
      </w:pPr>
      <w:r w:rsidRPr="00A963CD">
        <w:rPr>
          <w:rFonts w:ascii="Cordia New" w:hAnsi="Cordia New" w:cs="Cordia New"/>
          <w:b/>
          <w:bCs/>
          <w:sz w:val="28"/>
          <w:cs/>
        </w:rPr>
        <w:t>ธุรกิจอื่น (</w:t>
      </w:r>
      <w:r w:rsidRPr="00A963CD">
        <w:rPr>
          <w:rFonts w:ascii="Cordia New" w:hAnsi="Cordia New" w:cs="Cordia New"/>
          <w:b/>
          <w:bCs/>
          <w:sz w:val="28"/>
        </w:rPr>
        <w:t>New Business)</w:t>
      </w:r>
      <w:r w:rsidRPr="0088527B">
        <w:rPr>
          <w:rFonts w:ascii="Cordia New" w:hAnsi="Cordia New" w:cs="Cordia New"/>
          <w:sz w:val="28"/>
        </w:rPr>
        <w:t xml:space="preserve"> </w:t>
      </w:r>
      <w:r w:rsidRPr="0088527B">
        <w:rPr>
          <w:rFonts w:ascii="Cordia New" w:hAnsi="Cordia New" w:cs="Cordia New"/>
          <w:sz w:val="28"/>
          <w:cs/>
        </w:rPr>
        <w:t>ประกอบด้วยบริษัทย่อยและบริษัทร่วม ดังนี้</w:t>
      </w:r>
    </w:p>
    <w:tbl>
      <w:tblPr>
        <w:tblStyle w:val="TableGrid"/>
        <w:tblW w:w="0" w:type="auto"/>
        <w:tblInd w:w="250" w:type="dxa"/>
        <w:tblLook w:val="04A0" w:firstRow="1" w:lastRow="0" w:firstColumn="1" w:lastColumn="0" w:noHBand="0" w:noVBand="1"/>
      </w:tblPr>
      <w:tblGrid>
        <w:gridCol w:w="3644"/>
        <w:gridCol w:w="2342"/>
        <w:gridCol w:w="3114"/>
      </w:tblGrid>
      <w:tr w:rsidR="00652C72" w:rsidRPr="00330FCC" w14:paraId="5786EBC1" w14:textId="77777777" w:rsidTr="00652C72">
        <w:trPr>
          <w:tblHeader/>
        </w:trPr>
        <w:tc>
          <w:tcPr>
            <w:tcW w:w="3644" w:type="dxa"/>
            <w:shd w:val="clear" w:color="auto" w:fill="B8CCE4" w:themeFill="accent1" w:themeFillTint="66"/>
          </w:tcPr>
          <w:p w14:paraId="054FFD76" w14:textId="77777777" w:rsidR="00652C72" w:rsidRPr="00330FCC" w:rsidRDefault="00652C72" w:rsidP="00652C72">
            <w:pPr>
              <w:pStyle w:val="ListParagraph"/>
              <w:spacing w:before="20" w:after="20" w:line="240" w:lineRule="auto"/>
              <w:ind w:left="176"/>
              <w:jc w:val="center"/>
              <w:rPr>
                <w:rFonts w:ascii="Cordia New" w:hAnsi="Cordia New" w:cs="Cordia New"/>
                <w:b/>
                <w:bCs/>
                <w:sz w:val="26"/>
                <w:szCs w:val="26"/>
                <w:cs/>
                <w:lang w:bidi="th-TH"/>
              </w:rPr>
            </w:pPr>
            <w:r w:rsidRPr="00330FCC">
              <w:rPr>
                <w:rFonts w:ascii="Cordia New" w:hAnsi="Cordia New" w:cs="Cordia New"/>
                <w:b/>
                <w:bCs/>
                <w:sz w:val="26"/>
                <w:szCs w:val="26"/>
                <w:cs/>
                <w:lang w:bidi="th-TH"/>
              </w:rPr>
              <w:t>บริษัท</w:t>
            </w:r>
          </w:p>
        </w:tc>
        <w:tc>
          <w:tcPr>
            <w:tcW w:w="2342" w:type="dxa"/>
            <w:shd w:val="clear" w:color="auto" w:fill="B8CCE4" w:themeFill="accent1" w:themeFillTint="66"/>
          </w:tcPr>
          <w:p w14:paraId="68BB59E0" w14:textId="77777777" w:rsidR="00652C72" w:rsidRPr="00330FCC" w:rsidRDefault="00652C72" w:rsidP="00652C72">
            <w:pPr>
              <w:tabs>
                <w:tab w:val="left" w:pos="601"/>
              </w:tabs>
              <w:spacing w:before="20" w:after="20"/>
              <w:ind w:left="176"/>
              <w:jc w:val="center"/>
              <w:rPr>
                <w:rFonts w:ascii="Cordia New" w:hAnsi="Cordia New" w:cs="Cordia New"/>
                <w:b/>
                <w:bCs/>
                <w:sz w:val="26"/>
                <w:szCs w:val="26"/>
                <w:cs/>
              </w:rPr>
            </w:pPr>
            <w:r w:rsidRPr="00330FCC">
              <w:rPr>
                <w:rFonts w:ascii="Cordia New" w:hAnsi="Cordia New" w:cs="Cordia New"/>
                <w:b/>
                <w:bCs/>
                <w:sz w:val="26"/>
                <w:szCs w:val="26"/>
                <w:cs/>
              </w:rPr>
              <w:t>ลักษณะธุรกิจ</w:t>
            </w:r>
          </w:p>
        </w:tc>
        <w:tc>
          <w:tcPr>
            <w:tcW w:w="3114" w:type="dxa"/>
            <w:shd w:val="clear" w:color="auto" w:fill="B8CCE4" w:themeFill="accent1" w:themeFillTint="66"/>
          </w:tcPr>
          <w:p w14:paraId="7673E78C" w14:textId="77777777" w:rsidR="00652C72" w:rsidRPr="00330FCC" w:rsidRDefault="00652C72" w:rsidP="00652C72">
            <w:pPr>
              <w:tabs>
                <w:tab w:val="left" w:pos="601"/>
              </w:tabs>
              <w:spacing w:before="20" w:after="20"/>
              <w:jc w:val="center"/>
              <w:rPr>
                <w:rFonts w:ascii="Cordia New" w:hAnsi="Cordia New" w:cs="Cordia New"/>
                <w:b/>
                <w:bCs/>
                <w:sz w:val="26"/>
                <w:szCs w:val="26"/>
                <w:cs/>
              </w:rPr>
            </w:pPr>
            <w:r w:rsidRPr="00330FCC">
              <w:rPr>
                <w:rFonts w:ascii="Cordia New" w:hAnsi="Cordia New" w:cs="Cordia New"/>
                <w:b/>
                <w:bCs/>
                <w:sz w:val="26"/>
                <w:szCs w:val="26"/>
                <w:cs/>
              </w:rPr>
              <w:t>สัดส่วนการถือหุ้น</w:t>
            </w:r>
          </w:p>
        </w:tc>
      </w:tr>
      <w:tr w:rsidR="00652C72" w:rsidRPr="00330FCC" w14:paraId="469C39DB" w14:textId="77777777" w:rsidTr="00652C72">
        <w:trPr>
          <w:trHeight w:val="794"/>
        </w:trPr>
        <w:tc>
          <w:tcPr>
            <w:tcW w:w="3644" w:type="dxa"/>
          </w:tcPr>
          <w:p w14:paraId="6E0F3BBA" w14:textId="77777777" w:rsidR="00652C72" w:rsidRPr="00C87A73"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sz w:val="26"/>
                <w:szCs w:val="26"/>
                <w:cs/>
                <w:lang w:bidi="th-TH"/>
              </w:rPr>
            </w:pPr>
            <w:r w:rsidRPr="00C87A73">
              <w:rPr>
                <w:rFonts w:ascii="Cordia New" w:hAnsi="Cordia New" w:cs="Cordia New"/>
                <w:sz w:val="26"/>
                <w:szCs w:val="26"/>
                <w:cs/>
                <w:lang w:bidi="th-TH"/>
              </w:rPr>
              <w:t>บริษัท บ้านปู</w:t>
            </w:r>
            <w:r w:rsidRPr="00C87A73">
              <w:rPr>
                <w:rFonts w:ascii="Cordia New" w:hAnsi="Cordia New" w:cs="Cordia New"/>
                <w:sz w:val="26"/>
                <w:szCs w:val="26"/>
                <w:lang w:bidi="th-TH"/>
              </w:rPr>
              <w:t xml:space="preserve"> </w:t>
            </w:r>
            <w:r w:rsidRPr="00C87A73">
              <w:rPr>
                <w:rFonts w:ascii="Cordia New" w:hAnsi="Cordia New" w:cs="Cordia New" w:hint="cs"/>
                <w:sz w:val="26"/>
                <w:szCs w:val="26"/>
                <w:cs/>
                <w:lang w:bidi="th-TH"/>
              </w:rPr>
              <w:t>เอ็นจิเนียริ่ง เซอร์วิสเซส</w:t>
            </w:r>
            <w:r w:rsidRPr="00C87A73">
              <w:rPr>
                <w:rFonts w:ascii="Cordia New" w:hAnsi="Cordia New" w:cs="Cordia New"/>
                <w:sz w:val="26"/>
                <w:szCs w:val="26"/>
                <w:cs/>
                <w:lang w:bidi="th-TH"/>
              </w:rPr>
              <w:t xml:space="preserve"> จำกัด</w:t>
            </w:r>
          </w:p>
        </w:tc>
        <w:tc>
          <w:tcPr>
            <w:tcW w:w="2342" w:type="dxa"/>
          </w:tcPr>
          <w:p w14:paraId="59734EFF" w14:textId="77777777" w:rsidR="00652C72" w:rsidRPr="00C87A73" w:rsidRDefault="00652C72" w:rsidP="00652C72">
            <w:pPr>
              <w:tabs>
                <w:tab w:val="left" w:pos="459"/>
              </w:tabs>
              <w:spacing w:before="20" w:after="20"/>
              <w:ind w:left="34"/>
              <w:jc w:val="both"/>
              <w:rPr>
                <w:rFonts w:ascii="Cordia New" w:hAnsi="Cordia New" w:cs="Cordia New"/>
                <w:sz w:val="26"/>
                <w:szCs w:val="26"/>
                <w:cs/>
              </w:rPr>
            </w:pPr>
            <w:r w:rsidRPr="00C87A73">
              <w:rPr>
                <w:rFonts w:ascii="Cordia New" w:hAnsi="Cordia New" w:cs="Cordia New"/>
                <w:sz w:val="26"/>
                <w:szCs w:val="26"/>
                <w:cs/>
              </w:rPr>
              <w:t>ลงทุนในธุรกิจพลังงานทดแทน</w:t>
            </w:r>
          </w:p>
        </w:tc>
        <w:tc>
          <w:tcPr>
            <w:tcW w:w="3114" w:type="dxa"/>
          </w:tcPr>
          <w:p w14:paraId="37AA735D" w14:textId="77777777" w:rsidR="00652C72" w:rsidRPr="00C87A73"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sidRPr="00C87A73">
              <w:rPr>
                <w:rFonts w:ascii="Cordia New" w:hAnsi="Cordia New" w:cs="Cordia New"/>
                <w:sz w:val="26"/>
                <w:szCs w:val="26"/>
              </w:rPr>
              <w:t>99.99%</w:t>
            </w:r>
          </w:p>
          <w:p w14:paraId="211891C0" w14:textId="77777777" w:rsidR="00652C72" w:rsidRPr="00C87A73"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sidRPr="00C87A73">
              <w:rPr>
                <w:rFonts w:ascii="Cordia New" w:hAnsi="Cordia New" w:cs="Cordia New"/>
                <w:sz w:val="26"/>
                <w:szCs w:val="26"/>
                <w:cs/>
              </w:rPr>
              <w:t>(ถือหุ้นโดย บริษัท</w:t>
            </w:r>
            <w:r w:rsidRPr="00C87A73">
              <w:rPr>
                <w:rFonts w:ascii="Cordia New" w:hAnsi="Cordia New" w:cs="Cordia New"/>
                <w:sz w:val="26"/>
                <w:szCs w:val="26"/>
                <w:cs/>
                <w:lang w:bidi="en-US"/>
              </w:rPr>
              <w:t xml:space="preserve"> </w:t>
            </w:r>
            <w:r w:rsidRPr="00C87A73">
              <w:rPr>
                <w:rFonts w:ascii="Cordia New" w:hAnsi="Cordia New" w:cs="Cordia New"/>
                <w:sz w:val="26"/>
                <w:szCs w:val="26"/>
                <w:cs/>
              </w:rPr>
              <w:t>บ้านปู</w:t>
            </w:r>
            <w:r w:rsidRPr="00C87A73">
              <w:rPr>
                <w:rFonts w:ascii="Cordia New" w:hAnsi="Cordia New" w:cs="Cordia New"/>
                <w:sz w:val="26"/>
                <w:szCs w:val="26"/>
                <w:cs/>
                <w:lang w:bidi="en-US"/>
              </w:rPr>
              <w:t xml:space="preserve"> </w:t>
            </w:r>
            <w:r w:rsidRPr="00C87A73">
              <w:rPr>
                <w:rFonts w:ascii="Cordia New" w:hAnsi="Cordia New" w:cs="Cordia New"/>
                <w:sz w:val="26"/>
                <w:szCs w:val="26"/>
                <w:cs/>
              </w:rPr>
              <w:t>จำกัด</w:t>
            </w:r>
            <w:r w:rsidRPr="00C87A73">
              <w:rPr>
                <w:rFonts w:ascii="Cordia New" w:hAnsi="Cordia New" w:cs="Cordia New"/>
                <w:sz w:val="26"/>
                <w:szCs w:val="26"/>
                <w:cs/>
                <w:lang w:bidi="en-US"/>
              </w:rPr>
              <w:t xml:space="preserve"> (</w:t>
            </w:r>
            <w:r w:rsidRPr="00C87A73">
              <w:rPr>
                <w:rFonts w:ascii="Cordia New" w:hAnsi="Cordia New" w:cs="Cordia New"/>
                <w:sz w:val="26"/>
                <w:szCs w:val="26"/>
                <w:cs/>
              </w:rPr>
              <w:t>มหาชน</w:t>
            </w:r>
            <w:r w:rsidRPr="00C87A73">
              <w:rPr>
                <w:rFonts w:ascii="Cordia New" w:hAnsi="Cordia New" w:cs="Cordia New"/>
                <w:sz w:val="26"/>
                <w:szCs w:val="26"/>
                <w:cs/>
                <w:lang w:bidi="en-US"/>
              </w:rPr>
              <w:t>)</w:t>
            </w:r>
            <w:r w:rsidRPr="00C87A73">
              <w:rPr>
                <w:rFonts w:ascii="Cordia New" w:hAnsi="Cordia New" w:cs="Cordia New"/>
                <w:sz w:val="26"/>
                <w:szCs w:val="26"/>
              </w:rPr>
              <w:t>)</w:t>
            </w:r>
          </w:p>
        </w:tc>
      </w:tr>
      <w:tr w:rsidR="00652C72" w:rsidRPr="00330FCC" w14:paraId="2458D415" w14:textId="77777777" w:rsidTr="00652C72">
        <w:trPr>
          <w:trHeight w:val="523"/>
        </w:trPr>
        <w:tc>
          <w:tcPr>
            <w:tcW w:w="3644" w:type="dxa"/>
          </w:tcPr>
          <w:p w14:paraId="72646EDB" w14:textId="77777777" w:rsidR="00652C72" w:rsidRPr="00C87A73" w:rsidRDefault="00652C72" w:rsidP="00652C72">
            <w:pPr>
              <w:pStyle w:val="ListParagraph"/>
              <w:numPr>
                <w:ilvl w:val="0"/>
                <w:numId w:val="39"/>
              </w:numPr>
              <w:tabs>
                <w:tab w:val="left" w:pos="459"/>
              </w:tabs>
              <w:spacing w:before="20" w:after="20" w:line="240" w:lineRule="auto"/>
              <w:ind w:left="459" w:hanging="425"/>
              <w:jc w:val="both"/>
              <w:rPr>
                <w:rFonts w:ascii="Cordia New" w:hAnsi="Cordia New" w:cs="Cordia New"/>
                <w:sz w:val="26"/>
                <w:szCs w:val="26"/>
                <w:cs/>
                <w:lang w:bidi="th-TH"/>
              </w:rPr>
            </w:pPr>
            <w:r w:rsidRPr="00C87A73">
              <w:rPr>
                <w:rFonts w:ascii="Cordia New" w:hAnsi="Cordia New" w:cs="Cordia New" w:hint="cs"/>
                <w:sz w:val="26"/>
                <w:szCs w:val="26"/>
                <w:cs/>
                <w:lang w:bidi="th-TH"/>
              </w:rPr>
              <w:t>บริษัท บีโอจี จำกัด</w:t>
            </w:r>
          </w:p>
        </w:tc>
        <w:tc>
          <w:tcPr>
            <w:tcW w:w="2342" w:type="dxa"/>
          </w:tcPr>
          <w:p w14:paraId="11FDC1C5" w14:textId="77777777" w:rsidR="00652C72" w:rsidRPr="00C87A73" w:rsidRDefault="00652C72" w:rsidP="00652C72">
            <w:pPr>
              <w:tabs>
                <w:tab w:val="left" w:pos="459"/>
              </w:tabs>
              <w:spacing w:before="20" w:after="20"/>
              <w:ind w:left="34"/>
              <w:jc w:val="both"/>
              <w:rPr>
                <w:rFonts w:ascii="Cordia New" w:hAnsi="Cordia New" w:cs="Cordia New"/>
                <w:sz w:val="26"/>
                <w:szCs w:val="26"/>
                <w:cs/>
              </w:rPr>
            </w:pPr>
            <w:r w:rsidRPr="00C87A73">
              <w:rPr>
                <w:rFonts w:ascii="Cordia New" w:hAnsi="Cordia New" w:cs="Cordia New"/>
                <w:sz w:val="26"/>
                <w:szCs w:val="26"/>
                <w:cs/>
              </w:rPr>
              <w:t>ลงทุนในธุรกิจพลังงาน</w:t>
            </w:r>
          </w:p>
        </w:tc>
        <w:tc>
          <w:tcPr>
            <w:tcW w:w="3114" w:type="dxa"/>
          </w:tcPr>
          <w:p w14:paraId="4EFF5FEF" w14:textId="77777777" w:rsidR="00652C72" w:rsidRPr="00C87A73" w:rsidRDefault="00652C72" w:rsidP="00652C72">
            <w:pPr>
              <w:tabs>
                <w:tab w:val="left" w:pos="459"/>
              </w:tabs>
              <w:spacing w:before="20" w:after="20" w:line="260" w:lineRule="exact"/>
              <w:ind w:left="-57" w:right="-57"/>
              <w:jc w:val="center"/>
              <w:rPr>
                <w:rFonts w:ascii="Cordia New" w:hAnsi="Cordia New" w:cs="Cordia New"/>
                <w:sz w:val="26"/>
                <w:szCs w:val="26"/>
              </w:rPr>
            </w:pPr>
            <w:r w:rsidRPr="00C87A73">
              <w:rPr>
                <w:rFonts w:ascii="Cordia New" w:hAnsi="Cordia New" w:cs="Cordia New"/>
                <w:sz w:val="26"/>
                <w:szCs w:val="26"/>
              </w:rPr>
              <w:t>99.99%</w:t>
            </w:r>
          </w:p>
          <w:p w14:paraId="36102499" w14:textId="77777777" w:rsidR="00652C72" w:rsidRPr="00C87A73" w:rsidRDefault="00652C72" w:rsidP="00652C72">
            <w:pPr>
              <w:tabs>
                <w:tab w:val="left" w:pos="459"/>
              </w:tabs>
              <w:spacing w:before="20" w:after="20" w:line="260" w:lineRule="exact"/>
              <w:ind w:left="-57" w:right="-57"/>
              <w:jc w:val="center"/>
              <w:rPr>
                <w:rFonts w:ascii="Cordia New" w:hAnsi="Cordia New" w:cs="Cordia New"/>
                <w:sz w:val="26"/>
                <w:szCs w:val="26"/>
              </w:rPr>
            </w:pPr>
            <w:r w:rsidRPr="00C87A73">
              <w:rPr>
                <w:rFonts w:ascii="Cordia New" w:hAnsi="Cordia New" w:cs="Cordia New"/>
                <w:sz w:val="26"/>
                <w:szCs w:val="26"/>
                <w:cs/>
              </w:rPr>
              <w:t>(ถือหุ้นโดย บริษัท</w:t>
            </w:r>
            <w:r w:rsidRPr="00C87A73">
              <w:rPr>
                <w:rFonts w:ascii="Cordia New" w:hAnsi="Cordia New" w:cs="Cordia New"/>
                <w:sz w:val="26"/>
                <w:szCs w:val="26"/>
                <w:cs/>
                <w:lang w:bidi="en-US"/>
              </w:rPr>
              <w:t xml:space="preserve"> </w:t>
            </w:r>
            <w:r w:rsidRPr="00C87A73">
              <w:rPr>
                <w:rFonts w:ascii="Cordia New" w:hAnsi="Cordia New" w:cs="Cordia New"/>
                <w:sz w:val="26"/>
                <w:szCs w:val="26"/>
                <w:cs/>
              </w:rPr>
              <w:t>บ้านปู</w:t>
            </w:r>
            <w:r w:rsidRPr="00C87A73">
              <w:rPr>
                <w:rFonts w:ascii="Cordia New" w:hAnsi="Cordia New" w:cs="Cordia New"/>
                <w:sz w:val="26"/>
                <w:szCs w:val="26"/>
                <w:cs/>
                <w:lang w:bidi="en-US"/>
              </w:rPr>
              <w:t xml:space="preserve"> </w:t>
            </w:r>
            <w:r w:rsidRPr="00C87A73">
              <w:rPr>
                <w:rFonts w:ascii="Cordia New" w:hAnsi="Cordia New" w:cs="Cordia New"/>
                <w:sz w:val="26"/>
                <w:szCs w:val="26"/>
                <w:cs/>
              </w:rPr>
              <w:t>จำกัด</w:t>
            </w:r>
            <w:r w:rsidRPr="00C87A73">
              <w:rPr>
                <w:rFonts w:ascii="Cordia New" w:hAnsi="Cordia New" w:cs="Cordia New"/>
                <w:sz w:val="26"/>
                <w:szCs w:val="26"/>
                <w:cs/>
                <w:lang w:bidi="en-US"/>
              </w:rPr>
              <w:t xml:space="preserve"> (</w:t>
            </w:r>
            <w:r w:rsidRPr="00C87A73">
              <w:rPr>
                <w:rFonts w:ascii="Cordia New" w:hAnsi="Cordia New" w:cs="Cordia New"/>
                <w:sz w:val="26"/>
                <w:szCs w:val="26"/>
                <w:cs/>
              </w:rPr>
              <w:t>มหาชน</w:t>
            </w:r>
            <w:r w:rsidRPr="00C87A73">
              <w:rPr>
                <w:rFonts w:ascii="Cordia New" w:hAnsi="Cordia New" w:cs="Cordia New"/>
                <w:sz w:val="26"/>
                <w:szCs w:val="26"/>
                <w:cs/>
                <w:lang w:bidi="en-US"/>
              </w:rPr>
              <w:t>)</w:t>
            </w:r>
            <w:r w:rsidRPr="00C87A73">
              <w:rPr>
                <w:rFonts w:ascii="Cordia New" w:hAnsi="Cordia New" w:cs="Cordia New"/>
                <w:sz w:val="26"/>
                <w:szCs w:val="26"/>
              </w:rPr>
              <w:t>)</w:t>
            </w:r>
          </w:p>
        </w:tc>
      </w:tr>
      <w:tr w:rsidR="00652C72" w:rsidRPr="00330FCC" w14:paraId="0B4B350D" w14:textId="77777777" w:rsidTr="00714A6E">
        <w:trPr>
          <w:trHeight w:val="665"/>
        </w:trPr>
        <w:tc>
          <w:tcPr>
            <w:tcW w:w="3644" w:type="dxa"/>
          </w:tcPr>
          <w:p w14:paraId="7ECCDC94" w14:textId="77777777" w:rsidR="00652C72" w:rsidRPr="00C87A73" w:rsidRDefault="00652C72" w:rsidP="00652C72">
            <w:pPr>
              <w:pStyle w:val="ListParagraph"/>
              <w:numPr>
                <w:ilvl w:val="0"/>
                <w:numId w:val="39"/>
              </w:numPr>
              <w:tabs>
                <w:tab w:val="left" w:pos="459"/>
              </w:tabs>
              <w:spacing w:before="20" w:after="20" w:line="240" w:lineRule="auto"/>
              <w:ind w:left="459" w:hanging="425"/>
              <w:jc w:val="both"/>
              <w:rPr>
                <w:rFonts w:ascii="Cordia New" w:hAnsi="Cordia New" w:cs="Cordia New"/>
                <w:sz w:val="26"/>
                <w:szCs w:val="26"/>
                <w:cs/>
                <w:lang w:bidi="th-TH"/>
              </w:rPr>
            </w:pPr>
            <w:r w:rsidRPr="00C87A73">
              <w:rPr>
                <w:rFonts w:ascii="Cordia New" w:hAnsi="Cordia New" w:cs="Cordia New" w:hint="cs"/>
                <w:sz w:val="26"/>
                <w:szCs w:val="26"/>
                <w:cs/>
                <w:lang w:bidi="th-TH"/>
              </w:rPr>
              <w:t>บริษัท บ้านปู อินฟิเนอร์จี จำกัด</w:t>
            </w:r>
          </w:p>
        </w:tc>
        <w:tc>
          <w:tcPr>
            <w:tcW w:w="2342" w:type="dxa"/>
          </w:tcPr>
          <w:p w14:paraId="14370764" w14:textId="77777777" w:rsidR="00652C72" w:rsidRPr="00C87A73" w:rsidRDefault="00652C72" w:rsidP="00714A6E">
            <w:pPr>
              <w:tabs>
                <w:tab w:val="left" w:pos="459"/>
              </w:tabs>
              <w:spacing w:before="20" w:after="20" w:line="280" w:lineRule="exact"/>
              <w:ind w:left="29"/>
              <w:jc w:val="both"/>
              <w:rPr>
                <w:rFonts w:ascii="Cordia New" w:hAnsi="Cordia New" w:cs="Cordia New"/>
                <w:sz w:val="26"/>
                <w:szCs w:val="26"/>
                <w:cs/>
              </w:rPr>
            </w:pPr>
            <w:r w:rsidRPr="00C87A73">
              <w:rPr>
                <w:rFonts w:ascii="Cordia New" w:hAnsi="Cordia New" w:cs="Cordia New"/>
                <w:sz w:val="26"/>
                <w:szCs w:val="26"/>
                <w:cs/>
              </w:rPr>
              <w:t>ลงทุนในธุรกิจพลังงานทดแทน</w:t>
            </w:r>
          </w:p>
        </w:tc>
        <w:tc>
          <w:tcPr>
            <w:tcW w:w="3114" w:type="dxa"/>
          </w:tcPr>
          <w:p w14:paraId="1E2330EA" w14:textId="77777777" w:rsidR="00652C72" w:rsidRPr="00C87A73" w:rsidRDefault="00652C72" w:rsidP="00652C72">
            <w:pPr>
              <w:tabs>
                <w:tab w:val="left" w:pos="459"/>
              </w:tabs>
              <w:spacing w:before="20" w:after="20" w:line="260" w:lineRule="exact"/>
              <w:ind w:left="-57" w:right="-57"/>
              <w:jc w:val="center"/>
              <w:rPr>
                <w:rFonts w:ascii="Cordia New" w:hAnsi="Cordia New" w:cs="Cordia New"/>
                <w:sz w:val="26"/>
                <w:szCs w:val="26"/>
              </w:rPr>
            </w:pPr>
            <w:r w:rsidRPr="00C87A73">
              <w:rPr>
                <w:rFonts w:ascii="Cordia New" w:hAnsi="Cordia New" w:cs="Cordia New"/>
                <w:sz w:val="26"/>
                <w:szCs w:val="26"/>
              </w:rPr>
              <w:t>99.99%</w:t>
            </w:r>
          </w:p>
          <w:p w14:paraId="47185394" w14:textId="77777777" w:rsidR="00652C72" w:rsidRPr="00C87A73" w:rsidRDefault="00652C72" w:rsidP="00652C72">
            <w:pPr>
              <w:tabs>
                <w:tab w:val="left" w:pos="459"/>
              </w:tabs>
              <w:spacing w:before="20" w:after="20" w:line="260" w:lineRule="exact"/>
              <w:ind w:left="-57" w:right="-57"/>
              <w:jc w:val="center"/>
              <w:rPr>
                <w:rFonts w:ascii="Cordia New" w:hAnsi="Cordia New" w:cs="Cordia New"/>
                <w:sz w:val="26"/>
                <w:szCs w:val="26"/>
              </w:rPr>
            </w:pPr>
            <w:r w:rsidRPr="00C87A73">
              <w:rPr>
                <w:rFonts w:ascii="Cordia New" w:hAnsi="Cordia New" w:cs="Cordia New"/>
                <w:sz w:val="26"/>
                <w:szCs w:val="26"/>
                <w:cs/>
              </w:rPr>
              <w:t>(ถือหุ้นโดย บริษัท</w:t>
            </w:r>
            <w:r w:rsidRPr="00C87A73">
              <w:rPr>
                <w:rFonts w:ascii="Cordia New" w:hAnsi="Cordia New" w:cs="Cordia New"/>
                <w:sz w:val="26"/>
                <w:szCs w:val="26"/>
                <w:cs/>
                <w:lang w:bidi="en-US"/>
              </w:rPr>
              <w:t xml:space="preserve"> </w:t>
            </w:r>
            <w:r w:rsidRPr="00C87A73">
              <w:rPr>
                <w:rFonts w:ascii="Cordia New" w:hAnsi="Cordia New" w:cs="Cordia New"/>
                <w:sz w:val="26"/>
                <w:szCs w:val="26"/>
                <w:cs/>
              </w:rPr>
              <w:t>บ้านปู</w:t>
            </w:r>
            <w:r w:rsidRPr="00C87A73">
              <w:rPr>
                <w:rFonts w:ascii="Cordia New" w:hAnsi="Cordia New" w:cs="Cordia New"/>
                <w:sz w:val="26"/>
                <w:szCs w:val="26"/>
                <w:cs/>
                <w:lang w:bidi="en-US"/>
              </w:rPr>
              <w:t xml:space="preserve"> </w:t>
            </w:r>
            <w:r w:rsidRPr="00C87A73">
              <w:rPr>
                <w:rFonts w:ascii="Cordia New" w:hAnsi="Cordia New" w:cs="Cordia New"/>
                <w:sz w:val="26"/>
                <w:szCs w:val="26"/>
                <w:cs/>
              </w:rPr>
              <w:t>จำกัด</w:t>
            </w:r>
            <w:r w:rsidRPr="00C87A73">
              <w:rPr>
                <w:rFonts w:ascii="Cordia New" w:hAnsi="Cordia New" w:cs="Cordia New"/>
                <w:sz w:val="26"/>
                <w:szCs w:val="26"/>
                <w:cs/>
                <w:lang w:bidi="en-US"/>
              </w:rPr>
              <w:t xml:space="preserve"> (</w:t>
            </w:r>
            <w:r w:rsidRPr="00C87A73">
              <w:rPr>
                <w:rFonts w:ascii="Cordia New" w:hAnsi="Cordia New" w:cs="Cordia New"/>
                <w:sz w:val="26"/>
                <w:szCs w:val="26"/>
                <w:cs/>
              </w:rPr>
              <w:t>มหาชน</w:t>
            </w:r>
            <w:r w:rsidRPr="00C87A73">
              <w:rPr>
                <w:rFonts w:ascii="Cordia New" w:hAnsi="Cordia New" w:cs="Cordia New"/>
                <w:sz w:val="26"/>
                <w:szCs w:val="26"/>
                <w:cs/>
                <w:lang w:bidi="en-US"/>
              </w:rPr>
              <w:t>)</w:t>
            </w:r>
            <w:r w:rsidRPr="00C87A73">
              <w:rPr>
                <w:rFonts w:ascii="Cordia New" w:hAnsi="Cordia New" w:cs="Cordia New"/>
                <w:sz w:val="26"/>
                <w:szCs w:val="26"/>
              </w:rPr>
              <w:t>)</w:t>
            </w:r>
          </w:p>
        </w:tc>
      </w:tr>
      <w:tr w:rsidR="00652C72" w:rsidRPr="00330FCC" w14:paraId="62E46874" w14:textId="77777777" w:rsidTr="00652C72">
        <w:trPr>
          <w:trHeight w:val="526"/>
        </w:trPr>
        <w:tc>
          <w:tcPr>
            <w:tcW w:w="3644" w:type="dxa"/>
          </w:tcPr>
          <w:p w14:paraId="5F3EF6DB" w14:textId="77777777" w:rsidR="00652C72" w:rsidRPr="00C87A73" w:rsidRDefault="00652C72" w:rsidP="00652C72">
            <w:pPr>
              <w:pStyle w:val="ListParagraph"/>
              <w:numPr>
                <w:ilvl w:val="0"/>
                <w:numId w:val="39"/>
              </w:numPr>
              <w:tabs>
                <w:tab w:val="left" w:pos="459"/>
              </w:tabs>
              <w:spacing w:before="20" w:after="20" w:line="240" w:lineRule="auto"/>
              <w:ind w:left="459" w:hanging="425"/>
              <w:jc w:val="both"/>
              <w:rPr>
                <w:rFonts w:ascii="Cordia New" w:hAnsi="Cordia New" w:cs="Cordia New"/>
                <w:sz w:val="26"/>
                <w:szCs w:val="26"/>
                <w:cs/>
                <w:lang w:bidi="th-TH"/>
              </w:rPr>
            </w:pPr>
            <w:r w:rsidRPr="00C87A73">
              <w:rPr>
                <w:rFonts w:ascii="Cordia New" w:hAnsi="Cordia New" w:cs="Cordia New"/>
                <w:sz w:val="26"/>
                <w:szCs w:val="26"/>
                <w:lang w:bidi="th-TH"/>
              </w:rPr>
              <w:t>Banpu North America Corporation</w:t>
            </w:r>
          </w:p>
        </w:tc>
        <w:tc>
          <w:tcPr>
            <w:tcW w:w="2342" w:type="dxa"/>
          </w:tcPr>
          <w:p w14:paraId="0D91262C" w14:textId="77777777" w:rsidR="00652C72" w:rsidRPr="00C87A73" w:rsidRDefault="00652C72" w:rsidP="00714A6E">
            <w:pPr>
              <w:tabs>
                <w:tab w:val="left" w:pos="459"/>
              </w:tabs>
              <w:spacing w:before="20" w:after="20" w:line="280" w:lineRule="exact"/>
              <w:ind w:left="29"/>
              <w:rPr>
                <w:rFonts w:ascii="Cordia New" w:hAnsi="Cordia New" w:cs="Cordia New"/>
                <w:color w:val="000000"/>
                <w:sz w:val="26"/>
                <w:szCs w:val="26"/>
                <w:cs/>
              </w:rPr>
            </w:pPr>
            <w:r w:rsidRPr="00C87A73">
              <w:rPr>
                <w:rFonts w:ascii="Cordia New" w:hAnsi="Cordia New" w:cs="Cordia New"/>
                <w:sz w:val="26"/>
                <w:szCs w:val="26"/>
              </w:rPr>
              <w:t>Investment in oil and gas business</w:t>
            </w:r>
          </w:p>
        </w:tc>
        <w:tc>
          <w:tcPr>
            <w:tcW w:w="3114" w:type="dxa"/>
          </w:tcPr>
          <w:p w14:paraId="14722E12" w14:textId="77777777" w:rsidR="00652C72" w:rsidRPr="00C87A73"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sz w:val="26"/>
                <w:szCs w:val="26"/>
              </w:rPr>
            </w:pPr>
            <w:r w:rsidRPr="00C87A73">
              <w:rPr>
                <w:rFonts w:ascii="Cordia New" w:hAnsi="Cordia New" w:cs="Cordia New"/>
                <w:sz w:val="26"/>
                <w:szCs w:val="26"/>
              </w:rPr>
              <w:t>100.00%</w:t>
            </w:r>
          </w:p>
          <w:p w14:paraId="7B5E11F9" w14:textId="77777777" w:rsidR="00652C72" w:rsidRPr="00C87A73" w:rsidRDefault="00652C72" w:rsidP="00652C72">
            <w:pPr>
              <w:tabs>
                <w:tab w:val="left" w:pos="459"/>
              </w:tabs>
              <w:spacing w:before="20" w:after="20" w:line="260" w:lineRule="exact"/>
              <w:ind w:left="-57" w:right="-57"/>
              <w:jc w:val="center"/>
              <w:rPr>
                <w:rFonts w:ascii="Cordia New" w:hAnsi="Cordia New" w:cs="Cordia New"/>
                <w:sz w:val="26"/>
                <w:szCs w:val="26"/>
              </w:rPr>
            </w:pPr>
            <w:r w:rsidRPr="00C87A73">
              <w:rPr>
                <w:rFonts w:ascii="Cordia New" w:hAnsi="Cordia New" w:cs="Cordia New" w:hint="cs"/>
                <w:sz w:val="26"/>
                <w:szCs w:val="26"/>
                <w:cs/>
              </w:rPr>
              <w:t>(ถือหุ้นโดย บจก.บีโอจี)</w:t>
            </w:r>
          </w:p>
        </w:tc>
      </w:tr>
      <w:tr w:rsidR="00652C72" w:rsidRPr="00330FCC" w14:paraId="65B1D271" w14:textId="77777777" w:rsidTr="00652C72">
        <w:trPr>
          <w:trHeight w:val="184"/>
        </w:trPr>
        <w:tc>
          <w:tcPr>
            <w:tcW w:w="3644" w:type="dxa"/>
          </w:tcPr>
          <w:p w14:paraId="6F8812AA" w14:textId="77777777" w:rsidR="00652C72" w:rsidRPr="00C87A73" w:rsidRDefault="00652C72" w:rsidP="00652C72">
            <w:pPr>
              <w:pStyle w:val="ListParagraph"/>
              <w:numPr>
                <w:ilvl w:val="0"/>
                <w:numId w:val="39"/>
              </w:numPr>
              <w:tabs>
                <w:tab w:val="left" w:pos="459"/>
              </w:tabs>
              <w:spacing w:before="20" w:after="20" w:line="240" w:lineRule="auto"/>
              <w:ind w:left="459" w:hanging="425"/>
              <w:jc w:val="both"/>
              <w:rPr>
                <w:rFonts w:ascii="Cordia New" w:hAnsi="Cordia New" w:cs="Cordia New"/>
                <w:sz w:val="26"/>
                <w:szCs w:val="26"/>
                <w:lang w:bidi="th-TH"/>
              </w:rPr>
            </w:pPr>
            <w:r w:rsidRPr="00C87A73">
              <w:rPr>
                <w:rFonts w:ascii="Cordia New" w:hAnsi="Cordia New" w:cs="Cordia New" w:hint="cs"/>
                <w:sz w:val="26"/>
                <w:szCs w:val="26"/>
                <w:cs/>
                <w:lang w:bidi="th-TH"/>
              </w:rPr>
              <w:t>บริษัท บ้านปู เอนเนอร์จี เซอรวิสเซส (ไทยแลนด์) จำกัด</w:t>
            </w:r>
          </w:p>
        </w:tc>
        <w:tc>
          <w:tcPr>
            <w:tcW w:w="2342" w:type="dxa"/>
          </w:tcPr>
          <w:p w14:paraId="5240EC82" w14:textId="77777777" w:rsidR="00652C72" w:rsidRPr="00C87A73" w:rsidRDefault="00652C72" w:rsidP="00652C72">
            <w:pPr>
              <w:tabs>
                <w:tab w:val="left" w:pos="459"/>
              </w:tabs>
              <w:spacing w:before="20" w:after="20"/>
              <w:ind w:left="34"/>
              <w:rPr>
                <w:rFonts w:ascii="Cordia New" w:hAnsi="Cordia New" w:cs="Cordia New"/>
                <w:sz w:val="26"/>
                <w:szCs w:val="26"/>
              </w:rPr>
            </w:pPr>
            <w:r w:rsidRPr="00C87A73">
              <w:rPr>
                <w:rFonts w:ascii="Cordia New" w:hAnsi="Cordia New" w:cs="Cordia New"/>
                <w:sz w:val="26"/>
                <w:szCs w:val="26"/>
                <w:cs/>
              </w:rPr>
              <w:t>ลงทุนในธุรกิจพลังงานทดแทน</w:t>
            </w:r>
          </w:p>
        </w:tc>
        <w:tc>
          <w:tcPr>
            <w:tcW w:w="3114" w:type="dxa"/>
          </w:tcPr>
          <w:p w14:paraId="1FBE0EAC" w14:textId="77777777" w:rsidR="00652C72" w:rsidRPr="00C87A73"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sidRPr="00C87A73">
              <w:rPr>
                <w:rFonts w:ascii="Cordia New" w:hAnsi="Cordia New" w:cs="Cordia New"/>
                <w:sz w:val="26"/>
                <w:szCs w:val="26"/>
              </w:rPr>
              <w:t>99.99%</w:t>
            </w:r>
          </w:p>
          <w:p w14:paraId="59458EFC" w14:textId="77777777" w:rsidR="00652C72" w:rsidRPr="00C87A73" w:rsidRDefault="00652C72" w:rsidP="00652C72">
            <w:pPr>
              <w:tabs>
                <w:tab w:val="left" w:pos="459"/>
              </w:tabs>
              <w:spacing w:before="20" w:after="20" w:line="300" w:lineRule="exact"/>
              <w:ind w:left="-57" w:right="-57"/>
              <w:jc w:val="center"/>
              <w:rPr>
                <w:rFonts w:ascii="Cordia New" w:hAnsi="Cordia New" w:cs="Cordia New"/>
                <w:color w:val="000000"/>
                <w:sz w:val="26"/>
                <w:szCs w:val="26"/>
              </w:rPr>
            </w:pPr>
            <w:r w:rsidRPr="00C87A73">
              <w:rPr>
                <w:rFonts w:ascii="Cordia New" w:hAnsi="Cordia New" w:cs="Cordia New" w:hint="cs"/>
                <w:sz w:val="26"/>
                <w:szCs w:val="26"/>
                <w:cs/>
              </w:rPr>
              <w:t xml:space="preserve">(ถือหุ้นโดย บจก.บ้านปู เอ็นจิเนียริ่ง </w:t>
            </w:r>
          </w:p>
          <w:p w14:paraId="5C8B43B8" w14:textId="77777777" w:rsidR="00652C72" w:rsidRPr="00C87A73"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sz w:val="26"/>
                <w:szCs w:val="26"/>
              </w:rPr>
            </w:pPr>
            <w:r w:rsidRPr="00C87A73">
              <w:rPr>
                <w:rFonts w:ascii="Cordia New" w:hAnsi="Cordia New" w:cs="Cordia New" w:hint="cs"/>
                <w:sz w:val="26"/>
                <w:szCs w:val="26"/>
                <w:cs/>
              </w:rPr>
              <w:t>เซอร์วิสเซส)</w:t>
            </w:r>
          </w:p>
        </w:tc>
      </w:tr>
      <w:tr w:rsidR="00652C72" w:rsidRPr="00330FCC" w14:paraId="64A8D33E" w14:textId="77777777" w:rsidTr="00652C72">
        <w:trPr>
          <w:trHeight w:val="794"/>
        </w:trPr>
        <w:tc>
          <w:tcPr>
            <w:tcW w:w="3644" w:type="dxa"/>
          </w:tcPr>
          <w:p w14:paraId="71E328C4" w14:textId="77777777" w:rsidR="00652C72" w:rsidRPr="00330FCC" w:rsidRDefault="00652C72" w:rsidP="00652C72">
            <w:pPr>
              <w:pStyle w:val="ListParagraph"/>
              <w:numPr>
                <w:ilvl w:val="0"/>
                <w:numId w:val="39"/>
              </w:numPr>
              <w:tabs>
                <w:tab w:val="left" w:pos="459"/>
              </w:tabs>
              <w:spacing w:before="20" w:after="20" w:line="240" w:lineRule="auto"/>
              <w:ind w:left="459" w:hanging="425"/>
              <w:rPr>
                <w:rFonts w:ascii="Cordia New" w:hAnsi="Cordia New" w:cs="Cordia New"/>
                <w:color w:val="000000"/>
                <w:sz w:val="26"/>
                <w:szCs w:val="26"/>
              </w:rPr>
            </w:pPr>
            <w:r w:rsidRPr="00330FCC">
              <w:rPr>
                <w:rFonts w:ascii="Cordia New" w:hAnsi="Cordia New" w:cs="Cordia New"/>
                <w:sz w:val="26"/>
                <w:szCs w:val="26"/>
                <w:cs/>
                <w:lang w:bidi="th-TH"/>
              </w:rPr>
              <w:lastRenderedPageBreak/>
              <w:t>บริษัท ไบโอฟูเอลเดเวลอปเมนท์ โฮลดิ้ง จำกัด</w:t>
            </w:r>
          </w:p>
        </w:tc>
        <w:tc>
          <w:tcPr>
            <w:tcW w:w="2342" w:type="dxa"/>
          </w:tcPr>
          <w:p w14:paraId="329FE0BD" w14:textId="77777777" w:rsidR="00652C72" w:rsidRPr="00330FCC" w:rsidRDefault="00652C72" w:rsidP="00652C72">
            <w:pPr>
              <w:tabs>
                <w:tab w:val="left" w:pos="459"/>
              </w:tabs>
              <w:spacing w:before="20" w:after="20"/>
              <w:ind w:left="34"/>
              <w:jc w:val="both"/>
              <w:rPr>
                <w:rFonts w:ascii="Cordia New" w:hAnsi="Cordia New" w:cs="Cordia New"/>
                <w:sz w:val="26"/>
                <w:szCs w:val="26"/>
                <w:cs/>
              </w:rPr>
            </w:pPr>
            <w:r w:rsidRPr="00330FCC">
              <w:rPr>
                <w:rFonts w:ascii="Cordia New" w:hAnsi="Cordia New" w:cs="Cordia New"/>
                <w:sz w:val="26"/>
                <w:szCs w:val="26"/>
                <w:cs/>
              </w:rPr>
              <w:t>ลงทุนในธุรกิจพลังงานทดแทน</w:t>
            </w:r>
          </w:p>
        </w:tc>
        <w:tc>
          <w:tcPr>
            <w:tcW w:w="3114" w:type="dxa"/>
          </w:tcPr>
          <w:p w14:paraId="3A7D7E1D"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sidRPr="00330FCC">
              <w:rPr>
                <w:rFonts w:ascii="Cordia New" w:hAnsi="Cordia New" w:cs="Cordia New"/>
                <w:sz w:val="26"/>
                <w:szCs w:val="26"/>
              </w:rPr>
              <w:t>99.99%</w:t>
            </w:r>
          </w:p>
          <w:p w14:paraId="7B5BF500" w14:textId="77777777" w:rsidR="00652C72" w:rsidRDefault="00652C72" w:rsidP="00652C72">
            <w:pPr>
              <w:tabs>
                <w:tab w:val="left" w:pos="459"/>
              </w:tabs>
              <w:spacing w:before="20" w:after="20" w:line="30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บจก.บ้านปู เอ็นจิเนียริ่ง </w:t>
            </w:r>
          </w:p>
          <w:p w14:paraId="11D2F25F" w14:textId="77777777" w:rsidR="00652C72" w:rsidRPr="00330FCC" w:rsidRDefault="00652C72" w:rsidP="00652C72">
            <w:pPr>
              <w:tabs>
                <w:tab w:val="left" w:pos="459"/>
              </w:tabs>
              <w:spacing w:before="20" w:after="20" w:line="300" w:lineRule="exact"/>
              <w:ind w:left="-57" w:right="-57"/>
              <w:jc w:val="center"/>
              <w:rPr>
                <w:rFonts w:ascii="Cordia New" w:hAnsi="Cordia New" w:cs="Cordia New"/>
                <w:color w:val="000000"/>
                <w:sz w:val="26"/>
                <w:szCs w:val="26"/>
                <w:cs/>
              </w:rPr>
            </w:pPr>
            <w:r>
              <w:rPr>
                <w:rFonts w:ascii="Cordia New" w:hAnsi="Cordia New" w:cs="Cordia New" w:hint="cs"/>
                <w:sz w:val="26"/>
                <w:szCs w:val="26"/>
                <w:cs/>
              </w:rPr>
              <w:t>เซอร์วิสเซส)</w:t>
            </w:r>
          </w:p>
        </w:tc>
      </w:tr>
      <w:tr w:rsidR="00652C72" w:rsidRPr="00330FCC" w14:paraId="570C5715" w14:textId="77777777" w:rsidTr="00652C72">
        <w:tc>
          <w:tcPr>
            <w:tcW w:w="3644" w:type="dxa"/>
          </w:tcPr>
          <w:p w14:paraId="3BBCDC39" w14:textId="77777777" w:rsidR="00652C72"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lang w:bidi="th-TH"/>
              </w:rPr>
            </w:pPr>
            <w:r w:rsidRPr="005401CB">
              <w:rPr>
                <w:rFonts w:ascii="Cordia New" w:hAnsi="Cordia New" w:cs="Cordia New"/>
                <w:sz w:val="26"/>
                <w:szCs w:val="26"/>
                <w:lang w:bidi="th-TH"/>
              </w:rPr>
              <w:t xml:space="preserve">Banpu Energy Services Japan </w:t>
            </w:r>
          </w:p>
          <w:p w14:paraId="5759435C" w14:textId="77777777" w:rsidR="00652C72" w:rsidRPr="00C26A3C" w:rsidRDefault="00652C72" w:rsidP="00652C72">
            <w:pPr>
              <w:pStyle w:val="ListParagraph"/>
              <w:tabs>
                <w:tab w:val="left" w:pos="459"/>
              </w:tabs>
              <w:autoSpaceDE w:val="0"/>
              <w:autoSpaceDN w:val="0"/>
              <w:adjustRightInd w:val="0"/>
              <w:spacing w:before="20" w:after="20" w:line="240" w:lineRule="auto"/>
              <w:ind w:left="459"/>
              <w:rPr>
                <w:rFonts w:ascii="Cordia New" w:hAnsi="Cordia New" w:cs="Cordia New"/>
                <w:sz w:val="26"/>
                <w:szCs w:val="26"/>
                <w:cs/>
                <w:lang w:bidi="th-TH"/>
              </w:rPr>
            </w:pPr>
            <w:r w:rsidRPr="005401CB">
              <w:rPr>
                <w:rFonts w:ascii="Cordia New" w:hAnsi="Cordia New" w:cs="Cordia New"/>
                <w:sz w:val="26"/>
                <w:szCs w:val="26"/>
                <w:lang w:bidi="th-TH"/>
              </w:rPr>
              <w:t>Co., Ltd.</w:t>
            </w:r>
          </w:p>
        </w:tc>
        <w:tc>
          <w:tcPr>
            <w:tcW w:w="2342" w:type="dxa"/>
          </w:tcPr>
          <w:p w14:paraId="1679F34C" w14:textId="77777777" w:rsidR="00652C72" w:rsidRPr="00C26A3C" w:rsidRDefault="00652C72" w:rsidP="00652C72">
            <w:pPr>
              <w:tabs>
                <w:tab w:val="left" w:pos="459"/>
              </w:tabs>
              <w:autoSpaceDE w:val="0"/>
              <w:autoSpaceDN w:val="0"/>
              <w:adjustRightInd w:val="0"/>
              <w:spacing w:before="20" w:after="20" w:line="240" w:lineRule="exact"/>
              <w:ind w:left="29"/>
              <w:rPr>
                <w:rFonts w:ascii="Cordia New" w:hAnsi="Cordia New" w:cs="Cordia New"/>
                <w:sz w:val="26"/>
                <w:szCs w:val="26"/>
                <w:cs/>
              </w:rPr>
            </w:pPr>
            <w:r w:rsidRPr="00FA085B">
              <w:rPr>
                <w:rFonts w:ascii="Cordia New" w:hAnsi="Cordia New" w:cs="Cordia New"/>
                <w:sz w:val="26"/>
                <w:szCs w:val="26"/>
              </w:rPr>
              <w:t>Consultancy services to the operator of power generation in Japan</w:t>
            </w:r>
          </w:p>
        </w:tc>
        <w:tc>
          <w:tcPr>
            <w:tcW w:w="3114" w:type="dxa"/>
          </w:tcPr>
          <w:p w14:paraId="5F775A0A" w14:textId="77777777" w:rsidR="00652C72"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sidRPr="005401CB">
              <w:rPr>
                <w:rFonts w:ascii="Cordia New" w:hAnsi="Cordia New" w:cs="Cordia New"/>
                <w:sz w:val="26"/>
                <w:szCs w:val="26"/>
              </w:rPr>
              <w:t>100.00%</w:t>
            </w:r>
          </w:p>
          <w:p w14:paraId="00C60AA7" w14:textId="77777777" w:rsidR="00652C72"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Pr>
                <w:rFonts w:ascii="Cordia New" w:hAnsi="Cordia New" w:cs="Cordia New" w:hint="cs"/>
                <w:sz w:val="26"/>
                <w:szCs w:val="26"/>
                <w:cs/>
              </w:rPr>
              <w:t>(ถือหุ้นโดย บจก.</w:t>
            </w:r>
            <w:r w:rsidRPr="00330FCC">
              <w:rPr>
                <w:rFonts w:ascii="Cordia New" w:hAnsi="Cordia New" w:cs="Cordia New"/>
                <w:sz w:val="26"/>
                <w:szCs w:val="26"/>
                <w:cs/>
              </w:rPr>
              <w:t xml:space="preserve"> บ้านปู</w:t>
            </w:r>
            <w:r>
              <w:rPr>
                <w:rFonts w:ascii="Cordia New" w:hAnsi="Cordia New" w:cs="Cordia New"/>
                <w:sz w:val="26"/>
                <w:szCs w:val="26"/>
              </w:rPr>
              <w:t xml:space="preserve"> </w:t>
            </w:r>
            <w:r>
              <w:rPr>
                <w:rFonts w:ascii="Cordia New" w:hAnsi="Cordia New" w:cs="Cordia New" w:hint="cs"/>
                <w:sz w:val="26"/>
                <w:szCs w:val="26"/>
                <w:cs/>
              </w:rPr>
              <w:t xml:space="preserve">เอนเนอร์จี </w:t>
            </w:r>
          </w:p>
          <w:p w14:paraId="4893540D" w14:textId="77777777" w:rsidR="00652C72" w:rsidRPr="00C26A3C"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Pr>
                <w:rFonts w:ascii="Cordia New" w:hAnsi="Cordia New" w:cs="Cordia New" w:hint="cs"/>
                <w:sz w:val="26"/>
                <w:szCs w:val="26"/>
                <w:cs/>
              </w:rPr>
              <w:t>เซอร์วิสเซส (ไทยแลนด์)</w:t>
            </w:r>
          </w:p>
        </w:tc>
      </w:tr>
      <w:tr w:rsidR="00652C72" w:rsidRPr="00330FCC" w14:paraId="6177306E" w14:textId="77777777" w:rsidTr="00652C72">
        <w:tc>
          <w:tcPr>
            <w:tcW w:w="3644" w:type="dxa"/>
          </w:tcPr>
          <w:p w14:paraId="0F759633" w14:textId="77777777" w:rsidR="00652C72" w:rsidRPr="005401CB"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lang w:bidi="th-TH"/>
              </w:rPr>
            </w:pPr>
            <w:r w:rsidRPr="005401CB">
              <w:rPr>
                <w:rFonts w:ascii="Cordia New" w:hAnsi="Cordia New" w:cs="Cordia New"/>
                <w:sz w:val="26"/>
                <w:szCs w:val="26"/>
                <w:lang w:bidi="th-TH"/>
              </w:rPr>
              <w:t>Aura Land Development Pte. Ltd.</w:t>
            </w:r>
          </w:p>
        </w:tc>
        <w:tc>
          <w:tcPr>
            <w:tcW w:w="2342" w:type="dxa"/>
          </w:tcPr>
          <w:p w14:paraId="2D0FE6A3" w14:textId="77777777" w:rsidR="00652C72" w:rsidRPr="005401CB" w:rsidRDefault="00652C72" w:rsidP="00652C72">
            <w:pPr>
              <w:tabs>
                <w:tab w:val="left" w:pos="459"/>
              </w:tabs>
              <w:autoSpaceDE w:val="0"/>
              <w:autoSpaceDN w:val="0"/>
              <w:adjustRightInd w:val="0"/>
              <w:spacing w:before="20" w:after="20" w:line="240" w:lineRule="exact"/>
              <w:ind w:left="29"/>
              <w:rPr>
                <w:rFonts w:ascii="Cordia New" w:hAnsi="Cordia New" w:cs="Cordia New"/>
                <w:sz w:val="26"/>
                <w:szCs w:val="26"/>
                <w:cs/>
              </w:rPr>
            </w:pPr>
            <w:r w:rsidRPr="00FA085B">
              <w:rPr>
                <w:rFonts w:ascii="Cordia New" w:hAnsi="Cordia New" w:cs="Cordia New"/>
                <w:sz w:val="26"/>
                <w:szCs w:val="26"/>
              </w:rPr>
              <w:t>Investment in property for solar energy business</w:t>
            </w:r>
          </w:p>
        </w:tc>
        <w:tc>
          <w:tcPr>
            <w:tcW w:w="3114" w:type="dxa"/>
          </w:tcPr>
          <w:p w14:paraId="560FD953" w14:textId="77777777" w:rsidR="00652C72"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sidRPr="005401CB">
              <w:rPr>
                <w:rFonts w:ascii="Cordia New" w:hAnsi="Cordia New" w:cs="Cordia New"/>
                <w:sz w:val="26"/>
                <w:szCs w:val="26"/>
              </w:rPr>
              <w:t>75.00%</w:t>
            </w:r>
          </w:p>
          <w:p w14:paraId="39112463" w14:textId="77777777" w:rsidR="00652C72"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Pr>
                <w:rFonts w:ascii="Cordia New" w:hAnsi="Cordia New" w:cs="Cordia New" w:hint="cs"/>
                <w:sz w:val="26"/>
                <w:szCs w:val="26"/>
                <w:cs/>
              </w:rPr>
              <w:t>(ถือหุ้นโดย บจก.</w:t>
            </w:r>
            <w:r w:rsidRPr="00330FCC">
              <w:rPr>
                <w:rFonts w:ascii="Cordia New" w:hAnsi="Cordia New" w:cs="Cordia New"/>
                <w:sz w:val="26"/>
                <w:szCs w:val="26"/>
                <w:cs/>
              </w:rPr>
              <w:t xml:space="preserve"> บ้านปู</w:t>
            </w:r>
            <w:r>
              <w:rPr>
                <w:rFonts w:ascii="Cordia New" w:hAnsi="Cordia New" w:cs="Cordia New"/>
                <w:sz w:val="26"/>
                <w:szCs w:val="26"/>
              </w:rPr>
              <w:t xml:space="preserve"> </w:t>
            </w:r>
            <w:r>
              <w:rPr>
                <w:rFonts w:ascii="Cordia New" w:hAnsi="Cordia New" w:cs="Cordia New" w:hint="cs"/>
                <w:sz w:val="26"/>
                <w:szCs w:val="26"/>
                <w:cs/>
              </w:rPr>
              <w:t xml:space="preserve">เอนเนอร์จี </w:t>
            </w:r>
          </w:p>
          <w:p w14:paraId="61ADBEA2" w14:textId="77777777" w:rsidR="00652C72" w:rsidRPr="005401CB"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sz w:val="26"/>
                <w:szCs w:val="26"/>
              </w:rPr>
            </w:pPr>
            <w:r>
              <w:rPr>
                <w:rFonts w:ascii="Cordia New" w:hAnsi="Cordia New" w:cs="Cordia New" w:hint="cs"/>
                <w:sz w:val="26"/>
                <w:szCs w:val="26"/>
                <w:cs/>
              </w:rPr>
              <w:t>เซอร์วิสเซส (ไทยแลนด์)</w:t>
            </w:r>
          </w:p>
        </w:tc>
      </w:tr>
      <w:tr w:rsidR="00652C72" w:rsidRPr="00330FCC" w14:paraId="2664339D" w14:textId="77777777" w:rsidTr="00652C72">
        <w:tc>
          <w:tcPr>
            <w:tcW w:w="3644" w:type="dxa"/>
          </w:tcPr>
          <w:p w14:paraId="3489D529" w14:textId="77777777" w:rsidR="00652C72" w:rsidRPr="005401CB"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lang w:bidi="th-TH"/>
              </w:rPr>
            </w:pPr>
            <w:r w:rsidRPr="00C26A3C">
              <w:rPr>
                <w:rFonts w:ascii="Cordia New" w:hAnsi="Cordia New" w:cs="Cordia New"/>
                <w:sz w:val="26"/>
                <w:szCs w:val="26"/>
                <w:cs/>
                <w:lang w:bidi="th-TH"/>
              </w:rPr>
              <w:t>บริษัท บีพีพีอาร์ จำกัด</w:t>
            </w:r>
          </w:p>
        </w:tc>
        <w:tc>
          <w:tcPr>
            <w:tcW w:w="2342" w:type="dxa"/>
          </w:tcPr>
          <w:p w14:paraId="26C360A2" w14:textId="77777777" w:rsidR="00652C72" w:rsidRPr="005401CB" w:rsidRDefault="00652C72" w:rsidP="00652C72">
            <w:pPr>
              <w:tabs>
                <w:tab w:val="left" w:pos="459"/>
              </w:tabs>
              <w:autoSpaceDE w:val="0"/>
              <w:autoSpaceDN w:val="0"/>
              <w:adjustRightInd w:val="0"/>
              <w:spacing w:before="20" w:after="20"/>
              <w:ind w:left="34"/>
              <w:jc w:val="both"/>
              <w:rPr>
                <w:rFonts w:ascii="Cordia New" w:hAnsi="Cordia New" w:cs="Cordia New"/>
                <w:sz w:val="26"/>
                <w:szCs w:val="26"/>
                <w:cs/>
              </w:rPr>
            </w:pPr>
            <w:r w:rsidRPr="00C26A3C">
              <w:rPr>
                <w:rFonts w:ascii="Cordia New" w:hAnsi="Cordia New" w:cs="Cordia New"/>
                <w:sz w:val="26"/>
                <w:szCs w:val="26"/>
                <w:cs/>
              </w:rPr>
              <w:t>ลงทุนในธุรกิจบริการให้คำปรึกษา</w:t>
            </w:r>
            <w:r>
              <w:rPr>
                <w:rFonts w:ascii="Cordia New" w:hAnsi="Cordia New" w:cs="Cordia New" w:hint="cs"/>
                <w:sz w:val="26"/>
                <w:szCs w:val="26"/>
                <w:cs/>
              </w:rPr>
              <w:t xml:space="preserve"> </w:t>
            </w:r>
            <w:r w:rsidRPr="00C26A3C">
              <w:rPr>
                <w:rFonts w:ascii="Cordia New" w:hAnsi="Cordia New" w:cs="Cordia New"/>
                <w:sz w:val="26"/>
                <w:szCs w:val="26"/>
                <w:cs/>
              </w:rPr>
              <w:t>แก่ผู้ประกอบการผลิตไฟฟ้า</w:t>
            </w:r>
          </w:p>
        </w:tc>
        <w:tc>
          <w:tcPr>
            <w:tcW w:w="3114" w:type="dxa"/>
          </w:tcPr>
          <w:p w14:paraId="305EFF6B" w14:textId="77777777" w:rsidR="00652C72"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sidRPr="00C26A3C">
              <w:rPr>
                <w:rFonts w:ascii="Cordia New" w:hAnsi="Cordia New" w:cs="Cordia New"/>
                <w:sz w:val="26"/>
                <w:szCs w:val="26"/>
              </w:rPr>
              <w:t>75.00%</w:t>
            </w:r>
          </w:p>
          <w:p w14:paraId="47797A2C" w14:textId="77777777" w:rsidR="00652C72"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บจก.บ้านปู เอนเนอร์จี </w:t>
            </w:r>
          </w:p>
          <w:p w14:paraId="1A50BCB5" w14:textId="77777777" w:rsidR="00652C72" w:rsidRPr="005401CB"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sz w:val="26"/>
                <w:szCs w:val="26"/>
              </w:rPr>
            </w:pPr>
            <w:r>
              <w:rPr>
                <w:rFonts w:ascii="Cordia New" w:hAnsi="Cordia New" w:cs="Cordia New" w:hint="cs"/>
                <w:sz w:val="26"/>
                <w:szCs w:val="26"/>
                <w:cs/>
              </w:rPr>
              <w:t>เซอร์วิสเซส(ไทยแลนด์))</w:t>
            </w:r>
          </w:p>
        </w:tc>
      </w:tr>
      <w:tr w:rsidR="00652C72" w:rsidRPr="00330FCC" w14:paraId="4BF97F39" w14:textId="77777777" w:rsidTr="00652C72">
        <w:tc>
          <w:tcPr>
            <w:tcW w:w="3644" w:type="dxa"/>
          </w:tcPr>
          <w:p w14:paraId="6D1CC8ED" w14:textId="77777777" w:rsidR="00652C72" w:rsidRPr="005401CB"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lang w:bidi="th-TH"/>
              </w:rPr>
            </w:pPr>
            <w:r w:rsidRPr="00C26A3C">
              <w:rPr>
                <w:rFonts w:ascii="Cordia New" w:hAnsi="Cordia New" w:cs="Cordia New"/>
                <w:sz w:val="26"/>
                <w:szCs w:val="26"/>
                <w:lang w:bidi="th-TH"/>
              </w:rPr>
              <w:t xml:space="preserve">Hokkaido Solar Estate </w:t>
            </w:r>
          </w:p>
        </w:tc>
        <w:tc>
          <w:tcPr>
            <w:tcW w:w="2342" w:type="dxa"/>
          </w:tcPr>
          <w:p w14:paraId="04552376" w14:textId="77777777" w:rsidR="00652C72" w:rsidRPr="005401CB" w:rsidRDefault="00652C72" w:rsidP="00652C72">
            <w:pPr>
              <w:tabs>
                <w:tab w:val="left" w:pos="459"/>
              </w:tabs>
              <w:autoSpaceDE w:val="0"/>
              <w:autoSpaceDN w:val="0"/>
              <w:adjustRightInd w:val="0"/>
              <w:spacing w:before="20" w:after="20"/>
              <w:ind w:left="34"/>
              <w:jc w:val="both"/>
              <w:rPr>
                <w:rFonts w:ascii="Cordia New" w:hAnsi="Cordia New" w:cs="Cordia New"/>
                <w:sz w:val="26"/>
                <w:szCs w:val="26"/>
                <w:cs/>
              </w:rPr>
            </w:pPr>
            <w:r w:rsidRPr="00C26A3C">
              <w:rPr>
                <w:rFonts w:ascii="Cordia New" w:hAnsi="Cordia New" w:cs="Cordia New"/>
                <w:sz w:val="26"/>
                <w:szCs w:val="26"/>
              </w:rPr>
              <w:t>Land owner of Solar project</w:t>
            </w:r>
          </w:p>
        </w:tc>
        <w:tc>
          <w:tcPr>
            <w:tcW w:w="3114" w:type="dxa"/>
          </w:tcPr>
          <w:p w14:paraId="513E26FB" w14:textId="77777777" w:rsidR="00652C72"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Pr>
                <w:rFonts w:ascii="Cordia New" w:hAnsi="Cordia New" w:cs="Cordia New"/>
                <w:sz w:val="26"/>
                <w:szCs w:val="26"/>
              </w:rPr>
              <w:t>6</w:t>
            </w:r>
            <w:r w:rsidRPr="00C26A3C">
              <w:rPr>
                <w:rFonts w:ascii="Cordia New" w:hAnsi="Cordia New" w:cs="Cordia New"/>
                <w:sz w:val="26"/>
                <w:szCs w:val="26"/>
              </w:rPr>
              <w:t>0.00%</w:t>
            </w:r>
          </w:p>
          <w:p w14:paraId="586A3F1A" w14:textId="77777777" w:rsidR="00652C72"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Pr>
                <w:rFonts w:ascii="Cordia New" w:hAnsi="Cordia New" w:cs="Cordia New" w:hint="cs"/>
                <w:sz w:val="26"/>
                <w:szCs w:val="26"/>
                <w:cs/>
              </w:rPr>
              <w:t>(ถือหุ้นโดย บจก.</w:t>
            </w:r>
            <w:r w:rsidRPr="00330FCC">
              <w:rPr>
                <w:rFonts w:ascii="Cordia New" w:hAnsi="Cordia New" w:cs="Cordia New"/>
                <w:sz w:val="26"/>
                <w:szCs w:val="26"/>
                <w:cs/>
              </w:rPr>
              <w:t xml:space="preserve"> บ้านปู</w:t>
            </w:r>
            <w:r>
              <w:rPr>
                <w:rFonts w:ascii="Cordia New" w:hAnsi="Cordia New" w:cs="Cordia New"/>
                <w:sz w:val="26"/>
                <w:szCs w:val="26"/>
              </w:rPr>
              <w:t xml:space="preserve"> </w:t>
            </w:r>
            <w:r>
              <w:rPr>
                <w:rFonts w:ascii="Cordia New" w:hAnsi="Cordia New" w:cs="Cordia New" w:hint="cs"/>
                <w:sz w:val="26"/>
                <w:szCs w:val="26"/>
                <w:cs/>
              </w:rPr>
              <w:t xml:space="preserve">เอนเนอร์จี </w:t>
            </w:r>
          </w:p>
          <w:p w14:paraId="7F03B311" w14:textId="77777777" w:rsidR="00652C72" w:rsidRPr="005401CB"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sz w:val="26"/>
                <w:szCs w:val="26"/>
              </w:rPr>
            </w:pPr>
            <w:r>
              <w:rPr>
                <w:rFonts w:ascii="Cordia New" w:hAnsi="Cordia New" w:cs="Cordia New" w:hint="cs"/>
                <w:sz w:val="26"/>
                <w:szCs w:val="26"/>
                <w:cs/>
              </w:rPr>
              <w:t>เซอร์วิสเซส (ไทยแลนด์)</w:t>
            </w:r>
          </w:p>
        </w:tc>
      </w:tr>
      <w:tr w:rsidR="00652C72" w:rsidRPr="00330FCC" w14:paraId="7854D8FB" w14:textId="77777777" w:rsidTr="00652C72">
        <w:tc>
          <w:tcPr>
            <w:tcW w:w="3644" w:type="dxa"/>
          </w:tcPr>
          <w:p w14:paraId="3D9284D9" w14:textId="77777777" w:rsidR="00652C72" w:rsidRPr="00C26A3C"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lang w:bidi="th-TH"/>
              </w:rPr>
            </w:pPr>
            <w:r>
              <w:rPr>
                <w:rFonts w:ascii="Cordia New" w:hAnsi="Cordia New" w:cs="Cordia New"/>
                <w:sz w:val="26"/>
                <w:szCs w:val="26"/>
                <w:lang w:bidi="th-TH"/>
              </w:rPr>
              <w:t>Aizu Land Solar GK</w:t>
            </w:r>
          </w:p>
        </w:tc>
        <w:tc>
          <w:tcPr>
            <w:tcW w:w="2342" w:type="dxa"/>
          </w:tcPr>
          <w:p w14:paraId="38FF5C30" w14:textId="77777777" w:rsidR="00652C72" w:rsidRPr="00C26A3C" w:rsidRDefault="00652C72" w:rsidP="00652C72">
            <w:pPr>
              <w:tabs>
                <w:tab w:val="left" w:pos="459"/>
              </w:tabs>
              <w:autoSpaceDE w:val="0"/>
              <w:autoSpaceDN w:val="0"/>
              <w:adjustRightInd w:val="0"/>
              <w:spacing w:before="20" w:after="20"/>
              <w:ind w:left="34"/>
              <w:jc w:val="both"/>
              <w:rPr>
                <w:rFonts w:ascii="Cordia New" w:hAnsi="Cordia New" w:cs="Cordia New"/>
                <w:sz w:val="26"/>
                <w:szCs w:val="26"/>
              </w:rPr>
            </w:pPr>
            <w:r w:rsidRPr="00C26A3C">
              <w:rPr>
                <w:rFonts w:ascii="Cordia New" w:hAnsi="Cordia New" w:cs="Cordia New"/>
                <w:sz w:val="26"/>
                <w:szCs w:val="26"/>
              </w:rPr>
              <w:t>Land owner of Solar project</w:t>
            </w:r>
          </w:p>
        </w:tc>
        <w:tc>
          <w:tcPr>
            <w:tcW w:w="3114" w:type="dxa"/>
          </w:tcPr>
          <w:p w14:paraId="378071BC" w14:textId="77777777" w:rsidR="00652C72" w:rsidRPr="00A963CD"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sz w:val="26"/>
                <w:szCs w:val="26"/>
              </w:rPr>
            </w:pPr>
            <w:r w:rsidRPr="00A963CD">
              <w:rPr>
                <w:rFonts w:ascii="Cordia New" w:hAnsi="Cordia New" w:cs="Cordia New"/>
                <w:sz w:val="26"/>
                <w:szCs w:val="26"/>
              </w:rPr>
              <w:t>100.00%</w:t>
            </w:r>
          </w:p>
          <w:p w14:paraId="5597FA09" w14:textId="77777777" w:rsidR="00652C72"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sz w:val="26"/>
                <w:szCs w:val="26"/>
              </w:rPr>
            </w:pPr>
            <w:r w:rsidRPr="00A963CD">
              <w:rPr>
                <w:rFonts w:ascii="Cordia New" w:hAnsi="Cordia New" w:cs="Cordia New"/>
                <w:sz w:val="26"/>
                <w:szCs w:val="26"/>
                <w:cs/>
              </w:rPr>
              <w:t xml:space="preserve">(ถือหุ้นโดย </w:t>
            </w:r>
            <w:r w:rsidRPr="004C7803">
              <w:rPr>
                <w:rFonts w:ascii="Cordia New" w:hAnsi="Cordia New" w:cs="Cordia New"/>
                <w:sz w:val="26"/>
                <w:szCs w:val="26"/>
              </w:rPr>
              <w:t xml:space="preserve">Aura Land Development </w:t>
            </w:r>
          </w:p>
          <w:p w14:paraId="426002B6" w14:textId="77777777" w:rsidR="00652C72"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sz w:val="26"/>
                <w:szCs w:val="26"/>
              </w:rPr>
            </w:pPr>
            <w:r w:rsidRPr="004C7803">
              <w:rPr>
                <w:rFonts w:ascii="Cordia New" w:hAnsi="Cordia New" w:cs="Cordia New"/>
                <w:sz w:val="26"/>
                <w:szCs w:val="26"/>
              </w:rPr>
              <w:t>Pte. Ltd</w:t>
            </w:r>
            <w:r w:rsidRPr="00A963CD">
              <w:rPr>
                <w:rFonts w:ascii="Cordia New" w:hAnsi="Cordia New" w:cs="Cordia New"/>
                <w:sz w:val="26"/>
                <w:szCs w:val="26"/>
                <w:cs/>
              </w:rPr>
              <w:t>)</w:t>
            </w:r>
          </w:p>
        </w:tc>
      </w:tr>
      <w:tr w:rsidR="00652C72" w:rsidRPr="00330FCC" w14:paraId="439A9351" w14:textId="77777777" w:rsidTr="00652C72">
        <w:trPr>
          <w:trHeight w:val="942"/>
        </w:trPr>
        <w:tc>
          <w:tcPr>
            <w:tcW w:w="3644" w:type="dxa"/>
          </w:tcPr>
          <w:p w14:paraId="6A14FF5B" w14:textId="77777777" w:rsidR="00652C72" w:rsidRPr="005401CB" w:rsidRDefault="00652C72" w:rsidP="00652C72">
            <w:pPr>
              <w:pStyle w:val="ListParagraph"/>
              <w:numPr>
                <w:ilvl w:val="0"/>
                <w:numId w:val="39"/>
              </w:numPr>
              <w:tabs>
                <w:tab w:val="left" w:pos="459"/>
              </w:tabs>
              <w:autoSpaceDE w:val="0"/>
              <w:autoSpaceDN w:val="0"/>
              <w:adjustRightInd w:val="0"/>
              <w:spacing w:before="20" w:after="20" w:line="240" w:lineRule="auto"/>
              <w:ind w:left="459" w:hanging="425"/>
              <w:rPr>
                <w:rFonts w:ascii="Cordia New" w:hAnsi="Cordia New" w:cs="Cordia New"/>
                <w:sz w:val="26"/>
                <w:szCs w:val="26"/>
                <w:lang w:bidi="th-TH"/>
              </w:rPr>
            </w:pPr>
            <w:r w:rsidRPr="00C26A3C">
              <w:rPr>
                <w:rFonts w:ascii="Cordia New" w:hAnsi="Cordia New" w:cs="Cordia New"/>
                <w:sz w:val="26"/>
                <w:szCs w:val="26"/>
                <w:lang w:bidi="th-TH"/>
              </w:rPr>
              <w:t xml:space="preserve">BPPR Japan Co., Ltd. </w:t>
            </w:r>
          </w:p>
        </w:tc>
        <w:tc>
          <w:tcPr>
            <w:tcW w:w="2342" w:type="dxa"/>
          </w:tcPr>
          <w:p w14:paraId="42952EBC" w14:textId="77777777" w:rsidR="00652C72" w:rsidRPr="005401CB" w:rsidRDefault="00652C72" w:rsidP="00652C72">
            <w:pPr>
              <w:tabs>
                <w:tab w:val="left" w:pos="459"/>
              </w:tabs>
              <w:autoSpaceDE w:val="0"/>
              <w:autoSpaceDN w:val="0"/>
              <w:adjustRightInd w:val="0"/>
              <w:spacing w:before="20" w:after="20" w:line="240" w:lineRule="exact"/>
              <w:ind w:left="29"/>
              <w:rPr>
                <w:rFonts w:ascii="Cordia New" w:hAnsi="Cordia New" w:cs="Cordia New"/>
                <w:sz w:val="26"/>
                <w:szCs w:val="26"/>
                <w:cs/>
              </w:rPr>
            </w:pPr>
            <w:r w:rsidRPr="00C26A3C">
              <w:rPr>
                <w:rFonts w:ascii="Cordia New" w:hAnsi="Cordia New" w:cs="Cordia New"/>
                <w:sz w:val="26"/>
                <w:szCs w:val="26"/>
              </w:rPr>
              <w:t>Consultancy services to the operator of power generation in Japan</w:t>
            </w:r>
          </w:p>
        </w:tc>
        <w:tc>
          <w:tcPr>
            <w:tcW w:w="3114" w:type="dxa"/>
          </w:tcPr>
          <w:p w14:paraId="702EB29E" w14:textId="77777777" w:rsidR="00652C72"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Pr>
                <w:rFonts w:ascii="Cordia New" w:hAnsi="Cordia New" w:cs="Cordia New"/>
                <w:sz w:val="26"/>
                <w:szCs w:val="26"/>
              </w:rPr>
              <w:t>100</w:t>
            </w:r>
            <w:r w:rsidRPr="00C26A3C">
              <w:rPr>
                <w:rFonts w:ascii="Cordia New" w:hAnsi="Cordia New" w:cs="Cordia New"/>
                <w:sz w:val="26"/>
                <w:szCs w:val="26"/>
              </w:rPr>
              <w:t>.00%</w:t>
            </w:r>
          </w:p>
          <w:p w14:paraId="4A874CD0" w14:textId="77777777" w:rsidR="00652C72" w:rsidRPr="005401CB"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sz w:val="26"/>
                <w:szCs w:val="26"/>
              </w:rPr>
            </w:pPr>
            <w:r>
              <w:rPr>
                <w:rFonts w:ascii="Cordia New" w:hAnsi="Cordia New" w:cs="Cordia New" w:hint="cs"/>
                <w:sz w:val="26"/>
                <w:szCs w:val="26"/>
                <w:cs/>
              </w:rPr>
              <w:t>(ถือหุ้นโดย บจก.</w:t>
            </w:r>
            <w:r w:rsidRPr="00C26A3C">
              <w:rPr>
                <w:rFonts w:ascii="Cordia New" w:hAnsi="Cordia New" w:cs="Cordia New"/>
                <w:sz w:val="26"/>
                <w:szCs w:val="26"/>
                <w:cs/>
              </w:rPr>
              <w:t>บีพีพีอาร์</w:t>
            </w:r>
            <w:r>
              <w:rPr>
                <w:rFonts w:ascii="Cordia New" w:hAnsi="Cordia New" w:cs="Cordia New" w:hint="cs"/>
                <w:sz w:val="26"/>
                <w:szCs w:val="26"/>
                <w:cs/>
              </w:rPr>
              <w:t>)</w:t>
            </w:r>
          </w:p>
        </w:tc>
      </w:tr>
      <w:tr w:rsidR="00652C72" w:rsidRPr="00330FCC" w14:paraId="74565E43" w14:textId="77777777" w:rsidTr="00652C72">
        <w:tc>
          <w:tcPr>
            <w:tcW w:w="3644" w:type="dxa"/>
          </w:tcPr>
          <w:p w14:paraId="1C125668" w14:textId="77777777" w:rsidR="00652C72" w:rsidRPr="00C26A3C" w:rsidRDefault="00652C72" w:rsidP="00652C72">
            <w:pPr>
              <w:pStyle w:val="ListParagraph"/>
              <w:numPr>
                <w:ilvl w:val="0"/>
                <w:numId w:val="39"/>
              </w:numPr>
              <w:tabs>
                <w:tab w:val="left" w:pos="459"/>
              </w:tabs>
              <w:autoSpaceDE w:val="0"/>
              <w:autoSpaceDN w:val="0"/>
              <w:adjustRightInd w:val="0"/>
              <w:spacing w:before="20" w:after="20" w:line="240" w:lineRule="auto"/>
              <w:ind w:left="1712" w:hanging="1678"/>
              <w:rPr>
                <w:rFonts w:ascii="Cordia New" w:hAnsi="Cordia New" w:cs="Cordia New"/>
                <w:sz w:val="26"/>
                <w:szCs w:val="26"/>
                <w:lang w:bidi="th-TH"/>
              </w:rPr>
            </w:pPr>
            <w:r w:rsidRPr="00C26A3C">
              <w:rPr>
                <w:rFonts w:ascii="Cordia New" w:hAnsi="Cordia New" w:cs="Cordia New"/>
                <w:sz w:val="26"/>
                <w:szCs w:val="26"/>
                <w:lang w:bidi="th-TH"/>
              </w:rPr>
              <w:t>Banpu Renewable Singapore Ptd. Ltd.</w:t>
            </w:r>
          </w:p>
        </w:tc>
        <w:tc>
          <w:tcPr>
            <w:tcW w:w="2342" w:type="dxa"/>
            <w:shd w:val="clear" w:color="auto" w:fill="auto"/>
          </w:tcPr>
          <w:p w14:paraId="06898E4E" w14:textId="77777777" w:rsidR="00652C72" w:rsidRPr="005D6591" w:rsidRDefault="00652C72" w:rsidP="00652C72">
            <w:pPr>
              <w:tabs>
                <w:tab w:val="left" w:pos="459"/>
              </w:tabs>
              <w:autoSpaceDE w:val="0"/>
              <w:autoSpaceDN w:val="0"/>
              <w:adjustRightInd w:val="0"/>
              <w:spacing w:before="20" w:after="20"/>
              <w:ind w:left="34"/>
              <w:jc w:val="both"/>
              <w:rPr>
                <w:rFonts w:ascii="Cordia New" w:hAnsi="Cordia New" w:cs="Cordia New"/>
                <w:sz w:val="26"/>
                <w:szCs w:val="26"/>
                <w:cs/>
              </w:rPr>
            </w:pPr>
            <w:r w:rsidRPr="005D6591">
              <w:rPr>
                <w:rFonts w:ascii="Cordia New" w:hAnsi="Cordia New" w:cs="Cordia New"/>
                <w:sz w:val="26"/>
                <w:szCs w:val="26"/>
                <w:cs/>
              </w:rPr>
              <w:t>ลงทุนในธุรกิจพลังงานทดแทน</w:t>
            </w:r>
          </w:p>
        </w:tc>
        <w:tc>
          <w:tcPr>
            <w:tcW w:w="3114" w:type="dxa"/>
          </w:tcPr>
          <w:p w14:paraId="6624F47D"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cs/>
              </w:rPr>
            </w:pPr>
            <w:r>
              <w:rPr>
                <w:rFonts w:ascii="Cordia New" w:hAnsi="Cordia New" w:cs="Cordia New"/>
                <w:sz w:val="26"/>
                <w:szCs w:val="26"/>
                <w:lang w:val="en-GB"/>
              </w:rPr>
              <w:t>100.00%</w:t>
            </w:r>
          </w:p>
          <w:p w14:paraId="32C45B6B" w14:textId="77777777" w:rsidR="00652C72"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Pr>
                <w:rFonts w:ascii="Cordia New" w:hAnsi="Cordia New" w:cs="Cordia New" w:hint="cs"/>
                <w:sz w:val="26"/>
                <w:szCs w:val="26"/>
                <w:cs/>
              </w:rPr>
              <w:t>(ถือหุ้นโดย บจก.บ้านปู รีนิวเอเบิล</w:t>
            </w:r>
          </w:p>
          <w:p w14:paraId="31F3E2F3" w14:textId="77777777" w:rsidR="00652C72" w:rsidRPr="00C26A3C"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 เอนเนอร์จี)</w:t>
            </w:r>
          </w:p>
        </w:tc>
      </w:tr>
      <w:tr w:rsidR="00652C72" w:rsidRPr="00330FCC" w14:paraId="787A197B" w14:textId="77777777" w:rsidTr="00652C72">
        <w:tc>
          <w:tcPr>
            <w:tcW w:w="3644" w:type="dxa"/>
          </w:tcPr>
          <w:p w14:paraId="306B3650" w14:textId="77777777" w:rsidR="00652C72" w:rsidRPr="00C26A3C" w:rsidRDefault="00652C72" w:rsidP="00652C72">
            <w:pPr>
              <w:pStyle w:val="ListParagraph"/>
              <w:numPr>
                <w:ilvl w:val="0"/>
                <w:numId w:val="39"/>
              </w:numPr>
              <w:tabs>
                <w:tab w:val="left" w:pos="459"/>
              </w:tabs>
              <w:autoSpaceDE w:val="0"/>
              <w:autoSpaceDN w:val="0"/>
              <w:adjustRightInd w:val="0"/>
              <w:spacing w:before="20" w:after="20" w:line="240" w:lineRule="auto"/>
              <w:ind w:left="1712" w:hanging="1678"/>
              <w:rPr>
                <w:rFonts w:ascii="Cordia New" w:hAnsi="Cordia New" w:cs="Cordia New"/>
                <w:sz w:val="26"/>
                <w:szCs w:val="26"/>
                <w:lang w:bidi="th-TH"/>
              </w:rPr>
            </w:pPr>
            <w:r w:rsidRPr="005401CB">
              <w:rPr>
                <w:rFonts w:ascii="Cordia New" w:hAnsi="Cordia New" w:cs="Cordia New"/>
                <w:sz w:val="26"/>
                <w:szCs w:val="26"/>
                <w:lang w:bidi="th-TH"/>
              </w:rPr>
              <w:t>Aizu Energy Pte. Ltd.</w:t>
            </w:r>
          </w:p>
        </w:tc>
        <w:tc>
          <w:tcPr>
            <w:tcW w:w="2342" w:type="dxa"/>
            <w:shd w:val="clear" w:color="auto" w:fill="auto"/>
          </w:tcPr>
          <w:p w14:paraId="1C0F6C36" w14:textId="77777777" w:rsidR="00652C72" w:rsidRPr="005D6591" w:rsidRDefault="00652C72" w:rsidP="00652C72">
            <w:pPr>
              <w:tabs>
                <w:tab w:val="left" w:pos="459"/>
              </w:tabs>
              <w:autoSpaceDE w:val="0"/>
              <w:autoSpaceDN w:val="0"/>
              <w:adjustRightInd w:val="0"/>
              <w:spacing w:before="20" w:after="20"/>
              <w:ind w:left="34"/>
              <w:jc w:val="both"/>
              <w:rPr>
                <w:rFonts w:ascii="Cordia New" w:hAnsi="Cordia New" w:cs="Cordia New"/>
                <w:sz w:val="26"/>
                <w:szCs w:val="26"/>
                <w:cs/>
              </w:rPr>
            </w:pPr>
            <w:r w:rsidRPr="005D6591">
              <w:rPr>
                <w:rFonts w:ascii="Cordia New" w:hAnsi="Cordia New" w:cs="Cordia New"/>
                <w:sz w:val="26"/>
                <w:szCs w:val="26"/>
                <w:cs/>
              </w:rPr>
              <w:t>ลงทุนในธุรกิจพลังงานทดแทน</w:t>
            </w:r>
          </w:p>
        </w:tc>
        <w:tc>
          <w:tcPr>
            <w:tcW w:w="3114" w:type="dxa"/>
          </w:tcPr>
          <w:p w14:paraId="16B72298" w14:textId="77777777" w:rsidR="00652C72" w:rsidRDefault="00652C72" w:rsidP="00652C72">
            <w:pPr>
              <w:tabs>
                <w:tab w:val="left" w:pos="459"/>
              </w:tabs>
              <w:spacing w:before="20" w:after="20" w:line="260" w:lineRule="exact"/>
              <w:ind w:left="-57" w:right="-57"/>
              <w:jc w:val="center"/>
              <w:rPr>
                <w:rFonts w:ascii="Cordia New" w:hAnsi="Cordia New" w:cs="Cordia New"/>
                <w:color w:val="000000"/>
                <w:sz w:val="26"/>
                <w:szCs w:val="26"/>
              </w:rPr>
            </w:pPr>
            <w:r>
              <w:rPr>
                <w:rFonts w:ascii="Cordia New" w:hAnsi="Cordia New" w:cs="Cordia New"/>
                <w:sz w:val="26"/>
                <w:szCs w:val="26"/>
              </w:rPr>
              <w:t>75</w:t>
            </w:r>
            <w:r>
              <w:rPr>
                <w:rFonts w:ascii="Cordia New" w:hAnsi="Cordia New" w:cs="Cordia New"/>
                <w:sz w:val="26"/>
                <w:szCs w:val="26"/>
                <w:lang w:val="en-GB"/>
              </w:rPr>
              <w:t>.00%</w:t>
            </w:r>
          </w:p>
          <w:p w14:paraId="0AB6E5EE" w14:textId="77777777" w:rsidR="00652C72"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บจก.บ้านปู รีนิวเอเบิล </w:t>
            </w:r>
          </w:p>
          <w:p w14:paraId="259FA498" w14:textId="77777777" w:rsidR="00652C72" w:rsidRDefault="00652C72" w:rsidP="00652C72">
            <w:pPr>
              <w:tabs>
                <w:tab w:val="left" w:pos="459"/>
              </w:tabs>
              <w:spacing w:before="20" w:after="20" w:line="260" w:lineRule="exact"/>
              <w:ind w:left="-57" w:right="-57"/>
              <w:jc w:val="center"/>
              <w:rPr>
                <w:rFonts w:ascii="Cordia New" w:hAnsi="Cordia New" w:cs="Cordia New"/>
                <w:sz w:val="26"/>
                <w:szCs w:val="26"/>
                <w:lang w:val="en-GB"/>
              </w:rPr>
            </w:pPr>
            <w:r>
              <w:rPr>
                <w:rFonts w:ascii="Cordia New" w:hAnsi="Cordia New" w:cs="Cordia New" w:hint="cs"/>
                <w:sz w:val="26"/>
                <w:szCs w:val="26"/>
                <w:cs/>
              </w:rPr>
              <w:t>เอนเนอร์จี)</w:t>
            </w:r>
          </w:p>
        </w:tc>
      </w:tr>
      <w:tr w:rsidR="00652C72" w:rsidRPr="00330FCC" w14:paraId="65D5A51B" w14:textId="77777777" w:rsidTr="00652C72">
        <w:tc>
          <w:tcPr>
            <w:tcW w:w="3644" w:type="dxa"/>
          </w:tcPr>
          <w:p w14:paraId="7F3081B6" w14:textId="77777777" w:rsidR="00652C72" w:rsidRPr="00C26A3C" w:rsidRDefault="00652C72" w:rsidP="00652C72">
            <w:pPr>
              <w:pStyle w:val="ListParagraph"/>
              <w:numPr>
                <w:ilvl w:val="0"/>
                <w:numId w:val="39"/>
              </w:numPr>
              <w:tabs>
                <w:tab w:val="left" w:pos="459"/>
              </w:tabs>
              <w:autoSpaceDE w:val="0"/>
              <w:autoSpaceDN w:val="0"/>
              <w:adjustRightInd w:val="0"/>
              <w:spacing w:before="20" w:after="20" w:line="240" w:lineRule="auto"/>
              <w:ind w:left="1712" w:hanging="1678"/>
              <w:jc w:val="both"/>
              <w:rPr>
                <w:rFonts w:ascii="Cordia New" w:hAnsi="Cordia New" w:cs="Cordia New"/>
                <w:sz w:val="26"/>
                <w:szCs w:val="26"/>
                <w:cs/>
                <w:lang w:bidi="th-TH"/>
              </w:rPr>
            </w:pPr>
            <w:r w:rsidRPr="005401CB">
              <w:rPr>
                <w:rFonts w:ascii="Cordia New" w:hAnsi="Cordia New" w:cs="Cordia New"/>
                <w:sz w:val="26"/>
                <w:szCs w:val="26"/>
                <w:lang w:bidi="th-TH"/>
              </w:rPr>
              <w:t>Akira Energy Limited</w:t>
            </w:r>
          </w:p>
        </w:tc>
        <w:tc>
          <w:tcPr>
            <w:tcW w:w="2342" w:type="dxa"/>
            <w:shd w:val="clear" w:color="auto" w:fill="auto"/>
          </w:tcPr>
          <w:p w14:paraId="02ED110B" w14:textId="77777777" w:rsidR="00652C72" w:rsidRPr="005D6591" w:rsidRDefault="00652C72" w:rsidP="00652C72">
            <w:pPr>
              <w:tabs>
                <w:tab w:val="left" w:pos="459"/>
              </w:tabs>
              <w:autoSpaceDE w:val="0"/>
              <w:autoSpaceDN w:val="0"/>
              <w:adjustRightInd w:val="0"/>
              <w:spacing w:before="20" w:after="20"/>
              <w:ind w:left="34"/>
              <w:jc w:val="both"/>
              <w:rPr>
                <w:rFonts w:ascii="Cordia New" w:hAnsi="Cordia New" w:cs="Cordia New"/>
                <w:sz w:val="26"/>
                <w:szCs w:val="26"/>
                <w:cs/>
              </w:rPr>
            </w:pPr>
            <w:r w:rsidRPr="005D6591">
              <w:rPr>
                <w:rFonts w:ascii="Cordia New" w:hAnsi="Cordia New" w:cs="Cordia New"/>
                <w:sz w:val="26"/>
                <w:szCs w:val="26"/>
                <w:cs/>
              </w:rPr>
              <w:t>ลงทุนในธุรกิจพลังงานทดแทน</w:t>
            </w:r>
          </w:p>
        </w:tc>
        <w:tc>
          <w:tcPr>
            <w:tcW w:w="3114" w:type="dxa"/>
          </w:tcPr>
          <w:p w14:paraId="5BB37217" w14:textId="77777777" w:rsidR="00652C72"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sidRPr="005401CB">
              <w:rPr>
                <w:rFonts w:ascii="Cordia New" w:hAnsi="Cordia New" w:cs="Cordia New"/>
                <w:sz w:val="26"/>
                <w:szCs w:val="26"/>
              </w:rPr>
              <w:t>100.00%</w:t>
            </w:r>
          </w:p>
          <w:p w14:paraId="0E2CC4D0" w14:textId="77777777" w:rsidR="00652C72"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บจก.บ้านปู รีนิวเอเบิล </w:t>
            </w:r>
          </w:p>
          <w:p w14:paraId="66870B9E" w14:textId="77777777" w:rsidR="00652C72" w:rsidRPr="00C26A3C"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Pr>
                <w:rFonts w:ascii="Cordia New" w:hAnsi="Cordia New" w:cs="Cordia New" w:hint="cs"/>
                <w:sz w:val="26"/>
                <w:szCs w:val="26"/>
                <w:cs/>
              </w:rPr>
              <w:t>เอนเนอร์จี)</w:t>
            </w:r>
          </w:p>
        </w:tc>
      </w:tr>
      <w:tr w:rsidR="00652C72" w:rsidRPr="00330FCC" w14:paraId="31A7B502" w14:textId="77777777" w:rsidTr="00652C72">
        <w:tc>
          <w:tcPr>
            <w:tcW w:w="3644" w:type="dxa"/>
          </w:tcPr>
          <w:p w14:paraId="502BEE8D" w14:textId="77777777" w:rsidR="00652C72" w:rsidRPr="005401CB" w:rsidRDefault="00652C72" w:rsidP="00652C72">
            <w:pPr>
              <w:pStyle w:val="ListParagraph"/>
              <w:numPr>
                <w:ilvl w:val="0"/>
                <w:numId w:val="39"/>
              </w:numPr>
              <w:tabs>
                <w:tab w:val="left" w:pos="459"/>
              </w:tabs>
              <w:autoSpaceDE w:val="0"/>
              <w:autoSpaceDN w:val="0"/>
              <w:adjustRightInd w:val="0"/>
              <w:spacing w:before="20" w:after="20" w:line="240" w:lineRule="auto"/>
              <w:ind w:left="1712" w:hanging="1678"/>
              <w:jc w:val="both"/>
              <w:rPr>
                <w:rFonts w:ascii="Cordia New" w:hAnsi="Cordia New" w:cs="Cordia New"/>
                <w:sz w:val="26"/>
                <w:szCs w:val="26"/>
                <w:lang w:bidi="th-TH"/>
              </w:rPr>
            </w:pPr>
            <w:r>
              <w:rPr>
                <w:rFonts w:ascii="Cordia New" w:hAnsi="Cordia New" w:cs="Cordia New"/>
                <w:sz w:val="26"/>
                <w:szCs w:val="26"/>
                <w:lang w:bidi="th-TH"/>
              </w:rPr>
              <w:t>PT. Gas Emas</w:t>
            </w:r>
          </w:p>
        </w:tc>
        <w:tc>
          <w:tcPr>
            <w:tcW w:w="2342" w:type="dxa"/>
            <w:shd w:val="clear" w:color="auto" w:fill="auto"/>
          </w:tcPr>
          <w:p w14:paraId="406B66B9" w14:textId="77777777" w:rsidR="00652C72" w:rsidRPr="005D6591" w:rsidRDefault="00652C72" w:rsidP="00652C72">
            <w:pPr>
              <w:tabs>
                <w:tab w:val="left" w:pos="459"/>
              </w:tabs>
              <w:autoSpaceDE w:val="0"/>
              <w:autoSpaceDN w:val="0"/>
              <w:adjustRightInd w:val="0"/>
              <w:spacing w:before="20" w:after="20"/>
              <w:ind w:left="34"/>
              <w:jc w:val="both"/>
              <w:rPr>
                <w:rFonts w:ascii="Cordia New" w:hAnsi="Cordia New" w:cs="Cordia New"/>
                <w:sz w:val="26"/>
                <w:szCs w:val="26"/>
                <w:cs/>
              </w:rPr>
            </w:pPr>
            <w:r>
              <w:rPr>
                <w:rFonts w:ascii="Cordia New" w:hAnsi="Cordia New" w:cs="Cordia New"/>
                <w:sz w:val="26"/>
                <w:szCs w:val="26"/>
              </w:rPr>
              <w:t>Fuel Distributor for Mining Business</w:t>
            </w:r>
          </w:p>
        </w:tc>
        <w:tc>
          <w:tcPr>
            <w:tcW w:w="3114" w:type="dxa"/>
          </w:tcPr>
          <w:p w14:paraId="73509654" w14:textId="77777777" w:rsidR="00652C72" w:rsidRDefault="00652C72" w:rsidP="00652C72">
            <w:pPr>
              <w:tabs>
                <w:tab w:val="left" w:pos="459"/>
              </w:tabs>
              <w:spacing w:before="20" w:after="20" w:line="260" w:lineRule="exact"/>
              <w:ind w:left="-57" w:right="-57"/>
              <w:jc w:val="center"/>
              <w:rPr>
                <w:rFonts w:ascii="Cordia New" w:hAnsi="Cordia New" w:cs="Cordia New"/>
                <w:sz w:val="26"/>
                <w:szCs w:val="26"/>
              </w:rPr>
            </w:pPr>
            <w:r>
              <w:rPr>
                <w:rFonts w:ascii="Cordia New" w:hAnsi="Cordia New" w:cs="Cordia New"/>
                <w:sz w:val="26"/>
                <w:szCs w:val="26"/>
              </w:rPr>
              <w:t>75.00%</w:t>
            </w:r>
          </w:p>
          <w:p w14:paraId="75A40D86" w14:textId="77777777" w:rsidR="00652C72" w:rsidRPr="005401CB"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sz w:val="26"/>
                <w:szCs w:val="26"/>
              </w:rPr>
            </w:pPr>
            <w:r>
              <w:rPr>
                <w:rFonts w:ascii="Cordia New" w:hAnsi="Cordia New" w:cs="Cordia New"/>
                <w:szCs w:val="24"/>
                <w:cs/>
              </w:rPr>
              <w:t xml:space="preserve">(ถือหุ้นโดย </w:t>
            </w:r>
            <w:r>
              <w:rPr>
                <w:rFonts w:ascii="Cordia New" w:hAnsi="Cordia New" w:cs="Cordia New"/>
                <w:sz w:val="26"/>
                <w:szCs w:val="26"/>
              </w:rPr>
              <w:t>PT. Indo Tambangraya Megah Tbk</w:t>
            </w:r>
            <w:r>
              <w:rPr>
                <w:rFonts w:ascii="Cordia New" w:hAnsi="Cordia New" w:cs="Cordia New" w:hint="cs"/>
                <w:sz w:val="26"/>
                <w:szCs w:val="26"/>
                <w:cs/>
              </w:rPr>
              <w:t>)</w:t>
            </w:r>
          </w:p>
        </w:tc>
      </w:tr>
      <w:tr w:rsidR="00652C72" w:rsidRPr="00330FCC" w14:paraId="048599AA" w14:textId="77777777" w:rsidTr="00652C72">
        <w:tc>
          <w:tcPr>
            <w:tcW w:w="3644" w:type="dxa"/>
          </w:tcPr>
          <w:p w14:paraId="09D7D3CA" w14:textId="77777777" w:rsidR="00652C72" w:rsidRPr="00C26A3C" w:rsidRDefault="00652C72" w:rsidP="00652C72">
            <w:pPr>
              <w:pStyle w:val="ListParagraph"/>
              <w:numPr>
                <w:ilvl w:val="0"/>
                <w:numId w:val="39"/>
              </w:numPr>
              <w:tabs>
                <w:tab w:val="left" w:pos="459"/>
              </w:tabs>
              <w:autoSpaceDE w:val="0"/>
              <w:autoSpaceDN w:val="0"/>
              <w:adjustRightInd w:val="0"/>
              <w:spacing w:before="20" w:after="20" w:line="240" w:lineRule="auto"/>
              <w:ind w:left="1712" w:hanging="1678"/>
              <w:jc w:val="both"/>
              <w:rPr>
                <w:rFonts w:ascii="Cordia New" w:hAnsi="Cordia New" w:cs="Cordia New"/>
                <w:sz w:val="26"/>
                <w:szCs w:val="26"/>
                <w:lang w:bidi="th-TH"/>
              </w:rPr>
            </w:pPr>
            <w:r w:rsidRPr="005401CB">
              <w:rPr>
                <w:rFonts w:ascii="Cordia New" w:hAnsi="Cordia New" w:cs="Cordia New"/>
                <w:sz w:val="26"/>
                <w:szCs w:val="26"/>
                <w:lang w:bidi="th-TH"/>
              </w:rPr>
              <w:t xml:space="preserve">Akira Energy </w:t>
            </w:r>
            <w:r>
              <w:rPr>
                <w:rFonts w:ascii="Cordia New" w:hAnsi="Cordia New" w:cs="Cordia New"/>
                <w:sz w:val="26"/>
                <w:szCs w:val="26"/>
                <w:lang w:bidi="th-TH"/>
              </w:rPr>
              <w:t xml:space="preserve">(South) </w:t>
            </w:r>
            <w:r w:rsidRPr="005401CB">
              <w:rPr>
                <w:rFonts w:ascii="Cordia New" w:hAnsi="Cordia New" w:cs="Cordia New"/>
                <w:sz w:val="26"/>
                <w:szCs w:val="26"/>
                <w:lang w:bidi="th-TH"/>
              </w:rPr>
              <w:t>Limited</w:t>
            </w:r>
          </w:p>
        </w:tc>
        <w:tc>
          <w:tcPr>
            <w:tcW w:w="2342" w:type="dxa"/>
            <w:shd w:val="clear" w:color="auto" w:fill="auto"/>
          </w:tcPr>
          <w:p w14:paraId="37E4997E" w14:textId="77777777" w:rsidR="00652C72" w:rsidRPr="005D6591" w:rsidRDefault="00652C72" w:rsidP="00652C72">
            <w:pPr>
              <w:tabs>
                <w:tab w:val="left" w:pos="459"/>
              </w:tabs>
              <w:autoSpaceDE w:val="0"/>
              <w:autoSpaceDN w:val="0"/>
              <w:adjustRightInd w:val="0"/>
              <w:spacing w:before="20" w:after="20"/>
              <w:ind w:left="34"/>
              <w:jc w:val="both"/>
              <w:rPr>
                <w:rFonts w:ascii="Cordia New" w:hAnsi="Cordia New" w:cs="Cordia New"/>
                <w:sz w:val="26"/>
                <w:szCs w:val="26"/>
              </w:rPr>
            </w:pPr>
            <w:r w:rsidRPr="005D6591">
              <w:rPr>
                <w:rFonts w:ascii="Cordia New" w:hAnsi="Cordia New" w:cs="Cordia New"/>
                <w:sz w:val="26"/>
                <w:szCs w:val="26"/>
                <w:cs/>
              </w:rPr>
              <w:t>ลงทุนในธุรกิจพลังงานทดแทน</w:t>
            </w:r>
          </w:p>
        </w:tc>
        <w:tc>
          <w:tcPr>
            <w:tcW w:w="3114" w:type="dxa"/>
          </w:tcPr>
          <w:p w14:paraId="57E13796" w14:textId="77777777" w:rsidR="00652C72"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sidRPr="005401CB">
              <w:rPr>
                <w:rFonts w:ascii="Cordia New" w:hAnsi="Cordia New" w:cs="Cordia New"/>
                <w:sz w:val="26"/>
                <w:szCs w:val="26"/>
              </w:rPr>
              <w:t>100.00%</w:t>
            </w:r>
          </w:p>
          <w:p w14:paraId="761E53E6" w14:textId="77777777" w:rsidR="00652C72" w:rsidRPr="00C26A3C" w:rsidRDefault="00652C72" w:rsidP="00652C72">
            <w:pPr>
              <w:tabs>
                <w:tab w:val="left" w:pos="459"/>
              </w:tabs>
              <w:autoSpaceDE w:val="0"/>
              <w:autoSpaceDN w:val="0"/>
              <w:adjustRightInd w:val="0"/>
              <w:spacing w:before="20" w:after="20" w:line="260" w:lineRule="exact"/>
              <w:ind w:left="-57" w:right="-57"/>
              <w:jc w:val="center"/>
              <w:rPr>
                <w:rFonts w:ascii="Cordia New" w:hAnsi="Cordia New" w:cs="Cordia New"/>
                <w:color w:val="000000"/>
                <w:sz w:val="26"/>
                <w:szCs w:val="26"/>
              </w:rPr>
            </w:pPr>
            <w:r>
              <w:rPr>
                <w:rFonts w:ascii="Cordia New" w:hAnsi="Cordia New" w:cs="Cordia New" w:hint="cs"/>
                <w:sz w:val="26"/>
                <w:szCs w:val="26"/>
                <w:cs/>
              </w:rPr>
              <w:t xml:space="preserve">(ถือหุ้นโดย </w:t>
            </w:r>
            <w:r>
              <w:rPr>
                <w:rFonts w:ascii="Cordia New" w:hAnsi="Cordia New" w:cs="Cordia New"/>
                <w:sz w:val="26"/>
                <w:szCs w:val="26"/>
              </w:rPr>
              <w:t>Akira Energy Limited</w:t>
            </w:r>
            <w:r>
              <w:rPr>
                <w:rFonts w:ascii="Cordia New" w:hAnsi="Cordia New" w:cs="Cordia New" w:hint="cs"/>
                <w:sz w:val="26"/>
                <w:szCs w:val="26"/>
                <w:cs/>
              </w:rPr>
              <w:t>)</w:t>
            </w:r>
          </w:p>
        </w:tc>
      </w:tr>
      <w:tr w:rsidR="00652C72" w:rsidRPr="00330FCC" w14:paraId="22FC5836" w14:textId="77777777" w:rsidTr="00652C72">
        <w:trPr>
          <w:trHeight w:val="395"/>
        </w:trPr>
        <w:tc>
          <w:tcPr>
            <w:tcW w:w="3644" w:type="dxa"/>
          </w:tcPr>
          <w:p w14:paraId="1464D305" w14:textId="77777777" w:rsidR="00652C72" w:rsidRPr="005401CB" w:rsidRDefault="00652C72" w:rsidP="00652C72">
            <w:pPr>
              <w:pStyle w:val="ListParagraph"/>
              <w:numPr>
                <w:ilvl w:val="0"/>
                <w:numId w:val="39"/>
              </w:numPr>
              <w:tabs>
                <w:tab w:val="left" w:pos="459"/>
              </w:tabs>
              <w:autoSpaceDE w:val="0"/>
              <w:autoSpaceDN w:val="0"/>
              <w:adjustRightInd w:val="0"/>
              <w:spacing w:before="20" w:after="20" w:line="240" w:lineRule="auto"/>
              <w:ind w:left="1712" w:hanging="1678"/>
              <w:jc w:val="both"/>
              <w:rPr>
                <w:rFonts w:ascii="Cordia New" w:hAnsi="Cordia New" w:cs="Cordia New"/>
                <w:sz w:val="26"/>
                <w:szCs w:val="26"/>
                <w:lang w:bidi="th-TH"/>
              </w:rPr>
            </w:pPr>
            <w:r>
              <w:rPr>
                <w:rFonts w:ascii="Cordia New" w:hAnsi="Cordia New" w:cs="Cordia New"/>
                <w:sz w:val="26"/>
                <w:szCs w:val="26"/>
                <w:lang w:bidi="th-TH"/>
              </w:rPr>
              <w:t>BPIN Investment Co., Ltd</w:t>
            </w:r>
          </w:p>
        </w:tc>
        <w:tc>
          <w:tcPr>
            <w:tcW w:w="2342" w:type="dxa"/>
          </w:tcPr>
          <w:p w14:paraId="7B002C7F" w14:textId="77777777" w:rsidR="00652C72" w:rsidRPr="005401CB" w:rsidRDefault="00652C72" w:rsidP="00652C72">
            <w:pPr>
              <w:tabs>
                <w:tab w:val="left" w:pos="459"/>
              </w:tabs>
              <w:autoSpaceDE w:val="0"/>
              <w:autoSpaceDN w:val="0"/>
              <w:adjustRightInd w:val="0"/>
              <w:spacing w:before="20" w:after="20"/>
              <w:ind w:left="34"/>
              <w:jc w:val="both"/>
              <w:rPr>
                <w:rFonts w:ascii="Cordia New" w:hAnsi="Cordia New" w:cs="Cordia New"/>
                <w:sz w:val="26"/>
                <w:szCs w:val="26"/>
                <w:cs/>
              </w:rPr>
            </w:pPr>
            <w:r w:rsidRPr="005D6591">
              <w:rPr>
                <w:rFonts w:ascii="Cordia New" w:hAnsi="Cordia New" w:cs="Cordia New"/>
                <w:sz w:val="26"/>
                <w:szCs w:val="26"/>
                <w:cs/>
              </w:rPr>
              <w:t>ลงทุนในธุรกิจพลังงานทดแทน</w:t>
            </w:r>
          </w:p>
        </w:tc>
        <w:tc>
          <w:tcPr>
            <w:tcW w:w="3114" w:type="dxa"/>
          </w:tcPr>
          <w:p w14:paraId="50B8017E" w14:textId="77777777" w:rsidR="00652C72" w:rsidRDefault="00652C72" w:rsidP="00652C72">
            <w:pPr>
              <w:tabs>
                <w:tab w:val="left" w:pos="459"/>
              </w:tabs>
              <w:spacing w:before="20" w:after="20" w:line="260" w:lineRule="exact"/>
              <w:ind w:left="-57" w:right="-57"/>
              <w:jc w:val="center"/>
              <w:rPr>
                <w:rFonts w:ascii="Cordia New" w:hAnsi="Cordia New" w:cs="Cordia New"/>
                <w:sz w:val="26"/>
                <w:szCs w:val="26"/>
              </w:rPr>
            </w:pPr>
            <w:r>
              <w:rPr>
                <w:rFonts w:ascii="Cordia New" w:hAnsi="Cordia New" w:cs="Cordia New"/>
                <w:sz w:val="26"/>
                <w:szCs w:val="26"/>
              </w:rPr>
              <w:t>100.00%</w:t>
            </w:r>
          </w:p>
          <w:p w14:paraId="3E1E1444" w14:textId="77777777" w:rsidR="00652C72" w:rsidRDefault="00652C72" w:rsidP="00652C72">
            <w:pPr>
              <w:tabs>
                <w:tab w:val="left" w:pos="459"/>
              </w:tabs>
              <w:spacing w:before="20" w:after="20" w:line="260" w:lineRule="exact"/>
              <w:ind w:left="-57" w:right="-57"/>
              <w:jc w:val="center"/>
              <w:rPr>
                <w:rFonts w:ascii="Cordia New" w:hAnsi="Cordia New" w:cs="Cordia New"/>
                <w:sz w:val="26"/>
                <w:szCs w:val="26"/>
              </w:rPr>
            </w:pPr>
            <w:r>
              <w:rPr>
                <w:rFonts w:ascii="Cordia New" w:hAnsi="Cordia New" w:cs="Cordia New"/>
                <w:szCs w:val="24"/>
                <w:cs/>
              </w:rPr>
              <w:t xml:space="preserve">(ถือหุ้นโดย </w:t>
            </w:r>
            <w:r>
              <w:rPr>
                <w:rFonts w:ascii="Cordia New" w:hAnsi="Cordia New" w:cs="Cordia New" w:hint="cs"/>
                <w:sz w:val="26"/>
                <w:szCs w:val="26"/>
                <w:cs/>
              </w:rPr>
              <w:t>บจก.อินฟิเนอร์จี)</w:t>
            </w:r>
          </w:p>
        </w:tc>
      </w:tr>
      <w:tr w:rsidR="00652C72" w:rsidRPr="00330FCC" w14:paraId="33A3567E" w14:textId="77777777" w:rsidTr="00652C72">
        <w:tc>
          <w:tcPr>
            <w:tcW w:w="3644" w:type="dxa"/>
          </w:tcPr>
          <w:p w14:paraId="45D0CB7C" w14:textId="77777777" w:rsidR="00652C72" w:rsidRPr="005401CB" w:rsidRDefault="00652C72" w:rsidP="00652C72">
            <w:pPr>
              <w:pStyle w:val="ListParagraph"/>
              <w:numPr>
                <w:ilvl w:val="0"/>
                <w:numId w:val="39"/>
              </w:numPr>
              <w:tabs>
                <w:tab w:val="left" w:pos="459"/>
              </w:tabs>
              <w:autoSpaceDE w:val="0"/>
              <w:autoSpaceDN w:val="0"/>
              <w:adjustRightInd w:val="0"/>
              <w:spacing w:before="20" w:after="20" w:line="240" w:lineRule="auto"/>
              <w:ind w:left="1712" w:hanging="1678"/>
              <w:jc w:val="both"/>
              <w:rPr>
                <w:rFonts w:ascii="Cordia New" w:hAnsi="Cordia New" w:cs="Cordia New"/>
                <w:sz w:val="26"/>
                <w:szCs w:val="26"/>
                <w:lang w:bidi="th-TH"/>
              </w:rPr>
            </w:pPr>
            <w:r>
              <w:rPr>
                <w:rFonts w:ascii="Cordia New" w:hAnsi="Cordia New" w:cs="Cordia New" w:hint="cs"/>
                <w:sz w:val="26"/>
                <w:szCs w:val="26"/>
                <w:cs/>
                <w:lang w:bidi="th-TH"/>
              </w:rPr>
              <w:t>บริษัท เออร์เบิน โมบิลิตี้ เทค จำกัด</w:t>
            </w:r>
          </w:p>
        </w:tc>
        <w:tc>
          <w:tcPr>
            <w:tcW w:w="2342" w:type="dxa"/>
          </w:tcPr>
          <w:p w14:paraId="761B32E7" w14:textId="77777777" w:rsidR="00652C72" w:rsidRPr="005401CB" w:rsidRDefault="00652C72" w:rsidP="00652C72">
            <w:pPr>
              <w:tabs>
                <w:tab w:val="left" w:pos="459"/>
              </w:tabs>
              <w:autoSpaceDE w:val="0"/>
              <w:autoSpaceDN w:val="0"/>
              <w:adjustRightInd w:val="0"/>
              <w:spacing w:before="20" w:after="20"/>
              <w:ind w:left="34"/>
              <w:jc w:val="both"/>
              <w:rPr>
                <w:rFonts w:ascii="Cordia New" w:hAnsi="Cordia New" w:cs="Cordia New"/>
                <w:sz w:val="26"/>
                <w:szCs w:val="26"/>
                <w:cs/>
              </w:rPr>
            </w:pPr>
            <w:r>
              <w:rPr>
                <w:rFonts w:ascii="Cordia New" w:hAnsi="Cordia New" w:cs="Cordia New" w:hint="cs"/>
                <w:sz w:val="26"/>
                <w:szCs w:val="26"/>
                <w:cs/>
              </w:rPr>
              <w:t>ธุรกิจยานยนต์ไฟฟ้า</w:t>
            </w:r>
          </w:p>
        </w:tc>
        <w:tc>
          <w:tcPr>
            <w:tcW w:w="3114" w:type="dxa"/>
          </w:tcPr>
          <w:p w14:paraId="0C7CC67A" w14:textId="77777777" w:rsidR="00652C72" w:rsidRDefault="00652C72" w:rsidP="00652C72">
            <w:pPr>
              <w:tabs>
                <w:tab w:val="left" w:pos="459"/>
              </w:tabs>
              <w:spacing w:before="20" w:after="20" w:line="260" w:lineRule="exact"/>
              <w:ind w:left="-57" w:right="-57"/>
              <w:jc w:val="center"/>
              <w:rPr>
                <w:rFonts w:ascii="Cordia New" w:hAnsi="Cordia New" w:cs="Cordia New"/>
                <w:sz w:val="26"/>
                <w:szCs w:val="26"/>
              </w:rPr>
            </w:pPr>
            <w:r>
              <w:rPr>
                <w:rFonts w:ascii="Cordia New" w:hAnsi="Cordia New" w:cs="Cordia New"/>
                <w:sz w:val="26"/>
                <w:szCs w:val="26"/>
              </w:rPr>
              <w:t>22.50%</w:t>
            </w:r>
          </w:p>
          <w:p w14:paraId="29D6E1DB" w14:textId="77777777" w:rsidR="00652C72" w:rsidRDefault="00652C72" w:rsidP="00652C72">
            <w:pPr>
              <w:tabs>
                <w:tab w:val="left" w:pos="459"/>
              </w:tabs>
              <w:spacing w:before="20" w:after="20" w:line="260" w:lineRule="exact"/>
              <w:ind w:left="-57" w:right="-57"/>
              <w:jc w:val="center"/>
              <w:rPr>
                <w:rFonts w:ascii="Cordia New" w:hAnsi="Cordia New" w:cs="Cordia New"/>
                <w:sz w:val="26"/>
                <w:szCs w:val="26"/>
              </w:rPr>
            </w:pPr>
            <w:r>
              <w:rPr>
                <w:rFonts w:ascii="Cordia New" w:hAnsi="Cordia New" w:cs="Cordia New"/>
                <w:szCs w:val="24"/>
                <w:cs/>
              </w:rPr>
              <w:t xml:space="preserve">(ถือหุ้นโดย </w:t>
            </w:r>
            <w:r>
              <w:rPr>
                <w:rFonts w:ascii="Cordia New" w:hAnsi="Cordia New" w:cs="Cordia New" w:hint="cs"/>
                <w:sz w:val="26"/>
                <w:szCs w:val="26"/>
                <w:cs/>
              </w:rPr>
              <w:t>บจก.อินฟิเนอร์จี)</w:t>
            </w:r>
          </w:p>
        </w:tc>
      </w:tr>
      <w:tr w:rsidR="00652C72" w:rsidRPr="00330FCC" w14:paraId="702CECAA" w14:textId="77777777" w:rsidTr="00652C72">
        <w:tc>
          <w:tcPr>
            <w:tcW w:w="3644" w:type="dxa"/>
          </w:tcPr>
          <w:p w14:paraId="1C39E1A3" w14:textId="77777777" w:rsidR="00652C72" w:rsidRPr="005401CB" w:rsidRDefault="00652C72" w:rsidP="00652C72">
            <w:pPr>
              <w:pStyle w:val="ListParagraph"/>
              <w:numPr>
                <w:ilvl w:val="0"/>
                <w:numId w:val="39"/>
              </w:numPr>
              <w:tabs>
                <w:tab w:val="left" w:pos="459"/>
              </w:tabs>
              <w:autoSpaceDE w:val="0"/>
              <w:autoSpaceDN w:val="0"/>
              <w:adjustRightInd w:val="0"/>
              <w:spacing w:before="20" w:after="20" w:line="240" w:lineRule="auto"/>
              <w:ind w:left="1712" w:hanging="1678"/>
              <w:jc w:val="both"/>
              <w:rPr>
                <w:rFonts w:ascii="Cordia New" w:hAnsi="Cordia New" w:cs="Cordia New"/>
                <w:sz w:val="26"/>
                <w:szCs w:val="26"/>
                <w:lang w:bidi="th-TH"/>
              </w:rPr>
            </w:pPr>
            <w:r>
              <w:rPr>
                <w:rFonts w:ascii="Cordia New" w:hAnsi="Cordia New" w:cs="Cordia New"/>
                <w:sz w:val="26"/>
                <w:szCs w:val="26"/>
                <w:lang w:bidi="th-TH"/>
              </w:rPr>
              <w:t>Sunseap Group Pte. Ltd.</w:t>
            </w:r>
          </w:p>
        </w:tc>
        <w:tc>
          <w:tcPr>
            <w:tcW w:w="2342" w:type="dxa"/>
          </w:tcPr>
          <w:p w14:paraId="7391F717" w14:textId="77777777" w:rsidR="00652C72" w:rsidRPr="005401CB" w:rsidRDefault="00652C72" w:rsidP="00652C72">
            <w:pPr>
              <w:tabs>
                <w:tab w:val="left" w:pos="459"/>
              </w:tabs>
              <w:autoSpaceDE w:val="0"/>
              <w:autoSpaceDN w:val="0"/>
              <w:adjustRightInd w:val="0"/>
              <w:spacing w:before="20" w:after="20" w:line="240" w:lineRule="exact"/>
              <w:ind w:left="29"/>
              <w:rPr>
                <w:rFonts w:ascii="Cordia New" w:hAnsi="Cordia New" w:cs="Cordia New"/>
                <w:sz w:val="26"/>
                <w:szCs w:val="26"/>
                <w:cs/>
              </w:rPr>
            </w:pPr>
            <w:r w:rsidRPr="00670400">
              <w:rPr>
                <w:rFonts w:ascii="Cordia New" w:hAnsi="Cordia New" w:cs="Cordia New"/>
                <w:sz w:val="26"/>
                <w:szCs w:val="26"/>
              </w:rPr>
              <w:t>Investment in renewable energy business</w:t>
            </w:r>
          </w:p>
        </w:tc>
        <w:tc>
          <w:tcPr>
            <w:tcW w:w="3114" w:type="dxa"/>
          </w:tcPr>
          <w:p w14:paraId="41C11522" w14:textId="77777777" w:rsidR="00652C72" w:rsidRDefault="00652C72" w:rsidP="00652C72">
            <w:pPr>
              <w:tabs>
                <w:tab w:val="left" w:pos="459"/>
              </w:tabs>
              <w:spacing w:before="20" w:after="20" w:line="260" w:lineRule="exact"/>
              <w:ind w:left="-57" w:right="-57"/>
              <w:jc w:val="center"/>
              <w:rPr>
                <w:rFonts w:ascii="Cordia New" w:hAnsi="Cordia New" w:cs="Cordia New"/>
                <w:sz w:val="26"/>
                <w:szCs w:val="26"/>
              </w:rPr>
            </w:pPr>
            <w:r>
              <w:rPr>
                <w:rFonts w:ascii="Cordia New" w:hAnsi="Cordia New" w:cs="Cordia New"/>
                <w:sz w:val="26"/>
                <w:szCs w:val="26"/>
              </w:rPr>
              <w:t>28.86%</w:t>
            </w:r>
          </w:p>
          <w:p w14:paraId="275482DC" w14:textId="77777777" w:rsidR="00652C72" w:rsidRDefault="00652C72" w:rsidP="00652C72">
            <w:pPr>
              <w:tabs>
                <w:tab w:val="left" w:pos="459"/>
              </w:tabs>
              <w:spacing w:before="20" w:after="20" w:line="260" w:lineRule="exact"/>
              <w:ind w:left="-57" w:right="-57"/>
              <w:jc w:val="center"/>
              <w:rPr>
                <w:rFonts w:ascii="Cordia New" w:hAnsi="Cordia New" w:cs="Cordia New"/>
                <w:sz w:val="26"/>
                <w:szCs w:val="26"/>
              </w:rPr>
            </w:pPr>
            <w:r>
              <w:rPr>
                <w:rFonts w:ascii="Cordia New" w:hAnsi="Cordia New" w:cs="Cordia New"/>
                <w:szCs w:val="24"/>
                <w:cs/>
              </w:rPr>
              <w:t xml:space="preserve">(ถือหุ้นโดย </w:t>
            </w:r>
            <w:r>
              <w:rPr>
                <w:rFonts w:ascii="Cordia New" w:hAnsi="Cordia New" w:cs="Cordia New"/>
                <w:sz w:val="26"/>
                <w:szCs w:val="26"/>
              </w:rPr>
              <w:t>BPIN Investment Co., Ltd</w:t>
            </w:r>
            <w:r>
              <w:rPr>
                <w:rFonts w:ascii="Cordia New" w:hAnsi="Cordia New" w:cs="Cordia New" w:hint="cs"/>
                <w:sz w:val="26"/>
                <w:szCs w:val="26"/>
                <w:cs/>
              </w:rPr>
              <w:t>)</w:t>
            </w:r>
          </w:p>
        </w:tc>
      </w:tr>
    </w:tbl>
    <w:p w14:paraId="06801F30" w14:textId="77777777" w:rsidR="00652C72" w:rsidRPr="00C26A3C" w:rsidRDefault="00652C72" w:rsidP="00652C72">
      <w:pPr>
        <w:tabs>
          <w:tab w:val="left" w:pos="1710"/>
        </w:tabs>
        <w:ind w:left="284"/>
        <w:jc w:val="both"/>
        <w:rPr>
          <w:rFonts w:ascii="Cordia New" w:hAnsi="Cordia New" w:cs="Cordia New"/>
          <w:sz w:val="18"/>
          <w:szCs w:val="18"/>
        </w:rPr>
      </w:pPr>
    </w:p>
    <w:p w14:paraId="301B7F74" w14:textId="77777777" w:rsidR="002169AB" w:rsidRDefault="002169AB" w:rsidP="00A963CD">
      <w:pPr>
        <w:pStyle w:val="ListParagraph"/>
        <w:spacing w:before="0" w:after="0" w:line="240" w:lineRule="auto"/>
        <w:ind w:left="426" w:right="-138"/>
        <w:rPr>
          <w:rFonts w:ascii="Cordia New" w:hAnsi="Cordia New" w:cs="Cordia New"/>
          <w:color w:val="FF0000"/>
          <w:szCs w:val="24"/>
        </w:rPr>
      </w:pPr>
    </w:p>
    <w:p w14:paraId="09CA3DC6" w14:textId="77777777" w:rsidR="00957EE7" w:rsidRPr="00A963CD" w:rsidRDefault="00957EE7" w:rsidP="00A963CD">
      <w:pPr>
        <w:pStyle w:val="ListParagraph"/>
        <w:spacing w:before="0" w:after="0" w:line="240" w:lineRule="auto"/>
        <w:ind w:left="426" w:right="-138"/>
        <w:rPr>
          <w:rFonts w:ascii="Angsana New"/>
          <w:sz w:val="24"/>
          <w:szCs w:val="24"/>
          <w:cs/>
          <w:lang w:val="en-GB"/>
        </w:rPr>
      </w:pPr>
    </w:p>
    <w:p w14:paraId="2EB09D16" w14:textId="7EB6B495" w:rsidR="00705734" w:rsidRPr="00330FCC" w:rsidRDefault="0093104B" w:rsidP="009A6A00">
      <w:pPr>
        <w:numPr>
          <w:ilvl w:val="0"/>
          <w:numId w:val="20"/>
        </w:numPr>
        <w:tabs>
          <w:tab w:val="clear" w:pos="1800"/>
          <w:tab w:val="num" w:pos="426"/>
        </w:tabs>
        <w:spacing w:before="120"/>
        <w:ind w:left="720" w:hanging="720"/>
        <w:jc w:val="both"/>
        <w:rPr>
          <w:rFonts w:ascii="Cordia New" w:hAnsi="Cordia New" w:cs="Cordia New"/>
          <w:sz w:val="28"/>
        </w:rPr>
      </w:pPr>
      <w:r>
        <w:rPr>
          <w:rFonts w:ascii="Cordia New" w:hAnsi="Cordia New" w:cs="Cordia New"/>
          <w:sz w:val="28"/>
          <w:cs/>
        </w:rPr>
        <w:lastRenderedPageBreak/>
        <w:t>น</w:t>
      </w:r>
      <w:r>
        <w:rPr>
          <w:rFonts w:ascii="Cordia New" w:hAnsi="Cordia New" w:cs="Cordia New" w:hint="cs"/>
          <w:sz w:val="28"/>
          <w:cs/>
        </w:rPr>
        <w:t>โ</w:t>
      </w:r>
      <w:r w:rsidR="00705734" w:rsidRPr="00330FCC">
        <w:rPr>
          <w:rFonts w:ascii="Cordia New" w:hAnsi="Cordia New" w:cs="Cordia New"/>
          <w:sz w:val="28"/>
          <w:cs/>
        </w:rPr>
        <w:t>ยบายการแบ่งการดำเนินงานของบริษัทในกลุ่ม</w:t>
      </w:r>
    </w:p>
    <w:p w14:paraId="062F9D99" w14:textId="2DBD7921" w:rsidR="00CC42AD" w:rsidRDefault="00662AE9" w:rsidP="00662AE9">
      <w:pPr>
        <w:ind w:left="426" w:firstLine="708"/>
        <w:jc w:val="both"/>
        <w:rPr>
          <w:rFonts w:ascii="Cordia New" w:hAnsi="Cordia New" w:cs="Cordia New"/>
          <w:sz w:val="28"/>
        </w:rPr>
      </w:pPr>
      <w:r w:rsidRPr="00662AE9">
        <w:rPr>
          <w:rFonts w:ascii="Cordia New" w:hAnsi="Cordia New" w:cs="Cordia New"/>
          <w:sz w:val="28"/>
          <w:cs/>
        </w:rPr>
        <w:t>บริษัทฯ ดำเนินธุรกิจด้านพลังงานครบวงจรตลอดห่วงโซ่ธุรกิจ ครอบคลุมตั้งแต่ธุรกิจจัดหาพลังงานต้นน้ำ ธุรกิจให้บริการขนส่งพลังงานกลางน้ำ และธุรกิจผลิตและบริการพลังงานปลายน้ำ โดยมีความมุ่งมั่นที่จะเป็นผู้นำด้านพลังงานแห่งเอเชียที่มุ่งมั่นพัฒนานวัตกรรม เทคโนโลยี และความยั่งยืน ตามวิสัยทัศน์ขององค์กร เพื่อส่งมอบพลังงานที่มั่นคงและเป็นมิตรต่อสิ่งแวดล้อมให้แก่ทุกคนในภูมิภาค</w:t>
      </w:r>
    </w:p>
    <w:p w14:paraId="515AB24F" w14:textId="77777777" w:rsidR="00662AE9" w:rsidRDefault="00662AE9" w:rsidP="00662AE9">
      <w:pPr>
        <w:jc w:val="thaiDistribute"/>
        <w:rPr>
          <w:rFonts w:ascii="Cordia New" w:hAnsi="Cordia New" w:cs="Cordia New"/>
          <w:sz w:val="28"/>
        </w:rPr>
      </w:pPr>
    </w:p>
    <w:tbl>
      <w:tblPr>
        <w:tblStyle w:val="TableGrid"/>
        <w:tblW w:w="4755" w:type="pct"/>
        <w:tblInd w:w="35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529"/>
        <w:gridCol w:w="7363"/>
      </w:tblGrid>
      <w:tr w:rsidR="00662AE9" w:rsidRPr="00662AE9" w14:paraId="6C0C2979" w14:textId="77777777" w:rsidTr="00721598">
        <w:trPr>
          <w:trHeight w:val="847"/>
        </w:trPr>
        <w:tc>
          <w:tcPr>
            <w:tcW w:w="860" w:type="pct"/>
            <w:vMerge w:val="restart"/>
            <w:shd w:val="clear" w:color="auto" w:fill="B8CCE4" w:themeFill="accent1" w:themeFillTint="66"/>
          </w:tcPr>
          <w:p w14:paraId="1F776FAC" w14:textId="77777777" w:rsidR="00662AE9" w:rsidRPr="00662AE9" w:rsidRDefault="00662AE9" w:rsidP="00662AE9">
            <w:pPr>
              <w:spacing w:before="120"/>
              <w:jc w:val="thaiDistribute"/>
              <w:rPr>
                <w:rFonts w:asciiTheme="minorBidi" w:hAnsiTheme="minorBidi" w:cstheme="minorBidi"/>
                <w:b/>
                <w:bCs/>
                <w:sz w:val="28"/>
              </w:rPr>
            </w:pPr>
            <w:r w:rsidRPr="00662AE9">
              <w:rPr>
                <w:rFonts w:asciiTheme="minorBidi" w:hAnsiTheme="minorBidi" w:cstheme="minorBidi"/>
                <w:b/>
                <w:bCs/>
                <w:sz w:val="28"/>
                <w:cs/>
              </w:rPr>
              <w:t xml:space="preserve">ธุรกิจต้นน้ำ </w:t>
            </w:r>
          </w:p>
          <w:p w14:paraId="4403CD56" w14:textId="77777777" w:rsidR="00662AE9" w:rsidRPr="00662AE9" w:rsidRDefault="00662AE9" w:rsidP="00662AE9">
            <w:pPr>
              <w:spacing w:before="120"/>
              <w:jc w:val="thaiDistribute"/>
              <w:rPr>
                <w:rFonts w:asciiTheme="minorBidi" w:hAnsiTheme="minorBidi" w:cstheme="minorBidi"/>
                <w:b/>
                <w:bCs/>
                <w:sz w:val="28"/>
                <w:cs/>
              </w:rPr>
            </w:pPr>
            <w:r w:rsidRPr="00662AE9">
              <w:rPr>
                <w:rFonts w:asciiTheme="minorBidi" w:hAnsiTheme="minorBidi" w:cstheme="minorBidi"/>
                <w:b/>
                <w:bCs/>
                <w:sz w:val="28"/>
              </w:rPr>
              <w:t>(Up-stream)</w:t>
            </w:r>
          </w:p>
        </w:tc>
        <w:tc>
          <w:tcPr>
            <w:tcW w:w="4140" w:type="pct"/>
          </w:tcPr>
          <w:p w14:paraId="60E92A64" w14:textId="77777777" w:rsidR="00662AE9" w:rsidRPr="00662AE9" w:rsidRDefault="00662AE9" w:rsidP="002E57E7">
            <w:pPr>
              <w:pStyle w:val="ListParagraph"/>
              <w:numPr>
                <w:ilvl w:val="0"/>
                <w:numId w:val="146"/>
              </w:numPr>
              <w:spacing w:before="0" w:after="120" w:line="240" w:lineRule="auto"/>
              <w:jc w:val="thaiDistribute"/>
              <w:rPr>
                <w:rFonts w:asciiTheme="minorBidi" w:hAnsiTheme="minorBidi" w:cstheme="minorBidi"/>
                <w:sz w:val="28"/>
                <w:szCs w:val="28"/>
              </w:rPr>
            </w:pPr>
            <w:r w:rsidRPr="00662AE9">
              <w:rPr>
                <w:rFonts w:asciiTheme="minorBidi" w:hAnsiTheme="minorBidi" w:cstheme="minorBidi"/>
                <w:b/>
                <w:bCs/>
                <w:sz w:val="28"/>
                <w:szCs w:val="28"/>
                <w:cs/>
                <w:lang w:bidi="th-TH"/>
              </w:rPr>
              <w:t>ธุรกิจถ่านหิน</w:t>
            </w:r>
            <w:r w:rsidRPr="00662AE9">
              <w:rPr>
                <w:rFonts w:asciiTheme="minorBidi" w:hAnsiTheme="minorBidi" w:cstheme="minorBidi"/>
                <w:b/>
                <w:bCs/>
                <w:sz w:val="28"/>
                <w:szCs w:val="28"/>
              </w:rPr>
              <w:t xml:space="preserve"> (Coal Mining)</w:t>
            </w:r>
            <w:r w:rsidRPr="00662AE9">
              <w:rPr>
                <w:rFonts w:asciiTheme="minorBidi" w:hAnsiTheme="minorBidi" w:cstheme="minorBidi"/>
                <w:sz w:val="28"/>
                <w:szCs w:val="28"/>
              </w:rPr>
              <w:t xml:space="preserve"> </w:t>
            </w:r>
            <w:r w:rsidRPr="00662AE9">
              <w:rPr>
                <w:rFonts w:asciiTheme="minorBidi" w:hAnsiTheme="minorBidi" w:cstheme="minorBidi"/>
                <w:sz w:val="28"/>
                <w:szCs w:val="28"/>
                <w:cs/>
                <w:lang w:bidi="th-TH"/>
              </w:rPr>
              <w:t>ธุรกิจหลักของบริษัทฯ</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ที่ดำเนินการมานานกว่า</w:t>
            </w:r>
            <w:r w:rsidRPr="00662AE9">
              <w:rPr>
                <w:rFonts w:ascii="Cordia New" w:hAnsiTheme="minorBidi" w:cstheme="minorBidi"/>
                <w:sz w:val="28"/>
                <w:szCs w:val="28"/>
                <w:cs/>
              </w:rPr>
              <w:t xml:space="preserve"> </w:t>
            </w:r>
            <w:r w:rsidRPr="00662AE9">
              <w:rPr>
                <w:rFonts w:asciiTheme="minorBidi" w:hAnsiTheme="minorBidi" w:cstheme="minorBidi"/>
                <w:sz w:val="28"/>
                <w:szCs w:val="28"/>
              </w:rPr>
              <w:t xml:space="preserve">30 </w:t>
            </w:r>
            <w:r w:rsidRPr="00662AE9">
              <w:rPr>
                <w:rFonts w:asciiTheme="minorBidi" w:hAnsiTheme="minorBidi" w:cstheme="minorBidi"/>
                <w:sz w:val="28"/>
                <w:szCs w:val="28"/>
                <w:cs/>
                <w:lang w:bidi="th-TH"/>
              </w:rPr>
              <w:t>ปี</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มีฐานการผลิตอยู่ที่อินโดนีเซีย</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ออสเตรเลีย</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จีน</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และมองโกเลีย</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ถ่านหินที่ผลิตได้จะถูกจำหน่ายไปยังลูกค้าภาคอุตสาหกรรมและโรงไฟฟ้าที่ใช้ถ่านหินเป็นเชื้อเพลิงในภูมิภาคเอเชียและยุโรป</w:t>
            </w:r>
            <w:r w:rsidRPr="00662AE9">
              <w:rPr>
                <w:rFonts w:asciiTheme="minorBidi" w:hAnsiTheme="minorBidi" w:cstheme="minorBidi"/>
                <w:sz w:val="28"/>
                <w:szCs w:val="28"/>
              </w:rPr>
              <w:t xml:space="preserve"> </w:t>
            </w:r>
          </w:p>
        </w:tc>
      </w:tr>
      <w:tr w:rsidR="00662AE9" w:rsidRPr="00662AE9" w14:paraId="4E9B8B26" w14:textId="77777777" w:rsidTr="00721598">
        <w:trPr>
          <w:trHeight w:val="847"/>
        </w:trPr>
        <w:tc>
          <w:tcPr>
            <w:tcW w:w="860" w:type="pct"/>
            <w:vMerge/>
            <w:shd w:val="clear" w:color="auto" w:fill="B8CCE4" w:themeFill="accent1" w:themeFillTint="66"/>
          </w:tcPr>
          <w:p w14:paraId="299FFD6C" w14:textId="77777777" w:rsidR="00662AE9" w:rsidRPr="00662AE9" w:rsidRDefault="00662AE9" w:rsidP="005D62D9">
            <w:pPr>
              <w:jc w:val="thaiDistribute"/>
              <w:rPr>
                <w:rFonts w:asciiTheme="minorBidi" w:hAnsiTheme="minorBidi" w:cstheme="minorBidi"/>
                <w:b/>
                <w:bCs/>
                <w:sz w:val="28"/>
                <w:cs/>
              </w:rPr>
            </w:pPr>
          </w:p>
        </w:tc>
        <w:tc>
          <w:tcPr>
            <w:tcW w:w="4140" w:type="pct"/>
          </w:tcPr>
          <w:p w14:paraId="79C9D273" w14:textId="77777777" w:rsidR="00662AE9" w:rsidRPr="00662AE9" w:rsidRDefault="00662AE9" w:rsidP="002E57E7">
            <w:pPr>
              <w:pStyle w:val="ListParagraph"/>
              <w:numPr>
                <w:ilvl w:val="0"/>
                <w:numId w:val="146"/>
              </w:numPr>
              <w:spacing w:before="0" w:after="120" w:line="240" w:lineRule="auto"/>
              <w:jc w:val="thaiDistribute"/>
              <w:rPr>
                <w:rFonts w:ascii="Cordia New" w:hAnsiTheme="minorBidi" w:cstheme="minorBidi"/>
                <w:sz w:val="28"/>
                <w:szCs w:val="28"/>
                <w:cs/>
              </w:rPr>
            </w:pPr>
            <w:r w:rsidRPr="00662AE9">
              <w:rPr>
                <w:rFonts w:asciiTheme="minorBidi" w:hAnsiTheme="minorBidi" w:cstheme="minorBidi"/>
                <w:b/>
                <w:bCs/>
                <w:sz w:val="28"/>
                <w:szCs w:val="28"/>
                <w:cs/>
                <w:lang w:bidi="th-TH"/>
              </w:rPr>
              <w:t>ธุรกิจก๊าซธรรมชาติ</w:t>
            </w:r>
            <w:r w:rsidRPr="00662AE9">
              <w:rPr>
                <w:rFonts w:asciiTheme="minorBidi" w:hAnsiTheme="minorBidi" w:cstheme="minorBidi"/>
                <w:b/>
                <w:bCs/>
                <w:sz w:val="28"/>
                <w:szCs w:val="28"/>
              </w:rPr>
              <w:t xml:space="preserve"> (Gas</w:t>
            </w:r>
            <w:r w:rsidRPr="00662AE9">
              <w:rPr>
                <w:rFonts w:ascii="Cordia New" w:hAnsiTheme="minorBidi" w:cstheme="minorBidi"/>
                <w:b/>
                <w:bCs/>
                <w:sz w:val="28"/>
                <w:szCs w:val="28"/>
                <w:cs/>
              </w:rPr>
              <w:t xml:space="preserve"> </w:t>
            </w:r>
            <w:r w:rsidRPr="00662AE9">
              <w:rPr>
                <w:rFonts w:asciiTheme="minorBidi" w:hAnsiTheme="minorBidi" w:cstheme="minorBidi"/>
                <w:b/>
                <w:bCs/>
                <w:sz w:val="28"/>
                <w:szCs w:val="28"/>
              </w:rPr>
              <w:t>Business)</w:t>
            </w:r>
            <w:r w:rsidRPr="00662AE9">
              <w:rPr>
                <w:rFonts w:asciiTheme="minorBidi" w:hAnsiTheme="minorBidi" w:cstheme="minorBidi"/>
                <w:sz w:val="28"/>
                <w:szCs w:val="28"/>
              </w:rPr>
              <w:t xml:space="preserve"> </w:t>
            </w:r>
            <w:r w:rsidRPr="00662AE9">
              <w:rPr>
                <w:rFonts w:asciiTheme="minorBidi" w:hAnsiTheme="minorBidi" w:cstheme="minorBidi"/>
                <w:sz w:val="28"/>
                <w:szCs w:val="28"/>
                <w:cs/>
                <w:lang w:bidi="th-TH"/>
              </w:rPr>
              <w:t>ธุรกิจสำรวจและผลิตก๊าซธรรมชาติจากชั้นหินดินดาน</w:t>
            </w:r>
            <w:r w:rsidRPr="00662AE9">
              <w:rPr>
                <w:rFonts w:asciiTheme="minorBidi" w:hAnsiTheme="minorBidi" w:cstheme="minorBidi"/>
                <w:sz w:val="28"/>
                <w:szCs w:val="28"/>
              </w:rPr>
              <w:t xml:space="preserve"> </w:t>
            </w:r>
            <w:r w:rsidRPr="00662AE9">
              <w:rPr>
                <w:rFonts w:asciiTheme="minorBidi" w:hAnsiTheme="minorBidi" w:cstheme="minorBidi"/>
                <w:sz w:val="28"/>
                <w:szCs w:val="28"/>
                <w:cs/>
                <w:lang w:bidi="th-TH"/>
              </w:rPr>
              <w:t>ปัจจุบันมีฐานการผลิตอยู่ที่สหรัฐอเมริกา</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โดยก๊าซธรรมชาติที่ผลิตได้จะถูกรวบรวมผ่านเครือข่ายขนส่งก๊าซธรรมชาติภายในประเทศ</w:t>
            </w:r>
            <w:r w:rsidRPr="00662AE9">
              <w:rPr>
                <w:rFonts w:ascii="Cordia New" w:hAnsiTheme="minorBidi" w:cstheme="minorBidi"/>
                <w:sz w:val="28"/>
                <w:szCs w:val="28"/>
                <w:cs/>
              </w:rPr>
              <w:t xml:space="preserve"> </w:t>
            </w:r>
            <w:r w:rsidRPr="00662AE9">
              <w:rPr>
                <w:rFonts w:asciiTheme="minorBidi" w:hAnsiTheme="minorBidi" w:cstheme="minorBidi"/>
                <w:sz w:val="28"/>
                <w:szCs w:val="28"/>
              </w:rPr>
              <w:t xml:space="preserve">(National Gas Pipeline) </w:t>
            </w:r>
            <w:r w:rsidRPr="00662AE9">
              <w:rPr>
                <w:rFonts w:asciiTheme="minorBidi" w:hAnsiTheme="minorBidi" w:cstheme="minorBidi"/>
                <w:sz w:val="28"/>
                <w:szCs w:val="28"/>
                <w:cs/>
                <w:lang w:bidi="th-TH"/>
              </w:rPr>
              <w:t>เพื่อจำหน่ายให้แก่ลูกค้ารายใหญ่และรายย่อยต่อไป</w:t>
            </w:r>
          </w:p>
        </w:tc>
      </w:tr>
      <w:tr w:rsidR="00662AE9" w:rsidRPr="00662AE9" w14:paraId="6E6EBA26" w14:textId="77777777" w:rsidTr="00721598">
        <w:trPr>
          <w:trHeight w:val="388"/>
        </w:trPr>
        <w:tc>
          <w:tcPr>
            <w:tcW w:w="860" w:type="pct"/>
            <w:shd w:val="clear" w:color="auto" w:fill="B8CCE4" w:themeFill="accent1" w:themeFillTint="66"/>
          </w:tcPr>
          <w:p w14:paraId="403616EF" w14:textId="77777777" w:rsidR="00662AE9" w:rsidRPr="00662AE9" w:rsidRDefault="00662AE9" w:rsidP="00662AE9">
            <w:pPr>
              <w:spacing w:before="120"/>
              <w:jc w:val="thaiDistribute"/>
              <w:rPr>
                <w:rFonts w:asciiTheme="minorBidi" w:hAnsiTheme="minorBidi" w:cstheme="minorBidi"/>
                <w:b/>
                <w:bCs/>
                <w:sz w:val="28"/>
              </w:rPr>
            </w:pPr>
            <w:r w:rsidRPr="00662AE9">
              <w:rPr>
                <w:rFonts w:asciiTheme="minorBidi" w:hAnsiTheme="minorBidi" w:cstheme="minorBidi"/>
                <w:b/>
                <w:bCs/>
                <w:sz w:val="28"/>
                <w:cs/>
              </w:rPr>
              <w:t xml:space="preserve">ธุรกิจกลางน้ำ </w:t>
            </w:r>
          </w:p>
          <w:p w14:paraId="761A9867" w14:textId="77777777" w:rsidR="00662AE9" w:rsidRPr="00662AE9" w:rsidRDefault="00662AE9" w:rsidP="00662AE9">
            <w:pPr>
              <w:spacing w:before="120"/>
              <w:jc w:val="thaiDistribute"/>
              <w:rPr>
                <w:rFonts w:asciiTheme="minorBidi" w:hAnsiTheme="minorBidi" w:cstheme="minorBidi"/>
                <w:b/>
                <w:bCs/>
                <w:sz w:val="28"/>
              </w:rPr>
            </w:pPr>
            <w:r w:rsidRPr="00662AE9">
              <w:rPr>
                <w:rFonts w:asciiTheme="minorBidi" w:hAnsiTheme="minorBidi" w:cstheme="minorBidi"/>
                <w:b/>
                <w:bCs/>
                <w:sz w:val="28"/>
                <w:cs/>
              </w:rPr>
              <w:t>(</w:t>
            </w:r>
            <w:r w:rsidRPr="00662AE9">
              <w:rPr>
                <w:rFonts w:asciiTheme="minorBidi" w:hAnsiTheme="minorBidi" w:cstheme="minorBidi"/>
                <w:b/>
                <w:bCs/>
                <w:sz w:val="28"/>
              </w:rPr>
              <w:t>Mid-stream)</w:t>
            </w:r>
          </w:p>
        </w:tc>
        <w:tc>
          <w:tcPr>
            <w:tcW w:w="4140" w:type="pct"/>
          </w:tcPr>
          <w:p w14:paraId="75558F7E" w14:textId="77777777" w:rsidR="00662AE9" w:rsidRPr="00662AE9" w:rsidRDefault="00662AE9" w:rsidP="002E57E7">
            <w:pPr>
              <w:pStyle w:val="ListParagraph"/>
              <w:numPr>
                <w:ilvl w:val="0"/>
                <w:numId w:val="145"/>
              </w:numPr>
              <w:spacing w:before="0" w:after="120" w:line="240" w:lineRule="auto"/>
              <w:jc w:val="thaiDistribute"/>
              <w:rPr>
                <w:rFonts w:ascii="Cordia New" w:hAnsiTheme="minorBidi" w:cstheme="minorBidi"/>
                <w:sz w:val="28"/>
                <w:szCs w:val="28"/>
                <w:cs/>
              </w:rPr>
            </w:pPr>
            <w:r w:rsidRPr="00662AE9">
              <w:rPr>
                <w:rFonts w:asciiTheme="minorBidi" w:hAnsiTheme="minorBidi" w:cstheme="minorBidi"/>
                <w:b/>
                <w:bCs/>
                <w:sz w:val="28"/>
                <w:szCs w:val="28"/>
                <w:cs/>
                <w:lang w:bidi="th-TH"/>
              </w:rPr>
              <w:t>ธุรกิจซื้อขายถ่านหิน</w:t>
            </w:r>
            <w:r w:rsidRPr="00662AE9">
              <w:rPr>
                <w:rFonts w:ascii="Cordia New" w:hAnsiTheme="minorBidi" w:cstheme="minorBidi"/>
                <w:b/>
                <w:bCs/>
                <w:sz w:val="28"/>
                <w:szCs w:val="28"/>
                <w:cs/>
              </w:rPr>
              <w:t xml:space="preserve"> </w:t>
            </w:r>
            <w:r w:rsidRPr="00662AE9">
              <w:rPr>
                <w:rFonts w:asciiTheme="minorBidi" w:hAnsiTheme="minorBidi" w:cstheme="minorBidi"/>
                <w:b/>
                <w:bCs/>
                <w:sz w:val="28"/>
                <w:szCs w:val="28"/>
              </w:rPr>
              <w:t>(Coal Trading)</w:t>
            </w:r>
            <w:r w:rsidRPr="00662AE9">
              <w:rPr>
                <w:rFonts w:asciiTheme="minorBidi" w:hAnsiTheme="minorBidi" w:cstheme="minorBidi"/>
                <w:sz w:val="28"/>
                <w:szCs w:val="28"/>
              </w:rPr>
              <w:t xml:space="preserve"> </w:t>
            </w:r>
            <w:r w:rsidRPr="00662AE9">
              <w:rPr>
                <w:rFonts w:asciiTheme="minorBidi" w:hAnsiTheme="minorBidi" w:cstheme="minorBidi"/>
                <w:sz w:val="28"/>
                <w:szCs w:val="28"/>
                <w:cs/>
                <w:lang w:bidi="th-TH"/>
              </w:rPr>
              <w:t>ธุรกิจจัดหาถ่านหิน</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เพื่อตอบสนองกลุ่มลูกค้าที่ต้องการใช้ถ่านหินที่มีคุณภาพหลากหลาย</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ผ่านเครือข่ายขนส่งถ่านหินทั้งทางบกและทางน้ำของบริษัทฯ</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เช่น</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ท่าเทียบเรือน้ำลึกในอินโดนีเซียที่มีความเหมาะสมทั้งในเชิงภูมิศาสตร์ของทำเลที่ตั้งและความสามารถในการรองรับเรือขนส่งสินค้าทางทะเลขนาดใหญ่</w:t>
            </w:r>
            <w:r w:rsidRPr="00662AE9">
              <w:rPr>
                <w:rFonts w:ascii="Cordia New" w:hAnsiTheme="minorBidi" w:cstheme="minorBidi"/>
                <w:sz w:val="28"/>
                <w:szCs w:val="28"/>
                <w:cs/>
              </w:rPr>
              <w:t xml:space="preserve"> </w:t>
            </w:r>
          </w:p>
        </w:tc>
      </w:tr>
      <w:tr w:rsidR="00662AE9" w:rsidRPr="00662AE9" w14:paraId="196650CC" w14:textId="77777777" w:rsidTr="00721598">
        <w:trPr>
          <w:trHeight w:val="388"/>
        </w:trPr>
        <w:tc>
          <w:tcPr>
            <w:tcW w:w="860" w:type="pct"/>
            <w:vMerge w:val="restart"/>
            <w:shd w:val="clear" w:color="auto" w:fill="B8CCE4" w:themeFill="accent1" w:themeFillTint="66"/>
          </w:tcPr>
          <w:p w14:paraId="28E83ADE" w14:textId="77777777" w:rsidR="00662AE9" w:rsidRPr="00662AE9" w:rsidRDefault="00662AE9" w:rsidP="00662AE9">
            <w:pPr>
              <w:spacing w:before="120"/>
              <w:jc w:val="thaiDistribute"/>
              <w:rPr>
                <w:rFonts w:asciiTheme="minorBidi" w:hAnsiTheme="minorBidi" w:cstheme="minorBidi"/>
                <w:b/>
                <w:bCs/>
                <w:sz w:val="28"/>
              </w:rPr>
            </w:pPr>
            <w:r w:rsidRPr="00662AE9">
              <w:rPr>
                <w:rFonts w:asciiTheme="minorBidi" w:hAnsiTheme="minorBidi" w:cstheme="minorBidi"/>
                <w:b/>
                <w:bCs/>
                <w:sz w:val="28"/>
                <w:cs/>
              </w:rPr>
              <w:t xml:space="preserve">ธุรกิจปลายน้ำ </w:t>
            </w:r>
          </w:p>
          <w:p w14:paraId="70272240" w14:textId="77777777" w:rsidR="00662AE9" w:rsidRPr="00662AE9" w:rsidRDefault="00662AE9" w:rsidP="00662AE9">
            <w:pPr>
              <w:spacing w:before="120"/>
              <w:jc w:val="thaiDistribute"/>
              <w:rPr>
                <w:rFonts w:asciiTheme="minorBidi" w:hAnsiTheme="minorBidi" w:cstheme="minorBidi"/>
                <w:b/>
                <w:bCs/>
                <w:sz w:val="28"/>
              </w:rPr>
            </w:pPr>
            <w:r w:rsidRPr="00662AE9">
              <w:rPr>
                <w:rFonts w:asciiTheme="minorBidi" w:hAnsiTheme="minorBidi" w:cstheme="minorBidi"/>
                <w:b/>
                <w:bCs/>
                <w:sz w:val="28"/>
                <w:cs/>
              </w:rPr>
              <w:t>(</w:t>
            </w:r>
            <w:r w:rsidRPr="00662AE9">
              <w:rPr>
                <w:rFonts w:asciiTheme="minorBidi" w:hAnsiTheme="minorBidi" w:cstheme="minorBidi"/>
                <w:b/>
                <w:bCs/>
                <w:sz w:val="28"/>
              </w:rPr>
              <w:t>Down-stream)</w:t>
            </w:r>
          </w:p>
        </w:tc>
        <w:tc>
          <w:tcPr>
            <w:tcW w:w="4140" w:type="pct"/>
          </w:tcPr>
          <w:p w14:paraId="2859D5A8" w14:textId="77777777" w:rsidR="00662AE9" w:rsidRPr="00662AE9" w:rsidRDefault="00662AE9" w:rsidP="002E57E7">
            <w:pPr>
              <w:pStyle w:val="ListParagraph"/>
              <w:numPr>
                <w:ilvl w:val="0"/>
                <w:numId w:val="147"/>
              </w:numPr>
              <w:spacing w:before="0" w:after="120" w:line="240" w:lineRule="auto"/>
              <w:jc w:val="thaiDistribute"/>
              <w:rPr>
                <w:rFonts w:ascii="Cordia New" w:hAnsiTheme="minorBidi" w:cstheme="minorBidi"/>
                <w:sz w:val="28"/>
                <w:szCs w:val="28"/>
                <w:cs/>
              </w:rPr>
            </w:pPr>
            <w:r w:rsidRPr="00662AE9">
              <w:rPr>
                <w:rFonts w:asciiTheme="minorBidi" w:hAnsiTheme="minorBidi" w:cstheme="minorBidi"/>
                <w:b/>
                <w:bCs/>
                <w:sz w:val="28"/>
                <w:szCs w:val="28"/>
                <w:cs/>
                <w:lang w:bidi="th-TH"/>
              </w:rPr>
              <w:t>ธุรกิจไฟฟ้าจากเชื้อเพลิงพื้นฐาน</w:t>
            </w:r>
            <w:r w:rsidRPr="00662AE9">
              <w:rPr>
                <w:rFonts w:ascii="Cordia New" w:hAnsiTheme="minorBidi" w:cstheme="minorBidi"/>
                <w:b/>
                <w:bCs/>
                <w:sz w:val="28"/>
                <w:szCs w:val="28"/>
                <w:cs/>
              </w:rPr>
              <w:t xml:space="preserve"> </w:t>
            </w:r>
            <w:r w:rsidRPr="00662AE9">
              <w:rPr>
                <w:rFonts w:asciiTheme="minorBidi" w:hAnsiTheme="minorBidi" w:cstheme="minorBidi"/>
                <w:b/>
                <w:bCs/>
                <w:sz w:val="28"/>
                <w:szCs w:val="28"/>
              </w:rPr>
              <w:t xml:space="preserve">(Conventional Power Plant) </w:t>
            </w:r>
            <w:r w:rsidRPr="00662AE9">
              <w:rPr>
                <w:rFonts w:asciiTheme="minorBidi" w:hAnsiTheme="minorBidi" w:cstheme="minorBidi"/>
                <w:sz w:val="28"/>
                <w:szCs w:val="28"/>
                <w:cs/>
                <w:lang w:bidi="th-TH"/>
              </w:rPr>
              <w:t>ธุรกิจที่เน้นการนำนวัตกรรมทางเทคโนโลยีมาใช้เพื่อส่งเสริมการผลิตไฟฟ้าให้มีคุณภาพและมั่นคง</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เช่น</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เทคโนโลยีถ่านหินสะอาด</w:t>
            </w:r>
            <w:r w:rsidRPr="00662AE9">
              <w:rPr>
                <w:rFonts w:ascii="Cordia New" w:hAnsiTheme="minorBidi" w:cstheme="minorBidi"/>
                <w:sz w:val="28"/>
                <w:szCs w:val="28"/>
                <w:cs/>
              </w:rPr>
              <w:t xml:space="preserve"> </w:t>
            </w:r>
            <w:r w:rsidRPr="00662AE9">
              <w:rPr>
                <w:rFonts w:asciiTheme="minorBidi" w:hAnsiTheme="minorBidi" w:cstheme="minorBidi"/>
                <w:sz w:val="28"/>
                <w:szCs w:val="28"/>
              </w:rPr>
              <w:t xml:space="preserve">(Clean Coal Technology) </w:t>
            </w:r>
            <w:r w:rsidRPr="00662AE9">
              <w:rPr>
                <w:rFonts w:asciiTheme="minorBidi" w:hAnsiTheme="minorBidi" w:cstheme="minorBidi"/>
                <w:sz w:val="28"/>
                <w:szCs w:val="28"/>
                <w:cs/>
                <w:lang w:bidi="th-TH"/>
              </w:rPr>
              <w:t>และเทคโนโลยีที่มีประสิทธิภาพสูงและเป็นมิตรต่อสิ่งแวดล้อม</w:t>
            </w:r>
            <w:r w:rsidRPr="00662AE9">
              <w:rPr>
                <w:rFonts w:ascii="Cordia New" w:hAnsiTheme="minorBidi" w:cstheme="minorBidi"/>
                <w:sz w:val="28"/>
                <w:szCs w:val="28"/>
                <w:cs/>
              </w:rPr>
              <w:t xml:space="preserve"> </w:t>
            </w:r>
            <w:r w:rsidRPr="00662AE9">
              <w:rPr>
                <w:rFonts w:asciiTheme="minorBidi" w:hAnsiTheme="minorBidi" w:cstheme="minorBidi"/>
                <w:sz w:val="28"/>
                <w:szCs w:val="28"/>
              </w:rPr>
              <w:t>(High Efficiency Low Emission: HELE)</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ปัจจุบันบริษัทฯ</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ลงทุนในโรงไฟฟ้าที่ใช้ถ่านหินเป็นเชื้อเพลิงในไทย</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สปป</w:t>
            </w:r>
            <w:r w:rsidRPr="00662AE9">
              <w:rPr>
                <w:rFonts w:asciiTheme="minorBidi" w:hAnsiTheme="minorBidi" w:cstheme="minorBidi"/>
                <w:sz w:val="28"/>
                <w:szCs w:val="28"/>
              </w:rPr>
              <w:t>.</w:t>
            </w:r>
            <w:r w:rsidRPr="00662AE9">
              <w:rPr>
                <w:rFonts w:asciiTheme="minorBidi" w:hAnsiTheme="minorBidi" w:cstheme="minorBidi"/>
                <w:sz w:val="28"/>
                <w:szCs w:val="28"/>
                <w:cs/>
                <w:lang w:bidi="th-TH"/>
              </w:rPr>
              <w:t>ลาว</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และจีน</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ทั้งนี้โรงไฟฟ้าพลังงานความร้อนร่วมในจีนยังเพิ่มความหลากหลายของผลิตภัณฑ์</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ด้วยการจำหน่ายไอน้ำและน้ำเย็นให้ลูกค้าบริเวณรอบโรงไฟฟ้าอีกด้วย</w:t>
            </w:r>
          </w:p>
        </w:tc>
      </w:tr>
      <w:tr w:rsidR="00662AE9" w:rsidRPr="00662AE9" w14:paraId="6F4FFC80" w14:textId="77777777" w:rsidTr="00721598">
        <w:trPr>
          <w:trHeight w:val="388"/>
        </w:trPr>
        <w:tc>
          <w:tcPr>
            <w:tcW w:w="860" w:type="pct"/>
            <w:vMerge/>
            <w:shd w:val="clear" w:color="auto" w:fill="B8CCE4" w:themeFill="accent1" w:themeFillTint="66"/>
          </w:tcPr>
          <w:p w14:paraId="05364F85" w14:textId="77777777" w:rsidR="00662AE9" w:rsidRPr="00662AE9" w:rsidRDefault="00662AE9" w:rsidP="005D62D9">
            <w:pPr>
              <w:jc w:val="thaiDistribute"/>
              <w:rPr>
                <w:rFonts w:asciiTheme="minorBidi" w:hAnsiTheme="minorBidi" w:cstheme="minorBidi"/>
                <w:b/>
                <w:bCs/>
                <w:sz w:val="28"/>
                <w:cs/>
              </w:rPr>
            </w:pPr>
          </w:p>
        </w:tc>
        <w:tc>
          <w:tcPr>
            <w:tcW w:w="4140" w:type="pct"/>
          </w:tcPr>
          <w:p w14:paraId="0F9557A5" w14:textId="5AAADF5F" w:rsidR="00662AE9" w:rsidRPr="00662AE9" w:rsidRDefault="00662AE9" w:rsidP="002E57E7">
            <w:pPr>
              <w:pStyle w:val="ListParagraph"/>
              <w:numPr>
                <w:ilvl w:val="0"/>
                <w:numId w:val="147"/>
              </w:numPr>
              <w:spacing w:before="0" w:after="120" w:line="240" w:lineRule="auto"/>
              <w:jc w:val="thaiDistribute"/>
              <w:rPr>
                <w:rFonts w:ascii="Cordia New" w:hAnsiTheme="minorBidi" w:cstheme="minorBidi"/>
                <w:sz w:val="28"/>
                <w:szCs w:val="28"/>
                <w:cs/>
              </w:rPr>
            </w:pPr>
            <w:r w:rsidRPr="00662AE9">
              <w:rPr>
                <w:rFonts w:asciiTheme="minorBidi" w:hAnsiTheme="minorBidi" w:cstheme="minorBidi"/>
                <w:b/>
                <w:bCs/>
                <w:sz w:val="28"/>
                <w:szCs w:val="28"/>
                <w:cs/>
                <w:lang w:bidi="th-TH"/>
              </w:rPr>
              <w:t>ธุรกิจไฟฟ้าจากพลังงานหมุนเวียน</w:t>
            </w:r>
            <w:r w:rsidRPr="00662AE9">
              <w:rPr>
                <w:rFonts w:ascii="Cordia New" w:hAnsiTheme="minorBidi" w:cstheme="minorBidi"/>
                <w:b/>
                <w:bCs/>
                <w:sz w:val="28"/>
                <w:szCs w:val="28"/>
                <w:cs/>
              </w:rPr>
              <w:t xml:space="preserve"> (</w:t>
            </w:r>
            <w:r w:rsidRPr="00662AE9">
              <w:rPr>
                <w:rFonts w:asciiTheme="minorBidi" w:hAnsiTheme="minorBidi" w:cstheme="minorBidi"/>
                <w:b/>
                <w:bCs/>
                <w:sz w:val="28"/>
                <w:szCs w:val="28"/>
              </w:rPr>
              <w:t>Renewable Based Power Plant)</w:t>
            </w:r>
            <w:r w:rsidRPr="00662AE9">
              <w:rPr>
                <w:rFonts w:asciiTheme="minorBidi" w:hAnsiTheme="minorBidi" w:cstheme="minorBidi"/>
                <w:sz w:val="28"/>
                <w:szCs w:val="28"/>
              </w:rPr>
              <w:t xml:space="preserve"> </w:t>
            </w:r>
            <w:r w:rsidRPr="00662AE9">
              <w:rPr>
                <w:rFonts w:asciiTheme="minorBidi" w:hAnsiTheme="minorBidi" w:cstheme="minorBidi"/>
                <w:sz w:val="28"/>
                <w:szCs w:val="28"/>
                <w:cs/>
                <w:lang w:bidi="th-TH"/>
              </w:rPr>
              <w:t>ธุรกิจพลังงานที่เป็นมิตรต่อสิ่งแวดล้อมและช่วยตอบสนองสังคมคาร์บอนต่ำ</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ปัจจุบันบริษัทฯ</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ลงทุนในโครงการโรงไฟฟ้าพลังงานแสงอาทิตย์ทั้งในญี่ปุ่นและจีน</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ซึ่งส่วนหนึ่งอยู่ระหว่างขั้นตอนการก่อสร้าง</w:t>
            </w:r>
            <w:r w:rsidRPr="00662AE9">
              <w:rPr>
                <w:rFonts w:ascii="Cordia New" w:hAnsiTheme="minorBidi" w:cstheme="minorBidi"/>
                <w:sz w:val="28"/>
                <w:szCs w:val="28"/>
                <w:cs/>
              </w:rPr>
              <w:t xml:space="preserve"> </w:t>
            </w:r>
            <w:r>
              <w:rPr>
                <w:rFonts w:asciiTheme="minorBidi" w:hAnsiTheme="minorBidi" w:cstheme="minorBidi"/>
                <w:sz w:val="28"/>
                <w:szCs w:val="28"/>
              </w:rPr>
              <w:t xml:space="preserve">   </w:t>
            </w:r>
            <w:r w:rsidRPr="00662AE9">
              <w:rPr>
                <w:rFonts w:asciiTheme="minorBidi" w:hAnsiTheme="minorBidi" w:cstheme="minorBidi"/>
                <w:sz w:val="28"/>
                <w:szCs w:val="28"/>
                <w:cs/>
                <w:lang w:bidi="th-TH"/>
              </w:rPr>
              <w:t>โดยมีเป้าหมายที่จะมีสัดส่วนของไฟฟ้าที่ผลิตจากพลังงานหมุนเวียนมากกว่าร้อยละ</w:t>
            </w:r>
            <w:r w:rsidRPr="00662AE9">
              <w:rPr>
                <w:rFonts w:ascii="Cordia New" w:hAnsiTheme="minorBidi" w:cstheme="minorBidi"/>
                <w:sz w:val="28"/>
                <w:szCs w:val="28"/>
                <w:cs/>
              </w:rPr>
              <w:t xml:space="preserve"> </w:t>
            </w:r>
            <w:r w:rsidRPr="00662AE9">
              <w:rPr>
                <w:rFonts w:asciiTheme="minorBidi" w:hAnsiTheme="minorBidi" w:cstheme="minorBidi"/>
                <w:sz w:val="28"/>
                <w:szCs w:val="28"/>
              </w:rPr>
              <w:t xml:space="preserve">20 </w:t>
            </w:r>
            <w:r w:rsidRPr="00662AE9">
              <w:rPr>
                <w:rFonts w:asciiTheme="minorBidi" w:hAnsiTheme="minorBidi" w:cstheme="minorBidi"/>
                <w:sz w:val="28"/>
                <w:szCs w:val="28"/>
                <w:cs/>
                <w:lang w:bidi="th-TH"/>
              </w:rPr>
              <w:t>ภายในปี</w:t>
            </w:r>
            <w:r w:rsidRPr="00662AE9">
              <w:rPr>
                <w:rFonts w:ascii="Cordia New" w:hAnsiTheme="minorBidi" w:cstheme="minorBidi"/>
                <w:sz w:val="28"/>
                <w:szCs w:val="28"/>
                <w:cs/>
              </w:rPr>
              <w:t xml:space="preserve"> </w:t>
            </w:r>
            <w:r w:rsidRPr="00662AE9">
              <w:rPr>
                <w:rFonts w:asciiTheme="minorBidi" w:hAnsiTheme="minorBidi" w:cstheme="minorBidi"/>
                <w:sz w:val="28"/>
                <w:szCs w:val="28"/>
              </w:rPr>
              <w:t>2568</w:t>
            </w:r>
          </w:p>
        </w:tc>
      </w:tr>
      <w:tr w:rsidR="00662AE9" w:rsidRPr="00662AE9" w14:paraId="711F0D51" w14:textId="77777777" w:rsidTr="00721598">
        <w:trPr>
          <w:trHeight w:val="388"/>
        </w:trPr>
        <w:tc>
          <w:tcPr>
            <w:tcW w:w="860" w:type="pct"/>
            <w:vMerge/>
            <w:shd w:val="clear" w:color="auto" w:fill="B8CCE4" w:themeFill="accent1" w:themeFillTint="66"/>
          </w:tcPr>
          <w:p w14:paraId="6A96B71A" w14:textId="77777777" w:rsidR="00662AE9" w:rsidRPr="00662AE9" w:rsidRDefault="00662AE9" w:rsidP="005D62D9">
            <w:pPr>
              <w:jc w:val="thaiDistribute"/>
              <w:rPr>
                <w:rFonts w:asciiTheme="minorBidi" w:hAnsiTheme="minorBidi" w:cstheme="minorBidi"/>
                <w:b/>
                <w:bCs/>
                <w:sz w:val="28"/>
                <w:cs/>
              </w:rPr>
            </w:pPr>
          </w:p>
        </w:tc>
        <w:tc>
          <w:tcPr>
            <w:tcW w:w="4140" w:type="pct"/>
          </w:tcPr>
          <w:p w14:paraId="32FB6359" w14:textId="4BE1E541" w:rsidR="00662AE9" w:rsidRPr="00662AE9" w:rsidRDefault="00662AE9" w:rsidP="002E57E7">
            <w:pPr>
              <w:pStyle w:val="ListParagraph"/>
              <w:numPr>
                <w:ilvl w:val="0"/>
                <w:numId w:val="147"/>
              </w:numPr>
              <w:spacing w:before="0" w:after="120" w:line="240" w:lineRule="auto"/>
              <w:jc w:val="thaiDistribute"/>
              <w:rPr>
                <w:rFonts w:ascii="Cordia New" w:hAnsiTheme="minorBidi" w:cstheme="minorBidi"/>
                <w:b/>
                <w:bCs/>
                <w:sz w:val="28"/>
                <w:szCs w:val="28"/>
                <w:cs/>
              </w:rPr>
            </w:pPr>
            <w:r w:rsidRPr="00662AE9">
              <w:rPr>
                <w:rFonts w:asciiTheme="minorBidi" w:hAnsiTheme="minorBidi" w:cstheme="minorBidi"/>
                <w:b/>
                <w:bCs/>
                <w:sz w:val="28"/>
                <w:szCs w:val="28"/>
                <w:cs/>
                <w:lang w:bidi="th-TH"/>
              </w:rPr>
              <w:t>ธุรกิจระบบพลังงานอัจฉริยะ</w:t>
            </w:r>
            <w:r w:rsidRPr="00662AE9">
              <w:rPr>
                <w:rFonts w:ascii="Cordia New" w:hAnsiTheme="minorBidi" w:cstheme="minorBidi"/>
                <w:b/>
                <w:bCs/>
                <w:sz w:val="28"/>
                <w:szCs w:val="28"/>
                <w:cs/>
              </w:rPr>
              <w:t xml:space="preserve"> </w:t>
            </w:r>
            <w:r w:rsidR="003B7F93">
              <w:rPr>
                <w:rFonts w:asciiTheme="minorBidi" w:hAnsiTheme="minorBidi" w:cstheme="minorBidi"/>
                <w:b/>
                <w:bCs/>
                <w:sz w:val="28"/>
                <w:szCs w:val="28"/>
              </w:rPr>
              <w:t>(Smart Energy Solution</w:t>
            </w:r>
            <w:bookmarkStart w:id="0" w:name="_GoBack"/>
            <w:bookmarkEnd w:id="0"/>
            <w:r w:rsidRPr="00662AE9">
              <w:rPr>
                <w:rFonts w:ascii="Cordia New" w:hAnsiTheme="minorBidi" w:cstheme="minorBidi"/>
                <w:b/>
                <w:bCs/>
                <w:sz w:val="28"/>
                <w:szCs w:val="28"/>
                <w:cs/>
              </w:rPr>
              <w:t>)</w:t>
            </w:r>
            <w:r w:rsidRPr="00662AE9">
              <w:rPr>
                <w:rFonts w:asciiTheme="minorBidi" w:hAnsiTheme="minorBidi" w:cstheme="minorBidi"/>
                <w:sz w:val="28"/>
                <w:szCs w:val="28"/>
              </w:rPr>
              <w:t xml:space="preserve"> </w:t>
            </w:r>
            <w:r w:rsidRPr="00662AE9">
              <w:rPr>
                <w:rFonts w:asciiTheme="minorBidi" w:hAnsiTheme="minorBidi" w:cstheme="minorBidi"/>
                <w:sz w:val="28"/>
                <w:szCs w:val="28"/>
                <w:cs/>
                <w:lang w:bidi="th-TH"/>
              </w:rPr>
              <w:t>ธุรกิจใหม่ของบริษัทฯ</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ที่เน้นตอบสนองความต้องการของลูกค้ารายย่อยภายใต้กลยุทธ์</w:t>
            </w:r>
            <w:r w:rsidRPr="00662AE9">
              <w:rPr>
                <w:rFonts w:ascii="Cordia New" w:hAnsiTheme="minorBidi" w:cstheme="minorBidi"/>
                <w:sz w:val="28"/>
                <w:szCs w:val="28"/>
                <w:cs/>
              </w:rPr>
              <w:t xml:space="preserve"> “</w:t>
            </w:r>
            <w:r w:rsidRPr="00662AE9">
              <w:rPr>
                <w:rFonts w:asciiTheme="minorBidi" w:hAnsiTheme="minorBidi" w:cstheme="minorBidi"/>
                <w:sz w:val="28"/>
                <w:szCs w:val="28"/>
              </w:rPr>
              <w:t>Greener &amp; Smarter”</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ผ่านการบริการวางระบบผลิตไฟฟ้าจากพลังงานแสงอาทิตย์แบบครบวงจร</w:t>
            </w:r>
            <w:r w:rsidRPr="00662AE9">
              <w:rPr>
                <w:rFonts w:ascii="Cordia New" w:hAnsiTheme="minorBidi" w:cstheme="minorBidi"/>
                <w:sz w:val="28"/>
                <w:szCs w:val="28"/>
                <w:cs/>
              </w:rPr>
              <w:t xml:space="preserve"> </w:t>
            </w:r>
            <w:r w:rsidRPr="00662AE9">
              <w:rPr>
                <w:rFonts w:asciiTheme="minorBidi" w:hAnsiTheme="minorBidi" w:cstheme="minorBidi"/>
                <w:sz w:val="28"/>
                <w:szCs w:val="28"/>
              </w:rPr>
              <w:t>(Solar Rooftop)</w:t>
            </w:r>
            <w:r w:rsidRPr="00662AE9">
              <w:rPr>
                <w:rFonts w:ascii="Cordia New" w:hAnsiTheme="minorBidi" w:cstheme="minorBidi"/>
                <w:sz w:val="28"/>
                <w:szCs w:val="28"/>
                <w:cs/>
              </w:rPr>
              <w:t xml:space="preserve"> </w:t>
            </w:r>
            <w:r w:rsidRPr="00662AE9">
              <w:rPr>
                <w:rFonts w:asciiTheme="minorBidi" w:hAnsiTheme="minorBidi" w:cstheme="minorBidi"/>
                <w:sz w:val="28"/>
                <w:szCs w:val="28"/>
                <w:cs/>
                <w:lang w:bidi="th-TH"/>
              </w:rPr>
              <w:t>ปัจจุบันให้บริการลูกค้าในไทยและสิงคโปร์</w:t>
            </w:r>
          </w:p>
        </w:tc>
      </w:tr>
    </w:tbl>
    <w:p w14:paraId="6BBDB572" w14:textId="41ED1F93" w:rsidR="00705734" w:rsidRPr="00330FCC" w:rsidRDefault="00705734" w:rsidP="00665D54">
      <w:pPr>
        <w:jc w:val="center"/>
        <w:rPr>
          <w:rFonts w:ascii="Cordia New" w:hAnsi="Cordia New" w:cs="Cordia New"/>
          <w:b/>
          <w:bCs/>
          <w:color w:val="0000FF"/>
          <w:sz w:val="36"/>
          <w:szCs w:val="36"/>
        </w:rPr>
      </w:pPr>
      <w:r w:rsidRPr="00330FCC">
        <w:rPr>
          <w:rFonts w:ascii="Cordia New" w:hAnsi="Cordia New" w:cs="Cordia New"/>
          <w:b/>
          <w:bCs/>
          <w:color w:val="0000FF"/>
          <w:sz w:val="36"/>
          <w:szCs w:val="36"/>
          <w:cs/>
        </w:rPr>
        <w:lastRenderedPageBreak/>
        <w:t>โครงสร้างกลุ่มบ้านปู</w:t>
      </w:r>
    </w:p>
    <w:p w14:paraId="67E6BF76" w14:textId="4B7582FA" w:rsidR="00705734" w:rsidRPr="0093104B" w:rsidRDefault="00705734" w:rsidP="00705734">
      <w:pPr>
        <w:jc w:val="center"/>
        <w:rPr>
          <w:rFonts w:ascii="Cordia New" w:hAnsi="Cordia New" w:cs="Cordia New"/>
          <w:szCs w:val="24"/>
          <w:lang w:val="en-GB"/>
        </w:rPr>
      </w:pPr>
      <w:r w:rsidRPr="00330FCC">
        <w:rPr>
          <w:rFonts w:ascii="Cordia New" w:hAnsi="Cordia New" w:cs="Cordia New"/>
          <w:szCs w:val="24"/>
          <w:cs/>
        </w:rPr>
        <w:t xml:space="preserve">ณ วันที่ </w:t>
      </w:r>
      <w:r w:rsidRPr="00330FCC">
        <w:rPr>
          <w:rFonts w:ascii="Cordia New" w:hAnsi="Cordia New" w:cs="Cordia New"/>
          <w:szCs w:val="24"/>
        </w:rPr>
        <w:t xml:space="preserve">31 </w:t>
      </w:r>
      <w:r w:rsidRPr="00330FCC">
        <w:rPr>
          <w:rFonts w:ascii="Cordia New" w:hAnsi="Cordia New" w:cs="Cordia New"/>
          <w:szCs w:val="24"/>
          <w:cs/>
        </w:rPr>
        <w:t xml:space="preserve">ธันวาคม </w:t>
      </w:r>
      <w:r w:rsidR="0093104B">
        <w:rPr>
          <w:rFonts w:ascii="Cordia New" w:hAnsi="Cordia New" w:cs="Cordia New"/>
          <w:szCs w:val="24"/>
          <w:lang w:val="en-GB"/>
        </w:rPr>
        <w:t>25</w:t>
      </w:r>
      <w:r w:rsidR="001D43A6">
        <w:rPr>
          <w:rFonts w:ascii="Cordia New" w:hAnsi="Cordia New" w:cs="Cordia New"/>
          <w:szCs w:val="24"/>
          <w:lang w:val="en-GB"/>
        </w:rPr>
        <w:t>60</w:t>
      </w:r>
    </w:p>
    <w:p w14:paraId="6304E1D0" w14:textId="57F2F360" w:rsidR="00312EED" w:rsidRDefault="00705734" w:rsidP="00312EED">
      <w:pPr>
        <w:jc w:val="center"/>
        <w:rPr>
          <w:rFonts w:ascii="Cordia New" w:hAnsi="Cordia New" w:cs="Cordia New"/>
          <w:szCs w:val="24"/>
        </w:rPr>
      </w:pPr>
      <w:r w:rsidRPr="00330FCC">
        <w:rPr>
          <w:rFonts w:ascii="Cordia New" w:hAnsi="Cordia New" w:cs="Cordia New"/>
          <w:szCs w:val="24"/>
          <w:cs/>
        </w:rPr>
        <w:t xml:space="preserve"> (ส่วนที่ถือหุ้นทางตรงและทางอ้อมเกินกว่าร้อยละ </w:t>
      </w:r>
      <w:r w:rsidRPr="00330FCC">
        <w:rPr>
          <w:rFonts w:ascii="Cordia New" w:hAnsi="Cordia New" w:cs="Cordia New"/>
          <w:szCs w:val="24"/>
        </w:rPr>
        <w:t xml:space="preserve">10 </w:t>
      </w:r>
      <w:r w:rsidRPr="00330FCC">
        <w:rPr>
          <w:rFonts w:ascii="Cordia New" w:hAnsi="Cordia New" w:cs="Cordia New"/>
          <w:szCs w:val="24"/>
          <w:cs/>
        </w:rPr>
        <w:t>ขึ้นไป)</w:t>
      </w:r>
    </w:p>
    <w:p w14:paraId="18A4A1A4" w14:textId="3CD16946" w:rsidR="00E0251A" w:rsidRDefault="00E0251A">
      <w:pPr>
        <w:rPr>
          <w:rFonts w:ascii="Cordia New" w:hAnsi="Cordia New" w:cs="Cordia New"/>
          <w:sz w:val="28"/>
          <w:cs/>
        </w:rPr>
      </w:pPr>
    </w:p>
    <w:p w14:paraId="7ED9DF79" w14:textId="01FE6B32" w:rsidR="00E0251A" w:rsidRDefault="005D7AF9" w:rsidP="00A963CD">
      <w:pPr>
        <w:jc w:val="center"/>
        <w:rPr>
          <w:rFonts w:ascii="Cordia New" w:hAnsi="Cordia New" w:cs="Cordia New"/>
          <w:sz w:val="28"/>
          <w:cs/>
        </w:rPr>
      </w:pPr>
      <w:r w:rsidRPr="00A963CD">
        <w:rPr>
          <w:rFonts w:ascii="Cordia New" w:hAnsi="Cordia New" w:cs="Cordia New"/>
          <w:noProof/>
          <w:szCs w:val="24"/>
        </w:rPr>
        <mc:AlternateContent>
          <mc:Choice Requires="wps">
            <w:drawing>
              <wp:anchor distT="0" distB="0" distL="114300" distR="114300" simplePos="0" relativeHeight="251971584" behindDoc="0" locked="0" layoutInCell="1" allowOverlap="1" wp14:anchorId="04C7FDE2" wp14:editId="620B1009">
                <wp:simplePos x="0" y="0"/>
                <wp:positionH relativeFrom="column">
                  <wp:posOffset>4660900</wp:posOffset>
                </wp:positionH>
                <wp:positionV relativeFrom="paragraph">
                  <wp:posOffset>1655776</wp:posOffset>
                </wp:positionV>
                <wp:extent cx="985520" cy="252730"/>
                <wp:effectExtent l="0" t="0" r="0" b="0"/>
                <wp:wrapNone/>
                <wp:docPr id="8842" name="Rectangle 88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85520" cy="25273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0E492B" w14:textId="0183728B" w:rsidR="00C60B6B" w:rsidRPr="00A963CD" w:rsidRDefault="00C60B6B" w:rsidP="00842BE2">
                            <w:pPr>
                              <w:shd w:val="clear" w:color="auto" w:fill="FFFFFF" w:themeFill="background1"/>
                              <w:jc w:val="center"/>
                              <w:rPr>
                                <w:rFonts w:asciiTheme="minorBidi" w:hAnsiTheme="minorBidi" w:cstheme="minorBidi"/>
                                <w:color w:val="000000" w:themeColor="text1"/>
                                <w:sz w:val="20"/>
                                <w:szCs w:val="20"/>
                              </w:rPr>
                            </w:pPr>
                            <w:r w:rsidRPr="00A963CD">
                              <w:rPr>
                                <w:rFonts w:ascii="Cordia New" w:hAnsi="Cordia New" w:cs="Cordia New"/>
                                <w:color w:val="000000" w:themeColor="text1"/>
                                <w:sz w:val="20"/>
                                <w:szCs w:val="20"/>
                                <w:cs/>
                              </w:rPr>
                              <w:t>อ้างอิงหน้าที่</w:t>
                            </w:r>
                            <w:r w:rsidRPr="00A963CD">
                              <w:rPr>
                                <w:rFonts w:asciiTheme="minorBidi" w:hAnsiTheme="minorBidi" w:cstheme="minorBidi"/>
                                <w:color w:val="000000" w:themeColor="text1"/>
                                <w:sz w:val="20"/>
                                <w:szCs w:val="20"/>
                                <w:cs/>
                              </w:rPr>
                              <w:t xml:space="preserve"> </w:t>
                            </w:r>
                            <w:r>
                              <w:rPr>
                                <w:rFonts w:asciiTheme="minorBidi" w:hAnsiTheme="minorBidi" w:cstheme="minorBidi"/>
                                <w:color w:val="000000" w:themeColor="text1"/>
                                <w:sz w:val="20"/>
                                <w:szCs w:val="20"/>
                                <w:lang w:val="en-GB"/>
                              </w:rPr>
                              <w:t>27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C7FDE2" id="Rectangle 8842" o:spid="_x0000_s1029" style="position:absolute;left:0;text-align:left;margin-left:367pt;margin-top:130.4pt;width:77.6pt;height:19.9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" filled="f" stroked="f" strokeweight="2pt">
                <v:path arrowok="t"/>
                <v:textbox>
                  <w:txbxContent>
                    <w:p w14:paraId="400E492B" w14:textId="0183728B" w:rsidR="00C60B6B" w:rsidRPr="00A963CD" w:rsidRDefault="00C60B6B" w:rsidP="00842BE2">
                      <w:pPr>
                        <w:shd w:val="clear" w:color="auto" w:fill="FFFFFF" w:themeFill="background1"/>
                        <w:jc w:val="center"/>
                        <w:rPr>
                          <w:rFonts w:asciiTheme="minorBidi" w:hAnsiTheme="minorBidi" w:cstheme="minorBidi"/>
                          <w:color w:val="000000" w:themeColor="text1"/>
                          <w:sz w:val="20"/>
                          <w:szCs w:val="20"/>
                        </w:rPr>
                      </w:pPr>
                      <w:r w:rsidRPr="00A963CD">
                        <w:rPr>
                          <w:rFonts w:ascii="Cordia New" w:hAnsi="Cordia New" w:cs="Cordia New"/>
                          <w:color w:val="000000" w:themeColor="text1"/>
                          <w:sz w:val="20"/>
                          <w:szCs w:val="20"/>
                          <w:cs/>
                        </w:rPr>
                        <w:t>อ้างอิงหน้าที่</w:t>
                      </w:r>
                      <w:r w:rsidRPr="00A963CD">
                        <w:rPr>
                          <w:rFonts w:asciiTheme="minorBidi" w:hAnsiTheme="minorBidi" w:cstheme="minorBidi"/>
                          <w:color w:val="000000" w:themeColor="text1"/>
                          <w:sz w:val="20"/>
                          <w:szCs w:val="20"/>
                          <w:cs/>
                        </w:rPr>
                        <w:t xml:space="preserve"> </w:t>
                      </w:r>
                      <w:r>
                        <w:rPr>
                          <w:rFonts w:asciiTheme="minorBidi" w:hAnsiTheme="minorBidi" w:cstheme="minorBidi"/>
                          <w:color w:val="000000" w:themeColor="text1"/>
                          <w:sz w:val="20"/>
                          <w:szCs w:val="20"/>
                          <w:lang w:val="en-GB"/>
                        </w:rPr>
                        <w:t>27</w:t>
                      </w:r>
                    </w:p>
                  </w:txbxContent>
                </v:textbox>
              </v:rect>
            </w:pict>
          </mc:Fallback>
        </mc:AlternateContent>
      </w:r>
      <w:r>
        <w:rPr>
          <w:rFonts w:ascii="Cordia New" w:hAnsi="Cordia New" w:cs="Cordia New"/>
          <w:noProof/>
          <w:szCs w:val="24"/>
        </w:rPr>
        <mc:AlternateContent>
          <mc:Choice Requires="wps">
            <w:drawing>
              <wp:anchor distT="0" distB="0" distL="114300" distR="114300" simplePos="0" relativeHeight="251911168" behindDoc="0" locked="0" layoutInCell="1" allowOverlap="1" wp14:anchorId="2BF0390C" wp14:editId="2B0940BB">
                <wp:simplePos x="0" y="0"/>
                <wp:positionH relativeFrom="column">
                  <wp:posOffset>1982774</wp:posOffset>
                </wp:positionH>
                <wp:positionV relativeFrom="paragraph">
                  <wp:posOffset>6805295</wp:posOffset>
                </wp:positionV>
                <wp:extent cx="1143000" cy="246380"/>
                <wp:effectExtent l="0" t="0" r="0" b="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0" cy="24638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81E0E3" w14:textId="13BB0495" w:rsidR="00C60B6B" w:rsidRPr="00A963CD" w:rsidRDefault="00C60B6B" w:rsidP="00626D9B">
                            <w:pPr>
                              <w:shd w:val="clear" w:color="auto" w:fill="FFFFFF" w:themeFill="background1"/>
                              <w:rPr>
                                <w:rFonts w:asciiTheme="minorBidi" w:hAnsiTheme="minorBidi" w:cstheme="minorBidi"/>
                                <w:color w:val="000000" w:themeColor="text1"/>
                                <w:sz w:val="20"/>
                                <w:szCs w:val="20"/>
                              </w:rPr>
                            </w:pPr>
                            <w:r w:rsidRPr="00A963CD">
                              <w:rPr>
                                <w:rFonts w:ascii="Cordia New" w:hAnsi="Cordia New" w:cs="Cordia New"/>
                                <w:color w:val="000000" w:themeColor="text1"/>
                                <w:sz w:val="20"/>
                                <w:szCs w:val="20"/>
                                <w:cs/>
                              </w:rPr>
                              <w:t>รายละเอียดหน้าที่</w:t>
                            </w:r>
                            <w:r w:rsidRPr="00A963CD">
                              <w:rPr>
                                <w:rFonts w:asciiTheme="minorBidi" w:hAnsiTheme="minorBidi" w:cstheme="minorBidi"/>
                                <w:color w:val="000000" w:themeColor="text1"/>
                                <w:sz w:val="20"/>
                                <w:szCs w:val="20"/>
                                <w:cs/>
                              </w:rPr>
                              <w:t xml:space="preserve"> </w:t>
                            </w:r>
                            <w:r>
                              <w:rPr>
                                <w:rFonts w:asciiTheme="minorBidi" w:hAnsiTheme="minorBidi" w:cstheme="minorBidi"/>
                                <w:color w:val="000000" w:themeColor="text1"/>
                                <w:sz w:val="20"/>
                                <w:szCs w:val="20"/>
                              </w:rPr>
                              <w:t>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F0390C" id="Rectangle 14" o:spid="_x0000_s1030" style="position:absolute;left:0;text-align:left;margin-left:156.1pt;margin-top:535.85pt;width:90pt;height:19.4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" filled="f" stroked="f" strokeweight="2pt">
                <v:path arrowok="t"/>
                <v:textbox>
                  <w:txbxContent>
                    <w:p w14:paraId="4D81E0E3" w14:textId="13BB0495" w:rsidR="00C60B6B" w:rsidRPr="00A963CD" w:rsidRDefault="00C60B6B" w:rsidP="00626D9B">
                      <w:pPr>
                        <w:shd w:val="clear" w:color="auto" w:fill="FFFFFF" w:themeFill="background1"/>
                        <w:rPr>
                          <w:rFonts w:asciiTheme="minorBidi" w:hAnsiTheme="minorBidi" w:cstheme="minorBidi"/>
                          <w:color w:val="000000" w:themeColor="text1"/>
                          <w:sz w:val="20"/>
                          <w:szCs w:val="20"/>
                        </w:rPr>
                      </w:pPr>
                      <w:r w:rsidRPr="00A963CD">
                        <w:rPr>
                          <w:rFonts w:ascii="Cordia New" w:hAnsi="Cordia New" w:cs="Cordia New"/>
                          <w:color w:val="000000" w:themeColor="text1"/>
                          <w:sz w:val="20"/>
                          <w:szCs w:val="20"/>
                          <w:cs/>
                        </w:rPr>
                        <w:t>รายละเอียดหน้าที่</w:t>
                      </w:r>
                      <w:r w:rsidRPr="00A963CD">
                        <w:rPr>
                          <w:rFonts w:asciiTheme="minorBidi" w:hAnsiTheme="minorBidi" w:cstheme="minorBidi"/>
                          <w:color w:val="000000" w:themeColor="text1"/>
                          <w:sz w:val="20"/>
                          <w:szCs w:val="20"/>
                          <w:cs/>
                        </w:rPr>
                        <w:t xml:space="preserve"> </w:t>
                      </w:r>
                      <w:r>
                        <w:rPr>
                          <w:rFonts w:asciiTheme="minorBidi" w:hAnsiTheme="minorBidi" w:cstheme="minorBidi"/>
                          <w:color w:val="000000" w:themeColor="text1"/>
                          <w:sz w:val="20"/>
                          <w:szCs w:val="20"/>
                        </w:rPr>
                        <w:t>26</w:t>
                      </w:r>
                    </w:p>
                  </w:txbxContent>
                </v:textbox>
              </v:rect>
            </w:pict>
          </mc:Fallback>
        </mc:AlternateContent>
      </w:r>
      <w:r w:rsidR="00753C36">
        <w:rPr>
          <w:rFonts w:ascii="Cordia New" w:hAnsi="Cordia New" w:cs="Cordia New"/>
          <w:noProof/>
          <w:szCs w:val="24"/>
        </w:rPr>
        <mc:AlternateContent>
          <mc:Choice Requires="wps">
            <w:drawing>
              <wp:anchor distT="0" distB="0" distL="114300" distR="114300" simplePos="0" relativeHeight="251915264" behindDoc="0" locked="0" layoutInCell="1" allowOverlap="1" wp14:anchorId="33C6291A" wp14:editId="7B545D79">
                <wp:simplePos x="0" y="0"/>
                <wp:positionH relativeFrom="column">
                  <wp:posOffset>3355340</wp:posOffset>
                </wp:positionH>
                <wp:positionV relativeFrom="paragraph">
                  <wp:posOffset>5464506</wp:posOffset>
                </wp:positionV>
                <wp:extent cx="977900" cy="241300"/>
                <wp:effectExtent l="0" t="0" r="0" b="6350"/>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7900" cy="2413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C37C44" w14:textId="0E053494" w:rsidR="00C60B6B" w:rsidRPr="00A963CD" w:rsidRDefault="00C60B6B" w:rsidP="00A963CD">
                            <w:pPr>
                              <w:rPr>
                                <w:rFonts w:asciiTheme="minorBidi" w:hAnsiTheme="minorBidi" w:cstheme="minorBidi"/>
                                <w:color w:val="000000" w:themeColor="text1"/>
                                <w:sz w:val="20"/>
                                <w:szCs w:val="20"/>
                              </w:rPr>
                            </w:pPr>
                            <w:r w:rsidRPr="00A963CD">
                              <w:rPr>
                                <w:rFonts w:ascii="Cordia New" w:hAnsi="Cordia New" w:cs="Cordia New"/>
                                <w:color w:val="000000" w:themeColor="text1"/>
                                <w:sz w:val="20"/>
                                <w:szCs w:val="20"/>
                                <w:cs/>
                              </w:rPr>
                              <w:t>รายละเอียดหน้าที่</w:t>
                            </w:r>
                            <w:r w:rsidRPr="00A963CD">
                              <w:rPr>
                                <w:rFonts w:asciiTheme="minorBidi" w:hAnsiTheme="minorBidi" w:cstheme="minorBidi"/>
                                <w:color w:val="000000" w:themeColor="text1"/>
                                <w:sz w:val="20"/>
                                <w:szCs w:val="20"/>
                                <w:cs/>
                              </w:rPr>
                              <w:t xml:space="preserve"> </w:t>
                            </w:r>
                            <w:r>
                              <w:rPr>
                                <w:rFonts w:asciiTheme="minorBidi" w:hAnsiTheme="minorBidi" w:cstheme="minorBidi"/>
                                <w:color w:val="000000" w:themeColor="text1"/>
                                <w:sz w:val="20"/>
                                <w:szCs w:val="20"/>
                                <w:lang w:val="en-GB"/>
                              </w:rPr>
                              <w:t>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C6291A" id="Rectangle 46" o:spid="_x0000_s1031" style="position:absolute;left:0;text-align:left;margin-left:264.2pt;margin-top:430.3pt;width:77pt;height:19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" fillcolor="white [3212]" stroked="f" strokeweight="2pt">
                <v:path arrowok="t"/>
                <v:textbox>
                  <w:txbxContent>
                    <w:p w14:paraId="07C37C44" w14:textId="0E053494" w:rsidR="00C60B6B" w:rsidRPr="00A963CD" w:rsidRDefault="00C60B6B" w:rsidP="00A963CD">
                      <w:pPr>
                        <w:rPr>
                          <w:rFonts w:asciiTheme="minorBidi" w:hAnsiTheme="minorBidi" w:cstheme="minorBidi"/>
                          <w:color w:val="000000" w:themeColor="text1"/>
                          <w:sz w:val="20"/>
                          <w:szCs w:val="20"/>
                        </w:rPr>
                      </w:pPr>
                      <w:r w:rsidRPr="00A963CD">
                        <w:rPr>
                          <w:rFonts w:ascii="Cordia New" w:hAnsi="Cordia New" w:cs="Cordia New"/>
                          <w:color w:val="000000" w:themeColor="text1"/>
                          <w:sz w:val="20"/>
                          <w:szCs w:val="20"/>
                          <w:cs/>
                        </w:rPr>
                        <w:t>รายละเอียดหน้าที่</w:t>
                      </w:r>
                      <w:r w:rsidRPr="00A963CD">
                        <w:rPr>
                          <w:rFonts w:asciiTheme="minorBidi" w:hAnsiTheme="minorBidi" w:cstheme="minorBidi"/>
                          <w:color w:val="000000" w:themeColor="text1"/>
                          <w:sz w:val="20"/>
                          <w:szCs w:val="20"/>
                          <w:cs/>
                        </w:rPr>
                        <w:t xml:space="preserve"> </w:t>
                      </w:r>
                      <w:r>
                        <w:rPr>
                          <w:rFonts w:asciiTheme="minorBidi" w:hAnsiTheme="minorBidi" w:cstheme="minorBidi"/>
                          <w:color w:val="000000" w:themeColor="text1"/>
                          <w:sz w:val="20"/>
                          <w:szCs w:val="20"/>
                          <w:lang w:val="en-GB"/>
                        </w:rPr>
                        <w:t>28</w:t>
                      </w:r>
                    </w:p>
                  </w:txbxContent>
                </v:textbox>
              </v:rect>
            </w:pict>
          </mc:Fallback>
        </mc:AlternateContent>
      </w:r>
      <w:r w:rsidR="00753C36">
        <w:rPr>
          <w:rFonts w:ascii="Cordia New" w:hAnsi="Cordia New" w:cs="Cordia New"/>
          <w:noProof/>
          <w:szCs w:val="24"/>
        </w:rPr>
        <mc:AlternateContent>
          <mc:Choice Requires="wps">
            <w:drawing>
              <wp:anchor distT="0" distB="0" distL="114300" distR="114300" simplePos="0" relativeHeight="251909120" behindDoc="0" locked="0" layoutInCell="1" allowOverlap="1" wp14:anchorId="77456BF9" wp14:editId="1862FB70">
                <wp:simplePos x="0" y="0"/>
                <wp:positionH relativeFrom="column">
                  <wp:posOffset>1988931</wp:posOffset>
                </wp:positionH>
                <wp:positionV relativeFrom="paragraph">
                  <wp:posOffset>6068419</wp:posOffset>
                </wp:positionV>
                <wp:extent cx="1143000" cy="343535"/>
                <wp:effectExtent l="0" t="0" r="0" b="0"/>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0" cy="34353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2D64E3" w14:textId="78C9ABD1" w:rsidR="00C60B6B" w:rsidRPr="00A963CD" w:rsidRDefault="00C60B6B" w:rsidP="002C5C7F">
                            <w:pPr>
                              <w:shd w:val="clear" w:color="auto" w:fill="FFFFFF" w:themeFill="background1"/>
                              <w:rPr>
                                <w:rFonts w:asciiTheme="minorBidi" w:hAnsiTheme="minorBidi" w:cstheme="minorBidi"/>
                                <w:color w:val="000000" w:themeColor="text1"/>
                                <w:sz w:val="20"/>
                                <w:szCs w:val="20"/>
                                <w:lang w:val="en-GB"/>
                              </w:rPr>
                            </w:pPr>
                            <w:r w:rsidRPr="00A963CD">
                              <w:rPr>
                                <w:rFonts w:ascii="Cordia New" w:hAnsi="Cordia New" w:cs="Cordia New"/>
                                <w:color w:val="000000" w:themeColor="text1"/>
                                <w:sz w:val="20"/>
                                <w:szCs w:val="20"/>
                                <w:cs/>
                              </w:rPr>
                              <w:t>รายละเอียดหน้าที่</w:t>
                            </w:r>
                            <w:r w:rsidRPr="00A963CD">
                              <w:rPr>
                                <w:rFonts w:asciiTheme="minorBidi" w:hAnsiTheme="minorBidi" w:cstheme="minorBidi"/>
                                <w:color w:val="000000" w:themeColor="text1"/>
                                <w:sz w:val="20"/>
                                <w:szCs w:val="20"/>
                                <w:cs/>
                              </w:rPr>
                              <w:t xml:space="preserve"> </w:t>
                            </w:r>
                            <w:r>
                              <w:rPr>
                                <w:rFonts w:asciiTheme="minorBidi" w:hAnsiTheme="minorBidi" w:cstheme="minorBidi"/>
                                <w:color w:val="000000" w:themeColor="text1"/>
                                <w:sz w:val="20"/>
                                <w:szCs w:val="20"/>
                                <w:lang w:val="en-GB"/>
                              </w:rPr>
                              <w:t>26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456BF9" id="Rectangle 9" o:spid="_x0000_s1032" style="position:absolute;left:0;text-align:left;margin-left:156.6pt;margin-top:477.85pt;width:90pt;height:27.0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" filled="f" stroked="f" strokeweight="2pt">
                <v:path arrowok="t"/>
                <v:textbox>
                  <w:txbxContent>
                    <w:p w14:paraId="4A2D64E3" w14:textId="78C9ABD1" w:rsidR="00C60B6B" w:rsidRPr="00A963CD" w:rsidRDefault="00C60B6B" w:rsidP="002C5C7F">
                      <w:pPr>
                        <w:shd w:val="clear" w:color="auto" w:fill="FFFFFF" w:themeFill="background1"/>
                        <w:rPr>
                          <w:rFonts w:asciiTheme="minorBidi" w:hAnsiTheme="minorBidi" w:cstheme="minorBidi"/>
                          <w:color w:val="000000" w:themeColor="text1"/>
                          <w:sz w:val="20"/>
                          <w:szCs w:val="20"/>
                          <w:lang w:val="en-GB"/>
                        </w:rPr>
                      </w:pPr>
                      <w:r w:rsidRPr="00A963CD">
                        <w:rPr>
                          <w:rFonts w:ascii="Cordia New" w:hAnsi="Cordia New" w:cs="Cordia New"/>
                          <w:color w:val="000000" w:themeColor="text1"/>
                          <w:sz w:val="20"/>
                          <w:szCs w:val="20"/>
                          <w:cs/>
                        </w:rPr>
                        <w:t>รายละเอียดหน้าที่</w:t>
                      </w:r>
                      <w:r w:rsidRPr="00A963CD">
                        <w:rPr>
                          <w:rFonts w:asciiTheme="minorBidi" w:hAnsiTheme="minorBidi" w:cstheme="minorBidi"/>
                          <w:color w:val="000000" w:themeColor="text1"/>
                          <w:sz w:val="20"/>
                          <w:szCs w:val="20"/>
                          <w:cs/>
                        </w:rPr>
                        <w:t xml:space="preserve"> </w:t>
                      </w:r>
                      <w:r>
                        <w:rPr>
                          <w:rFonts w:asciiTheme="minorBidi" w:hAnsiTheme="minorBidi" w:cstheme="minorBidi"/>
                          <w:color w:val="000000" w:themeColor="text1"/>
                          <w:sz w:val="20"/>
                          <w:szCs w:val="20"/>
                          <w:lang w:val="en-GB"/>
                        </w:rPr>
                        <w:t>26</w:t>
                      </w:r>
                    </w:p>
                  </w:txbxContent>
                </v:textbox>
              </v:rect>
            </w:pict>
          </mc:Fallback>
        </mc:AlternateContent>
      </w:r>
      <w:r w:rsidR="008B53A8" w:rsidRPr="008B53A8">
        <w:rPr>
          <w:szCs w:val="24"/>
          <w:cs/>
        </w:rPr>
        <w:t xml:space="preserve"> </w:t>
      </w:r>
      <w:r w:rsidRPr="005D7AF9">
        <w:rPr>
          <w:noProof/>
          <w:szCs w:val="24"/>
          <w:cs/>
        </w:rPr>
        <w:drawing>
          <wp:inline distT="0" distB="0" distL="0" distR="0" wp14:anchorId="07EB2D3B" wp14:editId="4D446FB8">
            <wp:extent cx="5943600" cy="7705006"/>
            <wp:effectExtent l="0" t="0" r="0" b="0"/>
            <wp:docPr id="9035" name="Picture 9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7705006"/>
                    </a:xfrm>
                    <a:prstGeom prst="rect">
                      <a:avLst/>
                    </a:prstGeom>
                    <a:noFill/>
                    <a:ln>
                      <a:noFill/>
                    </a:ln>
                  </pic:spPr>
                </pic:pic>
              </a:graphicData>
            </a:graphic>
          </wp:inline>
        </w:drawing>
      </w:r>
      <w:r w:rsidR="00457940" w:rsidRPr="00457940">
        <w:rPr>
          <w:szCs w:val="24"/>
          <w:cs/>
        </w:rPr>
        <w:t xml:space="preserve"> </w:t>
      </w:r>
      <w:r w:rsidR="00E0251A">
        <w:rPr>
          <w:rFonts w:ascii="Cordia New" w:hAnsi="Cordia New" w:cs="Cordia New"/>
          <w:sz w:val="28"/>
          <w:cs/>
        </w:rPr>
        <w:br w:type="page"/>
      </w:r>
    </w:p>
    <w:p w14:paraId="0AA865BA" w14:textId="6B13A9A8" w:rsidR="00312EED" w:rsidRDefault="00640C03" w:rsidP="00705734">
      <w:pPr>
        <w:rPr>
          <w:rFonts w:ascii="Cordia New" w:hAnsi="Cordia New" w:cs="Cordia New"/>
          <w:sz w:val="28"/>
        </w:rPr>
      </w:pPr>
      <w:r w:rsidRPr="00A963CD">
        <w:rPr>
          <w:rFonts w:ascii="Cordia New" w:hAnsi="Cordia New" w:cs="Cordia New"/>
          <w:noProof/>
          <w:szCs w:val="24"/>
        </w:rPr>
        <w:lastRenderedPageBreak/>
        <mc:AlternateContent>
          <mc:Choice Requires="wps">
            <w:drawing>
              <wp:anchor distT="0" distB="0" distL="114300" distR="114300" simplePos="0" relativeHeight="252052480" behindDoc="0" locked="0" layoutInCell="1" allowOverlap="1" wp14:anchorId="675E1D90" wp14:editId="08B15FA3">
                <wp:simplePos x="0" y="0"/>
                <wp:positionH relativeFrom="column">
                  <wp:posOffset>933781</wp:posOffset>
                </wp:positionH>
                <wp:positionV relativeFrom="paragraph">
                  <wp:posOffset>4717415</wp:posOffset>
                </wp:positionV>
                <wp:extent cx="948055" cy="251460"/>
                <wp:effectExtent l="0" t="0" r="0" b="0"/>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48055" cy="2514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2C3F86" w14:textId="7F93C09E" w:rsidR="00C60B6B" w:rsidRPr="00A963CD" w:rsidRDefault="00C60B6B" w:rsidP="008A3993">
                            <w:pPr>
                              <w:shd w:val="clear" w:color="auto" w:fill="FFFFFF" w:themeFill="background1"/>
                              <w:rPr>
                                <w:rFonts w:asciiTheme="minorBidi" w:hAnsiTheme="minorBidi" w:cstheme="minorBidi"/>
                                <w:color w:val="000000" w:themeColor="text1"/>
                                <w:sz w:val="20"/>
                                <w:szCs w:val="20"/>
                              </w:rPr>
                            </w:pPr>
                            <w:r>
                              <w:rPr>
                                <w:rFonts w:ascii="Cordia New" w:hAnsi="Cordia New" w:cs="Cordia New" w:hint="cs"/>
                                <w:color w:val="000000" w:themeColor="text1"/>
                                <w:sz w:val="20"/>
                                <w:szCs w:val="20"/>
                                <w:cs/>
                              </w:rPr>
                              <w:t>อ้างอิงจาก</w:t>
                            </w:r>
                            <w:r w:rsidRPr="00A963CD">
                              <w:rPr>
                                <w:rFonts w:ascii="Cordia New" w:hAnsi="Cordia New" w:cs="Cordia New"/>
                                <w:color w:val="000000" w:themeColor="text1"/>
                                <w:sz w:val="20"/>
                                <w:szCs w:val="20"/>
                                <w:cs/>
                              </w:rPr>
                              <w:t>หน้าที่</w:t>
                            </w:r>
                            <w:r w:rsidRPr="00A963CD">
                              <w:rPr>
                                <w:rFonts w:asciiTheme="minorBidi" w:hAnsiTheme="minorBidi" w:cstheme="minorBidi"/>
                                <w:color w:val="000000" w:themeColor="text1"/>
                                <w:sz w:val="20"/>
                                <w:szCs w:val="20"/>
                                <w:cs/>
                              </w:rPr>
                              <w:t xml:space="preserve"> </w:t>
                            </w:r>
                            <w:r>
                              <w:rPr>
                                <w:rFonts w:asciiTheme="minorBidi" w:hAnsiTheme="minorBidi" w:cstheme="minorBidi"/>
                                <w:color w:val="000000" w:themeColor="text1"/>
                                <w:sz w:val="20"/>
                                <w:szCs w:val="20"/>
                                <w:lang w:val="en-GB"/>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5E1D90" id="Rectangle 67" o:spid="_x0000_s1033" style="position:absolute;margin-left:73.55pt;margin-top:371.45pt;width:74.65pt;height:19.8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" filled="f" stroked="f" strokeweight="2pt">
                <v:path arrowok="t"/>
                <v:textbox>
                  <w:txbxContent>
                    <w:p w14:paraId="242C3F86" w14:textId="7F93C09E" w:rsidR="00C60B6B" w:rsidRPr="00A963CD" w:rsidRDefault="00C60B6B" w:rsidP="008A3993">
                      <w:pPr>
                        <w:shd w:val="clear" w:color="auto" w:fill="FFFFFF" w:themeFill="background1"/>
                        <w:rPr>
                          <w:rFonts w:asciiTheme="minorBidi" w:hAnsiTheme="minorBidi" w:cstheme="minorBidi"/>
                          <w:color w:val="000000" w:themeColor="text1"/>
                          <w:sz w:val="20"/>
                          <w:szCs w:val="20"/>
                        </w:rPr>
                      </w:pPr>
                      <w:r>
                        <w:rPr>
                          <w:rFonts w:ascii="Cordia New" w:hAnsi="Cordia New" w:cs="Cordia New" w:hint="cs"/>
                          <w:color w:val="000000" w:themeColor="text1"/>
                          <w:sz w:val="20"/>
                          <w:szCs w:val="20"/>
                          <w:cs/>
                        </w:rPr>
                        <w:t>อ้างอิงจาก</w:t>
                      </w:r>
                      <w:r w:rsidRPr="00A963CD">
                        <w:rPr>
                          <w:rFonts w:ascii="Cordia New" w:hAnsi="Cordia New" w:cs="Cordia New"/>
                          <w:color w:val="000000" w:themeColor="text1"/>
                          <w:sz w:val="20"/>
                          <w:szCs w:val="20"/>
                          <w:cs/>
                        </w:rPr>
                        <w:t>หน้าที่</w:t>
                      </w:r>
                      <w:r w:rsidRPr="00A963CD">
                        <w:rPr>
                          <w:rFonts w:asciiTheme="minorBidi" w:hAnsiTheme="minorBidi" w:cstheme="minorBidi"/>
                          <w:color w:val="000000" w:themeColor="text1"/>
                          <w:sz w:val="20"/>
                          <w:szCs w:val="20"/>
                          <w:cs/>
                        </w:rPr>
                        <w:t xml:space="preserve"> </w:t>
                      </w:r>
                      <w:r>
                        <w:rPr>
                          <w:rFonts w:asciiTheme="minorBidi" w:hAnsiTheme="minorBidi" w:cstheme="minorBidi"/>
                          <w:color w:val="000000" w:themeColor="text1"/>
                          <w:sz w:val="20"/>
                          <w:szCs w:val="20"/>
                          <w:lang w:val="en-GB"/>
                        </w:rPr>
                        <w:t>25</w:t>
                      </w:r>
                    </w:p>
                  </w:txbxContent>
                </v:textbox>
              </v:rect>
            </w:pict>
          </mc:Fallback>
        </mc:AlternateContent>
      </w:r>
      <w:r w:rsidR="00842BE2" w:rsidRPr="00A963CD">
        <w:rPr>
          <w:rFonts w:ascii="Cordia New" w:hAnsi="Cordia New" w:cs="Cordia New"/>
          <w:noProof/>
          <w:szCs w:val="24"/>
        </w:rPr>
        <mc:AlternateContent>
          <mc:Choice Requires="wps">
            <w:drawing>
              <wp:anchor distT="0" distB="0" distL="114300" distR="114300" simplePos="0" relativeHeight="252050432" behindDoc="0" locked="0" layoutInCell="1" allowOverlap="1" wp14:anchorId="69942C48" wp14:editId="7A383902">
                <wp:simplePos x="0" y="0"/>
                <wp:positionH relativeFrom="column">
                  <wp:posOffset>854379</wp:posOffset>
                </wp:positionH>
                <wp:positionV relativeFrom="paragraph">
                  <wp:posOffset>396240</wp:posOffset>
                </wp:positionV>
                <wp:extent cx="948055" cy="251460"/>
                <wp:effectExtent l="0" t="0" r="0" b="0"/>
                <wp:wrapNone/>
                <wp:docPr id="66"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48055" cy="2514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DF36D32" w14:textId="34C1A879" w:rsidR="00C60B6B" w:rsidRPr="00A963CD" w:rsidRDefault="00C60B6B" w:rsidP="008A3993">
                            <w:pPr>
                              <w:shd w:val="clear" w:color="auto" w:fill="FFFFFF" w:themeFill="background1"/>
                              <w:rPr>
                                <w:rFonts w:asciiTheme="minorBidi" w:hAnsiTheme="minorBidi" w:cstheme="minorBidi"/>
                                <w:color w:val="000000" w:themeColor="text1"/>
                                <w:sz w:val="20"/>
                                <w:szCs w:val="20"/>
                              </w:rPr>
                            </w:pPr>
                            <w:r>
                              <w:rPr>
                                <w:rFonts w:ascii="Cordia New" w:hAnsi="Cordia New" w:cs="Cordia New" w:hint="cs"/>
                                <w:color w:val="000000" w:themeColor="text1"/>
                                <w:sz w:val="20"/>
                                <w:szCs w:val="20"/>
                                <w:cs/>
                              </w:rPr>
                              <w:t>อ้างอิงจาก</w:t>
                            </w:r>
                            <w:r w:rsidRPr="00A963CD">
                              <w:rPr>
                                <w:rFonts w:ascii="Cordia New" w:hAnsi="Cordia New" w:cs="Cordia New"/>
                                <w:color w:val="000000" w:themeColor="text1"/>
                                <w:sz w:val="20"/>
                                <w:szCs w:val="20"/>
                                <w:cs/>
                              </w:rPr>
                              <w:t>หน้าที่</w:t>
                            </w:r>
                            <w:r w:rsidRPr="00A963CD">
                              <w:rPr>
                                <w:rFonts w:asciiTheme="minorBidi" w:hAnsiTheme="minorBidi" w:cstheme="minorBidi"/>
                                <w:color w:val="000000" w:themeColor="text1"/>
                                <w:sz w:val="20"/>
                                <w:szCs w:val="20"/>
                                <w:cs/>
                              </w:rPr>
                              <w:t xml:space="preserve"> </w:t>
                            </w:r>
                            <w:r>
                              <w:rPr>
                                <w:rFonts w:asciiTheme="minorBidi" w:hAnsiTheme="minorBidi" w:cstheme="minorBidi"/>
                                <w:color w:val="000000" w:themeColor="text1"/>
                                <w:sz w:val="20"/>
                                <w:szCs w:val="20"/>
                                <w:lang w:val="en-GB"/>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942C48" id="Rectangle 66" o:spid="_x0000_s1034" style="position:absolute;margin-left:67.25pt;margin-top:31.2pt;width:74.65pt;height:19.8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" filled="f" stroked="f" strokeweight="2pt">
                <v:path arrowok="t"/>
                <v:textbox>
                  <w:txbxContent>
                    <w:p w14:paraId="5DF36D32" w14:textId="34C1A879" w:rsidR="00C60B6B" w:rsidRPr="00A963CD" w:rsidRDefault="00C60B6B" w:rsidP="008A3993">
                      <w:pPr>
                        <w:shd w:val="clear" w:color="auto" w:fill="FFFFFF" w:themeFill="background1"/>
                        <w:rPr>
                          <w:rFonts w:asciiTheme="minorBidi" w:hAnsiTheme="minorBidi" w:cstheme="minorBidi"/>
                          <w:color w:val="000000" w:themeColor="text1"/>
                          <w:sz w:val="20"/>
                          <w:szCs w:val="20"/>
                        </w:rPr>
                      </w:pPr>
                      <w:r>
                        <w:rPr>
                          <w:rFonts w:ascii="Cordia New" w:hAnsi="Cordia New" w:cs="Cordia New" w:hint="cs"/>
                          <w:color w:val="000000" w:themeColor="text1"/>
                          <w:sz w:val="20"/>
                          <w:szCs w:val="20"/>
                          <w:cs/>
                        </w:rPr>
                        <w:t>อ้างอิงจาก</w:t>
                      </w:r>
                      <w:r w:rsidRPr="00A963CD">
                        <w:rPr>
                          <w:rFonts w:ascii="Cordia New" w:hAnsi="Cordia New" w:cs="Cordia New"/>
                          <w:color w:val="000000" w:themeColor="text1"/>
                          <w:sz w:val="20"/>
                          <w:szCs w:val="20"/>
                          <w:cs/>
                        </w:rPr>
                        <w:t>หน้าที่</w:t>
                      </w:r>
                      <w:r w:rsidRPr="00A963CD">
                        <w:rPr>
                          <w:rFonts w:asciiTheme="minorBidi" w:hAnsiTheme="minorBidi" w:cstheme="minorBidi"/>
                          <w:color w:val="000000" w:themeColor="text1"/>
                          <w:sz w:val="20"/>
                          <w:szCs w:val="20"/>
                          <w:cs/>
                        </w:rPr>
                        <w:t xml:space="preserve"> </w:t>
                      </w:r>
                      <w:r>
                        <w:rPr>
                          <w:rFonts w:asciiTheme="minorBidi" w:hAnsiTheme="minorBidi" w:cstheme="minorBidi"/>
                          <w:color w:val="000000" w:themeColor="text1"/>
                          <w:sz w:val="20"/>
                          <w:szCs w:val="20"/>
                          <w:lang w:val="en-GB"/>
                        </w:rPr>
                        <w:t>25</w:t>
                      </w:r>
                    </w:p>
                  </w:txbxContent>
                </v:textbox>
              </v:rect>
            </w:pict>
          </mc:Fallback>
        </mc:AlternateContent>
      </w:r>
      <w:r w:rsidR="00242135" w:rsidRPr="00242135">
        <w:rPr>
          <w:rFonts w:ascii="Cordia New" w:hAnsi="Cordia New" w:cs="Cordia New"/>
          <w:sz w:val="28"/>
        </w:rPr>
        <w:t xml:space="preserve"> </w:t>
      </w:r>
      <w:r w:rsidR="00F560A6" w:rsidRPr="00F560A6">
        <w:rPr>
          <w:noProof/>
        </w:rPr>
        <w:drawing>
          <wp:inline distT="0" distB="0" distL="0" distR="0" wp14:anchorId="5E69CD36" wp14:editId="5A8A6514">
            <wp:extent cx="5669280" cy="8904255"/>
            <wp:effectExtent l="0" t="0" r="7620" b="0"/>
            <wp:docPr id="9034" name="Picture 9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70513" cy="8906191"/>
                    </a:xfrm>
                    <a:prstGeom prst="rect">
                      <a:avLst/>
                    </a:prstGeom>
                    <a:noFill/>
                    <a:ln>
                      <a:noFill/>
                    </a:ln>
                  </pic:spPr>
                </pic:pic>
              </a:graphicData>
            </a:graphic>
          </wp:inline>
        </w:drawing>
      </w:r>
    </w:p>
    <w:p w14:paraId="79534624" w14:textId="08450B19" w:rsidR="00C20F3A" w:rsidRDefault="00640C03">
      <w:pPr>
        <w:rPr>
          <w:rFonts w:ascii="Cordia New" w:hAnsi="Cordia New" w:cs="Cordia New"/>
          <w:sz w:val="28"/>
        </w:rPr>
      </w:pPr>
      <w:r w:rsidRPr="00A963CD">
        <w:rPr>
          <w:rFonts w:ascii="Cordia New" w:hAnsi="Cordia New" w:cs="Cordia New"/>
          <w:noProof/>
          <w:szCs w:val="24"/>
        </w:rPr>
        <w:lastRenderedPageBreak/>
        <mc:AlternateContent>
          <mc:Choice Requires="wps">
            <w:drawing>
              <wp:anchor distT="0" distB="0" distL="114300" distR="114300" simplePos="0" relativeHeight="252092416" behindDoc="0" locked="0" layoutInCell="1" allowOverlap="1" wp14:anchorId="4F74E7F0" wp14:editId="6AB683C5">
                <wp:simplePos x="0" y="0"/>
                <wp:positionH relativeFrom="column">
                  <wp:posOffset>3175</wp:posOffset>
                </wp:positionH>
                <wp:positionV relativeFrom="paragraph">
                  <wp:posOffset>3453654</wp:posOffset>
                </wp:positionV>
                <wp:extent cx="948055" cy="251460"/>
                <wp:effectExtent l="0" t="0" r="0" b="0"/>
                <wp:wrapNone/>
                <wp:docPr id="9419" name="Rectangle 94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48055" cy="2514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4F12B1" w14:textId="6E954137" w:rsidR="00C60B6B" w:rsidRPr="00A963CD" w:rsidRDefault="00C60B6B" w:rsidP="00640C03">
                            <w:pPr>
                              <w:shd w:val="clear" w:color="auto" w:fill="FFFFFF" w:themeFill="background1"/>
                              <w:rPr>
                                <w:rFonts w:asciiTheme="minorBidi" w:hAnsiTheme="minorBidi" w:cstheme="minorBidi"/>
                                <w:color w:val="000000" w:themeColor="text1"/>
                                <w:sz w:val="20"/>
                                <w:szCs w:val="20"/>
                              </w:rPr>
                            </w:pPr>
                            <w:r>
                              <w:rPr>
                                <w:rFonts w:ascii="Cordia New" w:hAnsi="Cordia New" w:cs="Cordia New" w:hint="cs"/>
                                <w:color w:val="000000" w:themeColor="text1"/>
                                <w:sz w:val="20"/>
                                <w:szCs w:val="20"/>
                                <w:cs/>
                              </w:rPr>
                              <w:t>อ้างอิงจาก</w:t>
                            </w:r>
                            <w:r w:rsidRPr="00A963CD">
                              <w:rPr>
                                <w:rFonts w:ascii="Cordia New" w:hAnsi="Cordia New" w:cs="Cordia New"/>
                                <w:color w:val="000000" w:themeColor="text1"/>
                                <w:sz w:val="20"/>
                                <w:szCs w:val="20"/>
                                <w:cs/>
                              </w:rPr>
                              <w:t>หน้าที่</w:t>
                            </w:r>
                            <w:r w:rsidRPr="00A963CD">
                              <w:rPr>
                                <w:rFonts w:asciiTheme="minorBidi" w:hAnsiTheme="minorBidi" w:cstheme="minorBidi"/>
                                <w:color w:val="000000" w:themeColor="text1"/>
                                <w:sz w:val="20"/>
                                <w:szCs w:val="20"/>
                                <w:cs/>
                              </w:rPr>
                              <w:t xml:space="preserve"> </w:t>
                            </w:r>
                            <w:r>
                              <w:rPr>
                                <w:rFonts w:asciiTheme="minorBidi" w:hAnsiTheme="minorBidi" w:cstheme="minorBidi"/>
                                <w:color w:val="000000" w:themeColor="text1"/>
                                <w:sz w:val="20"/>
                                <w:szCs w:val="20"/>
                                <w:lang w:val="en-GB"/>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74E7F0" id="Rectangle 9419" o:spid="_x0000_s1035" style="position:absolute;margin-left:.25pt;margin-top:271.95pt;width:74.65pt;height:19.8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" filled="f" stroked="f" strokeweight="2pt">
                <v:path arrowok="t"/>
                <v:textbox>
                  <w:txbxContent>
                    <w:p w14:paraId="694F12B1" w14:textId="6E954137" w:rsidR="00C60B6B" w:rsidRPr="00A963CD" w:rsidRDefault="00C60B6B" w:rsidP="00640C03">
                      <w:pPr>
                        <w:shd w:val="clear" w:color="auto" w:fill="FFFFFF" w:themeFill="background1"/>
                        <w:rPr>
                          <w:rFonts w:asciiTheme="minorBidi" w:hAnsiTheme="minorBidi" w:cstheme="minorBidi"/>
                          <w:color w:val="000000" w:themeColor="text1"/>
                          <w:sz w:val="20"/>
                          <w:szCs w:val="20"/>
                        </w:rPr>
                      </w:pPr>
                      <w:r>
                        <w:rPr>
                          <w:rFonts w:ascii="Cordia New" w:hAnsi="Cordia New" w:cs="Cordia New" w:hint="cs"/>
                          <w:color w:val="000000" w:themeColor="text1"/>
                          <w:sz w:val="20"/>
                          <w:szCs w:val="20"/>
                          <w:cs/>
                        </w:rPr>
                        <w:t>อ้างอิงจาก</w:t>
                      </w:r>
                      <w:r w:rsidRPr="00A963CD">
                        <w:rPr>
                          <w:rFonts w:ascii="Cordia New" w:hAnsi="Cordia New" w:cs="Cordia New"/>
                          <w:color w:val="000000" w:themeColor="text1"/>
                          <w:sz w:val="20"/>
                          <w:szCs w:val="20"/>
                          <w:cs/>
                        </w:rPr>
                        <w:t>หน้าที่</w:t>
                      </w:r>
                      <w:r w:rsidRPr="00A963CD">
                        <w:rPr>
                          <w:rFonts w:asciiTheme="minorBidi" w:hAnsiTheme="minorBidi" w:cstheme="minorBidi"/>
                          <w:color w:val="000000" w:themeColor="text1"/>
                          <w:sz w:val="20"/>
                          <w:szCs w:val="20"/>
                          <w:cs/>
                        </w:rPr>
                        <w:t xml:space="preserve"> </w:t>
                      </w:r>
                      <w:r>
                        <w:rPr>
                          <w:rFonts w:asciiTheme="minorBidi" w:hAnsiTheme="minorBidi" w:cstheme="minorBidi"/>
                          <w:color w:val="000000" w:themeColor="text1"/>
                          <w:sz w:val="20"/>
                          <w:szCs w:val="20"/>
                          <w:lang w:val="en-GB"/>
                        </w:rPr>
                        <w:t>25</w:t>
                      </w:r>
                    </w:p>
                  </w:txbxContent>
                </v:textbox>
              </v:rect>
            </w:pict>
          </mc:Fallback>
        </mc:AlternateContent>
      </w:r>
      <w:r>
        <w:rPr>
          <w:rFonts w:ascii="Cordia New" w:hAnsi="Cordia New" w:cs="Cordia New"/>
          <w:noProof/>
          <w:sz w:val="28"/>
        </w:rPr>
        <w:drawing>
          <wp:inline distT="0" distB="0" distL="0" distR="0" wp14:anchorId="77545C2D" wp14:editId="53BA4D0A">
            <wp:extent cx="6018667" cy="8833508"/>
            <wp:effectExtent l="0" t="0" r="1270" b="5715"/>
            <wp:docPr id="9422" name="Picture 9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21546" cy="8837734"/>
                    </a:xfrm>
                    <a:prstGeom prst="rect">
                      <a:avLst/>
                    </a:prstGeom>
                    <a:noFill/>
                  </pic:spPr>
                </pic:pic>
              </a:graphicData>
            </a:graphic>
          </wp:inline>
        </w:drawing>
      </w:r>
    </w:p>
    <w:p w14:paraId="135AB5E7" w14:textId="462AFE6C" w:rsidR="00312EED" w:rsidRPr="00A963CD" w:rsidRDefault="00C859A4" w:rsidP="00705734">
      <w:pPr>
        <w:rPr>
          <w:rFonts w:ascii="Cordia New" w:hAnsi="Cordia New" w:cs="Cordia New"/>
          <w:sz w:val="28"/>
          <w:u w:val="single"/>
        </w:rPr>
      </w:pPr>
      <w:r>
        <w:rPr>
          <w:rFonts w:ascii="Cordia New" w:hAnsi="Cordia New" w:cs="Cordia New"/>
          <w:sz w:val="28"/>
        </w:rPr>
        <w:br w:type="page"/>
      </w:r>
      <w:r w:rsidR="007C0EDE" w:rsidRPr="00A963CD">
        <w:rPr>
          <w:rFonts w:ascii="Cordia New" w:hAnsi="Cordia New" w:cs="Cordia New"/>
          <w:noProof/>
          <w:szCs w:val="24"/>
        </w:rPr>
        <mc:AlternateContent>
          <mc:Choice Requires="wps">
            <w:drawing>
              <wp:anchor distT="0" distB="0" distL="114300" distR="114300" simplePos="0" relativeHeight="252054528" behindDoc="0" locked="0" layoutInCell="1" allowOverlap="1" wp14:anchorId="28123F69" wp14:editId="31B1F529">
                <wp:simplePos x="0" y="0"/>
                <wp:positionH relativeFrom="column">
                  <wp:posOffset>-25705</wp:posOffset>
                </wp:positionH>
                <wp:positionV relativeFrom="paragraph">
                  <wp:posOffset>-5349240</wp:posOffset>
                </wp:positionV>
                <wp:extent cx="948055" cy="251460"/>
                <wp:effectExtent l="0" t="0" r="0" b="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48055" cy="2514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171D418" w14:textId="4BD7581C" w:rsidR="00C60B6B" w:rsidRPr="00A963CD" w:rsidRDefault="00C60B6B" w:rsidP="007C0EDE">
                            <w:pPr>
                              <w:shd w:val="clear" w:color="auto" w:fill="FFFFFF" w:themeFill="background1"/>
                              <w:rPr>
                                <w:rFonts w:asciiTheme="minorBidi" w:hAnsiTheme="minorBidi" w:cstheme="minorBidi"/>
                                <w:color w:val="000000" w:themeColor="text1"/>
                                <w:sz w:val="20"/>
                                <w:szCs w:val="20"/>
                              </w:rPr>
                            </w:pPr>
                            <w:r>
                              <w:rPr>
                                <w:rFonts w:ascii="Cordia New" w:hAnsi="Cordia New" w:cs="Cordia New" w:hint="cs"/>
                                <w:color w:val="000000" w:themeColor="text1"/>
                                <w:sz w:val="20"/>
                                <w:szCs w:val="20"/>
                                <w:cs/>
                              </w:rPr>
                              <w:t>อ้างอิงจาก</w:t>
                            </w:r>
                            <w:r w:rsidRPr="00A963CD">
                              <w:rPr>
                                <w:rFonts w:ascii="Cordia New" w:hAnsi="Cordia New" w:cs="Cordia New"/>
                                <w:color w:val="000000" w:themeColor="text1"/>
                                <w:sz w:val="20"/>
                                <w:szCs w:val="20"/>
                                <w:cs/>
                              </w:rPr>
                              <w:t>หน้าที่</w:t>
                            </w:r>
                            <w:r w:rsidRPr="00A963CD">
                              <w:rPr>
                                <w:rFonts w:asciiTheme="minorBidi" w:hAnsiTheme="minorBidi" w:cstheme="minorBidi"/>
                                <w:color w:val="000000" w:themeColor="text1"/>
                                <w:sz w:val="20"/>
                                <w:szCs w:val="20"/>
                                <w:cs/>
                              </w:rPr>
                              <w:t xml:space="preserve"> </w:t>
                            </w:r>
                            <w:r w:rsidRPr="00A963CD">
                              <w:rPr>
                                <w:rFonts w:asciiTheme="minorBidi" w:hAnsiTheme="minorBidi" w:cstheme="minorBidi"/>
                                <w:color w:val="000000" w:themeColor="text1"/>
                                <w:sz w:val="20"/>
                                <w:szCs w:val="20"/>
                                <w:lang w:val="en-GB"/>
                              </w:rPr>
                              <w:t>1</w:t>
                            </w:r>
                            <w:r>
                              <w:rPr>
                                <w:rFonts w:asciiTheme="minorBidi" w:hAnsiTheme="minorBidi" w:cstheme="minorBidi"/>
                                <w:color w:val="000000" w:themeColor="text1"/>
                                <w:sz w:val="20"/>
                                <w:szCs w:val="20"/>
                                <w:lang w:val="en-GB"/>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123F69" id="Rectangle 70" o:spid="_x0000_s1036" style="position:absolute;margin-left:-2pt;margin-top:-421.2pt;width:74.65pt;height:19.8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" filled="f" stroked="f" strokeweight="2pt">
                <v:path arrowok="t"/>
                <v:textbox>
                  <w:txbxContent>
                    <w:p w14:paraId="6171D418" w14:textId="4BD7581C" w:rsidR="00C60B6B" w:rsidRPr="00A963CD" w:rsidRDefault="00C60B6B" w:rsidP="007C0EDE">
                      <w:pPr>
                        <w:shd w:val="clear" w:color="auto" w:fill="FFFFFF" w:themeFill="background1"/>
                        <w:rPr>
                          <w:rFonts w:asciiTheme="minorBidi" w:hAnsiTheme="minorBidi" w:cstheme="minorBidi"/>
                          <w:color w:val="000000" w:themeColor="text1"/>
                          <w:sz w:val="20"/>
                          <w:szCs w:val="20"/>
                        </w:rPr>
                      </w:pPr>
                      <w:r>
                        <w:rPr>
                          <w:rFonts w:ascii="Cordia New" w:hAnsi="Cordia New" w:cs="Cordia New" w:hint="cs"/>
                          <w:color w:val="000000" w:themeColor="text1"/>
                          <w:sz w:val="20"/>
                          <w:szCs w:val="20"/>
                          <w:cs/>
                        </w:rPr>
                        <w:t>อ้างอิงจาก</w:t>
                      </w:r>
                      <w:r w:rsidRPr="00A963CD">
                        <w:rPr>
                          <w:rFonts w:ascii="Cordia New" w:hAnsi="Cordia New" w:cs="Cordia New"/>
                          <w:color w:val="000000" w:themeColor="text1"/>
                          <w:sz w:val="20"/>
                          <w:szCs w:val="20"/>
                          <w:cs/>
                        </w:rPr>
                        <w:t>หน้าที่</w:t>
                      </w:r>
                      <w:r w:rsidRPr="00A963CD">
                        <w:rPr>
                          <w:rFonts w:asciiTheme="minorBidi" w:hAnsiTheme="minorBidi" w:cstheme="minorBidi"/>
                          <w:color w:val="000000" w:themeColor="text1"/>
                          <w:sz w:val="20"/>
                          <w:szCs w:val="20"/>
                          <w:cs/>
                        </w:rPr>
                        <w:t xml:space="preserve"> </w:t>
                      </w:r>
                      <w:r w:rsidRPr="00A963CD">
                        <w:rPr>
                          <w:rFonts w:asciiTheme="minorBidi" w:hAnsiTheme="minorBidi" w:cstheme="minorBidi"/>
                          <w:color w:val="000000" w:themeColor="text1"/>
                          <w:sz w:val="20"/>
                          <w:szCs w:val="20"/>
                          <w:lang w:val="en-GB"/>
                        </w:rPr>
                        <w:t>1</w:t>
                      </w:r>
                      <w:r>
                        <w:rPr>
                          <w:rFonts w:asciiTheme="minorBidi" w:hAnsiTheme="minorBidi" w:cstheme="minorBidi"/>
                          <w:color w:val="000000" w:themeColor="text1"/>
                          <w:sz w:val="20"/>
                          <w:szCs w:val="20"/>
                          <w:lang w:val="en-GB"/>
                        </w:rPr>
                        <w:t>9</w:t>
                      </w:r>
                    </w:p>
                  </w:txbxContent>
                </v:textbox>
              </v:rect>
            </w:pict>
          </mc:Fallback>
        </mc:AlternateContent>
      </w:r>
      <w:r w:rsidR="007C0EDE" w:rsidRPr="00A963CD">
        <w:rPr>
          <w:rFonts w:ascii="Cordia New" w:hAnsi="Cordia New" w:cs="Cordia New"/>
          <w:noProof/>
          <w:szCs w:val="24"/>
          <w:u w:val="single"/>
        </w:rPr>
        <mc:AlternateContent>
          <mc:Choice Requires="wps">
            <w:drawing>
              <wp:anchor distT="0" distB="0" distL="114300" distR="114300" simplePos="0" relativeHeight="252056576" behindDoc="0" locked="0" layoutInCell="1" allowOverlap="1" wp14:anchorId="1230F840" wp14:editId="09DAA001">
                <wp:simplePos x="0" y="0"/>
                <wp:positionH relativeFrom="column">
                  <wp:posOffset>-19685</wp:posOffset>
                </wp:positionH>
                <wp:positionV relativeFrom="paragraph">
                  <wp:posOffset>1764360</wp:posOffset>
                </wp:positionV>
                <wp:extent cx="948055" cy="251460"/>
                <wp:effectExtent l="0" t="0" r="0" b="0"/>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48055" cy="2514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16E74F" w14:textId="22C355B1" w:rsidR="00C60B6B" w:rsidRPr="00A963CD" w:rsidRDefault="00C60B6B" w:rsidP="007C0EDE">
                            <w:pPr>
                              <w:shd w:val="clear" w:color="auto" w:fill="FFFFFF" w:themeFill="background1"/>
                              <w:rPr>
                                <w:rFonts w:asciiTheme="minorBidi" w:hAnsiTheme="minorBidi" w:cstheme="minorBidi"/>
                                <w:color w:val="000000" w:themeColor="text1"/>
                                <w:sz w:val="20"/>
                                <w:szCs w:val="20"/>
                              </w:rPr>
                            </w:pPr>
                            <w:r>
                              <w:rPr>
                                <w:rFonts w:ascii="Cordia New" w:hAnsi="Cordia New" w:cs="Cordia New" w:hint="cs"/>
                                <w:color w:val="000000" w:themeColor="text1"/>
                                <w:sz w:val="20"/>
                                <w:szCs w:val="20"/>
                                <w:cs/>
                              </w:rPr>
                              <w:t>อ้างอิงจาก</w:t>
                            </w:r>
                            <w:r w:rsidRPr="00A963CD">
                              <w:rPr>
                                <w:rFonts w:ascii="Cordia New" w:hAnsi="Cordia New" w:cs="Cordia New"/>
                                <w:color w:val="000000" w:themeColor="text1"/>
                                <w:sz w:val="20"/>
                                <w:szCs w:val="20"/>
                                <w:cs/>
                              </w:rPr>
                              <w:t>หน้าที่</w:t>
                            </w:r>
                            <w:r w:rsidRPr="00A963CD">
                              <w:rPr>
                                <w:rFonts w:asciiTheme="minorBidi" w:hAnsiTheme="minorBidi" w:cstheme="minorBidi"/>
                                <w:color w:val="000000" w:themeColor="text1"/>
                                <w:sz w:val="20"/>
                                <w:szCs w:val="20"/>
                                <w:cs/>
                              </w:rPr>
                              <w:t xml:space="preserve"> </w:t>
                            </w:r>
                            <w:r>
                              <w:rPr>
                                <w:rFonts w:asciiTheme="minorBidi" w:hAnsiTheme="minorBidi" w:cstheme="minorBidi"/>
                                <w:color w:val="000000" w:themeColor="text1"/>
                                <w:sz w:val="20"/>
                                <w:szCs w:val="20"/>
                                <w:lang w:val="en-GB"/>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30F840" id="Rectangle 71" o:spid="_x0000_s1037" style="position:absolute;margin-left:-1.55pt;margin-top:138.95pt;width:74.65pt;height:19.8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" filled="f" stroked="f" strokeweight="2pt">
                <v:path arrowok="t"/>
                <v:textbox>
                  <w:txbxContent>
                    <w:p w14:paraId="1316E74F" w14:textId="22C355B1" w:rsidR="00C60B6B" w:rsidRPr="00A963CD" w:rsidRDefault="00C60B6B" w:rsidP="007C0EDE">
                      <w:pPr>
                        <w:shd w:val="clear" w:color="auto" w:fill="FFFFFF" w:themeFill="background1"/>
                        <w:rPr>
                          <w:rFonts w:asciiTheme="minorBidi" w:hAnsiTheme="minorBidi" w:cstheme="minorBidi"/>
                          <w:color w:val="000000" w:themeColor="text1"/>
                          <w:sz w:val="20"/>
                          <w:szCs w:val="20"/>
                        </w:rPr>
                      </w:pPr>
                      <w:r>
                        <w:rPr>
                          <w:rFonts w:ascii="Cordia New" w:hAnsi="Cordia New" w:cs="Cordia New" w:hint="cs"/>
                          <w:color w:val="000000" w:themeColor="text1"/>
                          <w:sz w:val="20"/>
                          <w:szCs w:val="20"/>
                          <w:cs/>
                        </w:rPr>
                        <w:t>อ้างอิงจาก</w:t>
                      </w:r>
                      <w:r w:rsidRPr="00A963CD">
                        <w:rPr>
                          <w:rFonts w:ascii="Cordia New" w:hAnsi="Cordia New" w:cs="Cordia New"/>
                          <w:color w:val="000000" w:themeColor="text1"/>
                          <w:sz w:val="20"/>
                          <w:szCs w:val="20"/>
                          <w:cs/>
                        </w:rPr>
                        <w:t>หน้าที่</w:t>
                      </w:r>
                      <w:r w:rsidRPr="00A963CD">
                        <w:rPr>
                          <w:rFonts w:asciiTheme="minorBidi" w:hAnsiTheme="minorBidi" w:cstheme="minorBidi"/>
                          <w:color w:val="000000" w:themeColor="text1"/>
                          <w:sz w:val="20"/>
                          <w:szCs w:val="20"/>
                          <w:cs/>
                        </w:rPr>
                        <w:t xml:space="preserve"> </w:t>
                      </w:r>
                      <w:r>
                        <w:rPr>
                          <w:rFonts w:asciiTheme="minorBidi" w:hAnsiTheme="minorBidi" w:cstheme="minorBidi"/>
                          <w:color w:val="000000" w:themeColor="text1"/>
                          <w:sz w:val="20"/>
                          <w:szCs w:val="20"/>
                          <w:lang w:val="en-GB"/>
                        </w:rPr>
                        <w:t>25</w:t>
                      </w:r>
                    </w:p>
                  </w:txbxContent>
                </v:textbox>
              </v:rect>
            </w:pict>
          </mc:Fallback>
        </mc:AlternateContent>
      </w:r>
      <w:r w:rsidR="00335C5A" w:rsidRPr="00335C5A">
        <w:rPr>
          <w:noProof/>
        </w:rPr>
        <w:drawing>
          <wp:inline distT="0" distB="0" distL="0" distR="0" wp14:anchorId="0CF8DCEE" wp14:editId="13C0C7EA">
            <wp:extent cx="5943600" cy="5154140"/>
            <wp:effectExtent l="0" t="0" r="0" b="8890"/>
            <wp:docPr id="9079" name="Picture 9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5154140"/>
                    </a:xfrm>
                    <a:prstGeom prst="rect">
                      <a:avLst/>
                    </a:prstGeom>
                    <a:noFill/>
                    <a:ln>
                      <a:noFill/>
                    </a:ln>
                  </pic:spPr>
                </pic:pic>
              </a:graphicData>
            </a:graphic>
          </wp:inline>
        </w:drawing>
      </w:r>
    </w:p>
    <w:p w14:paraId="1A01207C" w14:textId="77777777" w:rsidR="00E56C31" w:rsidRDefault="00E56C31" w:rsidP="00705734">
      <w:pPr>
        <w:rPr>
          <w:rFonts w:ascii="Cordia New" w:hAnsi="Cordia New" w:cs="Cordia New"/>
          <w:sz w:val="28"/>
        </w:rPr>
      </w:pPr>
    </w:p>
    <w:p w14:paraId="3847E60D" w14:textId="77777777" w:rsidR="00E56C31" w:rsidRDefault="00E56C31" w:rsidP="00705734">
      <w:pPr>
        <w:rPr>
          <w:rFonts w:ascii="Cordia New" w:hAnsi="Cordia New" w:cs="Cordia New"/>
          <w:sz w:val="28"/>
        </w:rPr>
      </w:pPr>
    </w:p>
    <w:p w14:paraId="3951529F" w14:textId="77777777" w:rsidR="00E56C31" w:rsidRDefault="00E56C31" w:rsidP="00705734">
      <w:pPr>
        <w:rPr>
          <w:rFonts w:ascii="Cordia New" w:hAnsi="Cordia New" w:cs="Cordia New"/>
          <w:sz w:val="28"/>
        </w:rPr>
      </w:pPr>
    </w:p>
    <w:p w14:paraId="7FDB65B0" w14:textId="77777777" w:rsidR="00E56C31" w:rsidRDefault="00E56C31" w:rsidP="00705734">
      <w:pPr>
        <w:rPr>
          <w:rFonts w:ascii="Cordia New" w:hAnsi="Cordia New" w:cs="Cordia New"/>
          <w:sz w:val="28"/>
        </w:rPr>
      </w:pPr>
    </w:p>
    <w:p w14:paraId="1ED91F87" w14:textId="77777777" w:rsidR="00E56C31" w:rsidRDefault="00E56C31" w:rsidP="00705734">
      <w:pPr>
        <w:rPr>
          <w:rFonts w:ascii="Cordia New" w:hAnsi="Cordia New" w:cs="Cordia New"/>
          <w:sz w:val="28"/>
        </w:rPr>
      </w:pPr>
    </w:p>
    <w:p w14:paraId="0A9B4AFF" w14:textId="77777777" w:rsidR="00E56C31" w:rsidRDefault="00E56C31" w:rsidP="00705734">
      <w:pPr>
        <w:rPr>
          <w:rFonts w:ascii="Cordia New" w:hAnsi="Cordia New" w:cs="Cordia New"/>
          <w:sz w:val="28"/>
        </w:rPr>
      </w:pPr>
    </w:p>
    <w:p w14:paraId="0298E106" w14:textId="77777777" w:rsidR="00E56C31" w:rsidRDefault="00E56C31" w:rsidP="00705734">
      <w:pPr>
        <w:rPr>
          <w:rFonts w:ascii="Cordia New" w:hAnsi="Cordia New" w:cs="Cordia New"/>
          <w:sz w:val="28"/>
        </w:rPr>
      </w:pPr>
    </w:p>
    <w:p w14:paraId="3DFD4220" w14:textId="77777777" w:rsidR="00E56C31" w:rsidRDefault="00E56C31" w:rsidP="00705734">
      <w:pPr>
        <w:rPr>
          <w:rFonts w:ascii="Cordia New" w:hAnsi="Cordia New" w:cs="Cordia New"/>
          <w:sz w:val="28"/>
        </w:rPr>
      </w:pPr>
    </w:p>
    <w:p w14:paraId="37DEA024" w14:textId="77777777" w:rsidR="00E56C31" w:rsidRPr="00330FCC" w:rsidRDefault="00E56C31" w:rsidP="00705734">
      <w:pPr>
        <w:rPr>
          <w:rFonts w:ascii="Cordia New" w:hAnsi="Cordia New" w:cs="Cordia New"/>
          <w:sz w:val="28"/>
        </w:rPr>
      </w:pPr>
    </w:p>
    <w:p w14:paraId="72B25FBD" w14:textId="77777777" w:rsidR="00705734" w:rsidRPr="00330FCC" w:rsidRDefault="00705734" w:rsidP="00705734">
      <w:pPr>
        <w:jc w:val="both"/>
        <w:rPr>
          <w:rFonts w:ascii="Cordia New" w:hAnsi="Cordia New" w:cs="Cordia New"/>
          <w:sz w:val="28"/>
        </w:rPr>
      </w:pPr>
    </w:p>
    <w:p w14:paraId="400FCD9F" w14:textId="77777777" w:rsidR="00705734" w:rsidRPr="00330FCC" w:rsidRDefault="00705734" w:rsidP="00705734">
      <w:pPr>
        <w:jc w:val="both"/>
        <w:rPr>
          <w:rFonts w:ascii="Cordia New" w:hAnsi="Cordia New" w:cs="Cordia New"/>
          <w:sz w:val="28"/>
        </w:rPr>
      </w:pPr>
    </w:p>
    <w:p w14:paraId="51CC004A" w14:textId="77777777" w:rsidR="0000558A" w:rsidRDefault="0000558A">
      <w:pPr>
        <w:rPr>
          <w:rFonts w:ascii="Cordia New" w:hAnsi="Cordia New" w:cs="Cordia New"/>
          <w:sz w:val="28"/>
          <w:cs/>
        </w:rPr>
      </w:pPr>
      <w:r>
        <w:rPr>
          <w:rFonts w:ascii="Cordia New" w:hAnsi="Cordia New" w:cs="Cordia New"/>
          <w:sz w:val="28"/>
          <w:cs/>
        </w:rPr>
        <w:br w:type="page"/>
      </w:r>
    </w:p>
    <w:tbl>
      <w:tblPr>
        <w:tblW w:w="0" w:type="auto"/>
        <w:tblBorders>
          <w:top w:val="single" w:sz="8" w:space="0" w:color="999999"/>
          <w:left w:val="single" w:sz="8" w:space="0" w:color="999999"/>
          <w:bottom w:val="single" w:sz="8" w:space="0" w:color="999999"/>
          <w:right w:val="single" w:sz="8" w:space="0" w:color="999999"/>
          <w:insideH w:val="single" w:sz="8" w:space="0" w:color="999999"/>
          <w:insideV w:val="single" w:sz="8" w:space="0" w:color="999999"/>
        </w:tblBorders>
        <w:shd w:val="clear" w:color="auto" w:fill="0000FF"/>
        <w:tblLook w:val="0000" w:firstRow="0" w:lastRow="0" w:firstColumn="0" w:lastColumn="0" w:noHBand="0" w:noVBand="0"/>
      </w:tblPr>
      <w:tblGrid>
        <w:gridCol w:w="9340"/>
      </w:tblGrid>
      <w:tr w:rsidR="00705734" w:rsidRPr="00330FCC" w14:paraId="30F95644" w14:textId="77777777" w:rsidTr="007F2F18">
        <w:tc>
          <w:tcPr>
            <w:tcW w:w="9576" w:type="dxa"/>
            <w:shd w:val="clear" w:color="auto" w:fill="0000FF"/>
            <w:vAlign w:val="bottom"/>
          </w:tcPr>
          <w:p w14:paraId="589D98BC" w14:textId="77777777" w:rsidR="00705734" w:rsidRPr="00330FCC" w:rsidRDefault="00705734" w:rsidP="007F2F18">
            <w:pPr>
              <w:tabs>
                <w:tab w:val="left" w:pos="2160"/>
                <w:tab w:val="left" w:pos="2520"/>
              </w:tabs>
              <w:jc w:val="center"/>
              <w:rPr>
                <w:rFonts w:ascii="Cordia New" w:hAnsi="Cordia New" w:cs="Cordia New"/>
                <w:b/>
                <w:bCs/>
                <w:color w:val="FFFFFF"/>
                <w:sz w:val="32"/>
                <w:szCs w:val="32"/>
              </w:rPr>
            </w:pPr>
            <w:r w:rsidRPr="00330FCC">
              <w:rPr>
                <w:rFonts w:ascii="Cordia New" w:hAnsi="Cordia New" w:cs="Cordia New"/>
                <w:b/>
                <w:bCs/>
                <w:sz w:val="28"/>
              </w:rPr>
              <w:br w:type="page"/>
            </w:r>
            <w:r w:rsidRPr="00330FCC">
              <w:rPr>
                <w:rFonts w:ascii="Cordia New" w:hAnsi="Cordia New" w:cs="Cordia New"/>
                <w:b/>
                <w:bCs/>
                <w:color w:val="FFFFFF"/>
                <w:sz w:val="32"/>
                <w:szCs w:val="32"/>
              </w:rPr>
              <w:t>2</w:t>
            </w:r>
            <w:r w:rsidRPr="00330FCC">
              <w:rPr>
                <w:rFonts w:ascii="Cordia New" w:hAnsi="Cordia New" w:cs="Cordia New"/>
                <w:b/>
                <w:bCs/>
                <w:color w:val="FFFFFF"/>
                <w:sz w:val="32"/>
                <w:szCs w:val="32"/>
                <w:cs/>
              </w:rPr>
              <w:t>.   ลักษณะการประกอบธุรกิจ</w:t>
            </w:r>
          </w:p>
        </w:tc>
      </w:tr>
    </w:tbl>
    <w:p w14:paraId="686F2CBE" w14:textId="77777777" w:rsidR="00705734" w:rsidRPr="00330FCC" w:rsidRDefault="00705734" w:rsidP="00705734">
      <w:pPr>
        <w:tabs>
          <w:tab w:val="left" w:pos="900"/>
        </w:tabs>
        <w:spacing w:line="280" w:lineRule="exact"/>
        <w:jc w:val="both"/>
        <w:rPr>
          <w:rFonts w:ascii="Cordia New" w:hAnsi="Cordia New" w:cs="Cordia New"/>
          <w:b/>
          <w:bCs/>
          <w:color w:val="000099"/>
          <w:sz w:val="28"/>
        </w:rPr>
      </w:pPr>
    </w:p>
    <w:p w14:paraId="0C145E27" w14:textId="77777777" w:rsidR="00F134FB" w:rsidRDefault="00F134FB" w:rsidP="00F134FB">
      <w:pPr>
        <w:tabs>
          <w:tab w:val="left" w:pos="900"/>
        </w:tabs>
        <w:spacing w:line="280" w:lineRule="exact"/>
        <w:jc w:val="center"/>
        <w:rPr>
          <w:rFonts w:ascii="Cordia New" w:hAnsi="Cordia New" w:cs="Cordia New"/>
          <w:b/>
          <w:bCs/>
          <w:color w:val="000099"/>
          <w:sz w:val="28"/>
        </w:rPr>
      </w:pPr>
      <w:r w:rsidRPr="00330FCC">
        <w:rPr>
          <w:rFonts w:ascii="Cordia New" w:hAnsi="Cordia New" w:cs="Cordia New"/>
          <w:b/>
          <w:bCs/>
          <w:color w:val="000099"/>
          <w:sz w:val="28"/>
          <w:cs/>
        </w:rPr>
        <w:t>โครงสร้างรายได้</w:t>
      </w:r>
    </w:p>
    <w:p w14:paraId="046CAB94" w14:textId="77777777" w:rsidR="00F134FB" w:rsidRPr="00367734" w:rsidRDefault="00F134FB" w:rsidP="00F134FB">
      <w:pPr>
        <w:tabs>
          <w:tab w:val="left" w:pos="900"/>
        </w:tabs>
        <w:spacing w:line="280" w:lineRule="exact"/>
        <w:jc w:val="center"/>
        <w:rPr>
          <w:rFonts w:ascii="Cordia New" w:hAnsi="Cordia New" w:cs="Cordia New"/>
          <w:b/>
          <w:bCs/>
          <w:color w:val="000099"/>
          <w:sz w:val="28"/>
          <w:cs/>
        </w:rPr>
      </w:pPr>
      <w:r>
        <w:rPr>
          <w:rFonts w:ascii="Cordia New" w:hAnsi="Cordia New" w:cs="Cordia New" w:hint="cs"/>
          <w:b/>
          <w:bCs/>
          <w:color w:val="000099"/>
          <w:sz w:val="28"/>
          <w:cs/>
        </w:rPr>
        <w:t xml:space="preserve">ในระยะ </w:t>
      </w:r>
      <w:r>
        <w:rPr>
          <w:rFonts w:ascii="Cordia New" w:hAnsi="Cordia New" w:cs="Cordia New"/>
          <w:b/>
          <w:bCs/>
          <w:color w:val="000099"/>
          <w:sz w:val="28"/>
        </w:rPr>
        <w:t xml:space="preserve">3 </w:t>
      </w:r>
      <w:r>
        <w:rPr>
          <w:rFonts w:ascii="Cordia New" w:hAnsi="Cordia New" w:cs="Cordia New" w:hint="cs"/>
          <w:b/>
          <w:bCs/>
          <w:color w:val="000099"/>
          <w:sz w:val="28"/>
          <w:cs/>
        </w:rPr>
        <w:t xml:space="preserve">ปีที่ผ่านมา สำหรับสิ้นสุดวันที่ </w:t>
      </w:r>
      <w:r>
        <w:rPr>
          <w:rFonts w:ascii="Cordia New" w:hAnsi="Cordia New" w:cs="Cordia New"/>
          <w:b/>
          <w:bCs/>
          <w:color w:val="000099"/>
          <w:sz w:val="28"/>
        </w:rPr>
        <w:t xml:space="preserve">31 </w:t>
      </w:r>
      <w:r>
        <w:rPr>
          <w:rFonts w:ascii="Cordia New" w:hAnsi="Cordia New" w:cs="Cordia New" w:hint="cs"/>
          <w:b/>
          <w:bCs/>
          <w:color w:val="000099"/>
          <w:sz w:val="28"/>
          <w:cs/>
        </w:rPr>
        <w:t>ธันวาคม</w:t>
      </w:r>
    </w:p>
    <w:p w14:paraId="57FF0316" w14:textId="27C65EDF" w:rsidR="00F134FB" w:rsidRPr="000F5D0E" w:rsidRDefault="00F134FB" w:rsidP="009A6A00">
      <w:pPr>
        <w:numPr>
          <w:ilvl w:val="0"/>
          <w:numId w:val="18"/>
        </w:numPr>
        <w:tabs>
          <w:tab w:val="clear" w:pos="1800"/>
          <w:tab w:val="right" w:pos="9498"/>
        </w:tabs>
        <w:ind w:left="284" w:hanging="284"/>
        <w:jc w:val="both"/>
        <w:rPr>
          <w:rFonts w:ascii="Cordia New" w:hAnsi="Cordia New" w:cs="Cordia New"/>
          <w:b/>
          <w:bCs/>
          <w:sz w:val="28"/>
        </w:rPr>
      </w:pPr>
      <w:r w:rsidRPr="000F5D0E">
        <w:rPr>
          <w:rFonts w:ascii="Cordia New" w:hAnsi="Cordia New" w:cs="Cordia New"/>
          <w:b/>
          <w:bCs/>
          <w:sz w:val="28"/>
          <w:cs/>
        </w:rPr>
        <w:t xml:space="preserve">บริษัท บ้านปู จำกัด </w:t>
      </w:r>
      <w:r w:rsidRPr="000F5D0E">
        <w:rPr>
          <w:rFonts w:ascii="Cordia New" w:hAnsi="Cordia New" w:cs="Cordia New"/>
          <w:b/>
          <w:bCs/>
          <w:sz w:val="28"/>
        </w:rPr>
        <w:t>(</w:t>
      </w:r>
      <w:r w:rsidRPr="000F5D0E">
        <w:rPr>
          <w:rFonts w:ascii="Cordia New" w:hAnsi="Cordia New" w:cs="Cordia New"/>
          <w:b/>
          <w:bCs/>
          <w:sz w:val="28"/>
          <w:cs/>
        </w:rPr>
        <w:t>มหาชน</w:t>
      </w:r>
      <w:r w:rsidR="00AF483D">
        <w:rPr>
          <w:rFonts w:ascii="Cordia New" w:hAnsi="Cordia New" w:cs="Cordia New" w:hint="cs"/>
          <w:b/>
          <w:bCs/>
          <w:sz w:val="28"/>
          <w:cs/>
        </w:rPr>
        <w:t>)</w:t>
      </w:r>
      <w:r w:rsidRPr="000F5D0E">
        <w:rPr>
          <w:rFonts w:ascii="Cordia New" w:hAnsi="Cordia New" w:cs="Cordia New"/>
          <w:b/>
          <w:bCs/>
          <w:color w:val="002060"/>
          <w:sz w:val="36"/>
          <w:szCs w:val="36"/>
        </w:rPr>
        <w:t xml:space="preserve">     </w:t>
      </w:r>
    </w:p>
    <w:tbl>
      <w:tblPr>
        <w:tblW w:w="921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037"/>
        <w:gridCol w:w="709"/>
        <w:gridCol w:w="850"/>
        <w:gridCol w:w="709"/>
        <w:gridCol w:w="851"/>
        <w:gridCol w:w="708"/>
        <w:gridCol w:w="851"/>
        <w:gridCol w:w="709"/>
      </w:tblGrid>
      <w:tr w:rsidR="00F134FB" w:rsidRPr="00330FCC" w14:paraId="7E2F3E24" w14:textId="77777777" w:rsidTr="00F134FB">
        <w:trPr>
          <w:trHeight w:val="204"/>
        </w:trPr>
        <w:tc>
          <w:tcPr>
            <w:tcW w:w="2790" w:type="dxa"/>
            <w:tcBorders>
              <w:bottom w:val="nil"/>
            </w:tcBorders>
            <w:shd w:val="clear" w:color="auto" w:fill="DBE5F1" w:themeFill="accent1" w:themeFillTint="33"/>
            <w:vAlign w:val="bottom"/>
          </w:tcPr>
          <w:p w14:paraId="6D265747" w14:textId="77777777" w:rsidR="00F134FB" w:rsidRPr="00330FCC" w:rsidRDefault="00F134FB" w:rsidP="003F4A34">
            <w:pPr>
              <w:spacing w:line="260" w:lineRule="exact"/>
              <w:jc w:val="center"/>
              <w:rPr>
                <w:rFonts w:ascii="Cordia New" w:hAnsi="Cordia New" w:cs="Cordia New"/>
                <w:sz w:val="26"/>
                <w:szCs w:val="26"/>
              </w:rPr>
            </w:pPr>
            <w:r w:rsidRPr="00330FCC">
              <w:rPr>
                <w:rFonts w:ascii="Cordia New" w:hAnsi="Cordia New" w:cs="Cordia New"/>
                <w:sz w:val="26"/>
                <w:szCs w:val="26"/>
                <w:cs/>
              </w:rPr>
              <w:t>ผลิตภัณฑ์หรือบริการ</w:t>
            </w:r>
          </w:p>
        </w:tc>
        <w:tc>
          <w:tcPr>
            <w:tcW w:w="1037" w:type="dxa"/>
            <w:tcBorders>
              <w:bottom w:val="nil"/>
            </w:tcBorders>
            <w:shd w:val="clear" w:color="auto" w:fill="DBE5F1" w:themeFill="accent1" w:themeFillTint="33"/>
            <w:vAlign w:val="bottom"/>
          </w:tcPr>
          <w:p w14:paraId="72EF3B65" w14:textId="77777777" w:rsidR="00F134FB" w:rsidRPr="00330FCC" w:rsidRDefault="00F134FB" w:rsidP="003F4A34">
            <w:pPr>
              <w:tabs>
                <w:tab w:val="right" w:pos="9356"/>
              </w:tabs>
              <w:spacing w:line="260" w:lineRule="exact"/>
              <w:ind w:left="-108" w:right="-108"/>
              <w:jc w:val="center"/>
              <w:rPr>
                <w:rFonts w:ascii="Cordia New" w:hAnsi="Cordia New" w:cs="Cordia New"/>
                <w:sz w:val="26"/>
                <w:szCs w:val="26"/>
              </w:rPr>
            </w:pPr>
            <w:r w:rsidRPr="00330FCC">
              <w:rPr>
                <w:rFonts w:ascii="Cordia New" w:hAnsi="Cordia New" w:cs="Cordia New"/>
                <w:sz w:val="26"/>
                <w:szCs w:val="26"/>
                <w:cs/>
              </w:rPr>
              <w:t>ดำเนินการ</w:t>
            </w:r>
          </w:p>
        </w:tc>
        <w:tc>
          <w:tcPr>
            <w:tcW w:w="709" w:type="dxa"/>
            <w:tcBorders>
              <w:bottom w:val="nil"/>
            </w:tcBorders>
            <w:shd w:val="clear" w:color="auto" w:fill="DBE5F1" w:themeFill="accent1" w:themeFillTint="33"/>
            <w:vAlign w:val="bottom"/>
          </w:tcPr>
          <w:p w14:paraId="5EC69497" w14:textId="77777777" w:rsidR="00F134FB" w:rsidRPr="00330FCC" w:rsidRDefault="00F134FB" w:rsidP="003F4A34">
            <w:pPr>
              <w:tabs>
                <w:tab w:val="right" w:pos="9356"/>
              </w:tabs>
              <w:spacing w:line="260" w:lineRule="exact"/>
              <w:ind w:left="-108" w:right="-108"/>
              <w:jc w:val="center"/>
              <w:rPr>
                <w:rFonts w:ascii="Cordia New" w:hAnsi="Cordia New" w:cs="Cordia New"/>
                <w:sz w:val="26"/>
                <w:szCs w:val="26"/>
              </w:rPr>
            </w:pPr>
            <w:r w:rsidRPr="00330FCC">
              <w:rPr>
                <w:rFonts w:ascii="Cordia New" w:hAnsi="Cordia New" w:cs="Cordia New"/>
                <w:sz w:val="26"/>
                <w:szCs w:val="26"/>
              </w:rPr>
              <w:t>%</w:t>
            </w:r>
          </w:p>
        </w:tc>
        <w:tc>
          <w:tcPr>
            <w:tcW w:w="1559" w:type="dxa"/>
            <w:gridSpan w:val="2"/>
            <w:shd w:val="clear" w:color="auto" w:fill="DBE5F1" w:themeFill="accent1" w:themeFillTint="33"/>
            <w:vAlign w:val="bottom"/>
          </w:tcPr>
          <w:p w14:paraId="033F4B49" w14:textId="28CFA3A7" w:rsidR="00F134FB" w:rsidRPr="00330FCC" w:rsidRDefault="00F134FB">
            <w:pPr>
              <w:spacing w:line="260" w:lineRule="exact"/>
              <w:ind w:left="-108" w:right="-108"/>
              <w:jc w:val="center"/>
              <w:rPr>
                <w:rFonts w:ascii="Cordia New" w:hAnsi="Cordia New" w:cs="Cordia New"/>
                <w:sz w:val="26"/>
                <w:szCs w:val="26"/>
                <w:lang w:val="en-GB"/>
              </w:rPr>
            </w:pPr>
            <w:r w:rsidRPr="00330FCC">
              <w:rPr>
                <w:rFonts w:ascii="Cordia New" w:hAnsi="Cordia New" w:cs="Cordia New"/>
                <w:sz w:val="26"/>
                <w:szCs w:val="26"/>
                <w:cs/>
              </w:rPr>
              <w:t>ปี</w:t>
            </w:r>
            <w:r w:rsidRPr="00330FCC">
              <w:rPr>
                <w:rFonts w:ascii="Cordia New" w:hAnsi="Cordia New" w:cs="Cordia New"/>
                <w:sz w:val="26"/>
                <w:szCs w:val="26"/>
              </w:rPr>
              <w:t xml:space="preserve"> 25</w:t>
            </w:r>
            <w:r w:rsidR="001D43A6">
              <w:rPr>
                <w:rFonts w:ascii="Cordia New" w:hAnsi="Cordia New" w:cs="Cordia New"/>
                <w:sz w:val="26"/>
                <w:szCs w:val="26"/>
              </w:rPr>
              <w:t>60</w:t>
            </w:r>
          </w:p>
        </w:tc>
        <w:tc>
          <w:tcPr>
            <w:tcW w:w="1559" w:type="dxa"/>
            <w:gridSpan w:val="2"/>
            <w:shd w:val="clear" w:color="auto" w:fill="DBE5F1" w:themeFill="accent1" w:themeFillTint="33"/>
            <w:vAlign w:val="bottom"/>
          </w:tcPr>
          <w:p w14:paraId="2E37EE9C" w14:textId="40C61616" w:rsidR="00F134FB" w:rsidRPr="00330FCC" w:rsidRDefault="00F134FB">
            <w:pPr>
              <w:spacing w:line="260" w:lineRule="exact"/>
              <w:ind w:left="-108" w:right="-108"/>
              <w:jc w:val="center"/>
              <w:rPr>
                <w:rFonts w:ascii="Cordia New" w:hAnsi="Cordia New" w:cs="Cordia New"/>
                <w:sz w:val="26"/>
                <w:szCs w:val="26"/>
              </w:rPr>
            </w:pPr>
            <w:r w:rsidRPr="00330FCC">
              <w:rPr>
                <w:rFonts w:ascii="Cordia New" w:hAnsi="Cordia New" w:cs="Cordia New"/>
                <w:sz w:val="26"/>
                <w:szCs w:val="26"/>
                <w:cs/>
              </w:rPr>
              <w:t>ปี</w:t>
            </w:r>
            <w:r w:rsidRPr="00330FCC">
              <w:rPr>
                <w:rFonts w:ascii="Cordia New" w:hAnsi="Cordia New" w:cs="Cordia New"/>
                <w:sz w:val="26"/>
                <w:szCs w:val="26"/>
              </w:rPr>
              <w:t xml:space="preserve"> 255</w:t>
            </w:r>
            <w:r w:rsidR="001D43A6">
              <w:rPr>
                <w:rFonts w:ascii="Cordia New" w:hAnsi="Cordia New" w:cs="Cordia New"/>
                <w:sz w:val="26"/>
                <w:szCs w:val="26"/>
              </w:rPr>
              <w:t>9</w:t>
            </w:r>
          </w:p>
        </w:tc>
        <w:tc>
          <w:tcPr>
            <w:tcW w:w="1560" w:type="dxa"/>
            <w:gridSpan w:val="2"/>
            <w:shd w:val="clear" w:color="auto" w:fill="DBE5F1" w:themeFill="accent1" w:themeFillTint="33"/>
            <w:vAlign w:val="bottom"/>
          </w:tcPr>
          <w:p w14:paraId="32C9AE44" w14:textId="0A4A18BF" w:rsidR="00F134FB" w:rsidRPr="00330FCC" w:rsidRDefault="00F134FB">
            <w:pPr>
              <w:spacing w:line="260" w:lineRule="exact"/>
              <w:ind w:left="-108" w:right="-108"/>
              <w:jc w:val="center"/>
              <w:rPr>
                <w:rFonts w:ascii="Cordia New" w:hAnsi="Cordia New" w:cs="Cordia New"/>
                <w:sz w:val="26"/>
                <w:szCs w:val="26"/>
                <w:lang w:val="en-GB"/>
              </w:rPr>
            </w:pPr>
            <w:r w:rsidRPr="00330FCC">
              <w:rPr>
                <w:rFonts w:ascii="Cordia New" w:hAnsi="Cordia New" w:cs="Cordia New"/>
                <w:sz w:val="26"/>
                <w:szCs w:val="26"/>
                <w:cs/>
              </w:rPr>
              <w:t>ปี</w:t>
            </w:r>
            <w:r w:rsidRPr="00330FCC">
              <w:rPr>
                <w:rFonts w:ascii="Cordia New" w:hAnsi="Cordia New" w:cs="Cordia New"/>
                <w:sz w:val="26"/>
                <w:szCs w:val="26"/>
              </w:rPr>
              <w:t xml:space="preserve"> 255</w:t>
            </w:r>
            <w:r w:rsidR="001D43A6">
              <w:rPr>
                <w:rFonts w:ascii="Cordia New" w:hAnsi="Cordia New" w:cs="Cordia New"/>
                <w:sz w:val="26"/>
                <w:szCs w:val="26"/>
                <w:lang w:val="en-GB"/>
              </w:rPr>
              <w:t>8</w:t>
            </w:r>
          </w:p>
        </w:tc>
      </w:tr>
      <w:tr w:rsidR="00F134FB" w:rsidRPr="00330FCC" w14:paraId="067383DE" w14:textId="77777777" w:rsidTr="00A963CD">
        <w:tc>
          <w:tcPr>
            <w:tcW w:w="2790" w:type="dxa"/>
            <w:tcBorders>
              <w:top w:val="nil"/>
            </w:tcBorders>
            <w:shd w:val="clear" w:color="auto" w:fill="DBE5F1" w:themeFill="accent1" w:themeFillTint="33"/>
            <w:vAlign w:val="bottom"/>
          </w:tcPr>
          <w:p w14:paraId="756FEA4E" w14:textId="77777777" w:rsidR="00F134FB" w:rsidRPr="00330FCC" w:rsidRDefault="00F134FB" w:rsidP="003F4A34">
            <w:pPr>
              <w:tabs>
                <w:tab w:val="right" w:pos="9356"/>
              </w:tabs>
              <w:spacing w:line="260" w:lineRule="exact"/>
              <w:jc w:val="center"/>
              <w:rPr>
                <w:rFonts w:ascii="Cordia New" w:hAnsi="Cordia New" w:cs="Cordia New"/>
                <w:sz w:val="26"/>
                <w:szCs w:val="26"/>
              </w:rPr>
            </w:pPr>
          </w:p>
        </w:tc>
        <w:tc>
          <w:tcPr>
            <w:tcW w:w="1037" w:type="dxa"/>
            <w:tcBorders>
              <w:top w:val="nil"/>
            </w:tcBorders>
            <w:shd w:val="clear" w:color="auto" w:fill="DBE5F1" w:themeFill="accent1" w:themeFillTint="33"/>
            <w:vAlign w:val="bottom"/>
          </w:tcPr>
          <w:p w14:paraId="617C9CA8" w14:textId="77777777" w:rsidR="00F134FB" w:rsidRDefault="00F134FB" w:rsidP="003F4A34">
            <w:pPr>
              <w:tabs>
                <w:tab w:val="right" w:pos="9356"/>
              </w:tabs>
              <w:spacing w:line="260" w:lineRule="exact"/>
              <w:ind w:right="-108"/>
              <w:jc w:val="center"/>
              <w:rPr>
                <w:rFonts w:ascii="Cordia New" w:hAnsi="Cordia New" w:cs="Cordia New"/>
                <w:sz w:val="26"/>
                <w:szCs w:val="26"/>
              </w:rPr>
            </w:pPr>
            <w:r w:rsidRPr="00330FCC">
              <w:rPr>
                <w:rFonts w:ascii="Cordia New" w:hAnsi="Cordia New" w:cs="Cordia New"/>
                <w:sz w:val="26"/>
                <w:szCs w:val="26"/>
                <w:cs/>
              </w:rPr>
              <w:t>โดย</w:t>
            </w:r>
          </w:p>
          <w:p w14:paraId="0492CFA6" w14:textId="77777777" w:rsidR="00BC37F0" w:rsidRDefault="00BC37F0" w:rsidP="003F4A34">
            <w:pPr>
              <w:tabs>
                <w:tab w:val="right" w:pos="9356"/>
              </w:tabs>
              <w:spacing w:line="260" w:lineRule="exact"/>
              <w:ind w:right="-108"/>
              <w:jc w:val="center"/>
              <w:rPr>
                <w:rFonts w:ascii="Cordia New" w:hAnsi="Cordia New" w:cs="Cordia New"/>
                <w:sz w:val="26"/>
                <w:szCs w:val="26"/>
              </w:rPr>
            </w:pPr>
          </w:p>
          <w:p w14:paraId="0F34B507" w14:textId="77777777" w:rsidR="00BC37F0" w:rsidRPr="00330FCC" w:rsidRDefault="00BC37F0" w:rsidP="003F4A34">
            <w:pPr>
              <w:tabs>
                <w:tab w:val="right" w:pos="9356"/>
              </w:tabs>
              <w:spacing w:line="260" w:lineRule="exact"/>
              <w:ind w:right="-108"/>
              <w:jc w:val="center"/>
              <w:rPr>
                <w:rFonts w:ascii="Cordia New" w:hAnsi="Cordia New" w:cs="Cordia New"/>
                <w:color w:val="000000"/>
                <w:sz w:val="26"/>
                <w:szCs w:val="26"/>
              </w:rPr>
            </w:pPr>
          </w:p>
        </w:tc>
        <w:tc>
          <w:tcPr>
            <w:tcW w:w="709" w:type="dxa"/>
            <w:tcBorders>
              <w:top w:val="nil"/>
            </w:tcBorders>
            <w:shd w:val="clear" w:color="auto" w:fill="DBE5F1" w:themeFill="accent1" w:themeFillTint="33"/>
            <w:vAlign w:val="bottom"/>
          </w:tcPr>
          <w:p w14:paraId="741176FA" w14:textId="77777777" w:rsidR="00F134FB" w:rsidRPr="00330FCC" w:rsidRDefault="00F134FB" w:rsidP="003F4A34">
            <w:pPr>
              <w:spacing w:line="260" w:lineRule="exact"/>
              <w:ind w:left="-108" w:right="-108"/>
              <w:jc w:val="center"/>
              <w:rPr>
                <w:rFonts w:ascii="Cordia New" w:hAnsi="Cordia New" w:cs="Cordia New"/>
                <w:color w:val="000000"/>
                <w:sz w:val="26"/>
                <w:szCs w:val="26"/>
              </w:rPr>
            </w:pPr>
            <w:r w:rsidRPr="00330FCC">
              <w:rPr>
                <w:rFonts w:ascii="Cordia New" w:hAnsi="Cordia New" w:cs="Cordia New"/>
                <w:sz w:val="26"/>
                <w:szCs w:val="26"/>
                <w:cs/>
              </w:rPr>
              <w:t>การถือหุ้น</w:t>
            </w:r>
            <w:r>
              <w:rPr>
                <w:rFonts w:ascii="Cordia New" w:hAnsi="Cordia New" w:cs="Cordia New" w:hint="cs"/>
                <w:sz w:val="26"/>
                <w:szCs w:val="26"/>
                <w:cs/>
              </w:rPr>
              <w:t>ของบริษัท</w:t>
            </w:r>
          </w:p>
        </w:tc>
        <w:tc>
          <w:tcPr>
            <w:tcW w:w="850" w:type="dxa"/>
            <w:shd w:val="clear" w:color="auto" w:fill="DBE5F1" w:themeFill="accent1" w:themeFillTint="33"/>
            <w:vAlign w:val="bottom"/>
          </w:tcPr>
          <w:p w14:paraId="5D0E3FD1" w14:textId="77777777" w:rsidR="00F134FB" w:rsidRPr="00330FCC" w:rsidRDefault="00F134FB" w:rsidP="003F4A34">
            <w:pPr>
              <w:spacing w:line="260" w:lineRule="exact"/>
              <w:ind w:left="-108" w:right="-108"/>
              <w:jc w:val="center"/>
              <w:rPr>
                <w:rFonts w:ascii="Cordia New" w:hAnsi="Cordia New" w:cs="Cordia New"/>
                <w:szCs w:val="24"/>
              </w:rPr>
            </w:pPr>
            <w:r w:rsidRPr="00330FCC">
              <w:rPr>
                <w:rFonts w:ascii="Cordia New" w:hAnsi="Cordia New" w:cs="Cordia New"/>
                <w:szCs w:val="24"/>
                <w:cs/>
              </w:rPr>
              <w:t>รายได้</w:t>
            </w:r>
          </w:p>
          <w:p w14:paraId="06B31D74" w14:textId="77777777" w:rsidR="00F134FB" w:rsidRPr="00330FCC" w:rsidRDefault="00F134FB" w:rsidP="003F4A34">
            <w:pPr>
              <w:spacing w:line="260" w:lineRule="exact"/>
              <w:ind w:left="-108" w:right="-108"/>
              <w:jc w:val="center"/>
              <w:rPr>
                <w:rFonts w:ascii="Cordia New" w:hAnsi="Cordia New" w:cs="Cordia New"/>
                <w:szCs w:val="24"/>
              </w:rPr>
            </w:pPr>
            <w:r w:rsidRPr="00330FCC">
              <w:rPr>
                <w:rFonts w:ascii="Cordia New" w:hAnsi="Cordia New" w:cs="Cordia New"/>
                <w:szCs w:val="24"/>
                <w:cs/>
              </w:rPr>
              <w:t>(ล้านเหรียญสหรัฐฯ)</w:t>
            </w:r>
          </w:p>
        </w:tc>
        <w:tc>
          <w:tcPr>
            <w:tcW w:w="709" w:type="dxa"/>
            <w:shd w:val="clear" w:color="auto" w:fill="DBE5F1" w:themeFill="accent1" w:themeFillTint="33"/>
            <w:vAlign w:val="bottom"/>
          </w:tcPr>
          <w:p w14:paraId="207DAD88" w14:textId="77777777" w:rsidR="00F134FB" w:rsidRDefault="00F134FB" w:rsidP="003F4A34">
            <w:pPr>
              <w:spacing w:line="260" w:lineRule="exact"/>
              <w:ind w:left="-108" w:right="-108"/>
              <w:jc w:val="center"/>
              <w:rPr>
                <w:rFonts w:ascii="Cordia New" w:hAnsi="Cordia New" w:cs="Cordia New"/>
                <w:szCs w:val="24"/>
              </w:rPr>
            </w:pPr>
            <w:r w:rsidRPr="00330FCC">
              <w:rPr>
                <w:rFonts w:ascii="Cordia New" w:hAnsi="Cordia New" w:cs="Cordia New"/>
                <w:szCs w:val="24"/>
              </w:rPr>
              <w:t>%</w:t>
            </w:r>
          </w:p>
          <w:p w14:paraId="1076EB56" w14:textId="77777777" w:rsidR="00BC37F0" w:rsidRPr="00330FCC" w:rsidRDefault="00BC37F0" w:rsidP="003F4A34">
            <w:pPr>
              <w:spacing w:line="260" w:lineRule="exact"/>
              <w:ind w:left="-108" w:right="-108"/>
              <w:jc w:val="center"/>
              <w:rPr>
                <w:rFonts w:ascii="Cordia New" w:hAnsi="Cordia New" w:cs="Cordia New"/>
                <w:szCs w:val="24"/>
              </w:rPr>
            </w:pPr>
          </w:p>
        </w:tc>
        <w:tc>
          <w:tcPr>
            <w:tcW w:w="851" w:type="dxa"/>
            <w:shd w:val="clear" w:color="auto" w:fill="DBE5F1" w:themeFill="accent1" w:themeFillTint="33"/>
            <w:vAlign w:val="bottom"/>
          </w:tcPr>
          <w:p w14:paraId="3D2F0D2C" w14:textId="77777777" w:rsidR="00F134FB" w:rsidRPr="00330FCC" w:rsidRDefault="00F134FB" w:rsidP="003F4A34">
            <w:pPr>
              <w:spacing w:line="260" w:lineRule="exact"/>
              <w:ind w:left="-108" w:right="-108"/>
              <w:jc w:val="center"/>
              <w:rPr>
                <w:rFonts w:ascii="Cordia New" w:hAnsi="Cordia New" w:cs="Cordia New"/>
                <w:szCs w:val="24"/>
              </w:rPr>
            </w:pPr>
            <w:r w:rsidRPr="00330FCC">
              <w:rPr>
                <w:rFonts w:ascii="Cordia New" w:hAnsi="Cordia New" w:cs="Cordia New"/>
                <w:szCs w:val="24"/>
                <w:cs/>
              </w:rPr>
              <w:t>รายได้</w:t>
            </w:r>
          </w:p>
          <w:p w14:paraId="51191D09" w14:textId="77777777" w:rsidR="00F134FB" w:rsidRPr="00330FCC" w:rsidRDefault="00F134FB" w:rsidP="003F4A34">
            <w:pPr>
              <w:spacing w:line="260" w:lineRule="exact"/>
              <w:ind w:left="-108" w:right="-108"/>
              <w:jc w:val="center"/>
              <w:rPr>
                <w:rFonts w:ascii="Cordia New" w:hAnsi="Cordia New" w:cs="Cordia New"/>
                <w:szCs w:val="24"/>
              </w:rPr>
            </w:pPr>
            <w:r w:rsidRPr="00330FCC">
              <w:rPr>
                <w:rFonts w:ascii="Cordia New" w:hAnsi="Cordia New" w:cs="Cordia New"/>
                <w:szCs w:val="24"/>
                <w:cs/>
              </w:rPr>
              <w:t>(ล้านเหรียญสหรัฐฯ)</w:t>
            </w:r>
          </w:p>
        </w:tc>
        <w:tc>
          <w:tcPr>
            <w:tcW w:w="708" w:type="dxa"/>
            <w:shd w:val="clear" w:color="auto" w:fill="DBE5F1" w:themeFill="accent1" w:themeFillTint="33"/>
            <w:vAlign w:val="bottom"/>
          </w:tcPr>
          <w:p w14:paraId="4B7BCA1F" w14:textId="77777777" w:rsidR="00F134FB" w:rsidRDefault="00F134FB" w:rsidP="003F4A34">
            <w:pPr>
              <w:spacing w:line="260" w:lineRule="exact"/>
              <w:ind w:left="-108" w:right="-136"/>
              <w:jc w:val="center"/>
              <w:rPr>
                <w:rFonts w:ascii="Cordia New" w:hAnsi="Cordia New" w:cs="Cordia New"/>
                <w:szCs w:val="24"/>
              </w:rPr>
            </w:pPr>
            <w:r w:rsidRPr="00330FCC">
              <w:rPr>
                <w:rFonts w:ascii="Cordia New" w:hAnsi="Cordia New" w:cs="Cordia New"/>
                <w:szCs w:val="24"/>
              </w:rPr>
              <w:t>%</w:t>
            </w:r>
          </w:p>
          <w:p w14:paraId="6705D7A8" w14:textId="77777777" w:rsidR="00BC37F0" w:rsidRPr="00330FCC" w:rsidRDefault="00BC37F0" w:rsidP="003F4A34">
            <w:pPr>
              <w:spacing w:line="260" w:lineRule="exact"/>
              <w:ind w:left="-108" w:right="-136"/>
              <w:jc w:val="center"/>
              <w:rPr>
                <w:rFonts w:ascii="Cordia New" w:hAnsi="Cordia New" w:cs="Cordia New"/>
                <w:szCs w:val="24"/>
              </w:rPr>
            </w:pPr>
          </w:p>
        </w:tc>
        <w:tc>
          <w:tcPr>
            <w:tcW w:w="851" w:type="dxa"/>
            <w:shd w:val="clear" w:color="auto" w:fill="DBE5F1" w:themeFill="accent1" w:themeFillTint="33"/>
            <w:vAlign w:val="bottom"/>
          </w:tcPr>
          <w:p w14:paraId="662F4469" w14:textId="77777777" w:rsidR="00F134FB" w:rsidRPr="00330FCC" w:rsidRDefault="00F134FB" w:rsidP="003F4A34">
            <w:pPr>
              <w:spacing w:line="260" w:lineRule="exact"/>
              <w:ind w:left="-108" w:right="-108"/>
              <w:jc w:val="center"/>
              <w:rPr>
                <w:rFonts w:ascii="Cordia New" w:hAnsi="Cordia New" w:cs="Cordia New"/>
                <w:szCs w:val="24"/>
              </w:rPr>
            </w:pPr>
            <w:r w:rsidRPr="00330FCC">
              <w:rPr>
                <w:rFonts w:ascii="Cordia New" w:hAnsi="Cordia New" w:cs="Cordia New"/>
                <w:szCs w:val="24"/>
                <w:cs/>
              </w:rPr>
              <w:t>รายได้</w:t>
            </w:r>
          </w:p>
          <w:p w14:paraId="3E605E11" w14:textId="77777777" w:rsidR="00F134FB" w:rsidRPr="00330FCC" w:rsidRDefault="00F134FB" w:rsidP="003F4A34">
            <w:pPr>
              <w:spacing w:line="260" w:lineRule="exact"/>
              <w:ind w:left="-108" w:right="-108"/>
              <w:jc w:val="center"/>
              <w:rPr>
                <w:rFonts w:ascii="Cordia New" w:hAnsi="Cordia New" w:cs="Cordia New"/>
                <w:szCs w:val="24"/>
                <w:cs/>
              </w:rPr>
            </w:pPr>
            <w:r w:rsidRPr="00330FCC">
              <w:rPr>
                <w:rFonts w:ascii="Cordia New" w:hAnsi="Cordia New" w:cs="Cordia New"/>
                <w:szCs w:val="24"/>
                <w:cs/>
              </w:rPr>
              <w:t>(ล้านเหรียญสหรัฐฯ)</w:t>
            </w:r>
          </w:p>
        </w:tc>
        <w:tc>
          <w:tcPr>
            <w:tcW w:w="709" w:type="dxa"/>
            <w:shd w:val="clear" w:color="auto" w:fill="DBE5F1" w:themeFill="accent1" w:themeFillTint="33"/>
            <w:vAlign w:val="bottom"/>
          </w:tcPr>
          <w:p w14:paraId="12057790" w14:textId="77777777" w:rsidR="00F134FB" w:rsidRDefault="00F134FB" w:rsidP="003F4A34">
            <w:pPr>
              <w:spacing w:line="260" w:lineRule="exact"/>
              <w:ind w:left="-108" w:right="-136"/>
              <w:jc w:val="center"/>
              <w:rPr>
                <w:rFonts w:ascii="Cordia New" w:hAnsi="Cordia New" w:cs="Cordia New"/>
                <w:szCs w:val="24"/>
              </w:rPr>
            </w:pPr>
            <w:r w:rsidRPr="00330FCC">
              <w:rPr>
                <w:rFonts w:ascii="Cordia New" w:hAnsi="Cordia New" w:cs="Cordia New"/>
                <w:szCs w:val="24"/>
              </w:rPr>
              <w:t>%</w:t>
            </w:r>
          </w:p>
          <w:p w14:paraId="76C88A6E" w14:textId="77777777" w:rsidR="00BC37F0" w:rsidRPr="00330FCC" w:rsidRDefault="00BC37F0" w:rsidP="003F4A34">
            <w:pPr>
              <w:spacing w:line="260" w:lineRule="exact"/>
              <w:ind w:left="-108" w:right="-136"/>
              <w:jc w:val="center"/>
              <w:rPr>
                <w:rFonts w:ascii="Cordia New" w:hAnsi="Cordia New" w:cs="Cordia New"/>
                <w:szCs w:val="24"/>
              </w:rPr>
            </w:pPr>
          </w:p>
        </w:tc>
      </w:tr>
      <w:tr w:rsidR="00F134FB" w:rsidRPr="00330FCC" w14:paraId="70B9FEE8" w14:textId="77777777" w:rsidTr="003F4A34">
        <w:tc>
          <w:tcPr>
            <w:tcW w:w="2790" w:type="dxa"/>
            <w:tcBorders>
              <w:bottom w:val="nil"/>
            </w:tcBorders>
            <w:vAlign w:val="bottom"/>
          </w:tcPr>
          <w:p w14:paraId="18969053" w14:textId="77777777" w:rsidR="00F134FB" w:rsidRPr="00330FCC" w:rsidRDefault="00F134FB" w:rsidP="003F4A34">
            <w:pPr>
              <w:spacing w:line="260" w:lineRule="exact"/>
              <w:rPr>
                <w:rFonts w:ascii="Cordia New" w:hAnsi="Cordia New" w:cs="Cordia New"/>
                <w:sz w:val="26"/>
                <w:szCs w:val="26"/>
                <w:u w:val="single"/>
              </w:rPr>
            </w:pPr>
            <w:r w:rsidRPr="00330FCC">
              <w:rPr>
                <w:rFonts w:ascii="Cordia New" w:hAnsi="Cordia New" w:cs="Cordia New"/>
                <w:sz w:val="26"/>
                <w:szCs w:val="26"/>
                <w:u w:val="single"/>
                <w:cs/>
              </w:rPr>
              <w:t>รายได้จากการขาย</w:t>
            </w:r>
            <w:r w:rsidRPr="00330FCC">
              <w:rPr>
                <w:rFonts w:ascii="Cordia New" w:hAnsi="Cordia New" w:cs="Cordia New"/>
                <w:sz w:val="26"/>
                <w:szCs w:val="26"/>
                <w:u w:val="single"/>
              </w:rPr>
              <w:t>:</w:t>
            </w:r>
          </w:p>
        </w:tc>
        <w:tc>
          <w:tcPr>
            <w:tcW w:w="1037" w:type="dxa"/>
            <w:tcBorders>
              <w:bottom w:val="nil"/>
            </w:tcBorders>
            <w:vAlign w:val="bottom"/>
          </w:tcPr>
          <w:p w14:paraId="632B8E3A" w14:textId="77777777" w:rsidR="00F134FB" w:rsidRPr="00330FCC" w:rsidRDefault="00F134FB" w:rsidP="003F4A34">
            <w:pPr>
              <w:tabs>
                <w:tab w:val="right" w:pos="9356"/>
              </w:tabs>
              <w:spacing w:line="260" w:lineRule="exact"/>
              <w:ind w:left="-108" w:right="-108"/>
              <w:rPr>
                <w:rFonts w:ascii="Cordia New" w:hAnsi="Cordia New" w:cs="Cordia New"/>
                <w:sz w:val="26"/>
                <w:szCs w:val="26"/>
              </w:rPr>
            </w:pPr>
          </w:p>
        </w:tc>
        <w:tc>
          <w:tcPr>
            <w:tcW w:w="709" w:type="dxa"/>
            <w:tcBorders>
              <w:bottom w:val="nil"/>
            </w:tcBorders>
            <w:vAlign w:val="bottom"/>
          </w:tcPr>
          <w:p w14:paraId="18FC2B41" w14:textId="77777777" w:rsidR="00F134FB" w:rsidRPr="00330FCC" w:rsidRDefault="00F134FB" w:rsidP="003F4A34">
            <w:pPr>
              <w:tabs>
                <w:tab w:val="right" w:pos="9356"/>
              </w:tabs>
              <w:spacing w:line="260" w:lineRule="exact"/>
              <w:ind w:left="-108" w:right="-108"/>
              <w:rPr>
                <w:rFonts w:ascii="Cordia New" w:hAnsi="Cordia New" w:cs="Cordia New"/>
                <w:sz w:val="26"/>
                <w:szCs w:val="26"/>
              </w:rPr>
            </w:pPr>
          </w:p>
        </w:tc>
        <w:tc>
          <w:tcPr>
            <w:tcW w:w="850" w:type="dxa"/>
            <w:tcBorders>
              <w:bottom w:val="nil"/>
            </w:tcBorders>
            <w:shd w:val="clear" w:color="auto" w:fill="auto"/>
            <w:vAlign w:val="bottom"/>
          </w:tcPr>
          <w:p w14:paraId="1D140A79" w14:textId="77777777" w:rsidR="00F134FB" w:rsidRPr="00330FCC" w:rsidRDefault="00F134FB" w:rsidP="003F4A34">
            <w:pPr>
              <w:spacing w:line="260" w:lineRule="exact"/>
              <w:ind w:left="-108"/>
              <w:jc w:val="right"/>
              <w:rPr>
                <w:rFonts w:ascii="Cordia New" w:hAnsi="Cordia New" w:cs="Cordia New"/>
                <w:sz w:val="26"/>
                <w:szCs w:val="26"/>
              </w:rPr>
            </w:pPr>
          </w:p>
        </w:tc>
        <w:tc>
          <w:tcPr>
            <w:tcW w:w="709" w:type="dxa"/>
            <w:tcBorders>
              <w:bottom w:val="nil"/>
            </w:tcBorders>
            <w:shd w:val="clear" w:color="auto" w:fill="auto"/>
            <w:vAlign w:val="bottom"/>
          </w:tcPr>
          <w:p w14:paraId="24E27DBB" w14:textId="77777777" w:rsidR="00F134FB" w:rsidRPr="00330FCC" w:rsidRDefault="00F134FB" w:rsidP="003F4A34">
            <w:pPr>
              <w:spacing w:line="260" w:lineRule="exact"/>
              <w:ind w:left="-108"/>
              <w:jc w:val="right"/>
              <w:rPr>
                <w:rFonts w:ascii="Cordia New" w:hAnsi="Cordia New" w:cs="Cordia New"/>
                <w:sz w:val="26"/>
                <w:szCs w:val="26"/>
              </w:rPr>
            </w:pPr>
          </w:p>
        </w:tc>
        <w:tc>
          <w:tcPr>
            <w:tcW w:w="851" w:type="dxa"/>
            <w:tcBorders>
              <w:bottom w:val="nil"/>
            </w:tcBorders>
            <w:vAlign w:val="bottom"/>
          </w:tcPr>
          <w:p w14:paraId="1FFE2423" w14:textId="77777777" w:rsidR="00F134FB" w:rsidRPr="00330FCC" w:rsidRDefault="00F134FB" w:rsidP="003F4A34">
            <w:pPr>
              <w:spacing w:line="260" w:lineRule="exact"/>
              <w:ind w:left="-97" w:right="-18"/>
              <w:jc w:val="right"/>
              <w:rPr>
                <w:rFonts w:ascii="Cordia New" w:hAnsi="Cordia New" w:cs="Cordia New"/>
                <w:sz w:val="26"/>
                <w:szCs w:val="26"/>
              </w:rPr>
            </w:pPr>
          </w:p>
        </w:tc>
        <w:tc>
          <w:tcPr>
            <w:tcW w:w="708" w:type="dxa"/>
            <w:tcBorders>
              <w:bottom w:val="nil"/>
            </w:tcBorders>
            <w:vAlign w:val="bottom"/>
          </w:tcPr>
          <w:p w14:paraId="73BD04D7" w14:textId="77777777" w:rsidR="00F134FB" w:rsidRPr="00330FCC" w:rsidRDefault="00F134FB" w:rsidP="003F4A34">
            <w:pPr>
              <w:spacing w:line="260" w:lineRule="exact"/>
              <w:ind w:left="-121" w:right="-108"/>
              <w:jc w:val="center"/>
              <w:rPr>
                <w:rFonts w:ascii="Cordia New" w:hAnsi="Cordia New" w:cs="Cordia New"/>
                <w:sz w:val="26"/>
                <w:szCs w:val="26"/>
              </w:rPr>
            </w:pPr>
          </w:p>
        </w:tc>
        <w:tc>
          <w:tcPr>
            <w:tcW w:w="851" w:type="dxa"/>
            <w:tcBorders>
              <w:bottom w:val="nil"/>
            </w:tcBorders>
            <w:vAlign w:val="bottom"/>
          </w:tcPr>
          <w:p w14:paraId="356F99CD" w14:textId="77777777" w:rsidR="00F134FB" w:rsidRPr="00330FCC" w:rsidRDefault="00F134FB" w:rsidP="003F4A34">
            <w:pPr>
              <w:spacing w:line="260" w:lineRule="exact"/>
              <w:ind w:left="-108"/>
              <w:jc w:val="right"/>
              <w:rPr>
                <w:rFonts w:ascii="Cordia New" w:hAnsi="Cordia New" w:cs="Cordia New"/>
                <w:sz w:val="26"/>
                <w:szCs w:val="26"/>
              </w:rPr>
            </w:pPr>
          </w:p>
        </w:tc>
        <w:tc>
          <w:tcPr>
            <w:tcW w:w="709" w:type="dxa"/>
            <w:tcBorders>
              <w:bottom w:val="nil"/>
            </w:tcBorders>
            <w:vAlign w:val="bottom"/>
          </w:tcPr>
          <w:p w14:paraId="156C2451" w14:textId="77777777" w:rsidR="00F134FB" w:rsidRPr="00330FCC" w:rsidRDefault="00F134FB" w:rsidP="003F4A34">
            <w:pPr>
              <w:spacing w:line="260" w:lineRule="exact"/>
              <w:ind w:left="-97" w:right="-18"/>
              <w:jc w:val="right"/>
              <w:rPr>
                <w:rFonts w:ascii="Cordia New" w:hAnsi="Cordia New" w:cs="Cordia New"/>
                <w:sz w:val="26"/>
                <w:szCs w:val="26"/>
              </w:rPr>
            </w:pPr>
          </w:p>
        </w:tc>
      </w:tr>
      <w:tr w:rsidR="001D43A6" w:rsidRPr="00330FCC" w14:paraId="27F382E5" w14:textId="77777777" w:rsidTr="003F4A34">
        <w:tc>
          <w:tcPr>
            <w:tcW w:w="2790" w:type="dxa"/>
            <w:tcBorders>
              <w:top w:val="nil"/>
              <w:bottom w:val="nil"/>
            </w:tcBorders>
            <w:vAlign w:val="bottom"/>
          </w:tcPr>
          <w:p w14:paraId="2A74EF10" w14:textId="77777777" w:rsidR="001D43A6" w:rsidRPr="00330FCC" w:rsidRDefault="001D43A6" w:rsidP="001D43A6">
            <w:pPr>
              <w:spacing w:line="260" w:lineRule="exact"/>
              <w:rPr>
                <w:rFonts w:ascii="Cordia New" w:hAnsi="Cordia New" w:cs="Cordia New"/>
                <w:sz w:val="26"/>
                <w:szCs w:val="26"/>
                <w:cs/>
              </w:rPr>
            </w:pPr>
            <w:r w:rsidRPr="00330FCC">
              <w:rPr>
                <w:rFonts w:ascii="Cordia New" w:hAnsi="Cordia New" w:cs="Cordia New"/>
                <w:sz w:val="26"/>
                <w:szCs w:val="26"/>
              </w:rPr>
              <w:t xml:space="preserve">1. </w:t>
            </w:r>
            <w:r w:rsidRPr="00330FCC">
              <w:rPr>
                <w:rFonts w:ascii="Cordia New" w:hAnsi="Cordia New" w:cs="Cordia New"/>
                <w:sz w:val="26"/>
                <w:szCs w:val="26"/>
                <w:cs/>
              </w:rPr>
              <w:t>ถ่านหินในประเทศ</w:t>
            </w:r>
          </w:p>
        </w:tc>
        <w:tc>
          <w:tcPr>
            <w:tcW w:w="1037" w:type="dxa"/>
            <w:tcBorders>
              <w:top w:val="nil"/>
              <w:bottom w:val="nil"/>
            </w:tcBorders>
            <w:vAlign w:val="bottom"/>
          </w:tcPr>
          <w:p w14:paraId="6303F820" w14:textId="77777777" w:rsidR="001D43A6" w:rsidRPr="00330FCC" w:rsidRDefault="001D43A6" w:rsidP="001D43A6">
            <w:pPr>
              <w:spacing w:line="260" w:lineRule="exact"/>
              <w:ind w:left="-108" w:right="-108"/>
              <w:jc w:val="center"/>
              <w:rPr>
                <w:rFonts w:ascii="Cordia New" w:hAnsi="Cordia New" w:cs="Cordia New"/>
                <w:sz w:val="26"/>
                <w:szCs w:val="26"/>
              </w:rPr>
            </w:pPr>
            <w:r w:rsidRPr="00330FCC">
              <w:rPr>
                <w:rFonts w:ascii="Cordia New" w:hAnsi="Cordia New" w:cs="Cordia New"/>
                <w:sz w:val="26"/>
                <w:szCs w:val="26"/>
              </w:rPr>
              <w:t>BP</w:t>
            </w:r>
          </w:p>
        </w:tc>
        <w:tc>
          <w:tcPr>
            <w:tcW w:w="709" w:type="dxa"/>
            <w:tcBorders>
              <w:top w:val="nil"/>
              <w:bottom w:val="nil"/>
            </w:tcBorders>
            <w:vAlign w:val="bottom"/>
          </w:tcPr>
          <w:p w14:paraId="2A52D01F" w14:textId="77777777" w:rsidR="001D43A6" w:rsidRPr="00330FCC" w:rsidRDefault="001D43A6" w:rsidP="001D43A6">
            <w:pPr>
              <w:spacing w:line="260" w:lineRule="exact"/>
              <w:ind w:left="-108" w:right="-108"/>
              <w:jc w:val="center"/>
              <w:rPr>
                <w:rFonts w:ascii="Cordia New" w:hAnsi="Cordia New" w:cs="Cordia New"/>
                <w:sz w:val="26"/>
                <w:szCs w:val="26"/>
              </w:rPr>
            </w:pPr>
            <w:r w:rsidRPr="00330FCC">
              <w:rPr>
                <w:rFonts w:ascii="Cordia New" w:hAnsi="Cordia New" w:cs="Cordia New"/>
                <w:sz w:val="26"/>
                <w:szCs w:val="26"/>
              </w:rPr>
              <w:t>100</w:t>
            </w:r>
            <w:r>
              <w:rPr>
                <w:rFonts w:ascii="Cordia New" w:hAnsi="Cordia New" w:cs="Cordia New"/>
                <w:sz w:val="26"/>
                <w:szCs w:val="26"/>
              </w:rPr>
              <w:t>.00</w:t>
            </w:r>
          </w:p>
        </w:tc>
        <w:tc>
          <w:tcPr>
            <w:tcW w:w="850" w:type="dxa"/>
            <w:tcBorders>
              <w:top w:val="nil"/>
              <w:bottom w:val="nil"/>
            </w:tcBorders>
            <w:shd w:val="clear" w:color="auto" w:fill="auto"/>
          </w:tcPr>
          <w:p w14:paraId="46070FB3" w14:textId="741D5144" w:rsidR="001D43A6" w:rsidRPr="00A963CD" w:rsidRDefault="00C44BEE" w:rsidP="001D43A6">
            <w:pPr>
              <w:autoSpaceDE w:val="0"/>
              <w:autoSpaceDN w:val="0"/>
              <w:adjustRightInd w:val="0"/>
              <w:spacing w:line="260" w:lineRule="exact"/>
              <w:jc w:val="right"/>
              <w:rPr>
                <w:rFonts w:ascii="Cordia New" w:hAnsi="Cordia New" w:cs="Cordia New"/>
              </w:rPr>
            </w:pPr>
            <w:r>
              <w:rPr>
                <w:rFonts w:ascii="Cordia New" w:hAnsi="Cordia New" w:cs="Cordia New"/>
              </w:rPr>
              <w:t>-</w:t>
            </w:r>
          </w:p>
        </w:tc>
        <w:tc>
          <w:tcPr>
            <w:tcW w:w="709" w:type="dxa"/>
            <w:tcBorders>
              <w:top w:val="nil"/>
              <w:bottom w:val="nil"/>
            </w:tcBorders>
            <w:shd w:val="clear" w:color="auto" w:fill="auto"/>
          </w:tcPr>
          <w:p w14:paraId="17F22916" w14:textId="5F0521A1" w:rsidR="001D43A6" w:rsidRPr="00A963CD" w:rsidRDefault="00C44BEE" w:rsidP="001D43A6">
            <w:pPr>
              <w:autoSpaceDE w:val="0"/>
              <w:autoSpaceDN w:val="0"/>
              <w:adjustRightInd w:val="0"/>
              <w:spacing w:line="260" w:lineRule="exact"/>
              <w:jc w:val="right"/>
              <w:rPr>
                <w:rFonts w:ascii="Cordia New" w:hAnsi="Cordia New" w:cs="Cordia New"/>
              </w:rPr>
            </w:pPr>
            <w:r>
              <w:rPr>
                <w:rFonts w:ascii="Cordia New" w:hAnsi="Cordia New" w:cs="Cordia New"/>
              </w:rPr>
              <w:t>-</w:t>
            </w:r>
          </w:p>
        </w:tc>
        <w:tc>
          <w:tcPr>
            <w:tcW w:w="851" w:type="dxa"/>
            <w:tcBorders>
              <w:top w:val="nil"/>
              <w:bottom w:val="nil"/>
            </w:tcBorders>
          </w:tcPr>
          <w:p w14:paraId="401EE96A" w14:textId="120EF8C1" w:rsidR="001D43A6" w:rsidRPr="00330FCC" w:rsidRDefault="001D43A6" w:rsidP="001D43A6">
            <w:pPr>
              <w:spacing w:line="260" w:lineRule="exact"/>
              <w:jc w:val="right"/>
              <w:rPr>
                <w:rFonts w:ascii="Cordia New" w:hAnsi="Cordia New" w:cs="Cordia New"/>
              </w:rPr>
            </w:pPr>
            <w:r w:rsidRPr="003E1187">
              <w:rPr>
                <w:rFonts w:ascii="Cordia New" w:hAnsi="Cordia New" w:cs="Cordia New"/>
              </w:rPr>
              <w:t>0.09</w:t>
            </w:r>
          </w:p>
        </w:tc>
        <w:tc>
          <w:tcPr>
            <w:tcW w:w="708" w:type="dxa"/>
            <w:tcBorders>
              <w:top w:val="nil"/>
              <w:bottom w:val="nil"/>
            </w:tcBorders>
          </w:tcPr>
          <w:p w14:paraId="7CED58BA" w14:textId="6369BFFB" w:rsidR="001D43A6" w:rsidRPr="00330FCC" w:rsidRDefault="001D43A6" w:rsidP="001D43A6">
            <w:pPr>
              <w:spacing w:line="260" w:lineRule="exact"/>
              <w:jc w:val="right"/>
              <w:rPr>
                <w:rFonts w:ascii="Cordia New" w:hAnsi="Cordia New" w:cs="Cordia New"/>
              </w:rPr>
            </w:pPr>
            <w:r w:rsidRPr="003E1187">
              <w:rPr>
                <w:rFonts w:ascii="Cordia New" w:hAnsi="Cordia New" w:cs="Cordia New"/>
              </w:rPr>
              <w:t>0.12</w:t>
            </w:r>
          </w:p>
        </w:tc>
        <w:tc>
          <w:tcPr>
            <w:tcW w:w="851" w:type="dxa"/>
            <w:tcBorders>
              <w:top w:val="nil"/>
              <w:bottom w:val="nil"/>
            </w:tcBorders>
          </w:tcPr>
          <w:p w14:paraId="3871D3E1" w14:textId="3583E056" w:rsidR="001D43A6" w:rsidRPr="00330FCC" w:rsidRDefault="001D43A6" w:rsidP="001D43A6">
            <w:pPr>
              <w:spacing w:line="260" w:lineRule="exact"/>
              <w:jc w:val="right"/>
              <w:rPr>
                <w:rFonts w:ascii="Cordia New" w:hAnsi="Cordia New" w:cs="Cordia New"/>
              </w:rPr>
            </w:pPr>
            <w:r>
              <w:rPr>
                <w:rFonts w:ascii="Cordia New" w:hAnsi="Cordia New" w:cs="Cordia New"/>
              </w:rPr>
              <w:t>0.47</w:t>
            </w:r>
          </w:p>
        </w:tc>
        <w:tc>
          <w:tcPr>
            <w:tcW w:w="709" w:type="dxa"/>
            <w:tcBorders>
              <w:top w:val="nil"/>
              <w:bottom w:val="nil"/>
            </w:tcBorders>
          </w:tcPr>
          <w:p w14:paraId="01DA1F68" w14:textId="5824077E" w:rsidR="001D43A6" w:rsidRPr="00330FCC" w:rsidRDefault="001D43A6" w:rsidP="001D43A6">
            <w:pPr>
              <w:spacing w:line="260" w:lineRule="exact"/>
              <w:jc w:val="right"/>
              <w:rPr>
                <w:rFonts w:ascii="Cordia New" w:hAnsi="Cordia New" w:cs="Cordia New"/>
              </w:rPr>
            </w:pPr>
            <w:r>
              <w:rPr>
                <w:rFonts w:ascii="Cordia New" w:hAnsi="Cordia New" w:cs="Cordia New"/>
              </w:rPr>
              <w:t>0.32</w:t>
            </w:r>
          </w:p>
        </w:tc>
      </w:tr>
      <w:tr w:rsidR="001D43A6" w:rsidRPr="00330FCC" w14:paraId="3E95D8FB" w14:textId="77777777" w:rsidTr="003F4A34">
        <w:tc>
          <w:tcPr>
            <w:tcW w:w="2790" w:type="dxa"/>
            <w:tcBorders>
              <w:top w:val="nil"/>
              <w:bottom w:val="nil"/>
            </w:tcBorders>
            <w:vAlign w:val="bottom"/>
          </w:tcPr>
          <w:p w14:paraId="43F141D1" w14:textId="62147B25" w:rsidR="001D43A6" w:rsidRPr="00330FCC" w:rsidRDefault="001D43A6" w:rsidP="001D43A6">
            <w:pPr>
              <w:spacing w:line="260" w:lineRule="exact"/>
              <w:rPr>
                <w:rFonts w:ascii="Cordia New" w:hAnsi="Cordia New" w:cs="Cordia New"/>
                <w:sz w:val="26"/>
                <w:szCs w:val="26"/>
              </w:rPr>
            </w:pPr>
            <w:r w:rsidRPr="00330FCC">
              <w:rPr>
                <w:rFonts w:ascii="Cordia New" w:hAnsi="Cordia New" w:cs="Cordia New"/>
                <w:sz w:val="26"/>
                <w:szCs w:val="26"/>
              </w:rPr>
              <w:t xml:space="preserve">2. </w:t>
            </w:r>
            <w:r w:rsidRPr="00330FCC">
              <w:rPr>
                <w:rFonts w:ascii="Cordia New" w:hAnsi="Cordia New" w:cs="Cordia New"/>
                <w:sz w:val="26"/>
                <w:szCs w:val="26"/>
                <w:cs/>
              </w:rPr>
              <w:t>ถ่านหินนำเข้า</w:t>
            </w:r>
          </w:p>
        </w:tc>
        <w:tc>
          <w:tcPr>
            <w:tcW w:w="1037" w:type="dxa"/>
            <w:tcBorders>
              <w:top w:val="nil"/>
              <w:bottom w:val="nil"/>
            </w:tcBorders>
            <w:vAlign w:val="bottom"/>
          </w:tcPr>
          <w:p w14:paraId="1976C95E" w14:textId="77777777" w:rsidR="001D43A6" w:rsidRPr="00330FCC" w:rsidRDefault="001D43A6" w:rsidP="001D43A6">
            <w:pPr>
              <w:spacing w:line="260" w:lineRule="exact"/>
              <w:ind w:left="-108" w:right="-108"/>
              <w:jc w:val="center"/>
              <w:rPr>
                <w:rFonts w:ascii="Cordia New" w:hAnsi="Cordia New" w:cs="Cordia New"/>
                <w:sz w:val="26"/>
                <w:szCs w:val="26"/>
              </w:rPr>
            </w:pPr>
            <w:r w:rsidRPr="00330FCC">
              <w:rPr>
                <w:rFonts w:ascii="Cordia New" w:hAnsi="Cordia New" w:cs="Cordia New"/>
                <w:sz w:val="26"/>
                <w:szCs w:val="26"/>
              </w:rPr>
              <w:t>BP</w:t>
            </w:r>
          </w:p>
        </w:tc>
        <w:tc>
          <w:tcPr>
            <w:tcW w:w="709" w:type="dxa"/>
            <w:tcBorders>
              <w:top w:val="nil"/>
              <w:bottom w:val="nil"/>
            </w:tcBorders>
            <w:vAlign w:val="bottom"/>
          </w:tcPr>
          <w:p w14:paraId="7D17D7D6" w14:textId="77777777" w:rsidR="001D43A6" w:rsidRPr="00330FCC" w:rsidRDefault="001D43A6" w:rsidP="001D43A6">
            <w:pPr>
              <w:spacing w:line="260" w:lineRule="exact"/>
              <w:ind w:left="-108" w:right="-108"/>
              <w:jc w:val="center"/>
              <w:rPr>
                <w:rFonts w:ascii="Cordia New" w:hAnsi="Cordia New" w:cs="Cordia New"/>
                <w:sz w:val="26"/>
                <w:szCs w:val="26"/>
              </w:rPr>
            </w:pPr>
            <w:r w:rsidRPr="00330FCC">
              <w:rPr>
                <w:rFonts w:ascii="Cordia New" w:hAnsi="Cordia New" w:cs="Cordia New"/>
                <w:sz w:val="26"/>
                <w:szCs w:val="26"/>
              </w:rPr>
              <w:t>100</w:t>
            </w:r>
            <w:r>
              <w:rPr>
                <w:rFonts w:ascii="Cordia New" w:hAnsi="Cordia New" w:cs="Cordia New"/>
                <w:sz w:val="26"/>
                <w:szCs w:val="26"/>
              </w:rPr>
              <w:t>.00</w:t>
            </w:r>
          </w:p>
        </w:tc>
        <w:tc>
          <w:tcPr>
            <w:tcW w:w="850" w:type="dxa"/>
            <w:tcBorders>
              <w:top w:val="nil"/>
              <w:bottom w:val="nil"/>
            </w:tcBorders>
            <w:shd w:val="clear" w:color="auto" w:fill="auto"/>
          </w:tcPr>
          <w:p w14:paraId="16C031E5" w14:textId="7582899F" w:rsidR="001D43A6" w:rsidRPr="00A963CD" w:rsidRDefault="00C44BEE" w:rsidP="001D43A6">
            <w:pPr>
              <w:autoSpaceDE w:val="0"/>
              <w:autoSpaceDN w:val="0"/>
              <w:adjustRightInd w:val="0"/>
              <w:spacing w:line="260" w:lineRule="exact"/>
              <w:jc w:val="right"/>
              <w:rPr>
                <w:rFonts w:ascii="Cordia New" w:hAnsi="Cordia New" w:cs="Cordia New"/>
              </w:rPr>
            </w:pPr>
            <w:r>
              <w:rPr>
                <w:rFonts w:ascii="Cordia New" w:hAnsi="Cordia New" w:cs="Cordia New"/>
              </w:rPr>
              <w:t>97.20</w:t>
            </w:r>
          </w:p>
        </w:tc>
        <w:tc>
          <w:tcPr>
            <w:tcW w:w="709" w:type="dxa"/>
            <w:tcBorders>
              <w:top w:val="nil"/>
              <w:bottom w:val="nil"/>
            </w:tcBorders>
            <w:shd w:val="clear" w:color="auto" w:fill="auto"/>
          </w:tcPr>
          <w:p w14:paraId="6646C920" w14:textId="13C019E9" w:rsidR="001D43A6" w:rsidRPr="00A963CD" w:rsidRDefault="00C44BEE" w:rsidP="001D43A6">
            <w:pPr>
              <w:autoSpaceDE w:val="0"/>
              <w:autoSpaceDN w:val="0"/>
              <w:adjustRightInd w:val="0"/>
              <w:spacing w:line="260" w:lineRule="exact"/>
              <w:jc w:val="right"/>
              <w:rPr>
                <w:rFonts w:ascii="Cordia New" w:hAnsi="Cordia New" w:cs="Cordia New"/>
              </w:rPr>
            </w:pPr>
            <w:r>
              <w:rPr>
                <w:rFonts w:ascii="Cordia New" w:hAnsi="Cordia New" w:cs="Cordia New"/>
              </w:rPr>
              <w:t>99.46</w:t>
            </w:r>
          </w:p>
        </w:tc>
        <w:tc>
          <w:tcPr>
            <w:tcW w:w="851" w:type="dxa"/>
            <w:tcBorders>
              <w:top w:val="nil"/>
              <w:bottom w:val="nil"/>
            </w:tcBorders>
          </w:tcPr>
          <w:p w14:paraId="449EAD89" w14:textId="5CB9D6CE" w:rsidR="001D43A6" w:rsidRPr="00330FCC" w:rsidRDefault="001D43A6" w:rsidP="001D43A6">
            <w:pPr>
              <w:spacing w:line="260" w:lineRule="exact"/>
              <w:jc w:val="right"/>
              <w:rPr>
                <w:rFonts w:ascii="Cordia New" w:hAnsi="Cordia New" w:cs="Cordia New"/>
              </w:rPr>
            </w:pPr>
            <w:r w:rsidRPr="003E1187">
              <w:rPr>
                <w:rFonts w:ascii="Cordia New" w:hAnsi="Cordia New" w:cs="Cordia New"/>
              </w:rPr>
              <w:t>77.88</w:t>
            </w:r>
          </w:p>
        </w:tc>
        <w:tc>
          <w:tcPr>
            <w:tcW w:w="708" w:type="dxa"/>
            <w:tcBorders>
              <w:top w:val="nil"/>
              <w:bottom w:val="nil"/>
            </w:tcBorders>
          </w:tcPr>
          <w:p w14:paraId="1674439A" w14:textId="60728A61" w:rsidR="001D43A6" w:rsidRPr="00330FCC" w:rsidRDefault="001D43A6" w:rsidP="001D43A6">
            <w:pPr>
              <w:spacing w:line="260" w:lineRule="exact"/>
              <w:jc w:val="right"/>
              <w:rPr>
                <w:rFonts w:ascii="Cordia New" w:hAnsi="Cordia New" w:cs="Cordia New"/>
              </w:rPr>
            </w:pPr>
            <w:r w:rsidRPr="003E1187">
              <w:rPr>
                <w:rFonts w:ascii="Cordia New" w:hAnsi="Cordia New" w:cs="Cordia New"/>
              </w:rPr>
              <w:t>99.33</w:t>
            </w:r>
          </w:p>
        </w:tc>
        <w:tc>
          <w:tcPr>
            <w:tcW w:w="851" w:type="dxa"/>
            <w:tcBorders>
              <w:top w:val="nil"/>
              <w:bottom w:val="nil"/>
            </w:tcBorders>
          </w:tcPr>
          <w:p w14:paraId="055234D4" w14:textId="25339A82" w:rsidR="001D43A6" w:rsidRPr="00330FCC" w:rsidRDefault="001D43A6" w:rsidP="001D43A6">
            <w:pPr>
              <w:spacing w:line="260" w:lineRule="exact"/>
              <w:jc w:val="right"/>
              <w:rPr>
                <w:rFonts w:ascii="Cordia New" w:hAnsi="Cordia New" w:cs="Cordia New"/>
              </w:rPr>
            </w:pPr>
            <w:r>
              <w:rPr>
                <w:rFonts w:ascii="Cordia New" w:hAnsi="Cordia New" w:cs="Cordia New"/>
              </w:rPr>
              <w:t>146.05</w:t>
            </w:r>
          </w:p>
        </w:tc>
        <w:tc>
          <w:tcPr>
            <w:tcW w:w="709" w:type="dxa"/>
            <w:tcBorders>
              <w:top w:val="nil"/>
              <w:bottom w:val="nil"/>
            </w:tcBorders>
          </w:tcPr>
          <w:p w14:paraId="3DC1603D" w14:textId="1EE40EFC" w:rsidR="001D43A6" w:rsidRPr="00330FCC" w:rsidRDefault="001D43A6" w:rsidP="001D43A6">
            <w:pPr>
              <w:spacing w:line="260" w:lineRule="exact"/>
              <w:jc w:val="right"/>
              <w:rPr>
                <w:rFonts w:ascii="Cordia New" w:hAnsi="Cordia New" w:cs="Cordia New"/>
              </w:rPr>
            </w:pPr>
            <w:r>
              <w:rPr>
                <w:rFonts w:ascii="Cordia New" w:hAnsi="Cordia New" w:cs="Cordia New"/>
              </w:rPr>
              <w:t>99.44</w:t>
            </w:r>
          </w:p>
        </w:tc>
      </w:tr>
      <w:tr w:rsidR="001D43A6" w:rsidRPr="00330FCC" w14:paraId="57650D6D" w14:textId="77777777" w:rsidTr="003F4A34">
        <w:tc>
          <w:tcPr>
            <w:tcW w:w="2790" w:type="dxa"/>
            <w:tcBorders>
              <w:top w:val="nil"/>
            </w:tcBorders>
            <w:vAlign w:val="bottom"/>
          </w:tcPr>
          <w:p w14:paraId="15B1E057" w14:textId="77777777" w:rsidR="001D43A6" w:rsidRPr="00330FCC" w:rsidRDefault="001D43A6" w:rsidP="001D43A6">
            <w:pPr>
              <w:spacing w:line="260" w:lineRule="exact"/>
              <w:rPr>
                <w:rFonts w:ascii="Cordia New" w:hAnsi="Cordia New" w:cs="Cordia New"/>
                <w:sz w:val="26"/>
                <w:szCs w:val="26"/>
              </w:rPr>
            </w:pPr>
            <w:r w:rsidRPr="00330FCC">
              <w:rPr>
                <w:rFonts w:ascii="Cordia New" w:hAnsi="Cordia New" w:cs="Cordia New"/>
                <w:sz w:val="26"/>
                <w:szCs w:val="26"/>
              </w:rPr>
              <w:t xml:space="preserve">3. </w:t>
            </w:r>
            <w:r w:rsidRPr="00330FCC">
              <w:rPr>
                <w:rFonts w:ascii="Cordia New" w:hAnsi="Cordia New" w:cs="Cordia New"/>
                <w:sz w:val="26"/>
                <w:szCs w:val="26"/>
                <w:cs/>
              </w:rPr>
              <w:t>รายได้อื่น</w:t>
            </w:r>
          </w:p>
        </w:tc>
        <w:tc>
          <w:tcPr>
            <w:tcW w:w="1037" w:type="dxa"/>
            <w:tcBorders>
              <w:top w:val="nil"/>
              <w:bottom w:val="single" w:sz="4" w:space="0" w:color="auto"/>
            </w:tcBorders>
            <w:vAlign w:val="bottom"/>
          </w:tcPr>
          <w:p w14:paraId="63F82433" w14:textId="77777777" w:rsidR="001D43A6" w:rsidRPr="00330FCC" w:rsidRDefault="001D43A6" w:rsidP="001D43A6">
            <w:pPr>
              <w:spacing w:line="260" w:lineRule="exact"/>
              <w:ind w:left="-108" w:right="-108"/>
              <w:jc w:val="center"/>
              <w:rPr>
                <w:rFonts w:ascii="Cordia New" w:hAnsi="Cordia New" w:cs="Cordia New"/>
                <w:sz w:val="26"/>
                <w:szCs w:val="26"/>
              </w:rPr>
            </w:pPr>
            <w:r w:rsidRPr="00330FCC">
              <w:rPr>
                <w:rFonts w:ascii="Cordia New" w:hAnsi="Cordia New" w:cs="Cordia New"/>
                <w:sz w:val="26"/>
                <w:szCs w:val="26"/>
              </w:rPr>
              <w:t>BP</w:t>
            </w:r>
          </w:p>
        </w:tc>
        <w:tc>
          <w:tcPr>
            <w:tcW w:w="709" w:type="dxa"/>
            <w:tcBorders>
              <w:top w:val="nil"/>
            </w:tcBorders>
            <w:vAlign w:val="bottom"/>
          </w:tcPr>
          <w:p w14:paraId="41919404" w14:textId="77777777" w:rsidR="001D43A6" w:rsidRPr="00330FCC" w:rsidRDefault="001D43A6" w:rsidP="001D43A6">
            <w:pPr>
              <w:spacing w:line="260" w:lineRule="exact"/>
              <w:ind w:left="-108" w:right="-108"/>
              <w:jc w:val="center"/>
              <w:rPr>
                <w:rFonts w:ascii="Cordia New" w:hAnsi="Cordia New" w:cs="Cordia New"/>
                <w:sz w:val="26"/>
                <w:szCs w:val="26"/>
              </w:rPr>
            </w:pPr>
            <w:r w:rsidRPr="00330FCC">
              <w:rPr>
                <w:rFonts w:ascii="Cordia New" w:hAnsi="Cordia New" w:cs="Cordia New"/>
                <w:sz w:val="26"/>
                <w:szCs w:val="26"/>
              </w:rPr>
              <w:t>100</w:t>
            </w:r>
            <w:r>
              <w:rPr>
                <w:rFonts w:ascii="Cordia New" w:hAnsi="Cordia New" w:cs="Cordia New"/>
                <w:sz w:val="26"/>
                <w:szCs w:val="26"/>
              </w:rPr>
              <w:t>.00</w:t>
            </w:r>
          </w:p>
        </w:tc>
        <w:tc>
          <w:tcPr>
            <w:tcW w:w="850" w:type="dxa"/>
            <w:tcBorders>
              <w:top w:val="nil"/>
            </w:tcBorders>
            <w:shd w:val="clear" w:color="auto" w:fill="auto"/>
          </w:tcPr>
          <w:p w14:paraId="08E82EFB" w14:textId="4E1E923E" w:rsidR="001D43A6" w:rsidRPr="00A963CD" w:rsidRDefault="00C44BEE" w:rsidP="001D43A6">
            <w:pPr>
              <w:autoSpaceDE w:val="0"/>
              <w:autoSpaceDN w:val="0"/>
              <w:adjustRightInd w:val="0"/>
              <w:spacing w:line="260" w:lineRule="exact"/>
              <w:jc w:val="right"/>
              <w:rPr>
                <w:rFonts w:ascii="Cordia New" w:hAnsi="Cordia New" w:cs="Cordia New"/>
              </w:rPr>
            </w:pPr>
            <w:r>
              <w:rPr>
                <w:rFonts w:ascii="Cordia New" w:hAnsi="Cordia New" w:cs="Cordia New"/>
              </w:rPr>
              <w:t>0.53</w:t>
            </w:r>
          </w:p>
        </w:tc>
        <w:tc>
          <w:tcPr>
            <w:tcW w:w="709" w:type="dxa"/>
            <w:tcBorders>
              <w:top w:val="nil"/>
            </w:tcBorders>
            <w:shd w:val="clear" w:color="auto" w:fill="auto"/>
          </w:tcPr>
          <w:p w14:paraId="4E5EF846" w14:textId="19D1ACAD" w:rsidR="001D43A6" w:rsidRPr="00A963CD" w:rsidRDefault="00C44BEE" w:rsidP="001D43A6">
            <w:pPr>
              <w:autoSpaceDE w:val="0"/>
              <w:autoSpaceDN w:val="0"/>
              <w:adjustRightInd w:val="0"/>
              <w:spacing w:line="260" w:lineRule="exact"/>
              <w:jc w:val="right"/>
              <w:rPr>
                <w:rFonts w:ascii="Cordia New" w:hAnsi="Cordia New" w:cs="Cordia New"/>
              </w:rPr>
            </w:pPr>
            <w:r>
              <w:rPr>
                <w:rFonts w:ascii="Cordia New" w:hAnsi="Cordia New" w:cs="Cordia New"/>
              </w:rPr>
              <w:t>0.54</w:t>
            </w:r>
          </w:p>
        </w:tc>
        <w:tc>
          <w:tcPr>
            <w:tcW w:w="851" w:type="dxa"/>
            <w:tcBorders>
              <w:top w:val="nil"/>
            </w:tcBorders>
          </w:tcPr>
          <w:p w14:paraId="2C676BE6" w14:textId="1B1AC728" w:rsidR="001D43A6" w:rsidRPr="00330FCC" w:rsidRDefault="001D43A6" w:rsidP="001D43A6">
            <w:pPr>
              <w:spacing w:line="260" w:lineRule="exact"/>
              <w:jc w:val="right"/>
              <w:rPr>
                <w:rFonts w:ascii="Cordia New" w:hAnsi="Cordia New" w:cs="Cordia New"/>
              </w:rPr>
            </w:pPr>
            <w:r w:rsidRPr="003E1187">
              <w:rPr>
                <w:rFonts w:ascii="Cordia New" w:hAnsi="Cordia New" w:cs="Cordia New"/>
              </w:rPr>
              <w:t>0.43</w:t>
            </w:r>
          </w:p>
        </w:tc>
        <w:tc>
          <w:tcPr>
            <w:tcW w:w="708" w:type="dxa"/>
            <w:tcBorders>
              <w:top w:val="nil"/>
            </w:tcBorders>
          </w:tcPr>
          <w:p w14:paraId="16A32190" w14:textId="6D571475" w:rsidR="001D43A6" w:rsidRPr="00330FCC" w:rsidRDefault="001D43A6" w:rsidP="001D43A6">
            <w:pPr>
              <w:spacing w:line="260" w:lineRule="exact"/>
              <w:jc w:val="right"/>
              <w:rPr>
                <w:rFonts w:ascii="Cordia New" w:hAnsi="Cordia New" w:cs="Cordia New"/>
              </w:rPr>
            </w:pPr>
            <w:r w:rsidRPr="003E1187">
              <w:rPr>
                <w:rFonts w:ascii="Cordia New" w:hAnsi="Cordia New" w:cs="Cordia New"/>
              </w:rPr>
              <w:t>0.55</w:t>
            </w:r>
          </w:p>
        </w:tc>
        <w:tc>
          <w:tcPr>
            <w:tcW w:w="851" w:type="dxa"/>
            <w:tcBorders>
              <w:top w:val="nil"/>
            </w:tcBorders>
          </w:tcPr>
          <w:p w14:paraId="0B4B3DF9" w14:textId="40B8BEEB" w:rsidR="001D43A6" w:rsidRPr="00330FCC" w:rsidRDefault="001D43A6" w:rsidP="001D43A6">
            <w:pPr>
              <w:spacing w:line="260" w:lineRule="exact"/>
              <w:jc w:val="right"/>
              <w:rPr>
                <w:rFonts w:ascii="Cordia New" w:hAnsi="Cordia New" w:cs="Cordia New"/>
              </w:rPr>
            </w:pPr>
            <w:r>
              <w:rPr>
                <w:rFonts w:ascii="Cordia New" w:hAnsi="Cordia New" w:cs="Cordia New"/>
              </w:rPr>
              <w:t>0.35</w:t>
            </w:r>
          </w:p>
        </w:tc>
        <w:tc>
          <w:tcPr>
            <w:tcW w:w="709" w:type="dxa"/>
            <w:tcBorders>
              <w:top w:val="nil"/>
            </w:tcBorders>
          </w:tcPr>
          <w:p w14:paraId="609536D2" w14:textId="0A81254D" w:rsidR="001D43A6" w:rsidRPr="00330FCC" w:rsidRDefault="001D43A6" w:rsidP="001D43A6">
            <w:pPr>
              <w:spacing w:line="260" w:lineRule="exact"/>
              <w:jc w:val="right"/>
              <w:rPr>
                <w:rFonts w:ascii="Cordia New" w:hAnsi="Cordia New" w:cs="Cordia New"/>
              </w:rPr>
            </w:pPr>
            <w:r>
              <w:rPr>
                <w:rFonts w:ascii="Cordia New" w:hAnsi="Cordia New" w:cs="Cordia New"/>
              </w:rPr>
              <w:t>0.24</w:t>
            </w:r>
          </w:p>
        </w:tc>
      </w:tr>
      <w:tr w:rsidR="001D43A6" w:rsidRPr="00330FCC" w14:paraId="0EFE0CC7" w14:textId="77777777" w:rsidTr="003F4A34">
        <w:tc>
          <w:tcPr>
            <w:tcW w:w="2790" w:type="dxa"/>
            <w:tcBorders>
              <w:right w:val="nil"/>
            </w:tcBorders>
            <w:vAlign w:val="bottom"/>
          </w:tcPr>
          <w:p w14:paraId="5AC0E118" w14:textId="77777777" w:rsidR="001D43A6" w:rsidRPr="00330FCC" w:rsidRDefault="001D43A6" w:rsidP="001D43A6">
            <w:pPr>
              <w:spacing w:line="260" w:lineRule="exact"/>
              <w:jc w:val="center"/>
              <w:rPr>
                <w:rFonts w:ascii="Cordia New" w:hAnsi="Cordia New" w:cs="Cordia New"/>
                <w:sz w:val="26"/>
                <w:szCs w:val="26"/>
              </w:rPr>
            </w:pPr>
            <w:r w:rsidRPr="00330FCC">
              <w:rPr>
                <w:rFonts w:ascii="Cordia New" w:hAnsi="Cordia New" w:cs="Cordia New"/>
                <w:sz w:val="26"/>
                <w:szCs w:val="26"/>
                <w:cs/>
              </w:rPr>
              <w:t>รวมรายได้จากการขาย</w:t>
            </w:r>
          </w:p>
        </w:tc>
        <w:tc>
          <w:tcPr>
            <w:tcW w:w="1037" w:type="dxa"/>
            <w:tcBorders>
              <w:left w:val="nil"/>
              <w:bottom w:val="single" w:sz="4" w:space="0" w:color="auto"/>
              <w:right w:val="nil"/>
            </w:tcBorders>
            <w:vAlign w:val="bottom"/>
          </w:tcPr>
          <w:p w14:paraId="34882F09" w14:textId="77777777" w:rsidR="001D43A6" w:rsidRPr="00330FCC" w:rsidRDefault="001D43A6" w:rsidP="001D43A6">
            <w:pPr>
              <w:tabs>
                <w:tab w:val="right" w:pos="9356"/>
              </w:tabs>
              <w:spacing w:line="260" w:lineRule="exact"/>
              <w:ind w:left="-108" w:right="-108"/>
              <w:jc w:val="center"/>
              <w:rPr>
                <w:rFonts w:ascii="Cordia New" w:hAnsi="Cordia New" w:cs="Cordia New"/>
                <w:sz w:val="26"/>
                <w:szCs w:val="26"/>
              </w:rPr>
            </w:pPr>
          </w:p>
        </w:tc>
        <w:tc>
          <w:tcPr>
            <w:tcW w:w="709" w:type="dxa"/>
            <w:tcBorders>
              <w:left w:val="nil"/>
            </w:tcBorders>
            <w:vAlign w:val="bottom"/>
          </w:tcPr>
          <w:p w14:paraId="67813386" w14:textId="77777777" w:rsidR="001D43A6" w:rsidRPr="00330FCC" w:rsidRDefault="001D43A6" w:rsidP="001D43A6">
            <w:pPr>
              <w:tabs>
                <w:tab w:val="right" w:pos="9356"/>
              </w:tabs>
              <w:spacing w:line="260" w:lineRule="exact"/>
              <w:ind w:left="-108" w:right="-108"/>
              <w:jc w:val="center"/>
              <w:rPr>
                <w:rFonts w:ascii="Cordia New" w:hAnsi="Cordia New" w:cs="Cordia New"/>
                <w:sz w:val="26"/>
                <w:szCs w:val="26"/>
              </w:rPr>
            </w:pPr>
          </w:p>
        </w:tc>
        <w:tc>
          <w:tcPr>
            <w:tcW w:w="850" w:type="dxa"/>
            <w:shd w:val="clear" w:color="auto" w:fill="auto"/>
          </w:tcPr>
          <w:p w14:paraId="62A291EA" w14:textId="0901C11E" w:rsidR="001D43A6" w:rsidRPr="00A963CD" w:rsidRDefault="00C44BEE" w:rsidP="001D43A6">
            <w:pPr>
              <w:autoSpaceDE w:val="0"/>
              <w:autoSpaceDN w:val="0"/>
              <w:adjustRightInd w:val="0"/>
              <w:spacing w:line="260" w:lineRule="exact"/>
              <w:jc w:val="right"/>
              <w:rPr>
                <w:rFonts w:ascii="Cordia New" w:hAnsi="Cordia New" w:cs="Cordia New"/>
              </w:rPr>
            </w:pPr>
            <w:r>
              <w:rPr>
                <w:rFonts w:ascii="Cordia New" w:hAnsi="Cordia New" w:cs="Cordia New"/>
              </w:rPr>
              <w:t>97.73</w:t>
            </w:r>
          </w:p>
        </w:tc>
        <w:tc>
          <w:tcPr>
            <w:tcW w:w="709" w:type="dxa"/>
            <w:shd w:val="clear" w:color="auto" w:fill="auto"/>
          </w:tcPr>
          <w:p w14:paraId="11C4AFFA" w14:textId="6D09F86C" w:rsidR="001D43A6" w:rsidRPr="00A963CD" w:rsidRDefault="00C44BEE" w:rsidP="001D43A6">
            <w:pPr>
              <w:autoSpaceDE w:val="0"/>
              <w:autoSpaceDN w:val="0"/>
              <w:adjustRightInd w:val="0"/>
              <w:spacing w:line="260" w:lineRule="exact"/>
              <w:jc w:val="right"/>
              <w:rPr>
                <w:rFonts w:ascii="Cordia New" w:hAnsi="Cordia New" w:cs="Cordia New"/>
              </w:rPr>
            </w:pPr>
            <w:r>
              <w:rPr>
                <w:rFonts w:ascii="Cordia New" w:hAnsi="Cordia New" w:cs="Cordia New"/>
              </w:rPr>
              <w:t>100.00</w:t>
            </w:r>
          </w:p>
        </w:tc>
        <w:tc>
          <w:tcPr>
            <w:tcW w:w="851" w:type="dxa"/>
          </w:tcPr>
          <w:p w14:paraId="419FC7DC" w14:textId="7A61C5C6" w:rsidR="001D43A6" w:rsidRPr="00330FCC" w:rsidRDefault="001D43A6" w:rsidP="001D43A6">
            <w:pPr>
              <w:spacing w:line="260" w:lineRule="exact"/>
              <w:jc w:val="right"/>
              <w:rPr>
                <w:rFonts w:ascii="Cordia New" w:hAnsi="Cordia New" w:cs="Cordia New"/>
              </w:rPr>
            </w:pPr>
            <w:r w:rsidRPr="003E1187">
              <w:rPr>
                <w:rFonts w:ascii="Cordia New" w:hAnsi="Cordia New" w:cs="Cordia New"/>
              </w:rPr>
              <w:t>78.40</w:t>
            </w:r>
          </w:p>
        </w:tc>
        <w:tc>
          <w:tcPr>
            <w:tcW w:w="708" w:type="dxa"/>
          </w:tcPr>
          <w:p w14:paraId="29C32C0C" w14:textId="13ED2528" w:rsidR="001D43A6" w:rsidRPr="00330FCC" w:rsidRDefault="001D43A6" w:rsidP="001D43A6">
            <w:pPr>
              <w:spacing w:line="260" w:lineRule="exact"/>
              <w:jc w:val="right"/>
              <w:rPr>
                <w:rFonts w:ascii="Cordia New" w:hAnsi="Cordia New" w:cs="Cordia New"/>
              </w:rPr>
            </w:pPr>
            <w:r w:rsidRPr="003E1187">
              <w:rPr>
                <w:rFonts w:ascii="Cordia New" w:hAnsi="Cordia New" w:cs="Cordia New"/>
              </w:rPr>
              <w:t>100.00</w:t>
            </w:r>
          </w:p>
        </w:tc>
        <w:tc>
          <w:tcPr>
            <w:tcW w:w="851" w:type="dxa"/>
          </w:tcPr>
          <w:p w14:paraId="3F7D9C21" w14:textId="0BB73C7C" w:rsidR="001D43A6" w:rsidRPr="00330FCC" w:rsidRDefault="001D43A6" w:rsidP="001D43A6">
            <w:pPr>
              <w:spacing w:line="260" w:lineRule="exact"/>
              <w:jc w:val="right"/>
              <w:rPr>
                <w:rFonts w:ascii="Cordia New" w:hAnsi="Cordia New" w:cs="Cordia New"/>
              </w:rPr>
            </w:pPr>
            <w:r>
              <w:rPr>
                <w:rFonts w:ascii="Cordia New" w:hAnsi="Cordia New" w:cs="Cordia New"/>
              </w:rPr>
              <w:t>146.87</w:t>
            </w:r>
          </w:p>
        </w:tc>
        <w:tc>
          <w:tcPr>
            <w:tcW w:w="709" w:type="dxa"/>
          </w:tcPr>
          <w:p w14:paraId="50DB7AAD" w14:textId="0F98296E" w:rsidR="001D43A6" w:rsidRPr="00330FCC" w:rsidRDefault="001D43A6" w:rsidP="001D43A6">
            <w:pPr>
              <w:spacing w:line="260" w:lineRule="exact"/>
              <w:jc w:val="right"/>
              <w:rPr>
                <w:rFonts w:ascii="Cordia New" w:hAnsi="Cordia New" w:cs="Cordia New"/>
              </w:rPr>
            </w:pPr>
            <w:r>
              <w:rPr>
                <w:rFonts w:ascii="Cordia New" w:hAnsi="Cordia New" w:cs="Cordia New"/>
              </w:rPr>
              <w:t>100.00</w:t>
            </w:r>
          </w:p>
        </w:tc>
      </w:tr>
    </w:tbl>
    <w:p w14:paraId="433CDE2C" w14:textId="77777777" w:rsidR="00F134FB" w:rsidRPr="00330FCC" w:rsidRDefault="00F134FB" w:rsidP="00F134FB">
      <w:pPr>
        <w:tabs>
          <w:tab w:val="right" w:pos="9450"/>
        </w:tabs>
        <w:spacing w:before="120"/>
        <w:jc w:val="both"/>
        <w:rPr>
          <w:rFonts w:ascii="Cordia New" w:hAnsi="Cordia New" w:cs="Cordia New"/>
          <w:i/>
          <w:iCs/>
          <w:sz w:val="4"/>
          <w:szCs w:val="4"/>
        </w:rPr>
      </w:pPr>
    </w:p>
    <w:p w14:paraId="311766CD" w14:textId="77777777" w:rsidR="00F134FB" w:rsidRPr="000F5D0E" w:rsidRDefault="00F134FB" w:rsidP="009A6A00">
      <w:pPr>
        <w:numPr>
          <w:ilvl w:val="0"/>
          <w:numId w:val="19"/>
        </w:numPr>
        <w:tabs>
          <w:tab w:val="clear" w:pos="1800"/>
          <w:tab w:val="right" w:pos="9450"/>
        </w:tabs>
        <w:ind w:left="288" w:hanging="288"/>
        <w:jc w:val="both"/>
        <w:rPr>
          <w:rFonts w:ascii="Cordia New" w:hAnsi="Cordia New" w:cs="Cordia New"/>
          <w:b/>
          <w:bCs/>
          <w:i/>
          <w:iCs/>
          <w:sz w:val="26"/>
          <w:szCs w:val="26"/>
        </w:rPr>
      </w:pPr>
      <w:r w:rsidRPr="000F5D0E">
        <w:rPr>
          <w:rFonts w:ascii="Cordia New" w:hAnsi="Cordia New" w:cs="Cordia New"/>
          <w:b/>
          <w:bCs/>
          <w:sz w:val="28"/>
          <w:cs/>
        </w:rPr>
        <w:t xml:space="preserve">บริษัท บ้านปู จำกัด </w:t>
      </w:r>
      <w:r w:rsidRPr="000F5D0E">
        <w:rPr>
          <w:rFonts w:ascii="Cordia New" w:hAnsi="Cordia New" w:cs="Cordia New"/>
          <w:b/>
          <w:bCs/>
          <w:sz w:val="28"/>
        </w:rPr>
        <w:t>(</w:t>
      </w:r>
      <w:r w:rsidRPr="000F5D0E">
        <w:rPr>
          <w:rFonts w:ascii="Cordia New" w:hAnsi="Cordia New" w:cs="Cordia New"/>
          <w:b/>
          <w:bCs/>
          <w:sz w:val="28"/>
          <w:cs/>
        </w:rPr>
        <w:t>มหาชน</w:t>
      </w:r>
      <w:r w:rsidRPr="000F5D0E">
        <w:rPr>
          <w:rFonts w:ascii="Cordia New" w:hAnsi="Cordia New" w:cs="Cordia New"/>
          <w:b/>
          <w:bCs/>
          <w:sz w:val="28"/>
        </w:rPr>
        <w:t xml:space="preserve">) </w:t>
      </w:r>
      <w:r w:rsidRPr="000F5D0E">
        <w:rPr>
          <w:rFonts w:ascii="Cordia New" w:hAnsi="Cordia New" w:cs="Cordia New"/>
          <w:b/>
          <w:bCs/>
          <w:sz w:val="28"/>
          <w:cs/>
        </w:rPr>
        <w:t>และบริษัทย่อย</w:t>
      </w:r>
      <w:r w:rsidRPr="00646A0B">
        <w:rPr>
          <w:rFonts w:ascii="Cordia New" w:hAnsi="Cordia New" w:cs="Cordia New"/>
          <w:b/>
          <w:bCs/>
          <w:sz w:val="26"/>
          <w:szCs w:val="26"/>
        </w:rPr>
        <w:tab/>
      </w:r>
    </w:p>
    <w:tbl>
      <w:tblPr>
        <w:tblW w:w="9214"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037"/>
        <w:gridCol w:w="709"/>
        <w:gridCol w:w="850"/>
        <w:gridCol w:w="709"/>
        <w:gridCol w:w="851"/>
        <w:gridCol w:w="708"/>
        <w:gridCol w:w="851"/>
        <w:gridCol w:w="709"/>
      </w:tblGrid>
      <w:tr w:rsidR="001D43A6" w:rsidRPr="00330FCC" w14:paraId="41413358" w14:textId="77777777" w:rsidTr="00F134FB">
        <w:trPr>
          <w:trHeight w:val="204"/>
        </w:trPr>
        <w:tc>
          <w:tcPr>
            <w:tcW w:w="2790" w:type="dxa"/>
            <w:tcBorders>
              <w:top w:val="single" w:sz="4" w:space="0" w:color="auto"/>
              <w:left w:val="single" w:sz="4" w:space="0" w:color="auto"/>
              <w:bottom w:val="nil"/>
              <w:right w:val="single" w:sz="4" w:space="0" w:color="auto"/>
            </w:tcBorders>
            <w:shd w:val="clear" w:color="auto" w:fill="DBE5F1" w:themeFill="accent1" w:themeFillTint="33"/>
            <w:vAlign w:val="bottom"/>
          </w:tcPr>
          <w:p w14:paraId="69CF82B6" w14:textId="77777777" w:rsidR="001D43A6" w:rsidRPr="00330FCC" w:rsidRDefault="001D43A6" w:rsidP="001D43A6">
            <w:pPr>
              <w:spacing w:line="260" w:lineRule="exact"/>
              <w:jc w:val="center"/>
              <w:rPr>
                <w:rFonts w:ascii="Cordia New" w:hAnsi="Cordia New" w:cs="Cordia New"/>
                <w:sz w:val="26"/>
                <w:szCs w:val="26"/>
              </w:rPr>
            </w:pPr>
            <w:r w:rsidRPr="00330FCC">
              <w:rPr>
                <w:rFonts w:ascii="Cordia New" w:hAnsi="Cordia New" w:cs="Cordia New"/>
                <w:sz w:val="26"/>
                <w:szCs w:val="26"/>
                <w:cs/>
              </w:rPr>
              <w:t>ผลิตภัณฑ์หรือบริการ</w:t>
            </w:r>
          </w:p>
        </w:tc>
        <w:tc>
          <w:tcPr>
            <w:tcW w:w="1037" w:type="dxa"/>
            <w:tcBorders>
              <w:top w:val="single" w:sz="4" w:space="0" w:color="auto"/>
              <w:left w:val="single" w:sz="4" w:space="0" w:color="auto"/>
              <w:bottom w:val="nil"/>
              <w:right w:val="single" w:sz="4" w:space="0" w:color="auto"/>
            </w:tcBorders>
            <w:shd w:val="clear" w:color="auto" w:fill="DBE5F1" w:themeFill="accent1" w:themeFillTint="33"/>
            <w:vAlign w:val="bottom"/>
          </w:tcPr>
          <w:p w14:paraId="58D681D1" w14:textId="77777777" w:rsidR="001D43A6" w:rsidRPr="00330FCC" w:rsidRDefault="001D43A6" w:rsidP="001D43A6">
            <w:pPr>
              <w:tabs>
                <w:tab w:val="right" w:pos="9356"/>
              </w:tabs>
              <w:spacing w:line="260" w:lineRule="exact"/>
              <w:ind w:left="-108" w:right="-108"/>
              <w:jc w:val="center"/>
              <w:rPr>
                <w:rFonts w:ascii="Cordia New" w:hAnsi="Cordia New" w:cs="Cordia New"/>
                <w:sz w:val="26"/>
                <w:szCs w:val="26"/>
              </w:rPr>
            </w:pPr>
            <w:r w:rsidRPr="00330FCC">
              <w:rPr>
                <w:rFonts w:ascii="Cordia New" w:hAnsi="Cordia New" w:cs="Cordia New"/>
                <w:sz w:val="26"/>
                <w:szCs w:val="26"/>
                <w:cs/>
              </w:rPr>
              <w:t>ดำเนินการ</w:t>
            </w:r>
          </w:p>
        </w:tc>
        <w:tc>
          <w:tcPr>
            <w:tcW w:w="709" w:type="dxa"/>
            <w:vMerge w:val="restart"/>
            <w:tcBorders>
              <w:left w:val="single" w:sz="4" w:space="0" w:color="auto"/>
            </w:tcBorders>
            <w:shd w:val="clear" w:color="auto" w:fill="DBE5F1" w:themeFill="accent1" w:themeFillTint="33"/>
            <w:vAlign w:val="bottom"/>
          </w:tcPr>
          <w:p w14:paraId="383F18E0" w14:textId="77777777" w:rsidR="001D43A6" w:rsidRPr="00330FCC" w:rsidRDefault="001D43A6" w:rsidP="001D43A6">
            <w:pPr>
              <w:spacing w:line="260" w:lineRule="exact"/>
              <w:ind w:left="-108" w:right="-108"/>
              <w:jc w:val="center"/>
              <w:rPr>
                <w:rFonts w:ascii="Cordia New" w:hAnsi="Cordia New" w:cs="Cordia New"/>
                <w:sz w:val="26"/>
                <w:szCs w:val="26"/>
              </w:rPr>
            </w:pPr>
            <w:r w:rsidRPr="00330FCC">
              <w:rPr>
                <w:rFonts w:ascii="Cordia New" w:hAnsi="Cordia New" w:cs="Cordia New"/>
                <w:sz w:val="26"/>
                <w:szCs w:val="26"/>
              </w:rPr>
              <w:t>%</w:t>
            </w:r>
          </w:p>
          <w:p w14:paraId="67AA1D11" w14:textId="77777777" w:rsidR="001D43A6" w:rsidRPr="00330FCC" w:rsidRDefault="001D43A6" w:rsidP="001D43A6">
            <w:pPr>
              <w:spacing w:line="260" w:lineRule="exact"/>
              <w:ind w:left="-108" w:right="-108"/>
              <w:jc w:val="center"/>
              <w:rPr>
                <w:rFonts w:ascii="Cordia New" w:hAnsi="Cordia New" w:cs="Cordia New"/>
                <w:sz w:val="26"/>
                <w:szCs w:val="26"/>
              </w:rPr>
            </w:pPr>
            <w:r w:rsidRPr="00330FCC">
              <w:rPr>
                <w:rFonts w:ascii="Cordia New" w:hAnsi="Cordia New" w:cs="Cordia New"/>
                <w:sz w:val="26"/>
                <w:szCs w:val="26"/>
                <w:cs/>
              </w:rPr>
              <w:t>การถือหุ้น</w:t>
            </w:r>
            <w:r>
              <w:rPr>
                <w:rFonts w:ascii="Cordia New" w:hAnsi="Cordia New" w:cs="Cordia New" w:hint="cs"/>
                <w:sz w:val="26"/>
                <w:szCs w:val="26"/>
                <w:cs/>
              </w:rPr>
              <w:t>ของบริษัท</w:t>
            </w:r>
          </w:p>
        </w:tc>
        <w:tc>
          <w:tcPr>
            <w:tcW w:w="1559" w:type="dxa"/>
            <w:gridSpan w:val="2"/>
            <w:shd w:val="clear" w:color="auto" w:fill="DBE5F1" w:themeFill="accent1" w:themeFillTint="33"/>
            <w:vAlign w:val="bottom"/>
          </w:tcPr>
          <w:p w14:paraId="042A1143" w14:textId="3ECBBACA" w:rsidR="001D43A6" w:rsidRPr="00330FCC" w:rsidRDefault="001D43A6" w:rsidP="001D43A6">
            <w:pPr>
              <w:spacing w:line="260" w:lineRule="exact"/>
              <w:ind w:left="-108" w:right="-108"/>
              <w:jc w:val="center"/>
              <w:rPr>
                <w:rFonts w:ascii="Cordia New" w:hAnsi="Cordia New" w:cs="Cordia New"/>
                <w:sz w:val="26"/>
                <w:szCs w:val="26"/>
                <w:lang w:val="en-GB"/>
              </w:rPr>
            </w:pPr>
            <w:r w:rsidRPr="00330FCC">
              <w:rPr>
                <w:rFonts w:ascii="Cordia New" w:hAnsi="Cordia New" w:cs="Cordia New"/>
                <w:sz w:val="26"/>
                <w:szCs w:val="26"/>
                <w:cs/>
              </w:rPr>
              <w:t>ปี</w:t>
            </w:r>
            <w:r w:rsidRPr="00330FCC">
              <w:rPr>
                <w:rFonts w:ascii="Cordia New" w:hAnsi="Cordia New" w:cs="Cordia New"/>
                <w:sz w:val="26"/>
                <w:szCs w:val="26"/>
              </w:rPr>
              <w:t xml:space="preserve"> 25</w:t>
            </w:r>
            <w:r>
              <w:rPr>
                <w:rFonts w:ascii="Cordia New" w:hAnsi="Cordia New" w:cs="Cordia New"/>
                <w:sz w:val="26"/>
                <w:szCs w:val="26"/>
              </w:rPr>
              <w:t>60</w:t>
            </w:r>
          </w:p>
        </w:tc>
        <w:tc>
          <w:tcPr>
            <w:tcW w:w="1559" w:type="dxa"/>
            <w:gridSpan w:val="2"/>
            <w:shd w:val="clear" w:color="auto" w:fill="DBE5F1" w:themeFill="accent1" w:themeFillTint="33"/>
            <w:vAlign w:val="bottom"/>
          </w:tcPr>
          <w:p w14:paraId="5CE4E306" w14:textId="45DBBE51" w:rsidR="001D43A6" w:rsidRPr="00330FCC" w:rsidRDefault="001D43A6" w:rsidP="001D43A6">
            <w:pPr>
              <w:spacing w:line="260" w:lineRule="exact"/>
              <w:ind w:left="-108" w:right="-108"/>
              <w:jc w:val="center"/>
              <w:rPr>
                <w:rFonts w:ascii="Cordia New" w:hAnsi="Cordia New" w:cs="Cordia New"/>
                <w:sz w:val="26"/>
                <w:szCs w:val="26"/>
              </w:rPr>
            </w:pPr>
            <w:r w:rsidRPr="00330FCC">
              <w:rPr>
                <w:rFonts w:ascii="Cordia New" w:hAnsi="Cordia New" w:cs="Cordia New"/>
                <w:sz w:val="26"/>
                <w:szCs w:val="26"/>
                <w:cs/>
              </w:rPr>
              <w:t>ปี</w:t>
            </w:r>
            <w:r w:rsidRPr="00330FCC">
              <w:rPr>
                <w:rFonts w:ascii="Cordia New" w:hAnsi="Cordia New" w:cs="Cordia New"/>
                <w:sz w:val="26"/>
                <w:szCs w:val="26"/>
              </w:rPr>
              <w:t xml:space="preserve"> 255</w:t>
            </w:r>
            <w:r>
              <w:rPr>
                <w:rFonts w:ascii="Cordia New" w:hAnsi="Cordia New" w:cs="Cordia New"/>
                <w:sz w:val="26"/>
                <w:szCs w:val="26"/>
              </w:rPr>
              <w:t>9</w:t>
            </w:r>
          </w:p>
        </w:tc>
        <w:tc>
          <w:tcPr>
            <w:tcW w:w="1560" w:type="dxa"/>
            <w:gridSpan w:val="2"/>
            <w:shd w:val="clear" w:color="auto" w:fill="DBE5F1" w:themeFill="accent1" w:themeFillTint="33"/>
            <w:vAlign w:val="bottom"/>
          </w:tcPr>
          <w:p w14:paraId="53E6330C" w14:textId="10C405A8" w:rsidR="001D43A6" w:rsidRPr="00330FCC" w:rsidRDefault="001D43A6" w:rsidP="001D43A6">
            <w:pPr>
              <w:spacing w:line="260" w:lineRule="exact"/>
              <w:ind w:left="-108" w:right="-108"/>
              <w:jc w:val="center"/>
              <w:rPr>
                <w:rFonts w:ascii="Cordia New" w:hAnsi="Cordia New" w:cs="Cordia New"/>
                <w:sz w:val="26"/>
                <w:szCs w:val="26"/>
                <w:lang w:val="en-GB"/>
              </w:rPr>
            </w:pPr>
            <w:r w:rsidRPr="00330FCC">
              <w:rPr>
                <w:rFonts w:ascii="Cordia New" w:hAnsi="Cordia New" w:cs="Cordia New"/>
                <w:sz w:val="26"/>
                <w:szCs w:val="26"/>
                <w:cs/>
              </w:rPr>
              <w:t>ปี</w:t>
            </w:r>
            <w:r w:rsidRPr="00330FCC">
              <w:rPr>
                <w:rFonts w:ascii="Cordia New" w:hAnsi="Cordia New" w:cs="Cordia New"/>
                <w:sz w:val="26"/>
                <w:szCs w:val="26"/>
              </w:rPr>
              <w:t xml:space="preserve"> 255</w:t>
            </w:r>
            <w:r>
              <w:rPr>
                <w:rFonts w:ascii="Cordia New" w:hAnsi="Cordia New" w:cs="Cordia New"/>
                <w:sz w:val="26"/>
                <w:szCs w:val="26"/>
                <w:lang w:val="en-GB"/>
              </w:rPr>
              <w:t>8</w:t>
            </w:r>
          </w:p>
        </w:tc>
      </w:tr>
      <w:tr w:rsidR="00BC37F0" w:rsidRPr="00330FCC" w14:paraId="10C4DD65" w14:textId="77777777" w:rsidTr="00A963CD">
        <w:tc>
          <w:tcPr>
            <w:tcW w:w="2790" w:type="dxa"/>
            <w:tcBorders>
              <w:top w:val="nil"/>
              <w:left w:val="single" w:sz="4" w:space="0" w:color="auto"/>
              <w:bottom w:val="single" w:sz="4" w:space="0" w:color="auto"/>
              <w:right w:val="single" w:sz="4" w:space="0" w:color="auto"/>
            </w:tcBorders>
            <w:shd w:val="clear" w:color="auto" w:fill="DBE5F1" w:themeFill="accent1" w:themeFillTint="33"/>
            <w:vAlign w:val="bottom"/>
          </w:tcPr>
          <w:p w14:paraId="7D5B8497" w14:textId="77777777" w:rsidR="00BC37F0" w:rsidRPr="00330FCC" w:rsidRDefault="00BC37F0" w:rsidP="003F4A34">
            <w:pPr>
              <w:tabs>
                <w:tab w:val="right" w:pos="9354"/>
              </w:tabs>
              <w:spacing w:line="260" w:lineRule="exact"/>
              <w:jc w:val="thaiDistribute"/>
              <w:rPr>
                <w:rFonts w:ascii="Cordia New" w:hAnsi="Cordia New" w:cs="Cordia New"/>
                <w:sz w:val="26"/>
                <w:szCs w:val="26"/>
                <w:cs/>
              </w:rPr>
            </w:pPr>
          </w:p>
        </w:tc>
        <w:tc>
          <w:tcPr>
            <w:tcW w:w="1037" w:type="dxa"/>
            <w:tcBorders>
              <w:top w:val="nil"/>
              <w:left w:val="single" w:sz="4" w:space="0" w:color="auto"/>
              <w:bottom w:val="single" w:sz="4" w:space="0" w:color="auto"/>
              <w:right w:val="single" w:sz="4" w:space="0" w:color="auto"/>
            </w:tcBorders>
            <w:shd w:val="clear" w:color="auto" w:fill="DBE5F1" w:themeFill="accent1" w:themeFillTint="33"/>
            <w:vAlign w:val="bottom"/>
          </w:tcPr>
          <w:p w14:paraId="3AFA9BF4" w14:textId="77777777" w:rsidR="00BC37F0" w:rsidRDefault="00BC37F0" w:rsidP="003F4A34">
            <w:pPr>
              <w:spacing w:line="260" w:lineRule="exact"/>
              <w:jc w:val="center"/>
              <w:rPr>
                <w:rFonts w:ascii="Cordia New" w:hAnsi="Cordia New" w:cs="Cordia New"/>
                <w:sz w:val="26"/>
                <w:szCs w:val="26"/>
              </w:rPr>
            </w:pPr>
            <w:r w:rsidRPr="00330FCC">
              <w:rPr>
                <w:rFonts w:ascii="Cordia New" w:hAnsi="Cordia New" w:cs="Cordia New"/>
                <w:sz w:val="26"/>
                <w:szCs w:val="26"/>
                <w:cs/>
              </w:rPr>
              <w:t>โดย</w:t>
            </w:r>
          </w:p>
          <w:p w14:paraId="3B3DA64C" w14:textId="77777777" w:rsidR="00BC37F0" w:rsidRDefault="00BC37F0" w:rsidP="003F4A34">
            <w:pPr>
              <w:spacing w:line="260" w:lineRule="exact"/>
              <w:jc w:val="center"/>
              <w:rPr>
                <w:rFonts w:ascii="Cordia New" w:hAnsi="Cordia New" w:cs="Cordia New"/>
                <w:sz w:val="26"/>
                <w:szCs w:val="26"/>
              </w:rPr>
            </w:pPr>
          </w:p>
          <w:p w14:paraId="47219676" w14:textId="77777777" w:rsidR="00BC37F0" w:rsidRPr="00330FCC" w:rsidRDefault="00BC37F0" w:rsidP="003F4A34">
            <w:pPr>
              <w:spacing w:line="260" w:lineRule="exact"/>
              <w:jc w:val="center"/>
              <w:rPr>
                <w:rFonts w:ascii="Cordia New" w:hAnsi="Cordia New" w:cs="Cordia New"/>
                <w:sz w:val="26"/>
                <w:szCs w:val="26"/>
              </w:rPr>
            </w:pPr>
          </w:p>
        </w:tc>
        <w:tc>
          <w:tcPr>
            <w:tcW w:w="709" w:type="dxa"/>
            <w:vMerge/>
            <w:tcBorders>
              <w:left w:val="single" w:sz="4" w:space="0" w:color="auto"/>
              <w:bottom w:val="single" w:sz="4" w:space="0" w:color="auto"/>
            </w:tcBorders>
            <w:shd w:val="clear" w:color="auto" w:fill="DBE5F1" w:themeFill="accent1" w:themeFillTint="33"/>
            <w:vAlign w:val="bottom"/>
          </w:tcPr>
          <w:p w14:paraId="6E961970" w14:textId="77777777" w:rsidR="00BC37F0" w:rsidRPr="00330FCC" w:rsidRDefault="00BC37F0" w:rsidP="003F4A34">
            <w:pPr>
              <w:spacing w:line="260" w:lineRule="exact"/>
              <w:ind w:left="-108" w:right="-108"/>
              <w:jc w:val="center"/>
              <w:rPr>
                <w:rFonts w:ascii="Cordia New" w:hAnsi="Cordia New" w:cs="Cordia New"/>
                <w:sz w:val="26"/>
                <w:szCs w:val="26"/>
              </w:rPr>
            </w:pPr>
          </w:p>
        </w:tc>
        <w:tc>
          <w:tcPr>
            <w:tcW w:w="850" w:type="dxa"/>
            <w:tcBorders>
              <w:bottom w:val="single" w:sz="4" w:space="0" w:color="auto"/>
            </w:tcBorders>
            <w:shd w:val="clear" w:color="auto" w:fill="DBE5F1" w:themeFill="accent1" w:themeFillTint="33"/>
            <w:vAlign w:val="bottom"/>
          </w:tcPr>
          <w:p w14:paraId="0F5ABF19" w14:textId="77777777" w:rsidR="00BC37F0" w:rsidRPr="00330FCC" w:rsidRDefault="00BC37F0" w:rsidP="00CD3D87">
            <w:pPr>
              <w:spacing w:line="260" w:lineRule="exact"/>
              <w:ind w:left="-108" w:right="-108"/>
              <w:jc w:val="center"/>
              <w:rPr>
                <w:rFonts w:ascii="Cordia New" w:hAnsi="Cordia New" w:cs="Cordia New"/>
                <w:szCs w:val="24"/>
              </w:rPr>
            </w:pPr>
            <w:r w:rsidRPr="00330FCC">
              <w:rPr>
                <w:rFonts w:ascii="Cordia New" w:hAnsi="Cordia New" w:cs="Cordia New"/>
                <w:szCs w:val="24"/>
                <w:cs/>
              </w:rPr>
              <w:t>รายได้</w:t>
            </w:r>
          </w:p>
          <w:p w14:paraId="2761DAA8" w14:textId="77777777" w:rsidR="00BC37F0" w:rsidRPr="00330FCC" w:rsidRDefault="00BC37F0" w:rsidP="003F4A34">
            <w:pPr>
              <w:spacing w:line="260" w:lineRule="exact"/>
              <w:ind w:left="-108" w:right="-108"/>
              <w:jc w:val="center"/>
              <w:rPr>
                <w:rFonts w:ascii="Cordia New" w:hAnsi="Cordia New" w:cs="Cordia New"/>
                <w:szCs w:val="24"/>
              </w:rPr>
            </w:pPr>
            <w:r w:rsidRPr="00330FCC">
              <w:rPr>
                <w:rFonts w:ascii="Cordia New" w:hAnsi="Cordia New" w:cs="Cordia New"/>
                <w:szCs w:val="24"/>
                <w:cs/>
              </w:rPr>
              <w:t>(ล้านเหรียญสหรัฐฯ)</w:t>
            </w:r>
          </w:p>
        </w:tc>
        <w:tc>
          <w:tcPr>
            <w:tcW w:w="709" w:type="dxa"/>
            <w:tcBorders>
              <w:bottom w:val="single" w:sz="4" w:space="0" w:color="auto"/>
            </w:tcBorders>
            <w:shd w:val="clear" w:color="auto" w:fill="DBE5F1" w:themeFill="accent1" w:themeFillTint="33"/>
            <w:vAlign w:val="bottom"/>
          </w:tcPr>
          <w:p w14:paraId="700E17D3" w14:textId="77777777" w:rsidR="00BC37F0" w:rsidRDefault="00BC37F0" w:rsidP="00CD3D87">
            <w:pPr>
              <w:spacing w:line="260" w:lineRule="exact"/>
              <w:ind w:left="-108" w:right="-108"/>
              <w:jc w:val="center"/>
              <w:rPr>
                <w:rFonts w:ascii="Cordia New" w:hAnsi="Cordia New" w:cs="Cordia New"/>
                <w:szCs w:val="24"/>
              </w:rPr>
            </w:pPr>
            <w:r w:rsidRPr="00330FCC">
              <w:rPr>
                <w:rFonts w:ascii="Cordia New" w:hAnsi="Cordia New" w:cs="Cordia New"/>
                <w:szCs w:val="24"/>
              </w:rPr>
              <w:t>%</w:t>
            </w:r>
          </w:p>
          <w:p w14:paraId="67B4EDB7" w14:textId="77777777" w:rsidR="00BC37F0" w:rsidRPr="00330FCC" w:rsidRDefault="00BC37F0" w:rsidP="003F4A34">
            <w:pPr>
              <w:spacing w:line="260" w:lineRule="exact"/>
              <w:ind w:left="-108" w:right="-108"/>
              <w:jc w:val="center"/>
              <w:rPr>
                <w:rFonts w:ascii="Cordia New" w:hAnsi="Cordia New" w:cs="Cordia New"/>
                <w:szCs w:val="24"/>
              </w:rPr>
            </w:pPr>
          </w:p>
        </w:tc>
        <w:tc>
          <w:tcPr>
            <w:tcW w:w="851" w:type="dxa"/>
            <w:tcBorders>
              <w:bottom w:val="single" w:sz="4" w:space="0" w:color="auto"/>
            </w:tcBorders>
            <w:shd w:val="clear" w:color="auto" w:fill="DBE5F1" w:themeFill="accent1" w:themeFillTint="33"/>
            <w:vAlign w:val="bottom"/>
          </w:tcPr>
          <w:p w14:paraId="23106D42" w14:textId="77777777" w:rsidR="00BC37F0" w:rsidRPr="00330FCC" w:rsidRDefault="00BC37F0" w:rsidP="00CD3D87">
            <w:pPr>
              <w:spacing w:line="260" w:lineRule="exact"/>
              <w:ind w:left="-108" w:right="-108"/>
              <w:jc w:val="center"/>
              <w:rPr>
                <w:rFonts w:ascii="Cordia New" w:hAnsi="Cordia New" w:cs="Cordia New"/>
                <w:szCs w:val="24"/>
              </w:rPr>
            </w:pPr>
            <w:r w:rsidRPr="00330FCC">
              <w:rPr>
                <w:rFonts w:ascii="Cordia New" w:hAnsi="Cordia New" w:cs="Cordia New"/>
                <w:szCs w:val="24"/>
                <w:cs/>
              </w:rPr>
              <w:t>รายได้</w:t>
            </w:r>
          </w:p>
          <w:p w14:paraId="483C4668" w14:textId="77777777" w:rsidR="00BC37F0" w:rsidRPr="00330FCC" w:rsidRDefault="00BC37F0" w:rsidP="003F4A34">
            <w:pPr>
              <w:spacing w:line="260" w:lineRule="exact"/>
              <w:ind w:left="-108" w:right="-108"/>
              <w:jc w:val="center"/>
              <w:rPr>
                <w:rFonts w:ascii="Cordia New" w:hAnsi="Cordia New" w:cs="Cordia New"/>
                <w:szCs w:val="24"/>
              </w:rPr>
            </w:pPr>
            <w:r w:rsidRPr="00330FCC">
              <w:rPr>
                <w:rFonts w:ascii="Cordia New" w:hAnsi="Cordia New" w:cs="Cordia New"/>
                <w:szCs w:val="24"/>
                <w:cs/>
              </w:rPr>
              <w:t>(ล้านเหรียญสหรัฐฯ)</w:t>
            </w:r>
          </w:p>
        </w:tc>
        <w:tc>
          <w:tcPr>
            <w:tcW w:w="708" w:type="dxa"/>
            <w:tcBorders>
              <w:bottom w:val="single" w:sz="4" w:space="0" w:color="auto"/>
            </w:tcBorders>
            <w:shd w:val="clear" w:color="auto" w:fill="DBE5F1" w:themeFill="accent1" w:themeFillTint="33"/>
            <w:vAlign w:val="bottom"/>
          </w:tcPr>
          <w:p w14:paraId="4B65DDEB" w14:textId="77777777" w:rsidR="00BC37F0" w:rsidRDefault="00BC37F0" w:rsidP="00CD3D87">
            <w:pPr>
              <w:spacing w:line="260" w:lineRule="exact"/>
              <w:ind w:left="-108" w:right="-136"/>
              <w:jc w:val="center"/>
              <w:rPr>
                <w:rFonts w:ascii="Cordia New" w:hAnsi="Cordia New" w:cs="Cordia New"/>
                <w:szCs w:val="24"/>
              </w:rPr>
            </w:pPr>
            <w:r w:rsidRPr="00330FCC">
              <w:rPr>
                <w:rFonts w:ascii="Cordia New" w:hAnsi="Cordia New" w:cs="Cordia New"/>
                <w:szCs w:val="24"/>
              </w:rPr>
              <w:t>%</w:t>
            </w:r>
          </w:p>
          <w:p w14:paraId="1DFF6DEB" w14:textId="77777777" w:rsidR="00BC37F0" w:rsidRPr="00330FCC" w:rsidRDefault="00BC37F0" w:rsidP="003F4A34">
            <w:pPr>
              <w:spacing w:line="260" w:lineRule="exact"/>
              <w:ind w:left="-108" w:right="-136"/>
              <w:jc w:val="center"/>
              <w:rPr>
                <w:rFonts w:ascii="Cordia New" w:hAnsi="Cordia New" w:cs="Cordia New"/>
                <w:szCs w:val="24"/>
              </w:rPr>
            </w:pPr>
          </w:p>
        </w:tc>
        <w:tc>
          <w:tcPr>
            <w:tcW w:w="851" w:type="dxa"/>
            <w:tcBorders>
              <w:bottom w:val="single" w:sz="4" w:space="0" w:color="auto"/>
            </w:tcBorders>
            <w:shd w:val="clear" w:color="auto" w:fill="DBE5F1" w:themeFill="accent1" w:themeFillTint="33"/>
            <w:vAlign w:val="bottom"/>
          </w:tcPr>
          <w:p w14:paraId="6B289946" w14:textId="77777777" w:rsidR="00BC37F0" w:rsidRPr="00330FCC" w:rsidRDefault="00BC37F0" w:rsidP="00CD3D87">
            <w:pPr>
              <w:spacing w:line="260" w:lineRule="exact"/>
              <w:ind w:left="-108" w:right="-108"/>
              <w:jc w:val="center"/>
              <w:rPr>
                <w:rFonts w:ascii="Cordia New" w:hAnsi="Cordia New" w:cs="Cordia New"/>
                <w:szCs w:val="24"/>
              </w:rPr>
            </w:pPr>
            <w:r w:rsidRPr="00330FCC">
              <w:rPr>
                <w:rFonts w:ascii="Cordia New" w:hAnsi="Cordia New" w:cs="Cordia New"/>
                <w:szCs w:val="24"/>
                <w:cs/>
              </w:rPr>
              <w:t>รายได้</w:t>
            </w:r>
          </w:p>
          <w:p w14:paraId="0F8D0885" w14:textId="77777777" w:rsidR="00BC37F0" w:rsidRPr="00330FCC" w:rsidRDefault="00BC37F0" w:rsidP="003F4A34">
            <w:pPr>
              <w:spacing w:line="260" w:lineRule="exact"/>
              <w:ind w:left="-108" w:right="-108"/>
              <w:jc w:val="center"/>
              <w:rPr>
                <w:rFonts w:ascii="Cordia New" w:hAnsi="Cordia New" w:cs="Cordia New"/>
                <w:szCs w:val="24"/>
              </w:rPr>
            </w:pPr>
            <w:r w:rsidRPr="00330FCC">
              <w:rPr>
                <w:rFonts w:ascii="Cordia New" w:hAnsi="Cordia New" w:cs="Cordia New"/>
                <w:szCs w:val="24"/>
                <w:cs/>
              </w:rPr>
              <w:t>(ล้านเหรียญสหรัฐฯ)</w:t>
            </w:r>
          </w:p>
        </w:tc>
        <w:tc>
          <w:tcPr>
            <w:tcW w:w="709" w:type="dxa"/>
            <w:tcBorders>
              <w:bottom w:val="single" w:sz="4" w:space="0" w:color="auto"/>
            </w:tcBorders>
            <w:shd w:val="clear" w:color="auto" w:fill="DBE5F1" w:themeFill="accent1" w:themeFillTint="33"/>
            <w:vAlign w:val="bottom"/>
          </w:tcPr>
          <w:p w14:paraId="308C93FC" w14:textId="77777777" w:rsidR="00BC37F0" w:rsidRDefault="00BC37F0" w:rsidP="00CD3D87">
            <w:pPr>
              <w:spacing w:line="260" w:lineRule="exact"/>
              <w:ind w:left="-108" w:right="-136"/>
              <w:jc w:val="center"/>
              <w:rPr>
                <w:rFonts w:ascii="Cordia New" w:hAnsi="Cordia New" w:cs="Cordia New"/>
                <w:szCs w:val="24"/>
              </w:rPr>
            </w:pPr>
            <w:r w:rsidRPr="00330FCC">
              <w:rPr>
                <w:rFonts w:ascii="Cordia New" w:hAnsi="Cordia New" w:cs="Cordia New"/>
                <w:szCs w:val="24"/>
              </w:rPr>
              <w:t>%</w:t>
            </w:r>
          </w:p>
          <w:p w14:paraId="1C15F0D5" w14:textId="77777777" w:rsidR="00BC37F0" w:rsidRPr="00330FCC" w:rsidRDefault="00BC37F0" w:rsidP="003F4A34">
            <w:pPr>
              <w:spacing w:line="260" w:lineRule="exact"/>
              <w:ind w:left="-108" w:right="-136"/>
              <w:jc w:val="center"/>
              <w:rPr>
                <w:rFonts w:ascii="Cordia New" w:hAnsi="Cordia New" w:cs="Cordia New"/>
                <w:szCs w:val="24"/>
              </w:rPr>
            </w:pPr>
          </w:p>
        </w:tc>
      </w:tr>
      <w:tr w:rsidR="00F134FB" w:rsidRPr="00330FCC" w14:paraId="6B183421" w14:textId="77777777" w:rsidTr="003F4A34">
        <w:tc>
          <w:tcPr>
            <w:tcW w:w="2790" w:type="dxa"/>
            <w:tcBorders>
              <w:top w:val="single" w:sz="4" w:space="0" w:color="auto"/>
              <w:left w:val="single" w:sz="4" w:space="0" w:color="auto"/>
              <w:bottom w:val="nil"/>
              <w:right w:val="single" w:sz="4" w:space="0" w:color="auto"/>
            </w:tcBorders>
            <w:vAlign w:val="bottom"/>
          </w:tcPr>
          <w:p w14:paraId="6B6E2024" w14:textId="77777777" w:rsidR="00F134FB" w:rsidRPr="00330FCC" w:rsidRDefault="00F134FB" w:rsidP="003F4A34">
            <w:pPr>
              <w:spacing w:line="260" w:lineRule="exact"/>
              <w:contextualSpacing/>
              <w:jc w:val="thaiDistribute"/>
              <w:rPr>
                <w:rFonts w:ascii="Cordia New" w:hAnsi="Cordia New" w:cs="Cordia New"/>
                <w:sz w:val="26"/>
                <w:szCs w:val="26"/>
                <w:u w:val="single"/>
              </w:rPr>
            </w:pPr>
            <w:r w:rsidRPr="00330FCC">
              <w:rPr>
                <w:rFonts w:ascii="Cordia New" w:hAnsi="Cordia New" w:cs="Cordia New"/>
                <w:sz w:val="26"/>
                <w:szCs w:val="26"/>
                <w:u w:val="single"/>
                <w:cs/>
              </w:rPr>
              <w:t xml:space="preserve">รายได้จากการขาย </w:t>
            </w:r>
            <w:r w:rsidRPr="00330FCC">
              <w:rPr>
                <w:rFonts w:ascii="Cordia New" w:hAnsi="Cordia New" w:cs="Cordia New"/>
                <w:sz w:val="26"/>
                <w:szCs w:val="26"/>
                <w:u w:val="single"/>
              </w:rPr>
              <w:t xml:space="preserve">– </w:t>
            </w:r>
            <w:r w:rsidRPr="00330FCC">
              <w:rPr>
                <w:rFonts w:ascii="Cordia New" w:hAnsi="Cordia New" w:cs="Cordia New"/>
                <w:sz w:val="26"/>
                <w:szCs w:val="26"/>
                <w:u w:val="single"/>
                <w:cs/>
              </w:rPr>
              <w:t>ในประเทศ</w:t>
            </w:r>
            <w:r w:rsidRPr="00330FCC">
              <w:rPr>
                <w:rFonts w:ascii="Cordia New" w:hAnsi="Cordia New" w:cs="Cordia New"/>
                <w:sz w:val="26"/>
                <w:szCs w:val="26"/>
                <w:u w:val="single"/>
              </w:rPr>
              <w:t>:</w:t>
            </w:r>
          </w:p>
        </w:tc>
        <w:tc>
          <w:tcPr>
            <w:tcW w:w="1037" w:type="dxa"/>
            <w:tcBorders>
              <w:top w:val="single" w:sz="4" w:space="0" w:color="auto"/>
              <w:left w:val="single" w:sz="4" w:space="0" w:color="auto"/>
              <w:bottom w:val="nil"/>
              <w:right w:val="single" w:sz="4" w:space="0" w:color="auto"/>
            </w:tcBorders>
            <w:vAlign w:val="bottom"/>
          </w:tcPr>
          <w:p w14:paraId="7AD3E49C" w14:textId="77777777" w:rsidR="00F134FB" w:rsidRPr="00330FCC" w:rsidRDefault="00F134FB" w:rsidP="003F4A34">
            <w:pPr>
              <w:spacing w:line="260" w:lineRule="exact"/>
              <w:contextualSpacing/>
              <w:rPr>
                <w:rFonts w:ascii="Cordia New" w:hAnsi="Cordia New" w:cs="Cordia New"/>
                <w:sz w:val="26"/>
                <w:szCs w:val="26"/>
              </w:rPr>
            </w:pPr>
          </w:p>
        </w:tc>
        <w:tc>
          <w:tcPr>
            <w:tcW w:w="709" w:type="dxa"/>
            <w:tcBorders>
              <w:top w:val="single" w:sz="4" w:space="0" w:color="auto"/>
              <w:left w:val="single" w:sz="4" w:space="0" w:color="auto"/>
              <w:bottom w:val="nil"/>
              <w:right w:val="single" w:sz="4" w:space="0" w:color="auto"/>
            </w:tcBorders>
            <w:vAlign w:val="bottom"/>
          </w:tcPr>
          <w:p w14:paraId="2DF6254A" w14:textId="77777777" w:rsidR="00F134FB" w:rsidRPr="00330FCC" w:rsidRDefault="00F134FB" w:rsidP="003F4A34">
            <w:pPr>
              <w:spacing w:line="260" w:lineRule="exact"/>
              <w:contextualSpacing/>
              <w:jc w:val="center"/>
              <w:rPr>
                <w:rFonts w:ascii="Cordia New" w:hAnsi="Cordia New" w:cs="Cordia New"/>
                <w:sz w:val="26"/>
                <w:szCs w:val="26"/>
              </w:rPr>
            </w:pPr>
          </w:p>
        </w:tc>
        <w:tc>
          <w:tcPr>
            <w:tcW w:w="850" w:type="dxa"/>
            <w:tcBorders>
              <w:top w:val="single" w:sz="4" w:space="0" w:color="auto"/>
              <w:left w:val="single" w:sz="4" w:space="0" w:color="auto"/>
              <w:bottom w:val="nil"/>
              <w:right w:val="single" w:sz="4" w:space="0" w:color="auto"/>
            </w:tcBorders>
            <w:shd w:val="clear" w:color="auto" w:fill="auto"/>
            <w:vAlign w:val="bottom"/>
          </w:tcPr>
          <w:p w14:paraId="57016205" w14:textId="77777777" w:rsidR="00F134FB" w:rsidRPr="00330FCC" w:rsidRDefault="00F134FB" w:rsidP="003F4A34">
            <w:pPr>
              <w:spacing w:line="260" w:lineRule="exact"/>
              <w:ind w:left="-108"/>
              <w:contextualSpacing/>
              <w:jc w:val="thaiDistribute"/>
              <w:rPr>
                <w:rFonts w:ascii="Cordia New" w:hAnsi="Cordia New" w:cs="Cordia New"/>
                <w:color w:val="CCFFFF"/>
                <w:sz w:val="26"/>
                <w:szCs w:val="26"/>
              </w:rPr>
            </w:pPr>
          </w:p>
        </w:tc>
        <w:tc>
          <w:tcPr>
            <w:tcW w:w="709" w:type="dxa"/>
            <w:tcBorders>
              <w:top w:val="single" w:sz="4" w:space="0" w:color="auto"/>
              <w:left w:val="single" w:sz="4" w:space="0" w:color="auto"/>
              <w:bottom w:val="nil"/>
              <w:right w:val="single" w:sz="4" w:space="0" w:color="auto"/>
            </w:tcBorders>
            <w:shd w:val="clear" w:color="auto" w:fill="auto"/>
            <w:vAlign w:val="bottom"/>
          </w:tcPr>
          <w:p w14:paraId="6B1A475C" w14:textId="77777777" w:rsidR="00F134FB" w:rsidRPr="00330FCC" w:rsidRDefault="00F134FB" w:rsidP="003F4A34">
            <w:pPr>
              <w:spacing w:line="260" w:lineRule="exact"/>
              <w:ind w:left="-108"/>
              <w:contextualSpacing/>
              <w:jc w:val="thaiDistribute"/>
              <w:rPr>
                <w:rFonts w:ascii="Cordia New" w:hAnsi="Cordia New" w:cs="Cordia New"/>
                <w:color w:val="CCFFFF"/>
                <w:sz w:val="26"/>
                <w:szCs w:val="26"/>
              </w:rPr>
            </w:pPr>
          </w:p>
        </w:tc>
        <w:tc>
          <w:tcPr>
            <w:tcW w:w="851" w:type="dxa"/>
            <w:tcBorders>
              <w:top w:val="single" w:sz="4" w:space="0" w:color="auto"/>
              <w:left w:val="single" w:sz="4" w:space="0" w:color="auto"/>
              <w:bottom w:val="nil"/>
              <w:right w:val="single" w:sz="4" w:space="0" w:color="auto"/>
            </w:tcBorders>
            <w:shd w:val="clear" w:color="auto" w:fill="auto"/>
            <w:vAlign w:val="bottom"/>
          </w:tcPr>
          <w:p w14:paraId="6A3083B0" w14:textId="77777777" w:rsidR="00F134FB" w:rsidRPr="00330FCC" w:rsidRDefault="00F134FB" w:rsidP="003F4A34">
            <w:pPr>
              <w:spacing w:line="260" w:lineRule="exact"/>
              <w:ind w:left="-108"/>
              <w:contextualSpacing/>
              <w:jc w:val="thaiDistribute"/>
              <w:rPr>
                <w:rFonts w:ascii="Cordia New" w:hAnsi="Cordia New" w:cs="Cordia New"/>
                <w:sz w:val="26"/>
                <w:szCs w:val="26"/>
              </w:rPr>
            </w:pPr>
          </w:p>
        </w:tc>
        <w:tc>
          <w:tcPr>
            <w:tcW w:w="708" w:type="dxa"/>
            <w:tcBorders>
              <w:top w:val="single" w:sz="4" w:space="0" w:color="auto"/>
              <w:left w:val="single" w:sz="4" w:space="0" w:color="auto"/>
              <w:bottom w:val="nil"/>
              <w:right w:val="single" w:sz="4" w:space="0" w:color="auto"/>
            </w:tcBorders>
            <w:vAlign w:val="bottom"/>
          </w:tcPr>
          <w:p w14:paraId="6238ED19" w14:textId="77777777" w:rsidR="00F134FB" w:rsidRPr="00330FCC" w:rsidRDefault="00F134FB" w:rsidP="003F4A34">
            <w:pPr>
              <w:spacing w:line="260" w:lineRule="exact"/>
              <w:ind w:left="-108"/>
              <w:contextualSpacing/>
              <w:jc w:val="thaiDistribute"/>
              <w:rPr>
                <w:rFonts w:ascii="Cordia New" w:hAnsi="Cordia New" w:cs="Cordia New"/>
                <w:sz w:val="26"/>
                <w:szCs w:val="26"/>
              </w:rPr>
            </w:pPr>
          </w:p>
        </w:tc>
        <w:tc>
          <w:tcPr>
            <w:tcW w:w="851" w:type="dxa"/>
            <w:tcBorders>
              <w:top w:val="single" w:sz="4" w:space="0" w:color="auto"/>
              <w:left w:val="single" w:sz="4" w:space="0" w:color="auto"/>
              <w:bottom w:val="nil"/>
              <w:right w:val="single" w:sz="4" w:space="0" w:color="auto"/>
            </w:tcBorders>
            <w:vAlign w:val="bottom"/>
          </w:tcPr>
          <w:p w14:paraId="3CECC315" w14:textId="77777777" w:rsidR="00F134FB" w:rsidRPr="00330FCC" w:rsidRDefault="00F134FB" w:rsidP="003F4A34">
            <w:pPr>
              <w:spacing w:line="260" w:lineRule="exact"/>
              <w:ind w:left="-108"/>
              <w:contextualSpacing/>
              <w:jc w:val="thaiDistribute"/>
              <w:rPr>
                <w:rFonts w:ascii="Cordia New" w:hAnsi="Cordia New" w:cs="Cordia New"/>
                <w:sz w:val="26"/>
                <w:szCs w:val="26"/>
              </w:rPr>
            </w:pPr>
          </w:p>
        </w:tc>
        <w:tc>
          <w:tcPr>
            <w:tcW w:w="709" w:type="dxa"/>
            <w:tcBorders>
              <w:top w:val="single" w:sz="4" w:space="0" w:color="auto"/>
              <w:left w:val="single" w:sz="4" w:space="0" w:color="auto"/>
              <w:bottom w:val="nil"/>
              <w:right w:val="single" w:sz="4" w:space="0" w:color="auto"/>
            </w:tcBorders>
            <w:vAlign w:val="bottom"/>
          </w:tcPr>
          <w:p w14:paraId="6204BECA" w14:textId="77777777" w:rsidR="00F134FB" w:rsidRPr="00330FCC" w:rsidRDefault="00F134FB" w:rsidP="003F4A34">
            <w:pPr>
              <w:spacing w:line="260" w:lineRule="exact"/>
              <w:ind w:left="-108"/>
              <w:contextualSpacing/>
              <w:jc w:val="thaiDistribute"/>
              <w:rPr>
                <w:rFonts w:ascii="Cordia New" w:hAnsi="Cordia New" w:cs="Cordia New"/>
                <w:sz w:val="26"/>
                <w:szCs w:val="26"/>
              </w:rPr>
            </w:pPr>
          </w:p>
        </w:tc>
      </w:tr>
      <w:tr w:rsidR="0039174E" w:rsidRPr="00330FCC" w14:paraId="2C434ED8" w14:textId="77777777" w:rsidTr="003F4A34">
        <w:trPr>
          <w:trHeight w:val="210"/>
        </w:trPr>
        <w:tc>
          <w:tcPr>
            <w:tcW w:w="2790" w:type="dxa"/>
            <w:tcBorders>
              <w:top w:val="nil"/>
              <w:left w:val="single" w:sz="4" w:space="0" w:color="auto"/>
              <w:bottom w:val="nil"/>
              <w:right w:val="single" w:sz="4" w:space="0" w:color="auto"/>
            </w:tcBorders>
            <w:vAlign w:val="bottom"/>
          </w:tcPr>
          <w:p w14:paraId="1A94D3A5" w14:textId="77777777" w:rsidR="0039174E" w:rsidRPr="00330FCC" w:rsidRDefault="0039174E" w:rsidP="0039174E">
            <w:pPr>
              <w:spacing w:line="260" w:lineRule="exact"/>
              <w:contextualSpacing/>
              <w:jc w:val="thaiDistribute"/>
              <w:rPr>
                <w:rFonts w:ascii="Cordia New" w:hAnsi="Cordia New" w:cs="Cordia New"/>
                <w:sz w:val="26"/>
                <w:szCs w:val="26"/>
                <w:cs/>
              </w:rPr>
            </w:pPr>
            <w:r w:rsidRPr="00330FCC">
              <w:rPr>
                <w:rFonts w:ascii="Cordia New" w:hAnsi="Cordia New" w:cs="Cordia New"/>
                <w:sz w:val="26"/>
                <w:szCs w:val="26"/>
              </w:rPr>
              <w:t xml:space="preserve">1. </w:t>
            </w:r>
            <w:r w:rsidRPr="00330FCC">
              <w:rPr>
                <w:rFonts w:ascii="Cordia New" w:hAnsi="Cordia New" w:cs="Cordia New"/>
                <w:sz w:val="26"/>
                <w:szCs w:val="26"/>
                <w:cs/>
              </w:rPr>
              <w:t>ถ่านหินในประเทศ</w:t>
            </w:r>
            <w:r>
              <w:rPr>
                <w:rFonts w:ascii="Cordia New" w:hAnsi="Cordia New" w:cs="Cordia New" w:hint="cs"/>
                <w:sz w:val="26"/>
                <w:szCs w:val="26"/>
                <w:cs/>
              </w:rPr>
              <w:t>ไทย/นำเข้า</w:t>
            </w:r>
          </w:p>
        </w:tc>
        <w:tc>
          <w:tcPr>
            <w:tcW w:w="1037" w:type="dxa"/>
            <w:tcBorders>
              <w:top w:val="nil"/>
              <w:left w:val="single" w:sz="4" w:space="0" w:color="auto"/>
              <w:bottom w:val="nil"/>
              <w:right w:val="single" w:sz="4" w:space="0" w:color="auto"/>
            </w:tcBorders>
          </w:tcPr>
          <w:p w14:paraId="5A882BF1" w14:textId="77777777" w:rsidR="0039174E" w:rsidRPr="00A963CD" w:rsidRDefault="0039174E" w:rsidP="0039174E">
            <w:pPr>
              <w:autoSpaceDE w:val="0"/>
              <w:autoSpaceDN w:val="0"/>
              <w:adjustRightInd w:val="0"/>
              <w:spacing w:line="260" w:lineRule="exact"/>
              <w:contextualSpacing/>
              <w:jc w:val="center"/>
              <w:rPr>
                <w:rFonts w:ascii="Cordia New" w:hAnsi="Cordia New" w:cs="Cordia New"/>
                <w:szCs w:val="24"/>
              </w:rPr>
            </w:pPr>
            <w:r w:rsidRPr="00611953">
              <w:rPr>
                <w:rFonts w:ascii="Cordia New" w:hAnsi="Cordia New" w:cs="Cordia New"/>
                <w:szCs w:val="24"/>
              </w:rPr>
              <w:t>BP</w:t>
            </w:r>
          </w:p>
        </w:tc>
        <w:tc>
          <w:tcPr>
            <w:tcW w:w="709" w:type="dxa"/>
            <w:tcBorders>
              <w:top w:val="nil"/>
              <w:left w:val="single" w:sz="4" w:space="0" w:color="auto"/>
              <w:bottom w:val="nil"/>
              <w:right w:val="single" w:sz="4" w:space="0" w:color="auto"/>
            </w:tcBorders>
          </w:tcPr>
          <w:p w14:paraId="350AB5F0" w14:textId="50637FDE" w:rsidR="0039174E" w:rsidRPr="00A963CD" w:rsidRDefault="00C44BEE" w:rsidP="00A963CD">
            <w:pPr>
              <w:spacing w:line="260" w:lineRule="exact"/>
              <w:contextualSpacing/>
              <w:jc w:val="right"/>
              <w:rPr>
                <w:rFonts w:ascii="Cordia New" w:hAnsi="Cordia New" w:cs="Cordia New"/>
                <w:szCs w:val="24"/>
              </w:rPr>
            </w:pPr>
            <w:r>
              <w:rPr>
                <w:rFonts w:ascii="Cordia New" w:hAnsi="Cordia New" w:cs="Cordia New"/>
                <w:szCs w:val="24"/>
              </w:rPr>
              <w:t>-</w:t>
            </w:r>
          </w:p>
        </w:tc>
        <w:tc>
          <w:tcPr>
            <w:tcW w:w="850" w:type="dxa"/>
            <w:tcBorders>
              <w:top w:val="nil"/>
              <w:left w:val="single" w:sz="4" w:space="0" w:color="auto"/>
              <w:bottom w:val="nil"/>
              <w:right w:val="single" w:sz="4" w:space="0" w:color="auto"/>
            </w:tcBorders>
            <w:shd w:val="clear" w:color="auto" w:fill="auto"/>
          </w:tcPr>
          <w:p w14:paraId="76F2758D" w14:textId="6F7BEABF" w:rsidR="0039174E" w:rsidRPr="00A963CD" w:rsidRDefault="00C44BEE" w:rsidP="0039174E">
            <w:pPr>
              <w:autoSpaceDE w:val="0"/>
              <w:autoSpaceDN w:val="0"/>
              <w:adjustRightInd w:val="0"/>
              <w:spacing w:line="260" w:lineRule="exact"/>
              <w:contextualSpacing/>
              <w:jc w:val="right"/>
              <w:rPr>
                <w:rFonts w:ascii="Cordia New" w:hAnsi="Cordia New" w:cs="Cordia New"/>
                <w:szCs w:val="24"/>
              </w:rPr>
            </w:pPr>
            <w:r>
              <w:rPr>
                <w:rFonts w:ascii="Cordia New" w:hAnsi="Cordia New" w:cs="Cordia New"/>
                <w:szCs w:val="24"/>
              </w:rPr>
              <w:t>97.20</w:t>
            </w:r>
          </w:p>
        </w:tc>
        <w:tc>
          <w:tcPr>
            <w:tcW w:w="709" w:type="dxa"/>
            <w:tcBorders>
              <w:top w:val="nil"/>
              <w:left w:val="single" w:sz="4" w:space="0" w:color="auto"/>
              <w:bottom w:val="nil"/>
              <w:right w:val="single" w:sz="4" w:space="0" w:color="auto"/>
            </w:tcBorders>
            <w:shd w:val="clear" w:color="auto" w:fill="auto"/>
          </w:tcPr>
          <w:p w14:paraId="4E94995C" w14:textId="30E7D43D" w:rsidR="0039174E" w:rsidRPr="00A963CD" w:rsidRDefault="00C44BEE" w:rsidP="0039174E">
            <w:pPr>
              <w:autoSpaceDE w:val="0"/>
              <w:autoSpaceDN w:val="0"/>
              <w:adjustRightInd w:val="0"/>
              <w:spacing w:line="260" w:lineRule="exact"/>
              <w:contextualSpacing/>
              <w:jc w:val="right"/>
              <w:rPr>
                <w:rFonts w:ascii="Cordia New" w:hAnsi="Cordia New" w:cs="Cordia New"/>
                <w:szCs w:val="24"/>
              </w:rPr>
            </w:pPr>
            <w:r>
              <w:rPr>
                <w:rFonts w:ascii="Cordia New" w:hAnsi="Cordia New" w:cs="Cordia New"/>
                <w:szCs w:val="24"/>
              </w:rPr>
              <w:t>3.38</w:t>
            </w:r>
          </w:p>
        </w:tc>
        <w:tc>
          <w:tcPr>
            <w:tcW w:w="851" w:type="dxa"/>
            <w:tcBorders>
              <w:top w:val="nil"/>
              <w:left w:val="single" w:sz="4" w:space="0" w:color="auto"/>
              <w:bottom w:val="nil"/>
              <w:right w:val="single" w:sz="4" w:space="0" w:color="auto"/>
            </w:tcBorders>
            <w:shd w:val="clear" w:color="auto" w:fill="auto"/>
          </w:tcPr>
          <w:p w14:paraId="35CC3112" w14:textId="4723EAA1" w:rsidR="0039174E" w:rsidRPr="00F11507" w:rsidRDefault="0039174E" w:rsidP="0039174E">
            <w:pPr>
              <w:spacing w:line="260" w:lineRule="exact"/>
              <w:contextualSpacing/>
              <w:jc w:val="right"/>
              <w:rPr>
                <w:rFonts w:ascii="Cordia New" w:hAnsi="Cordia New" w:cs="Cordia New"/>
                <w:szCs w:val="24"/>
              </w:rPr>
            </w:pPr>
            <w:r w:rsidRPr="003E1187">
              <w:rPr>
                <w:rFonts w:ascii="Cordia New" w:hAnsi="Cordia New" w:cs="Cordia New"/>
                <w:szCs w:val="24"/>
              </w:rPr>
              <w:t>77.97</w:t>
            </w:r>
          </w:p>
        </w:tc>
        <w:tc>
          <w:tcPr>
            <w:tcW w:w="708" w:type="dxa"/>
            <w:tcBorders>
              <w:top w:val="nil"/>
              <w:left w:val="single" w:sz="4" w:space="0" w:color="auto"/>
              <w:bottom w:val="nil"/>
              <w:right w:val="single" w:sz="4" w:space="0" w:color="auto"/>
            </w:tcBorders>
          </w:tcPr>
          <w:p w14:paraId="7583406D" w14:textId="47ECEB9E" w:rsidR="0039174E" w:rsidRPr="00F11507" w:rsidRDefault="0039174E" w:rsidP="0039174E">
            <w:pPr>
              <w:spacing w:line="260" w:lineRule="exact"/>
              <w:contextualSpacing/>
              <w:jc w:val="right"/>
              <w:rPr>
                <w:rFonts w:ascii="Cordia New" w:hAnsi="Cordia New" w:cs="Cordia New"/>
                <w:szCs w:val="24"/>
              </w:rPr>
            </w:pPr>
            <w:r w:rsidRPr="003E1187">
              <w:rPr>
                <w:rFonts w:ascii="Cordia New" w:hAnsi="Cordia New" w:cs="Cordia New"/>
                <w:szCs w:val="24"/>
              </w:rPr>
              <w:t>3.45</w:t>
            </w:r>
          </w:p>
        </w:tc>
        <w:tc>
          <w:tcPr>
            <w:tcW w:w="851" w:type="dxa"/>
            <w:tcBorders>
              <w:top w:val="nil"/>
              <w:left w:val="single" w:sz="4" w:space="0" w:color="auto"/>
              <w:bottom w:val="nil"/>
              <w:right w:val="single" w:sz="4" w:space="0" w:color="auto"/>
            </w:tcBorders>
          </w:tcPr>
          <w:p w14:paraId="474B7AFA" w14:textId="1C867136"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146.52</w:t>
            </w:r>
          </w:p>
        </w:tc>
        <w:tc>
          <w:tcPr>
            <w:tcW w:w="709" w:type="dxa"/>
            <w:tcBorders>
              <w:top w:val="nil"/>
              <w:left w:val="single" w:sz="4" w:space="0" w:color="auto"/>
              <w:bottom w:val="nil"/>
              <w:right w:val="single" w:sz="4" w:space="0" w:color="auto"/>
            </w:tcBorders>
          </w:tcPr>
          <w:p w14:paraId="35B99985" w14:textId="00B87FFE"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5.92</w:t>
            </w:r>
          </w:p>
        </w:tc>
      </w:tr>
      <w:tr w:rsidR="0039174E" w:rsidRPr="00330FCC" w14:paraId="1E221012" w14:textId="77777777" w:rsidTr="003F4A34">
        <w:trPr>
          <w:trHeight w:val="270"/>
        </w:trPr>
        <w:tc>
          <w:tcPr>
            <w:tcW w:w="2790" w:type="dxa"/>
            <w:tcBorders>
              <w:top w:val="nil"/>
              <w:left w:val="single" w:sz="4" w:space="0" w:color="auto"/>
              <w:bottom w:val="nil"/>
              <w:right w:val="single" w:sz="4" w:space="0" w:color="auto"/>
            </w:tcBorders>
            <w:vAlign w:val="bottom"/>
          </w:tcPr>
          <w:p w14:paraId="2D3491E8" w14:textId="77777777" w:rsidR="0039174E" w:rsidRPr="00330FCC" w:rsidRDefault="0039174E" w:rsidP="0039174E">
            <w:pPr>
              <w:spacing w:line="260" w:lineRule="exact"/>
              <w:contextualSpacing/>
              <w:jc w:val="thaiDistribute"/>
              <w:rPr>
                <w:rFonts w:ascii="Cordia New" w:hAnsi="Cordia New" w:cs="Cordia New"/>
                <w:sz w:val="26"/>
                <w:szCs w:val="26"/>
              </w:rPr>
            </w:pPr>
          </w:p>
        </w:tc>
        <w:tc>
          <w:tcPr>
            <w:tcW w:w="1037" w:type="dxa"/>
            <w:tcBorders>
              <w:top w:val="nil"/>
              <w:left w:val="single" w:sz="4" w:space="0" w:color="auto"/>
              <w:bottom w:val="nil"/>
              <w:right w:val="single" w:sz="4" w:space="0" w:color="auto"/>
            </w:tcBorders>
          </w:tcPr>
          <w:p w14:paraId="54CE382A" w14:textId="77777777" w:rsidR="0039174E" w:rsidRPr="00611953" w:rsidRDefault="0039174E" w:rsidP="0039174E">
            <w:pPr>
              <w:spacing w:line="260" w:lineRule="exact"/>
              <w:contextualSpacing/>
              <w:jc w:val="center"/>
              <w:rPr>
                <w:rFonts w:ascii="Cordia New" w:hAnsi="Cordia New" w:cs="Cordia New"/>
                <w:szCs w:val="24"/>
              </w:rPr>
            </w:pPr>
            <w:r w:rsidRPr="00611953">
              <w:rPr>
                <w:rFonts w:ascii="Cordia New" w:hAnsi="Cordia New" w:cs="Cordia New"/>
                <w:szCs w:val="24"/>
              </w:rPr>
              <w:t>BMC</w:t>
            </w:r>
          </w:p>
        </w:tc>
        <w:tc>
          <w:tcPr>
            <w:tcW w:w="709" w:type="dxa"/>
            <w:tcBorders>
              <w:top w:val="nil"/>
              <w:left w:val="single" w:sz="4" w:space="0" w:color="auto"/>
              <w:bottom w:val="nil"/>
              <w:right w:val="single" w:sz="4" w:space="0" w:color="auto"/>
            </w:tcBorders>
          </w:tcPr>
          <w:p w14:paraId="064D76A8" w14:textId="77777777" w:rsidR="0039174E" w:rsidRPr="00A963CD" w:rsidRDefault="0039174E" w:rsidP="00A963CD">
            <w:pPr>
              <w:spacing w:line="260" w:lineRule="exact"/>
              <w:contextualSpacing/>
              <w:jc w:val="right"/>
              <w:rPr>
                <w:rFonts w:ascii="Cordia New" w:hAnsi="Cordia New" w:cs="Cordia New"/>
                <w:szCs w:val="24"/>
              </w:rPr>
            </w:pPr>
            <w:r w:rsidRPr="00611953">
              <w:rPr>
                <w:rFonts w:ascii="Cordia New" w:hAnsi="Cordia New" w:cs="Cordia New"/>
                <w:szCs w:val="24"/>
              </w:rPr>
              <w:t>99.99</w:t>
            </w:r>
          </w:p>
        </w:tc>
        <w:tc>
          <w:tcPr>
            <w:tcW w:w="850" w:type="dxa"/>
            <w:tcBorders>
              <w:top w:val="nil"/>
              <w:left w:val="single" w:sz="4" w:space="0" w:color="auto"/>
              <w:bottom w:val="nil"/>
              <w:right w:val="single" w:sz="4" w:space="0" w:color="auto"/>
            </w:tcBorders>
            <w:shd w:val="clear" w:color="auto" w:fill="auto"/>
          </w:tcPr>
          <w:p w14:paraId="64CDC4E0" w14:textId="5C4AF55F" w:rsidR="0039174E" w:rsidRPr="00A963CD" w:rsidDel="00F10384" w:rsidRDefault="00EC7085" w:rsidP="0039174E">
            <w:pPr>
              <w:autoSpaceDE w:val="0"/>
              <w:autoSpaceDN w:val="0"/>
              <w:adjustRightInd w:val="0"/>
              <w:spacing w:line="260" w:lineRule="exact"/>
              <w:contextualSpacing/>
              <w:jc w:val="right"/>
              <w:rPr>
                <w:rFonts w:ascii="Cordia New" w:hAnsi="Cordia New" w:cs="Cordia New"/>
                <w:szCs w:val="24"/>
              </w:rPr>
            </w:pPr>
            <w:r>
              <w:rPr>
                <w:rFonts w:ascii="Cordia New" w:hAnsi="Cordia New" w:cs="Cordia New"/>
                <w:szCs w:val="24"/>
              </w:rPr>
              <w:t>86.05</w:t>
            </w:r>
          </w:p>
        </w:tc>
        <w:tc>
          <w:tcPr>
            <w:tcW w:w="709" w:type="dxa"/>
            <w:tcBorders>
              <w:top w:val="nil"/>
              <w:left w:val="single" w:sz="4" w:space="0" w:color="auto"/>
              <w:bottom w:val="nil"/>
              <w:right w:val="single" w:sz="4" w:space="0" w:color="auto"/>
            </w:tcBorders>
            <w:shd w:val="clear" w:color="auto" w:fill="auto"/>
          </w:tcPr>
          <w:p w14:paraId="4506A7E8" w14:textId="19084C50" w:rsidR="0039174E" w:rsidRPr="00A963CD" w:rsidDel="00F10384" w:rsidRDefault="00EC7085" w:rsidP="0039174E">
            <w:pPr>
              <w:autoSpaceDE w:val="0"/>
              <w:autoSpaceDN w:val="0"/>
              <w:adjustRightInd w:val="0"/>
              <w:spacing w:line="260" w:lineRule="exact"/>
              <w:contextualSpacing/>
              <w:jc w:val="right"/>
              <w:rPr>
                <w:rFonts w:ascii="Cordia New" w:hAnsi="Cordia New" w:cs="Cordia New"/>
                <w:szCs w:val="24"/>
              </w:rPr>
            </w:pPr>
            <w:r>
              <w:rPr>
                <w:rFonts w:ascii="Cordia New" w:hAnsi="Cordia New" w:cs="Cordia New"/>
                <w:szCs w:val="24"/>
              </w:rPr>
              <w:t>2.99</w:t>
            </w:r>
          </w:p>
        </w:tc>
        <w:tc>
          <w:tcPr>
            <w:tcW w:w="851" w:type="dxa"/>
            <w:tcBorders>
              <w:top w:val="nil"/>
              <w:left w:val="single" w:sz="4" w:space="0" w:color="auto"/>
              <w:bottom w:val="nil"/>
              <w:right w:val="single" w:sz="4" w:space="0" w:color="auto"/>
            </w:tcBorders>
            <w:shd w:val="clear" w:color="auto" w:fill="auto"/>
          </w:tcPr>
          <w:p w14:paraId="2B6443A7" w14:textId="1D9735E9" w:rsidR="0039174E" w:rsidRDefault="0039174E" w:rsidP="0039174E">
            <w:pPr>
              <w:spacing w:line="260" w:lineRule="exact"/>
              <w:contextualSpacing/>
              <w:jc w:val="right"/>
              <w:rPr>
                <w:rFonts w:ascii="Cordia New" w:hAnsi="Cordia New" w:cs="Cordia New"/>
                <w:szCs w:val="24"/>
              </w:rPr>
            </w:pPr>
            <w:r w:rsidRPr="003E1187">
              <w:rPr>
                <w:rFonts w:ascii="Cordia New" w:hAnsi="Cordia New" w:cs="Cordia New"/>
                <w:szCs w:val="24"/>
              </w:rPr>
              <w:t>54.72</w:t>
            </w:r>
          </w:p>
        </w:tc>
        <w:tc>
          <w:tcPr>
            <w:tcW w:w="708" w:type="dxa"/>
            <w:tcBorders>
              <w:top w:val="nil"/>
              <w:left w:val="single" w:sz="4" w:space="0" w:color="auto"/>
              <w:bottom w:val="nil"/>
              <w:right w:val="single" w:sz="4" w:space="0" w:color="auto"/>
            </w:tcBorders>
          </w:tcPr>
          <w:p w14:paraId="40842560" w14:textId="4CFBF48D" w:rsidR="0039174E" w:rsidRDefault="0039174E" w:rsidP="0039174E">
            <w:pPr>
              <w:spacing w:line="260" w:lineRule="exact"/>
              <w:contextualSpacing/>
              <w:jc w:val="right"/>
              <w:rPr>
                <w:rFonts w:ascii="Cordia New" w:hAnsi="Cordia New" w:cs="Cordia New"/>
                <w:szCs w:val="24"/>
              </w:rPr>
            </w:pPr>
            <w:r w:rsidRPr="003E1187">
              <w:rPr>
                <w:rFonts w:ascii="Cordia New" w:hAnsi="Cordia New" w:cs="Cordia New"/>
                <w:szCs w:val="24"/>
              </w:rPr>
              <w:t>2.42</w:t>
            </w:r>
          </w:p>
        </w:tc>
        <w:tc>
          <w:tcPr>
            <w:tcW w:w="851" w:type="dxa"/>
            <w:tcBorders>
              <w:top w:val="nil"/>
              <w:left w:val="single" w:sz="4" w:space="0" w:color="auto"/>
              <w:bottom w:val="nil"/>
              <w:right w:val="single" w:sz="4" w:space="0" w:color="auto"/>
            </w:tcBorders>
          </w:tcPr>
          <w:p w14:paraId="289AA732" w14:textId="011BEBF3"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41.37</w:t>
            </w:r>
          </w:p>
        </w:tc>
        <w:tc>
          <w:tcPr>
            <w:tcW w:w="709" w:type="dxa"/>
            <w:tcBorders>
              <w:top w:val="nil"/>
              <w:left w:val="single" w:sz="4" w:space="0" w:color="auto"/>
              <w:bottom w:val="nil"/>
              <w:right w:val="single" w:sz="4" w:space="0" w:color="auto"/>
            </w:tcBorders>
          </w:tcPr>
          <w:p w14:paraId="500D0267" w14:textId="13CE6B6A"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1.67</w:t>
            </w:r>
          </w:p>
        </w:tc>
      </w:tr>
      <w:tr w:rsidR="0039174E" w:rsidRPr="00330FCC" w14:paraId="11A5BE05" w14:textId="77777777" w:rsidTr="003F4A34">
        <w:trPr>
          <w:trHeight w:val="285"/>
        </w:trPr>
        <w:tc>
          <w:tcPr>
            <w:tcW w:w="2790" w:type="dxa"/>
            <w:tcBorders>
              <w:top w:val="nil"/>
              <w:left w:val="single" w:sz="4" w:space="0" w:color="auto"/>
              <w:bottom w:val="nil"/>
              <w:right w:val="single" w:sz="4" w:space="0" w:color="auto"/>
            </w:tcBorders>
            <w:vAlign w:val="bottom"/>
          </w:tcPr>
          <w:p w14:paraId="1BCF5689" w14:textId="77777777" w:rsidR="0039174E" w:rsidRPr="00330FCC" w:rsidRDefault="0039174E" w:rsidP="0039174E">
            <w:pPr>
              <w:spacing w:line="260" w:lineRule="exact"/>
              <w:contextualSpacing/>
              <w:jc w:val="thaiDistribute"/>
              <w:rPr>
                <w:rFonts w:ascii="Cordia New" w:hAnsi="Cordia New" w:cs="Cordia New"/>
                <w:sz w:val="26"/>
                <w:szCs w:val="26"/>
              </w:rPr>
            </w:pPr>
          </w:p>
        </w:tc>
        <w:tc>
          <w:tcPr>
            <w:tcW w:w="1037" w:type="dxa"/>
            <w:tcBorders>
              <w:top w:val="nil"/>
              <w:left w:val="single" w:sz="4" w:space="0" w:color="auto"/>
              <w:bottom w:val="nil"/>
              <w:right w:val="single" w:sz="4" w:space="0" w:color="auto"/>
            </w:tcBorders>
          </w:tcPr>
          <w:p w14:paraId="7C3790FF" w14:textId="77777777" w:rsidR="0039174E" w:rsidRPr="00611953" w:rsidRDefault="0039174E" w:rsidP="0039174E">
            <w:pPr>
              <w:spacing w:line="260" w:lineRule="exact"/>
              <w:contextualSpacing/>
              <w:jc w:val="center"/>
              <w:rPr>
                <w:rFonts w:ascii="Cordia New" w:hAnsi="Cordia New" w:cs="Cordia New"/>
                <w:szCs w:val="24"/>
              </w:rPr>
            </w:pPr>
            <w:r w:rsidRPr="00611953">
              <w:rPr>
                <w:rFonts w:ascii="Cordia New" w:hAnsi="Cordia New" w:cs="Cordia New"/>
                <w:szCs w:val="24"/>
              </w:rPr>
              <w:t>BPI</w:t>
            </w:r>
          </w:p>
        </w:tc>
        <w:tc>
          <w:tcPr>
            <w:tcW w:w="709" w:type="dxa"/>
            <w:tcBorders>
              <w:top w:val="nil"/>
              <w:left w:val="single" w:sz="4" w:space="0" w:color="auto"/>
              <w:bottom w:val="nil"/>
              <w:right w:val="single" w:sz="4" w:space="0" w:color="auto"/>
            </w:tcBorders>
          </w:tcPr>
          <w:p w14:paraId="7AC26E8F" w14:textId="77777777" w:rsidR="0039174E" w:rsidRPr="00A963CD" w:rsidRDefault="0039174E" w:rsidP="00A963CD">
            <w:pPr>
              <w:spacing w:line="260" w:lineRule="exact"/>
              <w:contextualSpacing/>
              <w:jc w:val="right"/>
              <w:rPr>
                <w:rFonts w:ascii="Cordia New" w:hAnsi="Cordia New" w:cs="Cordia New"/>
                <w:szCs w:val="24"/>
              </w:rPr>
            </w:pPr>
            <w:r w:rsidRPr="00611953">
              <w:rPr>
                <w:rFonts w:ascii="Cordia New" w:hAnsi="Cordia New" w:cs="Cordia New"/>
                <w:szCs w:val="24"/>
              </w:rPr>
              <w:t>99.99</w:t>
            </w:r>
          </w:p>
        </w:tc>
        <w:tc>
          <w:tcPr>
            <w:tcW w:w="850" w:type="dxa"/>
            <w:tcBorders>
              <w:top w:val="nil"/>
              <w:left w:val="single" w:sz="4" w:space="0" w:color="auto"/>
              <w:bottom w:val="nil"/>
              <w:right w:val="single" w:sz="4" w:space="0" w:color="auto"/>
            </w:tcBorders>
            <w:shd w:val="clear" w:color="auto" w:fill="auto"/>
          </w:tcPr>
          <w:p w14:paraId="101861C2" w14:textId="6D85C349" w:rsidR="0039174E" w:rsidRPr="00A963CD" w:rsidDel="00F10384" w:rsidRDefault="00EC7085" w:rsidP="00A963CD">
            <w:pPr>
              <w:autoSpaceDE w:val="0"/>
              <w:autoSpaceDN w:val="0"/>
              <w:adjustRightInd w:val="0"/>
              <w:spacing w:line="260" w:lineRule="exact"/>
              <w:contextualSpacing/>
              <w:jc w:val="center"/>
              <w:rPr>
                <w:rFonts w:ascii="Cordia New" w:hAnsi="Cordia New" w:cs="Cordia New"/>
                <w:szCs w:val="24"/>
              </w:rPr>
            </w:pPr>
            <w:r>
              <w:rPr>
                <w:rFonts w:ascii="Cordia New" w:hAnsi="Cordia New" w:cs="Cordia New"/>
                <w:szCs w:val="24"/>
              </w:rPr>
              <w:t>-</w:t>
            </w:r>
          </w:p>
        </w:tc>
        <w:tc>
          <w:tcPr>
            <w:tcW w:w="709" w:type="dxa"/>
            <w:tcBorders>
              <w:top w:val="nil"/>
              <w:left w:val="single" w:sz="4" w:space="0" w:color="auto"/>
              <w:bottom w:val="nil"/>
              <w:right w:val="single" w:sz="4" w:space="0" w:color="auto"/>
            </w:tcBorders>
            <w:shd w:val="clear" w:color="auto" w:fill="auto"/>
          </w:tcPr>
          <w:p w14:paraId="126B020E" w14:textId="23AC3764" w:rsidR="0039174E" w:rsidRPr="00A963CD" w:rsidDel="00F10384" w:rsidRDefault="00EC7085" w:rsidP="00A963CD">
            <w:pPr>
              <w:autoSpaceDE w:val="0"/>
              <w:autoSpaceDN w:val="0"/>
              <w:adjustRightInd w:val="0"/>
              <w:spacing w:line="260" w:lineRule="exact"/>
              <w:contextualSpacing/>
              <w:jc w:val="center"/>
              <w:rPr>
                <w:rFonts w:ascii="Cordia New" w:hAnsi="Cordia New" w:cs="Cordia New"/>
                <w:szCs w:val="24"/>
              </w:rPr>
            </w:pPr>
            <w:r>
              <w:rPr>
                <w:rFonts w:ascii="Cordia New" w:hAnsi="Cordia New" w:cs="Cordia New"/>
                <w:szCs w:val="24"/>
              </w:rPr>
              <w:t>-</w:t>
            </w:r>
          </w:p>
        </w:tc>
        <w:tc>
          <w:tcPr>
            <w:tcW w:w="851" w:type="dxa"/>
            <w:tcBorders>
              <w:top w:val="nil"/>
              <w:left w:val="single" w:sz="4" w:space="0" w:color="auto"/>
              <w:bottom w:val="nil"/>
              <w:right w:val="single" w:sz="4" w:space="0" w:color="auto"/>
            </w:tcBorders>
            <w:shd w:val="clear" w:color="auto" w:fill="auto"/>
          </w:tcPr>
          <w:p w14:paraId="2E3A9DDE" w14:textId="6C509194" w:rsidR="0039174E" w:rsidRPr="00F11507" w:rsidDel="00B37315" w:rsidRDefault="0039174E" w:rsidP="00A963CD">
            <w:pPr>
              <w:spacing w:line="260" w:lineRule="exact"/>
              <w:contextualSpacing/>
              <w:jc w:val="center"/>
              <w:rPr>
                <w:rFonts w:ascii="Cordia New" w:hAnsi="Cordia New" w:cs="Cordia New"/>
                <w:szCs w:val="24"/>
              </w:rPr>
            </w:pPr>
            <w:r w:rsidRPr="003E1187">
              <w:rPr>
                <w:rFonts w:ascii="Cordia New" w:hAnsi="Cordia New" w:cs="Cordia New"/>
                <w:szCs w:val="24"/>
              </w:rPr>
              <w:t>-</w:t>
            </w:r>
          </w:p>
        </w:tc>
        <w:tc>
          <w:tcPr>
            <w:tcW w:w="708" w:type="dxa"/>
            <w:tcBorders>
              <w:top w:val="nil"/>
              <w:left w:val="single" w:sz="4" w:space="0" w:color="auto"/>
              <w:bottom w:val="nil"/>
              <w:right w:val="single" w:sz="4" w:space="0" w:color="auto"/>
            </w:tcBorders>
          </w:tcPr>
          <w:p w14:paraId="19C70BC4" w14:textId="69EDC323" w:rsidR="0039174E" w:rsidRPr="00F11507" w:rsidDel="00B37315" w:rsidRDefault="0039174E" w:rsidP="00A963CD">
            <w:pPr>
              <w:spacing w:line="260" w:lineRule="exact"/>
              <w:contextualSpacing/>
              <w:jc w:val="center"/>
              <w:rPr>
                <w:rFonts w:ascii="Cordia New" w:hAnsi="Cordia New" w:cs="Cordia New"/>
                <w:szCs w:val="24"/>
              </w:rPr>
            </w:pPr>
            <w:r w:rsidRPr="003E1187">
              <w:rPr>
                <w:rFonts w:ascii="Cordia New" w:hAnsi="Cordia New" w:cs="Cordia New"/>
                <w:szCs w:val="24"/>
              </w:rPr>
              <w:t>-</w:t>
            </w:r>
          </w:p>
        </w:tc>
        <w:tc>
          <w:tcPr>
            <w:tcW w:w="851" w:type="dxa"/>
            <w:tcBorders>
              <w:top w:val="nil"/>
              <w:left w:val="single" w:sz="4" w:space="0" w:color="auto"/>
              <w:bottom w:val="nil"/>
              <w:right w:val="single" w:sz="4" w:space="0" w:color="auto"/>
            </w:tcBorders>
          </w:tcPr>
          <w:p w14:paraId="041B27F0" w14:textId="616416F7"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6.68</w:t>
            </w:r>
          </w:p>
        </w:tc>
        <w:tc>
          <w:tcPr>
            <w:tcW w:w="709" w:type="dxa"/>
            <w:tcBorders>
              <w:top w:val="nil"/>
              <w:left w:val="single" w:sz="4" w:space="0" w:color="auto"/>
              <w:bottom w:val="nil"/>
              <w:right w:val="single" w:sz="4" w:space="0" w:color="auto"/>
            </w:tcBorders>
          </w:tcPr>
          <w:p w14:paraId="20D7CB7A" w14:textId="57D1E83B"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0.27</w:t>
            </w:r>
          </w:p>
        </w:tc>
      </w:tr>
      <w:tr w:rsidR="0039174E" w:rsidRPr="00330FCC" w14:paraId="37C13FEE" w14:textId="77777777" w:rsidTr="003F4A34">
        <w:tc>
          <w:tcPr>
            <w:tcW w:w="2790" w:type="dxa"/>
            <w:tcBorders>
              <w:top w:val="nil"/>
              <w:left w:val="single" w:sz="4" w:space="0" w:color="auto"/>
              <w:bottom w:val="nil"/>
              <w:right w:val="single" w:sz="4" w:space="0" w:color="auto"/>
            </w:tcBorders>
            <w:vAlign w:val="bottom"/>
          </w:tcPr>
          <w:p w14:paraId="1E779039" w14:textId="77777777" w:rsidR="0039174E" w:rsidRPr="00330FCC" w:rsidRDefault="0039174E" w:rsidP="0039174E">
            <w:pPr>
              <w:spacing w:line="260" w:lineRule="exact"/>
              <w:contextualSpacing/>
              <w:jc w:val="thaiDistribute"/>
              <w:rPr>
                <w:rFonts w:ascii="Cordia New" w:hAnsi="Cordia New" w:cs="Cordia New"/>
                <w:sz w:val="26"/>
                <w:szCs w:val="26"/>
              </w:rPr>
            </w:pPr>
          </w:p>
        </w:tc>
        <w:tc>
          <w:tcPr>
            <w:tcW w:w="1037" w:type="dxa"/>
            <w:tcBorders>
              <w:top w:val="nil"/>
              <w:left w:val="single" w:sz="4" w:space="0" w:color="auto"/>
              <w:bottom w:val="nil"/>
              <w:right w:val="single" w:sz="4" w:space="0" w:color="auto"/>
            </w:tcBorders>
          </w:tcPr>
          <w:p w14:paraId="6BE49C58" w14:textId="77777777" w:rsidR="0039174E" w:rsidRPr="00A963CD" w:rsidRDefault="0039174E" w:rsidP="0039174E">
            <w:pPr>
              <w:autoSpaceDE w:val="0"/>
              <w:autoSpaceDN w:val="0"/>
              <w:adjustRightInd w:val="0"/>
              <w:spacing w:line="260" w:lineRule="exact"/>
              <w:contextualSpacing/>
              <w:jc w:val="center"/>
              <w:rPr>
                <w:rFonts w:ascii="Cordia New" w:hAnsi="Cordia New" w:cs="Cordia New"/>
                <w:szCs w:val="24"/>
              </w:rPr>
            </w:pPr>
            <w:r w:rsidRPr="00611953">
              <w:rPr>
                <w:rFonts w:ascii="Cordia New" w:hAnsi="Cordia New" w:cs="Cordia New"/>
                <w:szCs w:val="24"/>
              </w:rPr>
              <w:t>CMMC</w:t>
            </w:r>
          </w:p>
        </w:tc>
        <w:tc>
          <w:tcPr>
            <w:tcW w:w="709" w:type="dxa"/>
            <w:tcBorders>
              <w:top w:val="nil"/>
              <w:left w:val="single" w:sz="4" w:space="0" w:color="auto"/>
              <w:bottom w:val="nil"/>
              <w:right w:val="single" w:sz="4" w:space="0" w:color="auto"/>
            </w:tcBorders>
          </w:tcPr>
          <w:p w14:paraId="3C4EBA4E" w14:textId="77777777" w:rsidR="0039174E" w:rsidRPr="00A963CD" w:rsidRDefault="0039174E" w:rsidP="00A963CD">
            <w:pPr>
              <w:spacing w:line="260" w:lineRule="exact"/>
              <w:contextualSpacing/>
              <w:jc w:val="right"/>
              <w:rPr>
                <w:rFonts w:ascii="Cordia New" w:hAnsi="Cordia New" w:cs="Cordia New"/>
                <w:szCs w:val="24"/>
              </w:rPr>
            </w:pPr>
            <w:r w:rsidRPr="00611953">
              <w:rPr>
                <w:rFonts w:ascii="Cordia New" w:hAnsi="Cordia New" w:cs="Cordia New"/>
                <w:szCs w:val="24"/>
              </w:rPr>
              <w:t>100.00</w:t>
            </w:r>
          </w:p>
        </w:tc>
        <w:tc>
          <w:tcPr>
            <w:tcW w:w="850" w:type="dxa"/>
            <w:tcBorders>
              <w:top w:val="nil"/>
              <w:left w:val="single" w:sz="4" w:space="0" w:color="auto"/>
              <w:bottom w:val="nil"/>
              <w:right w:val="single" w:sz="4" w:space="0" w:color="auto"/>
            </w:tcBorders>
            <w:shd w:val="clear" w:color="auto" w:fill="auto"/>
          </w:tcPr>
          <w:p w14:paraId="334E1030" w14:textId="4EDF8C0A" w:rsidR="0039174E" w:rsidRPr="00A963CD" w:rsidRDefault="00EC7085" w:rsidP="00A963CD">
            <w:pPr>
              <w:autoSpaceDE w:val="0"/>
              <w:autoSpaceDN w:val="0"/>
              <w:adjustRightInd w:val="0"/>
              <w:spacing w:line="260" w:lineRule="exact"/>
              <w:contextualSpacing/>
              <w:jc w:val="center"/>
              <w:rPr>
                <w:rFonts w:ascii="Cordia New" w:hAnsi="Cordia New" w:cs="Cordia New"/>
                <w:szCs w:val="24"/>
              </w:rPr>
            </w:pPr>
            <w:r>
              <w:rPr>
                <w:rFonts w:ascii="Cordia New" w:hAnsi="Cordia New" w:cs="Cordia New"/>
                <w:szCs w:val="24"/>
              </w:rPr>
              <w:t>-</w:t>
            </w:r>
          </w:p>
        </w:tc>
        <w:tc>
          <w:tcPr>
            <w:tcW w:w="709" w:type="dxa"/>
            <w:tcBorders>
              <w:top w:val="nil"/>
              <w:left w:val="single" w:sz="4" w:space="0" w:color="auto"/>
              <w:bottom w:val="nil"/>
              <w:right w:val="single" w:sz="4" w:space="0" w:color="auto"/>
            </w:tcBorders>
            <w:shd w:val="clear" w:color="auto" w:fill="auto"/>
          </w:tcPr>
          <w:p w14:paraId="54CFD0B6" w14:textId="670B8AD3" w:rsidR="0039174E" w:rsidRPr="00A963CD" w:rsidRDefault="00EC7085" w:rsidP="00A963CD">
            <w:pPr>
              <w:autoSpaceDE w:val="0"/>
              <w:autoSpaceDN w:val="0"/>
              <w:adjustRightInd w:val="0"/>
              <w:spacing w:line="260" w:lineRule="exact"/>
              <w:contextualSpacing/>
              <w:jc w:val="center"/>
              <w:rPr>
                <w:rFonts w:ascii="Cordia New" w:hAnsi="Cordia New" w:cs="Cordia New"/>
                <w:szCs w:val="24"/>
              </w:rPr>
            </w:pPr>
            <w:r>
              <w:rPr>
                <w:rFonts w:ascii="Cordia New" w:hAnsi="Cordia New" w:cs="Cordia New"/>
                <w:szCs w:val="24"/>
              </w:rPr>
              <w:t>-</w:t>
            </w:r>
          </w:p>
        </w:tc>
        <w:tc>
          <w:tcPr>
            <w:tcW w:w="851" w:type="dxa"/>
            <w:tcBorders>
              <w:top w:val="nil"/>
              <w:left w:val="single" w:sz="4" w:space="0" w:color="auto"/>
              <w:bottom w:val="nil"/>
              <w:right w:val="single" w:sz="4" w:space="0" w:color="auto"/>
            </w:tcBorders>
            <w:shd w:val="clear" w:color="auto" w:fill="auto"/>
          </w:tcPr>
          <w:p w14:paraId="4386B6B3" w14:textId="7F8787B7" w:rsidR="0039174E" w:rsidRPr="00F11507" w:rsidRDefault="0039174E" w:rsidP="00A963CD">
            <w:pPr>
              <w:spacing w:line="260" w:lineRule="exact"/>
              <w:contextualSpacing/>
              <w:jc w:val="center"/>
              <w:rPr>
                <w:rFonts w:ascii="Cordia New" w:hAnsi="Cordia New" w:cs="Cordia New"/>
                <w:szCs w:val="24"/>
              </w:rPr>
            </w:pPr>
            <w:r w:rsidRPr="003E1187">
              <w:rPr>
                <w:rFonts w:ascii="Cordia New" w:hAnsi="Cordia New" w:cs="Cordia New"/>
                <w:szCs w:val="24"/>
              </w:rPr>
              <w:t>-</w:t>
            </w:r>
          </w:p>
        </w:tc>
        <w:tc>
          <w:tcPr>
            <w:tcW w:w="708" w:type="dxa"/>
            <w:tcBorders>
              <w:top w:val="nil"/>
              <w:left w:val="single" w:sz="4" w:space="0" w:color="auto"/>
              <w:bottom w:val="nil"/>
              <w:right w:val="single" w:sz="4" w:space="0" w:color="auto"/>
            </w:tcBorders>
          </w:tcPr>
          <w:p w14:paraId="221BD00A" w14:textId="0D6E7C42" w:rsidR="0039174E" w:rsidRPr="00F11507" w:rsidRDefault="0039174E" w:rsidP="00A963CD">
            <w:pPr>
              <w:spacing w:line="260" w:lineRule="exact"/>
              <w:contextualSpacing/>
              <w:jc w:val="center"/>
              <w:rPr>
                <w:rFonts w:ascii="Cordia New" w:hAnsi="Cordia New" w:cs="Cordia New"/>
                <w:szCs w:val="24"/>
              </w:rPr>
            </w:pPr>
            <w:r w:rsidRPr="003E1187">
              <w:rPr>
                <w:rFonts w:ascii="Cordia New" w:hAnsi="Cordia New" w:cs="Cordia New"/>
                <w:szCs w:val="24"/>
              </w:rPr>
              <w:t>-</w:t>
            </w:r>
          </w:p>
        </w:tc>
        <w:tc>
          <w:tcPr>
            <w:tcW w:w="851" w:type="dxa"/>
            <w:tcBorders>
              <w:top w:val="nil"/>
              <w:left w:val="single" w:sz="4" w:space="0" w:color="auto"/>
              <w:bottom w:val="nil"/>
              <w:right w:val="single" w:sz="4" w:space="0" w:color="auto"/>
            </w:tcBorders>
          </w:tcPr>
          <w:p w14:paraId="2008CF66" w14:textId="09426664"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0.02</w:t>
            </w:r>
          </w:p>
        </w:tc>
        <w:tc>
          <w:tcPr>
            <w:tcW w:w="709" w:type="dxa"/>
            <w:tcBorders>
              <w:top w:val="nil"/>
              <w:left w:val="single" w:sz="4" w:space="0" w:color="auto"/>
              <w:bottom w:val="nil"/>
              <w:right w:val="single" w:sz="4" w:space="0" w:color="auto"/>
            </w:tcBorders>
          </w:tcPr>
          <w:p w14:paraId="0D0945A3" w14:textId="20FE1BA6"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0.00</w:t>
            </w:r>
          </w:p>
        </w:tc>
      </w:tr>
      <w:tr w:rsidR="0039174E" w:rsidRPr="00330FCC" w14:paraId="3D429E79" w14:textId="77777777" w:rsidTr="003F4A34">
        <w:tc>
          <w:tcPr>
            <w:tcW w:w="2790" w:type="dxa"/>
            <w:tcBorders>
              <w:top w:val="nil"/>
              <w:left w:val="single" w:sz="4" w:space="0" w:color="auto"/>
              <w:bottom w:val="nil"/>
              <w:right w:val="single" w:sz="4" w:space="0" w:color="auto"/>
            </w:tcBorders>
            <w:vAlign w:val="bottom"/>
          </w:tcPr>
          <w:p w14:paraId="0BBE4C67" w14:textId="77777777" w:rsidR="0039174E" w:rsidRPr="00330FCC" w:rsidRDefault="0039174E" w:rsidP="0039174E">
            <w:pPr>
              <w:spacing w:line="260" w:lineRule="exact"/>
              <w:contextualSpacing/>
              <w:jc w:val="thaiDistribute"/>
              <w:rPr>
                <w:rFonts w:ascii="Cordia New" w:hAnsi="Cordia New" w:cs="Cordia New"/>
                <w:sz w:val="26"/>
                <w:szCs w:val="26"/>
              </w:rPr>
            </w:pPr>
            <w:r w:rsidRPr="00330FCC">
              <w:rPr>
                <w:rFonts w:ascii="Cordia New" w:hAnsi="Cordia New" w:cs="Cordia New"/>
                <w:sz w:val="26"/>
                <w:szCs w:val="26"/>
              </w:rPr>
              <w:t xml:space="preserve">2. </w:t>
            </w:r>
            <w:r w:rsidRPr="00330FCC">
              <w:rPr>
                <w:rFonts w:ascii="Cordia New" w:hAnsi="Cordia New" w:cs="Cordia New"/>
                <w:sz w:val="26"/>
                <w:szCs w:val="26"/>
                <w:cs/>
              </w:rPr>
              <w:t>ถ่านหิน</w:t>
            </w:r>
            <w:r>
              <w:rPr>
                <w:rFonts w:ascii="Cordia New" w:hAnsi="Cordia New" w:cs="Cordia New" w:hint="cs"/>
                <w:sz w:val="26"/>
                <w:szCs w:val="26"/>
                <w:cs/>
              </w:rPr>
              <w:t>ในประเทศอินโดนีเซีย</w:t>
            </w:r>
          </w:p>
        </w:tc>
        <w:tc>
          <w:tcPr>
            <w:tcW w:w="1037" w:type="dxa"/>
            <w:tcBorders>
              <w:top w:val="nil"/>
              <w:left w:val="single" w:sz="4" w:space="0" w:color="auto"/>
              <w:bottom w:val="nil"/>
              <w:right w:val="single" w:sz="4" w:space="0" w:color="auto"/>
            </w:tcBorders>
          </w:tcPr>
          <w:p w14:paraId="1E85D513" w14:textId="77777777" w:rsidR="0039174E" w:rsidRPr="00A963CD" w:rsidRDefault="0039174E" w:rsidP="0039174E">
            <w:pPr>
              <w:autoSpaceDE w:val="0"/>
              <w:autoSpaceDN w:val="0"/>
              <w:adjustRightInd w:val="0"/>
              <w:spacing w:line="260" w:lineRule="exact"/>
              <w:contextualSpacing/>
              <w:jc w:val="center"/>
              <w:rPr>
                <w:rFonts w:ascii="Cordia New" w:hAnsi="Cordia New" w:cs="Cordia New"/>
                <w:szCs w:val="24"/>
              </w:rPr>
            </w:pPr>
            <w:r w:rsidRPr="00611953">
              <w:rPr>
                <w:rFonts w:ascii="Cordia New" w:hAnsi="Cordia New" w:cs="Cordia New"/>
                <w:szCs w:val="24"/>
              </w:rPr>
              <w:t>Indominco</w:t>
            </w:r>
          </w:p>
        </w:tc>
        <w:tc>
          <w:tcPr>
            <w:tcW w:w="709" w:type="dxa"/>
            <w:tcBorders>
              <w:top w:val="nil"/>
              <w:left w:val="single" w:sz="4" w:space="0" w:color="auto"/>
              <w:bottom w:val="nil"/>
              <w:right w:val="single" w:sz="4" w:space="0" w:color="auto"/>
            </w:tcBorders>
          </w:tcPr>
          <w:p w14:paraId="0F4C0296" w14:textId="049E456B" w:rsidR="0039174E" w:rsidRPr="00A963CD" w:rsidRDefault="0039174E" w:rsidP="00A963CD">
            <w:pPr>
              <w:spacing w:line="260" w:lineRule="exact"/>
              <w:contextualSpacing/>
              <w:jc w:val="right"/>
              <w:rPr>
                <w:rFonts w:ascii="Cordia New" w:hAnsi="Cordia New" w:cs="Cordia New"/>
                <w:szCs w:val="24"/>
              </w:rPr>
            </w:pPr>
            <w:r w:rsidRPr="00611953">
              <w:rPr>
                <w:rFonts w:ascii="Cordia New" w:hAnsi="Cordia New" w:cs="Cordia New"/>
                <w:szCs w:val="24"/>
              </w:rPr>
              <w:t>6</w:t>
            </w:r>
            <w:r>
              <w:rPr>
                <w:rFonts w:ascii="Cordia New" w:hAnsi="Cordia New" w:cs="Cordia New"/>
                <w:szCs w:val="24"/>
              </w:rPr>
              <w:t>8.0</w:t>
            </w:r>
            <w:r w:rsidR="00086F88">
              <w:rPr>
                <w:rFonts w:ascii="Cordia New" w:hAnsi="Cordia New" w:cs="Cordia New"/>
                <w:szCs w:val="24"/>
              </w:rPr>
              <w:t>9</w:t>
            </w:r>
          </w:p>
        </w:tc>
        <w:tc>
          <w:tcPr>
            <w:tcW w:w="850" w:type="dxa"/>
            <w:tcBorders>
              <w:top w:val="nil"/>
              <w:left w:val="single" w:sz="4" w:space="0" w:color="auto"/>
              <w:bottom w:val="nil"/>
              <w:right w:val="single" w:sz="4" w:space="0" w:color="auto"/>
            </w:tcBorders>
            <w:shd w:val="clear" w:color="auto" w:fill="auto"/>
          </w:tcPr>
          <w:p w14:paraId="720BEF4F" w14:textId="09F62431" w:rsidR="0039174E" w:rsidRPr="00A963CD" w:rsidRDefault="00EC7085" w:rsidP="0039174E">
            <w:pPr>
              <w:autoSpaceDE w:val="0"/>
              <w:autoSpaceDN w:val="0"/>
              <w:adjustRightInd w:val="0"/>
              <w:spacing w:line="260" w:lineRule="exact"/>
              <w:contextualSpacing/>
              <w:jc w:val="right"/>
              <w:rPr>
                <w:rFonts w:ascii="Cordia New" w:hAnsi="Cordia New" w:cs="Cordia New"/>
                <w:szCs w:val="24"/>
              </w:rPr>
            </w:pPr>
            <w:r>
              <w:rPr>
                <w:rFonts w:ascii="Cordia New" w:hAnsi="Cordia New" w:cs="Cordia New"/>
                <w:szCs w:val="24"/>
              </w:rPr>
              <w:t>111.33</w:t>
            </w:r>
          </w:p>
        </w:tc>
        <w:tc>
          <w:tcPr>
            <w:tcW w:w="709" w:type="dxa"/>
            <w:tcBorders>
              <w:top w:val="nil"/>
              <w:left w:val="single" w:sz="4" w:space="0" w:color="auto"/>
              <w:bottom w:val="nil"/>
              <w:right w:val="single" w:sz="4" w:space="0" w:color="auto"/>
            </w:tcBorders>
            <w:shd w:val="clear" w:color="auto" w:fill="auto"/>
          </w:tcPr>
          <w:p w14:paraId="4EE89A17" w14:textId="36DEBFB3" w:rsidR="0039174E" w:rsidRPr="00A963CD" w:rsidRDefault="00EC7085" w:rsidP="0039174E">
            <w:pPr>
              <w:autoSpaceDE w:val="0"/>
              <w:autoSpaceDN w:val="0"/>
              <w:adjustRightInd w:val="0"/>
              <w:spacing w:line="260" w:lineRule="exact"/>
              <w:contextualSpacing/>
              <w:jc w:val="right"/>
              <w:rPr>
                <w:rFonts w:ascii="Cordia New" w:hAnsi="Cordia New" w:cs="Cordia New"/>
                <w:szCs w:val="24"/>
              </w:rPr>
            </w:pPr>
            <w:r>
              <w:rPr>
                <w:rFonts w:ascii="Cordia New" w:hAnsi="Cordia New" w:cs="Cordia New"/>
                <w:szCs w:val="24"/>
              </w:rPr>
              <w:t>3.87</w:t>
            </w:r>
          </w:p>
        </w:tc>
        <w:tc>
          <w:tcPr>
            <w:tcW w:w="851" w:type="dxa"/>
            <w:tcBorders>
              <w:top w:val="nil"/>
              <w:left w:val="single" w:sz="4" w:space="0" w:color="auto"/>
              <w:bottom w:val="nil"/>
              <w:right w:val="single" w:sz="4" w:space="0" w:color="auto"/>
            </w:tcBorders>
            <w:shd w:val="clear" w:color="auto" w:fill="auto"/>
          </w:tcPr>
          <w:p w14:paraId="4C6C4FE1" w14:textId="3912C459" w:rsidR="0039174E" w:rsidRPr="00F11507" w:rsidRDefault="0039174E" w:rsidP="0039174E">
            <w:pPr>
              <w:spacing w:line="260" w:lineRule="exact"/>
              <w:contextualSpacing/>
              <w:jc w:val="right"/>
              <w:rPr>
                <w:rFonts w:ascii="Cordia New" w:hAnsi="Cordia New" w:cs="Cordia New"/>
                <w:szCs w:val="24"/>
              </w:rPr>
            </w:pPr>
            <w:r w:rsidRPr="003E1187">
              <w:rPr>
                <w:rFonts w:ascii="Cordia New" w:hAnsi="Cordia New" w:cs="Cordia New"/>
                <w:szCs w:val="24"/>
              </w:rPr>
              <w:t>107.39</w:t>
            </w:r>
          </w:p>
        </w:tc>
        <w:tc>
          <w:tcPr>
            <w:tcW w:w="708" w:type="dxa"/>
            <w:tcBorders>
              <w:top w:val="nil"/>
              <w:left w:val="single" w:sz="4" w:space="0" w:color="auto"/>
              <w:bottom w:val="nil"/>
              <w:right w:val="single" w:sz="4" w:space="0" w:color="auto"/>
            </w:tcBorders>
          </w:tcPr>
          <w:p w14:paraId="72413750" w14:textId="2003514B" w:rsidR="0039174E" w:rsidRPr="00F11507" w:rsidRDefault="0039174E" w:rsidP="0039174E">
            <w:pPr>
              <w:spacing w:line="260" w:lineRule="exact"/>
              <w:contextualSpacing/>
              <w:jc w:val="right"/>
              <w:rPr>
                <w:rFonts w:ascii="Cordia New" w:hAnsi="Cordia New" w:cs="Cordia New"/>
                <w:szCs w:val="24"/>
              </w:rPr>
            </w:pPr>
            <w:r w:rsidRPr="003E1187">
              <w:rPr>
                <w:rFonts w:ascii="Cordia New" w:hAnsi="Cordia New" w:cs="Cordia New"/>
                <w:szCs w:val="24"/>
              </w:rPr>
              <w:t>4.75</w:t>
            </w:r>
          </w:p>
        </w:tc>
        <w:tc>
          <w:tcPr>
            <w:tcW w:w="851" w:type="dxa"/>
            <w:tcBorders>
              <w:top w:val="nil"/>
              <w:left w:val="single" w:sz="4" w:space="0" w:color="auto"/>
              <w:bottom w:val="nil"/>
              <w:right w:val="single" w:sz="4" w:space="0" w:color="auto"/>
            </w:tcBorders>
          </w:tcPr>
          <w:p w14:paraId="4AF3EA54" w14:textId="7DA59D5C"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150.60</w:t>
            </w:r>
          </w:p>
        </w:tc>
        <w:tc>
          <w:tcPr>
            <w:tcW w:w="709" w:type="dxa"/>
            <w:tcBorders>
              <w:top w:val="nil"/>
              <w:left w:val="single" w:sz="4" w:space="0" w:color="auto"/>
              <w:bottom w:val="nil"/>
              <w:right w:val="single" w:sz="4" w:space="0" w:color="auto"/>
            </w:tcBorders>
          </w:tcPr>
          <w:p w14:paraId="0A717282" w14:textId="7FFD497D"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6.08</w:t>
            </w:r>
          </w:p>
        </w:tc>
      </w:tr>
      <w:tr w:rsidR="0039174E" w:rsidRPr="00330FCC" w14:paraId="1690BC4F" w14:textId="77777777" w:rsidTr="003F4A34">
        <w:tc>
          <w:tcPr>
            <w:tcW w:w="2790" w:type="dxa"/>
            <w:tcBorders>
              <w:top w:val="nil"/>
              <w:left w:val="single" w:sz="4" w:space="0" w:color="auto"/>
              <w:bottom w:val="nil"/>
              <w:right w:val="single" w:sz="4" w:space="0" w:color="auto"/>
            </w:tcBorders>
            <w:vAlign w:val="bottom"/>
          </w:tcPr>
          <w:p w14:paraId="75B1B6CB" w14:textId="77777777" w:rsidR="0039174E" w:rsidRPr="00330FCC" w:rsidRDefault="0039174E" w:rsidP="0039174E">
            <w:pPr>
              <w:spacing w:line="260" w:lineRule="exact"/>
              <w:contextualSpacing/>
              <w:jc w:val="thaiDistribute"/>
              <w:rPr>
                <w:rFonts w:ascii="Cordia New" w:hAnsi="Cordia New" w:cs="Cordia New"/>
                <w:sz w:val="26"/>
                <w:szCs w:val="26"/>
              </w:rPr>
            </w:pPr>
          </w:p>
        </w:tc>
        <w:tc>
          <w:tcPr>
            <w:tcW w:w="1037" w:type="dxa"/>
            <w:tcBorders>
              <w:top w:val="nil"/>
              <w:left w:val="single" w:sz="4" w:space="0" w:color="auto"/>
              <w:bottom w:val="nil"/>
              <w:right w:val="single" w:sz="4" w:space="0" w:color="auto"/>
            </w:tcBorders>
          </w:tcPr>
          <w:p w14:paraId="3DBE8108" w14:textId="77777777" w:rsidR="0039174E" w:rsidRPr="00A963CD" w:rsidRDefault="0039174E" w:rsidP="0039174E">
            <w:pPr>
              <w:autoSpaceDE w:val="0"/>
              <w:autoSpaceDN w:val="0"/>
              <w:adjustRightInd w:val="0"/>
              <w:spacing w:line="260" w:lineRule="exact"/>
              <w:ind w:left="-34" w:right="-34"/>
              <w:contextualSpacing/>
              <w:jc w:val="center"/>
              <w:rPr>
                <w:rFonts w:ascii="Cordia New" w:hAnsi="Cordia New" w:cs="Cordia New"/>
                <w:szCs w:val="24"/>
              </w:rPr>
            </w:pPr>
            <w:r w:rsidRPr="00611953">
              <w:rPr>
                <w:rFonts w:ascii="Cordia New" w:hAnsi="Cordia New" w:cs="Cordia New"/>
                <w:szCs w:val="24"/>
              </w:rPr>
              <w:t>Bharinto</w:t>
            </w:r>
          </w:p>
        </w:tc>
        <w:tc>
          <w:tcPr>
            <w:tcW w:w="709" w:type="dxa"/>
            <w:tcBorders>
              <w:top w:val="nil"/>
              <w:left w:val="single" w:sz="4" w:space="0" w:color="auto"/>
              <w:bottom w:val="nil"/>
              <w:right w:val="single" w:sz="4" w:space="0" w:color="auto"/>
            </w:tcBorders>
          </w:tcPr>
          <w:p w14:paraId="5068F057" w14:textId="3C31EF94" w:rsidR="0039174E" w:rsidRPr="00A963CD" w:rsidRDefault="00086F88" w:rsidP="00A963CD">
            <w:pPr>
              <w:spacing w:line="260" w:lineRule="exact"/>
              <w:contextualSpacing/>
              <w:jc w:val="right"/>
              <w:rPr>
                <w:rFonts w:ascii="Cordia New" w:hAnsi="Cordia New" w:cs="Cordia New"/>
                <w:szCs w:val="24"/>
              </w:rPr>
            </w:pPr>
            <w:r>
              <w:rPr>
                <w:rFonts w:ascii="Cordia New" w:hAnsi="Cordia New" w:cs="Cordia New"/>
                <w:szCs w:val="24"/>
              </w:rPr>
              <w:t>68.08</w:t>
            </w:r>
          </w:p>
        </w:tc>
        <w:tc>
          <w:tcPr>
            <w:tcW w:w="850" w:type="dxa"/>
            <w:tcBorders>
              <w:top w:val="nil"/>
              <w:left w:val="single" w:sz="4" w:space="0" w:color="auto"/>
              <w:bottom w:val="nil"/>
              <w:right w:val="single" w:sz="4" w:space="0" w:color="auto"/>
            </w:tcBorders>
            <w:shd w:val="clear" w:color="auto" w:fill="auto"/>
          </w:tcPr>
          <w:p w14:paraId="64D90AAD" w14:textId="3974FBC6" w:rsidR="0039174E" w:rsidRPr="00A963CD" w:rsidRDefault="00EC7085" w:rsidP="0039174E">
            <w:pPr>
              <w:autoSpaceDE w:val="0"/>
              <w:autoSpaceDN w:val="0"/>
              <w:adjustRightInd w:val="0"/>
              <w:spacing w:line="260" w:lineRule="exact"/>
              <w:contextualSpacing/>
              <w:jc w:val="right"/>
              <w:rPr>
                <w:rFonts w:ascii="Cordia New" w:hAnsi="Cordia New" w:cs="Cordia New"/>
                <w:szCs w:val="24"/>
              </w:rPr>
            </w:pPr>
            <w:r>
              <w:rPr>
                <w:rFonts w:ascii="Cordia New" w:hAnsi="Cordia New" w:cs="Cordia New"/>
                <w:szCs w:val="24"/>
              </w:rPr>
              <w:t>19.08</w:t>
            </w:r>
          </w:p>
        </w:tc>
        <w:tc>
          <w:tcPr>
            <w:tcW w:w="709" w:type="dxa"/>
            <w:tcBorders>
              <w:top w:val="nil"/>
              <w:left w:val="single" w:sz="4" w:space="0" w:color="auto"/>
              <w:bottom w:val="nil"/>
              <w:right w:val="single" w:sz="4" w:space="0" w:color="auto"/>
            </w:tcBorders>
            <w:shd w:val="clear" w:color="auto" w:fill="auto"/>
          </w:tcPr>
          <w:p w14:paraId="757B7D37" w14:textId="23432BAE" w:rsidR="0039174E" w:rsidRPr="00A963CD" w:rsidRDefault="00EC7085" w:rsidP="0039174E">
            <w:pPr>
              <w:autoSpaceDE w:val="0"/>
              <w:autoSpaceDN w:val="0"/>
              <w:adjustRightInd w:val="0"/>
              <w:spacing w:line="260" w:lineRule="exact"/>
              <w:contextualSpacing/>
              <w:jc w:val="right"/>
              <w:rPr>
                <w:rFonts w:ascii="Cordia New" w:hAnsi="Cordia New" w:cs="Cordia New"/>
                <w:szCs w:val="24"/>
              </w:rPr>
            </w:pPr>
            <w:r>
              <w:rPr>
                <w:rFonts w:ascii="Cordia New" w:hAnsi="Cordia New" w:cs="Cordia New"/>
                <w:szCs w:val="24"/>
              </w:rPr>
              <w:t>0.66</w:t>
            </w:r>
          </w:p>
        </w:tc>
        <w:tc>
          <w:tcPr>
            <w:tcW w:w="851" w:type="dxa"/>
            <w:tcBorders>
              <w:top w:val="nil"/>
              <w:left w:val="single" w:sz="4" w:space="0" w:color="auto"/>
              <w:bottom w:val="nil"/>
              <w:right w:val="single" w:sz="4" w:space="0" w:color="auto"/>
            </w:tcBorders>
            <w:shd w:val="clear" w:color="auto" w:fill="auto"/>
          </w:tcPr>
          <w:p w14:paraId="1D7F962D" w14:textId="6A6D5D61" w:rsidR="0039174E" w:rsidRPr="00F11507" w:rsidRDefault="0039174E" w:rsidP="0039174E">
            <w:pPr>
              <w:spacing w:line="260" w:lineRule="exact"/>
              <w:contextualSpacing/>
              <w:jc w:val="right"/>
              <w:rPr>
                <w:rFonts w:ascii="Cordia New" w:hAnsi="Cordia New" w:cs="Cordia New"/>
                <w:szCs w:val="24"/>
              </w:rPr>
            </w:pPr>
            <w:r w:rsidRPr="003E1187">
              <w:rPr>
                <w:rFonts w:ascii="Cordia New" w:hAnsi="Cordia New" w:cs="Cordia New"/>
                <w:szCs w:val="24"/>
              </w:rPr>
              <w:t>19.18</w:t>
            </w:r>
          </w:p>
        </w:tc>
        <w:tc>
          <w:tcPr>
            <w:tcW w:w="708" w:type="dxa"/>
            <w:tcBorders>
              <w:top w:val="nil"/>
              <w:left w:val="single" w:sz="4" w:space="0" w:color="auto"/>
              <w:bottom w:val="nil"/>
              <w:right w:val="single" w:sz="4" w:space="0" w:color="auto"/>
            </w:tcBorders>
          </w:tcPr>
          <w:p w14:paraId="42B1051A" w14:textId="00A45105" w:rsidR="0039174E" w:rsidRPr="00F11507" w:rsidRDefault="0039174E" w:rsidP="0039174E">
            <w:pPr>
              <w:spacing w:line="260" w:lineRule="exact"/>
              <w:contextualSpacing/>
              <w:jc w:val="right"/>
              <w:rPr>
                <w:rFonts w:ascii="Cordia New" w:hAnsi="Cordia New" w:cs="Cordia New"/>
                <w:szCs w:val="24"/>
              </w:rPr>
            </w:pPr>
            <w:r w:rsidRPr="003E1187">
              <w:rPr>
                <w:rFonts w:ascii="Cordia New" w:hAnsi="Cordia New" w:cs="Cordia New"/>
                <w:szCs w:val="24"/>
              </w:rPr>
              <w:t>0.85</w:t>
            </w:r>
          </w:p>
        </w:tc>
        <w:tc>
          <w:tcPr>
            <w:tcW w:w="851" w:type="dxa"/>
            <w:tcBorders>
              <w:top w:val="nil"/>
              <w:left w:val="single" w:sz="4" w:space="0" w:color="auto"/>
              <w:bottom w:val="nil"/>
              <w:right w:val="single" w:sz="4" w:space="0" w:color="auto"/>
            </w:tcBorders>
          </w:tcPr>
          <w:p w14:paraId="1C1D9E99" w14:textId="3A44376B"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21.41</w:t>
            </w:r>
          </w:p>
        </w:tc>
        <w:tc>
          <w:tcPr>
            <w:tcW w:w="709" w:type="dxa"/>
            <w:tcBorders>
              <w:top w:val="nil"/>
              <w:left w:val="single" w:sz="4" w:space="0" w:color="auto"/>
              <w:bottom w:val="nil"/>
              <w:right w:val="single" w:sz="4" w:space="0" w:color="auto"/>
            </w:tcBorders>
          </w:tcPr>
          <w:p w14:paraId="375A197E" w14:textId="75A1915E"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0.86</w:t>
            </w:r>
          </w:p>
        </w:tc>
      </w:tr>
      <w:tr w:rsidR="0039174E" w:rsidRPr="00330FCC" w14:paraId="27FF69B9" w14:textId="77777777" w:rsidTr="003F4A34">
        <w:tc>
          <w:tcPr>
            <w:tcW w:w="2790" w:type="dxa"/>
            <w:tcBorders>
              <w:top w:val="nil"/>
              <w:left w:val="single" w:sz="4" w:space="0" w:color="auto"/>
              <w:bottom w:val="nil"/>
              <w:right w:val="single" w:sz="4" w:space="0" w:color="auto"/>
            </w:tcBorders>
            <w:vAlign w:val="bottom"/>
          </w:tcPr>
          <w:p w14:paraId="4994EBC1" w14:textId="77777777" w:rsidR="0039174E" w:rsidRPr="00330FCC" w:rsidRDefault="0039174E" w:rsidP="0039174E">
            <w:pPr>
              <w:spacing w:line="260" w:lineRule="exact"/>
              <w:contextualSpacing/>
              <w:jc w:val="thaiDistribute"/>
              <w:rPr>
                <w:rFonts w:ascii="Cordia New" w:hAnsi="Cordia New" w:cs="Cordia New"/>
                <w:sz w:val="26"/>
                <w:szCs w:val="26"/>
              </w:rPr>
            </w:pPr>
          </w:p>
        </w:tc>
        <w:tc>
          <w:tcPr>
            <w:tcW w:w="1037" w:type="dxa"/>
            <w:tcBorders>
              <w:top w:val="nil"/>
              <w:left w:val="single" w:sz="4" w:space="0" w:color="auto"/>
              <w:bottom w:val="nil"/>
              <w:right w:val="single" w:sz="4" w:space="0" w:color="auto"/>
            </w:tcBorders>
          </w:tcPr>
          <w:p w14:paraId="712528C5" w14:textId="77777777" w:rsidR="0039174E" w:rsidRPr="00A963CD" w:rsidRDefault="0039174E" w:rsidP="0039174E">
            <w:pPr>
              <w:autoSpaceDE w:val="0"/>
              <w:autoSpaceDN w:val="0"/>
              <w:adjustRightInd w:val="0"/>
              <w:spacing w:line="260" w:lineRule="exact"/>
              <w:contextualSpacing/>
              <w:jc w:val="center"/>
              <w:rPr>
                <w:rFonts w:ascii="Cordia New" w:hAnsi="Cordia New" w:cs="Cordia New"/>
                <w:szCs w:val="24"/>
              </w:rPr>
            </w:pPr>
            <w:r w:rsidRPr="00611953">
              <w:rPr>
                <w:rFonts w:ascii="Cordia New" w:hAnsi="Cordia New" w:cs="Cordia New"/>
                <w:szCs w:val="24"/>
              </w:rPr>
              <w:t>Trubaindo</w:t>
            </w:r>
          </w:p>
        </w:tc>
        <w:tc>
          <w:tcPr>
            <w:tcW w:w="709" w:type="dxa"/>
            <w:tcBorders>
              <w:top w:val="nil"/>
              <w:left w:val="single" w:sz="4" w:space="0" w:color="auto"/>
              <w:bottom w:val="nil"/>
              <w:right w:val="single" w:sz="4" w:space="0" w:color="auto"/>
            </w:tcBorders>
          </w:tcPr>
          <w:p w14:paraId="399A0FB8" w14:textId="7E799120" w:rsidR="0039174E" w:rsidRPr="00A963CD" w:rsidRDefault="0039174E" w:rsidP="00A963CD">
            <w:pPr>
              <w:spacing w:line="260" w:lineRule="exact"/>
              <w:contextualSpacing/>
              <w:jc w:val="right"/>
              <w:rPr>
                <w:rFonts w:ascii="Cordia New" w:hAnsi="Cordia New" w:cs="Cordia New"/>
                <w:szCs w:val="24"/>
              </w:rPr>
            </w:pPr>
            <w:r w:rsidRPr="00611953">
              <w:rPr>
                <w:rFonts w:ascii="Cordia New" w:hAnsi="Cordia New" w:cs="Cordia New"/>
                <w:szCs w:val="24"/>
              </w:rPr>
              <w:t>6</w:t>
            </w:r>
            <w:r>
              <w:rPr>
                <w:rFonts w:ascii="Cordia New" w:hAnsi="Cordia New" w:cs="Cordia New"/>
                <w:szCs w:val="24"/>
              </w:rPr>
              <w:t>8.0</w:t>
            </w:r>
            <w:r w:rsidR="00086F88">
              <w:rPr>
                <w:rFonts w:ascii="Cordia New" w:hAnsi="Cordia New" w:cs="Cordia New"/>
                <w:szCs w:val="24"/>
              </w:rPr>
              <w:t>9</w:t>
            </w:r>
          </w:p>
        </w:tc>
        <w:tc>
          <w:tcPr>
            <w:tcW w:w="850" w:type="dxa"/>
            <w:tcBorders>
              <w:top w:val="nil"/>
              <w:left w:val="single" w:sz="4" w:space="0" w:color="auto"/>
              <w:bottom w:val="nil"/>
              <w:right w:val="single" w:sz="4" w:space="0" w:color="auto"/>
            </w:tcBorders>
            <w:shd w:val="clear" w:color="auto" w:fill="auto"/>
          </w:tcPr>
          <w:p w14:paraId="6659CCF3" w14:textId="417EE159" w:rsidR="0039174E" w:rsidRPr="00A963CD" w:rsidRDefault="00EC7085" w:rsidP="0039174E">
            <w:pPr>
              <w:autoSpaceDE w:val="0"/>
              <w:autoSpaceDN w:val="0"/>
              <w:adjustRightInd w:val="0"/>
              <w:spacing w:line="260" w:lineRule="exact"/>
              <w:contextualSpacing/>
              <w:jc w:val="right"/>
              <w:rPr>
                <w:rFonts w:ascii="Cordia New" w:hAnsi="Cordia New" w:cs="Cordia New"/>
                <w:szCs w:val="24"/>
              </w:rPr>
            </w:pPr>
            <w:r>
              <w:rPr>
                <w:rFonts w:ascii="Cordia New" w:hAnsi="Cordia New" w:cs="Cordia New"/>
                <w:szCs w:val="24"/>
              </w:rPr>
              <w:t>51.63</w:t>
            </w:r>
          </w:p>
        </w:tc>
        <w:tc>
          <w:tcPr>
            <w:tcW w:w="709" w:type="dxa"/>
            <w:tcBorders>
              <w:top w:val="nil"/>
              <w:left w:val="single" w:sz="4" w:space="0" w:color="auto"/>
              <w:bottom w:val="nil"/>
              <w:right w:val="single" w:sz="4" w:space="0" w:color="auto"/>
            </w:tcBorders>
            <w:shd w:val="clear" w:color="auto" w:fill="auto"/>
          </w:tcPr>
          <w:p w14:paraId="1E186E94" w14:textId="07C8DD91" w:rsidR="0039174E" w:rsidRPr="00A963CD" w:rsidRDefault="00EC7085" w:rsidP="0039174E">
            <w:pPr>
              <w:autoSpaceDE w:val="0"/>
              <w:autoSpaceDN w:val="0"/>
              <w:adjustRightInd w:val="0"/>
              <w:spacing w:line="260" w:lineRule="exact"/>
              <w:contextualSpacing/>
              <w:jc w:val="right"/>
              <w:rPr>
                <w:rFonts w:ascii="Cordia New" w:hAnsi="Cordia New" w:cs="Cordia New"/>
                <w:szCs w:val="24"/>
              </w:rPr>
            </w:pPr>
            <w:r>
              <w:rPr>
                <w:rFonts w:ascii="Cordia New" w:hAnsi="Cordia New" w:cs="Cordia New"/>
                <w:szCs w:val="24"/>
              </w:rPr>
              <w:t>1.79</w:t>
            </w:r>
          </w:p>
        </w:tc>
        <w:tc>
          <w:tcPr>
            <w:tcW w:w="851" w:type="dxa"/>
            <w:tcBorders>
              <w:top w:val="nil"/>
              <w:left w:val="single" w:sz="4" w:space="0" w:color="auto"/>
              <w:bottom w:val="nil"/>
              <w:right w:val="single" w:sz="4" w:space="0" w:color="auto"/>
            </w:tcBorders>
            <w:shd w:val="clear" w:color="auto" w:fill="auto"/>
          </w:tcPr>
          <w:p w14:paraId="2A56F79D" w14:textId="247DF016" w:rsidR="0039174E" w:rsidRPr="00F11507" w:rsidRDefault="0039174E" w:rsidP="0039174E">
            <w:pPr>
              <w:spacing w:line="260" w:lineRule="exact"/>
              <w:contextualSpacing/>
              <w:jc w:val="right"/>
              <w:rPr>
                <w:rFonts w:ascii="Cordia New" w:hAnsi="Cordia New" w:cs="Cordia New"/>
                <w:szCs w:val="24"/>
              </w:rPr>
            </w:pPr>
            <w:r w:rsidRPr="003E1187">
              <w:rPr>
                <w:rFonts w:ascii="Cordia New" w:hAnsi="Cordia New" w:cs="Cordia New"/>
                <w:szCs w:val="24"/>
              </w:rPr>
              <w:t>46.36</w:t>
            </w:r>
          </w:p>
        </w:tc>
        <w:tc>
          <w:tcPr>
            <w:tcW w:w="708" w:type="dxa"/>
            <w:tcBorders>
              <w:top w:val="nil"/>
              <w:left w:val="single" w:sz="4" w:space="0" w:color="auto"/>
              <w:bottom w:val="nil"/>
              <w:right w:val="single" w:sz="4" w:space="0" w:color="auto"/>
            </w:tcBorders>
          </w:tcPr>
          <w:p w14:paraId="6565FF53" w14:textId="0E703F35" w:rsidR="0039174E" w:rsidRPr="00F11507" w:rsidRDefault="0039174E" w:rsidP="0039174E">
            <w:pPr>
              <w:spacing w:line="260" w:lineRule="exact"/>
              <w:contextualSpacing/>
              <w:jc w:val="right"/>
              <w:rPr>
                <w:rFonts w:ascii="Cordia New" w:hAnsi="Cordia New" w:cs="Cordia New"/>
                <w:szCs w:val="24"/>
              </w:rPr>
            </w:pPr>
            <w:r w:rsidRPr="003E1187">
              <w:rPr>
                <w:rFonts w:ascii="Cordia New" w:hAnsi="Cordia New" w:cs="Cordia New"/>
                <w:szCs w:val="24"/>
              </w:rPr>
              <w:t>2.05</w:t>
            </w:r>
          </w:p>
        </w:tc>
        <w:tc>
          <w:tcPr>
            <w:tcW w:w="851" w:type="dxa"/>
            <w:tcBorders>
              <w:top w:val="nil"/>
              <w:left w:val="single" w:sz="4" w:space="0" w:color="auto"/>
              <w:bottom w:val="nil"/>
              <w:right w:val="single" w:sz="4" w:space="0" w:color="auto"/>
            </w:tcBorders>
          </w:tcPr>
          <w:p w14:paraId="15010353" w14:textId="37F5B387"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24.71</w:t>
            </w:r>
          </w:p>
        </w:tc>
        <w:tc>
          <w:tcPr>
            <w:tcW w:w="709" w:type="dxa"/>
            <w:tcBorders>
              <w:top w:val="nil"/>
              <w:left w:val="single" w:sz="4" w:space="0" w:color="auto"/>
              <w:bottom w:val="nil"/>
              <w:right w:val="single" w:sz="4" w:space="0" w:color="auto"/>
            </w:tcBorders>
          </w:tcPr>
          <w:p w14:paraId="62E93768" w14:textId="3A27C7D6"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1.00</w:t>
            </w:r>
          </w:p>
        </w:tc>
      </w:tr>
      <w:tr w:rsidR="0039174E" w:rsidRPr="00330FCC" w14:paraId="579AC6FA" w14:textId="77777777" w:rsidTr="003F4A34">
        <w:trPr>
          <w:trHeight w:val="270"/>
        </w:trPr>
        <w:tc>
          <w:tcPr>
            <w:tcW w:w="2790" w:type="dxa"/>
            <w:tcBorders>
              <w:top w:val="nil"/>
              <w:left w:val="single" w:sz="4" w:space="0" w:color="auto"/>
              <w:bottom w:val="nil"/>
              <w:right w:val="single" w:sz="4" w:space="0" w:color="auto"/>
            </w:tcBorders>
            <w:vAlign w:val="bottom"/>
          </w:tcPr>
          <w:p w14:paraId="0C87A8FD" w14:textId="77777777" w:rsidR="0039174E" w:rsidRPr="00330FCC" w:rsidRDefault="0039174E" w:rsidP="0039174E">
            <w:pPr>
              <w:spacing w:line="260" w:lineRule="exact"/>
              <w:contextualSpacing/>
              <w:jc w:val="thaiDistribute"/>
              <w:rPr>
                <w:rFonts w:ascii="Cordia New" w:hAnsi="Cordia New" w:cs="Cordia New"/>
                <w:sz w:val="26"/>
                <w:szCs w:val="26"/>
              </w:rPr>
            </w:pPr>
          </w:p>
        </w:tc>
        <w:tc>
          <w:tcPr>
            <w:tcW w:w="1037" w:type="dxa"/>
            <w:tcBorders>
              <w:top w:val="nil"/>
              <w:left w:val="single" w:sz="4" w:space="0" w:color="auto"/>
              <w:bottom w:val="nil"/>
              <w:right w:val="single" w:sz="4" w:space="0" w:color="auto"/>
            </w:tcBorders>
          </w:tcPr>
          <w:p w14:paraId="4B6AB006" w14:textId="77777777" w:rsidR="0039174E" w:rsidRPr="00A963CD" w:rsidRDefault="0039174E" w:rsidP="0039174E">
            <w:pPr>
              <w:autoSpaceDE w:val="0"/>
              <w:autoSpaceDN w:val="0"/>
              <w:adjustRightInd w:val="0"/>
              <w:spacing w:line="260" w:lineRule="exact"/>
              <w:contextualSpacing/>
              <w:jc w:val="center"/>
              <w:rPr>
                <w:rFonts w:ascii="Cordia New" w:hAnsi="Cordia New" w:cs="Cordia New"/>
                <w:szCs w:val="24"/>
              </w:rPr>
            </w:pPr>
            <w:r w:rsidRPr="00611953">
              <w:rPr>
                <w:rFonts w:ascii="Cordia New" w:hAnsi="Cordia New" w:cs="Cordia New"/>
                <w:szCs w:val="24"/>
              </w:rPr>
              <w:t>Jorong</w:t>
            </w:r>
          </w:p>
        </w:tc>
        <w:tc>
          <w:tcPr>
            <w:tcW w:w="709" w:type="dxa"/>
            <w:tcBorders>
              <w:top w:val="nil"/>
              <w:left w:val="single" w:sz="4" w:space="0" w:color="auto"/>
              <w:bottom w:val="nil"/>
              <w:right w:val="single" w:sz="4" w:space="0" w:color="auto"/>
            </w:tcBorders>
          </w:tcPr>
          <w:p w14:paraId="56EFC645" w14:textId="6774572B" w:rsidR="0039174E" w:rsidRPr="00A963CD" w:rsidRDefault="0039174E" w:rsidP="00A963CD">
            <w:pPr>
              <w:spacing w:line="260" w:lineRule="exact"/>
              <w:contextualSpacing/>
              <w:jc w:val="right"/>
              <w:rPr>
                <w:rFonts w:ascii="Cordia New" w:hAnsi="Cordia New" w:cs="Cordia New"/>
                <w:szCs w:val="24"/>
              </w:rPr>
            </w:pPr>
            <w:r w:rsidRPr="00611953">
              <w:rPr>
                <w:rFonts w:ascii="Cordia New" w:hAnsi="Cordia New" w:cs="Cordia New"/>
                <w:szCs w:val="24"/>
              </w:rPr>
              <w:t>6</w:t>
            </w:r>
            <w:r>
              <w:rPr>
                <w:rFonts w:ascii="Cordia New" w:hAnsi="Cordia New" w:cs="Cordia New"/>
                <w:szCs w:val="24"/>
              </w:rPr>
              <w:t>8.0</w:t>
            </w:r>
            <w:r w:rsidR="00086F88">
              <w:rPr>
                <w:rFonts w:ascii="Cordia New" w:hAnsi="Cordia New" w:cs="Cordia New"/>
                <w:szCs w:val="24"/>
              </w:rPr>
              <w:t>9</w:t>
            </w:r>
          </w:p>
        </w:tc>
        <w:tc>
          <w:tcPr>
            <w:tcW w:w="850" w:type="dxa"/>
            <w:tcBorders>
              <w:top w:val="nil"/>
              <w:left w:val="single" w:sz="4" w:space="0" w:color="auto"/>
              <w:bottom w:val="nil"/>
              <w:right w:val="single" w:sz="4" w:space="0" w:color="auto"/>
            </w:tcBorders>
            <w:shd w:val="clear" w:color="auto" w:fill="auto"/>
          </w:tcPr>
          <w:p w14:paraId="47963B14" w14:textId="48C37EAB" w:rsidR="0039174E" w:rsidRPr="00A963CD" w:rsidRDefault="00EC7085" w:rsidP="0039174E">
            <w:pPr>
              <w:autoSpaceDE w:val="0"/>
              <w:autoSpaceDN w:val="0"/>
              <w:adjustRightInd w:val="0"/>
              <w:spacing w:line="260" w:lineRule="exact"/>
              <w:contextualSpacing/>
              <w:jc w:val="right"/>
              <w:rPr>
                <w:rFonts w:ascii="Cordia New" w:hAnsi="Cordia New" w:cs="Cordia New"/>
                <w:szCs w:val="24"/>
              </w:rPr>
            </w:pPr>
            <w:r>
              <w:rPr>
                <w:rFonts w:ascii="Cordia New" w:hAnsi="Cordia New" w:cs="Cordia New"/>
                <w:szCs w:val="24"/>
              </w:rPr>
              <w:t>17.00</w:t>
            </w:r>
          </w:p>
        </w:tc>
        <w:tc>
          <w:tcPr>
            <w:tcW w:w="709" w:type="dxa"/>
            <w:tcBorders>
              <w:top w:val="nil"/>
              <w:left w:val="single" w:sz="4" w:space="0" w:color="auto"/>
              <w:bottom w:val="nil"/>
              <w:right w:val="single" w:sz="4" w:space="0" w:color="auto"/>
            </w:tcBorders>
            <w:shd w:val="clear" w:color="auto" w:fill="auto"/>
          </w:tcPr>
          <w:p w14:paraId="69654B53" w14:textId="065DAA24" w:rsidR="0039174E" w:rsidRPr="00A963CD" w:rsidRDefault="00EC7085" w:rsidP="0039174E">
            <w:pPr>
              <w:autoSpaceDE w:val="0"/>
              <w:autoSpaceDN w:val="0"/>
              <w:adjustRightInd w:val="0"/>
              <w:spacing w:line="260" w:lineRule="exact"/>
              <w:contextualSpacing/>
              <w:jc w:val="right"/>
              <w:rPr>
                <w:rFonts w:ascii="Cordia New" w:hAnsi="Cordia New" w:cs="Cordia New"/>
                <w:szCs w:val="24"/>
              </w:rPr>
            </w:pPr>
            <w:r>
              <w:rPr>
                <w:rFonts w:ascii="Cordia New" w:hAnsi="Cordia New" w:cs="Cordia New"/>
                <w:szCs w:val="24"/>
              </w:rPr>
              <w:t>0.59</w:t>
            </w:r>
          </w:p>
        </w:tc>
        <w:tc>
          <w:tcPr>
            <w:tcW w:w="851" w:type="dxa"/>
            <w:tcBorders>
              <w:top w:val="nil"/>
              <w:left w:val="single" w:sz="4" w:space="0" w:color="auto"/>
              <w:bottom w:val="nil"/>
              <w:right w:val="single" w:sz="4" w:space="0" w:color="auto"/>
            </w:tcBorders>
            <w:shd w:val="clear" w:color="auto" w:fill="auto"/>
          </w:tcPr>
          <w:p w14:paraId="6E079FEB" w14:textId="7EF71DC3" w:rsidR="0039174E" w:rsidRPr="00F11507" w:rsidRDefault="0039174E" w:rsidP="0039174E">
            <w:pPr>
              <w:spacing w:line="260" w:lineRule="exact"/>
              <w:contextualSpacing/>
              <w:jc w:val="right"/>
              <w:rPr>
                <w:rFonts w:ascii="Cordia New" w:hAnsi="Cordia New" w:cs="Cordia New"/>
                <w:szCs w:val="24"/>
              </w:rPr>
            </w:pPr>
            <w:r w:rsidRPr="003E1187">
              <w:rPr>
                <w:rFonts w:ascii="Cordia New" w:hAnsi="Cordia New" w:cs="Cordia New"/>
                <w:szCs w:val="24"/>
              </w:rPr>
              <w:t>14.82</w:t>
            </w:r>
          </w:p>
        </w:tc>
        <w:tc>
          <w:tcPr>
            <w:tcW w:w="708" w:type="dxa"/>
            <w:tcBorders>
              <w:top w:val="nil"/>
              <w:left w:val="single" w:sz="4" w:space="0" w:color="auto"/>
              <w:bottom w:val="nil"/>
              <w:right w:val="single" w:sz="4" w:space="0" w:color="auto"/>
            </w:tcBorders>
          </w:tcPr>
          <w:p w14:paraId="358EE25F" w14:textId="693DABDC" w:rsidR="0039174E" w:rsidRPr="00F11507" w:rsidRDefault="0039174E" w:rsidP="0039174E">
            <w:pPr>
              <w:spacing w:line="260" w:lineRule="exact"/>
              <w:contextualSpacing/>
              <w:jc w:val="right"/>
              <w:rPr>
                <w:rFonts w:ascii="Cordia New" w:hAnsi="Cordia New" w:cs="Cordia New"/>
                <w:szCs w:val="24"/>
              </w:rPr>
            </w:pPr>
            <w:r w:rsidRPr="003E1187">
              <w:rPr>
                <w:rFonts w:ascii="Cordia New" w:hAnsi="Cordia New" w:cs="Cordia New"/>
                <w:szCs w:val="24"/>
              </w:rPr>
              <w:t>0.66</w:t>
            </w:r>
          </w:p>
        </w:tc>
        <w:tc>
          <w:tcPr>
            <w:tcW w:w="851" w:type="dxa"/>
            <w:tcBorders>
              <w:top w:val="nil"/>
              <w:left w:val="single" w:sz="4" w:space="0" w:color="auto"/>
              <w:bottom w:val="nil"/>
              <w:right w:val="single" w:sz="4" w:space="0" w:color="auto"/>
            </w:tcBorders>
          </w:tcPr>
          <w:p w14:paraId="458F34D9" w14:textId="35154BD6"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17.33</w:t>
            </w:r>
          </w:p>
        </w:tc>
        <w:tc>
          <w:tcPr>
            <w:tcW w:w="709" w:type="dxa"/>
            <w:tcBorders>
              <w:top w:val="nil"/>
              <w:left w:val="single" w:sz="4" w:space="0" w:color="auto"/>
              <w:bottom w:val="nil"/>
              <w:right w:val="single" w:sz="4" w:space="0" w:color="auto"/>
            </w:tcBorders>
          </w:tcPr>
          <w:p w14:paraId="21EB369C" w14:textId="333BA0EA"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0.70</w:t>
            </w:r>
          </w:p>
        </w:tc>
      </w:tr>
      <w:tr w:rsidR="0039174E" w:rsidRPr="00330FCC" w14:paraId="27D52613" w14:textId="77777777" w:rsidTr="003F4A34">
        <w:trPr>
          <w:trHeight w:val="240"/>
        </w:trPr>
        <w:tc>
          <w:tcPr>
            <w:tcW w:w="2790" w:type="dxa"/>
            <w:tcBorders>
              <w:top w:val="nil"/>
              <w:left w:val="single" w:sz="4" w:space="0" w:color="auto"/>
              <w:bottom w:val="nil"/>
              <w:right w:val="single" w:sz="4" w:space="0" w:color="auto"/>
            </w:tcBorders>
            <w:vAlign w:val="bottom"/>
          </w:tcPr>
          <w:p w14:paraId="67D04986" w14:textId="77777777" w:rsidR="0039174E" w:rsidRPr="00330FCC" w:rsidRDefault="0039174E" w:rsidP="0039174E">
            <w:pPr>
              <w:spacing w:line="260" w:lineRule="exact"/>
              <w:contextualSpacing/>
              <w:jc w:val="thaiDistribute"/>
              <w:rPr>
                <w:rFonts w:ascii="Cordia New" w:hAnsi="Cordia New" w:cs="Cordia New"/>
                <w:sz w:val="26"/>
                <w:szCs w:val="26"/>
              </w:rPr>
            </w:pPr>
            <w:r w:rsidRPr="00330FCC">
              <w:rPr>
                <w:rFonts w:ascii="Cordia New" w:hAnsi="Cordia New" w:cs="Cordia New"/>
                <w:sz w:val="26"/>
                <w:szCs w:val="26"/>
              </w:rPr>
              <w:t xml:space="preserve">3. </w:t>
            </w:r>
            <w:r>
              <w:rPr>
                <w:rFonts w:ascii="Cordia New" w:hAnsi="Cordia New" w:cs="Cordia New" w:hint="cs"/>
                <w:sz w:val="26"/>
                <w:szCs w:val="26"/>
                <w:cs/>
              </w:rPr>
              <w:t>ถ่านหินในประเทศออสเตรเลีย</w:t>
            </w:r>
          </w:p>
        </w:tc>
        <w:tc>
          <w:tcPr>
            <w:tcW w:w="1037" w:type="dxa"/>
            <w:tcBorders>
              <w:top w:val="nil"/>
              <w:left w:val="single" w:sz="4" w:space="0" w:color="auto"/>
              <w:bottom w:val="nil"/>
              <w:right w:val="single" w:sz="4" w:space="0" w:color="auto"/>
            </w:tcBorders>
          </w:tcPr>
          <w:p w14:paraId="3CA17851" w14:textId="77777777" w:rsidR="0039174E" w:rsidRPr="00611953" w:rsidRDefault="0039174E" w:rsidP="0039174E">
            <w:pPr>
              <w:spacing w:line="260" w:lineRule="exact"/>
              <w:contextualSpacing/>
              <w:jc w:val="center"/>
              <w:rPr>
                <w:rFonts w:ascii="Cordia New" w:hAnsi="Cordia New" w:cs="Cordia New"/>
                <w:szCs w:val="24"/>
              </w:rPr>
            </w:pPr>
            <w:r w:rsidRPr="00611953">
              <w:rPr>
                <w:rFonts w:ascii="Cordia New" w:hAnsi="Cordia New" w:cs="Cordia New"/>
                <w:szCs w:val="24"/>
              </w:rPr>
              <w:t>CEY</w:t>
            </w:r>
          </w:p>
        </w:tc>
        <w:tc>
          <w:tcPr>
            <w:tcW w:w="709" w:type="dxa"/>
            <w:tcBorders>
              <w:top w:val="nil"/>
              <w:left w:val="single" w:sz="4" w:space="0" w:color="auto"/>
              <w:bottom w:val="nil"/>
              <w:right w:val="single" w:sz="4" w:space="0" w:color="auto"/>
            </w:tcBorders>
          </w:tcPr>
          <w:p w14:paraId="19917EB7" w14:textId="77777777" w:rsidR="0039174E" w:rsidRPr="00A963CD" w:rsidRDefault="0039174E" w:rsidP="00A963CD">
            <w:pPr>
              <w:spacing w:line="260" w:lineRule="exact"/>
              <w:contextualSpacing/>
              <w:jc w:val="right"/>
              <w:rPr>
                <w:rFonts w:ascii="Cordia New" w:hAnsi="Cordia New" w:cs="Cordia New"/>
                <w:szCs w:val="24"/>
              </w:rPr>
            </w:pPr>
            <w:r w:rsidRPr="00611953">
              <w:rPr>
                <w:rFonts w:ascii="Cordia New" w:hAnsi="Cordia New" w:cs="Cordia New"/>
                <w:szCs w:val="24"/>
              </w:rPr>
              <w:t>100.00</w:t>
            </w:r>
          </w:p>
        </w:tc>
        <w:tc>
          <w:tcPr>
            <w:tcW w:w="850" w:type="dxa"/>
            <w:tcBorders>
              <w:top w:val="nil"/>
              <w:left w:val="single" w:sz="4" w:space="0" w:color="auto"/>
              <w:bottom w:val="nil"/>
              <w:right w:val="single" w:sz="4" w:space="0" w:color="auto"/>
            </w:tcBorders>
            <w:shd w:val="clear" w:color="auto" w:fill="auto"/>
          </w:tcPr>
          <w:p w14:paraId="7DB6EA4C" w14:textId="36BD6EE4" w:rsidR="0039174E" w:rsidRPr="00A963CD" w:rsidDel="00F10384" w:rsidRDefault="00EC7085" w:rsidP="0039174E">
            <w:pPr>
              <w:autoSpaceDE w:val="0"/>
              <w:autoSpaceDN w:val="0"/>
              <w:adjustRightInd w:val="0"/>
              <w:spacing w:line="260" w:lineRule="exact"/>
              <w:contextualSpacing/>
              <w:jc w:val="right"/>
              <w:rPr>
                <w:rFonts w:ascii="Cordia New" w:hAnsi="Cordia New" w:cs="Cordia New"/>
                <w:szCs w:val="24"/>
              </w:rPr>
            </w:pPr>
            <w:r>
              <w:rPr>
                <w:rFonts w:ascii="Cordia New" w:hAnsi="Cordia New" w:cs="Cordia New"/>
                <w:szCs w:val="24"/>
              </w:rPr>
              <w:t>469.32</w:t>
            </w:r>
          </w:p>
        </w:tc>
        <w:tc>
          <w:tcPr>
            <w:tcW w:w="709" w:type="dxa"/>
            <w:tcBorders>
              <w:top w:val="nil"/>
              <w:left w:val="single" w:sz="4" w:space="0" w:color="auto"/>
              <w:bottom w:val="nil"/>
              <w:right w:val="single" w:sz="4" w:space="0" w:color="auto"/>
            </w:tcBorders>
            <w:shd w:val="clear" w:color="auto" w:fill="auto"/>
          </w:tcPr>
          <w:p w14:paraId="6D47722C" w14:textId="607A805B" w:rsidR="0039174E" w:rsidRPr="00A963CD" w:rsidDel="00F10384" w:rsidRDefault="00EC7085" w:rsidP="0039174E">
            <w:pPr>
              <w:autoSpaceDE w:val="0"/>
              <w:autoSpaceDN w:val="0"/>
              <w:adjustRightInd w:val="0"/>
              <w:spacing w:line="260" w:lineRule="exact"/>
              <w:contextualSpacing/>
              <w:jc w:val="right"/>
              <w:rPr>
                <w:rFonts w:ascii="Cordia New" w:hAnsi="Cordia New" w:cs="Cordia New"/>
                <w:szCs w:val="24"/>
              </w:rPr>
            </w:pPr>
            <w:r>
              <w:rPr>
                <w:rFonts w:ascii="Cordia New" w:hAnsi="Cordia New" w:cs="Cordia New"/>
                <w:szCs w:val="24"/>
              </w:rPr>
              <w:t>16.31</w:t>
            </w:r>
          </w:p>
        </w:tc>
        <w:tc>
          <w:tcPr>
            <w:tcW w:w="851" w:type="dxa"/>
            <w:tcBorders>
              <w:top w:val="nil"/>
              <w:left w:val="single" w:sz="4" w:space="0" w:color="auto"/>
              <w:bottom w:val="nil"/>
              <w:right w:val="single" w:sz="4" w:space="0" w:color="auto"/>
            </w:tcBorders>
            <w:shd w:val="clear" w:color="auto" w:fill="auto"/>
          </w:tcPr>
          <w:p w14:paraId="68F3F8E5" w14:textId="2850D195" w:rsidR="0039174E" w:rsidRDefault="0039174E" w:rsidP="0039174E">
            <w:pPr>
              <w:spacing w:line="260" w:lineRule="exact"/>
              <w:contextualSpacing/>
              <w:jc w:val="right"/>
              <w:rPr>
                <w:rFonts w:ascii="Cordia New" w:hAnsi="Cordia New" w:cs="Cordia New"/>
                <w:szCs w:val="24"/>
              </w:rPr>
            </w:pPr>
            <w:r w:rsidRPr="003E1187">
              <w:rPr>
                <w:rFonts w:ascii="Cordia New" w:hAnsi="Cordia New" w:cs="Cordia New"/>
                <w:szCs w:val="24"/>
              </w:rPr>
              <w:t>379.16</w:t>
            </w:r>
          </w:p>
        </w:tc>
        <w:tc>
          <w:tcPr>
            <w:tcW w:w="708" w:type="dxa"/>
            <w:tcBorders>
              <w:top w:val="nil"/>
              <w:left w:val="single" w:sz="4" w:space="0" w:color="auto"/>
              <w:bottom w:val="nil"/>
              <w:right w:val="single" w:sz="4" w:space="0" w:color="auto"/>
            </w:tcBorders>
          </w:tcPr>
          <w:p w14:paraId="72A04D38" w14:textId="3F850D12" w:rsidR="0039174E" w:rsidRDefault="0039174E" w:rsidP="0039174E">
            <w:pPr>
              <w:spacing w:line="260" w:lineRule="exact"/>
              <w:contextualSpacing/>
              <w:jc w:val="right"/>
              <w:rPr>
                <w:rFonts w:ascii="Cordia New" w:hAnsi="Cordia New" w:cs="Cordia New"/>
                <w:szCs w:val="24"/>
              </w:rPr>
            </w:pPr>
            <w:r w:rsidRPr="003E1187">
              <w:rPr>
                <w:rFonts w:ascii="Cordia New" w:hAnsi="Cordia New" w:cs="Cordia New"/>
                <w:szCs w:val="24"/>
              </w:rPr>
              <w:t>16.78</w:t>
            </w:r>
          </w:p>
        </w:tc>
        <w:tc>
          <w:tcPr>
            <w:tcW w:w="851" w:type="dxa"/>
            <w:tcBorders>
              <w:top w:val="nil"/>
              <w:left w:val="single" w:sz="4" w:space="0" w:color="auto"/>
              <w:bottom w:val="nil"/>
              <w:right w:val="single" w:sz="4" w:space="0" w:color="auto"/>
            </w:tcBorders>
          </w:tcPr>
          <w:p w14:paraId="0ABF49FE" w14:textId="6E5335C1"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343.74</w:t>
            </w:r>
          </w:p>
        </w:tc>
        <w:tc>
          <w:tcPr>
            <w:tcW w:w="709" w:type="dxa"/>
            <w:tcBorders>
              <w:top w:val="nil"/>
              <w:left w:val="single" w:sz="4" w:space="0" w:color="auto"/>
              <w:bottom w:val="nil"/>
              <w:right w:val="single" w:sz="4" w:space="0" w:color="auto"/>
            </w:tcBorders>
          </w:tcPr>
          <w:p w14:paraId="6786576F" w14:textId="094216EA" w:rsidR="0039174E" w:rsidRPr="00F11507" w:rsidRDefault="0039174E" w:rsidP="0039174E">
            <w:pPr>
              <w:spacing w:line="260" w:lineRule="exact"/>
              <w:contextualSpacing/>
              <w:jc w:val="right"/>
              <w:rPr>
                <w:rFonts w:ascii="Cordia New" w:hAnsi="Cordia New" w:cs="Cordia New"/>
                <w:szCs w:val="24"/>
              </w:rPr>
            </w:pPr>
            <w:r>
              <w:rPr>
                <w:rFonts w:ascii="Cordia New" w:hAnsi="Cordia New" w:cs="Cordia New"/>
                <w:szCs w:val="24"/>
              </w:rPr>
              <w:t>13.88</w:t>
            </w:r>
          </w:p>
        </w:tc>
      </w:tr>
      <w:tr w:rsidR="0039174E" w:rsidRPr="00330FCC" w14:paraId="3E81B0A8" w14:textId="77777777" w:rsidTr="00A963CD">
        <w:trPr>
          <w:trHeight w:val="240"/>
        </w:trPr>
        <w:tc>
          <w:tcPr>
            <w:tcW w:w="2790" w:type="dxa"/>
            <w:tcBorders>
              <w:top w:val="nil"/>
              <w:left w:val="single" w:sz="4" w:space="0" w:color="auto"/>
              <w:bottom w:val="nil"/>
              <w:right w:val="single" w:sz="4" w:space="0" w:color="auto"/>
            </w:tcBorders>
            <w:vAlign w:val="bottom"/>
          </w:tcPr>
          <w:p w14:paraId="37227E32" w14:textId="77777777" w:rsidR="0039174E" w:rsidRPr="00330FCC" w:rsidRDefault="0039174E" w:rsidP="0039174E">
            <w:pPr>
              <w:spacing w:line="260" w:lineRule="exact"/>
              <w:contextualSpacing/>
              <w:jc w:val="thaiDistribute"/>
              <w:rPr>
                <w:rFonts w:ascii="Cordia New" w:hAnsi="Cordia New" w:cs="Cordia New"/>
                <w:sz w:val="26"/>
                <w:szCs w:val="26"/>
              </w:rPr>
            </w:pPr>
            <w:r>
              <w:rPr>
                <w:rFonts w:ascii="Cordia New" w:hAnsi="Cordia New" w:cs="Cordia New"/>
                <w:sz w:val="26"/>
                <w:szCs w:val="26"/>
              </w:rPr>
              <w:t>4</w:t>
            </w:r>
            <w:r w:rsidRPr="00330FCC">
              <w:rPr>
                <w:rFonts w:ascii="Cordia New" w:hAnsi="Cordia New" w:cs="Cordia New"/>
                <w:sz w:val="26"/>
                <w:szCs w:val="26"/>
              </w:rPr>
              <w:t xml:space="preserve">. </w:t>
            </w:r>
            <w:r w:rsidRPr="00330FCC">
              <w:rPr>
                <w:rFonts w:ascii="Cordia New" w:hAnsi="Cordia New" w:cs="Cordia New"/>
                <w:sz w:val="26"/>
                <w:szCs w:val="26"/>
                <w:cs/>
              </w:rPr>
              <w:t>รายได้อื่น</w:t>
            </w:r>
          </w:p>
        </w:tc>
        <w:tc>
          <w:tcPr>
            <w:tcW w:w="1037" w:type="dxa"/>
            <w:tcBorders>
              <w:top w:val="nil"/>
              <w:left w:val="single" w:sz="4" w:space="0" w:color="auto"/>
              <w:bottom w:val="nil"/>
              <w:right w:val="single" w:sz="4" w:space="0" w:color="auto"/>
            </w:tcBorders>
          </w:tcPr>
          <w:p w14:paraId="41500F18" w14:textId="77777777" w:rsidR="0039174E" w:rsidRPr="00611953" w:rsidRDefault="0039174E" w:rsidP="0039174E">
            <w:pPr>
              <w:spacing w:line="260" w:lineRule="exact"/>
              <w:contextualSpacing/>
              <w:jc w:val="center"/>
              <w:rPr>
                <w:rFonts w:ascii="Cordia New" w:hAnsi="Cordia New" w:cs="Cordia New"/>
                <w:szCs w:val="24"/>
              </w:rPr>
            </w:pPr>
          </w:p>
        </w:tc>
        <w:tc>
          <w:tcPr>
            <w:tcW w:w="709" w:type="dxa"/>
            <w:tcBorders>
              <w:top w:val="nil"/>
              <w:left w:val="single" w:sz="4" w:space="0" w:color="auto"/>
              <w:bottom w:val="nil"/>
              <w:right w:val="single" w:sz="4" w:space="0" w:color="auto"/>
            </w:tcBorders>
          </w:tcPr>
          <w:p w14:paraId="375FD7C6" w14:textId="77777777" w:rsidR="0039174E" w:rsidRPr="00611953" w:rsidRDefault="0039174E" w:rsidP="0039174E">
            <w:pPr>
              <w:spacing w:line="260" w:lineRule="exact"/>
              <w:contextualSpacing/>
              <w:jc w:val="center"/>
              <w:rPr>
                <w:rFonts w:ascii="Cordia New" w:hAnsi="Cordia New" w:cs="Cordia New"/>
                <w:szCs w:val="24"/>
              </w:rPr>
            </w:pPr>
          </w:p>
        </w:tc>
        <w:tc>
          <w:tcPr>
            <w:tcW w:w="850" w:type="dxa"/>
            <w:tcBorders>
              <w:top w:val="nil"/>
              <w:left w:val="single" w:sz="4" w:space="0" w:color="auto"/>
              <w:bottom w:val="nil"/>
              <w:right w:val="single" w:sz="4" w:space="0" w:color="auto"/>
            </w:tcBorders>
            <w:shd w:val="clear" w:color="auto" w:fill="auto"/>
            <w:vAlign w:val="center"/>
          </w:tcPr>
          <w:p w14:paraId="72E5886A" w14:textId="724EB739" w:rsidR="0039174E" w:rsidRPr="00A963CD" w:rsidRDefault="00EC7085" w:rsidP="0039174E">
            <w:pPr>
              <w:autoSpaceDE w:val="0"/>
              <w:autoSpaceDN w:val="0"/>
              <w:adjustRightInd w:val="0"/>
              <w:spacing w:line="260" w:lineRule="exact"/>
              <w:contextualSpacing/>
              <w:jc w:val="right"/>
              <w:rPr>
                <w:rFonts w:ascii="Cordia New" w:hAnsi="Cordia New" w:cs="Cordia New"/>
                <w:szCs w:val="24"/>
              </w:rPr>
            </w:pPr>
            <w:r>
              <w:rPr>
                <w:rFonts w:ascii="Cordia New" w:hAnsi="Cordia New" w:cs="Cordia New"/>
                <w:szCs w:val="24"/>
              </w:rPr>
              <w:t>78.34</w:t>
            </w:r>
          </w:p>
        </w:tc>
        <w:tc>
          <w:tcPr>
            <w:tcW w:w="709" w:type="dxa"/>
            <w:tcBorders>
              <w:top w:val="nil"/>
              <w:left w:val="single" w:sz="4" w:space="0" w:color="auto"/>
              <w:bottom w:val="nil"/>
              <w:right w:val="single" w:sz="4" w:space="0" w:color="auto"/>
            </w:tcBorders>
            <w:shd w:val="clear" w:color="auto" w:fill="auto"/>
            <w:vAlign w:val="center"/>
          </w:tcPr>
          <w:p w14:paraId="6AAF4144" w14:textId="2731501D" w:rsidR="0039174E" w:rsidRPr="00A963CD" w:rsidRDefault="00EC7085" w:rsidP="0039174E">
            <w:pPr>
              <w:autoSpaceDE w:val="0"/>
              <w:autoSpaceDN w:val="0"/>
              <w:adjustRightInd w:val="0"/>
              <w:spacing w:line="260" w:lineRule="exact"/>
              <w:contextualSpacing/>
              <w:jc w:val="right"/>
              <w:rPr>
                <w:rFonts w:ascii="Cordia New" w:hAnsi="Cordia New" w:cs="Cordia New"/>
                <w:szCs w:val="24"/>
              </w:rPr>
            </w:pPr>
            <w:r>
              <w:rPr>
                <w:rFonts w:ascii="Cordia New" w:hAnsi="Cordia New" w:cs="Cordia New"/>
                <w:szCs w:val="24"/>
              </w:rPr>
              <w:t>2.72</w:t>
            </w:r>
          </w:p>
        </w:tc>
        <w:tc>
          <w:tcPr>
            <w:tcW w:w="851" w:type="dxa"/>
            <w:tcBorders>
              <w:top w:val="nil"/>
              <w:left w:val="single" w:sz="4" w:space="0" w:color="auto"/>
              <w:bottom w:val="nil"/>
              <w:right w:val="single" w:sz="4" w:space="0" w:color="auto"/>
            </w:tcBorders>
            <w:shd w:val="clear" w:color="auto" w:fill="auto"/>
            <w:vAlign w:val="center"/>
          </w:tcPr>
          <w:p w14:paraId="6067CA28" w14:textId="0380B98F" w:rsidR="0039174E" w:rsidRDefault="0039174E" w:rsidP="0039174E">
            <w:pPr>
              <w:spacing w:line="260" w:lineRule="exact"/>
              <w:contextualSpacing/>
              <w:jc w:val="right"/>
              <w:rPr>
                <w:rFonts w:ascii="Cordia New" w:hAnsi="Cordia New" w:cs="Cordia New"/>
                <w:szCs w:val="24"/>
              </w:rPr>
            </w:pPr>
            <w:r w:rsidRPr="003E1187">
              <w:rPr>
                <w:rFonts w:ascii="Cordia New" w:hAnsi="Cordia New" w:cs="Cordia New"/>
                <w:szCs w:val="24"/>
              </w:rPr>
              <w:t>25.00</w:t>
            </w:r>
          </w:p>
        </w:tc>
        <w:tc>
          <w:tcPr>
            <w:tcW w:w="708" w:type="dxa"/>
            <w:tcBorders>
              <w:top w:val="nil"/>
              <w:left w:val="single" w:sz="4" w:space="0" w:color="auto"/>
              <w:bottom w:val="nil"/>
              <w:right w:val="single" w:sz="4" w:space="0" w:color="auto"/>
            </w:tcBorders>
            <w:vAlign w:val="center"/>
          </w:tcPr>
          <w:p w14:paraId="08C3556C" w14:textId="7C5B597E" w:rsidR="0039174E" w:rsidRDefault="0039174E" w:rsidP="0039174E">
            <w:pPr>
              <w:spacing w:line="260" w:lineRule="exact"/>
              <w:contextualSpacing/>
              <w:jc w:val="right"/>
              <w:rPr>
                <w:rFonts w:ascii="Cordia New" w:hAnsi="Cordia New" w:cs="Cordia New"/>
                <w:szCs w:val="24"/>
              </w:rPr>
            </w:pPr>
            <w:r w:rsidRPr="003E1187">
              <w:rPr>
                <w:rFonts w:ascii="Cordia New" w:hAnsi="Cordia New" w:cs="Cordia New"/>
                <w:szCs w:val="24"/>
              </w:rPr>
              <w:t>1.11</w:t>
            </w:r>
          </w:p>
        </w:tc>
        <w:tc>
          <w:tcPr>
            <w:tcW w:w="851" w:type="dxa"/>
            <w:tcBorders>
              <w:top w:val="nil"/>
              <w:left w:val="single" w:sz="4" w:space="0" w:color="auto"/>
              <w:bottom w:val="nil"/>
              <w:right w:val="single" w:sz="4" w:space="0" w:color="auto"/>
            </w:tcBorders>
            <w:vAlign w:val="center"/>
          </w:tcPr>
          <w:p w14:paraId="48B0D17F" w14:textId="7E8DCBE9" w:rsidR="0039174E" w:rsidRDefault="0039174E" w:rsidP="0039174E">
            <w:pPr>
              <w:spacing w:line="260" w:lineRule="exact"/>
              <w:contextualSpacing/>
              <w:jc w:val="right"/>
              <w:rPr>
                <w:rFonts w:ascii="Cordia New" w:hAnsi="Cordia New" w:cs="Cordia New"/>
                <w:szCs w:val="24"/>
              </w:rPr>
            </w:pPr>
            <w:r>
              <w:rPr>
                <w:rFonts w:ascii="Cordia New" w:hAnsi="Cordia New" w:cs="Cordia New"/>
                <w:szCs w:val="24"/>
              </w:rPr>
              <w:t>22.39</w:t>
            </w:r>
          </w:p>
        </w:tc>
        <w:tc>
          <w:tcPr>
            <w:tcW w:w="709" w:type="dxa"/>
            <w:tcBorders>
              <w:top w:val="nil"/>
              <w:left w:val="single" w:sz="4" w:space="0" w:color="auto"/>
              <w:bottom w:val="nil"/>
              <w:right w:val="single" w:sz="4" w:space="0" w:color="auto"/>
            </w:tcBorders>
            <w:vAlign w:val="center"/>
          </w:tcPr>
          <w:p w14:paraId="4261D6FE" w14:textId="068E8677" w:rsidR="0039174E" w:rsidRDefault="0039174E" w:rsidP="0039174E">
            <w:pPr>
              <w:spacing w:line="260" w:lineRule="exact"/>
              <w:contextualSpacing/>
              <w:jc w:val="right"/>
              <w:rPr>
                <w:rFonts w:ascii="Cordia New" w:hAnsi="Cordia New" w:cs="Cordia New"/>
                <w:szCs w:val="24"/>
              </w:rPr>
            </w:pPr>
            <w:r>
              <w:rPr>
                <w:rFonts w:ascii="Cordia New" w:hAnsi="Cordia New" w:cs="Cordia New"/>
                <w:szCs w:val="24"/>
              </w:rPr>
              <w:t>0.90</w:t>
            </w:r>
          </w:p>
        </w:tc>
      </w:tr>
      <w:tr w:rsidR="0039174E" w:rsidRPr="00330FCC" w14:paraId="71E14B9D" w14:textId="77777777" w:rsidTr="003F4A34">
        <w:trPr>
          <w:trHeight w:val="270"/>
        </w:trPr>
        <w:tc>
          <w:tcPr>
            <w:tcW w:w="4536" w:type="dxa"/>
            <w:gridSpan w:val="3"/>
            <w:tcBorders>
              <w:top w:val="single" w:sz="4" w:space="0" w:color="auto"/>
              <w:left w:val="single" w:sz="4" w:space="0" w:color="auto"/>
              <w:bottom w:val="single" w:sz="4" w:space="0" w:color="auto"/>
              <w:right w:val="single" w:sz="4" w:space="0" w:color="auto"/>
            </w:tcBorders>
            <w:vAlign w:val="bottom"/>
          </w:tcPr>
          <w:p w14:paraId="1062E378" w14:textId="77777777" w:rsidR="0039174E" w:rsidRPr="00611953" w:rsidRDefault="0039174E" w:rsidP="0039174E">
            <w:pPr>
              <w:rPr>
                <w:rFonts w:ascii="Cordia New" w:hAnsi="Cordia New" w:cs="Cordia New"/>
                <w:szCs w:val="24"/>
              </w:rPr>
            </w:pPr>
            <w:r w:rsidRPr="00611953">
              <w:rPr>
                <w:rFonts w:ascii="Cordia New" w:hAnsi="Cordia New" w:cs="Cordia New"/>
                <w:b/>
                <w:bCs/>
                <w:sz w:val="26"/>
                <w:szCs w:val="26"/>
                <w:cs/>
              </w:rPr>
              <w:t xml:space="preserve">รวมรายได้จากการขาย </w:t>
            </w:r>
            <w:r w:rsidRPr="00611953">
              <w:rPr>
                <w:rFonts w:ascii="Cordia New" w:hAnsi="Cordia New" w:cs="Cordia New"/>
                <w:b/>
                <w:bCs/>
                <w:sz w:val="26"/>
                <w:szCs w:val="26"/>
              </w:rPr>
              <w:t xml:space="preserve">- </w:t>
            </w:r>
            <w:r w:rsidRPr="00611953">
              <w:rPr>
                <w:rFonts w:ascii="Cordia New" w:hAnsi="Cordia New" w:cs="Cordia New"/>
                <w:b/>
                <w:bCs/>
                <w:sz w:val="26"/>
                <w:szCs w:val="26"/>
                <w:cs/>
              </w:rPr>
              <w:t>ในประเทศ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3CBD1C2E" w14:textId="26A1452A" w:rsidR="0039174E" w:rsidRPr="00A963CD" w:rsidRDefault="00EC7085" w:rsidP="0039174E">
            <w:pPr>
              <w:autoSpaceDE w:val="0"/>
              <w:autoSpaceDN w:val="0"/>
              <w:adjustRightInd w:val="0"/>
              <w:spacing w:line="260" w:lineRule="exact"/>
              <w:contextualSpacing/>
              <w:jc w:val="right"/>
              <w:rPr>
                <w:rFonts w:ascii="Cordia New" w:hAnsi="Cordia New" w:cs="Cordia New"/>
                <w:b/>
                <w:bCs/>
                <w:szCs w:val="24"/>
              </w:rPr>
            </w:pPr>
            <w:r>
              <w:rPr>
                <w:rFonts w:ascii="Cordia New" w:hAnsi="Cordia New" w:cs="Cordia New"/>
                <w:b/>
                <w:bCs/>
                <w:szCs w:val="24"/>
              </w:rPr>
              <w:t>929.95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3DEEE348" w14:textId="23731EC8" w:rsidR="0039174E" w:rsidRPr="00A963CD" w:rsidRDefault="00EC7085" w:rsidP="0039174E">
            <w:pPr>
              <w:autoSpaceDE w:val="0"/>
              <w:autoSpaceDN w:val="0"/>
              <w:adjustRightInd w:val="0"/>
              <w:spacing w:line="260" w:lineRule="exact"/>
              <w:contextualSpacing/>
              <w:jc w:val="right"/>
              <w:rPr>
                <w:rFonts w:ascii="Cordia New" w:hAnsi="Cordia New" w:cs="Cordia New"/>
                <w:b/>
                <w:bCs/>
                <w:szCs w:val="24"/>
              </w:rPr>
            </w:pPr>
            <w:r>
              <w:rPr>
                <w:rFonts w:ascii="Cordia New" w:hAnsi="Cordia New" w:cs="Cordia New"/>
                <w:b/>
                <w:bCs/>
                <w:szCs w:val="24"/>
              </w:rPr>
              <w:t>32.33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14:paraId="10922171" w14:textId="7F5B83AE" w:rsidR="0039174E" w:rsidRPr="000F5D0E" w:rsidRDefault="0039174E" w:rsidP="0039174E">
            <w:pPr>
              <w:autoSpaceDE w:val="0"/>
              <w:autoSpaceDN w:val="0"/>
              <w:adjustRightInd w:val="0"/>
              <w:spacing w:line="260" w:lineRule="exact"/>
              <w:contextualSpacing/>
              <w:jc w:val="right"/>
              <w:rPr>
                <w:rFonts w:ascii="Cordia New" w:hAnsi="Cordia New" w:cs="Cordia New"/>
                <w:b/>
                <w:bCs/>
                <w:szCs w:val="24"/>
              </w:rPr>
            </w:pPr>
            <w:r w:rsidRPr="003E1187">
              <w:rPr>
                <w:rFonts w:ascii="Cordia New" w:hAnsi="Cordia New" w:cs="Cordia New"/>
                <w:b/>
                <w:bCs/>
                <w:szCs w:val="24"/>
              </w:rPr>
              <w:t>724.60</w:t>
            </w:r>
          </w:p>
        </w:tc>
        <w:tc>
          <w:tcPr>
            <w:tcW w:w="708" w:type="dxa"/>
            <w:tcBorders>
              <w:top w:val="single" w:sz="4" w:space="0" w:color="auto"/>
              <w:left w:val="single" w:sz="4" w:space="0" w:color="auto"/>
              <w:bottom w:val="single" w:sz="4" w:space="0" w:color="auto"/>
              <w:right w:val="single" w:sz="4" w:space="0" w:color="auto"/>
            </w:tcBorders>
            <w:vAlign w:val="bottom"/>
          </w:tcPr>
          <w:p w14:paraId="5119AF30" w14:textId="74D79E7F" w:rsidR="0039174E" w:rsidRPr="000F5D0E" w:rsidRDefault="0039174E" w:rsidP="0039174E">
            <w:pPr>
              <w:autoSpaceDE w:val="0"/>
              <w:autoSpaceDN w:val="0"/>
              <w:adjustRightInd w:val="0"/>
              <w:spacing w:line="260" w:lineRule="exact"/>
              <w:contextualSpacing/>
              <w:jc w:val="right"/>
              <w:rPr>
                <w:rFonts w:ascii="Cordia New" w:hAnsi="Cordia New" w:cs="Cordia New"/>
                <w:b/>
                <w:bCs/>
                <w:szCs w:val="24"/>
              </w:rPr>
            </w:pPr>
            <w:r w:rsidRPr="003E1187">
              <w:rPr>
                <w:rFonts w:ascii="Cordia New" w:hAnsi="Cordia New" w:cs="Cordia New"/>
                <w:b/>
                <w:bCs/>
                <w:szCs w:val="24"/>
              </w:rPr>
              <w:t>32.07</w:t>
            </w:r>
          </w:p>
        </w:tc>
        <w:tc>
          <w:tcPr>
            <w:tcW w:w="851" w:type="dxa"/>
            <w:tcBorders>
              <w:top w:val="single" w:sz="4" w:space="0" w:color="auto"/>
              <w:left w:val="single" w:sz="4" w:space="0" w:color="auto"/>
              <w:bottom w:val="single" w:sz="4" w:space="0" w:color="auto"/>
              <w:right w:val="single" w:sz="4" w:space="0" w:color="auto"/>
            </w:tcBorders>
            <w:vAlign w:val="bottom"/>
          </w:tcPr>
          <w:p w14:paraId="616294AF" w14:textId="0EE86ABF" w:rsidR="0039174E" w:rsidRPr="000F5D0E" w:rsidRDefault="0039174E" w:rsidP="0039174E">
            <w:pPr>
              <w:autoSpaceDE w:val="0"/>
              <w:autoSpaceDN w:val="0"/>
              <w:adjustRightInd w:val="0"/>
              <w:spacing w:line="260" w:lineRule="exact"/>
              <w:contextualSpacing/>
              <w:jc w:val="right"/>
              <w:rPr>
                <w:rFonts w:ascii="Cordia New" w:hAnsi="Cordia New" w:cs="Cordia New"/>
                <w:b/>
                <w:bCs/>
                <w:szCs w:val="24"/>
              </w:rPr>
            </w:pPr>
            <w:r>
              <w:rPr>
                <w:rFonts w:ascii="Cordia New" w:hAnsi="Cordia New" w:cs="Cordia New"/>
                <w:b/>
                <w:bCs/>
                <w:szCs w:val="24"/>
              </w:rPr>
              <w:t>774.77</w:t>
            </w:r>
          </w:p>
        </w:tc>
        <w:tc>
          <w:tcPr>
            <w:tcW w:w="709" w:type="dxa"/>
            <w:tcBorders>
              <w:top w:val="single" w:sz="4" w:space="0" w:color="auto"/>
              <w:left w:val="single" w:sz="4" w:space="0" w:color="auto"/>
              <w:bottom w:val="single" w:sz="4" w:space="0" w:color="auto"/>
              <w:right w:val="single" w:sz="4" w:space="0" w:color="auto"/>
            </w:tcBorders>
            <w:vAlign w:val="bottom"/>
          </w:tcPr>
          <w:p w14:paraId="1DEEEC05" w14:textId="0553D790" w:rsidR="0039174E" w:rsidRPr="000F5D0E" w:rsidRDefault="0039174E" w:rsidP="0039174E">
            <w:pPr>
              <w:autoSpaceDE w:val="0"/>
              <w:autoSpaceDN w:val="0"/>
              <w:adjustRightInd w:val="0"/>
              <w:spacing w:line="260" w:lineRule="exact"/>
              <w:contextualSpacing/>
              <w:jc w:val="right"/>
              <w:rPr>
                <w:rFonts w:ascii="Cordia New" w:hAnsi="Cordia New" w:cs="Cordia New"/>
                <w:b/>
                <w:bCs/>
                <w:szCs w:val="24"/>
              </w:rPr>
            </w:pPr>
            <w:r>
              <w:rPr>
                <w:rFonts w:ascii="Cordia New" w:hAnsi="Cordia New" w:cs="Cordia New"/>
                <w:b/>
                <w:bCs/>
                <w:szCs w:val="24"/>
              </w:rPr>
              <w:t>31.28</w:t>
            </w:r>
          </w:p>
        </w:tc>
      </w:tr>
      <w:tr w:rsidR="003A56B5" w:rsidRPr="00330FCC" w14:paraId="304CFAD8" w14:textId="77777777" w:rsidTr="003F4A34">
        <w:tc>
          <w:tcPr>
            <w:tcW w:w="2790" w:type="dxa"/>
            <w:tcBorders>
              <w:top w:val="single" w:sz="4" w:space="0" w:color="auto"/>
              <w:left w:val="single" w:sz="4" w:space="0" w:color="auto"/>
              <w:bottom w:val="nil"/>
              <w:right w:val="single" w:sz="4" w:space="0" w:color="auto"/>
            </w:tcBorders>
            <w:vAlign w:val="bottom"/>
          </w:tcPr>
          <w:p w14:paraId="6B1EB108" w14:textId="77777777" w:rsidR="003A56B5" w:rsidRPr="00330FCC" w:rsidRDefault="003A56B5" w:rsidP="003A56B5">
            <w:pPr>
              <w:spacing w:line="260" w:lineRule="exact"/>
              <w:jc w:val="thaiDistribute"/>
              <w:rPr>
                <w:rFonts w:ascii="Cordia New" w:hAnsi="Cordia New" w:cs="Cordia New"/>
                <w:sz w:val="26"/>
                <w:szCs w:val="26"/>
                <w:u w:val="single"/>
              </w:rPr>
            </w:pPr>
            <w:r w:rsidRPr="00330FCC">
              <w:rPr>
                <w:rFonts w:ascii="Cordia New" w:hAnsi="Cordia New" w:cs="Cordia New"/>
                <w:sz w:val="26"/>
                <w:szCs w:val="26"/>
                <w:u w:val="single"/>
                <w:cs/>
              </w:rPr>
              <w:t xml:space="preserve">รายได้จากการขาย </w:t>
            </w:r>
            <w:r w:rsidRPr="00330FCC">
              <w:rPr>
                <w:rFonts w:ascii="Cordia New" w:hAnsi="Cordia New" w:cs="Cordia New"/>
                <w:sz w:val="26"/>
                <w:szCs w:val="26"/>
                <w:u w:val="single"/>
              </w:rPr>
              <w:t xml:space="preserve">– </w:t>
            </w:r>
            <w:r w:rsidRPr="00330FCC">
              <w:rPr>
                <w:rFonts w:ascii="Cordia New" w:hAnsi="Cordia New" w:cs="Cordia New"/>
                <w:sz w:val="26"/>
                <w:szCs w:val="26"/>
                <w:u w:val="single"/>
                <w:cs/>
              </w:rPr>
              <w:t>ต่างประเทศ</w:t>
            </w:r>
            <w:r w:rsidRPr="00330FCC">
              <w:rPr>
                <w:rFonts w:ascii="Cordia New" w:hAnsi="Cordia New" w:cs="Cordia New"/>
                <w:sz w:val="26"/>
                <w:szCs w:val="26"/>
                <w:u w:val="single"/>
              </w:rPr>
              <w:t>:</w:t>
            </w:r>
          </w:p>
        </w:tc>
        <w:tc>
          <w:tcPr>
            <w:tcW w:w="1037" w:type="dxa"/>
            <w:tcBorders>
              <w:top w:val="single" w:sz="4" w:space="0" w:color="auto"/>
              <w:left w:val="single" w:sz="4" w:space="0" w:color="auto"/>
              <w:bottom w:val="nil"/>
              <w:right w:val="single" w:sz="4" w:space="0" w:color="auto"/>
            </w:tcBorders>
            <w:vAlign w:val="bottom"/>
          </w:tcPr>
          <w:p w14:paraId="137A686F" w14:textId="77777777" w:rsidR="003A56B5" w:rsidRPr="00611953" w:rsidRDefault="003A56B5" w:rsidP="003A56B5">
            <w:pPr>
              <w:spacing w:line="260" w:lineRule="exact"/>
              <w:jc w:val="center"/>
              <w:rPr>
                <w:rFonts w:ascii="Cordia New" w:hAnsi="Cordia New" w:cs="Cordia New"/>
                <w:sz w:val="26"/>
                <w:szCs w:val="26"/>
              </w:rPr>
            </w:pPr>
          </w:p>
        </w:tc>
        <w:tc>
          <w:tcPr>
            <w:tcW w:w="709" w:type="dxa"/>
            <w:tcBorders>
              <w:top w:val="single" w:sz="4" w:space="0" w:color="auto"/>
              <w:left w:val="single" w:sz="4" w:space="0" w:color="auto"/>
              <w:bottom w:val="nil"/>
              <w:right w:val="single" w:sz="4" w:space="0" w:color="auto"/>
            </w:tcBorders>
            <w:vAlign w:val="bottom"/>
          </w:tcPr>
          <w:p w14:paraId="5A052CC9" w14:textId="77777777" w:rsidR="003A56B5" w:rsidRPr="00611953" w:rsidRDefault="003A56B5" w:rsidP="003A56B5">
            <w:pPr>
              <w:spacing w:line="260" w:lineRule="exact"/>
              <w:jc w:val="center"/>
              <w:rPr>
                <w:rFonts w:ascii="Cordia New" w:hAnsi="Cordia New" w:cs="Cordia New"/>
                <w:szCs w:val="24"/>
              </w:rPr>
            </w:pPr>
          </w:p>
        </w:tc>
        <w:tc>
          <w:tcPr>
            <w:tcW w:w="850" w:type="dxa"/>
            <w:tcBorders>
              <w:top w:val="single" w:sz="4" w:space="0" w:color="auto"/>
              <w:left w:val="single" w:sz="4" w:space="0" w:color="auto"/>
              <w:bottom w:val="nil"/>
              <w:right w:val="single" w:sz="4" w:space="0" w:color="auto"/>
            </w:tcBorders>
            <w:shd w:val="clear" w:color="auto" w:fill="auto"/>
            <w:vAlign w:val="bottom"/>
          </w:tcPr>
          <w:p w14:paraId="1393F948" w14:textId="77777777" w:rsidR="003A56B5" w:rsidRPr="00A963CD" w:rsidRDefault="003A56B5" w:rsidP="003A56B5">
            <w:pPr>
              <w:spacing w:line="260" w:lineRule="exact"/>
              <w:ind w:left="-108"/>
              <w:jc w:val="right"/>
              <w:rPr>
                <w:rFonts w:ascii="Cordia New" w:hAnsi="Cordia New" w:cs="Cordia New"/>
                <w:color w:val="FF0000"/>
                <w:szCs w:val="24"/>
              </w:rPr>
            </w:pPr>
          </w:p>
        </w:tc>
        <w:tc>
          <w:tcPr>
            <w:tcW w:w="709" w:type="dxa"/>
            <w:tcBorders>
              <w:top w:val="single" w:sz="4" w:space="0" w:color="auto"/>
              <w:left w:val="single" w:sz="4" w:space="0" w:color="auto"/>
              <w:bottom w:val="nil"/>
              <w:right w:val="single" w:sz="4" w:space="0" w:color="auto"/>
            </w:tcBorders>
            <w:shd w:val="clear" w:color="auto" w:fill="auto"/>
            <w:vAlign w:val="bottom"/>
          </w:tcPr>
          <w:p w14:paraId="2ECF05F7" w14:textId="77777777" w:rsidR="003A56B5" w:rsidRPr="00A963CD" w:rsidRDefault="003A56B5" w:rsidP="003A56B5">
            <w:pPr>
              <w:spacing w:line="260" w:lineRule="exact"/>
              <w:ind w:left="-108"/>
              <w:jc w:val="right"/>
              <w:rPr>
                <w:rFonts w:ascii="Cordia New" w:hAnsi="Cordia New" w:cs="Cordia New"/>
                <w:color w:val="FF0000"/>
                <w:szCs w:val="24"/>
              </w:rPr>
            </w:pPr>
          </w:p>
        </w:tc>
        <w:tc>
          <w:tcPr>
            <w:tcW w:w="851" w:type="dxa"/>
            <w:tcBorders>
              <w:top w:val="single" w:sz="4" w:space="0" w:color="auto"/>
              <w:left w:val="single" w:sz="4" w:space="0" w:color="auto"/>
              <w:bottom w:val="nil"/>
              <w:right w:val="single" w:sz="4" w:space="0" w:color="auto"/>
            </w:tcBorders>
            <w:shd w:val="clear" w:color="auto" w:fill="auto"/>
            <w:vAlign w:val="bottom"/>
          </w:tcPr>
          <w:p w14:paraId="5724A128" w14:textId="77777777" w:rsidR="003A56B5" w:rsidRPr="00F11507" w:rsidRDefault="003A56B5" w:rsidP="003A56B5">
            <w:pPr>
              <w:spacing w:line="260" w:lineRule="exact"/>
              <w:ind w:left="-108"/>
              <w:jc w:val="right"/>
              <w:rPr>
                <w:rFonts w:ascii="Cordia New" w:hAnsi="Cordia New" w:cs="Cordia New"/>
                <w:szCs w:val="24"/>
              </w:rPr>
            </w:pPr>
          </w:p>
        </w:tc>
        <w:tc>
          <w:tcPr>
            <w:tcW w:w="708" w:type="dxa"/>
            <w:tcBorders>
              <w:top w:val="single" w:sz="4" w:space="0" w:color="auto"/>
              <w:left w:val="single" w:sz="4" w:space="0" w:color="auto"/>
              <w:bottom w:val="nil"/>
              <w:right w:val="single" w:sz="4" w:space="0" w:color="auto"/>
            </w:tcBorders>
            <w:vAlign w:val="bottom"/>
          </w:tcPr>
          <w:p w14:paraId="33475FDD" w14:textId="77777777" w:rsidR="003A56B5" w:rsidRPr="00F11507" w:rsidRDefault="003A56B5" w:rsidP="003A56B5">
            <w:pPr>
              <w:spacing w:line="260" w:lineRule="exact"/>
              <w:ind w:left="-108"/>
              <w:jc w:val="right"/>
              <w:rPr>
                <w:rFonts w:ascii="Cordia New" w:hAnsi="Cordia New" w:cs="Cordia New"/>
                <w:szCs w:val="24"/>
              </w:rPr>
            </w:pPr>
          </w:p>
        </w:tc>
        <w:tc>
          <w:tcPr>
            <w:tcW w:w="851" w:type="dxa"/>
            <w:tcBorders>
              <w:top w:val="single" w:sz="4" w:space="0" w:color="auto"/>
              <w:left w:val="single" w:sz="4" w:space="0" w:color="auto"/>
              <w:bottom w:val="nil"/>
              <w:right w:val="single" w:sz="4" w:space="0" w:color="auto"/>
            </w:tcBorders>
            <w:vAlign w:val="bottom"/>
          </w:tcPr>
          <w:p w14:paraId="54355D14" w14:textId="77777777" w:rsidR="003A56B5" w:rsidRPr="00F11507" w:rsidRDefault="003A56B5" w:rsidP="003A56B5">
            <w:pPr>
              <w:spacing w:line="260" w:lineRule="exact"/>
              <w:ind w:left="-108"/>
              <w:jc w:val="right"/>
              <w:rPr>
                <w:rFonts w:ascii="Cordia New" w:hAnsi="Cordia New" w:cs="Cordia New"/>
                <w:szCs w:val="24"/>
              </w:rPr>
            </w:pPr>
          </w:p>
        </w:tc>
        <w:tc>
          <w:tcPr>
            <w:tcW w:w="709" w:type="dxa"/>
            <w:tcBorders>
              <w:top w:val="single" w:sz="4" w:space="0" w:color="auto"/>
              <w:left w:val="single" w:sz="4" w:space="0" w:color="auto"/>
              <w:bottom w:val="nil"/>
              <w:right w:val="single" w:sz="4" w:space="0" w:color="auto"/>
            </w:tcBorders>
            <w:vAlign w:val="bottom"/>
          </w:tcPr>
          <w:p w14:paraId="1E40A029" w14:textId="77777777" w:rsidR="003A56B5" w:rsidRPr="00F11507" w:rsidRDefault="003A56B5" w:rsidP="003A56B5">
            <w:pPr>
              <w:spacing w:line="260" w:lineRule="exact"/>
              <w:ind w:left="-108"/>
              <w:jc w:val="right"/>
              <w:rPr>
                <w:rFonts w:ascii="Cordia New" w:hAnsi="Cordia New" w:cs="Cordia New"/>
                <w:szCs w:val="24"/>
              </w:rPr>
            </w:pPr>
          </w:p>
        </w:tc>
      </w:tr>
      <w:tr w:rsidR="005C063B" w:rsidRPr="00330FCC" w14:paraId="78217EE6" w14:textId="77777777" w:rsidTr="00A963CD">
        <w:tc>
          <w:tcPr>
            <w:tcW w:w="2790" w:type="dxa"/>
            <w:tcBorders>
              <w:top w:val="nil"/>
              <w:left w:val="single" w:sz="4" w:space="0" w:color="auto"/>
              <w:bottom w:val="nil"/>
              <w:right w:val="single" w:sz="4" w:space="0" w:color="auto"/>
            </w:tcBorders>
            <w:vAlign w:val="bottom"/>
          </w:tcPr>
          <w:p w14:paraId="144001EB" w14:textId="77777777" w:rsidR="005C063B" w:rsidRPr="00330FCC" w:rsidRDefault="005C063B" w:rsidP="005C063B">
            <w:pPr>
              <w:spacing w:line="260" w:lineRule="exact"/>
              <w:jc w:val="thaiDistribute"/>
              <w:rPr>
                <w:rFonts w:ascii="Cordia New" w:hAnsi="Cordia New" w:cs="Cordia New"/>
                <w:sz w:val="26"/>
                <w:szCs w:val="26"/>
              </w:rPr>
            </w:pPr>
            <w:r w:rsidRPr="00330FCC">
              <w:rPr>
                <w:rFonts w:ascii="Cordia New" w:hAnsi="Cordia New" w:cs="Cordia New"/>
                <w:sz w:val="26"/>
                <w:szCs w:val="26"/>
              </w:rPr>
              <w:t xml:space="preserve">1. </w:t>
            </w:r>
            <w:r w:rsidRPr="00330FCC">
              <w:rPr>
                <w:rFonts w:ascii="Cordia New" w:hAnsi="Cordia New" w:cs="Cordia New"/>
                <w:sz w:val="26"/>
                <w:szCs w:val="26"/>
                <w:cs/>
              </w:rPr>
              <w:t>ถ่านหินขายระหว่างประเทศ</w:t>
            </w:r>
          </w:p>
        </w:tc>
        <w:tc>
          <w:tcPr>
            <w:tcW w:w="1037" w:type="dxa"/>
            <w:tcBorders>
              <w:top w:val="nil"/>
              <w:left w:val="single" w:sz="4" w:space="0" w:color="auto"/>
              <w:bottom w:val="nil"/>
              <w:right w:val="single" w:sz="4" w:space="0" w:color="auto"/>
            </w:tcBorders>
            <w:vAlign w:val="bottom"/>
          </w:tcPr>
          <w:p w14:paraId="769658DA" w14:textId="77777777" w:rsidR="005C063B" w:rsidRPr="00A963CD" w:rsidRDefault="005C063B" w:rsidP="005C063B">
            <w:pPr>
              <w:autoSpaceDE w:val="0"/>
              <w:autoSpaceDN w:val="0"/>
              <w:adjustRightInd w:val="0"/>
              <w:spacing w:line="260" w:lineRule="exact"/>
              <w:ind w:left="-108" w:right="-108"/>
              <w:jc w:val="center"/>
              <w:rPr>
                <w:rFonts w:ascii="Cordia New" w:hAnsi="Cordia New" w:cs="Cordia New"/>
                <w:sz w:val="26"/>
                <w:szCs w:val="26"/>
              </w:rPr>
            </w:pPr>
            <w:r w:rsidRPr="00611953">
              <w:rPr>
                <w:rFonts w:ascii="Cordia New" w:hAnsi="Cordia New" w:cs="Cordia New"/>
                <w:sz w:val="26"/>
                <w:szCs w:val="26"/>
              </w:rPr>
              <w:t>Indominco</w:t>
            </w:r>
          </w:p>
        </w:tc>
        <w:tc>
          <w:tcPr>
            <w:tcW w:w="709" w:type="dxa"/>
            <w:tcBorders>
              <w:top w:val="nil"/>
              <w:left w:val="single" w:sz="4" w:space="0" w:color="auto"/>
              <w:bottom w:val="nil"/>
              <w:right w:val="single" w:sz="4" w:space="0" w:color="auto"/>
            </w:tcBorders>
          </w:tcPr>
          <w:p w14:paraId="00DBA427" w14:textId="7694FA8D" w:rsidR="005C063B" w:rsidRPr="00A963CD" w:rsidRDefault="005C063B" w:rsidP="00A963CD">
            <w:pPr>
              <w:spacing w:line="260" w:lineRule="exact"/>
              <w:jc w:val="right"/>
              <w:rPr>
                <w:rFonts w:ascii="Cordia New" w:hAnsi="Cordia New" w:cs="Cordia New"/>
                <w:szCs w:val="24"/>
              </w:rPr>
            </w:pPr>
            <w:r w:rsidRPr="00611953">
              <w:rPr>
                <w:rFonts w:ascii="Cordia New" w:hAnsi="Cordia New" w:cs="Cordia New"/>
                <w:szCs w:val="24"/>
              </w:rPr>
              <w:t>6</w:t>
            </w:r>
            <w:r>
              <w:rPr>
                <w:rFonts w:ascii="Cordia New" w:hAnsi="Cordia New" w:cs="Cordia New"/>
                <w:szCs w:val="24"/>
              </w:rPr>
              <w:t>8.0</w:t>
            </w:r>
            <w:r w:rsidR="00086F88">
              <w:rPr>
                <w:rFonts w:ascii="Cordia New" w:hAnsi="Cordia New" w:cs="Cordia New"/>
                <w:szCs w:val="24"/>
              </w:rPr>
              <w:t>9</w:t>
            </w:r>
          </w:p>
        </w:tc>
        <w:tc>
          <w:tcPr>
            <w:tcW w:w="850" w:type="dxa"/>
            <w:tcBorders>
              <w:top w:val="nil"/>
              <w:left w:val="single" w:sz="4" w:space="0" w:color="auto"/>
              <w:bottom w:val="nil"/>
              <w:right w:val="single" w:sz="4" w:space="0" w:color="auto"/>
            </w:tcBorders>
            <w:shd w:val="clear" w:color="auto" w:fill="auto"/>
            <w:vAlign w:val="bottom"/>
          </w:tcPr>
          <w:p w14:paraId="05351083" w14:textId="728D6D9D" w:rsidR="005C063B" w:rsidRPr="00A963CD" w:rsidRDefault="00EC7085" w:rsidP="00A963CD">
            <w:pPr>
              <w:spacing w:line="260" w:lineRule="exact"/>
              <w:ind w:left="-108"/>
              <w:jc w:val="right"/>
              <w:rPr>
                <w:rFonts w:ascii="Cordia New" w:hAnsi="Cordia New" w:cs="Cordia New"/>
                <w:szCs w:val="24"/>
              </w:rPr>
            </w:pPr>
            <w:r>
              <w:rPr>
                <w:rFonts w:ascii="Cordia New" w:hAnsi="Cordia New" w:cs="Cordia New"/>
                <w:szCs w:val="24"/>
              </w:rPr>
              <w:t>638.74</w:t>
            </w:r>
          </w:p>
        </w:tc>
        <w:tc>
          <w:tcPr>
            <w:tcW w:w="709" w:type="dxa"/>
            <w:tcBorders>
              <w:top w:val="nil"/>
              <w:left w:val="single" w:sz="4" w:space="0" w:color="auto"/>
              <w:bottom w:val="nil"/>
              <w:right w:val="single" w:sz="4" w:space="0" w:color="auto"/>
            </w:tcBorders>
            <w:shd w:val="clear" w:color="auto" w:fill="auto"/>
            <w:vAlign w:val="bottom"/>
          </w:tcPr>
          <w:p w14:paraId="5FC728BD" w14:textId="2C8AC7AD" w:rsidR="005C063B" w:rsidRPr="00A963CD" w:rsidRDefault="00EC7085" w:rsidP="00A963CD">
            <w:pPr>
              <w:spacing w:line="260" w:lineRule="exact"/>
              <w:ind w:left="-108"/>
              <w:jc w:val="right"/>
              <w:rPr>
                <w:rFonts w:ascii="Cordia New" w:hAnsi="Cordia New" w:cs="Cordia New"/>
                <w:szCs w:val="24"/>
              </w:rPr>
            </w:pPr>
            <w:r>
              <w:rPr>
                <w:rFonts w:ascii="Cordia New" w:hAnsi="Cordia New" w:cs="Cordia New"/>
                <w:szCs w:val="24"/>
              </w:rPr>
              <w:t>22.20</w:t>
            </w:r>
          </w:p>
        </w:tc>
        <w:tc>
          <w:tcPr>
            <w:tcW w:w="851" w:type="dxa"/>
            <w:tcBorders>
              <w:top w:val="nil"/>
              <w:left w:val="single" w:sz="4" w:space="0" w:color="auto"/>
              <w:bottom w:val="nil"/>
              <w:right w:val="single" w:sz="4" w:space="0" w:color="auto"/>
            </w:tcBorders>
            <w:shd w:val="clear" w:color="auto" w:fill="auto"/>
            <w:vAlign w:val="bottom"/>
          </w:tcPr>
          <w:p w14:paraId="7672B401" w14:textId="652B2B47" w:rsidR="005C063B" w:rsidRPr="00F11507" w:rsidRDefault="005C063B" w:rsidP="00A963CD">
            <w:pPr>
              <w:spacing w:line="260" w:lineRule="exact"/>
              <w:ind w:left="-108"/>
              <w:jc w:val="right"/>
              <w:rPr>
                <w:rFonts w:ascii="Cordia New" w:hAnsi="Cordia New" w:cs="Cordia New"/>
                <w:color w:val="000000"/>
                <w:szCs w:val="24"/>
              </w:rPr>
            </w:pPr>
            <w:r w:rsidRPr="003E1187">
              <w:rPr>
                <w:rFonts w:ascii="Cordia New" w:hAnsi="Cordia New" w:cs="Cordia New"/>
                <w:szCs w:val="24"/>
              </w:rPr>
              <w:t>610.02</w:t>
            </w:r>
          </w:p>
        </w:tc>
        <w:tc>
          <w:tcPr>
            <w:tcW w:w="708" w:type="dxa"/>
            <w:tcBorders>
              <w:top w:val="nil"/>
              <w:left w:val="single" w:sz="4" w:space="0" w:color="auto"/>
              <w:bottom w:val="nil"/>
              <w:right w:val="single" w:sz="4" w:space="0" w:color="auto"/>
            </w:tcBorders>
            <w:vAlign w:val="bottom"/>
          </w:tcPr>
          <w:p w14:paraId="2970870C" w14:textId="44282420" w:rsidR="005C063B" w:rsidRPr="00F11507" w:rsidRDefault="005C063B" w:rsidP="00A963CD">
            <w:pPr>
              <w:spacing w:line="260" w:lineRule="exact"/>
              <w:ind w:left="-108"/>
              <w:jc w:val="right"/>
              <w:rPr>
                <w:rFonts w:ascii="Cordia New" w:hAnsi="Cordia New" w:cs="Cordia New"/>
                <w:color w:val="000000"/>
                <w:szCs w:val="24"/>
              </w:rPr>
            </w:pPr>
            <w:r w:rsidRPr="003E1187">
              <w:rPr>
                <w:rFonts w:ascii="Cordia New" w:hAnsi="Cordia New" w:cs="Cordia New"/>
                <w:szCs w:val="24"/>
              </w:rPr>
              <w:t>27.00</w:t>
            </w:r>
          </w:p>
        </w:tc>
        <w:tc>
          <w:tcPr>
            <w:tcW w:w="851" w:type="dxa"/>
            <w:tcBorders>
              <w:top w:val="nil"/>
              <w:left w:val="single" w:sz="4" w:space="0" w:color="auto"/>
              <w:bottom w:val="nil"/>
              <w:right w:val="single" w:sz="4" w:space="0" w:color="auto"/>
            </w:tcBorders>
            <w:vAlign w:val="bottom"/>
          </w:tcPr>
          <w:p w14:paraId="5CF9946D" w14:textId="52FEB797" w:rsidR="005C063B" w:rsidRPr="00F11507" w:rsidRDefault="005C063B" w:rsidP="00A963CD">
            <w:pPr>
              <w:spacing w:line="260" w:lineRule="exact"/>
              <w:ind w:left="-108"/>
              <w:jc w:val="right"/>
              <w:rPr>
                <w:rFonts w:ascii="Cordia New" w:hAnsi="Cordia New" w:cs="Cordia New"/>
                <w:color w:val="000000"/>
                <w:szCs w:val="24"/>
              </w:rPr>
            </w:pPr>
            <w:r>
              <w:rPr>
                <w:rFonts w:ascii="Cordia New" w:hAnsi="Cordia New" w:cs="Cordia New"/>
                <w:szCs w:val="24"/>
              </w:rPr>
              <w:t>599.62</w:t>
            </w:r>
          </w:p>
        </w:tc>
        <w:tc>
          <w:tcPr>
            <w:tcW w:w="709" w:type="dxa"/>
            <w:tcBorders>
              <w:top w:val="nil"/>
              <w:left w:val="single" w:sz="4" w:space="0" w:color="auto"/>
              <w:bottom w:val="nil"/>
              <w:right w:val="single" w:sz="4" w:space="0" w:color="auto"/>
            </w:tcBorders>
            <w:vAlign w:val="bottom"/>
          </w:tcPr>
          <w:p w14:paraId="6DBFF4DC" w14:textId="10D5FF23" w:rsidR="005C063B" w:rsidRPr="00F11507" w:rsidRDefault="005C063B" w:rsidP="00A963CD">
            <w:pPr>
              <w:spacing w:line="260" w:lineRule="exact"/>
              <w:ind w:left="-108"/>
              <w:jc w:val="right"/>
              <w:rPr>
                <w:rFonts w:ascii="Cordia New" w:hAnsi="Cordia New" w:cs="Cordia New"/>
                <w:color w:val="000000"/>
                <w:szCs w:val="24"/>
              </w:rPr>
            </w:pPr>
            <w:r>
              <w:rPr>
                <w:rFonts w:ascii="Cordia New" w:hAnsi="Cordia New" w:cs="Cordia New"/>
                <w:szCs w:val="24"/>
              </w:rPr>
              <w:t>24.21</w:t>
            </w:r>
          </w:p>
        </w:tc>
      </w:tr>
      <w:tr w:rsidR="005C063B" w:rsidRPr="00330FCC" w14:paraId="209DCDD7" w14:textId="77777777" w:rsidTr="00A963CD">
        <w:tc>
          <w:tcPr>
            <w:tcW w:w="2790" w:type="dxa"/>
            <w:tcBorders>
              <w:top w:val="nil"/>
              <w:left w:val="single" w:sz="4" w:space="0" w:color="auto"/>
              <w:bottom w:val="nil"/>
              <w:right w:val="single" w:sz="4" w:space="0" w:color="auto"/>
            </w:tcBorders>
            <w:vAlign w:val="bottom"/>
          </w:tcPr>
          <w:p w14:paraId="380E3BCF" w14:textId="77777777" w:rsidR="005C063B" w:rsidRPr="00330FCC" w:rsidRDefault="005C063B" w:rsidP="005C063B">
            <w:pPr>
              <w:spacing w:line="260" w:lineRule="exact"/>
              <w:jc w:val="thaiDistribute"/>
              <w:rPr>
                <w:rFonts w:ascii="Cordia New" w:hAnsi="Cordia New" w:cs="Cordia New"/>
                <w:sz w:val="26"/>
                <w:szCs w:val="26"/>
              </w:rPr>
            </w:pPr>
          </w:p>
        </w:tc>
        <w:tc>
          <w:tcPr>
            <w:tcW w:w="1037" w:type="dxa"/>
            <w:tcBorders>
              <w:top w:val="nil"/>
              <w:left w:val="single" w:sz="4" w:space="0" w:color="auto"/>
              <w:bottom w:val="nil"/>
              <w:right w:val="single" w:sz="4" w:space="0" w:color="auto"/>
            </w:tcBorders>
            <w:vAlign w:val="bottom"/>
          </w:tcPr>
          <w:p w14:paraId="15195097" w14:textId="77777777" w:rsidR="005C063B" w:rsidRPr="00A963CD" w:rsidRDefault="005C063B" w:rsidP="005C063B">
            <w:pPr>
              <w:autoSpaceDE w:val="0"/>
              <w:autoSpaceDN w:val="0"/>
              <w:adjustRightInd w:val="0"/>
              <w:spacing w:line="260" w:lineRule="exact"/>
              <w:jc w:val="center"/>
              <w:rPr>
                <w:rFonts w:ascii="Cordia New" w:hAnsi="Cordia New" w:cs="Cordia New"/>
                <w:sz w:val="26"/>
                <w:szCs w:val="26"/>
              </w:rPr>
            </w:pPr>
            <w:r w:rsidRPr="00611953">
              <w:rPr>
                <w:rFonts w:ascii="Cordia New" w:hAnsi="Cordia New" w:cs="Cordia New"/>
                <w:szCs w:val="24"/>
              </w:rPr>
              <w:t>Kitadin</w:t>
            </w:r>
          </w:p>
        </w:tc>
        <w:tc>
          <w:tcPr>
            <w:tcW w:w="709" w:type="dxa"/>
            <w:tcBorders>
              <w:top w:val="nil"/>
              <w:left w:val="single" w:sz="4" w:space="0" w:color="auto"/>
              <w:bottom w:val="nil"/>
              <w:right w:val="single" w:sz="4" w:space="0" w:color="auto"/>
            </w:tcBorders>
          </w:tcPr>
          <w:p w14:paraId="073562E9" w14:textId="120D643A" w:rsidR="005C063B" w:rsidRPr="00A963CD" w:rsidRDefault="005C063B" w:rsidP="00A963CD">
            <w:pPr>
              <w:spacing w:line="260" w:lineRule="exact"/>
              <w:jc w:val="right"/>
              <w:rPr>
                <w:rFonts w:ascii="Cordia New" w:hAnsi="Cordia New" w:cs="Cordia New"/>
                <w:szCs w:val="24"/>
              </w:rPr>
            </w:pPr>
            <w:r w:rsidRPr="00611953">
              <w:rPr>
                <w:rFonts w:ascii="Cordia New" w:hAnsi="Cordia New" w:cs="Cordia New"/>
                <w:szCs w:val="24"/>
              </w:rPr>
              <w:t>6</w:t>
            </w:r>
            <w:r>
              <w:rPr>
                <w:rFonts w:ascii="Cordia New" w:hAnsi="Cordia New" w:cs="Cordia New"/>
                <w:szCs w:val="24"/>
              </w:rPr>
              <w:t>8.0</w:t>
            </w:r>
            <w:r w:rsidR="00086F88">
              <w:rPr>
                <w:rFonts w:ascii="Cordia New" w:hAnsi="Cordia New" w:cs="Cordia New"/>
                <w:szCs w:val="24"/>
              </w:rPr>
              <w:t>9</w:t>
            </w:r>
          </w:p>
        </w:tc>
        <w:tc>
          <w:tcPr>
            <w:tcW w:w="850" w:type="dxa"/>
            <w:tcBorders>
              <w:top w:val="nil"/>
              <w:left w:val="single" w:sz="4" w:space="0" w:color="auto"/>
              <w:bottom w:val="nil"/>
              <w:right w:val="single" w:sz="4" w:space="0" w:color="auto"/>
            </w:tcBorders>
            <w:shd w:val="clear" w:color="auto" w:fill="auto"/>
            <w:vAlign w:val="bottom"/>
          </w:tcPr>
          <w:p w14:paraId="26204503" w14:textId="6A6230BF" w:rsidR="005C063B" w:rsidRPr="00A963CD" w:rsidRDefault="00EC7085" w:rsidP="00A963CD">
            <w:pPr>
              <w:spacing w:line="260" w:lineRule="exact"/>
              <w:ind w:left="-108"/>
              <w:jc w:val="right"/>
              <w:rPr>
                <w:rFonts w:ascii="Cordia New" w:hAnsi="Cordia New" w:cs="Cordia New"/>
                <w:szCs w:val="24"/>
              </w:rPr>
            </w:pPr>
            <w:r>
              <w:rPr>
                <w:rFonts w:ascii="Cordia New" w:hAnsi="Cordia New" w:cs="Cordia New"/>
                <w:szCs w:val="24"/>
              </w:rPr>
              <w:t>67.31</w:t>
            </w:r>
          </w:p>
        </w:tc>
        <w:tc>
          <w:tcPr>
            <w:tcW w:w="709" w:type="dxa"/>
            <w:tcBorders>
              <w:top w:val="nil"/>
              <w:left w:val="single" w:sz="4" w:space="0" w:color="auto"/>
              <w:bottom w:val="nil"/>
              <w:right w:val="single" w:sz="4" w:space="0" w:color="auto"/>
            </w:tcBorders>
            <w:shd w:val="clear" w:color="auto" w:fill="auto"/>
            <w:vAlign w:val="bottom"/>
          </w:tcPr>
          <w:p w14:paraId="3F0438B1" w14:textId="2B157235" w:rsidR="005C063B" w:rsidRPr="00A963CD" w:rsidRDefault="00EC7085" w:rsidP="00A963CD">
            <w:pPr>
              <w:spacing w:line="260" w:lineRule="exact"/>
              <w:ind w:left="-108"/>
              <w:jc w:val="right"/>
              <w:rPr>
                <w:rFonts w:ascii="Cordia New" w:hAnsi="Cordia New" w:cs="Cordia New"/>
                <w:szCs w:val="24"/>
              </w:rPr>
            </w:pPr>
            <w:r>
              <w:rPr>
                <w:rFonts w:ascii="Cordia New" w:hAnsi="Cordia New" w:cs="Cordia New"/>
                <w:szCs w:val="24"/>
              </w:rPr>
              <w:t>2.34</w:t>
            </w:r>
          </w:p>
        </w:tc>
        <w:tc>
          <w:tcPr>
            <w:tcW w:w="851" w:type="dxa"/>
            <w:tcBorders>
              <w:top w:val="nil"/>
              <w:left w:val="single" w:sz="4" w:space="0" w:color="auto"/>
              <w:bottom w:val="nil"/>
              <w:right w:val="single" w:sz="4" w:space="0" w:color="auto"/>
            </w:tcBorders>
            <w:shd w:val="clear" w:color="auto" w:fill="auto"/>
            <w:vAlign w:val="bottom"/>
          </w:tcPr>
          <w:p w14:paraId="1FFFA569" w14:textId="77496361" w:rsidR="005C063B" w:rsidRPr="00F11507" w:rsidRDefault="005C063B" w:rsidP="00A963CD">
            <w:pPr>
              <w:spacing w:line="260" w:lineRule="exact"/>
              <w:ind w:left="-108"/>
              <w:jc w:val="right"/>
              <w:rPr>
                <w:rFonts w:ascii="Cordia New" w:hAnsi="Cordia New" w:cs="Cordia New"/>
                <w:color w:val="000000"/>
                <w:szCs w:val="24"/>
              </w:rPr>
            </w:pPr>
            <w:r w:rsidRPr="003E1187">
              <w:rPr>
                <w:rFonts w:ascii="Cordia New" w:hAnsi="Cordia New" w:cs="Cordia New"/>
                <w:szCs w:val="24"/>
              </w:rPr>
              <w:t>9.26</w:t>
            </w:r>
          </w:p>
        </w:tc>
        <w:tc>
          <w:tcPr>
            <w:tcW w:w="708" w:type="dxa"/>
            <w:tcBorders>
              <w:top w:val="nil"/>
              <w:left w:val="single" w:sz="4" w:space="0" w:color="auto"/>
              <w:bottom w:val="nil"/>
              <w:right w:val="single" w:sz="4" w:space="0" w:color="auto"/>
            </w:tcBorders>
            <w:vAlign w:val="bottom"/>
          </w:tcPr>
          <w:p w14:paraId="2D796F15" w14:textId="55767AE5" w:rsidR="005C063B" w:rsidRPr="00F11507" w:rsidRDefault="005C063B" w:rsidP="00A963CD">
            <w:pPr>
              <w:spacing w:line="260" w:lineRule="exact"/>
              <w:ind w:left="-108"/>
              <w:jc w:val="right"/>
              <w:rPr>
                <w:rFonts w:ascii="Cordia New" w:hAnsi="Cordia New" w:cs="Cordia New"/>
                <w:color w:val="000000"/>
                <w:szCs w:val="24"/>
              </w:rPr>
            </w:pPr>
            <w:r w:rsidRPr="003E1187">
              <w:rPr>
                <w:rFonts w:ascii="Cordia New" w:hAnsi="Cordia New" w:cs="Cordia New"/>
                <w:szCs w:val="24"/>
              </w:rPr>
              <w:t>0.41</w:t>
            </w:r>
          </w:p>
        </w:tc>
        <w:tc>
          <w:tcPr>
            <w:tcW w:w="851" w:type="dxa"/>
            <w:tcBorders>
              <w:top w:val="nil"/>
              <w:left w:val="single" w:sz="4" w:space="0" w:color="auto"/>
              <w:bottom w:val="nil"/>
              <w:right w:val="single" w:sz="4" w:space="0" w:color="auto"/>
            </w:tcBorders>
            <w:vAlign w:val="bottom"/>
          </w:tcPr>
          <w:p w14:paraId="26A74C7A" w14:textId="3D558A5E" w:rsidR="005C063B" w:rsidRPr="00F11507" w:rsidRDefault="005C063B" w:rsidP="00A963CD">
            <w:pPr>
              <w:spacing w:line="260" w:lineRule="exact"/>
              <w:ind w:left="-108"/>
              <w:jc w:val="right"/>
              <w:rPr>
                <w:rFonts w:ascii="Cordia New" w:hAnsi="Cordia New" w:cs="Cordia New"/>
                <w:color w:val="000000"/>
                <w:szCs w:val="24"/>
              </w:rPr>
            </w:pPr>
            <w:r>
              <w:rPr>
                <w:rFonts w:ascii="Cordia New" w:hAnsi="Cordia New" w:cs="Cordia New"/>
                <w:szCs w:val="24"/>
              </w:rPr>
              <w:t>31.18</w:t>
            </w:r>
          </w:p>
        </w:tc>
        <w:tc>
          <w:tcPr>
            <w:tcW w:w="709" w:type="dxa"/>
            <w:tcBorders>
              <w:top w:val="nil"/>
              <w:left w:val="single" w:sz="4" w:space="0" w:color="auto"/>
              <w:bottom w:val="nil"/>
              <w:right w:val="single" w:sz="4" w:space="0" w:color="auto"/>
            </w:tcBorders>
            <w:vAlign w:val="bottom"/>
          </w:tcPr>
          <w:p w14:paraId="7B2DA19C" w14:textId="15AA1690" w:rsidR="005C063B" w:rsidRPr="00F11507" w:rsidRDefault="005C063B" w:rsidP="00A963CD">
            <w:pPr>
              <w:spacing w:line="260" w:lineRule="exact"/>
              <w:ind w:left="-108"/>
              <w:jc w:val="right"/>
              <w:rPr>
                <w:rFonts w:ascii="Cordia New" w:hAnsi="Cordia New" w:cs="Cordia New"/>
                <w:color w:val="000000"/>
                <w:szCs w:val="24"/>
              </w:rPr>
            </w:pPr>
            <w:r>
              <w:rPr>
                <w:rFonts w:ascii="Cordia New" w:hAnsi="Cordia New" w:cs="Cordia New"/>
                <w:szCs w:val="24"/>
              </w:rPr>
              <w:t>1.26</w:t>
            </w:r>
          </w:p>
        </w:tc>
      </w:tr>
      <w:tr w:rsidR="005C063B" w:rsidRPr="00330FCC" w14:paraId="52EE50DF" w14:textId="77777777" w:rsidTr="00A963CD">
        <w:tc>
          <w:tcPr>
            <w:tcW w:w="2790" w:type="dxa"/>
            <w:tcBorders>
              <w:top w:val="nil"/>
              <w:left w:val="single" w:sz="4" w:space="0" w:color="auto"/>
              <w:bottom w:val="nil"/>
              <w:right w:val="single" w:sz="4" w:space="0" w:color="auto"/>
            </w:tcBorders>
            <w:vAlign w:val="bottom"/>
          </w:tcPr>
          <w:p w14:paraId="60EE87CC" w14:textId="77777777" w:rsidR="005C063B" w:rsidRPr="00330FCC" w:rsidRDefault="005C063B" w:rsidP="005C063B">
            <w:pPr>
              <w:spacing w:line="260" w:lineRule="exact"/>
              <w:jc w:val="thaiDistribute"/>
              <w:rPr>
                <w:rFonts w:ascii="Cordia New" w:hAnsi="Cordia New" w:cs="Cordia New"/>
                <w:sz w:val="26"/>
                <w:szCs w:val="26"/>
              </w:rPr>
            </w:pPr>
          </w:p>
        </w:tc>
        <w:tc>
          <w:tcPr>
            <w:tcW w:w="1037" w:type="dxa"/>
            <w:tcBorders>
              <w:top w:val="nil"/>
              <w:left w:val="single" w:sz="4" w:space="0" w:color="auto"/>
              <w:bottom w:val="nil"/>
              <w:right w:val="single" w:sz="4" w:space="0" w:color="auto"/>
            </w:tcBorders>
            <w:vAlign w:val="bottom"/>
          </w:tcPr>
          <w:p w14:paraId="39DC7D05" w14:textId="77777777" w:rsidR="005C063B" w:rsidRPr="00A963CD" w:rsidRDefault="005C063B" w:rsidP="005C063B">
            <w:pPr>
              <w:autoSpaceDE w:val="0"/>
              <w:autoSpaceDN w:val="0"/>
              <w:adjustRightInd w:val="0"/>
              <w:spacing w:line="260" w:lineRule="exact"/>
              <w:jc w:val="center"/>
              <w:rPr>
                <w:rFonts w:ascii="Cordia New" w:hAnsi="Cordia New" w:cs="Cordia New"/>
                <w:sz w:val="26"/>
                <w:szCs w:val="26"/>
              </w:rPr>
            </w:pPr>
            <w:r w:rsidRPr="00611953">
              <w:rPr>
                <w:rFonts w:ascii="Cordia New" w:hAnsi="Cordia New" w:cs="Cordia New"/>
                <w:sz w:val="26"/>
                <w:szCs w:val="26"/>
              </w:rPr>
              <w:t>Bharinto</w:t>
            </w:r>
          </w:p>
        </w:tc>
        <w:tc>
          <w:tcPr>
            <w:tcW w:w="709" w:type="dxa"/>
            <w:tcBorders>
              <w:top w:val="nil"/>
              <w:left w:val="single" w:sz="4" w:space="0" w:color="auto"/>
              <w:bottom w:val="nil"/>
              <w:right w:val="single" w:sz="4" w:space="0" w:color="auto"/>
            </w:tcBorders>
          </w:tcPr>
          <w:p w14:paraId="5AB4EF79" w14:textId="7E19AA94" w:rsidR="005C063B" w:rsidRPr="00A963CD" w:rsidRDefault="00086F88" w:rsidP="00A963CD">
            <w:pPr>
              <w:spacing w:line="260" w:lineRule="exact"/>
              <w:jc w:val="right"/>
              <w:rPr>
                <w:rFonts w:ascii="Cordia New" w:hAnsi="Cordia New" w:cs="Cordia New"/>
                <w:szCs w:val="24"/>
              </w:rPr>
            </w:pPr>
            <w:r>
              <w:rPr>
                <w:rFonts w:ascii="Cordia New" w:hAnsi="Cordia New" w:cs="Cordia New"/>
                <w:szCs w:val="24"/>
              </w:rPr>
              <w:t>68.08</w:t>
            </w:r>
          </w:p>
        </w:tc>
        <w:tc>
          <w:tcPr>
            <w:tcW w:w="850" w:type="dxa"/>
            <w:tcBorders>
              <w:top w:val="nil"/>
              <w:left w:val="single" w:sz="4" w:space="0" w:color="auto"/>
              <w:bottom w:val="nil"/>
              <w:right w:val="single" w:sz="4" w:space="0" w:color="auto"/>
            </w:tcBorders>
            <w:shd w:val="clear" w:color="auto" w:fill="auto"/>
            <w:vAlign w:val="bottom"/>
          </w:tcPr>
          <w:p w14:paraId="6A53D9CF" w14:textId="2A3D76A9" w:rsidR="005C063B" w:rsidRPr="00A963CD" w:rsidRDefault="00EC7085" w:rsidP="00A963CD">
            <w:pPr>
              <w:spacing w:line="260" w:lineRule="exact"/>
              <w:jc w:val="right"/>
              <w:rPr>
                <w:rFonts w:ascii="Cordia New" w:hAnsi="Cordia New" w:cs="Cordia New"/>
                <w:szCs w:val="24"/>
              </w:rPr>
            </w:pPr>
            <w:r>
              <w:rPr>
                <w:rFonts w:ascii="Cordia New" w:hAnsi="Cordia New" w:cs="Cordia New"/>
                <w:szCs w:val="24"/>
              </w:rPr>
              <w:t>183.14</w:t>
            </w:r>
          </w:p>
        </w:tc>
        <w:tc>
          <w:tcPr>
            <w:tcW w:w="709" w:type="dxa"/>
            <w:tcBorders>
              <w:top w:val="nil"/>
              <w:left w:val="single" w:sz="4" w:space="0" w:color="auto"/>
              <w:bottom w:val="nil"/>
              <w:right w:val="single" w:sz="4" w:space="0" w:color="auto"/>
            </w:tcBorders>
            <w:shd w:val="clear" w:color="auto" w:fill="auto"/>
            <w:vAlign w:val="bottom"/>
          </w:tcPr>
          <w:p w14:paraId="2DD7C6C6" w14:textId="0050D664" w:rsidR="005C063B" w:rsidRPr="00A963CD" w:rsidRDefault="00EC7085" w:rsidP="00A963CD">
            <w:pPr>
              <w:spacing w:line="260" w:lineRule="exact"/>
              <w:ind w:left="-108"/>
              <w:jc w:val="right"/>
              <w:rPr>
                <w:rFonts w:ascii="Cordia New" w:hAnsi="Cordia New" w:cs="Cordia New"/>
                <w:szCs w:val="24"/>
              </w:rPr>
            </w:pPr>
            <w:r>
              <w:rPr>
                <w:rFonts w:ascii="Cordia New" w:hAnsi="Cordia New" w:cs="Cordia New"/>
                <w:szCs w:val="24"/>
              </w:rPr>
              <w:t>6.37</w:t>
            </w:r>
          </w:p>
        </w:tc>
        <w:tc>
          <w:tcPr>
            <w:tcW w:w="851" w:type="dxa"/>
            <w:tcBorders>
              <w:top w:val="nil"/>
              <w:left w:val="single" w:sz="4" w:space="0" w:color="auto"/>
              <w:bottom w:val="nil"/>
              <w:right w:val="single" w:sz="4" w:space="0" w:color="auto"/>
            </w:tcBorders>
            <w:shd w:val="clear" w:color="auto" w:fill="auto"/>
            <w:vAlign w:val="bottom"/>
          </w:tcPr>
          <w:p w14:paraId="49F154F9" w14:textId="47DD1AC2" w:rsidR="005C063B" w:rsidRPr="00F11507" w:rsidRDefault="005C063B" w:rsidP="00A963CD">
            <w:pPr>
              <w:spacing w:line="260" w:lineRule="exact"/>
              <w:ind w:left="-108"/>
              <w:jc w:val="right"/>
              <w:rPr>
                <w:rFonts w:ascii="Cordia New" w:hAnsi="Cordia New" w:cs="Cordia New"/>
                <w:color w:val="000000"/>
                <w:szCs w:val="24"/>
              </w:rPr>
            </w:pPr>
            <w:r w:rsidRPr="003E1187">
              <w:rPr>
                <w:rFonts w:ascii="Cordia New" w:hAnsi="Cordia New" w:cs="Cordia New"/>
                <w:szCs w:val="24"/>
              </w:rPr>
              <w:t>117.60</w:t>
            </w:r>
          </w:p>
        </w:tc>
        <w:tc>
          <w:tcPr>
            <w:tcW w:w="708" w:type="dxa"/>
            <w:tcBorders>
              <w:top w:val="nil"/>
              <w:left w:val="single" w:sz="4" w:space="0" w:color="auto"/>
              <w:bottom w:val="nil"/>
              <w:right w:val="single" w:sz="4" w:space="0" w:color="auto"/>
            </w:tcBorders>
            <w:vAlign w:val="bottom"/>
          </w:tcPr>
          <w:p w14:paraId="4A55B364" w14:textId="08585986" w:rsidR="005C063B" w:rsidRPr="00F11507" w:rsidRDefault="005C063B" w:rsidP="00A963CD">
            <w:pPr>
              <w:spacing w:line="260" w:lineRule="exact"/>
              <w:ind w:left="-108"/>
              <w:jc w:val="right"/>
              <w:rPr>
                <w:rFonts w:ascii="Cordia New" w:hAnsi="Cordia New" w:cs="Cordia New"/>
                <w:color w:val="000000"/>
                <w:szCs w:val="24"/>
              </w:rPr>
            </w:pPr>
            <w:r w:rsidRPr="003E1187">
              <w:rPr>
                <w:rFonts w:ascii="Cordia New" w:hAnsi="Cordia New" w:cs="Cordia New"/>
                <w:szCs w:val="24"/>
              </w:rPr>
              <w:t>5.21</w:t>
            </w:r>
          </w:p>
        </w:tc>
        <w:tc>
          <w:tcPr>
            <w:tcW w:w="851" w:type="dxa"/>
            <w:tcBorders>
              <w:top w:val="nil"/>
              <w:left w:val="single" w:sz="4" w:space="0" w:color="auto"/>
              <w:bottom w:val="nil"/>
              <w:right w:val="single" w:sz="4" w:space="0" w:color="auto"/>
            </w:tcBorders>
            <w:vAlign w:val="bottom"/>
          </w:tcPr>
          <w:p w14:paraId="54CFE27C" w14:textId="406F2360" w:rsidR="005C063B" w:rsidRPr="00F11507" w:rsidRDefault="005C063B" w:rsidP="00A963CD">
            <w:pPr>
              <w:spacing w:line="260" w:lineRule="exact"/>
              <w:ind w:left="-108"/>
              <w:jc w:val="right"/>
              <w:rPr>
                <w:rFonts w:ascii="Cordia New" w:hAnsi="Cordia New" w:cs="Cordia New"/>
                <w:color w:val="000000"/>
                <w:szCs w:val="24"/>
              </w:rPr>
            </w:pPr>
            <w:r>
              <w:rPr>
                <w:rFonts w:ascii="Cordia New" w:hAnsi="Cordia New" w:cs="Cordia New"/>
                <w:szCs w:val="24"/>
              </w:rPr>
              <w:t>131.30</w:t>
            </w:r>
          </w:p>
        </w:tc>
        <w:tc>
          <w:tcPr>
            <w:tcW w:w="709" w:type="dxa"/>
            <w:tcBorders>
              <w:top w:val="nil"/>
              <w:left w:val="single" w:sz="4" w:space="0" w:color="auto"/>
              <w:bottom w:val="nil"/>
              <w:right w:val="single" w:sz="4" w:space="0" w:color="auto"/>
            </w:tcBorders>
            <w:vAlign w:val="bottom"/>
          </w:tcPr>
          <w:p w14:paraId="4630A31C" w14:textId="02ACEE79" w:rsidR="005C063B" w:rsidRPr="00F11507" w:rsidRDefault="005C063B" w:rsidP="00A963CD">
            <w:pPr>
              <w:spacing w:line="260" w:lineRule="exact"/>
              <w:ind w:left="-108"/>
              <w:jc w:val="right"/>
              <w:rPr>
                <w:rFonts w:ascii="Cordia New" w:hAnsi="Cordia New" w:cs="Cordia New"/>
                <w:color w:val="000000"/>
                <w:szCs w:val="24"/>
              </w:rPr>
            </w:pPr>
            <w:r>
              <w:rPr>
                <w:rFonts w:ascii="Cordia New" w:hAnsi="Cordia New" w:cs="Cordia New"/>
                <w:szCs w:val="24"/>
              </w:rPr>
              <w:t>5.30</w:t>
            </w:r>
          </w:p>
        </w:tc>
      </w:tr>
      <w:tr w:rsidR="005C063B" w:rsidRPr="00330FCC" w14:paraId="504E6A80" w14:textId="77777777" w:rsidTr="00A963CD">
        <w:tc>
          <w:tcPr>
            <w:tcW w:w="2790" w:type="dxa"/>
            <w:tcBorders>
              <w:top w:val="nil"/>
              <w:left w:val="single" w:sz="4" w:space="0" w:color="auto"/>
              <w:bottom w:val="nil"/>
              <w:right w:val="single" w:sz="4" w:space="0" w:color="auto"/>
            </w:tcBorders>
            <w:vAlign w:val="bottom"/>
          </w:tcPr>
          <w:p w14:paraId="1BA163D7" w14:textId="77777777" w:rsidR="005C063B" w:rsidRPr="00330FCC" w:rsidRDefault="005C063B" w:rsidP="005C063B">
            <w:pPr>
              <w:spacing w:line="260" w:lineRule="exact"/>
              <w:jc w:val="thaiDistribute"/>
              <w:rPr>
                <w:rFonts w:ascii="Cordia New" w:hAnsi="Cordia New" w:cs="Cordia New"/>
                <w:sz w:val="26"/>
                <w:szCs w:val="26"/>
              </w:rPr>
            </w:pPr>
          </w:p>
        </w:tc>
        <w:tc>
          <w:tcPr>
            <w:tcW w:w="1037" w:type="dxa"/>
            <w:tcBorders>
              <w:top w:val="nil"/>
              <w:left w:val="single" w:sz="4" w:space="0" w:color="auto"/>
              <w:bottom w:val="nil"/>
              <w:right w:val="single" w:sz="4" w:space="0" w:color="auto"/>
            </w:tcBorders>
            <w:vAlign w:val="bottom"/>
          </w:tcPr>
          <w:p w14:paraId="197FE701" w14:textId="77777777" w:rsidR="005C063B" w:rsidRPr="00A963CD" w:rsidRDefault="005C063B" w:rsidP="005C063B">
            <w:pPr>
              <w:autoSpaceDE w:val="0"/>
              <w:autoSpaceDN w:val="0"/>
              <w:adjustRightInd w:val="0"/>
              <w:spacing w:line="260" w:lineRule="exact"/>
              <w:ind w:left="-34" w:right="-34"/>
              <w:jc w:val="center"/>
              <w:rPr>
                <w:rFonts w:ascii="Cordia New" w:hAnsi="Cordia New" w:cs="Cordia New"/>
                <w:sz w:val="26"/>
                <w:szCs w:val="26"/>
              </w:rPr>
            </w:pPr>
            <w:r w:rsidRPr="00611953">
              <w:rPr>
                <w:rFonts w:ascii="Cordia New" w:hAnsi="Cordia New" w:cs="Cordia New"/>
                <w:szCs w:val="24"/>
              </w:rPr>
              <w:t>Trubaindo</w:t>
            </w:r>
          </w:p>
        </w:tc>
        <w:tc>
          <w:tcPr>
            <w:tcW w:w="709" w:type="dxa"/>
            <w:tcBorders>
              <w:top w:val="nil"/>
              <w:left w:val="single" w:sz="4" w:space="0" w:color="auto"/>
              <w:bottom w:val="nil"/>
              <w:right w:val="single" w:sz="4" w:space="0" w:color="auto"/>
            </w:tcBorders>
          </w:tcPr>
          <w:p w14:paraId="5ACDD82B" w14:textId="33AF212C" w:rsidR="005C063B" w:rsidRPr="00A963CD" w:rsidRDefault="005C063B" w:rsidP="00A963CD">
            <w:pPr>
              <w:spacing w:line="260" w:lineRule="exact"/>
              <w:jc w:val="right"/>
              <w:rPr>
                <w:rFonts w:ascii="Cordia New" w:hAnsi="Cordia New" w:cs="Cordia New"/>
                <w:szCs w:val="24"/>
              </w:rPr>
            </w:pPr>
            <w:r w:rsidRPr="00611953">
              <w:rPr>
                <w:rFonts w:ascii="Cordia New" w:hAnsi="Cordia New" w:cs="Cordia New"/>
                <w:szCs w:val="24"/>
              </w:rPr>
              <w:t>6</w:t>
            </w:r>
            <w:r>
              <w:rPr>
                <w:rFonts w:ascii="Cordia New" w:hAnsi="Cordia New" w:cs="Cordia New"/>
                <w:szCs w:val="24"/>
              </w:rPr>
              <w:t>8.0</w:t>
            </w:r>
            <w:r w:rsidR="00086F88">
              <w:rPr>
                <w:rFonts w:ascii="Cordia New" w:hAnsi="Cordia New" w:cs="Cordia New"/>
                <w:szCs w:val="24"/>
              </w:rPr>
              <w:t>9</w:t>
            </w:r>
          </w:p>
        </w:tc>
        <w:tc>
          <w:tcPr>
            <w:tcW w:w="850" w:type="dxa"/>
            <w:tcBorders>
              <w:top w:val="nil"/>
              <w:left w:val="single" w:sz="4" w:space="0" w:color="auto"/>
              <w:bottom w:val="nil"/>
              <w:right w:val="single" w:sz="4" w:space="0" w:color="auto"/>
            </w:tcBorders>
            <w:shd w:val="clear" w:color="auto" w:fill="auto"/>
            <w:vAlign w:val="bottom"/>
          </w:tcPr>
          <w:p w14:paraId="25EADC6A" w14:textId="06EBB3B2" w:rsidR="005C063B" w:rsidRPr="00A963CD" w:rsidRDefault="00EC7085" w:rsidP="00A963CD">
            <w:pPr>
              <w:spacing w:line="260" w:lineRule="exact"/>
              <w:ind w:left="-108"/>
              <w:jc w:val="right"/>
              <w:rPr>
                <w:rFonts w:ascii="Cordia New" w:hAnsi="Cordia New" w:cs="Cordia New"/>
                <w:szCs w:val="24"/>
              </w:rPr>
            </w:pPr>
            <w:r>
              <w:rPr>
                <w:rFonts w:ascii="Cordia New" w:hAnsi="Cordia New" w:cs="Cordia New"/>
                <w:szCs w:val="24"/>
              </w:rPr>
              <w:t>411.54</w:t>
            </w:r>
          </w:p>
        </w:tc>
        <w:tc>
          <w:tcPr>
            <w:tcW w:w="709" w:type="dxa"/>
            <w:tcBorders>
              <w:top w:val="nil"/>
              <w:left w:val="single" w:sz="4" w:space="0" w:color="auto"/>
              <w:bottom w:val="nil"/>
              <w:right w:val="single" w:sz="4" w:space="0" w:color="auto"/>
            </w:tcBorders>
            <w:shd w:val="clear" w:color="auto" w:fill="auto"/>
            <w:vAlign w:val="bottom"/>
          </w:tcPr>
          <w:p w14:paraId="3E168C79" w14:textId="52788B59" w:rsidR="005C063B" w:rsidRPr="00A963CD" w:rsidRDefault="00EC7085" w:rsidP="00A963CD">
            <w:pPr>
              <w:spacing w:line="260" w:lineRule="exact"/>
              <w:ind w:left="-108"/>
              <w:jc w:val="right"/>
              <w:rPr>
                <w:rFonts w:ascii="Cordia New" w:hAnsi="Cordia New" w:cs="Cordia New"/>
                <w:szCs w:val="24"/>
              </w:rPr>
            </w:pPr>
            <w:r>
              <w:rPr>
                <w:rFonts w:ascii="Cordia New" w:hAnsi="Cordia New" w:cs="Cordia New"/>
                <w:szCs w:val="24"/>
              </w:rPr>
              <w:t>14.31</w:t>
            </w:r>
          </w:p>
        </w:tc>
        <w:tc>
          <w:tcPr>
            <w:tcW w:w="851" w:type="dxa"/>
            <w:tcBorders>
              <w:top w:val="nil"/>
              <w:left w:val="single" w:sz="4" w:space="0" w:color="auto"/>
              <w:bottom w:val="nil"/>
              <w:right w:val="single" w:sz="4" w:space="0" w:color="auto"/>
            </w:tcBorders>
            <w:shd w:val="clear" w:color="auto" w:fill="auto"/>
            <w:vAlign w:val="bottom"/>
          </w:tcPr>
          <w:p w14:paraId="0217E01E" w14:textId="136D7C92" w:rsidR="005C063B" w:rsidRPr="00F11507" w:rsidRDefault="005C063B" w:rsidP="00A963CD">
            <w:pPr>
              <w:spacing w:line="260" w:lineRule="exact"/>
              <w:ind w:left="-108"/>
              <w:jc w:val="right"/>
              <w:rPr>
                <w:rFonts w:ascii="Cordia New" w:hAnsi="Cordia New" w:cs="Cordia New"/>
                <w:color w:val="000000"/>
                <w:szCs w:val="24"/>
              </w:rPr>
            </w:pPr>
            <w:r w:rsidRPr="003E1187">
              <w:rPr>
                <w:rFonts w:ascii="Cordia New" w:hAnsi="Cordia New" w:cs="Cordia New"/>
                <w:szCs w:val="24"/>
              </w:rPr>
              <w:t>328.72</w:t>
            </w:r>
          </w:p>
        </w:tc>
        <w:tc>
          <w:tcPr>
            <w:tcW w:w="708" w:type="dxa"/>
            <w:tcBorders>
              <w:top w:val="nil"/>
              <w:left w:val="single" w:sz="4" w:space="0" w:color="auto"/>
              <w:bottom w:val="nil"/>
              <w:right w:val="single" w:sz="4" w:space="0" w:color="auto"/>
            </w:tcBorders>
            <w:vAlign w:val="bottom"/>
          </w:tcPr>
          <w:p w14:paraId="68FD906D" w14:textId="6A50AA67" w:rsidR="005C063B" w:rsidRPr="00F11507" w:rsidRDefault="005C063B" w:rsidP="00A963CD">
            <w:pPr>
              <w:spacing w:line="260" w:lineRule="exact"/>
              <w:ind w:left="-108"/>
              <w:jc w:val="right"/>
              <w:rPr>
                <w:rFonts w:ascii="Cordia New" w:hAnsi="Cordia New" w:cs="Cordia New"/>
                <w:color w:val="000000"/>
                <w:szCs w:val="24"/>
              </w:rPr>
            </w:pPr>
            <w:r>
              <w:rPr>
                <w:rFonts w:ascii="Cordia New" w:hAnsi="Cordia New" w:cs="Cordia New"/>
                <w:szCs w:val="24"/>
              </w:rPr>
              <w:t>14.55</w:t>
            </w:r>
          </w:p>
        </w:tc>
        <w:tc>
          <w:tcPr>
            <w:tcW w:w="851" w:type="dxa"/>
            <w:tcBorders>
              <w:top w:val="nil"/>
              <w:left w:val="single" w:sz="4" w:space="0" w:color="auto"/>
              <w:bottom w:val="nil"/>
              <w:right w:val="single" w:sz="4" w:space="0" w:color="auto"/>
            </w:tcBorders>
            <w:vAlign w:val="bottom"/>
          </w:tcPr>
          <w:p w14:paraId="629A81E9" w14:textId="33A6288E" w:rsidR="005C063B" w:rsidRPr="00F11507" w:rsidRDefault="005C063B" w:rsidP="00A963CD">
            <w:pPr>
              <w:spacing w:line="260" w:lineRule="exact"/>
              <w:ind w:left="-108"/>
              <w:jc w:val="right"/>
              <w:rPr>
                <w:rFonts w:ascii="Cordia New" w:hAnsi="Cordia New" w:cs="Cordia New"/>
                <w:color w:val="000000"/>
                <w:szCs w:val="24"/>
              </w:rPr>
            </w:pPr>
            <w:r>
              <w:rPr>
                <w:rFonts w:ascii="Cordia New" w:hAnsi="Cordia New" w:cs="Cordia New"/>
                <w:szCs w:val="24"/>
              </w:rPr>
              <w:t>432.55</w:t>
            </w:r>
          </w:p>
        </w:tc>
        <w:tc>
          <w:tcPr>
            <w:tcW w:w="709" w:type="dxa"/>
            <w:tcBorders>
              <w:top w:val="nil"/>
              <w:left w:val="single" w:sz="4" w:space="0" w:color="auto"/>
              <w:bottom w:val="nil"/>
              <w:right w:val="single" w:sz="4" w:space="0" w:color="auto"/>
            </w:tcBorders>
            <w:vAlign w:val="bottom"/>
          </w:tcPr>
          <w:p w14:paraId="5C76B018" w14:textId="086EA216" w:rsidR="005C063B" w:rsidRPr="00F11507" w:rsidRDefault="005C063B" w:rsidP="00A963CD">
            <w:pPr>
              <w:spacing w:line="260" w:lineRule="exact"/>
              <w:ind w:left="-108"/>
              <w:jc w:val="right"/>
              <w:rPr>
                <w:rFonts w:ascii="Cordia New" w:hAnsi="Cordia New" w:cs="Cordia New"/>
                <w:color w:val="000000"/>
                <w:szCs w:val="24"/>
              </w:rPr>
            </w:pPr>
            <w:r>
              <w:rPr>
                <w:rFonts w:ascii="Cordia New" w:hAnsi="Cordia New" w:cs="Cordia New"/>
                <w:szCs w:val="24"/>
              </w:rPr>
              <w:t>17.47</w:t>
            </w:r>
          </w:p>
        </w:tc>
      </w:tr>
      <w:tr w:rsidR="005C063B" w:rsidRPr="00330FCC" w14:paraId="134BA987" w14:textId="77777777" w:rsidTr="00A963CD">
        <w:tc>
          <w:tcPr>
            <w:tcW w:w="2790" w:type="dxa"/>
            <w:tcBorders>
              <w:top w:val="nil"/>
              <w:left w:val="single" w:sz="4" w:space="0" w:color="auto"/>
              <w:bottom w:val="nil"/>
              <w:right w:val="single" w:sz="4" w:space="0" w:color="auto"/>
            </w:tcBorders>
            <w:vAlign w:val="bottom"/>
          </w:tcPr>
          <w:p w14:paraId="6B588BE9" w14:textId="77777777" w:rsidR="005C063B" w:rsidRPr="00330FCC" w:rsidRDefault="005C063B" w:rsidP="005C063B">
            <w:pPr>
              <w:spacing w:line="260" w:lineRule="exact"/>
              <w:jc w:val="thaiDistribute"/>
              <w:rPr>
                <w:rFonts w:ascii="Cordia New" w:hAnsi="Cordia New" w:cs="Cordia New"/>
                <w:sz w:val="26"/>
                <w:szCs w:val="26"/>
              </w:rPr>
            </w:pPr>
          </w:p>
        </w:tc>
        <w:tc>
          <w:tcPr>
            <w:tcW w:w="1037" w:type="dxa"/>
            <w:tcBorders>
              <w:top w:val="nil"/>
              <w:left w:val="single" w:sz="4" w:space="0" w:color="auto"/>
              <w:bottom w:val="nil"/>
              <w:right w:val="single" w:sz="4" w:space="0" w:color="auto"/>
            </w:tcBorders>
          </w:tcPr>
          <w:p w14:paraId="3EFC5A90" w14:textId="77777777" w:rsidR="005C063B" w:rsidRPr="00A963CD" w:rsidRDefault="005C063B" w:rsidP="005C063B">
            <w:pPr>
              <w:autoSpaceDE w:val="0"/>
              <w:autoSpaceDN w:val="0"/>
              <w:adjustRightInd w:val="0"/>
              <w:spacing w:line="260" w:lineRule="exact"/>
              <w:contextualSpacing/>
              <w:jc w:val="center"/>
              <w:rPr>
                <w:rFonts w:ascii="Cordia New" w:hAnsi="Cordia New" w:cs="Cordia New"/>
                <w:szCs w:val="24"/>
              </w:rPr>
            </w:pPr>
            <w:r w:rsidRPr="00611953">
              <w:rPr>
                <w:rFonts w:ascii="Cordia New" w:hAnsi="Cordia New" w:cs="Cordia New"/>
                <w:szCs w:val="24"/>
              </w:rPr>
              <w:t>Jorong</w:t>
            </w:r>
          </w:p>
        </w:tc>
        <w:tc>
          <w:tcPr>
            <w:tcW w:w="709" w:type="dxa"/>
            <w:tcBorders>
              <w:top w:val="nil"/>
              <w:left w:val="single" w:sz="4" w:space="0" w:color="auto"/>
              <w:bottom w:val="nil"/>
              <w:right w:val="single" w:sz="4" w:space="0" w:color="auto"/>
            </w:tcBorders>
          </w:tcPr>
          <w:p w14:paraId="722B15F5" w14:textId="1C873147" w:rsidR="005C063B" w:rsidRPr="00A963CD" w:rsidRDefault="005C063B" w:rsidP="00A963CD">
            <w:pPr>
              <w:spacing w:line="260" w:lineRule="exact"/>
              <w:jc w:val="right"/>
              <w:rPr>
                <w:rFonts w:ascii="Cordia New" w:hAnsi="Cordia New" w:cs="Cordia New"/>
                <w:szCs w:val="24"/>
              </w:rPr>
            </w:pPr>
            <w:r w:rsidRPr="00611953">
              <w:rPr>
                <w:rFonts w:ascii="Cordia New" w:hAnsi="Cordia New" w:cs="Cordia New"/>
                <w:szCs w:val="24"/>
              </w:rPr>
              <w:t>6</w:t>
            </w:r>
            <w:r>
              <w:rPr>
                <w:rFonts w:ascii="Cordia New" w:hAnsi="Cordia New" w:cs="Cordia New"/>
                <w:szCs w:val="24"/>
              </w:rPr>
              <w:t>8.0</w:t>
            </w:r>
            <w:r w:rsidR="00086F88">
              <w:rPr>
                <w:rFonts w:ascii="Cordia New" w:hAnsi="Cordia New" w:cs="Cordia New"/>
                <w:szCs w:val="24"/>
              </w:rPr>
              <w:t>9</w:t>
            </w:r>
          </w:p>
        </w:tc>
        <w:tc>
          <w:tcPr>
            <w:tcW w:w="850" w:type="dxa"/>
            <w:tcBorders>
              <w:top w:val="nil"/>
              <w:left w:val="single" w:sz="4" w:space="0" w:color="auto"/>
              <w:bottom w:val="nil"/>
              <w:right w:val="single" w:sz="4" w:space="0" w:color="auto"/>
            </w:tcBorders>
            <w:shd w:val="clear" w:color="auto" w:fill="auto"/>
            <w:vAlign w:val="bottom"/>
          </w:tcPr>
          <w:p w14:paraId="79F65B6D" w14:textId="3EC6F7F9" w:rsidR="005C063B" w:rsidRPr="00A963CD" w:rsidRDefault="00EC7085" w:rsidP="00A963CD">
            <w:pPr>
              <w:spacing w:line="260" w:lineRule="exact"/>
              <w:ind w:left="-108"/>
              <w:jc w:val="right"/>
              <w:rPr>
                <w:rFonts w:ascii="Cordia New" w:hAnsi="Cordia New" w:cs="Cordia New"/>
                <w:szCs w:val="24"/>
              </w:rPr>
            </w:pPr>
            <w:r>
              <w:rPr>
                <w:rFonts w:ascii="Cordia New" w:hAnsi="Cordia New" w:cs="Cordia New"/>
                <w:szCs w:val="24"/>
              </w:rPr>
              <w:t>26.07</w:t>
            </w:r>
          </w:p>
        </w:tc>
        <w:tc>
          <w:tcPr>
            <w:tcW w:w="709" w:type="dxa"/>
            <w:tcBorders>
              <w:top w:val="nil"/>
              <w:left w:val="single" w:sz="4" w:space="0" w:color="auto"/>
              <w:bottom w:val="nil"/>
              <w:right w:val="single" w:sz="4" w:space="0" w:color="auto"/>
            </w:tcBorders>
            <w:shd w:val="clear" w:color="auto" w:fill="auto"/>
            <w:vAlign w:val="bottom"/>
          </w:tcPr>
          <w:p w14:paraId="7B1E5583" w14:textId="4961B204" w:rsidR="005C063B" w:rsidRPr="00A963CD" w:rsidRDefault="00EC7085" w:rsidP="00A963CD">
            <w:pPr>
              <w:spacing w:line="260" w:lineRule="exact"/>
              <w:ind w:left="-108"/>
              <w:jc w:val="right"/>
              <w:rPr>
                <w:rFonts w:ascii="Cordia New" w:hAnsi="Cordia New" w:cs="Cordia New"/>
                <w:szCs w:val="24"/>
              </w:rPr>
            </w:pPr>
            <w:r>
              <w:rPr>
                <w:rFonts w:ascii="Cordia New" w:hAnsi="Cordia New" w:cs="Cordia New"/>
                <w:szCs w:val="24"/>
              </w:rPr>
              <w:t>0.91</w:t>
            </w:r>
          </w:p>
        </w:tc>
        <w:tc>
          <w:tcPr>
            <w:tcW w:w="851" w:type="dxa"/>
            <w:tcBorders>
              <w:top w:val="nil"/>
              <w:left w:val="single" w:sz="4" w:space="0" w:color="auto"/>
              <w:bottom w:val="nil"/>
              <w:right w:val="single" w:sz="4" w:space="0" w:color="auto"/>
            </w:tcBorders>
            <w:shd w:val="clear" w:color="auto" w:fill="auto"/>
            <w:vAlign w:val="bottom"/>
          </w:tcPr>
          <w:p w14:paraId="55C3789A" w14:textId="1B6509AD" w:rsidR="005C063B" w:rsidRPr="00F11507" w:rsidRDefault="005C063B" w:rsidP="00A963CD">
            <w:pPr>
              <w:spacing w:line="260" w:lineRule="exact"/>
              <w:ind w:left="-108"/>
              <w:jc w:val="right"/>
              <w:rPr>
                <w:rFonts w:ascii="Cordia New" w:hAnsi="Cordia New" w:cs="Cordia New"/>
                <w:color w:val="000000"/>
                <w:szCs w:val="24"/>
              </w:rPr>
            </w:pPr>
            <w:r w:rsidRPr="003E1187">
              <w:rPr>
                <w:rFonts w:ascii="Cordia New" w:hAnsi="Cordia New" w:cs="Cordia New"/>
                <w:szCs w:val="24"/>
              </w:rPr>
              <w:t>16.50</w:t>
            </w:r>
          </w:p>
        </w:tc>
        <w:tc>
          <w:tcPr>
            <w:tcW w:w="708" w:type="dxa"/>
            <w:tcBorders>
              <w:top w:val="nil"/>
              <w:left w:val="single" w:sz="4" w:space="0" w:color="auto"/>
              <w:bottom w:val="nil"/>
              <w:right w:val="single" w:sz="4" w:space="0" w:color="auto"/>
            </w:tcBorders>
            <w:vAlign w:val="bottom"/>
          </w:tcPr>
          <w:p w14:paraId="46F68915" w14:textId="0E30FDE7" w:rsidR="005C063B" w:rsidRPr="00F11507" w:rsidRDefault="005C063B" w:rsidP="00A963CD">
            <w:pPr>
              <w:spacing w:line="260" w:lineRule="exact"/>
              <w:ind w:left="-108"/>
              <w:jc w:val="right"/>
              <w:rPr>
                <w:rFonts w:ascii="Cordia New" w:hAnsi="Cordia New" w:cs="Cordia New"/>
                <w:color w:val="000000"/>
                <w:szCs w:val="24"/>
              </w:rPr>
            </w:pPr>
            <w:r>
              <w:rPr>
                <w:rFonts w:ascii="Cordia New" w:hAnsi="Cordia New" w:cs="Cordia New"/>
                <w:szCs w:val="24"/>
              </w:rPr>
              <w:t>0.73</w:t>
            </w:r>
          </w:p>
        </w:tc>
        <w:tc>
          <w:tcPr>
            <w:tcW w:w="851" w:type="dxa"/>
            <w:tcBorders>
              <w:top w:val="nil"/>
              <w:left w:val="single" w:sz="4" w:space="0" w:color="auto"/>
              <w:bottom w:val="nil"/>
              <w:right w:val="single" w:sz="4" w:space="0" w:color="auto"/>
            </w:tcBorders>
            <w:vAlign w:val="bottom"/>
          </w:tcPr>
          <w:p w14:paraId="7AF5BBFF" w14:textId="08894869" w:rsidR="005C063B" w:rsidRPr="00F11507" w:rsidRDefault="005C063B" w:rsidP="00A963CD">
            <w:pPr>
              <w:spacing w:line="260" w:lineRule="exact"/>
              <w:ind w:left="-108"/>
              <w:jc w:val="right"/>
              <w:rPr>
                <w:rFonts w:ascii="Cordia New" w:hAnsi="Cordia New" w:cs="Cordia New"/>
                <w:color w:val="000000"/>
                <w:szCs w:val="24"/>
              </w:rPr>
            </w:pPr>
            <w:r>
              <w:rPr>
                <w:rFonts w:ascii="Cordia New" w:hAnsi="Cordia New" w:cs="Cordia New"/>
                <w:szCs w:val="24"/>
              </w:rPr>
              <w:t>14.14</w:t>
            </w:r>
          </w:p>
        </w:tc>
        <w:tc>
          <w:tcPr>
            <w:tcW w:w="709" w:type="dxa"/>
            <w:tcBorders>
              <w:top w:val="nil"/>
              <w:left w:val="single" w:sz="4" w:space="0" w:color="auto"/>
              <w:bottom w:val="nil"/>
              <w:right w:val="single" w:sz="4" w:space="0" w:color="auto"/>
            </w:tcBorders>
            <w:vAlign w:val="bottom"/>
          </w:tcPr>
          <w:p w14:paraId="403A2FE1" w14:textId="15AB8E2F" w:rsidR="005C063B" w:rsidRPr="00F11507" w:rsidRDefault="005C063B" w:rsidP="00A963CD">
            <w:pPr>
              <w:spacing w:line="260" w:lineRule="exact"/>
              <w:ind w:left="-108"/>
              <w:jc w:val="right"/>
              <w:rPr>
                <w:rFonts w:ascii="Cordia New" w:hAnsi="Cordia New" w:cs="Cordia New"/>
                <w:color w:val="000000"/>
                <w:szCs w:val="24"/>
              </w:rPr>
            </w:pPr>
            <w:r>
              <w:rPr>
                <w:rFonts w:ascii="Cordia New" w:hAnsi="Cordia New" w:cs="Cordia New"/>
                <w:szCs w:val="24"/>
              </w:rPr>
              <w:t>0.57</w:t>
            </w:r>
          </w:p>
        </w:tc>
      </w:tr>
      <w:tr w:rsidR="005C063B" w:rsidRPr="00330FCC" w14:paraId="2928BA41" w14:textId="77777777" w:rsidTr="003F4A34">
        <w:tc>
          <w:tcPr>
            <w:tcW w:w="2790" w:type="dxa"/>
            <w:vMerge w:val="restart"/>
            <w:tcBorders>
              <w:top w:val="nil"/>
              <w:left w:val="single" w:sz="4" w:space="0" w:color="auto"/>
              <w:bottom w:val="nil"/>
              <w:right w:val="single" w:sz="4" w:space="0" w:color="auto"/>
            </w:tcBorders>
            <w:vAlign w:val="bottom"/>
          </w:tcPr>
          <w:p w14:paraId="58B34AE7" w14:textId="1D78F03C" w:rsidR="005C063B" w:rsidRPr="00330FCC" w:rsidRDefault="005C063B" w:rsidP="005C063B">
            <w:pPr>
              <w:spacing w:line="260" w:lineRule="exact"/>
              <w:jc w:val="thaiDistribute"/>
              <w:rPr>
                <w:rFonts w:ascii="Cordia New" w:hAnsi="Cordia New" w:cs="Cordia New"/>
                <w:sz w:val="26"/>
                <w:szCs w:val="26"/>
              </w:rPr>
            </w:pPr>
          </w:p>
        </w:tc>
        <w:tc>
          <w:tcPr>
            <w:tcW w:w="1037" w:type="dxa"/>
            <w:tcBorders>
              <w:top w:val="nil"/>
              <w:left w:val="single" w:sz="4" w:space="0" w:color="auto"/>
              <w:bottom w:val="nil"/>
              <w:right w:val="single" w:sz="4" w:space="0" w:color="auto"/>
            </w:tcBorders>
            <w:vAlign w:val="bottom"/>
          </w:tcPr>
          <w:p w14:paraId="714D55DC" w14:textId="77777777" w:rsidR="005C063B" w:rsidRPr="00A963CD" w:rsidRDefault="005C063B" w:rsidP="005C063B">
            <w:pPr>
              <w:autoSpaceDE w:val="0"/>
              <w:autoSpaceDN w:val="0"/>
              <w:adjustRightInd w:val="0"/>
              <w:spacing w:line="260" w:lineRule="exact"/>
              <w:jc w:val="center"/>
              <w:rPr>
                <w:rFonts w:ascii="Cordia New" w:hAnsi="Cordia New" w:cs="Cordia New"/>
                <w:sz w:val="26"/>
                <w:szCs w:val="26"/>
              </w:rPr>
            </w:pPr>
            <w:r w:rsidRPr="00611953">
              <w:rPr>
                <w:rFonts w:ascii="Cordia New" w:hAnsi="Cordia New" w:cs="Cordia New"/>
                <w:sz w:val="26"/>
                <w:szCs w:val="26"/>
              </w:rPr>
              <w:t>CEY</w:t>
            </w:r>
          </w:p>
        </w:tc>
        <w:tc>
          <w:tcPr>
            <w:tcW w:w="709" w:type="dxa"/>
            <w:tcBorders>
              <w:top w:val="nil"/>
              <w:left w:val="single" w:sz="4" w:space="0" w:color="auto"/>
              <w:bottom w:val="nil"/>
              <w:right w:val="single" w:sz="4" w:space="0" w:color="auto"/>
            </w:tcBorders>
            <w:vAlign w:val="bottom"/>
          </w:tcPr>
          <w:p w14:paraId="3EE3BFE0" w14:textId="77777777" w:rsidR="005C063B" w:rsidRPr="00A963CD" w:rsidRDefault="005C063B" w:rsidP="00A963CD">
            <w:pPr>
              <w:spacing w:line="260" w:lineRule="exact"/>
              <w:jc w:val="right"/>
              <w:rPr>
                <w:rFonts w:ascii="Cordia New" w:hAnsi="Cordia New" w:cs="Cordia New"/>
                <w:szCs w:val="24"/>
              </w:rPr>
            </w:pPr>
            <w:r w:rsidRPr="00611953">
              <w:rPr>
                <w:rFonts w:ascii="Cordia New" w:hAnsi="Cordia New" w:cs="Cordia New"/>
                <w:szCs w:val="24"/>
              </w:rPr>
              <w:t>100.00</w:t>
            </w:r>
          </w:p>
        </w:tc>
        <w:tc>
          <w:tcPr>
            <w:tcW w:w="850" w:type="dxa"/>
            <w:tcBorders>
              <w:top w:val="nil"/>
              <w:left w:val="single" w:sz="4" w:space="0" w:color="auto"/>
              <w:bottom w:val="nil"/>
              <w:right w:val="single" w:sz="4" w:space="0" w:color="auto"/>
            </w:tcBorders>
            <w:shd w:val="clear" w:color="auto" w:fill="auto"/>
            <w:vAlign w:val="bottom"/>
          </w:tcPr>
          <w:p w14:paraId="4244BE08" w14:textId="399F4972" w:rsidR="005C063B" w:rsidRPr="00A963CD" w:rsidRDefault="00EC7085" w:rsidP="00A963CD">
            <w:pPr>
              <w:spacing w:line="260" w:lineRule="exact"/>
              <w:ind w:left="-108"/>
              <w:jc w:val="right"/>
              <w:rPr>
                <w:rFonts w:ascii="Cordia New" w:hAnsi="Cordia New" w:cs="Cordia New"/>
                <w:szCs w:val="24"/>
              </w:rPr>
            </w:pPr>
            <w:r>
              <w:rPr>
                <w:rFonts w:ascii="Cordia New" w:hAnsi="Cordia New" w:cs="Cordia New"/>
                <w:szCs w:val="24"/>
              </w:rPr>
              <w:t>413.18</w:t>
            </w:r>
          </w:p>
        </w:tc>
        <w:tc>
          <w:tcPr>
            <w:tcW w:w="709" w:type="dxa"/>
            <w:tcBorders>
              <w:top w:val="nil"/>
              <w:left w:val="single" w:sz="4" w:space="0" w:color="auto"/>
              <w:bottom w:val="nil"/>
              <w:right w:val="single" w:sz="4" w:space="0" w:color="auto"/>
            </w:tcBorders>
            <w:shd w:val="clear" w:color="auto" w:fill="auto"/>
            <w:vAlign w:val="bottom"/>
          </w:tcPr>
          <w:p w14:paraId="623B0196" w14:textId="7E5EEE66" w:rsidR="005C063B" w:rsidRPr="00A963CD" w:rsidRDefault="00EC7085" w:rsidP="00A963CD">
            <w:pPr>
              <w:spacing w:line="260" w:lineRule="exact"/>
              <w:ind w:left="-108"/>
              <w:jc w:val="right"/>
              <w:rPr>
                <w:rFonts w:ascii="Cordia New" w:hAnsi="Cordia New" w:cs="Cordia New"/>
                <w:szCs w:val="24"/>
              </w:rPr>
            </w:pPr>
            <w:r>
              <w:rPr>
                <w:rFonts w:ascii="Cordia New" w:hAnsi="Cordia New" w:cs="Cordia New"/>
                <w:szCs w:val="24"/>
              </w:rPr>
              <w:t>14.36</w:t>
            </w:r>
          </w:p>
        </w:tc>
        <w:tc>
          <w:tcPr>
            <w:tcW w:w="851" w:type="dxa"/>
            <w:tcBorders>
              <w:top w:val="nil"/>
              <w:left w:val="single" w:sz="4" w:space="0" w:color="auto"/>
              <w:bottom w:val="nil"/>
              <w:right w:val="single" w:sz="4" w:space="0" w:color="auto"/>
            </w:tcBorders>
            <w:shd w:val="clear" w:color="auto" w:fill="auto"/>
            <w:vAlign w:val="bottom"/>
          </w:tcPr>
          <w:p w14:paraId="0CB8B8AD" w14:textId="0BBD2D69" w:rsidR="005C063B" w:rsidRPr="00F11507" w:rsidRDefault="005C063B" w:rsidP="00A963CD">
            <w:pPr>
              <w:spacing w:line="260" w:lineRule="exact"/>
              <w:ind w:left="-108"/>
              <w:jc w:val="right"/>
              <w:rPr>
                <w:rFonts w:ascii="Cordia New" w:hAnsi="Cordia New" w:cs="Cordia New"/>
                <w:color w:val="000000"/>
                <w:szCs w:val="24"/>
              </w:rPr>
            </w:pPr>
            <w:r w:rsidRPr="003E1187">
              <w:rPr>
                <w:rFonts w:ascii="Cordia New" w:hAnsi="Cordia New" w:cs="Cordia New"/>
                <w:szCs w:val="24"/>
              </w:rPr>
              <w:t>281.27</w:t>
            </w:r>
          </w:p>
        </w:tc>
        <w:tc>
          <w:tcPr>
            <w:tcW w:w="708" w:type="dxa"/>
            <w:tcBorders>
              <w:top w:val="nil"/>
              <w:left w:val="single" w:sz="4" w:space="0" w:color="auto"/>
              <w:bottom w:val="nil"/>
              <w:right w:val="single" w:sz="4" w:space="0" w:color="auto"/>
            </w:tcBorders>
            <w:vAlign w:val="bottom"/>
          </w:tcPr>
          <w:p w14:paraId="25918EE1" w14:textId="7383B9B5" w:rsidR="005C063B" w:rsidRPr="00F11507" w:rsidRDefault="005C063B" w:rsidP="00A963CD">
            <w:pPr>
              <w:spacing w:line="260" w:lineRule="exact"/>
              <w:ind w:left="-108"/>
              <w:jc w:val="right"/>
              <w:rPr>
                <w:rFonts w:ascii="Cordia New" w:hAnsi="Cordia New" w:cs="Cordia New"/>
                <w:color w:val="000000"/>
                <w:szCs w:val="24"/>
              </w:rPr>
            </w:pPr>
            <w:r>
              <w:rPr>
                <w:rFonts w:ascii="Cordia New" w:hAnsi="Cordia New" w:cs="Cordia New"/>
                <w:szCs w:val="24"/>
              </w:rPr>
              <w:t>12.45</w:t>
            </w:r>
          </w:p>
        </w:tc>
        <w:tc>
          <w:tcPr>
            <w:tcW w:w="851" w:type="dxa"/>
            <w:tcBorders>
              <w:top w:val="nil"/>
              <w:left w:val="single" w:sz="4" w:space="0" w:color="auto"/>
              <w:bottom w:val="nil"/>
              <w:right w:val="single" w:sz="4" w:space="0" w:color="auto"/>
            </w:tcBorders>
            <w:vAlign w:val="bottom"/>
          </w:tcPr>
          <w:p w14:paraId="5C2312E5" w14:textId="1F78472C" w:rsidR="005C063B" w:rsidRPr="00F11507" w:rsidRDefault="005C063B" w:rsidP="00A963CD">
            <w:pPr>
              <w:spacing w:line="260" w:lineRule="exact"/>
              <w:ind w:left="-108"/>
              <w:jc w:val="right"/>
              <w:rPr>
                <w:rFonts w:ascii="Cordia New" w:hAnsi="Cordia New" w:cs="Cordia New"/>
                <w:color w:val="000000"/>
                <w:szCs w:val="24"/>
              </w:rPr>
            </w:pPr>
            <w:r>
              <w:rPr>
                <w:rFonts w:ascii="Cordia New" w:hAnsi="Cordia New" w:cs="Cordia New"/>
                <w:szCs w:val="24"/>
              </w:rPr>
              <w:t>302.42</w:t>
            </w:r>
          </w:p>
        </w:tc>
        <w:tc>
          <w:tcPr>
            <w:tcW w:w="709" w:type="dxa"/>
            <w:tcBorders>
              <w:top w:val="nil"/>
              <w:left w:val="single" w:sz="4" w:space="0" w:color="auto"/>
              <w:bottom w:val="nil"/>
              <w:right w:val="single" w:sz="4" w:space="0" w:color="auto"/>
            </w:tcBorders>
            <w:vAlign w:val="bottom"/>
          </w:tcPr>
          <w:p w14:paraId="4898CE22" w14:textId="644F248B" w:rsidR="005C063B" w:rsidRPr="00F11507" w:rsidRDefault="005C063B" w:rsidP="00A963CD">
            <w:pPr>
              <w:spacing w:line="260" w:lineRule="exact"/>
              <w:ind w:left="-108"/>
              <w:jc w:val="right"/>
              <w:rPr>
                <w:rFonts w:ascii="Cordia New" w:hAnsi="Cordia New" w:cs="Cordia New"/>
                <w:color w:val="000000"/>
                <w:szCs w:val="24"/>
              </w:rPr>
            </w:pPr>
            <w:r>
              <w:rPr>
                <w:rFonts w:ascii="Cordia New" w:hAnsi="Cordia New" w:cs="Cordia New"/>
                <w:szCs w:val="24"/>
              </w:rPr>
              <w:t>12.21</w:t>
            </w:r>
          </w:p>
        </w:tc>
      </w:tr>
      <w:tr w:rsidR="00EC7085" w:rsidRPr="00330FCC" w14:paraId="5356BF1A" w14:textId="77777777" w:rsidTr="003F4A34">
        <w:tc>
          <w:tcPr>
            <w:tcW w:w="2790" w:type="dxa"/>
            <w:vMerge/>
            <w:tcBorders>
              <w:top w:val="nil"/>
              <w:left w:val="single" w:sz="4" w:space="0" w:color="auto"/>
              <w:bottom w:val="nil"/>
              <w:right w:val="single" w:sz="4" w:space="0" w:color="auto"/>
            </w:tcBorders>
            <w:vAlign w:val="bottom"/>
          </w:tcPr>
          <w:p w14:paraId="1A7E2988" w14:textId="77777777" w:rsidR="00EC7085" w:rsidRPr="00330FCC" w:rsidRDefault="00EC7085" w:rsidP="00EC7085">
            <w:pPr>
              <w:spacing w:line="260" w:lineRule="exact"/>
              <w:jc w:val="thaiDistribute"/>
              <w:rPr>
                <w:rFonts w:ascii="Cordia New" w:hAnsi="Cordia New" w:cs="Cordia New"/>
                <w:sz w:val="26"/>
                <w:szCs w:val="26"/>
                <w:cs/>
              </w:rPr>
            </w:pPr>
          </w:p>
        </w:tc>
        <w:tc>
          <w:tcPr>
            <w:tcW w:w="1037" w:type="dxa"/>
            <w:tcBorders>
              <w:top w:val="nil"/>
              <w:left w:val="single" w:sz="4" w:space="0" w:color="auto"/>
              <w:bottom w:val="nil"/>
              <w:right w:val="single" w:sz="4" w:space="0" w:color="auto"/>
            </w:tcBorders>
            <w:vAlign w:val="bottom"/>
          </w:tcPr>
          <w:p w14:paraId="750BF8AE" w14:textId="77777777" w:rsidR="00EC7085" w:rsidRPr="00A963CD" w:rsidRDefault="00EC7085" w:rsidP="00EC7085">
            <w:pPr>
              <w:autoSpaceDE w:val="0"/>
              <w:autoSpaceDN w:val="0"/>
              <w:adjustRightInd w:val="0"/>
              <w:spacing w:line="260" w:lineRule="exact"/>
              <w:jc w:val="center"/>
              <w:rPr>
                <w:rFonts w:ascii="Cordia New" w:hAnsi="Cordia New" w:cs="Cordia New"/>
                <w:sz w:val="26"/>
                <w:szCs w:val="26"/>
              </w:rPr>
            </w:pPr>
            <w:r w:rsidRPr="00611953">
              <w:rPr>
                <w:rFonts w:ascii="Cordia New" w:hAnsi="Cordia New" w:cs="Cordia New"/>
                <w:sz w:val="26"/>
                <w:szCs w:val="26"/>
              </w:rPr>
              <w:t>BMC</w:t>
            </w:r>
          </w:p>
        </w:tc>
        <w:tc>
          <w:tcPr>
            <w:tcW w:w="709" w:type="dxa"/>
            <w:tcBorders>
              <w:top w:val="nil"/>
              <w:left w:val="single" w:sz="4" w:space="0" w:color="auto"/>
              <w:bottom w:val="nil"/>
              <w:right w:val="single" w:sz="4" w:space="0" w:color="auto"/>
            </w:tcBorders>
            <w:vAlign w:val="bottom"/>
          </w:tcPr>
          <w:p w14:paraId="675026D7" w14:textId="77777777" w:rsidR="00EC7085" w:rsidRPr="00A963CD" w:rsidRDefault="00EC7085" w:rsidP="00EC7085">
            <w:pPr>
              <w:spacing w:line="260" w:lineRule="exact"/>
              <w:jc w:val="right"/>
              <w:rPr>
                <w:rFonts w:ascii="Cordia New" w:hAnsi="Cordia New" w:cs="Cordia New"/>
                <w:szCs w:val="24"/>
              </w:rPr>
            </w:pPr>
            <w:r w:rsidRPr="00611953">
              <w:rPr>
                <w:rFonts w:ascii="Cordia New" w:hAnsi="Cordia New" w:cs="Cordia New"/>
                <w:szCs w:val="24"/>
              </w:rPr>
              <w:t>99.99</w:t>
            </w:r>
          </w:p>
        </w:tc>
        <w:tc>
          <w:tcPr>
            <w:tcW w:w="850" w:type="dxa"/>
            <w:tcBorders>
              <w:top w:val="nil"/>
              <w:left w:val="single" w:sz="4" w:space="0" w:color="auto"/>
              <w:bottom w:val="nil"/>
              <w:right w:val="single" w:sz="4" w:space="0" w:color="auto"/>
            </w:tcBorders>
            <w:shd w:val="clear" w:color="auto" w:fill="auto"/>
            <w:vAlign w:val="bottom"/>
          </w:tcPr>
          <w:p w14:paraId="08EEFB39" w14:textId="0794DFD0" w:rsidR="00EC7085" w:rsidRPr="00A963CD" w:rsidRDefault="00EC7085" w:rsidP="00EC7085">
            <w:pPr>
              <w:spacing w:line="260" w:lineRule="exact"/>
              <w:ind w:left="-108"/>
              <w:jc w:val="right"/>
              <w:rPr>
                <w:rFonts w:ascii="Cordia New" w:hAnsi="Cordia New" w:cs="Cordia New"/>
                <w:szCs w:val="24"/>
              </w:rPr>
            </w:pPr>
            <w:r w:rsidRPr="003E1187">
              <w:rPr>
                <w:rFonts w:ascii="Cordia New" w:hAnsi="Cordia New" w:cs="Cordia New"/>
                <w:szCs w:val="24"/>
              </w:rPr>
              <w:t>-</w:t>
            </w:r>
          </w:p>
        </w:tc>
        <w:tc>
          <w:tcPr>
            <w:tcW w:w="709" w:type="dxa"/>
            <w:tcBorders>
              <w:top w:val="nil"/>
              <w:left w:val="single" w:sz="4" w:space="0" w:color="auto"/>
              <w:bottom w:val="nil"/>
              <w:right w:val="single" w:sz="4" w:space="0" w:color="auto"/>
            </w:tcBorders>
            <w:shd w:val="clear" w:color="auto" w:fill="auto"/>
            <w:vAlign w:val="bottom"/>
          </w:tcPr>
          <w:p w14:paraId="53286983" w14:textId="37F81554" w:rsidR="00EC7085" w:rsidRPr="00A963CD" w:rsidRDefault="00EC7085" w:rsidP="00EC7085">
            <w:pPr>
              <w:spacing w:line="260" w:lineRule="exact"/>
              <w:ind w:left="-108"/>
              <w:jc w:val="right"/>
              <w:rPr>
                <w:rFonts w:ascii="Cordia New" w:hAnsi="Cordia New" w:cs="Cordia New"/>
                <w:szCs w:val="24"/>
              </w:rPr>
            </w:pPr>
            <w:r>
              <w:rPr>
                <w:rFonts w:ascii="Cordia New" w:hAnsi="Cordia New" w:cs="Cordia New"/>
                <w:szCs w:val="24"/>
              </w:rPr>
              <w:t>-</w:t>
            </w:r>
          </w:p>
        </w:tc>
        <w:tc>
          <w:tcPr>
            <w:tcW w:w="851" w:type="dxa"/>
            <w:tcBorders>
              <w:top w:val="nil"/>
              <w:left w:val="single" w:sz="4" w:space="0" w:color="auto"/>
              <w:bottom w:val="nil"/>
              <w:right w:val="single" w:sz="4" w:space="0" w:color="auto"/>
            </w:tcBorders>
            <w:shd w:val="clear" w:color="auto" w:fill="auto"/>
            <w:vAlign w:val="bottom"/>
          </w:tcPr>
          <w:p w14:paraId="50649C15" w14:textId="0C91C207" w:rsidR="00EC7085" w:rsidRPr="00F11507" w:rsidRDefault="00EC7085" w:rsidP="00EC7085">
            <w:pPr>
              <w:spacing w:line="260" w:lineRule="exact"/>
              <w:ind w:left="-108"/>
              <w:jc w:val="right"/>
              <w:rPr>
                <w:rFonts w:ascii="Cordia New" w:hAnsi="Cordia New" w:cs="Cordia New"/>
                <w:color w:val="000000"/>
                <w:szCs w:val="24"/>
              </w:rPr>
            </w:pPr>
            <w:r w:rsidRPr="003E1187">
              <w:rPr>
                <w:rFonts w:ascii="Cordia New" w:hAnsi="Cordia New" w:cs="Cordia New"/>
                <w:szCs w:val="24"/>
              </w:rPr>
              <w:t>-</w:t>
            </w:r>
          </w:p>
        </w:tc>
        <w:tc>
          <w:tcPr>
            <w:tcW w:w="708" w:type="dxa"/>
            <w:tcBorders>
              <w:top w:val="nil"/>
              <w:left w:val="single" w:sz="4" w:space="0" w:color="auto"/>
              <w:bottom w:val="nil"/>
              <w:right w:val="single" w:sz="4" w:space="0" w:color="auto"/>
            </w:tcBorders>
            <w:vAlign w:val="bottom"/>
          </w:tcPr>
          <w:p w14:paraId="3EC4B522" w14:textId="4ECD4868" w:rsidR="00EC7085" w:rsidRPr="00F11507" w:rsidRDefault="00EC7085" w:rsidP="00EC7085">
            <w:pPr>
              <w:spacing w:line="260" w:lineRule="exact"/>
              <w:ind w:left="-108"/>
              <w:jc w:val="right"/>
              <w:rPr>
                <w:rFonts w:ascii="Cordia New" w:hAnsi="Cordia New" w:cs="Cordia New"/>
                <w:color w:val="000000"/>
                <w:szCs w:val="24"/>
              </w:rPr>
            </w:pPr>
            <w:r>
              <w:rPr>
                <w:rFonts w:ascii="Cordia New" w:hAnsi="Cordia New" w:cs="Cordia New"/>
                <w:szCs w:val="24"/>
              </w:rPr>
              <w:t>-</w:t>
            </w:r>
          </w:p>
        </w:tc>
        <w:tc>
          <w:tcPr>
            <w:tcW w:w="851" w:type="dxa"/>
            <w:tcBorders>
              <w:top w:val="nil"/>
              <w:left w:val="single" w:sz="4" w:space="0" w:color="auto"/>
              <w:bottom w:val="nil"/>
              <w:right w:val="single" w:sz="4" w:space="0" w:color="auto"/>
            </w:tcBorders>
            <w:vAlign w:val="bottom"/>
          </w:tcPr>
          <w:p w14:paraId="1B65BB96" w14:textId="345F8AA9" w:rsidR="00EC7085" w:rsidRPr="00F11507" w:rsidRDefault="00EC7085" w:rsidP="00EC7085">
            <w:pPr>
              <w:spacing w:line="260" w:lineRule="exact"/>
              <w:ind w:left="-108"/>
              <w:jc w:val="right"/>
              <w:rPr>
                <w:rFonts w:ascii="Cordia New" w:hAnsi="Cordia New" w:cs="Cordia New"/>
                <w:color w:val="000000"/>
                <w:szCs w:val="24"/>
              </w:rPr>
            </w:pPr>
            <w:r>
              <w:rPr>
                <w:rFonts w:ascii="Cordia New" w:hAnsi="Cordia New" w:cs="Cordia New"/>
                <w:szCs w:val="24"/>
              </w:rPr>
              <w:t>21.49</w:t>
            </w:r>
          </w:p>
        </w:tc>
        <w:tc>
          <w:tcPr>
            <w:tcW w:w="709" w:type="dxa"/>
            <w:tcBorders>
              <w:top w:val="nil"/>
              <w:left w:val="single" w:sz="4" w:space="0" w:color="auto"/>
              <w:bottom w:val="nil"/>
              <w:right w:val="single" w:sz="4" w:space="0" w:color="auto"/>
            </w:tcBorders>
            <w:vAlign w:val="bottom"/>
          </w:tcPr>
          <w:p w14:paraId="28DA21FD" w14:textId="505736CE" w:rsidR="00EC7085" w:rsidRPr="00F11507" w:rsidRDefault="00EC7085" w:rsidP="00EC7085">
            <w:pPr>
              <w:spacing w:line="260" w:lineRule="exact"/>
              <w:ind w:left="-108"/>
              <w:jc w:val="right"/>
              <w:rPr>
                <w:rFonts w:ascii="Cordia New" w:hAnsi="Cordia New" w:cs="Cordia New"/>
                <w:color w:val="000000"/>
                <w:szCs w:val="24"/>
              </w:rPr>
            </w:pPr>
            <w:r>
              <w:rPr>
                <w:rFonts w:ascii="Cordia New" w:hAnsi="Cordia New" w:cs="Cordia New"/>
                <w:szCs w:val="24"/>
              </w:rPr>
              <w:t>0.87</w:t>
            </w:r>
          </w:p>
        </w:tc>
      </w:tr>
      <w:tr w:rsidR="00EC7085" w:rsidRPr="00330FCC" w14:paraId="37C4F374" w14:textId="77777777" w:rsidTr="003F4A34">
        <w:tc>
          <w:tcPr>
            <w:tcW w:w="2790" w:type="dxa"/>
            <w:tcBorders>
              <w:top w:val="nil"/>
              <w:left w:val="single" w:sz="4" w:space="0" w:color="auto"/>
              <w:bottom w:val="single" w:sz="4" w:space="0" w:color="auto"/>
              <w:right w:val="single" w:sz="4" w:space="0" w:color="auto"/>
            </w:tcBorders>
            <w:vAlign w:val="bottom"/>
          </w:tcPr>
          <w:p w14:paraId="475A1735" w14:textId="77777777" w:rsidR="00EC7085" w:rsidRDefault="00EC7085" w:rsidP="00EC7085">
            <w:pPr>
              <w:spacing w:line="260" w:lineRule="exact"/>
              <w:jc w:val="thaiDistribute"/>
              <w:rPr>
                <w:rFonts w:ascii="Cordia New" w:hAnsi="Cordia New" w:cs="Cordia New"/>
                <w:sz w:val="26"/>
                <w:szCs w:val="26"/>
              </w:rPr>
            </w:pPr>
            <w:r w:rsidRPr="00330FCC">
              <w:rPr>
                <w:rFonts w:ascii="Cordia New" w:hAnsi="Cordia New" w:cs="Cordia New"/>
                <w:sz w:val="26"/>
                <w:szCs w:val="26"/>
              </w:rPr>
              <w:t xml:space="preserve">2. </w:t>
            </w:r>
            <w:r>
              <w:rPr>
                <w:rFonts w:ascii="Cordia New" w:hAnsi="Cordia New" w:cs="Cordia New" w:hint="cs"/>
                <w:sz w:val="26"/>
                <w:szCs w:val="26"/>
                <w:cs/>
              </w:rPr>
              <w:t>ธุรกิจ</w:t>
            </w:r>
            <w:r w:rsidRPr="00330FCC">
              <w:rPr>
                <w:rFonts w:ascii="Cordia New" w:hAnsi="Cordia New" w:cs="Cordia New"/>
                <w:sz w:val="26"/>
                <w:szCs w:val="26"/>
                <w:cs/>
              </w:rPr>
              <w:t>ไฟฟ้า</w:t>
            </w:r>
          </w:p>
          <w:p w14:paraId="41EE1A44" w14:textId="324F7073" w:rsidR="00EC7085" w:rsidRPr="00611953" w:rsidRDefault="00EC7085" w:rsidP="00EC7085">
            <w:pPr>
              <w:spacing w:line="260" w:lineRule="exact"/>
              <w:jc w:val="thaiDistribute"/>
              <w:rPr>
                <w:rFonts w:ascii="Cordia New" w:hAnsi="Cordia New" w:cs="Cordia New"/>
                <w:sz w:val="26"/>
                <w:szCs w:val="26"/>
                <w:cs/>
              </w:rPr>
            </w:pPr>
            <w:r>
              <w:rPr>
                <w:rFonts w:ascii="Cordia New" w:hAnsi="Cordia New" w:cs="Cordia New"/>
                <w:sz w:val="26"/>
                <w:szCs w:val="26"/>
              </w:rPr>
              <w:t xml:space="preserve">3. </w:t>
            </w:r>
            <w:r>
              <w:rPr>
                <w:rFonts w:ascii="Cordia New" w:hAnsi="Cordia New" w:cs="Cordia New" w:hint="cs"/>
                <w:sz w:val="26"/>
                <w:szCs w:val="26"/>
                <w:cs/>
              </w:rPr>
              <w:t>ธุรกิจก๊าซ</w:t>
            </w:r>
          </w:p>
        </w:tc>
        <w:tc>
          <w:tcPr>
            <w:tcW w:w="1037" w:type="dxa"/>
            <w:tcBorders>
              <w:top w:val="nil"/>
              <w:left w:val="single" w:sz="4" w:space="0" w:color="auto"/>
              <w:bottom w:val="single" w:sz="4" w:space="0" w:color="auto"/>
              <w:right w:val="single" w:sz="4" w:space="0" w:color="auto"/>
            </w:tcBorders>
            <w:vAlign w:val="bottom"/>
          </w:tcPr>
          <w:p w14:paraId="6639142F" w14:textId="77777777" w:rsidR="00EC7085" w:rsidRDefault="00EC7085" w:rsidP="00EC7085">
            <w:pPr>
              <w:autoSpaceDE w:val="0"/>
              <w:autoSpaceDN w:val="0"/>
              <w:adjustRightInd w:val="0"/>
              <w:spacing w:line="260" w:lineRule="exact"/>
              <w:jc w:val="center"/>
              <w:rPr>
                <w:rFonts w:ascii="Cordia New" w:hAnsi="Cordia New" w:cs="Cordia New"/>
                <w:sz w:val="26"/>
                <w:szCs w:val="26"/>
              </w:rPr>
            </w:pPr>
            <w:r w:rsidRPr="00611953">
              <w:rPr>
                <w:rFonts w:ascii="Cordia New" w:hAnsi="Cordia New" w:cs="Cordia New"/>
                <w:sz w:val="26"/>
                <w:szCs w:val="26"/>
              </w:rPr>
              <w:t>BIC</w:t>
            </w:r>
          </w:p>
          <w:p w14:paraId="66728A07" w14:textId="10A182CC" w:rsidR="00EC7085" w:rsidRPr="00A963CD" w:rsidRDefault="00EC7085" w:rsidP="00EC7085">
            <w:pPr>
              <w:autoSpaceDE w:val="0"/>
              <w:autoSpaceDN w:val="0"/>
              <w:adjustRightInd w:val="0"/>
              <w:spacing w:line="260" w:lineRule="exact"/>
              <w:jc w:val="center"/>
              <w:rPr>
                <w:rFonts w:ascii="Cordia New" w:hAnsi="Cordia New" w:cs="Cordia New"/>
                <w:sz w:val="26"/>
                <w:szCs w:val="26"/>
              </w:rPr>
            </w:pPr>
            <w:r>
              <w:rPr>
                <w:rFonts w:ascii="Cordia New" w:hAnsi="Cordia New" w:cs="Cordia New"/>
                <w:sz w:val="26"/>
                <w:szCs w:val="26"/>
              </w:rPr>
              <w:t>BNAC</w:t>
            </w:r>
          </w:p>
        </w:tc>
        <w:tc>
          <w:tcPr>
            <w:tcW w:w="709" w:type="dxa"/>
            <w:tcBorders>
              <w:top w:val="nil"/>
              <w:left w:val="single" w:sz="4" w:space="0" w:color="auto"/>
              <w:bottom w:val="single" w:sz="4" w:space="0" w:color="auto"/>
              <w:right w:val="single" w:sz="4" w:space="0" w:color="auto"/>
            </w:tcBorders>
            <w:vAlign w:val="bottom"/>
          </w:tcPr>
          <w:p w14:paraId="36C8374D" w14:textId="73574B39" w:rsidR="00EC7085" w:rsidRDefault="00EC7085" w:rsidP="00EC7085">
            <w:pPr>
              <w:spacing w:line="260" w:lineRule="exact"/>
              <w:jc w:val="right"/>
              <w:rPr>
                <w:rFonts w:ascii="Cordia New" w:hAnsi="Cordia New" w:cs="Cordia New"/>
                <w:color w:val="000000"/>
                <w:szCs w:val="24"/>
              </w:rPr>
            </w:pPr>
            <w:r w:rsidRPr="00A963CD">
              <w:rPr>
                <w:rFonts w:ascii="Cordia New" w:hAnsi="Cordia New" w:cs="Cordia New"/>
                <w:szCs w:val="24"/>
              </w:rPr>
              <w:t>78.</w:t>
            </w:r>
            <w:r>
              <w:rPr>
                <w:rFonts w:ascii="Cordia New" w:hAnsi="Cordia New" w:cs="Cordia New"/>
                <w:szCs w:val="24"/>
              </w:rPr>
              <w:t>64</w:t>
            </w:r>
          </w:p>
          <w:p w14:paraId="53261AE3" w14:textId="21B51648" w:rsidR="00EC7085" w:rsidRPr="00A963CD" w:rsidRDefault="00EC7085" w:rsidP="00EC7085">
            <w:pPr>
              <w:spacing w:line="260" w:lineRule="exact"/>
              <w:jc w:val="right"/>
              <w:rPr>
                <w:rFonts w:ascii="Cordia New" w:hAnsi="Cordia New" w:cs="Cordia New"/>
                <w:szCs w:val="24"/>
              </w:rPr>
            </w:pPr>
            <w:r>
              <w:rPr>
                <w:rFonts w:ascii="Cordia New" w:hAnsi="Cordia New" w:cs="Cordia New"/>
                <w:szCs w:val="24"/>
              </w:rPr>
              <w:t>100.00</w:t>
            </w:r>
          </w:p>
        </w:tc>
        <w:tc>
          <w:tcPr>
            <w:tcW w:w="850" w:type="dxa"/>
            <w:tcBorders>
              <w:top w:val="nil"/>
              <w:left w:val="single" w:sz="4" w:space="0" w:color="auto"/>
              <w:bottom w:val="single" w:sz="4" w:space="0" w:color="auto"/>
              <w:right w:val="single" w:sz="4" w:space="0" w:color="auto"/>
            </w:tcBorders>
            <w:shd w:val="clear" w:color="auto" w:fill="auto"/>
            <w:vAlign w:val="bottom"/>
          </w:tcPr>
          <w:p w14:paraId="435706B7" w14:textId="1702FE2B" w:rsidR="00EC7085" w:rsidRPr="003E1187" w:rsidRDefault="00EC7085" w:rsidP="00EC7085">
            <w:pPr>
              <w:spacing w:line="260" w:lineRule="exact"/>
              <w:ind w:left="-108"/>
              <w:jc w:val="right"/>
              <w:rPr>
                <w:rFonts w:ascii="Cordia New" w:hAnsi="Cordia New" w:cs="Cordia New"/>
                <w:szCs w:val="24"/>
              </w:rPr>
            </w:pPr>
            <w:r>
              <w:rPr>
                <w:rFonts w:ascii="Cordia New" w:hAnsi="Cordia New" w:cs="Cordia New"/>
                <w:szCs w:val="24"/>
              </w:rPr>
              <w:t>169.75</w:t>
            </w:r>
          </w:p>
          <w:p w14:paraId="77E26954" w14:textId="3850AE3D" w:rsidR="00EC7085" w:rsidRPr="00A963CD" w:rsidRDefault="00EC7085" w:rsidP="00EC7085">
            <w:pPr>
              <w:spacing w:line="260" w:lineRule="exact"/>
              <w:ind w:left="-108"/>
              <w:jc w:val="right"/>
              <w:rPr>
                <w:rFonts w:ascii="Cordia New" w:hAnsi="Cordia New" w:cs="Cordia New"/>
                <w:szCs w:val="24"/>
              </w:rPr>
            </w:pPr>
            <w:r>
              <w:rPr>
                <w:rFonts w:ascii="Cordia New" w:hAnsi="Cordia New" w:cs="Cordia New"/>
                <w:szCs w:val="24"/>
              </w:rPr>
              <w:t>36.96</w:t>
            </w:r>
          </w:p>
        </w:tc>
        <w:tc>
          <w:tcPr>
            <w:tcW w:w="709" w:type="dxa"/>
            <w:tcBorders>
              <w:top w:val="nil"/>
              <w:left w:val="single" w:sz="4" w:space="0" w:color="auto"/>
              <w:bottom w:val="single" w:sz="4" w:space="0" w:color="auto"/>
              <w:right w:val="single" w:sz="4" w:space="0" w:color="auto"/>
            </w:tcBorders>
            <w:shd w:val="clear" w:color="auto" w:fill="auto"/>
            <w:vAlign w:val="bottom"/>
          </w:tcPr>
          <w:p w14:paraId="0BD79FDA" w14:textId="04F10E92" w:rsidR="00EC7085" w:rsidRPr="00995BF6" w:rsidRDefault="00EC7085" w:rsidP="00EC7085">
            <w:pPr>
              <w:spacing w:line="260" w:lineRule="exact"/>
              <w:ind w:left="-108"/>
              <w:jc w:val="right"/>
              <w:rPr>
                <w:rFonts w:ascii="Cordia New" w:hAnsi="Cordia New" w:cs="Cordia New"/>
                <w:szCs w:val="24"/>
              </w:rPr>
            </w:pPr>
            <w:r>
              <w:rPr>
                <w:rFonts w:ascii="Cordia New" w:hAnsi="Cordia New" w:cs="Cordia New"/>
                <w:szCs w:val="24"/>
              </w:rPr>
              <w:t>5.90</w:t>
            </w:r>
          </w:p>
          <w:p w14:paraId="43EFA6D0" w14:textId="75041B58" w:rsidR="00EC7085" w:rsidRPr="00A963CD" w:rsidRDefault="00EC7085" w:rsidP="00EC7085">
            <w:pPr>
              <w:spacing w:line="260" w:lineRule="exact"/>
              <w:ind w:hanging="138"/>
              <w:jc w:val="right"/>
              <w:rPr>
                <w:rFonts w:ascii="Cordia New" w:hAnsi="Cordia New" w:cs="Cordia New"/>
                <w:szCs w:val="24"/>
              </w:rPr>
            </w:pPr>
            <w:r>
              <w:rPr>
                <w:rFonts w:ascii="Cordia New" w:hAnsi="Cordia New" w:cs="Cordia New"/>
                <w:szCs w:val="24"/>
              </w:rPr>
              <w:t>1.28</w:t>
            </w:r>
          </w:p>
        </w:tc>
        <w:tc>
          <w:tcPr>
            <w:tcW w:w="851" w:type="dxa"/>
            <w:tcBorders>
              <w:top w:val="nil"/>
              <w:left w:val="single" w:sz="4" w:space="0" w:color="auto"/>
              <w:bottom w:val="single" w:sz="4" w:space="0" w:color="auto"/>
              <w:right w:val="single" w:sz="4" w:space="0" w:color="auto"/>
            </w:tcBorders>
            <w:shd w:val="clear" w:color="auto" w:fill="auto"/>
            <w:vAlign w:val="bottom"/>
          </w:tcPr>
          <w:p w14:paraId="00985739" w14:textId="77777777" w:rsidR="00EC7085" w:rsidRPr="003E1187" w:rsidRDefault="00EC7085" w:rsidP="00EC7085">
            <w:pPr>
              <w:spacing w:line="260" w:lineRule="exact"/>
              <w:ind w:left="-108"/>
              <w:jc w:val="right"/>
              <w:rPr>
                <w:rFonts w:ascii="Cordia New" w:hAnsi="Cordia New" w:cs="Cordia New"/>
                <w:szCs w:val="24"/>
              </w:rPr>
            </w:pPr>
            <w:r w:rsidRPr="003E1187">
              <w:rPr>
                <w:rFonts w:ascii="Cordia New" w:hAnsi="Cordia New" w:cs="Cordia New"/>
                <w:szCs w:val="24"/>
              </w:rPr>
              <w:t>156.60</w:t>
            </w:r>
          </w:p>
          <w:p w14:paraId="5BDF5799" w14:textId="0D2AE065" w:rsidR="00EC7085" w:rsidRPr="00F11507" w:rsidRDefault="00EC7085" w:rsidP="00EC7085">
            <w:pPr>
              <w:spacing w:line="260" w:lineRule="exact"/>
              <w:ind w:left="-108"/>
              <w:jc w:val="right"/>
              <w:rPr>
                <w:rFonts w:ascii="Cordia New" w:hAnsi="Cordia New" w:cs="Cordia New"/>
                <w:color w:val="000000"/>
                <w:szCs w:val="24"/>
              </w:rPr>
            </w:pPr>
            <w:r w:rsidRPr="003E1187">
              <w:rPr>
                <w:rFonts w:ascii="Cordia New" w:hAnsi="Cordia New" w:cs="Cordia New"/>
                <w:szCs w:val="24"/>
              </w:rPr>
              <w:t>14.64</w:t>
            </w:r>
          </w:p>
        </w:tc>
        <w:tc>
          <w:tcPr>
            <w:tcW w:w="708" w:type="dxa"/>
            <w:tcBorders>
              <w:top w:val="nil"/>
              <w:left w:val="single" w:sz="4" w:space="0" w:color="auto"/>
              <w:bottom w:val="single" w:sz="4" w:space="0" w:color="auto"/>
              <w:right w:val="single" w:sz="4" w:space="0" w:color="auto"/>
            </w:tcBorders>
            <w:vAlign w:val="bottom"/>
          </w:tcPr>
          <w:p w14:paraId="74EC433E" w14:textId="77777777" w:rsidR="00EC7085" w:rsidRPr="00995BF6" w:rsidRDefault="00EC7085" w:rsidP="00EC7085">
            <w:pPr>
              <w:spacing w:line="260" w:lineRule="exact"/>
              <w:ind w:left="-108"/>
              <w:jc w:val="right"/>
              <w:rPr>
                <w:rFonts w:ascii="Cordia New" w:hAnsi="Cordia New" w:cs="Cordia New"/>
                <w:szCs w:val="24"/>
              </w:rPr>
            </w:pPr>
            <w:r>
              <w:rPr>
                <w:rFonts w:ascii="Cordia New" w:hAnsi="Cordia New" w:cs="Cordia New"/>
                <w:szCs w:val="24"/>
              </w:rPr>
              <w:t>6.93</w:t>
            </w:r>
          </w:p>
          <w:p w14:paraId="223060DA" w14:textId="40EF2C0D" w:rsidR="00EC7085" w:rsidRPr="00F11507" w:rsidRDefault="00EC7085" w:rsidP="00EC7085">
            <w:pPr>
              <w:spacing w:line="260" w:lineRule="exact"/>
              <w:ind w:left="-108"/>
              <w:jc w:val="right"/>
              <w:rPr>
                <w:rFonts w:ascii="Cordia New" w:hAnsi="Cordia New" w:cs="Cordia New"/>
                <w:color w:val="000000"/>
                <w:szCs w:val="24"/>
              </w:rPr>
            </w:pPr>
            <w:r>
              <w:rPr>
                <w:rFonts w:ascii="Cordia New" w:hAnsi="Cordia New" w:cs="Cordia New"/>
                <w:szCs w:val="24"/>
              </w:rPr>
              <w:t>0.65</w:t>
            </w:r>
          </w:p>
        </w:tc>
        <w:tc>
          <w:tcPr>
            <w:tcW w:w="851" w:type="dxa"/>
            <w:tcBorders>
              <w:top w:val="nil"/>
              <w:left w:val="single" w:sz="4" w:space="0" w:color="auto"/>
              <w:bottom w:val="single" w:sz="4" w:space="0" w:color="auto"/>
              <w:right w:val="single" w:sz="4" w:space="0" w:color="auto"/>
            </w:tcBorders>
            <w:vAlign w:val="bottom"/>
          </w:tcPr>
          <w:p w14:paraId="4F756190" w14:textId="77777777" w:rsidR="00EC7085" w:rsidRDefault="00EC7085" w:rsidP="00EC7085">
            <w:pPr>
              <w:spacing w:line="260" w:lineRule="exact"/>
              <w:ind w:left="-108"/>
              <w:jc w:val="right"/>
              <w:rPr>
                <w:rFonts w:ascii="Cordia New" w:hAnsi="Cordia New" w:cs="Cordia New"/>
                <w:color w:val="000000"/>
                <w:szCs w:val="24"/>
              </w:rPr>
            </w:pPr>
            <w:r>
              <w:rPr>
                <w:rFonts w:ascii="Cordia New" w:hAnsi="Cordia New" w:cs="Cordia New"/>
                <w:szCs w:val="24"/>
              </w:rPr>
              <w:t>169.11</w:t>
            </w:r>
          </w:p>
          <w:p w14:paraId="35003DA0" w14:textId="3279D2C1" w:rsidR="00EC7085" w:rsidRPr="00F11507" w:rsidRDefault="00EC7085" w:rsidP="00EC7085">
            <w:pPr>
              <w:spacing w:line="260" w:lineRule="exact"/>
              <w:ind w:left="-108"/>
              <w:jc w:val="right"/>
              <w:rPr>
                <w:rFonts w:ascii="Cordia New" w:hAnsi="Cordia New" w:cs="Cordia New"/>
                <w:color w:val="000000"/>
                <w:szCs w:val="24"/>
              </w:rPr>
            </w:pPr>
            <w:r>
              <w:rPr>
                <w:rFonts w:ascii="Cordia New" w:hAnsi="Cordia New" w:cs="Cordia New"/>
                <w:szCs w:val="24"/>
              </w:rPr>
              <w:t>-</w:t>
            </w:r>
          </w:p>
        </w:tc>
        <w:tc>
          <w:tcPr>
            <w:tcW w:w="709" w:type="dxa"/>
            <w:tcBorders>
              <w:top w:val="nil"/>
              <w:left w:val="single" w:sz="4" w:space="0" w:color="auto"/>
              <w:bottom w:val="single" w:sz="4" w:space="0" w:color="auto"/>
              <w:right w:val="single" w:sz="4" w:space="0" w:color="auto"/>
            </w:tcBorders>
            <w:vAlign w:val="bottom"/>
          </w:tcPr>
          <w:p w14:paraId="652C5EE2" w14:textId="77777777" w:rsidR="00EC7085" w:rsidRDefault="00EC7085" w:rsidP="00EC7085">
            <w:pPr>
              <w:spacing w:line="260" w:lineRule="exact"/>
              <w:ind w:left="-108"/>
              <w:jc w:val="right"/>
              <w:rPr>
                <w:rFonts w:ascii="Cordia New" w:hAnsi="Cordia New" w:cs="Cordia New"/>
                <w:color w:val="000000"/>
                <w:szCs w:val="24"/>
              </w:rPr>
            </w:pPr>
            <w:r>
              <w:rPr>
                <w:rFonts w:ascii="Cordia New" w:hAnsi="Cordia New" w:cs="Cordia New"/>
                <w:szCs w:val="24"/>
              </w:rPr>
              <w:t>6.83</w:t>
            </w:r>
          </w:p>
          <w:p w14:paraId="6548DFF7" w14:textId="0696FC66" w:rsidR="00EC7085" w:rsidRPr="00F11507" w:rsidRDefault="00EC7085" w:rsidP="00EC7085">
            <w:pPr>
              <w:spacing w:line="260" w:lineRule="exact"/>
              <w:ind w:left="-108"/>
              <w:jc w:val="right"/>
              <w:rPr>
                <w:rFonts w:ascii="Cordia New" w:hAnsi="Cordia New" w:cs="Cordia New"/>
                <w:color w:val="000000"/>
                <w:szCs w:val="24"/>
              </w:rPr>
            </w:pPr>
            <w:r>
              <w:rPr>
                <w:rFonts w:ascii="Cordia New" w:hAnsi="Cordia New" w:cs="Cordia New"/>
                <w:szCs w:val="24"/>
              </w:rPr>
              <w:t>-</w:t>
            </w:r>
          </w:p>
        </w:tc>
      </w:tr>
      <w:tr w:rsidR="0039174E" w:rsidRPr="00330FCC" w14:paraId="4C1E1F64" w14:textId="77777777" w:rsidTr="003F4A34">
        <w:tc>
          <w:tcPr>
            <w:tcW w:w="4536" w:type="dxa"/>
            <w:gridSpan w:val="3"/>
            <w:tcBorders>
              <w:top w:val="single" w:sz="4" w:space="0" w:color="auto"/>
              <w:left w:val="single" w:sz="4" w:space="0" w:color="auto"/>
              <w:bottom w:val="single" w:sz="4" w:space="0" w:color="auto"/>
              <w:right w:val="single" w:sz="4" w:space="0" w:color="auto"/>
            </w:tcBorders>
            <w:vAlign w:val="bottom"/>
          </w:tcPr>
          <w:p w14:paraId="19BC7220" w14:textId="77777777" w:rsidR="0039174E" w:rsidRPr="008E51A8" w:rsidRDefault="0039174E" w:rsidP="0039174E">
            <w:pPr>
              <w:spacing w:line="260" w:lineRule="exact"/>
              <w:jc w:val="thaiDistribute"/>
              <w:rPr>
                <w:rFonts w:ascii="Cordia New" w:hAnsi="Cordia New" w:cs="Cordia New"/>
                <w:szCs w:val="24"/>
              </w:rPr>
            </w:pPr>
            <w:r w:rsidRPr="00330FCC">
              <w:rPr>
                <w:rFonts w:ascii="Cordia New" w:hAnsi="Cordia New" w:cs="Cordia New"/>
                <w:sz w:val="26"/>
                <w:szCs w:val="26"/>
                <w:cs/>
              </w:rPr>
              <w:t xml:space="preserve">รวมรายได้จากการขาย </w:t>
            </w:r>
            <w:r w:rsidRPr="00330FCC">
              <w:rPr>
                <w:rFonts w:ascii="Cordia New" w:hAnsi="Cordia New" w:cs="Cordia New"/>
                <w:sz w:val="26"/>
                <w:szCs w:val="26"/>
              </w:rPr>
              <w:t xml:space="preserve">– </w:t>
            </w:r>
            <w:r w:rsidRPr="00330FCC">
              <w:rPr>
                <w:rFonts w:ascii="Cordia New" w:hAnsi="Cordia New" w:cs="Cordia New"/>
                <w:sz w:val="26"/>
                <w:szCs w:val="26"/>
                <w:cs/>
              </w:rPr>
              <w:t>ต่างประเทศ</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6D72E5F4" w14:textId="6C792A2B" w:rsidR="0039174E" w:rsidRPr="00A963CD" w:rsidRDefault="00EC7085" w:rsidP="0039174E">
            <w:pPr>
              <w:autoSpaceDE w:val="0"/>
              <w:autoSpaceDN w:val="0"/>
              <w:adjustRightInd w:val="0"/>
              <w:spacing w:line="260" w:lineRule="exact"/>
              <w:ind w:left="-115"/>
              <w:jc w:val="right"/>
              <w:rPr>
                <w:rFonts w:ascii="Cordia New" w:hAnsi="Cordia New" w:cs="Cordia New"/>
                <w:szCs w:val="24"/>
              </w:rPr>
            </w:pPr>
            <w:r>
              <w:rPr>
                <w:rFonts w:ascii="Cordia New" w:hAnsi="Cordia New" w:cs="Cordia New"/>
                <w:szCs w:val="24"/>
              </w:rPr>
              <w:t>1,946.69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6BECA18C" w14:textId="7DE66B20" w:rsidR="0039174E" w:rsidRPr="00A963CD" w:rsidRDefault="00EC7085" w:rsidP="0039174E">
            <w:pPr>
              <w:autoSpaceDE w:val="0"/>
              <w:autoSpaceDN w:val="0"/>
              <w:adjustRightInd w:val="0"/>
              <w:spacing w:line="260" w:lineRule="exact"/>
              <w:ind w:left="-108"/>
              <w:jc w:val="right"/>
              <w:rPr>
                <w:rFonts w:ascii="Cordia New" w:hAnsi="Cordia New" w:cs="Cordia New"/>
                <w:szCs w:val="24"/>
              </w:rPr>
            </w:pPr>
            <w:r>
              <w:rPr>
                <w:rFonts w:ascii="Cordia New" w:hAnsi="Cordia New" w:cs="Cordia New"/>
                <w:szCs w:val="24"/>
              </w:rPr>
              <w:t>67.67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14:paraId="6FFE64E1" w14:textId="34E56672" w:rsidR="0039174E" w:rsidRPr="00F11507" w:rsidRDefault="0039174E">
            <w:pPr>
              <w:spacing w:line="260" w:lineRule="exact"/>
              <w:ind w:left="-115"/>
              <w:jc w:val="right"/>
              <w:rPr>
                <w:rFonts w:ascii="Cordia New" w:hAnsi="Cordia New" w:cs="Cordia New"/>
                <w:szCs w:val="24"/>
              </w:rPr>
            </w:pPr>
            <w:r>
              <w:rPr>
                <w:rFonts w:ascii="Cordia New" w:hAnsi="Cordia New" w:cs="Cordia New"/>
                <w:szCs w:val="24"/>
              </w:rPr>
              <w:t>1,</w:t>
            </w:r>
            <w:r w:rsidR="004C001C">
              <w:rPr>
                <w:rFonts w:ascii="Cordia New" w:hAnsi="Cordia New" w:cs="Cordia New"/>
                <w:szCs w:val="24"/>
              </w:rPr>
              <w:t>534.6</w:t>
            </w:r>
            <w:r>
              <w:rPr>
                <w:rFonts w:ascii="Cordia New" w:hAnsi="Cordia New" w:cs="Cordia New"/>
                <w:szCs w:val="24"/>
              </w:rPr>
              <w:t>1</w:t>
            </w:r>
          </w:p>
        </w:tc>
        <w:tc>
          <w:tcPr>
            <w:tcW w:w="708" w:type="dxa"/>
            <w:tcBorders>
              <w:top w:val="single" w:sz="4" w:space="0" w:color="auto"/>
              <w:left w:val="single" w:sz="4" w:space="0" w:color="auto"/>
              <w:bottom w:val="single" w:sz="4" w:space="0" w:color="auto"/>
              <w:right w:val="single" w:sz="4" w:space="0" w:color="auto"/>
            </w:tcBorders>
            <w:vAlign w:val="bottom"/>
          </w:tcPr>
          <w:p w14:paraId="0D70F0AC" w14:textId="5F97ED97" w:rsidR="0039174E" w:rsidRPr="00F11507" w:rsidRDefault="0039174E" w:rsidP="0039174E">
            <w:pPr>
              <w:spacing w:line="260" w:lineRule="exact"/>
              <w:ind w:left="-108"/>
              <w:jc w:val="right"/>
              <w:rPr>
                <w:rFonts w:ascii="Cordia New" w:hAnsi="Cordia New" w:cs="Cordia New"/>
                <w:szCs w:val="24"/>
              </w:rPr>
            </w:pPr>
            <w:r>
              <w:rPr>
                <w:rFonts w:ascii="Cordia New" w:hAnsi="Cordia New" w:cs="Cordia New"/>
                <w:szCs w:val="24"/>
              </w:rPr>
              <w:t>6</w:t>
            </w:r>
            <w:r w:rsidR="004C001C">
              <w:rPr>
                <w:rFonts w:ascii="Cordia New" w:hAnsi="Cordia New" w:cs="Cordia New"/>
                <w:szCs w:val="24"/>
              </w:rPr>
              <w:t>7</w:t>
            </w:r>
            <w:r>
              <w:rPr>
                <w:rFonts w:ascii="Cordia New" w:hAnsi="Cordia New" w:cs="Cordia New"/>
                <w:szCs w:val="24"/>
              </w:rPr>
              <w:t>.</w:t>
            </w:r>
            <w:r w:rsidR="004C001C">
              <w:rPr>
                <w:rFonts w:ascii="Cordia New" w:hAnsi="Cordia New" w:cs="Cordia New"/>
                <w:szCs w:val="24"/>
              </w:rPr>
              <w:t>93</w:t>
            </w:r>
          </w:p>
        </w:tc>
        <w:tc>
          <w:tcPr>
            <w:tcW w:w="851" w:type="dxa"/>
            <w:tcBorders>
              <w:top w:val="single" w:sz="4" w:space="0" w:color="auto"/>
              <w:left w:val="single" w:sz="4" w:space="0" w:color="auto"/>
              <w:bottom w:val="single" w:sz="4" w:space="0" w:color="auto"/>
              <w:right w:val="single" w:sz="4" w:space="0" w:color="auto"/>
            </w:tcBorders>
            <w:vAlign w:val="bottom"/>
          </w:tcPr>
          <w:p w14:paraId="40CD9D5F" w14:textId="6282B350" w:rsidR="0039174E" w:rsidRPr="00F11507" w:rsidRDefault="0039174E" w:rsidP="0039174E">
            <w:pPr>
              <w:spacing w:line="260" w:lineRule="exact"/>
              <w:ind w:left="-115"/>
              <w:jc w:val="right"/>
              <w:rPr>
                <w:rFonts w:ascii="Cordia New" w:hAnsi="Cordia New" w:cs="Cordia New"/>
                <w:szCs w:val="24"/>
              </w:rPr>
            </w:pPr>
            <w:r>
              <w:rPr>
                <w:rFonts w:ascii="Cordia New" w:hAnsi="Cordia New" w:cs="Cordia New"/>
                <w:szCs w:val="24"/>
              </w:rPr>
              <w:t>1,701.81</w:t>
            </w:r>
          </w:p>
        </w:tc>
        <w:tc>
          <w:tcPr>
            <w:tcW w:w="709" w:type="dxa"/>
            <w:tcBorders>
              <w:top w:val="single" w:sz="4" w:space="0" w:color="auto"/>
              <w:left w:val="single" w:sz="4" w:space="0" w:color="auto"/>
              <w:bottom w:val="single" w:sz="4" w:space="0" w:color="auto"/>
              <w:right w:val="single" w:sz="4" w:space="0" w:color="auto"/>
            </w:tcBorders>
            <w:vAlign w:val="bottom"/>
          </w:tcPr>
          <w:p w14:paraId="2B1B29C4" w14:textId="4B25EEC3" w:rsidR="0039174E" w:rsidRPr="00F11507" w:rsidRDefault="0039174E" w:rsidP="0039174E">
            <w:pPr>
              <w:spacing w:line="260" w:lineRule="exact"/>
              <w:ind w:left="-108"/>
              <w:jc w:val="right"/>
              <w:rPr>
                <w:rFonts w:ascii="Cordia New" w:hAnsi="Cordia New" w:cs="Cordia New"/>
                <w:szCs w:val="24"/>
              </w:rPr>
            </w:pPr>
            <w:r>
              <w:rPr>
                <w:rFonts w:ascii="Cordia New" w:hAnsi="Cordia New" w:cs="Cordia New"/>
                <w:szCs w:val="24"/>
              </w:rPr>
              <w:t>68.72</w:t>
            </w:r>
          </w:p>
        </w:tc>
      </w:tr>
      <w:tr w:rsidR="0039174E" w:rsidRPr="00330FCC" w14:paraId="33B019B4" w14:textId="77777777" w:rsidTr="003F4A34">
        <w:tc>
          <w:tcPr>
            <w:tcW w:w="4536" w:type="dxa"/>
            <w:gridSpan w:val="3"/>
            <w:tcBorders>
              <w:top w:val="single" w:sz="4" w:space="0" w:color="auto"/>
              <w:left w:val="single" w:sz="4" w:space="0" w:color="auto"/>
              <w:bottom w:val="single" w:sz="4" w:space="0" w:color="auto"/>
              <w:right w:val="single" w:sz="4" w:space="0" w:color="auto"/>
            </w:tcBorders>
            <w:shd w:val="clear" w:color="auto" w:fill="FFFF99"/>
            <w:vAlign w:val="bottom"/>
          </w:tcPr>
          <w:p w14:paraId="3AA71B57" w14:textId="77777777" w:rsidR="0039174E" w:rsidRPr="00F11507" w:rsidRDefault="0039174E" w:rsidP="0039174E">
            <w:pPr>
              <w:spacing w:line="260" w:lineRule="exact"/>
              <w:jc w:val="thaiDistribute"/>
              <w:rPr>
                <w:rFonts w:ascii="Cordia New" w:hAnsi="Cordia New" w:cs="Cordia New"/>
                <w:b/>
                <w:bCs/>
                <w:szCs w:val="24"/>
              </w:rPr>
            </w:pPr>
            <w:r w:rsidRPr="00330FCC">
              <w:rPr>
                <w:rFonts w:ascii="Cordia New" w:hAnsi="Cordia New" w:cs="Cordia New"/>
                <w:b/>
                <w:bCs/>
                <w:sz w:val="26"/>
                <w:szCs w:val="26"/>
                <w:cs/>
              </w:rPr>
              <w:t>รวมรายได้จากการขาย</w:t>
            </w:r>
          </w:p>
        </w:tc>
        <w:tc>
          <w:tcPr>
            <w:tcW w:w="850" w:type="dxa"/>
            <w:tcBorders>
              <w:top w:val="single" w:sz="4" w:space="0" w:color="auto"/>
              <w:left w:val="single" w:sz="4" w:space="0" w:color="auto"/>
              <w:bottom w:val="single" w:sz="4" w:space="0" w:color="auto"/>
              <w:right w:val="single" w:sz="4" w:space="0" w:color="auto"/>
            </w:tcBorders>
            <w:shd w:val="clear" w:color="auto" w:fill="FFFF99"/>
            <w:vAlign w:val="bottom"/>
          </w:tcPr>
          <w:p w14:paraId="37D0B48B" w14:textId="0392B66B" w:rsidR="0039174E" w:rsidRPr="00A963CD" w:rsidRDefault="00EC7085" w:rsidP="0039174E">
            <w:pPr>
              <w:autoSpaceDE w:val="0"/>
              <w:autoSpaceDN w:val="0"/>
              <w:adjustRightInd w:val="0"/>
              <w:spacing w:line="260" w:lineRule="exact"/>
              <w:ind w:left="-108"/>
              <w:jc w:val="right"/>
              <w:rPr>
                <w:rFonts w:ascii="Cordia New" w:hAnsi="Cordia New" w:cs="Cordia New"/>
                <w:b/>
                <w:bCs/>
                <w:szCs w:val="24"/>
              </w:rPr>
            </w:pPr>
            <w:r>
              <w:rPr>
                <w:rFonts w:ascii="Cordia New" w:hAnsi="Cordia New" w:cs="Cordia New"/>
                <w:b/>
                <w:bCs/>
                <w:szCs w:val="24"/>
              </w:rPr>
              <w:t>2,876.64</w:t>
            </w:r>
          </w:p>
        </w:tc>
        <w:tc>
          <w:tcPr>
            <w:tcW w:w="709" w:type="dxa"/>
            <w:tcBorders>
              <w:top w:val="single" w:sz="4" w:space="0" w:color="auto"/>
              <w:left w:val="single" w:sz="4" w:space="0" w:color="auto"/>
              <w:bottom w:val="single" w:sz="4" w:space="0" w:color="auto"/>
              <w:right w:val="single" w:sz="4" w:space="0" w:color="auto"/>
            </w:tcBorders>
            <w:shd w:val="clear" w:color="auto" w:fill="FFFF99"/>
            <w:vAlign w:val="bottom"/>
          </w:tcPr>
          <w:p w14:paraId="5CAB0D77" w14:textId="1FB9690D" w:rsidR="0039174E" w:rsidRPr="00A963CD" w:rsidRDefault="00EC7085" w:rsidP="0039174E">
            <w:pPr>
              <w:autoSpaceDE w:val="0"/>
              <w:autoSpaceDN w:val="0"/>
              <w:adjustRightInd w:val="0"/>
              <w:spacing w:line="260" w:lineRule="exact"/>
              <w:ind w:left="-108"/>
              <w:jc w:val="right"/>
              <w:rPr>
                <w:rFonts w:ascii="Cordia New" w:hAnsi="Cordia New" w:cs="Cordia New"/>
                <w:b/>
                <w:bCs/>
                <w:szCs w:val="24"/>
              </w:rPr>
            </w:pPr>
            <w:r>
              <w:rPr>
                <w:rFonts w:ascii="Cordia New" w:hAnsi="Cordia New" w:cs="Cordia New"/>
                <w:b/>
                <w:bCs/>
                <w:szCs w:val="24"/>
              </w:rPr>
              <w:t>100.00</w:t>
            </w:r>
          </w:p>
        </w:tc>
        <w:tc>
          <w:tcPr>
            <w:tcW w:w="851" w:type="dxa"/>
            <w:tcBorders>
              <w:top w:val="single" w:sz="4" w:space="0" w:color="auto"/>
              <w:left w:val="single" w:sz="4" w:space="0" w:color="auto"/>
              <w:bottom w:val="single" w:sz="4" w:space="0" w:color="auto"/>
              <w:right w:val="single" w:sz="4" w:space="0" w:color="auto"/>
            </w:tcBorders>
            <w:shd w:val="clear" w:color="auto" w:fill="FFFF99"/>
            <w:vAlign w:val="bottom"/>
          </w:tcPr>
          <w:p w14:paraId="29306752" w14:textId="02BE86BD" w:rsidR="0039174E" w:rsidRPr="00F11507" w:rsidRDefault="0039174E">
            <w:pPr>
              <w:spacing w:line="260" w:lineRule="exact"/>
              <w:ind w:left="-108"/>
              <w:jc w:val="right"/>
              <w:rPr>
                <w:rFonts w:ascii="Cordia New" w:hAnsi="Cordia New" w:cs="Cordia New"/>
                <w:b/>
                <w:bCs/>
                <w:szCs w:val="24"/>
              </w:rPr>
            </w:pPr>
            <w:r>
              <w:rPr>
                <w:rFonts w:ascii="Cordia New" w:hAnsi="Cordia New" w:cs="Cordia New"/>
                <w:b/>
                <w:bCs/>
                <w:szCs w:val="24"/>
              </w:rPr>
              <w:t>2,</w:t>
            </w:r>
            <w:r w:rsidR="004C001C">
              <w:rPr>
                <w:rFonts w:ascii="Cordia New" w:hAnsi="Cordia New" w:cs="Cordia New"/>
                <w:b/>
                <w:bCs/>
                <w:szCs w:val="24"/>
              </w:rPr>
              <w:t>259.21</w:t>
            </w:r>
          </w:p>
        </w:tc>
        <w:tc>
          <w:tcPr>
            <w:tcW w:w="708" w:type="dxa"/>
            <w:tcBorders>
              <w:top w:val="single" w:sz="4" w:space="0" w:color="auto"/>
              <w:left w:val="single" w:sz="4" w:space="0" w:color="auto"/>
              <w:bottom w:val="single" w:sz="4" w:space="0" w:color="auto"/>
              <w:right w:val="single" w:sz="4" w:space="0" w:color="auto"/>
            </w:tcBorders>
            <w:shd w:val="clear" w:color="auto" w:fill="FFFF99"/>
            <w:vAlign w:val="bottom"/>
          </w:tcPr>
          <w:p w14:paraId="40F88D81" w14:textId="6243B34F" w:rsidR="0039174E" w:rsidRPr="00F11507" w:rsidRDefault="0039174E" w:rsidP="0039174E">
            <w:pPr>
              <w:spacing w:line="260" w:lineRule="exact"/>
              <w:ind w:left="-108"/>
              <w:jc w:val="right"/>
              <w:rPr>
                <w:rFonts w:ascii="Cordia New" w:hAnsi="Cordia New" w:cs="Cordia New"/>
                <w:b/>
                <w:bCs/>
                <w:szCs w:val="24"/>
              </w:rPr>
            </w:pPr>
            <w:r>
              <w:rPr>
                <w:rFonts w:ascii="Cordia New" w:hAnsi="Cordia New" w:cs="Cordia New"/>
                <w:b/>
                <w:bCs/>
                <w:szCs w:val="24"/>
              </w:rPr>
              <w:t>100.00</w:t>
            </w:r>
          </w:p>
        </w:tc>
        <w:tc>
          <w:tcPr>
            <w:tcW w:w="851" w:type="dxa"/>
            <w:tcBorders>
              <w:top w:val="single" w:sz="4" w:space="0" w:color="auto"/>
              <w:left w:val="single" w:sz="4" w:space="0" w:color="auto"/>
              <w:bottom w:val="single" w:sz="4" w:space="0" w:color="auto"/>
              <w:right w:val="single" w:sz="4" w:space="0" w:color="auto"/>
            </w:tcBorders>
            <w:shd w:val="clear" w:color="auto" w:fill="FFFF99"/>
            <w:vAlign w:val="bottom"/>
          </w:tcPr>
          <w:p w14:paraId="1A596A1A" w14:textId="5A42D5CF" w:rsidR="0039174E" w:rsidRPr="00F11507" w:rsidRDefault="0039174E" w:rsidP="0039174E">
            <w:pPr>
              <w:spacing w:line="260" w:lineRule="exact"/>
              <w:ind w:left="-115"/>
              <w:jc w:val="right"/>
              <w:rPr>
                <w:rFonts w:ascii="Cordia New" w:hAnsi="Cordia New" w:cs="Cordia New"/>
                <w:b/>
                <w:bCs/>
                <w:szCs w:val="24"/>
              </w:rPr>
            </w:pPr>
            <w:r>
              <w:rPr>
                <w:rFonts w:ascii="Cordia New" w:hAnsi="Cordia New" w:cs="Cordia New"/>
                <w:b/>
                <w:bCs/>
                <w:szCs w:val="24"/>
              </w:rPr>
              <w:t>2,476.58</w:t>
            </w:r>
          </w:p>
        </w:tc>
        <w:tc>
          <w:tcPr>
            <w:tcW w:w="709" w:type="dxa"/>
            <w:tcBorders>
              <w:top w:val="single" w:sz="4" w:space="0" w:color="auto"/>
              <w:left w:val="single" w:sz="4" w:space="0" w:color="auto"/>
              <w:bottom w:val="single" w:sz="4" w:space="0" w:color="auto"/>
              <w:right w:val="single" w:sz="4" w:space="0" w:color="auto"/>
            </w:tcBorders>
            <w:shd w:val="clear" w:color="auto" w:fill="FFFF99"/>
            <w:vAlign w:val="bottom"/>
          </w:tcPr>
          <w:p w14:paraId="734831EC" w14:textId="51115D8F" w:rsidR="0039174E" w:rsidRPr="00F11507" w:rsidRDefault="0039174E" w:rsidP="0039174E">
            <w:pPr>
              <w:spacing w:line="260" w:lineRule="exact"/>
              <w:ind w:left="-108"/>
              <w:jc w:val="right"/>
              <w:rPr>
                <w:rFonts w:ascii="Cordia New" w:hAnsi="Cordia New" w:cs="Cordia New"/>
                <w:b/>
                <w:bCs/>
                <w:szCs w:val="24"/>
              </w:rPr>
            </w:pPr>
            <w:r>
              <w:rPr>
                <w:rFonts w:ascii="Cordia New" w:hAnsi="Cordia New" w:cs="Cordia New"/>
                <w:b/>
                <w:bCs/>
                <w:szCs w:val="24"/>
              </w:rPr>
              <w:t>100.00</w:t>
            </w:r>
          </w:p>
        </w:tc>
      </w:tr>
      <w:tr w:rsidR="0039174E" w:rsidRPr="00330FCC" w14:paraId="79197CC8" w14:textId="77777777" w:rsidTr="003F4A34">
        <w:tc>
          <w:tcPr>
            <w:tcW w:w="4536" w:type="dxa"/>
            <w:gridSpan w:val="3"/>
            <w:tcBorders>
              <w:top w:val="single" w:sz="4" w:space="0" w:color="auto"/>
              <w:left w:val="single" w:sz="4" w:space="0" w:color="auto"/>
              <w:bottom w:val="single" w:sz="4" w:space="0" w:color="auto"/>
              <w:right w:val="single" w:sz="4" w:space="0" w:color="auto"/>
            </w:tcBorders>
            <w:vAlign w:val="bottom"/>
          </w:tcPr>
          <w:p w14:paraId="05D6E8AF" w14:textId="77777777" w:rsidR="0039174E" w:rsidRPr="00F11507" w:rsidRDefault="0039174E" w:rsidP="00A963CD">
            <w:pPr>
              <w:spacing w:line="260" w:lineRule="exact"/>
              <w:ind w:right="34"/>
              <w:rPr>
                <w:rFonts w:ascii="Cordia New" w:hAnsi="Cordia New" w:cs="Cordia New"/>
                <w:color w:val="000000"/>
                <w:szCs w:val="24"/>
              </w:rPr>
            </w:pPr>
            <w:r w:rsidRPr="00330FCC">
              <w:rPr>
                <w:rFonts w:ascii="Cordia New" w:hAnsi="Cordia New" w:cs="Cordia New"/>
                <w:sz w:val="26"/>
                <w:szCs w:val="26"/>
                <w:cs/>
              </w:rPr>
              <w:t>ส่วนแบ่งกำไร</w:t>
            </w:r>
            <w:r w:rsidRPr="00330FCC">
              <w:rPr>
                <w:rFonts w:ascii="Cordia New" w:hAnsi="Cordia New" w:cs="Cordia New"/>
                <w:sz w:val="26"/>
                <w:szCs w:val="26"/>
              </w:rPr>
              <w:t>(</w:t>
            </w:r>
            <w:r w:rsidRPr="00330FCC">
              <w:rPr>
                <w:rFonts w:ascii="Cordia New" w:hAnsi="Cordia New" w:cs="Cordia New"/>
                <w:sz w:val="26"/>
                <w:szCs w:val="26"/>
                <w:cs/>
              </w:rPr>
              <w:t>ขาดทุน</w:t>
            </w:r>
            <w:r w:rsidRPr="00330FCC">
              <w:rPr>
                <w:rFonts w:ascii="Cordia New" w:hAnsi="Cordia New" w:cs="Cordia New"/>
                <w:sz w:val="26"/>
                <w:szCs w:val="26"/>
              </w:rPr>
              <w:t xml:space="preserve">) </w:t>
            </w:r>
            <w:r w:rsidRPr="00330FCC">
              <w:rPr>
                <w:rFonts w:ascii="Cordia New" w:hAnsi="Cordia New" w:cs="Cordia New"/>
                <w:sz w:val="26"/>
                <w:szCs w:val="26"/>
                <w:cs/>
              </w:rPr>
              <w:t>จากเงินลงทุนในบริษัทร่วมตามวิธี</w:t>
            </w:r>
            <w:r>
              <w:rPr>
                <w:rFonts w:ascii="Cordia New" w:hAnsi="Cordia New" w:cs="Cordia New"/>
                <w:sz w:val="26"/>
                <w:szCs w:val="26"/>
              </w:rPr>
              <w:t xml:space="preserve"> </w:t>
            </w:r>
            <w:r w:rsidRPr="00330FCC">
              <w:rPr>
                <w:rFonts w:ascii="Cordia New" w:hAnsi="Cordia New" w:cs="Cordia New"/>
                <w:sz w:val="26"/>
                <w:szCs w:val="26"/>
                <w:cs/>
              </w:rPr>
              <w:t>ส่วนได้เสีย</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20A93055" w14:textId="3BA92D07" w:rsidR="0039174E" w:rsidRPr="00A963CD" w:rsidRDefault="00EC7085" w:rsidP="0039174E">
            <w:pPr>
              <w:autoSpaceDE w:val="0"/>
              <w:autoSpaceDN w:val="0"/>
              <w:adjustRightInd w:val="0"/>
              <w:spacing w:line="260" w:lineRule="exact"/>
              <w:ind w:left="-108"/>
              <w:jc w:val="right"/>
              <w:rPr>
                <w:rFonts w:ascii="Cordia New" w:hAnsi="Cordia New" w:cs="Cordia New"/>
                <w:szCs w:val="24"/>
              </w:rPr>
            </w:pPr>
            <w:r>
              <w:rPr>
                <w:rFonts w:ascii="Cordia New" w:hAnsi="Cordia New" w:cs="Cordia New"/>
                <w:szCs w:val="24"/>
              </w:rPr>
              <w:t>204.66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14:paraId="15AFED8C" w14:textId="77777777" w:rsidR="0039174E" w:rsidRPr="0075303A" w:rsidRDefault="0039174E" w:rsidP="0039174E">
            <w:pPr>
              <w:spacing w:line="260" w:lineRule="exact"/>
              <w:ind w:left="-108" w:right="-108"/>
              <w:jc w:val="center"/>
              <w:rPr>
                <w:rFonts w:ascii="Cordia New" w:hAnsi="Cordia New" w:cs="Cordia New"/>
                <w:szCs w:val="24"/>
              </w:rPr>
            </w:pPr>
          </w:p>
        </w:tc>
        <w:tc>
          <w:tcPr>
            <w:tcW w:w="851" w:type="dxa"/>
            <w:tcBorders>
              <w:top w:val="single" w:sz="4" w:space="0" w:color="auto"/>
              <w:left w:val="single" w:sz="4" w:space="0" w:color="auto"/>
              <w:bottom w:val="single" w:sz="4" w:space="0" w:color="auto"/>
              <w:right w:val="single" w:sz="4" w:space="0" w:color="auto"/>
            </w:tcBorders>
            <w:vAlign w:val="bottom"/>
          </w:tcPr>
          <w:p w14:paraId="1938BDF9" w14:textId="6A7C2FA5" w:rsidR="0039174E" w:rsidRPr="00F11507" w:rsidRDefault="004C001C" w:rsidP="0039174E">
            <w:pPr>
              <w:spacing w:line="260" w:lineRule="exact"/>
              <w:ind w:left="-108"/>
              <w:jc w:val="right"/>
              <w:rPr>
                <w:rFonts w:ascii="Cordia New" w:hAnsi="Cordia New" w:cs="Cordia New"/>
                <w:szCs w:val="24"/>
              </w:rPr>
            </w:pPr>
            <w:r>
              <w:rPr>
                <w:rFonts w:ascii="Cordia New" w:hAnsi="Cordia New" w:cs="Cordia New"/>
                <w:szCs w:val="24"/>
              </w:rPr>
              <w:t>1</w:t>
            </w:r>
            <w:r w:rsidR="0039174E">
              <w:rPr>
                <w:rFonts w:ascii="Cordia New" w:hAnsi="Cordia New" w:cs="Cordia New"/>
                <w:szCs w:val="24"/>
              </w:rPr>
              <w:t>1</w:t>
            </w:r>
            <w:r>
              <w:rPr>
                <w:rFonts w:ascii="Cordia New" w:hAnsi="Cordia New" w:cs="Cordia New"/>
                <w:szCs w:val="24"/>
              </w:rPr>
              <w:t>8</w:t>
            </w:r>
            <w:r w:rsidR="0039174E">
              <w:rPr>
                <w:rFonts w:ascii="Cordia New" w:hAnsi="Cordia New" w:cs="Cordia New"/>
                <w:szCs w:val="24"/>
              </w:rPr>
              <w:t>.</w:t>
            </w:r>
            <w:r>
              <w:rPr>
                <w:rFonts w:ascii="Cordia New" w:hAnsi="Cordia New" w:cs="Cordia New"/>
                <w:szCs w:val="24"/>
              </w:rPr>
              <w:t>37</w:t>
            </w:r>
          </w:p>
        </w:tc>
        <w:tc>
          <w:tcPr>
            <w:tcW w:w="708" w:type="dxa"/>
            <w:tcBorders>
              <w:top w:val="single" w:sz="4" w:space="0" w:color="auto"/>
              <w:left w:val="single" w:sz="4" w:space="0" w:color="auto"/>
              <w:bottom w:val="single" w:sz="4" w:space="0" w:color="auto"/>
              <w:right w:val="single" w:sz="4" w:space="0" w:color="auto"/>
            </w:tcBorders>
            <w:vAlign w:val="bottom"/>
          </w:tcPr>
          <w:p w14:paraId="30DCB015" w14:textId="77777777" w:rsidR="0039174E" w:rsidRPr="00F11507" w:rsidRDefault="0039174E" w:rsidP="0039174E">
            <w:pPr>
              <w:spacing w:line="260" w:lineRule="exact"/>
              <w:ind w:left="-108" w:right="-108"/>
              <w:jc w:val="center"/>
              <w:rPr>
                <w:rFonts w:ascii="Cordia New" w:hAnsi="Cordia New" w:cs="Cordia New"/>
                <w:szCs w:val="24"/>
              </w:rPr>
            </w:pPr>
          </w:p>
        </w:tc>
        <w:tc>
          <w:tcPr>
            <w:tcW w:w="851" w:type="dxa"/>
            <w:tcBorders>
              <w:top w:val="single" w:sz="4" w:space="0" w:color="auto"/>
              <w:left w:val="single" w:sz="4" w:space="0" w:color="auto"/>
              <w:bottom w:val="single" w:sz="4" w:space="0" w:color="auto"/>
              <w:right w:val="single" w:sz="4" w:space="0" w:color="auto"/>
            </w:tcBorders>
            <w:vAlign w:val="bottom"/>
          </w:tcPr>
          <w:p w14:paraId="1D5BD911" w14:textId="393CBBB0" w:rsidR="0039174E" w:rsidRPr="00F11507" w:rsidRDefault="0039174E" w:rsidP="0039174E">
            <w:pPr>
              <w:spacing w:line="260" w:lineRule="exact"/>
              <w:ind w:left="-108"/>
              <w:jc w:val="right"/>
              <w:rPr>
                <w:rFonts w:ascii="Cordia New" w:hAnsi="Cordia New" w:cs="Cordia New"/>
                <w:szCs w:val="24"/>
              </w:rPr>
            </w:pPr>
            <w:r>
              <w:rPr>
                <w:rFonts w:ascii="Cordia New" w:hAnsi="Cordia New" w:cs="Cordia New"/>
                <w:szCs w:val="24"/>
              </w:rPr>
              <w:t>51.87</w:t>
            </w:r>
          </w:p>
        </w:tc>
        <w:tc>
          <w:tcPr>
            <w:tcW w:w="709" w:type="dxa"/>
            <w:tcBorders>
              <w:top w:val="single" w:sz="4" w:space="0" w:color="auto"/>
              <w:left w:val="single" w:sz="4" w:space="0" w:color="auto"/>
              <w:bottom w:val="single" w:sz="4" w:space="0" w:color="auto"/>
              <w:right w:val="single" w:sz="4" w:space="0" w:color="auto"/>
            </w:tcBorders>
            <w:vAlign w:val="bottom"/>
          </w:tcPr>
          <w:p w14:paraId="67A326EF" w14:textId="77777777" w:rsidR="0039174E" w:rsidRPr="00F11507" w:rsidRDefault="0039174E" w:rsidP="0039174E">
            <w:pPr>
              <w:spacing w:line="260" w:lineRule="exact"/>
              <w:ind w:left="-108" w:right="-108"/>
              <w:jc w:val="center"/>
              <w:rPr>
                <w:rFonts w:ascii="Cordia New" w:hAnsi="Cordia New" w:cs="Cordia New"/>
                <w:szCs w:val="24"/>
              </w:rPr>
            </w:pPr>
          </w:p>
        </w:tc>
      </w:tr>
      <w:tr w:rsidR="0039174E" w:rsidRPr="00330FCC" w14:paraId="3192EA07" w14:textId="77777777" w:rsidTr="003F4A34">
        <w:trPr>
          <w:trHeight w:val="269"/>
        </w:trPr>
        <w:tc>
          <w:tcPr>
            <w:tcW w:w="4536" w:type="dxa"/>
            <w:gridSpan w:val="3"/>
            <w:tcBorders>
              <w:top w:val="single" w:sz="4" w:space="0" w:color="auto"/>
              <w:left w:val="single" w:sz="4" w:space="0" w:color="auto"/>
              <w:bottom w:val="single" w:sz="4" w:space="0" w:color="auto"/>
              <w:right w:val="single" w:sz="4" w:space="0" w:color="auto"/>
            </w:tcBorders>
            <w:shd w:val="clear" w:color="auto" w:fill="FFFF99"/>
            <w:vAlign w:val="bottom"/>
          </w:tcPr>
          <w:p w14:paraId="61D4FC51" w14:textId="77777777" w:rsidR="0039174E" w:rsidRPr="00F11507" w:rsidRDefault="0039174E" w:rsidP="0039174E">
            <w:pPr>
              <w:spacing w:line="260" w:lineRule="exact"/>
              <w:jc w:val="thaiDistribute"/>
              <w:rPr>
                <w:rFonts w:ascii="Cordia New" w:hAnsi="Cordia New" w:cs="Cordia New"/>
                <w:b/>
                <w:bCs/>
                <w:szCs w:val="24"/>
              </w:rPr>
            </w:pPr>
            <w:r w:rsidRPr="00330FCC">
              <w:rPr>
                <w:rFonts w:ascii="Cordia New" w:hAnsi="Cordia New" w:cs="Cordia New"/>
                <w:b/>
                <w:bCs/>
                <w:sz w:val="26"/>
                <w:szCs w:val="26"/>
                <w:cs/>
              </w:rPr>
              <w:t>รวมรายได้</w:t>
            </w:r>
          </w:p>
        </w:tc>
        <w:tc>
          <w:tcPr>
            <w:tcW w:w="850" w:type="dxa"/>
            <w:tcBorders>
              <w:top w:val="single" w:sz="4" w:space="0" w:color="auto"/>
              <w:left w:val="single" w:sz="4" w:space="0" w:color="auto"/>
              <w:bottom w:val="single" w:sz="4" w:space="0" w:color="auto"/>
              <w:right w:val="single" w:sz="4" w:space="0" w:color="auto"/>
            </w:tcBorders>
            <w:shd w:val="clear" w:color="auto" w:fill="FFFF99"/>
            <w:vAlign w:val="bottom"/>
          </w:tcPr>
          <w:p w14:paraId="42E08C69" w14:textId="76024A48" w:rsidR="0039174E" w:rsidRPr="00A963CD" w:rsidRDefault="00EC7085" w:rsidP="0039174E">
            <w:pPr>
              <w:autoSpaceDE w:val="0"/>
              <w:autoSpaceDN w:val="0"/>
              <w:adjustRightInd w:val="0"/>
              <w:spacing w:line="260" w:lineRule="exact"/>
              <w:ind w:left="-108"/>
              <w:jc w:val="right"/>
              <w:rPr>
                <w:rFonts w:ascii="Cordia New" w:hAnsi="Cordia New" w:cs="Cordia New"/>
                <w:b/>
                <w:bCs/>
                <w:szCs w:val="24"/>
              </w:rPr>
            </w:pPr>
            <w:r>
              <w:rPr>
                <w:rFonts w:ascii="Cordia New" w:hAnsi="Cordia New" w:cs="Cordia New"/>
                <w:b/>
                <w:bCs/>
                <w:szCs w:val="24"/>
              </w:rPr>
              <w:t>3,081.30</w:t>
            </w:r>
          </w:p>
        </w:tc>
        <w:tc>
          <w:tcPr>
            <w:tcW w:w="709" w:type="dxa"/>
            <w:tcBorders>
              <w:top w:val="single" w:sz="4" w:space="0" w:color="auto"/>
              <w:left w:val="single" w:sz="4" w:space="0" w:color="auto"/>
              <w:bottom w:val="single" w:sz="4" w:space="0" w:color="auto"/>
              <w:right w:val="single" w:sz="4" w:space="0" w:color="auto"/>
            </w:tcBorders>
            <w:shd w:val="clear" w:color="auto" w:fill="FFFF99"/>
            <w:vAlign w:val="bottom"/>
          </w:tcPr>
          <w:p w14:paraId="3B7781F2" w14:textId="77777777" w:rsidR="0039174E" w:rsidRPr="0075303A" w:rsidRDefault="0039174E" w:rsidP="0039174E">
            <w:pPr>
              <w:spacing w:line="260" w:lineRule="exact"/>
              <w:ind w:left="-108" w:right="-108"/>
              <w:jc w:val="center"/>
              <w:rPr>
                <w:rFonts w:ascii="Cordia New" w:hAnsi="Cordia New" w:cs="Cordia New"/>
                <w:b/>
                <w:bCs/>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FFF99"/>
            <w:vAlign w:val="bottom"/>
          </w:tcPr>
          <w:p w14:paraId="72C0E6AB" w14:textId="138A8F67" w:rsidR="0039174E" w:rsidRPr="00F11507" w:rsidRDefault="0039174E">
            <w:pPr>
              <w:spacing w:line="260" w:lineRule="exact"/>
              <w:ind w:left="-108"/>
              <w:jc w:val="right"/>
              <w:rPr>
                <w:rFonts w:ascii="Cordia New" w:hAnsi="Cordia New" w:cs="Cordia New"/>
                <w:b/>
                <w:bCs/>
                <w:szCs w:val="24"/>
              </w:rPr>
            </w:pPr>
            <w:r>
              <w:rPr>
                <w:rFonts w:ascii="Cordia New" w:hAnsi="Cordia New" w:cs="Cordia New"/>
                <w:b/>
                <w:bCs/>
                <w:szCs w:val="24"/>
              </w:rPr>
              <w:t>2,</w:t>
            </w:r>
            <w:r w:rsidR="004C001C">
              <w:rPr>
                <w:rFonts w:ascii="Cordia New" w:hAnsi="Cordia New" w:cs="Cordia New"/>
                <w:b/>
                <w:bCs/>
                <w:szCs w:val="24"/>
              </w:rPr>
              <w:t>377</w:t>
            </w:r>
            <w:r>
              <w:rPr>
                <w:rFonts w:ascii="Cordia New" w:hAnsi="Cordia New" w:cs="Cordia New"/>
                <w:b/>
                <w:bCs/>
                <w:szCs w:val="24"/>
              </w:rPr>
              <w:t>.5</w:t>
            </w:r>
            <w:r w:rsidR="004C001C">
              <w:rPr>
                <w:rFonts w:ascii="Cordia New" w:hAnsi="Cordia New" w:cs="Cordia New"/>
                <w:b/>
                <w:bCs/>
                <w:szCs w:val="24"/>
              </w:rPr>
              <w:t>8</w:t>
            </w:r>
          </w:p>
        </w:tc>
        <w:tc>
          <w:tcPr>
            <w:tcW w:w="708" w:type="dxa"/>
            <w:tcBorders>
              <w:top w:val="single" w:sz="4" w:space="0" w:color="auto"/>
              <w:left w:val="single" w:sz="4" w:space="0" w:color="auto"/>
              <w:bottom w:val="single" w:sz="4" w:space="0" w:color="auto"/>
              <w:right w:val="single" w:sz="4" w:space="0" w:color="auto"/>
            </w:tcBorders>
            <w:shd w:val="clear" w:color="auto" w:fill="FFFF99"/>
            <w:vAlign w:val="bottom"/>
          </w:tcPr>
          <w:p w14:paraId="6D5E3271" w14:textId="77777777" w:rsidR="0039174E" w:rsidRPr="00F11507" w:rsidRDefault="0039174E" w:rsidP="0039174E">
            <w:pPr>
              <w:spacing w:line="260" w:lineRule="exact"/>
              <w:ind w:left="-108" w:right="-108"/>
              <w:jc w:val="center"/>
              <w:rPr>
                <w:rFonts w:ascii="Cordia New" w:hAnsi="Cordia New" w:cs="Cordia New"/>
                <w:b/>
                <w:bCs/>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FFF99"/>
            <w:vAlign w:val="bottom"/>
          </w:tcPr>
          <w:p w14:paraId="51C210DC" w14:textId="45AC2614" w:rsidR="0039174E" w:rsidRPr="00F11507" w:rsidRDefault="0039174E" w:rsidP="0039174E">
            <w:pPr>
              <w:spacing w:line="260" w:lineRule="exact"/>
              <w:ind w:left="-108"/>
              <w:jc w:val="right"/>
              <w:rPr>
                <w:rFonts w:ascii="Cordia New" w:hAnsi="Cordia New" w:cs="Cordia New"/>
                <w:b/>
                <w:bCs/>
                <w:szCs w:val="24"/>
              </w:rPr>
            </w:pPr>
            <w:r>
              <w:rPr>
                <w:rFonts w:ascii="Cordia New" w:hAnsi="Cordia New" w:cs="Cordia New"/>
                <w:b/>
                <w:bCs/>
                <w:szCs w:val="24"/>
              </w:rPr>
              <w:t>2,528.45</w:t>
            </w:r>
          </w:p>
        </w:tc>
        <w:tc>
          <w:tcPr>
            <w:tcW w:w="709" w:type="dxa"/>
            <w:tcBorders>
              <w:top w:val="single" w:sz="4" w:space="0" w:color="auto"/>
              <w:left w:val="single" w:sz="4" w:space="0" w:color="auto"/>
              <w:bottom w:val="single" w:sz="4" w:space="0" w:color="auto"/>
              <w:right w:val="single" w:sz="4" w:space="0" w:color="auto"/>
            </w:tcBorders>
            <w:shd w:val="clear" w:color="auto" w:fill="FFFF99"/>
            <w:vAlign w:val="bottom"/>
          </w:tcPr>
          <w:p w14:paraId="1D0DB2D9" w14:textId="77777777" w:rsidR="0039174E" w:rsidRPr="00F11507" w:rsidRDefault="0039174E" w:rsidP="0039174E">
            <w:pPr>
              <w:spacing w:line="260" w:lineRule="exact"/>
              <w:ind w:left="-108" w:right="-108"/>
              <w:jc w:val="center"/>
              <w:rPr>
                <w:rFonts w:ascii="Cordia New" w:hAnsi="Cordia New" w:cs="Cordia New"/>
                <w:b/>
                <w:bCs/>
                <w:szCs w:val="24"/>
              </w:rPr>
            </w:pPr>
          </w:p>
        </w:tc>
      </w:tr>
    </w:tbl>
    <w:p w14:paraId="6C28D50C" w14:textId="77777777" w:rsidR="00F134FB" w:rsidRPr="00330FCC" w:rsidRDefault="00F134FB" w:rsidP="00A963CD">
      <w:pPr>
        <w:tabs>
          <w:tab w:val="left" w:pos="1134"/>
          <w:tab w:val="left" w:pos="1440"/>
        </w:tabs>
        <w:spacing w:before="120" w:line="240" w:lineRule="exact"/>
        <w:ind w:left="851" w:hanging="567"/>
        <w:jc w:val="both"/>
        <w:rPr>
          <w:rFonts w:ascii="Cordia New" w:hAnsi="Cordia New" w:cs="Cordia New"/>
          <w:szCs w:val="24"/>
        </w:rPr>
      </w:pPr>
      <w:r w:rsidRPr="00330FCC">
        <w:rPr>
          <w:rFonts w:ascii="Cordia New" w:hAnsi="Cordia New" w:cs="Cordia New"/>
          <w:szCs w:val="24"/>
          <w:cs/>
        </w:rPr>
        <w:t xml:space="preserve">หมายเหตุ </w:t>
      </w:r>
      <w:r w:rsidRPr="00330FCC">
        <w:rPr>
          <w:rFonts w:ascii="Cordia New" w:hAnsi="Cordia New" w:cs="Cordia New"/>
          <w:szCs w:val="24"/>
        </w:rPr>
        <w:t xml:space="preserve">: </w:t>
      </w:r>
      <w:r w:rsidRPr="00330FCC">
        <w:rPr>
          <w:rFonts w:ascii="Cordia New" w:hAnsi="Cordia New" w:cs="Cordia New"/>
          <w:szCs w:val="24"/>
        </w:rPr>
        <w:tab/>
        <w:t>1.</w:t>
      </w:r>
      <w:r>
        <w:rPr>
          <w:rFonts w:ascii="Cordia New" w:hAnsi="Cordia New" w:cs="Cordia New"/>
          <w:szCs w:val="24"/>
        </w:rPr>
        <w:t xml:space="preserve"> </w:t>
      </w:r>
      <w:r w:rsidRPr="00330FCC">
        <w:rPr>
          <w:rFonts w:ascii="Cordia New" w:hAnsi="Cordia New" w:cs="Cordia New"/>
          <w:szCs w:val="24"/>
          <w:cs/>
        </w:rPr>
        <w:t>รายได้อื่น ประกอบด้วย</w:t>
      </w:r>
      <w:r w:rsidRPr="00330FCC">
        <w:rPr>
          <w:rFonts w:ascii="Cordia New" w:hAnsi="Cordia New" w:cs="Cordia New"/>
          <w:szCs w:val="24"/>
        </w:rPr>
        <w:tab/>
      </w:r>
      <w:r w:rsidRPr="00330FCC">
        <w:rPr>
          <w:rFonts w:ascii="Cordia New" w:hAnsi="Cordia New" w:cs="Cordia New"/>
          <w:szCs w:val="24"/>
          <w:cs/>
        </w:rPr>
        <w:t>บริการอื่นๆ</w:t>
      </w:r>
    </w:p>
    <w:p w14:paraId="76857A45" w14:textId="05BC869D" w:rsidR="00D77A8A" w:rsidRDefault="00F134FB" w:rsidP="00A963CD">
      <w:pPr>
        <w:tabs>
          <w:tab w:val="left" w:pos="1134"/>
          <w:tab w:val="left" w:pos="1276"/>
        </w:tabs>
        <w:spacing w:before="120"/>
        <w:ind w:left="426" w:hanging="426"/>
        <w:rPr>
          <w:rFonts w:ascii="Cordia New" w:hAnsi="Cordia New" w:cs="Cordia New"/>
          <w:szCs w:val="24"/>
        </w:rPr>
      </w:pPr>
      <w:r w:rsidRPr="00330FCC">
        <w:rPr>
          <w:rFonts w:ascii="Cordia New" w:hAnsi="Cordia New" w:cs="Cordia New"/>
          <w:szCs w:val="24"/>
        </w:rPr>
        <w:tab/>
      </w:r>
      <w:r w:rsidRPr="00330FCC">
        <w:rPr>
          <w:rFonts w:ascii="Cordia New" w:hAnsi="Cordia New" w:cs="Cordia New"/>
          <w:szCs w:val="24"/>
        </w:rPr>
        <w:tab/>
        <w:t>2.</w:t>
      </w:r>
      <w:r>
        <w:rPr>
          <w:rFonts w:ascii="Cordia New" w:hAnsi="Cordia New" w:cs="Cordia New"/>
          <w:szCs w:val="24"/>
        </w:rPr>
        <w:t xml:space="preserve"> </w:t>
      </w:r>
      <w:r w:rsidRPr="00330FCC">
        <w:rPr>
          <w:rFonts w:ascii="Cordia New" w:hAnsi="Cordia New" w:cs="Cordia New"/>
          <w:szCs w:val="24"/>
          <w:cs/>
        </w:rPr>
        <w:t>บริษัทฯ มิได้รับรู้รายได้จากธุรกิจไฟฟ้าในส่วนของรายได้จากการขาย ที่มีสัดส่วนการถือหุ้นที่น้อยกว่าร้อยละ</w:t>
      </w:r>
      <w:r>
        <w:rPr>
          <w:rFonts w:ascii="Cordia New" w:hAnsi="Cordia New" w:cs="Cordia New"/>
          <w:szCs w:val="24"/>
        </w:rPr>
        <w:t xml:space="preserve"> 50</w:t>
      </w:r>
      <w:r w:rsidRPr="00330FCC">
        <w:rPr>
          <w:rFonts w:ascii="Cordia New" w:hAnsi="Cordia New" w:cs="Cordia New"/>
          <w:szCs w:val="24"/>
          <w:cs/>
        </w:rPr>
        <w:t xml:space="preserve"> </w:t>
      </w:r>
    </w:p>
    <w:p w14:paraId="2C84DA33" w14:textId="77777777" w:rsidR="00640280" w:rsidRDefault="00640280" w:rsidP="00A963CD">
      <w:pPr>
        <w:tabs>
          <w:tab w:val="left" w:pos="1134"/>
          <w:tab w:val="left" w:pos="1276"/>
        </w:tabs>
        <w:spacing w:before="120"/>
        <w:ind w:left="426" w:hanging="426"/>
        <w:rPr>
          <w:rFonts w:ascii="Cordia New" w:hAnsi="Cordia New" w:cs="Cordia New"/>
          <w:szCs w:val="24"/>
        </w:rPr>
      </w:pPr>
    </w:p>
    <w:p w14:paraId="4231370E" w14:textId="79B08D64" w:rsidR="00705734" w:rsidRPr="00330FCC" w:rsidRDefault="0028669B" w:rsidP="00A963CD">
      <w:pPr>
        <w:tabs>
          <w:tab w:val="left" w:pos="1134"/>
          <w:tab w:val="left" w:pos="1276"/>
        </w:tabs>
        <w:spacing w:before="120"/>
        <w:ind w:left="426" w:hanging="426"/>
        <w:rPr>
          <w:rFonts w:ascii="Cordia New" w:hAnsi="Cordia New" w:cs="Cordia New"/>
          <w:b/>
          <w:bCs/>
          <w:color w:val="000099"/>
          <w:sz w:val="28"/>
          <w:cs/>
          <w:lang w:val="en-GB"/>
        </w:rPr>
      </w:pPr>
      <w:r w:rsidRPr="00330FCC">
        <w:rPr>
          <w:rFonts w:ascii="Cordia New" w:hAnsi="Cordia New" w:cs="Cordia New"/>
          <w:b/>
          <w:bCs/>
          <w:color w:val="000099"/>
          <w:sz w:val="28"/>
        </w:rPr>
        <w:t>2.</w:t>
      </w:r>
      <w:r w:rsidR="00705734" w:rsidRPr="00330FCC">
        <w:rPr>
          <w:rFonts w:ascii="Cordia New" w:hAnsi="Cordia New" w:cs="Cordia New"/>
          <w:b/>
          <w:bCs/>
          <w:color w:val="000099"/>
          <w:sz w:val="28"/>
        </w:rPr>
        <w:t>1</w:t>
      </w:r>
      <w:r w:rsidR="00705734" w:rsidRPr="00330FCC">
        <w:rPr>
          <w:rFonts w:ascii="Cordia New" w:hAnsi="Cordia New" w:cs="Cordia New"/>
          <w:b/>
          <w:bCs/>
          <w:color w:val="000099"/>
          <w:sz w:val="28"/>
          <w:cs/>
        </w:rPr>
        <w:t xml:space="preserve"> </w:t>
      </w:r>
      <w:r w:rsidR="00705734" w:rsidRPr="00330FCC">
        <w:rPr>
          <w:rFonts w:ascii="Cordia New" w:hAnsi="Cordia New" w:cs="Cordia New"/>
          <w:b/>
          <w:bCs/>
          <w:color w:val="000099"/>
          <w:sz w:val="28"/>
          <w:cs/>
        </w:rPr>
        <w:tab/>
      </w:r>
      <w:r w:rsidRPr="00330FCC">
        <w:rPr>
          <w:rFonts w:ascii="Cordia New" w:hAnsi="Cordia New" w:cs="Cordia New"/>
          <w:b/>
          <w:bCs/>
          <w:color w:val="000099"/>
          <w:sz w:val="28"/>
          <w:cs/>
        </w:rPr>
        <w:t>ลักษณะผลิตภัณฑ์หรือบริการ</w:t>
      </w:r>
    </w:p>
    <w:p w14:paraId="7519F557" w14:textId="35BCD68E" w:rsidR="0028669B" w:rsidRPr="00A963CD" w:rsidRDefault="0028669B" w:rsidP="00A963CD">
      <w:pPr>
        <w:ind w:left="720" w:hanging="294"/>
        <w:jc w:val="both"/>
        <w:rPr>
          <w:rFonts w:ascii="Cordia New" w:hAnsi="Cordia New" w:cs="Cordia New"/>
          <w:b/>
          <w:bCs/>
          <w:color w:val="0000CC"/>
          <w:sz w:val="28"/>
        </w:rPr>
      </w:pPr>
      <w:r w:rsidRPr="00A963CD">
        <w:rPr>
          <w:rFonts w:ascii="Cordia New" w:hAnsi="Cordia New" w:cs="Cordia New"/>
          <w:b/>
          <w:bCs/>
          <w:color w:val="0000CC"/>
          <w:sz w:val="28"/>
        </w:rPr>
        <w:t>1</w:t>
      </w:r>
      <w:r w:rsidR="00FC4F15" w:rsidRPr="00A963CD">
        <w:rPr>
          <w:rFonts w:ascii="Cordia New" w:hAnsi="Cordia New" w:cs="Cordia New"/>
          <w:b/>
          <w:bCs/>
          <w:color w:val="0000CC"/>
          <w:sz w:val="28"/>
        </w:rPr>
        <w:t>.</w:t>
      </w:r>
      <w:r w:rsidRPr="00A963CD">
        <w:rPr>
          <w:rFonts w:ascii="Cordia New" w:hAnsi="Cordia New" w:cs="Cordia New"/>
          <w:b/>
          <w:bCs/>
          <w:color w:val="0000CC"/>
          <w:sz w:val="28"/>
        </w:rPr>
        <w:tab/>
      </w:r>
      <w:r w:rsidRPr="00A963CD">
        <w:rPr>
          <w:rFonts w:ascii="Cordia New" w:hAnsi="Cordia New" w:cs="Cordia New"/>
          <w:b/>
          <w:bCs/>
          <w:color w:val="0000CC"/>
          <w:sz w:val="28"/>
          <w:cs/>
        </w:rPr>
        <w:t xml:space="preserve">ธุรกิจถ่านหิน </w:t>
      </w:r>
      <w:r w:rsidRPr="00A963CD">
        <w:rPr>
          <w:rFonts w:ascii="Cordia New" w:hAnsi="Cordia New" w:cs="Cordia New"/>
          <w:b/>
          <w:bCs/>
          <w:color w:val="0000CC"/>
          <w:sz w:val="28"/>
        </w:rPr>
        <w:t>(Coal Business)</w:t>
      </w:r>
    </w:p>
    <w:p w14:paraId="7FE601F6" w14:textId="49FF090C" w:rsidR="0028669B" w:rsidRPr="00330FCC" w:rsidRDefault="0028669B" w:rsidP="0028669B">
      <w:pPr>
        <w:tabs>
          <w:tab w:val="num" w:pos="720"/>
        </w:tabs>
        <w:ind w:left="720"/>
        <w:jc w:val="both"/>
        <w:rPr>
          <w:rFonts w:ascii="Cordia New" w:hAnsi="Cordia New" w:cs="Cordia New"/>
          <w:sz w:val="28"/>
        </w:rPr>
      </w:pPr>
      <w:r w:rsidRPr="00330FCC">
        <w:rPr>
          <w:rFonts w:ascii="Cordia New" w:hAnsi="Cordia New" w:cs="Cordia New"/>
          <w:sz w:val="28"/>
          <w:cs/>
        </w:rPr>
        <w:t xml:space="preserve">ถ่านหินเป็นเชื้อเพลิงแข็ง โดยทั่วไปมีสีเข้มตั้งแต่สีน้ำตาลถึงดำสนิท  </w:t>
      </w:r>
      <w:r w:rsidR="00EB3D92">
        <w:rPr>
          <w:rFonts w:ascii="Cordia New" w:hAnsi="Cordia New" w:cs="Cordia New" w:hint="cs"/>
          <w:sz w:val="28"/>
          <w:cs/>
        </w:rPr>
        <w:t>กระบวน</w:t>
      </w:r>
      <w:r w:rsidRPr="00330FCC">
        <w:rPr>
          <w:rFonts w:ascii="Cordia New" w:hAnsi="Cordia New" w:cs="Cordia New"/>
          <w:sz w:val="28"/>
          <w:cs/>
        </w:rPr>
        <w:t>การผลิตถ่านหินจะเริ่มจากการสำรวจหาแหล่งถ่านหินที่มีศักยภาพในเชิงพาณิชย์ ทำการผลิต</w:t>
      </w:r>
      <w:r w:rsidRPr="00330FCC">
        <w:rPr>
          <w:rFonts w:ascii="Cordia New" w:hAnsi="Cordia New" w:cs="Cordia New"/>
          <w:sz w:val="28"/>
        </w:rPr>
        <w:t xml:space="preserve"> (</w:t>
      </w:r>
      <w:r w:rsidRPr="00330FCC">
        <w:rPr>
          <w:rFonts w:ascii="Cordia New" w:hAnsi="Cordia New" w:cs="Cordia New"/>
          <w:sz w:val="28"/>
          <w:cs/>
        </w:rPr>
        <w:t>ขุดและขน)  การคัดเลือกถ่านหิน  การนำถ่านหินที่ได้มาบดให้มีขนาดและคุณภาพตรงตามที่ลูกค้าต้องการ และกอง</w:t>
      </w:r>
      <w:r w:rsidR="004E0C66">
        <w:rPr>
          <w:rFonts w:ascii="Cordia New" w:hAnsi="Cordia New" w:cs="Cordia New" w:hint="cs"/>
          <w:sz w:val="28"/>
          <w:cs/>
        </w:rPr>
        <w:t>เก็บ</w:t>
      </w:r>
      <w:r w:rsidRPr="00330FCC">
        <w:rPr>
          <w:rFonts w:ascii="Cordia New" w:hAnsi="Cordia New" w:cs="Cordia New"/>
          <w:sz w:val="28"/>
          <w:cs/>
        </w:rPr>
        <w:t>ไว้ที่เหมืองเพื่อรอส่งมอบให้ลูกค้าต่อไป</w:t>
      </w:r>
    </w:p>
    <w:p w14:paraId="35E64835" w14:textId="77777777" w:rsidR="0028669B" w:rsidRPr="00330FCC" w:rsidRDefault="0028669B" w:rsidP="0028669B">
      <w:pPr>
        <w:tabs>
          <w:tab w:val="num" w:pos="720"/>
        </w:tabs>
        <w:ind w:left="720"/>
        <w:jc w:val="both"/>
        <w:rPr>
          <w:rFonts w:ascii="Cordia New" w:hAnsi="Cordia New" w:cs="Cordia New"/>
          <w:sz w:val="28"/>
        </w:rPr>
      </w:pPr>
    </w:p>
    <w:p w14:paraId="5E6CED3F" w14:textId="0BFDDEAA" w:rsidR="0028669B" w:rsidRPr="00330FCC" w:rsidRDefault="0028669B" w:rsidP="0028669B">
      <w:pPr>
        <w:tabs>
          <w:tab w:val="num" w:pos="720"/>
        </w:tabs>
        <w:ind w:left="720"/>
        <w:jc w:val="both"/>
        <w:rPr>
          <w:rFonts w:ascii="Cordia New" w:hAnsi="Cordia New" w:cs="Cordia New"/>
          <w:sz w:val="28"/>
        </w:rPr>
      </w:pPr>
      <w:r w:rsidRPr="00330FCC">
        <w:rPr>
          <w:rFonts w:ascii="Cordia New" w:hAnsi="Cordia New" w:cs="Cordia New"/>
          <w:b/>
          <w:bCs/>
          <w:sz w:val="28"/>
          <w:cs/>
        </w:rPr>
        <w:t>เหมืองถ่านหินในสาธารณรัฐอินโดนีเซีย</w:t>
      </w:r>
      <w:r w:rsidRPr="00330FCC">
        <w:rPr>
          <w:rFonts w:ascii="Cordia New" w:hAnsi="Cordia New" w:cs="Cordia New"/>
        </w:rPr>
        <w:t xml:space="preserve"> </w:t>
      </w:r>
      <w:r w:rsidR="003F6BCE" w:rsidRPr="00330FCC">
        <w:rPr>
          <w:rFonts w:ascii="Cordia New" w:hAnsi="Cordia New" w:cs="Cordia New"/>
          <w:sz w:val="28"/>
          <w:cs/>
        </w:rPr>
        <w:t xml:space="preserve">ปี </w:t>
      </w:r>
      <w:r w:rsidR="00C94354" w:rsidRPr="00330FCC">
        <w:rPr>
          <w:rFonts w:ascii="Cordia New" w:hAnsi="Cordia New" w:cs="Cordia New"/>
          <w:sz w:val="28"/>
          <w:lang w:val="en-GB"/>
        </w:rPr>
        <w:t>25</w:t>
      </w:r>
      <w:r w:rsidR="00CC4728">
        <w:rPr>
          <w:rFonts w:ascii="Cordia New" w:hAnsi="Cordia New" w:cs="Cordia New"/>
          <w:sz w:val="28"/>
          <w:lang w:val="en-GB"/>
        </w:rPr>
        <w:t>60</w:t>
      </w:r>
      <w:r w:rsidR="00C94354" w:rsidRPr="00330FCC">
        <w:rPr>
          <w:rFonts w:ascii="Cordia New" w:hAnsi="Cordia New" w:cs="Cordia New"/>
          <w:sz w:val="28"/>
          <w:lang w:val="en-GB"/>
        </w:rPr>
        <w:t xml:space="preserve"> </w:t>
      </w:r>
      <w:r w:rsidR="009A3807">
        <w:rPr>
          <w:rFonts w:ascii="Cordia New" w:hAnsi="Cordia New" w:cs="Cordia New"/>
          <w:sz w:val="28"/>
          <w:cs/>
        </w:rPr>
        <w:t>มี</w:t>
      </w:r>
      <w:r w:rsidRPr="00330FCC">
        <w:rPr>
          <w:rFonts w:ascii="Cordia New" w:hAnsi="Cordia New" w:cs="Cordia New"/>
          <w:sz w:val="28"/>
          <w:cs/>
        </w:rPr>
        <w:t>การ</w:t>
      </w:r>
      <w:r w:rsidRPr="00D857E3">
        <w:rPr>
          <w:rFonts w:ascii="Cordia New" w:hAnsi="Cordia New" w:cs="Cordia New"/>
          <w:sz w:val="28"/>
          <w:cs/>
        </w:rPr>
        <w:t>ผลิต</w:t>
      </w:r>
      <w:r w:rsidRPr="00714A6E">
        <w:rPr>
          <w:rFonts w:ascii="Cordia New" w:hAnsi="Cordia New" w:cs="Cordia New"/>
          <w:sz w:val="28"/>
          <w:cs/>
        </w:rPr>
        <w:t xml:space="preserve">รวม  </w:t>
      </w:r>
      <w:r w:rsidR="00C94354" w:rsidRPr="00714A6E">
        <w:rPr>
          <w:rFonts w:ascii="Cordia New" w:hAnsi="Cordia New" w:cs="Cordia New"/>
          <w:sz w:val="28"/>
        </w:rPr>
        <w:t>2</w:t>
      </w:r>
      <w:r w:rsidR="00714A6E" w:rsidRPr="00714A6E">
        <w:rPr>
          <w:rFonts w:ascii="Cordia New" w:hAnsi="Cordia New" w:cs="Cordia New"/>
          <w:sz w:val="28"/>
        </w:rPr>
        <w:t>2.1</w:t>
      </w:r>
      <w:r w:rsidRPr="00714A6E">
        <w:rPr>
          <w:rFonts w:ascii="Cordia New" w:hAnsi="Cordia New" w:cs="Cordia New"/>
          <w:sz w:val="28"/>
        </w:rPr>
        <w:t xml:space="preserve"> </w:t>
      </w:r>
      <w:r w:rsidRPr="00714A6E">
        <w:rPr>
          <w:rFonts w:ascii="Cordia New" w:hAnsi="Cordia New" w:cs="Cordia New"/>
          <w:sz w:val="28"/>
          <w:cs/>
        </w:rPr>
        <w:t xml:space="preserve"> ล้านตัน</w:t>
      </w:r>
      <w:r w:rsidRPr="00330FCC">
        <w:rPr>
          <w:rFonts w:ascii="Cordia New" w:hAnsi="Cordia New" w:cs="Cordia New"/>
          <w:sz w:val="28"/>
          <w:cs/>
        </w:rPr>
        <w:t xml:space="preserve"> ประกอบด้วย</w:t>
      </w:r>
    </w:p>
    <w:p w14:paraId="13D67B7B" w14:textId="77777777" w:rsidR="0028669B" w:rsidRPr="00330FCC" w:rsidRDefault="0028669B" w:rsidP="0028669B">
      <w:pPr>
        <w:tabs>
          <w:tab w:val="num" w:pos="720"/>
        </w:tabs>
        <w:ind w:left="720"/>
        <w:jc w:val="both"/>
        <w:rPr>
          <w:rFonts w:ascii="Cordia New" w:hAnsi="Cordia New" w:cs="Cordia New"/>
          <w:sz w:val="12"/>
          <w:szCs w:val="12"/>
        </w:rPr>
      </w:pPr>
    </w:p>
    <w:p w14:paraId="264BDF3F" w14:textId="7215E288" w:rsidR="0028669B" w:rsidRPr="00A963CD" w:rsidRDefault="0028669B" w:rsidP="0028669B">
      <w:pPr>
        <w:ind w:left="1080" w:right="4320" w:hanging="360"/>
        <w:jc w:val="both"/>
        <w:rPr>
          <w:rFonts w:ascii="Cordia New" w:hAnsi="Cordia New" w:cs="Cordia New"/>
          <w:color w:val="000000" w:themeColor="text1"/>
          <w:sz w:val="28"/>
        </w:rPr>
      </w:pPr>
      <w:r w:rsidRPr="00330FCC">
        <w:rPr>
          <w:rFonts w:ascii="Cordia New" w:hAnsi="Cordia New" w:cs="Cordia New"/>
          <w:noProof/>
        </w:rPr>
        <w:drawing>
          <wp:anchor distT="0" distB="0" distL="114300" distR="114300" simplePos="0" relativeHeight="251800576" behindDoc="0" locked="0" layoutInCell="1" allowOverlap="1" wp14:anchorId="694D4277" wp14:editId="53FBCCA9">
            <wp:simplePos x="0" y="0"/>
            <wp:positionH relativeFrom="column">
              <wp:posOffset>3544460</wp:posOffset>
            </wp:positionH>
            <wp:positionV relativeFrom="paragraph">
              <wp:posOffset>260212</wp:posOffset>
            </wp:positionV>
            <wp:extent cx="2412503" cy="1498103"/>
            <wp:effectExtent l="19050" t="19050" r="25897" b="25897"/>
            <wp:wrapNone/>
            <wp:docPr id="8777" name="Picture 9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4"/>
                    <pic:cNvPicPr>
                      <a:picLocks noChangeAspect="1" noChangeArrowheads="1"/>
                    </pic:cNvPicPr>
                  </pic:nvPicPr>
                  <pic:blipFill>
                    <a:blip r:embed="rId13" cstate="print"/>
                    <a:srcRect/>
                    <a:stretch>
                      <a:fillRect/>
                    </a:stretch>
                  </pic:blipFill>
                  <pic:spPr bwMode="auto">
                    <a:xfrm>
                      <a:off x="0" y="0"/>
                      <a:ext cx="2412503" cy="1498103"/>
                    </a:xfrm>
                    <a:prstGeom prst="rect">
                      <a:avLst/>
                    </a:prstGeom>
                    <a:noFill/>
                    <a:ln w="9525">
                      <a:solidFill>
                        <a:srgbClr val="C0C0C0"/>
                      </a:solidFill>
                      <a:miter lim="800000"/>
                      <a:headEnd/>
                      <a:tailEnd/>
                    </a:ln>
                  </pic:spPr>
                </pic:pic>
              </a:graphicData>
            </a:graphic>
          </wp:anchor>
        </w:drawing>
      </w:r>
      <w:r w:rsidRPr="00330FCC">
        <w:rPr>
          <w:rFonts w:ascii="Cordia New" w:hAnsi="Cordia New" w:cs="Cordia New"/>
          <w:sz w:val="28"/>
        </w:rPr>
        <w:t xml:space="preserve">1) </w:t>
      </w:r>
      <w:r w:rsidRPr="00330FCC">
        <w:rPr>
          <w:rFonts w:ascii="Cordia New" w:hAnsi="Cordia New" w:cs="Cordia New"/>
          <w:sz w:val="28"/>
        </w:rPr>
        <w:tab/>
      </w:r>
      <w:r w:rsidRPr="00330FCC">
        <w:rPr>
          <w:rFonts w:ascii="Cordia New" w:hAnsi="Cordia New" w:cs="Cordia New"/>
          <w:color w:val="000000" w:themeColor="text1"/>
          <w:sz w:val="28"/>
          <w:cs/>
        </w:rPr>
        <w:t>เหมืองอินโดมินโค (</w:t>
      </w:r>
      <w:r w:rsidRPr="00330FCC">
        <w:rPr>
          <w:rFonts w:ascii="Cordia New" w:hAnsi="Cordia New" w:cs="Cordia New"/>
          <w:color w:val="000000" w:themeColor="text1"/>
          <w:sz w:val="28"/>
        </w:rPr>
        <w:t xml:space="preserve">Indominco) </w:t>
      </w:r>
      <w:r w:rsidRPr="00330FCC">
        <w:rPr>
          <w:rFonts w:ascii="Cordia New" w:hAnsi="Cordia New" w:cs="Cordia New"/>
          <w:color w:val="000000" w:themeColor="text1"/>
          <w:sz w:val="28"/>
          <w:cs/>
        </w:rPr>
        <w:t xml:space="preserve">ดำเนินการโดย </w:t>
      </w:r>
      <w:r w:rsidRPr="00330FCC">
        <w:rPr>
          <w:rFonts w:ascii="Cordia New" w:hAnsi="Cordia New" w:cs="Cordia New"/>
          <w:color w:val="000000" w:themeColor="text1"/>
          <w:sz w:val="28"/>
        </w:rPr>
        <w:t xml:space="preserve">PT. Indominco Mandiri   </w:t>
      </w:r>
      <w:r w:rsidR="00EB3D92">
        <w:rPr>
          <w:rFonts w:ascii="Cordia New" w:hAnsi="Cordia New" w:cs="Cordia New" w:hint="cs"/>
          <w:color w:val="000000" w:themeColor="text1"/>
          <w:sz w:val="28"/>
          <w:cs/>
        </w:rPr>
        <w:t>ซึ่ง</w:t>
      </w:r>
      <w:r w:rsidRPr="00330FCC">
        <w:rPr>
          <w:rFonts w:ascii="Cordia New" w:hAnsi="Cordia New" w:cs="Cordia New"/>
          <w:color w:val="000000" w:themeColor="text1"/>
          <w:sz w:val="28"/>
          <w:cs/>
        </w:rPr>
        <w:t xml:space="preserve">บริษัทฯ ถือหุ้นอยู่ร้อยละ </w:t>
      </w:r>
      <w:r w:rsidR="00057C8A">
        <w:rPr>
          <w:rFonts w:ascii="Cordia New" w:hAnsi="Cordia New" w:cs="Cordia New"/>
          <w:color w:val="000000" w:themeColor="text1"/>
          <w:sz w:val="28"/>
          <w:lang w:val="en-GB"/>
        </w:rPr>
        <w:t>6</w:t>
      </w:r>
      <w:r w:rsidR="00086F88">
        <w:rPr>
          <w:rFonts w:ascii="Cordia New" w:hAnsi="Cordia New" w:cs="Cordia New"/>
          <w:color w:val="000000" w:themeColor="text1"/>
          <w:sz w:val="28"/>
        </w:rPr>
        <w:t>8.09</w:t>
      </w:r>
      <w:r w:rsidR="00057C8A" w:rsidRPr="00330FCC">
        <w:rPr>
          <w:rFonts w:ascii="Cordia New" w:hAnsi="Cordia New" w:cs="Cordia New"/>
          <w:color w:val="000000" w:themeColor="text1"/>
          <w:sz w:val="28"/>
          <w:cs/>
        </w:rPr>
        <w:t xml:space="preserve">  </w:t>
      </w:r>
      <w:r w:rsidRPr="00330FCC">
        <w:rPr>
          <w:rFonts w:ascii="Cordia New" w:hAnsi="Cordia New" w:cs="Cordia New"/>
          <w:color w:val="000000" w:themeColor="text1"/>
          <w:sz w:val="28"/>
          <w:cs/>
        </w:rPr>
        <w:t>ตั้งอยู่ในอำเภอบอนตัง จังหวัดกาลิมันตันตะวันออก  (</w:t>
      </w:r>
      <w:r w:rsidRPr="00330FCC">
        <w:rPr>
          <w:rFonts w:ascii="Cordia New" w:hAnsi="Cordia New" w:cs="Cordia New"/>
          <w:color w:val="000000" w:themeColor="text1"/>
          <w:sz w:val="28"/>
        </w:rPr>
        <w:t xml:space="preserve">Bontang, East Kalimantan Province) </w:t>
      </w:r>
      <w:r w:rsidR="008A3DF3" w:rsidRPr="00330FCC">
        <w:rPr>
          <w:rFonts w:ascii="Cordia New" w:hAnsi="Cordia New" w:cs="Cordia New"/>
          <w:color w:val="000000" w:themeColor="text1"/>
          <w:sz w:val="28"/>
          <w:cs/>
        </w:rPr>
        <w:t>มีปริมาณถ่านหิน</w:t>
      </w:r>
      <w:r w:rsidR="008A3DF3" w:rsidRPr="00BF532A">
        <w:rPr>
          <w:rFonts w:ascii="Cordia New" w:hAnsi="Cordia New" w:cs="Cordia New"/>
          <w:color w:val="000000" w:themeColor="text1"/>
          <w:sz w:val="28"/>
          <w:cs/>
        </w:rPr>
        <w:t>สำรอง</w:t>
      </w:r>
      <w:r w:rsidR="008F7A3F">
        <w:rPr>
          <w:rFonts w:ascii="Cordia New" w:hAnsi="Cordia New" w:cs="Cordia New"/>
          <w:color w:val="000000" w:themeColor="text1"/>
          <w:sz w:val="28"/>
        </w:rPr>
        <w:t xml:space="preserve"> </w:t>
      </w:r>
      <w:r w:rsidR="001B2691" w:rsidRPr="00BF532A">
        <w:rPr>
          <w:rFonts w:ascii="Cordia New" w:hAnsi="Cordia New" w:cs="Cordia New"/>
          <w:sz w:val="28"/>
          <w:lang w:val="en-GB"/>
        </w:rPr>
        <w:t>(</w:t>
      </w:r>
      <w:r w:rsidR="001B2691" w:rsidRPr="00714A6E">
        <w:rPr>
          <w:rFonts w:ascii="Cordia New" w:hAnsi="Cordia New" w:cs="Cordia New"/>
          <w:sz w:val="28"/>
          <w:lang w:val="en-GB"/>
        </w:rPr>
        <w:t>Reserves)</w:t>
      </w:r>
      <w:r w:rsidR="001B2691" w:rsidRPr="00714A6E">
        <w:rPr>
          <w:rFonts w:ascii="Cordia New" w:hAnsi="Cordia New" w:cs="Cordia New"/>
          <w:sz w:val="28"/>
          <w:cs/>
        </w:rPr>
        <w:t xml:space="preserve"> </w:t>
      </w:r>
      <w:r w:rsidR="000D0632">
        <w:rPr>
          <w:rFonts w:ascii="Cordia New" w:hAnsi="Cordia New" w:cs="Cordia New"/>
          <w:color w:val="000000" w:themeColor="text1"/>
          <w:sz w:val="28"/>
          <w:lang w:val="en-GB"/>
        </w:rPr>
        <w:t>70.1</w:t>
      </w:r>
      <w:r w:rsidR="008A3DF3" w:rsidRPr="00714A6E">
        <w:rPr>
          <w:rFonts w:ascii="Cordia New" w:hAnsi="Cordia New" w:cs="Cordia New"/>
          <w:color w:val="000000" w:themeColor="text1"/>
          <w:sz w:val="28"/>
          <w:lang w:val="en-GB"/>
        </w:rPr>
        <w:t xml:space="preserve"> </w:t>
      </w:r>
      <w:r w:rsidR="008A3DF3" w:rsidRPr="00714A6E">
        <w:rPr>
          <w:rFonts w:ascii="Cordia New" w:hAnsi="Cordia New" w:cs="Cordia New"/>
          <w:color w:val="000000" w:themeColor="text1"/>
          <w:sz w:val="28"/>
          <w:cs/>
          <w:lang w:val="en-GB"/>
        </w:rPr>
        <w:t>ล้านตัน</w:t>
      </w:r>
      <w:r w:rsidRPr="00BF532A">
        <w:rPr>
          <w:rFonts w:ascii="Cordia New" w:hAnsi="Cordia New" w:cs="Cordia New"/>
          <w:color w:val="000000" w:themeColor="text1"/>
          <w:sz w:val="28"/>
          <w:cs/>
        </w:rPr>
        <w:t xml:space="preserve">  </w:t>
      </w:r>
      <w:r w:rsidR="003F6BCE" w:rsidRPr="00BF532A">
        <w:rPr>
          <w:rFonts w:ascii="Cordia New" w:hAnsi="Cordia New" w:cs="Cordia New"/>
          <w:color w:val="000000" w:themeColor="text1"/>
          <w:sz w:val="28"/>
          <w:cs/>
        </w:rPr>
        <w:t xml:space="preserve">วิธีการทำเหมืองแบบเปิด </w:t>
      </w:r>
      <w:r w:rsidR="003F6BCE" w:rsidRPr="00BF532A">
        <w:rPr>
          <w:rFonts w:ascii="Cordia New" w:hAnsi="Cordia New" w:cs="Cordia New"/>
          <w:color w:val="000000" w:themeColor="text1"/>
          <w:sz w:val="28"/>
          <w:lang w:val="en-GB"/>
        </w:rPr>
        <w:t>(open-pit mine)</w:t>
      </w:r>
      <w:r w:rsidR="00261608">
        <w:rPr>
          <w:rFonts w:ascii="Cordia New" w:hAnsi="Cordia New" w:cs="Cordia New"/>
          <w:color w:val="000000" w:themeColor="text1"/>
          <w:sz w:val="28"/>
        </w:rPr>
        <w:t xml:space="preserve"> </w:t>
      </w:r>
      <w:r w:rsidR="00261608" w:rsidRPr="00330FCC">
        <w:rPr>
          <w:rFonts w:ascii="Cordia New" w:hAnsi="Cordia New" w:cs="Cordia New"/>
          <w:sz w:val="28"/>
          <w:cs/>
        </w:rPr>
        <w:t xml:space="preserve">ปี </w:t>
      </w:r>
      <w:r w:rsidR="00385285">
        <w:rPr>
          <w:rFonts w:ascii="Cordia New" w:hAnsi="Cordia New" w:cs="Cordia New"/>
          <w:sz w:val="28"/>
          <w:lang w:val="en-GB"/>
        </w:rPr>
        <w:t>2560</w:t>
      </w:r>
      <w:r w:rsidR="00261608" w:rsidRPr="00330FCC">
        <w:rPr>
          <w:rFonts w:ascii="Cordia New" w:hAnsi="Cordia New" w:cs="Cordia New"/>
          <w:sz w:val="28"/>
          <w:lang w:val="en-GB"/>
        </w:rPr>
        <w:t xml:space="preserve"> </w:t>
      </w:r>
      <w:r w:rsidR="00261608">
        <w:rPr>
          <w:rFonts w:ascii="Cordia New" w:hAnsi="Cordia New" w:cs="Cordia New"/>
          <w:sz w:val="28"/>
          <w:cs/>
        </w:rPr>
        <w:t>มี</w:t>
      </w:r>
      <w:r w:rsidR="00F82034">
        <w:rPr>
          <w:rFonts w:ascii="Cordia New" w:hAnsi="Cordia New" w:cs="Cordia New" w:hint="cs"/>
          <w:sz w:val="28"/>
          <w:cs/>
        </w:rPr>
        <w:t>ปริมาณ</w:t>
      </w:r>
      <w:r w:rsidR="00261608" w:rsidRPr="00714A6E">
        <w:rPr>
          <w:rFonts w:ascii="Cordia New" w:hAnsi="Cordia New" w:cs="Cordia New"/>
          <w:sz w:val="28"/>
          <w:cs/>
        </w:rPr>
        <w:t xml:space="preserve">การผลิต  </w:t>
      </w:r>
      <w:r w:rsidR="00714A6E" w:rsidRPr="00714A6E">
        <w:rPr>
          <w:rFonts w:ascii="Cordia New" w:hAnsi="Cordia New" w:cs="Cordia New"/>
          <w:sz w:val="28"/>
        </w:rPr>
        <w:t>13.0</w:t>
      </w:r>
      <w:r w:rsidR="00261608" w:rsidRPr="00D857E3">
        <w:rPr>
          <w:rFonts w:ascii="Cordia New" w:hAnsi="Cordia New" w:cs="Cordia New"/>
          <w:sz w:val="28"/>
        </w:rPr>
        <w:t xml:space="preserve"> </w:t>
      </w:r>
      <w:r w:rsidR="00261608" w:rsidRPr="00D857E3">
        <w:rPr>
          <w:rFonts w:ascii="Cordia New" w:hAnsi="Cordia New" w:cs="Cordia New"/>
          <w:sz w:val="28"/>
          <w:cs/>
        </w:rPr>
        <w:t xml:space="preserve"> ล้านตัน</w:t>
      </w:r>
    </w:p>
    <w:p w14:paraId="47C04B41" w14:textId="77777777" w:rsidR="0028669B" w:rsidRPr="00330FCC" w:rsidRDefault="0028669B" w:rsidP="0028669B">
      <w:pPr>
        <w:ind w:left="1080" w:right="4320"/>
        <w:jc w:val="both"/>
        <w:rPr>
          <w:rFonts w:ascii="Cordia New" w:hAnsi="Cordia New" w:cs="Cordia New"/>
          <w:color w:val="000000" w:themeColor="text1"/>
          <w:sz w:val="28"/>
        </w:rPr>
      </w:pPr>
      <w:r w:rsidRPr="00BF532A">
        <w:rPr>
          <w:rFonts w:ascii="Cordia New" w:hAnsi="Cordia New" w:cs="Cordia New"/>
          <w:color w:val="000000" w:themeColor="text1"/>
          <w:sz w:val="28"/>
          <w:cs/>
        </w:rPr>
        <w:t>เหมืองอินโดมินโคมีท่าเรือขนส่งที่สามารถรองรับการขนถ่ายถ่านหิน</w:t>
      </w:r>
      <w:r w:rsidR="009E2A84" w:rsidRPr="00BF532A">
        <w:rPr>
          <w:rFonts w:ascii="Cordia New" w:hAnsi="Cordia New" w:cs="Cordia New"/>
          <w:color w:val="000000" w:themeColor="text1"/>
          <w:sz w:val="28"/>
          <w:cs/>
        </w:rPr>
        <w:t xml:space="preserve">ออกจากประเทศอินโดนีเซียประมาณ </w:t>
      </w:r>
      <w:r w:rsidR="009E2A84" w:rsidRPr="00BF532A">
        <w:rPr>
          <w:rFonts w:ascii="Cordia New" w:hAnsi="Cordia New" w:cs="Cordia New"/>
          <w:color w:val="000000" w:themeColor="text1"/>
          <w:sz w:val="28"/>
          <w:lang w:val="en-GB"/>
        </w:rPr>
        <w:t>20</w:t>
      </w:r>
      <w:r w:rsidRPr="00BF532A">
        <w:rPr>
          <w:rFonts w:ascii="Cordia New" w:hAnsi="Cordia New" w:cs="Cordia New"/>
          <w:color w:val="000000" w:themeColor="text1"/>
          <w:sz w:val="28"/>
          <w:cs/>
        </w:rPr>
        <w:t xml:space="preserve"> ล้านตันต่อ</w:t>
      </w:r>
      <w:r w:rsidRPr="00330FCC">
        <w:rPr>
          <w:rFonts w:ascii="Cordia New" w:hAnsi="Cordia New" w:cs="Cordia New"/>
          <w:color w:val="000000" w:themeColor="text1"/>
          <w:sz w:val="28"/>
          <w:cs/>
        </w:rPr>
        <w:t>ปี</w:t>
      </w:r>
    </w:p>
    <w:p w14:paraId="3713CE83" w14:textId="77777777" w:rsidR="0028669B" w:rsidRPr="00330FCC" w:rsidRDefault="0028669B" w:rsidP="0028669B">
      <w:pPr>
        <w:ind w:left="1080" w:right="4320" w:hanging="360"/>
        <w:jc w:val="both"/>
        <w:rPr>
          <w:rFonts w:ascii="Cordia New" w:hAnsi="Cordia New" w:cs="Cordia New"/>
          <w:color w:val="000000" w:themeColor="text1"/>
          <w:sz w:val="28"/>
        </w:rPr>
      </w:pPr>
    </w:p>
    <w:p w14:paraId="0DE63F86" w14:textId="77777777" w:rsidR="0028669B" w:rsidRPr="00330FCC" w:rsidRDefault="0028669B" w:rsidP="0028669B">
      <w:pPr>
        <w:ind w:left="1080" w:right="4320" w:hanging="360"/>
        <w:jc w:val="both"/>
        <w:rPr>
          <w:rFonts w:ascii="Cordia New" w:hAnsi="Cordia New" w:cs="Cordia New"/>
          <w:color w:val="000000" w:themeColor="text1"/>
          <w:sz w:val="12"/>
          <w:szCs w:val="12"/>
        </w:rPr>
      </w:pPr>
    </w:p>
    <w:p w14:paraId="551FB98A" w14:textId="36A4B0AA" w:rsidR="003F6BCE" w:rsidRPr="00330FCC" w:rsidRDefault="007043C1" w:rsidP="003F6BCE">
      <w:pPr>
        <w:ind w:left="1080" w:right="4320" w:hanging="360"/>
        <w:jc w:val="both"/>
        <w:rPr>
          <w:rFonts w:ascii="Cordia New" w:hAnsi="Cordia New" w:cs="Cordia New"/>
          <w:color w:val="000000" w:themeColor="text1"/>
          <w:sz w:val="28"/>
          <w:lang w:val="en-GB"/>
        </w:rPr>
      </w:pPr>
      <w:r w:rsidRPr="00A963CD">
        <w:rPr>
          <w:rFonts w:ascii="Cordia New" w:hAnsi="Cordia New" w:cs="Cordia New"/>
          <w:noProof/>
          <w:color w:val="000000" w:themeColor="text1"/>
          <w:sz w:val="28"/>
        </w:rPr>
        <w:drawing>
          <wp:anchor distT="0" distB="0" distL="114300" distR="114300" simplePos="0" relativeHeight="251975680" behindDoc="1" locked="0" layoutInCell="1" allowOverlap="1" wp14:anchorId="7DE74BC7" wp14:editId="2D531013">
            <wp:simplePos x="0" y="0"/>
            <wp:positionH relativeFrom="column">
              <wp:posOffset>3548380</wp:posOffset>
            </wp:positionH>
            <wp:positionV relativeFrom="paragraph">
              <wp:posOffset>102235</wp:posOffset>
            </wp:positionV>
            <wp:extent cx="2381250" cy="1424305"/>
            <wp:effectExtent l="0" t="0" r="0" b="4445"/>
            <wp:wrapThrough wrapText="bothSides">
              <wp:wrapPolygon edited="0">
                <wp:start x="0" y="0"/>
                <wp:lineTo x="0" y="21379"/>
                <wp:lineTo x="21427" y="21379"/>
                <wp:lineTo x="21427" y="0"/>
                <wp:lineTo x="0" y="0"/>
              </wp:wrapPolygon>
            </wp:wrapThrough>
            <wp:docPr id="8848" name="Picture 8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m-ope-1331818001-pt-trubaindo.jpg"/>
                    <pic:cNvPicPr/>
                  </pic:nvPicPr>
                  <pic:blipFill>
                    <a:blip r:embed="rId14">
                      <a:extLst>
                        <a:ext uri="{28A0092B-C50C-407E-A947-70E740481C1C}">
                          <a14:useLocalDpi xmlns:a14="http://schemas.microsoft.com/office/drawing/2010/main" val="0"/>
                        </a:ext>
                      </a:extLst>
                    </a:blip>
                    <a:stretch>
                      <a:fillRect/>
                    </a:stretch>
                  </pic:blipFill>
                  <pic:spPr>
                    <a:xfrm>
                      <a:off x="0" y="0"/>
                      <a:ext cx="2381250" cy="1424305"/>
                    </a:xfrm>
                    <a:prstGeom prst="rect">
                      <a:avLst/>
                    </a:prstGeom>
                  </pic:spPr>
                </pic:pic>
              </a:graphicData>
            </a:graphic>
            <wp14:sizeRelH relativeFrom="page">
              <wp14:pctWidth>0</wp14:pctWidth>
            </wp14:sizeRelH>
            <wp14:sizeRelV relativeFrom="page">
              <wp14:pctHeight>0</wp14:pctHeight>
            </wp14:sizeRelV>
          </wp:anchor>
        </w:drawing>
      </w:r>
      <w:r w:rsidR="0028669B" w:rsidRPr="00330FCC">
        <w:rPr>
          <w:rFonts w:ascii="Cordia New" w:hAnsi="Cordia New" w:cs="Cordia New"/>
          <w:color w:val="000000" w:themeColor="text1"/>
          <w:sz w:val="28"/>
        </w:rPr>
        <w:t>2)</w:t>
      </w:r>
      <w:r w:rsidRPr="007043C1">
        <w:rPr>
          <w:rFonts w:ascii="Cordia New" w:hAnsi="Cordia New" w:cs="Cordia New"/>
          <w:noProof/>
          <w:color w:val="000000" w:themeColor="text1"/>
          <w:sz w:val="28"/>
          <w:lang w:val="en-GB" w:eastAsia="en-GB"/>
        </w:rPr>
        <w:t xml:space="preserve"> </w:t>
      </w:r>
      <w:r w:rsidR="0028669B" w:rsidRPr="00330FCC">
        <w:rPr>
          <w:rFonts w:ascii="Cordia New" w:hAnsi="Cordia New" w:cs="Cordia New"/>
          <w:color w:val="000000" w:themeColor="text1"/>
          <w:sz w:val="28"/>
        </w:rPr>
        <w:tab/>
      </w:r>
      <w:r w:rsidR="0028669B" w:rsidRPr="00330FCC">
        <w:rPr>
          <w:rFonts w:ascii="Cordia New" w:hAnsi="Cordia New" w:cs="Cordia New"/>
          <w:color w:val="000000" w:themeColor="text1"/>
          <w:sz w:val="28"/>
          <w:cs/>
        </w:rPr>
        <w:t>เหมืองทรูบาอินโด (</w:t>
      </w:r>
      <w:r w:rsidR="0028669B" w:rsidRPr="00330FCC">
        <w:rPr>
          <w:rFonts w:ascii="Cordia New" w:hAnsi="Cordia New" w:cs="Cordia New"/>
          <w:color w:val="000000" w:themeColor="text1"/>
          <w:sz w:val="28"/>
        </w:rPr>
        <w:t xml:space="preserve">Trubaindo) </w:t>
      </w:r>
      <w:r w:rsidR="0028669B" w:rsidRPr="00330FCC">
        <w:rPr>
          <w:rFonts w:ascii="Cordia New" w:hAnsi="Cordia New" w:cs="Cordia New"/>
          <w:color w:val="000000" w:themeColor="text1"/>
          <w:sz w:val="28"/>
          <w:cs/>
        </w:rPr>
        <w:t xml:space="preserve">ดำเนินการโดย </w:t>
      </w:r>
      <w:r w:rsidR="0028669B" w:rsidRPr="00330FCC">
        <w:rPr>
          <w:rFonts w:ascii="Cordia New" w:hAnsi="Cordia New" w:cs="Cordia New"/>
          <w:color w:val="000000" w:themeColor="text1"/>
          <w:sz w:val="28"/>
        </w:rPr>
        <w:t xml:space="preserve">PT. Trubaindo Coal Mining </w:t>
      </w:r>
      <w:r w:rsidR="00EB3D92">
        <w:rPr>
          <w:rFonts w:ascii="Cordia New" w:hAnsi="Cordia New" w:cs="Cordia New" w:hint="cs"/>
          <w:color w:val="000000" w:themeColor="text1"/>
          <w:sz w:val="28"/>
          <w:cs/>
        </w:rPr>
        <w:t>ซึ่ง</w:t>
      </w:r>
      <w:r w:rsidR="0028669B" w:rsidRPr="00330FCC">
        <w:rPr>
          <w:rFonts w:ascii="Cordia New" w:hAnsi="Cordia New" w:cs="Cordia New"/>
          <w:color w:val="000000" w:themeColor="text1"/>
          <w:sz w:val="28"/>
          <w:cs/>
        </w:rPr>
        <w:t xml:space="preserve">บริษัทฯ ถือหุ้นอยู่ร้อยละ </w:t>
      </w:r>
      <w:r w:rsidR="0032322C">
        <w:rPr>
          <w:rFonts w:ascii="Cordia New" w:hAnsi="Cordia New" w:cs="Cordia New"/>
          <w:color w:val="000000" w:themeColor="text1"/>
          <w:sz w:val="28"/>
          <w:lang w:val="en-GB"/>
        </w:rPr>
        <w:t>6</w:t>
      </w:r>
      <w:r w:rsidR="00086F88">
        <w:rPr>
          <w:rFonts w:ascii="Cordia New" w:hAnsi="Cordia New" w:cs="Cordia New"/>
          <w:color w:val="000000" w:themeColor="text1"/>
          <w:sz w:val="28"/>
        </w:rPr>
        <w:t>8.09</w:t>
      </w:r>
      <w:r w:rsidR="00057C8A" w:rsidRPr="00330FCC">
        <w:rPr>
          <w:rFonts w:ascii="Cordia New" w:hAnsi="Cordia New" w:cs="Cordia New"/>
          <w:color w:val="000000" w:themeColor="text1"/>
          <w:sz w:val="28"/>
          <w:cs/>
        </w:rPr>
        <w:t xml:space="preserve"> </w:t>
      </w:r>
      <w:r w:rsidR="0028669B" w:rsidRPr="00330FCC">
        <w:rPr>
          <w:rFonts w:ascii="Cordia New" w:hAnsi="Cordia New" w:cs="Cordia New"/>
          <w:color w:val="000000" w:themeColor="text1"/>
          <w:sz w:val="28"/>
          <w:cs/>
        </w:rPr>
        <w:t>ตั้งอยู่ใน</w:t>
      </w:r>
      <w:r w:rsidR="0028669B" w:rsidRPr="00BF532A">
        <w:rPr>
          <w:rFonts w:ascii="Cordia New" w:hAnsi="Cordia New" w:cs="Cordia New"/>
          <w:color w:val="000000" w:themeColor="text1"/>
          <w:sz w:val="28"/>
          <w:cs/>
        </w:rPr>
        <w:t>อำเภอกูไตตะวันตก  จังหวัดกาลิมันตันตะวันออก  (</w:t>
      </w:r>
      <w:r w:rsidR="0028669B" w:rsidRPr="00714A6E">
        <w:rPr>
          <w:rFonts w:ascii="Cordia New" w:hAnsi="Cordia New" w:cs="Cordia New"/>
          <w:color w:val="000000" w:themeColor="text1"/>
          <w:sz w:val="28"/>
        </w:rPr>
        <w:t xml:space="preserve">West Kutai, East Kalimantan) </w:t>
      </w:r>
      <w:r w:rsidR="003F6BCE" w:rsidRPr="00714A6E">
        <w:rPr>
          <w:rFonts w:ascii="Cordia New" w:hAnsi="Cordia New" w:cs="Cordia New"/>
          <w:color w:val="000000" w:themeColor="text1"/>
          <w:sz w:val="28"/>
          <w:cs/>
        </w:rPr>
        <w:t>มีปริมาณถ่านหินสำรอง</w:t>
      </w:r>
      <w:r w:rsidR="001B2691" w:rsidRPr="00714A6E">
        <w:rPr>
          <w:rFonts w:ascii="Cordia New" w:hAnsi="Cordia New" w:cs="Cordia New"/>
          <w:sz w:val="28"/>
          <w:lang w:val="en-GB"/>
        </w:rPr>
        <w:t xml:space="preserve"> (Reserves)</w:t>
      </w:r>
      <w:r w:rsidR="001B2691" w:rsidRPr="00714A6E">
        <w:rPr>
          <w:rFonts w:ascii="Cordia New" w:hAnsi="Cordia New" w:cs="Cordia New"/>
          <w:sz w:val="28"/>
          <w:cs/>
        </w:rPr>
        <w:t xml:space="preserve"> </w:t>
      </w:r>
      <w:r w:rsidR="000D0632">
        <w:rPr>
          <w:rFonts w:ascii="Cordia New" w:hAnsi="Cordia New" w:cs="Cordia New"/>
          <w:color w:val="000000" w:themeColor="text1"/>
          <w:sz w:val="28"/>
          <w:lang w:val="en-GB"/>
        </w:rPr>
        <w:t>38.1</w:t>
      </w:r>
      <w:r w:rsidR="003F6BCE" w:rsidRPr="00BF532A">
        <w:rPr>
          <w:rFonts w:ascii="Cordia New" w:hAnsi="Cordia New" w:cs="Cordia New"/>
          <w:color w:val="000000" w:themeColor="text1"/>
          <w:sz w:val="28"/>
          <w:lang w:val="en-GB"/>
        </w:rPr>
        <w:t xml:space="preserve"> </w:t>
      </w:r>
      <w:r w:rsidR="003F6BCE" w:rsidRPr="00BF532A">
        <w:rPr>
          <w:rFonts w:ascii="Cordia New" w:hAnsi="Cordia New" w:cs="Cordia New"/>
          <w:color w:val="000000" w:themeColor="text1"/>
          <w:sz w:val="28"/>
          <w:cs/>
          <w:lang w:val="en-GB"/>
        </w:rPr>
        <w:t>ล้านตัน</w:t>
      </w:r>
      <w:r w:rsidR="009A3807">
        <w:rPr>
          <w:rFonts w:ascii="Cordia New" w:hAnsi="Cordia New" w:cs="Cordia New"/>
          <w:color w:val="000000" w:themeColor="text1"/>
          <w:sz w:val="28"/>
          <w:cs/>
        </w:rPr>
        <w:t xml:space="preserve">  </w:t>
      </w:r>
      <w:r w:rsidR="003F6BCE" w:rsidRPr="00BF532A">
        <w:rPr>
          <w:rFonts w:ascii="Cordia New" w:hAnsi="Cordia New" w:cs="Cordia New"/>
          <w:color w:val="000000" w:themeColor="text1"/>
          <w:sz w:val="28"/>
          <w:cs/>
        </w:rPr>
        <w:t xml:space="preserve">   วิธีการทำเหมืองแบบเปิด </w:t>
      </w:r>
      <w:r w:rsidR="003F6BCE" w:rsidRPr="00BF532A">
        <w:rPr>
          <w:rFonts w:ascii="Cordia New" w:hAnsi="Cordia New" w:cs="Cordia New"/>
          <w:color w:val="000000" w:themeColor="text1"/>
          <w:sz w:val="28"/>
          <w:lang w:val="en-GB"/>
        </w:rPr>
        <w:t>(open-pit mine)</w:t>
      </w:r>
      <w:r w:rsidR="00261608">
        <w:rPr>
          <w:rFonts w:ascii="Cordia New" w:hAnsi="Cordia New" w:cs="Cordia New"/>
          <w:color w:val="000000" w:themeColor="text1"/>
          <w:sz w:val="28"/>
          <w:lang w:val="en-GB"/>
        </w:rPr>
        <w:t xml:space="preserve"> </w:t>
      </w:r>
      <w:r w:rsidR="00261608" w:rsidRPr="00330FCC">
        <w:rPr>
          <w:rFonts w:ascii="Cordia New" w:hAnsi="Cordia New" w:cs="Cordia New"/>
          <w:sz w:val="28"/>
          <w:cs/>
        </w:rPr>
        <w:t xml:space="preserve">ปี </w:t>
      </w:r>
      <w:r w:rsidR="00385285">
        <w:rPr>
          <w:rFonts w:ascii="Cordia New" w:hAnsi="Cordia New" w:cs="Cordia New"/>
          <w:sz w:val="28"/>
          <w:lang w:val="en-GB"/>
        </w:rPr>
        <w:t>2560</w:t>
      </w:r>
      <w:r w:rsidR="00261608" w:rsidRPr="00330FCC">
        <w:rPr>
          <w:rFonts w:ascii="Cordia New" w:hAnsi="Cordia New" w:cs="Cordia New"/>
          <w:sz w:val="28"/>
          <w:lang w:val="en-GB"/>
        </w:rPr>
        <w:t xml:space="preserve"> </w:t>
      </w:r>
      <w:r w:rsidR="00261608">
        <w:rPr>
          <w:rFonts w:ascii="Cordia New" w:hAnsi="Cordia New" w:cs="Cordia New"/>
          <w:sz w:val="28"/>
          <w:cs/>
        </w:rPr>
        <w:t>มี</w:t>
      </w:r>
      <w:r w:rsidR="00F82034">
        <w:rPr>
          <w:rFonts w:ascii="Cordia New" w:hAnsi="Cordia New" w:cs="Cordia New" w:hint="cs"/>
          <w:sz w:val="28"/>
          <w:cs/>
        </w:rPr>
        <w:t>ปริมาณ</w:t>
      </w:r>
      <w:r w:rsidR="00261608" w:rsidRPr="00330FCC">
        <w:rPr>
          <w:rFonts w:ascii="Cordia New" w:hAnsi="Cordia New" w:cs="Cordia New"/>
          <w:sz w:val="28"/>
          <w:cs/>
        </w:rPr>
        <w:t>การ</w:t>
      </w:r>
      <w:r w:rsidR="00261608" w:rsidRPr="00D857E3">
        <w:rPr>
          <w:rFonts w:ascii="Cordia New" w:hAnsi="Cordia New" w:cs="Cordia New"/>
          <w:sz w:val="28"/>
          <w:cs/>
        </w:rPr>
        <w:t>ผลิต</w:t>
      </w:r>
      <w:r w:rsidR="00261608" w:rsidRPr="00611953">
        <w:rPr>
          <w:rFonts w:ascii="Cordia New" w:hAnsi="Cordia New" w:cs="Cordia New"/>
          <w:sz w:val="28"/>
          <w:cs/>
        </w:rPr>
        <w:t xml:space="preserve">  </w:t>
      </w:r>
      <w:r w:rsidR="000D0632">
        <w:rPr>
          <w:rFonts w:ascii="Cordia New" w:hAnsi="Cordia New" w:cs="Cordia New"/>
          <w:sz w:val="28"/>
        </w:rPr>
        <w:t>4.9</w:t>
      </w:r>
      <w:r w:rsidR="00261608" w:rsidRPr="00D857E3">
        <w:rPr>
          <w:rFonts w:ascii="Cordia New" w:hAnsi="Cordia New" w:cs="Cordia New"/>
          <w:sz w:val="28"/>
        </w:rPr>
        <w:t xml:space="preserve"> </w:t>
      </w:r>
      <w:r w:rsidR="00261608" w:rsidRPr="00D857E3">
        <w:rPr>
          <w:rFonts w:ascii="Cordia New" w:hAnsi="Cordia New" w:cs="Cordia New"/>
          <w:sz w:val="28"/>
          <w:cs/>
        </w:rPr>
        <w:t xml:space="preserve"> ล้านตัน</w:t>
      </w:r>
    </w:p>
    <w:p w14:paraId="3D1DD65F" w14:textId="77777777" w:rsidR="0028669B" w:rsidRPr="00330FCC" w:rsidRDefault="0028669B" w:rsidP="0028669B">
      <w:pPr>
        <w:rPr>
          <w:rFonts w:ascii="Cordia New" w:hAnsi="Cordia New" w:cs="Cordia New"/>
          <w:color w:val="000000" w:themeColor="text1"/>
          <w:sz w:val="28"/>
        </w:rPr>
      </w:pPr>
    </w:p>
    <w:p w14:paraId="3CB5E24A" w14:textId="77777777" w:rsidR="003F6BCE" w:rsidRPr="00330FCC" w:rsidRDefault="003F6BCE" w:rsidP="0028669B">
      <w:pPr>
        <w:rPr>
          <w:rFonts w:ascii="Cordia New" w:hAnsi="Cordia New" w:cs="Cordia New"/>
          <w:color w:val="000000" w:themeColor="text1"/>
          <w:sz w:val="28"/>
        </w:rPr>
      </w:pPr>
    </w:p>
    <w:p w14:paraId="28B6FA50" w14:textId="5FD3498B" w:rsidR="0028669B" w:rsidRPr="00A963CD" w:rsidRDefault="0028669B" w:rsidP="0028669B">
      <w:pPr>
        <w:ind w:left="1080" w:right="4320" w:hanging="360"/>
        <w:jc w:val="both"/>
        <w:rPr>
          <w:rFonts w:ascii="Cordia New" w:hAnsi="Cordia New" w:cs="Cordia New"/>
          <w:color w:val="000000" w:themeColor="text1"/>
          <w:sz w:val="28"/>
        </w:rPr>
      </w:pPr>
      <w:r w:rsidRPr="00330FCC">
        <w:rPr>
          <w:rFonts w:ascii="Cordia New" w:hAnsi="Cordia New" w:cs="Cordia New"/>
          <w:noProof/>
          <w:color w:val="000000" w:themeColor="text1"/>
          <w:sz w:val="28"/>
        </w:rPr>
        <w:drawing>
          <wp:anchor distT="0" distB="0" distL="114300" distR="114300" simplePos="0" relativeHeight="251795456" behindDoc="0" locked="0" layoutInCell="1" allowOverlap="1" wp14:anchorId="3F7AD73A" wp14:editId="669FB45E">
            <wp:simplePos x="0" y="0"/>
            <wp:positionH relativeFrom="column">
              <wp:posOffset>3545129</wp:posOffset>
            </wp:positionH>
            <wp:positionV relativeFrom="paragraph">
              <wp:posOffset>91846</wp:posOffset>
            </wp:positionV>
            <wp:extent cx="2392070" cy="1540756"/>
            <wp:effectExtent l="19050" t="19050" r="27305" b="21590"/>
            <wp:wrapNone/>
            <wp:docPr id="8780" name="Picture 8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2"/>
                    <pic:cNvPicPr>
                      <a:picLocks noChangeAspect="1" noChangeArrowheads="1"/>
                    </pic:cNvPicPr>
                  </pic:nvPicPr>
                  <pic:blipFill>
                    <a:blip r:embed="rId15" cstate="print"/>
                    <a:srcRect/>
                    <a:stretch>
                      <a:fillRect/>
                    </a:stretch>
                  </pic:blipFill>
                  <pic:spPr bwMode="auto">
                    <a:xfrm>
                      <a:off x="0" y="0"/>
                      <a:ext cx="2396574" cy="1543657"/>
                    </a:xfrm>
                    <a:prstGeom prst="rect">
                      <a:avLst/>
                    </a:prstGeom>
                    <a:noFill/>
                    <a:ln w="12700">
                      <a:solidFill>
                        <a:srgbClr val="C0C0C0"/>
                      </a:solidFill>
                      <a:miter lim="800000"/>
                      <a:headEnd/>
                      <a:tailEnd/>
                    </a:ln>
                  </pic:spPr>
                </pic:pic>
              </a:graphicData>
            </a:graphic>
            <wp14:sizeRelH relativeFrom="margin">
              <wp14:pctWidth>0</wp14:pctWidth>
            </wp14:sizeRelH>
            <wp14:sizeRelV relativeFrom="margin">
              <wp14:pctHeight>0</wp14:pctHeight>
            </wp14:sizeRelV>
          </wp:anchor>
        </w:drawing>
      </w:r>
      <w:r w:rsidRPr="00330FCC">
        <w:rPr>
          <w:rFonts w:ascii="Cordia New" w:hAnsi="Cordia New" w:cs="Cordia New"/>
          <w:color w:val="000000" w:themeColor="text1"/>
          <w:sz w:val="28"/>
        </w:rPr>
        <w:t>3)</w:t>
      </w:r>
      <w:r w:rsidRPr="00330FCC">
        <w:rPr>
          <w:rFonts w:ascii="Cordia New" w:hAnsi="Cordia New" w:cs="Cordia New"/>
          <w:color w:val="000000" w:themeColor="text1"/>
          <w:sz w:val="28"/>
        </w:rPr>
        <w:tab/>
      </w:r>
      <w:r w:rsidRPr="00330FCC">
        <w:rPr>
          <w:rFonts w:ascii="Cordia New" w:hAnsi="Cordia New" w:cs="Cordia New"/>
          <w:color w:val="000000" w:themeColor="text1"/>
          <w:sz w:val="28"/>
          <w:cs/>
        </w:rPr>
        <w:t>เหมืองโจ-ร่ง (</w:t>
      </w:r>
      <w:r w:rsidRPr="00330FCC">
        <w:rPr>
          <w:rFonts w:ascii="Cordia New" w:hAnsi="Cordia New" w:cs="Cordia New"/>
          <w:color w:val="000000" w:themeColor="text1"/>
          <w:sz w:val="28"/>
        </w:rPr>
        <w:t xml:space="preserve">Jorong) </w:t>
      </w:r>
      <w:r w:rsidRPr="00330FCC">
        <w:rPr>
          <w:rFonts w:ascii="Cordia New" w:hAnsi="Cordia New" w:cs="Cordia New"/>
          <w:color w:val="000000" w:themeColor="text1"/>
          <w:sz w:val="28"/>
          <w:cs/>
        </w:rPr>
        <w:t xml:space="preserve">ดำเนินการโดย </w:t>
      </w:r>
      <w:r w:rsidRPr="00330FCC">
        <w:rPr>
          <w:rFonts w:ascii="Cordia New" w:hAnsi="Cordia New" w:cs="Cordia New"/>
          <w:color w:val="000000" w:themeColor="text1"/>
          <w:sz w:val="28"/>
        </w:rPr>
        <w:t xml:space="preserve">PT. Jorong Barutama Greston (Jorong)   </w:t>
      </w:r>
      <w:r w:rsidR="00EB3D92">
        <w:rPr>
          <w:rFonts w:ascii="Cordia New" w:hAnsi="Cordia New" w:cs="Cordia New" w:hint="cs"/>
          <w:color w:val="000000" w:themeColor="text1"/>
          <w:sz w:val="28"/>
          <w:cs/>
        </w:rPr>
        <w:t>ซึ่ง</w:t>
      </w:r>
      <w:r w:rsidRPr="00330FCC">
        <w:rPr>
          <w:rFonts w:ascii="Cordia New" w:hAnsi="Cordia New" w:cs="Cordia New"/>
          <w:color w:val="000000" w:themeColor="text1"/>
          <w:sz w:val="28"/>
          <w:cs/>
        </w:rPr>
        <w:t xml:space="preserve">บริษัทฯ ถือหุ้นอยู่ร้อยละ </w:t>
      </w:r>
      <w:r w:rsidR="0032322C">
        <w:rPr>
          <w:rFonts w:ascii="Cordia New" w:hAnsi="Cordia New" w:cs="Cordia New"/>
          <w:color w:val="000000" w:themeColor="text1"/>
          <w:sz w:val="28"/>
          <w:lang w:val="en-GB"/>
        </w:rPr>
        <w:t>6</w:t>
      </w:r>
      <w:r w:rsidR="00086F88">
        <w:rPr>
          <w:rFonts w:ascii="Cordia New" w:hAnsi="Cordia New" w:cs="Cordia New"/>
          <w:color w:val="000000" w:themeColor="text1"/>
          <w:sz w:val="28"/>
        </w:rPr>
        <w:t>8.09</w:t>
      </w:r>
      <w:r w:rsidR="00057C8A" w:rsidRPr="00330FCC">
        <w:rPr>
          <w:rFonts w:ascii="Cordia New" w:hAnsi="Cordia New" w:cs="Cordia New"/>
          <w:color w:val="000000" w:themeColor="text1"/>
          <w:sz w:val="28"/>
          <w:cs/>
        </w:rPr>
        <w:t xml:space="preserve">  </w:t>
      </w:r>
      <w:r w:rsidRPr="00330FCC">
        <w:rPr>
          <w:rFonts w:ascii="Cordia New" w:hAnsi="Cordia New" w:cs="Cordia New"/>
          <w:color w:val="000000" w:themeColor="text1"/>
          <w:sz w:val="28"/>
          <w:cs/>
        </w:rPr>
        <w:t>ตั้งอยู่บริเวณอำเภอตานาห์ลาอุท จังหวัดกาลิมันตัน</w:t>
      </w:r>
      <w:r w:rsidRPr="00BF532A">
        <w:rPr>
          <w:rFonts w:ascii="Cordia New" w:hAnsi="Cordia New" w:cs="Cordia New"/>
          <w:color w:val="000000" w:themeColor="text1"/>
          <w:sz w:val="28"/>
          <w:cs/>
        </w:rPr>
        <w:t>ใต้ (</w:t>
      </w:r>
      <w:r w:rsidRPr="00BF532A">
        <w:rPr>
          <w:rFonts w:ascii="Cordia New" w:hAnsi="Cordia New" w:cs="Cordia New"/>
          <w:color w:val="000000" w:themeColor="text1"/>
          <w:sz w:val="28"/>
        </w:rPr>
        <w:t xml:space="preserve">Tanah Laut, South </w:t>
      </w:r>
      <w:r w:rsidRPr="00714A6E">
        <w:rPr>
          <w:rFonts w:ascii="Cordia New" w:hAnsi="Cordia New" w:cs="Cordia New"/>
          <w:color w:val="000000" w:themeColor="text1"/>
          <w:sz w:val="28"/>
        </w:rPr>
        <w:t xml:space="preserve">Kalimantan Province)  </w:t>
      </w:r>
      <w:r w:rsidR="003F6BCE" w:rsidRPr="00714A6E">
        <w:rPr>
          <w:rFonts w:ascii="Cordia New" w:hAnsi="Cordia New" w:cs="Cordia New"/>
          <w:color w:val="000000" w:themeColor="text1"/>
          <w:sz w:val="28"/>
          <w:cs/>
        </w:rPr>
        <w:t xml:space="preserve">มีปริมาณถ่านหินสำรอง </w:t>
      </w:r>
      <w:r w:rsidR="001B2691" w:rsidRPr="00714A6E">
        <w:rPr>
          <w:rFonts w:ascii="Cordia New" w:hAnsi="Cordia New" w:cs="Cordia New"/>
          <w:sz w:val="28"/>
          <w:lang w:val="en-GB"/>
        </w:rPr>
        <w:t>(Reserves)</w:t>
      </w:r>
      <w:r w:rsidR="001B2691" w:rsidRPr="00714A6E">
        <w:rPr>
          <w:rFonts w:ascii="Cordia New" w:hAnsi="Cordia New" w:cs="Cordia New"/>
          <w:sz w:val="28"/>
          <w:cs/>
        </w:rPr>
        <w:t xml:space="preserve"> </w:t>
      </w:r>
      <w:r w:rsidR="000D0632">
        <w:rPr>
          <w:rFonts w:ascii="Cordia New" w:hAnsi="Cordia New" w:cs="Cordia New"/>
          <w:color w:val="000000" w:themeColor="text1"/>
          <w:sz w:val="28"/>
          <w:lang w:val="en-GB"/>
        </w:rPr>
        <w:t>6.0</w:t>
      </w:r>
      <w:r w:rsidR="003F6BCE" w:rsidRPr="00BF532A">
        <w:rPr>
          <w:rFonts w:ascii="Cordia New" w:hAnsi="Cordia New" w:cs="Cordia New"/>
          <w:color w:val="000000" w:themeColor="text1"/>
          <w:sz w:val="28"/>
          <w:lang w:val="en-GB"/>
        </w:rPr>
        <w:t xml:space="preserve"> </w:t>
      </w:r>
      <w:r w:rsidR="003F6BCE" w:rsidRPr="00BF532A">
        <w:rPr>
          <w:rFonts w:ascii="Cordia New" w:hAnsi="Cordia New" w:cs="Cordia New"/>
          <w:color w:val="000000" w:themeColor="text1"/>
          <w:sz w:val="28"/>
          <w:cs/>
          <w:lang w:val="en-GB"/>
        </w:rPr>
        <w:t>ล้านตัน</w:t>
      </w:r>
      <w:r w:rsidR="009A3807">
        <w:rPr>
          <w:rFonts w:ascii="Cordia New" w:hAnsi="Cordia New" w:cs="Cordia New"/>
          <w:color w:val="000000" w:themeColor="text1"/>
          <w:sz w:val="28"/>
          <w:cs/>
        </w:rPr>
        <w:t xml:space="preserve">  </w:t>
      </w:r>
      <w:r w:rsidR="003F6BCE" w:rsidRPr="00BF532A">
        <w:rPr>
          <w:rFonts w:ascii="Cordia New" w:hAnsi="Cordia New" w:cs="Cordia New"/>
          <w:color w:val="000000" w:themeColor="text1"/>
          <w:sz w:val="28"/>
          <w:cs/>
        </w:rPr>
        <w:t>วิธีการทำเหมืองแบบเปิด</w:t>
      </w:r>
      <w:r w:rsidR="003F6BCE" w:rsidRPr="00330FCC">
        <w:rPr>
          <w:rFonts w:ascii="Cordia New" w:hAnsi="Cordia New" w:cs="Cordia New"/>
          <w:color w:val="000000" w:themeColor="text1"/>
          <w:sz w:val="28"/>
          <w:cs/>
        </w:rPr>
        <w:t xml:space="preserve"> </w:t>
      </w:r>
      <w:r w:rsidR="003F6BCE" w:rsidRPr="00330FCC">
        <w:rPr>
          <w:rFonts w:ascii="Cordia New" w:hAnsi="Cordia New" w:cs="Cordia New"/>
          <w:color w:val="000000" w:themeColor="text1"/>
          <w:sz w:val="28"/>
          <w:lang w:val="en-GB"/>
        </w:rPr>
        <w:t>(open-pit mine)</w:t>
      </w:r>
      <w:r w:rsidR="00261608">
        <w:rPr>
          <w:rFonts w:ascii="Cordia New" w:hAnsi="Cordia New" w:cs="Cordia New"/>
          <w:color w:val="000000" w:themeColor="text1"/>
          <w:sz w:val="28"/>
        </w:rPr>
        <w:t xml:space="preserve"> </w:t>
      </w:r>
      <w:r w:rsidR="00261608" w:rsidRPr="00330FCC">
        <w:rPr>
          <w:rFonts w:ascii="Cordia New" w:hAnsi="Cordia New" w:cs="Cordia New"/>
          <w:sz w:val="28"/>
          <w:cs/>
        </w:rPr>
        <w:t xml:space="preserve">ปี </w:t>
      </w:r>
      <w:r w:rsidR="00385285">
        <w:rPr>
          <w:rFonts w:ascii="Cordia New" w:hAnsi="Cordia New" w:cs="Cordia New"/>
          <w:sz w:val="28"/>
          <w:lang w:val="en-GB"/>
        </w:rPr>
        <w:t>2560</w:t>
      </w:r>
      <w:r w:rsidR="00261608" w:rsidRPr="00330FCC">
        <w:rPr>
          <w:rFonts w:ascii="Cordia New" w:hAnsi="Cordia New" w:cs="Cordia New"/>
          <w:sz w:val="28"/>
          <w:lang w:val="en-GB"/>
        </w:rPr>
        <w:t xml:space="preserve"> </w:t>
      </w:r>
      <w:r w:rsidR="00261608">
        <w:rPr>
          <w:rFonts w:ascii="Cordia New" w:hAnsi="Cordia New" w:cs="Cordia New"/>
          <w:sz w:val="28"/>
          <w:cs/>
        </w:rPr>
        <w:t>มี</w:t>
      </w:r>
      <w:r w:rsidR="00F82034">
        <w:rPr>
          <w:rFonts w:ascii="Cordia New" w:hAnsi="Cordia New" w:cs="Cordia New" w:hint="cs"/>
          <w:sz w:val="28"/>
          <w:cs/>
        </w:rPr>
        <w:t>ปริมาณ</w:t>
      </w:r>
      <w:r w:rsidR="00261608" w:rsidRPr="00330FCC">
        <w:rPr>
          <w:rFonts w:ascii="Cordia New" w:hAnsi="Cordia New" w:cs="Cordia New"/>
          <w:sz w:val="28"/>
          <w:cs/>
        </w:rPr>
        <w:t>การ</w:t>
      </w:r>
      <w:r w:rsidR="00261608" w:rsidRPr="00D857E3">
        <w:rPr>
          <w:rFonts w:ascii="Cordia New" w:hAnsi="Cordia New" w:cs="Cordia New"/>
          <w:sz w:val="28"/>
          <w:cs/>
        </w:rPr>
        <w:t>ผลิต</w:t>
      </w:r>
      <w:r w:rsidR="00261608" w:rsidRPr="00611953">
        <w:rPr>
          <w:rFonts w:ascii="Cordia New" w:hAnsi="Cordia New" w:cs="Cordia New"/>
          <w:sz w:val="28"/>
          <w:cs/>
        </w:rPr>
        <w:t xml:space="preserve">  </w:t>
      </w:r>
      <w:r w:rsidR="00714A6E">
        <w:rPr>
          <w:rFonts w:ascii="Cordia New" w:hAnsi="Cordia New" w:cs="Cordia New"/>
          <w:sz w:val="28"/>
        </w:rPr>
        <w:t>0.9</w:t>
      </w:r>
      <w:r w:rsidR="00261608" w:rsidRPr="00D857E3">
        <w:rPr>
          <w:rFonts w:ascii="Cordia New" w:hAnsi="Cordia New" w:cs="Cordia New"/>
          <w:sz w:val="28"/>
        </w:rPr>
        <w:t xml:space="preserve"> </w:t>
      </w:r>
      <w:r w:rsidR="00261608" w:rsidRPr="00D857E3">
        <w:rPr>
          <w:rFonts w:ascii="Cordia New" w:hAnsi="Cordia New" w:cs="Cordia New"/>
          <w:sz w:val="28"/>
          <w:cs/>
        </w:rPr>
        <w:t xml:space="preserve"> ล้านตัน</w:t>
      </w:r>
    </w:p>
    <w:p w14:paraId="0EADA934" w14:textId="77777777" w:rsidR="0028669B" w:rsidRPr="00330FCC" w:rsidRDefault="0028669B" w:rsidP="0028669B">
      <w:pPr>
        <w:ind w:left="1080" w:right="4320" w:hanging="360"/>
        <w:jc w:val="both"/>
        <w:rPr>
          <w:rFonts w:ascii="Cordia New" w:hAnsi="Cordia New" w:cs="Cordia New"/>
          <w:color w:val="000000" w:themeColor="text1"/>
          <w:sz w:val="28"/>
        </w:rPr>
      </w:pPr>
    </w:p>
    <w:p w14:paraId="52535CCF" w14:textId="065B024D" w:rsidR="003F6BCE" w:rsidRPr="00330FCC" w:rsidRDefault="003F6BCE" w:rsidP="003F6BCE">
      <w:pPr>
        <w:ind w:left="1080" w:right="4320" w:hanging="360"/>
        <w:jc w:val="both"/>
        <w:rPr>
          <w:rFonts w:ascii="Cordia New" w:hAnsi="Cordia New" w:cs="Cordia New"/>
          <w:color w:val="000000" w:themeColor="text1"/>
          <w:sz w:val="28"/>
          <w:lang w:val="en-GB"/>
        </w:rPr>
      </w:pPr>
      <w:r w:rsidRPr="00330FCC">
        <w:rPr>
          <w:rFonts w:ascii="Cordia New" w:hAnsi="Cordia New" w:cs="Cordia New"/>
          <w:noProof/>
          <w:color w:val="000000" w:themeColor="text1"/>
          <w:sz w:val="28"/>
        </w:rPr>
        <w:drawing>
          <wp:anchor distT="0" distB="0" distL="114300" distR="114300" simplePos="0" relativeHeight="251799552" behindDoc="0" locked="0" layoutInCell="1" allowOverlap="1" wp14:anchorId="17D7745C" wp14:editId="3F97AAB7">
            <wp:simplePos x="0" y="0"/>
            <wp:positionH relativeFrom="column">
              <wp:posOffset>3646475</wp:posOffset>
            </wp:positionH>
            <wp:positionV relativeFrom="paragraph">
              <wp:posOffset>40005</wp:posOffset>
            </wp:positionV>
            <wp:extent cx="2245767" cy="1531524"/>
            <wp:effectExtent l="0" t="0" r="2540" b="0"/>
            <wp:wrapNone/>
            <wp:docPr id="8781" name="Picture 9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1"/>
                    <pic:cNvPicPr>
                      <a:picLocks noChangeAspect="1" noChangeArrowheads="1"/>
                    </pic:cNvPicPr>
                  </pic:nvPicPr>
                  <pic:blipFill>
                    <a:blip r:embed="rId16" cstate="print"/>
                    <a:srcRect/>
                    <a:stretch>
                      <a:fillRect/>
                    </a:stretch>
                  </pic:blipFill>
                  <pic:spPr bwMode="auto">
                    <a:xfrm>
                      <a:off x="0" y="0"/>
                      <a:ext cx="2245767" cy="153152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8669B" w:rsidRPr="00330FCC">
        <w:rPr>
          <w:rFonts w:ascii="Cordia New" w:hAnsi="Cordia New" w:cs="Cordia New"/>
          <w:color w:val="000000" w:themeColor="text1"/>
          <w:sz w:val="28"/>
        </w:rPr>
        <w:t>4)</w:t>
      </w:r>
      <w:r w:rsidR="0028669B" w:rsidRPr="00330FCC">
        <w:rPr>
          <w:rFonts w:ascii="Cordia New" w:hAnsi="Cordia New" w:cs="Cordia New"/>
          <w:color w:val="000000" w:themeColor="text1"/>
          <w:sz w:val="28"/>
        </w:rPr>
        <w:tab/>
      </w:r>
      <w:r w:rsidR="0028669B" w:rsidRPr="00330FCC">
        <w:rPr>
          <w:rFonts w:ascii="Cordia New" w:hAnsi="Cordia New" w:cs="Cordia New"/>
          <w:color w:val="000000" w:themeColor="text1"/>
          <w:sz w:val="28"/>
          <w:cs/>
        </w:rPr>
        <w:t>เหมืองคิทาดิน (</w:t>
      </w:r>
      <w:r w:rsidR="0028669B" w:rsidRPr="00330FCC">
        <w:rPr>
          <w:rFonts w:ascii="Cordia New" w:hAnsi="Cordia New" w:cs="Cordia New"/>
          <w:color w:val="000000" w:themeColor="text1"/>
          <w:sz w:val="28"/>
        </w:rPr>
        <w:t xml:space="preserve">Kitadin) </w:t>
      </w:r>
      <w:r w:rsidR="0028669B" w:rsidRPr="00330FCC">
        <w:rPr>
          <w:rFonts w:ascii="Cordia New" w:hAnsi="Cordia New" w:cs="Cordia New"/>
          <w:color w:val="000000" w:themeColor="text1"/>
          <w:sz w:val="28"/>
          <w:cs/>
        </w:rPr>
        <w:t xml:space="preserve">ดำเนินการโดย </w:t>
      </w:r>
      <w:r w:rsidR="0028669B" w:rsidRPr="00330FCC">
        <w:rPr>
          <w:rFonts w:ascii="Cordia New" w:hAnsi="Cordia New" w:cs="Cordia New"/>
          <w:color w:val="000000" w:themeColor="text1"/>
          <w:sz w:val="28"/>
        </w:rPr>
        <w:t xml:space="preserve">PT. Kitadin </w:t>
      </w:r>
      <w:r w:rsidR="00EB3D92">
        <w:rPr>
          <w:rFonts w:ascii="Cordia New" w:hAnsi="Cordia New" w:cs="Cordia New" w:hint="cs"/>
          <w:color w:val="000000" w:themeColor="text1"/>
          <w:sz w:val="28"/>
          <w:cs/>
        </w:rPr>
        <w:t>ซึ่ง</w:t>
      </w:r>
      <w:r w:rsidR="0028669B" w:rsidRPr="00330FCC">
        <w:rPr>
          <w:rFonts w:ascii="Cordia New" w:hAnsi="Cordia New" w:cs="Cordia New"/>
          <w:color w:val="000000" w:themeColor="text1"/>
          <w:sz w:val="28"/>
          <w:cs/>
        </w:rPr>
        <w:t>บริษัทฯ ถือหุ้นอยู่ร้อยละ</w:t>
      </w:r>
      <w:r w:rsidR="00057C8A">
        <w:rPr>
          <w:rFonts w:ascii="Cordia New" w:hAnsi="Cordia New" w:cs="Cordia New"/>
          <w:color w:val="000000" w:themeColor="text1"/>
          <w:sz w:val="28"/>
        </w:rPr>
        <w:t xml:space="preserve"> </w:t>
      </w:r>
      <w:r w:rsidR="0032322C">
        <w:rPr>
          <w:rFonts w:ascii="Cordia New" w:hAnsi="Cordia New" w:cs="Cordia New"/>
          <w:color w:val="000000" w:themeColor="text1"/>
          <w:sz w:val="28"/>
          <w:lang w:val="en-GB"/>
        </w:rPr>
        <w:t>6</w:t>
      </w:r>
      <w:r w:rsidR="00086F88">
        <w:rPr>
          <w:rFonts w:ascii="Cordia New" w:hAnsi="Cordia New" w:cs="Cordia New"/>
          <w:color w:val="000000" w:themeColor="text1"/>
          <w:sz w:val="28"/>
        </w:rPr>
        <w:t>8.09</w:t>
      </w:r>
      <w:r w:rsidR="0028669B" w:rsidRPr="00330FCC">
        <w:rPr>
          <w:rFonts w:ascii="Cordia New" w:hAnsi="Cordia New" w:cs="Cordia New"/>
          <w:color w:val="000000" w:themeColor="text1"/>
          <w:sz w:val="28"/>
          <w:cs/>
        </w:rPr>
        <w:t xml:space="preserve"> ตั้งอยู่ในอำเภอบอนตัง และอำเภอกู</w:t>
      </w:r>
      <w:r w:rsidR="0028669B" w:rsidRPr="00BF532A">
        <w:rPr>
          <w:rFonts w:ascii="Cordia New" w:hAnsi="Cordia New" w:cs="Cordia New"/>
          <w:color w:val="000000" w:themeColor="text1"/>
          <w:sz w:val="28"/>
          <w:cs/>
        </w:rPr>
        <w:t>ไตการ์ตาเนอการา จังหวัดกาลิมันตันตะวันออก (</w:t>
      </w:r>
      <w:r w:rsidR="0028669B" w:rsidRPr="00BF532A">
        <w:rPr>
          <w:rFonts w:ascii="Cordia New" w:hAnsi="Cordia New" w:cs="Cordia New"/>
          <w:color w:val="000000" w:themeColor="text1"/>
          <w:sz w:val="28"/>
        </w:rPr>
        <w:t xml:space="preserve">Bontang and Kutaikartanegara, </w:t>
      </w:r>
      <w:r w:rsidR="0028669B" w:rsidRPr="00714A6E">
        <w:rPr>
          <w:rFonts w:ascii="Cordia New" w:hAnsi="Cordia New" w:cs="Cordia New"/>
          <w:color w:val="000000" w:themeColor="text1"/>
          <w:sz w:val="28"/>
        </w:rPr>
        <w:t xml:space="preserve">East Kalimantan) </w:t>
      </w:r>
      <w:r w:rsidRPr="00714A6E">
        <w:rPr>
          <w:rFonts w:ascii="Cordia New" w:hAnsi="Cordia New" w:cs="Cordia New"/>
          <w:color w:val="000000" w:themeColor="text1"/>
          <w:sz w:val="28"/>
          <w:cs/>
        </w:rPr>
        <w:t>มีปริมาณถ่านหินสำรอง</w:t>
      </w:r>
      <w:r w:rsidR="001B2691" w:rsidRPr="00714A6E">
        <w:rPr>
          <w:rFonts w:ascii="Cordia New" w:hAnsi="Cordia New" w:cs="Cordia New"/>
          <w:color w:val="000000" w:themeColor="text1"/>
          <w:sz w:val="28"/>
          <w:cs/>
        </w:rPr>
        <w:t xml:space="preserve"> </w:t>
      </w:r>
      <w:r w:rsidR="001B2691" w:rsidRPr="00714A6E">
        <w:rPr>
          <w:rFonts w:ascii="Cordia New" w:hAnsi="Cordia New" w:cs="Cordia New"/>
          <w:sz w:val="28"/>
          <w:lang w:val="en-GB"/>
        </w:rPr>
        <w:t>(Reserves)</w:t>
      </w:r>
      <w:r w:rsidR="001B2691" w:rsidRPr="00714A6E">
        <w:rPr>
          <w:rFonts w:ascii="Cordia New" w:hAnsi="Cordia New" w:cs="Cordia New"/>
          <w:sz w:val="28"/>
          <w:cs/>
        </w:rPr>
        <w:t xml:space="preserve"> </w:t>
      </w:r>
      <w:r w:rsidR="00ED38E0" w:rsidRPr="00714A6E">
        <w:rPr>
          <w:rFonts w:ascii="Cordia New" w:hAnsi="Cordia New" w:cs="Cordia New"/>
          <w:color w:val="000000" w:themeColor="text1"/>
          <w:sz w:val="28"/>
          <w:lang w:val="en-GB"/>
        </w:rPr>
        <w:t>3</w:t>
      </w:r>
      <w:r w:rsidR="000D0632">
        <w:rPr>
          <w:rFonts w:ascii="Cordia New" w:hAnsi="Cordia New" w:cs="Cordia New"/>
          <w:color w:val="000000" w:themeColor="text1"/>
          <w:sz w:val="28"/>
          <w:lang w:val="en-GB"/>
        </w:rPr>
        <w:t>.</w:t>
      </w:r>
      <w:r w:rsidR="00ED38E0" w:rsidRPr="00714A6E">
        <w:rPr>
          <w:rFonts w:ascii="Cordia New" w:hAnsi="Cordia New" w:cs="Cordia New"/>
          <w:color w:val="000000" w:themeColor="text1"/>
          <w:sz w:val="28"/>
          <w:lang w:val="en-GB"/>
        </w:rPr>
        <w:t>2</w:t>
      </w:r>
      <w:r w:rsidRPr="00714A6E">
        <w:rPr>
          <w:rFonts w:ascii="Cordia New" w:hAnsi="Cordia New" w:cs="Cordia New"/>
          <w:color w:val="000000" w:themeColor="text1"/>
          <w:sz w:val="28"/>
          <w:lang w:val="en-GB"/>
        </w:rPr>
        <w:t xml:space="preserve"> </w:t>
      </w:r>
      <w:r w:rsidRPr="00714A6E">
        <w:rPr>
          <w:rFonts w:ascii="Cordia New" w:hAnsi="Cordia New" w:cs="Cordia New"/>
          <w:color w:val="000000" w:themeColor="text1"/>
          <w:sz w:val="28"/>
          <w:cs/>
          <w:lang w:val="en-GB"/>
        </w:rPr>
        <w:t>ล้านตัน</w:t>
      </w:r>
      <w:r w:rsidRPr="00714A6E">
        <w:rPr>
          <w:rFonts w:ascii="Cordia New" w:hAnsi="Cordia New" w:cs="Cordia New"/>
          <w:color w:val="000000" w:themeColor="text1"/>
          <w:sz w:val="28"/>
          <w:cs/>
        </w:rPr>
        <w:t xml:space="preserve">  วิธีการทำเหมืองแบบเปิด </w:t>
      </w:r>
      <w:r w:rsidRPr="00714A6E">
        <w:rPr>
          <w:rFonts w:ascii="Cordia New" w:hAnsi="Cordia New" w:cs="Cordia New"/>
          <w:color w:val="000000" w:themeColor="text1"/>
          <w:sz w:val="28"/>
          <w:lang w:val="en-GB"/>
        </w:rPr>
        <w:t>(open-pit mine)</w:t>
      </w:r>
      <w:r w:rsidR="00261608" w:rsidRPr="00714A6E">
        <w:rPr>
          <w:rFonts w:ascii="Cordia New" w:hAnsi="Cordia New" w:cs="Cordia New"/>
          <w:color w:val="000000" w:themeColor="text1"/>
          <w:sz w:val="28"/>
          <w:lang w:val="en-GB"/>
        </w:rPr>
        <w:t xml:space="preserve"> </w:t>
      </w:r>
      <w:r w:rsidR="00261608" w:rsidRPr="00714A6E">
        <w:rPr>
          <w:rFonts w:ascii="Cordia New" w:hAnsi="Cordia New" w:cs="Cordia New"/>
          <w:sz w:val="28"/>
          <w:cs/>
        </w:rPr>
        <w:t xml:space="preserve">ปี </w:t>
      </w:r>
      <w:r w:rsidR="00261608" w:rsidRPr="00714A6E">
        <w:rPr>
          <w:rFonts w:ascii="Cordia New" w:hAnsi="Cordia New" w:cs="Cordia New"/>
          <w:sz w:val="28"/>
          <w:lang w:val="en-GB"/>
        </w:rPr>
        <w:t>25</w:t>
      </w:r>
      <w:r w:rsidR="00385285" w:rsidRPr="00714A6E">
        <w:rPr>
          <w:rFonts w:ascii="Cordia New" w:hAnsi="Cordia New" w:cs="Cordia New"/>
          <w:sz w:val="28"/>
          <w:lang w:val="en-GB"/>
        </w:rPr>
        <w:t>60</w:t>
      </w:r>
      <w:r w:rsidR="00261608" w:rsidRPr="00714A6E">
        <w:rPr>
          <w:rFonts w:ascii="Cordia New" w:hAnsi="Cordia New" w:cs="Cordia New"/>
          <w:sz w:val="28"/>
          <w:lang w:val="en-GB"/>
        </w:rPr>
        <w:t xml:space="preserve"> </w:t>
      </w:r>
      <w:r w:rsidR="00261608" w:rsidRPr="00714A6E">
        <w:rPr>
          <w:rFonts w:ascii="Cordia New" w:hAnsi="Cordia New" w:cs="Cordia New"/>
          <w:sz w:val="28"/>
          <w:cs/>
        </w:rPr>
        <w:t>มี</w:t>
      </w:r>
      <w:r w:rsidR="00F82034" w:rsidRPr="00714A6E">
        <w:rPr>
          <w:rFonts w:ascii="Cordia New" w:hAnsi="Cordia New" w:cs="Cordia New" w:hint="cs"/>
          <w:sz w:val="28"/>
          <w:cs/>
        </w:rPr>
        <w:t>ปริมาณ</w:t>
      </w:r>
      <w:r w:rsidR="00261608" w:rsidRPr="00714A6E">
        <w:rPr>
          <w:rFonts w:ascii="Cordia New" w:hAnsi="Cordia New" w:cs="Cordia New"/>
          <w:sz w:val="28"/>
          <w:cs/>
        </w:rPr>
        <w:t xml:space="preserve">การผลิต  </w:t>
      </w:r>
      <w:r w:rsidR="00714A6E" w:rsidRPr="00714A6E">
        <w:rPr>
          <w:rFonts w:ascii="Cordia New" w:hAnsi="Cordia New" w:cs="Cordia New"/>
          <w:sz w:val="28"/>
        </w:rPr>
        <w:t>0.9</w:t>
      </w:r>
      <w:r w:rsidR="00261608" w:rsidRPr="00714A6E">
        <w:rPr>
          <w:rFonts w:ascii="Cordia New" w:hAnsi="Cordia New" w:cs="Cordia New"/>
          <w:sz w:val="28"/>
        </w:rPr>
        <w:t xml:space="preserve"> </w:t>
      </w:r>
      <w:r w:rsidR="00261608" w:rsidRPr="00714A6E">
        <w:rPr>
          <w:rFonts w:ascii="Cordia New" w:hAnsi="Cordia New" w:cs="Cordia New"/>
          <w:sz w:val="28"/>
          <w:cs/>
        </w:rPr>
        <w:t xml:space="preserve"> ล้านตัน</w:t>
      </w:r>
    </w:p>
    <w:p w14:paraId="631C40EC" w14:textId="77777777" w:rsidR="0028669B" w:rsidRPr="00330FCC" w:rsidRDefault="0028669B" w:rsidP="0028669B">
      <w:pPr>
        <w:ind w:left="1080" w:right="4320" w:hanging="360"/>
        <w:jc w:val="both"/>
        <w:rPr>
          <w:rFonts w:ascii="Cordia New" w:hAnsi="Cordia New" w:cs="Cordia New"/>
          <w:color w:val="000000" w:themeColor="text1"/>
          <w:sz w:val="28"/>
          <w:lang w:val="en-GB"/>
        </w:rPr>
      </w:pPr>
    </w:p>
    <w:p w14:paraId="11C6027D" w14:textId="4A9CCB1A" w:rsidR="003F6BCE" w:rsidRPr="00330FCC" w:rsidRDefault="00D1514E" w:rsidP="003F6BCE">
      <w:pPr>
        <w:ind w:left="1080" w:right="4320" w:hanging="360"/>
        <w:jc w:val="both"/>
        <w:rPr>
          <w:rFonts w:ascii="Cordia New" w:hAnsi="Cordia New" w:cs="Cordia New"/>
          <w:color w:val="000000" w:themeColor="text1"/>
          <w:sz w:val="28"/>
          <w:cs/>
          <w:lang w:val="en-GB"/>
        </w:rPr>
      </w:pPr>
      <w:r>
        <w:rPr>
          <w:rFonts w:ascii="Cordia New" w:hAnsi="Cordia New" w:cs="Cordia New"/>
          <w:noProof/>
          <w:color w:val="000000" w:themeColor="text1"/>
          <w:sz w:val="28"/>
        </w:rPr>
        <w:object w:dxaOrig="1440" w:dyaOrig="1440" w14:anchorId="387CF8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279.4pt;margin-top:31pt;width:186.7pt;height:100.45pt;z-index:251977728" wrapcoords="-90 0 -90 21435 21600 21435 21600 0 -90 0">
            <v:imagedata r:id="rId17" o:title=""/>
            <w10:wrap type="through"/>
          </v:shape>
          <o:OLEObject Type="Embed" ProgID="PBrush" ShapeID="_x0000_s1028" DrawAspect="Content" ObjectID="_1583741411" r:id="rId18"/>
        </w:object>
      </w:r>
      <w:r w:rsidR="0028669B" w:rsidRPr="00330FCC">
        <w:rPr>
          <w:rFonts w:ascii="Cordia New" w:hAnsi="Cordia New" w:cs="Cordia New"/>
          <w:color w:val="000000" w:themeColor="text1"/>
          <w:sz w:val="28"/>
        </w:rPr>
        <w:t>5)</w:t>
      </w:r>
      <w:r w:rsidR="0028669B" w:rsidRPr="00330FCC">
        <w:rPr>
          <w:rFonts w:ascii="Cordia New" w:hAnsi="Cordia New" w:cs="Cordia New"/>
          <w:color w:val="000000" w:themeColor="text1"/>
          <w:sz w:val="28"/>
        </w:rPr>
        <w:tab/>
      </w:r>
      <w:r w:rsidR="0028669B" w:rsidRPr="00330FCC">
        <w:rPr>
          <w:rFonts w:ascii="Cordia New" w:hAnsi="Cordia New" w:cs="Cordia New"/>
          <w:color w:val="000000" w:themeColor="text1"/>
          <w:sz w:val="28"/>
          <w:cs/>
        </w:rPr>
        <w:t>เหมืองถ่านหินบารินโต (</w:t>
      </w:r>
      <w:r w:rsidR="0028669B" w:rsidRPr="00330FCC">
        <w:rPr>
          <w:rFonts w:ascii="Cordia New" w:hAnsi="Cordia New" w:cs="Cordia New"/>
          <w:color w:val="000000" w:themeColor="text1"/>
          <w:sz w:val="28"/>
        </w:rPr>
        <w:t xml:space="preserve">Bharinto) </w:t>
      </w:r>
      <w:r w:rsidR="00EB3D92">
        <w:rPr>
          <w:rFonts w:ascii="Cordia New" w:hAnsi="Cordia New" w:cs="Cordia New" w:hint="cs"/>
          <w:color w:val="000000" w:themeColor="text1"/>
          <w:sz w:val="28"/>
          <w:cs/>
        </w:rPr>
        <w:t xml:space="preserve"> </w:t>
      </w:r>
      <w:r w:rsidR="0028669B" w:rsidRPr="00330FCC">
        <w:rPr>
          <w:rFonts w:ascii="Cordia New" w:hAnsi="Cordia New" w:cs="Cordia New"/>
          <w:color w:val="000000" w:themeColor="text1"/>
          <w:sz w:val="28"/>
          <w:cs/>
        </w:rPr>
        <w:t xml:space="preserve">ดำเนินการโดย </w:t>
      </w:r>
      <w:r w:rsidR="0028669B" w:rsidRPr="00330FCC">
        <w:rPr>
          <w:rFonts w:ascii="Cordia New" w:hAnsi="Cordia New" w:cs="Cordia New"/>
          <w:color w:val="000000" w:themeColor="text1"/>
          <w:sz w:val="28"/>
        </w:rPr>
        <w:t xml:space="preserve">PT.Bharinto Ekatama </w:t>
      </w:r>
      <w:r w:rsidR="00EB3D92">
        <w:rPr>
          <w:rFonts w:ascii="Cordia New" w:hAnsi="Cordia New" w:cs="Cordia New" w:hint="cs"/>
          <w:color w:val="000000" w:themeColor="text1"/>
          <w:sz w:val="28"/>
          <w:cs/>
        </w:rPr>
        <w:t>ซึ่ง</w:t>
      </w:r>
      <w:r w:rsidR="0028669B" w:rsidRPr="00330FCC">
        <w:rPr>
          <w:rFonts w:ascii="Cordia New" w:hAnsi="Cordia New" w:cs="Cordia New"/>
          <w:color w:val="000000" w:themeColor="text1"/>
          <w:sz w:val="28"/>
          <w:cs/>
        </w:rPr>
        <w:t>บริษัทฯ</w:t>
      </w:r>
      <w:r w:rsidR="00057C8A">
        <w:rPr>
          <w:rFonts w:ascii="Cordia New" w:hAnsi="Cordia New" w:cs="Cordia New"/>
          <w:color w:val="000000" w:themeColor="text1"/>
          <w:sz w:val="28"/>
        </w:rPr>
        <w:t xml:space="preserve"> </w:t>
      </w:r>
      <w:r w:rsidR="0028669B" w:rsidRPr="00330FCC">
        <w:rPr>
          <w:rFonts w:ascii="Cordia New" w:hAnsi="Cordia New" w:cs="Cordia New"/>
          <w:color w:val="000000" w:themeColor="text1"/>
          <w:sz w:val="28"/>
          <w:cs/>
        </w:rPr>
        <w:t>ถือหุ้นอยู่ร้อยละ</w:t>
      </w:r>
      <w:r w:rsidR="00057C8A">
        <w:rPr>
          <w:rFonts w:ascii="Cordia New" w:hAnsi="Cordia New" w:cs="Cordia New"/>
          <w:color w:val="000000" w:themeColor="text1"/>
          <w:sz w:val="28"/>
        </w:rPr>
        <w:t xml:space="preserve"> </w:t>
      </w:r>
      <w:r w:rsidR="0028669B" w:rsidRPr="00330FCC">
        <w:rPr>
          <w:rFonts w:ascii="Cordia New" w:hAnsi="Cordia New" w:cs="Cordia New"/>
          <w:color w:val="000000" w:themeColor="text1"/>
          <w:sz w:val="28"/>
        </w:rPr>
        <w:t>6</w:t>
      </w:r>
      <w:r w:rsidR="00086F88">
        <w:rPr>
          <w:rFonts w:ascii="Cordia New" w:hAnsi="Cordia New" w:cs="Cordia New"/>
          <w:color w:val="000000" w:themeColor="text1"/>
          <w:sz w:val="28"/>
        </w:rPr>
        <w:t>8.08</w:t>
      </w:r>
      <w:r w:rsidR="0028669B" w:rsidRPr="00330FCC">
        <w:rPr>
          <w:rFonts w:ascii="Cordia New" w:hAnsi="Cordia New" w:cs="Cordia New"/>
          <w:color w:val="000000" w:themeColor="text1"/>
          <w:sz w:val="28"/>
          <w:cs/>
        </w:rPr>
        <w:t xml:space="preserve"> ตั้งอยู่ในเขตรอยต่อของอำเภอบาริโตเหนือ จังหวัดกาลิมันตันกลาง (</w:t>
      </w:r>
      <w:r w:rsidR="0028669B" w:rsidRPr="00330FCC">
        <w:rPr>
          <w:rFonts w:ascii="Cordia New" w:hAnsi="Cordia New" w:cs="Cordia New"/>
          <w:color w:val="000000" w:themeColor="text1"/>
          <w:sz w:val="28"/>
        </w:rPr>
        <w:t xml:space="preserve">North Barito, Central Kalimantan) </w:t>
      </w:r>
      <w:r w:rsidR="0028669B" w:rsidRPr="00330FCC">
        <w:rPr>
          <w:rFonts w:ascii="Cordia New" w:hAnsi="Cordia New" w:cs="Cordia New"/>
          <w:color w:val="000000" w:themeColor="text1"/>
          <w:sz w:val="28"/>
          <w:cs/>
        </w:rPr>
        <w:t>กับอำเภอกูไตตะวันตก จังหวัดกาลิมันตันตะวันออก (</w:t>
      </w:r>
      <w:r w:rsidR="0028669B" w:rsidRPr="00330FCC">
        <w:rPr>
          <w:rFonts w:ascii="Cordia New" w:hAnsi="Cordia New" w:cs="Cordia New"/>
          <w:color w:val="000000" w:themeColor="text1"/>
          <w:sz w:val="28"/>
        </w:rPr>
        <w:t xml:space="preserve">West Kutai, East Kalimantan) </w:t>
      </w:r>
      <w:r w:rsidR="0028669B" w:rsidRPr="00330FCC">
        <w:rPr>
          <w:rFonts w:ascii="Cordia New" w:hAnsi="Cordia New" w:cs="Cordia New"/>
          <w:color w:val="000000" w:themeColor="text1"/>
          <w:sz w:val="28"/>
          <w:cs/>
        </w:rPr>
        <w:t>ต่อเนื่องกับ</w:t>
      </w:r>
      <w:r w:rsidR="0028669B" w:rsidRPr="00AF7BBC">
        <w:rPr>
          <w:rFonts w:ascii="Cordia New" w:hAnsi="Cordia New" w:cs="Cordia New"/>
          <w:color w:val="000000" w:themeColor="text1"/>
          <w:sz w:val="28"/>
          <w:cs/>
        </w:rPr>
        <w:t>แหล่งถ่านหินทรูบาอินโด (</w:t>
      </w:r>
      <w:r w:rsidR="0028669B" w:rsidRPr="00AF7BBC">
        <w:rPr>
          <w:rFonts w:ascii="Cordia New" w:hAnsi="Cordia New" w:cs="Cordia New"/>
          <w:color w:val="000000" w:themeColor="text1"/>
          <w:sz w:val="28"/>
        </w:rPr>
        <w:t xml:space="preserve">Trubaindo) </w:t>
      </w:r>
      <w:r w:rsidR="003F6BCE" w:rsidRPr="00AF7BBC">
        <w:rPr>
          <w:rFonts w:ascii="Cordia New" w:hAnsi="Cordia New" w:cs="Cordia New"/>
          <w:color w:val="000000" w:themeColor="text1"/>
          <w:sz w:val="28"/>
          <w:cs/>
        </w:rPr>
        <w:t xml:space="preserve">มีปริมาณถ่านหินสำรอง </w:t>
      </w:r>
      <w:r w:rsidR="001B2691" w:rsidRPr="00AF7BBC">
        <w:rPr>
          <w:rFonts w:ascii="Cordia New" w:hAnsi="Cordia New" w:cs="Cordia New"/>
          <w:sz w:val="28"/>
          <w:lang w:val="en-GB"/>
        </w:rPr>
        <w:t>(Reserves)</w:t>
      </w:r>
      <w:r w:rsidR="001B2691" w:rsidRPr="00AF7BBC">
        <w:rPr>
          <w:rFonts w:ascii="Cordia New" w:hAnsi="Cordia New" w:cs="Cordia New"/>
          <w:sz w:val="28"/>
          <w:cs/>
        </w:rPr>
        <w:t xml:space="preserve"> </w:t>
      </w:r>
      <w:r w:rsidR="000D0632">
        <w:rPr>
          <w:rFonts w:ascii="Cordia New" w:hAnsi="Cordia New" w:cs="Cordia New"/>
          <w:color w:val="000000" w:themeColor="text1"/>
          <w:sz w:val="28"/>
          <w:lang w:val="en-GB"/>
        </w:rPr>
        <w:t>136.1</w:t>
      </w:r>
      <w:r w:rsidR="003F6BCE" w:rsidRPr="00AF7BBC">
        <w:rPr>
          <w:rFonts w:ascii="Cordia New" w:hAnsi="Cordia New" w:cs="Cordia New"/>
          <w:color w:val="000000" w:themeColor="text1"/>
          <w:sz w:val="28"/>
          <w:lang w:val="en-GB"/>
        </w:rPr>
        <w:t xml:space="preserve"> </w:t>
      </w:r>
      <w:r w:rsidR="003F6BCE" w:rsidRPr="00AF7BBC">
        <w:rPr>
          <w:rFonts w:ascii="Cordia New" w:hAnsi="Cordia New" w:cs="Cordia New"/>
          <w:color w:val="000000" w:themeColor="text1"/>
          <w:sz w:val="28"/>
          <w:cs/>
          <w:lang w:val="en-GB"/>
        </w:rPr>
        <w:t>ล้านตัน</w:t>
      </w:r>
      <w:r w:rsidR="003F6BCE" w:rsidRPr="00AF7BBC">
        <w:rPr>
          <w:rFonts w:ascii="Cordia New" w:hAnsi="Cordia New" w:cs="Cordia New"/>
          <w:color w:val="000000" w:themeColor="text1"/>
          <w:sz w:val="28"/>
          <w:cs/>
        </w:rPr>
        <w:t xml:space="preserve">     วิธีการทำเหมืองแบบเปิด </w:t>
      </w:r>
      <w:r w:rsidR="003F6BCE" w:rsidRPr="00AF7BBC">
        <w:rPr>
          <w:rFonts w:ascii="Cordia New" w:hAnsi="Cordia New" w:cs="Cordia New"/>
          <w:color w:val="000000" w:themeColor="text1"/>
          <w:sz w:val="28"/>
          <w:lang w:val="en-GB"/>
        </w:rPr>
        <w:t>(open-pit mine)</w:t>
      </w:r>
      <w:r w:rsidR="00261608" w:rsidRPr="00AF7BBC">
        <w:rPr>
          <w:rFonts w:ascii="Cordia New" w:hAnsi="Cordia New" w:cs="Cordia New"/>
          <w:color w:val="000000" w:themeColor="text1"/>
          <w:sz w:val="28"/>
          <w:lang w:val="en-GB"/>
        </w:rPr>
        <w:t xml:space="preserve"> </w:t>
      </w:r>
      <w:r w:rsidR="00261608" w:rsidRPr="00AF7BBC">
        <w:rPr>
          <w:rFonts w:ascii="Cordia New" w:hAnsi="Cordia New" w:cs="Cordia New"/>
          <w:sz w:val="28"/>
          <w:cs/>
        </w:rPr>
        <w:t xml:space="preserve">ปี </w:t>
      </w:r>
      <w:r w:rsidR="00261608" w:rsidRPr="00AF7BBC">
        <w:rPr>
          <w:rFonts w:ascii="Cordia New" w:hAnsi="Cordia New" w:cs="Cordia New"/>
          <w:sz w:val="28"/>
          <w:lang w:val="en-GB"/>
        </w:rPr>
        <w:t>25</w:t>
      </w:r>
      <w:r w:rsidR="00385285" w:rsidRPr="00AF7BBC">
        <w:rPr>
          <w:rFonts w:ascii="Cordia New" w:hAnsi="Cordia New" w:cs="Cordia New"/>
          <w:sz w:val="28"/>
          <w:lang w:val="en-GB"/>
        </w:rPr>
        <w:t>60</w:t>
      </w:r>
      <w:r w:rsidR="00261608" w:rsidRPr="00AF7BBC">
        <w:rPr>
          <w:rFonts w:ascii="Cordia New" w:hAnsi="Cordia New" w:cs="Cordia New"/>
          <w:sz w:val="28"/>
          <w:lang w:val="en-GB"/>
        </w:rPr>
        <w:t xml:space="preserve"> </w:t>
      </w:r>
      <w:r w:rsidR="00261608" w:rsidRPr="00AF7BBC">
        <w:rPr>
          <w:rFonts w:ascii="Cordia New" w:hAnsi="Cordia New" w:cs="Cordia New"/>
          <w:sz w:val="28"/>
          <w:cs/>
        </w:rPr>
        <w:t>มี</w:t>
      </w:r>
      <w:r w:rsidR="00F82034" w:rsidRPr="00AF7BBC">
        <w:rPr>
          <w:rFonts w:ascii="Cordia New" w:hAnsi="Cordia New" w:cs="Cordia New" w:hint="cs"/>
          <w:sz w:val="28"/>
          <w:cs/>
        </w:rPr>
        <w:t>ปริมาณ</w:t>
      </w:r>
      <w:r w:rsidR="00261608" w:rsidRPr="00AF7BBC">
        <w:rPr>
          <w:rFonts w:ascii="Cordia New" w:hAnsi="Cordia New" w:cs="Cordia New"/>
          <w:sz w:val="28"/>
          <w:cs/>
        </w:rPr>
        <w:t xml:space="preserve">การผลิต  </w:t>
      </w:r>
      <w:r w:rsidR="000D0632">
        <w:rPr>
          <w:rFonts w:ascii="Cordia New" w:hAnsi="Cordia New" w:cs="Cordia New"/>
          <w:sz w:val="28"/>
        </w:rPr>
        <w:t>2.4</w:t>
      </w:r>
      <w:r w:rsidR="00261608" w:rsidRPr="00D857E3">
        <w:rPr>
          <w:rFonts w:ascii="Cordia New" w:hAnsi="Cordia New" w:cs="Cordia New"/>
          <w:sz w:val="28"/>
        </w:rPr>
        <w:t xml:space="preserve"> </w:t>
      </w:r>
      <w:r w:rsidR="00261608" w:rsidRPr="00D857E3">
        <w:rPr>
          <w:rFonts w:ascii="Cordia New" w:hAnsi="Cordia New" w:cs="Cordia New"/>
          <w:sz w:val="28"/>
          <w:cs/>
        </w:rPr>
        <w:t xml:space="preserve"> ล้านตัน</w:t>
      </w:r>
    </w:p>
    <w:p w14:paraId="745A376B" w14:textId="77777777" w:rsidR="0028669B" w:rsidRPr="00330FCC" w:rsidRDefault="0028669B" w:rsidP="0028669B">
      <w:pPr>
        <w:ind w:left="1080" w:right="4230" w:hanging="360"/>
        <w:jc w:val="both"/>
        <w:rPr>
          <w:rFonts w:ascii="Cordia New" w:hAnsi="Cordia New" w:cs="Cordia New"/>
          <w:color w:val="000000" w:themeColor="text1"/>
          <w:lang w:val="en-GB"/>
        </w:rPr>
      </w:pPr>
    </w:p>
    <w:p w14:paraId="42877CE5" w14:textId="77777777" w:rsidR="008E7D49" w:rsidRDefault="008E7D49">
      <w:pPr>
        <w:rPr>
          <w:rFonts w:ascii="Cordia New" w:hAnsi="Cordia New" w:cs="Cordia New"/>
          <w:b/>
          <w:bCs/>
          <w:color w:val="000000" w:themeColor="text1"/>
          <w:sz w:val="28"/>
          <w:cs/>
        </w:rPr>
      </w:pPr>
    </w:p>
    <w:p w14:paraId="62CF275E" w14:textId="77777777" w:rsidR="0028669B" w:rsidRPr="00330FCC" w:rsidRDefault="0028669B" w:rsidP="0028669B">
      <w:pPr>
        <w:tabs>
          <w:tab w:val="num" w:pos="720"/>
        </w:tabs>
        <w:ind w:left="720"/>
        <w:jc w:val="both"/>
        <w:rPr>
          <w:rFonts w:ascii="Cordia New" w:hAnsi="Cordia New" w:cs="Cordia New"/>
          <w:sz w:val="28"/>
        </w:rPr>
      </w:pPr>
      <w:r w:rsidRPr="00330FCC">
        <w:rPr>
          <w:rFonts w:ascii="Cordia New" w:hAnsi="Cordia New" w:cs="Cordia New"/>
          <w:b/>
          <w:bCs/>
          <w:color w:val="000000" w:themeColor="text1"/>
          <w:sz w:val="28"/>
          <w:cs/>
        </w:rPr>
        <w:t>เหมืองถ่าน</w:t>
      </w:r>
      <w:r w:rsidRPr="00330FCC">
        <w:rPr>
          <w:rFonts w:ascii="Cordia New" w:hAnsi="Cordia New" w:cs="Cordia New"/>
          <w:b/>
          <w:bCs/>
          <w:sz w:val="28"/>
          <w:cs/>
        </w:rPr>
        <w:t xml:space="preserve">หินในประเทศออสเตรเลีย </w:t>
      </w:r>
      <w:r w:rsidRPr="00330FCC">
        <w:rPr>
          <w:rFonts w:ascii="Cordia New" w:hAnsi="Cordia New" w:cs="Cordia New"/>
          <w:sz w:val="28"/>
          <w:cs/>
        </w:rPr>
        <w:t xml:space="preserve"> </w:t>
      </w:r>
    </w:p>
    <w:p w14:paraId="40263A9C" w14:textId="0367E4FB" w:rsidR="00923B5D" w:rsidRPr="004B508B" w:rsidRDefault="00923B5D" w:rsidP="00923B5D">
      <w:pPr>
        <w:ind w:left="720"/>
        <w:jc w:val="both"/>
        <w:rPr>
          <w:rFonts w:ascii="Cordia New" w:hAnsi="Cordia New" w:cs="Cordia New"/>
          <w:sz w:val="28"/>
        </w:rPr>
      </w:pPr>
      <w:r w:rsidRPr="004B508B">
        <w:rPr>
          <w:rFonts w:ascii="Cordia New" w:hAnsi="Cordia New" w:cs="Cordia New"/>
          <w:sz w:val="28"/>
        </w:rPr>
        <w:t xml:space="preserve">Centennial </w:t>
      </w:r>
      <w:r w:rsidRPr="004B508B">
        <w:rPr>
          <w:rFonts w:ascii="Cordia New" w:hAnsi="Cordia New" w:cs="Cordia New"/>
          <w:sz w:val="28"/>
          <w:cs/>
        </w:rPr>
        <w:t xml:space="preserve">เป็นหนึ่งในผู้ดำเนินการเหมืองถ่านหินใต้ดินที่ใหญ่ที่สุดในรัฐ </w:t>
      </w:r>
      <w:r w:rsidRPr="004B508B">
        <w:rPr>
          <w:rFonts w:ascii="Cordia New" w:hAnsi="Cordia New" w:cs="Cordia New"/>
          <w:sz w:val="28"/>
        </w:rPr>
        <w:t xml:space="preserve">New South Wales </w:t>
      </w:r>
      <w:r w:rsidR="00F66B10" w:rsidRPr="004B508B">
        <w:rPr>
          <w:rFonts w:ascii="Cordia New" w:hAnsi="Cordia New" w:cs="Cordia New"/>
          <w:sz w:val="28"/>
          <w:cs/>
        </w:rPr>
        <w:t xml:space="preserve">ประมาณร้อยละ </w:t>
      </w:r>
      <w:r w:rsidR="00F66B10" w:rsidRPr="004B508B">
        <w:rPr>
          <w:rFonts w:ascii="Cordia New" w:hAnsi="Cordia New" w:cs="Cordia New"/>
          <w:sz w:val="28"/>
        </w:rPr>
        <w:t xml:space="preserve">40 </w:t>
      </w:r>
      <w:r w:rsidR="00F66B10">
        <w:rPr>
          <w:rFonts w:ascii="Cordia New" w:hAnsi="Cordia New" w:cs="Cordia New" w:hint="cs"/>
          <w:sz w:val="28"/>
          <w:cs/>
        </w:rPr>
        <w:t>ของ</w:t>
      </w:r>
      <w:r w:rsidRPr="004B508B">
        <w:rPr>
          <w:rFonts w:ascii="Cordia New" w:hAnsi="Cordia New" w:cs="Cordia New"/>
          <w:sz w:val="28"/>
          <w:cs/>
        </w:rPr>
        <w:t xml:space="preserve">การผลิตไฟฟ้าจากถ่านหินในรัฐ </w:t>
      </w:r>
      <w:r w:rsidRPr="004B508B">
        <w:rPr>
          <w:rFonts w:ascii="Cordia New" w:hAnsi="Cordia New" w:cs="Cordia New"/>
          <w:sz w:val="28"/>
        </w:rPr>
        <w:t xml:space="preserve">New South Wales </w:t>
      </w:r>
      <w:r w:rsidRPr="004B508B">
        <w:rPr>
          <w:rFonts w:ascii="Cordia New" w:hAnsi="Cordia New" w:cs="Cordia New"/>
          <w:sz w:val="28"/>
          <w:cs/>
        </w:rPr>
        <w:t xml:space="preserve">ใช้ถ่านหินที่ผลิตและจำหน่ายขึ้นโดย </w:t>
      </w:r>
      <w:r w:rsidRPr="004B508B">
        <w:rPr>
          <w:rFonts w:ascii="Cordia New" w:hAnsi="Cordia New" w:cs="Cordia New"/>
          <w:sz w:val="28"/>
        </w:rPr>
        <w:t xml:space="preserve">Centennial </w:t>
      </w:r>
      <w:r w:rsidRPr="004B508B">
        <w:rPr>
          <w:rFonts w:ascii="Cordia New" w:hAnsi="Cordia New" w:cs="Cordia New"/>
          <w:sz w:val="28"/>
          <w:cs/>
        </w:rPr>
        <w:t xml:space="preserve">ทรัพย์สินหลักที่ใช้ในการประกอบธุรกิจของ </w:t>
      </w:r>
      <w:r w:rsidRPr="004B508B">
        <w:rPr>
          <w:rFonts w:ascii="Cordia New" w:hAnsi="Cordia New" w:cs="Cordia New"/>
          <w:sz w:val="28"/>
        </w:rPr>
        <w:t xml:space="preserve">Centennial </w:t>
      </w:r>
      <w:r w:rsidRPr="004B508B">
        <w:rPr>
          <w:rFonts w:ascii="Cordia New" w:hAnsi="Cordia New" w:cs="Cordia New"/>
          <w:sz w:val="28"/>
          <w:cs/>
        </w:rPr>
        <w:t xml:space="preserve">ประกอบด้วยกรรมสิทธิ์ในการดำเนินธุรกิจเหมืองถ่านหินในภาคเหนือและภาคตะวันตกของรัฐ </w:t>
      </w:r>
      <w:r w:rsidRPr="004B508B">
        <w:rPr>
          <w:rFonts w:ascii="Cordia New" w:hAnsi="Cordia New" w:cs="Cordia New"/>
          <w:sz w:val="28"/>
        </w:rPr>
        <w:t xml:space="preserve">New South Wales </w:t>
      </w:r>
      <w:r w:rsidR="00261608" w:rsidRPr="004B508B">
        <w:rPr>
          <w:rFonts w:ascii="Cordia New" w:hAnsi="Cordia New" w:cs="Cordia New"/>
          <w:sz w:val="28"/>
          <w:cs/>
        </w:rPr>
        <w:t>ใน</w:t>
      </w:r>
      <w:r w:rsidR="00261608">
        <w:rPr>
          <w:rFonts w:ascii="Cordia New" w:hAnsi="Cordia New" w:cs="Cordia New" w:hint="cs"/>
          <w:sz w:val="28"/>
          <w:cs/>
        </w:rPr>
        <w:t xml:space="preserve">ปี </w:t>
      </w:r>
      <w:r w:rsidR="00261608">
        <w:rPr>
          <w:rFonts w:ascii="Cordia New" w:hAnsi="Cordia New" w:cs="Cordia New"/>
          <w:sz w:val="28"/>
          <w:lang w:val="en-GB"/>
        </w:rPr>
        <w:t>25</w:t>
      </w:r>
      <w:r w:rsidR="00385285">
        <w:rPr>
          <w:rFonts w:ascii="Cordia New" w:hAnsi="Cordia New" w:cs="Cordia New"/>
          <w:sz w:val="28"/>
          <w:lang w:val="en-GB"/>
        </w:rPr>
        <w:t>60</w:t>
      </w:r>
      <w:r w:rsidR="00261608">
        <w:rPr>
          <w:rFonts w:ascii="Cordia New" w:hAnsi="Cordia New" w:cs="Cordia New"/>
          <w:sz w:val="28"/>
          <w:lang w:val="en-GB"/>
        </w:rPr>
        <w:t xml:space="preserve"> </w:t>
      </w:r>
      <w:r w:rsidRPr="004B508B">
        <w:rPr>
          <w:rFonts w:ascii="Cordia New" w:hAnsi="Cordia New" w:cs="Cordia New"/>
          <w:sz w:val="28"/>
          <w:cs/>
        </w:rPr>
        <w:t>มี</w:t>
      </w:r>
      <w:r w:rsidR="00F10384" w:rsidRPr="00780756">
        <w:rPr>
          <w:rFonts w:ascii="Cordia New" w:hAnsi="Cordia New" w:cs="Cordia New" w:hint="cs"/>
          <w:sz w:val="28"/>
          <w:cs/>
        </w:rPr>
        <w:t>ปริมาณ</w:t>
      </w:r>
      <w:r w:rsidRPr="00780756">
        <w:rPr>
          <w:rFonts w:ascii="Cordia New" w:hAnsi="Cordia New" w:cs="Cordia New"/>
          <w:sz w:val="28"/>
          <w:cs/>
        </w:rPr>
        <w:t xml:space="preserve">การผลิตรวม </w:t>
      </w:r>
      <w:r w:rsidR="00B1666A" w:rsidRPr="00780756">
        <w:rPr>
          <w:rFonts w:ascii="Cordia New" w:hAnsi="Cordia New" w:cs="Cordia New"/>
          <w:sz w:val="28"/>
        </w:rPr>
        <w:t>1</w:t>
      </w:r>
      <w:r w:rsidR="00AF7BBC">
        <w:rPr>
          <w:rFonts w:ascii="Cordia New" w:hAnsi="Cordia New" w:cs="Cordia New"/>
          <w:sz w:val="28"/>
        </w:rPr>
        <w:t>4.7</w:t>
      </w:r>
      <w:r w:rsidR="00F10384" w:rsidRPr="00780756">
        <w:rPr>
          <w:rFonts w:ascii="Cordia New" w:hAnsi="Cordia New" w:cs="Cordia New"/>
          <w:sz w:val="28"/>
        </w:rPr>
        <w:t xml:space="preserve"> </w:t>
      </w:r>
      <w:r w:rsidRPr="00780756">
        <w:rPr>
          <w:rFonts w:ascii="Cordia New" w:hAnsi="Cordia New" w:cs="Cordia New"/>
          <w:sz w:val="28"/>
          <w:cs/>
        </w:rPr>
        <w:t>ล้าน</w:t>
      </w:r>
      <w:r w:rsidRPr="004B508B">
        <w:rPr>
          <w:rFonts w:ascii="Cordia New" w:hAnsi="Cordia New" w:cs="Cordia New"/>
          <w:sz w:val="28"/>
          <w:cs/>
        </w:rPr>
        <w:t>ตัน ประกอบด้วยเหมืองดังต่อไปนี้</w:t>
      </w:r>
    </w:p>
    <w:p w14:paraId="15A33702" w14:textId="77777777" w:rsidR="0028669B" w:rsidRPr="00330FCC" w:rsidRDefault="0028669B" w:rsidP="0028669B">
      <w:pPr>
        <w:ind w:left="720"/>
        <w:jc w:val="both"/>
        <w:rPr>
          <w:rFonts w:ascii="Cordia New" w:hAnsi="Cordia New" w:cs="Cordia New"/>
          <w:sz w:val="28"/>
        </w:rPr>
      </w:pPr>
    </w:p>
    <w:p w14:paraId="31821461" w14:textId="637C50C7" w:rsidR="0028669B" w:rsidRPr="00330FCC" w:rsidRDefault="0028669B" w:rsidP="00157962">
      <w:pPr>
        <w:pStyle w:val="ListParagraph"/>
        <w:numPr>
          <w:ilvl w:val="2"/>
          <w:numId w:val="25"/>
        </w:numPr>
        <w:tabs>
          <w:tab w:val="clear" w:pos="654"/>
        </w:tabs>
        <w:spacing w:before="0" w:after="0"/>
        <w:ind w:left="1080"/>
        <w:jc w:val="both"/>
        <w:rPr>
          <w:rFonts w:ascii="Cordia New" w:hAnsi="Cordia New" w:cs="Cordia New"/>
          <w:sz w:val="28"/>
          <w:szCs w:val="28"/>
          <w:lang w:bidi="th-TH"/>
        </w:rPr>
      </w:pPr>
      <w:r w:rsidRPr="00330FCC">
        <w:rPr>
          <w:rFonts w:ascii="Cordia New" w:hAnsi="Cordia New" w:cs="Cordia New"/>
          <w:b/>
          <w:bCs/>
          <w:sz w:val="28"/>
          <w:szCs w:val="28"/>
          <w:cs/>
          <w:lang w:bidi="th-TH"/>
        </w:rPr>
        <w:t xml:space="preserve">เหมือง </w:t>
      </w:r>
      <w:r w:rsidRPr="00330FCC">
        <w:rPr>
          <w:rFonts w:ascii="Cordia New" w:hAnsi="Cordia New" w:cs="Cordia New"/>
          <w:b/>
          <w:bCs/>
          <w:sz w:val="28"/>
          <w:szCs w:val="28"/>
          <w:lang w:bidi="th-TH"/>
        </w:rPr>
        <w:t>Airly</w:t>
      </w:r>
      <w:r w:rsidRPr="00330FCC">
        <w:rPr>
          <w:rFonts w:ascii="Cordia New" w:hAnsi="Cordia New" w:cs="Cordia New"/>
          <w:sz w:val="28"/>
          <w:szCs w:val="28"/>
          <w:lang w:bidi="th-TH"/>
        </w:rPr>
        <w:t xml:space="preserve"> </w:t>
      </w:r>
    </w:p>
    <w:p w14:paraId="578F27F7" w14:textId="6AEEA6A2" w:rsidR="00261608" w:rsidRDefault="00A16386" w:rsidP="00A963CD">
      <w:pPr>
        <w:ind w:left="1080" w:right="4257"/>
        <w:jc w:val="both"/>
        <w:rPr>
          <w:rFonts w:ascii="Cordia New" w:hAnsi="Cordia New" w:cs="Cordia New"/>
          <w:color w:val="000000" w:themeColor="text1"/>
          <w:sz w:val="28"/>
          <w:szCs w:val="20"/>
          <w:lang w:bidi="en-US"/>
        </w:rPr>
      </w:pPr>
      <w:r w:rsidRPr="00A963CD">
        <w:rPr>
          <w:rFonts w:ascii="Cordia New" w:hAnsi="Cordia New" w:cs="Cordia New"/>
          <w:noProof/>
          <w:sz w:val="28"/>
        </w:rPr>
        <w:drawing>
          <wp:anchor distT="0" distB="0" distL="114300" distR="114300" simplePos="0" relativeHeight="251958272" behindDoc="1" locked="0" layoutInCell="1" allowOverlap="1" wp14:anchorId="6F78F2F0" wp14:editId="0E0CD734">
            <wp:simplePos x="0" y="0"/>
            <wp:positionH relativeFrom="column">
              <wp:posOffset>3427730</wp:posOffset>
            </wp:positionH>
            <wp:positionV relativeFrom="paragraph">
              <wp:posOffset>92075</wp:posOffset>
            </wp:positionV>
            <wp:extent cx="2463800" cy="987425"/>
            <wp:effectExtent l="0" t="0" r="0" b="3175"/>
            <wp:wrapTight wrapText="bothSides">
              <wp:wrapPolygon edited="0">
                <wp:start x="0" y="0"/>
                <wp:lineTo x="0" y="21253"/>
                <wp:lineTo x="21377" y="21253"/>
                <wp:lineTo x="21377" y="0"/>
                <wp:lineTo x="0" y="0"/>
              </wp:wrapPolygon>
            </wp:wrapTight>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63800" cy="987425"/>
                    </a:xfrm>
                    <a:prstGeom prst="rect">
                      <a:avLst/>
                    </a:prstGeom>
                    <a:noFill/>
                    <a:ln>
                      <a:noFill/>
                    </a:ln>
                  </pic:spPr>
                </pic:pic>
              </a:graphicData>
            </a:graphic>
            <wp14:sizeRelH relativeFrom="page">
              <wp14:pctWidth>0</wp14:pctWidth>
            </wp14:sizeRelH>
            <wp14:sizeRelV relativeFrom="page">
              <wp14:pctHeight>0</wp14:pctHeight>
            </wp14:sizeRelV>
          </wp:anchor>
        </w:drawing>
      </w:r>
      <w:r w:rsidR="00AC1744" w:rsidRPr="00330FCC">
        <w:rPr>
          <w:rFonts w:ascii="Cordia New" w:hAnsi="Cordia New" w:cs="Cordia New"/>
          <w:sz w:val="28"/>
          <w:cs/>
        </w:rPr>
        <w:t xml:space="preserve">เหมือง </w:t>
      </w:r>
      <w:r w:rsidR="00AC1744" w:rsidRPr="00330FCC">
        <w:rPr>
          <w:rFonts w:ascii="Cordia New" w:hAnsi="Cordia New" w:cs="Cordia New"/>
          <w:sz w:val="28"/>
        </w:rPr>
        <w:t xml:space="preserve">Airly </w:t>
      </w:r>
      <w:r w:rsidR="00AC1744">
        <w:rPr>
          <w:rFonts w:ascii="Cordia New" w:hAnsi="Cordia New" w:cs="Cordia New" w:hint="cs"/>
          <w:sz w:val="28"/>
          <w:cs/>
        </w:rPr>
        <w:t>ซึ่ง</w:t>
      </w:r>
      <w:r w:rsidR="00AC1744" w:rsidRPr="00330FCC">
        <w:rPr>
          <w:rFonts w:ascii="Cordia New" w:hAnsi="Cordia New" w:cs="Cordia New"/>
          <w:color w:val="000000" w:themeColor="text1"/>
          <w:sz w:val="28"/>
          <w:cs/>
        </w:rPr>
        <w:t xml:space="preserve">บริษัทฯ ถือหุ้นอยู่ร้อยละ </w:t>
      </w:r>
      <w:r w:rsidR="00AC1744" w:rsidRPr="00330FCC">
        <w:rPr>
          <w:rFonts w:ascii="Cordia New" w:hAnsi="Cordia New" w:cs="Cordia New"/>
          <w:color w:val="000000" w:themeColor="text1"/>
          <w:sz w:val="28"/>
        </w:rPr>
        <w:t>100</w:t>
      </w:r>
      <w:r w:rsidR="00AC1744" w:rsidRPr="00330FCC">
        <w:rPr>
          <w:rFonts w:ascii="Cordia New" w:hAnsi="Cordia New" w:cs="Cordia New"/>
          <w:color w:val="000000" w:themeColor="text1"/>
          <w:sz w:val="28"/>
          <w:cs/>
        </w:rPr>
        <w:t xml:space="preserve">  </w:t>
      </w:r>
      <w:r w:rsidR="00AC1744" w:rsidRPr="00330FCC">
        <w:rPr>
          <w:rFonts w:ascii="Cordia New" w:hAnsi="Cordia New" w:cs="Cordia New"/>
          <w:sz w:val="28"/>
          <w:cs/>
        </w:rPr>
        <w:t>ตั้งอยู่</w:t>
      </w:r>
      <w:r w:rsidR="00AC1744" w:rsidRPr="002A00F6">
        <w:rPr>
          <w:rFonts w:ascii="Cordia New" w:hAnsi="Cordia New" w:cs="Cordia New"/>
          <w:sz w:val="28"/>
          <w:cs/>
        </w:rPr>
        <w:t>ใกล้</w:t>
      </w:r>
      <w:r w:rsidR="00AC1744" w:rsidRPr="003A166C">
        <w:rPr>
          <w:rFonts w:ascii="Cordia New" w:hAnsi="Cordia New" w:cs="Cordia New"/>
          <w:sz w:val="28"/>
          <w:cs/>
        </w:rPr>
        <w:t xml:space="preserve">เมือง </w:t>
      </w:r>
      <w:r w:rsidR="00AC1744" w:rsidRPr="003A166C">
        <w:rPr>
          <w:rFonts w:ascii="Cordia New" w:hAnsi="Cordia New" w:cs="Cordia New"/>
          <w:sz w:val="28"/>
        </w:rPr>
        <w:t xml:space="preserve">Lithgow </w:t>
      </w:r>
      <w:r w:rsidR="00AC1744" w:rsidRPr="003A166C">
        <w:rPr>
          <w:rFonts w:ascii="Cordia New" w:hAnsi="Cordia New" w:cs="Cordia New"/>
          <w:sz w:val="28"/>
          <w:cs/>
        </w:rPr>
        <w:t xml:space="preserve">ในเขตถ่านหินด้านตะวันตกของรัฐ </w:t>
      </w:r>
      <w:r w:rsidR="00AC1744" w:rsidRPr="00AF7BBC">
        <w:rPr>
          <w:rFonts w:ascii="Cordia New" w:hAnsi="Cordia New" w:cs="Cordia New"/>
          <w:sz w:val="28"/>
        </w:rPr>
        <w:t xml:space="preserve">New South Wales </w:t>
      </w:r>
      <w:r w:rsidR="00AC1744" w:rsidRPr="00AF7BBC">
        <w:rPr>
          <w:rFonts w:ascii="Cordia New" w:hAnsi="Cordia New" w:cs="Cordia New"/>
          <w:sz w:val="28"/>
          <w:cs/>
        </w:rPr>
        <w:t xml:space="preserve">มีปริมาณถ่านหินสำรอง </w:t>
      </w:r>
      <w:r w:rsidR="00AC1744" w:rsidRPr="00AF7BBC">
        <w:rPr>
          <w:rFonts w:ascii="Cordia New" w:hAnsi="Cordia New" w:cs="Cordia New"/>
          <w:sz w:val="28"/>
          <w:lang w:val="en-GB"/>
        </w:rPr>
        <w:t>(Reserves)</w:t>
      </w:r>
      <w:r w:rsidR="00AC1744" w:rsidRPr="00AF7BBC">
        <w:rPr>
          <w:rFonts w:ascii="Cordia New" w:hAnsi="Cordia New" w:cs="Cordia New"/>
          <w:sz w:val="28"/>
          <w:cs/>
        </w:rPr>
        <w:t xml:space="preserve"> </w:t>
      </w:r>
      <w:r w:rsidR="00AC1744" w:rsidRPr="00AF7BBC">
        <w:rPr>
          <w:rFonts w:ascii="Cordia New" w:hAnsi="Cordia New" w:cs="Cordia New"/>
          <w:sz w:val="28"/>
        </w:rPr>
        <w:t>3</w:t>
      </w:r>
      <w:r w:rsidR="000D0632">
        <w:rPr>
          <w:rFonts w:ascii="Cordia New" w:hAnsi="Cordia New" w:cs="Cordia New"/>
          <w:sz w:val="28"/>
        </w:rPr>
        <w:t>6.6</w:t>
      </w:r>
      <w:r w:rsidR="00AC1744" w:rsidRPr="00AF7BBC">
        <w:rPr>
          <w:rFonts w:ascii="Cordia New" w:hAnsi="Cordia New" w:cs="Cordia New"/>
          <w:sz w:val="28"/>
          <w:cs/>
        </w:rPr>
        <w:t xml:space="preserve"> ล้านตัน ปี </w:t>
      </w:r>
      <w:r w:rsidR="00AC1744" w:rsidRPr="00AF7BBC">
        <w:rPr>
          <w:rFonts w:ascii="Cordia New" w:hAnsi="Cordia New" w:cs="Cordia New"/>
          <w:sz w:val="28"/>
        </w:rPr>
        <w:t>25</w:t>
      </w:r>
      <w:r w:rsidR="00385285" w:rsidRPr="00AF7BBC">
        <w:rPr>
          <w:rFonts w:ascii="Cordia New" w:hAnsi="Cordia New" w:cs="Cordia New"/>
          <w:sz w:val="28"/>
        </w:rPr>
        <w:t>60</w:t>
      </w:r>
      <w:r w:rsidR="00AC1744" w:rsidRPr="00AF7BBC">
        <w:rPr>
          <w:rFonts w:ascii="Cordia New" w:hAnsi="Cordia New" w:cs="Cordia New"/>
          <w:sz w:val="28"/>
          <w:cs/>
        </w:rPr>
        <w:t xml:space="preserve"> </w:t>
      </w:r>
      <w:r w:rsidR="000D126C" w:rsidRPr="00AF7BBC">
        <w:rPr>
          <w:rFonts w:ascii="Cordia New" w:hAnsi="Cordia New" w:cs="Cordia New"/>
          <w:sz w:val="28"/>
          <w:cs/>
        </w:rPr>
        <w:t>มี</w:t>
      </w:r>
      <w:r w:rsidR="00F82034" w:rsidRPr="00AF7BBC">
        <w:rPr>
          <w:rFonts w:ascii="Cordia New" w:hAnsi="Cordia New" w:cs="Cordia New"/>
          <w:sz w:val="28"/>
          <w:cs/>
        </w:rPr>
        <w:t>ปริมาณ</w:t>
      </w:r>
      <w:r w:rsidR="000D126C" w:rsidRPr="00AF7BBC">
        <w:rPr>
          <w:rFonts w:ascii="Cordia New" w:hAnsi="Cordia New" w:cs="Cordia New"/>
          <w:sz w:val="28"/>
          <w:cs/>
        </w:rPr>
        <w:t xml:space="preserve">การผลิต  </w:t>
      </w:r>
      <w:r w:rsidR="00AF7BBC" w:rsidRPr="00AF7BBC">
        <w:rPr>
          <w:rFonts w:ascii="Cordia New" w:hAnsi="Cordia New" w:cs="Cordia New"/>
          <w:sz w:val="28"/>
        </w:rPr>
        <w:t>0.9</w:t>
      </w:r>
      <w:r w:rsidR="00AC1744" w:rsidRPr="00AF7BBC">
        <w:rPr>
          <w:rFonts w:ascii="Cordia New" w:hAnsi="Cordia New" w:cs="Cordia New"/>
          <w:sz w:val="28"/>
        </w:rPr>
        <w:t xml:space="preserve"> </w:t>
      </w:r>
      <w:r w:rsidR="00AC1744" w:rsidRPr="00AF7BBC">
        <w:rPr>
          <w:rFonts w:ascii="Cordia New" w:hAnsi="Cordia New" w:cs="Cordia New"/>
          <w:sz w:val="28"/>
          <w:cs/>
        </w:rPr>
        <w:t>ล้าน</w:t>
      </w:r>
      <w:r w:rsidR="00AC1744" w:rsidRPr="003A166C">
        <w:rPr>
          <w:rFonts w:ascii="Cordia New" w:hAnsi="Cordia New" w:cs="Cordia New"/>
          <w:sz w:val="28"/>
          <w:cs/>
        </w:rPr>
        <w:t xml:space="preserve">ตัน </w:t>
      </w:r>
      <w:r w:rsidR="00AC1744" w:rsidRPr="002A00F6">
        <w:rPr>
          <w:rFonts w:ascii="Cordia New" w:hAnsi="Cordia New" w:cs="Cordia New"/>
          <w:sz w:val="28"/>
          <w:cs/>
        </w:rPr>
        <w:t xml:space="preserve">เหมือง </w:t>
      </w:r>
      <w:r w:rsidR="00AC1744">
        <w:rPr>
          <w:rFonts w:ascii="Cordia New" w:hAnsi="Cordia New" w:cs="Cordia New"/>
          <w:sz w:val="28"/>
        </w:rPr>
        <w:t>Airly</w:t>
      </w:r>
      <w:r w:rsidR="00AC1744">
        <w:rPr>
          <w:rFonts w:ascii="Cordia New" w:hAnsi="Cordia New" w:cs="Cordia New" w:hint="cs"/>
          <w:sz w:val="28"/>
          <w:cs/>
        </w:rPr>
        <w:t xml:space="preserve"> ใช้เทคโนโลยีการทำเหมือง</w:t>
      </w:r>
      <w:r w:rsidR="00AC1744" w:rsidRPr="002A00F6">
        <w:rPr>
          <w:rFonts w:ascii="Cordia New" w:hAnsi="Cordia New" w:cs="Cordia New"/>
          <w:sz w:val="28"/>
          <w:cs/>
        </w:rPr>
        <w:t>ใต้ดิน</w:t>
      </w:r>
      <w:r w:rsidR="00AC1744">
        <w:rPr>
          <w:rFonts w:ascii="Cordia New" w:hAnsi="Cordia New" w:cs="Cordia New" w:hint="cs"/>
          <w:sz w:val="28"/>
          <w:cs/>
        </w:rPr>
        <w:t xml:space="preserve"> </w:t>
      </w:r>
      <w:r w:rsidR="00AC1744" w:rsidRPr="002A00F6">
        <w:rPr>
          <w:rFonts w:ascii="Cordia New" w:hAnsi="Cordia New" w:cs="Cordia New"/>
          <w:sz w:val="28"/>
          <w:cs/>
        </w:rPr>
        <w:t xml:space="preserve"> </w:t>
      </w:r>
      <w:r w:rsidR="00AC1744" w:rsidRPr="002A00F6">
        <w:rPr>
          <w:rFonts w:ascii="Cordia New" w:hAnsi="Cordia New" w:cs="Cordia New"/>
          <w:color w:val="000000" w:themeColor="text1"/>
          <w:sz w:val="28"/>
          <w:cs/>
        </w:rPr>
        <w:t xml:space="preserve">แบบ </w:t>
      </w:r>
      <w:r w:rsidR="00AC1744" w:rsidRPr="002A00F6">
        <w:rPr>
          <w:rFonts w:ascii="Cordia New" w:hAnsi="Cordia New" w:cs="Cordia New"/>
          <w:color w:val="000000" w:themeColor="text1"/>
          <w:sz w:val="28"/>
        </w:rPr>
        <w:t>continuous miner</w:t>
      </w:r>
      <w:r w:rsidR="001B2691" w:rsidRPr="002A00F6">
        <w:rPr>
          <w:rFonts w:ascii="Cordia New" w:hAnsi="Cordia New" w:cs="Cordia New"/>
          <w:color w:val="000000" w:themeColor="text1"/>
          <w:sz w:val="28"/>
        </w:rPr>
        <w:t xml:space="preserve"> </w:t>
      </w:r>
      <w:r w:rsidR="00FE111A" w:rsidRPr="002A00F6">
        <w:rPr>
          <w:rFonts w:ascii="Cordia New" w:hAnsi="Cordia New" w:cs="Cordia New"/>
          <w:color w:val="000000" w:themeColor="text1"/>
          <w:sz w:val="28"/>
        </w:rPr>
        <w:t xml:space="preserve"> </w:t>
      </w:r>
    </w:p>
    <w:p w14:paraId="29FD07BF" w14:textId="404AB452" w:rsidR="00175DED" w:rsidRPr="002A00F6" w:rsidRDefault="00175DED" w:rsidP="00157962">
      <w:pPr>
        <w:pStyle w:val="ListParagraph"/>
        <w:numPr>
          <w:ilvl w:val="2"/>
          <w:numId w:val="25"/>
        </w:numPr>
        <w:tabs>
          <w:tab w:val="clear" w:pos="654"/>
        </w:tabs>
        <w:autoSpaceDE w:val="0"/>
        <w:autoSpaceDN w:val="0"/>
        <w:adjustRightInd w:val="0"/>
        <w:spacing w:before="0" w:after="0"/>
        <w:ind w:left="1080"/>
        <w:jc w:val="both"/>
        <w:rPr>
          <w:rFonts w:ascii="Cordia New" w:eastAsia="BrowalliaNew" w:hAnsi="Cordia New" w:cs="Cordia New"/>
          <w:sz w:val="28"/>
          <w:szCs w:val="28"/>
        </w:rPr>
      </w:pPr>
      <w:r w:rsidRPr="002A00F6">
        <w:rPr>
          <w:rFonts w:ascii="Cordia New" w:hAnsi="Cordia New" w:cs="Cordia New"/>
          <w:b/>
          <w:bCs/>
          <w:sz w:val="28"/>
          <w:szCs w:val="28"/>
          <w:cs/>
          <w:lang w:bidi="th-TH"/>
        </w:rPr>
        <w:t xml:space="preserve">เหมือง </w:t>
      </w:r>
      <w:r w:rsidRPr="002A00F6">
        <w:rPr>
          <w:rFonts w:ascii="Cordia New" w:hAnsi="Cordia New" w:cs="Cordia New"/>
          <w:b/>
          <w:bCs/>
          <w:sz w:val="28"/>
          <w:szCs w:val="28"/>
          <w:lang w:bidi="th-TH"/>
        </w:rPr>
        <w:t>Angus Place</w:t>
      </w:r>
      <w:r w:rsidRPr="002A00F6">
        <w:rPr>
          <w:rFonts w:ascii="Cordia New" w:hAnsi="Cordia New" w:cs="Cordia New"/>
          <w:b/>
          <w:bCs/>
          <w:sz w:val="28"/>
          <w:szCs w:val="28"/>
          <w:cs/>
          <w:lang w:bidi="th-TH"/>
        </w:rPr>
        <w:t xml:space="preserve"> </w:t>
      </w:r>
    </w:p>
    <w:p w14:paraId="1ADF0460" w14:textId="2B1BFEC4" w:rsidR="00671675" w:rsidRPr="00F66B10" w:rsidRDefault="00FE111A">
      <w:pPr>
        <w:pStyle w:val="NormalWeb"/>
        <w:spacing w:before="0" w:beforeAutospacing="0"/>
        <w:ind w:left="1077" w:right="4048"/>
        <w:jc w:val="both"/>
        <w:rPr>
          <w:rFonts w:ascii="Cordia New" w:eastAsia="BrowalliaNew" w:hAnsi="Cordia New" w:cs="Cordia New"/>
          <w:sz w:val="28"/>
          <w:szCs w:val="28"/>
        </w:rPr>
      </w:pPr>
      <w:r w:rsidRPr="009D7561">
        <w:rPr>
          <w:rFonts w:ascii="Cordia New" w:eastAsia="BrowalliaNew" w:hAnsi="Cordia New" w:cs="Cordia New"/>
          <w:noProof/>
          <w:sz w:val="28"/>
        </w:rPr>
        <w:drawing>
          <wp:anchor distT="0" distB="0" distL="114300" distR="114300" simplePos="0" relativeHeight="251850752" behindDoc="1" locked="0" layoutInCell="1" allowOverlap="1" wp14:anchorId="1DA89CAA" wp14:editId="688EF721">
            <wp:simplePos x="0" y="0"/>
            <wp:positionH relativeFrom="column">
              <wp:posOffset>4101465</wp:posOffset>
            </wp:positionH>
            <wp:positionV relativeFrom="paragraph">
              <wp:posOffset>35560</wp:posOffset>
            </wp:positionV>
            <wp:extent cx="1347470" cy="1733550"/>
            <wp:effectExtent l="0" t="0" r="5080" b="0"/>
            <wp:wrapTight wrapText="bothSides">
              <wp:wrapPolygon edited="0">
                <wp:start x="0" y="0"/>
                <wp:lineTo x="0" y="21363"/>
                <wp:lineTo x="21376" y="21363"/>
                <wp:lineTo x="21376" y="0"/>
                <wp:lineTo x="0" y="0"/>
              </wp:wrapPolygon>
            </wp:wrapTight>
            <wp:docPr id="20" name="Picture 9" descr="http://www.centennialcoal.com.au/Operations/OperationsList/~/media/Images/temp/header-image.ash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centennialcoal.com.au/Operations/OperationsList/~/media/Images/temp/header-image.ashx"/>
                    <pic:cNvPicPr>
                      <a:picLocks noChangeAspect="1" noChangeArrowheads="1"/>
                    </pic:cNvPicPr>
                  </pic:nvPicPr>
                  <pic:blipFill>
                    <a:blip r:embed="rId20" cstate="print"/>
                    <a:srcRect/>
                    <a:stretch>
                      <a:fillRect/>
                    </a:stretch>
                  </pic:blipFill>
                  <pic:spPr bwMode="auto">
                    <a:xfrm>
                      <a:off x="0" y="0"/>
                      <a:ext cx="1347470" cy="1733550"/>
                    </a:xfrm>
                    <a:prstGeom prst="rect">
                      <a:avLst/>
                    </a:prstGeom>
                    <a:noFill/>
                    <a:ln w="9525">
                      <a:noFill/>
                      <a:miter lim="800000"/>
                      <a:headEnd/>
                      <a:tailEnd/>
                    </a:ln>
                  </pic:spPr>
                </pic:pic>
              </a:graphicData>
            </a:graphic>
          </wp:anchor>
        </w:drawing>
      </w:r>
      <w:r w:rsidR="00AC1744" w:rsidRPr="00317C0D">
        <w:rPr>
          <w:rFonts w:ascii="Cordia New" w:eastAsia="BrowalliaNew" w:hAnsi="Cordia New" w:cs="Cordia New"/>
          <w:sz w:val="28"/>
          <w:cs/>
        </w:rPr>
        <w:t xml:space="preserve">เหมือง </w:t>
      </w:r>
      <w:r w:rsidR="00AC1744" w:rsidRPr="00317C0D">
        <w:rPr>
          <w:rFonts w:ascii="Cordia New" w:eastAsia="BrowalliaNew" w:hAnsi="Cordia New" w:cs="Cordia New"/>
          <w:sz w:val="28"/>
        </w:rPr>
        <w:t>Angus Plac</w:t>
      </w:r>
      <w:r w:rsidR="00AC1744" w:rsidRPr="002A00F6">
        <w:rPr>
          <w:rFonts w:ascii="Cordia New" w:eastAsia="BrowalliaNew" w:hAnsi="Cordia New" w:cs="Cordia New"/>
          <w:sz w:val="28"/>
          <w:szCs w:val="28"/>
        </w:rPr>
        <w:t xml:space="preserve">e </w:t>
      </w:r>
      <w:r w:rsidR="00AC1744" w:rsidRPr="002A00F6">
        <w:rPr>
          <w:rFonts w:ascii="Cordia New" w:eastAsia="BrowalliaNew" w:hAnsi="Cordia New" w:cs="Cordia New"/>
          <w:sz w:val="28"/>
          <w:szCs w:val="28"/>
          <w:cs/>
        </w:rPr>
        <w:t>เป็นกิจการร่วมค้า (</w:t>
      </w:r>
      <w:r w:rsidR="00AC1744" w:rsidRPr="002A00F6">
        <w:rPr>
          <w:rFonts w:ascii="Cordia New" w:eastAsia="BrowalliaNew" w:hAnsi="Cordia New" w:cs="Cordia New"/>
          <w:sz w:val="28"/>
          <w:szCs w:val="28"/>
        </w:rPr>
        <w:t xml:space="preserve">Joint Venture) </w:t>
      </w:r>
      <w:r w:rsidR="00AC1744" w:rsidRPr="002A00F6">
        <w:rPr>
          <w:rFonts w:ascii="Cordia New" w:eastAsia="BrowalliaNew" w:hAnsi="Cordia New" w:cs="Cordia New"/>
          <w:sz w:val="28"/>
          <w:szCs w:val="28"/>
          <w:cs/>
        </w:rPr>
        <w:t xml:space="preserve">ระหว่าง </w:t>
      </w:r>
      <w:r w:rsidR="00AC1744" w:rsidRPr="002A00F6">
        <w:rPr>
          <w:rFonts w:ascii="Cordia New" w:eastAsia="BrowalliaNew" w:hAnsi="Cordia New" w:cs="Cordia New"/>
          <w:sz w:val="28"/>
          <w:szCs w:val="28"/>
        </w:rPr>
        <w:t>Centennial (</w:t>
      </w:r>
      <w:r w:rsidR="00AC1744" w:rsidRPr="002A00F6">
        <w:rPr>
          <w:rFonts w:ascii="Cordia New" w:eastAsia="BrowalliaNew" w:hAnsi="Cordia New" w:cs="Cordia New"/>
          <w:sz w:val="28"/>
          <w:szCs w:val="28"/>
          <w:cs/>
        </w:rPr>
        <w:t xml:space="preserve">ร้อยละ </w:t>
      </w:r>
      <w:r w:rsidR="00AC1744" w:rsidRPr="002A00F6">
        <w:rPr>
          <w:rFonts w:ascii="Cordia New" w:eastAsia="BrowalliaNew" w:hAnsi="Cordia New" w:cs="Cordia New"/>
          <w:sz w:val="28"/>
          <w:szCs w:val="28"/>
        </w:rPr>
        <w:t>50</w:t>
      </w:r>
      <w:r w:rsidR="00AC1744" w:rsidRPr="002A00F6">
        <w:rPr>
          <w:rFonts w:ascii="Cordia New" w:eastAsia="BrowalliaNew" w:hAnsi="Cordia New" w:cs="Cordia New"/>
          <w:sz w:val="28"/>
          <w:szCs w:val="28"/>
          <w:cs/>
        </w:rPr>
        <w:t xml:space="preserve">) และ </w:t>
      </w:r>
      <w:r w:rsidR="00AC1744" w:rsidRPr="002A00F6">
        <w:rPr>
          <w:rFonts w:ascii="Cordia New" w:eastAsia="BrowalliaNew" w:hAnsi="Cordia New" w:cs="Cordia New"/>
          <w:sz w:val="28"/>
          <w:szCs w:val="28"/>
        </w:rPr>
        <w:t>SK Kores Australia Pty Ltd. (</w:t>
      </w:r>
      <w:r w:rsidR="00AC1744" w:rsidRPr="002A00F6">
        <w:rPr>
          <w:rFonts w:ascii="Cordia New" w:eastAsia="BrowalliaNew" w:hAnsi="Cordia New" w:cs="Cordia New"/>
          <w:sz w:val="28"/>
          <w:szCs w:val="28"/>
          <w:cs/>
        </w:rPr>
        <w:t xml:space="preserve">ร้อยละ </w:t>
      </w:r>
      <w:r w:rsidR="00AC1744" w:rsidRPr="002A00F6">
        <w:rPr>
          <w:rFonts w:ascii="Cordia New" w:eastAsia="BrowalliaNew" w:hAnsi="Cordia New" w:cs="Cordia New"/>
          <w:sz w:val="28"/>
          <w:szCs w:val="28"/>
        </w:rPr>
        <w:t>50</w:t>
      </w:r>
      <w:r w:rsidR="00AC1744" w:rsidRPr="002A00F6">
        <w:rPr>
          <w:rFonts w:ascii="Cordia New" w:eastAsia="BrowalliaNew" w:hAnsi="Cordia New" w:cs="Cordia New"/>
          <w:sz w:val="28"/>
          <w:szCs w:val="28"/>
          <w:cs/>
        </w:rPr>
        <w:t xml:space="preserve">) โดยมี </w:t>
      </w:r>
      <w:r w:rsidR="00AC1744" w:rsidRPr="002A00F6">
        <w:rPr>
          <w:rFonts w:ascii="Cordia New" w:eastAsia="BrowalliaNew" w:hAnsi="Cordia New" w:cs="Cordia New"/>
          <w:sz w:val="28"/>
          <w:szCs w:val="28"/>
        </w:rPr>
        <w:t xml:space="preserve">Centennial </w:t>
      </w:r>
      <w:r w:rsidR="00AC1744" w:rsidRPr="002A00F6">
        <w:rPr>
          <w:rFonts w:ascii="Cordia New" w:eastAsia="BrowalliaNew" w:hAnsi="Cordia New" w:cs="Cordia New"/>
          <w:sz w:val="28"/>
          <w:szCs w:val="28"/>
          <w:cs/>
        </w:rPr>
        <w:t xml:space="preserve">เป็นผู้ดำเนินงาน เหมือง </w:t>
      </w:r>
      <w:r w:rsidR="00AC1744" w:rsidRPr="002A00F6">
        <w:rPr>
          <w:rFonts w:ascii="Cordia New" w:eastAsia="BrowalliaNew" w:hAnsi="Cordia New" w:cs="Cordia New"/>
          <w:sz w:val="28"/>
          <w:szCs w:val="28"/>
        </w:rPr>
        <w:t xml:space="preserve">Angus Place </w:t>
      </w:r>
      <w:r w:rsidR="00AC1744" w:rsidRPr="002A00F6">
        <w:rPr>
          <w:rFonts w:ascii="Cordia New" w:eastAsia="BrowalliaNew" w:hAnsi="Cordia New" w:cs="Cordia New"/>
          <w:sz w:val="28"/>
          <w:szCs w:val="28"/>
          <w:cs/>
        </w:rPr>
        <w:t>ตั้งอยู่ในเขตถ่านหินตะวันตก</w:t>
      </w:r>
      <w:r w:rsidR="00AC1744" w:rsidRPr="003A166C">
        <w:rPr>
          <w:rFonts w:ascii="Cordia New" w:eastAsia="BrowalliaNew" w:hAnsi="Cordia New" w:cs="Cordia New" w:hint="eastAsia"/>
          <w:sz w:val="28"/>
          <w:cs/>
        </w:rPr>
        <w:t>ของ</w:t>
      </w:r>
      <w:r w:rsidR="00AC1744" w:rsidRPr="003A166C">
        <w:rPr>
          <w:rFonts w:ascii="Cordia New" w:eastAsia="BrowalliaNew" w:hAnsi="Cordia New" w:cs="Cordia New"/>
          <w:sz w:val="28"/>
          <w:cs/>
        </w:rPr>
        <w:t xml:space="preserve">รัฐ </w:t>
      </w:r>
      <w:r w:rsidR="00AC1744" w:rsidRPr="003A166C">
        <w:rPr>
          <w:rFonts w:ascii="Cordia New" w:eastAsia="BrowalliaNew" w:hAnsi="Cordia New" w:cs="Cordia New"/>
          <w:sz w:val="28"/>
        </w:rPr>
        <w:t xml:space="preserve">New South Wales </w:t>
      </w:r>
      <w:r w:rsidR="00AC1744" w:rsidRPr="003A166C">
        <w:rPr>
          <w:rFonts w:ascii="Cordia New" w:hAnsi="Cordia New" w:cs="Cordia New"/>
          <w:sz w:val="28"/>
          <w:cs/>
        </w:rPr>
        <w:t xml:space="preserve"> </w:t>
      </w:r>
      <w:r w:rsidR="00AC1744" w:rsidRPr="00A963CD">
        <w:rPr>
          <w:rFonts w:ascii="Cordia New" w:hAnsi="Cordia New" w:cs="Cordia New"/>
          <w:sz w:val="28"/>
          <w:szCs w:val="28"/>
          <w:cs/>
        </w:rPr>
        <w:t>มีปริมาณถ่านหินสำรอง</w:t>
      </w:r>
      <w:r w:rsidR="00AC1744" w:rsidRPr="003A166C">
        <w:rPr>
          <w:rFonts w:ascii="Cordia New" w:hAnsi="Cordia New" w:cs="Cordia New"/>
          <w:sz w:val="28"/>
          <w:cs/>
        </w:rPr>
        <w:t xml:space="preserve"> </w:t>
      </w:r>
      <w:r w:rsidR="00AC1744" w:rsidRPr="003A166C">
        <w:rPr>
          <w:rFonts w:ascii="Cordia New" w:hAnsi="Cordia New" w:cs="Cordia New"/>
          <w:sz w:val="28"/>
          <w:lang w:val="en-GB"/>
        </w:rPr>
        <w:t xml:space="preserve">(Reserves) </w:t>
      </w:r>
      <w:r w:rsidR="000D0632">
        <w:rPr>
          <w:rFonts w:ascii="Cordia New" w:hAnsi="Cordia New" w:cs="Cordia New"/>
          <w:sz w:val="28"/>
        </w:rPr>
        <w:t>55.8</w:t>
      </w:r>
      <w:r w:rsidR="00AC1744" w:rsidRPr="003A166C">
        <w:rPr>
          <w:rFonts w:ascii="Cordia New" w:hAnsi="Cordia New" w:cs="Cordia New"/>
          <w:sz w:val="28"/>
          <w:cs/>
        </w:rPr>
        <w:t xml:space="preserve"> </w:t>
      </w:r>
      <w:r w:rsidR="00AC1744" w:rsidRPr="00A963CD">
        <w:rPr>
          <w:rFonts w:ascii="Cordia New" w:hAnsi="Cordia New" w:cs="Cordia New"/>
          <w:sz w:val="28"/>
          <w:szCs w:val="28"/>
          <w:cs/>
        </w:rPr>
        <w:t xml:space="preserve">ล้านตัน </w:t>
      </w:r>
      <w:r w:rsidR="00AC1744" w:rsidRPr="00A963CD">
        <w:rPr>
          <w:rFonts w:ascii="Cordia New" w:eastAsia="BrowalliaNew" w:hAnsi="Cordia New" w:cs="Cordia New" w:hint="eastAsia"/>
          <w:sz w:val="28"/>
          <w:szCs w:val="28"/>
          <w:cs/>
        </w:rPr>
        <w:t>ตั้งแต่สิ้นเดือนกุมภาพันธ์</w:t>
      </w:r>
      <w:r w:rsidR="00AC1744" w:rsidRPr="00A963CD">
        <w:rPr>
          <w:rFonts w:ascii="Cordia New" w:eastAsia="BrowalliaNew" w:hAnsi="Cordia New" w:cs="Cordia New"/>
          <w:sz w:val="28"/>
          <w:szCs w:val="28"/>
          <w:cs/>
        </w:rPr>
        <w:t xml:space="preserve"> </w:t>
      </w:r>
      <w:r w:rsidR="00AC1744" w:rsidRPr="00A963CD">
        <w:rPr>
          <w:rFonts w:ascii="Cordia New" w:eastAsia="BrowalliaNew" w:hAnsi="Cordia New" w:cs="Cordia New"/>
          <w:sz w:val="28"/>
          <w:szCs w:val="28"/>
        </w:rPr>
        <w:t>2558</w:t>
      </w:r>
      <w:r w:rsidR="00AC1744" w:rsidRPr="00A963CD">
        <w:rPr>
          <w:rFonts w:ascii="Cordia New" w:eastAsia="BrowalliaNew" w:hAnsi="Cordia New" w:cs="Cordia New"/>
          <w:sz w:val="28"/>
          <w:szCs w:val="28"/>
          <w:cs/>
        </w:rPr>
        <w:t xml:space="preserve"> เป็นต้นไป</w:t>
      </w:r>
      <w:r w:rsidR="00AC1744" w:rsidRPr="00A963CD">
        <w:rPr>
          <w:rFonts w:ascii="Cordia New" w:eastAsia="BrowalliaNew" w:hAnsi="Cordia New" w:cs="Cordia New"/>
          <w:sz w:val="28"/>
          <w:szCs w:val="28"/>
        </w:rPr>
        <w:t xml:space="preserve"> </w:t>
      </w:r>
      <w:r w:rsidR="00AC1744" w:rsidRPr="00A963CD">
        <w:rPr>
          <w:rFonts w:asciiTheme="minorHAnsi" w:eastAsia="BrowalliaNew" w:hAnsiTheme="minorHAnsi" w:cs="Cordia New" w:hint="eastAsia"/>
          <w:sz w:val="28"/>
          <w:szCs w:val="28"/>
          <w:cs/>
        </w:rPr>
        <w:t>เหมืองได้เข้าสู่การพัก</w:t>
      </w:r>
      <w:r w:rsidR="00AC1744" w:rsidRPr="00A963CD">
        <w:rPr>
          <w:rFonts w:ascii="Cordia New" w:eastAsia="BrowalliaNew" w:hAnsi="Cordia New" w:cs="Cordia New" w:hint="eastAsia"/>
          <w:sz w:val="28"/>
          <w:szCs w:val="28"/>
          <w:cs/>
        </w:rPr>
        <w:t>การผลิต</w:t>
      </w:r>
      <w:r w:rsidR="00AC1744" w:rsidRPr="003A166C">
        <w:rPr>
          <w:rFonts w:ascii="Cordia New" w:eastAsia="BrowalliaNew" w:hAnsi="Cordia New" w:cs="Cordia New"/>
          <w:sz w:val="28"/>
          <w:cs/>
        </w:rPr>
        <w:t xml:space="preserve"> </w:t>
      </w:r>
      <w:r w:rsidR="00AC1744" w:rsidRPr="003A166C">
        <w:rPr>
          <w:rFonts w:ascii="Cordia New" w:eastAsia="BrowalliaNew" w:hAnsi="Cordia New" w:cs="Cordia New"/>
          <w:sz w:val="28"/>
        </w:rPr>
        <w:t xml:space="preserve">(Care &amp; </w:t>
      </w:r>
      <w:r w:rsidR="00AC1744" w:rsidRPr="00317C0D">
        <w:rPr>
          <w:rFonts w:ascii="Cordia New" w:eastAsia="BrowalliaNew" w:hAnsi="Cordia New" w:cs="Cordia New"/>
          <w:sz w:val="28"/>
          <w:szCs w:val="28"/>
        </w:rPr>
        <w:t xml:space="preserve">Maintenance) </w:t>
      </w:r>
      <w:r w:rsidR="00AC1744" w:rsidRPr="00317C0D">
        <w:rPr>
          <w:rFonts w:ascii="Cordia New" w:eastAsia="BrowalliaNew" w:hAnsi="Cordia New" w:cs="Cordia New" w:hint="eastAsia"/>
          <w:sz w:val="28"/>
          <w:szCs w:val="28"/>
          <w:cs/>
        </w:rPr>
        <w:t>เพื่อนำเครื่องจักรและบุคลากรมาขยายการผลิตที่เหมือง</w:t>
      </w:r>
      <w:r w:rsidR="00AC1744" w:rsidRPr="00317C0D">
        <w:rPr>
          <w:rFonts w:ascii="Cordia New" w:eastAsia="BrowalliaNew" w:hAnsi="Cordia New" w:cs="Cordia New"/>
          <w:sz w:val="28"/>
          <w:szCs w:val="28"/>
          <w:cs/>
        </w:rPr>
        <w:t xml:space="preserve"> </w:t>
      </w:r>
      <w:r w:rsidR="00AC1744" w:rsidRPr="00317C0D">
        <w:rPr>
          <w:rFonts w:ascii="Cordia New" w:eastAsia="BrowalliaNew" w:hAnsi="Cordia New" w:cs="Cordia New"/>
          <w:sz w:val="28"/>
          <w:szCs w:val="28"/>
        </w:rPr>
        <w:t xml:space="preserve">Springvale </w:t>
      </w:r>
      <w:r w:rsidR="00AC1744" w:rsidRPr="00317C0D">
        <w:rPr>
          <w:rFonts w:ascii="Cordia New" w:eastAsia="BrowalliaNew" w:hAnsi="Cordia New" w:cs="Cordia New" w:hint="eastAsia"/>
          <w:sz w:val="28"/>
          <w:szCs w:val="28"/>
          <w:cs/>
        </w:rPr>
        <w:t>และจะกลับมาดำเนินการผลิตที่</w:t>
      </w:r>
      <w:r w:rsidR="00AC1744" w:rsidRPr="00317C0D">
        <w:rPr>
          <w:rFonts w:ascii="Cordia New" w:eastAsia="BrowalliaNew" w:hAnsi="Cordia New" w:cs="Cordia New"/>
          <w:sz w:val="28"/>
          <w:szCs w:val="28"/>
          <w:cs/>
        </w:rPr>
        <w:t xml:space="preserve">เหมือง </w:t>
      </w:r>
      <w:r w:rsidR="00AC1744" w:rsidRPr="00317C0D">
        <w:rPr>
          <w:rFonts w:ascii="Cordia New" w:eastAsia="BrowalliaNew" w:hAnsi="Cordia New" w:cs="Cordia New"/>
          <w:sz w:val="28"/>
          <w:szCs w:val="28"/>
        </w:rPr>
        <w:t>Angus Place</w:t>
      </w:r>
      <w:r w:rsidR="00AC1744" w:rsidRPr="00317C0D">
        <w:rPr>
          <w:rFonts w:ascii="Cordia New" w:eastAsia="BrowalliaNew" w:hAnsi="Cordia New" w:cs="Cordia New"/>
          <w:sz w:val="28"/>
          <w:szCs w:val="28"/>
          <w:cs/>
        </w:rPr>
        <w:t xml:space="preserve"> อีกครั้ง</w:t>
      </w:r>
      <w:r w:rsidR="00AC1744" w:rsidRPr="00317C0D">
        <w:rPr>
          <w:rFonts w:ascii="Cordia New" w:eastAsia="BrowalliaNew" w:hAnsi="Cordia New" w:cs="Cordia New" w:hint="eastAsia"/>
          <w:sz w:val="28"/>
          <w:szCs w:val="28"/>
          <w:cs/>
        </w:rPr>
        <w:t>ภายหลัง</w:t>
      </w:r>
      <w:r w:rsidR="00AC1744" w:rsidRPr="002A00F6">
        <w:rPr>
          <w:rFonts w:ascii="Cordia New" w:eastAsia="BrowalliaNew" w:hAnsi="Cordia New" w:cs="Cordia New"/>
          <w:sz w:val="28"/>
          <w:szCs w:val="28"/>
        </w:rPr>
        <w:t xml:space="preserve"> </w:t>
      </w:r>
    </w:p>
    <w:p w14:paraId="78B78A93" w14:textId="77777777" w:rsidR="00C106C9" w:rsidRPr="002A00F6" w:rsidRDefault="00C106C9" w:rsidP="00C106C9">
      <w:pPr>
        <w:pStyle w:val="NormalWeb"/>
        <w:spacing w:before="0" w:beforeAutospacing="0" w:after="0"/>
        <w:ind w:left="1077" w:right="6"/>
        <w:jc w:val="both"/>
        <w:rPr>
          <w:rFonts w:ascii="Cordia New" w:eastAsia="BrowalliaNew" w:hAnsi="Cordia New" w:cs="Cordia New"/>
          <w:sz w:val="28"/>
          <w:szCs w:val="28"/>
        </w:rPr>
      </w:pPr>
    </w:p>
    <w:p w14:paraId="344C0FFB" w14:textId="77777777" w:rsidR="00DE6891" w:rsidRPr="002A00F6" w:rsidRDefault="00DE6891" w:rsidP="00157962">
      <w:pPr>
        <w:pStyle w:val="ListParagraph"/>
        <w:numPr>
          <w:ilvl w:val="2"/>
          <w:numId w:val="25"/>
        </w:numPr>
        <w:tabs>
          <w:tab w:val="clear" w:pos="654"/>
        </w:tabs>
        <w:autoSpaceDE w:val="0"/>
        <w:autoSpaceDN w:val="0"/>
        <w:adjustRightInd w:val="0"/>
        <w:spacing w:before="0" w:after="0"/>
        <w:ind w:left="1080"/>
        <w:jc w:val="both"/>
        <w:rPr>
          <w:rFonts w:ascii="Cordia New" w:eastAsia="BrowalliaNew" w:hAnsi="Cordia New" w:cs="Cordia New"/>
          <w:sz w:val="28"/>
          <w:szCs w:val="28"/>
        </w:rPr>
      </w:pPr>
      <w:r w:rsidRPr="002A00F6">
        <w:rPr>
          <w:rFonts w:ascii="Cordia New" w:hAnsi="Cordia New" w:cs="Cordia New"/>
          <w:b/>
          <w:bCs/>
          <w:sz w:val="28"/>
          <w:szCs w:val="28"/>
          <w:cs/>
          <w:lang w:bidi="th-TH"/>
        </w:rPr>
        <w:t xml:space="preserve">เหมือง </w:t>
      </w:r>
      <w:r w:rsidRPr="002A00F6">
        <w:rPr>
          <w:rFonts w:ascii="Cordia New" w:hAnsi="Cordia New" w:cs="Cordia New"/>
          <w:b/>
          <w:bCs/>
          <w:sz w:val="28"/>
          <w:szCs w:val="28"/>
          <w:lang w:bidi="th-TH"/>
        </w:rPr>
        <w:t xml:space="preserve">Springvale </w:t>
      </w:r>
      <w:r w:rsidRPr="002A00F6">
        <w:rPr>
          <w:rFonts w:ascii="Cordia New" w:hAnsi="Cordia New" w:cs="Cordia New"/>
          <w:b/>
          <w:bCs/>
          <w:sz w:val="28"/>
          <w:szCs w:val="28"/>
          <w:cs/>
          <w:lang w:bidi="th-TH"/>
        </w:rPr>
        <w:t xml:space="preserve"> </w:t>
      </w:r>
    </w:p>
    <w:p w14:paraId="2CEC59D4" w14:textId="65511F5F" w:rsidR="00AC1744" w:rsidRDefault="00DE6891" w:rsidP="00AC1744">
      <w:pPr>
        <w:pStyle w:val="NormalWeb"/>
        <w:spacing w:before="0" w:beforeAutospacing="0"/>
        <w:ind w:left="1077" w:right="4048"/>
        <w:jc w:val="both"/>
        <w:rPr>
          <w:rFonts w:ascii="Cordia New" w:eastAsia="BrowalliaNew" w:hAnsi="Cordia New" w:cs="Cordia New"/>
          <w:sz w:val="28"/>
          <w:szCs w:val="28"/>
        </w:rPr>
      </w:pPr>
      <w:r w:rsidRPr="009D7561">
        <w:rPr>
          <w:rFonts w:ascii="Cordia New" w:hAnsi="Cordia New" w:cs="Cordia New"/>
          <w:noProof/>
          <w:sz w:val="28"/>
          <w:szCs w:val="28"/>
        </w:rPr>
        <w:drawing>
          <wp:anchor distT="0" distB="0" distL="114300" distR="114300" simplePos="0" relativeHeight="251851776" behindDoc="1" locked="0" layoutInCell="1" allowOverlap="1" wp14:anchorId="4FAB90DE" wp14:editId="03E1735D">
            <wp:simplePos x="0" y="0"/>
            <wp:positionH relativeFrom="column">
              <wp:posOffset>4075430</wp:posOffset>
            </wp:positionH>
            <wp:positionV relativeFrom="paragraph">
              <wp:posOffset>81915</wp:posOffset>
            </wp:positionV>
            <wp:extent cx="1347470" cy="1552575"/>
            <wp:effectExtent l="0" t="0" r="5080" b="9525"/>
            <wp:wrapTight wrapText="bothSides">
              <wp:wrapPolygon edited="0">
                <wp:start x="0" y="0"/>
                <wp:lineTo x="0" y="21467"/>
                <wp:lineTo x="21376" y="21467"/>
                <wp:lineTo x="21376" y="0"/>
                <wp:lineTo x="0" y="0"/>
              </wp:wrapPolygon>
            </wp:wrapTight>
            <wp:docPr id="25" name="Picture 12" descr="Springvale land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pringvale landscape"/>
                    <pic:cNvPicPr>
                      <a:picLocks noChangeAspect="1" noChangeArrowheads="1"/>
                    </pic:cNvPicPr>
                  </pic:nvPicPr>
                  <pic:blipFill>
                    <a:blip r:embed="rId21" cstate="print"/>
                    <a:srcRect/>
                    <a:stretch>
                      <a:fillRect/>
                    </a:stretch>
                  </pic:blipFill>
                  <pic:spPr bwMode="auto">
                    <a:xfrm>
                      <a:off x="0" y="0"/>
                      <a:ext cx="1347470" cy="1552575"/>
                    </a:xfrm>
                    <a:prstGeom prst="rect">
                      <a:avLst/>
                    </a:prstGeom>
                    <a:noFill/>
                    <a:ln w="9525">
                      <a:noFill/>
                      <a:miter lim="800000"/>
                      <a:headEnd/>
                      <a:tailEnd/>
                    </a:ln>
                  </pic:spPr>
                </pic:pic>
              </a:graphicData>
            </a:graphic>
          </wp:anchor>
        </w:drawing>
      </w:r>
      <w:r w:rsidR="00AC1744" w:rsidRPr="002A00F6">
        <w:rPr>
          <w:rFonts w:ascii="Cordia New" w:eastAsia="BrowalliaNew" w:hAnsi="Cordia New" w:cs="Cordia New"/>
          <w:sz w:val="28"/>
          <w:szCs w:val="28"/>
          <w:cs/>
        </w:rPr>
        <w:t xml:space="preserve">เหมือง </w:t>
      </w:r>
      <w:r w:rsidR="00AC1744" w:rsidRPr="002A00F6">
        <w:rPr>
          <w:rFonts w:ascii="Cordia New" w:eastAsia="BrowalliaNew" w:hAnsi="Cordia New" w:cs="Cordia New"/>
          <w:sz w:val="28"/>
          <w:szCs w:val="28"/>
        </w:rPr>
        <w:t xml:space="preserve">Springvale </w:t>
      </w:r>
      <w:r w:rsidR="00AC1744" w:rsidRPr="002A00F6">
        <w:rPr>
          <w:rFonts w:ascii="Cordia New" w:eastAsia="BrowalliaNew" w:hAnsi="Cordia New" w:cs="Cordia New"/>
          <w:sz w:val="28"/>
          <w:szCs w:val="28"/>
          <w:cs/>
        </w:rPr>
        <w:t>เป็นกิจการร่วมค้า (</w:t>
      </w:r>
      <w:r w:rsidR="00AC1744" w:rsidRPr="002A00F6">
        <w:rPr>
          <w:rFonts w:ascii="Cordia New" w:eastAsia="BrowalliaNew" w:hAnsi="Cordia New" w:cs="Cordia New"/>
          <w:sz w:val="28"/>
          <w:szCs w:val="28"/>
        </w:rPr>
        <w:t xml:space="preserve">Joint Venture) </w:t>
      </w:r>
      <w:r w:rsidR="00AC1744" w:rsidRPr="002A00F6">
        <w:rPr>
          <w:rFonts w:ascii="Cordia New" w:eastAsia="BrowalliaNew" w:hAnsi="Cordia New" w:cs="Cordia New"/>
          <w:sz w:val="28"/>
          <w:szCs w:val="28"/>
          <w:cs/>
        </w:rPr>
        <w:t xml:space="preserve">ระหว่าง </w:t>
      </w:r>
      <w:r w:rsidR="00AC1744" w:rsidRPr="002A00F6">
        <w:rPr>
          <w:rFonts w:ascii="Cordia New" w:eastAsia="BrowalliaNew" w:hAnsi="Cordia New" w:cs="Cordia New"/>
          <w:sz w:val="28"/>
          <w:szCs w:val="28"/>
        </w:rPr>
        <w:t>Centennial (</w:t>
      </w:r>
      <w:r w:rsidR="00AC1744" w:rsidRPr="002A00F6">
        <w:rPr>
          <w:rFonts w:ascii="Cordia New" w:eastAsia="BrowalliaNew" w:hAnsi="Cordia New" w:cs="Cordia New"/>
          <w:sz w:val="28"/>
          <w:szCs w:val="28"/>
          <w:cs/>
        </w:rPr>
        <w:t xml:space="preserve">ร้อยละ </w:t>
      </w:r>
      <w:r w:rsidR="00AC1744" w:rsidRPr="002A00F6">
        <w:rPr>
          <w:rFonts w:ascii="Cordia New" w:eastAsia="BrowalliaNew" w:hAnsi="Cordia New" w:cs="Cordia New"/>
          <w:sz w:val="28"/>
          <w:szCs w:val="28"/>
        </w:rPr>
        <w:t>50</w:t>
      </w:r>
      <w:r w:rsidR="00AC1744" w:rsidRPr="002A00F6">
        <w:rPr>
          <w:rFonts w:ascii="Cordia New" w:eastAsia="BrowalliaNew" w:hAnsi="Cordia New" w:cs="Cordia New"/>
          <w:sz w:val="28"/>
          <w:szCs w:val="28"/>
          <w:cs/>
        </w:rPr>
        <w:t xml:space="preserve">) และ </w:t>
      </w:r>
      <w:r w:rsidR="00AC1744" w:rsidRPr="002A00F6">
        <w:rPr>
          <w:rFonts w:ascii="Cordia New" w:eastAsia="BrowalliaNew" w:hAnsi="Cordia New" w:cs="Cordia New"/>
          <w:sz w:val="28"/>
          <w:szCs w:val="28"/>
        </w:rPr>
        <w:t>SK Kores Australia Pty Ltd. (</w:t>
      </w:r>
      <w:r w:rsidR="00AC1744" w:rsidRPr="002A00F6">
        <w:rPr>
          <w:rFonts w:ascii="Cordia New" w:eastAsia="BrowalliaNew" w:hAnsi="Cordia New" w:cs="Cordia New"/>
          <w:sz w:val="28"/>
          <w:szCs w:val="28"/>
          <w:cs/>
        </w:rPr>
        <w:t xml:space="preserve">ร้อยละ </w:t>
      </w:r>
      <w:r w:rsidR="00AC1744" w:rsidRPr="002A00F6">
        <w:rPr>
          <w:rFonts w:ascii="Cordia New" w:eastAsia="BrowalliaNew" w:hAnsi="Cordia New" w:cs="Cordia New"/>
          <w:sz w:val="28"/>
          <w:szCs w:val="28"/>
        </w:rPr>
        <w:t>50</w:t>
      </w:r>
      <w:r w:rsidR="00AC1744" w:rsidRPr="002A00F6">
        <w:rPr>
          <w:rFonts w:ascii="Cordia New" w:eastAsia="BrowalliaNew" w:hAnsi="Cordia New" w:cs="Cordia New"/>
          <w:sz w:val="28"/>
          <w:szCs w:val="28"/>
          <w:cs/>
        </w:rPr>
        <w:t xml:space="preserve">) โดยมี </w:t>
      </w:r>
      <w:r w:rsidR="00AC1744" w:rsidRPr="002A00F6">
        <w:rPr>
          <w:rFonts w:ascii="Cordia New" w:eastAsia="BrowalliaNew" w:hAnsi="Cordia New" w:cs="Cordia New"/>
          <w:sz w:val="28"/>
          <w:szCs w:val="28"/>
        </w:rPr>
        <w:t xml:space="preserve">Centennial </w:t>
      </w:r>
      <w:r w:rsidR="00AC1744" w:rsidRPr="002A00F6">
        <w:rPr>
          <w:rFonts w:ascii="Cordia New" w:eastAsia="BrowalliaNew" w:hAnsi="Cordia New" w:cs="Cordia New"/>
          <w:sz w:val="28"/>
          <w:szCs w:val="28"/>
          <w:cs/>
        </w:rPr>
        <w:t>เป็นผู้</w:t>
      </w:r>
      <w:r w:rsidR="00AC1744" w:rsidRPr="00AF7BBC">
        <w:rPr>
          <w:rFonts w:ascii="Cordia New" w:eastAsia="BrowalliaNew" w:hAnsi="Cordia New" w:cs="Cordia New"/>
          <w:sz w:val="28"/>
          <w:szCs w:val="28"/>
          <w:cs/>
        </w:rPr>
        <w:t xml:space="preserve">ดำเนินงาน เหมือง </w:t>
      </w:r>
      <w:r w:rsidR="00AC1744" w:rsidRPr="00AF7BBC">
        <w:rPr>
          <w:rFonts w:ascii="Cordia New" w:eastAsia="BrowalliaNew" w:hAnsi="Cordia New" w:cs="Cordia New"/>
          <w:sz w:val="28"/>
          <w:szCs w:val="28"/>
        </w:rPr>
        <w:t xml:space="preserve">Springvale </w:t>
      </w:r>
      <w:r w:rsidR="00AC1744" w:rsidRPr="00AF7BBC">
        <w:rPr>
          <w:rFonts w:ascii="Cordia New" w:eastAsia="BrowalliaNew" w:hAnsi="Cordia New" w:cs="Cordia New"/>
          <w:sz w:val="28"/>
          <w:szCs w:val="28"/>
          <w:cs/>
        </w:rPr>
        <w:t>ตั้งอยู่ในเขตถ่านหินตะวันตก</w:t>
      </w:r>
      <w:r w:rsidR="00AC1744" w:rsidRPr="00AF7BBC">
        <w:rPr>
          <w:rFonts w:ascii="Cordia New" w:eastAsia="BrowalliaNew" w:hAnsi="Cordia New" w:cs="Cordia New" w:hint="cs"/>
          <w:sz w:val="28"/>
          <w:szCs w:val="28"/>
          <w:cs/>
        </w:rPr>
        <w:t>ของ</w:t>
      </w:r>
      <w:r w:rsidR="00AC1744" w:rsidRPr="00AF7BBC">
        <w:rPr>
          <w:rFonts w:ascii="Cordia New" w:eastAsia="BrowalliaNew" w:hAnsi="Cordia New" w:cs="Cordia New"/>
          <w:sz w:val="28"/>
          <w:szCs w:val="28"/>
          <w:cs/>
        </w:rPr>
        <w:t xml:space="preserve">รัฐ </w:t>
      </w:r>
      <w:r w:rsidR="00AC1744" w:rsidRPr="00AF7BBC">
        <w:rPr>
          <w:rFonts w:ascii="Cordia New" w:eastAsia="BrowalliaNew" w:hAnsi="Cordia New" w:cs="Cordia New"/>
          <w:sz w:val="28"/>
          <w:szCs w:val="28"/>
        </w:rPr>
        <w:t xml:space="preserve">New South Wales </w:t>
      </w:r>
      <w:r w:rsidR="00AC1744" w:rsidRPr="00AF7BBC">
        <w:rPr>
          <w:rFonts w:ascii="Cordia New" w:hAnsi="Cordia New" w:cs="Cordia New"/>
          <w:sz w:val="28"/>
          <w:szCs w:val="28"/>
          <w:cs/>
        </w:rPr>
        <w:t xml:space="preserve"> มีปริมาณถ่านหินสำรอง</w:t>
      </w:r>
      <w:r w:rsidR="00AC1744" w:rsidRPr="00AF7BBC">
        <w:rPr>
          <w:rFonts w:ascii="Cordia New" w:hAnsi="Cordia New" w:cs="Cordia New"/>
          <w:sz w:val="28"/>
          <w:szCs w:val="28"/>
        </w:rPr>
        <w:t xml:space="preserve"> </w:t>
      </w:r>
      <w:r w:rsidR="00AC1744" w:rsidRPr="00AF7BBC">
        <w:rPr>
          <w:rFonts w:ascii="Cordia New" w:hAnsi="Cordia New" w:cs="Cordia New"/>
          <w:sz w:val="28"/>
          <w:szCs w:val="28"/>
          <w:lang w:val="en-GB"/>
        </w:rPr>
        <w:t>(Reserves)</w:t>
      </w:r>
      <w:r w:rsidR="00AC1744" w:rsidRPr="00AF7BBC">
        <w:rPr>
          <w:rFonts w:ascii="Cordia New" w:hAnsi="Cordia New" w:cs="Cordia New"/>
          <w:sz w:val="28"/>
          <w:szCs w:val="28"/>
          <w:cs/>
          <w:lang w:val="en-GB"/>
        </w:rPr>
        <w:t xml:space="preserve"> </w:t>
      </w:r>
      <w:r w:rsidR="00AC1744" w:rsidRPr="00AF7BBC">
        <w:rPr>
          <w:rFonts w:ascii="Cordia New" w:hAnsi="Cordia New" w:cs="Cordia New"/>
          <w:sz w:val="28"/>
          <w:szCs w:val="28"/>
          <w:lang w:val="en-GB"/>
        </w:rPr>
        <w:t>31.</w:t>
      </w:r>
      <w:r w:rsidR="003A166C" w:rsidRPr="00AF7BBC">
        <w:rPr>
          <w:rFonts w:ascii="Cordia New" w:hAnsi="Cordia New" w:cs="Cordia New"/>
          <w:sz w:val="28"/>
          <w:szCs w:val="28"/>
        </w:rPr>
        <w:t>6</w:t>
      </w:r>
      <w:r w:rsidR="00AC1744" w:rsidRPr="00AF7BBC">
        <w:rPr>
          <w:rFonts w:ascii="Cordia New" w:hAnsi="Cordia New" w:cs="Cordia New"/>
          <w:sz w:val="28"/>
          <w:szCs w:val="28"/>
          <w:cs/>
        </w:rPr>
        <w:t xml:space="preserve"> ล้านตัน </w:t>
      </w:r>
      <w:r w:rsidR="00AC1744" w:rsidRPr="00AF7BBC">
        <w:rPr>
          <w:rFonts w:ascii="Cordia New" w:eastAsia="BrowalliaNew" w:hAnsi="Cordia New" w:cs="Cordia New"/>
          <w:sz w:val="28"/>
          <w:szCs w:val="28"/>
          <w:cs/>
        </w:rPr>
        <w:t xml:space="preserve"> ปี </w:t>
      </w:r>
      <w:r w:rsidR="00AC1744" w:rsidRPr="00AF7BBC">
        <w:rPr>
          <w:rFonts w:ascii="Cordia New" w:eastAsia="BrowalliaNew" w:hAnsi="Cordia New" w:cs="Cordia New"/>
          <w:sz w:val="28"/>
          <w:szCs w:val="28"/>
          <w:lang w:val="en-GB"/>
        </w:rPr>
        <w:t>25</w:t>
      </w:r>
      <w:r w:rsidR="00AF483D" w:rsidRPr="00AF7BBC">
        <w:rPr>
          <w:rFonts w:ascii="Cordia New" w:eastAsia="BrowalliaNew" w:hAnsi="Cordia New" w:cs="Cordia New"/>
          <w:sz w:val="28"/>
          <w:szCs w:val="28"/>
          <w:lang w:val="en-GB"/>
        </w:rPr>
        <w:t>60</w:t>
      </w:r>
      <w:r w:rsidR="00AC1744" w:rsidRPr="00AF7BBC">
        <w:rPr>
          <w:rFonts w:ascii="Cordia New" w:eastAsia="BrowalliaNew" w:hAnsi="Cordia New" w:cs="Cordia New"/>
          <w:sz w:val="28"/>
          <w:szCs w:val="28"/>
          <w:cs/>
          <w:lang w:val="en-GB"/>
        </w:rPr>
        <w:t xml:space="preserve"> </w:t>
      </w:r>
      <w:r w:rsidR="000D126C" w:rsidRPr="00AF7BBC">
        <w:rPr>
          <w:rFonts w:ascii="Cordia New" w:eastAsia="BrowalliaNew" w:hAnsi="Cordia New" w:cs="Cordia New"/>
          <w:sz w:val="28"/>
          <w:szCs w:val="28"/>
          <w:cs/>
        </w:rPr>
        <w:t>มี</w:t>
      </w:r>
      <w:r w:rsidR="00F82034" w:rsidRPr="00AF7BBC">
        <w:rPr>
          <w:rFonts w:ascii="Cordia New" w:eastAsia="BrowalliaNew" w:hAnsi="Cordia New" w:cs="Cordia New" w:hint="eastAsia"/>
          <w:sz w:val="28"/>
          <w:szCs w:val="28"/>
          <w:cs/>
        </w:rPr>
        <w:t>ปริมาณ</w:t>
      </w:r>
      <w:r w:rsidR="000D126C" w:rsidRPr="00AF7BBC">
        <w:rPr>
          <w:rFonts w:ascii="Cordia New" w:eastAsia="BrowalliaNew" w:hAnsi="Cordia New" w:cs="Cordia New"/>
          <w:sz w:val="28"/>
          <w:szCs w:val="28"/>
          <w:cs/>
        </w:rPr>
        <w:t xml:space="preserve">การผลิต  </w:t>
      </w:r>
      <w:r w:rsidR="00AC1744" w:rsidRPr="00AF7BBC">
        <w:rPr>
          <w:rFonts w:ascii="Cordia New" w:eastAsia="BrowalliaNew" w:hAnsi="Cordia New" w:cs="Cordia New"/>
          <w:sz w:val="28"/>
          <w:szCs w:val="28"/>
        </w:rPr>
        <w:t>4.</w:t>
      </w:r>
      <w:r w:rsidR="00780756" w:rsidRPr="00AF7BBC">
        <w:rPr>
          <w:rFonts w:ascii="Cordia New" w:eastAsia="BrowalliaNew" w:hAnsi="Cordia New" w:cs="Cordia New"/>
          <w:sz w:val="28"/>
          <w:szCs w:val="28"/>
        </w:rPr>
        <w:t>0</w:t>
      </w:r>
      <w:r w:rsidR="00AC1744" w:rsidRPr="00AF7BBC">
        <w:rPr>
          <w:rFonts w:ascii="Cordia New" w:eastAsia="BrowalliaNew" w:hAnsi="Cordia New" w:cs="Cordia New"/>
          <w:sz w:val="28"/>
          <w:szCs w:val="28"/>
          <w:cs/>
        </w:rPr>
        <w:t xml:space="preserve"> ล้านตัน  เหมือง</w:t>
      </w:r>
      <w:r w:rsidR="00AC1744" w:rsidRPr="002A00F6">
        <w:rPr>
          <w:rFonts w:ascii="Cordia New" w:eastAsia="BrowalliaNew" w:hAnsi="Cordia New" w:cs="Cordia New"/>
          <w:sz w:val="28"/>
          <w:szCs w:val="28"/>
          <w:cs/>
        </w:rPr>
        <w:t xml:space="preserve"> </w:t>
      </w:r>
      <w:r w:rsidR="00AC1744" w:rsidRPr="002A00F6">
        <w:rPr>
          <w:rFonts w:ascii="Cordia New" w:eastAsia="BrowalliaNew" w:hAnsi="Cordia New" w:cs="Cordia New"/>
          <w:sz w:val="28"/>
          <w:szCs w:val="28"/>
        </w:rPr>
        <w:t xml:space="preserve">Springvale </w:t>
      </w:r>
      <w:r w:rsidR="00AC1744" w:rsidRPr="002A00F6">
        <w:rPr>
          <w:rFonts w:ascii="Cordia New" w:eastAsia="BrowalliaNew" w:hAnsi="Cordia New" w:cs="Cordia New"/>
          <w:sz w:val="28"/>
          <w:szCs w:val="28"/>
          <w:cs/>
        </w:rPr>
        <w:t xml:space="preserve">ใช้เทคโนโลยีการทำเหมืองใต้ดินแบบ </w:t>
      </w:r>
      <w:r w:rsidR="00AC1744" w:rsidRPr="002A00F6">
        <w:rPr>
          <w:rFonts w:ascii="Cordia New" w:eastAsia="BrowalliaNew" w:hAnsi="Cordia New" w:cs="Cordia New"/>
          <w:sz w:val="28"/>
          <w:szCs w:val="28"/>
        </w:rPr>
        <w:t>Longwall Mining</w:t>
      </w:r>
    </w:p>
    <w:p w14:paraId="713F682B" w14:textId="1BCB2AA8" w:rsidR="00C106C9" w:rsidRPr="00F66B10" w:rsidRDefault="00AC1744" w:rsidP="00A963CD">
      <w:pPr>
        <w:pStyle w:val="NormalWeb"/>
        <w:spacing w:before="0" w:beforeAutospacing="0"/>
        <w:ind w:left="1077" w:right="4"/>
        <w:jc w:val="both"/>
        <w:rPr>
          <w:rFonts w:ascii="Cordia New" w:eastAsia="BrowalliaNew" w:hAnsi="Cordia New" w:cs="Cordia New"/>
          <w:sz w:val="28"/>
          <w:szCs w:val="28"/>
        </w:rPr>
      </w:pPr>
      <w:r w:rsidRPr="00317C0D">
        <w:rPr>
          <w:rFonts w:ascii="Cordia New" w:eastAsia="BrowalliaNew" w:hAnsi="Cordia New" w:cs="Cordia New"/>
          <w:sz w:val="28"/>
          <w:szCs w:val="28"/>
          <w:cs/>
        </w:rPr>
        <w:t xml:space="preserve">เหมือง </w:t>
      </w:r>
      <w:r w:rsidRPr="00317C0D">
        <w:rPr>
          <w:rFonts w:ascii="Cordia New" w:eastAsia="BrowalliaNew" w:hAnsi="Cordia New" w:cs="Cordia New"/>
          <w:sz w:val="28"/>
          <w:szCs w:val="28"/>
        </w:rPr>
        <w:t xml:space="preserve">Angus Place </w:t>
      </w:r>
      <w:r w:rsidRPr="00317C0D">
        <w:rPr>
          <w:rFonts w:ascii="Cordia New" w:eastAsia="BrowalliaNew" w:hAnsi="Cordia New" w:cs="Cordia New"/>
          <w:sz w:val="28"/>
          <w:szCs w:val="28"/>
          <w:cs/>
        </w:rPr>
        <w:t xml:space="preserve">และเหมือง </w:t>
      </w:r>
      <w:r w:rsidRPr="00317C0D">
        <w:rPr>
          <w:rFonts w:ascii="Cordia New" w:eastAsia="BrowalliaNew" w:hAnsi="Cordia New" w:cs="Cordia New"/>
          <w:sz w:val="28"/>
          <w:szCs w:val="28"/>
        </w:rPr>
        <w:t>Springvale</w:t>
      </w:r>
      <w:r w:rsidRPr="00317C0D">
        <w:rPr>
          <w:rFonts w:ascii="Cordia New" w:eastAsia="BrowalliaNew" w:hAnsi="Cordia New" w:cs="Cordia New"/>
          <w:sz w:val="28"/>
          <w:szCs w:val="28"/>
          <w:cs/>
        </w:rPr>
        <w:t xml:space="preserve"> ผลิตถ่านหินที่ใช้เป็นเชื้อเพลิงให้ความร้อนสำหรับตลาดทั้งในประเทศและต่างประเทศ</w:t>
      </w:r>
      <w:r w:rsidRPr="00317C0D">
        <w:rPr>
          <w:rFonts w:ascii="Cordia New" w:eastAsia="BrowalliaNew" w:hAnsi="Cordia New" w:cs="Cordia New"/>
          <w:sz w:val="28"/>
          <w:szCs w:val="28"/>
        </w:rPr>
        <w:t xml:space="preserve"> </w:t>
      </w:r>
      <w:r w:rsidRPr="00317C0D">
        <w:rPr>
          <w:rFonts w:ascii="Cordia New" w:eastAsia="BrowalliaNew" w:hAnsi="Cordia New" w:cs="Cordia New" w:hint="eastAsia"/>
          <w:sz w:val="28"/>
          <w:szCs w:val="28"/>
          <w:cs/>
        </w:rPr>
        <w:t>และ</w:t>
      </w:r>
      <w:r w:rsidRPr="00317C0D">
        <w:rPr>
          <w:rFonts w:ascii="Cordia New" w:eastAsia="BrowalliaNew" w:hAnsi="Cordia New" w:cs="Cordia New"/>
          <w:sz w:val="28"/>
          <w:szCs w:val="28"/>
          <w:cs/>
        </w:rPr>
        <w:t xml:space="preserve">มีสายพานสำหรับขนส่งถ่านหินไปยังลูกค้า (โรงไฟฟ้า) ในประเทศโดยเฉพาะ  โดยมี </w:t>
      </w:r>
      <w:r w:rsidRPr="00317C0D">
        <w:rPr>
          <w:rFonts w:ascii="Cordia New" w:eastAsia="BrowalliaNew" w:hAnsi="Cordia New" w:cs="Cordia New"/>
          <w:sz w:val="28"/>
          <w:szCs w:val="28"/>
        </w:rPr>
        <w:t xml:space="preserve">Lidsdale Sliding </w:t>
      </w:r>
      <w:r w:rsidRPr="00317C0D">
        <w:rPr>
          <w:rFonts w:ascii="Cordia New" w:eastAsia="BrowalliaNew" w:hAnsi="Cordia New" w:cs="Cordia New" w:hint="eastAsia"/>
          <w:sz w:val="28"/>
          <w:szCs w:val="28"/>
          <w:cs/>
        </w:rPr>
        <w:t>ที่ได้รับการขยายกำลังการขนส่งแล้ว</w:t>
      </w:r>
      <w:r w:rsidRPr="00317C0D">
        <w:rPr>
          <w:rFonts w:ascii="Cordia New" w:eastAsia="BrowalliaNew" w:hAnsi="Cordia New" w:cs="Cordia New"/>
          <w:sz w:val="28"/>
          <w:szCs w:val="28"/>
          <w:cs/>
        </w:rPr>
        <w:t>เพื่อให้สามารถรองรับปริมาณการส่งออกถ่านหินที่เพิ่มขึ้นต่อไป</w:t>
      </w:r>
    </w:p>
    <w:p w14:paraId="288C3B40" w14:textId="77777777" w:rsidR="00175DED" w:rsidRPr="002A00F6" w:rsidRDefault="00175DED">
      <w:pPr>
        <w:rPr>
          <w:rFonts w:ascii="Cordia New" w:eastAsia="BrowalliaNew" w:hAnsi="Cordia New" w:cs="Cordia New"/>
          <w:b/>
          <w:bCs/>
          <w:noProof/>
          <w:sz w:val="28"/>
          <w:cs/>
        </w:rPr>
      </w:pPr>
    </w:p>
    <w:p w14:paraId="26C9C305" w14:textId="1987CD87" w:rsidR="0028669B" w:rsidRPr="002A00F6" w:rsidRDefault="00E4506B" w:rsidP="00157962">
      <w:pPr>
        <w:pStyle w:val="ListParagraph"/>
        <w:numPr>
          <w:ilvl w:val="2"/>
          <w:numId w:val="25"/>
        </w:numPr>
        <w:tabs>
          <w:tab w:val="clear" w:pos="654"/>
        </w:tabs>
        <w:autoSpaceDE w:val="0"/>
        <w:autoSpaceDN w:val="0"/>
        <w:adjustRightInd w:val="0"/>
        <w:spacing w:before="0" w:after="0"/>
        <w:ind w:left="1080"/>
        <w:jc w:val="both"/>
        <w:rPr>
          <w:rFonts w:ascii="Cordia New" w:eastAsia="BrowalliaNew" w:hAnsi="Cordia New" w:cs="Cordia New"/>
          <w:b/>
          <w:bCs/>
          <w:sz w:val="28"/>
          <w:szCs w:val="28"/>
        </w:rPr>
      </w:pPr>
      <w:r w:rsidRPr="00A963CD">
        <w:rPr>
          <w:rFonts w:ascii="Cordia New" w:eastAsia="BrowalliaNew" w:hAnsi="Cordia New" w:cs="Cordia New"/>
          <w:b/>
          <w:bCs/>
          <w:noProof/>
          <w:sz w:val="28"/>
          <w:lang w:bidi="th-TH"/>
        </w:rPr>
        <w:drawing>
          <wp:anchor distT="0" distB="0" distL="114300" distR="114300" simplePos="0" relativeHeight="251852800" behindDoc="1" locked="0" layoutInCell="1" allowOverlap="1" wp14:anchorId="7B135AAC" wp14:editId="308A78EA">
            <wp:simplePos x="0" y="0"/>
            <wp:positionH relativeFrom="column">
              <wp:posOffset>4152265</wp:posOffset>
            </wp:positionH>
            <wp:positionV relativeFrom="paragraph">
              <wp:posOffset>73660</wp:posOffset>
            </wp:positionV>
            <wp:extent cx="1243330" cy="1635760"/>
            <wp:effectExtent l="0" t="0" r="0" b="2540"/>
            <wp:wrapTight wrapText="bothSides">
              <wp:wrapPolygon edited="0">
                <wp:start x="0" y="0"/>
                <wp:lineTo x="0" y="21382"/>
                <wp:lineTo x="21181" y="21382"/>
                <wp:lineTo x="21181" y="0"/>
                <wp:lineTo x="0" y="0"/>
              </wp:wrapPolygon>
            </wp:wrapTight>
            <wp:docPr id="26" name="Picture 15" descr="Charbon landscape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harbon landscape picture"/>
                    <pic:cNvPicPr>
                      <a:picLocks noChangeAspect="1" noChangeArrowheads="1"/>
                    </pic:cNvPicPr>
                  </pic:nvPicPr>
                  <pic:blipFill>
                    <a:blip r:embed="rId22" cstate="print"/>
                    <a:srcRect/>
                    <a:stretch>
                      <a:fillRect/>
                    </a:stretch>
                  </pic:blipFill>
                  <pic:spPr bwMode="auto">
                    <a:xfrm>
                      <a:off x="0" y="0"/>
                      <a:ext cx="1243330" cy="1635760"/>
                    </a:xfrm>
                    <a:prstGeom prst="rect">
                      <a:avLst/>
                    </a:prstGeom>
                    <a:noFill/>
                    <a:ln w="9525">
                      <a:noFill/>
                      <a:miter lim="800000"/>
                      <a:headEnd/>
                      <a:tailEnd/>
                    </a:ln>
                  </pic:spPr>
                </pic:pic>
              </a:graphicData>
            </a:graphic>
          </wp:anchor>
        </w:drawing>
      </w:r>
      <w:r w:rsidR="0028669B" w:rsidRPr="002A00F6">
        <w:rPr>
          <w:rFonts w:ascii="Cordia New" w:eastAsia="BrowalliaNew" w:hAnsi="Cordia New" w:cs="Cordia New"/>
          <w:b/>
          <w:bCs/>
          <w:noProof/>
          <w:sz w:val="28"/>
          <w:szCs w:val="28"/>
          <w:cs/>
          <w:lang w:bidi="th-TH"/>
        </w:rPr>
        <w:t xml:space="preserve">เหมือง </w:t>
      </w:r>
      <w:r w:rsidR="0028669B" w:rsidRPr="002A00F6">
        <w:rPr>
          <w:rFonts w:ascii="Cordia New" w:eastAsia="BrowalliaNew" w:hAnsi="Cordia New" w:cs="Cordia New"/>
          <w:b/>
          <w:bCs/>
          <w:noProof/>
          <w:sz w:val="28"/>
          <w:szCs w:val="28"/>
          <w:lang w:bidi="th-TH"/>
        </w:rPr>
        <w:t xml:space="preserve">Charbon </w:t>
      </w:r>
    </w:p>
    <w:p w14:paraId="254B5635" w14:textId="1E613E8F" w:rsidR="00B1666A" w:rsidRPr="002A00F6" w:rsidRDefault="00AC1744" w:rsidP="00B1666A">
      <w:pPr>
        <w:pStyle w:val="NormalWeb"/>
        <w:tabs>
          <w:tab w:val="left" w:pos="2977"/>
        </w:tabs>
        <w:spacing w:before="0" w:beforeAutospacing="0"/>
        <w:ind w:left="1077" w:right="4048"/>
        <w:jc w:val="both"/>
        <w:rPr>
          <w:rFonts w:ascii="Cordia New" w:eastAsia="BrowalliaNew" w:hAnsi="Cordia New" w:cs="Cordia New"/>
          <w:sz w:val="28"/>
          <w:szCs w:val="28"/>
        </w:rPr>
      </w:pPr>
      <w:r w:rsidRPr="002A00F6">
        <w:rPr>
          <w:rFonts w:ascii="Cordia New" w:eastAsia="BrowalliaNew" w:hAnsi="Cordia New" w:cs="Cordia New"/>
          <w:sz w:val="28"/>
          <w:szCs w:val="28"/>
          <w:cs/>
        </w:rPr>
        <w:t xml:space="preserve">เหมือง </w:t>
      </w:r>
      <w:r w:rsidRPr="002A00F6">
        <w:rPr>
          <w:rFonts w:ascii="Cordia New" w:eastAsia="BrowalliaNew" w:hAnsi="Cordia New" w:cs="Cordia New"/>
          <w:sz w:val="28"/>
          <w:szCs w:val="28"/>
        </w:rPr>
        <w:t xml:space="preserve">Charbon </w:t>
      </w:r>
      <w:r w:rsidRPr="002A00F6">
        <w:rPr>
          <w:rFonts w:ascii="Cordia New" w:eastAsia="BrowalliaNew" w:hAnsi="Cordia New" w:cs="Cordia New"/>
          <w:sz w:val="28"/>
          <w:szCs w:val="28"/>
          <w:cs/>
        </w:rPr>
        <w:t>เป็นกิจการร่วมค้า (</w:t>
      </w:r>
      <w:r w:rsidRPr="002A00F6">
        <w:rPr>
          <w:rFonts w:ascii="Cordia New" w:eastAsia="BrowalliaNew" w:hAnsi="Cordia New" w:cs="Cordia New"/>
          <w:sz w:val="28"/>
          <w:szCs w:val="28"/>
        </w:rPr>
        <w:t xml:space="preserve">Joint Venture) </w:t>
      </w:r>
      <w:r w:rsidRPr="002A00F6">
        <w:rPr>
          <w:rFonts w:ascii="Cordia New" w:eastAsia="BrowalliaNew" w:hAnsi="Cordia New" w:cs="Cordia New"/>
          <w:sz w:val="28"/>
          <w:szCs w:val="28"/>
          <w:cs/>
        </w:rPr>
        <w:t xml:space="preserve">ระหว่าง </w:t>
      </w:r>
      <w:r w:rsidRPr="002A00F6">
        <w:rPr>
          <w:rFonts w:ascii="Cordia New" w:eastAsia="BrowalliaNew" w:hAnsi="Cordia New" w:cs="Cordia New"/>
          <w:sz w:val="28"/>
          <w:szCs w:val="28"/>
        </w:rPr>
        <w:t>Centennial (</w:t>
      </w:r>
      <w:r w:rsidRPr="002A00F6">
        <w:rPr>
          <w:rFonts w:ascii="Cordia New" w:eastAsia="BrowalliaNew" w:hAnsi="Cordia New" w:cs="Cordia New"/>
          <w:sz w:val="28"/>
          <w:szCs w:val="28"/>
          <w:cs/>
        </w:rPr>
        <w:t xml:space="preserve">ร้อยละ </w:t>
      </w:r>
      <w:r w:rsidRPr="002A00F6">
        <w:rPr>
          <w:rFonts w:ascii="Cordia New" w:eastAsia="BrowalliaNew" w:hAnsi="Cordia New" w:cs="Cordia New"/>
          <w:sz w:val="28"/>
          <w:szCs w:val="28"/>
          <w:lang w:val="en-GB"/>
        </w:rPr>
        <w:t>95</w:t>
      </w:r>
      <w:r w:rsidRPr="002A00F6">
        <w:rPr>
          <w:rFonts w:ascii="Cordia New" w:eastAsia="BrowalliaNew" w:hAnsi="Cordia New" w:cs="Cordia New"/>
          <w:sz w:val="28"/>
          <w:szCs w:val="28"/>
          <w:cs/>
        </w:rPr>
        <w:t xml:space="preserve">) และ </w:t>
      </w:r>
      <w:r w:rsidRPr="002A00F6">
        <w:rPr>
          <w:rFonts w:ascii="Cordia New" w:eastAsia="BrowalliaNew" w:hAnsi="Cordia New" w:cs="Cordia New"/>
          <w:sz w:val="28"/>
          <w:szCs w:val="28"/>
        </w:rPr>
        <w:t>SK Energy Australia Pty Ltd. (</w:t>
      </w:r>
      <w:r w:rsidRPr="002A00F6">
        <w:rPr>
          <w:rFonts w:ascii="Cordia New" w:eastAsia="BrowalliaNew" w:hAnsi="Cordia New" w:cs="Cordia New"/>
          <w:sz w:val="28"/>
          <w:szCs w:val="28"/>
          <w:cs/>
        </w:rPr>
        <w:t xml:space="preserve">ร้อยละ </w:t>
      </w:r>
      <w:r w:rsidRPr="002A00F6">
        <w:rPr>
          <w:rFonts w:ascii="Cordia New" w:eastAsia="BrowalliaNew" w:hAnsi="Cordia New" w:cs="Cordia New"/>
          <w:sz w:val="28"/>
          <w:szCs w:val="28"/>
        </w:rPr>
        <w:t>5</w:t>
      </w:r>
      <w:r w:rsidRPr="002A00F6">
        <w:rPr>
          <w:rFonts w:ascii="Cordia New" w:eastAsia="BrowalliaNew" w:hAnsi="Cordia New" w:cs="Cordia New"/>
          <w:sz w:val="28"/>
          <w:szCs w:val="28"/>
          <w:cs/>
        </w:rPr>
        <w:t>) ตั้งอยู่ที่เมือง</w:t>
      </w:r>
      <w:r w:rsidRPr="002A00F6">
        <w:rPr>
          <w:rFonts w:ascii="Cordia New" w:eastAsia="BrowalliaNew" w:hAnsi="Cordia New" w:cs="Cordia New"/>
          <w:sz w:val="28"/>
          <w:szCs w:val="28"/>
        </w:rPr>
        <w:t xml:space="preserve"> Kandos </w:t>
      </w:r>
      <w:r w:rsidRPr="002A00F6">
        <w:rPr>
          <w:rFonts w:ascii="Cordia New" w:eastAsia="BrowalliaNew" w:hAnsi="Cordia New" w:cs="Cordia New"/>
          <w:sz w:val="28"/>
          <w:szCs w:val="28"/>
          <w:cs/>
        </w:rPr>
        <w:t>ในเขตถ่านหินตะวันตก</w:t>
      </w:r>
      <w:r>
        <w:rPr>
          <w:rFonts w:ascii="Cordia New" w:eastAsia="BrowalliaNew" w:hAnsi="Cordia New" w:cs="Cordia New" w:hint="cs"/>
          <w:sz w:val="28"/>
          <w:szCs w:val="28"/>
          <w:cs/>
        </w:rPr>
        <w:t>ของ</w:t>
      </w:r>
      <w:r w:rsidRPr="002A00F6">
        <w:rPr>
          <w:rFonts w:ascii="Cordia New" w:eastAsia="BrowalliaNew" w:hAnsi="Cordia New" w:cs="Cordia New"/>
          <w:sz w:val="28"/>
          <w:szCs w:val="28"/>
          <w:cs/>
        </w:rPr>
        <w:t xml:space="preserve">รัฐ </w:t>
      </w:r>
      <w:r w:rsidRPr="002A00F6">
        <w:rPr>
          <w:rFonts w:ascii="Cordia New" w:eastAsia="BrowalliaNew" w:hAnsi="Cordia New" w:cs="Cordia New"/>
          <w:sz w:val="28"/>
          <w:szCs w:val="28"/>
        </w:rPr>
        <w:t>New South Wales</w:t>
      </w:r>
      <w:r>
        <w:rPr>
          <w:rFonts w:ascii="Cordia New" w:eastAsia="BrowalliaNew" w:hAnsi="Cordia New" w:cs="Cordia New"/>
          <w:sz w:val="28"/>
          <w:szCs w:val="28"/>
        </w:rPr>
        <w:t xml:space="preserve"> </w:t>
      </w:r>
      <w:r w:rsidRPr="00317C0D">
        <w:rPr>
          <w:rFonts w:ascii="Cordia New" w:eastAsia="BrowalliaNew" w:hAnsi="Cordia New" w:cs="Cordia New"/>
          <w:sz w:val="28"/>
          <w:szCs w:val="28"/>
          <w:cs/>
        </w:rPr>
        <w:t xml:space="preserve">ปี </w:t>
      </w:r>
      <w:r w:rsidRPr="00317C0D">
        <w:rPr>
          <w:rFonts w:ascii="Cordia New" w:eastAsia="BrowalliaNew" w:hAnsi="Cordia New" w:cs="Cordia New"/>
          <w:sz w:val="28"/>
          <w:szCs w:val="28"/>
        </w:rPr>
        <w:t xml:space="preserve">2558 </w:t>
      </w:r>
      <w:r w:rsidRPr="00317C0D">
        <w:rPr>
          <w:rFonts w:ascii="Cordia New" w:eastAsia="BrowalliaNew" w:hAnsi="Cordia New" w:cs="Cordia New" w:hint="eastAsia"/>
          <w:sz w:val="28"/>
          <w:szCs w:val="28"/>
          <w:cs/>
        </w:rPr>
        <w:t>เป็นปีสุดท้ายในการดำเนินการผลิต</w:t>
      </w:r>
      <w:r>
        <w:rPr>
          <w:rFonts w:ascii="Cordia New" w:eastAsia="BrowalliaNew" w:hAnsi="Cordia New" w:cs="Cordia New"/>
          <w:sz w:val="28"/>
          <w:szCs w:val="28"/>
          <w:cs/>
        </w:rPr>
        <w:t xml:space="preserve"> ต่อจากน</w:t>
      </w:r>
      <w:r>
        <w:rPr>
          <w:rFonts w:ascii="Cordia New" w:eastAsia="BrowalliaNew" w:hAnsi="Cordia New" w:cs="Cordia New" w:hint="cs"/>
          <w:sz w:val="28"/>
          <w:szCs w:val="28"/>
          <w:cs/>
        </w:rPr>
        <w:t>ั้น</w:t>
      </w:r>
      <w:r w:rsidRPr="00317C0D">
        <w:rPr>
          <w:rFonts w:ascii="Cordia New" w:eastAsia="BrowalliaNew" w:hAnsi="Cordia New" w:cs="Cordia New"/>
          <w:sz w:val="28"/>
          <w:szCs w:val="28"/>
          <w:cs/>
        </w:rPr>
        <w:t xml:space="preserve">เหมือง </w:t>
      </w:r>
      <w:r w:rsidRPr="00317C0D">
        <w:rPr>
          <w:rFonts w:ascii="Cordia New" w:eastAsia="BrowalliaNew" w:hAnsi="Cordia New" w:cs="Cordia New"/>
          <w:sz w:val="28"/>
          <w:szCs w:val="28"/>
        </w:rPr>
        <w:t>Charbon</w:t>
      </w:r>
      <w:r w:rsidRPr="00317C0D">
        <w:rPr>
          <w:rFonts w:ascii="Cordia New" w:eastAsia="BrowalliaNew" w:hAnsi="Cordia New" w:cs="Cordia New"/>
          <w:sz w:val="28"/>
          <w:szCs w:val="28"/>
          <w:cs/>
        </w:rPr>
        <w:t xml:space="preserve"> </w:t>
      </w:r>
      <w:r>
        <w:rPr>
          <w:rFonts w:ascii="Cordia New" w:eastAsia="BrowalliaNew" w:hAnsi="Cordia New" w:cs="Cordia New" w:hint="cs"/>
          <w:sz w:val="28"/>
          <w:szCs w:val="28"/>
          <w:cs/>
        </w:rPr>
        <w:t>ได้</w:t>
      </w:r>
      <w:r w:rsidRPr="00317C0D">
        <w:rPr>
          <w:rFonts w:ascii="Cordia New" w:eastAsia="BrowalliaNew" w:hAnsi="Cordia New" w:cs="Cordia New"/>
          <w:sz w:val="28"/>
          <w:szCs w:val="28"/>
          <w:cs/>
        </w:rPr>
        <w:t>เข้าสู่กระบวนการฟื้นฟูสภาพพื้นที่ภายหลังการทำเหมือง</w:t>
      </w:r>
      <w:r w:rsidR="00B1666A" w:rsidRPr="002A00F6">
        <w:rPr>
          <w:rFonts w:ascii="Cordia New" w:eastAsia="BrowalliaNew" w:hAnsi="Cordia New" w:cs="Cordia New"/>
          <w:sz w:val="28"/>
          <w:szCs w:val="28"/>
          <w:cs/>
        </w:rPr>
        <w:t xml:space="preserve"> </w:t>
      </w:r>
    </w:p>
    <w:p w14:paraId="301C5E90" w14:textId="77777777" w:rsidR="0028669B" w:rsidRPr="002A00F6" w:rsidRDefault="009B0E88" w:rsidP="00157962">
      <w:pPr>
        <w:pStyle w:val="ListParagraph"/>
        <w:numPr>
          <w:ilvl w:val="2"/>
          <w:numId w:val="25"/>
        </w:numPr>
        <w:autoSpaceDE w:val="0"/>
        <w:autoSpaceDN w:val="0"/>
        <w:adjustRightInd w:val="0"/>
        <w:spacing w:before="0" w:after="0"/>
        <w:ind w:left="1080"/>
        <w:jc w:val="both"/>
        <w:rPr>
          <w:rFonts w:ascii="Cordia New" w:eastAsia="BrowalliaNew" w:hAnsi="Cordia New" w:cs="Cordia New"/>
          <w:sz w:val="28"/>
          <w:szCs w:val="28"/>
        </w:rPr>
      </w:pPr>
      <w:r w:rsidRPr="009D7561">
        <w:rPr>
          <w:rFonts w:ascii="Cordia New" w:eastAsia="BrowalliaNew" w:hAnsi="Cordia New" w:cs="Cordia New"/>
          <w:b/>
          <w:bCs/>
          <w:noProof/>
          <w:sz w:val="28"/>
          <w:szCs w:val="28"/>
          <w:lang w:bidi="th-TH"/>
        </w:rPr>
        <w:drawing>
          <wp:anchor distT="0" distB="0" distL="114300" distR="114300" simplePos="0" relativeHeight="251853824" behindDoc="1" locked="0" layoutInCell="1" allowOverlap="1" wp14:anchorId="4B4D695F" wp14:editId="73D03C79">
            <wp:simplePos x="0" y="0"/>
            <wp:positionH relativeFrom="column">
              <wp:posOffset>4152265</wp:posOffset>
            </wp:positionH>
            <wp:positionV relativeFrom="paragraph">
              <wp:posOffset>198120</wp:posOffset>
            </wp:positionV>
            <wp:extent cx="1345565" cy="1645920"/>
            <wp:effectExtent l="0" t="0" r="6985" b="0"/>
            <wp:wrapTight wrapText="bothSides">
              <wp:wrapPolygon edited="0">
                <wp:start x="0" y="0"/>
                <wp:lineTo x="0" y="21250"/>
                <wp:lineTo x="21406" y="21250"/>
                <wp:lineTo x="21406" y="0"/>
                <wp:lineTo x="0" y="0"/>
              </wp:wrapPolygon>
            </wp:wrapTight>
            <wp:docPr id="27" name="Picture 18" descr="Clarence land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larence landscape"/>
                    <pic:cNvPicPr>
                      <a:picLocks noChangeAspect="1" noChangeArrowheads="1"/>
                    </pic:cNvPicPr>
                  </pic:nvPicPr>
                  <pic:blipFill>
                    <a:blip r:embed="rId23" cstate="print"/>
                    <a:srcRect/>
                    <a:stretch>
                      <a:fillRect/>
                    </a:stretch>
                  </pic:blipFill>
                  <pic:spPr bwMode="auto">
                    <a:xfrm>
                      <a:off x="0" y="0"/>
                      <a:ext cx="1345565" cy="1645920"/>
                    </a:xfrm>
                    <a:prstGeom prst="rect">
                      <a:avLst/>
                    </a:prstGeom>
                    <a:noFill/>
                    <a:ln w="9525">
                      <a:noFill/>
                      <a:miter lim="800000"/>
                      <a:headEnd/>
                      <a:tailEnd/>
                    </a:ln>
                  </pic:spPr>
                </pic:pic>
              </a:graphicData>
            </a:graphic>
          </wp:anchor>
        </w:drawing>
      </w:r>
      <w:r w:rsidR="0028669B" w:rsidRPr="002A00F6">
        <w:rPr>
          <w:rFonts w:ascii="Cordia New" w:eastAsia="BrowalliaNew" w:hAnsi="Cordia New" w:cs="Cordia New"/>
          <w:b/>
          <w:bCs/>
          <w:sz w:val="28"/>
          <w:szCs w:val="28"/>
          <w:cs/>
          <w:lang w:bidi="th-TH"/>
        </w:rPr>
        <w:t xml:space="preserve">เหมือง </w:t>
      </w:r>
      <w:r w:rsidR="0028669B" w:rsidRPr="00A963CD">
        <w:rPr>
          <w:rFonts w:ascii="Cordia New" w:eastAsia="BrowalliaNew" w:hAnsi="Cordia New" w:cs="Cordia New"/>
          <w:b/>
          <w:bCs/>
          <w:sz w:val="28"/>
          <w:szCs w:val="28"/>
        </w:rPr>
        <w:t>Clarence</w:t>
      </w:r>
    </w:p>
    <w:p w14:paraId="4B649234" w14:textId="118B6F97" w:rsidR="00B1666A" w:rsidRPr="00AF7BBC" w:rsidRDefault="002B0801" w:rsidP="00B1666A">
      <w:pPr>
        <w:pStyle w:val="NormalWeb"/>
        <w:spacing w:before="0" w:beforeAutospacing="0" w:after="0"/>
        <w:ind w:left="1077" w:right="4048"/>
        <w:jc w:val="both"/>
        <w:rPr>
          <w:rFonts w:ascii="Cordia New" w:eastAsia="BrowalliaNew" w:hAnsi="Cordia New" w:cs="Cordia New"/>
          <w:sz w:val="28"/>
          <w:szCs w:val="28"/>
        </w:rPr>
      </w:pPr>
      <w:r w:rsidRPr="002A00F6">
        <w:rPr>
          <w:rFonts w:ascii="Cordia New" w:eastAsia="BrowalliaNew" w:hAnsi="Cordia New" w:cs="Cordia New"/>
          <w:sz w:val="28"/>
          <w:szCs w:val="28"/>
          <w:cs/>
        </w:rPr>
        <w:t xml:space="preserve">เหมือง </w:t>
      </w:r>
      <w:r w:rsidRPr="002A00F6">
        <w:rPr>
          <w:rFonts w:ascii="Cordia New" w:eastAsia="BrowalliaNew" w:hAnsi="Cordia New" w:cs="Cordia New"/>
          <w:sz w:val="28"/>
          <w:szCs w:val="28"/>
        </w:rPr>
        <w:t xml:space="preserve">Clarence </w:t>
      </w:r>
      <w:r w:rsidRPr="002A00F6">
        <w:rPr>
          <w:rFonts w:ascii="Cordia New" w:eastAsia="BrowalliaNew" w:hAnsi="Cordia New" w:cs="Cordia New"/>
          <w:sz w:val="28"/>
          <w:szCs w:val="28"/>
          <w:cs/>
        </w:rPr>
        <w:t>เป็นกิจการร่วมค้า (</w:t>
      </w:r>
      <w:r w:rsidRPr="002A00F6">
        <w:rPr>
          <w:rFonts w:ascii="Cordia New" w:eastAsia="BrowalliaNew" w:hAnsi="Cordia New" w:cs="Cordia New"/>
          <w:sz w:val="28"/>
          <w:szCs w:val="28"/>
        </w:rPr>
        <w:t xml:space="preserve">Joint Venture) </w:t>
      </w:r>
      <w:r w:rsidRPr="002A00F6">
        <w:rPr>
          <w:rFonts w:ascii="Cordia New" w:eastAsia="BrowalliaNew" w:hAnsi="Cordia New" w:cs="Cordia New"/>
          <w:sz w:val="28"/>
          <w:szCs w:val="28"/>
          <w:cs/>
        </w:rPr>
        <w:t xml:space="preserve">ระหว่าง </w:t>
      </w:r>
      <w:r w:rsidRPr="002A00F6">
        <w:rPr>
          <w:rFonts w:ascii="Cordia New" w:eastAsia="BrowalliaNew" w:hAnsi="Cordia New" w:cs="Cordia New"/>
          <w:sz w:val="28"/>
          <w:szCs w:val="28"/>
        </w:rPr>
        <w:t>Centennial (</w:t>
      </w:r>
      <w:r w:rsidRPr="002A00F6">
        <w:rPr>
          <w:rFonts w:ascii="Cordia New" w:eastAsia="BrowalliaNew" w:hAnsi="Cordia New" w:cs="Cordia New"/>
          <w:sz w:val="28"/>
          <w:szCs w:val="28"/>
          <w:cs/>
        </w:rPr>
        <w:t xml:space="preserve">ร้อยละ </w:t>
      </w:r>
      <w:r w:rsidRPr="002A00F6">
        <w:rPr>
          <w:rFonts w:ascii="Cordia New" w:eastAsia="BrowalliaNew" w:hAnsi="Cordia New" w:cs="Cordia New"/>
          <w:sz w:val="28"/>
          <w:szCs w:val="28"/>
        </w:rPr>
        <w:t>85</w:t>
      </w:r>
      <w:r w:rsidRPr="002A00F6">
        <w:rPr>
          <w:rFonts w:ascii="Cordia New" w:eastAsia="BrowalliaNew" w:hAnsi="Cordia New" w:cs="Cordia New"/>
          <w:sz w:val="28"/>
          <w:szCs w:val="28"/>
          <w:cs/>
        </w:rPr>
        <w:t xml:space="preserve">) และ </w:t>
      </w:r>
      <w:r w:rsidRPr="002A00F6">
        <w:rPr>
          <w:rFonts w:ascii="Cordia New" w:eastAsia="BrowalliaNew" w:hAnsi="Cordia New" w:cs="Cordia New"/>
          <w:sz w:val="28"/>
          <w:szCs w:val="28"/>
        </w:rPr>
        <w:t xml:space="preserve">SK Energy  Australia Pty </w:t>
      </w:r>
      <w:r w:rsidRPr="003A166C">
        <w:rPr>
          <w:rFonts w:ascii="Cordia New" w:eastAsia="BrowalliaNew" w:hAnsi="Cordia New" w:cs="Cordia New"/>
          <w:sz w:val="28"/>
          <w:szCs w:val="28"/>
        </w:rPr>
        <w:t>Ltd. (</w:t>
      </w:r>
      <w:r w:rsidRPr="003A166C">
        <w:rPr>
          <w:rFonts w:ascii="Cordia New" w:eastAsia="BrowalliaNew" w:hAnsi="Cordia New" w:cs="Cordia New"/>
          <w:sz w:val="28"/>
          <w:szCs w:val="28"/>
          <w:cs/>
        </w:rPr>
        <w:t xml:space="preserve">ร้อยละ </w:t>
      </w:r>
      <w:r w:rsidRPr="003A166C">
        <w:rPr>
          <w:rFonts w:ascii="Cordia New" w:eastAsia="BrowalliaNew" w:hAnsi="Cordia New" w:cs="Cordia New"/>
          <w:sz w:val="28"/>
          <w:szCs w:val="28"/>
        </w:rPr>
        <w:t>15</w:t>
      </w:r>
      <w:r w:rsidRPr="003A166C">
        <w:rPr>
          <w:rFonts w:ascii="Cordia New" w:eastAsia="BrowalliaNew" w:hAnsi="Cordia New" w:cs="Cordia New"/>
          <w:sz w:val="28"/>
          <w:szCs w:val="28"/>
          <w:cs/>
        </w:rPr>
        <w:t xml:space="preserve">) บริหารงานโดย </w:t>
      </w:r>
      <w:r w:rsidRPr="003A166C">
        <w:rPr>
          <w:rFonts w:ascii="Cordia New" w:eastAsia="BrowalliaNew" w:hAnsi="Cordia New" w:cs="Cordia New"/>
          <w:sz w:val="28"/>
          <w:szCs w:val="28"/>
        </w:rPr>
        <w:t xml:space="preserve">Centennial </w:t>
      </w:r>
      <w:r w:rsidRPr="003A166C">
        <w:rPr>
          <w:rFonts w:ascii="Cordia New" w:eastAsia="BrowalliaNew" w:hAnsi="Cordia New" w:cs="Cordia New"/>
          <w:sz w:val="28"/>
          <w:szCs w:val="28"/>
          <w:cs/>
        </w:rPr>
        <w:t xml:space="preserve">เหมือง </w:t>
      </w:r>
      <w:r w:rsidRPr="003A166C">
        <w:rPr>
          <w:rFonts w:ascii="Cordia New" w:eastAsia="BrowalliaNew" w:hAnsi="Cordia New" w:cs="Cordia New"/>
          <w:sz w:val="28"/>
          <w:szCs w:val="28"/>
        </w:rPr>
        <w:t xml:space="preserve">Clarence </w:t>
      </w:r>
      <w:r w:rsidRPr="003A166C">
        <w:rPr>
          <w:rFonts w:ascii="Cordia New" w:eastAsia="BrowalliaNew" w:hAnsi="Cordia New" w:cs="Cordia New"/>
          <w:sz w:val="28"/>
          <w:szCs w:val="28"/>
          <w:cs/>
        </w:rPr>
        <w:t xml:space="preserve">ตั้งอยู่ใกล้เมือง </w:t>
      </w:r>
      <w:r w:rsidRPr="003A166C">
        <w:rPr>
          <w:rFonts w:ascii="Cordia New" w:eastAsia="BrowalliaNew" w:hAnsi="Cordia New" w:cs="Cordia New"/>
          <w:sz w:val="28"/>
          <w:szCs w:val="28"/>
        </w:rPr>
        <w:t xml:space="preserve">Lithgow </w:t>
      </w:r>
      <w:r w:rsidRPr="003A166C">
        <w:rPr>
          <w:rFonts w:ascii="Cordia New" w:eastAsia="BrowalliaNew" w:hAnsi="Cordia New" w:cs="Cordia New"/>
          <w:sz w:val="28"/>
          <w:szCs w:val="28"/>
          <w:cs/>
        </w:rPr>
        <w:t>ในเขตถ่านหิน</w:t>
      </w:r>
      <w:r w:rsidRPr="00AF7BBC">
        <w:rPr>
          <w:rFonts w:ascii="Cordia New" w:eastAsia="BrowalliaNew" w:hAnsi="Cordia New" w:cs="Cordia New"/>
          <w:sz w:val="28"/>
          <w:szCs w:val="28"/>
          <w:cs/>
        </w:rPr>
        <w:t xml:space="preserve">ตะวันตก รัฐ </w:t>
      </w:r>
      <w:r w:rsidRPr="00AF7BBC">
        <w:rPr>
          <w:rFonts w:ascii="Cordia New" w:eastAsia="BrowalliaNew" w:hAnsi="Cordia New" w:cs="Cordia New"/>
          <w:sz w:val="28"/>
          <w:szCs w:val="28"/>
        </w:rPr>
        <w:t xml:space="preserve">New South Wales </w:t>
      </w:r>
      <w:r w:rsidRPr="00AF7BBC">
        <w:rPr>
          <w:rFonts w:ascii="Cordia New" w:eastAsia="BrowalliaNew" w:hAnsi="Cordia New" w:cs="Cordia New"/>
          <w:sz w:val="28"/>
          <w:szCs w:val="28"/>
          <w:cs/>
        </w:rPr>
        <w:t>มีปริมาณถ่านหินสำรอง (</w:t>
      </w:r>
      <w:r w:rsidRPr="00AF7BBC">
        <w:rPr>
          <w:rFonts w:ascii="Cordia New" w:eastAsia="BrowalliaNew" w:hAnsi="Cordia New" w:cs="Cordia New"/>
          <w:sz w:val="28"/>
          <w:szCs w:val="28"/>
        </w:rPr>
        <w:t xml:space="preserve">Reserves) </w:t>
      </w:r>
      <w:r w:rsidR="000D0632">
        <w:rPr>
          <w:rFonts w:ascii="Cordia New" w:eastAsia="BrowalliaNew" w:hAnsi="Cordia New" w:cs="Cordia New"/>
          <w:sz w:val="28"/>
          <w:szCs w:val="28"/>
        </w:rPr>
        <w:t>35.9</w:t>
      </w:r>
      <w:r w:rsidRPr="00AF7BBC">
        <w:rPr>
          <w:rFonts w:ascii="Cordia New" w:eastAsia="BrowalliaNew" w:hAnsi="Cordia New" w:cs="Cordia New"/>
          <w:sz w:val="28"/>
          <w:szCs w:val="28"/>
          <w:cs/>
        </w:rPr>
        <w:t xml:space="preserve"> ล้านตัน ปี </w:t>
      </w:r>
      <w:r w:rsidRPr="00AF7BBC">
        <w:rPr>
          <w:rFonts w:ascii="Cordia New" w:eastAsia="BrowalliaNew" w:hAnsi="Cordia New" w:cs="Cordia New"/>
          <w:sz w:val="28"/>
          <w:szCs w:val="28"/>
        </w:rPr>
        <w:t>25</w:t>
      </w:r>
      <w:r w:rsidR="00AF483D" w:rsidRPr="00AF7BBC">
        <w:rPr>
          <w:rFonts w:ascii="Cordia New" w:eastAsia="BrowalliaNew" w:hAnsi="Cordia New" w:cs="Cordia New"/>
          <w:sz w:val="28"/>
          <w:szCs w:val="28"/>
        </w:rPr>
        <w:t>60</w:t>
      </w:r>
      <w:r w:rsidRPr="00AF7BBC">
        <w:rPr>
          <w:rFonts w:ascii="Cordia New" w:eastAsia="BrowalliaNew" w:hAnsi="Cordia New" w:cs="Cordia New"/>
          <w:sz w:val="28"/>
          <w:szCs w:val="28"/>
        </w:rPr>
        <w:t xml:space="preserve"> </w:t>
      </w:r>
      <w:r w:rsidR="000D126C" w:rsidRPr="00AF7BBC">
        <w:rPr>
          <w:rFonts w:ascii="Cordia New" w:eastAsia="BrowalliaNew" w:hAnsi="Cordia New" w:cs="Cordia New"/>
          <w:sz w:val="28"/>
          <w:szCs w:val="28"/>
          <w:cs/>
        </w:rPr>
        <w:t>มี</w:t>
      </w:r>
      <w:r w:rsidR="00F82034" w:rsidRPr="00AF7BBC">
        <w:rPr>
          <w:rFonts w:ascii="Cordia New" w:eastAsia="BrowalliaNew" w:hAnsi="Cordia New" w:cs="Cordia New"/>
          <w:sz w:val="28"/>
          <w:szCs w:val="28"/>
          <w:cs/>
        </w:rPr>
        <w:t>ปริมาณ</w:t>
      </w:r>
      <w:r w:rsidR="000D126C" w:rsidRPr="00AF7BBC">
        <w:rPr>
          <w:rFonts w:ascii="Cordia New" w:eastAsia="BrowalliaNew" w:hAnsi="Cordia New" w:cs="Cordia New"/>
          <w:sz w:val="28"/>
          <w:szCs w:val="28"/>
          <w:cs/>
        </w:rPr>
        <w:t xml:space="preserve">การผลิต  </w:t>
      </w:r>
      <w:r w:rsidRPr="00AF7BBC">
        <w:rPr>
          <w:rFonts w:ascii="Cordia New" w:eastAsia="BrowalliaNew" w:hAnsi="Cordia New" w:cs="Cordia New"/>
          <w:sz w:val="28"/>
          <w:szCs w:val="28"/>
        </w:rPr>
        <w:t>2.</w:t>
      </w:r>
      <w:r w:rsidR="00AF7BBC">
        <w:rPr>
          <w:rFonts w:ascii="Cordia New" w:eastAsia="BrowalliaNew" w:hAnsi="Cordia New" w:cs="Cordia New"/>
          <w:sz w:val="28"/>
          <w:szCs w:val="28"/>
        </w:rPr>
        <w:t>6</w:t>
      </w:r>
      <w:r w:rsidRPr="00AF7BBC">
        <w:rPr>
          <w:rFonts w:ascii="Cordia New" w:eastAsia="BrowalliaNew" w:hAnsi="Cordia New" w:cs="Cordia New"/>
          <w:sz w:val="28"/>
          <w:szCs w:val="28"/>
        </w:rPr>
        <w:t xml:space="preserve"> </w:t>
      </w:r>
      <w:r w:rsidRPr="00AF7BBC">
        <w:rPr>
          <w:rFonts w:ascii="Cordia New" w:eastAsia="BrowalliaNew" w:hAnsi="Cordia New" w:cs="Cordia New"/>
          <w:sz w:val="28"/>
          <w:szCs w:val="28"/>
          <w:cs/>
        </w:rPr>
        <w:t>ล้านตัน</w:t>
      </w:r>
      <w:r w:rsidR="00B1666A" w:rsidRPr="00AF7BBC">
        <w:rPr>
          <w:rFonts w:ascii="Cordia New" w:eastAsia="BrowalliaNew" w:hAnsi="Cordia New" w:cs="Cordia New"/>
          <w:sz w:val="28"/>
          <w:szCs w:val="28"/>
          <w:cs/>
        </w:rPr>
        <w:t xml:space="preserve"> </w:t>
      </w:r>
    </w:p>
    <w:p w14:paraId="621FE956" w14:textId="2ADFFD5B" w:rsidR="0028669B" w:rsidRPr="002A00F6" w:rsidRDefault="002B0801" w:rsidP="00FE0E98">
      <w:pPr>
        <w:pStyle w:val="NormalWeb"/>
        <w:spacing w:before="0" w:beforeAutospacing="0"/>
        <w:ind w:left="1077" w:right="6"/>
        <w:jc w:val="both"/>
        <w:rPr>
          <w:rFonts w:ascii="Cordia New" w:eastAsia="BrowalliaNew" w:hAnsi="Cordia New" w:cs="Cordia New"/>
          <w:sz w:val="28"/>
          <w:szCs w:val="28"/>
        </w:rPr>
      </w:pPr>
      <w:r w:rsidRPr="00AF7BBC">
        <w:rPr>
          <w:rFonts w:ascii="Cordia New" w:eastAsia="BrowalliaNew" w:hAnsi="Cordia New" w:cs="Cordia New"/>
          <w:sz w:val="28"/>
          <w:cs/>
        </w:rPr>
        <w:t xml:space="preserve">เหมือง </w:t>
      </w:r>
      <w:r w:rsidRPr="00AF7BBC">
        <w:rPr>
          <w:rFonts w:ascii="Cordia New" w:eastAsia="BrowalliaNew" w:hAnsi="Cordia New" w:cs="Cordia New"/>
          <w:sz w:val="28"/>
        </w:rPr>
        <w:t xml:space="preserve">Clarence </w:t>
      </w:r>
      <w:r w:rsidRPr="00AF7BBC">
        <w:rPr>
          <w:rFonts w:ascii="Cordia New" w:eastAsia="BrowalliaNew" w:hAnsi="Cordia New" w:cs="Cordia New"/>
          <w:sz w:val="28"/>
          <w:cs/>
        </w:rPr>
        <w:t>เป็น</w:t>
      </w:r>
      <w:r w:rsidRPr="00AF7BBC">
        <w:rPr>
          <w:rFonts w:ascii="Cordia New" w:eastAsia="BrowalliaNew" w:hAnsi="Cordia New" w:cs="Cordia New"/>
          <w:sz w:val="28"/>
          <w:szCs w:val="28"/>
          <w:cs/>
        </w:rPr>
        <w:t>เหมืองใต้</w:t>
      </w:r>
      <w:r w:rsidRPr="00317C0D">
        <w:rPr>
          <w:rFonts w:ascii="Cordia New" w:eastAsia="BrowalliaNew" w:hAnsi="Cordia New" w:cs="Cordia New"/>
          <w:sz w:val="28"/>
          <w:szCs w:val="28"/>
          <w:cs/>
        </w:rPr>
        <w:t xml:space="preserve">ดินแบบ </w:t>
      </w:r>
      <w:r w:rsidRPr="00317C0D">
        <w:rPr>
          <w:rFonts w:ascii="Cordia New" w:eastAsia="BrowalliaNew" w:hAnsi="Cordia New" w:cs="Cordia New"/>
          <w:sz w:val="28"/>
          <w:szCs w:val="28"/>
        </w:rPr>
        <w:t xml:space="preserve">Continuous Mining </w:t>
      </w:r>
      <w:r w:rsidRPr="00317C0D">
        <w:rPr>
          <w:rFonts w:ascii="Cordia New" w:eastAsia="BrowalliaNew" w:hAnsi="Cordia New" w:cs="Cordia New"/>
          <w:sz w:val="28"/>
          <w:szCs w:val="28"/>
          <w:cs/>
        </w:rPr>
        <w:t xml:space="preserve">ที่มีประสิทธิภาพสูง นอกจากนี้ </w:t>
      </w:r>
      <w:r w:rsidRPr="00317C0D">
        <w:rPr>
          <w:rFonts w:ascii="Cordia New" w:eastAsia="BrowalliaNew" w:hAnsi="Cordia New" w:cs="Cordia New"/>
          <w:sz w:val="28"/>
          <w:szCs w:val="28"/>
        </w:rPr>
        <w:t xml:space="preserve">Clarence </w:t>
      </w:r>
      <w:r w:rsidRPr="00317C0D">
        <w:rPr>
          <w:rFonts w:ascii="Cordia New" w:eastAsia="BrowalliaNew" w:hAnsi="Cordia New" w:cs="Cordia New"/>
          <w:sz w:val="28"/>
          <w:szCs w:val="28"/>
          <w:cs/>
        </w:rPr>
        <w:t xml:space="preserve">เป็นเหมืองที่เน้นการส่งถ่านหินออกไปต่างประเทศ ผ่านท่าเรือ </w:t>
      </w:r>
      <w:r w:rsidRPr="00317C0D">
        <w:rPr>
          <w:rFonts w:ascii="Cordia New" w:eastAsia="BrowalliaNew" w:hAnsi="Cordia New" w:cs="Cordia New"/>
          <w:sz w:val="28"/>
          <w:szCs w:val="28"/>
        </w:rPr>
        <w:t xml:space="preserve">Kembla </w:t>
      </w:r>
      <w:r w:rsidRPr="00317C0D">
        <w:rPr>
          <w:rFonts w:ascii="Cordia New" w:eastAsia="BrowalliaNew" w:hAnsi="Cordia New" w:cs="Cordia New"/>
          <w:sz w:val="28"/>
          <w:szCs w:val="28"/>
          <w:cs/>
        </w:rPr>
        <w:t>เป็นหลัก</w:t>
      </w:r>
      <w:r w:rsidR="00F7137A" w:rsidRPr="00361141">
        <w:rPr>
          <w:rFonts w:ascii="Cordia New" w:eastAsia="BrowalliaNew" w:hAnsi="Cordia New" w:cs="Cordia New"/>
          <w:sz w:val="28"/>
          <w:szCs w:val="28"/>
          <w:cs/>
        </w:rPr>
        <w:t xml:space="preserve"> </w:t>
      </w:r>
    </w:p>
    <w:p w14:paraId="7D477329" w14:textId="77777777" w:rsidR="0028669B" w:rsidRDefault="0028669B" w:rsidP="0028669B">
      <w:pPr>
        <w:rPr>
          <w:rFonts w:ascii="Cordia New" w:eastAsia="BrowalliaNew" w:hAnsi="Cordia New" w:cs="Cordia New"/>
          <w:b/>
          <w:bCs/>
          <w:sz w:val="28"/>
        </w:rPr>
      </w:pPr>
    </w:p>
    <w:p w14:paraId="64D26EB1" w14:textId="77777777" w:rsidR="00E606D0" w:rsidRPr="002A00F6" w:rsidRDefault="00E606D0" w:rsidP="0028669B">
      <w:pPr>
        <w:rPr>
          <w:rFonts w:ascii="Cordia New" w:eastAsia="BrowalliaNew" w:hAnsi="Cordia New" w:cs="Cordia New"/>
          <w:b/>
          <w:bCs/>
          <w:sz w:val="28"/>
          <w:cs/>
        </w:rPr>
      </w:pPr>
    </w:p>
    <w:p w14:paraId="3919F3D1" w14:textId="77777777" w:rsidR="0028669B" w:rsidRPr="002A00F6" w:rsidRDefault="00524E23" w:rsidP="00157962">
      <w:pPr>
        <w:pStyle w:val="ListParagraph"/>
        <w:numPr>
          <w:ilvl w:val="2"/>
          <w:numId w:val="25"/>
        </w:numPr>
        <w:autoSpaceDE w:val="0"/>
        <w:autoSpaceDN w:val="0"/>
        <w:adjustRightInd w:val="0"/>
        <w:spacing w:before="0" w:after="0"/>
        <w:ind w:left="1080"/>
        <w:jc w:val="both"/>
        <w:rPr>
          <w:rFonts w:ascii="Cordia New" w:eastAsia="BrowalliaNew" w:hAnsi="Cordia New" w:cs="Cordia New"/>
          <w:b/>
          <w:bCs/>
          <w:sz w:val="28"/>
          <w:szCs w:val="28"/>
        </w:rPr>
      </w:pPr>
      <w:r w:rsidRPr="009D7561">
        <w:rPr>
          <w:rFonts w:ascii="Cordia New" w:hAnsi="Cordia New" w:cs="Cordia New"/>
          <w:noProof/>
          <w:lang w:bidi="th-TH"/>
        </w:rPr>
        <w:drawing>
          <wp:anchor distT="0" distB="0" distL="114300" distR="114300" simplePos="0" relativeHeight="251854848" behindDoc="1" locked="0" layoutInCell="1" allowOverlap="1" wp14:anchorId="16ACDB6E" wp14:editId="006ACCFA">
            <wp:simplePos x="0" y="0"/>
            <wp:positionH relativeFrom="column">
              <wp:posOffset>4200525</wp:posOffset>
            </wp:positionH>
            <wp:positionV relativeFrom="paragraph">
              <wp:posOffset>221615</wp:posOffset>
            </wp:positionV>
            <wp:extent cx="1294765" cy="1762760"/>
            <wp:effectExtent l="0" t="0" r="635" b="8890"/>
            <wp:wrapTight wrapText="bothSides">
              <wp:wrapPolygon edited="0">
                <wp:start x="0" y="0"/>
                <wp:lineTo x="0" y="21476"/>
                <wp:lineTo x="21293" y="21476"/>
                <wp:lineTo x="21293" y="0"/>
                <wp:lineTo x="0" y="0"/>
              </wp:wrapPolygon>
            </wp:wrapTight>
            <wp:docPr id="28" name="Picture 21" descr="Mandalong land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ndalong landscape"/>
                    <pic:cNvPicPr>
                      <a:picLocks noChangeAspect="1" noChangeArrowheads="1"/>
                    </pic:cNvPicPr>
                  </pic:nvPicPr>
                  <pic:blipFill>
                    <a:blip r:embed="rId24" cstate="print"/>
                    <a:srcRect/>
                    <a:stretch>
                      <a:fillRect/>
                    </a:stretch>
                  </pic:blipFill>
                  <pic:spPr bwMode="auto">
                    <a:xfrm>
                      <a:off x="0" y="0"/>
                      <a:ext cx="1294765" cy="1762760"/>
                    </a:xfrm>
                    <a:prstGeom prst="rect">
                      <a:avLst/>
                    </a:prstGeom>
                    <a:noFill/>
                    <a:ln w="9525">
                      <a:noFill/>
                      <a:miter lim="800000"/>
                      <a:headEnd/>
                      <a:tailEnd/>
                    </a:ln>
                  </pic:spPr>
                </pic:pic>
              </a:graphicData>
            </a:graphic>
          </wp:anchor>
        </w:drawing>
      </w:r>
      <w:r w:rsidR="0028669B" w:rsidRPr="002A00F6">
        <w:rPr>
          <w:rFonts w:ascii="Cordia New" w:eastAsia="BrowalliaNew" w:hAnsi="Cordia New" w:cs="Cordia New"/>
          <w:b/>
          <w:bCs/>
          <w:sz w:val="28"/>
          <w:szCs w:val="28"/>
          <w:cs/>
          <w:lang w:bidi="th-TH"/>
        </w:rPr>
        <w:t xml:space="preserve">เหมือง </w:t>
      </w:r>
      <w:r w:rsidR="0028669B" w:rsidRPr="002A00F6">
        <w:rPr>
          <w:rFonts w:ascii="Cordia New" w:eastAsia="BrowalliaNew" w:hAnsi="Cordia New" w:cs="Cordia New"/>
          <w:b/>
          <w:bCs/>
          <w:sz w:val="28"/>
          <w:szCs w:val="28"/>
          <w:lang w:bidi="th-TH"/>
        </w:rPr>
        <w:t>Mandalong</w:t>
      </w:r>
    </w:p>
    <w:p w14:paraId="507EBBFB" w14:textId="48AFE4E4" w:rsidR="0028669B" w:rsidRPr="00361141" w:rsidRDefault="002B0801" w:rsidP="00B1666A">
      <w:pPr>
        <w:pStyle w:val="NormalWeb"/>
        <w:spacing w:before="0" w:beforeAutospacing="0" w:after="0"/>
        <w:ind w:left="1077" w:right="4048"/>
        <w:jc w:val="both"/>
        <w:rPr>
          <w:rFonts w:ascii="Cordia New" w:eastAsia="BrowalliaNew" w:hAnsi="Cordia New" w:cs="Cordia New"/>
          <w:sz w:val="28"/>
          <w:szCs w:val="28"/>
        </w:rPr>
      </w:pPr>
      <w:r w:rsidRPr="002A00F6">
        <w:rPr>
          <w:rFonts w:ascii="Cordia New" w:eastAsia="BrowalliaNew" w:hAnsi="Cordia New" w:cs="Cordia New"/>
          <w:sz w:val="28"/>
          <w:szCs w:val="28"/>
          <w:cs/>
        </w:rPr>
        <w:t xml:space="preserve">เหมือง </w:t>
      </w:r>
      <w:r w:rsidRPr="002A00F6">
        <w:rPr>
          <w:rFonts w:ascii="Cordia New" w:eastAsia="BrowalliaNew" w:hAnsi="Cordia New" w:cs="Cordia New"/>
          <w:sz w:val="28"/>
          <w:szCs w:val="28"/>
        </w:rPr>
        <w:t xml:space="preserve">Mandalong </w:t>
      </w:r>
      <w:r w:rsidRPr="002A00F6">
        <w:rPr>
          <w:rFonts w:ascii="Cordia New" w:eastAsia="BrowalliaNew" w:hAnsi="Cordia New" w:cs="Cordia New"/>
          <w:sz w:val="28"/>
          <w:szCs w:val="28"/>
          <w:cs/>
        </w:rPr>
        <w:t xml:space="preserve">บริษัทฯ ถือหุ้นอยู่ร้อยละ </w:t>
      </w:r>
      <w:r w:rsidRPr="002A00F6">
        <w:rPr>
          <w:rFonts w:ascii="Cordia New" w:eastAsia="BrowalliaNew" w:hAnsi="Cordia New" w:cs="Cordia New"/>
          <w:sz w:val="28"/>
          <w:szCs w:val="28"/>
        </w:rPr>
        <w:t xml:space="preserve">100 </w:t>
      </w:r>
      <w:r w:rsidRPr="002A00F6">
        <w:rPr>
          <w:rFonts w:ascii="Cordia New" w:eastAsia="BrowalliaNew" w:hAnsi="Cordia New" w:cs="Cordia New"/>
          <w:sz w:val="28"/>
          <w:szCs w:val="28"/>
          <w:cs/>
        </w:rPr>
        <w:t xml:space="preserve">ตั้งอยู่ใกล้เมือง </w:t>
      </w:r>
      <w:r w:rsidRPr="003A166C">
        <w:rPr>
          <w:rFonts w:ascii="Cordia New" w:eastAsia="BrowalliaNew" w:hAnsi="Cordia New" w:cs="Cordia New"/>
          <w:sz w:val="28"/>
        </w:rPr>
        <w:t xml:space="preserve">Morisset </w:t>
      </w:r>
      <w:r w:rsidRPr="003A166C">
        <w:rPr>
          <w:rFonts w:ascii="Cordia New" w:eastAsia="BrowalliaNew" w:hAnsi="Cordia New" w:cs="Cordia New"/>
          <w:sz w:val="28"/>
          <w:cs/>
        </w:rPr>
        <w:t xml:space="preserve">รัฐ </w:t>
      </w:r>
      <w:r w:rsidRPr="003A166C">
        <w:rPr>
          <w:rFonts w:ascii="Cordia New" w:eastAsia="BrowalliaNew" w:hAnsi="Cordia New" w:cs="Cordia New"/>
          <w:sz w:val="28"/>
        </w:rPr>
        <w:t xml:space="preserve">New South </w:t>
      </w:r>
      <w:r w:rsidRPr="00A963CD">
        <w:rPr>
          <w:rFonts w:ascii="Cordia New" w:eastAsia="BrowalliaNew" w:hAnsi="Cordia New" w:cs="Cordia New"/>
          <w:sz w:val="28"/>
          <w:szCs w:val="28"/>
        </w:rPr>
        <w:t xml:space="preserve">Wales </w:t>
      </w:r>
      <w:r w:rsidRPr="00A963CD">
        <w:rPr>
          <w:rFonts w:ascii="Cordia New" w:hAnsi="Cordia New" w:cs="Cordia New"/>
          <w:sz w:val="28"/>
          <w:szCs w:val="28"/>
          <w:cs/>
        </w:rPr>
        <w:t xml:space="preserve">มีปริมาณถ่านหินสำรอง </w:t>
      </w:r>
      <w:r w:rsidRPr="00A963CD">
        <w:rPr>
          <w:rFonts w:ascii="Cordia New" w:hAnsi="Cordia New" w:cs="Cordia New"/>
          <w:sz w:val="28"/>
          <w:szCs w:val="28"/>
          <w:lang w:val="en-GB"/>
        </w:rPr>
        <w:t>(Reserves</w:t>
      </w:r>
      <w:r w:rsidR="000D0632">
        <w:rPr>
          <w:rFonts w:ascii="Cordia New" w:hAnsi="Cordia New" w:cs="Cordia New"/>
          <w:sz w:val="28"/>
          <w:szCs w:val="28"/>
          <w:lang w:val="en-GB"/>
        </w:rPr>
        <w:t>) 81.6</w:t>
      </w:r>
      <w:r w:rsidRPr="00AF7BBC">
        <w:rPr>
          <w:rFonts w:ascii="Cordia New" w:hAnsi="Cordia New" w:cs="Cordia New"/>
          <w:sz w:val="28"/>
          <w:szCs w:val="28"/>
          <w:cs/>
        </w:rPr>
        <w:t xml:space="preserve"> ล้านตัน</w:t>
      </w:r>
      <w:r w:rsidRPr="00AF7BBC">
        <w:rPr>
          <w:rFonts w:ascii="Cordia New" w:eastAsia="BrowalliaNew" w:hAnsi="Cordia New" w:cs="Cordia New"/>
          <w:sz w:val="28"/>
          <w:szCs w:val="28"/>
          <w:cs/>
        </w:rPr>
        <w:t xml:space="preserve"> </w:t>
      </w:r>
      <w:r w:rsidRPr="00AF7BBC">
        <w:rPr>
          <w:rFonts w:ascii="Cordia New" w:eastAsia="BrowalliaNew" w:hAnsi="Cordia New" w:cs="Cordia New"/>
          <w:sz w:val="28"/>
          <w:szCs w:val="28"/>
        </w:rPr>
        <w:t xml:space="preserve"> </w:t>
      </w:r>
      <w:r w:rsidRPr="00AF7BBC">
        <w:rPr>
          <w:rFonts w:ascii="Cordia New" w:eastAsia="BrowalliaNew" w:hAnsi="Cordia New" w:cs="Cordia New"/>
          <w:sz w:val="28"/>
          <w:szCs w:val="28"/>
          <w:cs/>
        </w:rPr>
        <w:t xml:space="preserve">ปี </w:t>
      </w:r>
      <w:r w:rsidRPr="00AF7BBC">
        <w:rPr>
          <w:rFonts w:ascii="Cordia New" w:eastAsia="BrowalliaNew" w:hAnsi="Cordia New" w:cs="Cordia New"/>
          <w:sz w:val="28"/>
          <w:szCs w:val="28"/>
          <w:lang w:val="en-GB"/>
        </w:rPr>
        <w:t>25</w:t>
      </w:r>
      <w:r w:rsidR="00AF483D" w:rsidRPr="00AF7BBC">
        <w:rPr>
          <w:rFonts w:ascii="Cordia New" w:eastAsia="BrowalliaNew" w:hAnsi="Cordia New" w:cs="Cordia New"/>
          <w:sz w:val="28"/>
          <w:lang w:val="en-GB"/>
        </w:rPr>
        <w:t>60</w:t>
      </w:r>
      <w:r w:rsidRPr="00AF7BBC">
        <w:rPr>
          <w:rFonts w:ascii="Cordia New" w:eastAsia="BrowalliaNew" w:hAnsi="Cordia New" w:cs="Cordia New"/>
          <w:sz w:val="28"/>
          <w:szCs w:val="28"/>
          <w:lang w:val="en-GB"/>
        </w:rPr>
        <w:t xml:space="preserve"> </w:t>
      </w:r>
      <w:r w:rsidR="000D126C" w:rsidRPr="00AF7BBC">
        <w:rPr>
          <w:rFonts w:ascii="Cordia New" w:eastAsia="BrowalliaNew" w:hAnsi="Cordia New" w:cs="Cordia New"/>
          <w:sz w:val="28"/>
          <w:szCs w:val="28"/>
          <w:cs/>
        </w:rPr>
        <w:t>มี</w:t>
      </w:r>
      <w:r w:rsidR="00F82034" w:rsidRPr="00AF7BBC">
        <w:rPr>
          <w:rFonts w:ascii="Cordia New" w:eastAsia="BrowalliaNew" w:hAnsi="Cordia New" w:cs="Cordia New" w:hint="eastAsia"/>
          <w:sz w:val="28"/>
          <w:szCs w:val="28"/>
          <w:cs/>
        </w:rPr>
        <w:t>ปริมาณ</w:t>
      </w:r>
      <w:r w:rsidR="000D126C" w:rsidRPr="00AF7BBC">
        <w:rPr>
          <w:rFonts w:ascii="Cordia New" w:eastAsia="BrowalliaNew" w:hAnsi="Cordia New" w:cs="Cordia New"/>
          <w:sz w:val="28"/>
          <w:szCs w:val="28"/>
          <w:cs/>
        </w:rPr>
        <w:t xml:space="preserve">การผลิต  </w:t>
      </w:r>
      <w:r w:rsidR="00780756" w:rsidRPr="00AF7BBC">
        <w:rPr>
          <w:rFonts w:ascii="Cordia New" w:eastAsia="BrowalliaNew" w:hAnsi="Cordia New" w:cs="Cordia New"/>
          <w:sz w:val="28"/>
          <w:szCs w:val="28"/>
        </w:rPr>
        <w:t>5.5</w:t>
      </w:r>
      <w:r w:rsidRPr="00AF7BBC">
        <w:rPr>
          <w:rFonts w:ascii="Cordia New" w:eastAsia="BrowalliaNew" w:hAnsi="Cordia New" w:cs="Cordia New"/>
          <w:sz w:val="28"/>
          <w:szCs w:val="28"/>
        </w:rPr>
        <w:t xml:space="preserve"> </w:t>
      </w:r>
      <w:r w:rsidRPr="00AF7BBC">
        <w:rPr>
          <w:rFonts w:ascii="Cordia New" w:eastAsia="BrowalliaNew" w:hAnsi="Cordia New" w:cs="Cordia New"/>
          <w:sz w:val="28"/>
          <w:szCs w:val="28"/>
          <w:cs/>
        </w:rPr>
        <w:t xml:space="preserve">ล้านตัน เหมือง </w:t>
      </w:r>
      <w:r w:rsidRPr="00AF7BBC">
        <w:rPr>
          <w:rFonts w:ascii="Cordia New" w:eastAsia="BrowalliaNew" w:hAnsi="Cordia New" w:cs="Cordia New"/>
          <w:sz w:val="28"/>
        </w:rPr>
        <w:t xml:space="preserve">Mandalong </w:t>
      </w:r>
      <w:r w:rsidRPr="00AF7BBC">
        <w:rPr>
          <w:rFonts w:ascii="Cordia New" w:eastAsia="BrowalliaNew" w:hAnsi="Cordia New" w:cs="Cordia New"/>
          <w:sz w:val="28"/>
          <w:cs/>
        </w:rPr>
        <w:t xml:space="preserve">เป็นเหมืองใต้ดินแบบ </w:t>
      </w:r>
      <w:r w:rsidRPr="00AF7BBC">
        <w:rPr>
          <w:rFonts w:ascii="Cordia New" w:eastAsia="BrowalliaNew" w:hAnsi="Cordia New" w:cs="Cordia New"/>
          <w:sz w:val="28"/>
        </w:rPr>
        <w:t xml:space="preserve">Longwall Mining </w:t>
      </w:r>
      <w:r w:rsidRPr="00AF7BBC">
        <w:rPr>
          <w:rFonts w:ascii="Cordia New" w:eastAsia="BrowalliaNew" w:hAnsi="Cordia New" w:cs="Cordia New"/>
          <w:sz w:val="28"/>
          <w:cs/>
        </w:rPr>
        <w:t>มีกำลังการผลิตสูง</w:t>
      </w:r>
      <w:r w:rsidRPr="00AF7BBC">
        <w:rPr>
          <w:rFonts w:ascii="Cordia New" w:eastAsia="BrowalliaNew" w:hAnsi="Cordia New" w:cs="Cordia New"/>
          <w:sz w:val="28"/>
          <w:szCs w:val="28"/>
          <w:cs/>
        </w:rPr>
        <w:t xml:space="preserve"> สามารถขุดชั้นถ่านหินความหนากว่า </w:t>
      </w:r>
      <w:r w:rsidRPr="00AF7BBC">
        <w:rPr>
          <w:rFonts w:ascii="Cordia New" w:eastAsia="BrowalliaNew" w:hAnsi="Cordia New" w:cs="Cordia New"/>
          <w:sz w:val="28"/>
          <w:szCs w:val="28"/>
        </w:rPr>
        <w:t>5</w:t>
      </w:r>
      <w:r w:rsidRPr="00AF7BBC">
        <w:rPr>
          <w:rFonts w:ascii="Cordia New" w:eastAsia="BrowalliaNew" w:hAnsi="Cordia New" w:cs="Cordia New"/>
          <w:sz w:val="28"/>
          <w:szCs w:val="28"/>
          <w:cs/>
        </w:rPr>
        <w:t xml:space="preserve"> เมตร</w:t>
      </w:r>
      <w:r w:rsidRPr="00317C0D">
        <w:rPr>
          <w:rFonts w:ascii="Cordia New" w:eastAsia="BrowalliaNew" w:hAnsi="Cordia New" w:cs="Cordia New"/>
          <w:sz w:val="28"/>
          <w:szCs w:val="28"/>
          <w:cs/>
        </w:rPr>
        <w:t xml:space="preserve"> โดยถ่านหินที่ผลิตได้จะใช้สำหรับตลาดภายในประเทศและเพื่อการส่งออกผ่านท่าเรือ </w:t>
      </w:r>
      <w:r w:rsidRPr="00317C0D">
        <w:rPr>
          <w:rFonts w:ascii="Cordia New" w:eastAsia="BrowalliaNew" w:hAnsi="Cordia New" w:cs="Cordia New"/>
          <w:sz w:val="28"/>
          <w:szCs w:val="28"/>
        </w:rPr>
        <w:t>Newcastle</w:t>
      </w:r>
    </w:p>
    <w:p w14:paraId="28FE78C2" w14:textId="77777777" w:rsidR="0028669B" w:rsidRPr="002A00F6" w:rsidRDefault="0028669B" w:rsidP="0028669B">
      <w:pPr>
        <w:pStyle w:val="NormalWeb"/>
        <w:spacing w:before="0" w:beforeAutospacing="0" w:after="0"/>
        <w:ind w:left="1080" w:right="4050"/>
        <w:jc w:val="both"/>
        <w:rPr>
          <w:rFonts w:ascii="Cordia New" w:eastAsia="BrowalliaNew" w:hAnsi="Cordia New" w:cs="Cordia New"/>
          <w:sz w:val="28"/>
          <w:szCs w:val="28"/>
        </w:rPr>
      </w:pPr>
    </w:p>
    <w:p w14:paraId="456B6585" w14:textId="77777777" w:rsidR="0028669B" w:rsidRPr="002A00F6" w:rsidRDefault="001A6F99" w:rsidP="00157962">
      <w:pPr>
        <w:pStyle w:val="ListParagraph"/>
        <w:numPr>
          <w:ilvl w:val="2"/>
          <w:numId w:val="25"/>
        </w:numPr>
        <w:autoSpaceDE w:val="0"/>
        <w:autoSpaceDN w:val="0"/>
        <w:adjustRightInd w:val="0"/>
        <w:ind w:left="1080"/>
        <w:jc w:val="both"/>
        <w:rPr>
          <w:rFonts w:ascii="Cordia New" w:eastAsia="BrowalliaNew" w:hAnsi="Cordia New" w:cs="Cordia New"/>
          <w:b/>
          <w:bCs/>
          <w:sz w:val="28"/>
          <w:szCs w:val="28"/>
        </w:rPr>
      </w:pPr>
      <w:r w:rsidRPr="009D7561">
        <w:rPr>
          <w:rFonts w:ascii="Cordia New" w:eastAsia="BrowalliaNew" w:hAnsi="Cordia New" w:cs="Cordia New"/>
          <w:b/>
          <w:bCs/>
          <w:noProof/>
          <w:sz w:val="28"/>
          <w:szCs w:val="28"/>
          <w:lang w:bidi="th-TH"/>
        </w:rPr>
        <w:drawing>
          <wp:anchor distT="0" distB="0" distL="114300" distR="114300" simplePos="0" relativeHeight="251855872" behindDoc="1" locked="0" layoutInCell="1" allowOverlap="1" wp14:anchorId="1C464746" wp14:editId="4F29019A">
            <wp:simplePos x="0" y="0"/>
            <wp:positionH relativeFrom="column">
              <wp:posOffset>4203065</wp:posOffset>
            </wp:positionH>
            <wp:positionV relativeFrom="paragraph">
              <wp:posOffset>97155</wp:posOffset>
            </wp:positionV>
            <wp:extent cx="1264920" cy="1367790"/>
            <wp:effectExtent l="0" t="0" r="0" b="3810"/>
            <wp:wrapTight wrapText="bothSides">
              <wp:wrapPolygon edited="0">
                <wp:start x="0" y="0"/>
                <wp:lineTo x="0" y="21359"/>
                <wp:lineTo x="21145" y="21359"/>
                <wp:lineTo x="21145" y="0"/>
                <wp:lineTo x="0" y="0"/>
              </wp:wrapPolygon>
            </wp:wrapTight>
            <wp:docPr id="29" name="Picture 24" descr="Mannering land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nnering landscape"/>
                    <pic:cNvPicPr>
                      <a:picLocks noChangeAspect="1" noChangeArrowheads="1"/>
                    </pic:cNvPicPr>
                  </pic:nvPicPr>
                  <pic:blipFill>
                    <a:blip r:embed="rId25" cstate="print"/>
                    <a:srcRect/>
                    <a:stretch>
                      <a:fillRect/>
                    </a:stretch>
                  </pic:blipFill>
                  <pic:spPr bwMode="auto">
                    <a:xfrm>
                      <a:off x="0" y="0"/>
                      <a:ext cx="1264920" cy="1367790"/>
                    </a:xfrm>
                    <a:prstGeom prst="rect">
                      <a:avLst/>
                    </a:prstGeom>
                    <a:noFill/>
                    <a:ln w="9525">
                      <a:noFill/>
                      <a:miter lim="800000"/>
                      <a:headEnd/>
                      <a:tailEnd/>
                    </a:ln>
                  </pic:spPr>
                </pic:pic>
              </a:graphicData>
            </a:graphic>
          </wp:anchor>
        </w:drawing>
      </w:r>
      <w:r w:rsidR="0028669B" w:rsidRPr="002A00F6">
        <w:rPr>
          <w:rFonts w:ascii="Cordia New" w:eastAsia="BrowalliaNew" w:hAnsi="Cordia New" w:cs="Cordia New"/>
          <w:b/>
          <w:bCs/>
          <w:sz w:val="28"/>
          <w:szCs w:val="28"/>
          <w:cs/>
          <w:lang w:bidi="th-TH"/>
        </w:rPr>
        <w:t xml:space="preserve">เหมือง </w:t>
      </w:r>
      <w:r w:rsidR="0028669B" w:rsidRPr="002A00F6">
        <w:rPr>
          <w:rFonts w:ascii="Cordia New" w:eastAsia="BrowalliaNew" w:hAnsi="Cordia New" w:cs="Cordia New"/>
          <w:b/>
          <w:bCs/>
          <w:sz w:val="28"/>
          <w:szCs w:val="28"/>
          <w:lang w:bidi="th-TH"/>
        </w:rPr>
        <w:t xml:space="preserve">Mannering </w:t>
      </w:r>
    </w:p>
    <w:p w14:paraId="44227E40" w14:textId="77777777" w:rsidR="00B1666A" w:rsidRPr="0000558A" w:rsidRDefault="00B1666A" w:rsidP="00B1666A">
      <w:pPr>
        <w:pStyle w:val="ListParagraph"/>
        <w:tabs>
          <w:tab w:val="left" w:pos="6210"/>
        </w:tabs>
        <w:autoSpaceDE w:val="0"/>
        <w:autoSpaceDN w:val="0"/>
        <w:adjustRightInd w:val="0"/>
        <w:ind w:left="1080" w:right="4050"/>
        <w:jc w:val="both"/>
        <w:rPr>
          <w:rFonts w:ascii="Cordia New" w:eastAsia="BrowalliaNew" w:hAnsi="Cordia New" w:cs="Cordia New"/>
          <w:sz w:val="28"/>
          <w:szCs w:val="28"/>
        </w:rPr>
      </w:pPr>
      <w:r w:rsidRPr="002A00F6">
        <w:rPr>
          <w:rFonts w:ascii="Cordia New" w:eastAsia="BrowalliaNew" w:hAnsi="Cordia New" w:cs="Cordia New"/>
          <w:sz w:val="28"/>
          <w:szCs w:val="28"/>
          <w:cs/>
          <w:lang w:bidi="th-TH"/>
        </w:rPr>
        <w:t>เหมือง</w:t>
      </w:r>
      <w:r w:rsidRPr="00A963CD">
        <w:rPr>
          <w:rFonts w:ascii="Cordia New" w:eastAsia="BrowalliaNew" w:hAnsi="Cordia New" w:cs="Cordia New"/>
          <w:sz w:val="28"/>
          <w:szCs w:val="28"/>
          <w:cs/>
        </w:rPr>
        <w:t xml:space="preserve"> </w:t>
      </w:r>
      <w:r w:rsidRPr="00A963CD">
        <w:rPr>
          <w:rFonts w:ascii="Cordia New" w:eastAsia="BrowalliaNew" w:hAnsi="Cordia New" w:cs="Cordia New"/>
          <w:sz w:val="28"/>
          <w:szCs w:val="28"/>
        </w:rPr>
        <w:t xml:space="preserve">Mannering </w:t>
      </w:r>
      <w:r w:rsidRPr="002A00F6">
        <w:rPr>
          <w:rFonts w:ascii="Cordia New" w:eastAsia="BrowalliaNew" w:hAnsi="Cordia New" w:cs="Cordia New"/>
          <w:sz w:val="28"/>
          <w:szCs w:val="28"/>
          <w:cs/>
          <w:lang w:bidi="th-TH"/>
        </w:rPr>
        <w:t>บริษัทฯ</w:t>
      </w:r>
      <w:r w:rsidRPr="002A00F6">
        <w:rPr>
          <w:rFonts w:ascii="Cordia New" w:eastAsia="BrowalliaNew" w:hAnsi="Cordia New" w:cs="Cordia New"/>
          <w:sz w:val="28"/>
          <w:szCs w:val="28"/>
          <w:lang w:bidi="th-TH"/>
        </w:rPr>
        <w:t xml:space="preserve"> </w:t>
      </w:r>
      <w:r w:rsidRPr="002A00F6">
        <w:rPr>
          <w:rFonts w:ascii="Cordia New" w:eastAsia="BrowalliaNew" w:hAnsi="Cordia New" w:cs="Cordia New"/>
          <w:sz w:val="28"/>
          <w:szCs w:val="28"/>
          <w:cs/>
          <w:lang w:bidi="th-TH"/>
        </w:rPr>
        <w:t>ถือหุ้นอยู่ร้อยละ</w:t>
      </w:r>
      <w:r w:rsidRPr="002A00F6">
        <w:rPr>
          <w:rFonts w:ascii="Cordia New" w:eastAsia="BrowalliaNew" w:hAnsi="Cordia New" w:cs="Cordia New"/>
          <w:sz w:val="28"/>
          <w:szCs w:val="28"/>
          <w:lang w:bidi="th-TH"/>
        </w:rPr>
        <w:t xml:space="preserve"> </w:t>
      </w:r>
      <w:r w:rsidRPr="00A963CD">
        <w:rPr>
          <w:rFonts w:ascii="Cordia New" w:eastAsia="BrowalliaNew" w:hAnsi="Cordia New" w:cs="Cordia New"/>
          <w:sz w:val="28"/>
          <w:szCs w:val="28"/>
        </w:rPr>
        <w:t xml:space="preserve">100 </w:t>
      </w:r>
      <w:r w:rsidRPr="002A00F6">
        <w:rPr>
          <w:rFonts w:ascii="Cordia New" w:eastAsia="BrowalliaNew" w:hAnsi="Cordia New" w:cs="Cordia New"/>
          <w:sz w:val="28"/>
          <w:szCs w:val="28"/>
          <w:cs/>
          <w:lang w:bidi="th-TH"/>
        </w:rPr>
        <w:t>ตั้งอยู่บนบริเวณชั้นถ่านหิน</w:t>
      </w:r>
      <w:r w:rsidRPr="00A963CD">
        <w:rPr>
          <w:rFonts w:ascii="Cordia New" w:eastAsia="BrowalliaNew" w:hAnsi="Cordia New" w:cs="Cordia New"/>
          <w:sz w:val="28"/>
          <w:szCs w:val="28"/>
          <w:cs/>
        </w:rPr>
        <w:t xml:space="preserve"> </w:t>
      </w:r>
      <w:r w:rsidRPr="00A963CD">
        <w:rPr>
          <w:rFonts w:ascii="Cordia New" w:eastAsia="BrowalliaNew" w:hAnsi="Cordia New" w:cs="Cordia New"/>
          <w:sz w:val="28"/>
          <w:szCs w:val="28"/>
        </w:rPr>
        <w:t xml:space="preserve">Fassifern </w:t>
      </w:r>
      <w:r w:rsidRPr="002A00F6">
        <w:rPr>
          <w:rFonts w:ascii="Cordia New" w:eastAsia="BrowalliaNew" w:hAnsi="Cordia New" w:cs="Cordia New"/>
          <w:sz w:val="28"/>
          <w:szCs w:val="28"/>
          <w:cs/>
          <w:lang w:bidi="th-TH"/>
        </w:rPr>
        <w:t>ในเขตถ่านหินนิวคาสเซิล</w:t>
      </w:r>
      <w:r w:rsidRPr="00A963CD">
        <w:rPr>
          <w:rFonts w:ascii="Cordia New" w:eastAsia="BrowalliaNew" w:hAnsi="Cordia New" w:cs="Cordia New"/>
          <w:sz w:val="28"/>
          <w:szCs w:val="28"/>
          <w:cs/>
        </w:rPr>
        <w:t xml:space="preserve"> </w:t>
      </w:r>
      <w:r w:rsidRPr="002A00F6">
        <w:rPr>
          <w:rFonts w:ascii="Cordia New" w:eastAsia="BrowalliaNew" w:hAnsi="Cordia New" w:cs="Cordia New"/>
          <w:sz w:val="28"/>
          <w:szCs w:val="28"/>
          <w:cs/>
          <w:lang w:bidi="th-TH"/>
        </w:rPr>
        <w:t>รัฐ</w:t>
      </w:r>
      <w:r w:rsidRPr="00A963CD">
        <w:rPr>
          <w:rFonts w:ascii="Cordia New" w:eastAsia="BrowalliaNew" w:hAnsi="Cordia New" w:cs="Cordia New"/>
          <w:sz w:val="28"/>
          <w:szCs w:val="28"/>
          <w:cs/>
        </w:rPr>
        <w:t xml:space="preserve"> </w:t>
      </w:r>
      <w:r w:rsidRPr="00A963CD">
        <w:rPr>
          <w:rFonts w:ascii="Cordia New" w:eastAsia="BrowalliaNew" w:hAnsi="Cordia New" w:cs="Cordia New"/>
          <w:sz w:val="28"/>
          <w:szCs w:val="28"/>
        </w:rPr>
        <w:t xml:space="preserve">New South Wales </w:t>
      </w:r>
      <w:r w:rsidRPr="002A00F6">
        <w:rPr>
          <w:rFonts w:ascii="Cordia New" w:eastAsia="BrowalliaNew" w:hAnsi="Cordia New" w:cs="Cordia New"/>
          <w:sz w:val="28"/>
          <w:szCs w:val="28"/>
          <w:cs/>
          <w:lang w:bidi="th-TH"/>
        </w:rPr>
        <w:t>ขณะนี้อยู่ใน</w:t>
      </w:r>
      <w:r w:rsidR="00F66B10">
        <w:rPr>
          <w:rFonts w:ascii="Cordia New" w:eastAsia="BrowalliaNew" w:hAnsi="Cordia New" w:cs="Cordia New" w:hint="cs"/>
          <w:sz w:val="28"/>
          <w:szCs w:val="28"/>
          <w:cs/>
          <w:lang w:bidi="th-TH"/>
        </w:rPr>
        <w:t>แผนของ</w:t>
      </w:r>
      <w:r w:rsidRPr="002A00F6">
        <w:rPr>
          <w:rFonts w:ascii="Cordia New" w:eastAsia="BrowalliaNew" w:hAnsi="Cordia New" w:cs="Cordia New"/>
          <w:sz w:val="28"/>
          <w:szCs w:val="28"/>
          <w:cs/>
          <w:lang w:bidi="th-TH"/>
        </w:rPr>
        <w:t>การพักการ</w:t>
      </w:r>
      <w:r w:rsidRPr="0000558A">
        <w:rPr>
          <w:rFonts w:ascii="Cordia New" w:eastAsia="BrowalliaNew" w:hAnsi="Cordia New" w:cs="Cordia New"/>
          <w:sz w:val="28"/>
          <w:szCs w:val="28"/>
          <w:cs/>
          <w:lang w:bidi="th-TH"/>
        </w:rPr>
        <w:t>ผลิต</w:t>
      </w:r>
      <w:r w:rsidRPr="00A963CD">
        <w:rPr>
          <w:rFonts w:ascii="Cordia New" w:eastAsia="BrowalliaNew" w:hAnsi="Cordia New" w:cs="Cordia New"/>
          <w:sz w:val="28"/>
          <w:szCs w:val="28"/>
          <w:cs/>
        </w:rPr>
        <w:t xml:space="preserve"> (</w:t>
      </w:r>
      <w:r w:rsidRPr="00A963CD">
        <w:rPr>
          <w:rFonts w:ascii="Cordia New" w:eastAsia="BrowalliaNew" w:hAnsi="Cordia New" w:cs="Cordia New"/>
          <w:sz w:val="28"/>
          <w:szCs w:val="28"/>
        </w:rPr>
        <w:t>Care &amp; Maintenance)</w:t>
      </w:r>
    </w:p>
    <w:p w14:paraId="7A523C68" w14:textId="77777777" w:rsidR="007A3FC0" w:rsidRDefault="00B1666A" w:rsidP="005939B9">
      <w:pPr>
        <w:pStyle w:val="ListParagraph"/>
        <w:tabs>
          <w:tab w:val="left" w:pos="6210"/>
        </w:tabs>
        <w:autoSpaceDE w:val="0"/>
        <w:autoSpaceDN w:val="0"/>
        <w:adjustRightInd w:val="0"/>
        <w:ind w:left="1080" w:right="4"/>
        <w:jc w:val="both"/>
        <w:rPr>
          <w:rFonts w:ascii="Cordia New" w:eastAsia="BrowalliaNew" w:hAnsi="Cordia New" w:cs="Cordia New"/>
          <w:sz w:val="28"/>
          <w:szCs w:val="28"/>
          <w:lang w:bidi="th-TH"/>
        </w:rPr>
      </w:pPr>
      <w:r w:rsidRPr="00A963CD">
        <w:rPr>
          <w:rFonts w:ascii="Cordia New" w:eastAsia="BrowalliaNew" w:hAnsi="Cordia New" w:cs="Cordia New"/>
          <w:sz w:val="28"/>
          <w:szCs w:val="28"/>
          <w:cs/>
          <w:lang w:bidi="th-TH"/>
        </w:rPr>
        <w:t>ในปี</w:t>
      </w:r>
      <w:r w:rsidRPr="00A963CD">
        <w:rPr>
          <w:rFonts w:ascii="Cordia New" w:eastAsia="BrowalliaNew" w:hAnsi="Cordia New" w:cs="Cordia New"/>
          <w:sz w:val="28"/>
          <w:szCs w:val="28"/>
          <w:cs/>
        </w:rPr>
        <w:t xml:space="preserve"> 2556 </w:t>
      </w:r>
      <w:r w:rsidRPr="00A963CD">
        <w:rPr>
          <w:rFonts w:ascii="Cordia New" w:eastAsia="BrowalliaNew" w:hAnsi="Cordia New" w:cs="Cordia New"/>
          <w:sz w:val="28"/>
          <w:szCs w:val="28"/>
          <w:cs/>
          <w:lang w:bidi="th-TH"/>
        </w:rPr>
        <w:t>เหมือง</w:t>
      </w:r>
      <w:r w:rsidRPr="00A963CD">
        <w:rPr>
          <w:rFonts w:ascii="Cordia New" w:eastAsia="BrowalliaNew" w:hAnsi="Cordia New" w:cs="Cordia New"/>
          <w:sz w:val="28"/>
          <w:szCs w:val="28"/>
          <w:cs/>
        </w:rPr>
        <w:t xml:space="preserve"> </w:t>
      </w:r>
      <w:r w:rsidRPr="00A963CD">
        <w:rPr>
          <w:rFonts w:ascii="Cordia New" w:eastAsia="BrowalliaNew" w:hAnsi="Cordia New" w:cs="Cordia New"/>
          <w:sz w:val="28"/>
          <w:szCs w:val="28"/>
        </w:rPr>
        <w:t xml:space="preserve">Mannering </w:t>
      </w:r>
      <w:r w:rsidRPr="00A963CD">
        <w:rPr>
          <w:rFonts w:ascii="Cordia New" w:eastAsia="BrowalliaNew" w:hAnsi="Cordia New" w:cs="Cordia New"/>
          <w:sz w:val="28"/>
          <w:szCs w:val="28"/>
          <w:cs/>
          <w:lang w:bidi="th-TH"/>
        </w:rPr>
        <w:t>ได้เริ่มโครงการเพื่อสร้างมูลค่า</w:t>
      </w:r>
      <w:r w:rsidRPr="00A963CD">
        <w:rPr>
          <w:rFonts w:ascii="Cordia New" w:eastAsia="BrowalliaNew" w:hAnsi="Cordia New" w:cs="Cordia New"/>
          <w:sz w:val="28"/>
          <w:szCs w:val="28"/>
          <w:cs/>
        </w:rPr>
        <w:t xml:space="preserve"> </w:t>
      </w:r>
      <w:r w:rsidRPr="00A963CD">
        <w:rPr>
          <w:rFonts w:ascii="Cordia New" w:eastAsia="BrowalliaNew" w:hAnsi="Cordia New" w:cs="Cordia New"/>
          <w:sz w:val="28"/>
          <w:szCs w:val="28"/>
          <w:cs/>
          <w:lang w:bidi="th-TH"/>
        </w:rPr>
        <w:t>โดยให้เหมืองใกล้เคียงเข้ามาช่วยดำเนินการผลิต</w:t>
      </w:r>
      <w:r w:rsidRPr="00A963CD">
        <w:rPr>
          <w:rFonts w:ascii="Cordia New" w:eastAsia="BrowalliaNew" w:hAnsi="Cordia New" w:cs="Cordia New"/>
          <w:sz w:val="28"/>
          <w:szCs w:val="28"/>
          <w:cs/>
        </w:rPr>
        <w:t xml:space="preserve"> </w:t>
      </w:r>
      <w:r w:rsidRPr="00A963CD">
        <w:rPr>
          <w:rFonts w:ascii="Cordia New" w:eastAsia="BrowalliaNew" w:hAnsi="Cordia New" w:cs="Cordia New"/>
          <w:sz w:val="28"/>
          <w:szCs w:val="28"/>
          <w:cs/>
          <w:lang w:bidi="th-TH"/>
        </w:rPr>
        <w:t>และส่งมอบถ่านหินให้กับลูกค้าในประเทศ</w:t>
      </w:r>
      <w:r w:rsidRPr="00A963CD">
        <w:rPr>
          <w:rFonts w:ascii="Cordia New" w:eastAsia="BrowalliaNew" w:hAnsi="Cordia New" w:cs="Cordia New"/>
          <w:sz w:val="28"/>
          <w:szCs w:val="28"/>
          <w:cs/>
        </w:rPr>
        <w:t xml:space="preserve"> </w:t>
      </w:r>
      <w:r w:rsidRPr="00A963CD">
        <w:rPr>
          <w:rFonts w:ascii="Cordia New" w:eastAsia="BrowalliaNew" w:hAnsi="Cordia New" w:cs="Cordia New"/>
          <w:sz w:val="28"/>
          <w:szCs w:val="28"/>
          <w:cs/>
          <w:lang w:bidi="th-TH"/>
        </w:rPr>
        <w:t>ทำให้บริษัท</w:t>
      </w:r>
      <w:r w:rsidRPr="00A963CD">
        <w:rPr>
          <w:rFonts w:ascii="Cordia New" w:eastAsia="BrowalliaNew" w:hAnsi="Cordia New" w:cs="Cordia New" w:hint="eastAsia"/>
          <w:sz w:val="28"/>
          <w:szCs w:val="28"/>
          <w:cs/>
          <w:lang w:bidi="th-TH"/>
        </w:rPr>
        <w:t>ยัง</w:t>
      </w:r>
      <w:r w:rsidRPr="00A963CD">
        <w:rPr>
          <w:rFonts w:ascii="Cordia New" w:eastAsia="BrowalliaNew" w:hAnsi="Cordia New" w:cs="Cordia New"/>
          <w:sz w:val="28"/>
          <w:szCs w:val="28"/>
          <w:cs/>
          <w:lang w:bidi="th-TH"/>
        </w:rPr>
        <w:t>สามารถเพิ่มมูลค่าของปริมาณสำรองถ่านหิน</w:t>
      </w:r>
      <w:r w:rsidRPr="00A963CD">
        <w:rPr>
          <w:rFonts w:ascii="Cordia New" w:eastAsia="BrowalliaNew" w:hAnsi="Cordia New" w:cs="Cordia New"/>
          <w:sz w:val="28"/>
          <w:szCs w:val="28"/>
          <w:cs/>
        </w:rPr>
        <w:t xml:space="preserve"> </w:t>
      </w:r>
      <w:r w:rsidRPr="00A963CD">
        <w:rPr>
          <w:rFonts w:ascii="Cordia New" w:eastAsia="BrowalliaNew" w:hAnsi="Cordia New" w:cs="Cordia New"/>
          <w:sz w:val="28"/>
          <w:szCs w:val="28"/>
          <w:cs/>
          <w:lang w:bidi="th-TH"/>
        </w:rPr>
        <w:t>และประหยัดค่าใช้จ่าย</w:t>
      </w:r>
    </w:p>
    <w:p w14:paraId="3FE455D8" w14:textId="77777777" w:rsidR="007A3FC0" w:rsidRDefault="007A3FC0" w:rsidP="005939B9">
      <w:pPr>
        <w:pStyle w:val="ListParagraph"/>
        <w:tabs>
          <w:tab w:val="left" w:pos="6210"/>
        </w:tabs>
        <w:autoSpaceDE w:val="0"/>
        <w:autoSpaceDN w:val="0"/>
        <w:adjustRightInd w:val="0"/>
        <w:ind w:left="1080" w:right="4"/>
        <w:jc w:val="both"/>
        <w:rPr>
          <w:rFonts w:ascii="Cordia New" w:eastAsia="BrowalliaNew" w:hAnsi="Cordia New" w:cs="Cordia New"/>
          <w:sz w:val="16"/>
          <w:szCs w:val="16"/>
          <w:lang w:bidi="th-TH"/>
        </w:rPr>
      </w:pPr>
    </w:p>
    <w:p w14:paraId="6B138673" w14:textId="77777777" w:rsidR="00E606D0" w:rsidRDefault="00E606D0">
      <w:pPr>
        <w:rPr>
          <w:rFonts w:ascii="Cordia New" w:eastAsia="BrowalliaNew" w:hAnsi="Cordia New" w:cs="Cordia New"/>
          <w:sz w:val="28"/>
          <w:cs/>
        </w:rPr>
      </w:pPr>
      <w:r>
        <w:rPr>
          <w:rFonts w:ascii="Cordia New" w:eastAsia="BrowalliaNew" w:hAnsi="Cordia New" w:cs="Cordia New"/>
          <w:sz w:val="28"/>
          <w:cs/>
        </w:rPr>
        <w:br w:type="page"/>
      </w:r>
    </w:p>
    <w:p w14:paraId="5C38B7DB" w14:textId="77777777" w:rsidR="0028669B" w:rsidRPr="002A00F6" w:rsidRDefault="0028669B" w:rsidP="00157962">
      <w:pPr>
        <w:pStyle w:val="ListParagraph"/>
        <w:numPr>
          <w:ilvl w:val="2"/>
          <w:numId w:val="25"/>
        </w:numPr>
        <w:autoSpaceDE w:val="0"/>
        <w:autoSpaceDN w:val="0"/>
        <w:adjustRightInd w:val="0"/>
        <w:spacing w:before="0" w:after="0"/>
        <w:ind w:left="1080"/>
        <w:jc w:val="both"/>
        <w:rPr>
          <w:rFonts w:ascii="Cordia New" w:eastAsia="BrowalliaNew" w:hAnsi="Cordia New" w:cs="Cordia New"/>
          <w:b/>
          <w:bCs/>
          <w:sz w:val="28"/>
          <w:szCs w:val="28"/>
        </w:rPr>
      </w:pPr>
      <w:r w:rsidRPr="002A00F6">
        <w:rPr>
          <w:rFonts w:ascii="Cordia New" w:eastAsia="BrowalliaNew" w:hAnsi="Cordia New" w:cs="Cordia New"/>
          <w:b/>
          <w:bCs/>
          <w:sz w:val="28"/>
          <w:szCs w:val="28"/>
          <w:cs/>
          <w:lang w:bidi="th-TH"/>
        </w:rPr>
        <w:t>เหมือง</w:t>
      </w:r>
      <w:r w:rsidRPr="002A00F6">
        <w:rPr>
          <w:rFonts w:ascii="Cordia New" w:eastAsia="BrowalliaNew" w:hAnsi="Cordia New" w:cs="Cordia New"/>
          <w:b/>
          <w:bCs/>
          <w:sz w:val="28"/>
          <w:szCs w:val="28"/>
          <w:lang w:bidi="th-TH"/>
        </w:rPr>
        <w:t xml:space="preserve"> Myuna</w:t>
      </w:r>
    </w:p>
    <w:p w14:paraId="15F3C37C" w14:textId="1143D928" w:rsidR="001A6F99" w:rsidRPr="002A00F6" w:rsidRDefault="00405ABF" w:rsidP="00A963CD">
      <w:pPr>
        <w:tabs>
          <w:tab w:val="left" w:pos="6210"/>
        </w:tabs>
        <w:autoSpaceDE w:val="0"/>
        <w:autoSpaceDN w:val="0"/>
        <w:adjustRightInd w:val="0"/>
        <w:spacing w:line="200" w:lineRule="atLeast"/>
        <w:ind w:left="1077" w:right="4048"/>
        <w:contextualSpacing/>
        <w:jc w:val="both"/>
        <w:rPr>
          <w:rFonts w:ascii="Cordia New" w:eastAsia="BrowalliaNew" w:hAnsi="Cordia New" w:cs="Cordia New"/>
          <w:sz w:val="28"/>
        </w:rPr>
      </w:pPr>
      <w:r w:rsidRPr="00A963CD">
        <w:rPr>
          <w:rFonts w:ascii="Cordia New" w:eastAsia="BrowalliaNew" w:hAnsi="Cordia New" w:cs="Cordia New"/>
          <w:b/>
          <w:bCs/>
          <w:noProof/>
          <w:sz w:val="28"/>
        </w:rPr>
        <w:drawing>
          <wp:anchor distT="0" distB="0" distL="114300" distR="114300" simplePos="0" relativeHeight="251856896" behindDoc="1" locked="0" layoutInCell="1" allowOverlap="1" wp14:anchorId="732F469F" wp14:editId="77B549D4">
            <wp:simplePos x="0" y="0"/>
            <wp:positionH relativeFrom="column">
              <wp:posOffset>4064000</wp:posOffset>
            </wp:positionH>
            <wp:positionV relativeFrom="paragraph">
              <wp:posOffset>27305</wp:posOffset>
            </wp:positionV>
            <wp:extent cx="1486535" cy="1716405"/>
            <wp:effectExtent l="0" t="0" r="0" b="0"/>
            <wp:wrapTight wrapText="bothSides">
              <wp:wrapPolygon edited="0">
                <wp:start x="0" y="0"/>
                <wp:lineTo x="0" y="21336"/>
                <wp:lineTo x="21314" y="21336"/>
                <wp:lineTo x="21314" y="0"/>
                <wp:lineTo x="0" y="0"/>
              </wp:wrapPolygon>
            </wp:wrapTight>
            <wp:docPr id="8768" name="Picture 27" descr="Myuna land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yuna landscape"/>
                    <pic:cNvPicPr>
                      <a:picLocks noChangeAspect="1" noChangeArrowheads="1"/>
                    </pic:cNvPicPr>
                  </pic:nvPicPr>
                  <pic:blipFill>
                    <a:blip r:embed="rId26" cstate="print"/>
                    <a:srcRect/>
                    <a:stretch>
                      <a:fillRect/>
                    </a:stretch>
                  </pic:blipFill>
                  <pic:spPr bwMode="auto">
                    <a:xfrm>
                      <a:off x="0" y="0"/>
                      <a:ext cx="1486535" cy="1716405"/>
                    </a:xfrm>
                    <a:prstGeom prst="rect">
                      <a:avLst/>
                    </a:prstGeom>
                    <a:noFill/>
                    <a:ln w="9525">
                      <a:noFill/>
                      <a:miter lim="800000"/>
                      <a:headEnd/>
                      <a:tailEnd/>
                    </a:ln>
                  </pic:spPr>
                </pic:pic>
              </a:graphicData>
            </a:graphic>
          </wp:anchor>
        </w:drawing>
      </w:r>
      <w:r w:rsidR="002B0801" w:rsidRPr="00317C0D">
        <w:rPr>
          <w:rFonts w:ascii="Cordia New" w:eastAsia="BrowalliaNew" w:hAnsi="Cordia New" w:cs="Cordia New"/>
          <w:sz w:val="28"/>
          <w:cs/>
        </w:rPr>
        <w:t>เหมือง</w:t>
      </w:r>
      <w:r w:rsidR="002B0801" w:rsidRPr="00317C0D">
        <w:rPr>
          <w:rFonts w:ascii="Cordia New" w:eastAsia="BrowalliaNew" w:hAnsi="Cordia New" w:cs="Cordia New"/>
          <w:sz w:val="28"/>
          <w:lang w:bidi="en-US"/>
        </w:rPr>
        <w:t xml:space="preserve"> Myuna</w:t>
      </w:r>
      <w:r w:rsidR="002B0801" w:rsidRPr="00317C0D">
        <w:rPr>
          <w:rFonts w:ascii="Cordia New" w:eastAsia="BrowalliaNew" w:hAnsi="Cordia New" w:cs="Cordia New"/>
          <w:sz w:val="28"/>
          <w:cs/>
        </w:rPr>
        <w:t xml:space="preserve"> </w:t>
      </w:r>
      <w:r w:rsidR="002B0801">
        <w:rPr>
          <w:rFonts w:ascii="Cordia New" w:eastAsia="BrowalliaNew" w:hAnsi="Cordia New" w:cs="Cordia New" w:hint="cs"/>
          <w:sz w:val="28"/>
          <w:cs/>
        </w:rPr>
        <w:t>ซึ่ง</w:t>
      </w:r>
      <w:r w:rsidR="002B0801" w:rsidRPr="00317C0D">
        <w:rPr>
          <w:rFonts w:ascii="Cordia New" w:eastAsia="BrowalliaNew" w:hAnsi="Cordia New" w:cs="Cordia New"/>
          <w:sz w:val="28"/>
          <w:cs/>
        </w:rPr>
        <w:t>บริษัทฯ</w:t>
      </w:r>
      <w:r w:rsidR="002B0801" w:rsidRPr="00317C0D">
        <w:rPr>
          <w:rFonts w:ascii="Cordia New" w:eastAsia="BrowalliaNew" w:hAnsi="Cordia New" w:cs="Cordia New"/>
          <w:sz w:val="28"/>
        </w:rPr>
        <w:t xml:space="preserve"> </w:t>
      </w:r>
      <w:r w:rsidR="002B0801" w:rsidRPr="00317C0D">
        <w:rPr>
          <w:rFonts w:ascii="Cordia New" w:eastAsia="BrowalliaNew" w:hAnsi="Cordia New" w:cs="Cordia New"/>
          <w:sz w:val="28"/>
          <w:cs/>
        </w:rPr>
        <w:t>ถือหุ้นอยู่ร้อยละ</w:t>
      </w:r>
      <w:r w:rsidR="002B0801" w:rsidRPr="00317C0D">
        <w:rPr>
          <w:rFonts w:ascii="Cordia New" w:eastAsia="BrowalliaNew" w:hAnsi="Cordia New" w:cs="Cordia New"/>
          <w:sz w:val="28"/>
        </w:rPr>
        <w:t xml:space="preserve"> </w:t>
      </w:r>
      <w:r w:rsidR="002B0801" w:rsidRPr="00317C0D">
        <w:rPr>
          <w:rFonts w:ascii="Cordia New" w:eastAsia="BrowalliaNew" w:hAnsi="Cordia New" w:cs="Cordia New"/>
          <w:sz w:val="28"/>
          <w:lang w:bidi="en-US"/>
        </w:rPr>
        <w:t xml:space="preserve">100 </w:t>
      </w:r>
      <w:r w:rsidR="002B0801" w:rsidRPr="00317C0D">
        <w:rPr>
          <w:rFonts w:ascii="Cordia New" w:eastAsia="BrowalliaNew" w:hAnsi="Cordia New" w:cs="Cordia New"/>
          <w:sz w:val="28"/>
          <w:cs/>
        </w:rPr>
        <w:t>ตั้ง</w:t>
      </w:r>
      <w:r w:rsidR="002B0801">
        <w:rPr>
          <w:rFonts w:ascii="Cordia New" w:eastAsia="BrowalliaNew" w:hAnsi="Cordia New" w:cs="Cordia New" w:hint="cs"/>
          <w:sz w:val="28"/>
          <w:cs/>
        </w:rPr>
        <w:t>อยู่</w:t>
      </w:r>
      <w:r w:rsidR="002B0801" w:rsidRPr="00317C0D">
        <w:rPr>
          <w:rFonts w:ascii="Cordia New" w:eastAsia="BrowalliaNew" w:hAnsi="Cordia New" w:cs="Cordia New"/>
          <w:sz w:val="28"/>
          <w:cs/>
        </w:rPr>
        <w:t>บริเวณทะเลสาบ</w:t>
      </w:r>
      <w:r w:rsidR="002B0801" w:rsidRPr="00317C0D">
        <w:rPr>
          <w:rFonts w:ascii="Cordia New" w:eastAsia="BrowalliaNew" w:hAnsi="Cordia New" w:cs="Cordia New"/>
          <w:sz w:val="28"/>
        </w:rPr>
        <w:t xml:space="preserve"> </w:t>
      </w:r>
      <w:r w:rsidR="002B0801" w:rsidRPr="00317C0D">
        <w:rPr>
          <w:rFonts w:ascii="Cordia New" w:eastAsia="BrowalliaNew" w:hAnsi="Cordia New" w:cs="Cordia New"/>
          <w:sz w:val="28"/>
          <w:lang w:bidi="en-US"/>
        </w:rPr>
        <w:t xml:space="preserve">Macquarie </w:t>
      </w:r>
      <w:r w:rsidR="002B0801" w:rsidRPr="00317C0D">
        <w:rPr>
          <w:rFonts w:ascii="Cordia New" w:eastAsia="BrowalliaNew" w:hAnsi="Cordia New" w:cs="Cordia New"/>
          <w:sz w:val="28"/>
          <w:cs/>
        </w:rPr>
        <w:t>ในเขตถ่านหินนิวคาสเซิล</w:t>
      </w:r>
      <w:r w:rsidR="002B0801">
        <w:rPr>
          <w:rFonts w:ascii="Cordia New" w:eastAsia="BrowalliaNew" w:hAnsi="Cordia New" w:cs="Cordia New" w:hint="cs"/>
          <w:sz w:val="28"/>
          <w:cs/>
        </w:rPr>
        <w:t>ของ</w:t>
      </w:r>
      <w:r w:rsidR="002B0801" w:rsidRPr="00317C0D">
        <w:rPr>
          <w:rFonts w:ascii="Cordia New" w:eastAsia="BrowalliaNew" w:hAnsi="Cordia New" w:cs="Cordia New"/>
          <w:sz w:val="28"/>
          <w:cs/>
        </w:rPr>
        <w:t>รัฐ</w:t>
      </w:r>
      <w:r w:rsidR="002B0801" w:rsidRPr="00317C0D">
        <w:rPr>
          <w:rFonts w:ascii="Cordia New" w:eastAsia="BrowalliaNew" w:hAnsi="Cordia New" w:cs="Cordia New"/>
          <w:sz w:val="28"/>
        </w:rPr>
        <w:t xml:space="preserve"> </w:t>
      </w:r>
      <w:r w:rsidR="002B0801" w:rsidRPr="003A166C">
        <w:rPr>
          <w:rFonts w:ascii="Cordia New" w:eastAsia="BrowalliaNew" w:hAnsi="Cordia New" w:cs="Cordia New"/>
          <w:sz w:val="28"/>
          <w:lang w:bidi="en-US"/>
        </w:rPr>
        <w:t xml:space="preserve">New South Wales </w:t>
      </w:r>
      <w:r w:rsidR="002B0801" w:rsidRPr="003A166C">
        <w:rPr>
          <w:rFonts w:ascii="Cordia New" w:hAnsi="Cordia New" w:cs="Cordia New"/>
          <w:sz w:val="28"/>
          <w:cs/>
        </w:rPr>
        <w:t>มีปริมาณถ่านหินสำรอง</w:t>
      </w:r>
      <w:r w:rsidR="002B0801" w:rsidRPr="003A166C">
        <w:rPr>
          <w:rFonts w:ascii="Cordia New" w:hAnsi="Cordia New" w:cs="Cordia New"/>
          <w:sz w:val="28"/>
          <w:lang w:val="en-GB" w:bidi="en-US"/>
        </w:rPr>
        <w:t xml:space="preserve">(Reserves) </w:t>
      </w:r>
      <w:r w:rsidR="000D0632">
        <w:rPr>
          <w:rFonts w:ascii="Cordia New" w:hAnsi="Cordia New" w:cs="Cordia New"/>
          <w:sz w:val="28"/>
          <w:lang w:bidi="en-US"/>
        </w:rPr>
        <w:t>42.0</w:t>
      </w:r>
      <w:r w:rsidR="002B0801" w:rsidRPr="00AF7BBC">
        <w:rPr>
          <w:rFonts w:ascii="Cordia New" w:hAnsi="Cordia New" w:cs="Cordia New"/>
          <w:sz w:val="28"/>
          <w:lang w:bidi="en-US"/>
        </w:rPr>
        <w:t xml:space="preserve"> </w:t>
      </w:r>
      <w:r w:rsidR="002B0801" w:rsidRPr="00AF7BBC">
        <w:rPr>
          <w:rFonts w:ascii="Cordia New" w:hAnsi="Cordia New" w:cs="Cordia New"/>
          <w:sz w:val="28"/>
          <w:cs/>
        </w:rPr>
        <w:t>ล้านตัน</w:t>
      </w:r>
      <w:r w:rsidR="002B0801" w:rsidRPr="00AF7BBC">
        <w:rPr>
          <w:rFonts w:ascii="Cordia New" w:hAnsi="Cordia New" w:cs="Cordia New"/>
          <w:sz w:val="28"/>
        </w:rPr>
        <w:t xml:space="preserve"> </w:t>
      </w:r>
      <w:r w:rsidR="002B0801" w:rsidRPr="00AF7BBC">
        <w:rPr>
          <w:rFonts w:ascii="Cordia New" w:eastAsia="BrowalliaNew" w:hAnsi="Cordia New" w:cs="Cordia New"/>
          <w:sz w:val="28"/>
          <w:cs/>
        </w:rPr>
        <w:t>ปี</w:t>
      </w:r>
      <w:r w:rsidR="002B0801" w:rsidRPr="00AF7BBC">
        <w:rPr>
          <w:rFonts w:ascii="Cordia New" w:eastAsia="BrowalliaNew" w:hAnsi="Cordia New" w:cs="Cordia New"/>
          <w:sz w:val="28"/>
        </w:rPr>
        <w:t xml:space="preserve"> </w:t>
      </w:r>
      <w:r w:rsidR="002B0801" w:rsidRPr="00AF7BBC">
        <w:rPr>
          <w:rFonts w:ascii="Cordia New" w:eastAsia="BrowalliaNew" w:hAnsi="Cordia New" w:cs="Cordia New"/>
          <w:sz w:val="28"/>
          <w:lang w:val="en-GB" w:bidi="en-US"/>
        </w:rPr>
        <w:t>25</w:t>
      </w:r>
      <w:r w:rsidR="0098748D" w:rsidRPr="00AF7BBC">
        <w:rPr>
          <w:rFonts w:ascii="Cordia New" w:eastAsia="BrowalliaNew" w:hAnsi="Cordia New" w:cs="Cordia New"/>
          <w:sz w:val="28"/>
          <w:lang w:val="en-GB" w:bidi="en-US"/>
        </w:rPr>
        <w:t>60</w:t>
      </w:r>
      <w:r w:rsidR="002B0801" w:rsidRPr="00AF7BBC">
        <w:rPr>
          <w:rFonts w:ascii="Cordia New" w:eastAsia="BrowalliaNew" w:hAnsi="Cordia New" w:cs="Cordia New"/>
          <w:sz w:val="28"/>
          <w:lang w:val="en-GB" w:bidi="en-US"/>
        </w:rPr>
        <w:t xml:space="preserve"> </w:t>
      </w:r>
      <w:r w:rsidR="000D126C" w:rsidRPr="00AF7BBC">
        <w:rPr>
          <w:rFonts w:ascii="Cordia New" w:eastAsia="BrowalliaNew" w:hAnsi="Cordia New" w:cs="Cordia New"/>
          <w:sz w:val="28"/>
          <w:cs/>
        </w:rPr>
        <w:t>มี</w:t>
      </w:r>
      <w:r w:rsidR="00F82034" w:rsidRPr="00AF7BBC">
        <w:rPr>
          <w:rFonts w:ascii="Cordia New" w:hAnsi="Cordia New" w:cs="Cordia New"/>
          <w:sz w:val="28"/>
          <w:cs/>
        </w:rPr>
        <w:t>ปริมาณ</w:t>
      </w:r>
      <w:r w:rsidR="000D126C" w:rsidRPr="00AF7BBC">
        <w:rPr>
          <w:rFonts w:ascii="Cordia New" w:eastAsia="BrowalliaNew" w:hAnsi="Cordia New" w:cs="Cordia New"/>
          <w:sz w:val="28"/>
          <w:cs/>
        </w:rPr>
        <w:t xml:space="preserve">การผลิต </w:t>
      </w:r>
      <w:r w:rsidR="00780756" w:rsidRPr="00AF7BBC">
        <w:rPr>
          <w:rFonts w:ascii="Cordia New" w:eastAsia="BrowalliaNew" w:hAnsi="Cordia New" w:cs="Cordia New"/>
          <w:sz w:val="28"/>
          <w:lang w:bidi="en-US"/>
        </w:rPr>
        <w:t>1.7</w:t>
      </w:r>
      <w:r w:rsidR="002B0801" w:rsidRPr="00AF7BBC">
        <w:rPr>
          <w:rFonts w:ascii="Cordia New" w:eastAsia="BrowalliaNew" w:hAnsi="Cordia New" w:cs="Cordia New"/>
          <w:sz w:val="28"/>
          <w:lang w:bidi="en-US"/>
        </w:rPr>
        <w:t xml:space="preserve"> </w:t>
      </w:r>
      <w:r w:rsidR="002B0801" w:rsidRPr="00AF7BBC">
        <w:rPr>
          <w:rFonts w:ascii="Cordia New" w:eastAsia="BrowalliaNew" w:hAnsi="Cordia New" w:cs="Cordia New"/>
          <w:sz w:val="28"/>
          <w:cs/>
        </w:rPr>
        <w:t xml:space="preserve">ล้านตัน ใช้วิธีการทำเหมืองใต้ดินแบบ </w:t>
      </w:r>
      <w:r w:rsidR="002B0801" w:rsidRPr="00AF7BBC">
        <w:rPr>
          <w:rFonts w:ascii="Cordia New" w:eastAsia="BrowalliaNew" w:hAnsi="Cordia New" w:cs="Cordia New"/>
          <w:sz w:val="28"/>
        </w:rPr>
        <w:t xml:space="preserve">Continuous Mining </w:t>
      </w:r>
      <w:r w:rsidR="002B0801" w:rsidRPr="00AF7BBC">
        <w:rPr>
          <w:rFonts w:ascii="Cordia New" w:eastAsia="BrowalliaNew" w:hAnsi="Cordia New" w:cs="Cordia New"/>
          <w:sz w:val="28"/>
          <w:cs/>
        </w:rPr>
        <w:t>ใช้สายพาน</w:t>
      </w:r>
      <w:r w:rsidR="002B0801" w:rsidRPr="00317C0D">
        <w:rPr>
          <w:rFonts w:ascii="Cordia New" w:eastAsia="BrowalliaNew" w:hAnsi="Cordia New" w:cs="Cordia New"/>
          <w:sz w:val="28"/>
          <w:cs/>
        </w:rPr>
        <w:t>สำหรับลำเลียงถ่านหินให้ลูกค้าหลัก</w:t>
      </w:r>
      <w:r w:rsidR="002B0801">
        <w:rPr>
          <w:rFonts w:ascii="Cordia New" w:eastAsia="BrowalliaNew" w:hAnsi="Cordia New" w:cs="Cordia New" w:hint="cs"/>
          <w:sz w:val="28"/>
          <w:cs/>
        </w:rPr>
        <w:t>โดยตรง</w:t>
      </w:r>
      <w:r w:rsidR="002B0801" w:rsidRPr="00317C0D">
        <w:rPr>
          <w:rFonts w:ascii="Cordia New" w:eastAsia="BrowalliaNew" w:hAnsi="Cordia New" w:cs="Cordia New"/>
          <w:sz w:val="28"/>
          <w:cs/>
        </w:rPr>
        <w:t>ซึ่งอยู่ในบริเวณใกล้เคียง</w:t>
      </w:r>
    </w:p>
    <w:p w14:paraId="439F2179" w14:textId="77777777" w:rsidR="00BD26F7" w:rsidRPr="002A00F6" w:rsidRDefault="00BD26F7" w:rsidP="001A6F99">
      <w:pPr>
        <w:pStyle w:val="ListParagraph"/>
        <w:tabs>
          <w:tab w:val="left" w:pos="6210"/>
        </w:tabs>
        <w:autoSpaceDE w:val="0"/>
        <w:autoSpaceDN w:val="0"/>
        <w:adjustRightInd w:val="0"/>
        <w:spacing w:before="0" w:after="0"/>
        <w:ind w:left="1077" w:right="4048"/>
        <w:jc w:val="both"/>
        <w:rPr>
          <w:rFonts w:ascii="Cordia New" w:hAnsi="Cordia New" w:cs="Cordia New"/>
          <w:sz w:val="28"/>
          <w:szCs w:val="28"/>
        </w:rPr>
      </w:pPr>
      <w:r w:rsidRPr="00A963CD">
        <w:rPr>
          <w:rFonts w:ascii="Cordia New" w:hAnsi="Cordia New" w:cs="Cordia New"/>
          <w:sz w:val="28"/>
          <w:szCs w:val="28"/>
        </w:rPr>
        <w:t xml:space="preserve"> </w:t>
      </w:r>
    </w:p>
    <w:p w14:paraId="4AD3E5FD" w14:textId="77777777" w:rsidR="0028669B" w:rsidRPr="002A00F6" w:rsidRDefault="0028669B" w:rsidP="00157962">
      <w:pPr>
        <w:pStyle w:val="ListParagraph"/>
        <w:numPr>
          <w:ilvl w:val="2"/>
          <w:numId w:val="25"/>
        </w:numPr>
        <w:autoSpaceDE w:val="0"/>
        <w:autoSpaceDN w:val="0"/>
        <w:adjustRightInd w:val="0"/>
        <w:spacing w:before="0" w:after="0"/>
        <w:ind w:left="1080"/>
        <w:jc w:val="both"/>
        <w:rPr>
          <w:rFonts w:ascii="Cordia New" w:eastAsia="BrowalliaNew" w:hAnsi="Cordia New" w:cs="Cordia New"/>
          <w:b/>
          <w:bCs/>
          <w:sz w:val="28"/>
          <w:szCs w:val="28"/>
        </w:rPr>
      </w:pPr>
      <w:r w:rsidRPr="002A00F6">
        <w:rPr>
          <w:rFonts w:ascii="Cordia New" w:eastAsia="BrowalliaNew" w:hAnsi="Cordia New" w:cs="Cordia New"/>
          <w:b/>
          <w:bCs/>
          <w:sz w:val="28"/>
          <w:szCs w:val="28"/>
          <w:lang w:bidi="th-TH"/>
        </w:rPr>
        <w:t>Northern Coal Services (NCS)</w:t>
      </w:r>
    </w:p>
    <w:p w14:paraId="3E2AFC3E" w14:textId="2C6285E0" w:rsidR="00B1666A" w:rsidRPr="0000558A" w:rsidRDefault="00B1666A" w:rsidP="00A963CD">
      <w:pPr>
        <w:pStyle w:val="NormalWeb"/>
        <w:spacing w:before="0" w:beforeAutospacing="0" w:after="0" w:line="240" w:lineRule="atLeast"/>
        <w:ind w:left="1134" w:right="4048"/>
        <w:jc w:val="both"/>
        <w:rPr>
          <w:rFonts w:ascii="Cordia New" w:eastAsia="BrowalliaNew" w:hAnsi="Cordia New" w:cs="Cordia New"/>
          <w:sz w:val="28"/>
          <w:szCs w:val="28"/>
        </w:rPr>
      </w:pPr>
      <w:r w:rsidRPr="00A963CD">
        <w:rPr>
          <w:rFonts w:ascii="Cordia New" w:eastAsia="BrowalliaNew" w:hAnsi="Cordia New" w:cs="Cordia New"/>
          <w:noProof/>
          <w:sz w:val="28"/>
          <w:szCs w:val="28"/>
        </w:rPr>
        <w:drawing>
          <wp:anchor distT="0" distB="0" distL="114300" distR="114300" simplePos="0" relativeHeight="251962368" behindDoc="0" locked="0" layoutInCell="1" allowOverlap="1" wp14:anchorId="00DE44D4" wp14:editId="6A032166">
            <wp:simplePos x="0" y="0"/>
            <wp:positionH relativeFrom="column">
              <wp:posOffset>3709365</wp:posOffset>
            </wp:positionH>
            <wp:positionV relativeFrom="paragraph">
              <wp:posOffset>202565</wp:posOffset>
            </wp:positionV>
            <wp:extent cx="2092325" cy="1345565"/>
            <wp:effectExtent l="0" t="0" r="3175" b="6985"/>
            <wp:wrapNone/>
            <wp:docPr id="122" name="Picture 7" descr="Newst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ewstan"/>
                    <pic:cNvPicPr>
                      <a:picLocks noChangeAspect="1" noChangeArrowheads="1"/>
                    </pic:cNvPicPr>
                  </pic:nvPicPr>
                  <pic:blipFill>
                    <a:blip r:embed="rId27" cstate="print"/>
                    <a:srcRect/>
                    <a:stretch>
                      <a:fillRect/>
                    </a:stretch>
                  </pic:blipFill>
                  <pic:spPr bwMode="auto">
                    <a:xfrm>
                      <a:off x="0" y="0"/>
                      <a:ext cx="2092325" cy="1345565"/>
                    </a:xfrm>
                    <a:prstGeom prst="rect">
                      <a:avLst/>
                    </a:prstGeom>
                    <a:noFill/>
                    <a:ln w="9525">
                      <a:noFill/>
                      <a:miter lim="800000"/>
                      <a:headEnd/>
                      <a:tailEnd/>
                    </a:ln>
                  </pic:spPr>
                </pic:pic>
              </a:graphicData>
            </a:graphic>
          </wp:anchor>
        </w:drawing>
      </w:r>
      <w:r w:rsidR="00854464" w:rsidRPr="002A00F6">
        <w:rPr>
          <w:rFonts w:ascii="Cordia New" w:eastAsia="BrowalliaNew" w:hAnsi="Cordia New" w:cs="Cordia New"/>
          <w:sz w:val="28"/>
          <w:szCs w:val="28"/>
        </w:rPr>
        <w:t xml:space="preserve">Northern Coal Services </w:t>
      </w:r>
      <w:r w:rsidR="00854464" w:rsidRPr="002A00F6">
        <w:rPr>
          <w:rFonts w:ascii="Cordia New" w:eastAsia="BrowalliaNew" w:hAnsi="Cordia New" w:cs="Cordia New"/>
          <w:sz w:val="28"/>
          <w:szCs w:val="28"/>
          <w:cs/>
        </w:rPr>
        <w:t>เป็นโรงล้างถ่านหิน  ตั้งอยู่ในเขตถ่านหินนิวคาสเซิล</w:t>
      </w:r>
      <w:r w:rsidR="00854464">
        <w:rPr>
          <w:rFonts w:ascii="Cordia New" w:eastAsia="BrowalliaNew" w:hAnsi="Cordia New" w:cs="Cordia New" w:hint="cs"/>
          <w:sz w:val="28"/>
          <w:szCs w:val="28"/>
          <w:cs/>
        </w:rPr>
        <w:t>ของ</w:t>
      </w:r>
      <w:r w:rsidR="00854464" w:rsidRPr="002A00F6">
        <w:rPr>
          <w:rFonts w:ascii="Cordia New" w:eastAsia="BrowalliaNew" w:hAnsi="Cordia New" w:cs="Cordia New"/>
          <w:sz w:val="28"/>
          <w:szCs w:val="28"/>
          <w:cs/>
        </w:rPr>
        <w:t xml:space="preserve">รัฐ </w:t>
      </w:r>
      <w:r w:rsidR="00854464" w:rsidRPr="002A00F6">
        <w:rPr>
          <w:rFonts w:ascii="Cordia New" w:eastAsia="BrowalliaNew" w:hAnsi="Cordia New" w:cs="Cordia New"/>
          <w:sz w:val="28"/>
          <w:szCs w:val="28"/>
        </w:rPr>
        <w:t>New South Wales</w:t>
      </w:r>
      <w:r w:rsidR="00854464" w:rsidRPr="002A00F6">
        <w:rPr>
          <w:rFonts w:ascii="Cordia New" w:eastAsia="BrowalliaNew" w:hAnsi="Cordia New" w:cs="Cordia New"/>
          <w:sz w:val="28"/>
          <w:szCs w:val="28"/>
          <w:cs/>
        </w:rPr>
        <w:t xml:space="preserve"> </w:t>
      </w:r>
      <w:r w:rsidR="00854464">
        <w:rPr>
          <w:rFonts w:ascii="Cordia New" w:eastAsia="BrowalliaNew" w:hAnsi="Cordia New" w:cs="Cordia New" w:hint="cs"/>
          <w:sz w:val="28"/>
          <w:szCs w:val="28"/>
          <w:cs/>
        </w:rPr>
        <w:t>เนื่องจากที่ตั้งอยู่</w:t>
      </w:r>
      <w:r w:rsidR="00854464" w:rsidRPr="002A00F6">
        <w:rPr>
          <w:rFonts w:ascii="Cordia New" w:eastAsia="BrowalliaNew" w:hAnsi="Cordia New" w:cs="Cordia New"/>
          <w:sz w:val="28"/>
          <w:szCs w:val="28"/>
          <w:cs/>
        </w:rPr>
        <w:t xml:space="preserve">ใกล้ท่าเรือ </w:t>
      </w:r>
      <w:r w:rsidR="00854464" w:rsidRPr="002A00F6">
        <w:rPr>
          <w:rFonts w:ascii="Cordia New" w:eastAsia="BrowalliaNew" w:hAnsi="Cordia New" w:cs="Cordia New"/>
          <w:sz w:val="28"/>
          <w:szCs w:val="28"/>
        </w:rPr>
        <w:t xml:space="preserve">Newcastle </w:t>
      </w:r>
      <w:r w:rsidR="00854464">
        <w:rPr>
          <w:rFonts w:ascii="Cordia New" w:eastAsia="BrowalliaNew" w:hAnsi="Cordia New" w:cs="Cordia New" w:hint="cs"/>
          <w:sz w:val="28"/>
          <w:szCs w:val="28"/>
          <w:cs/>
        </w:rPr>
        <w:t xml:space="preserve"> </w:t>
      </w:r>
      <w:r w:rsidR="00854464" w:rsidRPr="002A00F6">
        <w:rPr>
          <w:rFonts w:ascii="Cordia New" w:eastAsia="BrowalliaNew" w:hAnsi="Cordia New" w:cs="Cordia New"/>
          <w:sz w:val="28"/>
          <w:szCs w:val="28"/>
        </w:rPr>
        <w:t xml:space="preserve">NCS </w:t>
      </w:r>
      <w:r w:rsidR="00854464" w:rsidRPr="002A00F6">
        <w:rPr>
          <w:rFonts w:ascii="Cordia New" w:eastAsia="BrowalliaNew" w:hAnsi="Cordia New" w:cs="Cordia New"/>
          <w:sz w:val="28"/>
          <w:szCs w:val="28"/>
          <w:cs/>
        </w:rPr>
        <w:t xml:space="preserve">ล้างถ่านหินที่ใช้เป็นเชื้อเพลิงให้ความร้อน และถ่านหินโค้กประเภท </w:t>
      </w:r>
      <w:r w:rsidR="00854464" w:rsidRPr="002A00F6">
        <w:rPr>
          <w:rFonts w:ascii="Cordia New" w:eastAsia="BrowalliaNew" w:hAnsi="Cordia New" w:cs="Cordia New"/>
          <w:sz w:val="28"/>
          <w:szCs w:val="28"/>
        </w:rPr>
        <w:t xml:space="preserve">Semi-Soft </w:t>
      </w:r>
      <w:r w:rsidR="00854464" w:rsidRPr="002A00F6">
        <w:rPr>
          <w:rFonts w:ascii="Cordia New" w:eastAsia="BrowalliaNew" w:hAnsi="Cordia New" w:cs="Cordia New"/>
          <w:sz w:val="28"/>
          <w:szCs w:val="28"/>
          <w:cs/>
        </w:rPr>
        <w:t xml:space="preserve">ที่ขุดขึ้นจากเหมืองต่างๆ </w:t>
      </w:r>
      <w:r w:rsidR="00854464" w:rsidRPr="0000558A">
        <w:rPr>
          <w:rFonts w:ascii="Cordia New" w:eastAsia="BrowalliaNew" w:hAnsi="Cordia New" w:cs="Cordia New"/>
          <w:sz w:val="28"/>
          <w:szCs w:val="28"/>
          <w:cs/>
        </w:rPr>
        <w:t>เพ</w:t>
      </w:r>
      <w:r w:rsidR="00854464">
        <w:rPr>
          <w:rFonts w:ascii="Cordia New" w:eastAsia="BrowalliaNew" w:hAnsi="Cordia New" w:cs="Cordia New"/>
          <w:sz w:val="28"/>
          <w:szCs w:val="28"/>
          <w:cs/>
        </w:rPr>
        <w:t>ื่อเตรียม</w:t>
      </w:r>
      <w:r w:rsidR="00854464" w:rsidRPr="0000558A">
        <w:rPr>
          <w:rFonts w:ascii="Cordia New" w:eastAsia="BrowalliaNew" w:hAnsi="Cordia New" w:cs="Cordia New"/>
          <w:sz w:val="28"/>
          <w:szCs w:val="28"/>
          <w:cs/>
        </w:rPr>
        <w:t xml:space="preserve">สำหรับการส่งต่อไปยังตลาดในประเทศและต่างประเทศ การเชื่อมต่อกับรถไฟรางคู่ทำให้การขนส่งสินค้าไปยังท่าเรือขนส่งถ่านหิน </w:t>
      </w:r>
      <w:r w:rsidR="00854464" w:rsidRPr="0000558A">
        <w:rPr>
          <w:rFonts w:ascii="Cordia New" w:eastAsia="BrowalliaNew" w:hAnsi="Cordia New" w:cs="Cordia New"/>
          <w:sz w:val="28"/>
          <w:szCs w:val="28"/>
        </w:rPr>
        <w:t xml:space="preserve">Newcastle </w:t>
      </w:r>
      <w:r w:rsidR="00854464" w:rsidRPr="0000558A">
        <w:rPr>
          <w:rFonts w:ascii="Cordia New" w:eastAsia="BrowalliaNew" w:hAnsi="Cordia New" w:cs="Cordia New"/>
          <w:sz w:val="28"/>
          <w:szCs w:val="28"/>
          <w:cs/>
        </w:rPr>
        <w:t>เป็นไปอย่างมีประสิทธิภาพและรวดเร็ว</w:t>
      </w:r>
      <w:r w:rsidRPr="0000558A">
        <w:rPr>
          <w:rFonts w:ascii="Cordia New" w:eastAsia="BrowalliaNew" w:hAnsi="Cordia New" w:cs="Cordia New"/>
          <w:sz w:val="28"/>
          <w:szCs w:val="28"/>
          <w:cs/>
        </w:rPr>
        <w:t xml:space="preserve"> </w:t>
      </w:r>
    </w:p>
    <w:p w14:paraId="4B01D4B1" w14:textId="0E239C89" w:rsidR="0028669B" w:rsidRPr="0000558A" w:rsidRDefault="00854464" w:rsidP="00F53D8F">
      <w:pPr>
        <w:pStyle w:val="NormalWeb"/>
        <w:spacing w:before="0" w:beforeAutospacing="0" w:after="0"/>
        <w:ind w:left="1134"/>
        <w:jc w:val="both"/>
        <w:rPr>
          <w:rFonts w:ascii="Cordia New" w:eastAsia="BrowalliaNew" w:hAnsi="Cordia New" w:cs="Cordia New"/>
          <w:sz w:val="28"/>
          <w:szCs w:val="28"/>
        </w:rPr>
      </w:pPr>
      <w:r w:rsidRPr="00317C0D">
        <w:rPr>
          <w:rFonts w:ascii="Cordia New" w:eastAsia="BrowalliaNew" w:hAnsi="Cordia New" w:cs="Cordia New"/>
          <w:sz w:val="28"/>
          <w:szCs w:val="28"/>
        </w:rPr>
        <w:t xml:space="preserve">Northern Coal Services </w:t>
      </w:r>
      <w:r w:rsidRPr="00317C0D">
        <w:rPr>
          <w:rFonts w:ascii="Cordia New" w:eastAsia="BrowalliaNew" w:hAnsi="Cordia New" w:cs="Cordia New"/>
          <w:sz w:val="28"/>
          <w:szCs w:val="28"/>
          <w:cs/>
        </w:rPr>
        <w:t xml:space="preserve">มีกำลังการผลิตประมาณ </w:t>
      </w:r>
      <w:r w:rsidRPr="00317C0D">
        <w:rPr>
          <w:rFonts w:ascii="Cordia New" w:eastAsia="BrowalliaNew" w:hAnsi="Cordia New" w:cs="Cordia New"/>
          <w:sz w:val="28"/>
          <w:szCs w:val="28"/>
        </w:rPr>
        <w:t>4</w:t>
      </w:r>
      <w:r w:rsidRPr="00317C0D">
        <w:rPr>
          <w:rFonts w:ascii="Cordia New" w:eastAsia="BrowalliaNew" w:hAnsi="Cordia New" w:cs="Cordia New"/>
          <w:sz w:val="28"/>
          <w:szCs w:val="28"/>
          <w:cs/>
        </w:rPr>
        <w:t xml:space="preserve"> ล้านตันต่อปี  และมีเส้นทางลำเลียงที่ใช้สำหรับส่งออกและจัดส่งไปที่ลูกค้าในประเทศโดยเฉพาะ</w:t>
      </w:r>
    </w:p>
    <w:p w14:paraId="204957A1" w14:textId="77777777" w:rsidR="00847585" w:rsidRPr="00A963CD" w:rsidRDefault="00847585" w:rsidP="00F53D8F">
      <w:pPr>
        <w:pStyle w:val="NormalWeb"/>
        <w:spacing w:before="0" w:beforeAutospacing="0" w:after="0"/>
        <w:ind w:left="1134"/>
        <w:jc w:val="both"/>
        <w:rPr>
          <w:rFonts w:ascii="Cordia New" w:eastAsia="BrowalliaNew" w:hAnsi="Cordia New" w:cs="Cordia New"/>
          <w:cs/>
        </w:rPr>
      </w:pPr>
    </w:p>
    <w:p w14:paraId="0EA2D978" w14:textId="77777777" w:rsidR="00780756" w:rsidRPr="002A00F6" w:rsidRDefault="00780756" w:rsidP="00780756">
      <w:pPr>
        <w:spacing w:before="120"/>
        <w:ind w:left="1134" w:hanging="414"/>
        <w:jc w:val="both"/>
        <w:rPr>
          <w:rFonts w:ascii="Cordia New" w:eastAsia="BrowalliaNew" w:hAnsi="Cordia New" w:cs="Cordia New"/>
          <w:b/>
          <w:bCs/>
          <w:sz w:val="28"/>
          <w:lang w:bidi="en-US"/>
        </w:rPr>
      </w:pPr>
      <w:r w:rsidRPr="00317C0D">
        <w:rPr>
          <w:rFonts w:ascii="Cordia New" w:eastAsia="BrowalliaNew" w:hAnsi="Cordia New" w:cs="Cordia New"/>
          <w:b/>
          <w:bCs/>
          <w:sz w:val="28"/>
          <w:cs/>
        </w:rPr>
        <w:t>โครงการในอนาคต</w:t>
      </w:r>
    </w:p>
    <w:p w14:paraId="187D9B26" w14:textId="77777777" w:rsidR="00780756" w:rsidRPr="002A00F6" w:rsidRDefault="00780756" w:rsidP="00157962">
      <w:pPr>
        <w:numPr>
          <w:ilvl w:val="0"/>
          <w:numId w:val="40"/>
        </w:numPr>
        <w:tabs>
          <w:tab w:val="left" w:pos="1080"/>
        </w:tabs>
        <w:ind w:left="1080" w:right="-483"/>
        <w:jc w:val="both"/>
        <w:rPr>
          <w:rFonts w:ascii="Cordia New" w:eastAsia="Cordia New" w:hAnsi="Cordia New" w:cs="Cordia New"/>
          <w:b/>
          <w:bCs/>
          <w:sz w:val="28"/>
          <w:lang w:bidi="en-US"/>
        </w:rPr>
      </w:pPr>
      <w:r w:rsidRPr="00317C0D">
        <w:rPr>
          <w:rFonts w:ascii="Cordia New" w:eastAsia="Cordia New" w:hAnsi="Cordia New" w:cs="Cordia New"/>
          <w:b/>
          <w:bCs/>
          <w:sz w:val="28"/>
          <w:lang w:bidi="en-US"/>
        </w:rPr>
        <w:t>Newstan Extension</w:t>
      </w:r>
    </w:p>
    <w:p w14:paraId="25B5D061" w14:textId="77777777" w:rsidR="00780756" w:rsidRPr="002A00F6" w:rsidRDefault="00780756" w:rsidP="00780756">
      <w:pPr>
        <w:tabs>
          <w:tab w:val="left" w:pos="1080"/>
        </w:tabs>
        <w:ind w:left="1080" w:hanging="360"/>
        <w:jc w:val="both"/>
        <w:rPr>
          <w:rFonts w:ascii="Cordia New" w:eastAsia="Cordia New" w:hAnsi="Cordia New" w:cs="Cordia New"/>
          <w:b/>
          <w:bCs/>
          <w:sz w:val="28"/>
          <w:lang w:bidi="en-US"/>
        </w:rPr>
      </w:pPr>
      <w:r w:rsidRPr="00317C0D">
        <w:rPr>
          <w:rFonts w:ascii="Cordia New" w:eastAsia="Cordia New" w:hAnsi="Cordia New" w:cs="Cordia New"/>
          <w:sz w:val="28"/>
          <w:cs/>
        </w:rPr>
        <w:tab/>
        <w:t xml:space="preserve">โครงการ </w:t>
      </w:r>
      <w:r w:rsidRPr="00317C0D">
        <w:rPr>
          <w:rFonts w:ascii="Cordia New" w:eastAsia="Cordia New" w:hAnsi="Cordia New" w:cs="Cordia New"/>
          <w:sz w:val="28"/>
          <w:lang w:bidi="en-US"/>
        </w:rPr>
        <w:t xml:space="preserve">Newstan Extension </w:t>
      </w:r>
      <w:r w:rsidRPr="00317C0D">
        <w:rPr>
          <w:rFonts w:ascii="Cordia New" w:eastAsia="Cordia New" w:hAnsi="Cordia New" w:cs="Cordia New"/>
          <w:sz w:val="28"/>
          <w:cs/>
        </w:rPr>
        <w:t>เป็นโครงการสำรวจและศึกษาความเป็นไปได้ของการใช้ประโยชน์</w:t>
      </w:r>
      <w:r>
        <w:rPr>
          <w:rFonts w:ascii="Cordia New" w:eastAsia="Cordia New" w:hAnsi="Cordia New" w:cs="Cordia New" w:hint="cs"/>
          <w:sz w:val="28"/>
          <w:cs/>
        </w:rPr>
        <w:t>โครงสร้างพื้นฐานของ</w:t>
      </w:r>
      <w:r w:rsidRPr="00317C0D">
        <w:rPr>
          <w:rFonts w:ascii="Cordia New" w:eastAsia="Cordia New" w:hAnsi="Cordia New" w:cs="Cordia New"/>
          <w:sz w:val="28"/>
          <w:cs/>
        </w:rPr>
        <w:t>จากเหมืองที่มีอยู่</w:t>
      </w:r>
      <w:r>
        <w:rPr>
          <w:rFonts w:ascii="Cordia New" w:eastAsia="Cordia New" w:hAnsi="Cordia New" w:cs="Cordia New" w:hint="cs"/>
          <w:sz w:val="28"/>
          <w:cs/>
        </w:rPr>
        <w:t xml:space="preserve"> เพื่อ</w:t>
      </w:r>
      <w:r w:rsidRPr="00317C0D">
        <w:rPr>
          <w:rFonts w:ascii="Cordia New" w:eastAsia="Cordia New" w:hAnsi="Cordia New" w:cs="Cordia New"/>
          <w:sz w:val="28"/>
          <w:cs/>
        </w:rPr>
        <w:t xml:space="preserve">ขยายปริมาณสำรองถ่านหินและกำลังการผลิต ปัจจุบันอยู่ระหว่างการทำ </w:t>
      </w:r>
      <w:r w:rsidRPr="00317C0D">
        <w:rPr>
          <w:rFonts w:ascii="Cordia New" w:eastAsia="Cordia New" w:hAnsi="Cordia New" w:cs="Cordia New"/>
          <w:sz w:val="28"/>
          <w:lang w:bidi="en-US"/>
        </w:rPr>
        <w:t xml:space="preserve">Feasibility Study </w:t>
      </w:r>
      <w:r w:rsidRPr="00317C0D">
        <w:rPr>
          <w:rFonts w:ascii="Cordia New" w:hAnsi="Cordia New" w:cs="Cordia New"/>
          <w:sz w:val="28"/>
          <w:cs/>
        </w:rPr>
        <w:t>ถ่านหินสำรองที่มีคุณสมบัติของ</w:t>
      </w:r>
      <w:r w:rsidRPr="00317C0D">
        <w:rPr>
          <w:rFonts w:ascii="Cordia New" w:eastAsia="BrowalliaNew" w:hAnsi="Cordia New" w:cs="Cordia New"/>
          <w:sz w:val="28"/>
          <w:cs/>
        </w:rPr>
        <w:t xml:space="preserve">ถ่านหินโค้กประเภท </w:t>
      </w:r>
      <w:r w:rsidRPr="00317C0D">
        <w:rPr>
          <w:rFonts w:ascii="Cordia New" w:eastAsia="BrowalliaNew" w:hAnsi="Cordia New" w:cs="Cordia New"/>
          <w:sz w:val="28"/>
        </w:rPr>
        <w:t>Semi-Soft</w:t>
      </w:r>
      <w:r w:rsidRPr="00317C0D">
        <w:rPr>
          <w:rFonts w:ascii="Cordia New" w:eastAsia="BrowalliaNew" w:hAnsi="Cordia New" w:cs="Cordia New"/>
          <w:sz w:val="28"/>
          <w:cs/>
        </w:rPr>
        <w:t xml:space="preserve"> </w:t>
      </w:r>
    </w:p>
    <w:p w14:paraId="4B07EF55" w14:textId="77777777" w:rsidR="00780756" w:rsidRPr="002A00F6" w:rsidRDefault="00780756" w:rsidP="00157962">
      <w:pPr>
        <w:numPr>
          <w:ilvl w:val="0"/>
          <w:numId w:val="40"/>
        </w:numPr>
        <w:tabs>
          <w:tab w:val="left" w:pos="1080"/>
        </w:tabs>
        <w:ind w:left="1080" w:right="-483"/>
        <w:jc w:val="both"/>
        <w:rPr>
          <w:rFonts w:ascii="Cordia New" w:eastAsia="Cordia New" w:hAnsi="Cordia New" w:cs="Cordia New"/>
          <w:b/>
          <w:bCs/>
          <w:sz w:val="28"/>
          <w:lang w:bidi="en-US"/>
        </w:rPr>
      </w:pPr>
      <w:r w:rsidRPr="00317C0D">
        <w:rPr>
          <w:rFonts w:ascii="Cordia New" w:eastAsia="Cordia New" w:hAnsi="Cordia New" w:cs="Cordia New"/>
          <w:b/>
          <w:bCs/>
          <w:sz w:val="28"/>
          <w:lang w:bidi="en-US"/>
        </w:rPr>
        <w:t>Mandalong Southern Extension</w:t>
      </w:r>
    </w:p>
    <w:p w14:paraId="0A755E68" w14:textId="77777777" w:rsidR="00780756" w:rsidRPr="002A00F6" w:rsidRDefault="00780756" w:rsidP="00780756">
      <w:pPr>
        <w:tabs>
          <w:tab w:val="left" w:pos="1080"/>
        </w:tabs>
        <w:ind w:left="1080" w:hanging="360"/>
        <w:jc w:val="both"/>
        <w:rPr>
          <w:rFonts w:ascii="Cordia New" w:eastAsia="Cordia New" w:hAnsi="Cordia New" w:cs="Cordia New"/>
          <w:sz w:val="28"/>
        </w:rPr>
      </w:pPr>
      <w:r w:rsidRPr="00317C0D">
        <w:rPr>
          <w:rFonts w:ascii="Cordia New" w:eastAsia="Cordia New" w:hAnsi="Cordia New" w:cs="Cordia New"/>
          <w:sz w:val="28"/>
          <w:cs/>
        </w:rPr>
        <w:tab/>
        <w:t xml:space="preserve">โครงการ </w:t>
      </w:r>
      <w:r w:rsidRPr="00317C0D">
        <w:rPr>
          <w:rFonts w:ascii="Cordia New" w:eastAsia="Cordia New" w:hAnsi="Cordia New" w:cs="Cordia New"/>
          <w:sz w:val="28"/>
          <w:lang w:bidi="en-US"/>
        </w:rPr>
        <w:t xml:space="preserve">Mandalong South </w:t>
      </w:r>
      <w:r w:rsidRPr="00317C0D">
        <w:rPr>
          <w:rFonts w:ascii="Cordia New" w:eastAsia="Cordia New" w:hAnsi="Cordia New" w:cs="Cordia New"/>
          <w:sz w:val="28"/>
          <w:cs/>
        </w:rPr>
        <w:t xml:space="preserve">เป็นส่วนต่อขยายจากเหมือง </w:t>
      </w:r>
      <w:r w:rsidRPr="00317C0D">
        <w:rPr>
          <w:rFonts w:ascii="Cordia New" w:eastAsia="Cordia New" w:hAnsi="Cordia New" w:cs="Cordia New"/>
          <w:sz w:val="28"/>
          <w:lang w:bidi="en-US"/>
        </w:rPr>
        <w:t xml:space="preserve">Mandalong </w:t>
      </w:r>
      <w:r w:rsidRPr="00317C0D">
        <w:rPr>
          <w:rFonts w:ascii="Cordia New" w:eastAsia="Cordia New" w:hAnsi="Cordia New" w:cs="Cordia New"/>
          <w:sz w:val="28"/>
          <w:cs/>
        </w:rPr>
        <w:t>ปัจจุบัน  ขณะนี้อยู่ในระหว่างการเจาะสำรวจเพื่อศึกษาความเป็นไปได้ของโครงการ</w:t>
      </w:r>
      <w:r>
        <w:rPr>
          <w:rFonts w:ascii="Cordia New" w:eastAsia="Cordia New" w:hAnsi="Cordia New" w:cs="Cordia New" w:hint="cs"/>
          <w:sz w:val="28"/>
          <w:cs/>
        </w:rPr>
        <w:t>เป็น</w:t>
      </w:r>
      <w:r w:rsidRPr="00317C0D">
        <w:rPr>
          <w:rFonts w:ascii="Cordia New" w:eastAsia="Cordia New" w:hAnsi="Cordia New" w:cs="Cordia New"/>
          <w:sz w:val="28"/>
          <w:cs/>
        </w:rPr>
        <w:t xml:space="preserve">เวลา </w:t>
      </w:r>
      <w:r w:rsidRPr="00317C0D">
        <w:rPr>
          <w:rFonts w:ascii="Cordia New" w:eastAsia="Cordia New" w:hAnsi="Cordia New" w:cs="Cordia New"/>
          <w:sz w:val="28"/>
          <w:lang w:bidi="en-US"/>
        </w:rPr>
        <w:t>2</w:t>
      </w:r>
      <w:r>
        <w:rPr>
          <w:rFonts w:ascii="Cordia New" w:eastAsia="Cordia New" w:hAnsi="Cordia New" w:cs="Cordia New"/>
          <w:sz w:val="28"/>
          <w:cs/>
        </w:rPr>
        <w:t xml:space="preserve"> ปี</w:t>
      </w:r>
      <w:r w:rsidRPr="00317C0D">
        <w:rPr>
          <w:rFonts w:ascii="Cordia New" w:eastAsia="Cordia New" w:hAnsi="Cordia New" w:cs="Cordia New"/>
          <w:sz w:val="28"/>
          <w:cs/>
        </w:rPr>
        <w:t xml:space="preserve"> การวางแผนเหมืองจะถูกออกแบบให้มีประสิทธิภาพโดยการเชื่อมรวมกับเหมือง </w:t>
      </w:r>
      <w:r w:rsidRPr="00317C0D">
        <w:rPr>
          <w:rFonts w:ascii="Cordia New" w:eastAsia="Cordia New" w:hAnsi="Cordia New" w:cs="Cordia New"/>
          <w:sz w:val="28"/>
          <w:lang w:val="en-AU" w:bidi="en-US"/>
        </w:rPr>
        <w:t xml:space="preserve">Mandalong </w:t>
      </w:r>
      <w:r w:rsidRPr="00317C0D">
        <w:rPr>
          <w:rFonts w:ascii="Cordia New" w:eastAsia="Cordia New" w:hAnsi="Cordia New" w:cs="Cordia New"/>
          <w:sz w:val="28"/>
          <w:cs/>
        </w:rPr>
        <w:t>ในปัจจุบัน</w:t>
      </w:r>
    </w:p>
    <w:p w14:paraId="53B37D0B" w14:textId="77777777" w:rsidR="00780756" w:rsidRPr="002A00F6" w:rsidRDefault="00780756" w:rsidP="00157962">
      <w:pPr>
        <w:numPr>
          <w:ilvl w:val="0"/>
          <w:numId w:val="40"/>
        </w:numPr>
        <w:tabs>
          <w:tab w:val="left" w:pos="1080"/>
        </w:tabs>
        <w:ind w:left="1080" w:right="-483"/>
        <w:jc w:val="both"/>
        <w:rPr>
          <w:rFonts w:ascii="Cordia New" w:eastAsia="Cordia New" w:hAnsi="Cordia New" w:cs="Cordia New"/>
          <w:b/>
          <w:bCs/>
          <w:sz w:val="28"/>
          <w:lang w:bidi="en-US"/>
        </w:rPr>
      </w:pPr>
      <w:r w:rsidRPr="00317C0D">
        <w:rPr>
          <w:rFonts w:ascii="Cordia New" w:eastAsia="Cordia New" w:hAnsi="Cordia New" w:cs="Cordia New"/>
          <w:b/>
          <w:bCs/>
          <w:sz w:val="28"/>
          <w:lang w:bidi="en-US"/>
        </w:rPr>
        <w:t>Neubeck</w:t>
      </w:r>
    </w:p>
    <w:p w14:paraId="27D0F0DB" w14:textId="77777777" w:rsidR="00780756" w:rsidRDefault="00780756" w:rsidP="00780756">
      <w:pPr>
        <w:pStyle w:val="BlockText"/>
        <w:tabs>
          <w:tab w:val="left" w:pos="1080"/>
        </w:tabs>
        <w:ind w:left="1080" w:right="0" w:hanging="360"/>
        <w:rPr>
          <w:rFonts w:ascii="Cordia New" w:hAnsi="Cordia New"/>
          <w:sz w:val="28"/>
          <w:szCs w:val="28"/>
        </w:rPr>
      </w:pPr>
      <w:r w:rsidRPr="000E1ED9">
        <w:rPr>
          <w:rFonts w:ascii="Cordia New" w:hAnsi="Cordia New"/>
          <w:sz w:val="28"/>
          <w:szCs w:val="28"/>
          <w:cs/>
        </w:rPr>
        <w:tab/>
        <w:t xml:space="preserve">โครงการเหมือง </w:t>
      </w:r>
      <w:r w:rsidRPr="000E1ED9">
        <w:rPr>
          <w:rFonts w:ascii="Cordia New" w:hAnsi="Cordia New"/>
          <w:sz w:val="28"/>
          <w:szCs w:val="28"/>
          <w:lang w:bidi="en-US"/>
        </w:rPr>
        <w:t>Neubeck</w:t>
      </w:r>
      <w:r>
        <w:rPr>
          <w:rFonts w:ascii="Cordia New" w:hAnsi="Cordia New"/>
          <w:sz w:val="28"/>
          <w:szCs w:val="28"/>
          <w:lang w:bidi="en-US"/>
        </w:rPr>
        <w:t xml:space="preserve"> </w:t>
      </w:r>
      <w:r w:rsidRPr="000E1ED9">
        <w:rPr>
          <w:rFonts w:ascii="Cordia New" w:hAnsi="Cordia New"/>
          <w:sz w:val="28"/>
          <w:szCs w:val="28"/>
          <w:cs/>
        </w:rPr>
        <w:t xml:space="preserve">อยู่ในเขตตะวันตกของรัฐ </w:t>
      </w:r>
      <w:r w:rsidRPr="000E1ED9">
        <w:rPr>
          <w:rFonts w:ascii="Cordia New" w:hAnsi="Cordia New"/>
          <w:sz w:val="28"/>
          <w:szCs w:val="28"/>
          <w:lang w:bidi="en-US"/>
        </w:rPr>
        <w:t xml:space="preserve">New South Wales </w:t>
      </w:r>
      <w:r w:rsidRPr="000E1ED9">
        <w:rPr>
          <w:rFonts w:ascii="Cordia New" w:hAnsi="Cordia New"/>
          <w:sz w:val="28"/>
          <w:szCs w:val="28"/>
          <w:cs/>
        </w:rPr>
        <w:t xml:space="preserve">ใกล้กับโรงไฟฟ้าที่เป็นลูกค้าในประเทศคุณภาพถ่านหิน สามารถใช้ได้กับตลาดในประเทศและสำหรับการส่งออก การส่งออกถ่านหินจะถูกส่งไปยังท่าเรือ </w:t>
      </w:r>
      <w:r w:rsidRPr="000E1ED9">
        <w:rPr>
          <w:rFonts w:ascii="Cordia New" w:hAnsi="Cordia New"/>
          <w:sz w:val="28"/>
          <w:szCs w:val="28"/>
          <w:lang w:val="en-AU" w:bidi="en-US"/>
        </w:rPr>
        <w:t>Kembla</w:t>
      </w:r>
      <w:r>
        <w:rPr>
          <w:rFonts w:ascii="Cordia New" w:hAnsi="Cordia New"/>
          <w:sz w:val="28"/>
          <w:szCs w:val="28"/>
          <w:lang w:val="en-AU" w:bidi="en-US"/>
        </w:rPr>
        <w:t xml:space="preserve"> </w:t>
      </w:r>
      <w:r w:rsidRPr="000E1ED9">
        <w:rPr>
          <w:rFonts w:ascii="Cordia New" w:hAnsi="Cordia New"/>
          <w:sz w:val="28"/>
          <w:szCs w:val="28"/>
          <w:cs/>
          <w:lang w:val="en-AU"/>
        </w:rPr>
        <w:t xml:space="preserve">ขณะนี้อยู่ระหว่างการพัฒนาเป็นเหมืองเปิด </w:t>
      </w:r>
      <w:r w:rsidRPr="000E1ED9">
        <w:rPr>
          <w:rFonts w:ascii="Cordia New" w:hAnsi="Cordia New"/>
          <w:sz w:val="28"/>
          <w:szCs w:val="28"/>
        </w:rPr>
        <w:t>(</w:t>
      </w:r>
      <w:r w:rsidRPr="000E1ED9">
        <w:rPr>
          <w:rFonts w:ascii="Cordia New" w:eastAsia="BrowalliaNew" w:hAnsi="Cordia New"/>
          <w:sz w:val="28"/>
          <w:szCs w:val="28"/>
        </w:rPr>
        <w:t>Open-cut Mining</w:t>
      </w:r>
      <w:r w:rsidRPr="000E1ED9">
        <w:rPr>
          <w:rFonts w:ascii="Cordia New" w:hAnsi="Cordia New"/>
          <w:sz w:val="28"/>
          <w:szCs w:val="28"/>
        </w:rPr>
        <w:t>)</w:t>
      </w:r>
    </w:p>
    <w:p w14:paraId="709B36D3" w14:textId="77777777" w:rsidR="00524E23" w:rsidRDefault="00524E23">
      <w:pPr>
        <w:rPr>
          <w:rFonts w:ascii="Cordia New" w:eastAsia="BrowalliaNew" w:hAnsi="Cordia New" w:cs="Cordia New"/>
          <w:b/>
          <w:bCs/>
          <w:sz w:val="28"/>
          <w:cs/>
        </w:rPr>
      </w:pPr>
      <w:r>
        <w:rPr>
          <w:rFonts w:ascii="Cordia New" w:eastAsia="BrowalliaNew" w:hAnsi="Cordia New" w:cs="Cordia New"/>
          <w:b/>
          <w:bCs/>
          <w:sz w:val="28"/>
          <w:cs/>
        </w:rPr>
        <w:br w:type="page"/>
      </w:r>
    </w:p>
    <w:p w14:paraId="6D7D569F" w14:textId="77777777" w:rsidR="0028669B" w:rsidRPr="00330FCC" w:rsidRDefault="00DC1E99" w:rsidP="009A6A00">
      <w:pPr>
        <w:pStyle w:val="Header"/>
        <w:numPr>
          <w:ilvl w:val="0"/>
          <w:numId w:val="15"/>
        </w:numPr>
        <w:tabs>
          <w:tab w:val="clear" w:pos="1800"/>
          <w:tab w:val="clear" w:pos="4153"/>
          <w:tab w:val="clear" w:pos="8306"/>
          <w:tab w:val="num" w:pos="360"/>
        </w:tabs>
        <w:ind w:left="360"/>
        <w:jc w:val="both"/>
        <w:rPr>
          <w:rFonts w:ascii="Cordia New" w:hAnsi="Cordia New" w:cs="Cordia New"/>
          <w:color w:val="000000" w:themeColor="text1"/>
          <w:sz w:val="28"/>
        </w:rPr>
      </w:pPr>
      <w:bookmarkStart w:id="1" w:name="OLE_LINK1"/>
      <w:bookmarkStart w:id="2" w:name="OLE_LINK51"/>
      <w:r>
        <w:rPr>
          <w:rFonts w:ascii="Cordia New" w:hAnsi="Cordia New" w:cs="Cordia New"/>
          <w:b/>
          <w:bCs/>
          <w:color w:val="000000" w:themeColor="text1"/>
          <w:sz w:val="28"/>
          <w:cs/>
        </w:rPr>
        <w:t>การลงทุน</w:t>
      </w:r>
      <w:r w:rsidR="0028669B" w:rsidRPr="00330FCC">
        <w:rPr>
          <w:rFonts w:ascii="Cordia New" w:hAnsi="Cordia New" w:cs="Cordia New"/>
          <w:b/>
          <w:bCs/>
          <w:color w:val="000000" w:themeColor="text1"/>
          <w:sz w:val="28"/>
          <w:cs/>
        </w:rPr>
        <w:t>เหมืองถ่านหินในสาธารณรัฐประชาชนจีน</w:t>
      </w:r>
    </w:p>
    <w:p w14:paraId="06FAEB3A" w14:textId="4CE0580A" w:rsidR="00987C66" w:rsidRPr="00A963CD" w:rsidRDefault="0028669B" w:rsidP="00157962">
      <w:pPr>
        <w:pStyle w:val="Header"/>
        <w:numPr>
          <w:ilvl w:val="0"/>
          <w:numId w:val="42"/>
        </w:numPr>
        <w:tabs>
          <w:tab w:val="clear" w:pos="8306"/>
          <w:tab w:val="left" w:pos="720"/>
          <w:tab w:val="left" w:pos="5529"/>
        </w:tabs>
        <w:ind w:left="720" w:right="4257"/>
        <w:jc w:val="both"/>
        <w:rPr>
          <w:rFonts w:ascii="Cordia New" w:hAnsi="Cordia New" w:cs="Cordia New"/>
          <w:color w:val="FF0000"/>
          <w:sz w:val="28"/>
        </w:rPr>
      </w:pPr>
      <w:r w:rsidRPr="006C5644">
        <w:rPr>
          <w:rFonts w:ascii="Cordia New" w:hAnsi="Cordia New" w:cs="Cordia New"/>
          <w:noProof/>
          <w:color w:val="000000" w:themeColor="text1"/>
          <w:sz w:val="28"/>
        </w:rPr>
        <w:drawing>
          <wp:anchor distT="0" distB="0" distL="114300" distR="114300" simplePos="0" relativeHeight="251810816" behindDoc="0" locked="0" layoutInCell="1" allowOverlap="1" wp14:anchorId="1072F845" wp14:editId="25AB1A3A">
            <wp:simplePos x="0" y="0"/>
            <wp:positionH relativeFrom="column">
              <wp:posOffset>3500755</wp:posOffset>
            </wp:positionH>
            <wp:positionV relativeFrom="paragraph">
              <wp:posOffset>52070</wp:posOffset>
            </wp:positionV>
            <wp:extent cx="2405380" cy="1557655"/>
            <wp:effectExtent l="0" t="0" r="0" b="4445"/>
            <wp:wrapThrough wrapText="bothSides">
              <wp:wrapPolygon edited="0">
                <wp:start x="0" y="0"/>
                <wp:lineTo x="0" y="21397"/>
                <wp:lineTo x="21383" y="21397"/>
                <wp:lineTo x="21383" y="0"/>
                <wp:lineTo x="0" y="0"/>
              </wp:wrapPolygon>
            </wp:wrapThrough>
            <wp:docPr id="42" name="Picture 4" descr="GH-JX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H-JX05.jpg"/>
                    <pic:cNvPicPr/>
                  </pic:nvPicPr>
                  <pic:blipFill>
                    <a:blip r:embed="rId28" cstate="print"/>
                    <a:stretch>
                      <a:fillRect/>
                    </a:stretch>
                  </pic:blipFill>
                  <pic:spPr>
                    <a:xfrm>
                      <a:off x="0" y="0"/>
                      <a:ext cx="2405380" cy="1557655"/>
                    </a:xfrm>
                    <a:prstGeom prst="rect">
                      <a:avLst/>
                    </a:prstGeom>
                  </pic:spPr>
                </pic:pic>
              </a:graphicData>
            </a:graphic>
          </wp:anchor>
        </w:drawing>
      </w:r>
      <w:r w:rsidR="00296948" w:rsidRPr="006C5644">
        <w:rPr>
          <w:rFonts w:ascii="Cordia New" w:hAnsi="Cordia New" w:cs="Cordia New"/>
          <w:color w:val="000000" w:themeColor="text1"/>
          <w:sz w:val="28"/>
          <w:cs/>
        </w:rPr>
        <w:t xml:space="preserve">เหมือง </w:t>
      </w:r>
      <w:r w:rsidR="00296948" w:rsidRPr="006C5644">
        <w:rPr>
          <w:rFonts w:ascii="Cordia New" w:hAnsi="Cordia New" w:cs="Cordia New"/>
          <w:color w:val="000000" w:themeColor="text1"/>
          <w:sz w:val="28"/>
          <w:lang w:val="en-GB"/>
        </w:rPr>
        <w:t xml:space="preserve">Gaohe </w:t>
      </w:r>
      <w:r w:rsidR="00296948" w:rsidRPr="006C5644">
        <w:rPr>
          <w:rFonts w:ascii="Cordia New" w:hAnsi="Cordia New" w:cs="Cordia New"/>
          <w:color w:val="000000" w:themeColor="text1"/>
          <w:sz w:val="28"/>
          <w:cs/>
        </w:rPr>
        <w:t>(เกาเหอ)</w:t>
      </w:r>
      <w:r w:rsidR="004F7F49" w:rsidRPr="006C5644">
        <w:rPr>
          <w:rFonts w:ascii="Cordia New" w:hAnsi="Cordia New" w:cs="Cordia New"/>
          <w:color w:val="000000" w:themeColor="text1"/>
          <w:sz w:val="28"/>
        </w:rPr>
        <w:t xml:space="preserve"> </w:t>
      </w:r>
      <w:r w:rsidR="00296948" w:rsidRPr="006C5644">
        <w:rPr>
          <w:rFonts w:ascii="Cordia New" w:hAnsi="Cordia New" w:cs="Cordia New"/>
          <w:color w:val="000000" w:themeColor="text1"/>
          <w:sz w:val="28"/>
          <w:cs/>
        </w:rPr>
        <w:t xml:space="preserve"> โดย  </w:t>
      </w:r>
      <w:r w:rsidR="00296948" w:rsidRPr="006C5644">
        <w:rPr>
          <w:rFonts w:ascii="Cordia New" w:hAnsi="Cordia New" w:cs="Cordia New"/>
          <w:color w:val="000000" w:themeColor="text1"/>
          <w:sz w:val="28"/>
        </w:rPr>
        <w:t>BP Overseas</w:t>
      </w:r>
      <w:r w:rsidR="00296948" w:rsidRPr="00330FCC">
        <w:rPr>
          <w:rFonts w:ascii="Cordia New" w:hAnsi="Cordia New" w:cs="Cordia New"/>
          <w:color w:val="000000" w:themeColor="text1"/>
          <w:sz w:val="28"/>
        </w:rPr>
        <w:t xml:space="preserve"> Development  Co., Ltd. (</w:t>
      </w:r>
      <w:r w:rsidR="00227188">
        <w:rPr>
          <w:rFonts w:ascii="Cordia New" w:hAnsi="Cordia New" w:cs="Cordia New" w:hint="cs"/>
          <w:color w:val="000000" w:themeColor="text1"/>
          <w:sz w:val="28"/>
          <w:cs/>
        </w:rPr>
        <w:t>ซึ่ง</w:t>
      </w:r>
      <w:r w:rsidR="00296948" w:rsidRPr="00330FCC">
        <w:rPr>
          <w:rFonts w:ascii="Cordia New" w:hAnsi="Cordia New" w:cs="Cordia New"/>
          <w:color w:val="000000" w:themeColor="text1"/>
          <w:sz w:val="28"/>
          <w:cs/>
        </w:rPr>
        <w:t xml:space="preserve">เป็นบริษัทย่อยของบริษัทฯ) ถือหุ้นใน </w:t>
      </w:r>
      <w:r w:rsidR="00296948" w:rsidRPr="00330FCC">
        <w:rPr>
          <w:rFonts w:ascii="Cordia New" w:hAnsi="Cordia New" w:cs="Cordia New"/>
          <w:color w:val="000000" w:themeColor="text1"/>
          <w:sz w:val="28"/>
        </w:rPr>
        <w:t xml:space="preserve">Asian American Coal Inc. (AACI) </w:t>
      </w:r>
      <w:r w:rsidR="00296948" w:rsidRPr="00330FCC">
        <w:rPr>
          <w:rFonts w:ascii="Cordia New" w:hAnsi="Cordia New" w:cs="Cordia New"/>
          <w:color w:val="000000" w:themeColor="text1"/>
          <w:sz w:val="28"/>
          <w:cs/>
        </w:rPr>
        <w:t xml:space="preserve">ร้อยละ </w:t>
      </w:r>
      <w:r w:rsidR="00987C66">
        <w:rPr>
          <w:rFonts w:ascii="Cordia New" w:hAnsi="Cordia New" w:cs="Cordia New"/>
          <w:color w:val="000000" w:themeColor="text1"/>
          <w:sz w:val="28"/>
        </w:rPr>
        <w:t>100</w:t>
      </w:r>
      <w:r w:rsidR="00987C66" w:rsidRPr="00330FCC">
        <w:rPr>
          <w:rFonts w:ascii="Cordia New" w:hAnsi="Cordia New" w:cs="Cordia New"/>
          <w:color w:val="000000" w:themeColor="text1"/>
          <w:sz w:val="28"/>
          <w:cs/>
        </w:rPr>
        <w:t xml:space="preserve"> </w:t>
      </w:r>
      <w:r w:rsidR="00296948" w:rsidRPr="00330FCC">
        <w:rPr>
          <w:rFonts w:ascii="Cordia New" w:hAnsi="Cordia New" w:cs="Cordia New"/>
          <w:color w:val="000000" w:themeColor="text1"/>
          <w:sz w:val="28"/>
          <w:cs/>
        </w:rPr>
        <w:t xml:space="preserve">บริษัท </w:t>
      </w:r>
      <w:r w:rsidR="00296948" w:rsidRPr="00330FCC">
        <w:rPr>
          <w:rFonts w:ascii="Cordia New" w:hAnsi="Cordia New" w:cs="Cordia New"/>
          <w:color w:val="000000" w:themeColor="text1"/>
          <w:sz w:val="28"/>
        </w:rPr>
        <w:t xml:space="preserve">AACI </w:t>
      </w:r>
      <w:r w:rsidR="00296948" w:rsidRPr="00330FCC">
        <w:rPr>
          <w:rFonts w:ascii="Cordia New" w:hAnsi="Cordia New" w:cs="Cordia New"/>
          <w:color w:val="000000" w:themeColor="text1"/>
          <w:sz w:val="28"/>
          <w:cs/>
        </w:rPr>
        <w:t>จัดตั้งขึ้นเพื่อดำเนินธุรกิจพัฒนาและร่วมลงทุนในธุรกิจเหมืองถ่านหินในสาธารณรัฐประชาชนจีน กับ</w:t>
      </w:r>
      <w:r w:rsidR="00296948" w:rsidRPr="009C20FD">
        <w:rPr>
          <w:rFonts w:ascii="Cordia New" w:hAnsi="Cordia New" w:cs="Cordia New"/>
          <w:color w:val="000000" w:themeColor="text1"/>
          <w:sz w:val="28"/>
        </w:rPr>
        <w:t xml:space="preserve"> </w:t>
      </w:r>
      <w:r w:rsidR="00296948" w:rsidRPr="00330FCC">
        <w:rPr>
          <w:rFonts w:ascii="Cordia New" w:hAnsi="Cordia New" w:cs="Cordia New"/>
          <w:color w:val="000000" w:themeColor="text1"/>
          <w:sz w:val="28"/>
        </w:rPr>
        <w:t>Shanxi Lu’an Mining Industry (Group) Co., Ltd.</w:t>
      </w:r>
      <w:r w:rsidR="00987C66">
        <w:rPr>
          <w:rFonts w:ascii="Cordia New" w:hAnsi="Cordia New" w:cs="Cordia New"/>
          <w:color w:val="000000" w:themeColor="text1"/>
          <w:sz w:val="28"/>
        </w:rPr>
        <w:t xml:space="preserve"> </w:t>
      </w:r>
      <w:r w:rsidR="00987C66">
        <w:rPr>
          <w:rFonts w:ascii="Cordia New" w:hAnsi="Cordia New" w:cs="Cordia New" w:hint="cs"/>
          <w:color w:val="000000" w:themeColor="text1"/>
          <w:sz w:val="28"/>
          <w:cs/>
        </w:rPr>
        <w:t xml:space="preserve">    </w:t>
      </w:r>
      <w:r w:rsidR="00296948">
        <w:rPr>
          <w:rFonts w:ascii="Cordia New" w:hAnsi="Cordia New" w:cs="Cordia New" w:hint="cs"/>
          <w:color w:val="000000" w:themeColor="text1"/>
          <w:sz w:val="28"/>
          <w:cs/>
        </w:rPr>
        <w:t>ซึ่งเป็น</w:t>
      </w:r>
      <w:r w:rsidR="00296948" w:rsidRPr="00330FCC">
        <w:rPr>
          <w:rFonts w:ascii="Cordia New" w:hAnsi="Cordia New" w:cs="Cordia New"/>
          <w:color w:val="000000" w:themeColor="text1"/>
          <w:sz w:val="28"/>
          <w:cs/>
        </w:rPr>
        <w:t>ผู้ผลิตถ่านหินรายใหญ่</w:t>
      </w:r>
      <w:r w:rsidR="00C10BC6" w:rsidRPr="00330FCC">
        <w:rPr>
          <w:rFonts w:ascii="Cordia New" w:hAnsi="Cordia New" w:cs="Cordia New"/>
          <w:color w:val="000000" w:themeColor="text1"/>
          <w:sz w:val="28"/>
          <w:cs/>
        </w:rPr>
        <w:t>ใน</w:t>
      </w:r>
      <w:r w:rsidR="00C10BC6" w:rsidRPr="006C5644">
        <w:rPr>
          <w:rFonts w:ascii="Cordia New" w:hAnsi="Cordia New" w:cs="Cordia New"/>
          <w:color w:val="000000" w:themeColor="text1"/>
          <w:sz w:val="28"/>
          <w:cs/>
        </w:rPr>
        <w:t>สาธารณรัฐ</w:t>
      </w:r>
      <w:r w:rsidR="00987C66" w:rsidRPr="00BF532A">
        <w:rPr>
          <w:rFonts w:ascii="Cordia New" w:hAnsi="Cordia New" w:cs="Cordia New"/>
          <w:sz w:val="28"/>
          <w:cs/>
        </w:rPr>
        <w:t>ประชาชนจีน</w:t>
      </w:r>
    </w:p>
    <w:p w14:paraId="7C70F902" w14:textId="5C65B31C" w:rsidR="006C5644" w:rsidRPr="00364F60" w:rsidRDefault="00C10BC6" w:rsidP="00A963CD">
      <w:pPr>
        <w:pStyle w:val="Header"/>
        <w:tabs>
          <w:tab w:val="clear" w:pos="8306"/>
          <w:tab w:val="left" w:pos="720"/>
          <w:tab w:val="left" w:pos="5529"/>
        </w:tabs>
        <w:ind w:left="720" w:right="4398"/>
        <w:jc w:val="both"/>
        <w:rPr>
          <w:rFonts w:ascii="Cordia New" w:hAnsi="Cordia New" w:cs="Cordia New"/>
          <w:color w:val="FF0000"/>
          <w:sz w:val="28"/>
        </w:rPr>
      </w:pPr>
      <w:r w:rsidRPr="00BF532A">
        <w:rPr>
          <w:rFonts w:ascii="Cordia New" w:hAnsi="Cordia New" w:cs="Cordia New" w:hint="cs"/>
          <w:sz w:val="28"/>
          <w:cs/>
        </w:rPr>
        <w:t>ร่วม</w:t>
      </w:r>
      <w:r w:rsidRPr="00BF532A">
        <w:rPr>
          <w:rFonts w:ascii="Cordia New" w:hAnsi="Cordia New" w:cs="Cordia New"/>
          <w:sz w:val="28"/>
          <w:cs/>
        </w:rPr>
        <w:t>จัดตั้ง</w:t>
      </w:r>
      <w:r>
        <w:rPr>
          <w:rFonts w:ascii="Cordia New" w:hAnsi="Cordia New" w:cs="Cordia New" w:hint="cs"/>
          <w:sz w:val="28"/>
          <w:cs/>
        </w:rPr>
        <w:t>บริษัท</w:t>
      </w:r>
      <w:r w:rsidR="00987C66" w:rsidRPr="00987C66">
        <w:rPr>
          <w:rFonts w:ascii="Cordia New" w:hAnsi="Cordia New" w:cs="Cordia New"/>
          <w:sz w:val="28"/>
        </w:rPr>
        <w:t xml:space="preserve"> </w:t>
      </w:r>
      <w:r w:rsidR="00987C66" w:rsidRPr="00BF532A">
        <w:rPr>
          <w:rFonts w:ascii="Cordia New" w:hAnsi="Cordia New" w:cs="Cordia New"/>
          <w:sz w:val="28"/>
        </w:rPr>
        <w:t>Shanxi Gaohe Energy Co., Ltd.</w:t>
      </w:r>
      <w:r w:rsidR="00987C66">
        <w:rPr>
          <w:rFonts w:ascii="Cordia New" w:hAnsi="Cordia New" w:cs="Cordia New"/>
          <w:color w:val="FF0000"/>
          <w:sz w:val="28"/>
        </w:rPr>
        <w:t xml:space="preserve"> </w:t>
      </w:r>
      <w:r w:rsidR="00987C66" w:rsidRPr="00BF532A">
        <w:rPr>
          <w:rFonts w:ascii="Cordia New" w:hAnsi="Cordia New" w:cs="Cordia New"/>
          <w:sz w:val="28"/>
          <w:cs/>
        </w:rPr>
        <w:t>โดยถือหุ้นใน</w:t>
      </w:r>
      <w:r w:rsidR="00987C66" w:rsidRPr="00364F60">
        <w:rPr>
          <w:rFonts w:ascii="Cordia New" w:hAnsi="Cordia New" w:cs="Cordia New"/>
          <w:sz w:val="28"/>
          <w:cs/>
        </w:rPr>
        <w:t xml:space="preserve">สัดส่วนร้อยละ </w:t>
      </w:r>
      <w:r w:rsidR="00987C66" w:rsidRPr="00364F60">
        <w:rPr>
          <w:rFonts w:ascii="Cordia New" w:hAnsi="Cordia New" w:cs="Cordia New"/>
          <w:sz w:val="28"/>
        </w:rPr>
        <w:t>45</w:t>
      </w:r>
      <w:r w:rsidR="00987C66" w:rsidRPr="00364F60">
        <w:rPr>
          <w:rFonts w:ascii="Cordia New" w:hAnsi="Cordia New" w:cs="Cordia New"/>
          <w:sz w:val="28"/>
          <w:cs/>
        </w:rPr>
        <w:t xml:space="preserve"> และ </w:t>
      </w:r>
      <w:r w:rsidR="00987C66" w:rsidRPr="00364F60">
        <w:rPr>
          <w:rFonts w:ascii="Cordia New" w:hAnsi="Cordia New" w:cs="Cordia New"/>
          <w:sz w:val="28"/>
        </w:rPr>
        <w:t xml:space="preserve">55 </w:t>
      </w:r>
      <w:r w:rsidR="00987C66" w:rsidRPr="00364F60">
        <w:rPr>
          <w:rFonts w:ascii="Cordia New" w:hAnsi="Cordia New" w:cs="Cordia New"/>
          <w:sz w:val="28"/>
          <w:cs/>
        </w:rPr>
        <w:t>ตามลำดับ</w:t>
      </w:r>
    </w:p>
    <w:p w14:paraId="150DCD9F" w14:textId="0A1F696D" w:rsidR="00296948" w:rsidRPr="006C5644" w:rsidRDefault="00296948" w:rsidP="006C5644">
      <w:pPr>
        <w:pStyle w:val="Header"/>
        <w:tabs>
          <w:tab w:val="clear" w:pos="8306"/>
          <w:tab w:val="left" w:pos="720"/>
          <w:tab w:val="left" w:pos="5529"/>
        </w:tabs>
        <w:ind w:left="720" w:right="4"/>
        <w:jc w:val="both"/>
        <w:rPr>
          <w:rFonts w:ascii="Cordia New" w:hAnsi="Cordia New" w:cs="Cordia New"/>
          <w:color w:val="FF0000"/>
          <w:sz w:val="28"/>
        </w:rPr>
      </w:pPr>
      <w:r w:rsidRPr="00364F60">
        <w:rPr>
          <w:rFonts w:ascii="Cordia New" w:hAnsi="Cordia New" w:cs="Cordia New"/>
          <w:sz w:val="28"/>
          <w:cs/>
        </w:rPr>
        <w:t>เหมือง</w:t>
      </w:r>
      <w:r w:rsidRPr="00364F60">
        <w:rPr>
          <w:rFonts w:ascii="Cordia New" w:hAnsi="Cordia New" w:cs="Cordia New"/>
          <w:sz w:val="28"/>
          <w:lang w:val="en-GB"/>
        </w:rPr>
        <w:t xml:space="preserve"> Gaohe </w:t>
      </w:r>
      <w:r w:rsidR="004F7F49" w:rsidRPr="00364F60">
        <w:rPr>
          <w:rFonts w:ascii="Cordia New" w:eastAsia="BrowalliaNew" w:hAnsi="Cordia New" w:cs="Cordia New"/>
          <w:sz w:val="28"/>
          <w:cs/>
        </w:rPr>
        <w:t xml:space="preserve">เป็นเหมืองใต้ดินแบบ </w:t>
      </w:r>
      <w:r w:rsidR="004F7F49" w:rsidRPr="00364F60">
        <w:rPr>
          <w:rFonts w:ascii="Cordia New" w:eastAsia="BrowalliaNew" w:hAnsi="Cordia New" w:cs="Cordia New"/>
          <w:sz w:val="28"/>
        </w:rPr>
        <w:t>Longwall Mining</w:t>
      </w:r>
      <w:r w:rsidRPr="00364F60">
        <w:rPr>
          <w:rFonts w:ascii="Cordia New" w:hAnsi="Cordia New" w:cs="Cordia New"/>
          <w:sz w:val="28"/>
        </w:rPr>
        <w:t xml:space="preserve"> </w:t>
      </w:r>
      <w:r w:rsidRPr="00364F60">
        <w:rPr>
          <w:rFonts w:ascii="Cordia New" w:hAnsi="Cordia New" w:cs="Cordia New"/>
          <w:sz w:val="28"/>
          <w:cs/>
        </w:rPr>
        <w:t>ตั้งอยู่ในมณฑลซานซี</w:t>
      </w:r>
      <w:r w:rsidR="004F7F49" w:rsidRPr="00364F60">
        <w:rPr>
          <w:rFonts w:ascii="Cordia New" w:hAnsi="Cordia New" w:cs="Cordia New"/>
          <w:sz w:val="28"/>
        </w:rPr>
        <w:t xml:space="preserve"> (Shanxi)</w:t>
      </w:r>
      <w:r w:rsidRPr="00364F60">
        <w:rPr>
          <w:rFonts w:ascii="Cordia New" w:hAnsi="Cordia New" w:cs="Cordia New"/>
          <w:sz w:val="28"/>
        </w:rPr>
        <w:t xml:space="preserve">  </w:t>
      </w:r>
      <w:r w:rsidRPr="00364F60">
        <w:rPr>
          <w:rFonts w:ascii="Cordia New" w:hAnsi="Cordia New" w:cs="Cordia New"/>
          <w:sz w:val="28"/>
          <w:cs/>
        </w:rPr>
        <w:t>มีปริมาณสำรองถ่านหิน</w:t>
      </w:r>
      <w:r w:rsidRPr="00364F60">
        <w:rPr>
          <w:rFonts w:ascii="Cordia New" w:hAnsi="Cordia New" w:cs="Cordia New"/>
          <w:sz w:val="28"/>
        </w:rPr>
        <w:t xml:space="preserve"> </w:t>
      </w:r>
      <w:r w:rsidRPr="00364F60">
        <w:rPr>
          <w:rFonts w:ascii="Cordia New" w:hAnsi="Cordia New" w:cs="Cordia New"/>
          <w:sz w:val="28"/>
          <w:lang w:val="en-GB"/>
        </w:rPr>
        <w:t>(Reserves)</w:t>
      </w:r>
      <w:r w:rsidRPr="00364F60">
        <w:rPr>
          <w:rFonts w:ascii="Cordia New" w:hAnsi="Cordia New" w:cs="Cordia New"/>
          <w:sz w:val="28"/>
          <w:cs/>
        </w:rPr>
        <w:t xml:space="preserve"> </w:t>
      </w:r>
      <w:r w:rsidR="00361141" w:rsidRPr="00364F60">
        <w:rPr>
          <w:rFonts w:ascii="Cordia New" w:hAnsi="Cordia New" w:cs="Cordia New"/>
          <w:sz w:val="28"/>
        </w:rPr>
        <w:t>1</w:t>
      </w:r>
      <w:r w:rsidR="000D0632">
        <w:rPr>
          <w:rFonts w:ascii="Cordia New" w:hAnsi="Cordia New" w:cs="Cordia New"/>
          <w:sz w:val="28"/>
        </w:rPr>
        <w:t>44.</w:t>
      </w:r>
      <w:r w:rsidR="00ED38E0" w:rsidRPr="00364F60">
        <w:rPr>
          <w:rFonts w:ascii="Cordia New" w:hAnsi="Cordia New" w:cs="Cordia New"/>
          <w:sz w:val="28"/>
        </w:rPr>
        <w:t>4</w:t>
      </w:r>
      <w:r w:rsidRPr="00364F60">
        <w:rPr>
          <w:rFonts w:ascii="Cordia New" w:hAnsi="Cordia New" w:cs="Cordia New"/>
          <w:sz w:val="28"/>
        </w:rPr>
        <w:t xml:space="preserve"> </w:t>
      </w:r>
      <w:r w:rsidRPr="00364F60">
        <w:rPr>
          <w:rFonts w:ascii="Cordia New" w:hAnsi="Cordia New" w:cs="Cordia New"/>
          <w:sz w:val="28"/>
          <w:cs/>
        </w:rPr>
        <w:t>ล้านตัน</w:t>
      </w:r>
      <w:r w:rsidR="00987C66" w:rsidRPr="00364F60">
        <w:rPr>
          <w:rFonts w:ascii="Cordia New" w:hAnsi="Cordia New" w:cs="Cordia New"/>
          <w:sz w:val="28"/>
          <w:cs/>
        </w:rPr>
        <w:t xml:space="preserve"> </w:t>
      </w:r>
      <w:r w:rsidRPr="00364F60">
        <w:rPr>
          <w:rFonts w:ascii="Cordia New" w:hAnsi="Cordia New" w:cs="Cordia New"/>
          <w:sz w:val="28"/>
          <w:cs/>
        </w:rPr>
        <w:t xml:space="preserve"> </w:t>
      </w:r>
      <w:r w:rsidRPr="000765BA">
        <w:rPr>
          <w:rFonts w:ascii="Cordia New" w:hAnsi="Cordia New" w:cs="Cordia New"/>
          <w:sz w:val="28"/>
          <w:cs/>
        </w:rPr>
        <w:t xml:space="preserve">ปี </w:t>
      </w:r>
      <w:r w:rsidR="00C14025" w:rsidRPr="000765BA">
        <w:rPr>
          <w:rFonts w:ascii="Cordia New" w:hAnsi="Cordia New" w:cs="Cordia New"/>
          <w:sz w:val="28"/>
          <w:lang w:val="en-GB"/>
        </w:rPr>
        <w:t>25</w:t>
      </w:r>
      <w:r w:rsidR="0098748D" w:rsidRPr="000765BA">
        <w:rPr>
          <w:rFonts w:ascii="Cordia New" w:hAnsi="Cordia New" w:cs="Cordia New"/>
          <w:sz w:val="28"/>
          <w:lang w:val="en-GB"/>
        </w:rPr>
        <w:t>60</w:t>
      </w:r>
      <w:r w:rsidR="00C14025" w:rsidRPr="000765BA">
        <w:rPr>
          <w:rFonts w:ascii="Cordia New" w:hAnsi="Cordia New" w:cs="Cordia New"/>
          <w:sz w:val="28"/>
          <w:lang w:val="en-GB"/>
        </w:rPr>
        <w:t xml:space="preserve"> </w:t>
      </w:r>
      <w:r w:rsidR="00C10BC6" w:rsidRPr="000765BA">
        <w:rPr>
          <w:rFonts w:ascii="Cordia New" w:hAnsi="Cordia New" w:cs="Cordia New"/>
          <w:sz w:val="28"/>
          <w:cs/>
          <w:lang w:val="en-GB"/>
        </w:rPr>
        <w:t>มีปริมาณการ</w:t>
      </w:r>
      <w:r w:rsidRPr="000765BA">
        <w:rPr>
          <w:rFonts w:ascii="Cordia New" w:hAnsi="Cordia New" w:cs="Cordia New"/>
          <w:sz w:val="28"/>
          <w:cs/>
        </w:rPr>
        <w:t>ผลิต</w:t>
      </w:r>
      <w:r w:rsidRPr="000765BA">
        <w:rPr>
          <w:rFonts w:ascii="Cordia New" w:hAnsi="Cordia New" w:cs="Cordia New"/>
          <w:sz w:val="28"/>
        </w:rPr>
        <w:t xml:space="preserve"> </w:t>
      </w:r>
      <w:r w:rsidR="00C10BC6" w:rsidRPr="000765BA">
        <w:rPr>
          <w:rFonts w:ascii="Cordia New" w:hAnsi="Cordia New" w:cs="Cordia New"/>
          <w:sz w:val="28"/>
        </w:rPr>
        <w:t>9.</w:t>
      </w:r>
      <w:r w:rsidR="000765BA" w:rsidRPr="000765BA">
        <w:rPr>
          <w:rFonts w:ascii="Cordia New" w:hAnsi="Cordia New" w:cs="Cordia New"/>
          <w:sz w:val="28"/>
        </w:rPr>
        <w:t>0</w:t>
      </w:r>
      <w:r w:rsidRPr="000765BA">
        <w:rPr>
          <w:rFonts w:ascii="Cordia New" w:hAnsi="Cordia New" w:cs="Cordia New"/>
          <w:sz w:val="28"/>
          <w:cs/>
        </w:rPr>
        <w:t xml:space="preserve"> ล้านตัน</w:t>
      </w:r>
      <w:r w:rsidRPr="00BF532A">
        <w:rPr>
          <w:rFonts w:ascii="Cordia New" w:hAnsi="Cordia New" w:cs="Cordia New"/>
          <w:sz w:val="28"/>
        </w:rPr>
        <w:t xml:space="preserve">  </w:t>
      </w:r>
    </w:p>
    <w:p w14:paraId="4D960508" w14:textId="77777777" w:rsidR="0028669B" w:rsidRPr="00296948" w:rsidRDefault="0028669B" w:rsidP="00296948">
      <w:pPr>
        <w:pStyle w:val="Header"/>
        <w:tabs>
          <w:tab w:val="clear" w:pos="8306"/>
          <w:tab w:val="left" w:pos="720"/>
          <w:tab w:val="right" w:pos="9360"/>
        </w:tabs>
        <w:ind w:left="720" w:right="4"/>
        <w:jc w:val="both"/>
        <w:rPr>
          <w:rFonts w:ascii="Cordia New" w:hAnsi="Cordia New" w:cs="Cordia New"/>
          <w:color w:val="000000" w:themeColor="text1"/>
          <w:sz w:val="28"/>
          <w:cs/>
        </w:rPr>
      </w:pPr>
    </w:p>
    <w:p w14:paraId="0F4BED8F" w14:textId="7F2BC801" w:rsidR="0028669B" w:rsidRPr="00364F60" w:rsidRDefault="00966705" w:rsidP="00157962">
      <w:pPr>
        <w:numPr>
          <w:ilvl w:val="0"/>
          <w:numId w:val="24"/>
        </w:numPr>
        <w:ind w:right="4"/>
        <w:jc w:val="both"/>
        <w:rPr>
          <w:rFonts w:ascii="Cordia New" w:hAnsi="Cordia New" w:cs="Cordia New"/>
          <w:bCs/>
          <w:color w:val="000000" w:themeColor="text1"/>
          <w:sz w:val="28"/>
        </w:rPr>
      </w:pPr>
      <w:r w:rsidRPr="00330FCC">
        <w:rPr>
          <w:rFonts w:ascii="Cordia New" w:hAnsi="Cordia New" w:cs="Cordia New"/>
          <w:color w:val="000000" w:themeColor="text1"/>
          <w:sz w:val="28"/>
          <w:cs/>
        </w:rPr>
        <w:t xml:space="preserve">เหมือง </w:t>
      </w:r>
      <w:r w:rsidRPr="00330FCC">
        <w:rPr>
          <w:rFonts w:ascii="Cordia New" w:hAnsi="Cordia New" w:cs="Cordia New"/>
          <w:color w:val="000000" w:themeColor="text1"/>
          <w:sz w:val="28"/>
          <w:lang w:val="en-GB"/>
        </w:rPr>
        <w:t xml:space="preserve">Hebi </w:t>
      </w:r>
      <w:r w:rsidRPr="00330FCC">
        <w:rPr>
          <w:rFonts w:ascii="Cordia New" w:hAnsi="Cordia New" w:cs="Cordia New"/>
          <w:color w:val="000000" w:themeColor="text1"/>
          <w:sz w:val="28"/>
          <w:cs/>
        </w:rPr>
        <w:t xml:space="preserve">(เฮ่อปี้) โดย </w:t>
      </w:r>
      <w:r w:rsidR="0028669B" w:rsidRPr="00330FCC">
        <w:rPr>
          <w:rFonts w:ascii="Cordia New" w:hAnsi="Cordia New" w:cs="Cordia New"/>
          <w:noProof/>
          <w:color w:val="000000" w:themeColor="text1"/>
        </w:rPr>
        <w:drawing>
          <wp:anchor distT="0" distB="0" distL="114300" distR="114300" simplePos="0" relativeHeight="251811840" behindDoc="0" locked="0" layoutInCell="1" allowOverlap="1" wp14:anchorId="3019EE86" wp14:editId="6DE06125">
            <wp:simplePos x="0" y="0"/>
            <wp:positionH relativeFrom="column">
              <wp:posOffset>3497652</wp:posOffset>
            </wp:positionH>
            <wp:positionV relativeFrom="paragraph">
              <wp:posOffset>58743</wp:posOffset>
            </wp:positionV>
            <wp:extent cx="2422225" cy="1500997"/>
            <wp:effectExtent l="19050" t="0" r="0" b="0"/>
            <wp:wrapThrough wrapText="bothSides">
              <wp:wrapPolygon edited="0">
                <wp:start x="-170" y="0"/>
                <wp:lineTo x="-170" y="21383"/>
                <wp:lineTo x="21574" y="21383"/>
                <wp:lineTo x="21574" y="0"/>
                <wp:lineTo x="-170" y="0"/>
              </wp:wrapPolygon>
            </wp:wrapThrough>
            <wp:docPr id="44" name="Picture 5" descr="HB-JX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B-JX09.jpg"/>
                    <pic:cNvPicPr/>
                  </pic:nvPicPr>
                  <pic:blipFill>
                    <a:blip r:embed="rId29" cstate="print"/>
                    <a:srcRect l="10269" r="15647"/>
                    <a:stretch>
                      <a:fillRect/>
                    </a:stretch>
                  </pic:blipFill>
                  <pic:spPr>
                    <a:xfrm>
                      <a:off x="0" y="0"/>
                      <a:ext cx="2422225" cy="1500997"/>
                    </a:xfrm>
                    <a:prstGeom prst="rect">
                      <a:avLst/>
                    </a:prstGeom>
                  </pic:spPr>
                </pic:pic>
              </a:graphicData>
            </a:graphic>
          </wp:anchor>
        </w:drawing>
      </w:r>
      <w:r w:rsidR="0028669B" w:rsidRPr="00330FCC">
        <w:rPr>
          <w:rFonts w:ascii="Cordia New" w:hAnsi="Cordia New" w:cs="Cordia New"/>
          <w:noProof/>
          <w:color w:val="000000" w:themeColor="text1"/>
          <w:sz w:val="28"/>
          <w:lang w:eastAsia="ja-JP"/>
        </w:rPr>
        <w:t>Banpu Mineral Company Limited (</w:t>
      </w:r>
      <w:r w:rsidR="00227188">
        <w:rPr>
          <w:rFonts w:ascii="Cordia New" w:hAnsi="Cordia New" w:cs="Cordia New" w:hint="cs"/>
          <w:noProof/>
          <w:color w:val="000000" w:themeColor="text1"/>
          <w:sz w:val="28"/>
          <w:cs/>
          <w:lang w:eastAsia="ja-JP"/>
        </w:rPr>
        <w:t>ซึ่ง</w:t>
      </w:r>
      <w:r w:rsidR="0028669B" w:rsidRPr="00330FCC">
        <w:rPr>
          <w:rFonts w:ascii="Cordia New" w:hAnsi="Cordia New" w:cs="Cordia New"/>
          <w:noProof/>
          <w:color w:val="000000" w:themeColor="text1"/>
          <w:sz w:val="28"/>
          <w:cs/>
          <w:lang w:eastAsia="ja-JP"/>
        </w:rPr>
        <w:t xml:space="preserve">เป็นบริษัทย่อยของบริษัทฯ)  ได้ร่วมทุนกับ </w:t>
      </w:r>
      <w:r w:rsidR="0028669B" w:rsidRPr="00330FCC">
        <w:rPr>
          <w:rFonts w:ascii="Cordia New" w:hAnsi="Cordia New" w:cs="Cordia New"/>
          <w:noProof/>
          <w:color w:val="000000" w:themeColor="text1"/>
          <w:sz w:val="28"/>
          <w:lang w:eastAsia="ja-JP"/>
        </w:rPr>
        <w:t>Hebi Coal an</w:t>
      </w:r>
      <w:r w:rsidR="00731668" w:rsidRPr="00330FCC">
        <w:rPr>
          <w:rFonts w:ascii="Cordia New" w:hAnsi="Cordia New" w:cs="Cordia New"/>
          <w:noProof/>
          <w:color w:val="000000" w:themeColor="text1"/>
          <w:sz w:val="28"/>
          <w:lang w:eastAsia="ja-JP"/>
        </w:rPr>
        <w:t xml:space="preserve">d Electricity Co., Ltd. </w:t>
      </w:r>
      <w:r w:rsidR="0028669B" w:rsidRPr="00330FCC">
        <w:rPr>
          <w:rFonts w:ascii="Cordia New" w:hAnsi="Cordia New" w:cs="Cordia New"/>
          <w:noProof/>
          <w:color w:val="000000" w:themeColor="text1"/>
          <w:sz w:val="28"/>
          <w:cs/>
          <w:lang w:eastAsia="ja-JP"/>
        </w:rPr>
        <w:t xml:space="preserve">โดยถือหุ้นในสัดส่วนร้อยละ </w:t>
      </w:r>
      <w:r w:rsidR="0028669B" w:rsidRPr="00330FCC">
        <w:rPr>
          <w:rFonts w:ascii="Cordia New" w:hAnsi="Cordia New" w:cs="Cordia New"/>
          <w:noProof/>
          <w:color w:val="000000" w:themeColor="text1"/>
          <w:sz w:val="28"/>
          <w:lang w:eastAsia="ja-JP"/>
        </w:rPr>
        <w:t xml:space="preserve">40 </w:t>
      </w:r>
      <w:r w:rsidR="0028669B" w:rsidRPr="00330FCC">
        <w:rPr>
          <w:rFonts w:ascii="Cordia New" w:hAnsi="Cordia New" w:cs="Cordia New"/>
          <w:noProof/>
          <w:color w:val="000000" w:themeColor="text1"/>
          <w:sz w:val="28"/>
          <w:cs/>
          <w:lang w:eastAsia="ja-JP"/>
        </w:rPr>
        <w:t xml:space="preserve">และ </w:t>
      </w:r>
      <w:r w:rsidR="0028669B" w:rsidRPr="00330FCC">
        <w:rPr>
          <w:rFonts w:ascii="Cordia New" w:hAnsi="Cordia New" w:cs="Cordia New"/>
          <w:noProof/>
          <w:color w:val="000000" w:themeColor="text1"/>
          <w:sz w:val="28"/>
          <w:lang w:eastAsia="ja-JP"/>
        </w:rPr>
        <w:t xml:space="preserve">60 </w:t>
      </w:r>
      <w:r w:rsidR="0028669B" w:rsidRPr="00330FCC">
        <w:rPr>
          <w:rFonts w:ascii="Cordia New" w:hAnsi="Cordia New" w:cs="Cordia New"/>
          <w:noProof/>
          <w:color w:val="000000" w:themeColor="text1"/>
          <w:sz w:val="28"/>
          <w:cs/>
          <w:lang w:eastAsia="ja-JP"/>
        </w:rPr>
        <w:t xml:space="preserve">ตามลำดับ  จัดตั้งบริษัท </w:t>
      </w:r>
      <w:r w:rsidR="0028669B" w:rsidRPr="00330FCC">
        <w:rPr>
          <w:rFonts w:ascii="Cordia New" w:hAnsi="Cordia New" w:cs="Cordia New"/>
          <w:noProof/>
          <w:color w:val="000000" w:themeColor="text1"/>
          <w:sz w:val="28"/>
          <w:lang w:eastAsia="ja-JP"/>
        </w:rPr>
        <w:t xml:space="preserve">Hebi Zhong Tai Mining Co., Ltd. (HZTM) </w:t>
      </w:r>
      <w:r w:rsidR="00227188">
        <w:rPr>
          <w:rFonts w:ascii="Cordia New" w:hAnsi="Cordia New" w:cs="Cordia New"/>
          <w:noProof/>
          <w:color w:val="000000" w:themeColor="text1"/>
          <w:sz w:val="28"/>
          <w:lang w:eastAsia="ja-JP"/>
        </w:rPr>
        <w:t xml:space="preserve"> </w:t>
      </w:r>
      <w:r w:rsidR="0028669B" w:rsidRPr="00330FCC">
        <w:rPr>
          <w:rFonts w:ascii="Cordia New" w:hAnsi="Cordia New" w:cs="Cordia New"/>
          <w:noProof/>
          <w:color w:val="000000" w:themeColor="text1"/>
          <w:sz w:val="28"/>
          <w:cs/>
          <w:lang w:eastAsia="ja-JP"/>
        </w:rPr>
        <w:t>เพื่อดำเนินธุรกิจการผลิตและจำหน่ายถ่านหินจากเหมือง</w:t>
      </w:r>
      <w:r w:rsidR="004F7F49" w:rsidRPr="004F7F49">
        <w:rPr>
          <w:rFonts w:ascii="Cordia New" w:hAnsi="Cordia New" w:cs="Cordia New"/>
          <w:color w:val="000000" w:themeColor="text1"/>
          <w:sz w:val="28"/>
          <w:lang w:val="en-GB"/>
        </w:rPr>
        <w:t xml:space="preserve"> </w:t>
      </w:r>
      <w:r w:rsidR="004F7F49" w:rsidRPr="00330FCC">
        <w:rPr>
          <w:rFonts w:ascii="Cordia New" w:hAnsi="Cordia New" w:cs="Cordia New"/>
          <w:color w:val="000000" w:themeColor="text1"/>
          <w:sz w:val="28"/>
          <w:lang w:val="en-GB"/>
        </w:rPr>
        <w:t xml:space="preserve">Hebi </w:t>
      </w:r>
      <w:r w:rsidR="004F7F49" w:rsidRPr="00330FCC">
        <w:rPr>
          <w:rFonts w:ascii="Cordia New" w:hAnsi="Cordia New" w:cs="Cordia New"/>
          <w:color w:val="000000" w:themeColor="text1"/>
          <w:sz w:val="28"/>
          <w:cs/>
        </w:rPr>
        <w:t xml:space="preserve">(เฮ่อปี้) </w:t>
      </w:r>
      <w:r w:rsidR="004F7F49">
        <w:rPr>
          <w:rFonts w:ascii="Cordia New" w:hAnsi="Cordia New" w:cs="Cordia New"/>
          <w:color w:val="000000" w:themeColor="text1"/>
          <w:sz w:val="28"/>
          <w:cs/>
        </w:rPr>
        <w:t>ตั้งอยู่ในมณฑ</w:t>
      </w:r>
      <w:r w:rsidR="004F7F49">
        <w:rPr>
          <w:rFonts w:ascii="Cordia New" w:hAnsi="Cordia New" w:cs="Cordia New" w:hint="cs"/>
          <w:color w:val="000000" w:themeColor="text1"/>
          <w:sz w:val="28"/>
          <w:cs/>
        </w:rPr>
        <w:t xml:space="preserve">ลเหอหนาน </w:t>
      </w:r>
      <w:r w:rsidR="004F7F49">
        <w:rPr>
          <w:rFonts w:ascii="Cordia New" w:hAnsi="Cordia New" w:cs="Cordia New"/>
          <w:color w:val="000000" w:themeColor="text1"/>
          <w:sz w:val="28"/>
          <w:lang w:val="en-GB"/>
        </w:rPr>
        <w:t>(Henan)</w:t>
      </w:r>
      <w:r w:rsidR="004F7F49" w:rsidRPr="00330FCC">
        <w:rPr>
          <w:rFonts w:ascii="Cordia New" w:hAnsi="Cordia New" w:cs="Cordia New"/>
          <w:color w:val="000000" w:themeColor="text1"/>
          <w:sz w:val="28"/>
        </w:rPr>
        <w:t xml:space="preserve"> </w:t>
      </w:r>
      <w:r w:rsidR="004F7F49" w:rsidRPr="00330FCC">
        <w:rPr>
          <w:rFonts w:ascii="Cordia New" w:eastAsia="BrowalliaNew" w:hAnsi="Cordia New" w:cs="Cordia New"/>
          <w:sz w:val="28"/>
          <w:cs/>
        </w:rPr>
        <w:t>เป็น</w:t>
      </w:r>
      <w:r w:rsidR="004F7F49" w:rsidRPr="00A963CD">
        <w:rPr>
          <w:rFonts w:ascii="Cordia New" w:eastAsia="BrowalliaNew" w:hAnsi="Cordia New" w:cs="Cordia New"/>
          <w:sz w:val="28"/>
          <w:cs/>
        </w:rPr>
        <w:t>เหมืองใต้</w:t>
      </w:r>
      <w:r w:rsidR="004F7F49" w:rsidRPr="00364F60">
        <w:rPr>
          <w:rFonts w:ascii="Cordia New" w:eastAsia="BrowalliaNew" w:hAnsi="Cordia New" w:cs="Cordia New"/>
          <w:sz w:val="28"/>
          <w:cs/>
        </w:rPr>
        <w:t xml:space="preserve">ดินแบบ </w:t>
      </w:r>
      <w:r w:rsidR="004F7F49" w:rsidRPr="00364F60">
        <w:rPr>
          <w:rFonts w:ascii="Cordia New" w:eastAsia="BrowalliaNew" w:hAnsi="Cordia New" w:cs="Cordia New"/>
          <w:sz w:val="28"/>
        </w:rPr>
        <w:t>Longwall Mining</w:t>
      </w:r>
      <w:r w:rsidRPr="00364F60">
        <w:rPr>
          <w:rFonts w:ascii="Cordia New" w:hAnsi="Cordia New" w:cs="Cordia New"/>
          <w:color w:val="000000" w:themeColor="text1"/>
          <w:sz w:val="28"/>
          <w:cs/>
        </w:rPr>
        <w:t xml:space="preserve"> มีปริมาณสำรองถ่านหิน</w:t>
      </w:r>
      <w:r w:rsidRPr="00364F60">
        <w:rPr>
          <w:rFonts w:ascii="Cordia New" w:hAnsi="Cordia New" w:cs="Cordia New"/>
          <w:color w:val="000000" w:themeColor="text1"/>
          <w:sz w:val="28"/>
        </w:rPr>
        <w:t xml:space="preserve"> </w:t>
      </w:r>
      <w:r w:rsidRPr="00364F60">
        <w:rPr>
          <w:rFonts w:ascii="Cordia New" w:hAnsi="Cordia New" w:cs="Cordia New"/>
          <w:sz w:val="28"/>
          <w:lang w:val="en-GB"/>
        </w:rPr>
        <w:t>(Reserves)</w:t>
      </w:r>
      <w:r w:rsidRPr="00364F60">
        <w:rPr>
          <w:rFonts w:ascii="Cordia New" w:hAnsi="Cordia New" w:cs="Cordia New"/>
          <w:sz w:val="28"/>
          <w:cs/>
        </w:rPr>
        <w:t xml:space="preserve"> </w:t>
      </w:r>
      <w:r w:rsidR="000D0632">
        <w:rPr>
          <w:rFonts w:ascii="Cordia New" w:hAnsi="Cordia New" w:cs="Cordia New"/>
          <w:sz w:val="28"/>
        </w:rPr>
        <w:t>18.5</w:t>
      </w:r>
      <w:r w:rsidRPr="00364F60">
        <w:rPr>
          <w:rFonts w:ascii="Cordia New" w:hAnsi="Cordia New" w:cs="Cordia New"/>
          <w:sz w:val="28"/>
        </w:rPr>
        <w:t xml:space="preserve"> </w:t>
      </w:r>
      <w:r w:rsidRPr="00364F60">
        <w:rPr>
          <w:rFonts w:ascii="Cordia New" w:hAnsi="Cordia New" w:cs="Cordia New"/>
          <w:sz w:val="28"/>
          <w:cs/>
        </w:rPr>
        <w:t xml:space="preserve">ล้านตัน  </w:t>
      </w:r>
      <w:r w:rsidR="00C10BC6" w:rsidRPr="00364F60">
        <w:rPr>
          <w:rFonts w:ascii="Cordia New" w:hAnsi="Cordia New" w:cs="Cordia New"/>
          <w:sz w:val="28"/>
          <w:cs/>
        </w:rPr>
        <w:t xml:space="preserve">ปี </w:t>
      </w:r>
      <w:r w:rsidR="00C10BC6" w:rsidRPr="00364F60">
        <w:rPr>
          <w:rFonts w:ascii="Cordia New" w:hAnsi="Cordia New" w:cs="Cordia New"/>
          <w:sz w:val="28"/>
          <w:lang w:val="en-GB"/>
        </w:rPr>
        <w:t>25</w:t>
      </w:r>
      <w:r w:rsidR="0098748D" w:rsidRPr="00364F60">
        <w:rPr>
          <w:rFonts w:ascii="Cordia New" w:hAnsi="Cordia New" w:cs="Cordia New"/>
          <w:sz w:val="28"/>
          <w:lang w:val="en-GB"/>
        </w:rPr>
        <w:t>60</w:t>
      </w:r>
      <w:r w:rsidR="00C10BC6" w:rsidRPr="00364F60">
        <w:rPr>
          <w:rFonts w:ascii="Cordia New" w:hAnsi="Cordia New" w:cs="Cordia New"/>
          <w:sz w:val="28"/>
          <w:lang w:val="en-GB"/>
        </w:rPr>
        <w:t xml:space="preserve"> </w:t>
      </w:r>
      <w:r w:rsidR="00C10BC6" w:rsidRPr="00364F60">
        <w:rPr>
          <w:rFonts w:ascii="Cordia New" w:hAnsi="Cordia New" w:cs="Cordia New"/>
          <w:sz w:val="28"/>
          <w:cs/>
          <w:lang w:val="en-GB"/>
        </w:rPr>
        <w:t>มีปริมาณการ</w:t>
      </w:r>
      <w:r w:rsidR="00C10BC6" w:rsidRPr="00364F60">
        <w:rPr>
          <w:rFonts w:ascii="Cordia New" w:hAnsi="Cordia New" w:cs="Cordia New"/>
          <w:sz w:val="28"/>
          <w:cs/>
        </w:rPr>
        <w:t>ผลิต</w:t>
      </w:r>
      <w:r w:rsidR="00C10BC6" w:rsidRPr="00364F60">
        <w:rPr>
          <w:rFonts w:ascii="Cordia New" w:hAnsi="Cordia New" w:cs="Cordia New"/>
          <w:sz w:val="28"/>
        </w:rPr>
        <w:t xml:space="preserve"> 1.</w:t>
      </w:r>
      <w:r w:rsidR="000765BA" w:rsidRPr="00364F60">
        <w:rPr>
          <w:rFonts w:ascii="Cordia New" w:hAnsi="Cordia New" w:cs="Cordia New"/>
          <w:sz w:val="28"/>
        </w:rPr>
        <w:t>3</w:t>
      </w:r>
      <w:r w:rsidR="00C10BC6" w:rsidRPr="00364F60">
        <w:rPr>
          <w:rFonts w:ascii="Cordia New" w:hAnsi="Cordia New" w:cs="Cordia New"/>
          <w:sz w:val="28"/>
          <w:cs/>
        </w:rPr>
        <w:t xml:space="preserve"> ล้านตัน</w:t>
      </w:r>
      <w:r w:rsidR="00C10BC6" w:rsidRPr="00364F60">
        <w:rPr>
          <w:rFonts w:ascii="Cordia New" w:hAnsi="Cordia New" w:cs="Cordia New"/>
          <w:sz w:val="28"/>
        </w:rPr>
        <w:t xml:space="preserve">  </w:t>
      </w:r>
    </w:p>
    <w:bookmarkEnd w:id="1"/>
    <w:bookmarkEnd w:id="2"/>
    <w:p w14:paraId="6EE53EC5" w14:textId="77777777" w:rsidR="0028669B" w:rsidRPr="00330FCC" w:rsidRDefault="0028669B" w:rsidP="0028669B">
      <w:pPr>
        <w:rPr>
          <w:rFonts w:ascii="Cordia New" w:hAnsi="Cordia New" w:cs="Cordia New"/>
          <w:b/>
          <w:bCs/>
          <w:sz w:val="28"/>
          <w:u w:val="single"/>
        </w:rPr>
      </w:pPr>
    </w:p>
    <w:p w14:paraId="5838E31D" w14:textId="7F691AFF" w:rsidR="00360804" w:rsidRPr="00330FCC" w:rsidRDefault="00632258" w:rsidP="000478BE">
      <w:pPr>
        <w:rPr>
          <w:rFonts w:ascii="Cordia New" w:hAnsi="Cordia New" w:cs="Cordia New"/>
          <w:b/>
          <w:bCs/>
          <w:color w:val="000000" w:themeColor="text1"/>
          <w:sz w:val="28"/>
        </w:rPr>
      </w:pPr>
      <w:r>
        <w:rPr>
          <w:rFonts w:ascii="Cordia New" w:hAnsi="Cordia New" w:cs="Cordia New" w:hint="cs"/>
          <w:b/>
          <w:bCs/>
          <w:color w:val="000000" w:themeColor="text1"/>
          <w:sz w:val="28"/>
          <w:cs/>
        </w:rPr>
        <w:t>แหล่ง</w:t>
      </w:r>
      <w:r w:rsidR="00360804" w:rsidRPr="00330FCC">
        <w:rPr>
          <w:rFonts w:ascii="Cordia New" w:hAnsi="Cordia New" w:cs="Cordia New"/>
          <w:b/>
          <w:bCs/>
          <w:color w:val="000000" w:themeColor="text1"/>
          <w:sz w:val="28"/>
          <w:cs/>
        </w:rPr>
        <w:t>ถ่าน</w:t>
      </w:r>
      <w:r w:rsidR="00360804" w:rsidRPr="00330FCC">
        <w:rPr>
          <w:rFonts w:ascii="Cordia New" w:hAnsi="Cordia New" w:cs="Cordia New"/>
          <w:b/>
          <w:bCs/>
          <w:sz w:val="28"/>
          <w:cs/>
        </w:rPr>
        <w:t>หินในประเทศ</w:t>
      </w:r>
      <w:r w:rsidR="00360804" w:rsidRPr="00330FCC">
        <w:rPr>
          <w:rFonts w:ascii="Cordia New" w:hAnsi="Cordia New" w:cs="Cordia New"/>
          <w:b/>
          <w:bCs/>
          <w:color w:val="000000" w:themeColor="text1"/>
          <w:sz w:val="28"/>
          <w:cs/>
        </w:rPr>
        <w:t>มองโกเลีย</w:t>
      </w:r>
    </w:p>
    <w:p w14:paraId="196DB391" w14:textId="3828F129" w:rsidR="005253C5" w:rsidRDefault="00346333" w:rsidP="00C106C9">
      <w:pPr>
        <w:tabs>
          <w:tab w:val="left" w:pos="426"/>
          <w:tab w:val="left" w:pos="709"/>
        </w:tabs>
        <w:spacing w:before="160"/>
        <w:ind w:left="709"/>
        <w:jc w:val="both"/>
        <w:rPr>
          <w:rFonts w:ascii="Cordia New" w:hAnsi="Cordia New" w:cs="Cordia New"/>
          <w:color w:val="000000" w:themeColor="text1"/>
          <w:sz w:val="28"/>
        </w:rPr>
      </w:pPr>
      <w:r>
        <w:rPr>
          <w:rFonts w:ascii="Cordia New" w:hAnsi="Cordia New" w:cs="Cordia New"/>
          <w:color w:val="000000" w:themeColor="text1"/>
          <w:sz w:val="28"/>
        </w:rPr>
        <w:tab/>
      </w:r>
      <w:r w:rsidR="00B1056F" w:rsidRPr="00330FCC">
        <w:rPr>
          <w:rFonts w:ascii="Cordia New" w:hAnsi="Cordia New" w:cs="Cordia New"/>
          <w:color w:val="000000" w:themeColor="text1"/>
          <w:sz w:val="28"/>
          <w:cs/>
        </w:rPr>
        <w:t>ประเทศมองโกเลียมีแหล่งสำรองถ่านหินขนาดใหญ่ที่มีโอกาสที่จะพัฒนาเป็นแหล่งส่งออกถ่านหินที่สำคัญในอนาคต มีพรมแดนอยู่</w:t>
      </w:r>
      <w:r w:rsidR="00B1056F" w:rsidRPr="00ED3815">
        <w:rPr>
          <w:rFonts w:ascii="Cordia New" w:hAnsi="Cordia New" w:cs="Cordia New"/>
          <w:color w:val="000000" w:themeColor="text1"/>
          <w:sz w:val="28"/>
          <w:cs/>
        </w:rPr>
        <w:t>ติดกับ</w:t>
      </w:r>
      <w:r w:rsidR="00ED3815" w:rsidRPr="00A963CD">
        <w:rPr>
          <w:rFonts w:ascii="Cordia New" w:hAnsi="Cordia New" w:cs="Cordia New"/>
          <w:color w:val="000000" w:themeColor="text1"/>
          <w:sz w:val="28"/>
          <w:cs/>
        </w:rPr>
        <w:t>สหพันธรัฐรัสเซีย</w:t>
      </w:r>
      <w:r w:rsidR="00B1056F">
        <w:rPr>
          <w:rFonts w:ascii="Cordia New" w:hAnsi="Cordia New" w:cs="Cordia New" w:hint="cs"/>
          <w:color w:val="000000" w:themeColor="text1"/>
          <w:sz w:val="28"/>
          <w:cs/>
        </w:rPr>
        <w:t>และ</w:t>
      </w:r>
      <w:r w:rsidR="00ED3815" w:rsidRPr="00330FCC">
        <w:rPr>
          <w:rFonts w:ascii="Cordia New" w:hAnsi="Cordia New" w:cs="Cordia New"/>
          <w:color w:val="000000" w:themeColor="text1"/>
          <w:sz w:val="28"/>
          <w:cs/>
        </w:rPr>
        <w:t xml:space="preserve">สาธารณรัฐประชาชนจีน </w:t>
      </w:r>
      <w:r w:rsidR="00B1056F">
        <w:rPr>
          <w:rFonts w:ascii="Cordia New" w:hAnsi="Cordia New" w:cs="Cordia New"/>
          <w:color w:val="000000" w:themeColor="text1"/>
          <w:sz w:val="28"/>
          <w:cs/>
        </w:rPr>
        <w:t>ซึ่งเป็น</w:t>
      </w:r>
      <w:r w:rsidR="00B1056F">
        <w:rPr>
          <w:rFonts w:ascii="Cordia New" w:hAnsi="Cordia New" w:cs="Cordia New" w:hint="cs"/>
          <w:color w:val="000000" w:themeColor="text1"/>
          <w:sz w:val="28"/>
          <w:cs/>
        </w:rPr>
        <w:t>ประเทศที่มีอุตสาหกรรมหนักที่มีการใช้</w:t>
      </w:r>
      <w:r w:rsidR="00B1056F" w:rsidRPr="00330FCC">
        <w:rPr>
          <w:rFonts w:ascii="Cordia New" w:hAnsi="Cordia New" w:cs="Cordia New"/>
          <w:color w:val="000000" w:themeColor="text1"/>
          <w:sz w:val="28"/>
          <w:cs/>
        </w:rPr>
        <w:t>ถ่านหิน</w:t>
      </w:r>
      <w:r w:rsidR="00BE389B">
        <w:rPr>
          <w:rFonts w:ascii="Cordia New" w:hAnsi="Cordia New" w:cs="Cordia New" w:hint="cs"/>
          <w:color w:val="000000" w:themeColor="text1"/>
          <w:sz w:val="28"/>
          <w:cs/>
        </w:rPr>
        <w:t>มากเป็น</w:t>
      </w:r>
      <w:r w:rsidR="00B1056F">
        <w:rPr>
          <w:rFonts w:ascii="Cordia New" w:hAnsi="Cordia New" w:cs="Cordia New" w:hint="cs"/>
          <w:color w:val="000000" w:themeColor="text1"/>
          <w:sz w:val="28"/>
          <w:cs/>
        </w:rPr>
        <w:t xml:space="preserve">อันดับต้นๆ </w:t>
      </w:r>
      <w:r w:rsidR="00B1056F" w:rsidRPr="00330FCC">
        <w:rPr>
          <w:rFonts w:ascii="Cordia New" w:hAnsi="Cordia New" w:cs="Cordia New"/>
          <w:color w:val="000000" w:themeColor="text1"/>
          <w:sz w:val="28"/>
          <w:cs/>
        </w:rPr>
        <w:t>ของโลก บริษัทฯ ได้</w:t>
      </w:r>
      <w:r w:rsidR="00BE389B">
        <w:rPr>
          <w:rFonts w:ascii="Cordia New" w:hAnsi="Cordia New" w:cs="Cordia New" w:hint="cs"/>
          <w:color w:val="000000" w:themeColor="text1"/>
          <w:sz w:val="28"/>
          <w:cs/>
        </w:rPr>
        <w:t>ครอบครอง</w:t>
      </w:r>
      <w:r w:rsidR="00B1056F" w:rsidRPr="00330FCC">
        <w:rPr>
          <w:rFonts w:ascii="Cordia New" w:hAnsi="Cordia New" w:cs="Cordia New"/>
          <w:color w:val="000000" w:themeColor="text1"/>
          <w:sz w:val="28"/>
          <w:cs/>
        </w:rPr>
        <w:t xml:space="preserve">แหล่งถ่านหินในประเทศมองโกเลียเมื่อปี </w:t>
      </w:r>
      <w:r w:rsidR="00B1056F" w:rsidRPr="00330FCC">
        <w:rPr>
          <w:rFonts w:ascii="Cordia New" w:hAnsi="Cordia New" w:cs="Cordia New"/>
          <w:color w:val="000000" w:themeColor="text1"/>
          <w:sz w:val="28"/>
        </w:rPr>
        <w:t xml:space="preserve">2554 </w:t>
      </w:r>
      <w:r w:rsidR="00BE389B">
        <w:rPr>
          <w:rFonts w:ascii="Cordia New" w:hAnsi="Cordia New" w:cs="Cordia New" w:hint="cs"/>
          <w:color w:val="000000" w:themeColor="text1"/>
          <w:sz w:val="28"/>
          <w:cs/>
        </w:rPr>
        <w:t>โดย</w:t>
      </w:r>
      <w:r w:rsidR="00B1056F" w:rsidRPr="00330FCC">
        <w:rPr>
          <w:rFonts w:ascii="Cordia New" w:hAnsi="Cordia New" w:cs="Cordia New"/>
          <w:color w:val="000000" w:themeColor="text1"/>
          <w:sz w:val="28"/>
          <w:cs/>
        </w:rPr>
        <w:t xml:space="preserve">ผ่านการซื้อหุ้นทั้งหมดของ </w:t>
      </w:r>
      <w:r w:rsidR="00B1056F" w:rsidRPr="00330FCC">
        <w:rPr>
          <w:rFonts w:ascii="Cordia New" w:hAnsi="Cordia New" w:cs="Cordia New"/>
          <w:color w:val="000000" w:themeColor="text1"/>
          <w:sz w:val="28"/>
        </w:rPr>
        <w:t>Hunnu</w:t>
      </w:r>
      <w:r w:rsidR="00B1056F">
        <w:rPr>
          <w:rFonts w:ascii="Cordia New" w:hAnsi="Cordia New" w:cs="Cordia New"/>
          <w:color w:val="000000" w:themeColor="text1"/>
          <w:sz w:val="28"/>
        </w:rPr>
        <w:t xml:space="preserve"> Coal</w:t>
      </w:r>
      <w:r w:rsidR="00480A0C">
        <w:rPr>
          <w:rFonts w:ascii="Cordia New" w:hAnsi="Cordia New" w:cs="Cordia New" w:hint="cs"/>
          <w:color w:val="000000" w:themeColor="text1"/>
          <w:sz w:val="28"/>
          <w:cs/>
        </w:rPr>
        <w:t xml:space="preserve"> </w:t>
      </w:r>
      <w:r w:rsidR="00480A0C">
        <w:rPr>
          <w:rFonts w:ascii="Cordia New" w:hAnsi="Cordia New" w:cs="Cordia New"/>
          <w:color w:val="000000" w:themeColor="text1"/>
          <w:sz w:val="28"/>
          <w:lang w:val="en-GB"/>
        </w:rPr>
        <w:t>Pty.,</w:t>
      </w:r>
      <w:r w:rsidR="00B1056F" w:rsidRPr="00330FCC">
        <w:rPr>
          <w:rFonts w:ascii="Cordia New" w:hAnsi="Cordia New" w:cs="Cordia New"/>
          <w:color w:val="000000" w:themeColor="text1"/>
          <w:sz w:val="28"/>
        </w:rPr>
        <w:t xml:space="preserve"> </w:t>
      </w:r>
      <w:r w:rsidR="00B1056F">
        <w:rPr>
          <w:rFonts w:ascii="Cordia New" w:hAnsi="Cordia New" w:cs="Cordia New"/>
          <w:color w:val="000000" w:themeColor="text1"/>
          <w:sz w:val="28"/>
        </w:rPr>
        <w:t xml:space="preserve">Ltd.  </w:t>
      </w:r>
      <w:r w:rsidR="00B1056F" w:rsidRPr="00330FCC">
        <w:rPr>
          <w:rFonts w:ascii="Cordia New" w:hAnsi="Cordia New" w:cs="Cordia New"/>
          <w:color w:val="000000" w:themeColor="text1"/>
          <w:sz w:val="28"/>
          <w:cs/>
        </w:rPr>
        <w:t>โดยบริษัท</w:t>
      </w:r>
      <w:r w:rsidR="00B1056F">
        <w:rPr>
          <w:rFonts w:ascii="Cordia New" w:hAnsi="Cordia New" w:cs="Cordia New" w:hint="cs"/>
          <w:color w:val="000000" w:themeColor="text1"/>
          <w:sz w:val="28"/>
          <w:cs/>
        </w:rPr>
        <w:t xml:space="preserve">ฯ </w:t>
      </w:r>
      <w:r w:rsidR="00B1056F" w:rsidRPr="00330FCC">
        <w:rPr>
          <w:rFonts w:ascii="Cordia New" w:hAnsi="Cordia New" w:cs="Cordia New"/>
          <w:color w:val="000000" w:themeColor="text1"/>
          <w:sz w:val="28"/>
          <w:cs/>
        </w:rPr>
        <w:t xml:space="preserve">มีแหล่งถ่านหิน ครอบคลุมพื้นที่ </w:t>
      </w:r>
      <w:r w:rsidR="00B1056F" w:rsidRPr="00330FCC">
        <w:rPr>
          <w:rFonts w:ascii="Cordia New" w:hAnsi="Cordia New" w:cs="Cordia New"/>
          <w:color w:val="000000" w:themeColor="text1"/>
          <w:sz w:val="28"/>
        </w:rPr>
        <w:t>South Gobi</w:t>
      </w:r>
      <w:r w:rsidR="00B1056F">
        <w:rPr>
          <w:rFonts w:ascii="Cordia New" w:hAnsi="Cordia New" w:cs="Cordia New"/>
          <w:color w:val="000000" w:themeColor="text1"/>
          <w:sz w:val="28"/>
        </w:rPr>
        <w:t>,</w:t>
      </w:r>
      <w:r w:rsidR="00B1056F" w:rsidRPr="00330FCC">
        <w:rPr>
          <w:rFonts w:ascii="Cordia New" w:hAnsi="Cordia New" w:cs="Cordia New"/>
          <w:color w:val="000000" w:themeColor="text1"/>
          <w:sz w:val="28"/>
        </w:rPr>
        <w:t xml:space="preserve"> Middle Gobi</w:t>
      </w:r>
      <w:r w:rsidR="00B1056F" w:rsidRPr="00330FCC">
        <w:rPr>
          <w:rFonts w:ascii="Cordia New" w:hAnsi="Cordia New" w:cs="Cordia New"/>
          <w:color w:val="000000" w:themeColor="text1"/>
          <w:sz w:val="28"/>
          <w:cs/>
        </w:rPr>
        <w:t xml:space="preserve"> และภาคตะวันตกของประเทศ ซึ่งประกอบด้วยโครงการหลักๆ ที่อยู่ระหว่างการศึกษาเพื่อการพัฒนา ดังนี้</w:t>
      </w:r>
    </w:p>
    <w:p w14:paraId="208E87F6" w14:textId="751674FA" w:rsidR="00360804" w:rsidRPr="00330FCC" w:rsidRDefault="00360804" w:rsidP="00360804">
      <w:pPr>
        <w:pStyle w:val="BlockText"/>
        <w:spacing w:before="120"/>
        <w:ind w:right="0" w:hanging="414"/>
        <w:rPr>
          <w:rFonts w:ascii="Cordia New" w:hAnsi="Cordia New"/>
          <w:b/>
          <w:bCs/>
          <w:color w:val="000000" w:themeColor="text1"/>
          <w:sz w:val="28"/>
        </w:rPr>
      </w:pPr>
      <w:r w:rsidRPr="00330FCC">
        <w:rPr>
          <w:rFonts w:ascii="Cordia New" w:hAnsi="Cordia New"/>
          <w:b/>
          <w:bCs/>
          <w:color w:val="000000" w:themeColor="text1"/>
          <w:sz w:val="28"/>
        </w:rPr>
        <w:t>1. Tsant Uul</w:t>
      </w:r>
    </w:p>
    <w:p w14:paraId="1702AA62" w14:textId="2B92F1BE" w:rsidR="00B1056F" w:rsidRDefault="000A07CD" w:rsidP="00B1056F">
      <w:pPr>
        <w:tabs>
          <w:tab w:val="left" w:pos="426"/>
          <w:tab w:val="left" w:pos="709"/>
        </w:tabs>
        <w:spacing w:before="160"/>
        <w:ind w:left="709" w:right="3831"/>
        <w:jc w:val="both"/>
        <w:rPr>
          <w:rFonts w:ascii="Cordia New" w:hAnsi="Cordia New" w:cs="Cordia New"/>
          <w:color w:val="000000" w:themeColor="text1"/>
          <w:sz w:val="28"/>
        </w:rPr>
      </w:pPr>
      <w:r w:rsidRPr="00A963CD">
        <w:rPr>
          <w:rFonts w:ascii="Cordia New" w:hAnsi="Cordia New" w:cs="Cordia New"/>
          <w:noProof/>
          <w:color w:val="000000" w:themeColor="text1"/>
          <w:sz w:val="28"/>
        </w:rPr>
        <w:drawing>
          <wp:anchor distT="0" distB="0" distL="114300" distR="114300" simplePos="0" relativeHeight="252023808" behindDoc="1" locked="0" layoutInCell="1" allowOverlap="1" wp14:anchorId="0D4ED50A" wp14:editId="287AA21D">
            <wp:simplePos x="0" y="0"/>
            <wp:positionH relativeFrom="column">
              <wp:posOffset>3890314</wp:posOffset>
            </wp:positionH>
            <wp:positionV relativeFrom="paragraph">
              <wp:posOffset>170180</wp:posOffset>
            </wp:positionV>
            <wp:extent cx="2052955" cy="1240155"/>
            <wp:effectExtent l="0" t="0" r="4445" b="0"/>
            <wp:wrapTight wrapText="bothSides">
              <wp:wrapPolygon edited="0">
                <wp:start x="0" y="0"/>
                <wp:lineTo x="0" y="21235"/>
                <wp:lineTo x="21446" y="21235"/>
                <wp:lineTo x="21446" y="0"/>
                <wp:lineTo x="0" y="0"/>
              </wp:wrapPolygon>
            </wp:wrapTight>
            <wp:docPr id="23" name="Picture 161" descr="D:\Prakay\1 Work\Mongolia BU\Hunnu Operations\Tsant Uul\TU pyrolysis\JHL pilot oven\TUCU photos\OW-49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1" descr="D:\Prakay\1 Work\Mongolia BU\Hunnu Operations\Tsant Uul\TU pyrolysis\JHL pilot oven\TUCU photos\OW-4936.jpg"/>
                    <pic:cNvPicPr>
                      <a:picLocks noChangeAspect="1" noChangeArrowheads="1"/>
                    </pic:cNvPicPr>
                  </pic:nvPicPr>
                  <pic:blipFill>
                    <a:blip r:embed="rId30" cstate="email">
                      <a:extLst>
                        <a:ext uri="{28A0092B-C50C-407E-A947-70E740481C1C}">
                          <a14:useLocalDpi xmlns:a14="http://schemas.microsoft.com/office/drawing/2010/main" val="0"/>
                        </a:ext>
                      </a:extLst>
                    </a:blip>
                    <a:srcRect/>
                    <a:stretch>
                      <a:fillRect/>
                    </a:stretch>
                  </pic:blipFill>
                  <pic:spPr bwMode="auto">
                    <a:xfrm>
                      <a:off x="0" y="0"/>
                      <a:ext cx="2052955" cy="1240155"/>
                    </a:xfrm>
                    <a:prstGeom prst="rect">
                      <a:avLst/>
                    </a:prstGeom>
                    <a:noFill/>
                  </pic:spPr>
                </pic:pic>
              </a:graphicData>
            </a:graphic>
            <wp14:sizeRelH relativeFrom="page">
              <wp14:pctWidth>0</wp14:pctWidth>
            </wp14:sizeRelH>
            <wp14:sizeRelV relativeFrom="page">
              <wp14:pctHeight>0</wp14:pctHeight>
            </wp14:sizeRelV>
          </wp:anchor>
        </w:drawing>
      </w:r>
      <w:r w:rsidR="00DF17C7" w:rsidRPr="00330FCC">
        <w:rPr>
          <w:rFonts w:ascii="Cordia New" w:hAnsi="Cordia New" w:cs="Cordia New"/>
          <w:sz w:val="28"/>
          <w:cs/>
        </w:rPr>
        <w:t xml:space="preserve">โครงการ </w:t>
      </w:r>
      <w:r w:rsidR="00DF17C7" w:rsidRPr="00330FCC">
        <w:rPr>
          <w:rFonts w:ascii="Cordia New" w:hAnsi="Cordia New" w:cs="Cordia New"/>
          <w:sz w:val="28"/>
        </w:rPr>
        <w:t xml:space="preserve">Tsant Uul </w:t>
      </w:r>
      <w:r w:rsidR="00DF17C7" w:rsidRPr="00330FCC">
        <w:rPr>
          <w:rFonts w:ascii="Cordia New" w:hAnsi="Cordia New" w:cs="Cordia New"/>
          <w:sz w:val="28"/>
          <w:cs/>
        </w:rPr>
        <w:t>ตั้งอยู่</w:t>
      </w:r>
      <w:r w:rsidR="00DF17C7">
        <w:rPr>
          <w:rFonts w:ascii="Cordia New" w:hAnsi="Cordia New" w:cs="Cordia New" w:hint="cs"/>
          <w:sz w:val="28"/>
          <w:cs/>
        </w:rPr>
        <w:t xml:space="preserve">ที่จังหวัด </w:t>
      </w:r>
      <w:r w:rsidR="00DF17C7">
        <w:rPr>
          <w:rFonts w:ascii="Cordia New" w:hAnsi="Cordia New" w:cs="Cordia New"/>
          <w:sz w:val="28"/>
        </w:rPr>
        <w:t xml:space="preserve">South Gobi </w:t>
      </w:r>
      <w:r w:rsidR="00DF17C7" w:rsidRPr="00330FCC">
        <w:rPr>
          <w:rFonts w:ascii="Cordia New" w:hAnsi="Cordia New" w:cs="Cordia New"/>
          <w:sz w:val="28"/>
          <w:cs/>
        </w:rPr>
        <w:t>ทางทิศใต้ของ</w:t>
      </w:r>
      <w:r w:rsidR="00DF17C7">
        <w:rPr>
          <w:rFonts w:ascii="Cordia New" w:hAnsi="Cordia New" w:cs="Cordia New" w:hint="cs"/>
          <w:sz w:val="28"/>
          <w:cs/>
        </w:rPr>
        <w:t>ประเทศ</w:t>
      </w:r>
      <w:r w:rsidR="00DF17C7" w:rsidRPr="00330FCC">
        <w:rPr>
          <w:rFonts w:ascii="Cordia New" w:hAnsi="Cordia New" w:cs="Cordia New"/>
          <w:sz w:val="28"/>
          <w:cs/>
        </w:rPr>
        <w:t>มองโกเลีย</w:t>
      </w:r>
      <w:r w:rsidR="00DF17C7">
        <w:rPr>
          <w:rFonts w:ascii="Cordia New" w:hAnsi="Cordia New" w:cs="Cordia New" w:hint="cs"/>
          <w:sz w:val="28"/>
          <w:cs/>
        </w:rPr>
        <w:t xml:space="preserve"> </w:t>
      </w:r>
      <w:r w:rsidR="00DF17C7" w:rsidRPr="00330FCC">
        <w:rPr>
          <w:rFonts w:ascii="Cordia New" w:hAnsi="Cordia New" w:cs="Cordia New"/>
          <w:sz w:val="28"/>
          <w:cs/>
        </w:rPr>
        <w:t xml:space="preserve">ใกล้พรมแดนของจีน </w:t>
      </w:r>
      <w:r w:rsidR="00DF17C7" w:rsidRPr="00330FCC">
        <w:rPr>
          <w:rFonts w:ascii="Cordia New" w:hAnsi="Cordia New" w:cs="Cordia New"/>
          <w:sz w:val="28"/>
        </w:rPr>
        <w:t>(</w:t>
      </w:r>
      <w:r w:rsidR="00DF17C7" w:rsidRPr="00330FCC">
        <w:rPr>
          <w:rFonts w:ascii="Cordia New" w:hAnsi="Cordia New" w:cs="Cordia New"/>
          <w:sz w:val="28"/>
          <w:cs/>
        </w:rPr>
        <w:t>เขตปกครองตนเอง</w:t>
      </w:r>
      <w:r w:rsidR="00DF17C7">
        <w:rPr>
          <w:rFonts w:ascii="Cordia New" w:hAnsi="Cordia New" w:cs="Cordia New" w:hint="cs"/>
          <w:sz w:val="28"/>
          <w:cs/>
        </w:rPr>
        <w:t xml:space="preserve"> จังหวัด</w:t>
      </w:r>
      <w:r w:rsidR="00DF17C7" w:rsidRPr="00330FCC">
        <w:rPr>
          <w:rFonts w:ascii="Cordia New" w:hAnsi="Cordia New" w:cs="Cordia New"/>
          <w:sz w:val="28"/>
          <w:cs/>
        </w:rPr>
        <w:t xml:space="preserve"> </w:t>
      </w:r>
      <w:r w:rsidR="00DF17C7" w:rsidRPr="00330FCC">
        <w:rPr>
          <w:rFonts w:ascii="Cordia New" w:hAnsi="Cordia New" w:cs="Cordia New"/>
          <w:sz w:val="28"/>
        </w:rPr>
        <w:t>Inner Mongolia)</w:t>
      </w:r>
      <w:r w:rsidR="00DF17C7" w:rsidRPr="00330FCC">
        <w:rPr>
          <w:rFonts w:ascii="Cordia New" w:hAnsi="Cordia New" w:cs="Cordia New"/>
          <w:sz w:val="28"/>
          <w:cs/>
        </w:rPr>
        <w:t xml:space="preserve"> </w:t>
      </w:r>
      <w:r w:rsidR="00DF17C7">
        <w:rPr>
          <w:rFonts w:ascii="Cordia New" w:hAnsi="Cordia New" w:cs="Cordia New" w:hint="cs"/>
          <w:sz w:val="28"/>
          <w:cs/>
        </w:rPr>
        <w:t xml:space="preserve">ได้รับประทานบัตรในปี </w:t>
      </w:r>
      <w:r w:rsidR="00DF17C7">
        <w:rPr>
          <w:rFonts w:ascii="Cordia New" w:hAnsi="Cordia New" w:cs="Cordia New"/>
          <w:sz w:val="28"/>
        </w:rPr>
        <w:t xml:space="preserve">2554 </w:t>
      </w:r>
      <w:r w:rsidR="00DF17C7">
        <w:rPr>
          <w:rFonts w:ascii="Cordia New" w:hAnsi="Cordia New" w:cs="Cordia New" w:hint="cs"/>
          <w:sz w:val="28"/>
          <w:cs/>
        </w:rPr>
        <w:t xml:space="preserve">มีอายุประทานบัตร </w:t>
      </w:r>
      <w:r w:rsidR="00DF17C7">
        <w:rPr>
          <w:rFonts w:ascii="Cordia New" w:hAnsi="Cordia New" w:cs="Cordia New"/>
          <w:sz w:val="28"/>
        </w:rPr>
        <w:t xml:space="preserve">30 </w:t>
      </w:r>
      <w:r w:rsidR="00DF17C7">
        <w:rPr>
          <w:rFonts w:ascii="Cordia New" w:hAnsi="Cordia New" w:cs="Cordia New" w:hint="cs"/>
          <w:sz w:val="28"/>
          <w:cs/>
        </w:rPr>
        <w:t xml:space="preserve">ปี </w:t>
      </w:r>
      <w:r w:rsidR="00DF17C7" w:rsidRPr="00330FCC">
        <w:rPr>
          <w:rFonts w:ascii="Cordia New" w:hAnsi="Cordia New" w:cs="Cordia New"/>
          <w:sz w:val="28"/>
          <w:cs/>
        </w:rPr>
        <w:t>ปัจจุบันโคร</w:t>
      </w:r>
      <w:r w:rsidR="00DF17C7">
        <w:rPr>
          <w:rFonts w:ascii="Cordia New" w:hAnsi="Cordia New" w:cs="Cordia New"/>
          <w:sz w:val="28"/>
          <w:cs/>
        </w:rPr>
        <w:t>งการอยู่ระหว่างการ</w:t>
      </w:r>
      <w:r w:rsidR="00DF17C7">
        <w:rPr>
          <w:rFonts w:ascii="Cordia New" w:hAnsi="Cordia New" w:cs="Cordia New" w:hint="cs"/>
          <w:sz w:val="28"/>
          <w:cs/>
        </w:rPr>
        <w:t>พัฒนา</w:t>
      </w:r>
      <w:r w:rsidR="00DF17C7">
        <w:rPr>
          <w:rFonts w:ascii="Cordia New" w:hAnsi="Cordia New" w:cs="Cordia New"/>
          <w:sz w:val="28"/>
          <w:cs/>
        </w:rPr>
        <w:t>และศึกษาความเป็นไปได้ใน</w:t>
      </w:r>
      <w:r w:rsidR="00DF17C7">
        <w:rPr>
          <w:rFonts w:ascii="Cordia New" w:hAnsi="Cordia New" w:cs="Cordia New" w:hint="cs"/>
          <w:sz w:val="28"/>
          <w:cs/>
        </w:rPr>
        <w:t>การ</w:t>
      </w:r>
      <w:r w:rsidR="00DF17C7" w:rsidRPr="00330FCC">
        <w:rPr>
          <w:rFonts w:ascii="Cordia New" w:hAnsi="Cordia New" w:cs="Cordia New"/>
          <w:sz w:val="28"/>
          <w:cs/>
        </w:rPr>
        <w:t>เพิ่มมูลค่าของถ่านหิน</w:t>
      </w:r>
      <w:r w:rsidR="00DF17C7" w:rsidRPr="00330FCC">
        <w:rPr>
          <w:rFonts w:ascii="Cordia New" w:hAnsi="Cordia New" w:cs="Cordia New"/>
          <w:color w:val="000000" w:themeColor="text1"/>
          <w:sz w:val="28"/>
          <w:cs/>
        </w:rPr>
        <w:t>ที่มีอยู่ เพื่อตอบสนองความต้องการของตลาดในประเทศจีน</w:t>
      </w:r>
      <w:r w:rsidR="00B1056F">
        <w:rPr>
          <w:rFonts w:ascii="Cordia New" w:hAnsi="Cordia New" w:cs="Cordia New"/>
          <w:color w:val="000000" w:themeColor="text1"/>
          <w:sz w:val="28"/>
        </w:rPr>
        <w:t xml:space="preserve"> </w:t>
      </w:r>
    </w:p>
    <w:p w14:paraId="5C4F260D" w14:textId="6FDEC1C3" w:rsidR="00043770" w:rsidRDefault="00DF17C7" w:rsidP="00A963CD">
      <w:pPr>
        <w:tabs>
          <w:tab w:val="left" w:pos="426"/>
          <w:tab w:val="left" w:pos="709"/>
        </w:tabs>
        <w:spacing w:before="160"/>
        <w:ind w:left="709" w:right="4"/>
        <w:jc w:val="both"/>
        <w:rPr>
          <w:rFonts w:ascii="Cordia New" w:hAnsi="Cordia New" w:cs="Cordia New"/>
          <w:color w:val="000000" w:themeColor="text1"/>
          <w:sz w:val="28"/>
          <w:lang w:val="en-GB"/>
        </w:rPr>
      </w:pPr>
      <w:r>
        <w:rPr>
          <w:rFonts w:ascii="Cordia New" w:hAnsi="Cordia New" w:cs="Cordia New" w:hint="cs"/>
          <w:color w:val="000000" w:themeColor="text1"/>
          <w:sz w:val="28"/>
          <w:cs/>
        </w:rPr>
        <w:t>โดยได้มีการติดตั้งเตาทดลอง</w:t>
      </w:r>
      <w:r>
        <w:rPr>
          <w:rFonts w:ascii="Cordia New" w:hAnsi="Cordia New" w:cs="Cordia New"/>
          <w:color w:val="000000" w:themeColor="text1"/>
          <w:sz w:val="28"/>
        </w:rPr>
        <w:t xml:space="preserve"> (Pilot Plant) </w:t>
      </w:r>
      <w:r>
        <w:rPr>
          <w:rFonts w:ascii="Cordia New" w:hAnsi="Cordia New" w:cs="Cordia New" w:hint="cs"/>
          <w:color w:val="000000" w:themeColor="text1"/>
          <w:sz w:val="28"/>
          <w:cs/>
        </w:rPr>
        <w:t xml:space="preserve">ในโครงการนำร่องเสร็จเรียบร้อยแล้ว  ในขบวนการผลิตจะเป็นการแยกน้ำมันทาร์ออกจากถ่านหิน </w:t>
      </w:r>
      <w:r>
        <w:rPr>
          <w:rFonts w:ascii="Cordia New" w:hAnsi="Cordia New" w:cs="Cordia New"/>
          <w:color w:val="000000" w:themeColor="text1"/>
          <w:sz w:val="28"/>
          <w:lang w:val="en-GB"/>
        </w:rPr>
        <w:t>(Coal to coal tar)</w:t>
      </w:r>
      <w:r>
        <w:rPr>
          <w:rFonts w:ascii="Cordia New" w:hAnsi="Cordia New" w:cs="Cordia New" w:hint="cs"/>
          <w:color w:val="000000" w:themeColor="text1"/>
          <w:sz w:val="28"/>
          <w:cs/>
        </w:rPr>
        <w:t xml:space="preserve"> </w:t>
      </w:r>
      <w:r>
        <w:rPr>
          <w:rFonts w:ascii="Cordia New" w:hAnsi="Cordia New" w:cs="Cordia New" w:hint="cs"/>
          <w:color w:val="000000" w:themeColor="text1"/>
          <w:sz w:val="28"/>
          <w:cs/>
          <w:lang w:val="en-GB"/>
        </w:rPr>
        <w:t xml:space="preserve">ซึ่งจากการทดลองเบื้องต้นสามารถผลิตน้ำมันทาร์ได้ปริมาณรวม </w:t>
      </w:r>
      <w:r>
        <w:rPr>
          <w:rFonts w:ascii="Cordia New" w:hAnsi="Cordia New" w:cs="Cordia New"/>
          <w:color w:val="000000" w:themeColor="text1"/>
          <w:sz w:val="28"/>
        </w:rPr>
        <w:t xml:space="preserve">5,000 </w:t>
      </w:r>
      <w:r>
        <w:rPr>
          <w:rFonts w:ascii="Cordia New" w:hAnsi="Cordia New" w:cs="Cordia New" w:hint="cs"/>
          <w:color w:val="000000" w:themeColor="text1"/>
          <w:sz w:val="28"/>
          <w:cs/>
          <w:lang w:val="en-GB"/>
        </w:rPr>
        <w:t xml:space="preserve">ลิตร ซึ่งเป็นการยืนยันว่าถ่านหินจากแหล่ง </w:t>
      </w:r>
      <w:r>
        <w:rPr>
          <w:rFonts w:ascii="Cordia New" w:hAnsi="Cordia New" w:cs="Cordia New"/>
          <w:color w:val="000000" w:themeColor="text1"/>
          <w:sz w:val="28"/>
        </w:rPr>
        <w:t xml:space="preserve">Tsant Uul </w:t>
      </w:r>
      <w:r>
        <w:rPr>
          <w:rFonts w:ascii="Cordia New" w:hAnsi="Cordia New" w:cs="Cordia New" w:hint="cs"/>
          <w:color w:val="000000" w:themeColor="text1"/>
          <w:sz w:val="28"/>
          <w:cs/>
          <w:lang w:val="en-GB"/>
        </w:rPr>
        <w:t>สามารถแยกน้ำมันทาร์ออกมาได้ รวมทั้ง</w:t>
      </w:r>
      <w:r>
        <w:rPr>
          <w:rFonts w:ascii="Cordia New" w:hAnsi="Cordia New" w:cs="Cordia New" w:hint="cs"/>
          <w:color w:val="000000" w:themeColor="text1"/>
          <w:sz w:val="28"/>
          <w:cs/>
        </w:rPr>
        <w:t>กำลัง</w:t>
      </w:r>
      <w:r>
        <w:rPr>
          <w:rFonts w:ascii="Cordia New" w:hAnsi="Cordia New" w:cs="Cordia New" w:hint="cs"/>
          <w:color w:val="000000" w:themeColor="text1"/>
          <w:sz w:val="28"/>
          <w:cs/>
          <w:lang w:val="en-GB"/>
        </w:rPr>
        <w:t>ศึกษาความเป็นไปได้ในการเพิ่มมูลค่าของน้ำมัน</w:t>
      </w:r>
      <w:r w:rsidRPr="00D10815">
        <w:rPr>
          <w:rFonts w:ascii="Cordia New" w:hAnsi="Cordia New" w:cs="Cordia New"/>
          <w:sz w:val="28"/>
          <w:cs/>
          <w:lang w:val="en-GB"/>
        </w:rPr>
        <w:t>ทาร์ ถ่านชาร์</w:t>
      </w:r>
      <w:r>
        <w:rPr>
          <w:rFonts w:ascii="Cordia New" w:hAnsi="Cordia New" w:cs="Cordia New"/>
          <w:sz w:val="28"/>
          <w:lang w:val="en-GB"/>
        </w:rPr>
        <w:t xml:space="preserve"> (Charcoal) </w:t>
      </w:r>
      <w:r w:rsidRPr="00D10815">
        <w:rPr>
          <w:rFonts w:ascii="Cordia New" w:hAnsi="Cordia New" w:cs="Cordia New"/>
          <w:sz w:val="28"/>
          <w:cs/>
          <w:lang w:val="en-GB"/>
        </w:rPr>
        <w:t>และ</w:t>
      </w:r>
      <w:r>
        <w:rPr>
          <w:rFonts w:ascii="Cordia New" w:hAnsi="Cordia New" w:cs="Cordia New" w:hint="cs"/>
          <w:color w:val="000000" w:themeColor="text1"/>
          <w:sz w:val="28"/>
          <w:cs/>
          <w:lang w:val="en-GB"/>
        </w:rPr>
        <w:t>แก๊สที่ได้จากกระบวนการผลิตเพื่อเตรียมสำหรับการผลิตในเชิงพาณิชย์ในลำดับต่อไป</w:t>
      </w:r>
    </w:p>
    <w:p w14:paraId="6373A041" w14:textId="6B673406" w:rsidR="005253C5" w:rsidRDefault="005253C5" w:rsidP="00A963CD">
      <w:pPr>
        <w:tabs>
          <w:tab w:val="left" w:pos="426"/>
          <w:tab w:val="left" w:pos="709"/>
        </w:tabs>
        <w:spacing w:before="160"/>
        <w:ind w:left="709" w:right="4"/>
        <w:jc w:val="both"/>
        <w:rPr>
          <w:rFonts w:ascii="Cordia New" w:hAnsi="Cordia New" w:cs="Cordia New"/>
          <w:color w:val="000000" w:themeColor="text1"/>
          <w:sz w:val="28"/>
          <w:lang w:val="en-GB"/>
        </w:rPr>
      </w:pPr>
    </w:p>
    <w:p w14:paraId="230CA7A1" w14:textId="77777777" w:rsidR="00360804" w:rsidRPr="00330FCC" w:rsidRDefault="00360804" w:rsidP="00922413">
      <w:pPr>
        <w:tabs>
          <w:tab w:val="left" w:pos="426"/>
          <w:tab w:val="left" w:pos="709"/>
        </w:tabs>
        <w:spacing w:before="160"/>
        <w:ind w:left="709"/>
        <w:jc w:val="thaiDistribute"/>
        <w:rPr>
          <w:rFonts w:ascii="Cordia New" w:hAnsi="Cordia New" w:cs="Cordia New"/>
          <w:b/>
          <w:bCs/>
          <w:color w:val="000000" w:themeColor="text1"/>
          <w:sz w:val="28"/>
        </w:rPr>
      </w:pPr>
      <w:r w:rsidRPr="00330FCC">
        <w:rPr>
          <w:rFonts w:ascii="Cordia New" w:hAnsi="Cordia New" w:cs="Cordia New"/>
          <w:color w:val="000000" w:themeColor="text1"/>
          <w:sz w:val="28"/>
          <w:cs/>
        </w:rPr>
        <w:t xml:space="preserve"> </w:t>
      </w:r>
      <w:r w:rsidRPr="00330FCC">
        <w:rPr>
          <w:rFonts w:ascii="Cordia New" w:hAnsi="Cordia New" w:cs="Cordia New"/>
          <w:b/>
          <w:bCs/>
          <w:color w:val="000000" w:themeColor="text1"/>
          <w:sz w:val="28"/>
        </w:rPr>
        <w:t>2. Altai Nuurs</w:t>
      </w:r>
    </w:p>
    <w:p w14:paraId="37878FD3" w14:textId="6D67176F" w:rsidR="00043770" w:rsidRDefault="00DF17C7" w:rsidP="00A963CD">
      <w:pPr>
        <w:tabs>
          <w:tab w:val="left" w:pos="426"/>
          <w:tab w:val="left" w:pos="709"/>
          <w:tab w:val="left" w:pos="5529"/>
        </w:tabs>
        <w:spacing w:before="160"/>
        <w:ind w:left="709" w:right="3831"/>
        <w:jc w:val="both"/>
        <w:rPr>
          <w:rFonts w:ascii="Cordia New" w:hAnsi="Cordia New" w:cs="Cordia New"/>
          <w:color w:val="000000" w:themeColor="text1"/>
          <w:sz w:val="28"/>
        </w:rPr>
      </w:pPr>
      <w:r>
        <w:rPr>
          <w:rFonts w:ascii="Cordia New" w:hAnsi="Cordia New" w:cs="Cordia New"/>
          <w:noProof/>
          <w:sz w:val="28"/>
        </w:rPr>
        <w:drawing>
          <wp:anchor distT="0" distB="0" distL="114300" distR="114300" simplePos="0" relativeHeight="251859968" behindDoc="1" locked="0" layoutInCell="1" allowOverlap="1" wp14:anchorId="40A33D8C" wp14:editId="7D48F5CD">
            <wp:simplePos x="0" y="0"/>
            <wp:positionH relativeFrom="margin">
              <wp:posOffset>3811270</wp:posOffset>
            </wp:positionH>
            <wp:positionV relativeFrom="margin">
              <wp:posOffset>2118995</wp:posOffset>
            </wp:positionV>
            <wp:extent cx="2026285" cy="1025525"/>
            <wp:effectExtent l="0" t="0" r="0" b="3175"/>
            <wp:wrapTight wrapText="bothSides">
              <wp:wrapPolygon edited="0">
                <wp:start x="0" y="0"/>
                <wp:lineTo x="0" y="21266"/>
                <wp:lineTo x="21322" y="21266"/>
                <wp:lineTo x="21322" y="0"/>
                <wp:lineTo x="0" y="0"/>
              </wp:wrapPolygon>
            </wp:wrapTight>
            <wp:docPr id="8769" name="Picture 8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26285" cy="1025525"/>
                    </a:xfrm>
                    <a:prstGeom prst="rect">
                      <a:avLst/>
                    </a:prstGeom>
                    <a:noFill/>
                    <a:ln>
                      <a:noFill/>
                    </a:ln>
                  </pic:spPr>
                </pic:pic>
              </a:graphicData>
            </a:graphic>
            <wp14:sizeRelV relativeFrom="margin">
              <wp14:pctHeight>0</wp14:pctHeight>
            </wp14:sizeRelV>
          </wp:anchor>
        </w:drawing>
      </w:r>
      <w:r w:rsidRPr="00330FCC">
        <w:rPr>
          <w:rFonts w:ascii="Cordia New" w:hAnsi="Cordia New" w:cs="Cordia New"/>
          <w:color w:val="000000" w:themeColor="text1"/>
          <w:sz w:val="28"/>
          <w:cs/>
        </w:rPr>
        <w:t xml:space="preserve">โครงการ </w:t>
      </w:r>
      <w:r w:rsidRPr="00330FCC">
        <w:rPr>
          <w:rFonts w:ascii="Cordia New" w:hAnsi="Cordia New" w:cs="Cordia New"/>
          <w:color w:val="000000" w:themeColor="text1"/>
          <w:sz w:val="28"/>
        </w:rPr>
        <w:t>Altai Nuurs</w:t>
      </w:r>
      <w:r w:rsidRPr="00330FCC">
        <w:rPr>
          <w:rFonts w:ascii="Cordia New" w:hAnsi="Cordia New" w:cs="Cordia New"/>
          <w:color w:val="000000" w:themeColor="text1"/>
          <w:sz w:val="28"/>
          <w:cs/>
        </w:rPr>
        <w:t xml:space="preserve"> ตั้งอยู่</w:t>
      </w:r>
      <w:r>
        <w:rPr>
          <w:rFonts w:ascii="Cordia New" w:hAnsi="Cordia New" w:cs="Cordia New" w:hint="cs"/>
          <w:color w:val="000000" w:themeColor="text1"/>
          <w:sz w:val="28"/>
          <w:cs/>
        </w:rPr>
        <w:t xml:space="preserve">ที่จังหวัด </w:t>
      </w:r>
      <w:r>
        <w:rPr>
          <w:rFonts w:ascii="Cordia New" w:hAnsi="Cordia New" w:cs="Cordia New"/>
          <w:color w:val="000000" w:themeColor="text1"/>
          <w:sz w:val="28"/>
        </w:rPr>
        <w:t xml:space="preserve">Gobi Altai </w:t>
      </w:r>
      <w:r w:rsidRPr="00330FCC">
        <w:rPr>
          <w:rFonts w:ascii="Cordia New" w:hAnsi="Cordia New" w:cs="Cordia New"/>
          <w:color w:val="000000" w:themeColor="text1"/>
          <w:sz w:val="28"/>
          <w:cs/>
        </w:rPr>
        <w:t>ทางทิศตะวันตกของ</w:t>
      </w:r>
      <w:r>
        <w:rPr>
          <w:rFonts w:ascii="Cordia New" w:hAnsi="Cordia New" w:cs="Cordia New" w:hint="cs"/>
          <w:color w:val="000000" w:themeColor="text1"/>
          <w:sz w:val="28"/>
          <w:cs/>
        </w:rPr>
        <w:t>ประเทศ</w:t>
      </w:r>
      <w:r w:rsidRPr="00330FCC">
        <w:rPr>
          <w:rFonts w:ascii="Cordia New" w:hAnsi="Cordia New" w:cs="Cordia New"/>
          <w:color w:val="000000" w:themeColor="text1"/>
          <w:sz w:val="28"/>
          <w:cs/>
        </w:rPr>
        <w:t xml:space="preserve">มองโกเลีย มีถ่านหินทั้งประเภท </w:t>
      </w:r>
      <w:r>
        <w:rPr>
          <w:rFonts w:ascii="Cordia New" w:hAnsi="Cordia New" w:cs="Cordia New"/>
          <w:color w:val="000000" w:themeColor="text1"/>
          <w:sz w:val="28"/>
        </w:rPr>
        <w:t>C</w:t>
      </w:r>
      <w:r w:rsidRPr="00330FCC">
        <w:rPr>
          <w:rFonts w:ascii="Cordia New" w:hAnsi="Cordia New" w:cs="Cordia New"/>
          <w:color w:val="000000" w:themeColor="text1"/>
          <w:sz w:val="28"/>
        </w:rPr>
        <w:t xml:space="preserve">oking coal </w:t>
      </w:r>
      <w:r w:rsidRPr="00330FCC">
        <w:rPr>
          <w:rFonts w:ascii="Cordia New" w:hAnsi="Cordia New" w:cs="Cordia New"/>
          <w:color w:val="000000" w:themeColor="text1"/>
          <w:sz w:val="28"/>
          <w:cs/>
        </w:rPr>
        <w:t>และ</w:t>
      </w:r>
      <w:r>
        <w:rPr>
          <w:rFonts w:ascii="Cordia New" w:hAnsi="Cordia New" w:cs="Cordia New"/>
          <w:color w:val="000000" w:themeColor="text1"/>
          <w:sz w:val="28"/>
        </w:rPr>
        <w:t xml:space="preserve"> T</w:t>
      </w:r>
      <w:r w:rsidRPr="00330FCC">
        <w:rPr>
          <w:rFonts w:ascii="Cordia New" w:hAnsi="Cordia New" w:cs="Cordia New"/>
          <w:color w:val="000000" w:themeColor="text1"/>
          <w:sz w:val="28"/>
        </w:rPr>
        <w:t xml:space="preserve">hermal coal </w:t>
      </w:r>
      <w:r>
        <w:rPr>
          <w:rFonts w:ascii="Cordia New" w:hAnsi="Cordia New" w:cs="Cordia New" w:hint="cs"/>
          <w:color w:val="000000" w:themeColor="text1"/>
          <w:sz w:val="28"/>
          <w:cs/>
        </w:rPr>
        <w:t>บริษัทฯ</w:t>
      </w:r>
      <w:r w:rsidR="00426083">
        <w:rPr>
          <w:rFonts w:ascii="Cordia New" w:hAnsi="Cordia New" w:cs="Cordia New" w:hint="cs"/>
          <w:sz w:val="28"/>
          <w:cs/>
        </w:rPr>
        <w:t xml:space="preserve"> </w:t>
      </w:r>
      <w:r>
        <w:rPr>
          <w:rFonts w:ascii="Cordia New" w:hAnsi="Cordia New" w:cs="Cordia New" w:hint="cs"/>
          <w:sz w:val="28"/>
          <w:cs/>
        </w:rPr>
        <w:t>ได้รับการอนุมัติ</w:t>
      </w:r>
      <w:r>
        <w:rPr>
          <w:rFonts w:ascii="Cordia New" w:hAnsi="Cordia New" w:cs="Cordia New" w:hint="cs"/>
          <w:color w:val="000000" w:themeColor="text1"/>
          <w:sz w:val="28"/>
          <w:cs/>
        </w:rPr>
        <w:t xml:space="preserve">เปลี่ยนสถานะจากอาชญาบัตรสำรวจแร่เป็นประทานบัตรแล้ว   และกำลังศึกษาเพื่อยื่นขออนุมัติรายงานการศึกษาความเป็นไปได้ของโครงการทำเหมืองให้แล้วเสร็จในปี </w:t>
      </w:r>
      <w:r>
        <w:rPr>
          <w:rFonts w:ascii="Cordia New" w:hAnsi="Cordia New" w:cs="Cordia New"/>
          <w:color w:val="000000" w:themeColor="text1"/>
          <w:sz w:val="28"/>
        </w:rPr>
        <w:t>2560</w:t>
      </w:r>
    </w:p>
    <w:p w14:paraId="66A55E4D" w14:textId="705A0BB4" w:rsidR="00360804" w:rsidRDefault="00360804" w:rsidP="00A963CD">
      <w:pPr>
        <w:tabs>
          <w:tab w:val="left" w:pos="426"/>
          <w:tab w:val="left" w:pos="709"/>
          <w:tab w:val="left" w:pos="5529"/>
        </w:tabs>
        <w:spacing w:before="160"/>
        <w:ind w:left="709" w:right="3831"/>
        <w:jc w:val="both"/>
        <w:rPr>
          <w:rFonts w:ascii="Cordia New" w:hAnsi="Cordia New" w:cs="Cordia New"/>
          <w:color w:val="000000" w:themeColor="text1"/>
          <w:sz w:val="28"/>
        </w:rPr>
      </w:pPr>
    </w:p>
    <w:p w14:paraId="66AB2C0B" w14:textId="2318D921" w:rsidR="009E2A84" w:rsidRPr="00330FCC" w:rsidRDefault="009E2A84" w:rsidP="009E2A84">
      <w:pPr>
        <w:tabs>
          <w:tab w:val="left" w:pos="426"/>
          <w:tab w:val="left" w:pos="709"/>
        </w:tabs>
        <w:spacing w:before="160"/>
        <w:ind w:left="709"/>
        <w:jc w:val="both"/>
        <w:rPr>
          <w:rFonts w:ascii="Cordia New" w:hAnsi="Cordia New" w:cs="Cordia New"/>
          <w:b/>
          <w:bCs/>
          <w:sz w:val="28"/>
        </w:rPr>
      </w:pPr>
      <w:r w:rsidRPr="00330FCC">
        <w:rPr>
          <w:rFonts w:ascii="Cordia New" w:hAnsi="Cordia New" w:cs="Cordia New"/>
          <w:b/>
          <w:bCs/>
          <w:sz w:val="28"/>
        </w:rPr>
        <w:t>3. Unst Khudag</w:t>
      </w:r>
    </w:p>
    <w:p w14:paraId="114EFD9F" w14:textId="636AE60E" w:rsidR="00DB79D2" w:rsidRPr="002625B4" w:rsidRDefault="00DF17C7" w:rsidP="00A963CD">
      <w:pPr>
        <w:tabs>
          <w:tab w:val="left" w:pos="426"/>
          <w:tab w:val="left" w:pos="709"/>
        </w:tabs>
        <w:spacing w:before="160"/>
        <w:ind w:left="709" w:right="3833"/>
        <w:jc w:val="both"/>
        <w:rPr>
          <w:rFonts w:ascii="Cordia New" w:hAnsi="Cordia New" w:cs="Cordia New"/>
          <w:sz w:val="28"/>
        </w:rPr>
      </w:pPr>
      <w:r>
        <w:rPr>
          <w:rFonts w:ascii="Cordia New" w:hAnsi="Cordia New" w:cs="Cordia New"/>
          <w:noProof/>
          <w:color w:val="000000" w:themeColor="text1"/>
          <w:sz w:val="28"/>
        </w:rPr>
        <mc:AlternateContent>
          <mc:Choice Requires="wpg">
            <w:drawing>
              <wp:anchor distT="0" distB="0" distL="114300" distR="114300" simplePos="0" relativeHeight="251862016" behindDoc="1" locked="0" layoutInCell="1" allowOverlap="1" wp14:anchorId="428254AF" wp14:editId="4638A251">
                <wp:simplePos x="0" y="0"/>
                <wp:positionH relativeFrom="column">
                  <wp:posOffset>3707765</wp:posOffset>
                </wp:positionH>
                <wp:positionV relativeFrom="paragraph">
                  <wp:posOffset>140970</wp:posOffset>
                </wp:positionV>
                <wp:extent cx="2142490" cy="914400"/>
                <wp:effectExtent l="19050" t="19050" r="10160" b="19050"/>
                <wp:wrapTight wrapText="bothSides">
                  <wp:wrapPolygon edited="0">
                    <wp:start x="-192" y="-450"/>
                    <wp:lineTo x="-192" y="21600"/>
                    <wp:lineTo x="21510" y="21600"/>
                    <wp:lineTo x="21510" y="-450"/>
                    <wp:lineTo x="-192" y="-450"/>
                  </wp:wrapPolygon>
                </wp:wrapTight>
                <wp:docPr id="877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2490" cy="914400"/>
                          <a:chOff x="0" y="0"/>
                          <a:chExt cx="4052426" cy="1458770"/>
                        </a:xfrm>
                      </wpg:grpSpPr>
                      <pic:pic xmlns:pic="http://schemas.openxmlformats.org/drawingml/2006/picture">
                        <pic:nvPicPr>
                          <pic:cNvPr id="8782" name="Picture 8782"/>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11611"/>
                          <a:stretch/>
                        </pic:blipFill>
                        <pic:spPr bwMode="auto">
                          <a:xfrm>
                            <a:off x="0" y="0"/>
                            <a:ext cx="2448272" cy="1457986"/>
                          </a:xfrm>
                          <a:prstGeom prst="rect">
                            <a:avLst/>
                          </a:prstGeom>
                          <a:noFill/>
                          <a:ln w="3175">
                            <a:solidFill>
                              <a:schemeClr val="tx1"/>
                            </a:solidFill>
                            <a:miter lim="800000"/>
                            <a:headEnd/>
                            <a:tailEnd/>
                          </a:ln>
                          <a:extLst>
                            <a:ext uri="{909E8E84-426E-40DD-AFC4-6F175D3DCCD1}">
                              <a14:hiddenFill xmlns:a14="http://schemas.microsoft.com/office/drawing/2010/main">
                                <a:solidFill>
                                  <a:schemeClr val="accent1"/>
                                </a:solidFill>
                              </a14:hiddenFill>
                            </a:ext>
                          </a:extLst>
                        </pic:spPr>
                      </pic:pic>
                      <pic:pic xmlns:pic="http://schemas.openxmlformats.org/drawingml/2006/picture">
                        <pic:nvPicPr>
                          <pic:cNvPr id="8784" name="Picture 8784"/>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r="26020"/>
                          <a:stretch/>
                        </pic:blipFill>
                        <pic:spPr bwMode="auto">
                          <a:xfrm>
                            <a:off x="2559237" y="784"/>
                            <a:ext cx="1493189" cy="1457986"/>
                          </a:xfrm>
                          <a:prstGeom prst="rect">
                            <a:avLst/>
                          </a:prstGeom>
                          <a:noFill/>
                          <a:ln w="3175">
                            <a:solidFill>
                              <a:schemeClr val="tx1"/>
                            </a:solidFill>
                            <a:miter lim="800000"/>
                            <a:headEnd/>
                            <a:tailEnd/>
                          </a:ln>
                          <a:extLst>
                            <a:ext uri="{909E8E84-426E-40DD-AFC4-6F175D3DCCD1}">
                              <a14:hiddenFill xmlns:a14="http://schemas.microsoft.com/office/drawing/2010/main">
                                <a:solidFill>
                                  <a:schemeClr val="accent1"/>
                                </a:solidFill>
                              </a14:hiddenFill>
                            </a:ext>
                          </a:extLst>
                        </pic:spPr>
                      </pic:pic>
                    </wpg:wgp>
                  </a:graphicData>
                </a:graphic>
                <wp14:sizeRelH relativeFrom="margin">
                  <wp14:pctWidth>0</wp14:pctWidth>
                </wp14:sizeRelH>
                <wp14:sizeRelV relativeFrom="margin">
                  <wp14:pctHeight>0</wp14:pctHeight>
                </wp14:sizeRelV>
              </wp:anchor>
            </w:drawing>
          </mc:Choice>
          <mc:Fallback>
            <w:pict>
              <v:group w14:anchorId="36128165" id="Group 9" o:spid="_x0000_s1026" style="position:absolute;margin-left:291.95pt;margin-top:11.1pt;width:168.7pt;height:1in;z-index:-251454464;mso-width-relative:margin;mso-height-relative:margin" coordsize="40524,14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">
                <v:shape id="Picture 8782" o:spid="_x0000_s1027" type="#_x0000_t75" style="position:absolute;width:24482;height:14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" fillcolor="#4f81bd [3204]" stroked="t" strokecolor="black [3213]" strokeweight=".25pt">
                  <v:imagedata r:id="rId34" o:title="" cropbottom="7609f"/>
                </v:shape>
                <v:shape id="Picture 8784" o:spid="_x0000_s1028" type="#_x0000_t75" style="position:absolute;left:25592;top:7;width:14932;height:14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" fillcolor="#4f81bd [3204]" stroked="t" strokecolor="black [3213]" strokeweight=".25pt">
                  <v:imagedata r:id="rId35" o:title="" cropright="17052f"/>
                </v:shape>
                <w10:wrap type="tight"/>
              </v:group>
            </w:pict>
          </mc:Fallback>
        </mc:AlternateContent>
      </w:r>
      <w:r w:rsidR="00DB79D2" w:rsidRPr="00330FCC">
        <w:rPr>
          <w:rFonts w:ascii="Cordia New" w:hAnsi="Cordia New" w:cs="Cordia New"/>
          <w:color w:val="000000" w:themeColor="text1"/>
          <w:sz w:val="28"/>
          <w:cs/>
        </w:rPr>
        <w:t xml:space="preserve">โครงการ </w:t>
      </w:r>
      <w:r w:rsidR="00DB79D2" w:rsidRPr="00330FCC">
        <w:rPr>
          <w:rFonts w:ascii="Cordia New" w:hAnsi="Cordia New" w:cs="Cordia New"/>
          <w:color w:val="000000" w:themeColor="text1"/>
          <w:sz w:val="28"/>
        </w:rPr>
        <w:t>Unst Khudag</w:t>
      </w:r>
      <w:r w:rsidR="00DB79D2" w:rsidRPr="00330FCC">
        <w:rPr>
          <w:rFonts w:ascii="Cordia New" w:hAnsi="Cordia New" w:cs="Cordia New"/>
          <w:color w:val="000000" w:themeColor="text1"/>
          <w:sz w:val="28"/>
          <w:cs/>
        </w:rPr>
        <w:t xml:space="preserve"> ตั้งอยู่</w:t>
      </w:r>
      <w:r w:rsidR="00DB79D2">
        <w:rPr>
          <w:rFonts w:ascii="Cordia New" w:hAnsi="Cordia New" w:cs="Cordia New" w:hint="cs"/>
          <w:color w:val="000000" w:themeColor="text1"/>
          <w:sz w:val="28"/>
          <w:cs/>
        </w:rPr>
        <w:t xml:space="preserve">ที่จังหวัด </w:t>
      </w:r>
      <w:r w:rsidR="00DB79D2">
        <w:rPr>
          <w:rFonts w:ascii="Cordia New" w:hAnsi="Cordia New" w:cs="Cordia New"/>
          <w:color w:val="000000" w:themeColor="text1"/>
          <w:sz w:val="28"/>
        </w:rPr>
        <w:t xml:space="preserve">Middle Gobi </w:t>
      </w:r>
      <w:r w:rsidR="00DB79D2" w:rsidRPr="00330FCC">
        <w:rPr>
          <w:rFonts w:ascii="Cordia New" w:hAnsi="Cordia New" w:cs="Cordia New"/>
          <w:color w:val="000000" w:themeColor="text1"/>
          <w:sz w:val="28"/>
          <w:cs/>
        </w:rPr>
        <w:t>ทางตอน</w:t>
      </w:r>
      <w:r w:rsidR="00DB79D2">
        <w:rPr>
          <w:rFonts w:ascii="Cordia New" w:hAnsi="Cordia New" w:cs="Cordia New"/>
          <w:color w:val="000000" w:themeColor="text1"/>
          <w:sz w:val="28"/>
        </w:rPr>
        <w:t xml:space="preserve">    </w:t>
      </w:r>
      <w:r w:rsidR="00DB79D2" w:rsidRPr="00330FCC">
        <w:rPr>
          <w:rFonts w:ascii="Cordia New" w:hAnsi="Cordia New" w:cs="Cordia New"/>
          <w:color w:val="000000" w:themeColor="text1"/>
          <w:sz w:val="28"/>
          <w:cs/>
        </w:rPr>
        <w:t>กลาง</w:t>
      </w:r>
      <w:r w:rsidR="00DB79D2" w:rsidRPr="00330FCC">
        <w:rPr>
          <w:rFonts w:ascii="Cordia New" w:hAnsi="Cordia New" w:cs="Cordia New"/>
          <w:sz w:val="28"/>
          <w:cs/>
        </w:rPr>
        <w:t>ของ</w:t>
      </w:r>
      <w:r w:rsidR="00DB79D2">
        <w:rPr>
          <w:rFonts w:ascii="Cordia New" w:hAnsi="Cordia New" w:cs="Cordia New" w:hint="cs"/>
          <w:sz w:val="28"/>
          <w:cs/>
        </w:rPr>
        <w:t>ประเทศ</w:t>
      </w:r>
      <w:r w:rsidR="00DB79D2" w:rsidRPr="00330FCC">
        <w:rPr>
          <w:rFonts w:ascii="Cordia New" w:hAnsi="Cordia New" w:cs="Cordia New"/>
          <w:sz w:val="28"/>
          <w:cs/>
        </w:rPr>
        <w:t xml:space="preserve">มองโกเลีย โดยมีถ่านหินประเภท </w:t>
      </w:r>
      <w:r w:rsidR="00DB79D2">
        <w:rPr>
          <w:rFonts w:ascii="Cordia New" w:hAnsi="Cordia New" w:cs="Cordia New"/>
          <w:sz w:val="28"/>
        </w:rPr>
        <w:t>Thermal coal</w:t>
      </w:r>
      <w:r w:rsidR="00DB79D2">
        <w:rPr>
          <w:rFonts w:ascii="Cordia New" w:hAnsi="Cordia New" w:cs="Cordia New" w:hint="cs"/>
          <w:sz w:val="28"/>
          <w:cs/>
        </w:rPr>
        <w:t xml:space="preserve"> </w:t>
      </w:r>
      <w:r w:rsidR="00DB79D2">
        <w:rPr>
          <w:rFonts w:ascii="Cordia New" w:hAnsi="Cordia New" w:cs="Cordia New" w:hint="cs"/>
          <w:color w:val="000000" w:themeColor="text1"/>
          <w:sz w:val="28"/>
          <w:cs/>
        </w:rPr>
        <w:t xml:space="preserve">ในปี </w:t>
      </w:r>
      <w:r w:rsidR="00DB79D2">
        <w:rPr>
          <w:rFonts w:ascii="Cordia New" w:hAnsi="Cordia New" w:cs="Cordia New"/>
          <w:color w:val="000000" w:themeColor="text1"/>
          <w:sz w:val="28"/>
        </w:rPr>
        <w:t>2558</w:t>
      </w:r>
      <w:r w:rsidR="00DB79D2">
        <w:rPr>
          <w:rFonts w:ascii="Cordia New" w:hAnsi="Cordia New" w:cs="Cordia New" w:hint="cs"/>
          <w:color w:val="000000" w:themeColor="text1"/>
          <w:sz w:val="28"/>
          <w:cs/>
        </w:rPr>
        <w:t xml:space="preserve"> </w:t>
      </w:r>
      <w:r w:rsidR="00DB79D2">
        <w:rPr>
          <w:rFonts w:ascii="Cordia New" w:hAnsi="Cordia New" w:cs="Cordia New" w:hint="cs"/>
          <w:sz w:val="28"/>
          <w:cs/>
        </w:rPr>
        <w:t>ได้รับการอนุมัติ</w:t>
      </w:r>
      <w:r w:rsidR="00DB79D2">
        <w:rPr>
          <w:rFonts w:ascii="Cordia New" w:hAnsi="Cordia New" w:cs="Cordia New" w:hint="cs"/>
          <w:color w:val="000000" w:themeColor="text1"/>
          <w:sz w:val="28"/>
          <w:cs/>
        </w:rPr>
        <w:t xml:space="preserve">เปลี่ยนสถานะจากอาชญาบัตรสำรวจแร่เป็นประทานบัตรแล้ว มีอายุประทานบัตร </w:t>
      </w:r>
      <w:r w:rsidR="00DB79D2">
        <w:rPr>
          <w:rFonts w:ascii="Cordia New" w:hAnsi="Cordia New" w:cs="Cordia New"/>
          <w:color w:val="000000" w:themeColor="text1"/>
          <w:sz w:val="28"/>
        </w:rPr>
        <w:t>30</w:t>
      </w:r>
      <w:r w:rsidR="00DB79D2">
        <w:rPr>
          <w:rFonts w:ascii="Cordia New" w:hAnsi="Cordia New" w:cs="Cordia New" w:hint="cs"/>
          <w:color w:val="000000" w:themeColor="text1"/>
          <w:sz w:val="28"/>
          <w:cs/>
        </w:rPr>
        <w:t xml:space="preserve"> ปี และสามารถต่ออายุประทานบัตรได้เมื่อหมดอายุ</w:t>
      </w:r>
    </w:p>
    <w:p w14:paraId="150D6B03" w14:textId="5AA09BA6" w:rsidR="00346333" w:rsidRPr="00330FCC" w:rsidRDefault="00DB79D2" w:rsidP="00A963CD">
      <w:pPr>
        <w:tabs>
          <w:tab w:val="left" w:pos="426"/>
          <w:tab w:val="left" w:pos="709"/>
        </w:tabs>
        <w:spacing w:before="160"/>
        <w:ind w:left="709"/>
        <w:jc w:val="both"/>
        <w:rPr>
          <w:rFonts w:ascii="Cordia New" w:hAnsi="Cordia New" w:cs="Cordia New"/>
          <w:sz w:val="28"/>
        </w:rPr>
      </w:pPr>
      <w:r>
        <w:rPr>
          <w:rFonts w:ascii="Cordia New" w:hAnsi="Cordia New" w:cs="Cordia New" w:hint="cs"/>
          <w:color w:val="000000" w:themeColor="text1"/>
          <w:sz w:val="28"/>
          <w:cs/>
        </w:rPr>
        <w:t xml:space="preserve">ในปี </w:t>
      </w:r>
      <w:r>
        <w:rPr>
          <w:rFonts w:ascii="Cordia New" w:hAnsi="Cordia New" w:cs="Cordia New"/>
          <w:color w:val="000000" w:themeColor="text1"/>
          <w:sz w:val="28"/>
        </w:rPr>
        <w:t>2559</w:t>
      </w:r>
      <w:r>
        <w:rPr>
          <w:rFonts w:ascii="Cordia New" w:hAnsi="Cordia New" w:cs="Cordia New" w:hint="cs"/>
          <w:color w:val="000000" w:themeColor="text1"/>
          <w:sz w:val="28"/>
          <w:cs/>
        </w:rPr>
        <w:t xml:space="preserve"> ได้ทำการศึกษาและยื่นขออนุมัติรายงานการศึกษาความเป็นไปได้ของโครงการทำเหมือง   และได้รับอนุมัติจากหน่วยงานราชการที่เกี่ยวข้องเรียบร้อยแล้ว  รวมทั้งศึกษาปริมาณสำรองน้ำดิบเพื่อใช้ในโครงการ</w:t>
      </w:r>
      <w:r>
        <w:rPr>
          <w:rFonts w:ascii="Cordia New" w:hAnsi="Cordia New" w:cs="Cordia New"/>
          <w:color w:val="000000" w:themeColor="text1"/>
          <w:sz w:val="28"/>
        </w:rPr>
        <w:t xml:space="preserve"> </w:t>
      </w:r>
      <w:r>
        <w:rPr>
          <w:rFonts w:ascii="Cordia New" w:hAnsi="Cordia New" w:cs="Cordia New" w:hint="cs"/>
          <w:color w:val="000000" w:themeColor="text1"/>
          <w:sz w:val="28"/>
          <w:cs/>
        </w:rPr>
        <w:t xml:space="preserve">   นอกจากนี้ยังได้</w:t>
      </w:r>
      <w:r w:rsidRPr="009203D1">
        <w:rPr>
          <w:rFonts w:ascii="Cordia New" w:hAnsi="Cordia New" w:cs="Cordia New" w:hint="cs"/>
          <w:sz w:val="28"/>
          <w:cs/>
        </w:rPr>
        <w:t>ทำการศึกษาควา</w:t>
      </w:r>
      <w:r>
        <w:rPr>
          <w:rFonts w:ascii="Cordia New" w:hAnsi="Cordia New" w:cs="Cordia New" w:hint="cs"/>
          <w:sz w:val="28"/>
          <w:cs/>
        </w:rPr>
        <w:t xml:space="preserve">มเป็นได้เบื้องต้นทางด้านวิศวกรรม </w:t>
      </w:r>
      <w:r w:rsidRPr="009203D1">
        <w:rPr>
          <w:rFonts w:ascii="Cordia New" w:hAnsi="Cordia New" w:cs="Cordia New" w:hint="cs"/>
          <w:sz w:val="28"/>
          <w:cs/>
        </w:rPr>
        <w:t>การลงทุน</w:t>
      </w:r>
      <w:r>
        <w:rPr>
          <w:rFonts w:ascii="Cordia New" w:hAnsi="Cordia New" w:cs="Cordia New" w:hint="cs"/>
          <w:sz w:val="28"/>
          <w:cs/>
        </w:rPr>
        <w:t xml:space="preserve"> </w:t>
      </w:r>
      <w:r w:rsidRPr="009203D1">
        <w:rPr>
          <w:rFonts w:ascii="Cordia New" w:hAnsi="Cordia New" w:cs="Cordia New" w:hint="cs"/>
          <w:sz w:val="28"/>
          <w:cs/>
        </w:rPr>
        <w:t>และต้นทุนการผลิตในการเปลี่ยนถ่านหินให้เป็นเคมีภัณฑ์และพลังงาน</w:t>
      </w:r>
      <w:r>
        <w:rPr>
          <w:rFonts w:ascii="Cordia New" w:hAnsi="Cordia New" w:cs="Cordia New" w:hint="cs"/>
          <w:sz w:val="28"/>
          <w:cs/>
        </w:rPr>
        <w:t>ไฟฟ้า รวมถึงทำการศึกษา</w:t>
      </w:r>
      <w:r w:rsidRPr="009203D1">
        <w:rPr>
          <w:rFonts w:ascii="Cordia New" w:hAnsi="Cordia New" w:cs="Cordia New" w:hint="cs"/>
          <w:sz w:val="28"/>
          <w:cs/>
        </w:rPr>
        <w:t>ตลาดของเคมีภัณฑ์</w:t>
      </w:r>
      <w:r>
        <w:rPr>
          <w:rFonts w:ascii="Cordia New" w:hAnsi="Cordia New" w:cs="Cordia New" w:hint="cs"/>
          <w:sz w:val="28"/>
          <w:cs/>
        </w:rPr>
        <w:t>ใน</w:t>
      </w:r>
      <w:r w:rsidR="00632258">
        <w:rPr>
          <w:rFonts w:ascii="Cordia New" w:hAnsi="Cordia New" w:cs="Cordia New" w:hint="cs"/>
          <w:sz w:val="28"/>
          <w:cs/>
        </w:rPr>
        <w:t>สาธารณรัฐประชาชน</w:t>
      </w:r>
      <w:r w:rsidRPr="009203D1">
        <w:rPr>
          <w:rFonts w:ascii="Cordia New" w:hAnsi="Cordia New" w:cs="Cordia New" w:hint="cs"/>
          <w:sz w:val="28"/>
          <w:cs/>
        </w:rPr>
        <w:t>จีน</w:t>
      </w:r>
      <w:r w:rsidR="003F608F">
        <w:rPr>
          <w:rFonts w:ascii="Cordia New" w:hAnsi="Cordia New" w:cs="Cordia New" w:hint="cs"/>
          <w:sz w:val="28"/>
          <w:cs/>
        </w:rPr>
        <w:t xml:space="preserve"> </w:t>
      </w:r>
      <w:r w:rsidR="00053EFD" w:rsidRPr="00330FCC">
        <w:rPr>
          <w:rFonts w:ascii="Cordia New" w:hAnsi="Cordia New" w:cs="Cordia New"/>
          <w:sz w:val="28"/>
          <w:cs/>
        </w:rPr>
        <w:t xml:space="preserve">  </w:t>
      </w:r>
    </w:p>
    <w:p w14:paraId="3ECF1CA5" w14:textId="77777777" w:rsidR="00360804" w:rsidRDefault="00360804" w:rsidP="00A963CD">
      <w:pPr>
        <w:tabs>
          <w:tab w:val="left" w:pos="426"/>
          <w:tab w:val="left" w:pos="709"/>
        </w:tabs>
        <w:spacing w:before="160"/>
        <w:ind w:left="709" w:right="4"/>
        <w:jc w:val="thaiDistribute"/>
        <w:rPr>
          <w:rFonts w:ascii="Cordia New" w:hAnsi="Cordia New" w:cs="Cordia New"/>
          <w:color w:val="FF0000"/>
          <w:sz w:val="28"/>
        </w:rPr>
      </w:pPr>
    </w:p>
    <w:p w14:paraId="2A8AB584" w14:textId="77777777" w:rsidR="00043770" w:rsidRDefault="00043770">
      <w:pPr>
        <w:rPr>
          <w:rFonts w:ascii="Cordia New" w:hAnsi="Cordia New" w:cs="Cordia New"/>
          <w:color w:val="FF0000"/>
          <w:sz w:val="28"/>
          <w:cs/>
        </w:rPr>
      </w:pPr>
      <w:r>
        <w:rPr>
          <w:rFonts w:ascii="Cordia New" w:hAnsi="Cordia New" w:cs="Cordia New"/>
          <w:color w:val="FF0000"/>
          <w:sz w:val="28"/>
          <w:cs/>
        </w:rPr>
        <w:br w:type="page"/>
      </w:r>
    </w:p>
    <w:p w14:paraId="3EB84EBA" w14:textId="37BADD50" w:rsidR="00825B09" w:rsidRPr="00A963CD" w:rsidRDefault="00825B09" w:rsidP="00A963CD">
      <w:pPr>
        <w:tabs>
          <w:tab w:val="left" w:pos="709"/>
        </w:tabs>
        <w:ind w:left="426"/>
        <w:jc w:val="both"/>
        <w:rPr>
          <w:rFonts w:ascii="Cordia New" w:hAnsi="Cordia New" w:cs="Cordia New"/>
          <w:b/>
          <w:bCs/>
          <w:color w:val="0000CC"/>
          <w:sz w:val="28"/>
        </w:rPr>
      </w:pPr>
      <w:r w:rsidRPr="00A963CD">
        <w:rPr>
          <w:rFonts w:ascii="Cordia New" w:hAnsi="Cordia New" w:cs="Cordia New"/>
          <w:b/>
          <w:bCs/>
          <w:color w:val="0000CC"/>
          <w:sz w:val="28"/>
        </w:rPr>
        <w:t>2</w:t>
      </w:r>
      <w:r w:rsidR="00FC4F15" w:rsidRPr="00A963CD">
        <w:rPr>
          <w:rFonts w:ascii="Cordia New" w:hAnsi="Cordia New" w:cs="Cordia New"/>
          <w:b/>
          <w:bCs/>
          <w:color w:val="0000CC"/>
          <w:sz w:val="28"/>
        </w:rPr>
        <w:t>.</w:t>
      </w:r>
      <w:r w:rsidRPr="00A963CD">
        <w:rPr>
          <w:rFonts w:ascii="Cordia New" w:hAnsi="Cordia New" w:cs="Cordia New"/>
          <w:b/>
          <w:bCs/>
          <w:color w:val="0000CC"/>
          <w:sz w:val="28"/>
        </w:rPr>
        <w:tab/>
      </w:r>
      <w:r w:rsidRPr="00A963CD">
        <w:rPr>
          <w:rFonts w:ascii="Cordia New" w:hAnsi="Cordia New" w:cs="Cordia New"/>
          <w:b/>
          <w:bCs/>
          <w:color w:val="0000CC"/>
          <w:sz w:val="28"/>
          <w:cs/>
        </w:rPr>
        <w:t>ธุรกิจ</w:t>
      </w:r>
      <w:r w:rsidR="00043770" w:rsidRPr="00A963CD">
        <w:rPr>
          <w:rFonts w:ascii="Cordia New" w:hAnsi="Cordia New" w:cs="Cordia New"/>
          <w:b/>
          <w:bCs/>
          <w:color w:val="0000CC"/>
          <w:sz w:val="28"/>
          <w:cs/>
        </w:rPr>
        <w:t>ไฟฟ้า</w:t>
      </w:r>
      <w:r w:rsidRPr="00A963CD">
        <w:rPr>
          <w:rFonts w:ascii="Cordia New" w:hAnsi="Cordia New" w:cs="Cordia New"/>
          <w:b/>
          <w:bCs/>
          <w:color w:val="0000CC"/>
          <w:sz w:val="28"/>
          <w:cs/>
        </w:rPr>
        <w:t xml:space="preserve"> </w:t>
      </w:r>
      <w:r w:rsidRPr="00A963CD">
        <w:rPr>
          <w:rFonts w:ascii="Cordia New" w:hAnsi="Cordia New" w:cs="Cordia New"/>
          <w:b/>
          <w:bCs/>
          <w:color w:val="0000CC"/>
          <w:sz w:val="28"/>
        </w:rPr>
        <w:t>(Power Business)</w:t>
      </w:r>
    </w:p>
    <w:p w14:paraId="11026D7A" w14:textId="1C6F1391" w:rsidR="005B5A16" w:rsidRPr="00CD470C" w:rsidRDefault="005B5A16" w:rsidP="00A963CD">
      <w:pPr>
        <w:tabs>
          <w:tab w:val="left" w:pos="567"/>
        </w:tabs>
        <w:ind w:left="284" w:firstLine="425"/>
        <w:jc w:val="both"/>
        <w:rPr>
          <w:rFonts w:ascii="Cordia New" w:hAnsi="Cordia New" w:cs="Cordia New"/>
          <w:b/>
          <w:bCs/>
          <w:color w:val="0070C0"/>
          <w:sz w:val="28"/>
        </w:rPr>
      </w:pPr>
      <w:r w:rsidRPr="00CD470C">
        <w:rPr>
          <w:rFonts w:ascii="Cordia New" w:hAnsi="Cordia New" w:cs="Cordia New"/>
          <w:b/>
          <w:bCs/>
          <w:color w:val="0070C0"/>
          <w:sz w:val="28"/>
        </w:rPr>
        <w:t xml:space="preserve">2.1 </w:t>
      </w:r>
      <w:r w:rsidR="00453963" w:rsidRPr="00CD470C">
        <w:rPr>
          <w:rFonts w:ascii="Cordia New" w:hAnsi="Cordia New" w:cs="Cordia New" w:hint="cs"/>
          <w:b/>
          <w:bCs/>
          <w:color w:val="0070C0"/>
          <w:sz w:val="28"/>
          <w:cs/>
        </w:rPr>
        <w:t>โรงไฟฟ้าเชื้อเพลิงหลัก</w:t>
      </w:r>
    </w:p>
    <w:p w14:paraId="3FB1176D" w14:textId="619CCC08" w:rsidR="001C0DFD" w:rsidRPr="00D0345F" w:rsidRDefault="00825B09" w:rsidP="00A963CD">
      <w:pPr>
        <w:tabs>
          <w:tab w:val="left" w:pos="1134"/>
        </w:tabs>
        <w:ind w:firstLine="709"/>
        <w:rPr>
          <w:rFonts w:ascii="Cordia New" w:hAnsi="Cordia New" w:cs="Cordia New"/>
          <w:b/>
          <w:bCs/>
          <w:color w:val="000000" w:themeColor="text1"/>
          <w:sz w:val="28"/>
        </w:rPr>
      </w:pPr>
      <w:bookmarkStart w:id="3" w:name="OLE_LINK20"/>
      <w:bookmarkStart w:id="4" w:name="OLE_LINK21"/>
      <w:r w:rsidRPr="00D0345F">
        <w:rPr>
          <w:rFonts w:ascii="Cordia New" w:hAnsi="Cordia New" w:cs="Cordia New"/>
          <w:b/>
          <w:bCs/>
          <w:color w:val="000000" w:themeColor="text1"/>
          <w:sz w:val="28"/>
        </w:rPr>
        <w:t>1</w:t>
      </w:r>
      <w:r w:rsidR="005B5A16" w:rsidRPr="00D0345F">
        <w:rPr>
          <w:rFonts w:ascii="Cordia New" w:hAnsi="Cordia New" w:cs="Cordia New"/>
          <w:b/>
          <w:bCs/>
          <w:color w:val="000000" w:themeColor="text1"/>
          <w:sz w:val="28"/>
        </w:rPr>
        <w:t>.)</w:t>
      </w:r>
      <w:r w:rsidR="0028669B" w:rsidRPr="00D0345F">
        <w:rPr>
          <w:rFonts w:ascii="Cordia New" w:hAnsi="Cordia New" w:cs="Cordia New"/>
          <w:b/>
          <w:bCs/>
          <w:color w:val="000000" w:themeColor="text1"/>
          <w:sz w:val="28"/>
        </w:rPr>
        <w:tab/>
      </w:r>
      <w:r w:rsidR="001C0DFD" w:rsidRPr="00D0345F">
        <w:rPr>
          <w:rFonts w:ascii="Cordia New" w:hAnsi="Cordia New" w:cs="Cordia New"/>
          <w:b/>
          <w:bCs/>
          <w:color w:val="000000" w:themeColor="text1"/>
          <w:sz w:val="28"/>
        </w:rPr>
        <w:t>Banpu Power Investment Co., Ltd  (B</w:t>
      </w:r>
      <w:r w:rsidR="00A73086">
        <w:rPr>
          <w:rFonts w:ascii="Cordia New" w:hAnsi="Cordia New" w:cs="Cordia New"/>
          <w:b/>
          <w:bCs/>
          <w:color w:val="000000" w:themeColor="text1"/>
          <w:sz w:val="28"/>
        </w:rPr>
        <w:t>P</w:t>
      </w:r>
      <w:r w:rsidR="001C0DFD" w:rsidRPr="00D0345F">
        <w:rPr>
          <w:rFonts w:ascii="Cordia New" w:hAnsi="Cordia New" w:cs="Cordia New"/>
          <w:b/>
          <w:bCs/>
          <w:color w:val="000000" w:themeColor="text1"/>
          <w:sz w:val="28"/>
        </w:rPr>
        <w:t>IC)</w:t>
      </w:r>
    </w:p>
    <w:bookmarkEnd w:id="3"/>
    <w:bookmarkEnd w:id="4"/>
    <w:p w14:paraId="33FF6D9E" w14:textId="48BE8749" w:rsidR="00C62721" w:rsidRPr="006342BD" w:rsidRDefault="00FE03F5" w:rsidP="00A963CD">
      <w:pPr>
        <w:ind w:left="1134"/>
        <w:jc w:val="both"/>
        <w:rPr>
          <w:rFonts w:ascii="Cordia New" w:eastAsia="SimSun" w:hAnsi="Cordia New" w:cs="Cordia New"/>
          <w:color w:val="000000" w:themeColor="text1"/>
          <w:sz w:val="28"/>
          <w:cs/>
        </w:rPr>
      </w:pPr>
      <w:r w:rsidRPr="00D566F5">
        <w:rPr>
          <w:rFonts w:ascii="Cordia New" w:hAnsi="Cordia New" w:cs="Cordia New" w:hint="cs"/>
          <w:color w:val="000000" w:themeColor="text1"/>
          <w:sz w:val="28"/>
          <w:cs/>
        </w:rPr>
        <w:t>บริษัท บ้านปูเพาเวอร์ จำกัด (มหาชน)</w:t>
      </w:r>
      <w:r w:rsidRPr="00D566F5" w:rsidDel="0091240B">
        <w:rPr>
          <w:rFonts w:ascii="Cordia New" w:hAnsi="Cordia New" w:cs="Cordia New"/>
          <w:color w:val="000000" w:themeColor="text1"/>
          <w:sz w:val="28"/>
          <w:cs/>
        </w:rPr>
        <w:t xml:space="preserve"> </w:t>
      </w:r>
      <w:r w:rsidRPr="00D566F5">
        <w:rPr>
          <w:rFonts w:ascii="Cordia New" w:hAnsi="Cordia New" w:cs="Cordia New"/>
          <w:color w:val="000000" w:themeColor="text1"/>
          <w:sz w:val="28"/>
          <w:cs/>
        </w:rPr>
        <w:t>(</w:t>
      </w:r>
      <w:r w:rsidRPr="00D566F5">
        <w:rPr>
          <w:rFonts w:ascii="Cordia New" w:hAnsi="Cordia New" w:cs="Cordia New"/>
          <w:color w:val="000000" w:themeColor="text1"/>
          <w:sz w:val="28"/>
        </w:rPr>
        <w:t>BPP) (</w:t>
      </w:r>
      <w:r w:rsidRPr="00D566F5">
        <w:rPr>
          <w:rFonts w:ascii="Cordia New" w:hAnsi="Cordia New" w:cs="Cordia New"/>
          <w:color w:val="000000" w:themeColor="text1"/>
          <w:sz w:val="28"/>
          <w:cs/>
        </w:rPr>
        <w:t xml:space="preserve">ซึ่งเป็นบริษัทย่อยที่บริษัทฯ ถือหุ้นร้อยละ </w:t>
      </w:r>
      <w:r w:rsidRPr="00D566F5">
        <w:rPr>
          <w:rFonts w:ascii="Cordia New" w:hAnsi="Cordia New" w:cs="Cordia New"/>
          <w:color w:val="000000" w:themeColor="text1"/>
          <w:sz w:val="28"/>
        </w:rPr>
        <w:t>78.</w:t>
      </w:r>
      <w:r>
        <w:rPr>
          <w:rFonts w:ascii="Cordia New" w:hAnsi="Cordia New" w:cs="Cordia New"/>
          <w:color w:val="000000" w:themeColor="text1"/>
          <w:sz w:val="28"/>
        </w:rPr>
        <w:t>64</w:t>
      </w:r>
      <w:r w:rsidRPr="00D566F5">
        <w:rPr>
          <w:rFonts w:ascii="Cordia New" w:hAnsi="Cordia New" w:cs="Cordia New"/>
          <w:color w:val="000000" w:themeColor="text1"/>
          <w:sz w:val="28"/>
          <w:cs/>
        </w:rPr>
        <w:t xml:space="preserve">)  </w:t>
      </w:r>
      <w:r w:rsidRPr="00D566F5">
        <w:rPr>
          <w:rFonts w:ascii="Cordia New" w:hAnsi="Cordia New" w:cs="Cordia New"/>
          <w:color w:val="000000" w:themeColor="text1"/>
          <w:sz w:val="28"/>
        </w:rPr>
        <w:t>BPP</w:t>
      </w:r>
      <w:r w:rsidRPr="00D566F5">
        <w:rPr>
          <w:rFonts w:ascii="Cordia New" w:hAnsi="Cordia New" w:cs="Cordia New"/>
          <w:color w:val="000000" w:themeColor="text1"/>
          <w:sz w:val="28"/>
          <w:cs/>
        </w:rPr>
        <w:t xml:space="preserve"> ถือหุ้นร้อยละ </w:t>
      </w:r>
      <w:r w:rsidRPr="00D566F5">
        <w:rPr>
          <w:rFonts w:ascii="Cordia New" w:hAnsi="Cordia New" w:cs="Cordia New"/>
          <w:color w:val="000000" w:themeColor="text1"/>
          <w:sz w:val="28"/>
        </w:rPr>
        <w:t>100</w:t>
      </w:r>
      <w:r w:rsidRPr="00D566F5">
        <w:rPr>
          <w:rFonts w:ascii="Cordia New" w:hAnsi="Cordia New" w:cs="Cordia New"/>
          <w:color w:val="000000" w:themeColor="text1"/>
          <w:sz w:val="28"/>
          <w:cs/>
        </w:rPr>
        <w:t xml:space="preserve"> ของทุนชำระแล้ว ในบริษัท </w:t>
      </w:r>
      <w:r w:rsidRPr="00D566F5">
        <w:rPr>
          <w:rFonts w:ascii="Cordia New" w:hAnsi="Cordia New" w:cs="Cordia New"/>
          <w:color w:val="000000" w:themeColor="text1"/>
          <w:sz w:val="28"/>
        </w:rPr>
        <w:t>Banpu Power Investment Co., Ltd (B</w:t>
      </w:r>
      <w:r w:rsidR="00A73086">
        <w:rPr>
          <w:rFonts w:ascii="Cordia New" w:hAnsi="Cordia New" w:cs="Cordia New"/>
          <w:color w:val="000000" w:themeColor="text1"/>
          <w:sz w:val="28"/>
        </w:rPr>
        <w:t>P</w:t>
      </w:r>
      <w:r w:rsidRPr="00D566F5">
        <w:rPr>
          <w:rFonts w:ascii="Cordia New" w:hAnsi="Cordia New" w:cs="Cordia New"/>
          <w:color w:val="000000" w:themeColor="text1"/>
          <w:sz w:val="28"/>
        </w:rPr>
        <w:t xml:space="preserve">IC) </w:t>
      </w:r>
      <w:r w:rsidRPr="00D566F5">
        <w:rPr>
          <w:rFonts w:ascii="Cordia New" w:hAnsi="Cordia New" w:cs="Cordia New" w:hint="cs"/>
          <w:color w:val="000000" w:themeColor="text1"/>
          <w:sz w:val="28"/>
          <w:cs/>
        </w:rPr>
        <w:t>ซึ่งจดทะเบียนอยู่ในประเทศสิงคโปร์</w:t>
      </w:r>
      <w:r w:rsidRPr="00D566F5">
        <w:rPr>
          <w:rFonts w:ascii="Cordia New" w:hAnsi="Cordia New" w:cs="Cordia New"/>
          <w:color w:val="000000" w:themeColor="text1"/>
          <w:sz w:val="28"/>
          <w:cs/>
        </w:rPr>
        <w:t xml:space="preserve"> </w:t>
      </w:r>
      <w:r w:rsidRPr="00D566F5">
        <w:rPr>
          <w:rFonts w:ascii="Cordia New" w:hAnsi="Cordia New" w:cs="Cordia New" w:hint="cs"/>
          <w:color w:val="000000" w:themeColor="text1"/>
          <w:sz w:val="28"/>
          <w:cs/>
        </w:rPr>
        <w:t xml:space="preserve">  </w:t>
      </w:r>
      <w:r w:rsidRPr="00D566F5">
        <w:rPr>
          <w:rFonts w:ascii="Cordia New" w:hAnsi="Cordia New" w:cs="Cordia New"/>
          <w:color w:val="000000" w:themeColor="text1"/>
          <w:sz w:val="28"/>
          <w:cs/>
        </w:rPr>
        <w:t>โดยผ่านบริษัท บ้านปู พาว</w:t>
      </w:r>
      <w:r w:rsidRPr="002F4286">
        <w:rPr>
          <w:rFonts w:ascii="Cordia New" w:hAnsi="Cordia New" w:cs="Cordia New"/>
          <w:color w:val="000000" w:themeColor="text1"/>
          <w:sz w:val="28"/>
          <w:cs/>
        </w:rPr>
        <w:t>เวอร์ อินเตอร์เนชั่นแนล จำกัด (</w:t>
      </w:r>
      <w:r w:rsidRPr="002F4286">
        <w:rPr>
          <w:rFonts w:ascii="Cordia New" w:hAnsi="Cordia New" w:cs="Cordia New"/>
          <w:color w:val="000000" w:themeColor="text1"/>
          <w:sz w:val="28"/>
        </w:rPr>
        <w:t xml:space="preserve">BPPI) </w:t>
      </w:r>
      <w:r w:rsidRPr="002F4286">
        <w:rPr>
          <w:rFonts w:ascii="Cordia New" w:hAnsi="Cordia New" w:cs="Cordia New" w:hint="cs"/>
          <w:color w:val="000000" w:themeColor="text1"/>
          <w:sz w:val="28"/>
          <w:cs/>
        </w:rPr>
        <w:t xml:space="preserve"> </w:t>
      </w:r>
      <w:r w:rsidRPr="002F4286">
        <w:rPr>
          <w:rFonts w:ascii="Cordia New" w:hAnsi="Cordia New" w:cs="Cordia New"/>
          <w:color w:val="000000" w:themeColor="text1"/>
          <w:sz w:val="28"/>
        </w:rPr>
        <w:t xml:space="preserve"> </w:t>
      </w:r>
      <w:r w:rsidRPr="002F4286">
        <w:rPr>
          <w:rFonts w:ascii="Cordia New" w:hAnsi="Cordia New" w:cs="Cordia New"/>
          <w:color w:val="000000" w:themeColor="text1"/>
          <w:sz w:val="28"/>
          <w:cs/>
        </w:rPr>
        <w:t>มีการลงทุนในโรงไฟฟ้าพลังงานร่วม (</w:t>
      </w:r>
      <w:r w:rsidRPr="002F4286">
        <w:rPr>
          <w:rFonts w:ascii="Cordia New" w:hAnsi="Cordia New" w:cs="Cordia New"/>
          <w:color w:val="000000" w:themeColor="text1"/>
          <w:sz w:val="28"/>
        </w:rPr>
        <w:t xml:space="preserve">Combined Heat and Power, CHP) </w:t>
      </w:r>
      <w:r w:rsidRPr="002F4286">
        <w:rPr>
          <w:rFonts w:ascii="Cordia New" w:hAnsi="Cordia New" w:cs="Cordia New"/>
          <w:color w:val="000000" w:themeColor="text1"/>
          <w:sz w:val="28"/>
          <w:cs/>
        </w:rPr>
        <w:t xml:space="preserve">ในเขตภาคเหนือของสาธารณรัฐประชาชนจีน จำนวน </w:t>
      </w:r>
      <w:r w:rsidRPr="002F4286">
        <w:rPr>
          <w:rFonts w:ascii="Cordia New" w:hAnsi="Cordia New" w:cs="Cordia New"/>
          <w:color w:val="000000" w:themeColor="text1"/>
          <w:sz w:val="28"/>
        </w:rPr>
        <w:t>3</w:t>
      </w:r>
      <w:r w:rsidRPr="002F4286">
        <w:rPr>
          <w:rFonts w:ascii="Cordia New" w:hAnsi="Cordia New" w:cs="Cordia New"/>
          <w:color w:val="000000" w:themeColor="text1"/>
          <w:sz w:val="28"/>
          <w:cs/>
        </w:rPr>
        <w:t xml:space="preserve"> แห่ง ซึ่งมีกำลังการผลิตไฟฟ้า</w:t>
      </w:r>
      <w:r w:rsidRPr="002F4286">
        <w:rPr>
          <w:rFonts w:ascii="Cordia New" w:hAnsi="Cordia New" w:cs="Cordia New"/>
          <w:color w:val="000000" w:themeColor="text1"/>
          <w:sz w:val="28"/>
        </w:rPr>
        <w:t xml:space="preserve"> 298 </w:t>
      </w:r>
      <w:r w:rsidRPr="002F4286">
        <w:rPr>
          <w:rFonts w:ascii="Cordia New" w:hAnsi="Cordia New" w:cs="Cordia New"/>
          <w:color w:val="000000" w:themeColor="text1"/>
          <w:sz w:val="28"/>
          <w:cs/>
        </w:rPr>
        <w:t>เมกะวัตต์</w:t>
      </w:r>
      <w:r w:rsidRPr="002F4286">
        <w:rPr>
          <w:rFonts w:ascii="Cordia New" w:hAnsi="Cordia New" w:cs="Cordia New" w:hint="cs"/>
          <w:color w:val="000000" w:themeColor="text1"/>
          <w:sz w:val="28"/>
          <w:cs/>
        </w:rPr>
        <w:t xml:space="preserve"> และมีกำลังการผลิตไอน้ำ </w:t>
      </w:r>
      <w:r w:rsidRPr="002F4286">
        <w:rPr>
          <w:rFonts w:ascii="Cordia New" w:hAnsi="Cordia New" w:cs="Cordia New"/>
          <w:color w:val="000000" w:themeColor="text1"/>
          <w:sz w:val="28"/>
        </w:rPr>
        <w:t xml:space="preserve">1,168 </w:t>
      </w:r>
      <w:r w:rsidRPr="002F4286">
        <w:rPr>
          <w:rFonts w:ascii="Cordia New" w:hAnsi="Cordia New" w:cs="Cordia New"/>
          <w:color w:val="000000" w:themeColor="text1"/>
          <w:sz w:val="28"/>
          <w:cs/>
        </w:rPr>
        <w:t>ตัน</w:t>
      </w:r>
      <w:r w:rsidRPr="002F4286">
        <w:rPr>
          <w:rFonts w:ascii="Cordia New" w:hAnsi="Cordia New" w:cs="Cordia New" w:hint="cs"/>
          <w:color w:val="000000" w:themeColor="text1"/>
          <w:sz w:val="28"/>
          <w:cs/>
        </w:rPr>
        <w:t>ต่อ</w:t>
      </w:r>
      <w:r w:rsidRPr="002F4286">
        <w:rPr>
          <w:rFonts w:ascii="Cordia New" w:hAnsi="Cordia New" w:cs="Cordia New"/>
          <w:color w:val="000000" w:themeColor="text1"/>
          <w:sz w:val="28"/>
          <w:cs/>
        </w:rPr>
        <w:t>ชั่วโมง</w:t>
      </w:r>
      <w:r w:rsidRPr="002F4286">
        <w:rPr>
          <w:rFonts w:ascii="Cordia New" w:hAnsi="Cordia New" w:cs="Cordia New" w:hint="cs"/>
          <w:color w:val="000000" w:themeColor="text1"/>
          <w:sz w:val="28"/>
          <w:cs/>
        </w:rPr>
        <w:t xml:space="preserve"> </w:t>
      </w:r>
      <w:r w:rsidRPr="002F4286">
        <w:rPr>
          <w:rFonts w:ascii="Cordia New" w:hAnsi="Cordia New" w:cs="Cordia New"/>
          <w:color w:val="000000" w:themeColor="text1"/>
          <w:sz w:val="28"/>
          <w:cs/>
        </w:rPr>
        <w:t>รวม</w:t>
      </w:r>
      <w:r w:rsidRPr="002F4286">
        <w:rPr>
          <w:rFonts w:ascii="Cordia New" w:hAnsi="Cordia New" w:cs="Cordia New" w:hint="cs"/>
          <w:color w:val="000000" w:themeColor="text1"/>
          <w:sz w:val="28"/>
          <w:cs/>
        </w:rPr>
        <w:t>เป็น</w:t>
      </w:r>
      <w:r w:rsidRPr="002F4286">
        <w:rPr>
          <w:rFonts w:ascii="Cordia New" w:hAnsi="Cordia New" w:cs="Cordia New"/>
          <w:color w:val="000000" w:themeColor="text1"/>
          <w:sz w:val="28"/>
          <w:cs/>
        </w:rPr>
        <w:t xml:space="preserve"> </w:t>
      </w:r>
      <w:r w:rsidRPr="002F4286">
        <w:rPr>
          <w:rFonts w:ascii="Cordia New" w:hAnsi="Cordia New" w:cs="Cordia New"/>
          <w:color w:val="000000" w:themeColor="text1"/>
          <w:sz w:val="28"/>
        </w:rPr>
        <w:t>509</w:t>
      </w:r>
      <w:r w:rsidRPr="002F4286">
        <w:rPr>
          <w:rFonts w:ascii="Cordia New" w:hAnsi="Cordia New" w:cs="Cordia New"/>
          <w:color w:val="000000" w:themeColor="text1"/>
          <w:sz w:val="28"/>
          <w:cs/>
        </w:rPr>
        <w:t xml:space="preserve"> เมกะวัตต์</w:t>
      </w:r>
      <w:r w:rsidRPr="002F4286">
        <w:rPr>
          <w:rFonts w:ascii="Cordia New" w:hAnsi="Cordia New" w:cs="Cordia New" w:hint="cs"/>
          <w:color w:val="000000" w:themeColor="text1"/>
          <w:sz w:val="28"/>
          <w:cs/>
        </w:rPr>
        <w:t>เทียบเท่า</w:t>
      </w:r>
      <w:r w:rsidRPr="002F4286">
        <w:rPr>
          <w:rFonts w:ascii="Cordia New" w:hAnsi="Cordia New" w:cs="Cordia New"/>
          <w:color w:val="000000" w:themeColor="text1"/>
          <w:sz w:val="28"/>
          <w:cs/>
        </w:rPr>
        <w:t xml:space="preserve"> มีรายละเอียดดังนี้</w:t>
      </w:r>
    </w:p>
    <w:p w14:paraId="691D1658" w14:textId="77777777" w:rsidR="00C62721" w:rsidRPr="006342BD" w:rsidRDefault="00C62721" w:rsidP="00C62721">
      <w:pPr>
        <w:tabs>
          <w:tab w:val="left" w:pos="720"/>
        </w:tabs>
        <w:autoSpaceDE w:val="0"/>
        <w:autoSpaceDN w:val="0"/>
        <w:adjustRightInd w:val="0"/>
        <w:ind w:left="720" w:right="18"/>
        <w:jc w:val="both"/>
        <w:rPr>
          <w:rFonts w:ascii="Cordia New" w:eastAsia="SimSun" w:hAnsi="Cordia New" w:cs="Cordia New"/>
          <w:color w:val="000000" w:themeColor="text1"/>
          <w:sz w:val="28"/>
        </w:rPr>
      </w:pPr>
    </w:p>
    <w:p w14:paraId="047C875F" w14:textId="77777777" w:rsidR="00B83DDB" w:rsidRDefault="00DC1458" w:rsidP="00157962">
      <w:pPr>
        <w:numPr>
          <w:ilvl w:val="3"/>
          <w:numId w:val="23"/>
        </w:numPr>
        <w:tabs>
          <w:tab w:val="left" w:pos="720"/>
          <w:tab w:val="num" w:pos="1418"/>
        </w:tabs>
        <w:autoSpaceDE w:val="0"/>
        <w:autoSpaceDN w:val="0"/>
        <w:adjustRightInd w:val="0"/>
        <w:ind w:left="1418" w:right="3973" w:hanging="284"/>
        <w:jc w:val="both"/>
        <w:rPr>
          <w:rFonts w:ascii="Cordia New" w:eastAsia="SimSun" w:hAnsi="Cordia New" w:cs="Cordia New"/>
          <w:color w:val="000000" w:themeColor="text1"/>
          <w:sz w:val="28"/>
          <w:lang w:eastAsia="zh-CN"/>
        </w:rPr>
      </w:pPr>
      <w:r w:rsidRPr="00A963CD">
        <w:rPr>
          <w:rFonts w:ascii="Cordia New" w:eastAsia="SimSun" w:hAnsi="Cordia New" w:cs="Cordia New"/>
          <w:noProof/>
          <w:color w:val="000000" w:themeColor="text1"/>
          <w:sz w:val="28"/>
        </w:rPr>
        <w:drawing>
          <wp:anchor distT="0" distB="0" distL="114300" distR="114300" simplePos="0" relativeHeight="252044288" behindDoc="0" locked="0" layoutInCell="1" allowOverlap="1" wp14:anchorId="6BC081B3" wp14:editId="78D18A55">
            <wp:simplePos x="0" y="0"/>
            <wp:positionH relativeFrom="margin">
              <wp:posOffset>3903573</wp:posOffset>
            </wp:positionH>
            <wp:positionV relativeFrom="paragraph">
              <wp:posOffset>81966</wp:posOffset>
            </wp:positionV>
            <wp:extent cx="2018995" cy="1280160"/>
            <wp:effectExtent l="19050" t="19050" r="19685" b="15240"/>
            <wp:wrapNone/>
            <wp:docPr id="9047" name="Picture 9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4"/>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043031" cy="1295400"/>
                    </a:xfrm>
                    <a:prstGeom prst="rect">
                      <a:avLst/>
                    </a:prstGeom>
                    <a:noFill/>
                    <a:ln w="19050">
                      <a:solidFill>
                        <a:srgbClr val="C0C0C0"/>
                      </a:solidFill>
                      <a:miter lim="800000"/>
                      <a:headEnd/>
                      <a:tailEnd/>
                    </a:ln>
                  </pic:spPr>
                </pic:pic>
              </a:graphicData>
            </a:graphic>
            <wp14:sizeRelH relativeFrom="margin">
              <wp14:pctWidth>0</wp14:pctWidth>
            </wp14:sizeRelH>
            <wp14:sizeRelV relativeFrom="margin">
              <wp14:pctHeight>0</wp14:pctHeight>
            </wp14:sizeRelV>
          </wp:anchor>
        </w:drawing>
      </w:r>
      <w:r w:rsidR="00911174" w:rsidRPr="00651FC9">
        <w:rPr>
          <w:rFonts w:ascii="Cordia New" w:eastAsia="SimSun" w:hAnsi="Cordia New" w:cs="Cordia New"/>
          <w:color w:val="000000" w:themeColor="text1"/>
          <w:sz w:val="28"/>
          <w:cs/>
          <w:lang w:eastAsia="zh-CN"/>
        </w:rPr>
        <w:t xml:space="preserve">โรงไฟฟ้าพลังงานร่วมล่วนหนาน </w:t>
      </w:r>
      <w:r w:rsidR="00911174" w:rsidRPr="00651FC9">
        <w:rPr>
          <w:rFonts w:ascii="Cordia New" w:eastAsia="SimSun" w:hAnsi="Cordia New" w:cs="Cordia New"/>
          <w:color w:val="000000" w:themeColor="text1"/>
          <w:sz w:val="28"/>
          <w:lang w:eastAsia="zh-CN"/>
        </w:rPr>
        <w:t>(Luannan)</w:t>
      </w:r>
      <w:r w:rsidR="00911174" w:rsidRPr="00651FC9">
        <w:rPr>
          <w:rFonts w:ascii="Cordia New" w:eastAsia="SimSun" w:hAnsi="Cordia New" w:cs="Cordia New"/>
          <w:color w:val="000000" w:themeColor="text1"/>
          <w:sz w:val="28"/>
          <w:cs/>
          <w:lang w:eastAsia="zh-CN"/>
        </w:rPr>
        <w:t xml:space="preserve"> </w:t>
      </w:r>
    </w:p>
    <w:p w14:paraId="1BEF26E8" w14:textId="75A222DE" w:rsidR="00C62721" w:rsidRPr="006342BD" w:rsidRDefault="00FE03F5" w:rsidP="00110BC4">
      <w:pPr>
        <w:tabs>
          <w:tab w:val="num" w:pos="2880"/>
        </w:tabs>
        <w:autoSpaceDE w:val="0"/>
        <w:autoSpaceDN w:val="0"/>
        <w:adjustRightInd w:val="0"/>
        <w:ind w:left="1418" w:right="3973"/>
        <w:jc w:val="both"/>
        <w:rPr>
          <w:rFonts w:ascii="Cordia New" w:eastAsia="SimSun" w:hAnsi="Cordia New" w:cs="Cordia New"/>
          <w:color w:val="000000" w:themeColor="text1"/>
          <w:sz w:val="28"/>
          <w:lang w:eastAsia="zh-CN"/>
        </w:rPr>
      </w:pPr>
      <w:r w:rsidRPr="002F4286">
        <w:rPr>
          <w:rFonts w:ascii="Cordia New" w:hAnsi="Cordia New" w:cs="Cordia New"/>
          <w:color w:val="000000" w:themeColor="text1"/>
          <w:sz w:val="28"/>
          <w:cs/>
        </w:rPr>
        <w:t xml:space="preserve">ตั้งอยู่ในเขตล่วนหนาน  เมืองถังซาน มณฑลเหอเป่ย เป็นโรงไฟฟ้าที่ผลิตไฟฟ้าและไอน้ำ โดยใช้ถ่านหินเป็นเชื้อเพลิง มีกำลังการผลิตติดตั้งจำนวน </w:t>
      </w:r>
      <w:r w:rsidR="00110BC4">
        <w:rPr>
          <w:rFonts w:ascii="Cordia New" w:hAnsi="Cordia New" w:cs="Cordia New"/>
          <w:color w:val="000000" w:themeColor="text1"/>
          <w:sz w:val="28"/>
        </w:rPr>
        <w:t>100</w:t>
      </w:r>
      <w:r w:rsidRPr="002F4286">
        <w:rPr>
          <w:rFonts w:ascii="Cordia New" w:hAnsi="Cordia New" w:cs="Cordia New"/>
          <w:color w:val="000000" w:themeColor="text1"/>
          <w:sz w:val="28"/>
          <w:cs/>
        </w:rPr>
        <w:t xml:space="preserve"> เมกะวัตต์  และกำลังการผลิตไอน้ำ </w:t>
      </w:r>
      <w:r w:rsidR="00110BC4">
        <w:rPr>
          <w:rFonts w:ascii="Cordia New" w:hAnsi="Cordia New" w:cs="Cordia New"/>
          <w:color w:val="000000" w:themeColor="text1"/>
          <w:sz w:val="28"/>
        </w:rPr>
        <w:t>128</w:t>
      </w:r>
      <w:r w:rsidRPr="002F4286">
        <w:rPr>
          <w:rFonts w:ascii="Cordia New" w:hAnsi="Cordia New" w:cs="Cordia New"/>
          <w:color w:val="000000" w:themeColor="text1"/>
          <w:sz w:val="28"/>
          <w:cs/>
        </w:rPr>
        <w:t xml:space="preserve"> ตันต่อชั่วโมง รวมเป็น </w:t>
      </w:r>
      <w:r w:rsidR="00110BC4">
        <w:rPr>
          <w:rFonts w:ascii="Cordia New" w:hAnsi="Cordia New" w:cs="Cordia New"/>
          <w:color w:val="000000" w:themeColor="text1"/>
          <w:sz w:val="28"/>
        </w:rPr>
        <w:t>123</w:t>
      </w:r>
      <w:r w:rsidRPr="002F4286">
        <w:rPr>
          <w:rFonts w:ascii="Cordia New" w:hAnsi="Cordia New" w:cs="Cordia New"/>
          <w:color w:val="000000" w:themeColor="text1"/>
          <w:sz w:val="28"/>
          <w:cs/>
        </w:rPr>
        <w:t xml:space="preserve"> เมกะวัตต์เทียบเท่า</w:t>
      </w:r>
      <w:r w:rsidR="00C62721" w:rsidRPr="006342BD">
        <w:rPr>
          <w:rFonts w:ascii="Cordia New" w:eastAsia="SimSun" w:hAnsi="Cordia New" w:cs="Cordia New"/>
          <w:color w:val="000000" w:themeColor="text1"/>
          <w:sz w:val="28"/>
          <w:cs/>
          <w:lang w:eastAsia="zh-CN"/>
        </w:rPr>
        <w:t xml:space="preserve"> </w:t>
      </w:r>
    </w:p>
    <w:p w14:paraId="40B44C33" w14:textId="792004A0" w:rsidR="00C62721" w:rsidRPr="003248A2" w:rsidRDefault="00C62721" w:rsidP="005B5A16">
      <w:pPr>
        <w:tabs>
          <w:tab w:val="num" w:pos="1418"/>
          <w:tab w:val="num" w:pos="2880"/>
          <w:tab w:val="left" w:pos="5220"/>
        </w:tabs>
        <w:autoSpaceDE w:val="0"/>
        <w:autoSpaceDN w:val="0"/>
        <w:adjustRightInd w:val="0"/>
        <w:ind w:left="1080" w:right="4140" w:hanging="486"/>
        <w:jc w:val="both"/>
        <w:rPr>
          <w:rFonts w:ascii="Cordia New" w:eastAsia="SimSun" w:hAnsi="Cordia New" w:cs="Cordia New"/>
          <w:color w:val="000000" w:themeColor="text1"/>
          <w:sz w:val="28"/>
          <w:lang w:eastAsia="zh-CN"/>
        </w:rPr>
      </w:pPr>
    </w:p>
    <w:p w14:paraId="5FDC2A06" w14:textId="77777777" w:rsidR="00C62721" w:rsidRPr="003248A2" w:rsidRDefault="00C62721" w:rsidP="005B5A16">
      <w:pPr>
        <w:tabs>
          <w:tab w:val="num" w:pos="1418"/>
          <w:tab w:val="num" w:pos="2880"/>
          <w:tab w:val="left" w:pos="5220"/>
        </w:tabs>
        <w:autoSpaceDE w:val="0"/>
        <w:autoSpaceDN w:val="0"/>
        <w:adjustRightInd w:val="0"/>
        <w:ind w:left="1080" w:right="4140" w:hanging="486"/>
        <w:jc w:val="both"/>
        <w:rPr>
          <w:rFonts w:ascii="Cordia New" w:eastAsia="SimSun" w:hAnsi="Cordia New" w:cs="Cordia New"/>
          <w:color w:val="000000" w:themeColor="text1"/>
          <w:sz w:val="28"/>
          <w:lang w:eastAsia="zh-CN"/>
        </w:rPr>
      </w:pPr>
    </w:p>
    <w:p w14:paraId="531FE9EF" w14:textId="77777777" w:rsidR="00110BC4" w:rsidRDefault="00DC1458" w:rsidP="00157962">
      <w:pPr>
        <w:numPr>
          <w:ilvl w:val="3"/>
          <w:numId w:val="23"/>
        </w:numPr>
        <w:tabs>
          <w:tab w:val="left" w:pos="720"/>
          <w:tab w:val="num" w:pos="1418"/>
        </w:tabs>
        <w:autoSpaceDE w:val="0"/>
        <w:autoSpaceDN w:val="0"/>
        <w:adjustRightInd w:val="0"/>
        <w:ind w:left="1418" w:right="3973" w:hanging="284"/>
        <w:jc w:val="both"/>
        <w:rPr>
          <w:rFonts w:ascii="Cordia New" w:eastAsia="SimSun" w:hAnsi="Cordia New" w:cs="Cordia New"/>
          <w:color w:val="000000" w:themeColor="text1"/>
          <w:sz w:val="28"/>
          <w:lang w:eastAsia="zh-CN"/>
        </w:rPr>
      </w:pPr>
      <w:r w:rsidRPr="00A963CD">
        <w:rPr>
          <w:rFonts w:ascii="Cordia New" w:eastAsia="SimSun" w:hAnsi="Cordia New" w:cs="Cordia New"/>
          <w:noProof/>
          <w:color w:val="000000" w:themeColor="text1"/>
        </w:rPr>
        <w:drawing>
          <wp:anchor distT="0" distB="0" distL="114300" distR="114300" simplePos="0" relativeHeight="252046336" behindDoc="0" locked="0" layoutInCell="1" allowOverlap="1" wp14:anchorId="04046BCF" wp14:editId="09613A90">
            <wp:simplePos x="0" y="0"/>
            <wp:positionH relativeFrom="margin">
              <wp:posOffset>3872230</wp:posOffset>
            </wp:positionH>
            <wp:positionV relativeFrom="paragraph">
              <wp:posOffset>83921</wp:posOffset>
            </wp:positionV>
            <wp:extent cx="2016125" cy="1266825"/>
            <wp:effectExtent l="19050" t="19050" r="22225" b="28575"/>
            <wp:wrapNone/>
            <wp:docPr id="9048" name="Picture 8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4"/>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016125" cy="1266825"/>
                    </a:xfrm>
                    <a:prstGeom prst="rect">
                      <a:avLst/>
                    </a:prstGeom>
                    <a:noFill/>
                    <a:ln w="19050">
                      <a:solidFill>
                        <a:srgbClr val="C0C0C0"/>
                      </a:solidFill>
                      <a:miter lim="800000"/>
                      <a:headEnd/>
                      <a:tailEnd/>
                    </a:ln>
                  </pic:spPr>
                </pic:pic>
              </a:graphicData>
            </a:graphic>
            <wp14:sizeRelH relativeFrom="margin">
              <wp14:pctWidth>0</wp14:pctWidth>
            </wp14:sizeRelH>
            <wp14:sizeRelV relativeFrom="margin">
              <wp14:pctHeight>0</wp14:pctHeight>
            </wp14:sizeRelV>
          </wp:anchor>
        </w:drawing>
      </w:r>
      <w:r w:rsidR="00911174" w:rsidRPr="00651FC9">
        <w:rPr>
          <w:rFonts w:ascii="Cordia New" w:eastAsia="SimSun" w:hAnsi="Cordia New" w:cs="Cordia New"/>
          <w:color w:val="000000" w:themeColor="text1"/>
          <w:sz w:val="28"/>
          <w:cs/>
          <w:lang w:eastAsia="zh-CN"/>
        </w:rPr>
        <w:t xml:space="preserve">โรงไฟฟ้าพลังงานร่วมเจิ้งติ้ง </w:t>
      </w:r>
      <w:r w:rsidR="00911174" w:rsidRPr="00651FC9">
        <w:rPr>
          <w:rFonts w:ascii="Cordia New" w:eastAsia="SimSun" w:hAnsi="Cordia New" w:cs="Cordia New"/>
          <w:color w:val="000000" w:themeColor="text1"/>
          <w:sz w:val="28"/>
          <w:lang w:eastAsia="zh-CN"/>
        </w:rPr>
        <w:t>(Zhengding)</w:t>
      </w:r>
      <w:r w:rsidR="00911174" w:rsidRPr="00651FC9">
        <w:rPr>
          <w:rFonts w:ascii="Cordia New" w:eastAsia="SimSun" w:hAnsi="Cordia New" w:cs="Cordia New"/>
          <w:color w:val="000000" w:themeColor="text1"/>
          <w:sz w:val="28"/>
          <w:cs/>
          <w:lang w:eastAsia="zh-CN"/>
        </w:rPr>
        <w:t xml:space="preserve"> </w:t>
      </w:r>
    </w:p>
    <w:p w14:paraId="1C451ECB" w14:textId="7F2E2D19" w:rsidR="00C62721" w:rsidRPr="006342BD" w:rsidRDefault="00FE03F5" w:rsidP="00110BC4">
      <w:pPr>
        <w:tabs>
          <w:tab w:val="num" w:pos="2880"/>
        </w:tabs>
        <w:autoSpaceDE w:val="0"/>
        <w:autoSpaceDN w:val="0"/>
        <w:adjustRightInd w:val="0"/>
        <w:ind w:left="1418" w:right="3973"/>
        <w:jc w:val="both"/>
        <w:rPr>
          <w:rFonts w:ascii="Cordia New" w:eastAsia="SimSun" w:hAnsi="Cordia New" w:cs="Cordia New"/>
          <w:color w:val="000000" w:themeColor="text1"/>
          <w:sz w:val="28"/>
          <w:lang w:eastAsia="zh-CN"/>
        </w:rPr>
      </w:pPr>
      <w:r w:rsidRPr="00D566F5">
        <w:rPr>
          <w:rFonts w:ascii="Cordia New" w:hAnsi="Cordia New" w:cs="Cordia New"/>
          <w:color w:val="000000" w:themeColor="text1"/>
          <w:sz w:val="28"/>
          <w:cs/>
        </w:rPr>
        <w:t>ตั้งอยู่ใน</w:t>
      </w:r>
      <w:r w:rsidRPr="00D566F5">
        <w:rPr>
          <w:rFonts w:ascii="Cordia New" w:hAnsi="Cordia New" w:cs="Cordia New" w:hint="cs"/>
          <w:color w:val="000000" w:themeColor="text1"/>
          <w:sz w:val="28"/>
          <w:cs/>
        </w:rPr>
        <w:t xml:space="preserve">เขตเจิ้งติ้ง เมืองสือเจียจวง </w:t>
      </w:r>
      <w:r w:rsidRPr="00D566F5">
        <w:rPr>
          <w:rFonts w:ascii="Cordia New" w:hAnsi="Cordia New" w:cs="Cordia New"/>
          <w:color w:val="000000" w:themeColor="text1"/>
          <w:sz w:val="28"/>
          <w:cs/>
        </w:rPr>
        <w:t>มณฑลเหอเป่ย</w:t>
      </w:r>
      <w:r w:rsidRPr="00D566F5">
        <w:rPr>
          <w:rFonts w:ascii="Cordia New" w:hAnsi="Cordia New" w:cs="Cordia New" w:hint="cs"/>
          <w:color w:val="000000" w:themeColor="text1"/>
          <w:sz w:val="28"/>
          <w:cs/>
        </w:rPr>
        <w:t xml:space="preserve"> </w:t>
      </w:r>
      <w:r w:rsidRPr="00D566F5">
        <w:rPr>
          <w:rFonts w:ascii="Cordia New" w:hAnsi="Cordia New" w:cs="Cordia New"/>
          <w:color w:val="000000" w:themeColor="text1"/>
          <w:sz w:val="28"/>
          <w:cs/>
        </w:rPr>
        <w:t xml:space="preserve">เป็นโรงไฟฟ้าที่ผลิตทั้งไฟฟ้า ไอน้ำ น้ำร้อน และน้ำเย็น </w:t>
      </w:r>
      <w:r w:rsidRPr="00D566F5">
        <w:rPr>
          <w:rFonts w:ascii="Cordia New" w:hAnsi="Cordia New" w:cs="Cordia New" w:hint="cs"/>
          <w:color w:val="000000" w:themeColor="text1"/>
          <w:sz w:val="28"/>
          <w:cs/>
        </w:rPr>
        <w:t>โดย</w:t>
      </w:r>
      <w:r w:rsidRPr="00D566F5">
        <w:rPr>
          <w:rFonts w:ascii="Cordia New" w:hAnsi="Cordia New" w:cs="Cordia New"/>
          <w:color w:val="000000" w:themeColor="text1"/>
          <w:sz w:val="28"/>
          <w:cs/>
        </w:rPr>
        <w:t>ใช้ถ่านหินเป็นเชื้อเพลิง</w:t>
      </w:r>
      <w:r w:rsidRPr="00D566F5">
        <w:rPr>
          <w:rFonts w:ascii="Cordia New" w:hAnsi="Cordia New" w:cs="Cordia New" w:hint="cs"/>
          <w:color w:val="000000" w:themeColor="text1"/>
          <w:sz w:val="28"/>
          <w:cs/>
        </w:rPr>
        <w:t xml:space="preserve"> </w:t>
      </w:r>
      <w:r w:rsidRPr="00D566F5">
        <w:rPr>
          <w:rFonts w:ascii="Cordia New" w:hAnsi="Cordia New" w:cs="Cordia New"/>
          <w:color w:val="000000" w:themeColor="text1"/>
          <w:sz w:val="28"/>
          <w:cs/>
        </w:rPr>
        <w:t>มีกำลังการผลิต</w:t>
      </w:r>
      <w:r w:rsidRPr="00D566F5">
        <w:rPr>
          <w:rFonts w:ascii="Cordia New" w:hAnsi="Cordia New" w:cs="Cordia New" w:hint="cs"/>
          <w:color w:val="000000" w:themeColor="text1"/>
          <w:sz w:val="28"/>
          <w:cs/>
        </w:rPr>
        <w:t>ติดตั้งจำนวน</w:t>
      </w:r>
      <w:r w:rsidRPr="00D566F5">
        <w:rPr>
          <w:rFonts w:ascii="Cordia New" w:hAnsi="Cordia New" w:cs="Cordia New"/>
          <w:color w:val="000000" w:themeColor="text1"/>
          <w:sz w:val="28"/>
          <w:cs/>
        </w:rPr>
        <w:t xml:space="preserve"> </w:t>
      </w:r>
      <w:r w:rsidR="00110BC4">
        <w:rPr>
          <w:rFonts w:ascii="Cordia New" w:hAnsi="Cordia New" w:cs="Cordia New"/>
          <w:color w:val="000000" w:themeColor="text1"/>
          <w:sz w:val="28"/>
          <w:lang w:val="en-GB"/>
        </w:rPr>
        <w:t>73</w:t>
      </w:r>
      <w:r w:rsidRPr="00D566F5">
        <w:rPr>
          <w:rFonts w:ascii="Cordia New" w:hAnsi="Cordia New" w:cs="Cordia New"/>
          <w:color w:val="000000" w:themeColor="text1"/>
          <w:sz w:val="28"/>
          <w:cs/>
        </w:rPr>
        <w:t xml:space="preserve"> เมกะวัตต์  และกำลังการผลิตไอน้ำ </w:t>
      </w:r>
      <w:r w:rsidRPr="00D566F5">
        <w:rPr>
          <w:rFonts w:ascii="Cordia New" w:hAnsi="Cordia New" w:cs="Cordia New"/>
          <w:color w:val="000000" w:themeColor="text1"/>
          <w:sz w:val="28"/>
        </w:rPr>
        <w:t>370</w:t>
      </w:r>
      <w:r w:rsidRPr="00D566F5">
        <w:rPr>
          <w:rFonts w:ascii="Cordia New" w:hAnsi="Cordia New" w:cs="Cordia New"/>
          <w:color w:val="000000" w:themeColor="text1"/>
          <w:sz w:val="28"/>
          <w:cs/>
        </w:rPr>
        <w:t xml:space="preserve"> ตัน</w:t>
      </w:r>
      <w:r w:rsidRPr="00D566F5">
        <w:rPr>
          <w:rFonts w:ascii="Cordia New" w:hAnsi="Cordia New" w:cs="Cordia New" w:hint="cs"/>
          <w:color w:val="000000" w:themeColor="text1"/>
          <w:sz w:val="28"/>
          <w:cs/>
        </w:rPr>
        <w:t>ต่อ</w:t>
      </w:r>
      <w:r w:rsidRPr="00D566F5">
        <w:rPr>
          <w:rFonts w:ascii="Cordia New" w:hAnsi="Cordia New" w:cs="Cordia New"/>
          <w:color w:val="000000" w:themeColor="text1"/>
          <w:sz w:val="28"/>
          <w:cs/>
        </w:rPr>
        <w:t xml:space="preserve">ชั่วโมง </w:t>
      </w:r>
      <w:r w:rsidRPr="00D566F5">
        <w:rPr>
          <w:rFonts w:ascii="Cordia New" w:hAnsi="Cordia New" w:cs="Cordia New" w:hint="cs"/>
          <w:color w:val="000000" w:themeColor="text1"/>
          <w:sz w:val="28"/>
          <w:cs/>
        </w:rPr>
        <w:t xml:space="preserve">รวมเป็น </w:t>
      </w:r>
      <w:r w:rsidRPr="00D566F5">
        <w:rPr>
          <w:rFonts w:ascii="Cordia New" w:hAnsi="Cordia New" w:cs="Cordia New"/>
          <w:color w:val="000000" w:themeColor="text1"/>
          <w:sz w:val="28"/>
        </w:rPr>
        <w:t xml:space="preserve">139 </w:t>
      </w:r>
      <w:r w:rsidRPr="00D566F5">
        <w:rPr>
          <w:rFonts w:ascii="Cordia New" w:hAnsi="Cordia New" w:cs="Cordia New" w:hint="cs"/>
          <w:color w:val="000000" w:themeColor="text1"/>
          <w:sz w:val="28"/>
          <w:cs/>
        </w:rPr>
        <w:t>เมกะวัตต์เทียบเท่า</w:t>
      </w:r>
      <w:r w:rsidR="00C62721" w:rsidRPr="006342BD">
        <w:rPr>
          <w:rFonts w:ascii="Cordia New" w:eastAsia="SimSun" w:hAnsi="Cordia New" w:cs="Cordia New"/>
          <w:color w:val="000000" w:themeColor="text1"/>
          <w:sz w:val="28"/>
          <w:cs/>
          <w:lang w:eastAsia="zh-CN"/>
        </w:rPr>
        <w:t xml:space="preserve"> </w:t>
      </w:r>
    </w:p>
    <w:p w14:paraId="22BB19D4" w14:textId="5C5E6ABB" w:rsidR="00C62721" w:rsidRPr="006342BD" w:rsidRDefault="00C62721" w:rsidP="005B5A16">
      <w:pPr>
        <w:tabs>
          <w:tab w:val="num" w:pos="1418"/>
          <w:tab w:val="left" w:pos="5220"/>
        </w:tabs>
        <w:autoSpaceDE w:val="0"/>
        <w:autoSpaceDN w:val="0"/>
        <w:adjustRightInd w:val="0"/>
        <w:ind w:right="4140" w:hanging="486"/>
        <w:jc w:val="both"/>
        <w:rPr>
          <w:rFonts w:ascii="Cordia New" w:eastAsia="SimSun" w:hAnsi="Cordia New" w:cs="Cordia New"/>
          <w:color w:val="000000" w:themeColor="text1"/>
          <w:sz w:val="36"/>
          <w:szCs w:val="36"/>
          <w:lang w:eastAsia="zh-CN"/>
        </w:rPr>
      </w:pPr>
    </w:p>
    <w:p w14:paraId="52DADE76" w14:textId="77777777" w:rsidR="00110BC4" w:rsidRPr="00110BC4" w:rsidRDefault="001C0DFD" w:rsidP="00157962">
      <w:pPr>
        <w:numPr>
          <w:ilvl w:val="3"/>
          <w:numId w:val="23"/>
        </w:numPr>
        <w:tabs>
          <w:tab w:val="left" w:pos="720"/>
          <w:tab w:val="num" w:pos="1418"/>
        </w:tabs>
        <w:autoSpaceDE w:val="0"/>
        <w:autoSpaceDN w:val="0"/>
        <w:adjustRightInd w:val="0"/>
        <w:ind w:left="1418" w:right="3973" w:hanging="284"/>
        <w:jc w:val="both"/>
        <w:rPr>
          <w:rFonts w:ascii="Cordia New" w:eastAsia="SimSun" w:hAnsi="Cordia New" w:cs="Cordia New"/>
          <w:sz w:val="28"/>
          <w:lang w:eastAsia="zh-CN"/>
        </w:rPr>
      </w:pPr>
      <w:r w:rsidRPr="00A963CD">
        <w:rPr>
          <w:rFonts w:ascii="Cordia New" w:eastAsia="SimSun" w:hAnsi="Cordia New" w:cs="Cordia New"/>
          <w:noProof/>
          <w:color w:val="000000" w:themeColor="text1"/>
        </w:rPr>
        <w:drawing>
          <wp:anchor distT="0" distB="0" distL="114300" distR="114300" simplePos="0" relativeHeight="251997184" behindDoc="0" locked="0" layoutInCell="1" allowOverlap="1" wp14:anchorId="5F3DF016" wp14:editId="663076A6">
            <wp:simplePos x="0" y="0"/>
            <wp:positionH relativeFrom="margin">
              <wp:posOffset>3874770</wp:posOffset>
            </wp:positionH>
            <wp:positionV relativeFrom="paragraph">
              <wp:posOffset>128109</wp:posOffset>
            </wp:positionV>
            <wp:extent cx="1955800" cy="1231900"/>
            <wp:effectExtent l="19050" t="19050" r="25400" b="25400"/>
            <wp:wrapNone/>
            <wp:docPr id="8856" name="Picture 8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5"/>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1955800" cy="1231900"/>
                    </a:xfrm>
                    <a:prstGeom prst="rect">
                      <a:avLst/>
                    </a:prstGeom>
                    <a:noFill/>
                    <a:ln w="19050">
                      <a:solidFill>
                        <a:srgbClr val="C0C0C0"/>
                      </a:solidFill>
                      <a:miter lim="800000"/>
                      <a:headEnd/>
                      <a:tailEnd/>
                    </a:ln>
                  </pic:spPr>
                </pic:pic>
              </a:graphicData>
            </a:graphic>
            <wp14:sizeRelH relativeFrom="margin">
              <wp14:pctWidth>0</wp14:pctWidth>
            </wp14:sizeRelH>
            <wp14:sizeRelV relativeFrom="margin">
              <wp14:pctHeight>0</wp14:pctHeight>
            </wp14:sizeRelV>
          </wp:anchor>
        </w:drawing>
      </w:r>
      <w:r w:rsidR="00911174" w:rsidRPr="001A3257">
        <w:rPr>
          <w:rFonts w:ascii="Cordia New" w:eastAsia="SimSun" w:hAnsi="Cordia New" w:cs="Cordia New"/>
          <w:color w:val="000000" w:themeColor="text1"/>
          <w:sz w:val="28"/>
          <w:cs/>
          <w:lang w:eastAsia="zh-CN"/>
        </w:rPr>
        <w:t xml:space="preserve">โรงไฟฟ้าพลังงานร่วมโจวผิง </w:t>
      </w:r>
      <w:r w:rsidR="00911174" w:rsidRPr="001A3257">
        <w:rPr>
          <w:rFonts w:ascii="Cordia New" w:eastAsia="SimSun" w:hAnsi="Cordia New" w:cs="Cordia New"/>
          <w:color w:val="000000" w:themeColor="text1"/>
          <w:sz w:val="28"/>
          <w:lang w:eastAsia="zh-CN"/>
        </w:rPr>
        <w:t>(Zouping)</w:t>
      </w:r>
      <w:r w:rsidR="00911174" w:rsidRPr="001A3257">
        <w:rPr>
          <w:rFonts w:ascii="Cordia New" w:eastAsia="SimSun" w:hAnsi="Cordia New" w:cs="Cordia New"/>
          <w:color w:val="000000" w:themeColor="text1"/>
          <w:sz w:val="28"/>
          <w:cs/>
          <w:lang w:eastAsia="zh-CN"/>
        </w:rPr>
        <w:t xml:space="preserve"> </w:t>
      </w:r>
    </w:p>
    <w:p w14:paraId="7EDAA9D0" w14:textId="0D25C8CF" w:rsidR="00C62721" w:rsidRPr="006342BD" w:rsidRDefault="00FE03F5" w:rsidP="00110BC4">
      <w:pPr>
        <w:tabs>
          <w:tab w:val="num" w:pos="2880"/>
        </w:tabs>
        <w:autoSpaceDE w:val="0"/>
        <w:autoSpaceDN w:val="0"/>
        <w:adjustRightInd w:val="0"/>
        <w:ind w:left="1418" w:right="3973"/>
        <w:jc w:val="both"/>
        <w:rPr>
          <w:rFonts w:ascii="Cordia New" w:eastAsia="SimSun" w:hAnsi="Cordia New" w:cs="Cordia New"/>
          <w:sz w:val="28"/>
          <w:lang w:eastAsia="zh-CN"/>
        </w:rPr>
      </w:pPr>
      <w:r w:rsidRPr="00D566F5">
        <w:rPr>
          <w:rFonts w:ascii="Cordia New" w:hAnsi="Cordia New" w:cs="Cordia New"/>
          <w:color w:val="000000" w:themeColor="text1"/>
          <w:sz w:val="28"/>
          <w:cs/>
        </w:rPr>
        <w:t>ตั้งอยู่ใน</w:t>
      </w:r>
      <w:r w:rsidRPr="00D566F5">
        <w:rPr>
          <w:rFonts w:ascii="Cordia New" w:hAnsi="Cordia New" w:cs="Cordia New" w:hint="cs"/>
          <w:color w:val="000000" w:themeColor="text1"/>
          <w:sz w:val="28"/>
          <w:cs/>
        </w:rPr>
        <w:t xml:space="preserve">เขตโจวผิง เมืองบินโจว </w:t>
      </w:r>
      <w:r w:rsidRPr="00D566F5">
        <w:rPr>
          <w:rFonts w:ascii="Cordia New" w:hAnsi="Cordia New" w:cs="Cordia New"/>
          <w:color w:val="000000" w:themeColor="text1"/>
          <w:sz w:val="28"/>
          <w:cs/>
        </w:rPr>
        <w:t>มณฑล</w:t>
      </w:r>
      <w:r w:rsidRPr="002F4286">
        <w:rPr>
          <w:rFonts w:ascii="Cordia New" w:hAnsi="Cordia New" w:cs="Cordia New"/>
          <w:color w:val="000000" w:themeColor="text1"/>
          <w:sz w:val="28"/>
          <w:cs/>
        </w:rPr>
        <w:t>ซานตง</w:t>
      </w:r>
      <w:r w:rsidRPr="002F4286">
        <w:rPr>
          <w:rFonts w:ascii="Cordia New" w:hAnsi="Cordia New" w:cs="Cordia New" w:hint="cs"/>
          <w:color w:val="000000" w:themeColor="text1"/>
          <w:sz w:val="28"/>
          <w:cs/>
        </w:rPr>
        <w:t xml:space="preserve"> </w:t>
      </w:r>
      <w:r w:rsidRPr="002F4286">
        <w:rPr>
          <w:rFonts w:ascii="Cordia New" w:hAnsi="Cordia New" w:cs="Cordia New"/>
          <w:color w:val="000000" w:themeColor="text1"/>
          <w:sz w:val="28"/>
          <w:cs/>
        </w:rPr>
        <w:t>เป็นโรงไฟฟ้าที่ผลิตทั้งไฟฟ้าและไอน้ำ</w:t>
      </w:r>
      <w:r w:rsidRPr="002F4286">
        <w:rPr>
          <w:rFonts w:ascii="Cordia New" w:hAnsi="Cordia New" w:cs="Cordia New" w:hint="cs"/>
          <w:color w:val="000000" w:themeColor="text1"/>
          <w:sz w:val="28"/>
          <w:cs/>
        </w:rPr>
        <w:t xml:space="preserve"> โดย</w:t>
      </w:r>
      <w:r w:rsidRPr="002F4286">
        <w:rPr>
          <w:rFonts w:ascii="Cordia New" w:hAnsi="Cordia New" w:cs="Cordia New"/>
          <w:color w:val="000000" w:themeColor="text1"/>
          <w:sz w:val="28"/>
          <w:cs/>
        </w:rPr>
        <w:t>ใช้ถ่านหินเป็นเชื้อเพลิงมีกำลังการผลิต</w:t>
      </w:r>
      <w:r w:rsidRPr="002F4286">
        <w:rPr>
          <w:rFonts w:ascii="Cordia New" w:hAnsi="Cordia New" w:cs="Cordia New" w:hint="cs"/>
          <w:color w:val="000000" w:themeColor="text1"/>
          <w:sz w:val="28"/>
          <w:cs/>
        </w:rPr>
        <w:t xml:space="preserve">ติดตั้งจำนวน </w:t>
      </w:r>
      <w:r w:rsidRPr="002F4286">
        <w:rPr>
          <w:rFonts w:ascii="Cordia New" w:hAnsi="Cordia New" w:cs="Cordia New"/>
          <w:color w:val="000000" w:themeColor="text1"/>
          <w:sz w:val="28"/>
        </w:rPr>
        <w:t xml:space="preserve">125 </w:t>
      </w:r>
      <w:r w:rsidRPr="002F4286">
        <w:rPr>
          <w:rFonts w:ascii="Cordia New" w:hAnsi="Cordia New" w:cs="Cordia New"/>
          <w:color w:val="000000" w:themeColor="text1"/>
          <w:sz w:val="28"/>
          <w:cs/>
        </w:rPr>
        <w:t xml:space="preserve">เมกะวัตต์  และกำลังการผลิตไอน้ำ </w:t>
      </w:r>
      <w:r w:rsidRPr="002F4286">
        <w:rPr>
          <w:rFonts w:ascii="Cordia New" w:hAnsi="Cordia New" w:cs="Cordia New"/>
          <w:color w:val="000000" w:themeColor="text1"/>
          <w:sz w:val="28"/>
        </w:rPr>
        <w:t>670</w:t>
      </w:r>
      <w:r w:rsidRPr="002F4286">
        <w:rPr>
          <w:rFonts w:ascii="Cordia New" w:hAnsi="Cordia New" w:cs="Cordia New"/>
          <w:color w:val="000000" w:themeColor="text1"/>
          <w:sz w:val="28"/>
          <w:cs/>
        </w:rPr>
        <w:t xml:space="preserve"> ตัน</w:t>
      </w:r>
      <w:r w:rsidRPr="002F4286">
        <w:rPr>
          <w:rFonts w:ascii="Cordia New" w:hAnsi="Cordia New" w:cs="Cordia New" w:hint="cs"/>
          <w:color w:val="000000" w:themeColor="text1"/>
          <w:sz w:val="28"/>
          <w:cs/>
        </w:rPr>
        <w:t>ต่อ</w:t>
      </w:r>
      <w:r w:rsidRPr="002F4286">
        <w:rPr>
          <w:rFonts w:ascii="Cordia New" w:hAnsi="Cordia New" w:cs="Cordia New"/>
          <w:color w:val="000000" w:themeColor="text1"/>
          <w:sz w:val="28"/>
          <w:cs/>
        </w:rPr>
        <w:t>ชั่วโมง</w:t>
      </w:r>
      <w:r w:rsidRPr="002F4286">
        <w:rPr>
          <w:rFonts w:ascii="Cordia New" w:hAnsi="Cordia New" w:cs="Cordia New" w:hint="cs"/>
          <w:color w:val="000000" w:themeColor="text1"/>
          <w:sz w:val="28"/>
          <w:cs/>
        </w:rPr>
        <w:t xml:space="preserve"> </w:t>
      </w:r>
      <w:r w:rsidRPr="00656892">
        <w:rPr>
          <w:rFonts w:ascii="Cordia New" w:hAnsi="Cordia New" w:cs="Cordia New"/>
          <w:color w:val="000000" w:themeColor="text1"/>
          <w:sz w:val="28"/>
          <w:cs/>
        </w:rPr>
        <w:t xml:space="preserve">รวมเป็น </w:t>
      </w:r>
      <w:r>
        <w:rPr>
          <w:rFonts w:ascii="Cordia New" w:hAnsi="Cordia New" w:cs="Cordia New"/>
          <w:color w:val="000000" w:themeColor="text1"/>
          <w:sz w:val="28"/>
        </w:rPr>
        <w:t>247</w:t>
      </w:r>
      <w:r w:rsidRPr="00656892">
        <w:rPr>
          <w:rFonts w:ascii="Cordia New" w:hAnsi="Cordia New" w:cs="Cordia New"/>
          <w:color w:val="000000" w:themeColor="text1"/>
          <w:sz w:val="28"/>
          <w:cs/>
        </w:rPr>
        <w:t xml:space="preserve"> เมกะวัตต์เทียบเท่า โดย </w:t>
      </w:r>
      <w:r w:rsidRPr="00656892">
        <w:rPr>
          <w:rFonts w:ascii="Cordia New" w:hAnsi="Cordia New" w:cs="Cordia New"/>
          <w:color w:val="000000" w:themeColor="text1"/>
          <w:sz w:val="28"/>
        </w:rPr>
        <w:t>B</w:t>
      </w:r>
      <w:r w:rsidR="00A73086">
        <w:rPr>
          <w:rFonts w:ascii="Cordia New" w:hAnsi="Cordia New" w:cs="Cordia New"/>
          <w:color w:val="000000" w:themeColor="text1"/>
          <w:sz w:val="28"/>
        </w:rPr>
        <w:t>P</w:t>
      </w:r>
      <w:r w:rsidRPr="00656892">
        <w:rPr>
          <w:rFonts w:ascii="Cordia New" w:hAnsi="Cordia New" w:cs="Cordia New"/>
          <w:color w:val="000000" w:themeColor="text1"/>
          <w:sz w:val="28"/>
        </w:rPr>
        <w:t xml:space="preserve">IC  </w:t>
      </w:r>
      <w:r w:rsidRPr="00656892">
        <w:rPr>
          <w:rFonts w:ascii="Cordia New" w:hAnsi="Cordia New" w:cs="Cordia New"/>
          <w:color w:val="000000" w:themeColor="text1"/>
          <w:sz w:val="28"/>
          <w:cs/>
        </w:rPr>
        <w:t xml:space="preserve">ถือหุ้นที่ร้อยละ </w:t>
      </w:r>
      <w:r>
        <w:rPr>
          <w:rFonts w:ascii="Cordia New" w:hAnsi="Cordia New" w:cs="Cordia New"/>
          <w:color w:val="000000" w:themeColor="text1"/>
          <w:sz w:val="28"/>
        </w:rPr>
        <w:t>70</w:t>
      </w:r>
      <w:r w:rsidRPr="00656892">
        <w:rPr>
          <w:rFonts w:ascii="Cordia New" w:hAnsi="Cordia New" w:cs="Cordia New"/>
          <w:color w:val="000000" w:themeColor="text1"/>
          <w:sz w:val="28"/>
          <w:cs/>
        </w:rPr>
        <w:t xml:space="preserve"> จึงทำให้มีกำลังการผลิตเท่ากับ </w:t>
      </w:r>
      <w:r>
        <w:rPr>
          <w:rFonts w:ascii="Cordia New" w:hAnsi="Cordia New" w:cs="Cordia New"/>
          <w:color w:val="000000" w:themeColor="text1"/>
          <w:sz w:val="28"/>
        </w:rPr>
        <w:t>173</w:t>
      </w:r>
      <w:r w:rsidRPr="00656892">
        <w:rPr>
          <w:rFonts w:ascii="Cordia New" w:hAnsi="Cordia New" w:cs="Cordia New"/>
          <w:color w:val="000000" w:themeColor="text1"/>
          <w:sz w:val="28"/>
          <w:cs/>
        </w:rPr>
        <w:t xml:space="preserve"> เมกะวัตต์เทียบเท่า ตามสัดส่วนการลงทุน</w:t>
      </w:r>
      <w:r w:rsidR="00C62721" w:rsidRPr="006342BD">
        <w:rPr>
          <w:rFonts w:ascii="Cordia New" w:eastAsia="SimSun" w:hAnsi="Cordia New" w:cs="Cordia New"/>
          <w:color w:val="000000" w:themeColor="text1"/>
          <w:sz w:val="28"/>
          <w:cs/>
          <w:lang w:eastAsia="zh-CN"/>
        </w:rPr>
        <w:t xml:space="preserve"> </w:t>
      </w:r>
    </w:p>
    <w:p w14:paraId="25B17B90" w14:textId="77777777" w:rsidR="00C62721" w:rsidRDefault="00C62721" w:rsidP="00C62721">
      <w:pPr>
        <w:tabs>
          <w:tab w:val="num" w:pos="2880"/>
        </w:tabs>
        <w:autoSpaceDE w:val="0"/>
        <w:autoSpaceDN w:val="0"/>
        <w:adjustRightInd w:val="0"/>
        <w:ind w:left="1080" w:right="4500"/>
        <w:jc w:val="both"/>
        <w:rPr>
          <w:rFonts w:ascii="Cordia New" w:eastAsia="SimSun" w:hAnsi="Cordia New" w:cs="Cordia New"/>
          <w:sz w:val="28"/>
          <w:lang w:eastAsia="zh-CN"/>
        </w:rPr>
      </w:pPr>
    </w:p>
    <w:p w14:paraId="24DE057A" w14:textId="77777777" w:rsidR="00C62721" w:rsidRPr="003248A2" w:rsidRDefault="00C62721" w:rsidP="00C62721">
      <w:pPr>
        <w:tabs>
          <w:tab w:val="num" w:pos="2880"/>
        </w:tabs>
        <w:autoSpaceDE w:val="0"/>
        <w:autoSpaceDN w:val="0"/>
        <w:adjustRightInd w:val="0"/>
        <w:ind w:left="1080" w:right="4500"/>
        <w:jc w:val="both"/>
        <w:rPr>
          <w:rFonts w:ascii="Cordia New" w:eastAsia="SimSun" w:hAnsi="Cordia New" w:cs="Cordia New"/>
          <w:sz w:val="28"/>
          <w:lang w:eastAsia="zh-CN"/>
        </w:rPr>
      </w:pPr>
    </w:p>
    <w:p w14:paraId="63971574" w14:textId="0A19841A" w:rsidR="00DC1458" w:rsidRDefault="00DC1458">
      <w:pPr>
        <w:rPr>
          <w:rFonts w:ascii="Cordia New" w:eastAsia="SimSun" w:hAnsi="Cordia New" w:cs="Cordia New"/>
          <w:color w:val="000000" w:themeColor="text1"/>
          <w:sz w:val="28"/>
          <w:cs/>
        </w:rPr>
      </w:pPr>
    </w:p>
    <w:p w14:paraId="33E80488" w14:textId="3130DC3A" w:rsidR="00C62721" w:rsidRPr="00D0345F" w:rsidRDefault="003248A2" w:rsidP="00A963CD">
      <w:pPr>
        <w:tabs>
          <w:tab w:val="left" w:pos="1134"/>
        </w:tabs>
        <w:ind w:left="851" w:hanging="142"/>
        <w:jc w:val="both"/>
        <w:rPr>
          <w:rFonts w:ascii="Cordia New" w:eastAsia="SimSun" w:hAnsi="Cordia New" w:cs="Cordia New"/>
          <w:b/>
          <w:bCs/>
          <w:color w:val="000000" w:themeColor="text1"/>
          <w:sz w:val="28"/>
        </w:rPr>
      </w:pPr>
      <w:r w:rsidRPr="00D0345F">
        <w:rPr>
          <w:rFonts w:ascii="Cordia New" w:eastAsia="SimSun" w:hAnsi="Cordia New" w:cs="Cordia New"/>
          <w:b/>
          <w:bCs/>
          <w:color w:val="000000" w:themeColor="text1"/>
          <w:sz w:val="28"/>
        </w:rPr>
        <w:t>2.</w:t>
      </w:r>
      <w:r w:rsidR="005B5A16" w:rsidRPr="00D0345F">
        <w:rPr>
          <w:rFonts w:ascii="Cordia New" w:eastAsia="SimSun" w:hAnsi="Cordia New" w:cs="Cordia New"/>
          <w:b/>
          <w:bCs/>
          <w:color w:val="000000" w:themeColor="text1"/>
          <w:sz w:val="28"/>
        </w:rPr>
        <w:t>)</w:t>
      </w:r>
      <w:r w:rsidRPr="00D0345F">
        <w:rPr>
          <w:rFonts w:ascii="Cordia New" w:eastAsia="SimSun" w:hAnsi="Cordia New" w:cs="Cordia New"/>
          <w:b/>
          <w:bCs/>
          <w:color w:val="000000" w:themeColor="text1"/>
          <w:sz w:val="28"/>
        </w:rPr>
        <w:tab/>
      </w:r>
      <w:r w:rsidR="00C62721" w:rsidRPr="00D0345F">
        <w:rPr>
          <w:rFonts w:ascii="Cordia New" w:eastAsia="SimSun" w:hAnsi="Cordia New" w:cs="Cordia New"/>
          <w:b/>
          <w:bCs/>
          <w:color w:val="000000" w:themeColor="text1"/>
          <w:sz w:val="28"/>
          <w:cs/>
        </w:rPr>
        <w:t xml:space="preserve">บริษัท บีแอลซีพี เพาเวอร์ จำกัด </w:t>
      </w:r>
      <w:r w:rsidR="00C62721" w:rsidRPr="00D0345F">
        <w:rPr>
          <w:rFonts w:ascii="Cordia New" w:eastAsia="SimSun" w:hAnsi="Cordia New" w:cs="Cordia New"/>
          <w:b/>
          <w:bCs/>
          <w:color w:val="000000" w:themeColor="text1"/>
          <w:sz w:val="28"/>
        </w:rPr>
        <w:t>(BLCP)</w:t>
      </w:r>
    </w:p>
    <w:p w14:paraId="0A4C04C6" w14:textId="190FC229" w:rsidR="00DC1458" w:rsidRPr="00A963CD" w:rsidRDefault="00FE03F5" w:rsidP="00A963CD">
      <w:pPr>
        <w:ind w:left="1134" w:right="4"/>
        <w:jc w:val="both"/>
        <w:rPr>
          <w:rFonts w:ascii="Cordia New" w:eastAsia="SimSun" w:hAnsi="Cordia New" w:cs="Cordia New"/>
          <w:color w:val="000000" w:themeColor="text1"/>
          <w:sz w:val="28"/>
          <w:lang w:val="en-GB"/>
        </w:rPr>
      </w:pPr>
      <w:r w:rsidRPr="00A963CD">
        <w:rPr>
          <w:rFonts w:ascii="Cordia New" w:eastAsia="SimSun" w:hAnsi="Cordia New" w:cs="Cordia New"/>
          <w:noProof/>
          <w:color w:val="000000" w:themeColor="text1"/>
          <w:sz w:val="28"/>
        </w:rPr>
        <w:drawing>
          <wp:anchor distT="0" distB="0" distL="114300" distR="114300" simplePos="0" relativeHeight="252048384" behindDoc="1" locked="0" layoutInCell="1" allowOverlap="1" wp14:anchorId="2CBFC7D9" wp14:editId="0280EF0A">
            <wp:simplePos x="0" y="0"/>
            <wp:positionH relativeFrom="margin">
              <wp:posOffset>3776980</wp:posOffset>
            </wp:positionH>
            <wp:positionV relativeFrom="margin">
              <wp:posOffset>300660</wp:posOffset>
            </wp:positionV>
            <wp:extent cx="2115820" cy="1390650"/>
            <wp:effectExtent l="0" t="0" r="0" b="0"/>
            <wp:wrapSquare wrapText="bothSides"/>
            <wp:docPr id="9049" name="Picture 9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lcp.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115820" cy="1390650"/>
                    </a:xfrm>
                    <a:prstGeom prst="rect">
                      <a:avLst/>
                    </a:prstGeom>
                  </pic:spPr>
                </pic:pic>
              </a:graphicData>
            </a:graphic>
            <wp14:sizeRelH relativeFrom="page">
              <wp14:pctWidth>0</wp14:pctWidth>
            </wp14:sizeRelH>
            <wp14:sizeRelV relativeFrom="page">
              <wp14:pctHeight>0</wp14:pctHeight>
            </wp14:sizeRelV>
          </wp:anchor>
        </w:drawing>
      </w:r>
      <w:r w:rsidRPr="00D566F5">
        <w:rPr>
          <w:rFonts w:ascii="Cordia New" w:hAnsi="Cordia New" w:cs="Cordia New" w:hint="cs"/>
          <w:color w:val="000000" w:themeColor="text1"/>
          <w:sz w:val="28"/>
          <w:cs/>
        </w:rPr>
        <w:t>บริษัท บ้านปูเพาเวอร์ จำกัด (มหาชน)</w:t>
      </w:r>
      <w:r w:rsidRPr="00D566F5" w:rsidDel="0091240B">
        <w:rPr>
          <w:rFonts w:ascii="Cordia New" w:hAnsi="Cordia New" w:cs="Cordia New"/>
          <w:color w:val="000000" w:themeColor="text1"/>
          <w:sz w:val="28"/>
          <w:cs/>
        </w:rPr>
        <w:t xml:space="preserve"> </w:t>
      </w:r>
      <w:r w:rsidRPr="00D566F5">
        <w:rPr>
          <w:rFonts w:ascii="Cordia New" w:hAnsi="Cordia New" w:cs="Cordia New"/>
          <w:color w:val="000000" w:themeColor="text1"/>
          <w:sz w:val="28"/>
          <w:cs/>
        </w:rPr>
        <w:t>(</w:t>
      </w:r>
      <w:r w:rsidRPr="00D566F5">
        <w:rPr>
          <w:rFonts w:ascii="Cordia New" w:hAnsi="Cordia New" w:cs="Cordia New"/>
          <w:color w:val="000000" w:themeColor="text1"/>
          <w:sz w:val="28"/>
        </w:rPr>
        <w:t>BPP) (</w:t>
      </w:r>
      <w:r w:rsidRPr="00D566F5">
        <w:rPr>
          <w:rFonts w:ascii="Cordia New" w:hAnsi="Cordia New" w:cs="Cordia New"/>
          <w:color w:val="000000" w:themeColor="text1"/>
          <w:sz w:val="28"/>
          <w:cs/>
        </w:rPr>
        <w:t xml:space="preserve">ซึ่งเป็นบริษัทย่อยที่บริษัทฯ ถือหุ้นร้อยละ </w:t>
      </w:r>
      <w:r w:rsidRPr="00D566F5">
        <w:rPr>
          <w:rFonts w:ascii="Cordia New" w:hAnsi="Cordia New" w:cs="Cordia New"/>
          <w:color w:val="000000" w:themeColor="text1"/>
          <w:sz w:val="28"/>
        </w:rPr>
        <w:t>78.</w:t>
      </w:r>
      <w:r>
        <w:rPr>
          <w:rFonts w:ascii="Cordia New" w:hAnsi="Cordia New" w:cs="Cordia New"/>
          <w:color w:val="000000" w:themeColor="text1"/>
          <w:sz w:val="28"/>
        </w:rPr>
        <w:t>64</w:t>
      </w:r>
      <w:r w:rsidRPr="00D566F5">
        <w:rPr>
          <w:rFonts w:ascii="Cordia New" w:hAnsi="Cordia New" w:cs="Cordia New"/>
          <w:color w:val="000000" w:themeColor="text1"/>
          <w:sz w:val="28"/>
          <w:cs/>
        </w:rPr>
        <w:t xml:space="preserve">)  </w:t>
      </w:r>
      <w:r w:rsidRPr="00D566F5">
        <w:rPr>
          <w:rFonts w:ascii="Cordia New" w:hAnsi="Cordia New" w:cs="Cordia New"/>
          <w:color w:val="000000" w:themeColor="text1"/>
          <w:sz w:val="28"/>
        </w:rPr>
        <w:t>BPP</w:t>
      </w:r>
      <w:r w:rsidRPr="00D566F5">
        <w:rPr>
          <w:rFonts w:ascii="Cordia New" w:hAnsi="Cordia New" w:cs="Cordia New"/>
          <w:color w:val="000000" w:themeColor="text1"/>
          <w:sz w:val="28"/>
          <w:cs/>
        </w:rPr>
        <w:t xml:space="preserve"> ถือหุ้นร้อยละ </w:t>
      </w:r>
      <w:r w:rsidRPr="00D566F5">
        <w:rPr>
          <w:rFonts w:ascii="Cordia New" w:hAnsi="Cordia New" w:cs="Cordia New"/>
          <w:color w:val="000000" w:themeColor="text1"/>
          <w:sz w:val="28"/>
        </w:rPr>
        <w:t>50</w:t>
      </w:r>
      <w:r w:rsidRPr="00D566F5">
        <w:rPr>
          <w:rFonts w:ascii="Cordia New" w:hAnsi="Cordia New" w:cs="Cordia New"/>
          <w:color w:val="000000" w:themeColor="text1"/>
          <w:sz w:val="28"/>
          <w:cs/>
        </w:rPr>
        <w:t xml:space="preserve"> ของทุนชำระแล้ว ในบริษัท บีแอลซีพี เพาเวอร์ จำกัด ซึ่งเป็นผู้ผลิตไฟฟ้าเอกชนรายใหญ่ (</w:t>
      </w:r>
      <w:r w:rsidRPr="00D566F5">
        <w:rPr>
          <w:rFonts w:ascii="Cordia New" w:hAnsi="Cordia New" w:cs="Cordia New"/>
          <w:color w:val="000000" w:themeColor="text1"/>
          <w:sz w:val="28"/>
        </w:rPr>
        <w:t xml:space="preserve">IPP) </w:t>
      </w:r>
      <w:r w:rsidRPr="00D566F5">
        <w:rPr>
          <w:rFonts w:ascii="Cordia New" w:hAnsi="Cordia New" w:cs="Cordia New"/>
          <w:color w:val="000000" w:themeColor="text1"/>
          <w:sz w:val="28"/>
          <w:cs/>
        </w:rPr>
        <w:t>เป็นโรงไฟฟ้า</w:t>
      </w:r>
      <w:r w:rsidRPr="00D566F5">
        <w:rPr>
          <w:rFonts w:ascii="Cordia New" w:hAnsi="Cordia New" w:cs="Cordia New" w:hint="cs"/>
          <w:color w:val="000000" w:themeColor="text1"/>
          <w:sz w:val="28"/>
          <w:cs/>
        </w:rPr>
        <w:t>พลังความร้อน</w:t>
      </w:r>
      <w:r w:rsidRPr="00D566F5">
        <w:rPr>
          <w:rFonts w:ascii="Cordia New" w:hAnsi="Cordia New" w:cs="Cordia New"/>
          <w:color w:val="000000" w:themeColor="text1"/>
          <w:sz w:val="28"/>
          <w:cs/>
        </w:rPr>
        <w:t xml:space="preserve">ขนาด </w:t>
      </w:r>
      <w:r w:rsidRPr="00D566F5">
        <w:rPr>
          <w:rFonts w:ascii="Cordia New" w:hAnsi="Cordia New" w:cs="Cordia New"/>
          <w:color w:val="000000" w:themeColor="text1"/>
          <w:sz w:val="28"/>
        </w:rPr>
        <w:t>1,434</w:t>
      </w:r>
      <w:r w:rsidRPr="00D566F5">
        <w:rPr>
          <w:rFonts w:ascii="Cordia New" w:hAnsi="Cordia New" w:cs="Cordia New"/>
          <w:color w:val="000000" w:themeColor="text1"/>
          <w:sz w:val="28"/>
          <w:cs/>
        </w:rPr>
        <w:t xml:space="preserve"> เมกะวัตต์</w:t>
      </w:r>
      <w:r w:rsidRPr="00D566F5">
        <w:rPr>
          <w:rFonts w:ascii="Cordia New" w:hAnsi="Cordia New" w:cs="Cordia New" w:hint="cs"/>
          <w:color w:val="000000" w:themeColor="text1"/>
          <w:sz w:val="28"/>
          <w:cs/>
        </w:rPr>
        <w:t xml:space="preserve"> </w:t>
      </w:r>
      <w:r w:rsidRPr="00D566F5">
        <w:rPr>
          <w:rFonts w:ascii="Cordia New" w:hAnsi="Cordia New" w:cs="Cordia New"/>
          <w:color w:val="000000" w:themeColor="text1"/>
          <w:sz w:val="28"/>
          <w:cs/>
        </w:rPr>
        <w:t xml:space="preserve">ประกอบด้วยโรงไฟฟ้าขนาดกำลังผลิตติดตั้ง </w:t>
      </w:r>
      <w:r w:rsidRPr="00D566F5">
        <w:rPr>
          <w:rFonts w:ascii="Cordia New" w:hAnsi="Cordia New" w:cs="Cordia New"/>
          <w:color w:val="000000" w:themeColor="text1"/>
          <w:sz w:val="28"/>
          <w:lang w:val="en-GB"/>
        </w:rPr>
        <w:t>717</w:t>
      </w:r>
      <w:r w:rsidRPr="00D566F5">
        <w:rPr>
          <w:rFonts w:ascii="Cordia New" w:hAnsi="Cordia New" w:cs="Cordia New"/>
          <w:color w:val="000000" w:themeColor="text1"/>
          <w:sz w:val="28"/>
          <w:cs/>
        </w:rPr>
        <w:t xml:space="preserve"> เมกะวัตต์ จำนวน </w:t>
      </w:r>
      <w:r w:rsidRPr="00D566F5">
        <w:rPr>
          <w:rFonts w:ascii="Cordia New" w:hAnsi="Cordia New" w:cs="Cordia New"/>
          <w:color w:val="000000" w:themeColor="text1"/>
          <w:sz w:val="28"/>
        </w:rPr>
        <w:t>2</w:t>
      </w:r>
      <w:r w:rsidRPr="00D566F5">
        <w:rPr>
          <w:rFonts w:ascii="Cordia New" w:hAnsi="Cordia New" w:cs="Cordia New"/>
          <w:color w:val="000000" w:themeColor="text1"/>
          <w:sz w:val="28"/>
          <w:cs/>
        </w:rPr>
        <w:t xml:space="preserve"> หน่วย</w:t>
      </w:r>
      <w:r w:rsidRPr="00D566F5">
        <w:rPr>
          <w:rFonts w:ascii="Cordia New" w:hAnsi="Cordia New" w:cs="Cordia New" w:hint="cs"/>
          <w:color w:val="000000" w:themeColor="text1"/>
          <w:sz w:val="28"/>
          <w:cs/>
        </w:rPr>
        <w:t xml:space="preserve">  </w:t>
      </w:r>
      <w:r w:rsidRPr="00D566F5">
        <w:rPr>
          <w:rFonts w:ascii="Cordia New" w:hAnsi="Cordia New" w:cs="Cordia New"/>
          <w:color w:val="000000" w:themeColor="text1"/>
          <w:sz w:val="28"/>
          <w:cs/>
        </w:rPr>
        <w:t>โดยใช้ถ่านหินคุณภาพดีชนิดบิทูมินัส</w:t>
      </w:r>
      <w:r w:rsidRPr="00D566F5">
        <w:rPr>
          <w:rFonts w:ascii="Cordia New" w:hAnsi="Cordia New" w:cs="Cordia New" w:hint="cs"/>
          <w:color w:val="000000" w:themeColor="text1"/>
          <w:sz w:val="28"/>
          <w:cs/>
        </w:rPr>
        <w:t xml:space="preserve"> </w:t>
      </w:r>
      <w:r w:rsidRPr="00D566F5">
        <w:rPr>
          <w:rFonts w:ascii="Cordia New" w:hAnsi="Cordia New" w:cs="Cordia New"/>
          <w:color w:val="000000" w:themeColor="text1"/>
          <w:sz w:val="28"/>
          <w:lang w:val="en-GB"/>
        </w:rPr>
        <w:t>(Bituminous)</w:t>
      </w:r>
      <w:r w:rsidRPr="00D566F5">
        <w:rPr>
          <w:rFonts w:ascii="Cordia New" w:hAnsi="Cordia New" w:cs="Cordia New"/>
          <w:color w:val="000000" w:themeColor="text1"/>
          <w:sz w:val="28"/>
          <w:cs/>
        </w:rPr>
        <w:t xml:space="preserve"> เป็นเชื้อเพลิง โดยการนำเข้าจากประเทศออสเตรเลียเป็นหลัก ตั้งอยู่ที่นิคมอุตสาหกรรมมาบตาพุด จังหวัดระยอง มีสัญญาซื้อขายไฟฟ้า (</w:t>
      </w:r>
      <w:r w:rsidRPr="00D566F5">
        <w:rPr>
          <w:rFonts w:ascii="Cordia New" w:hAnsi="Cordia New" w:cs="Cordia New"/>
          <w:color w:val="000000" w:themeColor="text1"/>
          <w:sz w:val="28"/>
        </w:rPr>
        <w:t xml:space="preserve">Power Purchase Agreement - PPA)  </w:t>
      </w:r>
      <w:r w:rsidRPr="00D566F5">
        <w:rPr>
          <w:rFonts w:ascii="Cordia New" w:hAnsi="Cordia New" w:cs="Cordia New"/>
          <w:color w:val="000000" w:themeColor="text1"/>
          <w:sz w:val="28"/>
          <w:cs/>
        </w:rPr>
        <w:t xml:space="preserve">กับการไฟฟ้าฝ่ายผลิตแห่งประเทศไทยอายุสัญญา </w:t>
      </w:r>
      <w:r w:rsidRPr="00D566F5">
        <w:rPr>
          <w:rFonts w:ascii="Cordia New" w:hAnsi="Cordia New" w:cs="Cordia New"/>
          <w:color w:val="000000" w:themeColor="text1"/>
          <w:sz w:val="28"/>
        </w:rPr>
        <w:t>25</w:t>
      </w:r>
      <w:r w:rsidRPr="00D566F5">
        <w:rPr>
          <w:rFonts w:ascii="Cordia New" w:hAnsi="Cordia New" w:cs="Cordia New"/>
          <w:color w:val="000000" w:themeColor="text1"/>
          <w:sz w:val="28"/>
          <w:cs/>
        </w:rPr>
        <w:t xml:space="preserve"> ปี</w:t>
      </w:r>
      <w:r w:rsidRPr="00D566F5">
        <w:rPr>
          <w:rFonts w:ascii="Cordia New" w:hAnsi="Cordia New" w:cs="Cordia New"/>
          <w:color w:val="000000" w:themeColor="text1"/>
          <w:sz w:val="28"/>
        </w:rPr>
        <w:t xml:space="preserve"> </w:t>
      </w:r>
      <w:r w:rsidRPr="00D566F5">
        <w:rPr>
          <w:rFonts w:ascii="Cordia New" w:hAnsi="Cordia New" w:cs="Cordia New" w:hint="cs"/>
          <w:color w:val="000000" w:themeColor="text1"/>
          <w:sz w:val="28"/>
          <w:cs/>
        </w:rPr>
        <w:t xml:space="preserve">นับตั้งแต่วันเปิดดำเนินการเชิงพาณิชย์ของหน่วยการผลิตที่ </w:t>
      </w:r>
      <w:r w:rsidRPr="00D566F5">
        <w:rPr>
          <w:rFonts w:ascii="Cordia New" w:hAnsi="Cordia New" w:cs="Cordia New"/>
          <w:color w:val="000000" w:themeColor="text1"/>
          <w:sz w:val="28"/>
          <w:lang w:val="en-GB"/>
        </w:rPr>
        <w:t>2</w:t>
      </w:r>
      <w:r w:rsidRPr="00D566F5">
        <w:rPr>
          <w:rFonts w:ascii="Cordia New" w:hAnsi="Cordia New" w:cs="Cordia New"/>
          <w:color w:val="000000" w:themeColor="text1"/>
          <w:sz w:val="28"/>
        </w:rPr>
        <w:t xml:space="preserve"> </w:t>
      </w:r>
      <w:r w:rsidRPr="00D566F5">
        <w:rPr>
          <w:rFonts w:ascii="Cordia New" w:hAnsi="Cordia New" w:cs="Cordia New"/>
          <w:color w:val="000000" w:themeColor="text1"/>
          <w:sz w:val="28"/>
          <w:cs/>
        </w:rPr>
        <w:t>โรงไฟฟ้า</w:t>
      </w:r>
      <w:r w:rsidRPr="00D566F5">
        <w:rPr>
          <w:rFonts w:ascii="Cordia New" w:hAnsi="Cordia New" w:cs="Cordia New"/>
          <w:color w:val="000000" w:themeColor="text1"/>
          <w:sz w:val="28"/>
        </w:rPr>
        <w:t xml:space="preserve"> BLCP </w:t>
      </w:r>
      <w:r w:rsidRPr="00D566F5">
        <w:rPr>
          <w:rFonts w:ascii="Cordia New" w:hAnsi="Cordia New" w:cs="Cordia New"/>
          <w:color w:val="000000" w:themeColor="text1"/>
          <w:sz w:val="28"/>
          <w:cs/>
        </w:rPr>
        <w:t xml:space="preserve">เริ่มก่อสร้างโรงไฟฟ้าเดือนสิงหาคม </w:t>
      </w:r>
      <w:r w:rsidRPr="00D566F5">
        <w:rPr>
          <w:rFonts w:ascii="Cordia New" w:hAnsi="Cordia New" w:cs="Cordia New"/>
          <w:color w:val="000000" w:themeColor="text1"/>
          <w:sz w:val="28"/>
        </w:rPr>
        <w:t>2546</w:t>
      </w:r>
      <w:r w:rsidRPr="00D566F5">
        <w:rPr>
          <w:rFonts w:ascii="Cordia New" w:hAnsi="Cordia New" w:cs="Cordia New"/>
          <w:color w:val="000000" w:themeColor="text1"/>
          <w:sz w:val="28"/>
          <w:cs/>
        </w:rPr>
        <w:t xml:space="preserve"> </w:t>
      </w:r>
      <w:r w:rsidRPr="00D566F5">
        <w:rPr>
          <w:rFonts w:ascii="Cordia New" w:hAnsi="Cordia New" w:cs="Cordia New" w:hint="cs"/>
          <w:color w:val="000000" w:themeColor="text1"/>
          <w:sz w:val="28"/>
          <w:cs/>
        </w:rPr>
        <w:t xml:space="preserve"> </w:t>
      </w:r>
      <w:r w:rsidRPr="00D566F5">
        <w:rPr>
          <w:rFonts w:ascii="Cordia New" w:hAnsi="Cordia New" w:cs="Cordia New"/>
          <w:color w:val="000000" w:themeColor="text1"/>
          <w:sz w:val="28"/>
          <w:cs/>
        </w:rPr>
        <w:t>และเปิดดำเนินการในเชิงพาณิชย์สำหรับหน่วยการผลิตที่หนึ่ง</w:t>
      </w:r>
      <w:r w:rsidRPr="00D566F5">
        <w:rPr>
          <w:rFonts w:ascii="Cordia New" w:hAnsi="Cordia New" w:cs="Cordia New" w:hint="cs"/>
          <w:color w:val="000000" w:themeColor="text1"/>
          <w:sz w:val="28"/>
          <w:cs/>
        </w:rPr>
        <w:t xml:space="preserve"> </w:t>
      </w:r>
      <w:r w:rsidRPr="00D566F5">
        <w:rPr>
          <w:rFonts w:ascii="Cordia New" w:hAnsi="Cordia New" w:cs="Cordia New"/>
          <w:color w:val="000000" w:themeColor="text1"/>
          <w:sz w:val="28"/>
          <w:cs/>
        </w:rPr>
        <w:t xml:space="preserve">เดือนตุลาคม </w:t>
      </w:r>
      <w:r w:rsidRPr="00D566F5">
        <w:rPr>
          <w:rFonts w:ascii="Cordia New" w:hAnsi="Cordia New" w:cs="Cordia New"/>
          <w:color w:val="000000" w:themeColor="text1"/>
          <w:sz w:val="28"/>
        </w:rPr>
        <w:t xml:space="preserve">2549 </w:t>
      </w:r>
      <w:r w:rsidRPr="00D566F5">
        <w:rPr>
          <w:rFonts w:ascii="Cordia New" w:hAnsi="Cordia New" w:cs="Cordia New"/>
          <w:color w:val="000000" w:themeColor="text1"/>
          <w:sz w:val="28"/>
          <w:cs/>
        </w:rPr>
        <w:t>หน่วยการผลิตที่สองเปิดดำเนินการในเชิงพาณิชย์เมื่อเดือนกุมภาพันธ์</w:t>
      </w:r>
      <w:r w:rsidRPr="00D566F5">
        <w:rPr>
          <w:rFonts w:ascii="Cordia New" w:hAnsi="Cordia New" w:cs="Cordia New" w:hint="cs"/>
          <w:color w:val="000000" w:themeColor="text1"/>
          <w:sz w:val="28"/>
          <w:cs/>
        </w:rPr>
        <w:t xml:space="preserve"> </w:t>
      </w:r>
      <w:r w:rsidRPr="00D566F5">
        <w:rPr>
          <w:rFonts w:ascii="Cordia New" w:hAnsi="Cordia New" w:cs="Cordia New"/>
          <w:color w:val="000000" w:themeColor="text1"/>
          <w:sz w:val="28"/>
        </w:rPr>
        <w:t xml:space="preserve">2550 </w:t>
      </w:r>
      <w:r w:rsidRPr="00D566F5">
        <w:rPr>
          <w:rFonts w:ascii="Cordia New" w:hAnsi="Cordia New" w:cs="Cordia New"/>
          <w:color w:val="000000" w:themeColor="text1"/>
          <w:sz w:val="28"/>
          <w:cs/>
        </w:rPr>
        <w:t>ปัจจุบันโรงไฟฟ้า</w:t>
      </w:r>
      <w:r w:rsidRPr="00D566F5">
        <w:rPr>
          <w:rFonts w:ascii="Cordia New" w:hAnsi="Cordia New" w:cs="Cordia New"/>
          <w:color w:val="000000" w:themeColor="text1"/>
          <w:sz w:val="28"/>
        </w:rPr>
        <w:t xml:space="preserve"> BLCP </w:t>
      </w:r>
      <w:r w:rsidRPr="00D566F5">
        <w:rPr>
          <w:rFonts w:ascii="Cordia New" w:hAnsi="Cordia New" w:cs="Cordia New"/>
          <w:color w:val="000000" w:themeColor="text1"/>
          <w:sz w:val="28"/>
          <w:cs/>
        </w:rPr>
        <w:t>ได้เปิดดำเนินการในเชิงพาณิชย์มาแล้วเป็นเวลา</w:t>
      </w:r>
      <w:r w:rsidRPr="00D566F5">
        <w:rPr>
          <w:rFonts w:ascii="Cordia New" w:hAnsi="Cordia New" w:cs="Cordia New"/>
          <w:color w:val="000000" w:themeColor="text1"/>
          <w:sz w:val="28"/>
        </w:rPr>
        <w:t xml:space="preserve"> 1</w:t>
      </w:r>
      <w:r w:rsidR="00C10504">
        <w:rPr>
          <w:rFonts w:ascii="Cordia New" w:hAnsi="Cordia New" w:cs="Cordia New"/>
          <w:color w:val="000000" w:themeColor="text1"/>
          <w:sz w:val="28"/>
        </w:rPr>
        <w:t>1</w:t>
      </w:r>
      <w:r w:rsidRPr="00D566F5">
        <w:rPr>
          <w:rFonts w:ascii="Cordia New" w:hAnsi="Cordia New" w:cs="Cordia New"/>
          <w:color w:val="000000" w:themeColor="text1"/>
          <w:sz w:val="28"/>
        </w:rPr>
        <w:t xml:space="preserve"> </w:t>
      </w:r>
      <w:r w:rsidRPr="00D566F5">
        <w:rPr>
          <w:rFonts w:ascii="Cordia New" w:hAnsi="Cordia New" w:cs="Cordia New"/>
          <w:color w:val="000000" w:themeColor="text1"/>
          <w:sz w:val="28"/>
          <w:cs/>
        </w:rPr>
        <w:t xml:space="preserve"> ปี</w:t>
      </w:r>
    </w:p>
    <w:p w14:paraId="1005641B" w14:textId="2608E5D2" w:rsidR="00C6367C" w:rsidRDefault="00C6367C">
      <w:pPr>
        <w:rPr>
          <w:rFonts w:ascii="Cordia New" w:eastAsia="SimSun" w:hAnsi="Cordia New" w:cs="Cordia New"/>
          <w:color w:val="000000" w:themeColor="text1"/>
          <w:sz w:val="28"/>
        </w:rPr>
      </w:pPr>
      <w:bookmarkStart w:id="5" w:name="OLE_LINK3"/>
    </w:p>
    <w:p w14:paraId="39DE1C0D" w14:textId="4E90482D" w:rsidR="003248A2" w:rsidRPr="00D0345F" w:rsidRDefault="003248A2" w:rsidP="00A963CD">
      <w:pPr>
        <w:tabs>
          <w:tab w:val="left" w:pos="1134"/>
          <w:tab w:val="left" w:pos="5760"/>
        </w:tabs>
        <w:ind w:left="1134" w:hanging="425"/>
        <w:rPr>
          <w:rFonts w:ascii="Cordia New" w:eastAsia="SimSun" w:hAnsi="Cordia New" w:cs="Cordia New"/>
          <w:b/>
          <w:bCs/>
          <w:color w:val="000000" w:themeColor="text1"/>
          <w:sz w:val="28"/>
        </w:rPr>
      </w:pPr>
      <w:r w:rsidRPr="00D0345F">
        <w:rPr>
          <w:rFonts w:ascii="Cordia New" w:eastAsia="SimSun" w:hAnsi="Cordia New" w:cs="Cordia New"/>
          <w:b/>
          <w:bCs/>
          <w:color w:val="000000" w:themeColor="text1"/>
          <w:sz w:val="28"/>
        </w:rPr>
        <w:t>3</w:t>
      </w:r>
      <w:r w:rsidR="005B5A16" w:rsidRPr="00D0345F">
        <w:rPr>
          <w:rFonts w:ascii="Cordia New" w:eastAsia="SimSun" w:hAnsi="Cordia New" w:cs="Cordia New"/>
          <w:b/>
          <w:bCs/>
          <w:color w:val="000000" w:themeColor="text1"/>
          <w:sz w:val="28"/>
        </w:rPr>
        <w:t>.)</w:t>
      </w:r>
      <w:r w:rsidRPr="00D0345F">
        <w:rPr>
          <w:rFonts w:ascii="Cordia New" w:eastAsia="SimSun" w:hAnsi="Cordia New" w:cs="Cordia New"/>
          <w:b/>
          <w:bCs/>
          <w:color w:val="000000" w:themeColor="text1"/>
          <w:sz w:val="28"/>
        </w:rPr>
        <w:t xml:space="preserve"> </w:t>
      </w:r>
      <w:r w:rsidRPr="00D0345F">
        <w:rPr>
          <w:rFonts w:ascii="Cordia New" w:eastAsia="SimSun" w:hAnsi="Cordia New" w:cs="Cordia New"/>
          <w:b/>
          <w:bCs/>
          <w:color w:val="000000" w:themeColor="text1"/>
          <w:sz w:val="28"/>
        </w:rPr>
        <w:tab/>
        <w:t>Hongsa Power Company Limited  (HPC</w:t>
      </w:r>
      <w:bookmarkEnd w:id="5"/>
      <w:r w:rsidRPr="00D0345F">
        <w:rPr>
          <w:rFonts w:ascii="Cordia New" w:eastAsia="SimSun" w:hAnsi="Cordia New" w:cs="Cordia New"/>
          <w:b/>
          <w:bCs/>
          <w:color w:val="000000" w:themeColor="text1"/>
          <w:sz w:val="28"/>
        </w:rPr>
        <w:t>)</w:t>
      </w:r>
    </w:p>
    <w:p w14:paraId="04E095B6" w14:textId="7050C73A" w:rsidR="00FE03F5" w:rsidRPr="00FE03F5" w:rsidRDefault="000F08C4" w:rsidP="00A73086">
      <w:pPr>
        <w:ind w:left="1080"/>
        <w:rPr>
          <w:rFonts w:ascii="Cordia New" w:hAnsi="Cordia New" w:cs="Cordia New"/>
          <w:color w:val="000000" w:themeColor="text1"/>
          <w:sz w:val="28"/>
        </w:rPr>
      </w:pPr>
      <w:r>
        <w:rPr>
          <w:rFonts w:ascii="Cordia New" w:hAnsi="Cordia New" w:cs="Cordia New" w:hint="cs"/>
          <w:noProof/>
          <w:color w:val="000000" w:themeColor="text1"/>
          <w:sz w:val="28"/>
          <w:cs/>
        </w:rPr>
        <w:drawing>
          <wp:anchor distT="0" distB="0" distL="114300" distR="114300" simplePos="0" relativeHeight="252098560" behindDoc="0" locked="0" layoutInCell="1" allowOverlap="1" wp14:anchorId="53B110D4" wp14:editId="532EE16B">
            <wp:simplePos x="0" y="0"/>
            <wp:positionH relativeFrom="margin">
              <wp:posOffset>3223260</wp:posOffset>
            </wp:positionH>
            <wp:positionV relativeFrom="margin">
              <wp:posOffset>3716683</wp:posOffset>
            </wp:positionV>
            <wp:extent cx="2718435" cy="1462405"/>
            <wp:effectExtent l="0" t="0" r="5715" b="4445"/>
            <wp:wrapSquare wrapText="bothSides"/>
            <wp:docPr id="9036" name="Picture 9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18435" cy="14624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03F5" w:rsidRPr="00FE03F5">
        <w:rPr>
          <w:rFonts w:ascii="Cordia New" w:hAnsi="Cordia New" w:cs="Cordia New" w:hint="cs"/>
          <w:color w:val="000000" w:themeColor="text1"/>
          <w:sz w:val="28"/>
          <w:cs/>
        </w:rPr>
        <w:t>บริษัท บ้านปูเพาเวอร์ จำกัด (มหาชน)</w:t>
      </w:r>
      <w:r w:rsidR="00FE03F5" w:rsidRPr="00FE03F5" w:rsidDel="0091240B">
        <w:rPr>
          <w:rFonts w:ascii="Cordia New" w:hAnsi="Cordia New" w:cs="Cordia New"/>
          <w:color w:val="000000" w:themeColor="text1"/>
          <w:sz w:val="28"/>
          <w:cs/>
        </w:rPr>
        <w:t xml:space="preserve"> </w:t>
      </w:r>
      <w:r w:rsidR="00FE03F5" w:rsidRPr="00FE03F5">
        <w:rPr>
          <w:rFonts w:ascii="Cordia New" w:hAnsi="Cordia New" w:cs="Cordia New"/>
          <w:color w:val="000000" w:themeColor="text1"/>
          <w:sz w:val="28"/>
          <w:cs/>
        </w:rPr>
        <w:t>(</w:t>
      </w:r>
      <w:r w:rsidR="00FE03F5" w:rsidRPr="00FE03F5">
        <w:rPr>
          <w:rFonts w:ascii="Cordia New" w:hAnsi="Cordia New" w:cs="Cordia New"/>
          <w:color w:val="000000" w:themeColor="text1"/>
          <w:sz w:val="28"/>
        </w:rPr>
        <w:t xml:space="preserve">BPP) </w:t>
      </w:r>
      <w:r w:rsidR="00A73086">
        <w:rPr>
          <w:rFonts w:ascii="Cordia New" w:hAnsi="Cordia New" w:cs="Cordia New"/>
          <w:color w:val="000000" w:themeColor="text1"/>
          <w:sz w:val="28"/>
        </w:rPr>
        <w:t xml:space="preserve">    </w:t>
      </w:r>
      <w:r w:rsidR="00FE03F5" w:rsidRPr="00FE03F5">
        <w:rPr>
          <w:rFonts w:ascii="Cordia New" w:hAnsi="Cordia New" w:cs="Cordia New"/>
          <w:color w:val="000000" w:themeColor="text1"/>
          <w:sz w:val="28"/>
        </w:rPr>
        <w:t>(</w:t>
      </w:r>
      <w:r w:rsidR="00FE03F5" w:rsidRPr="00FE03F5">
        <w:rPr>
          <w:rFonts w:ascii="Cordia New" w:hAnsi="Cordia New" w:cs="Cordia New"/>
          <w:color w:val="000000" w:themeColor="text1"/>
          <w:sz w:val="28"/>
          <w:cs/>
        </w:rPr>
        <w:t xml:space="preserve">ซึ่งเป็นบริษัทย่อยที่บริษัทฯ ถือหุ้นร้อยละ </w:t>
      </w:r>
      <w:r w:rsidR="00FE03F5" w:rsidRPr="00FE03F5">
        <w:rPr>
          <w:rFonts w:ascii="Cordia New" w:hAnsi="Cordia New" w:cs="Cordia New"/>
          <w:color w:val="000000" w:themeColor="text1"/>
          <w:sz w:val="28"/>
        </w:rPr>
        <w:t>78.64)</w:t>
      </w:r>
      <w:r w:rsidR="00FE03F5" w:rsidRPr="00FE03F5">
        <w:rPr>
          <w:rFonts w:ascii="Cordia New" w:hAnsi="Cordia New" w:cs="Cordia New"/>
          <w:color w:val="000000" w:themeColor="text1"/>
          <w:sz w:val="28"/>
          <w:cs/>
        </w:rPr>
        <w:t xml:space="preserve">  ได้ร่วมทุนกับ</w:t>
      </w:r>
      <w:r w:rsidR="00FE03F5" w:rsidRPr="00FE03F5">
        <w:rPr>
          <w:rFonts w:ascii="Cordia New" w:hAnsi="Cordia New" w:cs="Cordia New" w:hint="cs"/>
          <w:color w:val="000000" w:themeColor="text1"/>
          <w:sz w:val="28"/>
          <w:cs/>
        </w:rPr>
        <w:t>บริษัทย่อย ของ</w:t>
      </w:r>
      <w:r w:rsidR="00FE03F5" w:rsidRPr="00FE03F5">
        <w:rPr>
          <w:rFonts w:ascii="Cordia New" w:hAnsi="Cordia New" w:cs="Cordia New"/>
          <w:color w:val="000000" w:themeColor="text1"/>
          <w:sz w:val="28"/>
          <w:cs/>
        </w:rPr>
        <w:t>บริษัท ผลิตไฟฟ้าราชบุรีโฮลดิ้ง จำกัด (มหาชน) (</w:t>
      </w:r>
      <w:r w:rsidR="00FE03F5" w:rsidRPr="00FE03F5">
        <w:rPr>
          <w:rFonts w:ascii="Cordia New" w:hAnsi="Cordia New" w:cs="Cordia New"/>
          <w:color w:val="000000" w:themeColor="text1"/>
          <w:sz w:val="28"/>
        </w:rPr>
        <w:t xml:space="preserve">RATCH) </w:t>
      </w:r>
      <w:r w:rsidR="00FE03F5" w:rsidRPr="00FE03F5">
        <w:rPr>
          <w:rFonts w:ascii="Cordia New" w:hAnsi="Cordia New" w:cs="Cordia New"/>
          <w:color w:val="000000" w:themeColor="text1"/>
          <w:sz w:val="28"/>
          <w:cs/>
        </w:rPr>
        <w:t xml:space="preserve">และ </w:t>
      </w:r>
      <w:r w:rsidR="00FE03F5" w:rsidRPr="00FE03F5">
        <w:rPr>
          <w:rFonts w:ascii="Cordia New" w:hAnsi="Cordia New" w:cs="Cordia New"/>
          <w:color w:val="000000" w:themeColor="text1"/>
          <w:sz w:val="28"/>
        </w:rPr>
        <w:t xml:space="preserve">Lao Holding State Enterprise (LHSE) </w:t>
      </w:r>
      <w:r w:rsidR="00FE03F5" w:rsidRPr="00FE03F5">
        <w:rPr>
          <w:rFonts w:ascii="Cordia New" w:hAnsi="Cordia New" w:cs="Cordia New"/>
          <w:color w:val="000000" w:themeColor="text1"/>
          <w:sz w:val="28"/>
          <w:cs/>
        </w:rPr>
        <w:t>ซึ่งเป็น</w:t>
      </w:r>
      <w:r w:rsidR="00FE03F5" w:rsidRPr="00FE03F5">
        <w:rPr>
          <w:rFonts w:ascii="Cordia New" w:hAnsi="Cordia New" w:cs="Cordia New" w:hint="cs"/>
          <w:color w:val="000000" w:themeColor="text1"/>
          <w:sz w:val="28"/>
          <w:cs/>
        </w:rPr>
        <w:t>รัฐ</w:t>
      </w:r>
      <w:r w:rsidR="00FE03F5" w:rsidRPr="00FE03F5">
        <w:rPr>
          <w:rFonts w:ascii="Cordia New" w:hAnsi="Cordia New" w:cs="Cordia New"/>
          <w:color w:val="000000" w:themeColor="text1"/>
          <w:sz w:val="28"/>
          <w:cs/>
        </w:rPr>
        <w:t>วิสาหกิจของรัฐบาลสาธารณรัฐประชาธิปไตยประชาชนลาว (สปป. ลาว</w:t>
      </w:r>
      <w:r w:rsidR="00FE03F5" w:rsidRPr="00FE03F5">
        <w:rPr>
          <w:rFonts w:ascii="Cordia New" w:hAnsi="Cordia New" w:cs="Cordia New"/>
          <w:color w:val="000000" w:themeColor="text1"/>
          <w:sz w:val="28"/>
        </w:rPr>
        <w:t xml:space="preserve">) </w:t>
      </w:r>
      <w:r w:rsidR="00FE03F5" w:rsidRPr="00FE03F5">
        <w:rPr>
          <w:rFonts w:ascii="Cordia New" w:hAnsi="Cordia New" w:cs="Cordia New" w:hint="cs"/>
          <w:color w:val="000000" w:themeColor="text1"/>
          <w:sz w:val="28"/>
          <w:cs/>
        </w:rPr>
        <w:t xml:space="preserve"> </w:t>
      </w:r>
      <w:r w:rsidR="00FE03F5" w:rsidRPr="00FE03F5">
        <w:rPr>
          <w:rFonts w:ascii="Cordia New" w:hAnsi="Cordia New" w:cs="Cordia New"/>
          <w:color w:val="000000" w:themeColor="text1"/>
          <w:sz w:val="28"/>
          <w:cs/>
        </w:rPr>
        <w:t xml:space="preserve">เพื่อร่วมจัดตั้ง </w:t>
      </w:r>
      <w:r w:rsidR="00FE03F5" w:rsidRPr="00FE03F5">
        <w:rPr>
          <w:rFonts w:ascii="Cordia New" w:hAnsi="Cordia New" w:cs="Cordia New"/>
          <w:color w:val="000000" w:themeColor="text1"/>
          <w:sz w:val="28"/>
        </w:rPr>
        <w:t xml:space="preserve">Hongsa Power Company Limited (HPC) </w:t>
      </w:r>
      <w:r w:rsidR="00FE03F5" w:rsidRPr="00FE03F5">
        <w:rPr>
          <w:rFonts w:ascii="Cordia New" w:hAnsi="Cordia New" w:cs="Cordia New"/>
          <w:color w:val="000000" w:themeColor="text1"/>
          <w:sz w:val="28"/>
          <w:cs/>
        </w:rPr>
        <w:t xml:space="preserve">และ </w:t>
      </w:r>
      <w:r w:rsidR="00FE03F5" w:rsidRPr="00FE03F5">
        <w:rPr>
          <w:rFonts w:ascii="Cordia New" w:hAnsi="Cordia New" w:cs="Cordia New"/>
          <w:color w:val="000000" w:themeColor="text1"/>
          <w:sz w:val="28"/>
        </w:rPr>
        <w:t xml:space="preserve">Phu Fai Mining Company Limited (PFMC) </w:t>
      </w:r>
      <w:r w:rsidR="00FE03F5" w:rsidRPr="00FE03F5">
        <w:rPr>
          <w:rFonts w:ascii="Cordia New" w:hAnsi="Cordia New" w:cs="Cordia New"/>
          <w:color w:val="000000" w:themeColor="text1"/>
          <w:sz w:val="28"/>
          <w:cs/>
        </w:rPr>
        <w:t xml:space="preserve">โดยทั้งสองบริษัทมีสำนักงานใหญ่ตั้งอยู่ที่เมืองเวียงจันทน์ สปป.ลาว </w:t>
      </w:r>
      <w:r w:rsidR="00FE03F5" w:rsidRPr="00FE03F5">
        <w:rPr>
          <w:rFonts w:ascii="Cordia New" w:hAnsi="Cordia New" w:cs="Cordia New"/>
          <w:color w:val="000000" w:themeColor="text1"/>
          <w:sz w:val="28"/>
        </w:rPr>
        <w:t xml:space="preserve">HPC </w:t>
      </w:r>
      <w:r w:rsidR="00FE03F5" w:rsidRPr="00FE03F5">
        <w:rPr>
          <w:rFonts w:ascii="Cordia New" w:hAnsi="Cordia New" w:cs="Cordia New"/>
          <w:color w:val="000000" w:themeColor="text1"/>
          <w:sz w:val="28"/>
          <w:cs/>
        </w:rPr>
        <w:t xml:space="preserve">และ </w:t>
      </w:r>
      <w:r w:rsidR="00FE03F5" w:rsidRPr="00FE03F5">
        <w:rPr>
          <w:rFonts w:ascii="Cordia New" w:hAnsi="Cordia New" w:cs="Cordia New"/>
          <w:color w:val="000000" w:themeColor="text1"/>
          <w:sz w:val="28"/>
        </w:rPr>
        <w:t xml:space="preserve">PFMC </w:t>
      </w:r>
      <w:r w:rsidR="00FE03F5" w:rsidRPr="00FE03F5">
        <w:rPr>
          <w:rFonts w:ascii="Cordia New" w:hAnsi="Cordia New" w:cs="Cordia New"/>
          <w:color w:val="000000" w:themeColor="text1"/>
          <w:sz w:val="28"/>
          <w:cs/>
        </w:rPr>
        <w:t>มีวัตถุประสงค์ดำเนินโรงไฟฟ้าหงสาใน สปป. ลาว โดยมีสาระสำคัญการร่วมทุนสรุปได้ดังนี้</w:t>
      </w:r>
    </w:p>
    <w:p w14:paraId="36DC1FC4" w14:textId="77777777" w:rsidR="00FE03F5" w:rsidRPr="00FE03F5" w:rsidRDefault="00FE03F5" w:rsidP="002E57E7">
      <w:pPr>
        <w:numPr>
          <w:ilvl w:val="0"/>
          <w:numId w:val="131"/>
        </w:numPr>
        <w:spacing w:before="200" w:after="200" w:line="276" w:lineRule="auto"/>
        <w:ind w:left="1710"/>
        <w:contextualSpacing/>
        <w:jc w:val="both"/>
        <w:rPr>
          <w:rFonts w:ascii="Cordia New" w:eastAsia="SimSun" w:hAnsi="Cordia New" w:cs="Cordia New"/>
          <w:color w:val="000000" w:themeColor="text1"/>
          <w:sz w:val="28"/>
        </w:rPr>
      </w:pPr>
      <w:r w:rsidRPr="00FE03F5">
        <w:rPr>
          <w:rFonts w:ascii="Cordia New" w:eastAsia="SimSun" w:hAnsi="Cordia New" w:cs="Cordia New"/>
          <w:color w:val="000000" w:themeColor="text1"/>
          <w:sz w:val="28"/>
        </w:rPr>
        <w:t xml:space="preserve">HPC </w:t>
      </w:r>
      <w:r w:rsidRPr="00FE03F5">
        <w:rPr>
          <w:rFonts w:ascii="Cordia New" w:eastAsia="SimSun" w:hAnsi="Cordia New" w:cs="Cordia New"/>
          <w:color w:val="000000" w:themeColor="text1"/>
          <w:sz w:val="28"/>
          <w:cs/>
        </w:rPr>
        <w:t>ได้รับสัมปทาน</w:t>
      </w:r>
      <w:r w:rsidRPr="00FE03F5">
        <w:rPr>
          <w:rFonts w:ascii="Cordia New" w:eastAsia="SimSun" w:hAnsi="Cordia New" w:cs="Cordia New" w:hint="cs"/>
          <w:color w:val="000000" w:themeColor="text1"/>
          <w:sz w:val="28"/>
          <w:cs/>
        </w:rPr>
        <w:t>จากรัฐบาลลาวให้เป็นผู้ที่มีสิทธิ</w:t>
      </w:r>
      <w:r w:rsidRPr="00FE03F5">
        <w:rPr>
          <w:rFonts w:ascii="Cordia New" w:eastAsia="SimSun" w:hAnsi="Cordia New" w:cs="Cordia New"/>
          <w:color w:val="000000" w:themeColor="text1"/>
          <w:sz w:val="28"/>
          <w:cs/>
        </w:rPr>
        <w:t>ในการพัฒนา</w:t>
      </w:r>
      <w:r w:rsidRPr="00FE03F5">
        <w:rPr>
          <w:rFonts w:ascii="Cordia New" w:eastAsia="SimSun" w:hAnsi="Cordia New" w:cs="Cordia New" w:hint="cs"/>
          <w:color w:val="000000" w:themeColor="text1"/>
          <w:sz w:val="28"/>
          <w:cs/>
        </w:rPr>
        <w:t xml:space="preserve"> ก่อสร้าง และประกอบกิจการ</w:t>
      </w:r>
      <w:r w:rsidRPr="00FE03F5">
        <w:rPr>
          <w:rFonts w:ascii="Cordia New" w:eastAsia="SimSun" w:hAnsi="Cordia New" w:cs="Cordia New"/>
          <w:color w:val="000000" w:themeColor="text1"/>
          <w:sz w:val="28"/>
          <w:cs/>
        </w:rPr>
        <w:t>โรงไฟฟ้า</w:t>
      </w:r>
      <w:r w:rsidRPr="00FE03F5">
        <w:rPr>
          <w:rFonts w:ascii="Cordia New" w:eastAsia="SimSun" w:hAnsi="Cordia New" w:cs="Cordia New" w:hint="cs"/>
          <w:color w:val="000000" w:themeColor="text1"/>
          <w:sz w:val="28"/>
          <w:cs/>
        </w:rPr>
        <w:t xml:space="preserve">หงสา </w:t>
      </w:r>
      <w:r w:rsidRPr="00FE03F5">
        <w:rPr>
          <w:rFonts w:ascii="Cordia New" w:eastAsia="SimSun" w:hAnsi="Cordia New" w:cs="Cordia New"/>
          <w:color w:val="000000" w:themeColor="text1"/>
          <w:sz w:val="28"/>
          <w:cs/>
        </w:rPr>
        <w:t xml:space="preserve">โดยสิทธิตามสัมปทานเริ่มตั้งแต่เดือนพฤศจิกายน </w:t>
      </w:r>
      <w:r w:rsidRPr="00FE03F5">
        <w:rPr>
          <w:rFonts w:ascii="Cordia New" w:eastAsia="SimSun" w:hAnsi="Cordia New" w:cs="Cordia New"/>
          <w:color w:val="000000" w:themeColor="text1"/>
          <w:sz w:val="28"/>
        </w:rPr>
        <w:t>2552</w:t>
      </w:r>
      <w:r w:rsidRPr="00FE03F5">
        <w:rPr>
          <w:rFonts w:ascii="Cordia New" w:eastAsia="SimSun" w:hAnsi="Cordia New" w:cs="Cordia New"/>
          <w:color w:val="000000" w:themeColor="text1"/>
          <w:sz w:val="28"/>
          <w:cs/>
        </w:rPr>
        <w:t xml:space="preserve"> จนถึงวันครบกำหนด </w:t>
      </w:r>
      <w:r w:rsidRPr="00FE03F5">
        <w:rPr>
          <w:rFonts w:ascii="Cordia New" w:eastAsia="SimSun" w:hAnsi="Cordia New" w:cs="Cordia New"/>
          <w:color w:val="000000" w:themeColor="text1"/>
          <w:sz w:val="28"/>
        </w:rPr>
        <w:t>25</w:t>
      </w:r>
      <w:r w:rsidRPr="00FE03F5">
        <w:rPr>
          <w:rFonts w:ascii="Cordia New" w:eastAsia="SimSun" w:hAnsi="Cordia New" w:cs="Cordia New"/>
          <w:color w:val="000000" w:themeColor="text1"/>
          <w:sz w:val="28"/>
          <w:cs/>
        </w:rPr>
        <w:t xml:space="preserve"> ปีนับแต่วันเปิดดำเนินการเชิงพาณิชย์ของหงสาหน่วยที่ </w:t>
      </w:r>
      <w:r w:rsidRPr="00FE03F5">
        <w:rPr>
          <w:rFonts w:ascii="Cordia New" w:eastAsia="SimSun" w:hAnsi="Cordia New" w:cs="Cordia New"/>
          <w:color w:val="000000" w:themeColor="text1"/>
          <w:sz w:val="28"/>
        </w:rPr>
        <w:t>3</w:t>
      </w:r>
      <w:r w:rsidRPr="00FE03F5">
        <w:rPr>
          <w:rFonts w:ascii="Cordia New" w:eastAsia="SimSun" w:hAnsi="Cordia New" w:cs="Cordia New"/>
          <w:color w:val="000000" w:themeColor="text1"/>
          <w:sz w:val="28"/>
          <w:cs/>
        </w:rPr>
        <w:t xml:space="preserve"> ในเดือนมีนาคม </w:t>
      </w:r>
      <w:r w:rsidRPr="00FE03F5">
        <w:rPr>
          <w:rFonts w:ascii="Cordia New" w:eastAsia="SimSun" w:hAnsi="Cordia New" w:cs="Cordia New"/>
          <w:color w:val="000000" w:themeColor="text1"/>
          <w:sz w:val="28"/>
        </w:rPr>
        <w:t>2559</w:t>
      </w:r>
      <w:r w:rsidRPr="00FE03F5">
        <w:rPr>
          <w:rFonts w:ascii="Cordia New" w:eastAsia="SimSun" w:hAnsi="Cordia New" w:cs="Cordia New"/>
          <w:color w:val="000000" w:themeColor="text1"/>
          <w:sz w:val="28"/>
          <w:cs/>
        </w:rPr>
        <w:t xml:space="preserve"> </w:t>
      </w:r>
      <w:r w:rsidRPr="00FE03F5">
        <w:rPr>
          <w:rFonts w:ascii="Cordia New" w:eastAsia="SimSun" w:hAnsi="Cordia New" w:cs="Cordia New"/>
          <w:color w:val="000000" w:themeColor="text1"/>
          <w:sz w:val="28"/>
        </w:rPr>
        <w:t xml:space="preserve">  </w:t>
      </w:r>
      <w:r w:rsidRPr="00FE03F5">
        <w:rPr>
          <w:rFonts w:ascii="Cordia New" w:eastAsia="SimSun" w:hAnsi="Cordia New" w:cs="Cordia New"/>
          <w:color w:val="000000" w:themeColor="text1"/>
          <w:sz w:val="28"/>
          <w:cs/>
        </w:rPr>
        <w:t xml:space="preserve">โดยมีสัดส่วนการถือหุ้นดังนี้ </w:t>
      </w:r>
      <w:r w:rsidRPr="00FE03F5">
        <w:rPr>
          <w:rFonts w:ascii="Cordia New" w:eastAsia="SimSun" w:hAnsi="Cordia New" w:cs="Cordia New" w:hint="cs"/>
          <w:color w:val="000000" w:themeColor="text1"/>
          <w:sz w:val="28"/>
          <w:cs/>
        </w:rPr>
        <w:t xml:space="preserve"> </w:t>
      </w:r>
      <w:r w:rsidRPr="00FE03F5">
        <w:rPr>
          <w:rFonts w:ascii="Cordia New" w:eastAsia="SimSun" w:hAnsi="Cordia New" w:cs="Cordia New"/>
          <w:color w:val="000000" w:themeColor="text1"/>
          <w:sz w:val="28"/>
        </w:rPr>
        <w:t xml:space="preserve">BPP </w:t>
      </w:r>
      <w:r w:rsidRPr="00FE03F5">
        <w:rPr>
          <w:rFonts w:ascii="Cordia New" w:eastAsia="SimSun" w:hAnsi="Cordia New" w:cs="Cordia New"/>
          <w:color w:val="000000" w:themeColor="text1"/>
          <w:sz w:val="28"/>
          <w:cs/>
        </w:rPr>
        <w:t xml:space="preserve">ถือหุ้นร้อยละ  </w:t>
      </w:r>
      <w:r w:rsidRPr="00FE03F5">
        <w:rPr>
          <w:rFonts w:ascii="Cordia New" w:eastAsia="SimSun" w:hAnsi="Cordia New" w:cs="Cordia New"/>
          <w:color w:val="000000" w:themeColor="text1"/>
          <w:sz w:val="28"/>
        </w:rPr>
        <w:t>40</w:t>
      </w:r>
      <w:r w:rsidRPr="00FE03F5">
        <w:rPr>
          <w:rFonts w:ascii="Cordia New" w:eastAsia="SimSun" w:hAnsi="Cordia New" w:cs="Cordia New"/>
          <w:color w:val="000000" w:themeColor="text1"/>
          <w:sz w:val="28"/>
          <w:cs/>
        </w:rPr>
        <w:t xml:space="preserve">  </w:t>
      </w:r>
      <w:r w:rsidRPr="00FE03F5">
        <w:rPr>
          <w:rFonts w:ascii="Cordia New" w:eastAsia="SimSun" w:hAnsi="Cordia New" w:cs="Cordia New"/>
          <w:color w:val="000000" w:themeColor="text1"/>
          <w:sz w:val="28"/>
        </w:rPr>
        <w:t xml:space="preserve">RATCH </w:t>
      </w:r>
      <w:r w:rsidRPr="00FE03F5">
        <w:rPr>
          <w:rFonts w:ascii="Cordia New" w:eastAsia="SimSun" w:hAnsi="Cordia New" w:cs="Cordia New"/>
          <w:color w:val="000000" w:themeColor="text1"/>
          <w:sz w:val="28"/>
          <w:cs/>
        </w:rPr>
        <w:t xml:space="preserve">ถือหุ้นร้อยละ </w:t>
      </w:r>
      <w:r w:rsidRPr="00FE03F5">
        <w:rPr>
          <w:rFonts w:ascii="Cordia New" w:eastAsia="SimSun" w:hAnsi="Cordia New" w:cs="Cordia New"/>
          <w:color w:val="000000" w:themeColor="text1"/>
          <w:sz w:val="28"/>
        </w:rPr>
        <w:t>40</w:t>
      </w:r>
      <w:r w:rsidRPr="00FE03F5">
        <w:rPr>
          <w:rFonts w:ascii="Cordia New" w:eastAsia="SimSun" w:hAnsi="Cordia New" w:cs="Cordia New"/>
          <w:color w:val="000000" w:themeColor="text1"/>
          <w:sz w:val="28"/>
          <w:cs/>
        </w:rPr>
        <w:t xml:space="preserve">  และ </w:t>
      </w:r>
      <w:r w:rsidRPr="00FE03F5">
        <w:rPr>
          <w:rFonts w:ascii="Cordia New" w:eastAsia="SimSun" w:hAnsi="Cordia New" w:cs="Cordia New"/>
          <w:color w:val="000000" w:themeColor="text1"/>
          <w:sz w:val="28"/>
        </w:rPr>
        <w:t xml:space="preserve">LHSE  </w:t>
      </w:r>
      <w:r w:rsidRPr="00FE03F5">
        <w:rPr>
          <w:rFonts w:ascii="Cordia New" w:eastAsia="SimSun" w:hAnsi="Cordia New" w:cs="Cordia New"/>
          <w:color w:val="000000" w:themeColor="text1"/>
          <w:sz w:val="28"/>
          <w:cs/>
        </w:rPr>
        <w:t xml:space="preserve">ถือหุ้นร้อยละ </w:t>
      </w:r>
      <w:r w:rsidRPr="00FE03F5">
        <w:rPr>
          <w:rFonts w:ascii="Cordia New" w:eastAsia="SimSun" w:hAnsi="Cordia New" w:cs="Cordia New"/>
          <w:color w:val="000000" w:themeColor="text1"/>
          <w:sz w:val="28"/>
        </w:rPr>
        <w:t>20</w:t>
      </w:r>
    </w:p>
    <w:p w14:paraId="35BB61F8" w14:textId="513027D6" w:rsidR="00FE03F5" w:rsidRPr="00FE03F5" w:rsidRDefault="00FE03F5" w:rsidP="002E57E7">
      <w:pPr>
        <w:numPr>
          <w:ilvl w:val="0"/>
          <w:numId w:val="131"/>
        </w:numPr>
        <w:spacing w:before="200" w:after="200" w:line="276" w:lineRule="auto"/>
        <w:ind w:left="1710"/>
        <w:contextualSpacing/>
        <w:jc w:val="both"/>
        <w:rPr>
          <w:rFonts w:ascii="Cordia New" w:eastAsia="SimSun" w:hAnsi="Cordia New" w:cs="Cordia New"/>
          <w:color w:val="000000" w:themeColor="text1"/>
          <w:sz w:val="28"/>
        </w:rPr>
      </w:pPr>
      <w:r w:rsidRPr="00FE03F5">
        <w:rPr>
          <w:rFonts w:ascii="Cordia New" w:eastAsia="SimSun" w:hAnsi="Cordia New" w:cs="Cordia New"/>
          <w:color w:val="000000" w:themeColor="text1"/>
          <w:sz w:val="28"/>
        </w:rPr>
        <w:t xml:space="preserve">PFMC </w:t>
      </w:r>
      <w:r w:rsidRPr="00FE03F5">
        <w:rPr>
          <w:rFonts w:ascii="Cordia New" w:eastAsia="SimSun" w:hAnsi="Cordia New" w:cs="Cordia New" w:hint="cs"/>
          <w:color w:val="000000" w:themeColor="text1"/>
          <w:sz w:val="28"/>
          <w:cs/>
        </w:rPr>
        <w:t>ได้</w:t>
      </w:r>
      <w:r w:rsidRPr="00FE03F5">
        <w:rPr>
          <w:rFonts w:ascii="Cordia New" w:eastAsia="SimSun" w:hAnsi="Cordia New" w:cs="Cordia New"/>
          <w:color w:val="000000" w:themeColor="text1"/>
          <w:sz w:val="28"/>
          <w:cs/>
        </w:rPr>
        <w:t xml:space="preserve">รับสัมปทานในการทำเหมืองถ่านหินลิกไนต์ มีสัดส่วนถือหุ้นดังนี้  </w:t>
      </w:r>
      <w:r w:rsidRPr="00FE03F5">
        <w:rPr>
          <w:rFonts w:ascii="Cordia New" w:eastAsia="SimSun" w:hAnsi="Cordia New" w:cs="Cordia New"/>
          <w:color w:val="000000" w:themeColor="text1"/>
          <w:sz w:val="28"/>
        </w:rPr>
        <w:t xml:space="preserve">BPP </w:t>
      </w:r>
      <w:r w:rsidRPr="00FE03F5">
        <w:rPr>
          <w:rFonts w:ascii="Cordia New" w:eastAsia="SimSun" w:hAnsi="Cordia New" w:cs="Cordia New"/>
          <w:color w:val="000000" w:themeColor="text1"/>
          <w:sz w:val="28"/>
          <w:cs/>
        </w:rPr>
        <w:t xml:space="preserve">ถือหุ้นร้อยละ </w:t>
      </w:r>
      <w:r w:rsidRPr="00FE03F5">
        <w:rPr>
          <w:rFonts w:ascii="Cordia New" w:eastAsia="SimSun" w:hAnsi="Cordia New" w:cs="Cordia New"/>
          <w:color w:val="000000" w:themeColor="text1"/>
          <w:sz w:val="28"/>
        </w:rPr>
        <w:t xml:space="preserve">37.5 RATCH </w:t>
      </w:r>
      <w:r w:rsidRPr="00FE03F5">
        <w:rPr>
          <w:rFonts w:ascii="Cordia New" w:eastAsia="SimSun" w:hAnsi="Cordia New" w:cs="Cordia New"/>
          <w:color w:val="000000" w:themeColor="text1"/>
          <w:sz w:val="28"/>
          <w:cs/>
        </w:rPr>
        <w:t xml:space="preserve">ถือหุ้นร้อยละ </w:t>
      </w:r>
      <w:r w:rsidRPr="00FE03F5">
        <w:rPr>
          <w:rFonts w:ascii="Cordia New" w:eastAsia="SimSun" w:hAnsi="Cordia New" w:cs="Cordia New"/>
          <w:color w:val="000000" w:themeColor="text1"/>
          <w:sz w:val="28"/>
        </w:rPr>
        <w:t>37.5</w:t>
      </w:r>
      <w:r w:rsidRPr="00FE03F5">
        <w:rPr>
          <w:rFonts w:ascii="Cordia New" w:eastAsia="SimSun" w:hAnsi="Cordia New" w:cs="Cordia New"/>
          <w:color w:val="000000" w:themeColor="text1"/>
          <w:sz w:val="28"/>
          <w:cs/>
        </w:rPr>
        <w:t xml:space="preserve"> และ </w:t>
      </w:r>
      <w:r w:rsidRPr="00FE03F5">
        <w:rPr>
          <w:rFonts w:ascii="Cordia New" w:eastAsia="SimSun" w:hAnsi="Cordia New" w:cs="Cordia New"/>
          <w:color w:val="000000" w:themeColor="text1"/>
          <w:sz w:val="28"/>
        </w:rPr>
        <w:t xml:space="preserve">LHSE </w:t>
      </w:r>
      <w:r w:rsidRPr="00FE03F5">
        <w:rPr>
          <w:rFonts w:ascii="Cordia New" w:eastAsia="SimSun" w:hAnsi="Cordia New" w:cs="Cordia New"/>
          <w:color w:val="000000" w:themeColor="text1"/>
          <w:sz w:val="28"/>
          <w:cs/>
        </w:rPr>
        <w:t xml:space="preserve">ถือหุ้นร้อยละ </w:t>
      </w:r>
      <w:r w:rsidRPr="00FE03F5">
        <w:rPr>
          <w:rFonts w:ascii="Cordia New" w:eastAsia="SimSun" w:hAnsi="Cordia New" w:cs="Cordia New"/>
          <w:color w:val="000000" w:themeColor="text1"/>
          <w:sz w:val="28"/>
        </w:rPr>
        <w:t>25</w:t>
      </w:r>
    </w:p>
    <w:p w14:paraId="256DA0A3" w14:textId="70AA30AC" w:rsidR="007B1841" w:rsidRDefault="00FE03F5" w:rsidP="00FE03F5">
      <w:pPr>
        <w:ind w:left="1080"/>
        <w:jc w:val="both"/>
        <w:rPr>
          <w:rFonts w:ascii="Cordia New" w:eastAsia="SimSun" w:hAnsi="Cordia New" w:cs="Cordia New"/>
          <w:color w:val="000000" w:themeColor="text1"/>
          <w:sz w:val="28"/>
        </w:rPr>
      </w:pPr>
      <w:r w:rsidRPr="00FE03F5">
        <w:rPr>
          <w:rFonts w:ascii="Cordia New" w:eastAsia="SimSun" w:hAnsi="Cordia New" w:cs="Cordia New" w:hint="cs"/>
          <w:color w:val="000000" w:themeColor="text1"/>
          <w:sz w:val="28"/>
          <w:cs/>
        </w:rPr>
        <w:t xml:space="preserve">โรงไฟฟ้าหงสาเป็นโรงไฟฟ้าปากเหมืองที่ใช้พลังงานถ่านหินลิกไนต์  มีกำลังการผลิตติดตั้งรวมจำนวน </w:t>
      </w:r>
      <w:r w:rsidRPr="00FE03F5">
        <w:rPr>
          <w:rFonts w:ascii="Cordia New" w:eastAsia="SimSun" w:hAnsi="Cordia New" w:cs="Cordia New"/>
          <w:color w:val="000000" w:themeColor="text1"/>
          <w:sz w:val="28"/>
        </w:rPr>
        <w:t>1,878</w:t>
      </w:r>
      <w:r w:rsidRPr="00FE03F5">
        <w:rPr>
          <w:rFonts w:ascii="Cordia New" w:eastAsia="SimSun" w:hAnsi="Cordia New" w:cs="Cordia New"/>
          <w:color w:val="000000" w:themeColor="text1"/>
          <w:sz w:val="28"/>
          <w:cs/>
        </w:rPr>
        <w:t xml:space="preserve"> เมกะวัตต์ </w:t>
      </w:r>
      <w:r w:rsidRPr="00FE03F5">
        <w:rPr>
          <w:rFonts w:ascii="Cordia New" w:eastAsia="SimSun" w:hAnsi="Cordia New" w:cs="Cordia New" w:hint="cs"/>
          <w:color w:val="000000" w:themeColor="text1"/>
          <w:sz w:val="28"/>
          <w:cs/>
        </w:rPr>
        <w:t xml:space="preserve">ประกอบด้วยหน่วยผลิตไฟฟ้าจำนวน </w:t>
      </w:r>
      <w:r w:rsidRPr="00FE03F5">
        <w:rPr>
          <w:rFonts w:ascii="Cordia New" w:eastAsia="SimSun" w:hAnsi="Cordia New" w:cs="Cordia New"/>
          <w:color w:val="000000" w:themeColor="text1"/>
          <w:sz w:val="28"/>
          <w:lang w:val="en-GB"/>
        </w:rPr>
        <w:t xml:space="preserve">3 </w:t>
      </w:r>
      <w:r w:rsidRPr="00FE03F5">
        <w:rPr>
          <w:rFonts w:ascii="Cordia New" w:eastAsia="SimSun" w:hAnsi="Cordia New" w:cs="Cordia New" w:hint="cs"/>
          <w:color w:val="000000" w:themeColor="text1"/>
          <w:sz w:val="28"/>
          <w:cs/>
        </w:rPr>
        <w:t>หน่วย</w:t>
      </w:r>
      <w:r w:rsidRPr="00FE03F5">
        <w:rPr>
          <w:rFonts w:ascii="Cordia New" w:eastAsia="SimSun" w:hAnsi="Cordia New" w:cs="Cordia New"/>
          <w:color w:val="000000" w:themeColor="text1"/>
          <w:sz w:val="28"/>
        </w:rPr>
        <w:t xml:space="preserve"> </w:t>
      </w:r>
      <w:r w:rsidRPr="00FE03F5">
        <w:rPr>
          <w:rFonts w:ascii="Cordia New" w:eastAsia="SimSun" w:hAnsi="Cordia New" w:cs="Cordia New" w:hint="cs"/>
          <w:color w:val="000000" w:themeColor="text1"/>
          <w:sz w:val="28"/>
          <w:cs/>
        </w:rPr>
        <w:t xml:space="preserve">หน่วยละ </w:t>
      </w:r>
      <w:r w:rsidRPr="00FE03F5">
        <w:rPr>
          <w:rFonts w:ascii="Cordia New" w:eastAsia="SimSun" w:hAnsi="Cordia New" w:cs="Cordia New"/>
          <w:color w:val="000000" w:themeColor="text1"/>
          <w:sz w:val="28"/>
          <w:lang w:val="en-GB"/>
        </w:rPr>
        <w:t xml:space="preserve">626 </w:t>
      </w:r>
      <w:r w:rsidRPr="00FE03F5">
        <w:rPr>
          <w:rFonts w:ascii="Cordia New" w:eastAsia="SimSun" w:hAnsi="Cordia New" w:cs="Cordia New" w:hint="cs"/>
          <w:color w:val="000000" w:themeColor="text1"/>
          <w:sz w:val="28"/>
          <w:cs/>
        </w:rPr>
        <w:t xml:space="preserve">เมกะวัตต์ </w:t>
      </w:r>
      <w:r w:rsidRPr="00FE03F5">
        <w:rPr>
          <w:rFonts w:ascii="Cordia New" w:eastAsia="SimSun" w:hAnsi="Cordia New" w:cs="Cordia New"/>
          <w:color w:val="000000" w:themeColor="text1"/>
          <w:sz w:val="28"/>
        </w:rPr>
        <w:t xml:space="preserve"> </w:t>
      </w:r>
      <w:r w:rsidRPr="00FE03F5">
        <w:rPr>
          <w:rFonts w:ascii="Cordia New" w:eastAsia="SimSun" w:hAnsi="Cordia New" w:cs="Cordia New" w:hint="cs"/>
          <w:color w:val="000000" w:themeColor="text1"/>
          <w:sz w:val="28"/>
          <w:cs/>
        </w:rPr>
        <w:t xml:space="preserve">หน่วยการผลิตที่ </w:t>
      </w:r>
      <w:r w:rsidRPr="00FE03F5">
        <w:rPr>
          <w:rFonts w:ascii="Cordia New" w:eastAsia="SimSun" w:hAnsi="Cordia New" w:cs="Cordia New"/>
          <w:color w:val="000000" w:themeColor="text1"/>
          <w:sz w:val="28"/>
          <w:lang w:val="en-GB"/>
        </w:rPr>
        <w:t xml:space="preserve">1 </w:t>
      </w:r>
      <w:r w:rsidRPr="00FE03F5">
        <w:rPr>
          <w:rFonts w:ascii="Cordia New" w:eastAsia="SimSun" w:hAnsi="Cordia New" w:cs="Cordia New" w:hint="cs"/>
          <w:color w:val="000000" w:themeColor="text1"/>
          <w:sz w:val="28"/>
          <w:cs/>
        </w:rPr>
        <w:t xml:space="preserve">เปิดดำเนินการเชิงพาณิชย์เมื่อวันที่ </w:t>
      </w:r>
      <w:r w:rsidRPr="00FE03F5">
        <w:rPr>
          <w:rFonts w:ascii="Cordia New" w:eastAsia="SimSun" w:hAnsi="Cordia New" w:cs="Cordia New"/>
          <w:color w:val="000000" w:themeColor="text1"/>
          <w:sz w:val="28"/>
          <w:lang w:val="en-GB"/>
        </w:rPr>
        <w:t xml:space="preserve">2 </w:t>
      </w:r>
      <w:r w:rsidRPr="00FE03F5">
        <w:rPr>
          <w:rFonts w:ascii="Cordia New" w:eastAsia="SimSun" w:hAnsi="Cordia New" w:cs="Cordia New" w:hint="cs"/>
          <w:color w:val="000000" w:themeColor="text1"/>
          <w:sz w:val="28"/>
          <w:cs/>
        </w:rPr>
        <w:t xml:space="preserve">มิถุนายน </w:t>
      </w:r>
      <w:r w:rsidRPr="00FE03F5">
        <w:rPr>
          <w:rFonts w:ascii="Cordia New" w:eastAsia="SimSun" w:hAnsi="Cordia New" w:cs="Cordia New"/>
          <w:color w:val="000000" w:themeColor="text1"/>
          <w:sz w:val="28"/>
          <w:lang w:val="en-GB"/>
        </w:rPr>
        <w:t xml:space="preserve">2558 </w:t>
      </w:r>
      <w:r w:rsidRPr="00FE03F5">
        <w:rPr>
          <w:rFonts w:ascii="Cordia New" w:eastAsia="SimSun" w:hAnsi="Cordia New" w:cs="Cordia New" w:hint="cs"/>
          <w:color w:val="000000" w:themeColor="text1"/>
          <w:sz w:val="28"/>
          <w:cs/>
        </w:rPr>
        <w:t xml:space="preserve">หน่วยการผลิตที่ </w:t>
      </w:r>
      <w:r w:rsidRPr="00FE03F5">
        <w:rPr>
          <w:rFonts w:ascii="Cordia New" w:eastAsia="SimSun" w:hAnsi="Cordia New" w:cs="Cordia New"/>
          <w:color w:val="000000" w:themeColor="text1"/>
          <w:sz w:val="28"/>
          <w:lang w:val="en-GB"/>
        </w:rPr>
        <w:t xml:space="preserve">2 </w:t>
      </w:r>
      <w:r w:rsidRPr="00FE03F5">
        <w:rPr>
          <w:rFonts w:ascii="Cordia New" w:eastAsia="SimSun" w:hAnsi="Cordia New" w:cs="Cordia New" w:hint="cs"/>
          <w:color w:val="000000" w:themeColor="text1"/>
          <w:sz w:val="28"/>
          <w:cs/>
        </w:rPr>
        <w:t xml:space="preserve">เปิดดำเนินการเชิงพาณิชย์เมื่อวันที่ </w:t>
      </w:r>
      <w:r w:rsidRPr="00FE03F5">
        <w:rPr>
          <w:rFonts w:ascii="Cordia New" w:eastAsia="SimSun" w:hAnsi="Cordia New" w:cs="Cordia New"/>
          <w:color w:val="000000" w:themeColor="text1"/>
          <w:sz w:val="28"/>
          <w:lang w:val="en-GB"/>
        </w:rPr>
        <w:t xml:space="preserve">2 </w:t>
      </w:r>
      <w:r w:rsidRPr="00FE03F5">
        <w:rPr>
          <w:rFonts w:ascii="Cordia New" w:eastAsia="SimSun" w:hAnsi="Cordia New" w:cs="Cordia New" w:hint="cs"/>
          <w:color w:val="000000" w:themeColor="text1"/>
          <w:sz w:val="28"/>
          <w:cs/>
        </w:rPr>
        <w:t xml:space="preserve">พฤศจิกายน </w:t>
      </w:r>
      <w:r w:rsidRPr="00FE03F5">
        <w:rPr>
          <w:rFonts w:ascii="Cordia New" w:eastAsia="SimSun" w:hAnsi="Cordia New" w:cs="Cordia New"/>
          <w:color w:val="000000" w:themeColor="text1"/>
          <w:sz w:val="28"/>
          <w:lang w:val="en-GB"/>
        </w:rPr>
        <w:t xml:space="preserve">2558 </w:t>
      </w:r>
      <w:r w:rsidRPr="00FE03F5">
        <w:rPr>
          <w:rFonts w:ascii="Cordia New" w:eastAsia="SimSun" w:hAnsi="Cordia New" w:cs="Cordia New" w:hint="cs"/>
          <w:color w:val="000000" w:themeColor="text1"/>
          <w:sz w:val="28"/>
          <w:cs/>
        </w:rPr>
        <w:t xml:space="preserve">  และหน่วยการผลิตที่ </w:t>
      </w:r>
      <w:r w:rsidRPr="00FE03F5">
        <w:rPr>
          <w:rFonts w:ascii="Cordia New" w:eastAsia="SimSun" w:hAnsi="Cordia New" w:cs="Cordia New"/>
          <w:color w:val="000000" w:themeColor="text1"/>
          <w:sz w:val="28"/>
          <w:lang w:val="en-GB"/>
        </w:rPr>
        <w:t xml:space="preserve">3 </w:t>
      </w:r>
      <w:r w:rsidRPr="00FE03F5">
        <w:rPr>
          <w:rFonts w:ascii="Cordia New" w:eastAsia="SimSun" w:hAnsi="Cordia New" w:cs="Cordia New" w:hint="cs"/>
          <w:color w:val="000000" w:themeColor="text1"/>
          <w:sz w:val="28"/>
          <w:cs/>
        </w:rPr>
        <w:t xml:space="preserve"> เปิดดำเนินการเชิงพาณิชย์เมื่อวันที่ </w:t>
      </w:r>
      <w:r w:rsidRPr="00FE03F5">
        <w:rPr>
          <w:rFonts w:ascii="Cordia New" w:eastAsia="SimSun" w:hAnsi="Cordia New" w:cs="Cordia New"/>
          <w:color w:val="000000" w:themeColor="text1"/>
          <w:sz w:val="28"/>
          <w:lang w:val="en-GB"/>
        </w:rPr>
        <w:t xml:space="preserve">2 </w:t>
      </w:r>
      <w:r w:rsidRPr="00FE03F5">
        <w:rPr>
          <w:rFonts w:ascii="Cordia New" w:eastAsia="SimSun" w:hAnsi="Cordia New" w:cs="Cordia New" w:hint="cs"/>
          <w:color w:val="000000" w:themeColor="text1"/>
          <w:sz w:val="28"/>
          <w:cs/>
        </w:rPr>
        <w:t xml:space="preserve">มีนาคม </w:t>
      </w:r>
      <w:r w:rsidRPr="00FE03F5">
        <w:rPr>
          <w:rFonts w:ascii="Cordia New" w:eastAsia="SimSun" w:hAnsi="Cordia New" w:cs="Cordia New"/>
          <w:color w:val="000000" w:themeColor="text1"/>
          <w:sz w:val="28"/>
          <w:lang w:val="en-GB"/>
        </w:rPr>
        <w:t>2559</w:t>
      </w:r>
    </w:p>
    <w:p w14:paraId="2586DA8B" w14:textId="2065DBD7" w:rsidR="001D4BB2" w:rsidRPr="00A963CD" w:rsidRDefault="001D4BB2" w:rsidP="00A963CD">
      <w:pPr>
        <w:tabs>
          <w:tab w:val="left" w:pos="1276"/>
        </w:tabs>
        <w:ind w:left="1134"/>
        <w:contextualSpacing/>
        <w:jc w:val="both"/>
        <w:rPr>
          <w:rFonts w:ascii="Cordia New" w:eastAsia="SimSun" w:hAnsi="Cordia New" w:cs="Cordia New"/>
          <w:color w:val="000000" w:themeColor="text1"/>
          <w:sz w:val="28"/>
          <w:cs/>
          <w:lang w:val="en-GB"/>
        </w:rPr>
      </w:pPr>
    </w:p>
    <w:p w14:paraId="3D05D01C" w14:textId="77777777" w:rsidR="00D0345F" w:rsidRDefault="0078395A" w:rsidP="00FE03F5">
      <w:pPr>
        <w:ind w:left="1080" w:hanging="360"/>
        <w:rPr>
          <w:rFonts w:ascii="Cordia New" w:hAnsi="Cordia New" w:cs="Cordia New"/>
          <w:color w:val="000000" w:themeColor="text1"/>
          <w:sz w:val="28"/>
        </w:rPr>
      </w:pPr>
      <w:r w:rsidRPr="00D0345F">
        <w:rPr>
          <w:rFonts w:ascii="Cordia New" w:hAnsi="Cordia New" w:cs="Cordia New"/>
          <w:b/>
          <w:bCs/>
          <w:sz w:val="28"/>
          <w:lang w:val="en-GB"/>
        </w:rPr>
        <w:t>4</w:t>
      </w:r>
      <w:r w:rsidR="00606AFB" w:rsidRPr="00D0345F">
        <w:rPr>
          <w:rFonts w:ascii="Cordia New" w:hAnsi="Cordia New" w:cs="Cordia New"/>
          <w:b/>
          <w:bCs/>
          <w:sz w:val="28"/>
          <w:lang w:val="en-GB"/>
        </w:rPr>
        <w:t>.)</w:t>
      </w:r>
      <w:r w:rsidRPr="00D0345F">
        <w:rPr>
          <w:rFonts w:ascii="Cordia New" w:hAnsi="Cordia New" w:cs="Cordia New"/>
          <w:b/>
          <w:bCs/>
          <w:sz w:val="28"/>
          <w:lang w:val="en-GB"/>
        </w:rPr>
        <w:tab/>
      </w:r>
      <w:r w:rsidR="00FE03F5" w:rsidRPr="00D0345F">
        <w:rPr>
          <w:rFonts w:ascii="Cordia New" w:hAnsi="Cordia New" w:cs="Cordia New"/>
          <w:b/>
          <w:bCs/>
          <w:color w:val="000000" w:themeColor="text1"/>
          <w:sz w:val="28"/>
          <w:cs/>
        </w:rPr>
        <w:t>โครงการโรงไฟฟ้าซานซีลู่กวง (</w:t>
      </w:r>
      <w:r w:rsidR="00FE03F5" w:rsidRPr="00D0345F">
        <w:rPr>
          <w:rFonts w:ascii="Cordia New" w:hAnsi="Cordia New" w:cs="Cordia New"/>
          <w:b/>
          <w:bCs/>
          <w:color w:val="000000" w:themeColor="text1"/>
          <w:sz w:val="28"/>
        </w:rPr>
        <w:t>Shanxi Lu Guang</w:t>
      </w:r>
      <w:r w:rsidR="00FE03F5" w:rsidRPr="00D0345F">
        <w:rPr>
          <w:rFonts w:ascii="Cordia New" w:hAnsi="Cordia New" w:cs="Cordia New"/>
          <w:b/>
          <w:bCs/>
          <w:color w:val="000000" w:themeColor="text1"/>
          <w:sz w:val="28"/>
          <w:cs/>
        </w:rPr>
        <w:t>)</w:t>
      </w:r>
      <w:r w:rsidR="00FE03F5" w:rsidRPr="00D0345F">
        <w:rPr>
          <w:rFonts w:ascii="Cordia New" w:hAnsi="Cordia New" w:cs="Cordia New"/>
          <w:b/>
          <w:bCs/>
          <w:color w:val="000000" w:themeColor="text1"/>
          <w:sz w:val="28"/>
        </w:rPr>
        <w:t xml:space="preserve">  </w:t>
      </w:r>
      <w:r w:rsidR="00FE03F5" w:rsidRPr="00D566F5">
        <w:rPr>
          <w:rFonts w:ascii="Cordia New" w:hAnsi="Cordia New" w:cs="Cordia New"/>
          <w:color w:val="000000" w:themeColor="text1"/>
          <w:sz w:val="28"/>
        </w:rPr>
        <w:t xml:space="preserve"> </w:t>
      </w:r>
    </w:p>
    <w:p w14:paraId="6FAEDB5D" w14:textId="76E43816" w:rsidR="00FE03F5" w:rsidRPr="00D566F5" w:rsidRDefault="00FE03F5" w:rsidP="00110BC4">
      <w:pPr>
        <w:ind w:left="1080"/>
        <w:jc w:val="both"/>
        <w:rPr>
          <w:rFonts w:ascii="Cordia New" w:hAnsi="Cordia New" w:cs="Cordia New"/>
          <w:color w:val="000000" w:themeColor="text1"/>
          <w:sz w:val="28"/>
          <w:lang w:val="en-GB"/>
        </w:rPr>
      </w:pPr>
      <w:r w:rsidRPr="00D566F5">
        <w:rPr>
          <w:rFonts w:ascii="Cordia New" w:hAnsi="Cordia New" w:cs="Cordia New" w:hint="cs"/>
          <w:color w:val="000000" w:themeColor="text1"/>
          <w:sz w:val="28"/>
          <w:cs/>
        </w:rPr>
        <w:t>บริษัท บ้านปูเพาเวอร์ จำกัด (มหาชน)</w:t>
      </w:r>
      <w:r w:rsidRPr="00D566F5" w:rsidDel="0091240B">
        <w:rPr>
          <w:rFonts w:ascii="Cordia New" w:hAnsi="Cordia New" w:cs="Cordia New"/>
          <w:color w:val="000000" w:themeColor="text1"/>
          <w:sz w:val="28"/>
          <w:cs/>
        </w:rPr>
        <w:t xml:space="preserve"> </w:t>
      </w:r>
      <w:r w:rsidRPr="00D566F5">
        <w:rPr>
          <w:rFonts w:ascii="Cordia New" w:hAnsi="Cordia New" w:cs="Cordia New"/>
          <w:color w:val="000000" w:themeColor="text1"/>
          <w:sz w:val="28"/>
          <w:cs/>
        </w:rPr>
        <w:t>(</w:t>
      </w:r>
      <w:r w:rsidRPr="00D566F5">
        <w:rPr>
          <w:rFonts w:ascii="Cordia New" w:hAnsi="Cordia New" w:cs="Cordia New"/>
          <w:color w:val="000000" w:themeColor="text1"/>
          <w:sz w:val="28"/>
        </w:rPr>
        <w:t>“BPP”) (</w:t>
      </w:r>
      <w:r w:rsidRPr="00D566F5">
        <w:rPr>
          <w:rFonts w:ascii="Cordia New" w:hAnsi="Cordia New" w:cs="Cordia New"/>
          <w:color w:val="000000" w:themeColor="text1"/>
          <w:sz w:val="28"/>
          <w:cs/>
        </w:rPr>
        <w:t xml:space="preserve">ซึ่งเป็นบริษัทย่อยที่บริษัทฯ ถือหุ้นร้อยละ </w:t>
      </w:r>
      <w:r w:rsidR="00453963">
        <w:rPr>
          <w:rFonts w:ascii="Cordia New" w:hAnsi="Cordia New" w:cs="Cordia New"/>
          <w:color w:val="000000" w:themeColor="text1"/>
          <w:sz w:val="28"/>
        </w:rPr>
        <w:t>78.64</w:t>
      </w:r>
      <w:r w:rsidRPr="00D566F5">
        <w:rPr>
          <w:rFonts w:ascii="Cordia New" w:hAnsi="Cordia New" w:cs="Cordia New"/>
          <w:color w:val="000000" w:themeColor="text1"/>
          <w:sz w:val="28"/>
          <w:cs/>
        </w:rPr>
        <w:t xml:space="preserve">)  </w:t>
      </w:r>
      <w:r w:rsidRPr="00D566F5">
        <w:rPr>
          <w:rFonts w:ascii="Cordia New" w:hAnsi="Cordia New" w:cs="Cordia New"/>
          <w:color w:val="000000" w:themeColor="text1"/>
          <w:sz w:val="28"/>
        </w:rPr>
        <w:t>BPP</w:t>
      </w:r>
      <w:r w:rsidRPr="00D566F5">
        <w:rPr>
          <w:rFonts w:ascii="Cordia New" w:hAnsi="Cordia New" w:cs="Cordia New"/>
          <w:color w:val="000000" w:themeColor="text1"/>
          <w:sz w:val="28"/>
          <w:cs/>
        </w:rPr>
        <w:t xml:space="preserve"> ถือหุ้นร้อยละ </w:t>
      </w:r>
      <w:r w:rsidRPr="00D566F5">
        <w:rPr>
          <w:rFonts w:ascii="Cordia New" w:hAnsi="Cordia New" w:cs="Cordia New"/>
          <w:color w:val="000000" w:themeColor="text1"/>
          <w:sz w:val="28"/>
        </w:rPr>
        <w:t>100</w:t>
      </w:r>
      <w:r w:rsidRPr="00D566F5">
        <w:rPr>
          <w:rFonts w:ascii="Cordia New" w:hAnsi="Cordia New" w:cs="Cordia New"/>
          <w:color w:val="000000" w:themeColor="text1"/>
          <w:sz w:val="28"/>
          <w:cs/>
        </w:rPr>
        <w:t xml:space="preserve"> ของทุนชำระแล้ว</w:t>
      </w:r>
      <w:r w:rsidRPr="00D566F5">
        <w:rPr>
          <w:rFonts w:ascii="Cordia New" w:hAnsi="Cordia New" w:cs="Cordia New" w:hint="cs"/>
          <w:color w:val="000000" w:themeColor="text1"/>
          <w:sz w:val="28"/>
          <w:cs/>
        </w:rPr>
        <w:t>ใน</w:t>
      </w:r>
      <w:r w:rsidRPr="00D566F5">
        <w:rPr>
          <w:rFonts w:ascii="Cordia New" w:hAnsi="Cordia New" w:cs="Cordia New"/>
          <w:color w:val="000000" w:themeColor="text1"/>
          <w:sz w:val="28"/>
          <w:cs/>
        </w:rPr>
        <w:t xml:space="preserve">บริษัท </w:t>
      </w:r>
      <w:r>
        <w:rPr>
          <w:rFonts w:ascii="Cordia New" w:hAnsi="Cordia New" w:cs="Cordia New"/>
          <w:color w:val="000000" w:themeColor="text1"/>
          <w:sz w:val="28"/>
        </w:rPr>
        <w:t>B</w:t>
      </w:r>
      <w:r w:rsidR="00A73086">
        <w:rPr>
          <w:rFonts w:ascii="Cordia New" w:hAnsi="Cordia New" w:cs="Cordia New"/>
          <w:color w:val="000000" w:themeColor="text1"/>
          <w:sz w:val="28"/>
        </w:rPr>
        <w:t>P</w:t>
      </w:r>
      <w:r>
        <w:rPr>
          <w:rFonts w:ascii="Cordia New" w:hAnsi="Cordia New" w:cs="Cordia New"/>
          <w:color w:val="000000" w:themeColor="text1"/>
          <w:sz w:val="28"/>
        </w:rPr>
        <w:t xml:space="preserve">IC </w:t>
      </w:r>
      <w:r w:rsidRPr="00D566F5">
        <w:rPr>
          <w:rFonts w:ascii="Cordia New" w:hAnsi="Cordia New" w:cs="Cordia New" w:hint="cs"/>
          <w:color w:val="000000" w:themeColor="text1"/>
          <w:sz w:val="28"/>
          <w:cs/>
        </w:rPr>
        <w:t>ที่</w:t>
      </w:r>
      <w:r w:rsidRPr="00D566F5">
        <w:rPr>
          <w:rFonts w:ascii="Cordia New" w:hAnsi="Cordia New" w:cs="Cordia New"/>
          <w:color w:val="000000" w:themeColor="text1"/>
          <w:sz w:val="28"/>
          <w:cs/>
        </w:rPr>
        <w:t xml:space="preserve">ได้ลงนามในสัญญาร่วมทุนเพื่อศึกษาและร่วมพัฒนาโครงการโรงไฟฟ้า </w:t>
      </w:r>
      <w:r w:rsidRPr="00D566F5">
        <w:rPr>
          <w:rFonts w:ascii="Cordia New" w:hAnsi="Cordia New" w:cs="Cordia New"/>
          <w:color w:val="000000" w:themeColor="text1"/>
          <w:sz w:val="28"/>
        </w:rPr>
        <w:t xml:space="preserve">Shanxi Lu Guang </w:t>
      </w:r>
      <w:r w:rsidRPr="00D566F5">
        <w:rPr>
          <w:rFonts w:ascii="Cordia New" w:hAnsi="Cordia New" w:cs="Cordia New"/>
          <w:color w:val="000000" w:themeColor="text1"/>
          <w:sz w:val="28"/>
          <w:cs/>
        </w:rPr>
        <w:t>ซึ่งเป็นโครงการโรงไฟฟ้า</w:t>
      </w:r>
      <w:r w:rsidRPr="00D566F5">
        <w:rPr>
          <w:rFonts w:ascii="Cordia New" w:hAnsi="Cordia New" w:cs="Cordia New" w:hint="cs"/>
          <w:color w:val="000000" w:themeColor="text1"/>
          <w:sz w:val="28"/>
          <w:cs/>
        </w:rPr>
        <w:t>พลังความร้อน</w:t>
      </w:r>
      <w:r w:rsidRPr="00D566F5">
        <w:rPr>
          <w:rFonts w:ascii="Cordia New" w:hAnsi="Cordia New" w:cs="Cordia New"/>
          <w:color w:val="000000" w:themeColor="text1"/>
          <w:sz w:val="28"/>
          <w:cs/>
        </w:rPr>
        <w:t xml:space="preserve">ถ่านหินแห่งใหม่ขนาด </w:t>
      </w:r>
      <w:r w:rsidRPr="00D566F5">
        <w:rPr>
          <w:rFonts w:ascii="Cordia New" w:hAnsi="Cordia New" w:cs="Cordia New"/>
          <w:color w:val="000000" w:themeColor="text1"/>
          <w:sz w:val="28"/>
        </w:rPr>
        <w:t>1,320</w:t>
      </w:r>
      <w:r w:rsidRPr="00D566F5">
        <w:rPr>
          <w:rFonts w:ascii="Cordia New" w:hAnsi="Cordia New" w:cs="Cordia New"/>
          <w:color w:val="000000" w:themeColor="text1"/>
          <w:sz w:val="28"/>
          <w:cs/>
        </w:rPr>
        <w:t xml:space="preserve"> เมกะวัตต์ ตั้งอยู่ในเมืองฉางจื้อ มณฑลซานซี สาธารณรัฐประชาชนจีน (ห่างจากเหมืองถ่านหิน </w:t>
      </w:r>
      <w:r w:rsidRPr="00D566F5">
        <w:rPr>
          <w:rFonts w:ascii="Cordia New" w:hAnsi="Cordia New" w:cs="Cordia New"/>
          <w:color w:val="000000" w:themeColor="text1"/>
          <w:sz w:val="28"/>
        </w:rPr>
        <w:t xml:space="preserve">Gaohe </w:t>
      </w:r>
      <w:r w:rsidRPr="00D566F5">
        <w:rPr>
          <w:rFonts w:ascii="Cordia New" w:hAnsi="Cordia New" w:cs="Cordia New"/>
          <w:color w:val="000000" w:themeColor="text1"/>
          <w:sz w:val="28"/>
          <w:cs/>
        </w:rPr>
        <w:t xml:space="preserve">ประมาณ </w:t>
      </w:r>
      <w:r w:rsidRPr="00D566F5">
        <w:rPr>
          <w:rFonts w:ascii="Cordia New" w:hAnsi="Cordia New" w:cs="Cordia New"/>
          <w:color w:val="000000" w:themeColor="text1"/>
          <w:sz w:val="28"/>
        </w:rPr>
        <w:t>3</w:t>
      </w:r>
      <w:r w:rsidRPr="00D566F5">
        <w:rPr>
          <w:rFonts w:ascii="Cordia New" w:hAnsi="Cordia New" w:cs="Cordia New"/>
          <w:color w:val="000000" w:themeColor="text1"/>
          <w:sz w:val="28"/>
          <w:cs/>
        </w:rPr>
        <w:t xml:space="preserve"> ก</w:t>
      </w:r>
      <w:r w:rsidRPr="00D566F5">
        <w:rPr>
          <w:rFonts w:ascii="Cordia New" w:hAnsi="Cordia New" w:cs="Cordia New" w:hint="cs"/>
          <w:color w:val="000000" w:themeColor="text1"/>
          <w:sz w:val="28"/>
          <w:cs/>
        </w:rPr>
        <w:t>ิโลเมตร</w:t>
      </w:r>
      <w:r w:rsidRPr="00D566F5">
        <w:rPr>
          <w:rFonts w:ascii="Cordia New" w:hAnsi="Cordia New" w:cs="Cordia New"/>
          <w:color w:val="000000" w:themeColor="text1"/>
          <w:sz w:val="28"/>
          <w:cs/>
        </w:rPr>
        <w:t>)</w:t>
      </w:r>
      <w:r w:rsidRPr="00D566F5">
        <w:rPr>
          <w:rFonts w:ascii="Cordia New" w:hAnsi="Cordia New" w:cs="Cordia New"/>
          <w:color w:val="000000" w:themeColor="text1"/>
          <w:sz w:val="28"/>
          <w:lang w:val="en-GB"/>
        </w:rPr>
        <w:t xml:space="preserve"> </w:t>
      </w:r>
      <w:r w:rsidRPr="00D566F5">
        <w:rPr>
          <w:rFonts w:ascii="Cordia New" w:hAnsi="Cordia New" w:cs="Cordia New"/>
          <w:color w:val="000000" w:themeColor="text1"/>
          <w:sz w:val="28"/>
          <w:cs/>
        </w:rPr>
        <w:t xml:space="preserve">ผู้ถือหุ้นและสัดส่วนการถือหุ้นประกอบด้วย </w:t>
      </w:r>
      <w:r w:rsidRPr="00D566F5">
        <w:rPr>
          <w:rFonts w:ascii="Cordia New" w:hAnsi="Cordia New" w:cs="Cordia New"/>
          <w:color w:val="000000" w:themeColor="text1"/>
          <w:sz w:val="28"/>
        </w:rPr>
        <w:t xml:space="preserve">Banpu Power Investment </w:t>
      </w:r>
      <w:r w:rsidR="00A73086">
        <w:rPr>
          <w:rFonts w:ascii="Cordia New" w:hAnsi="Cordia New" w:cs="Cordia New"/>
          <w:color w:val="000000" w:themeColor="text1"/>
          <w:sz w:val="28"/>
        </w:rPr>
        <w:t xml:space="preserve">Co., </w:t>
      </w:r>
      <w:r w:rsidRPr="00D566F5">
        <w:rPr>
          <w:rFonts w:ascii="Cordia New" w:hAnsi="Cordia New" w:cs="Cordia New"/>
          <w:color w:val="000000" w:themeColor="text1"/>
          <w:sz w:val="28"/>
        </w:rPr>
        <w:t xml:space="preserve">Ltd. </w:t>
      </w:r>
      <w:r w:rsidRPr="00D566F5">
        <w:rPr>
          <w:rFonts w:ascii="Cordia New" w:hAnsi="Cordia New" w:cs="Cordia New"/>
          <w:color w:val="000000" w:themeColor="text1"/>
          <w:sz w:val="28"/>
          <w:cs/>
        </w:rPr>
        <w:t xml:space="preserve">ร้อยละ </w:t>
      </w:r>
      <w:r w:rsidRPr="00D566F5">
        <w:rPr>
          <w:rFonts w:ascii="Cordia New" w:hAnsi="Cordia New" w:cs="Cordia New"/>
          <w:color w:val="000000" w:themeColor="text1"/>
          <w:sz w:val="28"/>
        </w:rPr>
        <w:t xml:space="preserve">30 </w:t>
      </w:r>
      <w:r w:rsidRPr="00D566F5">
        <w:rPr>
          <w:rFonts w:ascii="Cordia New" w:hAnsi="Cordia New" w:cs="Cordia New"/>
          <w:color w:val="000000" w:themeColor="text1"/>
          <w:sz w:val="28"/>
          <w:cs/>
        </w:rPr>
        <w:t xml:space="preserve">บริษัท </w:t>
      </w:r>
      <w:r w:rsidRPr="00D566F5">
        <w:rPr>
          <w:rFonts w:ascii="Cordia New" w:hAnsi="Cordia New" w:cs="Cordia New"/>
          <w:color w:val="000000" w:themeColor="text1"/>
          <w:sz w:val="28"/>
        </w:rPr>
        <w:t>Gemeng International Energy Co., Ltd “Gemeng”</w:t>
      </w:r>
      <w:r w:rsidRPr="00D566F5">
        <w:rPr>
          <w:rFonts w:ascii="Cordia New" w:hAnsi="Cordia New" w:cs="Cordia New"/>
          <w:color w:val="000000" w:themeColor="text1"/>
          <w:sz w:val="28"/>
          <w:cs/>
        </w:rPr>
        <w:t xml:space="preserve"> ร้อยละ </w:t>
      </w:r>
      <w:r w:rsidRPr="00D566F5">
        <w:rPr>
          <w:rFonts w:ascii="Cordia New" w:hAnsi="Cordia New" w:cs="Cordia New"/>
          <w:color w:val="000000" w:themeColor="text1"/>
          <w:sz w:val="28"/>
        </w:rPr>
        <w:t xml:space="preserve">35 </w:t>
      </w:r>
      <w:r w:rsidRPr="00D566F5">
        <w:rPr>
          <w:rFonts w:ascii="Cordia New" w:hAnsi="Cordia New" w:cs="Cordia New"/>
          <w:color w:val="000000" w:themeColor="text1"/>
          <w:sz w:val="28"/>
          <w:cs/>
        </w:rPr>
        <w:t xml:space="preserve">และ บริษัท </w:t>
      </w:r>
      <w:r w:rsidRPr="00D566F5">
        <w:rPr>
          <w:rFonts w:ascii="Cordia New" w:hAnsi="Cordia New" w:cs="Cordia New"/>
          <w:color w:val="000000" w:themeColor="text1"/>
          <w:sz w:val="28"/>
        </w:rPr>
        <w:t xml:space="preserve">Shanxi Lu’an Mining Group “Lu’an” </w:t>
      </w:r>
      <w:r w:rsidRPr="00D566F5">
        <w:rPr>
          <w:rFonts w:ascii="Cordia New" w:hAnsi="Cordia New" w:cs="Cordia New"/>
          <w:color w:val="000000" w:themeColor="text1"/>
          <w:sz w:val="28"/>
          <w:cs/>
        </w:rPr>
        <w:t xml:space="preserve"> ร้อยละ </w:t>
      </w:r>
      <w:r w:rsidRPr="00D566F5">
        <w:rPr>
          <w:rFonts w:ascii="Cordia New" w:hAnsi="Cordia New" w:cs="Cordia New"/>
          <w:color w:val="000000" w:themeColor="text1"/>
          <w:sz w:val="28"/>
        </w:rPr>
        <w:t>35</w:t>
      </w:r>
      <w:r w:rsidRPr="00D566F5">
        <w:rPr>
          <w:rFonts w:ascii="Cordia New" w:hAnsi="Cordia New" w:cs="Cordia New"/>
          <w:color w:val="000000" w:themeColor="text1"/>
          <w:sz w:val="28"/>
          <w:cs/>
        </w:rPr>
        <w:t xml:space="preserve">  </w:t>
      </w:r>
    </w:p>
    <w:p w14:paraId="6CEBECA6" w14:textId="2A8D07B1" w:rsidR="0078395A" w:rsidRDefault="00FE03F5" w:rsidP="00FE03F5">
      <w:pPr>
        <w:tabs>
          <w:tab w:val="left" w:pos="1134"/>
        </w:tabs>
        <w:ind w:left="1134" w:hanging="54"/>
        <w:jc w:val="both"/>
        <w:rPr>
          <w:rFonts w:ascii="Cordia New" w:hAnsi="Cordia New" w:cs="Cordia New"/>
          <w:sz w:val="28"/>
          <w:lang w:val="en-GB"/>
        </w:rPr>
      </w:pPr>
      <w:r w:rsidRPr="00D566F5">
        <w:rPr>
          <w:rFonts w:ascii="Cordia New" w:hAnsi="Cordia New" w:cs="Cordia New" w:hint="cs"/>
          <w:color w:val="000000" w:themeColor="text1"/>
          <w:sz w:val="28"/>
          <w:cs/>
        </w:rPr>
        <w:tab/>
      </w:r>
      <w:r w:rsidRPr="00D566F5">
        <w:rPr>
          <w:rFonts w:ascii="Cordia New" w:hAnsi="Cordia New" w:cs="Cordia New"/>
          <w:color w:val="000000" w:themeColor="text1"/>
          <w:sz w:val="28"/>
          <w:cs/>
        </w:rPr>
        <w:t xml:space="preserve">อนึ่ง </w:t>
      </w:r>
      <w:r w:rsidRPr="00D566F5">
        <w:rPr>
          <w:rFonts w:ascii="Cordia New" w:hAnsi="Cordia New" w:cs="Cordia New"/>
          <w:color w:val="000000" w:themeColor="text1"/>
          <w:sz w:val="28"/>
        </w:rPr>
        <w:t xml:space="preserve">Lu’an </w:t>
      </w:r>
      <w:r w:rsidRPr="00D566F5">
        <w:rPr>
          <w:rFonts w:ascii="Cordia New" w:hAnsi="Cordia New" w:cs="Cordia New"/>
          <w:color w:val="000000" w:themeColor="text1"/>
          <w:sz w:val="28"/>
          <w:cs/>
        </w:rPr>
        <w:t xml:space="preserve">เป็นหนึ่งในผู้ร่วมทุนในบริษัท </w:t>
      </w:r>
      <w:r w:rsidRPr="00D566F5">
        <w:rPr>
          <w:rFonts w:ascii="Cordia New" w:hAnsi="Cordia New" w:cs="Cordia New"/>
          <w:color w:val="000000" w:themeColor="text1"/>
          <w:sz w:val="28"/>
        </w:rPr>
        <w:t>Shanxi Gaohe Energy Co</w:t>
      </w:r>
      <w:r w:rsidR="00420F6E">
        <w:rPr>
          <w:rFonts w:ascii="Cordia New" w:hAnsi="Cordia New" w:cs="Cordia New"/>
          <w:color w:val="000000" w:themeColor="text1"/>
          <w:sz w:val="28"/>
        </w:rPr>
        <w:t>mpany</w:t>
      </w:r>
      <w:r w:rsidRPr="00D566F5">
        <w:rPr>
          <w:rFonts w:ascii="Cordia New" w:hAnsi="Cordia New" w:cs="Cordia New"/>
          <w:color w:val="000000" w:themeColor="text1"/>
          <w:sz w:val="28"/>
        </w:rPr>
        <w:t xml:space="preserve"> Limited </w:t>
      </w:r>
      <w:r w:rsidRPr="00D566F5">
        <w:rPr>
          <w:rFonts w:ascii="Cordia New" w:hAnsi="Cordia New" w:cs="Cordia New"/>
          <w:color w:val="000000" w:themeColor="text1"/>
          <w:sz w:val="28"/>
          <w:cs/>
        </w:rPr>
        <w:t xml:space="preserve">ซึ่งถือหุ้นและดำเนินการเหมืองถ่านหิน </w:t>
      </w:r>
      <w:r w:rsidRPr="00D566F5">
        <w:rPr>
          <w:rFonts w:ascii="Cordia New" w:hAnsi="Cordia New" w:cs="Cordia New"/>
          <w:color w:val="000000" w:themeColor="text1"/>
          <w:sz w:val="28"/>
        </w:rPr>
        <w:t>Gaohe</w:t>
      </w:r>
      <w:r w:rsidRPr="00D566F5">
        <w:rPr>
          <w:rFonts w:ascii="Cordia New" w:hAnsi="Cordia New" w:cs="Cordia New"/>
          <w:color w:val="000000" w:themeColor="text1"/>
          <w:sz w:val="28"/>
          <w:cs/>
        </w:rPr>
        <w:t xml:space="preserve"> ในมณฑลซานซี </w:t>
      </w:r>
      <w:r w:rsidRPr="00D566F5">
        <w:rPr>
          <w:rFonts w:ascii="Cordia New" w:hAnsi="Cordia New" w:cs="Cordia New" w:hint="cs"/>
          <w:color w:val="000000" w:themeColor="text1"/>
          <w:sz w:val="28"/>
          <w:cs/>
        </w:rPr>
        <w:t xml:space="preserve"> </w:t>
      </w:r>
      <w:r w:rsidRPr="00D566F5">
        <w:rPr>
          <w:rFonts w:ascii="Cordia New" w:hAnsi="Cordia New" w:cs="Cordia New"/>
          <w:color w:val="000000" w:themeColor="text1"/>
          <w:sz w:val="28"/>
          <w:cs/>
        </w:rPr>
        <w:t xml:space="preserve">(สัดส่วนการถือหุ้นประกอบด้วย </w:t>
      </w:r>
      <w:r w:rsidRPr="00D566F5">
        <w:rPr>
          <w:rFonts w:ascii="Cordia New" w:hAnsi="Cordia New" w:cs="Cordia New"/>
          <w:color w:val="000000" w:themeColor="text1"/>
          <w:sz w:val="28"/>
        </w:rPr>
        <w:t xml:space="preserve">Lu’an </w:t>
      </w:r>
      <w:r w:rsidRPr="00D566F5">
        <w:rPr>
          <w:rFonts w:ascii="Cordia New" w:hAnsi="Cordia New" w:cs="Cordia New"/>
          <w:color w:val="000000" w:themeColor="text1"/>
          <w:sz w:val="28"/>
          <w:cs/>
        </w:rPr>
        <w:t xml:space="preserve">ร้อยละ </w:t>
      </w:r>
      <w:r w:rsidRPr="00D566F5">
        <w:rPr>
          <w:rFonts w:ascii="Cordia New" w:hAnsi="Cordia New" w:cs="Cordia New"/>
          <w:color w:val="000000" w:themeColor="text1"/>
          <w:sz w:val="28"/>
        </w:rPr>
        <w:t xml:space="preserve">55 </w:t>
      </w:r>
      <w:r w:rsidRPr="00D566F5">
        <w:rPr>
          <w:rFonts w:ascii="Cordia New" w:hAnsi="Cordia New" w:cs="Cordia New" w:hint="cs"/>
          <w:color w:val="000000" w:themeColor="text1"/>
          <w:sz w:val="28"/>
          <w:cs/>
        </w:rPr>
        <w:t xml:space="preserve"> </w:t>
      </w:r>
      <w:r w:rsidRPr="00D566F5">
        <w:rPr>
          <w:rFonts w:ascii="Cordia New" w:hAnsi="Cordia New" w:cs="Cordia New"/>
          <w:color w:val="000000" w:themeColor="text1"/>
          <w:sz w:val="28"/>
          <w:cs/>
        </w:rPr>
        <w:t>และบริษัทฯ ถือหุ้นทางอ้อมร้อยละ</w:t>
      </w:r>
      <w:r w:rsidRPr="00D566F5">
        <w:rPr>
          <w:rFonts w:ascii="Cordia New" w:hAnsi="Cordia New" w:cs="Cordia New" w:hint="cs"/>
          <w:color w:val="000000" w:themeColor="text1"/>
          <w:sz w:val="28"/>
          <w:cs/>
        </w:rPr>
        <w:t xml:space="preserve"> </w:t>
      </w:r>
      <w:r w:rsidRPr="00D566F5">
        <w:rPr>
          <w:rFonts w:ascii="Cordia New" w:hAnsi="Cordia New" w:cs="Cordia New"/>
          <w:color w:val="000000" w:themeColor="text1"/>
          <w:sz w:val="28"/>
        </w:rPr>
        <w:t>45</w:t>
      </w:r>
      <w:r w:rsidRPr="00D566F5">
        <w:rPr>
          <w:rFonts w:ascii="Cordia New" w:hAnsi="Cordia New" w:cs="Cordia New"/>
          <w:color w:val="000000" w:themeColor="text1"/>
          <w:sz w:val="28"/>
          <w:cs/>
        </w:rPr>
        <w:t>)</w:t>
      </w:r>
      <w:r w:rsidRPr="00D566F5">
        <w:rPr>
          <w:rFonts w:ascii="Cordia New" w:hAnsi="Cordia New" w:cs="Cordia New"/>
          <w:color w:val="000000" w:themeColor="text1"/>
          <w:sz w:val="28"/>
        </w:rPr>
        <w:t xml:space="preserve"> </w:t>
      </w:r>
      <w:r w:rsidRPr="00D566F5">
        <w:rPr>
          <w:rFonts w:ascii="Cordia New" w:hAnsi="Cordia New" w:cs="Cordia New"/>
          <w:color w:val="000000" w:themeColor="text1"/>
          <w:sz w:val="28"/>
          <w:cs/>
        </w:rPr>
        <w:t>โครงการโรงไฟฟ้าแห่งนี้ได้รับอนุมัติโครงการ</w:t>
      </w:r>
      <w:r w:rsidRPr="00D566F5">
        <w:rPr>
          <w:rFonts w:ascii="Cordia New" w:hAnsi="Cordia New" w:cs="Cordia New" w:hint="cs"/>
          <w:color w:val="000000" w:themeColor="text1"/>
          <w:sz w:val="28"/>
          <w:cs/>
        </w:rPr>
        <w:t>ขั้นสุดท้ายจาก</w:t>
      </w:r>
      <w:r w:rsidRPr="00D566F5">
        <w:rPr>
          <w:rFonts w:ascii="Cordia New" w:hAnsi="Cordia New" w:cs="Cordia New"/>
          <w:color w:val="000000" w:themeColor="text1"/>
          <w:sz w:val="28"/>
          <w:cs/>
        </w:rPr>
        <w:t>คณะกรรมการการพัฒนาและปฎิรูปแห่งมณฑลซานซี (</w:t>
      </w:r>
      <w:r w:rsidRPr="00D566F5">
        <w:rPr>
          <w:rFonts w:ascii="Cordia New" w:hAnsi="Cordia New" w:cs="Cordia New"/>
          <w:color w:val="000000" w:themeColor="text1"/>
          <w:sz w:val="28"/>
        </w:rPr>
        <w:t>Shanxi Provincial Development and Reform Commission</w:t>
      </w:r>
      <w:r w:rsidRPr="00D566F5">
        <w:rPr>
          <w:rFonts w:ascii="Cordia New" w:hAnsi="Cordia New" w:cs="Cordia New"/>
          <w:color w:val="000000" w:themeColor="text1"/>
          <w:sz w:val="28"/>
          <w:cs/>
        </w:rPr>
        <w:t>) เมื่อเดือนพฤศจิกายน</w:t>
      </w:r>
      <w:r w:rsidRPr="00D566F5">
        <w:rPr>
          <w:rFonts w:ascii="Cordia New" w:hAnsi="Cordia New" w:cs="Cordia New" w:hint="cs"/>
          <w:color w:val="000000" w:themeColor="text1"/>
          <w:sz w:val="28"/>
          <w:cs/>
        </w:rPr>
        <w:t xml:space="preserve"> </w:t>
      </w:r>
      <w:r w:rsidRPr="00D566F5">
        <w:rPr>
          <w:rFonts w:ascii="Cordia New" w:hAnsi="Cordia New" w:cs="Cordia New"/>
          <w:color w:val="000000" w:themeColor="text1"/>
          <w:sz w:val="28"/>
          <w:lang w:val="en-GB"/>
        </w:rPr>
        <w:t>2558</w:t>
      </w:r>
      <w:r w:rsidRPr="00D566F5">
        <w:rPr>
          <w:rFonts w:ascii="Cordia New" w:hAnsi="Cordia New" w:cs="Cordia New"/>
          <w:color w:val="000000" w:themeColor="text1"/>
          <w:sz w:val="28"/>
          <w:cs/>
        </w:rPr>
        <w:t xml:space="preserve"> และอยู</w:t>
      </w:r>
      <w:r w:rsidRPr="00D566F5">
        <w:rPr>
          <w:rFonts w:ascii="Cordia New" w:hAnsi="Cordia New" w:cs="Cordia New" w:hint="cs"/>
          <w:color w:val="000000" w:themeColor="text1"/>
          <w:sz w:val="28"/>
          <w:cs/>
        </w:rPr>
        <w:t>่ระหว่างการ</w:t>
      </w:r>
      <w:r w:rsidRPr="00D566F5">
        <w:rPr>
          <w:rFonts w:ascii="Cordia New" w:hAnsi="Cordia New" w:cs="Cordia New"/>
          <w:color w:val="000000" w:themeColor="text1"/>
          <w:sz w:val="28"/>
          <w:cs/>
        </w:rPr>
        <w:t xml:space="preserve">ก่อสร้าง ทั้งนี้บริษัทฯ คาดว่าโครงการโรงไฟฟ้าซานซีลู่กวงจะสามารถเปิดดำเนินการเชิงพาณิชย์ได้ภายในปี </w:t>
      </w:r>
      <w:r w:rsidRPr="00D566F5">
        <w:rPr>
          <w:rFonts w:ascii="Cordia New" w:hAnsi="Cordia New" w:cs="Cordia New"/>
          <w:color w:val="000000" w:themeColor="text1"/>
          <w:sz w:val="28"/>
        </w:rPr>
        <w:t>256</w:t>
      </w:r>
      <w:r>
        <w:rPr>
          <w:rFonts w:ascii="Cordia New" w:hAnsi="Cordia New" w:cs="Cordia New"/>
          <w:color w:val="000000" w:themeColor="text1"/>
          <w:sz w:val="28"/>
        </w:rPr>
        <w:t>2</w:t>
      </w:r>
      <w:r w:rsidRPr="00D566F5">
        <w:rPr>
          <w:rFonts w:ascii="Cordia New" w:hAnsi="Cordia New" w:cs="Cordia New"/>
          <w:color w:val="000000" w:themeColor="text1"/>
          <w:sz w:val="28"/>
          <w:cs/>
        </w:rPr>
        <w:t xml:space="preserve">  เมื่อเปิดดำเนินการโรงไฟฟ้าซานซีลู่กวงจะจำหน่ายไฟฟ้าให้แก่มณฑลหูเป่ย</w:t>
      </w:r>
      <w:r w:rsidR="0078395A" w:rsidRPr="00FF721A">
        <w:rPr>
          <w:rFonts w:ascii="Cordia New" w:hAnsi="Cordia New" w:cs="Cordia New"/>
          <w:sz w:val="28"/>
          <w:cs/>
          <w:lang w:val="en-GB"/>
        </w:rPr>
        <w:t xml:space="preserve"> </w:t>
      </w:r>
    </w:p>
    <w:p w14:paraId="30B38554" w14:textId="77777777" w:rsidR="00FE03F5" w:rsidRPr="00FF721A" w:rsidRDefault="00FE03F5" w:rsidP="00FE03F5">
      <w:pPr>
        <w:tabs>
          <w:tab w:val="left" w:pos="1134"/>
        </w:tabs>
        <w:ind w:left="1134" w:hanging="54"/>
        <w:jc w:val="both"/>
        <w:rPr>
          <w:rFonts w:ascii="Cordia New" w:hAnsi="Cordia New" w:cs="Cordia New"/>
          <w:sz w:val="28"/>
          <w:lang w:val="en-GB"/>
        </w:rPr>
      </w:pPr>
    </w:p>
    <w:p w14:paraId="5B92C762" w14:textId="77777777" w:rsidR="0078395A" w:rsidRDefault="0078395A" w:rsidP="00A963CD">
      <w:pPr>
        <w:ind w:left="709" w:firstLine="425"/>
        <w:rPr>
          <w:rFonts w:asciiTheme="minorBidi" w:eastAsia="SimSun" w:hAnsiTheme="minorBidi" w:cstheme="minorBidi"/>
          <w:b/>
          <w:bCs/>
          <w:sz w:val="28"/>
          <w:lang w:eastAsia="zh-CN"/>
        </w:rPr>
      </w:pPr>
      <w:r w:rsidRPr="00FF721A">
        <w:rPr>
          <w:rFonts w:asciiTheme="minorBidi" w:eastAsia="SimSun" w:hAnsiTheme="minorBidi" w:cstheme="minorBidi" w:hint="cs"/>
          <w:b/>
          <w:bCs/>
          <w:sz w:val="28"/>
          <w:u w:val="single"/>
          <w:cs/>
          <w:lang w:eastAsia="zh-CN"/>
        </w:rPr>
        <w:t>ข้อมูลเบื้องต้นของโครงการโรงไฟฟ้า</w:t>
      </w:r>
      <w:r w:rsidRPr="00FF721A">
        <w:rPr>
          <w:rFonts w:asciiTheme="minorBidi" w:eastAsia="SimSun" w:hAnsiTheme="minorBidi" w:cstheme="minorBidi"/>
          <w:b/>
          <w:bCs/>
          <w:sz w:val="28"/>
          <w:u w:val="single"/>
          <w:cs/>
          <w:lang w:eastAsia="zh-CN"/>
        </w:rPr>
        <w:t xml:space="preserve"> </w:t>
      </w:r>
      <w:r w:rsidRPr="00FF721A">
        <w:rPr>
          <w:rFonts w:asciiTheme="minorBidi" w:eastAsia="SimSun" w:hAnsiTheme="minorBidi" w:cstheme="minorBidi"/>
          <w:b/>
          <w:bCs/>
          <w:sz w:val="28"/>
          <w:u w:val="single"/>
          <w:lang w:eastAsia="zh-CN"/>
        </w:rPr>
        <w:t>Shanxi Lu Guang</w:t>
      </w:r>
      <w:r w:rsidRPr="00FF721A">
        <w:rPr>
          <w:rFonts w:asciiTheme="minorBidi" w:eastAsia="SimSun" w:hAnsiTheme="minorBidi" w:cstheme="minorBidi"/>
          <w:b/>
          <w:bCs/>
          <w:sz w:val="28"/>
          <w:lang w:eastAsia="zh-CN"/>
        </w:rPr>
        <w:t>:</w:t>
      </w:r>
    </w:p>
    <w:tbl>
      <w:tblPr>
        <w:tblStyle w:val="TableGrid4"/>
        <w:tblW w:w="8650" w:type="dxa"/>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7"/>
        <w:gridCol w:w="425"/>
        <w:gridCol w:w="5818"/>
      </w:tblGrid>
      <w:tr w:rsidR="00FE03F5" w:rsidRPr="0078395A" w14:paraId="0EA046D3" w14:textId="77777777" w:rsidTr="00A963CD">
        <w:tc>
          <w:tcPr>
            <w:tcW w:w="2407" w:type="dxa"/>
          </w:tcPr>
          <w:p w14:paraId="59212363" w14:textId="362CB6CD" w:rsidR="00FE03F5" w:rsidRPr="000F5D0E" w:rsidRDefault="00FE03F5" w:rsidP="00FE03F5">
            <w:pPr>
              <w:autoSpaceDE w:val="0"/>
              <w:autoSpaceDN w:val="0"/>
              <w:adjustRightInd w:val="0"/>
              <w:ind w:left="317"/>
              <w:rPr>
                <w:rFonts w:asciiTheme="minorBidi" w:hAnsiTheme="minorBidi" w:cstheme="minorBidi"/>
                <w:sz w:val="28"/>
                <w:cs/>
              </w:rPr>
            </w:pPr>
            <w:r w:rsidRPr="00D566F5">
              <w:rPr>
                <w:rFonts w:ascii="Cordia New" w:hAnsi="Cordia New" w:cs="Cordia New"/>
                <w:color w:val="000000" w:themeColor="text1"/>
                <w:sz w:val="28"/>
                <w:cs/>
              </w:rPr>
              <w:t>กำลังการผลิต</w:t>
            </w:r>
          </w:p>
        </w:tc>
        <w:tc>
          <w:tcPr>
            <w:tcW w:w="425" w:type="dxa"/>
          </w:tcPr>
          <w:p w14:paraId="67576AC6" w14:textId="45964FCE" w:rsidR="00FE03F5" w:rsidRPr="00A963CD" w:rsidRDefault="00FE03F5" w:rsidP="00FE03F5">
            <w:pPr>
              <w:autoSpaceDE w:val="0"/>
              <w:autoSpaceDN w:val="0"/>
              <w:adjustRightInd w:val="0"/>
              <w:ind w:left="34"/>
              <w:rPr>
                <w:rFonts w:asciiTheme="minorBidi" w:hAnsiTheme="minorBidi" w:cstheme="minorBidi"/>
                <w:sz w:val="28"/>
                <w:lang w:val="en-GB" w:eastAsia="zh-CN"/>
              </w:rPr>
            </w:pPr>
            <w:r w:rsidRPr="00D566F5">
              <w:rPr>
                <w:rFonts w:ascii="Cordia New" w:hAnsi="Cordia New" w:cs="Cordia New"/>
                <w:color w:val="000000" w:themeColor="text1"/>
                <w:sz w:val="28"/>
                <w:lang w:val="en-GB"/>
              </w:rPr>
              <w:t>:</w:t>
            </w:r>
          </w:p>
        </w:tc>
        <w:tc>
          <w:tcPr>
            <w:tcW w:w="5818" w:type="dxa"/>
          </w:tcPr>
          <w:p w14:paraId="1FA817A8" w14:textId="04AC9225" w:rsidR="00FE03F5" w:rsidRPr="000F5D0E" w:rsidRDefault="00FE03F5" w:rsidP="00FE03F5">
            <w:pPr>
              <w:autoSpaceDE w:val="0"/>
              <w:autoSpaceDN w:val="0"/>
              <w:adjustRightInd w:val="0"/>
              <w:ind w:left="-102" w:right="-121"/>
              <w:rPr>
                <w:rFonts w:asciiTheme="minorBidi" w:hAnsiTheme="minorBidi" w:cstheme="minorBidi"/>
                <w:color w:val="000000"/>
                <w:sz w:val="28"/>
                <w:cs/>
                <w:lang w:eastAsia="zh-CN"/>
              </w:rPr>
            </w:pPr>
            <w:r w:rsidRPr="00D566F5">
              <w:rPr>
                <w:rFonts w:ascii="Cordia New" w:hAnsi="Cordia New" w:cs="Cordia New"/>
                <w:color w:val="000000" w:themeColor="text1"/>
                <w:sz w:val="28"/>
              </w:rPr>
              <w:t xml:space="preserve">1,320 </w:t>
            </w:r>
            <w:r w:rsidRPr="00D566F5">
              <w:rPr>
                <w:rFonts w:ascii="Cordia New" w:hAnsi="Cordia New" w:cs="Cordia New"/>
                <w:color w:val="000000" w:themeColor="text1"/>
                <w:sz w:val="28"/>
                <w:cs/>
              </w:rPr>
              <w:t xml:space="preserve">เมกะวัตต์ </w:t>
            </w:r>
            <w:r w:rsidRPr="00D566F5">
              <w:rPr>
                <w:rFonts w:ascii="Cordia New" w:hAnsi="Cordia New" w:cs="Cordia New"/>
                <w:color w:val="000000" w:themeColor="text1"/>
                <w:sz w:val="28"/>
              </w:rPr>
              <w:t xml:space="preserve">(2 x 660 </w:t>
            </w:r>
            <w:r w:rsidRPr="00D566F5">
              <w:rPr>
                <w:rFonts w:ascii="Cordia New" w:hAnsi="Cordia New" w:cs="Cordia New"/>
                <w:color w:val="000000" w:themeColor="text1"/>
                <w:sz w:val="28"/>
                <w:cs/>
              </w:rPr>
              <w:t>เมกะวัตต์</w:t>
            </w:r>
            <w:r w:rsidRPr="00D566F5">
              <w:rPr>
                <w:rFonts w:ascii="Cordia New" w:hAnsi="Cordia New" w:cs="Cordia New"/>
                <w:color w:val="000000" w:themeColor="text1"/>
                <w:sz w:val="28"/>
              </w:rPr>
              <w:t>)</w:t>
            </w:r>
          </w:p>
        </w:tc>
      </w:tr>
      <w:tr w:rsidR="00FE03F5" w:rsidRPr="0078395A" w14:paraId="53353A8C" w14:textId="77777777" w:rsidTr="00A963CD">
        <w:tc>
          <w:tcPr>
            <w:tcW w:w="2407" w:type="dxa"/>
          </w:tcPr>
          <w:p w14:paraId="35C9C85F" w14:textId="24A10FD3" w:rsidR="00FE03F5" w:rsidRPr="00A963CD" w:rsidRDefault="00FE03F5" w:rsidP="00FE03F5">
            <w:pPr>
              <w:autoSpaceDE w:val="0"/>
              <w:autoSpaceDN w:val="0"/>
              <w:adjustRightInd w:val="0"/>
              <w:ind w:left="317"/>
              <w:rPr>
                <w:rFonts w:asciiTheme="minorBidi" w:hAnsiTheme="minorBidi" w:cstheme="minorBidi"/>
                <w:sz w:val="28"/>
                <w:lang w:eastAsia="zh-CN"/>
              </w:rPr>
            </w:pPr>
            <w:r w:rsidRPr="00D566F5">
              <w:rPr>
                <w:rFonts w:ascii="Cordia New" w:hAnsi="Cordia New" w:cs="Cordia New"/>
                <w:color w:val="000000" w:themeColor="text1"/>
                <w:sz w:val="28"/>
                <w:cs/>
              </w:rPr>
              <w:t>เทคโนโลยีการผลิต</w:t>
            </w:r>
          </w:p>
        </w:tc>
        <w:tc>
          <w:tcPr>
            <w:tcW w:w="425" w:type="dxa"/>
          </w:tcPr>
          <w:p w14:paraId="1918B570" w14:textId="6D0FAFEE" w:rsidR="00FE03F5" w:rsidRPr="00A963CD" w:rsidRDefault="00FE03F5" w:rsidP="00FE03F5">
            <w:pPr>
              <w:autoSpaceDE w:val="0"/>
              <w:autoSpaceDN w:val="0"/>
              <w:adjustRightInd w:val="0"/>
              <w:ind w:left="34"/>
              <w:rPr>
                <w:rFonts w:asciiTheme="minorBidi" w:hAnsiTheme="minorBidi" w:cstheme="minorBidi"/>
                <w:sz w:val="28"/>
                <w:lang w:eastAsia="zh-CN"/>
              </w:rPr>
            </w:pPr>
            <w:r w:rsidRPr="00D566F5">
              <w:rPr>
                <w:rFonts w:ascii="Cordia New" w:hAnsi="Cordia New" w:cs="Cordia New"/>
                <w:color w:val="000000" w:themeColor="text1"/>
                <w:sz w:val="28"/>
                <w:lang w:val="en-GB"/>
              </w:rPr>
              <w:t>:</w:t>
            </w:r>
          </w:p>
        </w:tc>
        <w:tc>
          <w:tcPr>
            <w:tcW w:w="5818" w:type="dxa"/>
          </w:tcPr>
          <w:p w14:paraId="63F543C1" w14:textId="7896D6E7" w:rsidR="00FE03F5" w:rsidRPr="00A963CD" w:rsidRDefault="00FE03F5" w:rsidP="00FE03F5">
            <w:pPr>
              <w:autoSpaceDE w:val="0"/>
              <w:autoSpaceDN w:val="0"/>
              <w:adjustRightInd w:val="0"/>
              <w:ind w:left="-102" w:right="-121"/>
              <w:rPr>
                <w:rFonts w:asciiTheme="minorBidi" w:hAnsiTheme="minorBidi" w:cstheme="minorBidi"/>
                <w:sz w:val="28"/>
                <w:lang w:eastAsia="zh-CN"/>
              </w:rPr>
            </w:pPr>
            <w:r w:rsidRPr="00D566F5">
              <w:rPr>
                <w:rFonts w:ascii="Cordia New" w:hAnsi="Cordia New" w:cs="Cordia New"/>
                <w:color w:val="000000" w:themeColor="text1"/>
                <w:sz w:val="28"/>
                <w:cs/>
              </w:rPr>
              <w:t>เทคโนโลยีถ่านหินสะอาดอัลตรา-ซูเปอร์คริทิเคิล (</w:t>
            </w:r>
            <w:r w:rsidRPr="00D566F5">
              <w:rPr>
                <w:rFonts w:ascii="Cordia New" w:hAnsi="Cordia New" w:cs="Cordia New"/>
                <w:color w:val="000000" w:themeColor="text1"/>
                <w:sz w:val="28"/>
              </w:rPr>
              <w:t>Ultra-super critical</w:t>
            </w:r>
            <w:r w:rsidRPr="00D566F5">
              <w:rPr>
                <w:rFonts w:ascii="Cordia New" w:hAnsi="Cordia New" w:cs="Cordia New"/>
                <w:color w:val="000000" w:themeColor="text1"/>
                <w:sz w:val="28"/>
                <w:cs/>
              </w:rPr>
              <w:t>)</w:t>
            </w:r>
            <w:r w:rsidRPr="00D566F5">
              <w:rPr>
                <w:rFonts w:ascii="Cordia New" w:hAnsi="Cordia New" w:cs="Cordia New"/>
                <w:color w:val="000000" w:themeColor="text1"/>
                <w:sz w:val="28"/>
              </w:rPr>
              <w:t xml:space="preserve"> </w:t>
            </w:r>
          </w:p>
        </w:tc>
      </w:tr>
      <w:tr w:rsidR="00FE03F5" w:rsidRPr="0078395A" w14:paraId="20036CA8" w14:textId="77777777" w:rsidTr="00A963CD">
        <w:tc>
          <w:tcPr>
            <w:tcW w:w="2407" w:type="dxa"/>
          </w:tcPr>
          <w:p w14:paraId="3C13FB3B" w14:textId="3FC553E0" w:rsidR="00FE03F5" w:rsidRPr="003A41FC" w:rsidRDefault="00FE03F5" w:rsidP="00FE03F5">
            <w:pPr>
              <w:autoSpaceDE w:val="0"/>
              <w:autoSpaceDN w:val="0"/>
              <w:adjustRightInd w:val="0"/>
              <w:ind w:left="317"/>
              <w:rPr>
                <w:rFonts w:asciiTheme="minorBidi" w:hAnsiTheme="minorBidi" w:cstheme="minorBidi"/>
                <w:sz w:val="28"/>
                <w:cs/>
              </w:rPr>
            </w:pPr>
            <w:r w:rsidRPr="00D566F5">
              <w:rPr>
                <w:rFonts w:ascii="Cordia New" w:hAnsi="Cordia New" w:cs="Cordia New"/>
                <w:color w:val="000000" w:themeColor="text1"/>
                <w:sz w:val="28"/>
                <w:cs/>
              </w:rPr>
              <w:t>ปริมาณการใช้ถ่านหิน</w:t>
            </w:r>
          </w:p>
        </w:tc>
        <w:tc>
          <w:tcPr>
            <w:tcW w:w="425" w:type="dxa"/>
          </w:tcPr>
          <w:p w14:paraId="6599CF43" w14:textId="0C6235A6" w:rsidR="00FE03F5" w:rsidRPr="00A963CD" w:rsidRDefault="00FE03F5" w:rsidP="00FE03F5">
            <w:pPr>
              <w:autoSpaceDE w:val="0"/>
              <w:autoSpaceDN w:val="0"/>
              <w:adjustRightInd w:val="0"/>
              <w:ind w:left="34"/>
              <w:rPr>
                <w:rFonts w:asciiTheme="minorBidi" w:hAnsiTheme="minorBidi" w:cstheme="minorBidi"/>
                <w:sz w:val="28"/>
                <w:lang w:val="en-GB" w:eastAsia="zh-CN"/>
              </w:rPr>
            </w:pPr>
            <w:r w:rsidRPr="00D566F5">
              <w:rPr>
                <w:rFonts w:ascii="Cordia New" w:hAnsi="Cordia New" w:cs="Cordia New"/>
                <w:color w:val="000000" w:themeColor="text1"/>
                <w:sz w:val="28"/>
                <w:lang w:val="en-GB"/>
              </w:rPr>
              <w:t>:</w:t>
            </w:r>
          </w:p>
        </w:tc>
        <w:tc>
          <w:tcPr>
            <w:tcW w:w="5818" w:type="dxa"/>
          </w:tcPr>
          <w:p w14:paraId="58B12C75" w14:textId="4EE8C4F6" w:rsidR="00FE03F5" w:rsidRPr="00A963CD" w:rsidRDefault="00FE03F5" w:rsidP="00FE03F5">
            <w:pPr>
              <w:autoSpaceDE w:val="0"/>
              <w:autoSpaceDN w:val="0"/>
              <w:adjustRightInd w:val="0"/>
              <w:ind w:left="-102" w:right="-121"/>
              <w:rPr>
                <w:rFonts w:asciiTheme="minorBidi" w:hAnsiTheme="minorBidi" w:cstheme="minorBidi"/>
                <w:sz w:val="28"/>
                <w:cs/>
                <w:lang w:eastAsia="zh-CN"/>
              </w:rPr>
            </w:pPr>
            <w:r w:rsidRPr="00D566F5">
              <w:rPr>
                <w:rFonts w:ascii="Cordia New" w:hAnsi="Cordia New" w:cs="Cordia New"/>
                <w:color w:val="000000" w:themeColor="text1"/>
                <w:sz w:val="28"/>
                <w:cs/>
              </w:rPr>
              <w:t xml:space="preserve">ประมาณ </w:t>
            </w:r>
            <w:r w:rsidRPr="00D566F5">
              <w:rPr>
                <w:rFonts w:ascii="Cordia New" w:hAnsi="Cordia New" w:cs="Cordia New"/>
                <w:color w:val="000000" w:themeColor="text1"/>
                <w:sz w:val="28"/>
              </w:rPr>
              <w:t xml:space="preserve">3.2 </w:t>
            </w:r>
            <w:r w:rsidRPr="00D566F5">
              <w:rPr>
                <w:rFonts w:ascii="Cordia New" w:hAnsi="Cordia New" w:cs="Cordia New"/>
                <w:color w:val="000000" w:themeColor="text1"/>
                <w:sz w:val="28"/>
                <w:cs/>
              </w:rPr>
              <w:t xml:space="preserve">ถึง </w:t>
            </w:r>
            <w:r w:rsidRPr="00D566F5">
              <w:rPr>
                <w:rFonts w:ascii="Cordia New" w:hAnsi="Cordia New" w:cs="Cordia New"/>
                <w:color w:val="000000" w:themeColor="text1"/>
                <w:sz w:val="28"/>
              </w:rPr>
              <w:t xml:space="preserve">3.5 </w:t>
            </w:r>
            <w:r w:rsidRPr="00D566F5">
              <w:rPr>
                <w:rFonts w:ascii="Cordia New" w:hAnsi="Cordia New" w:cs="Cordia New"/>
                <w:color w:val="000000" w:themeColor="text1"/>
                <w:sz w:val="28"/>
                <w:cs/>
              </w:rPr>
              <w:t>ล้านตันต่อปี</w:t>
            </w:r>
          </w:p>
        </w:tc>
      </w:tr>
      <w:tr w:rsidR="00FE03F5" w:rsidRPr="0078395A" w14:paraId="470A6C05" w14:textId="77777777" w:rsidTr="00A963CD">
        <w:tc>
          <w:tcPr>
            <w:tcW w:w="2407" w:type="dxa"/>
          </w:tcPr>
          <w:p w14:paraId="3E6C2EF1" w14:textId="658AD005" w:rsidR="00FE03F5" w:rsidRPr="00A963CD" w:rsidRDefault="00FE03F5" w:rsidP="00FE03F5">
            <w:pPr>
              <w:autoSpaceDE w:val="0"/>
              <w:autoSpaceDN w:val="0"/>
              <w:adjustRightInd w:val="0"/>
              <w:ind w:left="317"/>
              <w:rPr>
                <w:rFonts w:asciiTheme="minorBidi" w:hAnsiTheme="minorBidi" w:cstheme="minorBidi"/>
                <w:sz w:val="28"/>
                <w:lang w:eastAsia="zh-CN"/>
              </w:rPr>
            </w:pPr>
            <w:r w:rsidRPr="00D566F5">
              <w:rPr>
                <w:rFonts w:ascii="Cordia New" w:hAnsi="Cordia New" w:cs="Cordia New"/>
                <w:color w:val="000000" w:themeColor="text1"/>
                <w:sz w:val="28"/>
                <w:cs/>
              </w:rPr>
              <w:t xml:space="preserve">แหล่งถ่านหิน </w:t>
            </w:r>
          </w:p>
        </w:tc>
        <w:tc>
          <w:tcPr>
            <w:tcW w:w="425" w:type="dxa"/>
          </w:tcPr>
          <w:p w14:paraId="57519915" w14:textId="5D5C1588" w:rsidR="00FE03F5" w:rsidRPr="00A963CD" w:rsidRDefault="00FE03F5" w:rsidP="00FE03F5">
            <w:pPr>
              <w:autoSpaceDE w:val="0"/>
              <w:autoSpaceDN w:val="0"/>
              <w:adjustRightInd w:val="0"/>
              <w:ind w:left="34"/>
              <w:rPr>
                <w:rFonts w:asciiTheme="minorBidi" w:hAnsiTheme="minorBidi" w:cstheme="minorBidi"/>
                <w:sz w:val="28"/>
                <w:cs/>
                <w:lang w:eastAsia="zh-CN"/>
              </w:rPr>
            </w:pPr>
            <w:r w:rsidRPr="00D566F5">
              <w:rPr>
                <w:rFonts w:ascii="Cordia New" w:hAnsi="Cordia New" w:cs="Cordia New"/>
                <w:color w:val="000000" w:themeColor="text1"/>
                <w:sz w:val="28"/>
                <w:lang w:val="en-GB"/>
              </w:rPr>
              <w:t>:</w:t>
            </w:r>
          </w:p>
        </w:tc>
        <w:tc>
          <w:tcPr>
            <w:tcW w:w="5818" w:type="dxa"/>
          </w:tcPr>
          <w:p w14:paraId="706AAA0B" w14:textId="5C642445" w:rsidR="00FE03F5" w:rsidRPr="00A963CD" w:rsidRDefault="00FE03F5" w:rsidP="00FE03F5">
            <w:pPr>
              <w:autoSpaceDE w:val="0"/>
              <w:autoSpaceDN w:val="0"/>
              <w:adjustRightInd w:val="0"/>
              <w:ind w:left="-102" w:right="-121"/>
              <w:rPr>
                <w:rFonts w:asciiTheme="minorBidi" w:hAnsiTheme="minorBidi" w:cstheme="minorBidi"/>
                <w:i/>
                <w:iCs/>
                <w:sz w:val="28"/>
                <w:cs/>
                <w:lang w:eastAsia="zh-CN"/>
              </w:rPr>
            </w:pPr>
            <w:r w:rsidRPr="00D566F5">
              <w:rPr>
                <w:rFonts w:ascii="Cordia New" w:hAnsi="Cordia New" w:cs="Cordia New"/>
                <w:color w:val="000000" w:themeColor="text1"/>
                <w:sz w:val="28"/>
                <w:cs/>
              </w:rPr>
              <w:t xml:space="preserve">จากเหมือง </w:t>
            </w:r>
            <w:r w:rsidRPr="00D566F5">
              <w:rPr>
                <w:rFonts w:ascii="Cordia New" w:hAnsi="Cordia New" w:cs="Cordia New"/>
                <w:color w:val="000000" w:themeColor="text1"/>
                <w:sz w:val="28"/>
              </w:rPr>
              <w:t xml:space="preserve">Gaohe </w:t>
            </w:r>
            <w:r w:rsidRPr="00D566F5">
              <w:rPr>
                <w:rFonts w:ascii="Cordia New" w:hAnsi="Cordia New" w:cs="Cordia New"/>
                <w:color w:val="000000" w:themeColor="text1"/>
                <w:sz w:val="28"/>
                <w:cs/>
              </w:rPr>
              <w:t xml:space="preserve">(ใช้สายพานในการลำเลียงถ่านหิน) เหมืองของ </w:t>
            </w:r>
            <w:r>
              <w:rPr>
                <w:rFonts w:ascii="Cordia New" w:hAnsi="Cordia New" w:cs="Cordia New"/>
                <w:color w:val="000000" w:themeColor="text1"/>
                <w:sz w:val="28"/>
              </w:rPr>
              <w:t xml:space="preserve">      </w:t>
            </w:r>
            <w:r w:rsidRPr="00D566F5">
              <w:rPr>
                <w:rFonts w:ascii="Cordia New" w:hAnsi="Cordia New" w:cs="Cordia New"/>
                <w:color w:val="000000" w:themeColor="text1"/>
                <w:sz w:val="28"/>
              </w:rPr>
              <w:t>Lu’an</w:t>
            </w:r>
            <w:r w:rsidRPr="00D566F5">
              <w:rPr>
                <w:rFonts w:ascii="Cordia New" w:hAnsi="Cordia New" w:cs="Cordia New"/>
                <w:i/>
                <w:iCs/>
                <w:color w:val="000000" w:themeColor="text1"/>
                <w:sz w:val="28"/>
                <w:cs/>
              </w:rPr>
              <w:t xml:space="preserve"> </w:t>
            </w:r>
            <w:r w:rsidRPr="00D566F5">
              <w:rPr>
                <w:rFonts w:ascii="Cordia New" w:hAnsi="Cordia New" w:cs="Cordia New"/>
                <w:color w:val="000000" w:themeColor="text1"/>
                <w:sz w:val="28"/>
                <w:cs/>
              </w:rPr>
              <w:t>และจากเหมืองอื่นๆ</w:t>
            </w:r>
          </w:p>
        </w:tc>
      </w:tr>
      <w:tr w:rsidR="00FE03F5" w:rsidRPr="0078395A" w14:paraId="10492D4E" w14:textId="77777777" w:rsidTr="00A963CD">
        <w:tc>
          <w:tcPr>
            <w:tcW w:w="2407" w:type="dxa"/>
          </w:tcPr>
          <w:p w14:paraId="75DED7C0" w14:textId="38243323" w:rsidR="00FE03F5" w:rsidRPr="00A963CD" w:rsidRDefault="00FE03F5" w:rsidP="00FE03F5">
            <w:pPr>
              <w:autoSpaceDE w:val="0"/>
              <w:autoSpaceDN w:val="0"/>
              <w:adjustRightInd w:val="0"/>
              <w:ind w:left="317"/>
              <w:rPr>
                <w:rFonts w:asciiTheme="minorBidi" w:hAnsiTheme="minorBidi" w:cstheme="minorBidi"/>
                <w:sz w:val="28"/>
                <w:cs/>
                <w:lang w:eastAsia="zh-CN"/>
              </w:rPr>
            </w:pPr>
            <w:r w:rsidRPr="00D566F5">
              <w:rPr>
                <w:rFonts w:ascii="Cordia New" w:hAnsi="Cordia New" w:cs="Cordia New"/>
                <w:color w:val="000000" w:themeColor="text1"/>
                <w:sz w:val="28"/>
                <w:cs/>
              </w:rPr>
              <w:t>โครงสร้างผู้ถือหุ้น</w:t>
            </w:r>
          </w:p>
        </w:tc>
        <w:tc>
          <w:tcPr>
            <w:tcW w:w="425" w:type="dxa"/>
          </w:tcPr>
          <w:p w14:paraId="0107DC16" w14:textId="792195BB" w:rsidR="00FE03F5" w:rsidRPr="00A963CD" w:rsidRDefault="00FE03F5" w:rsidP="00FE03F5">
            <w:pPr>
              <w:autoSpaceDE w:val="0"/>
              <w:autoSpaceDN w:val="0"/>
              <w:adjustRightInd w:val="0"/>
              <w:ind w:left="34"/>
              <w:rPr>
                <w:rFonts w:asciiTheme="minorBidi" w:hAnsiTheme="minorBidi" w:cstheme="minorBidi"/>
                <w:sz w:val="28"/>
                <w:lang w:eastAsia="zh-CN"/>
              </w:rPr>
            </w:pPr>
            <w:r w:rsidRPr="00D566F5">
              <w:rPr>
                <w:rFonts w:ascii="Cordia New" w:hAnsi="Cordia New" w:cs="Cordia New"/>
                <w:color w:val="000000" w:themeColor="text1"/>
                <w:sz w:val="28"/>
                <w:lang w:val="en-GB"/>
              </w:rPr>
              <w:t>:</w:t>
            </w:r>
          </w:p>
        </w:tc>
        <w:tc>
          <w:tcPr>
            <w:tcW w:w="5818" w:type="dxa"/>
          </w:tcPr>
          <w:p w14:paraId="2592EADF" w14:textId="2219916E" w:rsidR="00FE03F5" w:rsidRPr="00A963CD" w:rsidRDefault="00FE03F5" w:rsidP="00FE03F5">
            <w:pPr>
              <w:autoSpaceDE w:val="0"/>
              <w:autoSpaceDN w:val="0"/>
              <w:adjustRightInd w:val="0"/>
              <w:ind w:left="-102" w:right="-121"/>
              <w:rPr>
                <w:rFonts w:asciiTheme="minorBidi" w:hAnsiTheme="minorBidi" w:cstheme="minorBidi"/>
                <w:i/>
                <w:iCs/>
                <w:sz w:val="28"/>
                <w:cs/>
                <w:lang w:eastAsia="zh-CN"/>
              </w:rPr>
            </w:pPr>
            <w:r w:rsidRPr="00D566F5">
              <w:rPr>
                <w:rFonts w:ascii="Cordia New" w:hAnsi="Cordia New" w:cs="Cordia New"/>
                <w:color w:val="000000" w:themeColor="text1"/>
                <w:sz w:val="28"/>
              </w:rPr>
              <w:t>Gemeng (</w:t>
            </w:r>
            <w:r w:rsidRPr="00D566F5">
              <w:rPr>
                <w:rFonts w:ascii="Cordia New" w:hAnsi="Cordia New" w:cs="Cordia New"/>
                <w:color w:val="000000" w:themeColor="text1"/>
                <w:sz w:val="28"/>
                <w:cs/>
              </w:rPr>
              <w:t xml:space="preserve">ร้อยละ </w:t>
            </w:r>
            <w:r w:rsidRPr="00D566F5">
              <w:rPr>
                <w:rFonts w:ascii="Cordia New" w:hAnsi="Cordia New" w:cs="Cordia New"/>
                <w:color w:val="000000" w:themeColor="text1"/>
                <w:sz w:val="28"/>
              </w:rPr>
              <w:t xml:space="preserve">35), Lu’an </w:t>
            </w:r>
            <w:r w:rsidRPr="00D566F5">
              <w:rPr>
                <w:rFonts w:ascii="Cordia New" w:hAnsi="Cordia New" w:cs="Cordia New"/>
                <w:color w:val="000000" w:themeColor="text1"/>
                <w:sz w:val="28"/>
                <w:cs/>
              </w:rPr>
              <w:t xml:space="preserve">(ร้อยละ </w:t>
            </w:r>
            <w:r w:rsidRPr="00D566F5">
              <w:rPr>
                <w:rFonts w:ascii="Cordia New" w:hAnsi="Cordia New" w:cs="Cordia New"/>
                <w:color w:val="000000" w:themeColor="text1"/>
                <w:sz w:val="28"/>
              </w:rPr>
              <w:t xml:space="preserve">35), </w:t>
            </w:r>
            <w:r w:rsidRPr="00D566F5">
              <w:rPr>
                <w:rFonts w:ascii="Cordia New" w:hAnsi="Cordia New" w:cs="Cordia New"/>
                <w:color w:val="000000" w:themeColor="text1"/>
                <w:sz w:val="28"/>
                <w:cs/>
              </w:rPr>
              <w:t xml:space="preserve">และ บ้านปู พาวเวอร์ (ร้อยละ </w:t>
            </w:r>
            <w:r w:rsidRPr="00D566F5">
              <w:rPr>
                <w:rFonts w:ascii="Cordia New" w:hAnsi="Cordia New" w:cs="Cordia New"/>
                <w:color w:val="000000" w:themeColor="text1"/>
                <w:sz w:val="28"/>
              </w:rPr>
              <w:t>30</w:t>
            </w:r>
            <w:r w:rsidRPr="00D566F5">
              <w:rPr>
                <w:rFonts w:ascii="Cordia New" w:hAnsi="Cordia New" w:cs="Cordia New"/>
                <w:color w:val="000000" w:themeColor="text1"/>
                <w:sz w:val="28"/>
                <w:cs/>
              </w:rPr>
              <w:t>)</w:t>
            </w:r>
          </w:p>
        </w:tc>
      </w:tr>
      <w:tr w:rsidR="00FE03F5" w:rsidRPr="0078395A" w14:paraId="05EAA30A" w14:textId="77777777" w:rsidTr="00A963CD">
        <w:tc>
          <w:tcPr>
            <w:tcW w:w="2407" w:type="dxa"/>
          </w:tcPr>
          <w:p w14:paraId="625BC278" w14:textId="22F076E6" w:rsidR="00FE03F5" w:rsidRPr="00A963CD" w:rsidRDefault="00FE03F5" w:rsidP="00FE03F5">
            <w:pPr>
              <w:autoSpaceDE w:val="0"/>
              <w:autoSpaceDN w:val="0"/>
              <w:adjustRightInd w:val="0"/>
              <w:ind w:left="317"/>
              <w:rPr>
                <w:rFonts w:asciiTheme="minorBidi" w:hAnsiTheme="minorBidi" w:cstheme="minorBidi"/>
                <w:sz w:val="28"/>
                <w:cs/>
                <w:lang w:eastAsia="zh-CN"/>
              </w:rPr>
            </w:pPr>
            <w:r w:rsidRPr="00D566F5">
              <w:rPr>
                <w:rFonts w:ascii="Cordia New" w:hAnsi="Cordia New" w:cs="Cordia New"/>
                <w:color w:val="000000" w:themeColor="text1"/>
                <w:sz w:val="28"/>
                <w:cs/>
              </w:rPr>
              <w:t>มูลค่าโครงการ</w:t>
            </w:r>
          </w:p>
        </w:tc>
        <w:tc>
          <w:tcPr>
            <w:tcW w:w="425" w:type="dxa"/>
          </w:tcPr>
          <w:p w14:paraId="75404F78" w14:textId="7EBC0433" w:rsidR="00FE03F5" w:rsidRPr="00A963CD" w:rsidRDefault="00FE03F5" w:rsidP="00FE03F5">
            <w:pPr>
              <w:autoSpaceDE w:val="0"/>
              <w:autoSpaceDN w:val="0"/>
              <w:adjustRightInd w:val="0"/>
              <w:ind w:left="34"/>
              <w:rPr>
                <w:rFonts w:asciiTheme="minorBidi" w:hAnsiTheme="minorBidi" w:cstheme="minorBidi"/>
                <w:sz w:val="28"/>
                <w:cs/>
                <w:lang w:eastAsia="zh-CN"/>
              </w:rPr>
            </w:pPr>
            <w:r w:rsidRPr="00D566F5">
              <w:rPr>
                <w:rFonts w:ascii="Cordia New" w:hAnsi="Cordia New" w:cs="Cordia New"/>
                <w:color w:val="000000" w:themeColor="text1"/>
                <w:sz w:val="28"/>
                <w:lang w:val="en-GB"/>
              </w:rPr>
              <w:t>:</w:t>
            </w:r>
          </w:p>
        </w:tc>
        <w:tc>
          <w:tcPr>
            <w:tcW w:w="5818" w:type="dxa"/>
          </w:tcPr>
          <w:p w14:paraId="3F3596E5" w14:textId="4E43134D" w:rsidR="00FE03F5" w:rsidRPr="00A963CD" w:rsidRDefault="00FE03F5" w:rsidP="00FE03F5">
            <w:pPr>
              <w:autoSpaceDE w:val="0"/>
              <w:autoSpaceDN w:val="0"/>
              <w:adjustRightInd w:val="0"/>
              <w:ind w:left="-102" w:right="-121"/>
              <w:rPr>
                <w:rFonts w:asciiTheme="minorBidi" w:hAnsiTheme="minorBidi" w:cstheme="minorBidi"/>
                <w:i/>
                <w:iCs/>
                <w:sz w:val="28"/>
                <w:lang w:eastAsia="zh-CN"/>
              </w:rPr>
            </w:pPr>
            <w:r w:rsidRPr="00D566F5">
              <w:rPr>
                <w:rFonts w:ascii="Cordia New" w:hAnsi="Cordia New" w:cs="Cordia New"/>
                <w:color w:val="000000" w:themeColor="text1"/>
                <w:sz w:val="28"/>
                <w:cs/>
              </w:rPr>
              <w:t xml:space="preserve">ประมาณ </w:t>
            </w:r>
            <w:r w:rsidRPr="00D566F5">
              <w:rPr>
                <w:rFonts w:ascii="Cordia New" w:hAnsi="Cordia New" w:cs="Cordia New"/>
                <w:color w:val="000000" w:themeColor="text1"/>
                <w:sz w:val="28"/>
              </w:rPr>
              <w:t xml:space="preserve">5,200 </w:t>
            </w:r>
            <w:r w:rsidRPr="00D566F5">
              <w:rPr>
                <w:rFonts w:ascii="Cordia New" w:hAnsi="Cordia New" w:cs="Cordia New"/>
                <w:color w:val="000000" w:themeColor="text1"/>
                <w:sz w:val="28"/>
                <w:cs/>
              </w:rPr>
              <w:t>ล้านหยวน</w:t>
            </w:r>
            <w:r w:rsidRPr="00D566F5">
              <w:rPr>
                <w:rFonts w:ascii="Cordia New" w:hAnsi="Cordia New" w:cs="Cordia New"/>
                <w:color w:val="000000" w:themeColor="text1"/>
                <w:sz w:val="28"/>
              </w:rPr>
              <w:t xml:space="preserve"> (</w:t>
            </w:r>
            <w:r w:rsidRPr="00D566F5">
              <w:rPr>
                <w:rFonts w:ascii="Cordia New" w:hAnsi="Cordia New" w:cs="Cordia New"/>
                <w:color w:val="000000" w:themeColor="text1"/>
                <w:sz w:val="28"/>
                <w:cs/>
              </w:rPr>
              <w:t xml:space="preserve">เทียบเท่ากับ </w:t>
            </w:r>
            <w:r w:rsidRPr="00D566F5">
              <w:rPr>
                <w:rFonts w:ascii="Cordia New" w:hAnsi="Cordia New" w:cs="Cordia New"/>
                <w:color w:val="000000" w:themeColor="text1"/>
                <w:sz w:val="28"/>
              </w:rPr>
              <w:t>800</w:t>
            </w:r>
            <w:r w:rsidRPr="00D566F5">
              <w:rPr>
                <w:rFonts w:ascii="Cordia New" w:hAnsi="Cordia New" w:cs="Cordia New"/>
                <w:color w:val="000000" w:themeColor="text1"/>
                <w:sz w:val="28"/>
                <w:cs/>
              </w:rPr>
              <w:t xml:space="preserve"> ล้านเหรียญสหรัฐฯ</w:t>
            </w:r>
            <w:r w:rsidRPr="00D566F5">
              <w:rPr>
                <w:rFonts w:ascii="Cordia New" w:hAnsi="Cordia New" w:cs="Cordia New"/>
                <w:color w:val="000000" w:themeColor="text1"/>
                <w:sz w:val="28"/>
              </w:rPr>
              <w:t>)</w:t>
            </w:r>
          </w:p>
        </w:tc>
      </w:tr>
      <w:tr w:rsidR="00FE03F5" w:rsidRPr="0078395A" w14:paraId="31A738B6" w14:textId="77777777" w:rsidTr="00A963CD">
        <w:tc>
          <w:tcPr>
            <w:tcW w:w="2407" w:type="dxa"/>
          </w:tcPr>
          <w:p w14:paraId="157D73ED" w14:textId="37707377" w:rsidR="00FE03F5" w:rsidRPr="00A963CD" w:rsidRDefault="00FE03F5" w:rsidP="00FE03F5">
            <w:pPr>
              <w:autoSpaceDE w:val="0"/>
              <w:autoSpaceDN w:val="0"/>
              <w:adjustRightInd w:val="0"/>
              <w:ind w:left="317" w:right="-108"/>
              <w:rPr>
                <w:rFonts w:asciiTheme="minorBidi" w:hAnsiTheme="minorBidi" w:cstheme="minorBidi"/>
                <w:sz w:val="28"/>
                <w:cs/>
                <w:lang w:eastAsia="zh-CN"/>
              </w:rPr>
            </w:pPr>
            <w:r>
              <w:rPr>
                <w:rFonts w:ascii="Cordia New" w:hAnsi="Cordia New" w:cs="Cordia New"/>
                <w:color w:val="000000" w:themeColor="text1"/>
                <w:sz w:val="28"/>
                <w:cs/>
              </w:rPr>
              <w:t>เริ่มดำเนินการเชิ</w:t>
            </w:r>
            <w:r>
              <w:rPr>
                <w:rFonts w:ascii="Cordia New" w:hAnsi="Cordia New" w:cs="Cordia New" w:hint="cs"/>
                <w:color w:val="000000" w:themeColor="text1"/>
                <w:sz w:val="28"/>
                <w:cs/>
              </w:rPr>
              <w:t>ง</w:t>
            </w:r>
            <w:r w:rsidRPr="00D566F5">
              <w:rPr>
                <w:rFonts w:ascii="Cordia New" w:hAnsi="Cordia New" w:cs="Cordia New"/>
                <w:color w:val="000000" w:themeColor="text1"/>
                <w:sz w:val="28"/>
                <w:cs/>
              </w:rPr>
              <w:t>พาณิชย์</w:t>
            </w:r>
          </w:p>
        </w:tc>
        <w:tc>
          <w:tcPr>
            <w:tcW w:w="425" w:type="dxa"/>
          </w:tcPr>
          <w:p w14:paraId="08D514E8" w14:textId="5D9C93FC" w:rsidR="00FE03F5" w:rsidRPr="00A963CD" w:rsidRDefault="00FE03F5" w:rsidP="00FE03F5">
            <w:pPr>
              <w:autoSpaceDE w:val="0"/>
              <w:autoSpaceDN w:val="0"/>
              <w:adjustRightInd w:val="0"/>
              <w:ind w:left="34"/>
              <w:rPr>
                <w:rFonts w:asciiTheme="minorBidi" w:hAnsiTheme="minorBidi" w:cstheme="minorBidi"/>
                <w:sz w:val="28"/>
                <w:cs/>
                <w:lang w:eastAsia="zh-CN"/>
              </w:rPr>
            </w:pPr>
            <w:r w:rsidRPr="00D566F5">
              <w:rPr>
                <w:rFonts w:ascii="Cordia New" w:hAnsi="Cordia New" w:cs="Cordia New"/>
                <w:color w:val="000000" w:themeColor="text1"/>
                <w:sz w:val="28"/>
                <w:lang w:val="en-GB"/>
              </w:rPr>
              <w:t>:</w:t>
            </w:r>
          </w:p>
        </w:tc>
        <w:tc>
          <w:tcPr>
            <w:tcW w:w="5818" w:type="dxa"/>
          </w:tcPr>
          <w:p w14:paraId="718FB888" w14:textId="46401042" w:rsidR="00FE03F5" w:rsidRPr="00A963CD" w:rsidRDefault="00FE03F5" w:rsidP="00FE03F5">
            <w:pPr>
              <w:autoSpaceDE w:val="0"/>
              <w:autoSpaceDN w:val="0"/>
              <w:adjustRightInd w:val="0"/>
              <w:ind w:left="-102" w:right="-121"/>
              <w:rPr>
                <w:rFonts w:asciiTheme="minorBidi" w:hAnsiTheme="minorBidi" w:cstheme="minorBidi"/>
                <w:sz w:val="28"/>
                <w:lang w:eastAsia="zh-CN"/>
              </w:rPr>
            </w:pPr>
            <w:r w:rsidRPr="00D566F5">
              <w:rPr>
                <w:rFonts w:ascii="Cordia New" w:hAnsi="Cordia New" w:cs="Cordia New" w:hint="cs"/>
                <w:color w:val="000000" w:themeColor="text1"/>
                <w:sz w:val="28"/>
                <w:cs/>
              </w:rPr>
              <w:t>ภายในปี</w:t>
            </w:r>
            <w:r w:rsidRPr="00D566F5">
              <w:rPr>
                <w:rFonts w:ascii="Cordia New" w:hAnsi="Cordia New" w:cs="Cordia New"/>
                <w:color w:val="000000" w:themeColor="text1"/>
                <w:sz w:val="28"/>
                <w:cs/>
              </w:rPr>
              <w:t xml:space="preserve"> </w:t>
            </w:r>
            <w:r w:rsidRPr="00D566F5">
              <w:rPr>
                <w:rFonts w:ascii="Cordia New" w:hAnsi="Cordia New" w:cs="Cordia New"/>
                <w:color w:val="000000" w:themeColor="text1"/>
                <w:sz w:val="28"/>
              </w:rPr>
              <w:t>256</w:t>
            </w:r>
            <w:r>
              <w:rPr>
                <w:rFonts w:ascii="Cordia New" w:hAnsi="Cordia New" w:cs="Cordia New"/>
                <w:color w:val="000000" w:themeColor="text1"/>
                <w:sz w:val="28"/>
              </w:rPr>
              <w:t>2</w:t>
            </w:r>
          </w:p>
        </w:tc>
      </w:tr>
    </w:tbl>
    <w:p w14:paraId="78A33B27" w14:textId="10659EC3" w:rsidR="00EF65A7" w:rsidRDefault="00EF65A7" w:rsidP="001016DE">
      <w:pPr>
        <w:rPr>
          <w:rFonts w:ascii="Cordia New" w:hAnsi="Cordia New" w:cs="Cordia New"/>
          <w:b/>
          <w:bCs/>
          <w:color w:val="000099"/>
          <w:sz w:val="28"/>
        </w:rPr>
      </w:pPr>
    </w:p>
    <w:p w14:paraId="25886B0C" w14:textId="77777777" w:rsidR="00D0345F" w:rsidRDefault="00D0345F" w:rsidP="001016DE">
      <w:pPr>
        <w:rPr>
          <w:rFonts w:ascii="Cordia New" w:hAnsi="Cordia New" w:cs="Cordia New"/>
          <w:b/>
          <w:bCs/>
          <w:color w:val="000099"/>
          <w:sz w:val="28"/>
        </w:rPr>
      </w:pPr>
    </w:p>
    <w:p w14:paraId="05B9E342" w14:textId="392078AF" w:rsidR="00264C55" w:rsidRPr="00453963" w:rsidRDefault="00606AFB" w:rsidP="00A963CD">
      <w:pPr>
        <w:tabs>
          <w:tab w:val="left" w:pos="1134"/>
        </w:tabs>
        <w:ind w:left="284" w:firstLine="425"/>
        <w:jc w:val="both"/>
        <w:rPr>
          <w:rFonts w:ascii="Cordia New" w:hAnsi="Cordia New" w:cs="Cordia New"/>
          <w:b/>
          <w:bCs/>
          <w:color w:val="0070C0"/>
          <w:sz w:val="28"/>
        </w:rPr>
      </w:pPr>
      <w:r w:rsidRPr="00453963">
        <w:rPr>
          <w:rFonts w:ascii="Cordia New" w:hAnsi="Cordia New" w:cs="Cordia New"/>
          <w:b/>
          <w:bCs/>
          <w:color w:val="0070C0"/>
          <w:sz w:val="28"/>
          <w:lang w:val="en-GB"/>
        </w:rPr>
        <w:t>2.2</w:t>
      </w:r>
      <w:r w:rsidR="00264C55" w:rsidRPr="00453963">
        <w:rPr>
          <w:rFonts w:ascii="Cordia New" w:hAnsi="Cordia New" w:cs="Cordia New"/>
          <w:b/>
          <w:bCs/>
          <w:color w:val="0070C0"/>
          <w:sz w:val="28"/>
        </w:rPr>
        <w:tab/>
      </w:r>
      <w:r w:rsidR="00453963" w:rsidRPr="00453963">
        <w:rPr>
          <w:rFonts w:ascii="Cordia New" w:hAnsi="Cordia New" w:cs="Cordia New" w:hint="cs"/>
          <w:b/>
          <w:bCs/>
          <w:color w:val="0070C0"/>
          <w:sz w:val="28"/>
          <w:cs/>
        </w:rPr>
        <w:t>โรง</w:t>
      </w:r>
      <w:r w:rsidR="00453963" w:rsidRPr="00453963">
        <w:rPr>
          <w:rFonts w:ascii="Cordia New" w:hAnsi="Cordia New" w:cs="Cordia New"/>
          <w:b/>
          <w:bCs/>
          <w:color w:val="0070C0"/>
          <w:sz w:val="28"/>
          <w:cs/>
        </w:rPr>
        <w:t>ไฟฟ้าจากพลังงานแสงอาทิตย์</w:t>
      </w:r>
    </w:p>
    <w:p w14:paraId="35EC3496" w14:textId="519F3B77" w:rsidR="00A677F7" w:rsidRPr="00420F6E" w:rsidRDefault="00A677F7" w:rsidP="00A677F7">
      <w:pPr>
        <w:tabs>
          <w:tab w:val="left" w:pos="1134"/>
        </w:tabs>
        <w:ind w:firstLine="709"/>
        <w:rPr>
          <w:rFonts w:ascii="Cordia New" w:hAnsi="Cordia New" w:cs="Cordia New"/>
          <w:b/>
          <w:bCs/>
          <w:color w:val="000000" w:themeColor="text1"/>
          <w:sz w:val="28"/>
        </w:rPr>
      </w:pPr>
      <w:r w:rsidRPr="00420F6E">
        <w:rPr>
          <w:rFonts w:ascii="Cordia New" w:hAnsi="Cordia New" w:cs="Cordia New"/>
          <w:b/>
          <w:bCs/>
          <w:color w:val="000000" w:themeColor="text1"/>
          <w:sz w:val="28"/>
        </w:rPr>
        <w:t>1.)</w:t>
      </w:r>
      <w:r w:rsidRPr="00420F6E">
        <w:rPr>
          <w:rFonts w:ascii="Cordia New" w:hAnsi="Cordia New" w:cs="Cordia New"/>
          <w:b/>
          <w:bCs/>
          <w:color w:val="000000" w:themeColor="text1"/>
          <w:sz w:val="28"/>
        </w:rPr>
        <w:tab/>
      </w:r>
      <w:r w:rsidRPr="00420F6E">
        <w:rPr>
          <w:rFonts w:ascii="Cordia New" w:hAnsi="Cordia New" w:cs="Cordia New"/>
          <w:b/>
          <w:bCs/>
          <w:sz w:val="28"/>
          <w:cs/>
        </w:rPr>
        <w:t>โครงการผลิตไฟฟ้าจากพลังงานแสงอาทิตย์ของบริษัทฯ ใน</w:t>
      </w:r>
      <w:r w:rsidR="00387E8D" w:rsidRPr="00420F6E">
        <w:rPr>
          <w:rFonts w:ascii="Cordia New" w:hAnsi="Cordia New" w:cs="Cordia New" w:hint="cs"/>
          <w:b/>
          <w:bCs/>
          <w:sz w:val="28"/>
          <w:cs/>
          <w:lang w:val="en-GB"/>
        </w:rPr>
        <w:t>สาธารณรัฐประชาชน</w:t>
      </w:r>
      <w:r w:rsidRPr="00420F6E">
        <w:rPr>
          <w:rFonts w:ascii="Cordia New" w:hAnsi="Cordia New" w:cs="Cordia New"/>
          <w:b/>
          <w:bCs/>
          <w:sz w:val="28"/>
          <w:cs/>
        </w:rPr>
        <w:t>จีน</w:t>
      </w:r>
    </w:p>
    <w:p w14:paraId="66DDEC46" w14:textId="0F71EFCC" w:rsidR="008B7532" w:rsidRDefault="00FE03F5" w:rsidP="008B7532">
      <w:pPr>
        <w:ind w:left="1134"/>
        <w:jc w:val="both"/>
        <w:rPr>
          <w:rFonts w:ascii="Cordia New" w:eastAsia="SimSun" w:hAnsi="Cordia New" w:cs="Cordia New"/>
          <w:color w:val="000000" w:themeColor="text1"/>
          <w:sz w:val="28"/>
        </w:rPr>
      </w:pPr>
      <w:r w:rsidRPr="00D566F5">
        <w:rPr>
          <w:rFonts w:ascii="Cordia New" w:hAnsi="Cordia New" w:cs="Cordia New" w:hint="cs"/>
          <w:color w:val="000000" w:themeColor="text1"/>
          <w:sz w:val="28"/>
          <w:cs/>
        </w:rPr>
        <w:t>บริษัท บ้านปูเพาเวอร์ จำกัด (มหาชน)</w:t>
      </w:r>
      <w:r w:rsidRPr="00D566F5" w:rsidDel="0091240B">
        <w:rPr>
          <w:rFonts w:ascii="Cordia New" w:hAnsi="Cordia New" w:cs="Cordia New"/>
          <w:color w:val="000000" w:themeColor="text1"/>
          <w:sz w:val="28"/>
          <w:cs/>
        </w:rPr>
        <w:t xml:space="preserve"> </w:t>
      </w:r>
      <w:r w:rsidRPr="00D566F5">
        <w:rPr>
          <w:rFonts w:ascii="Cordia New" w:hAnsi="Cordia New" w:cs="Cordia New"/>
          <w:color w:val="000000" w:themeColor="text1"/>
          <w:sz w:val="28"/>
          <w:cs/>
        </w:rPr>
        <w:t>(</w:t>
      </w:r>
      <w:r>
        <w:rPr>
          <w:rFonts w:ascii="Cordia New" w:hAnsi="Cordia New" w:cs="Cordia New"/>
          <w:color w:val="000000" w:themeColor="text1"/>
          <w:sz w:val="28"/>
        </w:rPr>
        <w:t>BPP</w:t>
      </w:r>
      <w:r w:rsidRPr="00D566F5">
        <w:rPr>
          <w:rFonts w:ascii="Cordia New" w:hAnsi="Cordia New" w:cs="Cordia New"/>
          <w:color w:val="000000" w:themeColor="text1"/>
          <w:sz w:val="28"/>
        </w:rPr>
        <w:t>) (</w:t>
      </w:r>
      <w:r w:rsidRPr="00D566F5">
        <w:rPr>
          <w:rFonts w:ascii="Cordia New" w:hAnsi="Cordia New" w:cs="Cordia New"/>
          <w:color w:val="000000" w:themeColor="text1"/>
          <w:sz w:val="28"/>
          <w:cs/>
        </w:rPr>
        <w:t xml:space="preserve">ซึ่งเป็นบริษัทย่อยที่บริษัทฯ ถือหุ้นร้อยละ </w:t>
      </w:r>
      <w:r w:rsidRPr="00D566F5">
        <w:rPr>
          <w:rFonts w:ascii="Cordia New" w:hAnsi="Cordia New" w:cs="Cordia New"/>
          <w:color w:val="000000" w:themeColor="text1"/>
          <w:sz w:val="28"/>
        </w:rPr>
        <w:t>78.</w:t>
      </w:r>
      <w:r>
        <w:rPr>
          <w:rFonts w:ascii="Cordia New" w:hAnsi="Cordia New" w:cs="Cordia New"/>
          <w:color w:val="000000" w:themeColor="text1"/>
          <w:sz w:val="28"/>
        </w:rPr>
        <w:t>64</w:t>
      </w:r>
      <w:r w:rsidRPr="00D566F5">
        <w:rPr>
          <w:rFonts w:ascii="Cordia New" w:hAnsi="Cordia New" w:cs="Cordia New"/>
          <w:color w:val="000000" w:themeColor="text1"/>
          <w:sz w:val="28"/>
          <w:cs/>
        </w:rPr>
        <w:t xml:space="preserve">)  </w:t>
      </w:r>
      <w:r w:rsidRPr="00D566F5">
        <w:rPr>
          <w:rFonts w:ascii="Cordia New" w:hAnsi="Cordia New" w:cs="Cordia New"/>
          <w:color w:val="000000" w:themeColor="text1"/>
          <w:sz w:val="28"/>
        </w:rPr>
        <w:t>BPP</w:t>
      </w:r>
      <w:r w:rsidRPr="00D566F5">
        <w:rPr>
          <w:rFonts w:ascii="Cordia New" w:hAnsi="Cordia New" w:cs="Cordia New"/>
          <w:color w:val="000000" w:themeColor="text1"/>
          <w:sz w:val="28"/>
          <w:cs/>
        </w:rPr>
        <w:t xml:space="preserve"> ถือหุ้นร้อยละ </w:t>
      </w:r>
      <w:r w:rsidRPr="00D566F5">
        <w:rPr>
          <w:rFonts w:ascii="Cordia New" w:hAnsi="Cordia New" w:cs="Cordia New"/>
          <w:color w:val="000000" w:themeColor="text1"/>
          <w:sz w:val="28"/>
        </w:rPr>
        <w:t>100</w:t>
      </w:r>
      <w:r w:rsidRPr="00D566F5">
        <w:rPr>
          <w:rFonts w:ascii="Cordia New" w:hAnsi="Cordia New" w:cs="Cordia New"/>
          <w:color w:val="000000" w:themeColor="text1"/>
          <w:sz w:val="28"/>
          <w:cs/>
        </w:rPr>
        <w:t xml:space="preserve"> ของทุนชำระแล้ว</w:t>
      </w:r>
      <w:r w:rsidRPr="00D566F5">
        <w:rPr>
          <w:rFonts w:ascii="Cordia New" w:hAnsi="Cordia New" w:cs="Cordia New" w:hint="cs"/>
          <w:color w:val="000000" w:themeColor="text1"/>
          <w:sz w:val="28"/>
          <w:cs/>
        </w:rPr>
        <w:t>ใน</w:t>
      </w:r>
      <w:r w:rsidRPr="00D566F5">
        <w:rPr>
          <w:rFonts w:ascii="Cordia New" w:hAnsi="Cordia New" w:cs="Cordia New"/>
          <w:color w:val="000000" w:themeColor="text1"/>
          <w:sz w:val="28"/>
          <w:cs/>
        </w:rPr>
        <w:t xml:space="preserve">บริษัท </w:t>
      </w:r>
      <w:r w:rsidRPr="00D566F5">
        <w:rPr>
          <w:rFonts w:ascii="Cordia New" w:hAnsi="Cordia New" w:cs="Cordia New"/>
          <w:color w:val="000000" w:themeColor="text1"/>
          <w:sz w:val="28"/>
        </w:rPr>
        <w:t>BPP Renewable Investment (China) Co., Ltd</w:t>
      </w:r>
      <w:r>
        <w:rPr>
          <w:rFonts w:ascii="Cordia New" w:hAnsi="Cordia New" w:cs="Cordia New"/>
          <w:color w:val="000000" w:themeColor="text1"/>
          <w:sz w:val="28"/>
        </w:rPr>
        <w:t xml:space="preserve"> (BPPRIC)</w:t>
      </w:r>
      <w:r w:rsidRPr="00D566F5">
        <w:rPr>
          <w:rFonts w:ascii="Cordia New" w:hAnsi="Cordia New" w:cs="Cordia New"/>
          <w:color w:val="000000" w:themeColor="text1"/>
          <w:sz w:val="28"/>
        </w:rPr>
        <w:t xml:space="preserve"> </w:t>
      </w:r>
      <w:r>
        <w:rPr>
          <w:rFonts w:ascii="Cordia New" w:hAnsi="Cordia New" w:cs="Cordia New" w:hint="cs"/>
          <w:color w:val="000000" w:themeColor="text1"/>
          <w:sz w:val="28"/>
          <w:cs/>
        </w:rPr>
        <w:t>โดยลงทุนใน</w:t>
      </w:r>
      <w:r w:rsidRPr="00C30AB2">
        <w:rPr>
          <w:rFonts w:ascii="Cordia New" w:hAnsi="Cordia New" w:cs="Cordia New"/>
          <w:color w:val="000000" w:themeColor="text1"/>
          <w:sz w:val="28"/>
          <w:cs/>
          <w:lang w:val="en-GB"/>
        </w:rPr>
        <w:t>โครงการผลิตไฟฟ้าจากพลังงานแสงอาทิตย์ใน</w:t>
      </w:r>
      <w:r w:rsidRPr="00C30AB2">
        <w:rPr>
          <w:rFonts w:ascii="Cordia New" w:hAnsi="Cordia New" w:cs="Cordia New" w:hint="cs"/>
          <w:color w:val="000000" w:themeColor="text1"/>
          <w:sz w:val="28"/>
          <w:cs/>
          <w:lang w:val="en-GB"/>
        </w:rPr>
        <w:t>สาธารณรัฐประชาชน</w:t>
      </w:r>
      <w:r w:rsidRPr="00C30AB2">
        <w:rPr>
          <w:rFonts w:ascii="Cordia New" w:hAnsi="Cordia New" w:cs="Cordia New"/>
          <w:color w:val="000000" w:themeColor="text1"/>
          <w:sz w:val="28"/>
          <w:cs/>
          <w:lang w:val="en-GB"/>
        </w:rPr>
        <w:t xml:space="preserve">จีน จำนวน </w:t>
      </w:r>
      <w:r>
        <w:rPr>
          <w:rFonts w:ascii="Cordia New" w:hAnsi="Cordia New" w:cs="Cordia New"/>
          <w:color w:val="000000" w:themeColor="text1"/>
          <w:sz w:val="28"/>
        </w:rPr>
        <w:t>6</w:t>
      </w:r>
      <w:r w:rsidRPr="00C30AB2">
        <w:rPr>
          <w:rFonts w:ascii="Cordia New" w:hAnsi="Cordia New" w:cs="Cordia New"/>
          <w:color w:val="000000" w:themeColor="text1"/>
          <w:sz w:val="28"/>
        </w:rPr>
        <w:t xml:space="preserve"> </w:t>
      </w:r>
      <w:r w:rsidRPr="00192F8D">
        <w:rPr>
          <w:rFonts w:ascii="Cordia New" w:hAnsi="Cordia New" w:cs="Cordia New"/>
          <w:color w:val="000000" w:themeColor="text1"/>
          <w:sz w:val="28"/>
          <w:cs/>
          <w:lang w:val="en-GB"/>
        </w:rPr>
        <w:t xml:space="preserve">โครงการ </w:t>
      </w:r>
      <w:r w:rsidRPr="000F3674">
        <w:rPr>
          <w:rFonts w:ascii="Cordia New" w:hAnsi="Cordia New" w:cs="Cordia New" w:hint="cs"/>
          <w:color w:val="000000" w:themeColor="text1"/>
          <w:sz w:val="28"/>
          <w:cs/>
          <w:lang w:val="en-GB"/>
        </w:rPr>
        <w:t xml:space="preserve">รวมกำลังการผลิตทั้งสิ้น </w:t>
      </w:r>
      <w:r>
        <w:rPr>
          <w:rFonts w:ascii="Cordia New" w:hAnsi="Cordia New" w:cs="Cordia New"/>
          <w:color w:val="000000" w:themeColor="text1"/>
          <w:sz w:val="28"/>
        </w:rPr>
        <w:t>152.09</w:t>
      </w:r>
      <w:r w:rsidRPr="000F3674">
        <w:rPr>
          <w:rFonts w:ascii="Cordia New" w:hAnsi="Cordia New" w:cs="Cordia New"/>
          <w:color w:val="000000" w:themeColor="text1"/>
          <w:sz w:val="28"/>
        </w:rPr>
        <w:t xml:space="preserve"> </w:t>
      </w:r>
      <w:r w:rsidRPr="000F3674">
        <w:rPr>
          <w:rFonts w:ascii="Cordia New" w:hAnsi="Cordia New" w:cs="Cordia New" w:hint="cs"/>
          <w:color w:val="000000" w:themeColor="text1"/>
          <w:sz w:val="28"/>
          <w:cs/>
        </w:rPr>
        <w:t xml:space="preserve">เมกะวัตต์ </w:t>
      </w:r>
      <w:r w:rsidRPr="000F3674">
        <w:rPr>
          <w:rFonts w:ascii="Cordia New" w:hAnsi="Cordia New" w:cs="Cordia New"/>
          <w:color w:val="000000" w:themeColor="text1"/>
          <w:sz w:val="28"/>
          <w:cs/>
          <w:lang w:val="en-GB"/>
        </w:rPr>
        <w:t xml:space="preserve">ได้แก่ โครงการจินซาน โครงการฮุ่ยเหนิง โครงการเฮ่าหยวน </w:t>
      </w:r>
      <w:r w:rsidRPr="000F3674">
        <w:rPr>
          <w:rFonts w:ascii="Cordia New" w:hAnsi="Cordia New" w:cs="Cordia New" w:hint="cs"/>
          <w:color w:val="000000" w:themeColor="text1"/>
          <w:sz w:val="28"/>
          <w:cs/>
          <w:lang w:val="en-GB"/>
        </w:rPr>
        <w:t xml:space="preserve">โครงการฮุ่ยเอิน </w:t>
      </w:r>
      <w:r>
        <w:rPr>
          <w:rFonts w:ascii="Cordia New" w:hAnsi="Cordia New" w:cs="Cordia New" w:hint="cs"/>
          <w:color w:val="000000" w:themeColor="text1"/>
          <w:sz w:val="28"/>
          <w:cs/>
          <w:lang w:val="en-GB"/>
        </w:rPr>
        <w:t>โครงการเต๋อหยวน และ โครงการ</w:t>
      </w:r>
      <w:r w:rsidR="00C10504">
        <w:rPr>
          <w:rFonts w:ascii="Cordia New" w:eastAsia="SimSun" w:hAnsi="Cordia New" w:cs="Cordia New" w:hint="cs"/>
          <w:color w:val="000000" w:themeColor="text1"/>
          <w:sz w:val="28"/>
          <w:cs/>
        </w:rPr>
        <w:t>ซิ</w:t>
      </w:r>
      <w:r w:rsidRPr="00877D91">
        <w:rPr>
          <w:rFonts w:ascii="Cordia New" w:eastAsia="SimSun" w:hAnsi="Cordia New" w:cs="Cordia New" w:hint="cs"/>
          <w:color w:val="000000" w:themeColor="text1"/>
          <w:sz w:val="28"/>
          <w:cs/>
        </w:rPr>
        <w:t>งหยู๋</w:t>
      </w:r>
    </w:p>
    <w:p w14:paraId="1E511992" w14:textId="77777777" w:rsidR="00420F6E" w:rsidRPr="008B7532" w:rsidRDefault="00420F6E" w:rsidP="008B7532">
      <w:pPr>
        <w:ind w:left="1134"/>
        <w:jc w:val="both"/>
        <w:rPr>
          <w:rFonts w:ascii="Cordia New" w:hAnsi="Cordia New" w:cs="Cordia New"/>
          <w:b/>
          <w:bCs/>
          <w:color w:val="000000" w:themeColor="text1"/>
          <w:sz w:val="28"/>
        </w:rPr>
      </w:pPr>
    </w:p>
    <w:p w14:paraId="207BD092" w14:textId="1FCF2AA7" w:rsidR="00FE03F5" w:rsidRDefault="00FE03F5" w:rsidP="0031121A">
      <w:pPr>
        <w:pStyle w:val="ListParagraph"/>
        <w:numPr>
          <w:ilvl w:val="0"/>
          <w:numId w:val="109"/>
        </w:numPr>
        <w:tabs>
          <w:tab w:val="left" w:pos="720"/>
          <w:tab w:val="left" w:pos="1890"/>
        </w:tabs>
        <w:spacing w:before="40" w:after="40" w:line="240" w:lineRule="auto"/>
        <w:ind w:left="1886" w:hanging="446"/>
        <w:jc w:val="both"/>
        <w:rPr>
          <w:rFonts w:ascii="Cordia New" w:hAnsi="Cordia New" w:cs="Cordia New"/>
          <w:sz w:val="28"/>
          <w:szCs w:val="28"/>
          <w:lang w:val="en-GB" w:bidi="th-TH"/>
        </w:rPr>
      </w:pPr>
      <w:r w:rsidRPr="00420F6E">
        <w:rPr>
          <w:rFonts w:ascii="Cordia New" w:hAnsi="Cordia New" w:cs="Cordia New"/>
          <w:b/>
          <w:bCs/>
          <w:sz w:val="28"/>
          <w:szCs w:val="28"/>
          <w:cs/>
          <w:lang w:val="en-GB" w:bidi="th-TH"/>
        </w:rPr>
        <w:t>โครงการจินซาน</w:t>
      </w:r>
      <w:r w:rsidRPr="00FE03F5">
        <w:rPr>
          <w:rFonts w:ascii="Cordia New" w:hAnsi="Cordia New" w:cs="Cordia New"/>
          <w:sz w:val="28"/>
          <w:szCs w:val="28"/>
          <w:cs/>
          <w:lang w:val="en-GB" w:bidi="th-TH"/>
        </w:rPr>
        <w:t xml:space="preserve"> ตั้งอยู่ที่เมืองเว่ยฟาง มณฑลซานตง สาธารณรัฐประชาชนจีน มีกำลังการผลิตทั้งสิ้น  </w:t>
      </w:r>
      <w:r w:rsidR="00420F6E">
        <w:rPr>
          <w:rFonts w:ascii="Cordia New" w:hAnsi="Cordia New" w:cs="Cordia New"/>
          <w:sz w:val="28"/>
          <w:szCs w:val="28"/>
          <w:lang w:val="en-GB" w:bidi="th-TH"/>
        </w:rPr>
        <w:t>28.95</w:t>
      </w:r>
      <w:r w:rsidRPr="00FE03F5">
        <w:rPr>
          <w:rFonts w:ascii="Cordia New" w:hAnsi="Cordia New" w:cs="Cordia New"/>
          <w:sz w:val="28"/>
          <w:szCs w:val="28"/>
          <w:cs/>
          <w:lang w:val="en-GB" w:bidi="th-TH"/>
        </w:rPr>
        <w:t xml:space="preserve"> เมกะวัตต์ โดยเริ่มรับรู้ผลประกอบการจากการดำเนินการเชิงพาณิชย์ ในเดือนกันยายน </w:t>
      </w:r>
      <w:r w:rsidR="00420F6E">
        <w:rPr>
          <w:rFonts w:ascii="Cordia New" w:hAnsi="Cordia New" w:cs="Cordia New"/>
          <w:sz w:val="28"/>
          <w:szCs w:val="28"/>
          <w:lang w:val="en-GB" w:bidi="th-TH"/>
        </w:rPr>
        <w:t>2559</w:t>
      </w:r>
      <w:r w:rsidRPr="00FE03F5">
        <w:rPr>
          <w:rFonts w:ascii="Cordia New" w:hAnsi="Cordia New" w:cs="Cordia New"/>
          <w:sz w:val="28"/>
          <w:szCs w:val="28"/>
          <w:cs/>
          <w:lang w:val="en-GB" w:bidi="th-TH"/>
        </w:rPr>
        <w:t xml:space="preserve"> ซึ่งมีโครงสร้างราคารับซื้อไฟฟ้าระยะยาวแบบ </w:t>
      </w:r>
      <w:r w:rsidRPr="00FE03F5">
        <w:rPr>
          <w:rFonts w:ascii="Cordia New" w:hAnsi="Cordia New" w:cs="Cordia New"/>
          <w:sz w:val="28"/>
          <w:szCs w:val="28"/>
          <w:lang w:val="en-GB" w:bidi="th-TH"/>
        </w:rPr>
        <w:t xml:space="preserve">Feed-in Tariff (FIT) </w:t>
      </w:r>
      <w:r w:rsidRPr="00FE03F5">
        <w:rPr>
          <w:rFonts w:ascii="Cordia New" w:hAnsi="Cordia New" w:cs="Cordia New"/>
          <w:sz w:val="28"/>
          <w:szCs w:val="28"/>
          <w:cs/>
          <w:lang w:val="en-GB" w:bidi="th-TH"/>
        </w:rPr>
        <w:t xml:space="preserve">เป็นระยะเวลา </w:t>
      </w:r>
      <w:r w:rsidR="00420F6E">
        <w:rPr>
          <w:rFonts w:ascii="Cordia New" w:hAnsi="Cordia New" w:cs="Cordia New"/>
          <w:sz w:val="28"/>
          <w:szCs w:val="28"/>
          <w:lang w:val="en-GB" w:bidi="th-TH"/>
        </w:rPr>
        <w:t>20</w:t>
      </w:r>
      <w:r w:rsidRPr="00FE03F5">
        <w:rPr>
          <w:rFonts w:ascii="Cordia New" w:hAnsi="Cordia New" w:cs="Cordia New"/>
          <w:sz w:val="28"/>
          <w:szCs w:val="28"/>
          <w:cs/>
          <w:lang w:val="en-GB" w:bidi="th-TH"/>
        </w:rPr>
        <w:t xml:space="preserve"> ปี</w:t>
      </w:r>
    </w:p>
    <w:p w14:paraId="69A41A0A" w14:textId="77777777" w:rsidR="00E90725" w:rsidRPr="00FE03F5" w:rsidRDefault="00E90725" w:rsidP="00E90725">
      <w:pPr>
        <w:pStyle w:val="ListParagraph"/>
        <w:tabs>
          <w:tab w:val="left" w:pos="720"/>
          <w:tab w:val="left" w:pos="1890"/>
        </w:tabs>
        <w:spacing w:before="40" w:after="40" w:line="240" w:lineRule="auto"/>
        <w:ind w:left="1886"/>
        <w:jc w:val="both"/>
        <w:rPr>
          <w:rFonts w:ascii="Cordia New" w:hAnsi="Cordia New" w:cs="Cordia New"/>
          <w:sz w:val="28"/>
          <w:szCs w:val="28"/>
          <w:lang w:val="en-GB" w:bidi="th-TH"/>
        </w:rPr>
      </w:pPr>
    </w:p>
    <w:p w14:paraId="48FD256A" w14:textId="4CF00411" w:rsidR="00FE03F5" w:rsidRDefault="00FE03F5" w:rsidP="0031121A">
      <w:pPr>
        <w:pStyle w:val="ListParagraph"/>
        <w:numPr>
          <w:ilvl w:val="0"/>
          <w:numId w:val="109"/>
        </w:numPr>
        <w:tabs>
          <w:tab w:val="left" w:pos="720"/>
          <w:tab w:val="left" w:pos="1890"/>
        </w:tabs>
        <w:spacing w:before="40" w:after="40" w:line="240" w:lineRule="auto"/>
        <w:ind w:left="1886" w:hanging="446"/>
        <w:jc w:val="both"/>
        <w:rPr>
          <w:rFonts w:ascii="Cordia New" w:hAnsi="Cordia New" w:cs="Cordia New"/>
          <w:sz w:val="28"/>
          <w:szCs w:val="28"/>
          <w:lang w:val="en-GB" w:bidi="th-TH"/>
        </w:rPr>
      </w:pPr>
      <w:r w:rsidRPr="00420F6E">
        <w:rPr>
          <w:rFonts w:ascii="Cordia New" w:hAnsi="Cordia New" w:cs="Cordia New"/>
          <w:b/>
          <w:bCs/>
          <w:sz w:val="28"/>
          <w:szCs w:val="28"/>
          <w:cs/>
          <w:lang w:val="en-GB" w:bidi="th-TH"/>
        </w:rPr>
        <w:t>โครงการฮุ่ยเหนิง</w:t>
      </w:r>
      <w:r w:rsidRPr="00420F6E">
        <w:rPr>
          <w:rFonts w:ascii="Cordia New" w:hAnsi="Cordia New" w:cs="Cordia New"/>
          <w:sz w:val="28"/>
          <w:szCs w:val="28"/>
          <w:cs/>
          <w:lang w:val="en-GB" w:bidi="th-TH"/>
        </w:rPr>
        <w:t xml:space="preserve"> ตั้งอยู่ที่เมืองเว่ยฟาง มณฑลซานตง สาธารณรัฐประชาชนจีน มีกำลังการผลิตทั้งสิ้น  </w:t>
      </w:r>
      <w:r w:rsidR="00577F85">
        <w:rPr>
          <w:rFonts w:ascii="Cordia New" w:hAnsi="Cordia New" w:cs="Cordia New"/>
          <w:sz w:val="28"/>
          <w:szCs w:val="28"/>
          <w:lang w:val="en-GB" w:bidi="th-TH"/>
        </w:rPr>
        <w:t>21.51</w:t>
      </w:r>
      <w:r w:rsidRPr="00420F6E">
        <w:rPr>
          <w:rFonts w:ascii="Cordia New" w:hAnsi="Cordia New" w:cs="Cordia New"/>
          <w:sz w:val="28"/>
          <w:szCs w:val="28"/>
          <w:cs/>
          <w:lang w:val="en-GB" w:bidi="th-TH"/>
        </w:rPr>
        <w:t xml:space="preserve"> เมกะวัตต์ โครงการฮุ่ยเหนิงประกอบด้วย </w:t>
      </w:r>
      <w:r w:rsidR="00577F85">
        <w:rPr>
          <w:rFonts w:ascii="Cordia New" w:hAnsi="Cordia New" w:cs="Cordia New"/>
          <w:sz w:val="28"/>
          <w:szCs w:val="28"/>
          <w:lang w:val="en-GB" w:bidi="th-TH"/>
        </w:rPr>
        <w:t xml:space="preserve">2 </w:t>
      </w:r>
      <w:r w:rsidRPr="00420F6E">
        <w:rPr>
          <w:rFonts w:ascii="Cordia New" w:hAnsi="Cordia New" w:cs="Cordia New"/>
          <w:sz w:val="28"/>
          <w:szCs w:val="28"/>
          <w:cs/>
          <w:lang w:val="en-GB" w:bidi="th-TH"/>
        </w:rPr>
        <w:t xml:space="preserve">โครงการ คือ โครงการฮุ่ยเหนิง </w:t>
      </w:r>
      <w:r w:rsidR="00577F85">
        <w:rPr>
          <w:rFonts w:ascii="Cordia New" w:hAnsi="Cordia New" w:cs="Cordia New"/>
          <w:sz w:val="28"/>
          <w:szCs w:val="28"/>
          <w:lang w:val="en-GB" w:bidi="th-TH"/>
        </w:rPr>
        <w:t>1</w:t>
      </w:r>
      <w:r w:rsidRPr="00420F6E">
        <w:rPr>
          <w:rFonts w:ascii="Cordia New" w:hAnsi="Cordia New" w:cs="Cordia New"/>
          <w:sz w:val="28"/>
          <w:szCs w:val="28"/>
          <w:cs/>
          <w:lang w:val="en-GB" w:bidi="th-TH"/>
        </w:rPr>
        <w:t xml:space="preserve"> มีกำลังการผลิต </w:t>
      </w:r>
      <w:r w:rsidR="00577F85">
        <w:rPr>
          <w:rFonts w:ascii="Cordia New" w:hAnsi="Cordia New" w:cs="Cordia New"/>
          <w:sz w:val="28"/>
          <w:szCs w:val="28"/>
          <w:lang w:val="en-GB" w:bidi="th-TH"/>
        </w:rPr>
        <w:t>10.42</w:t>
      </w:r>
      <w:r w:rsidRPr="00420F6E">
        <w:rPr>
          <w:rFonts w:ascii="Cordia New" w:hAnsi="Cordia New" w:cs="Cordia New"/>
          <w:sz w:val="28"/>
          <w:szCs w:val="28"/>
          <w:cs/>
          <w:lang w:val="en-GB" w:bidi="th-TH"/>
        </w:rPr>
        <w:t xml:space="preserve"> เมกะวัตต์ และโครงการฮุ่ยเหนิง </w:t>
      </w:r>
      <w:r w:rsidR="00577F85">
        <w:rPr>
          <w:rFonts w:ascii="Cordia New" w:hAnsi="Cordia New" w:cs="Cordia New"/>
          <w:sz w:val="28"/>
          <w:szCs w:val="28"/>
          <w:lang w:val="en-GB" w:bidi="th-TH"/>
        </w:rPr>
        <w:t>2</w:t>
      </w:r>
      <w:r w:rsidRPr="00420F6E">
        <w:rPr>
          <w:rFonts w:ascii="Cordia New" w:hAnsi="Cordia New" w:cs="Cordia New"/>
          <w:sz w:val="28"/>
          <w:szCs w:val="28"/>
          <w:cs/>
          <w:lang w:val="en-GB" w:bidi="th-TH"/>
        </w:rPr>
        <w:t xml:space="preserve"> มีกำลังการผลิต </w:t>
      </w:r>
      <w:r w:rsidR="00577F85">
        <w:rPr>
          <w:rFonts w:ascii="Cordia New" w:hAnsi="Cordia New" w:cs="Cordia New"/>
          <w:sz w:val="28"/>
          <w:szCs w:val="28"/>
          <w:lang w:val="en-GB" w:bidi="th-TH"/>
        </w:rPr>
        <w:t>11.08</w:t>
      </w:r>
      <w:r w:rsidRPr="00420F6E">
        <w:rPr>
          <w:rFonts w:ascii="Cordia New" w:hAnsi="Cordia New" w:cs="Cordia New"/>
          <w:sz w:val="28"/>
          <w:szCs w:val="28"/>
          <w:cs/>
          <w:lang w:val="en-GB" w:bidi="th-TH"/>
        </w:rPr>
        <w:t xml:space="preserve"> เมกะวัตต์ โดยเริ่มรับรู้ผลประกอบการจากการดำเนินการเชิงพาณิชย์ ในเดือนกรกฏาคม </w:t>
      </w:r>
      <w:r w:rsidR="00577F85">
        <w:rPr>
          <w:rFonts w:ascii="Cordia New" w:hAnsi="Cordia New" w:cs="Cordia New"/>
          <w:sz w:val="28"/>
          <w:szCs w:val="28"/>
          <w:lang w:val="en-GB" w:bidi="th-TH"/>
        </w:rPr>
        <w:t>2559</w:t>
      </w:r>
      <w:r w:rsidRPr="00420F6E">
        <w:rPr>
          <w:rFonts w:ascii="Cordia New" w:hAnsi="Cordia New" w:cs="Cordia New"/>
          <w:sz w:val="28"/>
          <w:szCs w:val="28"/>
          <w:cs/>
          <w:lang w:val="en-GB" w:bidi="th-TH"/>
        </w:rPr>
        <w:t xml:space="preserve"> ซึ่งมีโครงสร้างราคารับซื้อไฟฟ้าระยะยาวแบบ </w:t>
      </w:r>
      <w:r w:rsidRPr="00420F6E">
        <w:rPr>
          <w:rFonts w:ascii="Cordia New" w:hAnsi="Cordia New" w:cs="Cordia New"/>
          <w:sz w:val="28"/>
          <w:szCs w:val="28"/>
          <w:lang w:val="en-GB" w:bidi="th-TH"/>
        </w:rPr>
        <w:t xml:space="preserve">Feed-in Tariff (FIT) </w:t>
      </w:r>
      <w:r w:rsidRPr="00420F6E">
        <w:rPr>
          <w:rFonts w:ascii="Cordia New" w:hAnsi="Cordia New" w:cs="Cordia New"/>
          <w:sz w:val="28"/>
          <w:szCs w:val="28"/>
          <w:cs/>
          <w:lang w:val="en-GB" w:bidi="th-TH"/>
        </w:rPr>
        <w:t>เป็นระยะเวลา 20 ปี</w:t>
      </w:r>
    </w:p>
    <w:p w14:paraId="6DCC283E" w14:textId="77777777" w:rsidR="00420F6E" w:rsidRPr="00420F6E" w:rsidRDefault="00420F6E" w:rsidP="00420F6E">
      <w:pPr>
        <w:pStyle w:val="ListParagraph"/>
        <w:tabs>
          <w:tab w:val="left" w:pos="720"/>
          <w:tab w:val="left" w:pos="1890"/>
        </w:tabs>
        <w:spacing w:before="40" w:after="40" w:line="240" w:lineRule="auto"/>
        <w:ind w:left="1886"/>
        <w:jc w:val="both"/>
        <w:rPr>
          <w:rFonts w:ascii="Cordia New" w:hAnsi="Cordia New" w:cs="Cordia New"/>
          <w:sz w:val="28"/>
          <w:szCs w:val="28"/>
          <w:lang w:val="en-GB" w:bidi="th-TH"/>
        </w:rPr>
      </w:pPr>
    </w:p>
    <w:p w14:paraId="32912C13" w14:textId="0FDA2D7A" w:rsidR="00FE03F5" w:rsidRDefault="00FE03F5" w:rsidP="0031121A">
      <w:pPr>
        <w:pStyle w:val="ListParagraph"/>
        <w:numPr>
          <w:ilvl w:val="0"/>
          <w:numId w:val="109"/>
        </w:numPr>
        <w:tabs>
          <w:tab w:val="left" w:pos="720"/>
          <w:tab w:val="left" w:pos="1890"/>
        </w:tabs>
        <w:spacing w:before="40" w:after="40" w:line="240" w:lineRule="auto"/>
        <w:ind w:left="1886" w:hanging="446"/>
        <w:jc w:val="both"/>
        <w:rPr>
          <w:rFonts w:ascii="Cordia New" w:hAnsi="Cordia New" w:cs="Cordia New"/>
          <w:sz w:val="28"/>
          <w:szCs w:val="28"/>
          <w:lang w:val="en-GB" w:bidi="th-TH"/>
        </w:rPr>
      </w:pPr>
      <w:r w:rsidRPr="00420F6E">
        <w:rPr>
          <w:rFonts w:ascii="Cordia New" w:hAnsi="Cordia New" w:cs="Cordia New"/>
          <w:b/>
          <w:bCs/>
          <w:sz w:val="28"/>
          <w:szCs w:val="28"/>
          <w:cs/>
          <w:lang w:val="en-GB" w:bidi="th-TH"/>
        </w:rPr>
        <w:t>โครงการเฮ่าหยวน</w:t>
      </w:r>
      <w:r w:rsidRPr="00FE03F5">
        <w:rPr>
          <w:rFonts w:ascii="Cordia New" w:hAnsi="Cordia New" w:cs="Cordia New"/>
          <w:sz w:val="28"/>
          <w:szCs w:val="28"/>
          <w:cs/>
          <w:lang w:val="en-GB" w:bidi="th-TH"/>
        </w:rPr>
        <w:t xml:space="preserve">  ตั้งอยู่ที่เมืองไทอัน  มณฑลซานตง  สาธารณรัฐประชาชนจีน  มีกำลังการผลิตทั้งสิ้น </w:t>
      </w:r>
      <w:r w:rsidR="00577F85">
        <w:rPr>
          <w:rFonts w:ascii="Cordia New" w:hAnsi="Cordia New" w:cs="Cordia New"/>
          <w:sz w:val="28"/>
          <w:szCs w:val="28"/>
          <w:lang w:val="en-GB" w:bidi="th-TH"/>
        </w:rPr>
        <w:t>20.00</w:t>
      </w:r>
      <w:r w:rsidRPr="00FE03F5">
        <w:rPr>
          <w:rFonts w:ascii="Cordia New" w:hAnsi="Cordia New" w:cs="Cordia New"/>
          <w:sz w:val="28"/>
          <w:szCs w:val="28"/>
          <w:cs/>
          <w:lang w:val="en-GB" w:bidi="th-TH"/>
        </w:rPr>
        <w:t xml:space="preserve"> เมกะวัตต์ โดยเริ่มรับรู้ผลประกอบการจากการดำเนินการเชิงพาณิชย์ ในเดือนตุลาคม </w:t>
      </w:r>
      <w:r w:rsidR="00577F85">
        <w:rPr>
          <w:rFonts w:ascii="Cordia New" w:hAnsi="Cordia New" w:cs="Cordia New"/>
          <w:sz w:val="28"/>
          <w:szCs w:val="28"/>
          <w:lang w:val="en-GB" w:bidi="th-TH"/>
        </w:rPr>
        <w:t>2559</w:t>
      </w:r>
      <w:r w:rsidRPr="00FE03F5">
        <w:rPr>
          <w:rFonts w:ascii="Cordia New" w:hAnsi="Cordia New" w:cs="Cordia New"/>
          <w:sz w:val="28"/>
          <w:szCs w:val="28"/>
          <w:cs/>
          <w:lang w:val="en-GB" w:bidi="th-TH"/>
        </w:rPr>
        <w:t xml:space="preserve"> ซึ่งมีโครงสร้างราคารับซื้อไฟฟ้าระยะยาวแบบ </w:t>
      </w:r>
      <w:r w:rsidRPr="00FE03F5">
        <w:rPr>
          <w:rFonts w:ascii="Cordia New" w:hAnsi="Cordia New" w:cs="Cordia New"/>
          <w:sz w:val="28"/>
          <w:szCs w:val="28"/>
          <w:lang w:val="en-GB" w:bidi="th-TH"/>
        </w:rPr>
        <w:t xml:space="preserve">Feed-in Tariff (FIT) </w:t>
      </w:r>
      <w:r w:rsidRPr="00FE03F5">
        <w:rPr>
          <w:rFonts w:ascii="Cordia New" w:hAnsi="Cordia New" w:cs="Cordia New"/>
          <w:sz w:val="28"/>
          <w:szCs w:val="28"/>
          <w:cs/>
          <w:lang w:val="en-GB" w:bidi="th-TH"/>
        </w:rPr>
        <w:t xml:space="preserve">เป็นระยะเวลา </w:t>
      </w:r>
      <w:r w:rsidR="00577F85">
        <w:rPr>
          <w:rFonts w:ascii="Cordia New" w:hAnsi="Cordia New" w:cs="Cordia New"/>
          <w:sz w:val="28"/>
          <w:szCs w:val="28"/>
          <w:lang w:val="en-GB" w:bidi="th-TH"/>
        </w:rPr>
        <w:t>20</w:t>
      </w:r>
      <w:r w:rsidRPr="00FE03F5">
        <w:rPr>
          <w:rFonts w:ascii="Cordia New" w:hAnsi="Cordia New" w:cs="Cordia New"/>
          <w:sz w:val="28"/>
          <w:szCs w:val="28"/>
          <w:cs/>
          <w:lang w:val="en-GB" w:bidi="th-TH"/>
        </w:rPr>
        <w:t xml:space="preserve"> ปี</w:t>
      </w:r>
    </w:p>
    <w:p w14:paraId="003A0D88" w14:textId="3C1C2B0F" w:rsidR="00420F6E" w:rsidRPr="00420F6E" w:rsidRDefault="00420F6E" w:rsidP="00420F6E">
      <w:pPr>
        <w:tabs>
          <w:tab w:val="left" w:pos="720"/>
          <w:tab w:val="left" w:pos="1890"/>
        </w:tabs>
        <w:spacing w:before="40" w:after="40"/>
        <w:jc w:val="both"/>
        <w:rPr>
          <w:rFonts w:ascii="Cordia New" w:hAnsi="Cordia New" w:cs="Cordia New"/>
          <w:sz w:val="28"/>
          <w:lang w:val="en-GB"/>
        </w:rPr>
      </w:pPr>
    </w:p>
    <w:p w14:paraId="0654A335" w14:textId="51D936F1" w:rsidR="00FE03F5" w:rsidRDefault="00FE03F5" w:rsidP="0031121A">
      <w:pPr>
        <w:pStyle w:val="ListParagraph"/>
        <w:numPr>
          <w:ilvl w:val="0"/>
          <w:numId w:val="109"/>
        </w:numPr>
        <w:tabs>
          <w:tab w:val="left" w:pos="720"/>
          <w:tab w:val="left" w:pos="1890"/>
        </w:tabs>
        <w:spacing w:before="40" w:after="40" w:line="240" w:lineRule="auto"/>
        <w:ind w:left="1886" w:hanging="446"/>
        <w:jc w:val="both"/>
        <w:rPr>
          <w:rFonts w:ascii="Cordia New" w:hAnsi="Cordia New" w:cs="Cordia New"/>
          <w:sz w:val="28"/>
          <w:szCs w:val="28"/>
          <w:lang w:val="en-GB" w:bidi="th-TH"/>
        </w:rPr>
      </w:pPr>
      <w:r w:rsidRPr="00420F6E">
        <w:rPr>
          <w:rFonts w:ascii="Cordia New" w:hAnsi="Cordia New" w:cs="Cordia New"/>
          <w:b/>
          <w:bCs/>
          <w:sz w:val="28"/>
          <w:szCs w:val="28"/>
          <w:cs/>
          <w:lang w:val="en-GB" w:bidi="th-TH"/>
        </w:rPr>
        <w:t>โครงการฮุ่ยเอิน</w:t>
      </w:r>
      <w:r w:rsidRPr="00FE03F5">
        <w:rPr>
          <w:rFonts w:ascii="Cordia New" w:hAnsi="Cordia New" w:cs="Cordia New"/>
          <w:sz w:val="28"/>
          <w:szCs w:val="28"/>
          <w:cs/>
          <w:lang w:val="en-GB" w:bidi="th-TH"/>
        </w:rPr>
        <w:t xml:space="preserve"> ตั้งอยู่ที่เมืองเว่ยฟาง มณฑลซานตง สาธารณรัฐประชาชนจีน มีกำลังการผลิตทั้งสิ้น </w:t>
      </w:r>
      <w:r w:rsidR="00577F85">
        <w:rPr>
          <w:rFonts w:ascii="Cordia New" w:hAnsi="Cordia New" w:cs="Cordia New"/>
          <w:sz w:val="28"/>
          <w:szCs w:val="28"/>
          <w:lang w:val="en-GB" w:bidi="th-TH"/>
        </w:rPr>
        <w:t>19.70</w:t>
      </w:r>
      <w:r w:rsidRPr="00FE03F5">
        <w:rPr>
          <w:rFonts w:ascii="Cordia New" w:hAnsi="Cordia New" w:cs="Cordia New"/>
          <w:sz w:val="28"/>
          <w:szCs w:val="28"/>
          <w:cs/>
          <w:lang w:val="en-GB" w:bidi="th-TH"/>
        </w:rPr>
        <w:t xml:space="preserve">  เมกะวัตต์ โดยเริ่มรับรู้ผลประกอบการจากการดำเนินก</w:t>
      </w:r>
      <w:r w:rsidR="00577F85">
        <w:rPr>
          <w:rFonts w:ascii="Cordia New" w:hAnsi="Cordia New" w:cs="Cordia New"/>
          <w:sz w:val="28"/>
          <w:szCs w:val="28"/>
          <w:cs/>
          <w:lang w:val="en-GB" w:bidi="th-TH"/>
        </w:rPr>
        <w:t xml:space="preserve">ารเชิงพาณิชย์ ในเดือนมกราคม </w:t>
      </w:r>
      <w:r w:rsidR="00577F85">
        <w:rPr>
          <w:rFonts w:ascii="Cordia New" w:hAnsi="Cordia New" w:cs="Cordia New"/>
          <w:sz w:val="28"/>
          <w:szCs w:val="28"/>
          <w:lang w:val="en-GB" w:bidi="th-TH"/>
        </w:rPr>
        <w:t>2560</w:t>
      </w:r>
      <w:r w:rsidRPr="00FE03F5">
        <w:rPr>
          <w:rFonts w:ascii="Cordia New" w:hAnsi="Cordia New" w:cs="Cordia New"/>
          <w:sz w:val="28"/>
          <w:szCs w:val="28"/>
          <w:cs/>
          <w:lang w:val="en-GB" w:bidi="th-TH"/>
        </w:rPr>
        <w:t xml:space="preserve"> ซึ่งมีโครงสร้างราคารับซื้อไฟฟ้าระยะยาวแบบ </w:t>
      </w:r>
      <w:r w:rsidRPr="00FE03F5">
        <w:rPr>
          <w:rFonts w:ascii="Cordia New" w:hAnsi="Cordia New" w:cs="Cordia New"/>
          <w:sz w:val="28"/>
          <w:szCs w:val="28"/>
          <w:lang w:val="en-GB" w:bidi="th-TH"/>
        </w:rPr>
        <w:t xml:space="preserve">Feed-in Tariff (FIT) </w:t>
      </w:r>
      <w:r w:rsidR="00577F85">
        <w:rPr>
          <w:rFonts w:ascii="Cordia New" w:hAnsi="Cordia New" w:cs="Cordia New"/>
          <w:sz w:val="28"/>
          <w:szCs w:val="28"/>
          <w:cs/>
          <w:lang w:val="en-GB" w:bidi="th-TH"/>
        </w:rPr>
        <w:t xml:space="preserve">เป็นระยะเวลา </w:t>
      </w:r>
      <w:r w:rsidR="00577F85">
        <w:rPr>
          <w:rFonts w:ascii="Cordia New" w:hAnsi="Cordia New" w:cs="Cordia New"/>
          <w:sz w:val="28"/>
          <w:szCs w:val="28"/>
          <w:lang w:val="en-GB" w:bidi="th-TH"/>
        </w:rPr>
        <w:t>20</w:t>
      </w:r>
      <w:r w:rsidRPr="00FE03F5">
        <w:rPr>
          <w:rFonts w:ascii="Cordia New" w:hAnsi="Cordia New" w:cs="Cordia New"/>
          <w:sz w:val="28"/>
          <w:szCs w:val="28"/>
          <w:cs/>
          <w:lang w:val="en-GB" w:bidi="th-TH"/>
        </w:rPr>
        <w:t xml:space="preserve"> ปี</w:t>
      </w:r>
    </w:p>
    <w:p w14:paraId="56DBF697" w14:textId="2C522EE5" w:rsidR="00420F6E" w:rsidRPr="00420F6E" w:rsidRDefault="00420F6E" w:rsidP="00420F6E">
      <w:pPr>
        <w:tabs>
          <w:tab w:val="left" w:pos="720"/>
          <w:tab w:val="left" w:pos="1890"/>
        </w:tabs>
        <w:spacing w:before="40" w:after="40"/>
        <w:jc w:val="both"/>
        <w:rPr>
          <w:rFonts w:ascii="Cordia New" w:hAnsi="Cordia New" w:cs="Cordia New"/>
          <w:sz w:val="28"/>
          <w:lang w:val="en-GB"/>
        </w:rPr>
      </w:pPr>
    </w:p>
    <w:p w14:paraId="7805D49C" w14:textId="38FB850F" w:rsidR="00FE03F5" w:rsidRDefault="00FE03F5" w:rsidP="0031121A">
      <w:pPr>
        <w:pStyle w:val="ListParagraph"/>
        <w:numPr>
          <w:ilvl w:val="0"/>
          <w:numId w:val="109"/>
        </w:numPr>
        <w:tabs>
          <w:tab w:val="left" w:pos="720"/>
          <w:tab w:val="left" w:pos="1890"/>
        </w:tabs>
        <w:spacing w:before="40" w:after="40" w:line="240" w:lineRule="auto"/>
        <w:ind w:left="1886" w:hanging="446"/>
        <w:jc w:val="both"/>
        <w:rPr>
          <w:rFonts w:ascii="Cordia New" w:hAnsi="Cordia New" w:cs="Cordia New"/>
          <w:sz w:val="28"/>
          <w:szCs w:val="28"/>
          <w:lang w:val="en-GB" w:bidi="th-TH"/>
        </w:rPr>
      </w:pPr>
      <w:r w:rsidRPr="00420F6E">
        <w:rPr>
          <w:rFonts w:ascii="Cordia New" w:hAnsi="Cordia New" w:cs="Cordia New"/>
          <w:b/>
          <w:bCs/>
          <w:sz w:val="28"/>
          <w:szCs w:val="28"/>
          <w:cs/>
          <w:lang w:val="en-GB" w:bidi="th-TH"/>
        </w:rPr>
        <w:t>โครงการเต๋อหยวน</w:t>
      </w:r>
      <w:r w:rsidRPr="00FE03F5">
        <w:rPr>
          <w:rFonts w:ascii="Cordia New" w:hAnsi="Cordia New" w:cs="Cordia New"/>
          <w:sz w:val="28"/>
          <w:szCs w:val="28"/>
          <w:cs/>
          <w:lang w:val="en-GB" w:bidi="th-TH"/>
        </w:rPr>
        <w:t xml:space="preserve"> ตั้งอยู่ที่เมืองเจียซาน มณฑลเจ้อเจียง สาธารณรัฐประชาชนจีน มีกำลังการผลิตทั้งสิ้น </w:t>
      </w:r>
      <w:r w:rsidR="00420F6E">
        <w:rPr>
          <w:rFonts w:ascii="Cordia New" w:hAnsi="Cordia New" w:cs="Cordia New"/>
          <w:sz w:val="28"/>
          <w:szCs w:val="28"/>
          <w:lang w:val="en-GB" w:bidi="th-TH"/>
        </w:rPr>
        <w:t>51.64</w:t>
      </w:r>
      <w:r w:rsidRPr="00FE03F5">
        <w:rPr>
          <w:rFonts w:ascii="Cordia New" w:hAnsi="Cordia New" w:cs="Cordia New"/>
          <w:sz w:val="28"/>
          <w:szCs w:val="28"/>
          <w:cs/>
          <w:lang w:val="en-GB" w:bidi="th-TH"/>
        </w:rPr>
        <w:t xml:space="preserve"> เมกะวัตต์ โดยเริ่มรับรู้ผลประกอบการจากการดำเนินการเชิงพาณิชย์ ในเดือนกุมภาพันธ์ </w:t>
      </w:r>
      <w:r w:rsidR="00577F85">
        <w:rPr>
          <w:rFonts w:ascii="Cordia New" w:hAnsi="Cordia New" w:cs="Cordia New"/>
          <w:sz w:val="28"/>
          <w:szCs w:val="28"/>
          <w:lang w:val="en-GB" w:bidi="th-TH"/>
        </w:rPr>
        <w:t>2560</w:t>
      </w:r>
      <w:r w:rsidRPr="00FE03F5">
        <w:rPr>
          <w:rFonts w:ascii="Cordia New" w:hAnsi="Cordia New" w:cs="Cordia New"/>
          <w:sz w:val="28"/>
          <w:szCs w:val="28"/>
          <w:cs/>
          <w:lang w:val="en-GB" w:bidi="th-TH"/>
        </w:rPr>
        <w:t xml:space="preserve"> ซึ่งมีโครงสร้างราคารับซื้อไฟฟ้าระยะยาวแบบ </w:t>
      </w:r>
      <w:r w:rsidRPr="00FE03F5">
        <w:rPr>
          <w:rFonts w:ascii="Cordia New" w:hAnsi="Cordia New" w:cs="Cordia New"/>
          <w:sz w:val="28"/>
          <w:szCs w:val="28"/>
          <w:lang w:val="en-GB" w:bidi="th-TH"/>
        </w:rPr>
        <w:t xml:space="preserve">Feed-in Tariff (FIT) </w:t>
      </w:r>
      <w:r w:rsidRPr="00FE03F5">
        <w:rPr>
          <w:rFonts w:ascii="Cordia New" w:hAnsi="Cordia New" w:cs="Cordia New"/>
          <w:sz w:val="28"/>
          <w:szCs w:val="28"/>
          <w:cs/>
          <w:lang w:val="en-GB" w:bidi="th-TH"/>
        </w:rPr>
        <w:t xml:space="preserve">เป็นระยะเวลา </w:t>
      </w:r>
      <w:r w:rsidR="00577F85">
        <w:rPr>
          <w:rFonts w:ascii="Cordia New" w:hAnsi="Cordia New" w:cs="Cordia New"/>
          <w:sz w:val="28"/>
          <w:szCs w:val="28"/>
          <w:lang w:val="en-GB" w:bidi="th-TH"/>
        </w:rPr>
        <w:t>20</w:t>
      </w:r>
      <w:r w:rsidRPr="00FE03F5">
        <w:rPr>
          <w:rFonts w:ascii="Cordia New" w:hAnsi="Cordia New" w:cs="Cordia New"/>
          <w:sz w:val="28"/>
          <w:szCs w:val="28"/>
          <w:cs/>
          <w:lang w:val="en-GB" w:bidi="th-TH"/>
        </w:rPr>
        <w:t xml:space="preserve"> ปี</w:t>
      </w:r>
    </w:p>
    <w:p w14:paraId="36A560FA" w14:textId="58645416" w:rsidR="00420F6E" w:rsidRPr="00420F6E" w:rsidRDefault="00420F6E" w:rsidP="00420F6E">
      <w:pPr>
        <w:tabs>
          <w:tab w:val="left" w:pos="720"/>
          <w:tab w:val="left" w:pos="1890"/>
        </w:tabs>
        <w:spacing w:before="40" w:after="40"/>
        <w:jc w:val="both"/>
        <w:rPr>
          <w:rFonts w:ascii="Cordia New" w:hAnsi="Cordia New" w:cs="Cordia New"/>
          <w:sz w:val="28"/>
          <w:lang w:val="en-GB"/>
        </w:rPr>
      </w:pPr>
    </w:p>
    <w:p w14:paraId="53127DA7" w14:textId="379F04CD" w:rsidR="00A677F7" w:rsidRPr="00A963CD" w:rsidRDefault="00C10504" w:rsidP="0031121A">
      <w:pPr>
        <w:pStyle w:val="ListParagraph"/>
        <w:numPr>
          <w:ilvl w:val="0"/>
          <w:numId w:val="109"/>
        </w:numPr>
        <w:tabs>
          <w:tab w:val="left" w:pos="720"/>
          <w:tab w:val="left" w:pos="1890"/>
        </w:tabs>
        <w:spacing w:before="40" w:after="40" w:line="240" w:lineRule="auto"/>
        <w:ind w:left="1886" w:hanging="446"/>
        <w:jc w:val="both"/>
        <w:rPr>
          <w:rFonts w:ascii="Cordia New" w:hAnsi="Cordia New" w:cs="Cordia New"/>
          <w:sz w:val="28"/>
          <w:lang w:val="en-GB"/>
        </w:rPr>
      </w:pPr>
      <w:r>
        <w:rPr>
          <w:rFonts w:ascii="Cordia New" w:hAnsi="Cordia New" w:cs="Cordia New"/>
          <w:b/>
          <w:bCs/>
          <w:sz w:val="28"/>
          <w:szCs w:val="28"/>
          <w:cs/>
          <w:lang w:val="en-GB" w:bidi="th-TH"/>
        </w:rPr>
        <w:t>โครงการซิ</w:t>
      </w:r>
      <w:r w:rsidR="00FE03F5" w:rsidRPr="00420F6E">
        <w:rPr>
          <w:rFonts w:ascii="Cordia New" w:hAnsi="Cordia New" w:cs="Cordia New"/>
          <w:b/>
          <w:bCs/>
          <w:sz w:val="28"/>
          <w:szCs w:val="28"/>
          <w:cs/>
          <w:lang w:val="en-GB" w:bidi="th-TH"/>
        </w:rPr>
        <w:t>งหยู๋</w:t>
      </w:r>
      <w:r w:rsidR="00FE03F5" w:rsidRPr="00FE03F5">
        <w:rPr>
          <w:rFonts w:ascii="Cordia New" w:hAnsi="Cordia New" w:cs="Cordia New"/>
          <w:sz w:val="28"/>
          <w:szCs w:val="28"/>
          <w:cs/>
          <w:lang w:val="en-GB" w:bidi="th-TH"/>
        </w:rPr>
        <w:t xml:space="preserve">  ตั้งอยู่ที่เมืองไทอัน  มณฑลซานตง  สาธารณรัฐประชาชนจีน  มีกำลังการผลิตทั้งสิ้น </w:t>
      </w:r>
      <w:r w:rsidR="00CD470C">
        <w:rPr>
          <w:rFonts w:ascii="Cordia New" w:hAnsi="Cordia New" w:cs="Cordia New"/>
          <w:sz w:val="28"/>
          <w:szCs w:val="28"/>
          <w:lang w:val="en-GB" w:bidi="th-TH"/>
        </w:rPr>
        <w:t>10.30</w:t>
      </w:r>
      <w:r w:rsidR="00FE03F5" w:rsidRPr="00FE03F5">
        <w:rPr>
          <w:rFonts w:ascii="Cordia New" w:hAnsi="Cordia New" w:cs="Cordia New"/>
          <w:sz w:val="28"/>
          <w:szCs w:val="28"/>
          <w:cs/>
          <w:lang w:val="en-GB" w:bidi="th-TH"/>
        </w:rPr>
        <w:t xml:space="preserve"> เมกะวัตต์ โดยเริ่มรับรู้ผลประกอบการจากการดำเนินการเชิงพาณิชย์ เดือนกรกฎาคม </w:t>
      </w:r>
      <w:r w:rsidR="00577F85">
        <w:rPr>
          <w:rFonts w:ascii="Cordia New" w:hAnsi="Cordia New" w:cs="Cordia New"/>
          <w:sz w:val="28"/>
          <w:szCs w:val="28"/>
          <w:lang w:val="en-GB" w:bidi="th-TH"/>
        </w:rPr>
        <w:t>2560</w:t>
      </w:r>
      <w:r w:rsidR="00FE03F5" w:rsidRPr="00FE03F5">
        <w:rPr>
          <w:rFonts w:ascii="Cordia New" w:hAnsi="Cordia New" w:cs="Cordia New"/>
          <w:sz w:val="28"/>
          <w:szCs w:val="28"/>
          <w:cs/>
          <w:lang w:val="en-GB" w:bidi="th-TH"/>
        </w:rPr>
        <w:t xml:space="preserve"> ซึ่งมีโครงสร้างราคารับซื้อไฟฟ้าระยะยาวแบบ </w:t>
      </w:r>
      <w:r w:rsidR="00FE03F5" w:rsidRPr="00FE03F5">
        <w:rPr>
          <w:rFonts w:ascii="Cordia New" w:hAnsi="Cordia New" w:cs="Cordia New"/>
          <w:sz w:val="28"/>
          <w:szCs w:val="28"/>
          <w:lang w:val="en-GB" w:bidi="th-TH"/>
        </w:rPr>
        <w:t xml:space="preserve">Feed-in Tariff (FIT) </w:t>
      </w:r>
      <w:r w:rsidR="00FE03F5" w:rsidRPr="00FE03F5">
        <w:rPr>
          <w:rFonts w:ascii="Cordia New" w:hAnsi="Cordia New" w:cs="Cordia New"/>
          <w:sz w:val="28"/>
          <w:szCs w:val="28"/>
          <w:cs/>
          <w:lang w:val="en-GB" w:bidi="th-TH"/>
        </w:rPr>
        <w:t xml:space="preserve">เป็นระยะเวลา </w:t>
      </w:r>
      <w:r w:rsidR="00577F85">
        <w:rPr>
          <w:rFonts w:ascii="Cordia New" w:hAnsi="Cordia New" w:cs="Cordia New"/>
          <w:sz w:val="28"/>
          <w:szCs w:val="28"/>
          <w:lang w:val="en-GB" w:bidi="th-TH"/>
        </w:rPr>
        <w:t>20</w:t>
      </w:r>
      <w:r w:rsidR="00FE03F5" w:rsidRPr="00FE03F5">
        <w:rPr>
          <w:rFonts w:ascii="Cordia New" w:hAnsi="Cordia New" w:cs="Cordia New"/>
          <w:sz w:val="28"/>
          <w:szCs w:val="28"/>
          <w:cs/>
          <w:lang w:val="en-GB" w:bidi="th-TH"/>
        </w:rPr>
        <w:t xml:space="preserve"> ปี</w:t>
      </w:r>
    </w:p>
    <w:p w14:paraId="076B62D6" w14:textId="77777777" w:rsidR="00A677F7" w:rsidRDefault="00A677F7" w:rsidP="00FE03F5">
      <w:pPr>
        <w:tabs>
          <w:tab w:val="left" w:pos="1890"/>
        </w:tabs>
        <w:ind w:left="1890" w:hanging="450"/>
        <w:jc w:val="both"/>
        <w:rPr>
          <w:rFonts w:ascii="Cordia New" w:hAnsi="Cordia New" w:cs="Cordia New"/>
          <w:b/>
          <w:bCs/>
          <w:color w:val="000000" w:themeColor="text1"/>
          <w:sz w:val="28"/>
        </w:rPr>
      </w:pPr>
    </w:p>
    <w:p w14:paraId="3A937FD5" w14:textId="140E90F8" w:rsidR="00387E8D" w:rsidRPr="00420F6E" w:rsidRDefault="00387E8D" w:rsidP="00A963CD">
      <w:pPr>
        <w:tabs>
          <w:tab w:val="left" w:pos="709"/>
          <w:tab w:val="left" w:pos="1134"/>
        </w:tabs>
        <w:ind w:firstLine="709"/>
        <w:rPr>
          <w:rFonts w:ascii="Cordia New" w:hAnsi="Cordia New" w:cs="Cordia New"/>
          <w:b/>
          <w:bCs/>
          <w:sz w:val="28"/>
        </w:rPr>
      </w:pPr>
      <w:r w:rsidRPr="00420F6E">
        <w:rPr>
          <w:rFonts w:ascii="Cordia New" w:hAnsi="Cordia New" w:cs="Cordia New"/>
          <w:b/>
          <w:bCs/>
          <w:sz w:val="28"/>
          <w:lang w:val="en-GB"/>
        </w:rPr>
        <w:t>2.</w:t>
      </w:r>
      <w:r w:rsidR="00453963" w:rsidRPr="00420F6E">
        <w:rPr>
          <w:rFonts w:ascii="Cordia New" w:hAnsi="Cordia New" w:cs="Cordia New"/>
          <w:b/>
          <w:bCs/>
          <w:sz w:val="28"/>
        </w:rPr>
        <w:t>)</w:t>
      </w:r>
      <w:r w:rsidRPr="00420F6E">
        <w:rPr>
          <w:rFonts w:ascii="Cordia New" w:hAnsi="Cordia New" w:cs="Cordia New"/>
          <w:b/>
          <w:bCs/>
          <w:sz w:val="28"/>
          <w:lang w:val="en-GB"/>
        </w:rPr>
        <w:tab/>
      </w:r>
      <w:r w:rsidRPr="00420F6E">
        <w:rPr>
          <w:rFonts w:ascii="Cordia New" w:hAnsi="Cordia New" w:cs="Cordia New"/>
          <w:b/>
          <w:bCs/>
          <w:sz w:val="28"/>
          <w:cs/>
        </w:rPr>
        <w:t>โครงการผลิตไฟฟ้าจากพลังงานแสงอาทิตย์ของบริษัทฯ ในประเทศ</w:t>
      </w:r>
      <w:r w:rsidRPr="00420F6E">
        <w:rPr>
          <w:rFonts w:ascii="Cordia New" w:hAnsi="Cordia New" w:cs="Cordia New" w:hint="cs"/>
          <w:b/>
          <w:bCs/>
          <w:sz w:val="28"/>
          <w:cs/>
        </w:rPr>
        <w:t>ญี่ปุ่น</w:t>
      </w:r>
      <w:r w:rsidRPr="00420F6E">
        <w:rPr>
          <w:rFonts w:ascii="Cordia New" w:hAnsi="Cordia New" w:cs="Cordia New"/>
          <w:b/>
          <w:bCs/>
          <w:sz w:val="28"/>
        </w:rPr>
        <w:t xml:space="preserve">  </w:t>
      </w:r>
    </w:p>
    <w:p w14:paraId="1B34ACFD" w14:textId="16B50E5C" w:rsidR="000F591F" w:rsidRDefault="00420F6E" w:rsidP="00453963">
      <w:pPr>
        <w:ind w:left="1170"/>
        <w:jc w:val="both"/>
        <w:rPr>
          <w:rFonts w:ascii="Cordia New" w:hAnsi="Cordia New" w:cs="Cordia New"/>
          <w:color w:val="000000" w:themeColor="text1"/>
          <w:sz w:val="28"/>
        </w:rPr>
      </w:pPr>
      <w:r w:rsidRPr="00D566F5">
        <w:rPr>
          <w:rFonts w:ascii="Cordia New" w:hAnsi="Cordia New" w:cs="Cordia New" w:hint="cs"/>
          <w:color w:val="000000" w:themeColor="text1"/>
          <w:sz w:val="28"/>
          <w:cs/>
        </w:rPr>
        <w:t>บริษัท บ้านปูเพาเวอร์ จำกัด (มหาชน)</w:t>
      </w:r>
      <w:r w:rsidRPr="00D566F5" w:rsidDel="0091240B">
        <w:rPr>
          <w:rFonts w:ascii="Cordia New" w:hAnsi="Cordia New" w:cs="Cordia New"/>
          <w:color w:val="000000" w:themeColor="text1"/>
          <w:sz w:val="28"/>
          <w:cs/>
        </w:rPr>
        <w:t xml:space="preserve"> </w:t>
      </w:r>
      <w:r w:rsidRPr="00D566F5">
        <w:rPr>
          <w:rFonts w:ascii="Cordia New" w:hAnsi="Cordia New" w:cs="Cordia New"/>
          <w:color w:val="000000" w:themeColor="text1"/>
          <w:sz w:val="28"/>
          <w:cs/>
        </w:rPr>
        <w:t>(</w:t>
      </w:r>
      <w:r>
        <w:rPr>
          <w:rFonts w:ascii="Cordia New" w:hAnsi="Cordia New" w:cs="Cordia New"/>
          <w:color w:val="000000" w:themeColor="text1"/>
          <w:sz w:val="28"/>
        </w:rPr>
        <w:t>BPP</w:t>
      </w:r>
      <w:r w:rsidRPr="00D566F5">
        <w:rPr>
          <w:rFonts w:ascii="Cordia New" w:hAnsi="Cordia New" w:cs="Cordia New"/>
          <w:color w:val="000000" w:themeColor="text1"/>
          <w:sz w:val="28"/>
        </w:rPr>
        <w:t>) (</w:t>
      </w:r>
      <w:r w:rsidRPr="00D566F5">
        <w:rPr>
          <w:rFonts w:ascii="Cordia New" w:hAnsi="Cordia New" w:cs="Cordia New"/>
          <w:color w:val="000000" w:themeColor="text1"/>
          <w:sz w:val="28"/>
          <w:cs/>
        </w:rPr>
        <w:t xml:space="preserve">ซึ่งเป็นบริษัทย่อยที่บริษัทฯ ถือหุ้นร้อยละ </w:t>
      </w:r>
      <w:r w:rsidRPr="00D566F5">
        <w:rPr>
          <w:rFonts w:ascii="Cordia New" w:hAnsi="Cordia New" w:cs="Cordia New"/>
          <w:color w:val="000000" w:themeColor="text1"/>
          <w:sz w:val="28"/>
        </w:rPr>
        <w:t>78.</w:t>
      </w:r>
      <w:r>
        <w:rPr>
          <w:rFonts w:ascii="Cordia New" w:hAnsi="Cordia New" w:cs="Cordia New"/>
          <w:color w:val="000000" w:themeColor="text1"/>
          <w:sz w:val="28"/>
        </w:rPr>
        <w:t>64</w:t>
      </w:r>
      <w:r w:rsidRPr="00D566F5">
        <w:rPr>
          <w:rFonts w:ascii="Cordia New" w:hAnsi="Cordia New" w:cs="Cordia New"/>
          <w:color w:val="000000" w:themeColor="text1"/>
          <w:sz w:val="28"/>
          <w:cs/>
        </w:rPr>
        <w:t xml:space="preserve">)  </w:t>
      </w:r>
      <w:r>
        <w:rPr>
          <w:rFonts w:ascii="Cordia New" w:hAnsi="Cordia New" w:cs="Cordia New" w:hint="cs"/>
          <w:color w:val="000000" w:themeColor="text1"/>
          <w:sz w:val="28"/>
          <w:cs/>
        </w:rPr>
        <w:t>กลุ่ม</w:t>
      </w:r>
      <w:r>
        <w:rPr>
          <w:rFonts w:ascii="Cordia New" w:hAnsi="Cordia New" w:cs="Cordia New"/>
          <w:color w:val="000000" w:themeColor="text1"/>
          <w:sz w:val="28"/>
          <w:cs/>
        </w:rPr>
        <w:t>บริษัท</w:t>
      </w:r>
      <w:r w:rsidR="000F591F" w:rsidRPr="00D566F5">
        <w:rPr>
          <w:rFonts w:ascii="Cordia New" w:hAnsi="Cordia New" w:cs="Cordia New"/>
          <w:color w:val="000000" w:themeColor="text1"/>
          <w:sz w:val="28"/>
          <w:cs/>
        </w:rPr>
        <w:t>ได้เริ่มขยายฐานการลงทุนของกลุ่มบริษัทไปยังกลุ่มการผลิตไฟฟ้าพลังงานหมุ</w:t>
      </w:r>
      <w:r w:rsidR="000F591F" w:rsidRPr="00D566F5">
        <w:rPr>
          <w:rFonts w:ascii="Cordia New" w:hAnsi="Cordia New" w:cs="Cordia New" w:hint="cs"/>
          <w:color w:val="000000" w:themeColor="text1"/>
          <w:sz w:val="28"/>
          <w:cs/>
        </w:rPr>
        <w:t xml:space="preserve">นเวียน  </w:t>
      </w:r>
      <w:r w:rsidR="000F591F" w:rsidRPr="00DC2A29">
        <w:rPr>
          <w:rFonts w:ascii="Cordia New" w:hAnsi="Cordia New" w:cs="Cordia New"/>
          <w:color w:val="000000" w:themeColor="text1"/>
          <w:sz w:val="28"/>
          <w:cs/>
        </w:rPr>
        <w:t xml:space="preserve">ตั้งแต่ต้นปี </w:t>
      </w:r>
      <w:r w:rsidR="00453963">
        <w:rPr>
          <w:rFonts w:ascii="Cordia New" w:hAnsi="Cordia New" w:cs="Cordia New"/>
          <w:color w:val="000000" w:themeColor="text1"/>
          <w:sz w:val="28"/>
        </w:rPr>
        <w:t>2557</w:t>
      </w:r>
      <w:r w:rsidR="000F591F" w:rsidRPr="00DC2A29">
        <w:rPr>
          <w:rFonts w:ascii="Cordia New" w:hAnsi="Cordia New" w:cs="Cordia New"/>
          <w:color w:val="000000" w:themeColor="text1"/>
          <w:sz w:val="28"/>
          <w:cs/>
        </w:rPr>
        <w:t xml:space="preserve"> </w:t>
      </w:r>
      <w:r w:rsidR="00453963">
        <w:rPr>
          <w:rFonts w:ascii="Cordia New" w:hAnsi="Cordia New" w:cs="Cordia New" w:hint="cs"/>
          <w:color w:val="000000" w:themeColor="text1"/>
          <w:sz w:val="28"/>
          <w:cs/>
        </w:rPr>
        <w:t xml:space="preserve"> โดย</w:t>
      </w:r>
      <w:r w:rsidR="00CD470C">
        <w:rPr>
          <w:rFonts w:ascii="Cordia New" w:hAnsi="Cordia New" w:cs="Cordia New"/>
          <w:color w:val="000000" w:themeColor="text1"/>
          <w:sz w:val="28"/>
        </w:rPr>
        <w:t xml:space="preserve"> BPP</w:t>
      </w:r>
      <w:r w:rsidR="000F591F" w:rsidRPr="00DC2A29">
        <w:rPr>
          <w:rFonts w:ascii="Cordia New" w:hAnsi="Cordia New" w:cs="Cordia New"/>
          <w:color w:val="000000" w:themeColor="text1"/>
          <w:sz w:val="28"/>
          <w:cs/>
        </w:rPr>
        <w:t xml:space="preserve">ได้ลงทุนในโครงการผลิตไฟฟ้าจากพลังงานแสงอาทิตย์ในประเทศญี่ปุ่นผ่านบริษัทย่อย  ปัจจุบันบริษัทฯ ลงทุนในโครงการผลิตไฟฟ้าจากพลังงานแสงอาทิตย์จำนวน </w:t>
      </w:r>
      <w:r w:rsidR="00453963">
        <w:rPr>
          <w:rFonts w:ascii="Cordia New" w:hAnsi="Cordia New" w:cs="Cordia New"/>
          <w:color w:val="000000" w:themeColor="text1"/>
          <w:sz w:val="28"/>
        </w:rPr>
        <w:t>13</w:t>
      </w:r>
      <w:r w:rsidR="000F591F" w:rsidRPr="00DC2A29">
        <w:rPr>
          <w:rFonts w:ascii="Cordia New" w:hAnsi="Cordia New" w:cs="Cordia New"/>
          <w:color w:val="000000" w:themeColor="text1"/>
          <w:sz w:val="28"/>
          <w:cs/>
        </w:rPr>
        <w:t xml:space="preserve"> โครงการ ดังนี้</w:t>
      </w:r>
      <w:r w:rsidR="000F591F" w:rsidRPr="00DC2A29">
        <w:rPr>
          <w:rFonts w:ascii="Cordia New" w:hAnsi="Cordia New" w:cs="Cordia New"/>
          <w:color w:val="000000" w:themeColor="text1"/>
          <w:sz w:val="28"/>
          <w:cs/>
        </w:rPr>
        <w:tab/>
      </w:r>
    </w:p>
    <w:p w14:paraId="3AF49020" w14:textId="77777777" w:rsidR="001335C0" w:rsidRPr="00D566F5" w:rsidRDefault="001335C0" w:rsidP="00453963">
      <w:pPr>
        <w:ind w:left="1170"/>
        <w:jc w:val="both"/>
        <w:rPr>
          <w:rFonts w:ascii="Cordia New" w:hAnsi="Cordia New" w:cs="Cordia New"/>
          <w:b/>
          <w:bCs/>
          <w:color w:val="000000" w:themeColor="text1"/>
          <w:sz w:val="28"/>
        </w:rPr>
      </w:pPr>
    </w:p>
    <w:p w14:paraId="5E8C4A17" w14:textId="77777777" w:rsidR="001335C0" w:rsidRPr="00700ABB" w:rsidRDefault="004B1FCA" w:rsidP="002E57E7">
      <w:pPr>
        <w:pStyle w:val="ListParagraph"/>
        <w:numPr>
          <w:ilvl w:val="0"/>
          <w:numId w:val="143"/>
        </w:numPr>
        <w:spacing w:before="0" w:after="60" w:line="259" w:lineRule="auto"/>
        <w:ind w:right="-158"/>
        <w:jc w:val="both"/>
        <w:rPr>
          <w:rFonts w:ascii="Cordia New" w:eastAsia="SimSun" w:hAnsi="Cordia New" w:cs="Cordia New"/>
          <w:color w:val="000000" w:themeColor="text1"/>
          <w:sz w:val="28"/>
          <w:szCs w:val="28"/>
          <w:lang w:bidi="th-TH"/>
        </w:rPr>
      </w:pPr>
      <w:r w:rsidRPr="00CF69CA">
        <w:rPr>
          <w:rFonts w:ascii="Cordia New" w:eastAsia="SimSun" w:hAnsi="Cordia New" w:cs="Cordia New"/>
          <w:b/>
          <w:bCs/>
          <w:color w:val="000000" w:themeColor="text1"/>
          <w:sz w:val="28"/>
          <w:szCs w:val="28"/>
          <w:cs/>
          <w:lang w:bidi="th-TH"/>
        </w:rPr>
        <w:t>โครงการโอลิมเปีย</w:t>
      </w:r>
      <w:r w:rsidRPr="00CF69CA">
        <w:rPr>
          <w:rFonts w:ascii="Cordia New" w:eastAsia="SimSun" w:hAnsi="Cordia New" w:cs="Cordia New"/>
          <w:b/>
          <w:bCs/>
          <w:color w:val="000000" w:themeColor="text1"/>
          <w:sz w:val="28"/>
          <w:szCs w:val="28"/>
          <w:cs/>
        </w:rPr>
        <w:t xml:space="preserve"> (</w:t>
      </w:r>
      <w:r w:rsidRPr="00CF69CA">
        <w:rPr>
          <w:rFonts w:ascii="Cordia New" w:eastAsia="SimSun" w:hAnsi="Cordia New" w:cs="Cordia New"/>
          <w:b/>
          <w:bCs/>
          <w:color w:val="000000" w:themeColor="text1"/>
          <w:sz w:val="28"/>
          <w:szCs w:val="28"/>
          <w:lang w:bidi="th-TH"/>
        </w:rPr>
        <w:t>Olympia)</w:t>
      </w:r>
      <w:r w:rsidRPr="00F236C4">
        <w:rPr>
          <w:rFonts w:ascii="Cordia New" w:eastAsia="SimSun" w:hAnsi="Cordia New" w:cs="Cordia New"/>
          <w:color w:val="000000" w:themeColor="text1"/>
          <w:sz w:val="28"/>
          <w:szCs w:val="28"/>
          <w:lang w:bidi="th-TH"/>
        </w:rPr>
        <w:t xml:space="preserve"> </w:t>
      </w:r>
      <w:r w:rsidR="001335C0" w:rsidRPr="001D1B0C">
        <w:rPr>
          <w:rFonts w:ascii="Cordia New" w:hAnsi="Cordia New" w:cs="Cordia New"/>
          <w:sz w:val="28"/>
          <w:szCs w:val="28"/>
          <w:cs/>
          <w:lang w:bidi="th-TH"/>
        </w:rPr>
        <w:t>เป็นโครงก</w:t>
      </w:r>
      <w:r w:rsidR="001335C0">
        <w:rPr>
          <w:rFonts w:ascii="Cordia New" w:hAnsi="Cordia New" w:cs="Cordia New"/>
          <w:sz w:val="28"/>
          <w:szCs w:val="28"/>
          <w:cs/>
          <w:lang w:bidi="th-TH"/>
        </w:rPr>
        <w:t>ารผลิตไฟฟ้าจากพลังงานแสงอาทิตย์</w:t>
      </w:r>
      <w:r w:rsidR="001335C0">
        <w:rPr>
          <w:rFonts w:ascii="Cordia New" w:hAnsi="Cordia New" w:cs="Cordia New" w:hint="cs"/>
          <w:sz w:val="28"/>
          <w:szCs w:val="28"/>
          <w:cs/>
          <w:lang w:bidi="th-TH"/>
        </w:rPr>
        <w:t>ที่</w:t>
      </w:r>
      <w:r w:rsidR="001335C0" w:rsidRPr="001D1B0C">
        <w:rPr>
          <w:rFonts w:ascii="Cordia New" w:hAnsi="Cordia New" w:cs="Cordia New"/>
          <w:sz w:val="28"/>
          <w:szCs w:val="28"/>
          <w:cs/>
          <w:lang w:bidi="th-TH"/>
        </w:rPr>
        <w:t xml:space="preserve">มีกำลังการผลิตไฟฟ้ารวมทั้งสิ้น </w:t>
      </w:r>
      <w:r w:rsidR="001335C0" w:rsidRPr="001D1B0C">
        <w:rPr>
          <w:rFonts w:ascii="Cordia New" w:hAnsi="Cordia New" w:cs="Cordia New"/>
          <w:sz w:val="28"/>
          <w:szCs w:val="28"/>
          <w:lang w:bidi="th-TH"/>
        </w:rPr>
        <w:t>10</w:t>
      </w:r>
      <w:r w:rsidR="001335C0">
        <w:rPr>
          <w:rFonts w:ascii="Cordia New" w:hAnsi="Cordia New" w:cs="Cordia New"/>
          <w:sz w:val="28"/>
          <w:szCs w:val="28"/>
          <w:lang w:bidi="th-TH"/>
        </w:rPr>
        <w:t>.00</w:t>
      </w:r>
      <w:r w:rsidR="001335C0">
        <w:rPr>
          <w:rFonts w:ascii="Cordia New" w:hAnsi="Cordia New" w:cs="Cordia New"/>
          <w:sz w:val="28"/>
          <w:szCs w:val="28"/>
          <w:cs/>
          <w:lang w:bidi="th-TH"/>
        </w:rPr>
        <w:t xml:space="preserve"> เมกะวัตต์ (</w:t>
      </w:r>
      <w:r w:rsidR="001335C0" w:rsidRPr="001D1B0C">
        <w:rPr>
          <w:rFonts w:ascii="Cordia New" w:hAnsi="Cordia New" w:cs="Cordia New"/>
          <w:sz w:val="28"/>
          <w:szCs w:val="28"/>
          <w:cs/>
          <w:lang w:bidi="th-TH"/>
        </w:rPr>
        <w:t xml:space="preserve">กระแสสลับ) </w:t>
      </w:r>
      <w:r w:rsidR="001335C0" w:rsidRPr="00700ABB">
        <w:rPr>
          <w:rFonts w:ascii="Cordia New" w:hAnsi="Cordia New" w:cs="Cordia New"/>
          <w:sz w:val="28"/>
          <w:szCs w:val="28"/>
          <w:cs/>
          <w:lang w:bidi="th-TH"/>
        </w:rPr>
        <w:t>ซึ่งบริษัทฯ</w:t>
      </w:r>
      <w:r w:rsidR="001335C0" w:rsidRPr="00700ABB">
        <w:rPr>
          <w:rFonts w:ascii="Cordia New" w:hAnsi="Cordia New" w:cs="Cordia New"/>
          <w:sz w:val="28"/>
          <w:szCs w:val="28"/>
          <w:lang w:bidi="th-TH"/>
        </w:rPr>
        <w:t xml:space="preserve"> </w:t>
      </w:r>
      <w:r w:rsidR="001335C0" w:rsidRPr="00700ABB">
        <w:rPr>
          <w:rFonts w:ascii="Cordia New" w:hAnsi="Cordia New" w:cs="Cordia New"/>
          <w:sz w:val="28"/>
          <w:szCs w:val="28"/>
          <w:cs/>
          <w:lang w:bidi="th-TH"/>
        </w:rPr>
        <w:t xml:space="preserve">ลงทุนในสัดส่วนร้อยละ </w:t>
      </w:r>
      <w:r w:rsidR="001335C0" w:rsidRPr="00700ABB">
        <w:rPr>
          <w:rFonts w:ascii="Cordia New" w:hAnsi="Cordia New" w:cs="Cordia New"/>
          <w:sz w:val="28"/>
          <w:szCs w:val="28"/>
          <w:lang w:bidi="th-TH"/>
        </w:rPr>
        <w:t xml:space="preserve">40  </w:t>
      </w:r>
      <w:r w:rsidR="001335C0" w:rsidRPr="001D1B0C">
        <w:rPr>
          <w:rFonts w:ascii="Cordia New" w:hAnsi="Cordia New" w:cs="Cordia New"/>
          <w:sz w:val="28"/>
          <w:szCs w:val="28"/>
          <w:cs/>
          <w:lang w:bidi="th-TH"/>
        </w:rPr>
        <w:t xml:space="preserve"> </w:t>
      </w:r>
      <w:r w:rsidR="001335C0">
        <w:rPr>
          <w:rFonts w:ascii="Cordia New" w:hAnsi="Cordia New" w:cs="Cordia New" w:hint="cs"/>
          <w:sz w:val="28"/>
          <w:szCs w:val="28"/>
          <w:cs/>
          <w:lang w:bidi="th-TH"/>
        </w:rPr>
        <w:t>โรงไฟฟ้า</w:t>
      </w:r>
      <w:r w:rsidR="001335C0" w:rsidRPr="00700ABB">
        <w:rPr>
          <w:rFonts w:ascii="Cordia New" w:hAnsi="Cordia New" w:cs="Cordia New"/>
          <w:sz w:val="28"/>
          <w:szCs w:val="28"/>
          <w:cs/>
          <w:lang w:bidi="th-TH"/>
        </w:rPr>
        <w:t>พลังงานแสงอาทิตย์</w:t>
      </w:r>
      <w:r w:rsidR="001335C0">
        <w:rPr>
          <w:rFonts w:ascii="Cordia New" w:hAnsi="Cordia New" w:cs="Cordia New" w:hint="cs"/>
          <w:sz w:val="28"/>
          <w:szCs w:val="28"/>
          <w:cs/>
          <w:lang w:bidi="th-TH"/>
        </w:rPr>
        <w:t>โ</w:t>
      </w:r>
      <w:r w:rsidR="001335C0" w:rsidRPr="001D1B0C">
        <w:rPr>
          <w:rFonts w:ascii="Cordia New" w:hAnsi="Cordia New" w:cs="Cordia New"/>
          <w:sz w:val="28"/>
          <w:szCs w:val="28"/>
          <w:cs/>
          <w:lang w:bidi="th-TH"/>
        </w:rPr>
        <w:t xml:space="preserve">อลิมเปียประกอบด้วย </w:t>
      </w:r>
      <w:r w:rsidR="001335C0" w:rsidRPr="001D1B0C">
        <w:rPr>
          <w:rFonts w:ascii="Cordia New" w:hAnsi="Cordia New" w:cs="Cordia New"/>
          <w:sz w:val="28"/>
          <w:szCs w:val="28"/>
          <w:lang w:bidi="th-TH"/>
        </w:rPr>
        <w:t>5</w:t>
      </w:r>
      <w:r w:rsidR="001335C0" w:rsidRPr="001D1B0C">
        <w:rPr>
          <w:rFonts w:ascii="Cordia New" w:hAnsi="Cordia New" w:cs="Cordia New"/>
          <w:sz w:val="28"/>
          <w:szCs w:val="28"/>
          <w:cs/>
          <w:lang w:bidi="th-TH"/>
        </w:rPr>
        <w:t xml:space="preserve"> โครงการ ได้แก่  </w:t>
      </w:r>
    </w:p>
    <w:p w14:paraId="47034B31" w14:textId="18D40F8F" w:rsidR="001335C0" w:rsidRDefault="001335C0" w:rsidP="002E57E7">
      <w:pPr>
        <w:pStyle w:val="Header"/>
        <w:numPr>
          <w:ilvl w:val="0"/>
          <w:numId w:val="152"/>
        </w:numPr>
        <w:tabs>
          <w:tab w:val="clear" w:pos="4153"/>
          <w:tab w:val="clear" w:pos="8306"/>
          <w:tab w:val="center" w:pos="4680"/>
          <w:tab w:val="right" w:pos="9360"/>
        </w:tabs>
        <w:spacing w:line="380" w:lineRule="exact"/>
        <w:ind w:left="1987" w:hanging="547"/>
        <w:jc w:val="both"/>
        <w:rPr>
          <w:rFonts w:ascii="Cordia New" w:hAnsi="Cordia New" w:cs="Cordia New"/>
          <w:color w:val="000000"/>
          <w:sz w:val="28"/>
        </w:rPr>
      </w:pPr>
      <w:r>
        <w:rPr>
          <w:rFonts w:ascii="Cordia New" w:hAnsi="Cordia New" w:cs="Cordia New" w:hint="cs"/>
          <w:color w:val="000000"/>
          <w:sz w:val="28"/>
          <w:cs/>
        </w:rPr>
        <w:t xml:space="preserve">โรงไฟฟ้าฮิตาชิ โอมิยะ </w:t>
      </w:r>
      <w:r w:rsidRPr="001D1B0C">
        <w:rPr>
          <w:rFonts w:ascii="Cordia New" w:hAnsi="Cordia New" w:cs="Cordia New"/>
          <w:sz w:val="28"/>
          <w:cs/>
        </w:rPr>
        <w:t>ตั้งอยู่ในจังหวัดอิบารากิ</w:t>
      </w:r>
      <w:r>
        <w:rPr>
          <w:rFonts w:ascii="Cordia New" w:hAnsi="Cordia New" w:cs="Cordia New" w:hint="cs"/>
          <w:sz w:val="28"/>
          <w:cs/>
        </w:rPr>
        <w:t xml:space="preserve"> </w:t>
      </w:r>
      <w:r w:rsidRPr="00700ABB">
        <w:rPr>
          <w:rFonts w:ascii="Cordia New" w:hAnsi="Cordia New" w:cs="Cordia New"/>
          <w:sz w:val="28"/>
          <w:cs/>
        </w:rPr>
        <w:t xml:space="preserve">มีกำลังการผลิตไฟฟ้าติดตั้ง </w:t>
      </w:r>
      <w:r w:rsidRPr="00700ABB">
        <w:rPr>
          <w:rFonts w:ascii="Cordia New" w:hAnsi="Cordia New" w:cs="Cordia New"/>
          <w:sz w:val="28"/>
        </w:rPr>
        <w:t>2</w:t>
      </w:r>
      <w:r>
        <w:rPr>
          <w:rFonts w:ascii="Cordia New" w:hAnsi="Cordia New" w:cs="Cordia New"/>
          <w:sz w:val="28"/>
          <w:cs/>
        </w:rPr>
        <w:t xml:space="preserve"> เมกะวัตต์</w:t>
      </w:r>
      <w:r w:rsidRPr="00700ABB">
        <w:rPr>
          <w:rFonts w:ascii="Cordia New" w:hAnsi="Cordia New" w:cs="Cordia New"/>
          <w:sz w:val="28"/>
          <w:cs/>
        </w:rPr>
        <w:t xml:space="preserve">(กระแสสลับ)  เปิดดำเนินการเชิงพาณิชย์ในเดือนกรกฎาคม </w:t>
      </w:r>
      <w:r w:rsidRPr="00700ABB">
        <w:rPr>
          <w:rFonts w:ascii="Cordia New" w:hAnsi="Cordia New" w:cs="Cordia New"/>
          <w:sz w:val="28"/>
        </w:rPr>
        <w:t>2556</w:t>
      </w:r>
    </w:p>
    <w:p w14:paraId="646873C9" w14:textId="10A1AABF" w:rsidR="001335C0" w:rsidRDefault="001335C0" w:rsidP="002E57E7">
      <w:pPr>
        <w:pStyle w:val="Header"/>
        <w:numPr>
          <w:ilvl w:val="0"/>
          <w:numId w:val="152"/>
        </w:numPr>
        <w:tabs>
          <w:tab w:val="clear" w:pos="4153"/>
          <w:tab w:val="clear" w:pos="8306"/>
          <w:tab w:val="center" w:pos="4680"/>
          <w:tab w:val="right" w:pos="9360"/>
        </w:tabs>
        <w:spacing w:line="380" w:lineRule="exact"/>
        <w:ind w:left="1987" w:hanging="547"/>
        <w:rPr>
          <w:rFonts w:ascii="Cordia New" w:hAnsi="Cordia New" w:cs="Cordia New"/>
          <w:color w:val="000000"/>
          <w:sz w:val="28"/>
        </w:rPr>
      </w:pPr>
      <w:r>
        <w:rPr>
          <w:rFonts w:ascii="Cordia New" w:hAnsi="Cordia New" w:cs="Cordia New" w:hint="cs"/>
          <w:color w:val="000000"/>
          <w:sz w:val="28"/>
          <w:cs/>
        </w:rPr>
        <w:t xml:space="preserve">โรงไฟฟ้าฮิตาชิ โอมิยะ </w:t>
      </w:r>
      <w:r>
        <w:rPr>
          <w:rFonts w:ascii="Cordia New" w:hAnsi="Cordia New" w:cs="Cordia New"/>
          <w:color w:val="000000"/>
          <w:sz w:val="28"/>
        </w:rPr>
        <w:t xml:space="preserve">2 </w:t>
      </w:r>
      <w:r w:rsidRPr="001D1B0C">
        <w:rPr>
          <w:rFonts w:ascii="Cordia New" w:hAnsi="Cordia New" w:cs="Cordia New"/>
          <w:sz w:val="28"/>
          <w:cs/>
        </w:rPr>
        <w:t>ตั้งอยู่ในจังหวัดอิบารากิ</w:t>
      </w:r>
      <w:r>
        <w:rPr>
          <w:rFonts w:ascii="Cordia New" w:hAnsi="Cordia New" w:cs="Cordia New" w:hint="cs"/>
          <w:sz w:val="28"/>
          <w:cs/>
        </w:rPr>
        <w:t xml:space="preserve"> </w:t>
      </w:r>
      <w:r w:rsidRPr="001D1B0C">
        <w:rPr>
          <w:rFonts w:ascii="Cordia New" w:hAnsi="Cordia New" w:cs="Cordia New"/>
          <w:sz w:val="28"/>
          <w:cs/>
        </w:rPr>
        <w:t>จังหวัดกุนมะ</w:t>
      </w:r>
      <w:r>
        <w:rPr>
          <w:rFonts w:ascii="Cordia New" w:hAnsi="Cordia New" w:cs="Cordia New" w:hint="cs"/>
          <w:sz w:val="28"/>
          <w:cs/>
        </w:rPr>
        <w:t xml:space="preserve"> </w:t>
      </w:r>
      <w:r w:rsidRPr="00700ABB">
        <w:rPr>
          <w:rFonts w:ascii="Cordia New" w:hAnsi="Cordia New" w:cs="Cordia New"/>
          <w:sz w:val="28"/>
          <w:cs/>
        </w:rPr>
        <w:t xml:space="preserve">มีกำลังการผลิตไฟฟ้าติดตั้ง </w:t>
      </w:r>
      <w:r w:rsidRPr="00700ABB">
        <w:rPr>
          <w:rFonts w:ascii="Cordia New" w:hAnsi="Cordia New" w:cs="Cordia New"/>
          <w:sz w:val="28"/>
        </w:rPr>
        <w:t>2</w:t>
      </w:r>
      <w:r>
        <w:rPr>
          <w:rFonts w:ascii="Cordia New" w:hAnsi="Cordia New" w:cs="Cordia New"/>
          <w:sz w:val="28"/>
          <w:cs/>
        </w:rPr>
        <w:t xml:space="preserve"> เมกะวัตต์</w:t>
      </w:r>
      <w:r>
        <w:rPr>
          <w:rFonts w:ascii="Cordia New" w:hAnsi="Cordia New" w:cs="Cordia New"/>
          <w:sz w:val="28"/>
        </w:rPr>
        <w:t xml:space="preserve"> </w:t>
      </w:r>
      <w:r w:rsidRPr="00700ABB">
        <w:rPr>
          <w:rFonts w:ascii="Cordia New" w:hAnsi="Cordia New" w:cs="Cordia New"/>
          <w:sz w:val="28"/>
          <w:cs/>
        </w:rPr>
        <w:t xml:space="preserve">(กระแสสลับ)  เปิดดำเนินการเชิงพาณิชย์ในเดือนมกราคม </w:t>
      </w:r>
      <w:r w:rsidRPr="00700ABB">
        <w:rPr>
          <w:rFonts w:ascii="Cordia New" w:hAnsi="Cordia New" w:cs="Cordia New"/>
          <w:sz w:val="28"/>
        </w:rPr>
        <w:t>2558</w:t>
      </w:r>
    </w:p>
    <w:p w14:paraId="162ECFD2" w14:textId="42C5E4CA" w:rsidR="001335C0" w:rsidRPr="00700ABB" w:rsidRDefault="001335C0" w:rsidP="002E57E7">
      <w:pPr>
        <w:pStyle w:val="Header"/>
        <w:numPr>
          <w:ilvl w:val="0"/>
          <w:numId w:val="152"/>
        </w:numPr>
        <w:tabs>
          <w:tab w:val="clear" w:pos="4153"/>
          <w:tab w:val="clear" w:pos="8306"/>
          <w:tab w:val="center" w:pos="4680"/>
          <w:tab w:val="right" w:pos="9360"/>
        </w:tabs>
        <w:spacing w:line="380" w:lineRule="exact"/>
        <w:ind w:left="1987" w:hanging="547"/>
        <w:rPr>
          <w:rFonts w:ascii="Cordia New" w:hAnsi="Cordia New" w:cs="Cordia New"/>
          <w:color w:val="000000"/>
          <w:sz w:val="28"/>
        </w:rPr>
      </w:pPr>
      <w:r>
        <w:rPr>
          <w:rFonts w:ascii="Cordia New" w:hAnsi="Cordia New" w:cs="Cordia New" w:hint="cs"/>
          <w:color w:val="000000"/>
          <w:sz w:val="28"/>
          <w:cs/>
        </w:rPr>
        <w:t xml:space="preserve">โรงไฟฟ้าโอเซโนะ ซาโตะ คาตะชินะ </w:t>
      </w:r>
      <w:r>
        <w:rPr>
          <w:rFonts w:ascii="Cordia New" w:hAnsi="Cordia New" w:cs="Cordia New"/>
          <w:sz w:val="28"/>
          <w:cs/>
        </w:rPr>
        <w:t>ตั้งอยู่ใน</w:t>
      </w:r>
      <w:r w:rsidRPr="001D1B0C">
        <w:rPr>
          <w:rFonts w:ascii="Cordia New" w:hAnsi="Cordia New" w:cs="Cordia New"/>
          <w:sz w:val="28"/>
          <w:cs/>
        </w:rPr>
        <w:t>จังหวัดกุนมะ</w:t>
      </w:r>
      <w:r>
        <w:rPr>
          <w:rFonts w:ascii="Cordia New" w:hAnsi="Cordia New" w:cs="Cordia New" w:hint="cs"/>
          <w:sz w:val="28"/>
          <w:cs/>
        </w:rPr>
        <w:t xml:space="preserve"> </w:t>
      </w:r>
      <w:r w:rsidRPr="00700ABB">
        <w:rPr>
          <w:rFonts w:ascii="Cordia New" w:hAnsi="Cordia New" w:cs="Cordia New"/>
          <w:sz w:val="28"/>
          <w:cs/>
        </w:rPr>
        <w:t xml:space="preserve">มีกำลังการผลิตไฟฟ้าติดตั้ง </w:t>
      </w:r>
      <w:r w:rsidRPr="00700ABB">
        <w:rPr>
          <w:rFonts w:ascii="Cordia New" w:hAnsi="Cordia New" w:cs="Cordia New"/>
          <w:sz w:val="28"/>
        </w:rPr>
        <w:t>2</w:t>
      </w:r>
      <w:r>
        <w:rPr>
          <w:rFonts w:ascii="Cordia New" w:hAnsi="Cordia New" w:cs="Cordia New"/>
          <w:sz w:val="28"/>
          <w:cs/>
        </w:rPr>
        <w:t xml:space="preserve"> เมกะวัตต์</w:t>
      </w:r>
      <w:r>
        <w:rPr>
          <w:rFonts w:ascii="Cordia New" w:hAnsi="Cordia New" w:cs="Cordia New" w:hint="cs"/>
          <w:sz w:val="28"/>
          <w:cs/>
        </w:rPr>
        <w:t xml:space="preserve"> </w:t>
      </w:r>
      <w:r w:rsidRPr="00700ABB">
        <w:rPr>
          <w:rFonts w:ascii="Cordia New" w:hAnsi="Cordia New" w:cs="Cordia New"/>
          <w:sz w:val="28"/>
          <w:cs/>
        </w:rPr>
        <w:t xml:space="preserve">(กระแสสลับ)  เปิดดำเนินการเชิงพาณิชย์ในเดือนมกราคม </w:t>
      </w:r>
      <w:r w:rsidRPr="00700ABB">
        <w:rPr>
          <w:rFonts w:ascii="Cordia New" w:hAnsi="Cordia New" w:cs="Cordia New"/>
          <w:sz w:val="28"/>
        </w:rPr>
        <w:t>2558</w:t>
      </w:r>
    </w:p>
    <w:p w14:paraId="674E097D" w14:textId="77777777" w:rsidR="001335C0" w:rsidRPr="001335C0" w:rsidRDefault="001335C0" w:rsidP="002E57E7">
      <w:pPr>
        <w:pStyle w:val="Header"/>
        <w:numPr>
          <w:ilvl w:val="0"/>
          <w:numId w:val="152"/>
        </w:numPr>
        <w:tabs>
          <w:tab w:val="clear" w:pos="4153"/>
          <w:tab w:val="clear" w:pos="8306"/>
          <w:tab w:val="center" w:pos="4680"/>
          <w:tab w:val="right" w:pos="9360"/>
        </w:tabs>
        <w:spacing w:line="380" w:lineRule="exact"/>
        <w:ind w:left="1987" w:hanging="547"/>
        <w:jc w:val="both"/>
        <w:rPr>
          <w:rFonts w:ascii="Cordia New" w:hAnsi="Cordia New" w:cs="Cordia New"/>
          <w:color w:val="000000"/>
          <w:sz w:val="28"/>
        </w:rPr>
      </w:pPr>
      <w:r>
        <w:rPr>
          <w:rFonts w:ascii="Cordia New" w:hAnsi="Cordia New" w:cs="Cordia New" w:hint="cs"/>
          <w:color w:val="000000"/>
          <w:sz w:val="28"/>
          <w:cs/>
        </w:rPr>
        <w:t xml:space="preserve">โรงไฟฟ้าซากุระ </w:t>
      </w:r>
      <w:r>
        <w:rPr>
          <w:rFonts w:ascii="Cordia New" w:hAnsi="Cordia New" w:cs="Cordia New"/>
          <w:color w:val="000000"/>
          <w:sz w:val="28"/>
        </w:rPr>
        <w:t xml:space="preserve">1 </w:t>
      </w:r>
      <w:r>
        <w:rPr>
          <w:rFonts w:ascii="Cordia New" w:hAnsi="Cordia New" w:cs="Cordia New"/>
          <w:sz w:val="28"/>
          <w:cs/>
        </w:rPr>
        <w:t>ตั้งอยู่ใน</w:t>
      </w:r>
      <w:r w:rsidRPr="001D1B0C">
        <w:rPr>
          <w:rFonts w:ascii="Cordia New" w:hAnsi="Cordia New" w:cs="Cordia New"/>
          <w:sz w:val="28"/>
          <w:cs/>
        </w:rPr>
        <w:t xml:space="preserve">จังหวัดโทชิงิ </w:t>
      </w:r>
      <w:r>
        <w:rPr>
          <w:rFonts w:ascii="Cordia New" w:hAnsi="Cordia New" w:cs="Cordia New" w:hint="cs"/>
          <w:sz w:val="28"/>
          <w:cs/>
        </w:rPr>
        <w:t xml:space="preserve"> </w:t>
      </w:r>
      <w:r w:rsidRPr="00700ABB">
        <w:rPr>
          <w:rFonts w:ascii="Cordia New" w:hAnsi="Cordia New" w:cs="Cordia New"/>
          <w:sz w:val="28"/>
          <w:cs/>
        </w:rPr>
        <w:t xml:space="preserve">มีกำลังการผลิตไฟฟ้าติดตั้ง </w:t>
      </w:r>
      <w:r w:rsidRPr="00700ABB">
        <w:rPr>
          <w:rFonts w:ascii="Cordia New" w:hAnsi="Cordia New" w:cs="Cordia New"/>
          <w:sz w:val="28"/>
        </w:rPr>
        <w:t>2</w:t>
      </w:r>
      <w:r>
        <w:rPr>
          <w:rFonts w:ascii="Cordia New" w:hAnsi="Cordia New" w:cs="Cordia New"/>
          <w:sz w:val="28"/>
          <w:cs/>
        </w:rPr>
        <w:t xml:space="preserve"> เมกะวัตต์</w:t>
      </w:r>
      <w:r>
        <w:rPr>
          <w:rFonts w:ascii="Cordia New" w:hAnsi="Cordia New" w:cs="Cordia New" w:hint="cs"/>
          <w:sz w:val="28"/>
          <w:cs/>
        </w:rPr>
        <w:t xml:space="preserve"> </w:t>
      </w:r>
      <w:r w:rsidRPr="00700ABB">
        <w:rPr>
          <w:rFonts w:ascii="Cordia New" w:hAnsi="Cordia New" w:cs="Cordia New"/>
          <w:sz w:val="28"/>
          <w:cs/>
        </w:rPr>
        <w:t xml:space="preserve">(กระแสสลับ)  เปิดดำเนินการเชิงพาณิชย์ในเดือนธันวาคม </w:t>
      </w:r>
      <w:r w:rsidRPr="00700ABB">
        <w:rPr>
          <w:rFonts w:ascii="Cordia New" w:hAnsi="Cordia New" w:cs="Cordia New"/>
          <w:sz w:val="28"/>
        </w:rPr>
        <w:t>2558</w:t>
      </w:r>
    </w:p>
    <w:p w14:paraId="1B4C9FEC" w14:textId="540BE49C" w:rsidR="004B1FCA" w:rsidRPr="001335C0" w:rsidRDefault="001335C0" w:rsidP="002E57E7">
      <w:pPr>
        <w:pStyle w:val="Header"/>
        <w:numPr>
          <w:ilvl w:val="0"/>
          <w:numId w:val="152"/>
        </w:numPr>
        <w:tabs>
          <w:tab w:val="clear" w:pos="4153"/>
          <w:tab w:val="clear" w:pos="8306"/>
          <w:tab w:val="center" w:pos="4680"/>
          <w:tab w:val="right" w:pos="9360"/>
        </w:tabs>
        <w:spacing w:line="380" w:lineRule="exact"/>
        <w:ind w:left="1987" w:hanging="547"/>
        <w:jc w:val="both"/>
        <w:rPr>
          <w:rFonts w:ascii="Cordia New" w:hAnsi="Cordia New" w:cs="Cordia New"/>
          <w:color w:val="000000"/>
          <w:sz w:val="28"/>
        </w:rPr>
      </w:pPr>
      <w:r w:rsidRPr="001335C0">
        <w:rPr>
          <w:rFonts w:ascii="Cordia New" w:hAnsi="Cordia New" w:cs="Cordia New" w:hint="cs"/>
          <w:color w:val="000000"/>
          <w:sz w:val="28"/>
          <w:cs/>
        </w:rPr>
        <w:t xml:space="preserve">โรงไฟฟ้าซากุระ </w:t>
      </w:r>
      <w:r w:rsidRPr="001335C0">
        <w:rPr>
          <w:rFonts w:ascii="Cordia New" w:hAnsi="Cordia New" w:cs="Cordia New"/>
          <w:color w:val="000000"/>
          <w:sz w:val="28"/>
        </w:rPr>
        <w:t>2</w:t>
      </w:r>
      <w:r w:rsidRPr="001335C0">
        <w:rPr>
          <w:rFonts w:ascii="Cordia New" w:hAnsi="Cordia New" w:cs="Cordia New" w:hint="cs"/>
          <w:color w:val="000000"/>
          <w:sz w:val="28"/>
          <w:cs/>
        </w:rPr>
        <w:t xml:space="preserve"> </w:t>
      </w:r>
      <w:r w:rsidRPr="001335C0">
        <w:rPr>
          <w:rFonts w:ascii="Cordia New" w:hAnsi="Cordia New" w:cs="Cordia New"/>
          <w:sz w:val="28"/>
          <w:cs/>
        </w:rPr>
        <w:t xml:space="preserve">ตั้งอยู่ในจังหวัดโทชิงิ </w:t>
      </w:r>
      <w:r w:rsidRPr="001335C0">
        <w:rPr>
          <w:rFonts w:ascii="Cordia New" w:hAnsi="Cordia New" w:cs="Cordia New" w:hint="cs"/>
          <w:sz w:val="28"/>
          <w:cs/>
        </w:rPr>
        <w:t xml:space="preserve"> </w:t>
      </w:r>
      <w:r w:rsidRPr="001335C0">
        <w:rPr>
          <w:rFonts w:ascii="Cordia New" w:hAnsi="Cordia New" w:cs="Cordia New"/>
          <w:sz w:val="28"/>
          <w:cs/>
        </w:rPr>
        <w:t xml:space="preserve">มีกำลังการผลิตไฟฟ้าติดตั้ง </w:t>
      </w:r>
      <w:r w:rsidRPr="001335C0">
        <w:rPr>
          <w:rFonts w:ascii="Cordia New" w:hAnsi="Cordia New" w:cs="Cordia New"/>
          <w:sz w:val="28"/>
        </w:rPr>
        <w:t>2</w:t>
      </w:r>
      <w:r w:rsidRPr="001335C0">
        <w:rPr>
          <w:rFonts w:ascii="Cordia New" w:hAnsi="Cordia New" w:cs="Cordia New"/>
          <w:sz w:val="28"/>
          <w:cs/>
        </w:rPr>
        <w:t xml:space="preserve"> เมกะวัตต์</w:t>
      </w:r>
      <w:r w:rsidRPr="001335C0">
        <w:rPr>
          <w:rFonts w:ascii="Cordia New" w:hAnsi="Cordia New" w:cs="Cordia New" w:hint="cs"/>
          <w:sz w:val="28"/>
          <w:cs/>
        </w:rPr>
        <w:t xml:space="preserve"> </w:t>
      </w:r>
      <w:r w:rsidRPr="001335C0">
        <w:rPr>
          <w:rFonts w:ascii="Cordia New" w:hAnsi="Cordia New" w:cs="Cordia New"/>
          <w:sz w:val="28"/>
          <w:cs/>
        </w:rPr>
        <w:t xml:space="preserve">(กระแสสลับ)  เปิดดำเนินการเชิงพาณิชย์ในเดือนตุลาคม </w:t>
      </w:r>
      <w:r w:rsidRPr="001335C0">
        <w:rPr>
          <w:rFonts w:ascii="Cordia New" w:hAnsi="Cordia New" w:cs="Cordia New"/>
          <w:sz w:val="28"/>
        </w:rPr>
        <w:t>2558</w:t>
      </w:r>
      <w:r w:rsidR="004B1FCA" w:rsidRPr="001335C0">
        <w:rPr>
          <w:rFonts w:ascii="Cordia New" w:hAnsi="Cordia New" w:cs="Cordia New"/>
          <w:sz w:val="28"/>
        </w:rPr>
        <w:t xml:space="preserve">  </w:t>
      </w:r>
    </w:p>
    <w:p w14:paraId="659FD5B5" w14:textId="77777777" w:rsidR="004B1FCA" w:rsidRPr="00820607" w:rsidRDefault="004B1FCA" w:rsidP="004B1FCA">
      <w:pPr>
        <w:pStyle w:val="ListParagraph"/>
        <w:spacing w:before="0" w:after="160" w:line="259" w:lineRule="auto"/>
        <w:ind w:left="1080" w:right="-160"/>
        <w:jc w:val="both"/>
        <w:rPr>
          <w:rFonts w:ascii="Cordia New" w:eastAsia="SimSun" w:hAnsi="Cordia New" w:cs="Cordia New"/>
          <w:color w:val="000000" w:themeColor="text1"/>
          <w:sz w:val="16"/>
          <w:szCs w:val="16"/>
          <w:lang w:bidi="th-TH"/>
        </w:rPr>
      </w:pPr>
    </w:p>
    <w:p w14:paraId="4564789C" w14:textId="77777777" w:rsidR="001335C0" w:rsidRPr="00820607" w:rsidRDefault="001335C0" w:rsidP="002E57E7">
      <w:pPr>
        <w:pStyle w:val="ListParagraph"/>
        <w:numPr>
          <w:ilvl w:val="0"/>
          <w:numId w:val="132"/>
        </w:numPr>
        <w:spacing w:before="0" w:after="160" w:line="259" w:lineRule="auto"/>
        <w:ind w:right="-160"/>
        <w:jc w:val="both"/>
        <w:rPr>
          <w:rFonts w:ascii="Cordia New" w:eastAsia="SimSun" w:hAnsi="Cordia New" w:cs="Cordia New"/>
          <w:color w:val="000000" w:themeColor="text1"/>
          <w:sz w:val="28"/>
          <w:szCs w:val="28"/>
          <w:lang w:bidi="th-TH"/>
        </w:rPr>
      </w:pPr>
      <w:r>
        <w:rPr>
          <w:rFonts w:ascii="Cordia New" w:eastAsia="SimSun" w:hAnsi="Cordia New" w:cs="Cordia New" w:hint="cs"/>
          <w:b/>
          <w:bCs/>
          <w:color w:val="000000" w:themeColor="text1"/>
          <w:sz w:val="28"/>
          <w:szCs w:val="28"/>
          <w:cs/>
          <w:lang w:bidi="th-TH"/>
        </w:rPr>
        <w:t>โรงไฟฟ้า</w:t>
      </w:r>
      <w:r w:rsidRPr="00700ABB">
        <w:rPr>
          <w:rFonts w:ascii="Cordia New" w:eastAsia="SimSun" w:hAnsi="Cordia New" w:cs="Cordia New"/>
          <w:b/>
          <w:bCs/>
          <w:color w:val="000000" w:themeColor="text1"/>
          <w:sz w:val="28"/>
          <w:szCs w:val="28"/>
          <w:cs/>
          <w:lang w:bidi="th-TH"/>
        </w:rPr>
        <w:t>พลังงานแสงอาทิตย์</w:t>
      </w:r>
      <w:r w:rsidRPr="00CF69CA">
        <w:rPr>
          <w:rFonts w:ascii="Cordia New" w:eastAsia="SimSun" w:hAnsi="Cordia New" w:cs="Cordia New"/>
          <w:b/>
          <w:bCs/>
          <w:color w:val="000000" w:themeColor="text1"/>
          <w:sz w:val="28"/>
          <w:szCs w:val="28"/>
          <w:cs/>
          <w:lang w:bidi="th-TH"/>
        </w:rPr>
        <w:t>ฮิโนะ</w:t>
      </w:r>
      <w:r w:rsidRPr="00CF69CA">
        <w:rPr>
          <w:rFonts w:ascii="Cordia New" w:eastAsia="SimSun" w:hAnsi="Cordia New" w:cs="Cordia New"/>
          <w:b/>
          <w:bCs/>
          <w:color w:val="000000" w:themeColor="text1"/>
          <w:sz w:val="28"/>
          <w:szCs w:val="28"/>
          <w:cs/>
        </w:rPr>
        <w:t xml:space="preserve"> (</w:t>
      </w:r>
      <w:r w:rsidRPr="00CF69CA">
        <w:rPr>
          <w:rFonts w:ascii="Cordia New" w:eastAsia="SimSun" w:hAnsi="Cordia New" w:cs="Cordia New"/>
          <w:b/>
          <w:bCs/>
          <w:color w:val="000000" w:themeColor="text1"/>
          <w:sz w:val="28"/>
          <w:szCs w:val="28"/>
          <w:lang w:bidi="th-TH"/>
        </w:rPr>
        <w:t xml:space="preserve">Hino) </w:t>
      </w:r>
      <w:r w:rsidRPr="007345FD">
        <w:rPr>
          <w:rFonts w:ascii="Cordia New" w:hAnsi="Cordia New" w:cs="Cordia New"/>
          <w:sz w:val="28"/>
          <w:szCs w:val="28"/>
          <w:cs/>
          <w:lang w:bidi="th-TH"/>
        </w:rPr>
        <w:t xml:space="preserve">เป็นโครงการผลิตไฟฟ้าจากพลังงานแสงอาทิตย์ที่มีกำลังการผลิตไฟฟ้า </w:t>
      </w:r>
      <w:r w:rsidRPr="007345FD">
        <w:rPr>
          <w:rFonts w:ascii="Cordia New" w:hAnsi="Cordia New" w:cs="Cordia New"/>
          <w:sz w:val="28"/>
          <w:szCs w:val="28"/>
          <w:lang w:bidi="th-TH"/>
        </w:rPr>
        <w:t>3.5</w:t>
      </w:r>
      <w:r>
        <w:rPr>
          <w:rFonts w:ascii="Cordia New" w:hAnsi="Cordia New" w:cs="Cordia New"/>
          <w:sz w:val="28"/>
          <w:szCs w:val="28"/>
          <w:lang w:bidi="th-TH"/>
        </w:rPr>
        <w:t>0</w:t>
      </w:r>
      <w:r w:rsidRPr="007345FD">
        <w:rPr>
          <w:rFonts w:ascii="Cordia New" w:hAnsi="Cordia New" w:cs="Cordia New"/>
          <w:sz w:val="28"/>
          <w:szCs w:val="28"/>
          <w:cs/>
          <w:lang w:bidi="th-TH"/>
        </w:rPr>
        <w:t xml:space="preserve"> เมกะวัตต์ </w:t>
      </w:r>
      <w:r w:rsidRPr="00700ABB">
        <w:rPr>
          <w:rFonts w:ascii="Cordia New" w:hAnsi="Cordia New" w:cs="Cordia New"/>
          <w:sz w:val="28"/>
          <w:szCs w:val="28"/>
          <w:cs/>
          <w:lang w:bidi="th-TH"/>
        </w:rPr>
        <w:t xml:space="preserve">(กระแสสลับ)  </w:t>
      </w:r>
      <w:r w:rsidRPr="007345FD">
        <w:rPr>
          <w:rFonts w:ascii="Cordia New" w:hAnsi="Cordia New" w:cs="Cordia New"/>
          <w:sz w:val="28"/>
          <w:szCs w:val="28"/>
          <w:cs/>
          <w:lang w:bidi="th-TH"/>
        </w:rPr>
        <w:t>ตั้งอยู่ในจังหวัดชิงะ ประเทศญี่ปุ่น ซึ่ง</w:t>
      </w:r>
      <w:r w:rsidRPr="00820607">
        <w:rPr>
          <w:rFonts w:ascii="Cordia New" w:hAnsi="Cordia New" w:cs="Cordia New"/>
          <w:sz w:val="28"/>
          <w:szCs w:val="28"/>
          <w:cs/>
          <w:lang w:bidi="th-TH"/>
        </w:rPr>
        <w:t>บริษัทฯ</w:t>
      </w:r>
      <w:r w:rsidRPr="007345FD">
        <w:rPr>
          <w:rFonts w:ascii="Cordia New" w:hAnsi="Cordia New" w:cs="Cordia New"/>
          <w:sz w:val="28"/>
          <w:szCs w:val="28"/>
          <w:lang w:bidi="th-TH"/>
        </w:rPr>
        <w:t xml:space="preserve"> </w:t>
      </w:r>
      <w:r w:rsidRPr="007345FD">
        <w:rPr>
          <w:rFonts w:ascii="Cordia New" w:hAnsi="Cordia New" w:cs="Cordia New"/>
          <w:sz w:val="28"/>
          <w:szCs w:val="28"/>
          <w:cs/>
          <w:lang w:bidi="th-TH"/>
        </w:rPr>
        <w:t xml:space="preserve">ลงทุนในสัดส่วนร้อยละ </w:t>
      </w:r>
      <w:r w:rsidRPr="007345FD">
        <w:rPr>
          <w:rFonts w:ascii="Cordia New" w:hAnsi="Cordia New" w:cs="Cordia New"/>
          <w:sz w:val="28"/>
          <w:szCs w:val="28"/>
          <w:lang w:bidi="th-TH"/>
        </w:rPr>
        <w:t>75</w:t>
      </w:r>
      <w:r w:rsidRPr="007345FD">
        <w:rPr>
          <w:rFonts w:ascii="Cordia New" w:hAnsi="Cordia New" w:cs="Cordia New"/>
          <w:sz w:val="28"/>
          <w:szCs w:val="28"/>
          <w:cs/>
          <w:lang w:bidi="th-TH"/>
        </w:rPr>
        <w:t xml:space="preserve"> เปิดดำเนินการเชิงพาณิชย์ในเดือนพฤษภาคม </w:t>
      </w:r>
      <w:r w:rsidRPr="007345FD">
        <w:rPr>
          <w:rFonts w:ascii="Cordia New" w:hAnsi="Cordia New" w:cs="Cordia New"/>
          <w:sz w:val="28"/>
          <w:szCs w:val="28"/>
          <w:lang w:bidi="th-TH"/>
        </w:rPr>
        <w:t>2559</w:t>
      </w:r>
    </w:p>
    <w:p w14:paraId="3A73D476" w14:textId="77777777" w:rsidR="001335C0" w:rsidRPr="00820607" w:rsidRDefault="001335C0" w:rsidP="001335C0">
      <w:pPr>
        <w:pStyle w:val="ListParagraph"/>
        <w:spacing w:before="0" w:after="160" w:line="259" w:lineRule="auto"/>
        <w:ind w:left="1080" w:right="-160"/>
        <w:jc w:val="both"/>
        <w:rPr>
          <w:rFonts w:ascii="Cordia New" w:eastAsia="SimSun" w:hAnsi="Cordia New" w:cs="Cordia New"/>
          <w:color w:val="000000" w:themeColor="text1"/>
          <w:sz w:val="16"/>
          <w:szCs w:val="16"/>
          <w:lang w:bidi="th-TH"/>
        </w:rPr>
      </w:pPr>
    </w:p>
    <w:p w14:paraId="08AA79E7" w14:textId="77777777" w:rsidR="001335C0" w:rsidRPr="00820607" w:rsidRDefault="001335C0" w:rsidP="002E57E7">
      <w:pPr>
        <w:pStyle w:val="ListParagraph"/>
        <w:numPr>
          <w:ilvl w:val="0"/>
          <w:numId w:val="132"/>
        </w:numPr>
        <w:spacing w:before="0" w:after="160" w:line="259" w:lineRule="auto"/>
        <w:ind w:right="-160"/>
        <w:jc w:val="both"/>
        <w:rPr>
          <w:rFonts w:ascii="Cordia New" w:eastAsia="SimSun" w:hAnsi="Cordia New" w:cs="Cordia New"/>
          <w:color w:val="000000" w:themeColor="text1"/>
          <w:sz w:val="28"/>
          <w:szCs w:val="28"/>
          <w:lang w:bidi="th-TH"/>
        </w:rPr>
      </w:pPr>
      <w:r>
        <w:rPr>
          <w:rFonts w:ascii="Cordia New" w:eastAsia="SimSun" w:hAnsi="Cordia New" w:cs="Cordia New" w:hint="cs"/>
          <w:b/>
          <w:bCs/>
          <w:color w:val="000000" w:themeColor="text1"/>
          <w:sz w:val="28"/>
          <w:szCs w:val="28"/>
          <w:cs/>
          <w:lang w:bidi="th-TH"/>
        </w:rPr>
        <w:t>โรงไฟฟ้า</w:t>
      </w:r>
      <w:r w:rsidRPr="00700ABB">
        <w:rPr>
          <w:rFonts w:ascii="Cordia New" w:eastAsia="SimSun" w:hAnsi="Cordia New" w:cs="Cordia New"/>
          <w:b/>
          <w:bCs/>
          <w:color w:val="000000" w:themeColor="text1"/>
          <w:sz w:val="28"/>
          <w:szCs w:val="28"/>
          <w:cs/>
          <w:lang w:bidi="th-TH"/>
        </w:rPr>
        <w:t>พลังงานแสงอาทิตย์</w:t>
      </w:r>
      <w:r>
        <w:rPr>
          <w:rFonts w:ascii="Cordia New" w:eastAsia="SimSun" w:hAnsi="Cordia New" w:cs="Cordia New" w:hint="cs"/>
          <w:b/>
          <w:bCs/>
          <w:color w:val="000000" w:themeColor="text1"/>
          <w:sz w:val="28"/>
          <w:szCs w:val="28"/>
          <w:cs/>
          <w:lang w:bidi="th-TH"/>
        </w:rPr>
        <w:t>อ</w:t>
      </w:r>
      <w:r w:rsidRPr="00CF69CA">
        <w:rPr>
          <w:rFonts w:ascii="Cordia New" w:eastAsia="SimSun" w:hAnsi="Cordia New" w:cs="Cordia New"/>
          <w:b/>
          <w:bCs/>
          <w:color w:val="000000" w:themeColor="text1"/>
          <w:sz w:val="28"/>
          <w:szCs w:val="28"/>
          <w:cs/>
          <w:lang w:bidi="th-TH"/>
        </w:rPr>
        <w:t>วาจิ</w:t>
      </w:r>
      <w:r w:rsidRPr="00CF69CA">
        <w:rPr>
          <w:rFonts w:ascii="Cordia New" w:eastAsia="SimSun" w:hAnsi="Cordia New" w:cs="Cordia New"/>
          <w:b/>
          <w:bCs/>
          <w:color w:val="000000" w:themeColor="text1"/>
          <w:sz w:val="28"/>
          <w:szCs w:val="28"/>
          <w:cs/>
        </w:rPr>
        <w:t xml:space="preserve"> (</w:t>
      </w:r>
      <w:r w:rsidRPr="00CF69CA">
        <w:rPr>
          <w:rFonts w:ascii="Cordia New" w:eastAsia="SimSun" w:hAnsi="Cordia New" w:cs="Cordia New"/>
          <w:b/>
          <w:bCs/>
          <w:color w:val="000000" w:themeColor="text1"/>
          <w:sz w:val="28"/>
          <w:szCs w:val="28"/>
          <w:lang w:bidi="th-TH"/>
        </w:rPr>
        <w:t>Awaji</w:t>
      </w:r>
      <w:r>
        <w:rPr>
          <w:rFonts w:ascii="Cordia New" w:eastAsia="SimSun" w:hAnsi="Cordia New" w:cs="Cordia New"/>
          <w:b/>
          <w:bCs/>
          <w:color w:val="000000" w:themeColor="text1"/>
          <w:sz w:val="28"/>
          <w:szCs w:val="28"/>
          <w:lang w:bidi="th-TH"/>
        </w:rPr>
        <w:t xml:space="preserve">) </w:t>
      </w:r>
      <w:r w:rsidRPr="007345FD">
        <w:rPr>
          <w:rFonts w:ascii="Cordia New" w:hAnsi="Cordia New" w:cs="Cordia New"/>
          <w:sz w:val="28"/>
          <w:szCs w:val="28"/>
          <w:cs/>
          <w:lang w:bidi="th-TH"/>
        </w:rPr>
        <w:t xml:space="preserve"> เป็นโครงการผลิตไฟฟ้าจากพลังงานแสงอาทิตย์ที่มีกำลังการผลิตติดตั้ง </w:t>
      </w:r>
      <w:r w:rsidRPr="007345FD">
        <w:rPr>
          <w:rFonts w:ascii="Cordia New" w:hAnsi="Cordia New" w:cs="Cordia New"/>
          <w:sz w:val="28"/>
          <w:szCs w:val="28"/>
          <w:lang w:bidi="th-TH"/>
        </w:rPr>
        <w:t>8</w:t>
      </w:r>
      <w:r>
        <w:rPr>
          <w:rFonts w:ascii="Cordia New" w:hAnsi="Cordia New" w:cs="Cordia New"/>
          <w:sz w:val="28"/>
          <w:szCs w:val="28"/>
          <w:lang w:bidi="th-TH"/>
        </w:rPr>
        <w:t>.00</w:t>
      </w:r>
      <w:r>
        <w:rPr>
          <w:rFonts w:ascii="Cordia New" w:hAnsi="Cordia New" w:cs="Cordia New"/>
          <w:sz w:val="28"/>
          <w:szCs w:val="28"/>
          <w:cs/>
          <w:lang w:bidi="th-TH"/>
        </w:rPr>
        <w:t xml:space="preserve"> เมกะวัตต์ (</w:t>
      </w:r>
      <w:r w:rsidRPr="007345FD">
        <w:rPr>
          <w:rFonts w:ascii="Cordia New" w:hAnsi="Cordia New" w:cs="Cordia New"/>
          <w:sz w:val="28"/>
          <w:szCs w:val="28"/>
          <w:cs/>
          <w:lang w:bidi="th-TH"/>
        </w:rPr>
        <w:t>กระแสสลับ)  ตั้งอยู่ในจังหวัดเฮียวโงะ ประเทศญี่ปุ่น ซึ่ง</w:t>
      </w:r>
      <w:r w:rsidRPr="00820607">
        <w:rPr>
          <w:rFonts w:ascii="Cordia New" w:hAnsi="Cordia New" w:cs="Cordia New"/>
          <w:sz w:val="28"/>
          <w:szCs w:val="28"/>
          <w:cs/>
          <w:lang w:bidi="th-TH"/>
        </w:rPr>
        <w:t>บริษัทฯ</w:t>
      </w:r>
      <w:r w:rsidRPr="001D1B0C">
        <w:rPr>
          <w:rFonts w:ascii="Cordia New" w:hAnsi="Cordia New" w:cs="Cordia New"/>
          <w:sz w:val="28"/>
          <w:szCs w:val="28"/>
          <w:lang w:bidi="th-TH"/>
        </w:rPr>
        <w:t xml:space="preserve"> </w:t>
      </w:r>
      <w:r w:rsidRPr="007345FD">
        <w:rPr>
          <w:rFonts w:ascii="Cordia New" w:hAnsi="Cordia New" w:cs="Cordia New"/>
          <w:sz w:val="28"/>
          <w:szCs w:val="28"/>
          <w:cs/>
          <w:lang w:bidi="th-TH"/>
        </w:rPr>
        <w:t xml:space="preserve">ลงทุนในสัดส่วนร้อยละ </w:t>
      </w:r>
      <w:r w:rsidRPr="007345FD">
        <w:rPr>
          <w:rFonts w:ascii="Cordia New" w:hAnsi="Cordia New" w:cs="Cordia New"/>
          <w:sz w:val="28"/>
          <w:szCs w:val="28"/>
          <w:lang w:bidi="th-TH"/>
        </w:rPr>
        <w:t>75</w:t>
      </w:r>
      <w:r w:rsidRPr="007345FD">
        <w:rPr>
          <w:rFonts w:ascii="Cordia New" w:hAnsi="Cordia New" w:cs="Cordia New"/>
          <w:sz w:val="28"/>
          <w:szCs w:val="28"/>
          <w:cs/>
          <w:lang w:bidi="th-TH"/>
        </w:rPr>
        <w:t xml:space="preserve"> เปิดดำเนินการเชิงพาณิชย์</w:t>
      </w:r>
      <w:r>
        <w:rPr>
          <w:rFonts w:ascii="Cordia New" w:hAnsi="Cordia New" w:cs="Cordia New" w:hint="cs"/>
          <w:sz w:val="28"/>
          <w:szCs w:val="28"/>
          <w:cs/>
          <w:lang w:bidi="th-TH"/>
        </w:rPr>
        <w:t>ในเดือน</w:t>
      </w:r>
      <w:r w:rsidRPr="007345FD">
        <w:rPr>
          <w:rFonts w:ascii="Cordia New" w:hAnsi="Cordia New" w:cs="Cordia New"/>
          <w:sz w:val="28"/>
          <w:szCs w:val="28"/>
          <w:cs/>
          <w:lang w:bidi="th-TH"/>
        </w:rPr>
        <w:t xml:space="preserve">พฤษภาคม </w:t>
      </w:r>
      <w:r w:rsidRPr="007345FD">
        <w:rPr>
          <w:rFonts w:ascii="Cordia New" w:hAnsi="Cordia New" w:cs="Cordia New"/>
          <w:sz w:val="28"/>
          <w:szCs w:val="28"/>
          <w:lang w:bidi="th-TH"/>
        </w:rPr>
        <w:t>25</w:t>
      </w:r>
      <w:r>
        <w:rPr>
          <w:rFonts w:ascii="Cordia New" w:hAnsi="Cordia New" w:cs="Cordia New"/>
          <w:sz w:val="28"/>
          <w:szCs w:val="28"/>
          <w:lang w:bidi="th-TH"/>
        </w:rPr>
        <w:t>60</w:t>
      </w:r>
    </w:p>
    <w:p w14:paraId="0F134DE4" w14:textId="77777777" w:rsidR="001335C0" w:rsidRPr="00820607" w:rsidRDefault="001335C0" w:rsidP="001335C0">
      <w:pPr>
        <w:pStyle w:val="ListParagraph"/>
        <w:spacing w:before="0" w:after="160" w:line="259" w:lineRule="auto"/>
        <w:ind w:left="1080" w:right="-160"/>
        <w:jc w:val="both"/>
        <w:rPr>
          <w:rFonts w:ascii="Cordia New" w:eastAsia="SimSun" w:hAnsi="Cordia New" w:cs="Cordia New"/>
          <w:color w:val="000000" w:themeColor="text1"/>
          <w:sz w:val="16"/>
          <w:szCs w:val="16"/>
          <w:lang w:bidi="th-TH"/>
        </w:rPr>
      </w:pPr>
    </w:p>
    <w:p w14:paraId="729FD56E" w14:textId="77777777" w:rsidR="001335C0" w:rsidRDefault="001335C0" w:rsidP="002E57E7">
      <w:pPr>
        <w:pStyle w:val="ListParagraph"/>
        <w:numPr>
          <w:ilvl w:val="0"/>
          <w:numId w:val="132"/>
        </w:numPr>
        <w:spacing w:before="0" w:after="160" w:line="259" w:lineRule="auto"/>
        <w:ind w:right="-160"/>
        <w:jc w:val="both"/>
        <w:rPr>
          <w:rFonts w:ascii="Cordia New" w:eastAsia="SimSun" w:hAnsi="Cordia New" w:cs="Cordia New"/>
          <w:color w:val="000000" w:themeColor="text1"/>
          <w:sz w:val="28"/>
          <w:szCs w:val="28"/>
        </w:rPr>
      </w:pPr>
      <w:r w:rsidRPr="00CF69CA">
        <w:rPr>
          <w:rFonts w:ascii="Cordia New" w:eastAsia="SimSun" w:hAnsi="Cordia New" w:cs="Cordia New"/>
          <w:b/>
          <w:bCs/>
          <w:color w:val="000000" w:themeColor="text1"/>
          <w:sz w:val="28"/>
          <w:szCs w:val="28"/>
          <w:cs/>
          <w:lang w:bidi="th-TH"/>
        </w:rPr>
        <w:t>โครงการนาริไอสึ</w:t>
      </w:r>
      <w:r w:rsidRPr="00CF69CA">
        <w:rPr>
          <w:rFonts w:ascii="Cordia New" w:eastAsia="SimSun" w:hAnsi="Cordia New" w:cs="Cordia New"/>
          <w:b/>
          <w:bCs/>
          <w:color w:val="000000" w:themeColor="text1"/>
          <w:sz w:val="28"/>
          <w:szCs w:val="28"/>
          <w:cs/>
        </w:rPr>
        <w:t xml:space="preserve"> (</w:t>
      </w:r>
      <w:r w:rsidRPr="00CF69CA">
        <w:rPr>
          <w:rFonts w:ascii="Cordia New" w:eastAsia="SimSun" w:hAnsi="Cordia New" w:cs="Cordia New"/>
          <w:b/>
          <w:bCs/>
          <w:color w:val="000000" w:themeColor="text1"/>
          <w:sz w:val="28"/>
          <w:szCs w:val="28"/>
          <w:lang w:bidi="th-TH"/>
        </w:rPr>
        <w:t>Nari Aizu)</w:t>
      </w:r>
      <w:r w:rsidRPr="00F236C4">
        <w:rPr>
          <w:rFonts w:ascii="Cordia New" w:eastAsia="SimSun" w:hAnsi="Cordia New" w:cs="Cordia New"/>
          <w:color w:val="000000" w:themeColor="text1"/>
          <w:sz w:val="28"/>
          <w:szCs w:val="28"/>
          <w:lang w:bidi="th-TH"/>
        </w:rPr>
        <w:t xml:space="preserve"> </w:t>
      </w:r>
      <w:r w:rsidRPr="007345FD">
        <w:rPr>
          <w:rFonts w:ascii="Cordia New" w:eastAsia="SimSun" w:hAnsi="Cordia New" w:cs="Cordia New"/>
          <w:color w:val="000000" w:themeColor="text1"/>
          <w:sz w:val="28"/>
          <w:szCs w:val="28"/>
          <w:cs/>
          <w:lang w:bidi="th-TH"/>
        </w:rPr>
        <w:t>อยู่ระหว่างการก่อสร้าง</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เป็นโครงการผลิตไฟฟ้าจากพลังงานแสงอาทิตย์ที่มีกำลังการผลิตติดตั้ง</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rPr>
        <w:t>20</w:t>
      </w:r>
      <w:r>
        <w:rPr>
          <w:rFonts w:ascii="Cordia New" w:eastAsia="SimSun" w:hAnsi="Cordia New" w:cs="Cordia New"/>
          <w:color w:val="000000" w:themeColor="text1"/>
          <w:sz w:val="28"/>
          <w:szCs w:val="28"/>
        </w:rPr>
        <w:t>.00</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เมกะวัตต์</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กระแสสลับ</w:t>
      </w:r>
      <w:r w:rsidRPr="007345FD">
        <w:rPr>
          <w:rFonts w:ascii="Cordia New" w:eastAsia="SimSun" w:hAnsi="Cordia New" w:cs="Cordia New"/>
          <w:color w:val="000000" w:themeColor="text1"/>
          <w:sz w:val="28"/>
          <w:szCs w:val="28"/>
          <w:cs/>
        </w:rPr>
        <w:t xml:space="preserve">) </w:t>
      </w:r>
      <w:r>
        <w:rPr>
          <w:rFonts w:ascii="Cordia New" w:eastAsia="SimSun" w:hAnsi="Cordia New" w:cs="Cordia New"/>
          <w:color w:val="000000" w:themeColor="text1"/>
          <w:sz w:val="28"/>
          <w:szCs w:val="28"/>
          <w:cs/>
          <w:lang w:bidi="th-TH"/>
        </w:rPr>
        <w:t>ตั้งอยู่ใน</w:t>
      </w:r>
      <w:r w:rsidRPr="007345FD">
        <w:rPr>
          <w:rFonts w:ascii="Cordia New" w:eastAsia="SimSun" w:hAnsi="Cordia New" w:cs="Cordia New"/>
          <w:color w:val="000000" w:themeColor="text1"/>
          <w:sz w:val="28"/>
          <w:szCs w:val="28"/>
          <w:cs/>
          <w:lang w:bidi="th-TH"/>
        </w:rPr>
        <w:t>จังหวัดฟุกุชิมะ</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ประเทศญี่ปุ่น</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ซึ่ง</w:t>
      </w:r>
      <w:r w:rsidRPr="00820607">
        <w:rPr>
          <w:rFonts w:ascii="Cordia New" w:hAnsi="Cordia New" w:cs="Cordia New"/>
          <w:sz w:val="28"/>
          <w:szCs w:val="28"/>
          <w:cs/>
          <w:lang w:bidi="th-TH"/>
        </w:rPr>
        <w:t>บริษัทฯ</w:t>
      </w:r>
      <w:r w:rsidRPr="007345FD">
        <w:rPr>
          <w:rFonts w:ascii="Cordia New" w:eastAsia="SimSun" w:hAnsi="Cordia New" w:cs="Cordia New"/>
          <w:color w:val="000000" w:themeColor="text1"/>
          <w:sz w:val="28"/>
          <w:szCs w:val="28"/>
        </w:rPr>
        <w:t xml:space="preserve"> </w:t>
      </w:r>
      <w:r w:rsidRPr="007345FD">
        <w:rPr>
          <w:rFonts w:ascii="Cordia New" w:eastAsia="SimSun" w:hAnsi="Cordia New" w:cs="Cordia New"/>
          <w:color w:val="000000" w:themeColor="text1"/>
          <w:sz w:val="28"/>
          <w:szCs w:val="28"/>
          <w:cs/>
          <w:lang w:bidi="th-TH"/>
        </w:rPr>
        <w:t>ลงทุนในสัดส่วนร้อยละ</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rPr>
        <w:t>75</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คาดว่าจะเปิดดำเนินการเชิงพาณิชย์ได้ในปี</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rPr>
        <w:t>2561</w:t>
      </w:r>
    </w:p>
    <w:p w14:paraId="78CBC03D" w14:textId="77777777" w:rsidR="001335C0" w:rsidRPr="00820607" w:rsidRDefault="001335C0" w:rsidP="001335C0">
      <w:pPr>
        <w:pStyle w:val="ListParagraph"/>
        <w:spacing w:before="0" w:after="160" w:line="259" w:lineRule="auto"/>
        <w:ind w:left="1080" w:right="-160"/>
        <w:jc w:val="both"/>
        <w:rPr>
          <w:rFonts w:ascii="Cordia New" w:eastAsia="SimSun" w:hAnsi="Cordia New" w:cs="Cordia New"/>
          <w:color w:val="000000" w:themeColor="text1"/>
          <w:sz w:val="16"/>
          <w:szCs w:val="16"/>
        </w:rPr>
      </w:pPr>
    </w:p>
    <w:p w14:paraId="3B9AD7ED" w14:textId="77777777" w:rsidR="001335C0" w:rsidRPr="00820607" w:rsidRDefault="001335C0" w:rsidP="002E57E7">
      <w:pPr>
        <w:pStyle w:val="ListParagraph"/>
        <w:numPr>
          <w:ilvl w:val="0"/>
          <w:numId w:val="132"/>
        </w:numPr>
        <w:spacing w:before="0" w:after="160" w:line="259" w:lineRule="auto"/>
        <w:ind w:right="-160"/>
        <w:jc w:val="both"/>
        <w:rPr>
          <w:rFonts w:ascii="Cordia New" w:eastAsia="SimSun" w:hAnsi="Cordia New" w:cs="Cordia New"/>
          <w:color w:val="000000" w:themeColor="text1"/>
          <w:sz w:val="28"/>
          <w:szCs w:val="28"/>
        </w:rPr>
      </w:pPr>
      <w:r w:rsidRPr="007345FD">
        <w:rPr>
          <w:rFonts w:ascii="Cordia New" w:eastAsia="SimSun" w:hAnsi="Cordia New" w:cs="Cordia New"/>
          <w:b/>
          <w:bCs/>
          <w:color w:val="000000" w:themeColor="text1"/>
          <w:sz w:val="28"/>
          <w:szCs w:val="28"/>
          <w:cs/>
          <w:lang w:bidi="th-TH"/>
        </w:rPr>
        <w:t>โครงการยามางาตะ</w:t>
      </w:r>
      <w:r w:rsidRPr="007345FD">
        <w:rPr>
          <w:rFonts w:ascii="Cordia New" w:eastAsia="SimSun" w:hAnsi="Cordia New" w:cs="Cordia New"/>
          <w:b/>
          <w:bCs/>
          <w:color w:val="000000" w:themeColor="text1"/>
          <w:sz w:val="28"/>
          <w:szCs w:val="28"/>
          <w:cs/>
        </w:rPr>
        <w:t xml:space="preserve"> (</w:t>
      </w:r>
      <w:r w:rsidRPr="007345FD">
        <w:rPr>
          <w:rFonts w:ascii="Cordia New" w:eastAsia="SimSun" w:hAnsi="Cordia New" w:cs="Cordia New"/>
          <w:b/>
          <w:bCs/>
          <w:color w:val="000000" w:themeColor="text1"/>
          <w:sz w:val="28"/>
          <w:szCs w:val="28"/>
          <w:lang w:bidi="th-TH"/>
        </w:rPr>
        <w:t xml:space="preserve">Yamagata) </w:t>
      </w:r>
      <w:r w:rsidRPr="007345FD">
        <w:rPr>
          <w:rFonts w:ascii="Cordia New" w:hAnsi="Cordia New" w:cs="Cordia New"/>
          <w:sz w:val="28"/>
          <w:szCs w:val="28"/>
          <w:cs/>
          <w:lang w:bidi="th-TH"/>
        </w:rPr>
        <w:t xml:space="preserve">อยู่ระหว่างการก่อสร้าง เป็นโครงการผลิตไฟฟ้าจากพลังงานแสงอาทิตย์ที่มีกำลังการผลิตติดตั้ง </w:t>
      </w:r>
      <w:r w:rsidRPr="007345FD">
        <w:rPr>
          <w:rFonts w:ascii="Cordia New" w:hAnsi="Cordia New" w:cs="Cordia New"/>
          <w:sz w:val="28"/>
          <w:szCs w:val="28"/>
          <w:lang w:bidi="th-TH"/>
        </w:rPr>
        <w:t>20.0</w:t>
      </w:r>
      <w:r>
        <w:rPr>
          <w:rFonts w:ascii="Cordia New" w:hAnsi="Cordia New" w:cs="Cordia New"/>
          <w:sz w:val="28"/>
          <w:szCs w:val="28"/>
          <w:lang w:bidi="th-TH"/>
        </w:rPr>
        <w:t>0</w:t>
      </w:r>
      <w:r>
        <w:rPr>
          <w:rFonts w:ascii="Cordia New" w:hAnsi="Cordia New" w:cs="Cordia New"/>
          <w:sz w:val="28"/>
          <w:szCs w:val="28"/>
          <w:cs/>
          <w:lang w:bidi="th-TH"/>
        </w:rPr>
        <w:t xml:space="preserve"> เมกะวัตต์ (</w:t>
      </w:r>
      <w:r w:rsidRPr="007345FD">
        <w:rPr>
          <w:rFonts w:ascii="Cordia New" w:hAnsi="Cordia New" w:cs="Cordia New"/>
          <w:sz w:val="28"/>
          <w:szCs w:val="28"/>
          <w:cs/>
          <w:lang w:bidi="th-TH"/>
        </w:rPr>
        <w:t>กระแสสลับ) ตั้งอยู่ในจังหวัดยามางาตะ ประเทศญี่ปุ่น ซึ่ง</w:t>
      </w:r>
      <w:r w:rsidRPr="00820607">
        <w:rPr>
          <w:rFonts w:ascii="Cordia New" w:hAnsi="Cordia New" w:cs="Cordia New"/>
          <w:sz w:val="28"/>
          <w:szCs w:val="28"/>
          <w:cs/>
          <w:lang w:bidi="th-TH"/>
        </w:rPr>
        <w:t>บริษัทฯ</w:t>
      </w:r>
      <w:r w:rsidRPr="007345FD">
        <w:rPr>
          <w:rFonts w:ascii="Cordia New" w:hAnsi="Cordia New" w:cs="Cordia New"/>
          <w:sz w:val="28"/>
          <w:szCs w:val="28"/>
          <w:lang w:bidi="th-TH"/>
        </w:rPr>
        <w:t xml:space="preserve"> </w:t>
      </w:r>
      <w:r w:rsidRPr="007345FD">
        <w:rPr>
          <w:rFonts w:ascii="Cordia New" w:hAnsi="Cordia New" w:cs="Cordia New"/>
          <w:sz w:val="28"/>
          <w:szCs w:val="28"/>
          <w:cs/>
          <w:lang w:bidi="th-TH"/>
        </w:rPr>
        <w:t xml:space="preserve">ลงทุนในสัดส่วนร้อยละ </w:t>
      </w:r>
      <w:r w:rsidRPr="007345FD">
        <w:rPr>
          <w:rFonts w:ascii="Cordia New" w:hAnsi="Cordia New" w:cs="Cordia New"/>
          <w:sz w:val="28"/>
          <w:szCs w:val="28"/>
          <w:lang w:bidi="th-TH"/>
        </w:rPr>
        <w:t>100</w:t>
      </w:r>
      <w:r w:rsidRPr="007345FD">
        <w:rPr>
          <w:rFonts w:ascii="Cordia New" w:hAnsi="Cordia New" w:cs="Cordia New"/>
          <w:sz w:val="28"/>
          <w:szCs w:val="28"/>
          <w:cs/>
          <w:lang w:bidi="th-TH"/>
        </w:rPr>
        <w:t xml:space="preserve"> คาดว่าจะเปิดดำเนินการเชิงพาณิชย์ได้ในปี </w:t>
      </w:r>
      <w:r w:rsidRPr="007345FD">
        <w:rPr>
          <w:rFonts w:ascii="Cordia New" w:hAnsi="Cordia New" w:cs="Cordia New"/>
          <w:sz w:val="28"/>
          <w:szCs w:val="28"/>
          <w:lang w:bidi="th-TH"/>
        </w:rPr>
        <w:t>2561</w:t>
      </w:r>
    </w:p>
    <w:p w14:paraId="3E5A6B00" w14:textId="77777777" w:rsidR="001335C0" w:rsidRPr="00820607" w:rsidRDefault="001335C0" w:rsidP="001335C0">
      <w:pPr>
        <w:pStyle w:val="ListParagraph"/>
        <w:spacing w:before="0" w:after="160" w:line="259" w:lineRule="auto"/>
        <w:ind w:left="1080" w:right="-160"/>
        <w:jc w:val="both"/>
        <w:rPr>
          <w:rFonts w:ascii="Cordia New" w:eastAsia="SimSun" w:hAnsi="Cordia New" w:cs="Cordia New"/>
          <w:color w:val="000000" w:themeColor="text1"/>
          <w:sz w:val="16"/>
          <w:szCs w:val="16"/>
        </w:rPr>
      </w:pPr>
    </w:p>
    <w:p w14:paraId="2DC7B8EA" w14:textId="77777777" w:rsidR="001335C0" w:rsidRPr="00820607" w:rsidRDefault="001335C0" w:rsidP="002E57E7">
      <w:pPr>
        <w:pStyle w:val="ListParagraph"/>
        <w:numPr>
          <w:ilvl w:val="0"/>
          <w:numId w:val="132"/>
        </w:numPr>
        <w:spacing w:before="0" w:after="160" w:line="259" w:lineRule="auto"/>
        <w:ind w:right="-160"/>
        <w:jc w:val="both"/>
        <w:rPr>
          <w:rFonts w:ascii="Cordia New" w:eastAsia="SimSun" w:hAnsi="Cordia New" w:cs="Cordia New"/>
          <w:color w:val="000000" w:themeColor="text1"/>
          <w:sz w:val="28"/>
          <w:szCs w:val="28"/>
        </w:rPr>
      </w:pPr>
      <w:r w:rsidRPr="007345FD">
        <w:rPr>
          <w:rFonts w:ascii="Cordia New" w:eastAsia="SimSun" w:hAnsi="Cordia New" w:cs="Cordia New"/>
          <w:b/>
          <w:bCs/>
          <w:color w:val="000000" w:themeColor="text1"/>
          <w:sz w:val="28"/>
          <w:szCs w:val="28"/>
          <w:cs/>
          <w:lang w:bidi="th-TH"/>
        </w:rPr>
        <w:t>โครงการมุกะวะ</w:t>
      </w:r>
      <w:r w:rsidRPr="007345FD">
        <w:rPr>
          <w:rFonts w:ascii="Cordia New" w:eastAsia="SimSun" w:hAnsi="Cordia New" w:cs="Cordia New"/>
          <w:b/>
          <w:bCs/>
          <w:color w:val="000000" w:themeColor="text1"/>
          <w:sz w:val="28"/>
          <w:szCs w:val="28"/>
          <w:cs/>
        </w:rPr>
        <w:t xml:space="preserve"> (</w:t>
      </w:r>
      <w:r w:rsidRPr="007345FD">
        <w:rPr>
          <w:rFonts w:ascii="Cordia New" w:eastAsia="SimSun" w:hAnsi="Cordia New" w:cs="Cordia New"/>
          <w:b/>
          <w:bCs/>
          <w:color w:val="000000" w:themeColor="text1"/>
          <w:sz w:val="28"/>
          <w:szCs w:val="28"/>
          <w:lang w:bidi="th-TH"/>
        </w:rPr>
        <w:t>Mukawa)</w:t>
      </w:r>
      <w:r w:rsidRPr="007345FD">
        <w:rPr>
          <w:rFonts w:ascii="Cordia New" w:eastAsia="SimSun" w:hAnsi="Cordia New" w:cs="Cordia New"/>
          <w:color w:val="000000" w:themeColor="text1"/>
          <w:sz w:val="28"/>
          <w:szCs w:val="28"/>
          <w:lang w:bidi="th-TH"/>
        </w:rPr>
        <w:t xml:space="preserve"> </w:t>
      </w:r>
      <w:r w:rsidRPr="007345FD">
        <w:rPr>
          <w:rFonts w:ascii="Cordia New" w:hAnsi="Cordia New" w:cs="Cordia New"/>
          <w:sz w:val="28"/>
          <w:szCs w:val="28"/>
          <w:cs/>
          <w:lang w:bidi="th-TH"/>
        </w:rPr>
        <w:t xml:space="preserve">อยู่ระหว่างการก่อสร้าง เป็นโครงการผลิตไฟฟ้าจากพลังงานแสงอาทิตย์ที่มีกำลังการผลิตติดตั้ง </w:t>
      </w:r>
      <w:r w:rsidRPr="007345FD">
        <w:rPr>
          <w:rFonts w:ascii="Cordia New" w:hAnsi="Cordia New" w:cs="Cordia New"/>
          <w:sz w:val="28"/>
          <w:szCs w:val="28"/>
          <w:lang w:bidi="th-TH"/>
        </w:rPr>
        <w:t>17</w:t>
      </w:r>
      <w:r>
        <w:rPr>
          <w:rFonts w:ascii="Cordia New" w:hAnsi="Cordia New" w:cs="Cordia New"/>
          <w:sz w:val="28"/>
          <w:szCs w:val="28"/>
          <w:lang w:bidi="th-TH"/>
        </w:rPr>
        <w:t>.00</w:t>
      </w:r>
      <w:r>
        <w:rPr>
          <w:rFonts w:ascii="Cordia New" w:hAnsi="Cordia New" w:cs="Cordia New"/>
          <w:sz w:val="28"/>
          <w:szCs w:val="28"/>
          <w:cs/>
          <w:lang w:bidi="th-TH"/>
        </w:rPr>
        <w:t xml:space="preserve"> เมกะวัตต์ (</w:t>
      </w:r>
      <w:r w:rsidRPr="007345FD">
        <w:rPr>
          <w:rFonts w:ascii="Cordia New" w:hAnsi="Cordia New" w:cs="Cordia New"/>
          <w:sz w:val="28"/>
          <w:szCs w:val="28"/>
          <w:cs/>
          <w:lang w:bidi="th-TH"/>
        </w:rPr>
        <w:t>กระแสสลับ) ตั้งอยู่ในจังหวัดฮอกไกโด ประเทศญี่ปุ่น ซึ่ง</w:t>
      </w:r>
      <w:r w:rsidRPr="00820607">
        <w:rPr>
          <w:rFonts w:ascii="Cordia New" w:hAnsi="Cordia New" w:cs="Cordia New"/>
          <w:sz w:val="28"/>
          <w:szCs w:val="28"/>
          <w:cs/>
          <w:lang w:bidi="th-TH"/>
        </w:rPr>
        <w:t>บริษัทฯ</w:t>
      </w:r>
      <w:r>
        <w:rPr>
          <w:rFonts w:ascii="Cordia New" w:hAnsi="Cordia New" w:cs="Cordia New"/>
          <w:sz w:val="28"/>
          <w:szCs w:val="28"/>
          <w:lang w:bidi="th-TH"/>
        </w:rPr>
        <w:t xml:space="preserve"> </w:t>
      </w:r>
      <w:r w:rsidRPr="007345FD">
        <w:rPr>
          <w:rFonts w:ascii="Cordia New" w:hAnsi="Cordia New" w:cs="Cordia New"/>
          <w:sz w:val="28"/>
          <w:szCs w:val="28"/>
          <w:cs/>
          <w:lang w:bidi="th-TH"/>
        </w:rPr>
        <w:t xml:space="preserve">ลงทุนในสัดส่วนร้อยละ </w:t>
      </w:r>
      <w:r w:rsidRPr="007345FD">
        <w:rPr>
          <w:rFonts w:ascii="Cordia New" w:hAnsi="Cordia New" w:cs="Cordia New"/>
          <w:sz w:val="28"/>
          <w:szCs w:val="28"/>
          <w:lang w:bidi="th-TH"/>
        </w:rPr>
        <w:t>56</w:t>
      </w:r>
      <w:r w:rsidRPr="007345FD">
        <w:rPr>
          <w:rFonts w:ascii="Cordia New" w:hAnsi="Cordia New" w:cs="Cordia New"/>
          <w:sz w:val="28"/>
          <w:szCs w:val="28"/>
          <w:cs/>
          <w:lang w:bidi="th-TH"/>
        </w:rPr>
        <w:t xml:space="preserve"> คาดว่าจะเปิดดำเนินการเชิงพาณิชย์ได้ในปี </w:t>
      </w:r>
      <w:r w:rsidRPr="007345FD">
        <w:rPr>
          <w:rFonts w:ascii="Cordia New" w:hAnsi="Cordia New" w:cs="Cordia New"/>
          <w:sz w:val="28"/>
          <w:szCs w:val="28"/>
          <w:lang w:bidi="th-TH"/>
        </w:rPr>
        <w:t>2561</w:t>
      </w:r>
    </w:p>
    <w:p w14:paraId="620DC1A5" w14:textId="77777777" w:rsidR="001335C0" w:rsidRPr="00820607" w:rsidRDefault="001335C0" w:rsidP="001335C0">
      <w:pPr>
        <w:pStyle w:val="ListParagraph"/>
        <w:spacing w:before="0" w:after="160" w:line="259" w:lineRule="auto"/>
        <w:ind w:left="1080" w:right="-160"/>
        <w:jc w:val="both"/>
        <w:rPr>
          <w:rFonts w:ascii="Cordia New" w:eastAsia="SimSun" w:hAnsi="Cordia New" w:cs="Cordia New"/>
          <w:color w:val="000000" w:themeColor="text1"/>
          <w:sz w:val="16"/>
          <w:szCs w:val="16"/>
        </w:rPr>
      </w:pPr>
    </w:p>
    <w:p w14:paraId="44CAD293" w14:textId="77777777" w:rsidR="001335C0" w:rsidRPr="00700ABB" w:rsidRDefault="001335C0" w:rsidP="002E57E7">
      <w:pPr>
        <w:pStyle w:val="ListParagraph"/>
        <w:numPr>
          <w:ilvl w:val="0"/>
          <w:numId w:val="132"/>
        </w:numPr>
        <w:spacing w:before="0" w:after="160" w:line="259" w:lineRule="auto"/>
        <w:ind w:right="-270"/>
        <w:jc w:val="thaiDistribute"/>
        <w:rPr>
          <w:rFonts w:ascii="Cordia New" w:eastAsia="SimSun" w:hAnsi="Cordia New" w:cs="Cordia New"/>
          <w:color w:val="000000" w:themeColor="text1"/>
          <w:sz w:val="28"/>
          <w:szCs w:val="28"/>
        </w:rPr>
      </w:pPr>
      <w:r w:rsidRPr="007345FD">
        <w:rPr>
          <w:rFonts w:ascii="Cordia New" w:eastAsia="SimSun" w:hAnsi="Cordia New" w:cs="Cordia New"/>
          <w:b/>
          <w:bCs/>
          <w:color w:val="000000" w:themeColor="text1"/>
          <w:sz w:val="28"/>
          <w:szCs w:val="28"/>
          <w:cs/>
          <w:lang w:bidi="th-TH"/>
        </w:rPr>
        <w:t>โครงการยาบูกิ</w:t>
      </w:r>
      <w:r w:rsidRPr="007345FD">
        <w:rPr>
          <w:rFonts w:ascii="Cordia New" w:eastAsia="SimSun" w:hAnsi="Cordia New" w:cs="Cordia New"/>
          <w:b/>
          <w:bCs/>
          <w:color w:val="000000" w:themeColor="text1"/>
          <w:sz w:val="28"/>
          <w:szCs w:val="28"/>
          <w:cs/>
        </w:rPr>
        <w:t xml:space="preserve"> (</w:t>
      </w:r>
      <w:r w:rsidRPr="007345FD">
        <w:rPr>
          <w:rFonts w:ascii="Cordia New" w:eastAsia="SimSun" w:hAnsi="Cordia New" w:cs="Cordia New"/>
          <w:b/>
          <w:bCs/>
          <w:color w:val="000000" w:themeColor="text1"/>
          <w:sz w:val="28"/>
          <w:szCs w:val="28"/>
          <w:lang w:bidi="th-TH"/>
        </w:rPr>
        <w:t>Yabuki)</w:t>
      </w:r>
      <w:r w:rsidRPr="007345FD">
        <w:rPr>
          <w:rFonts w:ascii="Cordia New" w:eastAsia="SimSun" w:hAnsi="Cordia New" w:cs="Cordia New"/>
          <w:color w:val="000000" w:themeColor="text1"/>
          <w:sz w:val="28"/>
          <w:szCs w:val="28"/>
          <w:lang w:bidi="th-TH"/>
        </w:rPr>
        <w:t xml:space="preserve"> </w:t>
      </w:r>
      <w:r w:rsidRPr="007345FD">
        <w:rPr>
          <w:rFonts w:ascii="Cordia New" w:eastAsia="SimSun" w:hAnsi="Cordia New" w:cs="Cordia New"/>
          <w:color w:val="000000" w:themeColor="text1"/>
          <w:sz w:val="28"/>
          <w:szCs w:val="28"/>
          <w:cs/>
          <w:lang w:bidi="th-TH"/>
        </w:rPr>
        <w:t>อยู่ระหว่างการพัฒนา</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เป็นโครงการผลิตไฟฟ้าจากพลังงานแสงอาทิตย์</w:t>
      </w:r>
      <w:r>
        <w:rPr>
          <w:rFonts w:ascii="Cordia New" w:eastAsia="SimSun" w:hAnsi="Cordia New" w:cs="Cordia New"/>
          <w:color w:val="000000" w:themeColor="text1"/>
          <w:sz w:val="28"/>
          <w:szCs w:val="28"/>
          <w:lang w:bidi="th-TH"/>
        </w:rPr>
        <w:t xml:space="preserve"> </w:t>
      </w:r>
      <w:r w:rsidRPr="007345FD">
        <w:rPr>
          <w:rFonts w:ascii="Cordia New" w:eastAsia="SimSun" w:hAnsi="Cordia New" w:cs="Cordia New"/>
          <w:color w:val="000000" w:themeColor="text1"/>
          <w:sz w:val="28"/>
          <w:szCs w:val="28"/>
          <w:cs/>
          <w:lang w:bidi="th-TH"/>
        </w:rPr>
        <w:t>มีกำลังการผลิตติดตั้ง</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lang w:bidi="th-TH"/>
        </w:rPr>
        <w:t>7</w:t>
      </w:r>
      <w:r>
        <w:rPr>
          <w:rFonts w:ascii="Cordia New" w:eastAsia="SimSun" w:hAnsi="Cordia New" w:cs="Cordia New"/>
          <w:color w:val="000000" w:themeColor="text1"/>
          <w:sz w:val="28"/>
          <w:szCs w:val="28"/>
          <w:lang w:bidi="th-TH"/>
        </w:rPr>
        <w:t>.00</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เมกะวัตต์</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กระแสสลับ</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ตั้งอยู่ในจังหวัดฟุกุชิม่า</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ประเทศญี่ปุ่น</w:t>
      </w:r>
      <w:r w:rsidRPr="007345FD">
        <w:rPr>
          <w:rFonts w:ascii="Cordia New" w:eastAsia="SimSun" w:hAnsi="Cordia New" w:cs="Cordia New"/>
          <w:color w:val="000000" w:themeColor="text1"/>
          <w:sz w:val="28"/>
          <w:szCs w:val="28"/>
          <w:cs/>
        </w:rPr>
        <w:t xml:space="preserve"> </w:t>
      </w:r>
      <w:r>
        <w:rPr>
          <w:rFonts w:ascii="Cordia New" w:eastAsia="SimSun" w:hAnsi="Cordia New" w:cs="Cordia New" w:hint="cs"/>
          <w:color w:val="000000" w:themeColor="text1"/>
          <w:sz w:val="28"/>
          <w:szCs w:val="28"/>
          <w:cs/>
          <w:lang w:bidi="th-TH"/>
        </w:rPr>
        <w:t>ซึ่ง</w:t>
      </w:r>
      <w:r w:rsidRPr="00820607">
        <w:rPr>
          <w:rFonts w:ascii="Cordia New" w:hAnsi="Cordia New" w:cs="Cordia New"/>
          <w:sz w:val="28"/>
          <w:szCs w:val="28"/>
          <w:cs/>
          <w:lang w:bidi="th-TH"/>
        </w:rPr>
        <w:t>บริษัทฯ</w:t>
      </w:r>
      <w:r w:rsidRPr="007345FD">
        <w:rPr>
          <w:rFonts w:ascii="Cordia New" w:eastAsia="SimSun" w:hAnsi="Cordia New" w:cs="Cordia New" w:hint="cs"/>
          <w:color w:val="000000" w:themeColor="text1"/>
          <w:sz w:val="28"/>
          <w:szCs w:val="28"/>
          <w:cs/>
          <w:lang w:bidi="th-TH"/>
        </w:rPr>
        <w:t xml:space="preserve"> </w:t>
      </w:r>
      <w:r w:rsidRPr="007345FD">
        <w:rPr>
          <w:rFonts w:ascii="Cordia New" w:eastAsia="SimSun" w:hAnsi="Cordia New" w:cs="Cordia New"/>
          <w:color w:val="000000" w:themeColor="text1"/>
          <w:sz w:val="28"/>
          <w:szCs w:val="28"/>
          <w:cs/>
          <w:lang w:bidi="th-TH"/>
        </w:rPr>
        <w:t>ลงทุนในสัดส่วนร้อยละ</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lang w:bidi="th-TH"/>
        </w:rPr>
        <w:t>75</w:t>
      </w:r>
      <w:r w:rsidRPr="007345FD">
        <w:rPr>
          <w:rFonts w:ascii="Cordia New" w:eastAsia="SimSun" w:hAnsi="Cordia New" w:cs="Cordia New" w:hint="cs"/>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คาดว่าจะเปิดดำเนินการเชิงพาณิชย์ได้ในปี</w:t>
      </w:r>
      <w:r w:rsidRPr="007345FD">
        <w:rPr>
          <w:rFonts w:ascii="Cordia New" w:eastAsia="SimSun" w:hAnsi="Cordia New" w:cs="Cordia New"/>
          <w:color w:val="000000" w:themeColor="text1"/>
          <w:sz w:val="28"/>
          <w:szCs w:val="28"/>
          <w:cs/>
        </w:rPr>
        <w:t xml:space="preserve"> </w:t>
      </w:r>
      <w:r w:rsidRPr="000C2BFF">
        <w:rPr>
          <w:rFonts w:ascii="Cordia New" w:eastAsia="SimSun" w:hAnsi="Cordia New" w:cs="Cordia New"/>
          <w:color w:val="000000" w:themeColor="text1"/>
          <w:sz w:val="28"/>
          <w:szCs w:val="28"/>
          <w:lang w:bidi="th-TH"/>
        </w:rPr>
        <w:t>2562</w:t>
      </w:r>
    </w:p>
    <w:p w14:paraId="33FD2001" w14:textId="77777777" w:rsidR="001335C0" w:rsidRPr="00820607" w:rsidRDefault="001335C0" w:rsidP="001335C0">
      <w:pPr>
        <w:pStyle w:val="ListParagraph"/>
        <w:spacing w:before="0" w:after="160" w:line="259" w:lineRule="auto"/>
        <w:ind w:left="1080" w:right="-270"/>
        <w:jc w:val="both"/>
        <w:rPr>
          <w:rFonts w:ascii="Cordia New" w:eastAsia="SimSun" w:hAnsi="Cordia New" w:cs="Cordia New"/>
          <w:color w:val="000000" w:themeColor="text1"/>
          <w:sz w:val="16"/>
          <w:szCs w:val="16"/>
        </w:rPr>
      </w:pPr>
    </w:p>
    <w:p w14:paraId="10C18E99" w14:textId="77777777" w:rsidR="001335C0" w:rsidRDefault="001335C0" w:rsidP="002E57E7">
      <w:pPr>
        <w:pStyle w:val="ListParagraph"/>
        <w:numPr>
          <w:ilvl w:val="0"/>
          <w:numId w:val="132"/>
        </w:numPr>
        <w:spacing w:before="0" w:after="160" w:line="259" w:lineRule="auto"/>
        <w:ind w:right="-270"/>
        <w:jc w:val="both"/>
        <w:rPr>
          <w:rFonts w:ascii="Cordia New" w:eastAsia="SimSun" w:hAnsi="Cordia New" w:cs="Cordia New"/>
          <w:color w:val="000000" w:themeColor="text1"/>
          <w:sz w:val="28"/>
          <w:szCs w:val="28"/>
        </w:rPr>
      </w:pPr>
      <w:r w:rsidRPr="007345FD">
        <w:rPr>
          <w:rFonts w:ascii="Cordia New" w:eastAsia="SimSun" w:hAnsi="Cordia New" w:cs="Cordia New"/>
          <w:b/>
          <w:bCs/>
          <w:color w:val="000000" w:themeColor="text1"/>
          <w:sz w:val="28"/>
          <w:szCs w:val="28"/>
          <w:cs/>
          <w:lang w:bidi="th-TH"/>
        </w:rPr>
        <w:t>โครงการคุโรคาวะ</w:t>
      </w:r>
      <w:r w:rsidRPr="007345FD">
        <w:rPr>
          <w:rFonts w:ascii="Cordia New" w:eastAsia="SimSun" w:hAnsi="Cordia New" w:cs="Cordia New"/>
          <w:b/>
          <w:bCs/>
          <w:color w:val="000000" w:themeColor="text1"/>
          <w:sz w:val="28"/>
          <w:szCs w:val="28"/>
          <w:cs/>
        </w:rPr>
        <w:t xml:space="preserve"> (</w:t>
      </w:r>
      <w:r w:rsidRPr="007345FD">
        <w:rPr>
          <w:rFonts w:ascii="Cordia New" w:eastAsia="SimSun" w:hAnsi="Cordia New" w:cs="Cordia New"/>
          <w:b/>
          <w:bCs/>
          <w:color w:val="000000" w:themeColor="text1"/>
          <w:sz w:val="28"/>
          <w:szCs w:val="28"/>
          <w:lang w:bidi="th-TH"/>
        </w:rPr>
        <w:t>Kurokawa)</w:t>
      </w:r>
      <w:r w:rsidRPr="007345FD">
        <w:rPr>
          <w:rFonts w:ascii="Cordia New" w:eastAsia="SimSun" w:hAnsi="Cordia New" w:cs="Cordia New"/>
          <w:color w:val="000000" w:themeColor="text1"/>
          <w:sz w:val="28"/>
          <w:szCs w:val="28"/>
          <w:lang w:bidi="th-TH"/>
        </w:rPr>
        <w:t xml:space="preserve"> </w:t>
      </w:r>
      <w:r w:rsidRPr="007345FD">
        <w:rPr>
          <w:rFonts w:ascii="Cordia New" w:eastAsia="SimSun" w:hAnsi="Cordia New" w:cs="Cordia New"/>
          <w:color w:val="000000" w:themeColor="text1"/>
          <w:sz w:val="28"/>
          <w:szCs w:val="28"/>
          <w:cs/>
          <w:lang w:bidi="th-TH"/>
        </w:rPr>
        <w:t>อยู่ระหว่างการพัฒนา</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เป็นโครงการผลิตไฟฟ้าจากพลังงานแสงอาทิตย์</w:t>
      </w:r>
      <w:r>
        <w:rPr>
          <w:rFonts w:ascii="Cordia New" w:eastAsia="SimSun" w:hAnsi="Cordia New" w:cs="Cordia New"/>
          <w:color w:val="000000" w:themeColor="text1"/>
          <w:sz w:val="28"/>
          <w:szCs w:val="28"/>
          <w:lang w:bidi="th-TH"/>
        </w:rPr>
        <w:t xml:space="preserve">         </w:t>
      </w:r>
      <w:r w:rsidRPr="007345FD">
        <w:rPr>
          <w:rFonts w:ascii="Cordia New" w:eastAsia="SimSun" w:hAnsi="Cordia New" w:cs="Cordia New"/>
          <w:color w:val="000000" w:themeColor="text1"/>
          <w:sz w:val="28"/>
          <w:szCs w:val="28"/>
          <w:cs/>
          <w:lang w:bidi="th-TH"/>
        </w:rPr>
        <w:t>มีกำลังการผลิตติดตั้ง</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lang w:bidi="th-TH"/>
        </w:rPr>
        <w:t>18.9</w:t>
      </w:r>
      <w:r>
        <w:rPr>
          <w:rFonts w:ascii="Cordia New" w:eastAsia="SimSun" w:hAnsi="Cordia New" w:cs="Cordia New"/>
          <w:color w:val="000000" w:themeColor="text1"/>
          <w:sz w:val="28"/>
          <w:szCs w:val="28"/>
          <w:lang w:bidi="th-TH"/>
        </w:rPr>
        <w:t>0</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เมกะวัตต์</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กระแสสลับ</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ตั้งอยู่ในจังหวัดมิยางิ</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ประเทศญี่ปุ่น</w:t>
      </w:r>
      <w:r w:rsidRPr="007345FD">
        <w:rPr>
          <w:rFonts w:ascii="Cordia New" w:eastAsia="SimSun" w:hAnsi="Cordia New" w:cs="Cordia New"/>
          <w:color w:val="000000" w:themeColor="text1"/>
          <w:sz w:val="28"/>
          <w:szCs w:val="28"/>
          <w:cs/>
        </w:rPr>
        <w:t xml:space="preserve"> </w:t>
      </w:r>
      <w:r>
        <w:rPr>
          <w:rFonts w:ascii="Cordia New" w:eastAsia="SimSun" w:hAnsi="Cordia New" w:cs="Cordia New" w:hint="cs"/>
          <w:color w:val="000000" w:themeColor="text1"/>
          <w:sz w:val="28"/>
          <w:szCs w:val="28"/>
          <w:cs/>
          <w:lang w:bidi="th-TH"/>
        </w:rPr>
        <w:t>ซึ่ง</w:t>
      </w:r>
      <w:r w:rsidRPr="00820607">
        <w:rPr>
          <w:rFonts w:ascii="Cordia New" w:hAnsi="Cordia New" w:cs="Cordia New"/>
          <w:sz w:val="28"/>
          <w:szCs w:val="28"/>
          <w:cs/>
          <w:lang w:bidi="th-TH"/>
        </w:rPr>
        <w:t>บริษัทฯ</w:t>
      </w:r>
      <w:r w:rsidRPr="007345FD">
        <w:rPr>
          <w:rFonts w:ascii="Cordia New" w:eastAsia="SimSun" w:hAnsi="Cordia New" w:cs="Cordia New"/>
          <w:color w:val="000000" w:themeColor="text1"/>
          <w:sz w:val="28"/>
          <w:szCs w:val="28"/>
          <w:lang w:bidi="th-TH"/>
        </w:rPr>
        <w:t xml:space="preserve"> </w:t>
      </w:r>
      <w:r w:rsidRPr="007345FD">
        <w:rPr>
          <w:rFonts w:ascii="Cordia New" w:eastAsia="SimSun" w:hAnsi="Cordia New" w:cs="Cordia New"/>
          <w:color w:val="000000" w:themeColor="text1"/>
          <w:sz w:val="28"/>
          <w:szCs w:val="28"/>
          <w:cs/>
          <w:lang w:bidi="th-TH"/>
        </w:rPr>
        <w:t>ลงทุนในสัดส่วนร้อยละ</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lang w:bidi="th-TH"/>
        </w:rPr>
        <w:t xml:space="preserve">100 </w:t>
      </w:r>
      <w:r w:rsidRPr="007345FD">
        <w:rPr>
          <w:rFonts w:ascii="Cordia New" w:eastAsia="SimSun" w:hAnsi="Cordia New" w:cs="Cordia New"/>
          <w:color w:val="000000" w:themeColor="text1"/>
          <w:sz w:val="28"/>
          <w:szCs w:val="28"/>
          <w:cs/>
          <w:lang w:bidi="th-TH"/>
        </w:rPr>
        <w:t>คาดว่าจะเปิดดำเนินการเชิงพาณิชย์ได้ในปี</w:t>
      </w:r>
      <w:r w:rsidRPr="007345FD">
        <w:rPr>
          <w:rFonts w:ascii="Cordia New" w:eastAsia="SimSun" w:hAnsi="Cordia New" w:cs="Cordia New"/>
          <w:color w:val="000000" w:themeColor="text1"/>
          <w:sz w:val="28"/>
          <w:szCs w:val="28"/>
          <w:cs/>
        </w:rPr>
        <w:t xml:space="preserve"> </w:t>
      </w:r>
      <w:r>
        <w:rPr>
          <w:rFonts w:ascii="Cordia New" w:eastAsia="SimSun" w:hAnsi="Cordia New" w:cs="Cordia New"/>
          <w:color w:val="000000" w:themeColor="text1"/>
          <w:sz w:val="28"/>
          <w:szCs w:val="28"/>
          <w:lang w:bidi="th-TH"/>
        </w:rPr>
        <w:t>2562</w:t>
      </w:r>
    </w:p>
    <w:p w14:paraId="6C883AF4" w14:textId="77777777" w:rsidR="001335C0" w:rsidRDefault="001335C0" w:rsidP="001335C0">
      <w:pPr>
        <w:pStyle w:val="ListParagraph"/>
        <w:spacing w:before="0" w:after="160" w:line="259" w:lineRule="auto"/>
        <w:ind w:left="1080" w:right="-270"/>
        <w:jc w:val="both"/>
        <w:rPr>
          <w:rFonts w:ascii="Cordia New" w:eastAsia="SimSun" w:hAnsi="Cordia New" w:cs="Cordia New"/>
          <w:color w:val="000000" w:themeColor="text1"/>
          <w:sz w:val="28"/>
          <w:szCs w:val="28"/>
        </w:rPr>
      </w:pPr>
    </w:p>
    <w:p w14:paraId="414A8565" w14:textId="77777777" w:rsidR="001335C0" w:rsidRDefault="001335C0" w:rsidP="002E57E7">
      <w:pPr>
        <w:pStyle w:val="ListParagraph"/>
        <w:numPr>
          <w:ilvl w:val="0"/>
          <w:numId w:val="132"/>
        </w:numPr>
        <w:spacing w:before="0" w:after="160" w:line="259" w:lineRule="auto"/>
        <w:ind w:right="-270"/>
        <w:jc w:val="thaiDistribute"/>
        <w:rPr>
          <w:rFonts w:ascii="Cordia New" w:eastAsia="SimSun" w:hAnsi="Cordia New" w:cs="Cordia New"/>
          <w:color w:val="000000" w:themeColor="text1"/>
          <w:sz w:val="28"/>
          <w:szCs w:val="28"/>
        </w:rPr>
      </w:pPr>
      <w:r w:rsidRPr="007345FD">
        <w:rPr>
          <w:rFonts w:ascii="Cordia New" w:eastAsia="SimSun" w:hAnsi="Cordia New" w:cs="Cordia New"/>
          <w:b/>
          <w:bCs/>
          <w:color w:val="000000" w:themeColor="text1"/>
          <w:sz w:val="28"/>
          <w:szCs w:val="28"/>
          <w:cs/>
          <w:lang w:bidi="th-TH"/>
        </w:rPr>
        <w:t>โครงการชิราคาวะ</w:t>
      </w:r>
      <w:r w:rsidRPr="007345FD">
        <w:rPr>
          <w:rFonts w:ascii="Cordia New" w:eastAsia="SimSun" w:hAnsi="Cordia New" w:cs="Cordia New"/>
          <w:b/>
          <w:bCs/>
          <w:color w:val="000000" w:themeColor="text1"/>
          <w:sz w:val="28"/>
          <w:szCs w:val="28"/>
          <w:cs/>
        </w:rPr>
        <w:t xml:space="preserve"> (</w:t>
      </w:r>
      <w:r w:rsidRPr="007345FD">
        <w:rPr>
          <w:rFonts w:ascii="Cordia New" w:eastAsia="SimSun" w:hAnsi="Cordia New" w:cs="Cordia New"/>
          <w:b/>
          <w:bCs/>
          <w:color w:val="000000" w:themeColor="text1"/>
          <w:sz w:val="28"/>
          <w:szCs w:val="28"/>
          <w:lang w:bidi="th-TH"/>
        </w:rPr>
        <w:t>Shirakawa)</w:t>
      </w:r>
      <w:r w:rsidRPr="007345FD">
        <w:rPr>
          <w:rFonts w:ascii="Cordia New" w:eastAsia="SimSun" w:hAnsi="Cordia New" w:cs="Cordia New"/>
          <w:color w:val="000000" w:themeColor="text1"/>
          <w:sz w:val="28"/>
          <w:szCs w:val="28"/>
          <w:lang w:bidi="th-TH"/>
        </w:rPr>
        <w:t xml:space="preserve"> </w:t>
      </w:r>
      <w:r w:rsidRPr="007345FD">
        <w:rPr>
          <w:rFonts w:ascii="Cordia New" w:eastAsia="SimSun" w:hAnsi="Cordia New" w:cs="Cordia New"/>
          <w:color w:val="000000" w:themeColor="text1"/>
          <w:sz w:val="28"/>
          <w:szCs w:val="28"/>
          <w:cs/>
          <w:lang w:bidi="th-TH"/>
        </w:rPr>
        <w:t>อยู่ระหว่างการพัฒนา</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เป็นโครงการ</w:t>
      </w:r>
      <w:r>
        <w:rPr>
          <w:rFonts w:ascii="Cordia New" w:eastAsia="SimSun" w:hAnsi="Cordia New" w:cs="Cordia New"/>
          <w:color w:val="000000" w:themeColor="text1"/>
          <w:sz w:val="28"/>
          <w:szCs w:val="28"/>
          <w:cs/>
          <w:lang w:bidi="th-TH"/>
        </w:rPr>
        <w:t>ผลิตไฟฟ้าจากพลังงานแสงอาทิตย์</w:t>
      </w:r>
      <w:r>
        <w:rPr>
          <w:rFonts w:ascii="Cordia New" w:eastAsia="SimSun" w:hAnsi="Cordia New" w:cs="Cordia New"/>
          <w:color w:val="000000" w:themeColor="text1"/>
          <w:sz w:val="28"/>
          <w:szCs w:val="28"/>
          <w:lang w:bidi="th-TH"/>
        </w:rPr>
        <w:t xml:space="preserve">        </w:t>
      </w:r>
      <w:r w:rsidRPr="007345FD">
        <w:rPr>
          <w:rFonts w:ascii="Cordia New" w:eastAsia="SimSun" w:hAnsi="Cordia New" w:cs="Cordia New"/>
          <w:color w:val="000000" w:themeColor="text1"/>
          <w:sz w:val="28"/>
          <w:szCs w:val="28"/>
          <w:cs/>
          <w:lang w:bidi="th-TH"/>
        </w:rPr>
        <w:t>มีกำลังการผลิตติดตั้ง</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lang w:bidi="th-TH"/>
        </w:rPr>
        <w:t>10.0</w:t>
      </w:r>
      <w:r>
        <w:rPr>
          <w:rFonts w:ascii="Cordia New" w:eastAsia="SimSun" w:hAnsi="Cordia New" w:cs="Cordia New"/>
          <w:color w:val="000000" w:themeColor="text1"/>
          <w:sz w:val="28"/>
          <w:szCs w:val="28"/>
          <w:lang w:bidi="th-TH"/>
        </w:rPr>
        <w:t>0</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เมกะวัตต์</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กระแสสลับ</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ตั้งอยู่ในจังหวัดฟุกุชิมะ</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ประเทศญี่ปุ่น</w:t>
      </w:r>
      <w:r>
        <w:rPr>
          <w:rFonts w:ascii="Cordia New" w:eastAsia="SimSun" w:hAnsi="Cordia New" w:cs="Cordia New" w:hint="cs"/>
          <w:color w:val="000000" w:themeColor="text1"/>
          <w:sz w:val="28"/>
          <w:szCs w:val="28"/>
          <w:cs/>
          <w:lang w:bidi="th-TH"/>
        </w:rPr>
        <w:t xml:space="preserve"> ซึ่ง</w:t>
      </w:r>
      <w:r w:rsidRPr="007345FD">
        <w:rPr>
          <w:rFonts w:ascii="Cordia New" w:eastAsia="SimSun" w:hAnsi="Cordia New" w:cs="Cordia New" w:hint="cs"/>
          <w:color w:val="000000" w:themeColor="text1"/>
          <w:sz w:val="28"/>
          <w:szCs w:val="28"/>
          <w:cs/>
          <w:lang w:bidi="th-TH"/>
        </w:rPr>
        <w:t xml:space="preserve">บริษัทฯ </w:t>
      </w:r>
      <w:r w:rsidRPr="007345FD">
        <w:rPr>
          <w:rFonts w:ascii="Cordia New" w:eastAsia="SimSun" w:hAnsi="Cordia New" w:cs="Cordia New"/>
          <w:color w:val="000000" w:themeColor="text1"/>
          <w:sz w:val="28"/>
          <w:szCs w:val="28"/>
          <w:cs/>
          <w:lang w:bidi="th-TH"/>
        </w:rPr>
        <w:t>ลงทุนในสัดส่วนร้อยละ</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lang w:bidi="th-TH"/>
        </w:rPr>
        <w:t>100</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คาดว่าจะเปิดดำเนินการเชิงพาณิชย์ได้ใน</w:t>
      </w:r>
      <w:r>
        <w:rPr>
          <w:rFonts w:ascii="Cordia New" w:eastAsia="SimSun" w:hAnsi="Cordia New" w:cs="Cordia New" w:hint="cs"/>
          <w:color w:val="000000" w:themeColor="text1"/>
          <w:sz w:val="28"/>
          <w:szCs w:val="28"/>
          <w:cs/>
          <w:lang w:bidi="th-TH"/>
        </w:rPr>
        <w:t xml:space="preserve">ปี </w:t>
      </w:r>
      <w:r>
        <w:rPr>
          <w:rFonts w:ascii="Cordia New" w:eastAsia="SimSun" w:hAnsi="Cordia New" w:cs="Cordia New"/>
          <w:color w:val="000000" w:themeColor="text1"/>
          <w:sz w:val="28"/>
          <w:szCs w:val="28"/>
          <w:lang w:bidi="th-TH"/>
        </w:rPr>
        <w:t>2562</w:t>
      </w:r>
    </w:p>
    <w:p w14:paraId="62EC5D1D" w14:textId="77777777" w:rsidR="001335C0" w:rsidRPr="00D127D1" w:rsidRDefault="001335C0" w:rsidP="001335C0">
      <w:pPr>
        <w:pStyle w:val="ListParagraph"/>
        <w:spacing w:before="0" w:after="160" w:line="259" w:lineRule="auto"/>
        <w:ind w:left="1080" w:right="-270"/>
        <w:jc w:val="thaiDistribute"/>
        <w:rPr>
          <w:rFonts w:ascii="Cordia New" w:eastAsia="SimSun" w:hAnsi="Cordia New" w:cs="Cordia New"/>
          <w:color w:val="000000" w:themeColor="text1"/>
          <w:sz w:val="28"/>
          <w:szCs w:val="28"/>
        </w:rPr>
      </w:pPr>
    </w:p>
    <w:p w14:paraId="20BD112E" w14:textId="77777777" w:rsidR="001335C0" w:rsidRDefault="001335C0" w:rsidP="002E57E7">
      <w:pPr>
        <w:pStyle w:val="ListParagraph"/>
        <w:numPr>
          <w:ilvl w:val="0"/>
          <w:numId w:val="132"/>
        </w:numPr>
        <w:spacing w:before="0" w:after="160" w:line="259" w:lineRule="auto"/>
        <w:ind w:right="-270"/>
        <w:jc w:val="both"/>
        <w:rPr>
          <w:rFonts w:ascii="Cordia New" w:eastAsia="SimSun" w:hAnsi="Cordia New" w:cs="Cordia New"/>
          <w:color w:val="000000" w:themeColor="text1"/>
          <w:sz w:val="28"/>
          <w:szCs w:val="28"/>
        </w:rPr>
      </w:pPr>
      <w:r w:rsidRPr="007345FD">
        <w:rPr>
          <w:rFonts w:ascii="Cordia New" w:eastAsia="SimSun" w:hAnsi="Cordia New" w:cs="Cordia New"/>
          <w:b/>
          <w:bCs/>
          <w:color w:val="000000" w:themeColor="text1"/>
          <w:sz w:val="28"/>
          <w:szCs w:val="28"/>
          <w:cs/>
          <w:lang w:bidi="th-TH"/>
        </w:rPr>
        <w:t>โครงการ</w:t>
      </w:r>
      <w:r>
        <w:rPr>
          <w:rFonts w:ascii="Cordia New" w:eastAsia="SimSun" w:hAnsi="Cordia New" w:cs="Cordia New" w:hint="cs"/>
          <w:b/>
          <w:bCs/>
          <w:color w:val="000000" w:themeColor="text1"/>
          <w:sz w:val="28"/>
          <w:szCs w:val="28"/>
          <w:cs/>
          <w:lang w:bidi="th-TH"/>
        </w:rPr>
        <w:t>เคซเซนนุมะ</w:t>
      </w:r>
      <w:r w:rsidRPr="007345FD">
        <w:rPr>
          <w:rFonts w:ascii="Cordia New" w:eastAsia="SimSun" w:hAnsi="Cordia New" w:cs="Cordia New"/>
          <w:b/>
          <w:bCs/>
          <w:color w:val="000000" w:themeColor="text1"/>
          <w:sz w:val="28"/>
          <w:szCs w:val="28"/>
          <w:cs/>
        </w:rPr>
        <w:t xml:space="preserve"> (</w:t>
      </w:r>
      <w:r w:rsidRPr="007345FD">
        <w:rPr>
          <w:rFonts w:ascii="Cordia New" w:eastAsia="SimSun" w:hAnsi="Cordia New" w:cs="Cordia New"/>
          <w:b/>
          <w:bCs/>
          <w:color w:val="000000" w:themeColor="text1"/>
          <w:sz w:val="28"/>
          <w:szCs w:val="28"/>
          <w:lang w:bidi="th-TH"/>
        </w:rPr>
        <w:t>K</w:t>
      </w:r>
      <w:r>
        <w:rPr>
          <w:rFonts w:ascii="Cordia New" w:eastAsia="SimSun" w:hAnsi="Cordia New" w:cs="Cordia New"/>
          <w:b/>
          <w:bCs/>
          <w:color w:val="000000" w:themeColor="text1"/>
          <w:sz w:val="28"/>
          <w:szCs w:val="28"/>
          <w:lang w:bidi="th-TH"/>
        </w:rPr>
        <w:t>essenuma</w:t>
      </w:r>
      <w:r w:rsidRPr="007345FD">
        <w:rPr>
          <w:rFonts w:ascii="Cordia New" w:eastAsia="SimSun" w:hAnsi="Cordia New" w:cs="Cordia New"/>
          <w:b/>
          <w:bCs/>
          <w:color w:val="000000" w:themeColor="text1"/>
          <w:sz w:val="28"/>
          <w:szCs w:val="28"/>
          <w:lang w:bidi="th-TH"/>
        </w:rPr>
        <w:t>)</w:t>
      </w:r>
      <w:r w:rsidRPr="007345FD">
        <w:rPr>
          <w:rFonts w:ascii="Cordia New" w:eastAsia="SimSun" w:hAnsi="Cordia New" w:cs="Cordia New"/>
          <w:color w:val="000000" w:themeColor="text1"/>
          <w:sz w:val="28"/>
          <w:szCs w:val="28"/>
          <w:lang w:bidi="th-TH"/>
        </w:rPr>
        <w:t xml:space="preserve"> </w:t>
      </w:r>
      <w:r w:rsidRPr="007345FD">
        <w:rPr>
          <w:rFonts w:ascii="Cordia New" w:eastAsia="SimSun" w:hAnsi="Cordia New" w:cs="Cordia New"/>
          <w:color w:val="000000" w:themeColor="text1"/>
          <w:sz w:val="28"/>
          <w:szCs w:val="28"/>
          <w:cs/>
          <w:lang w:bidi="th-TH"/>
        </w:rPr>
        <w:t>อยู่ระหว่างการพัฒนา</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เป็นโครงการผลิตไฟฟ้าจากพลังงานแสงอาทิตย์</w:t>
      </w:r>
      <w:r>
        <w:rPr>
          <w:rFonts w:ascii="Cordia New" w:eastAsia="SimSun" w:hAnsi="Cordia New" w:cs="Cordia New"/>
          <w:color w:val="000000" w:themeColor="text1"/>
          <w:sz w:val="28"/>
          <w:szCs w:val="28"/>
          <w:lang w:bidi="th-TH"/>
        </w:rPr>
        <w:t xml:space="preserve">  </w:t>
      </w:r>
      <w:r w:rsidRPr="007345FD">
        <w:rPr>
          <w:rFonts w:ascii="Cordia New" w:eastAsia="SimSun" w:hAnsi="Cordia New" w:cs="Cordia New"/>
          <w:color w:val="000000" w:themeColor="text1"/>
          <w:sz w:val="28"/>
          <w:szCs w:val="28"/>
          <w:cs/>
          <w:lang w:bidi="th-TH"/>
        </w:rPr>
        <w:t>มีกำลังการผลิตติดตั้ง</w:t>
      </w:r>
      <w:r w:rsidRPr="007345FD">
        <w:rPr>
          <w:rFonts w:ascii="Cordia New" w:eastAsia="SimSun" w:hAnsi="Cordia New" w:cs="Cordia New"/>
          <w:color w:val="000000" w:themeColor="text1"/>
          <w:sz w:val="28"/>
          <w:szCs w:val="28"/>
          <w:cs/>
        </w:rPr>
        <w:t xml:space="preserve"> </w:t>
      </w:r>
      <w:r>
        <w:rPr>
          <w:rFonts w:ascii="Cordia New" w:eastAsia="SimSun" w:hAnsi="Cordia New" w:cs="Cordia New"/>
          <w:color w:val="000000" w:themeColor="text1"/>
          <w:sz w:val="28"/>
          <w:szCs w:val="28"/>
          <w:lang w:bidi="th-TH"/>
        </w:rPr>
        <w:t>20.00</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เมกะวัตต์</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กระแสสลับ</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ตั้งอยู่ในจังหวัดมิยางิ</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ประเทศญี่ปุ่น</w:t>
      </w:r>
      <w:r w:rsidRPr="007345FD">
        <w:rPr>
          <w:rFonts w:ascii="Cordia New" w:eastAsia="SimSun" w:hAnsi="Cordia New" w:cs="Cordia New"/>
          <w:color w:val="000000" w:themeColor="text1"/>
          <w:sz w:val="28"/>
          <w:szCs w:val="28"/>
          <w:cs/>
        </w:rPr>
        <w:t xml:space="preserve"> </w:t>
      </w:r>
      <w:r>
        <w:rPr>
          <w:rFonts w:ascii="Cordia New" w:eastAsia="SimSun" w:hAnsi="Cordia New" w:cs="Cordia New" w:hint="cs"/>
          <w:color w:val="000000" w:themeColor="text1"/>
          <w:sz w:val="28"/>
          <w:szCs w:val="28"/>
          <w:cs/>
          <w:lang w:bidi="th-TH"/>
        </w:rPr>
        <w:t>ซึ่ง</w:t>
      </w:r>
      <w:r w:rsidRPr="00820607">
        <w:rPr>
          <w:rFonts w:ascii="Cordia New" w:hAnsi="Cordia New" w:cs="Cordia New"/>
          <w:sz w:val="28"/>
          <w:szCs w:val="28"/>
          <w:cs/>
          <w:lang w:bidi="th-TH"/>
        </w:rPr>
        <w:t>บริษัทฯ</w:t>
      </w:r>
      <w:r w:rsidRPr="007345FD">
        <w:rPr>
          <w:rFonts w:ascii="Cordia New" w:eastAsia="SimSun" w:hAnsi="Cordia New" w:cs="Cordia New"/>
          <w:color w:val="000000" w:themeColor="text1"/>
          <w:sz w:val="28"/>
          <w:szCs w:val="28"/>
          <w:lang w:bidi="th-TH"/>
        </w:rPr>
        <w:t xml:space="preserve"> </w:t>
      </w:r>
      <w:r w:rsidRPr="007345FD">
        <w:rPr>
          <w:rFonts w:ascii="Cordia New" w:eastAsia="SimSun" w:hAnsi="Cordia New" w:cs="Cordia New"/>
          <w:color w:val="000000" w:themeColor="text1"/>
          <w:sz w:val="28"/>
          <w:szCs w:val="28"/>
          <w:cs/>
          <w:lang w:bidi="th-TH"/>
        </w:rPr>
        <w:t>ลงทุนในสัดส่วนร้อยละ</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lang w:bidi="th-TH"/>
        </w:rPr>
        <w:t xml:space="preserve">100 </w:t>
      </w:r>
      <w:r w:rsidRPr="007345FD">
        <w:rPr>
          <w:rFonts w:ascii="Cordia New" w:eastAsia="SimSun" w:hAnsi="Cordia New" w:cs="Cordia New"/>
          <w:color w:val="000000" w:themeColor="text1"/>
          <w:sz w:val="28"/>
          <w:szCs w:val="28"/>
          <w:cs/>
          <w:lang w:bidi="th-TH"/>
        </w:rPr>
        <w:t>คาดว่าจะเปิดดำเนินการเชิงพาณิชย์ได้ใน</w:t>
      </w:r>
      <w:r>
        <w:rPr>
          <w:rFonts w:ascii="Cordia New" w:eastAsia="SimSun" w:hAnsi="Cordia New" w:cs="Cordia New" w:hint="cs"/>
          <w:color w:val="000000" w:themeColor="text1"/>
          <w:sz w:val="28"/>
          <w:szCs w:val="28"/>
          <w:cs/>
          <w:lang w:bidi="th-TH"/>
        </w:rPr>
        <w:t xml:space="preserve">ปี </w:t>
      </w:r>
      <w:r>
        <w:rPr>
          <w:rFonts w:ascii="Cordia New" w:eastAsia="SimSun" w:hAnsi="Cordia New" w:cs="Cordia New"/>
          <w:color w:val="000000" w:themeColor="text1"/>
          <w:sz w:val="28"/>
          <w:szCs w:val="28"/>
          <w:lang w:bidi="th-TH"/>
        </w:rPr>
        <w:t>2562</w:t>
      </w:r>
    </w:p>
    <w:p w14:paraId="1048DDEB" w14:textId="77777777" w:rsidR="001335C0" w:rsidRPr="002C789D" w:rsidRDefault="001335C0" w:rsidP="001335C0">
      <w:pPr>
        <w:pStyle w:val="ListParagraph"/>
        <w:spacing w:before="0" w:after="160" w:line="259" w:lineRule="auto"/>
        <w:ind w:left="1080" w:right="-270"/>
        <w:jc w:val="both"/>
        <w:rPr>
          <w:rFonts w:ascii="Cordia New" w:eastAsia="SimSun" w:hAnsi="Cordia New" w:cs="Cordia New"/>
          <w:color w:val="000000" w:themeColor="text1"/>
          <w:sz w:val="28"/>
          <w:szCs w:val="28"/>
        </w:rPr>
      </w:pPr>
    </w:p>
    <w:p w14:paraId="5676296E" w14:textId="77777777" w:rsidR="001335C0" w:rsidRDefault="001335C0" w:rsidP="002E57E7">
      <w:pPr>
        <w:pStyle w:val="ListParagraph"/>
        <w:numPr>
          <w:ilvl w:val="0"/>
          <w:numId w:val="132"/>
        </w:numPr>
        <w:spacing w:before="0" w:after="160" w:line="259" w:lineRule="auto"/>
        <w:ind w:right="-270"/>
        <w:jc w:val="both"/>
        <w:rPr>
          <w:rFonts w:ascii="Cordia New" w:eastAsia="SimSun" w:hAnsi="Cordia New" w:cs="Cordia New"/>
          <w:color w:val="000000" w:themeColor="text1"/>
          <w:sz w:val="28"/>
          <w:szCs w:val="28"/>
        </w:rPr>
      </w:pPr>
      <w:r w:rsidRPr="000212FD">
        <w:rPr>
          <w:rFonts w:ascii="Cordia New" w:eastAsia="SimSun" w:hAnsi="Cordia New" w:cs="Cordia New"/>
          <w:b/>
          <w:bCs/>
          <w:color w:val="000000" w:themeColor="text1"/>
          <w:sz w:val="28"/>
          <w:szCs w:val="28"/>
          <w:cs/>
          <w:lang w:bidi="th-TH"/>
        </w:rPr>
        <w:t>โครงการ</w:t>
      </w:r>
      <w:r w:rsidRPr="000212FD">
        <w:rPr>
          <w:rFonts w:ascii="Cordia New" w:eastAsia="SimSun" w:hAnsi="Cordia New" w:cs="Cordia New" w:hint="cs"/>
          <w:b/>
          <w:bCs/>
          <w:color w:val="000000" w:themeColor="text1"/>
          <w:sz w:val="28"/>
          <w:szCs w:val="28"/>
          <w:cs/>
          <w:lang w:bidi="th-TH"/>
        </w:rPr>
        <w:t>ฮิโรชิมา</w:t>
      </w:r>
      <w:r w:rsidRPr="000212FD">
        <w:rPr>
          <w:rFonts w:ascii="Cordia New" w:eastAsia="SimSun" w:hAnsi="Cordia New" w:cs="Cordia New"/>
          <w:b/>
          <w:bCs/>
          <w:color w:val="000000" w:themeColor="text1"/>
          <w:sz w:val="28"/>
          <w:szCs w:val="28"/>
          <w:cs/>
        </w:rPr>
        <w:t xml:space="preserve"> (</w:t>
      </w:r>
      <w:r w:rsidRPr="000212FD">
        <w:rPr>
          <w:rFonts w:ascii="Cordia New" w:eastAsia="SimSun" w:hAnsi="Cordia New" w:cs="Cordia New"/>
          <w:b/>
          <w:bCs/>
          <w:color w:val="000000" w:themeColor="text1"/>
          <w:sz w:val="28"/>
          <w:szCs w:val="28"/>
          <w:lang w:bidi="th-TH"/>
        </w:rPr>
        <w:t>Hiroshima)</w:t>
      </w:r>
      <w:r w:rsidRPr="000212FD">
        <w:rPr>
          <w:rFonts w:ascii="Cordia New" w:eastAsia="SimSun" w:hAnsi="Cordia New" w:cs="Cordia New"/>
          <w:color w:val="000000" w:themeColor="text1"/>
          <w:sz w:val="28"/>
          <w:szCs w:val="28"/>
          <w:lang w:bidi="th-TH"/>
        </w:rPr>
        <w:t xml:space="preserve"> </w:t>
      </w:r>
      <w:r w:rsidRPr="000212FD">
        <w:rPr>
          <w:rFonts w:ascii="Cordia New" w:eastAsia="SimSun" w:hAnsi="Cordia New" w:cs="Cordia New"/>
          <w:color w:val="000000" w:themeColor="text1"/>
          <w:sz w:val="28"/>
          <w:szCs w:val="28"/>
          <w:cs/>
          <w:lang w:bidi="th-TH"/>
        </w:rPr>
        <w:t>อยู่ระหว่างการพัฒนา</w:t>
      </w:r>
      <w:r w:rsidRPr="000212FD">
        <w:rPr>
          <w:rFonts w:ascii="Cordia New" w:eastAsia="SimSun" w:hAnsi="Cordia New" w:cs="Cordia New"/>
          <w:color w:val="000000" w:themeColor="text1"/>
          <w:sz w:val="28"/>
          <w:szCs w:val="28"/>
          <w:cs/>
        </w:rPr>
        <w:t xml:space="preserve"> </w:t>
      </w:r>
      <w:r w:rsidRPr="000212FD">
        <w:rPr>
          <w:rFonts w:ascii="Cordia New" w:eastAsia="SimSun" w:hAnsi="Cordia New" w:cs="Cordia New"/>
          <w:color w:val="000000" w:themeColor="text1"/>
          <w:sz w:val="28"/>
          <w:szCs w:val="28"/>
          <w:cs/>
          <w:lang w:bidi="th-TH"/>
        </w:rPr>
        <w:t>เป็นโครงการผลิตไฟฟ้าจากพลังงานแสงอาทิตย์</w:t>
      </w:r>
      <w:r>
        <w:rPr>
          <w:rFonts w:ascii="Cordia New" w:eastAsia="SimSun" w:hAnsi="Cordia New" w:cs="Cordia New"/>
          <w:color w:val="000000" w:themeColor="text1"/>
          <w:sz w:val="28"/>
          <w:szCs w:val="28"/>
          <w:lang w:bidi="th-TH"/>
        </w:rPr>
        <w:t xml:space="preserve"> </w:t>
      </w:r>
      <w:r w:rsidRPr="000212FD">
        <w:rPr>
          <w:rFonts w:ascii="Cordia New" w:eastAsia="SimSun" w:hAnsi="Cordia New" w:cs="Cordia New"/>
          <w:color w:val="000000" w:themeColor="text1"/>
          <w:sz w:val="28"/>
          <w:szCs w:val="28"/>
          <w:cs/>
          <w:lang w:bidi="th-TH"/>
        </w:rPr>
        <w:t>มีกำลังการผลิตติดตั้ง</w:t>
      </w:r>
      <w:r w:rsidRPr="000212FD">
        <w:rPr>
          <w:rFonts w:ascii="Cordia New" w:eastAsia="SimSun" w:hAnsi="Cordia New" w:cs="Cordia New"/>
          <w:color w:val="000000" w:themeColor="text1"/>
          <w:sz w:val="28"/>
          <w:szCs w:val="28"/>
          <w:cs/>
        </w:rPr>
        <w:t xml:space="preserve"> </w:t>
      </w:r>
      <w:r w:rsidRPr="000212FD">
        <w:rPr>
          <w:rFonts w:ascii="Cordia New" w:eastAsia="SimSun" w:hAnsi="Cordia New" w:cs="Cordia New"/>
          <w:color w:val="000000" w:themeColor="text1"/>
          <w:sz w:val="28"/>
          <w:szCs w:val="28"/>
          <w:lang w:bidi="th-TH"/>
        </w:rPr>
        <w:t>8</w:t>
      </w:r>
      <w:r>
        <w:rPr>
          <w:rFonts w:ascii="Cordia New" w:eastAsia="SimSun" w:hAnsi="Cordia New" w:cs="Cordia New"/>
          <w:color w:val="000000" w:themeColor="text1"/>
          <w:sz w:val="28"/>
          <w:szCs w:val="28"/>
          <w:lang w:bidi="th-TH"/>
        </w:rPr>
        <w:t>.00</w:t>
      </w:r>
      <w:r w:rsidRPr="000212FD">
        <w:rPr>
          <w:rFonts w:ascii="Cordia New" w:eastAsia="SimSun" w:hAnsi="Cordia New" w:cs="Cordia New"/>
          <w:color w:val="000000" w:themeColor="text1"/>
          <w:sz w:val="28"/>
          <w:szCs w:val="28"/>
          <w:cs/>
        </w:rPr>
        <w:t xml:space="preserve"> </w:t>
      </w:r>
      <w:r w:rsidRPr="000212FD">
        <w:rPr>
          <w:rFonts w:ascii="Cordia New" w:eastAsia="SimSun" w:hAnsi="Cordia New" w:cs="Cordia New"/>
          <w:color w:val="000000" w:themeColor="text1"/>
          <w:sz w:val="28"/>
          <w:szCs w:val="28"/>
          <w:cs/>
          <w:lang w:bidi="th-TH"/>
        </w:rPr>
        <w:t>เมกะวัตต์</w:t>
      </w:r>
      <w:r w:rsidRPr="000212FD">
        <w:rPr>
          <w:rFonts w:ascii="Cordia New" w:eastAsia="SimSun" w:hAnsi="Cordia New" w:cs="Cordia New"/>
          <w:color w:val="000000" w:themeColor="text1"/>
          <w:sz w:val="28"/>
          <w:szCs w:val="28"/>
          <w:cs/>
        </w:rPr>
        <w:t xml:space="preserve"> (</w:t>
      </w:r>
      <w:r w:rsidRPr="000212FD">
        <w:rPr>
          <w:rFonts w:ascii="Cordia New" w:eastAsia="SimSun" w:hAnsi="Cordia New" w:cs="Cordia New"/>
          <w:color w:val="000000" w:themeColor="text1"/>
          <w:sz w:val="28"/>
          <w:szCs w:val="28"/>
          <w:cs/>
          <w:lang w:bidi="th-TH"/>
        </w:rPr>
        <w:t>กระแสสลับ</w:t>
      </w:r>
      <w:r w:rsidRPr="000212FD">
        <w:rPr>
          <w:rFonts w:ascii="Cordia New" w:eastAsia="SimSun" w:hAnsi="Cordia New" w:cs="Cordia New"/>
          <w:color w:val="000000" w:themeColor="text1"/>
          <w:sz w:val="28"/>
          <w:szCs w:val="28"/>
          <w:cs/>
        </w:rPr>
        <w:t xml:space="preserve">) </w:t>
      </w:r>
      <w:r w:rsidRPr="000212FD">
        <w:rPr>
          <w:rFonts w:ascii="Cordia New" w:eastAsia="SimSun" w:hAnsi="Cordia New" w:cs="Cordia New"/>
          <w:color w:val="000000" w:themeColor="text1"/>
          <w:sz w:val="28"/>
          <w:szCs w:val="28"/>
          <w:cs/>
          <w:lang w:bidi="th-TH"/>
        </w:rPr>
        <w:t>ตั้งอยู่ในจังหวัดฮิโรชิมา</w:t>
      </w:r>
      <w:r w:rsidRPr="000212FD">
        <w:rPr>
          <w:rFonts w:ascii="Cordia New" w:eastAsia="SimSun" w:hAnsi="Cordia New" w:cs="Cordia New"/>
          <w:color w:val="000000" w:themeColor="text1"/>
          <w:sz w:val="28"/>
          <w:szCs w:val="28"/>
          <w:cs/>
        </w:rPr>
        <w:t xml:space="preserve"> </w:t>
      </w:r>
      <w:r w:rsidRPr="000212FD">
        <w:rPr>
          <w:rFonts w:ascii="Cordia New" w:eastAsia="SimSun" w:hAnsi="Cordia New" w:cs="Cordia New"/>
          <w:color w:val="000000" w:themeColor="text1"/>
          <w:sz w:val="28"/>
          <w:szCs w:val="28"/>
          <w:cs/>
          <w:lang w:bidi="th-TH"/>
        </w:rPr>
        <w:t>ประเทศญี่ปุ่น</w:t>
      </w:r>
      <w:r w:rsidRPr="000212FD">
        <w:rPr>
          <w:rFonts w:ascii="Cordia New" w:eastAsia="SimSun" w:hAnsi="Cordia New" w:cs="Cordia New"/>
          <w:color w:val="000000" w:themeColor="text1"/>
          <w:sz w:val="28"/>
          <w:szCs w:val="28"/>
          <w:cs/>
        </w:rPr>
        <w:t xml:space="preserve"> </w:t>
      </w:r>
      <w:r w:rsidRPr="000212FD">
        <w:rPr>
          <w:rFonts w:ascii="Cordia New" w:eastAsia="SimSun" w:hAnsi="Cordia New" w:cs="Cordia New" w:hint="cs"/>
          <w:color w:val="000000" w:themeColor="text1"/>
          <w:sz w:val="28"/>
          <w:szCs w:val="28"/>
          <w:cs/>
          <w:lang w:bidi="th-TH"/>
        </w:rPr>
        <w:t>ซึ่ง</w:t>
      </w:r>
      <w:r w:rsidRPr="000212FD">
        <w:rPr>
          <w:rFonts w:ascii="Cordia New" w:hAnsi="Cordia New" w:cs="Cordia New"/>
          <w:sz w:val="28"/>
          <w:szCs w:val="28"/>
          <w:cs/>
          <w:lang w:bidi="th-TH"/>
        </w:rPr>
        <w:t>บริษัทฯ</w:t>
      </w:r>
      <w:r w:rsidRPr="000212FD">
        <w:rPr>
          <w:rFonts w:ascii="Cordia New" w:eastAsia="SimSun" w:hAnsi="Cordia New" w:cs="Cordia New"/>
          <w:color w:val="000000" w:themeColor="text1"/>
          <w:sz w:val="28"/>
          <w:szCs w:val="28"/>
          <w:lang w:bidi="th-TH"/>
        </w:rPr>
        <w:t xml:space="preserve"> </w:t>
      </w:r>
      <w:r w:rsidRPr="000212FD">
        <w:rPr>
          <w:rFonts w:ascii="Cordia New" w:eastAsia="SimSun" w:hAnsi="Cordia New" w:cs="Cordia New"/>
          <w:color w:val="000000" w:themeColor="text1"/>
          <w:sz w:val="28"/>
          <w:szCs w:val="28"/>
          <w:cs/>
          <w:lang w:bidi="th-TH"/>
        </w:rPr>
        <w:t>ลงทุนในสัดส่วนร้อยละ</w:t>
      </w:r>
      <w:r w:rsidRPr="000212FD">
        <w:rPr>
          <w:rFonts w:ascii="Cordia New" w:eastAsia="SimSun" w:hAnsi="Cordia New" w:cs="Cordia New"/>
          <w:color w:val="000000" w:themeColor="text1"/>
          <w:sz w:val="28"/>
          <w:szCs w:val="28"/>
          <w:cs/>
        </w:rPr>
        <w:t xml:space="preserve"> </w:t>
      </w:r>
      <w:r w:rsidRPr="000212FD">
        <w:rPr>
          <w:rFonts w:ascii="Cordia New" w:eastAsia="SimSun" w:hAnsi="Cordia New" w:cs="Cordia New"/>
          <w:color w:val="000000" w:themeColor="text1"/>
          <w:sz w:val="28"/>
          <w:szCs w:val="28"/>
          <w:lang w:bidi="th-TH"/>
        </w:rPr>
        <w:t xml:space="preserve">100 </w:t>
      </w:r>
      <w:r w:rsidRPr="000212FD">
        <w:rPr>
          <w:rFonts w:ascii="Cordia New" w:eastAsia="SimSun" w:hAnsi="Cordia New" w:cs="Cordia New"/>
          <w:color w:val="000000" w:themeColor="text1"/>
          <w:sz w:val="28"/>
          <w:szCs w:val="28"/>
          <w:cs/>
          <w:lang w:bidi="th-TH"/>
        </w:rPr>
        <w:t>คาดว่าจะเปิดดำเนินการเชิง</w:t>
      </w:r>
      <w:r w:rsidRPr="007345FD">
        <w:rPr>
          <w:rFonts w:ascii="Cordia New" w:eastAsia="SimSun" w:hAnsi="Cordia New" w:cs="Cordia New"/>
          <w:color w:val="000000" w:themeColor="text1"/>
          <w:sz w:val="28"/>
          <w:szCs w:val="28"/>
          <w:cs/>
          <w:lang w:bidi="th-TH"/>
        </w:rPr>
        <w:t>พาณิชย์ได้ใน</w:t>
      </w:r>
      <w:r>
        <w:rPr>
          <w:rFonts w:ascii="Cordia New" w:eastAsia="SimSun" w:hAnsi="Cordia New" w:cs="Cordia New" w:hint="cs"/>
          <w:color w:val="000000" w:themeColor="text1"/>
          <w:sz w:val="28"/>
          <w:szCs w:val="28"/>
          <w:cs/>
          <w:lang w:bidi="th-TH"/>
        </w:rPr>
        <w:t xml:space="preserve">ปี </w:t>
      </w:r>
      <w:r>
        <w:rPr>
          <w:rFonts w:ascii="Cordia New" w:eastAsia="SimSun" w:hAnsi="Cordia New" w:cs="Cordia New"/>
          <w:color w:val="000000" w:themeColor="text1"/>
          <w:sz w:val="28"/>
          <w:szCs w:val="28"/>
          <w:lang w:bidi="th-TH"/>
        </w:rPr>
        <w:t>2562</w:t>
      </w:r>
    </w:p>
    <w:p w14:paraId="0E204F7C" w14:textId="77777777" w:rsidR="001335C0" w:rsidRDefault="001335C0" w:rsidP="001335C0">
      <w:pPr>
        <w:pStyle w:val="ListParagraph"/>
        <w:spacing w:before="0" w:after="160" w:line="259" w:lineRule="auto"/>
        <w:ind w:left="1080" w:right="-270"/>
        <w:jc w:val="both"/>
        <w:rPr>
          <w:rFonts w:ascii="Cordia New" w:eastAsia="SimSun" w:hAnsi="Cordia New" w:cs="Cordia New"/>
          <w:color w:val="000000" w:themeColor="text1"/>
          <w:sz w:val="28"/>
          <w:szCs w:val="28"/>
        </w:rPr>
      </w:pPr>
    </w:p>
    <w:p w14:paraId="0895F874" w14:textId="77777777" w:rsidR="001335C0" w:rsidRDefault="001335C0" w:rsidP="002E57E7">
      <w:pPr>
        <w:pStyle w:val="ListParagraph"/>
        <w:numPr>
          <w:ilvl w:val="0"/>
          <w:numId w:val="132"/>
        </w:numPr>
        <w:spacing w:before="0" w:after="160" w:line="259" w:lineRule="auto"/>
        <w:ind w:right="-270"/>
        <w:jc w:val="thaiDistribute"/>
        <w:rPr>
          <w:rFonts w:ascii="Cordia New" w:eastAsia="SimSun" w:hAnsi="Cordia New" w:cs="Cordia New"/>
          <w:color w:val="000000" w:themeColor="text1"/>
          <w:sz w:val="28"/>
          <w:szCs w:val="28"/>
        </w:rPr>
      </w:pPr>
      <w:r w:rsidRPr="007345FD">
        <w:rPr>
          <w:rFonts w:ascii="Cordia New" w:eastAsia="SimSun" w:hAnsi="Cordia New" w:cs="Cordia New"/>
          <w:b/>
          <w:bCs/>
          <w:color w:val="000000" w:themeColor="text1"/>
          <w:sz w:val="28"/>
          <w:szCs w:val="28"/>
          <w:cs/>
          <w:lang w:bidi="th-TH"/>
        </w:rPr>
        <w:t>โครงการโอนามิ</w:t>
      </w:r>
      <w:r w:rsidRPr="007345FD">
        <w:rPr>
          <w:rFonts w:ascii="Cordia New" w:eastAsia="SimSun" w:hAnsi="Cordia New" w:cs="Cordia New"/>
          <w:b/>
          <w:bCs/>
          <w:color w:val="000000" w:themeColor="text1"/>
          <w:sz w:val="28"/>
          <w:szCs w:val="28"/>
          <w:cs/>
        </w:rPr>
        <w:t xml:space="preserve"> (</w:t>
      </w:r>
      <w:r w:rsidRPr="007345FD">
        <w:rPr>
          <w:rFonts w:ascii="Cordia New" w:eastAsia="SimSun" w:hAnsi="Cordia New" w:cs="Cordia New"/>
          <w:b/>
          <w:bCs/>
          <w:color w:val="000000" w:themeColor="text1"/>
          <w:sz w:val="28"/>
          <w:szCs w:val="28"/>
          <w:lang w:bidi="th-TH"/>
        </w:rPr>
        <w:t>Onami)</w:t>
      </w:r>
      <w:r w:rsidRPr="007345FD">
        <w:rPr>
          <w:rFonts w:ascii="Cordia New" w:eastAsia="SimSun" w:hAnsi="Cordia New" w:cs="Cordia New"/>
          <w:color w:val="000000" w:themeColor="text1"/>
          <w:sz w:val="28"/>
          <w:szCs w:val="28"/>
          <w:lang w:bidi="th-TH"/>
        </w:rPr>
        <w:t xml:space="preserve"> </w:t>
      </w:r>
      <w:r w:rsidRPr="007345FD">
        <w:rPr>
          <w:rFonts w:ascii="Cordia New" w:eastAsia="SimSun" w:hAnsi="Cordia New" w:cs="Cordia New"/>
          <w:color w:val="000000" w:themeColor="text1"/>
          <w:sz w:val="28"/>
          <w:szCs w:val="28"/>
          <w:cs/>
          <w:lang w:bidi="th-TH"/>
        </w:rPr>
        <w:t>อยู่ระหว่างการพัฒนา</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เป็นโครงการ</w:t>
      </w:r>
      <w:r>
        <w:rPr>
          <w:rFonts w:ascii="Cordia New" w:eastAsia="SimSun" w:hAnsi="Cordia New" w:cs="Cordia New"/>
          <w:color w:val="000000" w:themeColor="text1"/>
          <w:sz w:val="28"/>
          <w:szCs w:val="28"/>
          <w:cs/>
          <w:lang w:bidi="th-TH"/>
        </w:rPr>
        <w:t>ผลิตไฟฟ้าจากพลังงานแสงอาทิตย์</w:t>
      </w:r>
      <w:r>
        <w:rPr>
          <w:rFonts w:ascii="Cordia New" w:eastAsia="SimSun" w:hAnsi="Cordia New" w:cs="Cordia New"/>
          <w:color w:val="000000" w:themeColor="text1"/>
          <w:sz w:val="28"/>
          <w:szCs w:val="28"/>
          <w:lang w:bidi="th-TH"/>
        </w:rPr>
        <w:t xml:space="preserve"> </w:t>
      </w:r>
      <w:r w:rsidRPr="007345FD">
        <w:rPr>
          <w:rFonts w:ascii="Cordia New" w:eastAsia="SimSun" w:hAnsi="Cordia New" w:cs="Cordia New"/>
          <w:color w:val="000000" w:themeColor="text1"/>
          <w:sz w:val="28"/>
          <w:szCs w:val="28"/>
          <w:cs/>
          <w:lang w:bidi="th-TH"/>
        </w:rPr>
        <w:t>มีกำลังการผลิตติดตั้ง</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lang w:bidi="th-TH"/>
        </w:rPr>
        <w:t>16</w:t>
      </w:r>
      <w:r>
        <w:rPr>
          <w:rFonts w:ascii="Cordia New" w:eastAsia="SimSun" w:hAnsi="Cordia New" w:cs="Cordia New"/>
          <w:color w:val="000000" w:themeColor="text1"/>
          <w:sz w:val="28"/>
          <w:szCs w:val="28"/>
          <w:lang w:bidi="th-TH"/>
        </w:rPr>
        <w:t>.00</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เมกะวัตต์</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กระแสสลับ</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ตั้งอยู่ในจังหวัดฟุกุชิม่า</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ประเทศ</w:t>
      </w:r>
      <w:r>
        <w:rPr>
          <w:rFonts w:ascii="Cordia New" w:eastAsia="SimSun" w:hAnsi="Cordia New" w:cs="Cordia New" w:hint="cs"/>
          <w:color w:val="000000" w:themeColor="text1"/>
          <w:sz w:val="28"/>
          <w:szCs w:val="28"/>
          <w:cs/>
          <w:lang w:bidi="th-TH"/>
        </w:rPr>
        <w:t>ญี่ปุ่น ซึ่ง</w:t>
      </w:r>
      <w:r w:rsidRPr="007345FD">
        <w:rPr>
          <w:rFonts w:ascii="Cordia New" w:eastAsia="SimSun" w:hAnsi="Cordia New" w:cs="Cordia New" w:hint="cs"/>
          <w:color w:val="000000" w:themeColor="text1"/>
          <w:sz w:val="28"/>
          <w:szCs w:val="28"/>
          <w:cs/>
          <w:lang w:bidi="th-TH"/>
        </w:rPr>
        <w:t xml:space="preserve">บริษัทฯ </w:t>
      </w:r>
      <w:r w:rsidRPr="007345FD">
        <w:rPr>
          <w:rFonts w:ascii="Cordia New" w:eastAsia="SimSun" w:hAnsi="Cordia New" w:cs="Cordia New"/>
          <w:color w:val="000000" w:themeColor="text1"/>
          <w:sz w:val="28"/>
          <w:szCs w:val="28"/>
          <w:cs/>
          <w:lang w:bidi="th-TH"/>
        </w:rPr>
        <w:t>ลงทุนในสัดส่วนร้อยละ</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lang w:bidi="th-TH"/>
        </w:rPr>
        <w:t>75</w:t>
      </w:r>
      <w:r w:rsidRPr="007345FD">
        <w:rPr>
          <w:rFonts w:ascii="Cordia New" w:eastAsia="SimSun" w:hAnsi="Cordia New" w:cs="Cordia New" w:hint="cs"/>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คาดว่าจะเปิดดำเนินการเชิงพาณิชย์ได้ในปี</w:t>
      </w:r>
      <w:r w:rsidRPr="007345FD">
        <w:rPr>
          <w:rFonts w:ascii="Cordia New" w:eastAsia="SimSun" w:hAnsi="Cordia New" w:cs="Cordia New"/>
          <w:color w:val="000000" w:themeColor="text1"/>
          <w:sz w:val="28"/>
          <w:szCs w:val="28"/>
          <w:cs/>
        </w:rPr>
        <w:t xml:space="preserve"> </w:t>
      </w:r>
      <w:r>
        <w:rPr>
          <w:rFonts w:ascii="Cordia New" w:eastAsia="SimSun" w:hAnsi="Cordia New" w:cs="Cordia New"/>
          <w:color w:val="000000" w:themeColor="text1"/>
          <w:sz w:val="28"/>
          <w:szCs w:val="28"/>
          <w:lang w:bidi="th-TH"/>
        </w:rPr>
        <w:t>2563</w:t>
      </w:r>
    </w:p>
    <w:p w14:paraId="7C693AA7" w14:textId="77777777" w:rsidR="001335C0" w:rsidRPr="000212FD" w:rsidRDefault="001335C0" w:rsidP="001335C0">
      <w:pPr>
        <w:pStyle w:val="ListParagraph"/>
        <w:spacing w:before="0" w:after="160" w:line="259" w:lineRule="auto"/>
        <w:ind w:left="1080" w:right="-270"/>
        <w:jc w:val="both"/>
        <w:rPr>
          <w:rFonts w:ascii="Cordia New" w:eastAsia="SimSun" w:hAnsi="Cordia New" w:cs="Cordia New"/>
          <w:color w:val="000000" w:themeColor="text1"/>
          <w:sz w:val="28"/>
          <w:szCs w:val="28"/>
        </w:rPr>
      </w:pPr>
    </w:p>
    <w:p w14:paraId="3220622F" w14:textId="6BFC0191" w:rsidR="004B1FCA" w:rsidRDefault="001335C0" w:rsidP="002E57E7">
      <w:pPr>
        <w:pStyle w:val="ListParagraph"/>
        <w:numPr>
          <w:ilvl w:val="0"/>
          <w:numId w:val="132"/>
        </w:numPr>
        <w:spacing w:before="0" w:after="160" w:line="259" w:lineRule="auto"/>
        <w:ind w:right="-270"/>
        <w:jc w:val="both"/>
        <w:rPr>
          <w:rFonts w:ascii="Cordia New" w:eastAsia="SimSun" w:hAnsi="Cordia New" w:cs="Cordia New"/>
          <w:color w:val="000000" w:themeColor="text1"/>
          <w:sz w:val="28"/>
          <w:szCs w:val="28"/>
          <w:lang w:bidi="th-TH"/>
        </w:rPr>
      </w:pPr>
      <w:r w:rsidRPr="007345FD">
        <w:rPr>
          <w:rFonts w:ascii="Cordia New" w:eastAsia="SimSun" w:hAnsi="Cordia New" w:cs="Cordia New"/>
          <w:b/>
          <w:bCs/>
          <w:color w:val="000000" w:themeColor="text1"/>
          <w:sz w:val="28"/>
          <w:szCs w:val="28"/>
          <w:cs/>
          <w:lang w:bidi="th-TH"/>
        </w:rPr>
        <w:t>โครงการ</w:t>
      </w:r>
      <w:r>
        <w:rPr>
          <w:rFonts w:ascii="Cordia New" w:eastAsia="SimSun" w:hAnsi="Cordia New" w:cs="Cordia New" w:hint="cs"/>
          <w:b/>
          <w:bCs/>
          <w:color w:val="000000" w:themeColor="text1"/>
          <w:sz w:val="28"/>
          <w:szCs w:val="28"/>
          <w:cs/>
          <w:lang w:bidi="th-TH"/>
        </w:rPr>
        <w:t>ยามางาตะ อิเดะ</w:t>
      </w:r>
      <w:r w:rsidRPr="007345FD">
        <w:rPr>
          <w:rFonts w:ascii="Cordia New" w:eastAsia="SimSun" w:hAnsi="Cordia New" w:cs="Cordia New"/>
          <w:b/>
          <w:bCs/>
          <w:color w:val="000000" w:themeColor="text1"/>
          <w:sz w:val="28"/>
          <w:szCs w:val="28"/>
          <w:cs/>
        </w:rPr>
        <w:t xml:space="preserve"> (</w:t>
      </w:r>
      <w:r>
        <w:rPr>
          <w:rFonts w:ascii="Cordia New" w:eastAsia="SimSun" w:hAnsi="Cordia New" w:cs="Cordia New"/>
          <w:b/>
          <w:bCs/>
          <w:color w:val="000000" w:themeColor="text1"/>
          <w:sz w:val="28"/>
          <w:szCs w:val="28"/>
          <w:lang w:bidi="th-TH"/>
        </w:rPr>
        <w:t>Yamagata Iide</w:t>
      </w:r>
      <w:r w:rsidRPr="007345FD">
        <w:rPr>
          <w:rFonts w:ascii="Cordia New" w:eastAsia="SimSun" w:hAnsi="Cordia New" w:cs="Cordia New"/>
          <w:b/>
          <w:bCs/>
          <w:color w:val="000000" w:themeColor="text1"/>
          <w:sz w:val="28"/>
          <w:szCs w:val="28"/>
          <w:lang w:bidi="th-TH"/>
        </w:rPr>
        <w:t>)</w:t>
      </w:r>
      <w:r w:rsidRPr="007345FD">
        <w:rPr>
          <w:rFonts w:ascii="Cordia New" w:eastAsia="SimSun" w:hAnsi="Cordia New" w:cs="Cordia New"/>
          <w:color w:val="000000" w:themeColor="text1"/>
          <w:sz w:val="28"/>
          <w:szCs w:val="28"/>
          <w:lang w:bidi="th-TH"/>
        </w:rPr>
        <w:t xml:space="preserve"> </w:t>
      </w:r>
      <w:r w:rsidRPr="007345FD">
        <w:rPr>
          <w:rFonts w:ascii="Cordia New" w:eastAsia="SimSun" w:hAnsi="Cordia New" w:cs="Cordia New"/>
          <w:color w:val="000000" w:themeColor="text1"/>
          <w:sz w:val="28"/>
          <w:szCs w:val="28"/>
          <w:cs/>
          <w:lang w:bidi="th-TH"/>
        </w:rPr>
        <w:t>อยู่ระหว่างการพัฒนา</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เป็นโครงการผลิตไฟฟ้าจากพลังงานแสงอาทิตย์</w:t>
      </w:r>
      <w:r>
        <w:rPr>
          <w:rFonts w:ascii="Cordia New" w:eastAsia="SimSun" w:hAnsi="Cordia New" w:cs="Cordia New"/>
          <w:color w:val="000000" w:themeColor="text1"/>
          <w:sz w:val="28"/>
          <w:szCs w:val="28"/>
          <w:lang w:bidi="th-TH"/>
        </w:rPr>
        <w:t xml:space="preserve">  </w:t>
      </w:r>
      <w:r w:rsidRPr="007345FD">
        <w:rPr>
          <w:rFonts w:ascii="Cordia New" w:eastAsia="SimSun" w:hAnsi="Cordia New" w:cs="Cordia New"/>
          <w:color w:val="000000" w:themeColor="text1"/>
          <w:sz w:val="28"/>
          <w:szCs w:val="28"/>
          <w:cs/>
          <w:lang w:bidi="th-TH"/>
        </w:rPr>
        <w:t>มีกำลังการผลิตติดตั้ง</w:t>
      </w:r>
      <w:r w:rsidRPr="007345FD">
        <w:rPr>
          <w:rFonts w:ascii="Cordia New" w:eastAsia="SimSun" w:hAnsi="Cordia New" w:cs="Cordia New"/>
          <w:color w:val="000000" w:themeColor="text1"/>
          <w:sz w:val="28"/>
          <w:szCs w:val="28"/>
          <w:cs/>
        </w:rPr>
        <w:t xml:space="preserve"> </w:t>
      </w:r>
      <w:r>
        <w:rPr>
          <w:rFonts w:ascii="Cordia New" w:eastAsia="SimSun" w:hAnsi="Cordia New" w:cs="Cordia New"/>
          <w:color w:val="000000" w:themeColor="text1"/>
          <w:sz w:val="28"/>
          <w:szCs w:val="28"/>
          <w:lang w:bidi="th-TH"/>
        </w:rPr>
        <w:t>200.00</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เมกะวัตต์</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กระแสสลับ</w:t>
      </w:r>
      <w:r w:rsidRPr="007345FD">
        <w:rPr>
          <w:rFonts w:ascii="Cordia New" w:eastAsia="SimSun" w:hAnsi="Cordia New" w:cs="Cordia New"/>
          <w:color w:val="000000" w:themeColor="text1"/>
          <w:sz w:val="28"/>
          <w:szCs w:val="28"/>
          <w:cs/>
        </w:rPr>
        <w:t xml:space="preserve">) </w:t>
      </w:r>
      <w:r w:rsidRPr="007345FD">
        <w:rPr>
          <w:rFonts w:ascii="Cordia New" w:eastAsia="SimSun" w:hAnsi="Cordia New" w:cs="Cordia New"/>
          <w:color w:val="000000" w:themeColor="text1"/>
          <w:sz w:val="28"/>
          <w:szCs w:val="28"/>
          <w:cs/>
          <w:lang w:bidi="th-TH"/>
        </w:rPr>
        <w:t>ตั้งอยู่ในจังหวัด</w:t>
      </w:r>
      <w:r>
        <w:rPr>
          <w:rFonts w:ascii="Cordia New" w:eastAsia="SimSun" w:hAnsi="Cordia New" w:cs="Cordia New" w:hint="cs"/>
          <w:color w:val="000000" w:themeColor="text1"/>
          <w:sz w:val="28"/>
          <w:szCs w:val="28"/>
          <w:cs/>
          <w:lang w:bidi="th-TH"/>
        </w:rPr>
        <w:t xml:space="preserve">ยามางาตะ </w:t>
      </w:r>
      <w:r w:rsidRPr="007345FD">
        <w:rPr>
          <w:rFonts w:ascii="Cordia New" w:eastAsia="SimSun" w:hAnsi="Cordia New" w:cs="Cordia New"/>
          <w:color w:val="000000" w:themeColor="text1"/>
          <w:sz w:val="28"/>
          <w:szCs w:val="28"/>
          <w:cs/>
          <w:lang w:bidi="th-TH"/>
        </w:rPr>
        <w:t>ประเทศญี่ปุ่น</w:t>
      </w:r>
      <w:r w:rsidRPr="007345FD">
        <w:rPr>
          <w:rFonts w:ascii="Cordia New" w:eastAsia="SimSun" w:hAnsi="Cordia New" w:cs="Cordia New"/>
          <w:color w:val="000000" w:themeColor="text1"/>
          <w:sz w:val="28"/>
          <w:szCs w:val="28"/>
          <w:cs/>
        </w:rPr>
        <w:t xml:space="preserve"> </w:t>
      </w:r>
      <w:r>
        <w:rPr>
          <w:rFonts w:ascii="Cordia New" w:eastAsia="SimSun" w:hAnsi="Cordia New" w:cs="Cordia New" w:hint="cs"/>
          <w:color w:val="000000" w:themeColor="text1"/>
          <w:sz w:val="28"/>
          <w:szCs w:val="28"/>
          <w:cs/>
          <w:lang w:bidi="th-TH"/>
        </w:rPr>
        <w:t>ซึ่ง</w:t>
      </w:r>
      <w:r w:rsidRPr="00820607">
        <w:rPr>
          <w:rFonts w:ascii="Cordia New" w:hAnsi="Cordia New" w:cs="Cordia New"/>
          <w:sz w:val="28"/>
          <w:szCs w:val="28"/>
          <w:cs/>
          <w:lang w:bidi="th-TH"/>
        </w:rPr>
        <w:t>บริษัทฯ</w:t>
      </w:r>
      <w:r w:rsidRPr="007345FD">
        <w:rPr>
          <w:rFonts w:ascii="Cordia New" w:eastAsia="SimSun" w:hAnsi="Cordia New" w:cs="Cordia New"/>
          <w:color w:val="000000" w:themeColor="text1"/>
          <w:sz w:val="28"/>
          <w:szCs w:val="28"/>
          <w:lang w:bidi="th-TH"/>
        </w:rPr>
        <w:t xml:space="preserve"> </w:t>
      </w:r>
      <w:r w:rsidRPr="007345FD">
        <w:rPr>
          <w:rFonts w:ascii="Cordia New" w:eastAsia="SimSun" w:hAnsi="Cordia New" w:cs="Cordia New"/>
          <w:color w:val="000000" w:themeColor="text1"/>
          <w:sz w:val="28"/>
          <w:szCs w:val="28"/>
          <w:cs/>
          <w:lang w:bidi="th-TH"/>
        </w:rPr>
        <w:t>ลงทุนในสัดส่วนร้อยละ</w:t>
      </w:r>
      <w:r>
        <w:rPr>
          <w:rFonts w:ascii="Cordia New" w:eastAsia="SimSun" w:hAnsi="Cordia New" w:cs="Cordia New" w:hint="cs"/>
          <w:color w:val="000000" w:themeColor="text1"/>
          <w:sz w:val="28"/>
          <w:szCs w:val="28"/>
          <w:cs/>
          <w:lang w:bidi="th-TH"/>
        </w:rPr>
        <w:t xml:space="preserve"> </w:t>
      </w:r>
      <w:r>
        <w:rPr>
          <w:rFonts w:ascii="Cordia New" w:eastAsia="SimSun" w:hAnsi="Cordia New" w:cs="Cordia New"/>
          <w:color w:val="000000" w:themeColor="text1"/>
          <w:sz w:val="28"/>
          <w:szCs w:val="28"/>
          <w:lang w:bidi="th-TH"/>
        </w:rPr>
        <w:t>51</w:t>
      </w:r>
      <w:r>
        <w:rPr>
          <w:rFonts w:ascii="Cordia New" w:eastAsia="SimSun" w:hAnsi="Cordia New" w:cs="Cordia New" w:hint="cs"/>
          <w:color w:val="000000" w:themeColor="text1"/>
          <w:sz w:val="28"/>
          <w:szCs w:val="28"/>
          <w:cs/>
          <w:lang w:bidi="th-TH"/>
        </w:rPr>
        <w:t xml:space="preserve"> </w:t>
      </w:r>
      <w:r w:rsidRPr="00D364F5">
        <w:rPr>
          <w:rFonts w:ascii="Cordia New" w:eastAsia="SimSun" w:hAnsi="Cordia New" w:cs="Cordia New"/>
          <w:color w:val="000000" w:themeColor="text1"/>
          <w:sz w:val="28"/>
          <w:szCs w:val="28"/>
          <w:cs/>
          <w:lang w:bidi="th-TH"/>
        </w:rPr>
        <w:t>และได้รับสิทธิ์ในการลงทุนเพิ่มเติมร้อยละ</w:t>
      </w:r>
      <w:r w:rsidRPr="00D364F5">
        <w:rPr>
          <w:rFonts w:ascii="Cordia New" w:eastAsia="SimSun" w:hAnsi="Cordia New" w:cs="Cordia New"/>
          <w:color w:val="000000" w:themeColor="text1"/>
          <w:sz w:val="28"/>
          <w:szCs w:val="28"/>
          <w:cs/>
        </w:rPr>
        <w:t xml:space="preserve"> </w:t>
      </w:r>
      <w:r w:rsidRPr="00D364F5">
        <w:rPr>
          <w:rFonts w:ascii="Cordia New" w:eastAsia="SimSun" w:hAnsi="Cordia New" w:cs="Cordia New"/>
          <w:color w:val="000000" w:themeColor="text1"/>
          <w:sz w:val="28"/>
          <w:szCs w:val="28"/>
          <w:lang w:bidi="th-TH"/>
        </w:rPr>
        <w:t xml:space="preserve">34 </w:t>
      </w:r>
      <w:r w:rsidRPr="00D364F5">
        <w:rPr>
          <w:rFonts w:ascii="Cordia New" w:eastAsia="SimSun" w:hAnsi="Cordia New" w:cs="Cordia New" w:hint="cs"/>
          <w:color w:val="000000" w:themeColor="text1"/>
          <w:sz w:val="28"/>
          <w:szCs w:val="28"/>
          <w:cs/>
          <w:lang w:bidi="th-TH"/>
        </w:rPr>
        <w:t>เมื่อโครงการเริ่มก่อสร้าง</w:t>
      </w:r>
      <w:r w:rsidRPr="00D364F5">
        <w:rPr>
          <w:rFonts w:ascii="Cordia New" w:eastAsia="SimSun" w:hAnsi="Cordia New" w:cs="Cordia New" w:hint="cs"/>
          <w:color w:val="000000" w:themeColor="text1"/>
          <w:sz w:val="28"/>
          <w:szCs w:val="28"/>
          <w:cs/>
        </w:rPr>
        <w:t xml:space="preserve"> </w:t>
      </w:r>
      <w:r w:rsidRPr="00D364F5">
        <w:rPr>
          <w:rFonts w:ascii="Cordia New" w:eastAsia="SimSun" w:hAnsi="Cordia New" w:cs="Cordia New" w:hint="cs"/>
          <w:color w:val="000000" w:themeColor="text1"/>
          <w:sz w:val="28"/>
          <w:szCs w:val="28"/>
          <w:cs/>
          <w:lang w:bidi="th-TH"/>
        </w:rPr>
        <w:t>และอีกร้อยละ</w:t>
      </w:r>
      <w:r w:rsidRPr="00D364F5">
        <w:rPr>
          <w:rFonts w:ascii="Cordia New" w:eastAsia="SimSun" w:hAnsi="Cordia New" w:cs="Cordia New" w:hint="cs"/>
          <w:color w:val="000000" w:themeColor="text1"/>
          <w:sz w:val="28"/>
          <w:szCs w:val="28"/>
          <w:cs/>
        </w:rPr>
        <w:t xml:space="preserve"> </w:t>
      </w:r>
      <w:r w:rsidRPr="00D364F5">
        <w:rPr>
          <w:rFonts w:ascii="Cordia New" w:eastAsia="SimSun" w:hAnsi="Cordia New" w:cs="Cordia New"/>
          <w:color w:val="000000" w:themeColor="text1"/>
          <w:sz w:val="28"/>
          <w:szCs w:val="28"/>
          <w:lang w:bidi="th-TH"/>
        </w:rPr>
        <w:t>15</w:t>
      </w:r>
      <w:r w:rsidRPr="00D364F5">
        <w:rPr>
          <w:rFonts w:ascii="Cordia New" w:eastAsia="SimSun" w:hAnsi="Cordia New" w:cs="Cordia New" w:hint="cs"/>
          <w:color w:val="000000" w:themeColor="text1"/>
          <w:sz w:val="28"/>
          <w:szCs w:val="28"/>
          <w:cs/>
        </w:rPr>
        <w:t xml:space="preserve"> </w:t>
      </w:r>
      <w:r w:rsidRPr="00D364F5">
        <w:rPr>
          <w:rFonts w:ascii="Cordia New" w:eastAsia="SimSun" w:hAnsi="Cordia New" w:cs="Cordia New" w:hint="cs"/>
          <w:color w:val="000000" w:themeColor="text1"/>
          <w:sz w:val="28"/>
          <w:szCs w:val="28"/>
          <w:cs/>
          <w:lang w:bidi="th-TH"/>
        </w:rPr>
        <w:t>เมื่อโครงการเปิดดำเนินการเชิงพาณิชย์</w:t>
      </w:r>
      <w:r>
        <w:rPr>
          <w:rFonts w:ascii="Cordia New" w:eastAsia="SimSun" w:hAnsi="Cordia New" w:cs="Cordia New"/>
          <w:color w:val="000000" w:themeColor="text1"/>
          <w:sz w:val="28"/>
          <w:szCs w:val="28"/>
          <w:lang w:bidi="th-TH"/>
        </w:rPr>
        <w:t xml:space="preserve"> </w:t>
      </w:r>
      <w:r>
        <w:rPr>
          <w:rFonts w:ascii="Cordia New" w:eastAsia="SimSun" w:hAnsi="Cordia New" w:cs="Cordia New" w:hint="cs"/>
          <w:color w:val="000000" w:themeColor="text1"/>
          <w:sz w:val="28"/>
          <w:szCs w:val="28"/>
          <w:cs/>
          <w:lang w:bidi="th-TH"/>
        </w:rPr>
        <w:t>โดย</w:t>
      </w:r>
      <w:r w:rsidRPr="000212FD">
        <w:rPr>
          <w:rFonts w:ascii="Cordia New" w:eastAsia="SimSun" w:hAnsi="Cordia New" w:cs="Cordia New"/>
          <w:color w:val="000000" w:themeColor="text1"/>
          <w:sz w:val="28"/>
          <w:szCs w:val="28"/>
          <w:cs/>
          <w:lang w:bidi="th-TH"/>
        </w:rPr>
        <w:t>คาดว่าจะเปิดดำเนินการเชิง</w:t>
      </w:r>
      <w:r w:rsidRPr="007345FD">
        <w:rPr>
          <w:rFonts w:ascii="Cordia New" w:eastAsia="SimSun" w:hAnsi="Cordia New" w:cs="Cordia New"/>
          <w:color w:val="000000" w:themeColor="text1"/>
          <w:sz w:val="28"/>
          <w:szCs w:val="28"/>
          <w:cs/>
          <w:lang w:bidi="th-TH"/>
        </w:rPr>
        <w:t>พาณิชย์ได้ใน</w:t>
      </w:r>
      <w:r>
        <w:rPr>
          <w:rFonts w:ascii="Cordia New" w:eastAsia="SimSun" w:hAnsi="Cordia New" w:cs="Cordia New" w:hint="cs"/>
          <w:color w:val="000000" w:themeColor="text1"/>
          <w:sz w:val="28"/>
          <w:szCs w:val="28"/>
          <w:cs/>
          <w:lang w:bidi="th-TH"/>
        </w:rPr>
        <w:t xml:space="preserve">ปี </w:t>
      </w:r>
      <w:r>
        <w:rPr>
          <w:rFonts w:ascii="Cordia New" w:eastAsia="SimSun" w:hAnsi="Cordia New" w:cs="Cordia New"/>
          <w:color w:val="000000" w:themeColor="text1"/>
          <w:sz w:val="28"/>
          <w:szCs w:val="28"/>
          <w:lang w:bidi="th-TH"/>
        </w:rPr>
        <w:t>2566</w:t>
      </w:r>
    </w:p>
    <w:p w14:paraId="61FC2DCC" w14:textId="73944CA1" w:rsidR="00600BF3" w:rsidRPr="000F591F" w:rsidRDefault="00600BF3" w:rsidP="004B1FCA">
      <w:pPr>
        <w:ind w:left="1530"/>
        <w:jc w:val="both"/>
        <w:rPr>
          <w:rFonts w:ascii="Cordia New" w:hAnsi="Cordia New" w:cs="Cordia New"/>
          <w:color w:val="000000" w:themeColor="text1"/>
          <w:sz w:val="28"/>
          <w:cs/>
        </w:rPr>
      </w:pPr>
    </w:p>
    <w:p w14:paraId="0099B86C" w14:textId="3D01D784" w:rsidR="00694783" w:rsidRDefault="00694783">
      <w:pPr>
        <w:rPr>
          <w:rFonts w:ascii="Cordia New" w:hAnsi="Cordia New" w:cs="Cordia New"/>
          <w:b/>
          <w:bCs/>
          <w:color w:val="000099"/>
          <w:sz w:val="28"/>
        </w:rPr>
      </w:pPr>
    </w:p>
    <w:p w14:paraId="0AB5B5C1" w14:textId="77777777" w:rsidR="00CD470C" w:rsidRDefault="00CD470C">
      <w:pPr>
        <w:rPr>
          <w:rFonts w:ascii="Cordia New" w:hAnsi="Cordia New" w:cs="Cordia New"/>
          <w:b/>
          <w:bCs/>
          <w:color w:val="000099"/>
          <w:sz w:val="28"/>
        </w:rPr>
      </w:pPr>
    </w:p>
    <w:p w14:paraId="4C9311F6" w14:textId="77777777" w:rsidR="00CD470C" w:rsidRDefault="00CD470C">
      <w:pPr>
        <w:rPr>
          <w:rFonts w:ascii="Cordia New" w:hAnsi="Cordia New" w:cs="Cordia New"/>
          <w:b/>
          <w:bCs/>
          <w:color w:val="000099"/>
          <w:sz w:val="28"/>
        </w:rPr>
      </w:pPr>
      <w:r>
        <w:rPr>
          <w:rFonts w:ascii="Cordia New" w:hAnsi="Cordia New" w:cs="Cordia New"/>
          <w:b/>
          <w:bCs/>
          <w:color w:val="000099"/>
          <w:sz w:val="28"/>
        </w:rPr>
        <w:br w:type="page"/>
      </w:r>
    </w:p>
    <w:p w14:paraId="40705AC4" w14:textId="34DE3B3B" w:rsidR="00AB0A9F" w:rsidRDefault="00AB0A9F" w:rsidP="00A963CD">
      <w:pPr>
        <w:tabs>
          <w:tab w:val="left" w:pos="426"/>
          <w:tab w:val="left" w:pos="709"/>
        </w:tabs>
        <w:rPr>
          <w:rFonts w:ascii="Cordia New" w:hAnsi="Cordia New" w:cs="Cordia New"/>
          <w:b/>
          <w:bCs/>
          <w:color w:val="000099"/>
          <w:sz w:val="28"/>
          <w:cs/>
        </w:rPr>
      </w:pPr>
      <w:r>
        <w:rPr>
          <w:rFonts w:ascii="Cordia New" w:hAnsi="Cordia New" w:cs="Cordia New"/>
          <w:b/>
          <w:bCs/>
          <w:color w:val="000099"/>
          <w:sz w:val="28"/>
        </w:rPr>
        <w:t>3</w:t>
      </w:r>
      <w:r w:rsidRPr="00AB0A9F">
        <w:rPr>
          <w:rFonts w:ascii="Cordia New" w:hAnsi="Cordia New" w:cs="Cordia New"/>
          <w:b/>
          <w:bCs/>
          <w:color w:val="000099"/>
          <w:sz w:val="28"/>
        </w:rPr>
        <w:t>.</w:t>
      </w:r>
      <w:r w:rsidRPr="00AB0A9F">
        <w:rPr>
          <w:rFonts w:ascii="Cordia New" w:hAnsi="Cordia New" w:cs="Cordia New"/>
          <w:b/>
          <w:bCs/>
          <w:color w:val="000099"/>
          <w:sz w:val="28"/>
        </w:rPr>
        <w:tab/>
      </w:r>
      <w:r w:rsidRPr="00AB0A9F">
        <w:rPr>
          <w:rFonts w:ascii="Cordia New" w:hAnsi="Cordia New" w:cs="Cordia New"/>
          <w:b/>
          <w:bCs/>
          <w:color w:val="000099"/>
          <w:sz w:val="28"/>
          <w:cs/>
        </w:rPr>
        <w:t>ธุรกิจ</w:t>
      </w:r>
      <w:r>
        <w:rPr>
          <w:rFonts w:ascii="Cordia New" w:hAnsi="Cordia New" w:cs="Cordia New" w:hint="cs"/>
          <w:b/>
          <w:bCs/>
          <w:color w:val="000099"/>
          <w:sz w:val="28"/>
          <w:cs/>
        </w:rPr>
        <w:t>อื่น</w:t>
      </w:r>
      <w:r w:rsidRPr="00AB0A9F">
        <w:rPr>
          <w:rFonts w:ascii="Cordia New" w:hAnsi="Cordia New" w:cs="Cordia New"/>
          <w:b/>
          <w:bCs/>
          <w:color w:val="000099"/>
          <w:sz w:val="28"/>
          <w:cs/>
        </w:rPr>
        <w:t xml:space="preserve"> (</w:t>
      </w:r>
      <w:r>
        <w:rPr>
          <w:rFonts w:ascii="Cordia New" w:hAnsi="Cordia New" w:cs="Cordia New"/>
          <w:b/>
          <w:bCs/>
          <w:color w:val="000099"/>
          <w:sz w:val="28"/>
        </w:rPr>
        <w:t>New</w:t>
      </w:r>
      <w:r w:rsidRPr="00AB0A9F">
        <w:rPr>
          <w:rFonts w:ascii="Cordia New" w:hAnsi="Cordia New" w:cs="Cordia New"/>
          <w:b/>
          <w:bCs/>
          <w:color w:val="000099"/>
          <w:sz w:val="28"/>
        </w:rPr>
        <w:t xml:space="preserve"> Business)</w:t>
      </w:r>
    </w:p>
    <w:p w14:paraId="076188EA" w14:textId="2916519C" w:rsidR="00AB0A9F" w:rsidRPr="00CD470C" w:rsidRDefault="00AB0A9F" w:rsidP="00A963CD">
      <w:pPr>
        <w:spacing w:before="120"/>
        <w:ind w:left="360" w:firstLine="354"/>
        <w:jc w:val="both"/>
        <w:rPr>
          <w:rFonts w:ascii="Cordia New" w:hAnsi="Cordia New" w:cs="Cordia New"/>
          <w:b/>
          <w:bCs/>
          <w:color w:val="0070C0"/>
          <w:sz w:val="28"/>
        </w:rPr>
      </w:pPr>
      <w:r w:rsidRPr="00CD470C">
        <w:rPr>
          <w:rFonts w:ascii="Cordia New" w:hAnsi="Cordia New" w:cs="Cordia New"/>
          <w:b/>
          <w:bCs/>
          <w:color w:val="0070C0"/>
          <w:sz w:val="28"/>
        </w:rPr>
        <w:t>1.</w:t>
      </w:r>
      <w:r w:rsidRPr="00CD470C">
        <w:rPr>
          <w:rFonts w:ascii="Cordia New" w:hAnsi="Cordia New" w:cs="Cordia New"/>
          <w:b/>
          <w:bCs/>
          <w:color w:val="0070C0"/>
          <w:sz w:val="28"/>
          <w:cs/>
        </w:rPr>
        <w:t xml:space="preserve"> ธุรกิจก๊าซธรรมชาติ </w:t>
      </w:r>
      <w:r w:rsidRPr="00CD470C">
        <w:rPr>
          <w:rFonts w:ascii="Cordia New" w:hAnsi="Cordia New" w:cs="Cordia New"/>
          <w:b/>
          <w:bCs/>
          <w:color w:val="0070C0"/>
          <w:sz w:val="28"/>
        </w:rPr>
        <w:t>(Gas Business)</w:t>
      </w:r>
    </w:p>
    <w:p w14:paraId="12BA5774" w14:textId="77777777" w:rsidR="00043178" w:rsidRDefault="00AB0A9F" w:rsidP="00043178">
      <w:pPr>
        <w:tabs>
          <w:tab w:val="num" w:pos="720"/>
        </w:tabs>
        <w:ind w:left="720"/>
        <w:jc w:val="both"/>
        <w:rPr>
          <w:rFonts w:ascii="Cordia New" w:hAnsi="Cordia New" w:cs="Cordia New"/>
          <w:sz w:val="28"/>
          <w:cs/>
        </w:rPr>
      </w:pPr>
      <w:r>
        <w:rPr>
          <w:rFonts w:ascii="Cordia New" w:hAnsi="Cordia New" w:cs="Cordia New" w:hint="cs"/>
          <w:sz w:val="28"/>
          <w:cs/>
        </w:rPr>
        <w:tab/>
      </w:r>
      <w:r w:rsidR="00043178">
        <w:rPr>
          <w:rFonts w:ascii="Cordia New" w:hAnsi="Cordia New" w:cs="Cordia New" w:hint="cs"/>
          <w:sz w:val="28"/>
          <w:cs/>
        </w:rPr>
        <w:t>ก๊าซธรรมชาติเป็นแหล่งเชื้อเพลิงที่สำคัญในการผลิตกระแสไฟฟ้าและให้ความร้อน โดยก๊าซธรรมชาติจะถูกเก็บกักไว้ใต้ดินในชั้นหิน การที่จะได้มาซึ่งก๊าซธรรมชาตินั้นจะประกอบด้วยกระบวนการเจาะสำรวจและผลิตที่ต้องอาศัยความชำนาญและเทคโนโลยีที่ซับซ้อน เพื่อที่จะทำให้ได้มาซึ่งก๊าซธรรมชาติที่มีคุณภาพก่อนที่จะส่งต่อไปยังภาคอุตสาหกรรมและครัวเรือนที่เกี่ยวข้องผ่านทางระบบท่อต่อไป</w:t>
      </w:r>
    </w:p>
    <w:p w14:paraId="11B9C141" w14:textId="77777777" w:rsidR="00043178" w:rsidRDefault="00043178" w:rsidP="00043178">
      <w:pPr>
        <w:tabs>
          <w:tab w:val="num" w:pos="720"/>
        </w:tabs>
        <w:ind w:left="720"/>
        <w:jc w:val="both"/>
        <w:rPr>
          <w:rFonts w:ascii="Cordia New" w:hAnsi="Cordia New" w:cs="Cordia New"/>
          <w:b/>
          <w:bCs/>
          <w:color w:val="000000" w:themeColor="text1"/>
          <w:sz w:val="28"/>
        </w:rPr>
      </w:pPr>
    </w:p>
    <w:p w14:paraId="1E37925D" w14:textId="77777777" w:rsidR="00043178" w:rsidRPr="00823891" w:rsidRDefault="00043178" w:rsidP="00043178">
      <w:pPr>
        <w:tabs>
          <w:tab w:val="num" w:pos="720"/>
        </w:tabs>
        <w:ind w:left="720"/>
        <w:jc w:val="both"/>
        <w:rPr>
          <w:rFonts w:ascii="Cordia New" w:hAnsi="Cordia New" w:cs="Cordia New"/>
          <w:b/>
          <w:bCs/>
          <w:sz w:val="28"/>
        </w:rPr>
      </w:pPr>
      <w:r>
        <w:rPr>
          <w:rFonts w:ascii="Cordia New" w:hAnsi="Cordia New" w:cs="Cordia New" w:hint="cs"/>
          <w:b/>
          <w:bCs/>
          <w:color w:val="000000" w:themeColor="text1"/>
          <w:sz w:val="28"/>
          <w:cs/>
        </w:rPr>
        <w:t>การลงทุนในธุรกิจก๊าซธรรมชาติ</w:t>
      </w:r>
      <w:r>
        <w:rPr>
          <w:rFonts w:ascii="Cordia New" w:hAnsi="Cordia New" w:cs="Cordia New"/>
          <w:b/>
          <w:bCs/>
          <w:sz w:val="28"/>
          <w:cs/>
        </w:rPr>
        <w:t>ในประเทศ</w:t>
      </w:r>
      <w:r>
        <w:rPr>
          <w:rFonts w:ascii="Cordia New" w:hAnsi="Cordia New" w:cs="Cordia New" w:hint="cs"/>
          <w:b/>
          <w:bCs/>
          <w:sz w:val="28"/>
          <w:cs/>
        </w:rPr>
        <w:t>สหรัฐอเมริกา</w:t>
      </w:r>
    </w:p>
    <w:p w14:paraId="54F6B2A8" w14:textId="62210222" w:rsidR="00043178" w:rsidRDefault="00043178" w:rsidP="00043178">
      <w:pPr>
        <w:ind w:left="720"/>
        <w:jc w:val="both"/>
        <w:rPr>
          <w:rFonts w:ascii="Cordia New" w:hAnsi="Cordia New" w:cs="Cordia New"/>
          <w:sz w:val="28"/>
        </w:rPr>
      </w:pPr>
      <w:r>
        <w:rPr>
          <w:rFonts w:ascii="Cordia New" w:hAnsi="Cordia New" w:cs="Cordia New" w:hint="cs"/>
          <w:sz w:val="28"/>
          <w:cs/>
        </w:rPr>
        <w:tab/>
        <w:t xml:space="preserve">บริษัทฯ ได้เริ่มลงทุนในธุรกิจก๊าซธรรมชาติในประเทศสหรัฐอเมริกาในปี </w:t>
      </w:r>
      <w:r>
        <w:rPr>
          <w:rFonts w:ascii="Cordia New" w:hAnsi="Cordia New" w:cs="Cordia New"/>
          <w:sz w:val="28"/>
        </w:rPr>
        <w:t xml:space="preserve">2559 </w:t>
      </w:r>
      <w:r w:rsidR="005A1CB4">
        <w:rPr>
          <w:rFonts w:ascii="Cordia New" w:hAnsi="Cordia New" w:cs="Cordia New"/>
          <w:sz w:val="28"/>
        </w:rPr>
        <w:t xml:space="preserve"> </w:t>
      </w:r>
      <w:r w:rsidR="005A1CB4">
        <w:rPr>
          <w:rFonts w:ascii="Cordia New" w:hAnsi="Cordia New" w:cs="Cordia New" w:hint="cs"/>
          <w:sz w:val="28"/>
          <w:cs/>
        </w:rPr>
        <w:t>โดย</w:t>
      </w:r>
      <w:r>
        <w:rPr>
          <w:rFonts w:ascii="Cordia New" w:hAnsi="Cordia New" w:cs="Cordia New" w:hint="cs"/>
          <w:sz w:val="28"/>
          <w:cs/>
        </w:rPr>
        <w:t xml:space="preserve">ได้เลือกเข้าลงทุนในธุรกิจต้นน้ำ </w:t>
      </w:r>
      <w:r>
        <w:rPr>
          <w:rFonts w:ascii="Cordia New" w:hAnsi="Cordia New" w:cs="Cordia New"/>
          <w:sz w:val="28"/>
        </w:rPr>
        <w:t xml:space="preserve">(Upstream) </w:t>
      </w:r>
      <w:r>
        <w:rPr>
          <w:rFonts w:ascii="Cordia New" w:hAnsi="Cordia New" w:cs="Cordia New" w:hint="cs"/>
          <w:sz w:val="28"/>
          <w:cs/>
        </w:rPr>
        <w:t xml:space="preserve">ผ่านกองทุนที่ได้รับการจัดตั้งโดยมีแนวทางการลงทุนในสินทรัพย์ที่มีความเสี่ยงต่ำแต่ให้ได้รับผลตอบแทนการลงทุนที่ดีในอนาคต จากการฟื้นตัวของราคาก๊าซธรรมชาติที่มีความต้องการปริมาณก๊าซธรรมชาติที่สูงขึ้นทั้งจากในประเทศสหรัฐอเมริกาและตลาดโลก ข้อมูลเงินลงทุน ณ วันที่ </w:t>
      </w:r>
      <w:r>
        <w:rPr>
          <w:rFonts w:ascii="Cordia New" w:hAnsi="Cordia New" w:cs="Cordia New"/>
          <w:sz w:val="28"/>
        </w:rPr>
        <w:t xml:space="preserve">31 </w:t>
      </w:r>
      <w:r>
        <w:rPr>
          <w:rFonts w:ascii="Cordia New" w:hAnsi="Cordia New" w:cs="Cordia New" w:hint="cs"/>
          <w:sz w:val="28"/>
          <w:cs/>
        </w:rPr>
        <w:t xml:space="preserve">ธันวาคม </w:t>
      </w:r>
      <w:r>
        <w:rPr>
          <w:rFonts w:ascii="Cordia New" w:hAnsi="Cordia New" w:cs="Cordia New"/>
          <w:sz w:val="28"/>
        </w:rPr>
        <w:t xml:space="preserve">2560 </w:t>
      </w:r>
      <w:r>
        <w:rPr>
          <w:rFonts w:ascii="Cordia New" w:hAnsi="Cordia New" w:cs="Cordia New" w:hint="cs"/>
          <w:sz w:val="28"/>
          <w:cs/>
        </w:rPr>
        <w:t xml:space="preserve">บริษัทได้ลงทุนผ่านกองทุนโดยใช้เงินลงทุนทั้งสิ้น </w:t>
      </w:r>
      <w:r>
        <w:rPr>
          <w:rFonts w:ascii="Cordia New" w:hAnsi="Cordia New" w:cs="Cordia New"/>
          <w:sz w:val="28"/>
        </w:rPr>
        <w:t xml:space="preserve">417 </w:t>
      </w:r>
      <w:r>
        <w:rPr>
          <w:rFonts w:ascii="Cordia New" w:hAnsi="Cordia New" w:cs="Cordia New" w:hint="cs"/>
          <w:sz w:val="28"/>
          <w:cs/>
        </w:rPr>
        <w:t xml:space="preserve">ล้านเหรียญสหรัฐ </w:t>
      </w:r>
      <w:r>
        <w:rPr>
          <w:rFonts w:ascii="Cordia New" w:hAnsi="Cordia New" w:cs="Cordia New"/>
          <w:sz w:val="28"/>
        </w:rPr>
        <w:t>(</w:t>
      </w:r>
      <w:r>
        <w:rPr>
          <w:rFonts w:ascii="Cordia New" w:hAnsi="Cordia New" w:cs="Cordia New" w:hint="cs"/>
          <w:sz w:val="28"/>
          <w:cs/>
        </w:rPr>
        <w:t xml:space="preserve">ก่อนการเข้าทำสัญญาในโครงการ </w:t>
      </w:r>
      <w:r>
        <w:rPr>
          <w:rFonts w:ascii="Cordia New" w:hAnsi="Cordia New" w:cs="Cordia New"/>
          <w:sz w:val="28"/>
        </w:rPr>
        <w:t xml:space="preserve">NEPA Corners-5) </w:t>
      </w:r>
      <w:r>
        <w:rPr>
          <w:rFonts w:ascii="Cordia New" w:hAnsi="Cordia New" w:cs="Cordia New"/>
          <w:sz w:val="28"/>
          <w:cs/>
        </w:rPr>
        <w:t>ซึ่ง</w:t>
      </w:r>
      <w:r>
        <w:rPr>
          <w:rFonts w:ascii="Cordia New" w:hAnsi="Cordia New" w:cs="Cordia New" w:hint="cs"/>
          <w:sz w:val="28"/>
          <w:cs/>
        </w:rPr>
        <w:t>ทั้งหมด</w:t>
      </w:r>
      <w:r>
        <w:rPr>
          <w:rFonts w:ascii="Cordia New" w:hAnsi="Cordia New" w:cs="Cordia New"/>
          <w:sz w:val="28"/>
          <w:cs/>
        </w:rPr>
        <w:t>เป็น</w:t>
      </w:r>
      <w:r>
        <w:rPr>
          <w:rFonts w:ascii="Cordia New" w:hAnsi="Cordia New" w:cs="Cordia New" w:hint="cs"/>
          <w:sz w:val="28"/>
          <w:cs/>
        </w:rPr>
        <w:t>การลงทุนในแหล่ง</w:t>
      </w:r>
      <w:r>
        <w:rPr>
          <w:rFonts w:ascii="Cordia New" w:hAnsi="Cordia New" w:cs="Cordia New"/>
          <w:sz w:val="28"/>
          <w:cs/>
        </w:rPr>
        <w:t>ผลิตก๊าซธรรมชาติจากหินดินดาน</w:t>
      </w:r>
      <w:r w:rsidRPr="004C4A4C">
        <w:rPr>
          <w:rFonts w:ascii="Cordia New" w:hAnsi="Cordia New" w:cs="Cordia New"/>
          <w:sz w:val="28"/>
          <w:cs/>
        </w:rPr>
        <w:t xml:space="preserve"> </w:t>
      </w:r>
      <w:r>
        <w:rPr>
          <w:rFonts w:ascii="Cordia New" w:hAnsi="Cordia New" w:cs="Cordia New"/>
          <w:sz w:val="28"/>
        </w:rPr>
        <w:t>(</w:t>
      </w:r>
      <w:r w:rsidRPr="004C4A4C">
        <w:rPr>
          <w:rFonts w:ascii="Cordia New" w:hAnsi="Cordia New" w:cs="Cordia New"/>
          <w:sz w:val="28"/>
        </w:rPr>
        <w:t>Shale Gas</w:t>
      </w:r>
      <w:r>
        <w:rPr>
          <w:rFonts w:ascii="Cordia New" w:hAnsi="Cordia New" w:cs="Cordia New"/>
          <w:sz w:val="28"/>
        </w:rPr>
        <w:t>)</w:t>
      </w:r>
      <w:r w:rsidRPr="004C4A4C">
        <w:rPr>
          <w:rFonts w:ascii="Cordia New" w:hAnsi="Cordia New" w:cs="Cordia New"/>
          <w:sz w:val="28"/>
        </w:rPr>
        <w:t xml:space="preserve"> </w:t>
      </w:r>
      <w:r>
        <w:rPr>
          <w:rFonts w:ascii="Cordia New" w:hAnsi="Cordia New" w:cs="Cordia New" w:hint="cs"/>
          <w:sz w:val="28"/>
          <w:cs/>
        </w:rPr>
        <w:t xml:space="preserve">มีกำลังการผลิตตามสัดส่วนรวมทั้งสิ้น </w:t>
      </w:r>
      <w:r>
        <w:rPr>
          <w:rFonts w:ascii="Cordia New" w:hAnsi="Cordia New" w:cs="Cordia New"/>
          <w:sz w:val="28"/>
        </w:rPr>
        <w:t xml:space="preserve">149.5 </w:t>
      </w:r>
      <w:r w:rsidRPr="007D383C">
        <w:rPr>
          <w:rFonts w:ascii="Cordia New" w:hAnsi="Cordia New" w:cs="Cordia New"/>
          <w:sz w:val="28"/>
          <w:cs/>
        </w:rPr>
        <w:t>ล</w:t>
      </w:r>
      <w:r>
        <w:rPr>
          <w:rFonts w:ascii="Cordia New" w:hAnsi="Cordia New" w:cs="Cordia New"/>
          <w:sz w:val="28"/>
          <w:cs/>
        </w:rPr>
        <w:t>้านลูกบาศก์ฟุตต่อวัน</w:t>
      </w:r>
      <w:r>
        <w:rPr>
          <w:rFonts w:ascii="Cordia New" w:hAnsi="Cordia New" w:cs="Cordia New" w:hint="cs"/>
          <w:sz w:val="28"/>
          <w:cs/>
        </w:rPr>
        <w:t xml:space="preserve"> และมี</w:t>
      </w:r>
      <w:r w:rsidRPr="007D383C">
        <w:rPr>
          <w:rFonts w:ascii="Cordia New" w:hAnsi="Cordia New" w:cs="Cordia New"/>
          <w:sz w:val="28"/>
          <w:cs/>
        </w:rPr>
        <w:t>ปริมาณสำรอง (</w:t>
      </w:r>
      <w:r w:rsidRPr="007D383C">
        <w:rPr>
          <w:rFonts w:ascii="Cordia New" w:hAnsi="Cordia New" w:cs="Cordia New"/>
          <w:sz w:val="28"/>
        </w:rPr>
        <w:t>P</w:t>
      </w:r>
      <w:r w:rsidRPr="007D383C">
        <w:rPr>
          <w:rFonts w:ascii="Cordia New" w:hAnsi="Cordia New" w:cs="Cordia New"/>
          <w:sz w:val="28"/>
          <w:cs/>
        </w:rPr>
        <w:t>1) ที่</w:t>
      </w:r>
      <w:r>
        <w:rPr>
          <w:rFonts w:ascii="Cordia New" w:hAnsi="Cordia New" w:cs="Cordia New"/>
          <w:sz w:val="28"/>
        </w:rPr>
        <w:t xml:space="preserve"> 769,000</w:t>
      </w:r>
      <w:r>
        <w:rPr>
          <w:rFonts w:ascii="Cordia New" w:hAnsi="Cordia New" w:cs="Cordia New"/>
          <w:sz w:val="28"/>
          <w:cs/>
        </w:rPr>
        <w:t xml:space="preserve"> ล้า</w:t>
      </w:r>
      <w:r>
        <w:rPr>
          <w:rFonts w:ascii="Cordia New" w:hAnsi="Cordia New" w:cs="Cordia New" w:hint="cs"/>
          <w:sz w:val="28"/>
          <w:cs/>
        </w:rPr>
        <w:t>น</w:t>
      </w:r>
      <w:r>
        <w:rPr>
          <w:rFonts w:ascii="Cordia New" w:hAnsi="Cordia New" w:cs="Cordia New"/>
          <w:sz w:val="28"/>
          <w:cs/>
        </w:rPr>
        <w:t>ลูกบาศก์ฟุต</w:t>
      </w:r>
      <w:r>
        <w:rPr>
          <w:rFonts w:ascii="Cordia New" w:hAnsi="Cordia New" w:cs="Cordia New"/>
          <w:sz w:val="28"/>
        </w:rPr>
        <w:t xml:space="preserve">  </w:t>
      </w:r>
      <w:r>
        <w:rPr>
          <w:rFonts w:ascii="Cordia New" w:hAnsi="Cordia New" w:cs="Cordia New" w:hint="cs"/>
          <w:sz w:val="28"/>
          <w:cs/>
        </w:rPr>
        <w:t xml:space="preserve">ที่ตั้งอยู่ในทิศตะวันออกเฉียงเหนือของแหล่ง </w:t>
      </w:r>
      <w:r>
        <w:rPr>
          <w:rFonts w:ascii="Cordia New" w:hAnsi="Cordia New" w:cs="Cordia New"/>
          <w:sz w:val="28"/>
        </w:rPr>
        <w:t xml:space="preserve">Marcellus </w:t>
      </w:r>
      <w:r>
        <w:rPr>
          <w:rFonts w:ascii="Cordia New" w:hAnsi="Cordia New" w:cs="Cordia New" w:hint="cs"/>
          <w:sz w:val="28"/>
          <w:cs/>
        </w:rPr>
        <w:t>มล</w:t>
      </w:r>
      <w:r w:rsidRPr="004C4A4C">
        <w:rPr>
          <w:rFonts w:ascii="Cordia New" w:hAnsi="Cordia New" w:cs="Cordia New"/>
          <w:sz w:val="28"/>
          <w:cs/>
        </w:rPr>
        <w:t>รัฐเพนซิลเวเนีย</w:t>
      </w:r>
      <w:r>
        <w:rPr>
          <w:rFonts w:ascii="Cordia New" w:hAnsi="Cordia New" w:cs="Cordia New" w:hint="cs"/>
          <w:sz w:val="28"/>
          <w:cs/>
        </w:rPr>
        <w:t xml:space="preserve"> โดยที่แหล่งดังกล่าวเป็นแหล่งที่มีต้นทุนการผลิตต่ำในขณะที่มีปริมาณสำรองก๊าซธรรมชาติใหญ่ที่สุดของสหรัฐอเมริกา</w:t>
      </w:r>
    </w:p>
    <w:p w14:paraId="1730ABB4" w14:textId="77777777" w:rsidR="00043178" w:rsidRDefault="00043178" w:rsidP="00043178">
      <w:pPr>
        <w:ind w:left="720"/>
        <w:jc w:val="both"/>
        <w:rPr>
          <w:rFonts w:ascii="Cordia New" w:hAnsi="Cordia New" w:cs="Cordia New"/>
          <w:sz w:val="28"/>
        </w:rPr>
      </w:pPr>
    </w:p>
    <w:p w14:paraId="4137D59B" w14:textId="77777777" w:rsidR="00043178" w:rsidRDefault="00043178" w:rsidP="00043178">
      <w:pPr>
        <w:ind w:left="720"/>
        <w:jc w:val="both"/>
        <w:rPr>
          <w:rFonts w:ascii="Cordia New" w:hAnsi="Cordia New" w:cs="Cordia New"/>
          <w:sz w:val="28"/>
        </w:rPr>
      </w:pPr>
      <w:r>
        <w:rPr>
          <w:rFonts w:ascii="Cordia New" w:hAnsi="Cordia New" w:cs="Cordia New" w:hint="cs"/>
          <w:b/>
          <w:bCs/>
          <w:sz w:val="28"/>
          <w:cs/>
        </w:rPr>
        <w:t xml:space="preserve">โครงการ </w:t>
      </w:r>
      <w:r>
        <w:rPr>
          <w:rFonts w:ascii="Cordia New" w:hAnsi="Cordia New" w:cs="Cordia New"/>
          <w:b/>
          <w:bCs/>
          <w:sz w:val="28"/>
        </w:rPr>
        <w:t>Chaffee Corners</w:t>
      </w:r>
    </w:p>
    <w:p w14:paraId="160A8483" w14:textId="68A0B341" w:rsidR="00043178" w:rsidRDefault="00043178" w:rsidP="00043178">
      <w:pPr>
        <w:ind w:left="720"/>
        <w:jc w:val="both"/>
        <w:rPr>
          <w:rFonts w:ascii="Cordia New" w:hAnsi="Cordia New" w:cs="Cordia New"/>
          <w:sz w:val="28"/>
        </w:rPr>
      </w:pPr>
      <w:r>
        <w:rPr>
          <w:rFonts w:ascii="Cordia New" w:hAnsi="Cordia New" w:cs="Cordia New" w:hint="cs"/>
          <w:sz w:val="28"/>
          <w:cs/>
        </w:rPr>
        <w:tab/>
        <w:t>บริษัท</w:t>
      </w:r>
      <w:r w:rsidR="00BD1E1B">
        <w:rPr>
          <w:rFonts w:ascii="Cordia New" w:hAnsi="Cordia New" w:cs="Cordia New" w:hint="cs"/>
          <w:sz w:val="28"/>
          <w:cs/>
        </w:rPr>
        <w:t xml:space="preserve">ฯ </w:t>
      </w:r>
      <w:r>
        <w:rPr>
          <w:rFonts w:ascii="Cordia New" w:hAnsi="Cordia New" w:cs="Cordia New" w:hint="cs"/>
          <w:sz w:val="28"/>
          <w:cs/>
        </w:rPr>
        <w:t xml:space="preserve">ได้เข้าลงทุนในโครงการ </w:t>
      </w:r>
      <w:r>
        <w:rPr>
          <w:rFonts w:ascii="Cordia New" w:hAnsi="Cordia New" w:cs="Cordia New"/>
          <w:sz w:val="28"/>
        </w:rPr>
        <w:t xml:space="preserve">Chaffee Corners </w:t>
      </w:r>
      <w:r>
        <w:rPr>
          <w:rFonts w:ascii="Cordia New" w:hAnsi="Cordia New" w:cs="Cordia New" w:hint="cs"/>
          <w:sz w:val="28"/>
          <w:cs/>
        </w:rPr>
        <w:t xml:space="preserve">ในเดือนมีนาคม </w:t>
      </w:r>
      <w:r>
        <w:rPr>
          <w:rFonts w:ascii="Cordia New" w:hAnsi="Cordia New" w:cs="Cordia New"/>
          <w:sz w:val="28"/>
        </w:rPr>
        <w:t xml:space="preserve">2559 </w:t>
      </w:r>
      <w:r>
        <w:rPr>
          <w:rFonts w:ascii="Cordia New" w:hAnsi="Cordia New" w:cs="Cordia New" w:hint="cs"/>
          <w:sz w:val="28"/>
          <w:cs/>
        </w:rPr>
        <w:t xml:space="preserve">โดยเป็นการเข้าซื้อสัดส่วนในสัญญาร่วมสำรวจ </w:t>
      </w:r>
      <w:r>
        <w:rPr>
          <w:rFonts w:ascii="Cordia New" w:hAnsi="Cordia New" w:cs="Cordia New"/>
          <w:sz w:val="28"/>
        </w:rPr>
        <w:t xml:space="preserve">(JEA) </w:t>
      </w:r>
      <w:r>
        <w:rPr>
          <w:rFonts w:ascii="Cordia New" w:hAnsi="Cordia New" w:cs="Cordia New" w:hint="cs"/>
          <w:sz w:val="28"/>
          <w:cs/>
        </w:rPr>
        <w:t xml:space="preserve">ร้อยละ </w:t>
      </w:r>
      <w:r>
        <w:rPr>
          <w:rFonts w:ascii="Cordia New" w:hAnsi="Cordia New" w:cs="Cordia New"/>
          <w:sz w:val="28"/>
        </w:rPr>
        <w:t xml:space="preserve">29.4 </w:t>
      </w:r>
      <w:r>
        <w:rPr>
          <w:rFonts w:ascii="Cordia New" w:hAnsi="Cordia New" w:cs="Cordia New" w:hint="cs"/>
          <w:sz w:val="28"/>
          <w:cs/>
        </w:rPr>
        <w:t xml:space="preserve">ผ่านกองทุนและจะถือสิทธิร่วมกับผู้ร่วมลงทุนอีกสองราย โดยหนึ่งในนั้นคือบริษัท </w:t>
      </w:r>
      <w:r>
        <w:rPr>
          <w:rFonts w:ascii="Cordia New" w:hAnsi="Cordia New" w:cs="Cordia New"/>
          <w:sz w:val="28"/>
        </w:rPr>
        <w:t xml:space="preserve">Repsol </w:t>
      </w:r>
      <w:r>
        <w:rPr>
          <w:rFonts w:ascii="Cordia New" w:hAnsi="Cordia New" w:cs="Cordia New" w:hint="cs"/>
          <w:sz w:val="28"/>
          <w:cs/>
        </w:rPr>
        <w:t>ที่ถือครองสิทธิ</w:t>
      </w:r>
      <w:r>
        <w:rPr>
          <w:rFonts w:ascii="Cordia New" w:hAnsi="Cordia New" w:cs="Cordia New"/>
          <w:sz w:val="28"/>
          <w:cs/>
        </w:rPr>
        <w:t xml:space="preserve">ร้อยละ </w:t>
      </w:r>
      <w:r>
        <w:rPr>
          <w:rFonts w:ascii="Cordia New" w:hAnsi="Cordia New" w:cs="Cordia New"/>
          <w:sz w:val="28"/>
        </w:rPr>
        <w:t>65.4</w:t>
      </w:r>
      <w:r>
        <w:rPr>
          <w:rFonts w:ascii="Cordia New" w:hAnsi="Cordia New" w:cs="Cordia New" w:hint="cs"/>
          <w:sz w:val="28"/>
          <w:cs/>
        </w:rPr>
        <w:t xml:space="preserve"> โดยทำหน้าที่เป็นผู้ดำเนินการผลิตก๊าซธรรมชาติภายใต้สัญญาร่วมสำรวจและหน้าที่ในการขายให้กับผู้รับซื้อในประเทศ</w:t>
      </w:r>
      <w:r>
        <w:rPr>
          <w:rFonts w:ascii="Cordia New" w:hAnsi="Cordia New" w:cs="Cordia New"/>
          <w:sz w:val="28"/>
          <w:cs/>
        </w:rPr>
        <w:t>เพื่อ</w:t>
      </w:r>
      <w:r w:rsidRPr="007D383C">
        <w:rPr>
          <w:rFonts w:ascii="Cordia New" w:hAnsi="Cordia New" w:cs="Cordia New"/>
          <w:sz w:val="28"/>
          <w:cs/>
        </w:rPr>
        <w:t>ใช้ใน</w:t>
      </w:r>
      <w:r>
        <w:rPr>
          <w:rFonts w:ascii="Cordia New" w:hAnsi="Cordia New" w:cs="Cordia New" w:hint="cs"/>
          <w:sz w:val="28"/>
          <w:cs/>
        </w:rPr>
        <w:t>อุตสาหกรรม</w:t>
      </w:r>
      <w:r>
        <w:rPr>
          <w:rFonts w:ascii="Cordia New" w:hAnsi="Cordia New" w:cs="Cordia New"/>
          <w:sz w:val="28"/>
          <w:cs/>
        </w:rPr>
        <w:t>การผลิตกระแสไฟฟ้าเป็นหลัก</w:t>
      </w:r>
      <w:r>
        <w:rPr>
          <w:rFonts w:ascii="Cordia New" w:hAnsi="Cordia New" w:cs="Cordia New" w:hint="cs"/>
          <w:sz w:val="28"/>
          <w:cs/>
        </w:rPr>
        <w:t xml:space="preserve"> ซึ่งหากพิจารณาตามสัดส่วนการถือครองพบว่ากองทุนที่ร่วมจัดตั้งโดยบริษัทฯ นั้นจะได้รับ</w:t>
      </w:r>
      <w:r>
        <w:rPr>
          <w:rFonts w:ascii="Cordia New" w:hAnsi="Cordia New" w:cs="Cordia New"/>
          <w:sz w:val="28"/>
          <w:cs/>
        </w:rPr>
        <w:t>ปริมาณสำรอง</w:t>
      </w:r>
      <w:r w:rsidRPr="007D383C">
        <w:rPr>
          <w:rFonts w:ascii="Cordia New" w:hAnsi="Cordia New" w:cs="Cordia New"/>
          <w:sz w:val="28"/>
          <w:cs/>
        </w:rPr>
        <w:t xml:space="preserve">ที่ </w:t>
      </w:r>
      <w:r>
        <w:rPr>
          <w:rFonts w:ascii="Cordia New" w:hAnsi="Cordia New" w:cs="Cordia New"/>
          <w:sz w:val="28"/>
        </w:rPr>
        <w:t>156,000</w:t>
      </w:r>
      <w:r>
        <w:rPr>
          <w:rFonts w:ascii="Cordia New" w:hAnsi="Cordia New" w:cs="Cordia New"/>
          <w:sz w:val="28"/>
          <w:cs/>
        </w:rPr>
        <w:t xml:space="preserve"> ล้า</w:t>
      </w:r>
      <w:r>
        <w:rPr>
          <w:rFonts w:ascii="Cordia New" w:hAnsi="Cordia New" w:cs="Cordia New" w:hint="cs"/>
          <w:sz w:val="28"/>
          <w:cs/>
        </w:rPr>
        <w:t>น</w:t>
      </w:r>
      <w:r>
        <w:rPr>
          <w:rFonts w:ascii="Cordia New" w:hAnsi="Cordia New" w:cs="Cordia New"/>
          <w:sz w:val="28"/>
          <w:cs/>
        </w:rPr>
        <w:t xml:space="preserve">ลูกบาศก์ฟุต  </w:t>
      </w:r>
      <w:r>
        <w:rPr>
          <w:rFonts w:ascii="Cordia New" w:hAnsi="Cordia New" w:cs="Cordia New" w:hint="cs"/>
          <w:sz w:val="28"/>
          <w:cs/>
        </w:rPr>
        <w:t>โดยมีกำลัง</w:t>
      </w:r>
      <w:r>
        <w:rPr>
          <w:rFonts w:ascii="Cordia New" w:hAnsi="Cordia New" w:cs="Cordia New"/>
          <w:sz w:val="28"/>
          <w:cs/>
        </w:rPr>
        <w:t>การผลิต</w:t>
      </w:r>
      <w:r>
        <w:rPr>
          <w:rFonts w:ascii="Cordia New" w:hAnsi="Cordia New" w:cs="Cordia New" w:hint="cs"/>
          <w:sz w:val="28"/>
          <w:cs/>
        </w:rPr>
        <w:t>ตามสัดส่วนการถือครอง</w:t>
      </w:r>
      <w:r w:rsidRPr="007D383C">
        <w:rPr>
          <w:rFonts w:ascii="Cordia New" w:hAnsi="Cordia New" w:cs="Cordia New"/>
          <w:sz w:val="28"/>
          <w:cs/>
        </w:rPr>
        <w:t xml:space="preserve">รวมทั้งสิ้น </w:t>
      </w:r>
      <w:r>
        <w:rPr>
          <w:rFonts w:ascii="Cordia New" w:hAnsi="Cordia New" w:cs="Cordia New"/>
          <w:sz w:val="28"/>
        </w:rPr>
        <w:t>21</w:t>
      </w:r>
      <w:r w:rsidRPr="007D383C">
        <w:rPr>
          <w:rFonts w:ascii="Cordia New" w:hAnsi="Cordia New" w:cs="Cordia New"/>
          <w:sz w:val="28"/>
          <w:cs/>
        </w:rPr>
        <w:t xml:space="preserve"> ล</w:t>
      </w:r>
      <w:r>
        <w:rPr>
          <w:rFonts w:ascii="Cordia New" w:hAnsi="Cordia New" w:cs="Cordia New"/>
          <w:sz w:val="28"/>
          <w:cs/>
        </w:rPr>
        <w:t>้านลูกบาศก์ฟุตต่อวัน</w:t>
      </w:r>
    </w:p>
    <w:p w14:paraId="2C8A49F7" w14:textId="77777777" w:rsidR="00043178" w:rsidRDefault="00043178" w:rsidP="00043178">
      <w:pPr>
        <w:ind w:left="720"/>
        <w:jc w:val="both"/>
        <w:rPr>
          <w:rFonts w:ascii="Cordia New" w:hAnsi="Cordia New" w:cs="Cordia New"/>
          <w:sz w:val="28"/>
        </w:rPr>
      </w:pPr>
    </w:p>
    <w:p w14:paraId="5044614C" w14:textId="77777777" w:rsidR="00043178" w:rsidRPr="002B5B0F" w:rsidRDefault="00043178" w:rsidP="00043178">
      <w:pPr>
        <w:ind w:left="720"/>
        <w:jc w:val="center"/>
        <w:rPr>
          <w:rFonts w:ascii="Cordia New" w:hAnsi="Cordia New" w:cs="Cordia New"/>
          <w:color w:val="000000" w:themeColor="text1"/>
          <w:sz w:val="28"/>
          <w:cs/>
        </w:rPr>
      </w:pPr>
      <w:r w:rsidRPr="00A963CD">
        <w:rPr>
          <w:rFonts w:ascii="Cordia New" w:hAnsi="Cordia New" w:cs="Cordia New"/>
          <w:noProof/>
          <w:color w:val="000000" w:themeColor="text1"/>
          <w:sz w:val="28"/>
        </w:rPr>
        <w:drawing>
          <wp:inline distT="0" distB="0" distL="0" distR="0" wp14:anchorId="3C343FC5" wp14:editId="3B7F3465">
            <wp:extent cx="1936971" cy="1200647"/>
            <wp:effectExtent l="19050" t="0" r="6129" b="0"/>
            <wp:docPr id="9043" name="Picture 9043"/>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37894" cy="1201219"/>
                    </a:xfrm>
                    <a:prstGeom prst="rect">
                      <a:avLst/>
                    </a:prstGeom>
                    <a:ln>
                      <a:noFill/>
                    </a:ln>
                    <a:effectLst/>
                  </pic:spPr>
                </pic:pic>
              </a:graphicData>
            </a:graphic>
          </wp:inline>
        </w:drawing>
      </w:r>
      <w:r>
        <w:rPr>
          <w:rFonts w:ascii="Cordia New" w:hAnsi="Cordia New" w:cs="Cordia New"/>
          <w:color w:val="000000" w:themeColor="text1"/>
          <w:sz w:val="28"/>
        </w:rPr>
        <w:t xml:space="preserve">   </w:t>
      </w:r>
      <w:r w:rsidRPr="00A963CD">
        <w:rPr>
          <w:rFonts w:ascii="Cordia New" w:hAnsi="Cordia New" w:cs="Cordia New"/>
          <w:noProof/>
          <w:color w:val="000000" w:themeColor="text1"/>
          <w:sz w:val="28"/>
        </w:rPr>
        <w:drawing>
          <wp:inline distT="0" distB="0" distL="0" distR="0" wp14:anchorId="1A09D9A4" wp14:editId="06EF1EFB">
            <wp:extent cx="1793848" cy="1206362"/>
            <wp:effectExtent l="19050" t="0" r="0" b="0"/>
            <wp:docPr id="9044" name="Picture 9044"/>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42" cstate="screen">
                      <a:extLst>
                        <a:ext uri="{28A0092B-C50C-407E-A947-70E740481C1C}">
                          <a14:useLocalDpi xmlns:a14="http://schemas.microsoft.com/office/drawing/2010/main"/>
                        </a:ext>
                      </a:extLst>
                    </a:blip>
                    <a:stretch>
                      <a:fillRect/>
                    </a:stretch>
                  </pic:blipFill>
                  <pic:spPr>
                    <a:xfrm>
                      <a:off x="0" y="0"/>
                      <a:ext cx="1797976" cy="1209138"/>
                    </a:xfrm>
                    <a:prstGeom prst="rect">
                      <a:avLst/>
                    </a:prstGeom>
                    <a:ln>
                      <a:noFill/>
                    </a:ln>
                    <a:effectLst/>
                  </pic:spPr>
                </pic:pic>
              </a:graphicData>
            </a:graphic>
          </wp:inline>
        </w:drawing>
      </w:r>
      <w:r>
        <w:rPr>
          <w:rFonts w:ascii="Cordia New" w:hAnsi="Cordia New" w:cs="Cordia New" w:hint="cs"/>
          <w:color w:val="000000" w:themeColor="text1"/>
          <w:sz w:val="28"/>
          <w:cs/>
        </w:rPr>
        <w:t xml:space="preserve">  </w:t>
      </w:r>
      <w:r>
        <w:rPr>
          <w:rFonts w:ascii="Cordia New" w:hAnsi="Cordia New" w:cs="Cordia New"/>
          <w:color w:val="000000" w:themeColor="text1"/>
          <w:sz w:val="28"/>
        </w:rPr>
        <w:t xml:space="preserve"> </w:t>
      </w:r>
    </w:p>
    <w:p w14:paraId="6A556EE8" w14:textId="77777777" w:rsidR="00043178" w:rsidRDefault="00043178" w:rsidP="00043178">
      <w:pPr>
        <w:ind w:left="720"/>
        <w:jc w:val="both"/>
        <w:rPr>
          <w:rFonts w:ascii="Cordia New" w:hAnsi="Cordia New" w:cs="Cordia New"/>
          <w:b/>
          <w:bCs/>
          <w:sz w:val="28"/>
        </w:rPr>
      </w:pPr>
    </w:p>
    <w:p w14:paraId="6A8CB35D" w14:textId="77777777" w:rsidR="00043178" w:rsidRDefault="00043178" w:rsidP="00043178">
      <w:pPr>
        <w:ind w:left="720"/>
        <w:jc w:val="both"/>
        <w:rPr>
          <w:rFonts w:ascii="Cordia New" w:hAnsi="Cordia New" w:cs="Cordia New"/>
          <w:b/>
          <w:bCs/>
          <w:sz w:val="28"/>
        </w:rPr>
      </w:pPr>
    </w:p>
    <w:p w14:paraId="4AB04958" w14:textId="77777777" w:rsidR="00E90725" w:rsidRDefault="00E90725" w:rsidP="00043178">
      <w:pPr>
        <w:ind w:left="720"/>
        <w:jc w:val="both"/>
        <w:rPr>
          <w:rFonts w:ascii="Cordia New" w:hAnsi="Cordia New" w:cs="Cordia New"/>
          <w:b/>
          <w:bCs/>
          <w:sz w:val="28"/>
        </w:rPr>
      </w:pPr>
    </w:p>
    <w:p w14:paraId="5F714919" w14:textId="77777777" w:rsidR="00E90725" w:rsidRDefault="00E90725" w:rsidP="00043178">
      <w:pPr>
        <w:ind w:left="720"/>
        <w:jc w:val="both"/>
        <w:rPr>
          <w:rFonts w:ascii="Cordia New" w:hAnsi="Cordia New" w:cs="Cordia New"/>
          <w:b/>
          <w:bCs/>
          <w:sz w:val="28"/>
        </w:rPr>
      </w:pPr>
    </w:p>
    <w:p w14:paraId="4378FF14" w14:textId="77777777" w:rsidR="00E90725" w:rsidRDefault="00E90725" w:rsidP="00043178">
      <w:pPr>
        <w:ind w:left="720"/>
        <w:jc w:val="both"/>
        <w:rPr>
          <w:rFonts w:ascii="Cordia New" w:hAnsi="Cordia New" w:cs="Cordia New"/>
          <w:b/>
          <w:bCs/>
          <w:sz w:val="28"/>
        </w:rPr>
      </w:pPr>
    </w:p>
    <w:p w14:paraId="1C571518" w14:textId="77777777" w:rsidR="00E90725" w:rsidRDefault="00E90725" w:rsidP="00043178">
      <w:pPr>
        <w:ind w:left="720"/>
        <w:jc w:val="both"/>
        <w:rPr>
          <w:rFonts w:ascii="Cordia New" w:hAnsi="Cordia New" w:cs="Cordia New"/>
          <w:b/>
          <w:bCs/>
          <w:sz w:val="28"/>
        </w:rPr>
      </w:pPr>
    </w:p>
    <w:p w14:paraId="066338A0" w14:textId="322DA671" w:rsidR="00043178" w:rsidRPr="00F33A0A" w:rsidRDefault="00043178" w:rsidP="00043178">
      <w:pPr>
        <w:ind w:left="720"/>
        <w:jc w:val="both"/>
        <w:rPr>
          <w:rFonts w:ascii="Cordia New" w:hAnsi="Cordia New" w:cs="Cordia New"/>
          <w:b/>
          <w:bCs/>
          <w:sz w:val="28"/>
        </w:rPr>
      </w:pPr>
      <w:r w:rsidRPr="00F33A0A">
        <w:rPr>
          <w:rFonts w:ascii="Cordia New" w:hAnsi="Cordia New" w:cs="Cordia New" w:hint="cs"/>
          <w:b/>
          <w:bCs/>
          <w:sz w:val="28"/>
          <w:cs/>
        </w:rPr>
        <w:t xml:space="preserve">โครงการ </w:t>
      </w:r>
      <w:r w:rsidRPr="00F33A0A">
        <w:rPr>
          <w:rFonts w:ascii="Cordia New" w:hAnsi="Cordia New" w:cs="Cordia New"/>
          <w:b/>
          <w:bCs/>
          <w:sz w:val="28"/>
        </w:rPr>
        <w:t xml:space="preserve">NEPA Corners-1 </w:t>
      </w:r>
      <w:r w:rsidRPr="00F33A0A">
        <w:rPr>
          <w:rFonts w:ascii="Cordia New" w:hAnsi="Cordia New" w:cs="Cordia New" w:hint="cs"/>
          <w:b/>
          <w:bCs/>
          <w:sz w:val="28"/>
          <w:cs/>
        </w:rPr>
        <w:t xml:space="preserve">และ </w:t>
      </w:r>
      <w:r w:rsidRPr="00F33A0A">
        <w:rPr>
          <w:rFonts w:ascii="Cordia New" w:hAnsi="Cordia New" w:cs="Cordia New"/>
          <w:b/>
          <w:bCs/>
          <w:sz w:val="28"/>
        </w:rPr>
        <w:t>NEPA Corners-2</w:t>
      </w:r>
    </w:p>
    <w:p w14:paraId="277FFCC3" w14:textId="093FE8E0" w:rsidR="00043178" w:rsidRDefault="00043178" w:rsidP="00043178">
      <w:pPr>
        <w:ind w:left="720"/>
        <w:jc w:val="both"/>
        <w:rPr>
          <w:rFonts w:ascii="Cordia New" w:hAnsi="Cordia New" w:cs="Cordia New"/>
          <w:color w:val="000000" w:themeColor="text1"/>
          <w:sz w:val="28"/>
        </w:rPr>
      </w:pPr>
      <w:r>
        <w:rPr>
          <w:rFonts w:ascii="Cordia New" w:hAnsi="Cordia New" w:cs="Cordia New" w:hint="cs"/>
          <w:sz w:val="28"/>
          <w:cs/>
        </w:rPr>
        <w:tab/>
        <w:t>บริษัท</w:t>
      </w:r>
      <w:r w:rsidR="00BD1E1B">
        <w:rPr>
          <w:rFonts w:ascii="Cordia New" w:hAnsi="Cordia New" w:cs="Cordia New" w:hint="cs"/>
          <w:sz w:val="28"/>
          <w:cs/>
        </w:rPr>
        <w:t xml:space="preserve">ฯ </w:t>
      </w:r>
      <w:r>
        <w:rPr>
          <w:rFonts w:ascii="Cordia New" w:hAnsi="Cordia New" w:cs="Cordia New" w:hint="cs"/>
          <w:sz w:val="28"/>
          <w:cs/>
        </w:rPr>
        <w:t>ได้ทำการลงทุนมูลค่า</w:t>
      </w:r>
      <w:r w:rsidR="00BD1E1B">
        <w:rPr>
          <w:rFonts w:ascii="Cordia New" w:hAnsi="Cordia New" w:cs="Cordia New" w:hint="cs"/>
          <w:sz w:val="28"/>
          <w:cs/>
        </w:rPr>
        <w:t>ประมาณ</w:t>
      </w:r>
      <w:r>
        <w:rPr>
          <w:rFonts w:ascii="Cordia New" w:hAnsi="Cordia New" w:cs="Cordia New" w:hint="cs"/>
          <w:sz w:val="28"/>
          <w:cs/>
        </w:rPr>
        <w:t xml:space="preserve"> </w:t>
      </w:r>
      <w:r>
        <w:rPr>
          <w:rFonts w:ascii="Cordia New" w:hAnsi="Cordia New" w:cs="Cordia New"/>
          <w:sz w:val="28"/>
        </w:rPr>
        <w:t xml:space="preserve">63 </w:t>
      </w:r>
      <w:r>
        <w:rPr>
          <w:rFonts w:ascii="Cordia New" w:hAnsi="Cordia New" w:cs="Cordia New" w:hint="cs"/>
          <w:sz w:val="28"/>
          <w:cs/>
        </w:rPr>
        <w:t xml:space="preserve">ล้านเหรียญสหรัฐในโครงการ </w:t>
      </w:r>
      <w:r>
        <w:rPr>
          <w:rFonts w:ascii="Cordia New" w:hAnsi="Cordia New" w:cs="Cordia New"/>
          <w:sz w:val="28"/>
        </w:rPr>
        <w:t xml:space="preserve">NEPA Corners-1 </w:t>
      </w:r>
      <w:r>
        <w:rPr>
          <w:rFonts w:ascii="Cordia New" w:hAnsi="Cordia New" w:cs="Cordia New" w:hint="cs"/>
          <w:sz w:val="28"/>
          <w:cs/>
        </w:rPr>
        <w:t xml:space="preserve">ในเดือนมกราคม </w:t>
      </w:r>
      <w:r>
        <w:rPr>
          <w:rFonts w:ascii="Cordia New" w:hAnsi="Cordia New" w:cs="Cordia New"/>
          <w:sz w:val="28"/>
        </w:rPr>
        <w:t xml:space="preserve">2560 </w:t>
      </w:r>
      <w:r>
        <w:rPr>
          <w:rFonts w:ascii="Cordia New" w:hAnsi="Cordia New" w:cs="Cordia New" w:hint="cs"/>
          <w:sz w:val="28"/>
          <w:cs/>
        </w:rPr>
        <w:t xml:space="preserve">โดยเป็นการเข้าซื้อสัดส่วนในฐานะผู้ร่วมลงทุนในสัญญาร่วมดำเนินงาน </w:t>
      </w:r>
      <w:r>
        <w:rPr>
          <w:rFonts w:ascii="Cordia New" w:hAnsi="Cordia New" w:cs="Cordia New"/>
          <w:sz w:val="28"/>
        </w:rPr>
        <w:t xml:space="preserve">(JOA) </w:t>
      </w:r>
      <w:r>
        <w:rPr>
          <w:rFonts w:ascii="Cordia New" w:hAnsi="Cordia New" w:cs="Cordia New" w:hint="cs"/>
          <w:sz w:val="28"/>
          <w:cs/>
        </w:rPr>
        <w:t xml:space="preserve">ร้อยละ </w:t>
      </w:r>
      <w:r>
        <w:rPr>
          <w:rFonts w:ascii="Cordia New" w:hAnsi="Cordia New" w:cs="Cordia New"/>
          <w:sz w:val="28"/>
        </w:rPr>
        <w:t xml:space="preserve">10.24 </w:t>
      </w:r>
      <w:r>
        <w:rPr>
          <w:rFonts w:ascii="Cordia New" w:hAnsi="Cordia New" w:cs="Cordia New" w:hint="cs"/>
          <w:sz w:val="28"/>
          <w:cs/>
        </w:rPr>
        <w:t>ผ่านกองทุน</w:t>
      </w:r>
      <w:r>
        <w:rPr>
          <w:rFonts w:ascii="Cordia New" w:hAnsi="Cordia New" w:cs="Cordia New"/>
          <w:sz w:val="28"/>
        </w:rPr>
        <w:t xml:space="preserve"> </w:t>
      </w:r>
      <w:r>
        <w:rPr>
          <w:rFonts w:ascii="Cordia New" w:hAnsi="Cordia New" w:cs="Cordia New" w:hint="cs"/>
          <w:sz w:val="28"/>
          <w:cs/>
        </w:rPr>
        <w:t xml:space="preserve">ซึ่งสินทรัพย์ดังกล่าวเป็นทรัพย์สินที่ได้มีการดำเนินงานผลิตอยู่ก่อนแล้ว โดยมีกำลังการผลิตตามสัดส่วนที่บริษัทจะได้รับ </w:t>
      </w:r>
      <w:r>
        <w:rPr>
          <w:rFonts w:ascii="Cordia New" w:hAnsi="Cordia New" w:cs="Cordia New"/>
          <w:sz w:val="28"/>
        </w:rPr>
        <w:t>18</w:t>
      </w:r>
      <w:r w:rsidRPr="007D383C">
        <w:rPr>
          <w:rFonts w:ascii="Cordia New" w:hAnsi="Cordia New" w:cs="Cordia New"/>
          <w:sz w:val="28"/>
          <w:cs/>
        </w:rPr>
        <w:t xml:space="preserve"> ล</w:t>
      </w:r>
      <w:r>
        <w:rPr>
          <w:rFonts w:ascii="Cordia New" w:hAnsi="Cordia New" w:cs="Cordia New"/>
          <w:sz w:val="28"/>
          <w:cs/>
        </w:rPr>
        <w:t>้านลูกบาศก์ฟุตต่อวัน</w:t>
      </w:r>
      <w:r>
        <w:rPr>
          <w:rFonts w:ascii="Cordia New" w:hAnsi="Cordia New" w:cs="Cordia New" w:hint="cs"/>
          <w:sz w:val="28"/>
          <w:cs/>
        </w:rPr>
        <w:t xml:space="preserve"> และมี</w:t>
      </w:r>
      <w:r w:rsidRPr="007D383C">
        <w:rPr>
          <w:rFonts w:ascii="Cordia New" w:hAnsi="Cordia New" w:cs="Cordia New"/>
          <w:sz w:val="28"/>
          <w:cs/>
        </w:rPr>
        <w:t>ปริมาณสำรอง (</w:t>
      </w:r>
      <w:r w:rsidRPr="007D383C">
        <w:rPr>
          <w:rFonts w:ascii="Cordia New" w:hAnsi="Cordia New" w:cs="Cordia New"/>
          <w:sz w:val="28"/>
        </w:rPr>
        <w:t>P</w:t>
      </w:r>
      <w:r w:rsidRPr="007D383C">
        <w:rPr>
          <w:rFonts w:ascii="Cordia New" w:hAnsi="Cordia New" w:cs="Cordia New"/>
          <w:sz w:val="28"/>
          <w:cs/>
        </w:rPr>
        <w:t xml:space="preserve">1) ที่ </w:t>
      </w:r>
      <w:r>
        <w:rPr>
          <w:rFonts w:ascii="Cordia New" w:hAnsi="Cordia New" w:cs="Cordia New"/>
          <w:sz w:val="28"/>
        </w:rPr>
        <w:t>133,000</w:t>
      </w:r>
      <w:r>
        <w:rPr>
          <w:rFonts w:ascii="Cordia New" w:hAnsi="Cordia New" w:cs="Cordia New"/>
          <w:sz w:val="28"/>
          <w:cs/>
        </w:rPr>
        <w:t xml:space="preserve"> ล้านลูกบาศก์ฟุต</w:t>
      </w:r>
      <w:r>
        <w:rPr>
          <w:rFonts w:ascii="Cordia New" w:hAnsi="Cordia New" w:cs="Cordia New" w:hint="cs"/>
          <w:sz w:val="28"/>
          <w:cs/>
        </w:rPr>
        <w:t xml:space="preserve"> ซึ่งต่อมาบริษัท</w:t>
      </w:r>
      <w:r w:rsidR="00BD1E1B">
        <w:rPr>
          <w:rFonts w:ascii="Cordia New" w:hAnsi="Cordia New" w:cs="Cordia New" w:hint="cs"/>
          <w:sz w:val="28"/>
          <w:cs/>
        </w:rPr>
        <w:t xml:space="preserve">ฯ </w:t>
      </w:r>
      <w:r>
        <w:rPr>
          <w:rFonts w:ascii="Cordia New" w:hAnsi="Cordia New" w:cs="Cordia New" w:hint="cs"/>
          <w:sz w:val="28"/>
          <w:cs/>
        </w:rPr>
        <w:t xml:space="preserve">ได้เข้าทำสัญญาเพื่อซื้อสัดส่วนเพิ่มในเดือนมีนาคม </w:t>
      </w:r>
      <w:r>
        <w:rPr>
          <w:rFonts w:ascii="Cordia New" w:hAnsi="Cordia New" w:cs="Cordia New"/>
          <w:sz w:val="28"/>
        </w:rPr>
        <w:t xml:space="preserve">2560 </w:t>
      </w:r>
      <w:r>
        <w:rPr>
          <w:rFonts w:ascii="Cordia New" w:hAnsi="Cordia New" w:cs="Cordia New" w:hint="cs"/>
          <w:sz w:val="28"/>
          <w:cs/>
        </w:rPr>
        <w:t xml:space="preserve">ภายใต้โครงการ </w:t>
      </w:r>
      <w:r>
        <w:rPr>
          <w:rFonts w:ascii="Cordia New" w:hAnsi="Cordia New" w:cs="Cordia New"/>
          <w:sz w:val="28"/>
        </w:rPr>
        <w:t xml:space="preserve">NEPA Corners-2 </w:t>
      </w:r>
      <w:r>
        <w:rPr>
          <w:rFonts w:ascii="Cordia New" w:hAnsi="Cordia New" w:cs="Cordia New" w:hint="cs"/>
          <w:sz w:val="28"/>
          <w:cs/>
        </w:rPr>
        <w:t>ด้วยมูลค่า</w:t>
      </w:r>
      <w:r>
        <w:rPr>
          <w:rFonts w:ascii="Cordia New" w:hAnsi="Cordia New" w:cs="Cordia New"/>
          <w:sz w:val="28"/>
        </w:rPr>
        <w:t xml:space="preserve"> 15.75 </w:t>
      </w:r>
      <w:r>
        <w:rPr>
          <w:rFonts w:ascii="Cordia New" w:hAnsi="Cordia New" w:cs="Cordia New" w:hint="cs"/>
          <w:sz w:val="28"/>
          <w:cs/>
        </w:rPr>
        <w:t>ล้านเหรียญสหรัฐ</w:t>
      </w:r>
      <w:r>
        <w:rPr>
          <w:rFonts w:ascii="Cordia New" w:hAnsi="Cordia New" w:cs="Cordia New" w:hint="cs"/>
          <w:color w:val="000000" w:themeColor="text1"/>
          <w:sz w:val="28"/>
          <w:cs/>
        </w:rPr>
        <w:t xml:space="preserve"> ทำให้เมื่อการซื้อขายแล้วเสร็จโครงการทั้งสองจะทำให้บริษัท</w:t>
      </w:r>
      <w:r w:rsidR="00BD1E1B">
        <w:rPr>
          <w:rFonts w:ascii="Cordia New" w:hAnsi="Cordia New" w:cs="Cordia New" w:hint="cs"/>
          <w:color w:val="000000" w:themeColor="text1"/>
          <w:sz w:val="28"/>
          <w:cs/>
        </w:rPr>
        <w:t xml:space="preserve">ฯ </w:t>
      </w:r>
      <w:r>
        <w:rPr>
          <w:rFonts w:ascii="Cordia New" w:hAnsi="Cordia New" w:cs="Cordia New" w:hint="cs"/>
          <w:color w:val="000000" w:themeColor="text1"/>
          <w:sz w:val="28"/>
          <w:cs/>
        </w:rPr>
        <w:t>มีสัดส่วน</w:t>
      </w:r>
      <w:r>
        <w:rPr>
          <w:rFonts w:ascii="Cordia New" w:hAnsi="Cordia New" w:cs="Cordia New" w:hint="cs"/>
          <w:sz w:val="28"/>
          <w:cs/>
        </w:rPr>
        <w:t xml:space="preserve">ในสัญญาร่วมดำเนินงานรวมกันร้อยละ </w:t>
      </w:r>
      <w:r>
        <w:rPr>
          <w:rFonts w:ascii="Cordia New" w:hAnsi="Cordia New" w:cs="Cordia New"/>
          <w:sz w:val="28"/>
        </w:rPr>
        <w:t>12.8</w:t>
      </w:r>
      <w:r>
        <w:rPr>
          <w:rFonts w:ascii="Cordia New" w:hAnsi="Cordia New" w:cs="Cordia New" w:hint="cs"/>
          <w:color w:val="000000" w:themeColor="text1"/>
          <w:sz w:val="28"/>
          <w:cs/>
        </w:rPr>
        <w:t xml:space="preserve"> </w:t>
      </w:r>
      <w:r>
        <w:rPr>
          <w:rFonts w:ascii="Cordia New" w:hAnsi="Cordia New" w:cs="Cordia New" w:hint="cs"/>
          <w:sz w:val="28"/>
          <w:cs/>
        </w:rPr>
        <w:t xml:space="preserve">มีกำลังการผลิตรวมตามสัดส่วนที่จะได้รับ </w:t>
      </w:r>
      <w:r>
        <w:rPr>
          <w:rFonts w:ascii="Cordia New" w:hAnsi="Cordia New" w:cs="Cordia New"/>
          <w:sz w:val="28"/>
        </w:rPr>
        <w:t>22.5</w:t>
      </w:r>
      <w:r w:rsidRPr="007D383C">
        <w:rPr>
          <w:rFonts w:ascii="Cordia New" w:hAnsi="Cordia New" w:cs="Cordia New"/>
          <w:sz w:val="28"/>
          <w:cs/>
        </w:rPr>
        <w:t xml:space="preserve"> ล</w:t>
      </w:r>
      <w:r>
        <w:rPr>
          <w:rFonts w:ascii="Cordia New" w:hAnsi="Cordia New" w:cs="Cordia New"/>
          <w:sz w:val="28"/>
          <w:cs/>
        </w:rPr>
        <w:t>้านลูกบาศก์ฟุตต่อวัน</w:t>
      </w:r>
      <w:r>
        <w:rPr>
          <w:rFonts w:ascii="Cordia New" w:hAnsi="Cordia New" w:cs="Cordia New" w:hint="cs"/>
          <w:sz w:val="28"/>
          <w:cs/>
        </w:rPr>
        <w:t xml:space="preserve"> และมี</w:t>
      </w:r>
      <w:r>
        <w:rPr>
          <w:rFonts w:ascii="Cordia New" w:hAnsi="Cordia New" w:cs="Cordia New"/>
          <w:sz w:val="28"/>
          <w:cs/>
        </w:rPr>
        <w:t>ปริมาณสำรอง</w:t>
      </w:r>
      <w:r w:rsidRPr="007D383C">
        <w:rPr>
          <w:rFonts w:ascii="Cordia New" w:hAnsi="Cordia New" w:cs="Cordia New"/>
          <w:sz w:val="28"/>
          <w:cs/>
        </w:rPr>
        <w:t xml:space="preserve">ที่ </w:t>
      </w:r>
      <w:r>
        <w:rPr>
          <w:rFonts w:ascii="Cordia New" w:hAnsi="Cordia New" w:cs="Cordia New"/>
          <w:sz w:val="28"/>
        </w:rPr>
        <w:t>166,000</w:t>
      </w:r>
      <w:r>
        <w:rPr>
          <w:rFonts w:ascii="Cordia New" w:hAnsi="Cordia New" w:cs="Cordia New"/>
          <w:sz w:val="28"/>
          <w:cs/>
        </w:rPr>
        <w:t xml:space="preserve"> ล้านลูกบาศก์ฟุต</w:t>
      </w:r>
    </w:p>
    <w:p w14:paraId="741085E0" w14:textId="77777777" w:rsidR="00043178" w:rsidRDefault="00043178" w:rsidP="00043178">
      <w:pPr>
        <w:ind w:left="720"/>
        <w:jc w:val="both"/>
        <w:rPr>
          <w:rFonts w:ascii="Cordia New" w:hAnsi="Cordia New" w:cs="Cordia New"/>
          <w:color w:val="000000" w:themeColor="text1"/>
          <w:sz w:val="28"/>
        </w:rPr>
      </w:pPr>
    </w:p>
    <w:p w14:paraId="38ECD5B1" w14:textId="77777777" w:rsidR="00043178" w:rsidRPr="00F33A0A" w:rsidRDefault="00043178" w:rsidP="00043178">
      <w:pPr>
        <w:ind w:left="720"/>
        <w:jc w:val="both"/>
        <w:rPr>
          <w:rFonts w:ascii="Cordia New" w:hAnsi="Cordia New" w:cs="Cordia New"/>
          <w:b/>
          <w:bCs/>
          <w:sz w:val="28"/>
        </w:rPr>
      </w:pPr>
      <w:r w:rsidRPr="00F33A0A">
        <w:rPr>
          <w:rFonts w:ascii="Cordia New" w:hAnsi="Cordia New" w:cs="Cordia New" w:hint="cs"/>
          <w:b/>
          <w:bCs/>
          <w:sz w:val="28"/>
          <w:cs/>
        </w:rPr>
        <w:t xml:space="preserve">โครงการ </w:t>
      </w:r>
      <w:r w:rsidRPr="00F33A0A">
        <w:rPr>
          <w:rFonts w:ascii="Cordia New" w:hAnsi="Cordia New" w:cs="Cordia New"/>
          <w:b/>
          <w:bCs/>
          <w:sz w:val="28"/>
        </w:rPr>
        <w:t>NEPA Corners-</w:t>
      </w:r>
      <w:r>
        <w:rPr>
          <w:rFonts w:ascii="Cordia New" w:hAnsi="Cordia New" w:cs="Cordia New"/>
          <w:b/>
          <w:bCs/>
          <w:sz w:val="28"/>
        </w:rPr>
        <w:t>3</w:t>
      </w:r>
    </w:p>
    <w:p w14:paraId="70CEAFC1" w14:textId="49FD5A84" w:rsidR="00043178" w:rsidRPr="00CD0A10" w:rsidRDefault="00043178" w:rsidP="00043178">
      <w:pPr>
        <w:ind w:left="720"/>
        <w:jc w:val="both"/>
        <w:rPr>
          <w:rFonts w:ascii="Cordia New" w:hAnsi="Cordia New" w:cs="Cordia New"/>
          <w:sz w:val="28"/>
        </w:rPr>
      </w:pPr>
      <w:r>
        <w:rPr>
          <w:rFonts w:ascii="Cordia New" w:hAnsi="Cordia New" w:cs="Cordia New" w:hint="cs"/>
          <w:sz w:val="28"/>
          <w:cs/>
        </w:rPr>
        <w:tab/>
      </w:r>
      <w:r w:rsidR="00BD1E1B">
        <w:rPr>
          <w:rFonts w:ascii="Cordia New" w:hAnsi="Cordia New" w:cs="Cordia New" w:hint="cs"/>
          <w:sz w:val="28"/>
          <w:cs/>
        </w:rPr>
        <w:t xml:space="preserve">บริษัทฯ ได้ทำการลงทุนมูลค่าประมาณ </w:t>
      </w:r>
      <w:r>
        <w:rPr>
          <w:rFonts w:ascii="Cordia New" w:hAnsi="Cordia New" w:cs="Cordia New"/>
          <w:sz w:val="28"/>
        </w:rPr>
        <w:t xml:space="preserve">16.25 </w:t>
      </w:r>
      <w:r>
        <w:rPr>
          <w:rFonts w:ascii="Cordia New" w:hAnsi="Cordia New" w:cs="Cordia New" w:hint="cs"/>
          <w:sz w:val="28"/>
          <w:cs/>
        </w:rPr>
        <w:t xml:space="preserve">ล้านเหรียญสหรัฐในโครงการ </w:t>
      </w:r>
      <w:r>
        <w:rPr>
          <w:rFonts w:ascii="Cordia New" w:hAnsi="Cordia New" w:cs="Cordia New"/>
          <w:sz w:val="28"/>
        </w:rPr>
        <w:t xml:space="preserve">NEPA Corners-3 </w:t>
      </w:r>
      <w:r>
        <w:rPr>
          <w:rFonts w:ascii="Cordia New" w:hAnsi="Cordia New" w:cs="Cordia New" w:hint="cs"/>
          <w:sz w:val="28"/>
          <w:cs/>
        </w:rPr>
        <w:t xml:space="preserve">ในเดือนพฤษภาคม </w:t>
      </w:r>
      <w:r>
        <w:rPr>
          <w:rFonts w:ascii="Cordia New" w:hAnsi="Cordia New" w:cs="Cordia New"/>
          <w:sz w:val="28"/>
        </w:rPr>
        <w:t xml:space="preserve">2560 </w:t>
      </w:r>
      <w:r>
        <w:rPr>
          <w:rFonts w:ascii="Cordia New" w:hAnsi="Cordia New" w:cs="Cordia New" w:hint="cs"/>
          <w:sz w:val="28"/>
          <w:cs/>
        </w:rPr>
        <w:t xml:space="preserve">โดยเป็นการเข้าซื้อสัดส่วนในฐานะผู้ร่วมลงทุนในสัญญาร่วมดำเนินงาน </w:t>
      </w:r>
      <w:r>
        <w:rPr>
          <w:rFonts w:ascii="Cordia New" w:hAnsi="Cordia New" w:cs="Cordia New"/>
          <w:sz w:val="28"/>
        </w:rPr>
        <w:t xml:space="preserve">(JOA) </w:t>
      </w:r>
      <w:r>
        <w:rPr>
          <w:rFonts w:ascii="Cordia New" w:hAnsi="Cordia New" w:cs="Cordia New" w:hint="cs"/>
          <w:sz w:val="28"/>
          <w:cs/>
        </w:rPr>
        <w:t xml:space="preserve">ผ่านกองทุนในสินทรัพย์ที่ได้มีการดำเนินงานผลิตอยู่ก่อนแล้ว โดยมีบริษัท </w:t>
      </w:r>
      <w:r>
        <w:rPr>
          <w:rFonts w:ascii="Cordia New" w:hAnsi="Cordia New" w:cs="Cordia New"/>
          <w:sz w:val="28"/>
        </w:rPr>
        <w:t xml:space="preserve">Warren Resources </w:t>
      </w:r>
      <w:r>
        <w:rPr>
          <w:rFonts w:ascii="Cordia New" w:hAnsi="Cordia New" w:cs="Cordia New" w:hint="cs"/>
          <w:sz w:val="28"/>
          <w:cs/>
        </w:rPr>
        <w:t xml:space="preserve">เป็นผู้ดำเนินการผลิตก๊าซธรรมชาติ โครงการ </w:t>
      </w:r>
      <w:r w:rsidRPr="00CD0A10">
        <w:rPr>
          <w:rFonts w:ascii="Cordia New" w:hAnsi="Cordia New" w:cs="Cordia New"/>
          <w:sz w:val="28"/>
        </w:rPr>
        <w:t>NEPA Corners-3</w:t>
      </w:r>
      <w:r w:rsidRPr="00CD0A10">
        <w:rPr>
          <w:rFonts w:ascii="Cordia New" w:hAnsi="Cordia New" w:cs="Cordia New" w:hint="cs"/>
          <w:sz w:val="28"/>
          <w:cs/>
        </w:rPr>
        <w:t xml:space="preserve"> จะทำให้บริษัท</w:t>
      </w:r>
      <w:r w:rsidR="00BD1E1B">
        <w:rPr>
          <w:rFonts w:ascii="Cordia New" w:hAnsi="Cordia New" w:cs="Cordia New" w:hint="cs"/>
          <w:sz w:val="28"/>
          <w:cs/>
        </w:rPr>
        <w:t xml:space="preserve">ฯ </w:t>
      </w:r>
      <w:r>
        <w:rPr>
          <w:rFonts w:ascii="Cordia New" w:hAnsi="Cordia New" w:cs="Cordia New" w:hint="cs"/>
          <w:sz w:val="28"/>
          <w:cs/>
        </w:rPr>
        <w:t>ได้รับบริมาณก๊าซตามสัดส่วนที่</w:t>
      </w:r>
      <w:r w:rsidRPr="00CD0A10">
        <w:rPr>
          <w:rFonts w:ascii="Cordia New" w:hAnsi="Cordia New" w:cs="Cordia New" w:hint="cs"/>
          <w:sz w:val="28"/>
          <w:cs/>
        </w:rPr>
        <w:t xml:space="preserve"> </w:t>
      </w:r>
      <w:r w:rsidRPr="00CD0A10">
        <w:rPr>
          <w:rFonts w:ascii="Cordia New" w:hAnsi="Cordia New" w:cs="Cordia New"/>
          <w:sz w:val="28"/>
        </w:rPr>
        <w:t>6</w:t>
      </w:r>
      <w:r w:rsidRPr="00CD0A10">
        <w:rPr>
          <w:rFonts w:ascii="Cordia New" w:hAnsi="Cordia New" w:cs="Cordia New"/>
          <w:sz w:val="28"/>
          <w:cs/>
        </w:rPr>
        <w:t xml:space="preserve"> ล้านลูกบาศก์ฟุตต่อวัน</w:t>
      </w:r>
      <w:r w:rsidRPr="00CD0A10">
        <w:rPr>
          <w:rFonts w:ascii="Cordia New" w:hAnsi="Cordia New" w:cs="Cordia New" w:hint="cs"/>
          <w:sz w:val="28"/>
          <w:cs/>
        </w:rPr>
        <w:t xml:space="preserve"> และมี</w:t>
      </w:r>
      <w:r w:rsidRPr="00CD0A10">
        <w:rPr>
          <w:rFonts w:ascii="Cordia New" w:hAnsi="Cordia New" w:cs="Cordia New"/>
          <w:sz w:val="28"/>
          <w:cs/>
        </w:rPr>
        <w:t xml:space="preserve">ปริมาณสำรองที่ </w:t>
      </w:r>
      <w:r>
        <w:rPr>
          <w:rFonts w:ascii="Cordia New" w:hAnsi="Cordia New" w:cs="Cordia New"/>
          <w:sz w:val="28"/>
        </w:rPr>
        <w:t>3</w:t>
      </w:r>
      <w:r w:rsidRPr="00CD0A10">
        <w:rPr>
          <w:rFonts w:ascii="Cordia New" w:hAnsi="Cordia New" w:cs="Cordia New"/>
          <w:sz w:val="28"/>
        </w:rPr>
        <w:t>3,000</w:t>
      </w:r>
      <w:r w:rsidRPr="00CD0A10">
        <w:rPr>
          <w:rFonts w:ascii="Cordia New" w:hAnsi="Cordia New" w:cs="Cordia New"/>
          <w:sz w:val="28"/>
          <w:cs/>
        </w:rPr>
        <w:t xml:space="preserve"> ล้านลูกบาศก์ฟุต</w:t>
      </w:r>
    </w:p>
    <w:p w14:paraId="443971C1" w14:textId="77777777" w:rsidR="00043178" w:rsidRDefault="00043178" w:rsidP="00043178">
      <w:pPr>
        <w:ind w:left="720"/>
        <w:jc w:val="both"/>
        <w:rPr>
          <w:rFonts w:ascii="Cordia New" w:hAnsi="Cordia New" w:cs="Cordia New"/>
          <w:color w:val="000000" w:themeColor="text1"/>
          <w:sz w:val="28"/>
        </w:rPr>
      </w:pPr>
    </w:p>
    <w:p w14:paraId="6ACDCFA7" w14:textId="77777777" w:rsidR="00043178" w:rsidRPr="00F33A0A" w:rsidRDefault="00043178" w:rsidP="00043178">
      <w:pPr>
        <w:ind w:left="720"/>
        <w:jc w:val="both"/>
        <w:rPr>
          <w:rFonts w:ascii="Cordia New" w:hAnsi="Cordia New" w:cs="Cordia New"/>
          <w:b/>
          <w:bCs/>
          <w:sz w:val="28"/>
        </w:rPr>
      </w:pPr>
      <w:r w:rsidRPr="00F33A0A">
        <w:rPr>
          <w:rFonts w:ascii="Cordia New" w:hAnsi="Cordia New" w:cs="Cordia New" w:hint="cs"/>
          <w:b/>
          <w:bCs/>
          <w:sz w:val="28"/>
          <w:cs/>
        </w:rPr>
        <w:t xml:space="preserve">โครงการ </w:t>
      </w:r>
      <w:r w:rsidRPr="00F33A0A">
        <w:rPr>
          <w:rFonts w:ascii="Cordia New" w:hAnsi="Cordia New" w:cs="Cordia New"/>
          <w:b/>
          <w:bCs/>
          <w:sz w:val="28"/>
        </w:rPr>
        <w:t>NEPA Corners-</w:t>
      </w:r>
      <w:r>
        <w:rPr>
          <w:rFonts w:ascii="Cordia New" w:hAnsi="Cordia New" w:cs="Cordia New"/>
          <w:b/>
          <w:bCs/>
          <w:sz w:val="28"/>
        </w:rPr>
        <w:t>4</w:t>
      </w:r>
    </w:p>
    <w:p w14:paraId="74A43200" w14:textId="6739CFD7" w:rsidR="00043178" w:rsidRDefault="00043178" w:rsidP="00043178">
      <w:pPr>
        <w:ind w:left="720"/>
        <w:jc w:val="both"/>
        <w:rPr>
          <w:rFonts w:ascii="Cordia New" w:hAnsi="Cordia New" w:cs="Cordia New"/>
          <w:sz w:val="28"/>
        </w:rPr>
      </w:pPr>
      <w:r>
        <w:rPr>
          <w:rFonts w:ascii="Cordia New" w:hAnsi="Cordia New" w:cs="Cordia New" w:hint="cs"/>
          <w:sz w:val="28"/>
          <w:cs/>
        </w:rPr>
        <w:tab/>
      </w:r>
      <w:r w:rsidR="00BD1E1B">
        <w:rPr>
          <w:rFonts w:ascii="Cordia New" w:hAnsi="Cordia New" w:cs="Cordia New" w:hint="cs"/>
          <w:sz w:val="28"/>
          <w:cs/>
        </w:rPr>
        <w:t xml:space="preserve">บริษัทฯ ได้ทำการลงทุนมูลค่าประมาณ </w:t>
      </w:r>
      <w:r>
        <w:rPr>
          <w:rFonts w:ascii="Cordia New" w:hAnsi="Cordia New" w:cs="Cordia New"/>
          <w:sz w:val="28"/>
        </w:rPr>
        <w:t xml:space="preserve">210 </w:t>
      </w:r>
      <w:r>
        <w:rPr>
          <w:rFonts w:ascii="Cordia New" w:hAnsi="Cordia New" w:cs="Cordia New" w:hint="cs"/>
          <w:sz w:val="28"/>
          <w:cs/>
        </w:rPr>
        <w:t xml:space="preserve">ล้านเหรียญสหรัฐในโครงการ </w:t>
      </w:r>
      <w:r>
        <w:rPr>
          <w:rFonts w:ascii="Cordia New" w:hAnsi="Cordia New" w:cs="Cordia New"/>
          <w:sz w:val="28"/>
        </w:rPr>
        <w:t xml:space="preserve">NEPA Corners-4 </w:t>
      </w:r>
      <w:r>
        <w:rPr>
          <w:rFonts w:ascii="Cordia New" w:hAnsi="Cordia New" w:cs="Cordia New" w:hint="cs"/>
          <w:sz w:val="28"/>
          <w:cs/>
        </w:rPr>
        <w:t xml:space="preserve">ในเดือนตุลาคม </w:t>
      </w:r>
      <w:r>
        <w:rPr>
          <w:rFonts w:ascii="Cordia New" w:hAnsi="Cordia New" w:cs="Cordia New"/>
          <w:sz w:val="28"/>
        </w:rPr>
        <w:t xml:space="preserve">2560 </w:t>
      </w:r>
      <w:r>
        <w:rPr>
          <w:rFonts w:ascii="Cordia New" w:hAnsi="Cordia New" w:cs="Cordia New" w:hint="cs"/>
          <w:sz w:val="28"/>
          <w:cs/>
        </w:rPr>
        <w:t xml:space="preserve">โดยเป็นการเข้าซื้อสัดส่วนกว่าร้อยละ </w:t>
      </w:r>
      <w:r>
        <w:rPr>
          <w:rFonts w:ascii="Cordia New" w:hAnsi="Cordia New" w:cs="Cordia New"/>
          <w:sz w:val="28"/>
        </w:rPr>
        <w:t xml:space="preserve">80 </w:t>
      </w:r>
      <w:r>
        <w:rPr>
          <w:rFonts w:ascii="Cordia New" w:hAnsi="Cordia New" w:cs="Cordia New" w:hint="cs"/>
          <w:sz w:val="28"/>
          <w:cs/>
        </w:rPr>
        <w:t xml:space="preserve">ในสัญญาร่วมดำเนินงาน </w:t>
      </w:r>
      <w:r>
        <w:rPr>
          <w:rFonts w:ascii="Cordia New" w:hAnsi="Cordia New" w:cs="Cordia New"/>
          <w:sz w:val="28"/>
        </w:rPr>
        <w:t xml:space="preserve">(JOA) </w:t>
      </w:r>
      <w:r>
        <w:rPr>
          <w:rFonts w:ascii="Cordia New" w:hAnsi="Cordia New" w:cs="Cordia New" w:hint="cs"/>
          <w:sz w:val="28"/>
          <w:cs/>
        </w:rPr>
        <w:t xml:space="preserve">เพื่อเริ่มดำเนินงานในฐานะผู้ผลิตเป็นครั้งแรกผ่านกองทุนที่ได้รับการจัดตั้งเช่นเดียวกับการลงทุนทั้งหมดก่อนหน้า การเข้าลงทุนในโครงการ </w:t>
      </w:r>
      <w:r w:rsidRPr="00CD0A10">
        <w:rPr>
          <w:rFonts w:ascii="Cordia New" w:hAnsi="Cordia New" w:cs="Cordia New"/>
          <w:sz w:val="28"/>
        </w:rPr>
        <w:t>NEPA Corners-</w:t>
      </w:r>
      <w:r>
        <w:rPr>
          <w:rFonts w:ascii="Cordia New" w:hAnsi="Cordia New" w:cs="Cordia New"/>
          <w:sz w:val="28"/>
        </w:rPr>
        <w:t>4</w:t>
      </w:r>
      <w:r w:rsidRPr="00CD0A10">
        <w:rPr>
          <w:rFonts w:ascii="Cordia New" w:hAnsi="Cordia New" w:cs="Cordia New" w:hint="cs"/>
          <w:sz w:val="28"/>
          <w:cs/>
        </w:rPr>
        <w:t xml:space="preserve"> จะทำให้บริษัท</w:t>
      </w:r>
      <w:r w:rsidR="00BD1E1B">
        <w:rPr>
          <w:rFonts w:ascii="Cordia New" w:hAnsi="Cordia New" w:cs="Cordia New" w:hint="cs"/>
          <w:sz w:val="28"/>
          <w:cs/>
        </w:rPr>
        <w:t xml:space="preserve">ฯ </w:t>
      </w:r>
      <w:r>
        <w:rPr>
          <w:rFonts w:ascii="Cordia New" w:hAnsi="Cordia New" w:cs="Cordia New" w:hint="cs"/>
          <w:sz w:val="28"/>
          <w:cs/>
        </w:rPr>
        <w:t>ได้รับบริมาณก๊าซตามสัดส่วนที่</w:t>
      </w:r>
      <w:r w:rsidRPr="00CD0A10">
        <w:rPr>
          <w:rFonts w:ascii="Cordia New" w:hAnsi="Cordia New" w:cs="Cordia New" w:hint="cs"/>
          <w:sz w:val="28"/>
          <w:cs/>
        </w:rPr>
        <w:t xml:space="preserve"> </w:t>
      </w:r>
      <w:r>
        <w:rPr>
          <w:rFonts w:ascii="Cordia New" w:hAnsi="Cordia New" w:cs="Cordia New"/>
          <w:sz w:val="28"/>
        </w:rPr>
        <w:t>100</w:t>
      </w:r>
      <w:r w:rsidRPr="00CD0A10">
        <w:rPr>
          <w:rFonts w:ascii="Cordia New" w:hAnsi="Cordia New" w:cs="Cordia New"/>
          <w:sz w:val="28"/>
          <w:cs/>
        </w:rPr>
        <w:t xml:space="preserve"> ล้านลูกบาศก์ฟุตต่อวัน</w:t>
      </w:r>
      <w:r w:rsidRPr="00CD0A10">
        <w:rPr>
          <w:rFonts w:ascii="Cordia New" w:hAnsi="Cordia New" w:cs="Cordia New" w:hint="cs"/>
          <w:sz w:val="28"/>
          <w:cs/>
        </w:rPr>
        <w:t xml:space="preserve"> และมี</w:t>
      </w:r>
      <w:r w:rsidRPr="00CD0A10">
        <w:rPr>
          <w:rFonts w:ascii="Cordia New" w:hAnsi="Cordia New" w:cs="Cordia New"/>
          <w:sz w:val="28"/>
          <w:cs/>
        </w:rPr>
        <w:t>ปริมาณสำรอง (</w:t>
      </w:r>
      <w:r w:rsidRPr="00CD0A10">
        <w:rPr>
          <w:rFonts w:ascii="Cordia New" w:hAnsi="Cordia New" w:cs="Cordia New"/>
          <w:sz w:val="28"/>
        </w:rPr>
        <w:t>P</w:t>
      </w:r>
      <w:r w:rsidRPr="00CD0A10">
        <w:rPr>
          <w:rFonts w:ascii="Cordia New" w:hAnsi="Cordia New" w:cs="Cordia New"/>
          <w:sz w:val="28"/>
          <w:cs/>
        </w:rPr>
        <w:t xml:space="preserve">1) ที่ </w:t>
      </w:r>
      <w:r>
        <w:rPr>
          <w:rFonts w:ascii="Cordia New" w:hAnsi="Cordia New" w:cs="Cordia New"/>
          <w:sz w:val="28"/>
        </w:rPr>
        <w:t>414</w:t>
      </w:r>
      <w:r w:rsidRPr="00CD0A10">
        <w:rPr>
          <w:rFonts w:ascii="Cordia New" w:hAnsi="Cordia New" w:cs="Cordia New"/>
          <w:sz w:val="28"/>
        </w:rPr>
        <w:t>,000</w:t>
      </w:r>
      <w:r w:rsidRPr="00CD0A10">
        <w:rPr>
          <w:rFonts w:ascii="Cordia New" w:hAnsi="Cordia New" w:cs="Cordia New"/>
          <w:sz w:val="28"/>
          <w:cs/>
        </w:rPr>
        <w:t xml:space="preserve"> ล้านลูกบาศก์ฟุต</w:t>
      </w:r>
      <w:r>
        <w:rPr>
          <w:rFonts w:ascii="Cordia New" w:hAnsi="Cordia New" w:cs="Cordia New"/>
          <w:sz w:val="28"/>
        </w:rPr>
        <w:t xml:space="preserve"> </w:t>
      </w:r>
      <w:r>
        <w:rPr>
          <w:rFonts w:ascii="Cordia New" w:hAnsi="Cordia New" w:cs="Cordia New" w:hint="cs"/>
          <w:sz w:val="28"/>
          <w:cs/>
        </w:rPr>
        <w:t>นอกจากนี้กองทุนยังได้มีการจัดตั้งบริษัทย่อยเพื่อทำหน้าที่สนับสนุนการผลิตก๊าซธรรมชาติและรองรับการเติบโตทางธุรกิจในอนาคตอีกด้วย</w:t>
      </w:r>
    </w:p>
    <w:p w14:paraId="5A1F1F69" w14:textId="77777777" w:rsidR="00043178" w:rsidRDefault="00043178" w:rsidP="00043178">
      <w:pPr>
        <w:ind w:left="720"/>
        <w:jc w:val="both"/>
        <w:rPr>
          <w:rFonts w:ascii="Cordia New" w:hAnsi="Cordia New" w:cs="Cordia New"/>
          <w:sz w:val="28"/>
        </w:rPr>
      </w:pPr>
    </w:p>
    <w:p w14:paraId="7704F142" w14:textId="77777777" w:rsidR="00043178" w:rsidRPr="00D71B59" w:rsidRDefault="00043178" w:rsidP="00043178">
      <w:pPr>
        <w:ind w:left="720"/>
        <w:jc w:val="center"/>
        <w:rPr>
          <w:rFonts w:ascii="Cordia New" w:hAnsi="Cordia New" w:cs="Cordia New"/>
          <w:sz w:val="28"/>
        </w:rPr>
      </w:pPr>
      <w:r>
        <w:rPr>
          <w:rFonts w:ascii="Cordia New" w:hAnsi="Cordia New" w:cs="Cordia New"/>
          <w:noProof/>
          <w:sz w:val="28"/>
        </w:rPr>
        <w:drawing>
          <wp:inline distT="0" distB="0" distL="0" distR="0" wp14:anchorId="1E8431B7" wp14:editId="50740B9A">
            <wp:extent cx="1536065" cy="1024255"/>
            <wp:effectExtent l="19050" t="0" r="6985" b="0"/>
            <wp:docPr id="5" name="Picture 5" descr="C:\Users\Fuangyos_S.BANPU\Pictures\2560\Project Cardiff Site Visit\Site Visit\FYS_55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uangyos_S.BANPU\Pictures\2560\Project Cardiff Site Visit\Site Visit\FYS_5563.JPG"/>
                    <pic:cNvPicPr>
                      <a:picLocks noChangeAspect="1" noChangeArrowheads="1"/>
                    </pic:cNvPicPr>
                  </pic:nvPicPr>
                  <pic:blipFill>
                    <a:blip r:embed="rId43" cstate="print"/>
                    <a:srcRect/>
                    <a:stretch>
                      <a:fillRect/>
                    </a:stretch>
                  </pic:blipFill>
                  <pic:spPr bwMode="auto">
                    <a:xfrm>
                      <a:off x="0" y="0"/>
                      <a:ext cx="1536065" cy="1024255"/>
                    </a:xfrm>
                    <a:prstGeom prst="rect">
                      <a:avLst/>
                    </a:prstGeom>
                    <a:noFill/>
                    <a:ln w="9525">
                      <a:noFill/>
                      <a:miter lim="800000"/>
                      <a:headEnd/>
                      <a:tailEnd/>
                    </a:ln>
                  </pic:spPr>
                </pic:pic>
              </a:graphicData>
            </a:graphic>
          </wp:inline>
        </w:drawing>
      </w:r>
      <w:r>
        <w:rPr>
          <w:rFonts w:ascii="Cordia New" w:hAnsi="Cordia New" w:cs="Cordia New"/>
          <w:sz w:val="28"/>
        </w:rPr>
        <w:t xml:space="preserve">   </w:t>
      </w:r>
      <w:r>
        <w:rPr>
          <w:rFonts w:ascii="Cordia New" w:hAnsi="Cordia New" w:cs="Cordia New"/>
          <w:noProof/>
          <w:sz w:val="28"/>
        </w:rPr>
        <w:drawing>
          <wp:inline distT="0" distB="0" distL="0" distR="0" wp14:anchorId="0EEDEFC9" wp14:editId="5914A784">
            <wp:extent cx="1536065" cy="1024255"/>
            <wp:effectExtent l="19050" t="0" r="6985" b="0"/>
            <wp:docPr id="6" name="Picture 6" descr="C:\Users\Fuangyos_S.BANPU\Pictures\2560\Project Cardiff Site Visit\Site Visit\FYS_57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uangyos_S.BANPU\Pictures\2560\Project Cardiff Site Visit\Site Visit\FYS_5712.JPG"/>
                    <pic:cNvPicPr>
                      <a:picLocks noChangeAspect="1" noChangeArrowheads="1"/>
                    </pic:cNvPicPr>
                  </pic:nvPicPr>
                  <pic:blipFill>
                    <a:blip r:embed="rId44" cstate="print"/>
                    <a:srcRect/>
                    <a:stretch>
                      <a:fillRect/>
                    </a:stretch>
                  </pic:blipFill>
                  <pic:spPr bwMode="auto">
                    <a:xfrm>
                      <a:off x="0" y="0"/>
                      <a:ext cx="1536065" cy="1024255"/>
                    </a:xfrm>
                    <a:prstGeom prst="rect">
                      <a:avLst/>
                    </a:prstGeom>
                    <a:noFill/>
                    <a:ln w="9525">
                      <a:noFill/>
                      <a:miter lim="800000"/>
                      <a:headEnd/>
                      <a:tailEnd/>
                    </a:ln>
                  </pic:spPr>
                </pic:pic>
              </a:graphicData>
            </a:graphic>
          </wp:inline>
        </w:drawing>
      </w:r>
      <w:r>
        <w:rPr>
          <w:rFonts w:ascii="Cordia New" w:hAnsi="Cordia New" w:cs="Cordia New"/>
          <w:sz w:val="28"/>
        </w:rPr>
        <w:t xml:space="preserve">   </w:t>
      </w:r>
      <w:r>
        <w:rPr>
          <w:rFonts w:ascii="Cordia New" w:hAnsi="Cordia New" w:cs="Cordia New"/>
          <w:noProof/>
          <w:sz w:val="28"/>
        </w:rPr>
        <w:drawing>
          <wp:inline distT="0" distB="0" distL="0" distR="0" wp14:anchorId="086B6752" wp14:editId="1B676BA4">
            <wp:extent cx="1536065" cy="1024255"/>
            <wp:effectExtent l="19050" t="0" r="6985" b="0"/>
            <wp:docPr id="7" name="Picture 7" descr="C:\Users\Fuangyos_S.BANPU\Pictures\2560\Project Cardiff Site Visit\Site Visit\FYS_58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uangyos_S.BANPU\Pictures\2560\Project Cardiff Site Visit\Site Visit\FYS_5827.JPG"/>
                    <pic:cNvPicPr>
                      <a:picLocks noChangeAspect="1" noChangeArrowheads="1"/>
                    </pic:cNvPicPr>
                  </pic:nvPicPr>
                  <pic:blipFill>
                    <a:blip r:embed="rId45" cstate="print"/>
                    <a:srcRect/>
                    <a:stretch>
                      <a:fillRect/>
                    </a:stretch>
                  </pic:blipFill>
                  <pic:spPr bwMode="auto">
                    <a:xfrm>
                      <a:off x="0" y="0"/>
                      <a:ext cx="1536065" cy="1024255"/>
                    </a:xfrm>
                    <a:prstGeom prst="rect">
                      <a:avLst/>
                    </a:prstGeom>
                    <a:noFill/>
                    <a:ln w="9525">
                      <a:noFill/>
                      <a:miter lim="800000"/>
                      <a:headEnd/>
                      <a:tailEnd/>
                    </a:ln>
                  </pic:spPr>
                </pic:pic>
              </a:graphicData>
            </a:graphic>
          </wp:inline>
        </w:drawing>
      </w:r>
    </w:p>
    <w:p w14:paraId="13A86352" w14:textId="77777777" w:rsidR="00043178" w:rsidRDefault="00043178" w:rsidP="00043178">
      <w:pPr>
        <w:ind w:left="720"/>
        <w:jc w:val="both"/>
        <w:rPr>
          <w:rFonts w:ascii="Cordia New" w:hAnsi="Cordia New" w:cs="Cordia New"/>
          <w:color w:val="000000" w:themeColor="text1"/>
          <w:sz w:val="28"/>
        </w:rPr>
      </w:pPr>
    </w:p>
    <w:p w14:paraId="3DF6FB75" w14:textId="77777777" w:rsidR="00043178" w:rsidRPr="00F33A0A" w:rsidRDefault="00043178" w:rsidP="00043178">
      <w:pPr>
        <w:ind w:left="720"/>
        <w:jc w:val="both"/>
        <w:rPr>
          <w:rFonts w:ascii="Cordia New" w:hAnsi="Cordia New" w:cs="Cordia New"/>
          <w:b/>
          <w:bCs/>
          <w:sz w:val="28"/>
        </w:rPr>
      </w:pPr>
      <w:r w:rsidRPr="00F33A0A">
        <w:rPr>
          <w:rFonts w:ascii="Cordia New" w:hAnsi="Cordia New" w:cs="Cordia New" w:hint="cs"/>
          <w:b/>
          <w:bCs/>
          <w:sz w:val="28"/>
          <w:cs/>
        </w:rPr>
        <w:t xml:space="preserve">โครงการ </w:t>
      </w:r>
      <w:r w:rsidRPr="00F33A0A">
        <w:rPr>
          <w:rFonts w:ascii="Cordia New" w:hAnsi="Cordia New" w:cs="Cordia New"/>
          <w:b/>
          <w:bCs/>
          <w:sz w:val="28"/>
        </w:rPr>
        <w:t>NEPA Corners-</w:t>
      </w:r>
      <w:r>
        <w:rPr>
          <w:rFonts w:ascii="Cordia New" w:hAnsi="Cordia New" w:cs="Cordia New"/>
          <w:b/>
          <w:bCs/>
          <w:sz w:val="28"/>
        </w:rPr>
        <w:t>5</w:t>
      </w:r>
    </w:p>
    <w:p w14:paraId="4754C8DD" w14:textId="20E1CCC1" w:rsidR="0011070D" w:rsidRDefault="00043178" w:rsidP="00043178">
      <w:pPr>
        <w:tabs>
          <w:tab w:val="num" w:pos="720"/>
        </w:tabs>
        <w:ind w:left="720"/>
        <w:jc w:val="both"/>
        <w:rPr>
          <w:rFonts w:ascii="Cordia New" w:hAnsi="Cordia New" w:cs="Cordia New"/>
          <w:sz w:val="28"/>
        </w:rPr>
      </w:pPr>
      <w:r>
        <w:rPr>
          <w:rFonts w:ascii="Cordia New" w:hAnsi="Cordia New" w:cs="Cordia New" w:hint="cs"/>
          <w:sz w:val="28"/>
          <w:cs/>
        </w:rPr>
        <w:tab/>
      </w:r>
      <w:r w:rsidR="00BD1E1B">
        <w:rPr>
          <w:rFonts w:ascii="Cordia New" w:hAnsi="Cordia New" w:cs="Cordia New" w:hint="cs"/>
          <w:sz w:val="28"/>
          <w:cs/>
        </w:rPr>
        <w:t xml:space="preserve">บริษัทฯ ได้ทำการลงทุนมูลค่าประมาณ </w:t>
      </w:r>
      <w:r>
        <w:rPr>
          <w:rFonts w:ascii="Cordia New" w:hAnsi="Cordia New" w:cs="Cordia New"/>
          <w:sz w:val="28"/>
        </w:rPr>
        <w:t xml:space="preserve">105 </w:t>
      </w:r>
      <w:r>
        <w:rPr>
          <w:rFonts w:ascii="Cordia New" w:hAnsi="Cordia New" w:cs="Cordia New" w:hint="cs"/>
          <w:sz w:val="28"/>
          <w:cs/>
        </w:rPr>
        <w:t xml:space="preserve">ล้านเหรียญสหรัฐในโครงการ </w:t>
      </w:r>
      <w:r>
        <w:rPr>
          <w:rFonts w:ascii="Cordia New" w:hAnsi="Cordia New" w:cs="Cordia New"/>
          <w:sz w:val="28"/>
        </w:rPr>
        <w:t xml:space="preserve">NEPA Corners-5 </w:t>
      </w:r>
      <w:r>
        <w:rPr>
          <w:rFonts w:ascii="Cordia New" w:hAnsi="Cordia New" w:cs="Cordia New" w:hint="cs"/>
          <w:sz w:val="28"/>
          <w:cs/>
        </w:rPr>
        <w:t xml:space="preserve">ในเดือนธันวาคม </w:t>
      </w:r>
      <w:r>
        <w:rPr>
          <w:rFonts w:ascii="Cordia New" w:hAnsi="Cordia New" w:cs="Cordia New"/>
          <w:sz w:val="28"/>
        </w:rPr>
        <w:t xml:space="preserve">2560 </w:t>
      </w:r>
      <w:r>
        <w:rPr>
          <w:rFonts w:ascii="Cordia New" w:hAnsi="Cordia New" w:cs="Cordia New" w:hint="cs"/>
          <w:sz w:val="28"/>
          <w:cs/>
        </w:rPr>
        <w:t xml:space="preserve">โดยเป็นการเข้าซื้อสัดส่วนกว่าร้อยละ </w:t>
      </w:r>
      <w:r>
        <w:rPr>
          <w:rFonts w:ascii="Cordia New" w:hAnsi="Cordia New" w:cs="Cordia New"/>
          <w:sz w:val="28"/>
        </w:rPr>
        <w:t xml:space="preserve">88 </w:t>
      </w:r>
      <w:r>
        <w:rPr>
          <w:rFonts w:ascii="Cordia New" w:hAnsi="Cordia New" w:cs="Cordia New" w:hint="cs"/>
          <w:sz w:val="28"/>
          <w:cs/>
        </w:rPr>
        <w:t xml:space="preserve">ในสัญญาร่วมดำเนินงาน </w:t>
      </w:r>
      <w:r>
        <w:rPr>
          <w:rFonts w:ascii="Cordia New" w:hAnsi="Cordia New" w:cs="Cordia New"/>
          <w:sz w:val="28"/>
        </w:rPr>
        <w:t xml:space="preserve">(JOA) </w:t>
      </w:r>
      <w:r>
        <w:rPr>
          <w:rFonts w:ascii="Cordia New" w:hAnsi="Cordia New" w:cs="Cordia New" w:hint="cs"/>
          <w:sz w:val="28"/>
          <w:cs/>
        </w:rPr>
        <w:t xml:space="preserve">เพื่อเริ่มดำเนินงานในฐานะผู้ผลิตเช่นเดียวกับการลงทุนในโครงการ </w:t>
      </w:r>
      <w:r>
        <w:rPr>
          <w:rFonts w:ascii="Cordia New" w:hAnsi="Cordia New" w:cs="Cordia New"/>
          <w:sz w:val="28"/>
        </w:rPr>
        <w:t xml:space="preserve">NEPA Corners-4 </w:t>
      </w:r>
      <w:r>
        <w:rPr>
          <w:rFonts w:ascii="Cordia New" w:hAnsi="Cordia New" w:cs="Cordia New" w:hint="cs"/>
          <w:sz w:val="28"/>
          <w:cs/>
        </w:rPr>
        <w:t xml:space="preserve">อย่างไรก็ตาม การลงทุนในโครงการ </w:t>
      </w:r>
      <w:r>
        <w:rPr>
          <w:rFonts w:ascii="Cordia New" w:hAnsi="Cordia New" w:cs="Cordia New"/>
          <w:sz w:val="28"/>
        </w:rPr>
        <w:t xml:space="preserve">NEPA Corners-5 </w:t>
      </w:r>
      <w:r>
        <w:rPr>
          <w:rFonts w:ascii="Cordia New" w:hAnsi="Cordia New" w:cs="Cordia New" w:hint="cs"/>
          <w:sz w:val="28"/>
          <w:cs/>
        </w:rPr>
        <w:t xml:space="preserve">ยังคงอยู่ในระหว่างการดำเนินงานและการตรวจสอบเงื่อนไขต่างๆ โดยคาดว่าจะแล้วเสร็จภายในไตรมาสแรกของปี </w:t>
      </w:r>
      <w:r>
        <w:rPr>
          <w:rFonts w:ascii="Cordia New" w:hAnsi="Cordia New" w:cs="Cordia New"/>
          <w:sz w:val="28"/>
        </w:rPr>
        <w:t xml:space="preserve">2561 </w:t>
      </w:r>
      <w:r>
        <w:rPr>
          <w:rFonts w:ascii="Cordia New" w:hAnsi="Cordia New" w:cs="Cordia New" w:hint="cs"/>
          <w:sz w:val="28"/>
          <w:cs/>
        </w:rPr>
        <w:t xml:space="preserve">การเข้าลงทุนในโครงการ </w:t>
      </w:r>
      <w:r w:rsidRPr="00CD0A10">
        <w:rPr>
          <w:rFonts w:ascii="Cordia New" w:hAnsi="Cordia New" w:cs="Cordia New"/>
          <w:sz w:val="28"/>
        </w:rPr>
        <w:t>NEPA Corners-</w:t>
      </w:r>
      <w:r>
        <w:rPr>
          <w:rFonts w:ascii="Cordia New" w:hAnsi="Cordia New" w:cs="Cordia New"/>
          <w:sz w:val="28"/>
        </w:rPr>
        <w:t>5</w:t>
      </w:r>
      <w:r w:rsidRPr="00CD0A10">
        <w:rPr>
          <w:rFonts w:ascii="Cordia New" w:hAnsi="Cordia New" w:cs="Cordia New" w:hint="cs"/>
          <w:sz w:val="28"/>
          <w:cs/>
        </w:rPr>
        <w:t xml:space="preserve"> จะทำให้บริษัท</w:t>
      </w:r>
      <w:r w:rsidR="00BD1E1B">
        <w:rPr>
          <w:rFonts w:ascii="Cordia New" w:hAnsi="Cordia New" w:cs="Cordia New" w:hint="cs"/>
          <w:sz w:val="28"/>
          <w:cs/>
        </w:rPr>
        <w:t xml:space="preserve">ฯ </w:t>
      </w:r>
      <w:r>
        <w:rPr>
          <w:rFonts w:ascii="Cordia New" w:hAnsi="Cordia New" w:cs="Cordia New" w:hint="cs"/>
          <w:sz w:val="28"/>
          <w:cs/>
        </w:rPr>
        <w:t>ได้รับบริมาณก๊าซตามสัดส่วนที่</w:t>
      </w:r>
      <w:r w:rsidRPr="00CD0A10">
        <w:rPr>
          <w:rFonts w:ascii="Cordia New" w:hAnsi="Cordia New" w:cs="Cordia New" w:hint="cs"/>
          <w:sz w:val="28"/>
          <w:cs/>
        </w:rPr>
        <w:t xml:space="preserve"> </w:t>
      </w:r>
      <w:r>
        <w:rPr>
          <w:rFonts w:ascii="Cordia New" w:hAnsi="Cordia New" w:cs="Cordia New"/>
          <w:sz w:val="28"/>
        </w:rPr>
        <w:t>52</w:t>
      </w:r>
      <w:r w:rsidRPr="00CD0A10">
        <w:rPr>
          <w:rFonts w:ascii="Cordia New" w:hAnsi="Cordia New" w:cs="Cordia New"/>
          <w:sz w:val="28"/>
          <w:cs/>
        </w:rPr>
        <w:t xml:space="preserve"> ล้านลูกบาศก์ฟุตต่อวัน</w:t>
      </w:r>
      <w:r w:rsidRPr="00CD0A10">
        <w:rPr>
          <w:rFonts w:ascii="Cordia New" w:hAnsi="Cordia New" w:cs="Cordia New" w:hint="cs"/>
          <w:sz w:val="28"/>
          <w:cs/>
        </w:rPr>
        <w:t xml:space="preserve"> และมี</w:t>
      </w:r>
      <w:r>
        <w:rPr>
          <w:rFonts w:ascii="Cordia New" w:hAnsi="Cordia New" w:cs="Cordia New"/>
          <w:sz w:val="28"/>
          <w:cs/>
        </w:rPr>
        <w:t>ปริมาณสำรอง</w:t>
      </w:r>
      <w:r w:rsidRPr="00CD0A10">
        <w:rPr>
          <w:rFonts w:ascii="Cordia New" w:hAnsi="Cordia New" w:cs="Cordia New"/>
          <w:sz w:val="28"/>
          <w:cs/>
        </w:rPr>
        <w:t xml:space="preserve">ที่ </w:t>
      </w:r>
      <w:r>
        <w:rPr>
          <w:rFonts w:ascii="Cordia New" w:hAnsi="Cordia New" w:cs="Cordia New"/>
          <w:sz w:val="28"/>
        </w:rPr>
        <w:t>292</w:t>
      </w:r>
      <w:r w:rsidRPr="00CD0A10">
        <w:rPr>
          <w:rFonts w:ascii="Cordia New" w:hAnsi="Cordia New" w:cs="Cordia New"/>
          <w:sz w:val="28"/>
        </w:rPr>
        <w:t>,000</w:t>
      </w:r>
      <w:r w:rsidRPr="00CD0A10">
        <w:rPr>
          <w:rFonts w:ascii="Cordia New" w:hAnsi="Cordia New" w:cs="Cordia New"/>
          <w:sz w:val="28"/>
          <w:cs/>
        </w:rPr>
        <w:t xml:space="preserve"> ล้านลูกบาศก์ฟุต</w:t>
      </w:r>
    </w:p>
    <w:p w14:paraId="573D1AB4" w14:textId="6D57C774" w:rsidR="00043178" w:rsidRDefault="00043178" w:rsidP="00043178">
      <w:pPr>
        <w:tabs>
          <w:tab w:val="num" w:pos="720"/>
        </w:tabs>
        <w:ind w:left="720"/>
        <w:jc w:val="both"/>
        <w:rPr>
          <w:rFonts w:ascii="Cordia New" w:hAnsi="Cordia New" w:cs="Cordia New"/>
          <w:sz w:val="28"/>
        </w:rPr>
      </w:pPr>
    </w:p>
    <w:p w14:paraId="22441E56" w14:textId="26C9349E" w:rsidR="0098748D" w:rsidRPr="00CD470C" w:rsidRDefault="0098748D" w:rsidP="0098748D">
      <w:pPr>
        <w:spacing w:before="120"/>
        <w:ind w:left="360" w:firstLine="354"/>
        <w:jc w:val="both"/>
        <w:rPr>
          <w:rFonts w:ascii="Cordia New" w:hAnsi="Cordia New" w:cs="Cordia New"/>
          <w:b/>
          <w:bCs/>
          <w:color w:val="0070C0"/>
          <w:sz w:val="28"/>
        </w:rPr>
      </w:pPr>
      <w:r w:rsidRPr="00CD470C">
        <w:rPr>
          <w:rFonts w:ascii="Cordia New" w:hAnsi="Cordia New" w:cs="Cordia New"/>
          <w:b/>
          <w:bCs/>
          <w:color w:val="0070C0"/>
          <w:sz w:val="28"/>
        </w:rPr>
        <w:t>2.</w:t>
      </w:r>
      <w:r w:rsidRPr="00CD470C">
        <w:rPr>
          <w:rFonts w:ascii="Cordia New" w:hAnsi="Cordia New" w:cs="Cordia New"/>
          <w:b/>
          <w:bCs/>
          <w:color w:val="0070C0"/>
          <w:sz w:val="28"/>
          <w:cs/>
        </w:rPr>
        <w:t xml:space="preserve"> ธุรกิจ</w:t>
      </w:r>
      <w:r w:rsidR="001703EA" w:rsidRPr="00CD470C">
        <w:rPr>
          <w:rFonts w:ascii="Cordia New" w:hAnsi="Cordia New" w:cs="Cordia New"/>
          <w:b/>
          <w:bCs/>
          <w:color w:val="0070C0"/>
          <w:sz w:val="28"/>
          <w:cs/>
        </w:rPr>
        <w:t>บริการด้านการวางระบบผลิตไฟฟ้าจากพลังงานแสงอาทิตย์แบบครบ</w:t>
      </w:r>
      <w:r w:rsidR="002F3163" w:rsidRPr="00CD470C">
        <w:rPr>
          <w:rFonts w:ascii="Cordia New" w:hAnsi="Cordia New" w:cs="Cordia New"/>
          <w:b/>
          <w:bCs/>
          <w:color w:val="0070C0"/>
          <w:sz w:val="28"/>
          <w:cs/>
        </w:rPr>
        <w:t>วงจร</w:t>
      </w:r>
      <w:r w:rsidRPr="00CD470C">
        <w:rPr>
          <w:rFonts w:ascii="Cordia New" w:hAnsi="Cordia New" w:cs="Cordia New"/>
          <w:b/>
          <w:bCs/>
          <w:color w:val="0070C0"/>
          <w:sz w:val="28"/>
          <w:cs/>
        </w:rPr>
        <w:t xml:space="preserve"> </w:t>
      </w:r>
    </w:p>
    <w:p w14:paraId="5D777316" w14:textId="49E7D394" w:rsidR="001703EA" w:rsidRPr="00A963CD" w:rsidRDefault="0098748D">
      <w:pPr>
        <w:tabs>
          <w:tab w:val="num" w:pos="720"/>
        </w:tabs>
        <w:ind w:left="720"/>
        <w:jc w:val="both"/>
        <w:rPr>
          <w:rFonts w:ascii="Cordia New" w:hAnsi="Cordia New" w:cs="Cordia New"/>
          <w:color w:val="000000" w:themeColor="text1"/>
          <w:sz w:val="28"/>
        </w:rPr>
      </w:pPr>
      <w:r w:rsidRPr="00A963CD">
        <w:rPr>
          <w:rFonts w:ascii="Cordia New" w:hAnsi="Cordia New" w:cs="Cordia New"/>
          <w:color w:val="000000" w:themeColor="text1"/>
          <w:sz w:val="28"/>
          <w:cs/>
        </w:rPr>
        <w:tab/>
      </w:r>
      <w:r w:rsidR="001703EA" w:rsidRPr="00A963CD">
        <w:rPr>
          <w:rFonts w:ascii="Cordia New" w:hAnsi="Cordia New" w:cs="Cordia New"/>
          <w:color w:val="000000" w:themeColor="text1"/>
          <w:sz w:val="28"/>
          <w:cs/>
        </w:rPr>
        <w:t xml:space="preserve">ภายใต้แนวคิดการเป็นผู้นำในธุรกิจพลังงานอย่างครบวงจรของบริษัทฯ ที่ผสานเทคโนโลยีหลากหลายรูปแบบ พร้อมมุ่งมั่นสร้างพลังงานสะอาดที่ยั่งยืน จึงเป็นจุดเริ่มต้นในการนำประสบการณ์ในการดำเนินธุรกิจด้านพลังงานมากกว่า </w:t>
      </w:r>
      <w:r w:rsidR="001703EA" w:rsidRPr="00A963CD">
        <w:rPr>
          <w:rFonts w:ascii="Cordia New" w:hAnsi="Cordia New" w:cs="Cordia New"/>
          <w:color w:val="000000" w:themeColor="text1"/>
          <w:sz w:val="28"/>
        </w:rPr>
        <w:t xml:space="preserve">30 </w:t>
      </w:r>
      <w:r w:rsidR="001703EA" w:rsidRPr="00A963CD">
        <w:rPr>
          <w:rFonts w:ascii="Cordia New" w:hAnsi="Cordia New" w:cs="Cordia New"/>
          <w:color w:val="000000" w:themeColor="text1"/>
          <w:sz w:val="28"/>
          <w:cs/>
        </w:rPr>
        <w:t xml:space="preserve">ปี ทั้งในประเทศและต่างประเทศ และความเชี่ยวชาญจากการบริหารธุรกิจ </w:t>
      </w:r>
      <w:r w:rsidR="001703EA" w:rsidRPr="00A963CD">
        <w:rPr>
          <w:rFonts w:ascii="Cordia New" w:hAnsi="Cordia New" w:cs="Cordia New"/>
          <w:color w:val="000000" w:themeColor="text1"/>
          <w:sz w:val="28"/>
        </w:rPr>
        <w:t xml:space="preserve">SOLAR FARM </w:t>
      </w:r>
      <w:r w:rsidR="001703EA" w:rsidRPr="00A963CD">
        <w:rPr>
          <w:rFonts w:ascii="Cordia New" w:hAnsi="Cordia New" w:cs="Cordia New"/>
          <w:color w:val="000000" w:themeColor="text1"/>
          <w:sz w:val="28"/>
          <w:cs/>
        </w:rPr>
        <w:t>ในประเทศจีนและญี่ปุ่นมาต่อยอดเป็นธุรกิจพลังงานสะอาดสำหรับประเทศไทยในอนาคต</w:t>
      </w:r>
      <w:r w:rsidR="001703EA" w:rsidRPr="00A963CD">
        <w:rPr>
          <w:rFonts w:ascii="Cordia New" w:hAnsi="Cordia New" w:cs="Cordia New"/>
          <w:color w:val="000000" w:themeColor="text1"/>
          <w:sz w:val="28"/>
        </w:rPr>
        <w:t xml:space="preserve"> </w:t>
      </w:r>
    </w:p>
    <w:p w14:paraId="2A4C7CCB" w14:textId="7F602CEE" w:rsidR="0098748D" w:rsidRPr="00A963CD" w:rsidRDefault="001703EA" w:rsidP="0098748D">
      <w:pPr>
        <w:tabs>
          <w:tab w:val="num" w:pos="720"/>
        </w:tabs>
        <w:ind w:left="720"/>
        <w:jc w:val="both"/>
        <w:rPr>
          <w:rFonts w:ascii="Cordia New" w:hAnsi="Cordia New" w:cs="Cordia New"/>
          <w:color w:val="000000" w:themeColor="text1"/>
          <w:sz w:val="28"/>
          <w:cs/>
        </w:rPr>
      </w:pPr>
      <w:r w:rsidRPr="00A963CD">
        <w:rPr>
          <w:rFonts w:ascii="Cordia New" w:hAnsi="Cordia New" w:cs="Cordia New"/>
          <w:b/>
          <w:bCs/>
          <w:color w:val="000000" w:themeColor="text1"/>
          <w:sz w:val="28"/>
        </w:rPr>
        <w:tab/>
      </w:r>
      <w:r w:rsidR="00E97EE9" w:rsidRPr="00A963CD">
        <w:rPr>
          <w:rFonts w:ascii="Cordia New" w:hAnsi="Cordia New" w:cs="Cordia New"/>
          <w:color w:val="000000" w:themeColor="text1"/>
          <w:sz w:val="28"/>
          <w:cs/>
        </w:rPr>
        <w:t>บริษัท บ้านปู อินฟิเนอร์จี จำกัด (</w:t>
      </w:r>
      <w:r w:rsidR="00E97EE9" w:rsidRPr="00A963CD">
        <w:rPr>
          <w:rFonts w:ascii="Cordia New" w:hAnsi="Cordia New" w:cs="Cordia New"/>
          <w:color w:val="000000" w:themeColor="text1"/>
          <w:sz w:val="28"/>
        </w:rPr>
        <w:t>BPIN) </w:t>
      </w:r>
      <w:r w:rsidR="00320DC2" w:rsidRPr="00A963CD">
        <w:rPr>
          <w:rFonts w:ascii="Cordia New" w:hAnsi="Cordia New" w:cs="Cordia New"/>
          <w:color w:val="000000" w:themeColor="text1"/>
          <w:sz w:val="28"/>
          <w:cs/>
        </w:rPr>
        <w:t xml:space="preserve">ซึ่งเป็นบริษัทย่อยของบริษัทฯ โดยมีสัดส่วนการถือหุ้นร้อยละ </w:t>
      </w:r>
      <w:r w:rsidR="00320DC2" w:rsidRPr="00A963CD">
        <w:rPr>
          <w:rFonts w:ascii="Cordia New" w:hAnsi="Cordia New" w:cs="Cordia New"/>
          <w:color w:val="000000" w:themeColor="text1"/>
          <w:sz w:val="28"/>
        </w:rPr>
        <w:t xml:space="preserve">100 </w:t>
      </w:r>
      <w:r w:rsidR="00320DC2" w:rsidRPr="00A963CD">
        <w:rPr>
          <w:rFonts w:ascii="Cordia New" w:hAnsi="Cordia New" w:cs="Cordia New"/>
          <w:color w:val="000000" w:themeColor="text1"/>
          <w:sz w:val="28"/>
          <w:cs/>
        </w:rPr>
        <w:t>มีวัตถุประสงค์เพื่อศึกษาและลงทุนในธุรกิจผู้ให้บริการ</w:t>
      </w:r>
      <w:r w:rsidRPr="00A963CD">
        <w:rPr>
          <w:rFonts w:ascii="Cordia New" w:hAnsi="Cordia New" w:cs="Cordia New"/>
          <w:color w:val="000000" w:themeColor="text1"/>
          <w:sz w:val="28"/>
          <w:cs/>
        </w:rPr>
        <w:t>ด้านการวางระบบผลิตไฟฟ้าจากพลังงานแสงอาทิตย์แบบครบวงจรอย่างมืออาชีพ ตั้งแต่การให้คำปรึกษา ออกแบบระบบ ติดตั้ง ตรวจสอบ และซ่อมบำรุง สำหรับอุตสาหกรรมและธุรกิจขนาดใหญ่ที่ต้องการลดรายจ่ายค่าไฟฟ้า รวมถึงเป็นส่วนหนึ่งในการช่วยกันดูแลโลกอย่างยั่งยืนด้วยการใช้พลังงานสะอาด</w:t>
      </w:r>
    </w:p>
    <w:p w14:paraId="39505320" w14:textId="77777777" w:rsidR="002F3163" w:rsidRPr="00A963CD" w:rsidRDefault="002F3163" w:rsidP="0098748D">
      <w:pPr>
        <w:tabs>
          <w:tab w:val="num" w:pos="720"/>
        </w:tabs>
        <w:ind w:left="720"/>
        <w:jc w:val="both"/>
        <w:rPr>
          <w:rFonts w:ascii="Cordia New" w:hAnsi="Cordia New" w:cs="Cordia New"/>
          <w:b/>
          <w:bCs/>
          <w:color w:val="000000" w:themeColor="text1"/>
          <w:sz w:val="28"/>
        </w:rPr>
      </w:pPr>
    </w:p>
    <w:p w14:paraId="1784BB3C" w14:textId="39512E85" w:rsidR="0098748D" w:rsidRPr="00A963CD" w:rsidRDefault="0098748D" w:rsidP="0098748D">
      <w:pPr>
        <w:tabs>
          <w:tab w:val="num" w:pos="720"/>
        </w:tabs>
        <w:ind w:left="720"/>
        <w:jc w:val="both"/>
        <w:rPr>
          <w:rFonts w:ascii="Cordia New" w:hAnsi="Cordia New" w:cs="Cordia New"/>
          <w:b/>
          <w:bCs/>
          <w:color w:val="000099"/>
          <w:sz w:val="28"/>
        </w:rPr>
      </w:pPr>
      <w:r w:rsidRPr="00A963CD">
        <w:rPr>
          <w:rFonts w:ascii="Cordia New" w:hAnsi="Cordia New" w:cs="Cordia New"/>
          <w:b/>
          <w:bCs/>
          <w:color w:val="000099"/>
          <w:sz w:val="28"/>
          <w:cs/>
        </w:rPr>
        <w:t>การลงทุนใน</w:t>
      </w:r>
      <w:r w:rsidR="00E97EE9" w:rsidRPr="00A963CD">
        <w:rPr>
          <w:rFonts w:ascii="Cordia New" w:hAnsi="Cordia New" w:cs="Cordia New"/>
          <w:b/>
          <w:bCs/>
          <w:color w:val="000099"/>
          <w:sz w:val="28"/>
          <w:cs/>
        </w:rPr>
        <w:t xml:space="preserve"> ซันซีป กรุ๊ป (</w:t>
      </w:r>
      <w:r w:rsidR="00E97EE9" w:rsidRPr="00A963CD">
        <w:rPr>
          <w:rFonts w:ascii="Cordia New" w:hAnsi="Cordia New" w:cs="Cordia New"/>
          <w:b/>
          <w:bCs/>
          <w:color w:val="000099"/>
          <w:sz w:val="28"/>
        </w:rPr>
        <w:t>Sunseap Group Pte Ltd.) </w:t>
      </w:r>
      <w:r w:rsidR="00E97EE9" w:rsidRPr="00A963CD">
        <w:rPr>
          <w:rFonts w:ascii="Cordia New" w:hAnsi="Cordia New" w:cs="Cordia New"/>
          <w:b/>
          <w:bCs/>
          <w:color w:val="000099"/>
          <w:sz w:val="28"/>
          <w:cs/>
        </w:rPr>
        <w:t>ผู้นำด้านการให้บริการพลังงานแสงอาทิตย์ในประเทศสิงคโปร์</w:t>
      </w:r>
    </w:p>
    <w:p w14:paraId="5E13E714" w14:textId="39AAB703" w:rsidR="00206788" w:rsidRPr="00A963CD" w:rsidRDefault="00757E87">
      <w:pPr>
        <w:ind w:left="720"/>
        <w:jc w:val="both"/>
        <w:rPr>
          <w:rFonts w:ascii="Cordia New" w:hAnsi="Cordia New" w:cs="Cordia New"/>
          <w:color w:val="000000" w:themeColor="text1"/>
          <w:sz w:val="28"/>
        </w:rPr>
      </w:pPr>
      <w:r>
        <w:rPr>
          <w:noProof/>
        </w:rPr>
        <w:drawing>
          <wp:anchor distT="0" distB="0" distL="114300" distR="114300" simplePos="0" relativeHeight="251659264" behindDoc="1" locked="0" layoutInCell="1" allowOverlap="1" wp14:anchorId="2F38E8C7" wp14:editId="5BA659CB">
            <wp:simplePos x="0" y="0"/>
            <wp:positionH relativeFrom="column">
              <wp:posOffset>3018155</wp:posOffset>
            </wp:positionH>
            <wp:positionV relativeFrom="paragraph">
              <wp:posOffset>64135</wp:posOffset>
            </wp:positionV>
            <wp:extent cx="2905125" cy="1938020"/>
            <wp:effectExtent l="0" t="0" r="9525" b="5080"/>
            <wp:wrapTight wrapText="bothSides">
              <wp:wrapPolygon edited="0">
                <wp:start x="0" y="0"/>
                <wp:lineTo x="0" y="21444"/>
                <wp:lineTo x="21529" y="21444"/>
                <wp:lineTo x="21529" y="0"/>
                <wp:lineTo x="0" y="0"/>
              </wp:wrapPolygon>
            </wp:wrapTight>
            <wp:docPr id="62" name="Picture 62" descr="https://www.banpuinfinergy.co.th/images/news/Group_photo_BPIN_Sunse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banpuinfinergy.co.th/images/news/Group_photo_BPIN_Sunseap.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05125" cy="19380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8748D" w:rsidRPr="00A963CD">
        <w:rPr>
          <w:rFonts w:ascii="Cordia New" w:hAnsi="Cordia New" w:cs="Cordia New"/>
          <w:color w:val="000000" w:themeColor="text1"/>
          <w:sz w:val="28"/>
          <w:cs/>
        </w:rPr>
        <w:tab/>
      </w:r>
      <w:r w:rsidR="00E97EE9" w:rsidRPr="00A963CD">
        <w:rPr>
          <w:rFonts w:ascii="Cordia New" w:hAnsi="Cordia New" w:cs="Cordia New"/>
          <w:color w:val="000000" w:themeColor="text1"/>
          <w:sz w:val="28"/>
          <w:cs/>
        </w:rPr>
        <w:t>บริษัท บ้านปู อินฟิเนอร์จี จำกัด (</w:t>
      </w:r>
      <w:r w:rsidR="00E97EE9" w:rsidRPr="00A963CD">
        <w:rPr>
          <w:rFonts w:ascii="Cordia New" w:hAnsi="Cordia New" w:cs="Cordia New"/>
          <w:color w:val="000000" w:themeColor="text1"/>
          <w:sz w:val="28"/>
        </w:rPr>
        <w:t>BPIN)</w:t>
      </w:r>
      <w:r>
        <w:rPr>
          <w:rFonts w:ascii="Cordia New" w:hAnsi="Cordia New" w:cs="Cordia New"/>
          <w:color w:val="000000" w:themeColor="text1"/>
          <w:sz w:val="28"/>
        </w:rPr>
        <w:t xml:space="preserve"> </w:t>
      </w:r>
      <w:r w:rsidR="00E97EE9" w:rsidRPr="00A963CD">
        <w:rPr>
          <w:rFonts w:ascii="Cordia New" w:hAnsi="Cordia New" w:cs="Cordia New"/>
          <w:color w:val="000000" w:themeColor="text1"/>
          <w:sz w:val="28"/>
        </w:rPr>
        <w:t> </w:t>
      </w:r>
      <w:r w:rsidR="00E97EE9" w:rsidRPr="00A963CD">
        <w:rPr>
          <w:rFonts w:ascii="Cordia New" w:hAnsi="Cordia New" w:cs="Cordia New"/>
          <w:color w:val="000000" w:themeColor="text1"/>
          <w:sz w:val="28"/>
          <w:cs/>
        </w:rPr>
        <w:t xml:space="preserve">ผู้ให้บริการด้านการวางระบบผลิตไฟฟ้าจากพลังงานแสงอาทิตย์แบบครบวงจร </w:t>
      </w:r>
      <w:r w:rsidR="00E97EE9" w:rsidRPr="00A963CD">
        <w:rPr>
          <w:rFonts w:ascii="Cordia New" w:hAnsi="Cordia New" w:cs="Cordia New"/>
          <w:color w:val="000000" w:themeColor="text1"/>
          <w:sz w:val="28"/>
        </w:rPr>
        <w:t>One Stop Service</w:t>
      </w:r>
      <w:r>
        <w:rPr>
          <w:rFonts w:ascii="Cordia New" w:hAnsi="Cordia New" w:cs="Cordia New"/>
          <w:color w:val="000000" w:themeColor="text1"/>
          <w:sz w:val="28"/>
        </w:rPr>
        <w:t xml:space="preserve">     </w:t>
      </w:r>
      <w:r w:rsidR="00E97EE9" w:rsidRPr="00A963CD">
        <w:rPr>
          <w:rFonts w:ascii="Cordia New" w:hAnsi="Cordia New" w:cs="Cordia New"/>
          <w:color w:val="000000" w:themeColor="text1"/>
          <w:sz w:val="28"/>
        </w:rPr>
        <w:t xml:space="preserve"> </w:t>
      </w:r>
      <w:r w:rsidR="00E97EE9" w:rsidRPr="00A963CD">
        <w:rPr>
          <w:rFonts w:ascii="Cordia New" w:hAnsi="Cordia New" w:cs="Cordia New"/>
          <w:color w:val="000000" w:themeColor="text1"/>
          <w:sz w:val="28"/>
          <w:cs/>
        </w:rPr>
        <w:t xml:space="preserve">ด้วยเทคโนโลยีที่สะอาดและทันสมัยภายใต้แนวคิด </w:t>
      </w:r>
      <w:r w:rsidR="00E97EE9" w:rsidRPr="00BA4A0E">
        <w:rPr>
          <w:rFonts w:ascii="Cordia New" w:hAnsi="Cordia New" w:cs="Cordia New"/>
          <w:b/>
          <w:bCs/>
          <w:color w:val="00B050"/>
          <w:sz w:val="28"/>
          <w:cs/>
        </w:rPr>
        <w:t>“</w:t>
      </w:r>
      <w:r w:rsidR="00E97EE9" w:rsidRPr="00BA4A0E">
        <w:rPr>
          <w:rFonts w:ascii="Cordia New" w:hAnsi="Cordia New" w:cs="Cordia New"/>
          <w:b/>
          <w:bCs/>
          <w:color w:val="00B050"/>
          <w:sz w:val="28"/>
        </w:rPr>
        <w:t>Go Green Together”</w:t>
      </w:r>
      <w:r w:rsidR="00E97EE9" w:rsidRPr="00BA4A0E">
        <w:rPr>
          <w:rFonts w:ascii="Cordia New" w:hAnsi="Cordia New" w:cs="Cordia New"/>
          <w:color w:val="00B050"/>
          <w:sz w:val="28"/>
        </w:rPr>
        <w:t xml:space="preserve"> </w:t>
      </w:r>
      <w:r w:rsidR="00E97EE9" w:rsidRPr="00A963CD">
        <w:rPr>
          <w:rFonts w:ascii="Cordia New" w:hAnsi="Cordia New" w:cs="Cordia New"/>
          <w:color w:val="000000" w:themeColor="text1"/>
          <w:sz w:val="28"/>
          <w:cs/>
        </w:rPr>
        <w:t>ได้เข้าซื้อหุ้นผ่านบริษัท</w:t>
      </w:r>
      <w:r w:rsidR="00E97EE9" w:rsidRPr="00780756">
        <w:rPr>
          <w:rFonts w:ascii="Cordia New" w:hAnsi="Cordia New" w:cs="Cordia New"/>
          <w:color w:val="000000" w:themeColor="text1"/>
          <w:sz w:val="28"/>
          <w:cs/>
        </w:rPr>
        <w:t>ลูก</w:t>
      </w:r>
      <w:r w:rsidR="00E97EE9" w:rsidRPr="00780756">
        <w:rPr>
          <w:rFonts w:ascii="Cordia New" w:hAnsi="Cordia New" w:cs="Cordia New"/>
          <w:color w:val="000000" w:themeColor="text1"/>
          <w:sz w:val="28"/>
        </w:rPr>
        <w:t> BPIN Investment Co., Ltd. </w:t>
      </w:r>
      <w:r w:rsidR="00E97EE9" w:rsidRPr="00780756">
        <w:rPr>
          <w:rFonts w:ascii="Cordia New" w:hAnsi="Cordia New" w:cs="Cordia New"/>
          <w:color w:val="000000" w:themeColor="text1"/>
          <w:sz w:val="28"/>
          <w:cs/>
        </w:rPr>
        <w:t xml:space="preserve">จำนวนร้อยละ </w:t>
      </w:r>
      <w:r w:rsidR="00E97EE9" w:rsidRPr="00780756">
        <w:rPr>
          <w:rFonts w:ascii="Cordia New" w:hAnsi="Cordia New" w:cs="Cordia New"/>
          <w:color w:val="000000" w:themeColor="text1"/>
          <w:sz w:val="28"/>
        </w:rPr>
        <w:t>25.7</w:t>
      </w:r>
      <w:r w:rsidR="00E97EE9" w:rsidRPr="00A963CD">
        <w:rPr>
          <w:rFonts w:ascii="Cordia New" w:hAnsi="Cordia New" w:cs="Cordia New"/>
          <w:color w:val="000000" w:themeColor="text1"/>
          <w:sz w:val="28"/>
        </w:rPr>
        <w:t xml:space="preserve"> </w:t>
      </w:r>
      <w:r w:rsidR="00E97EE9" w:rsidRPr="00A963CD">
        <w:rPr>
          <w:rFonts w:ascii="Cordia New" w:hAnsi="Cordia New" w:cs="Cordia New"/>
          <w:color w:val="000000" w:themeColor="text1"/>
          <w:sz w:val="28"/>
          <w:cs/>
        </w:rPr>
        <w:t>ของซันซีป กรุ๊ป (</w:t>
      </w:r>
      <w:r w:rsidR="00E97EE9" w:rsidRPr="00A963CD">
        <w:rPr>
          <w:rFonts w:ascii="Cordia New" w:hAnsi="Cordia New" w:cs="Cordia New"/>
          <w:color w:val="000000" w:themeColor="text1"/>
          <w:sz w:val="28"/>
        </w:rPr>
        <w:t>Sunseap Group Pte Ltd.) </w:t>
      </w:r>
      <w:r>
        <w:rPr>
          <w:rFonts w:ascii="Cordia New" w:hAnsi="Cordia New" w:cs="Cordia New"/>
          <w:color w:val="000000" w:themeColor="text1"/>
          <w:sz w:val="28"/>
        </w:rPr>
        <w:t xml:space="preserve"> </w:t>
      </w:r>
      <w:r w:rsidR="00E97EE9" w:rsidRPr="00A963CD">
        <w:rPr>
          <w:rFonts w:ascii="Cordia New" w:hAnsi="Cordia New" w:cs="Cordia New"/>
          <w:color w:val="000000" w:themeColor="text1"/>
          <w:sz w:val="28"/>
          <w:cs/>
        </w:rPr>
        <w:t>ผู้นำด้านการให้บริการพลังงานแสงอาทิตย์รายใหญ่ของ</w:t>
      </w:r>
      <w:r w:rsidR="005050DF">
        <w:rPr>
          <w:rFonts w:ascii="Cordia New" w:hAnsi="Cordia New" w:cs="Cordia New" w:hint="cs"/>
          <w:color w:val="000000" w:themeColor="text1"/>
          <w:sz w:val="28"/>
          <w:cs/>
        </w:rPr>
        <w:t>ประเทศ</w:t>
      </w:r>
      <w:r w:rsidR="00E97EE9" w:rsidRPr="00A963CD">
        <w:rPr>
          <w:rFonts w:ascii="Cordia New" w:hAnsi="Cordia New" w:cs="Cordia New"/>
          <w:color w:val="000000" w:themeColor="text1"/>
          <w:sz w:val="28"/>
          <w:cs/>
        </w:rPr>
        <w:t xml:space="preserve">สิงคโปร์ ซึ่งเป็นหุ้นเพิ่มทุนที่ออกใหม่มูลค่าประมาณ </w:t>
      </w:r>
      <w:r w:rsidR="00E97EE9" w:rsidRPr="00A963CD">
        <w:rPr>
          <w:rFonts w:ascii="Cordia New" w:hAnsi="Cordia New" w:cs="Cordia New"/>
          <w:color w:val="000000" w:themeColor="text1"/>
          <w:sz w:val="28"/>
        </w:rPr>
        <w:t xml:space="preserve">75 </w:t>
      </w:r>
      <w:r w:rsidR="00E97EE9" w:rsidRPr="00A963CD">
        <w:rPr>
          <w:rFonts w:ascii="Cordia New" w:hAnsi="Cordia New" w:cs="Cordia New"/>
          <w:color w:val="000000" w:themeColor="text1"/>
          <w:sz w:val="28"/>
          <w:cs/>
        </w:rPr>
        <w:t xml:space="preserve">ล้านเหรียญสิงคโปร์ (หรือเทียบเท่าประมาณ </w:t>
      </w:r>
      <w:r w:rsidR="00E97EE9" w:rsidRPr="00A963CD">
        <w:rPr>
          <w:rFonts w:ascii="Cordia New" w:hAnsi="Cordia New" w:cs="Cordia New"/>
          <w:color w:val="000000" w:themeColor="text1"/>
          <w:sz w:val="28"/>
        </w:rPr>
        <w:t xml:space="preserve">55.7 </w:t>
      </w:r>
      <w:r w:rsidR="00E97EE9" w:rsidRPr="00A963CD">
        <w:rPr>
          <w:rFonts w:ascii="Cordia New" w:hAnsi="Cordia New" w:cs="Cordia New"/>
          <w:color w:val="000000" w:themeColor="text1"/>
          <w:sz w:val="28"/>
          <w:cs/>
        </w:rPr>
        <w:t xml:space="preserve">ล้านเหรียญสหรัฐฯ หรือประมาณ </w:t>
      </w:r>
      <w:r w:rsidR="00E97EE9" w:rsidRPr="00A963CD">
        <w:rPr>
          <w:rFonts w:ascii="Cordia New" w:hAnsi="Cordia New" w:cs="Cordia New"/>
          <w:color w:val="000000" w:themeColor="text1"/>
          <w:sz w:val="28"/>
        </w:rPr>
        <w:t xml:space="preserve">1,860 </w:t>
      </w:r>
      <w:r w:rsidR="00E97EE9" w:rsidRPr="00A963CD">
        <w:rPr>
          <w:rFonts w:ascii="Cordia New" w:hAnsi="Cordia New" w:cs="Cordia New"/>
          <w:color w:val="000000" w:themeColor="text1"/>
          <w:sz w:val="28"/>
          <w:cs/>
        </w:rPr>
        <w:t xml:space="preserve">ล้านบาท) ซึ่งภายหลังการซื้อหุ้นครั้งนี้จะทำให้ บริษัท </w:t>
      </w:r>
      <w:r w:rsidR="00E97EE9" w:rsidRPr="00A963CD">
        <w:rPr>
          <w:rFonts w:ascii="Cordia New" w:hAnsi="Cordia New" w:cs="Cordia New"/>
          <w:color w:val="000000" w:themeColor="text1"/>
          <w:sz w:val="28"/>
        </w:rPr>
        <w:t xml:space="preserve">BPIN Investment </w:t>
      </w:r>
      <w:r w:rsidR="00E97EE9" w:rsidRPr="00A963CD">
        <w:rPr>
          <w:rFonts w:ascii="Cordia New" w:hAnsi="Cordia New" w:cs="Cordia New"/>
          <w:color w:val="000000" w:themeColor="text1"/>
          <w:sz w:val="28"/>
          <w:cs/>
        </w:rPr>
        <w:t xml:space="preserve">เป็นผู้ถือหุ้นรายใหญ่ที่สุดใน ซันซีป กรุ๊ป ที่ปัจจุบันมีกำลังการผลิตในอยู่ที่ประมาณ </w:t>
      </w:r>
      <w:r w:rsidR="00E97EE9" w:rsidRPr="00A963CD">
        <w:rPr>
          <w:rFonts w:ascii="Cordia New" w:hAnsi="Cordia New" w:cs="Cordia New"/>
          <w:color w:val="000000" w:themeColor="text1"/>
          <w:sz w:val="28"/>
        </w:rPr>
        <w:t xml:space="preserve">93.3 </w:t>
      </w:r>
      <w:r w:rsidR="00E97EE9" w:rsidRPr="00A963CD">
        <w:rPr>
          <w:rFonts w:ascii="Cordia New" w:hAnsi="Cordia New" w:cs="Cordia New"/>
          <w:color w:val="000000" w:themeColor="text1"/>
          <w:sz w:val="28"/>
          <w:cs/>
        </w:rPr>
        <w:t xml:space="preserve">เมกะวัตต์ และจะเพิ่มขึ้นเป็นประมาณ </w:t>
      </w:r>
      <w:r w:rsidR="00E97EE9" w:rsidRPr="00A963CD">
        <w:rPr>
          <w:rFonts w:ascii="Cordia New" w:hAnsi="Cordia New" w:cs="Cordia New"/>
          <w:color w:val="000000" w:themeColor="text1"/>
          <w:sz w:val="28"/>
        </w:rPr>
        <w:t xml:space="preserve">182.9 </w:t>
      </w:r>
      <w:r w:rsidR="00E97EE9" w:rsidRPr="00A963CD">
        <w:rPr>
          <w:rFonts w:ascii="Cordia New" w:hAnsi="Cordia New" w:cs="Cordia New"/>
          <w:color w:val="000000" w:themeColor="text1"/>
          <w:sz w:val="28"/>
          <w:cs/>
        </w:rPr>
        <w:t>เมกะวัตต์จากโครงการที่อยู่ระหว่างการพัฒนา</w:t>
      </w:r>
      <w:r w:rsidR="00B90983" w:rsidRPr="00A963CD">
        <w:rPr>
          <w:rFonts w:ascii="Cordia New" w:hAnsi="Cordia New" w:cs="Cordia New"/>
          <w:color w:val="000000" w:themeColor="text1"/>
          <w:sz w:val="28"/>
          <w:cs/>
        </w:rPr>
        <w:t xml:space="preserve"> </w:t>
      </w:r>
      <w:r w:rsidR="00E97EE9" w:rsidRPr="00A963CD">
        <w:rPr>
          <w:rFonts w:ascii="Cordia New" w:hAnsi="Cordia New" w:cs="Cordia New"/>
          <w:color w:val="000000" w:themeColor="text1"/>
          <w:sz w:val="28"/>
          <w:cs/>
        </w:rPr>
        <w:t xml:space="preserve">การลงทุนครั้งนี้จะทำให้บ้านปู อินฟิเนอร์จีฯ ได้สัดส่วนกำลังการผลิตไฟฟ้าจากพลังแสงอาทิตย์เพิ่มขึ้นอีก </w:t>
      </w:r>
      <w:r w:rsidR="00E97EE9" w:rsidRPr="00A963CD">
        <w:rPr>
          <w:rFonts w:ascii="Cordia New" w:hAnsi="Cordia New" w:cs="Cordia New"/>
          <w:color w:val="000000" w:themeColor="text1"/>
          <w:sz w:val="28"/>
        </w:rPr>
        <w:t xml:space="preserve">47 </w:t>
      </w:r>
      <w:r w:rsidR="00E97EE9" w:rsidRPr="00A963CD">
        <w:rPr>
          <w:rFonts w:ascii="Cordia New" w:hAnsi="Cordia New" w:cs="Cordia New"/>
          <w:color w:val="000000" w:themeColor="text1"/>
          <w:sz w:val="28"/>
          <w:cs/>
        </w:rPr>
        <w:t>เมกะวัตต์ จากโครงการที่ได้เซ็นสัญญา</w:t>
      </w:r>
    </w:p>
    <w:p w14:paraId="4B53F9A6" w14:textId="7F6B9250" w:rsidR="00E97EE9" w:rsidRPr="00A963CD" w:rsidRDefault="004C599B" w:rsidP="00A963CD">
      <w:pPr>
        <w:ind w:left="720" w:firstLine="708"/>
        <w:jc w:val="both"/>
        <w:rPr>
          <w:rFonts w:ascii="Cordia New" w:hAnsi="Cordia New" w:cs="Cordia New"/>
          <w:color w:val="000000" w:themeColor="text1"/>
          <w:sz w:val="28"/>
        </w:rPr>
      </w:pPr>
      <w:r w:rsidRPr="00A963CD">
        <w:rPr>
          <w:rFonts w:ascii="Cordia New" w:hAnsi="Cordia New" w:cs="Cordia New"/>
          <w:color w:val="000000" w:themeColor="text1"/>
          <w:sz w:val="28"/>
          <w:cs/>
        </w:rPr>
        <w:t xml:space="preserve">ณ สิ้นปี </w:t>
      </w:r>
      <w:r w:rsidRPr="00A963CD">
        <w:rPr>
          <w:rFonts w:ascii="Cordia New" w:hAnsi="Cordia New" w:cs="Cordia New"/>
          <w:color w:val="000000" w:themeColor="text1"/>
          <w:sz w:val="28"/>
        </w:rPr>
        <w:t xml:space="preserve">2560 BPIN </w:t>
      </w:r>
      <w:r w:rsidRPr="00A963CD">
        <w:rPr>
          <w:rFonts w:ascii="Cordia New" w:hAnsi="Cordia New" w:cs="Cordia New"/>
          <w:color w:val="000000" w:themeColor="text1"/>
          <w:sz w:val="28"/>
          <w:cs/>
        </w:rPr>
        <w:t xml:space="preserve">มีสัดส่วนกำลังการผลิตไฟฟ้าจากพลังแสงอาทิตย์จำนวน </w:t>
      </w:r>
      <w:r w:rsidR="00C16D66">
        <w:rPr>
          <w:rFonts w:ascii="Cordia New" w:hAnsi="Cordia New" w:cs="Cordia New"/>
          <w:color w:val="000000" w:themeColor="text1"/>
          <w:sz w:val="28"/>
        </w:rPr>
        <w:t>97</w:t>
      </w:r>
      <w:r w:rsidRPr="00A963CD">
        <w:rPr>
          <w:rFonts w:ascii="Cordia New" w:hAnsi="Cordia New" w:cs="Cordia New"/>
          <w:color w:val="000000" w:themeColor="text1"/>
          <w:sz w:val="28"/>
        </w:rPr>
        <w:t xml:space="preserve"> </w:t>
      </w:r>
      <w:r w:rsidRPr="00A963CD">
        <w:rPr>
          <w:rFonts w:ascii="Cordia New" w:hAnsi="Cordia New" w:cs="Cordia New"/>
          <w:color w:val="000000" w:themeColor="text1"/>
          <w:sz w:val="28"/>
          <w:cs/>
        </w:rPr>
        <w:t>เมกะวัตต์</w:t>
      </w:r>
      <w:r w:rsidRPr="00A963CD">
        <w:rPr>
          <w:rFonts w:ascii="Cordia New" w:hAnsi="Cordia New" w:cs="Cordia New"/>
          <w:color w:val="000000" w:themeColor="text1"/>
          <w:sz w:val="28"/>
        </w:rPr>
        <w:t xml:space="preserve"> </w:t>
      </w:r>
      <w:r w:rsidRPr="00A963CD">
        <w:rPr>
          <w:rFonts w:ascii="Cordia New" w:hAnsi="Cordia New" w:cs="Cordia New"/>
          <w:color w:val="000000" w:themeColor="text1"/>
          <w:sz w:val="28"/>
          <w:cs/>
        </w:rPr>
        <w:t>จาก</w:t>
      </w:r>
      <w:r w:rsidR="00E97EE9" w:rsidRPr="00A963CD">
        <w:rPr>
          <w:rFonts w:ascii="Cordia New" w:hAnsi="Cordia New" w:cs="Cordia New"/>
          <w:color w:val="000000" w:themeColor="text1"/>
          <w:sz w:val="28"/>
          <w:cs/>
        </w:rPr>
        <w:t xml:space="preserve">เป้าหมายการผลิต </w:t>
      </w:r>
      <w:r w:rsidR="00E97EE9" w:rsidRPr="00A963CD">
        <w:rPr>
          <w:rFonts w:ascii="Cordia New" w:hAnsi="Cordia New" w:cs="Cordia New"/>
          <w:color w:val="000000" w:themeColor="text1"/>
          <w:sz w:val="28"/>
        </w:rPr>
        <w:t xml:space="preserve">300 </w:t>
      </w:r>
      <w:r w:rsidR="00E97EE9" w:rsidRPr="00A963CD">
        <w:rPr>
          <w:rFonts w:ascii="Cordia New" w:hAnsi="Cordia New" w:cs="Cordia New"/>
          <w:color w:val="000000" w:themeColor="text1"/>
          <w:sz w:val="28"/>
          <w:cs/>
        </w:rPr>
        <w:t xml:space="preserve">เมกะวัตต์ ที่ตั้งไว้ในอีก </w:t>
      </w:r>
      <w:r w:rsidR="00E97EE9" w:rsidRPr="00A963CD">
        <w:rPr>
          <w:rFonts w:ascii="Cordia New" w:hAnsi="Cordia New" w:cs="Cordia New"/>
          <w:color w:val="000000" w:themeColor="text1"/>
          <w:sz w:val="28"/>
        </w:rPr>
        <w:t xml:space="preserve">5 </w:t>
      </w:r>
      <w:r w:rsidR="00E97EE9" w:rsidRPr="00A963CD">
        <w:rPr>
          <w:rFonts w:ascii="Cordia New" w:hAnsi="Cordia New" w:cs="Cordia New"/>
          <w:color w:val="000000" w:themeColor="text1"/>
          <w:sz w:val="28"/>
          <w:cs/>
        </w:rPr>
        <w:t>ปีข้างหน้า</w:t>
      </w:r>
    </w:p>
    <w:p w14:paraId="2554AD00" w14:textId="610EB6FF" w:rsidR="0098748D" w:rsidRDefault="0098748D">
      <w:pPr>
        <w:rPr>
          <w:rFonts w:ascii="Cordia New" w:hAnsi="Cordia New" w:cs="Cordia New"/>
          <w:b/>
          <w:bCs/>
          <w:color w:val="000099"/>
          <w:sz w:val="28"/>
        </w:rPr>
      </w:pPr>
      <w:r>
        <w:rPr>
          <w:rFonts w:ascii="Cordia New" w:hAnsi="Cordia New" w:cs="Cordia New"/>
          <w:b/>
          <w:bCs/>
          <w:color w:val="000099"/>
          <w:sz w:val="28"/>
        </w:rPr>
        <w:br w:type="page"/>
      </w:r>
    </w:p>
    <w:p w14:paraId="3C2D58FF" w14:textId="77777777" w:rsidR="0028669B" w:rsidRPr="00330FCC" w:rsidRDefault="008E3F99" w:rsidP="001016DE">
      <w:pPr>
        <w:rPr>
          <w:rFonts w:ascii="Cordia New" w:hAnsi="Cordia New" w:cs="Cordia New"/>
          <w:b/>
          <w:bCs/>
          <w:color w:val="000099"/>
          <w:sz w:val="28"/>
        </w:rPr>
      </w:pPr>
      <w:r w:rsidRPr="00330FCC">
        <w:rPr>
          <w:rFonts w:ascii="Cordia New" w:hAnsi="Cordia New" w:cs="Cordia New"/>
          <w:b/>
          <w:bCs/>
          <w:color w:val="000099"/>
          <w:sz w:val="28"/>
        </w:rPr>
        <w:t>2</w:t>
      </w:r>
      <w:r w:rsidR="0028669B" w:rsidRPr="00330FCC">
        <w:rPr>
          <w:rFonts w:ascii="Cordia New" w:hAnsi="Cordia New" w:cs="Cordia New"/>
          <w:b/>
          <w:bCs/>
          <w:color w:val="000099"/>
          <w:sz w:val="28"/>
        </w:rPr>
        <w:t xml:space="preserve">.2  </w:t>
      </w:r>
      <w:r w:rsidR="00F354A6" w:rsidRPr="00330FCC">
        <w:rPr>
          <w:rFonts w:ascii="Cordia New" w:hAnsi="Cordia New" w:cs="Cordia New"/>
          <w:b/>
          <w:bCs/>
          <w:color w:val="000099"/>
          <w:sz w:val="28"/>
          <w:cs/>
        </w:rPr>
        <w:t>การตลาดและ</w:t>
      </w:r>
      <w:r w:rsidR="0028669B" w:rsidRPr="00330FCC">
        <w:rPr>
          <w:rFonts w:ascii="Cordia New" w:hAnsi="Cordia New" w:cs="Cordia New"/>
          <w:b/>
          <w:bCs/>
          <w:color w:val="000099"/>
          <w:sz w:val="28"/>
          <w:cs/>
        </w:rPr>
        <w:t>การแข่งขัน</w:t>
      </w:r>
    </w:p>
    <w:p w14:paraId="32BBFBBD" w14:textId="77777777" w:rsidR="003B7F70" w:rsidRPr="00330FCC" w:rsidRDefault="003B7F70" w:rsidP="003B7F70">
      <w:pPr>
        <w:tabs>
          <w:tab w:val="left" w:pos="720"/>
        </w:tabs>
        <w:spacing w:before="120"/>
        <w:ind w:left="720" w:hanging="360"/>
        <w:jc w:val="both"/>
        <w:rPr>
          <w:rFonts w:ascii="Cordia New" w:hAnsi="Cordia New" w:cs="Cordia New"/>
          <w:color w:val="000099"/>
          <w:sz w:val="28"/>
        </w:rPr>
      </w:pPr>
      <w:bookmarkStart w:id="6" w:name="OLE_LINK40"/>
      <w:bookmarkStart w:id="7" w:name="OLE_LINK41"/>
      <w:r w:rsidRPr="00330FCC">
        <w:rPr>
          <w:rFonts w:ascii="Cordia New" w:hAnsi="Cordia New" w:cs="Cordia New"/>
          <w:b/>
          <w:bCs/>
          <w:color w:val="000099"/>
          <w:sz w:val="28"/>
        </w:rPr>
        <w:t>(</w:t>
      </w:r>
      <w:r w:rsidRPr="00330FCC">
        <w:rPr>
          <w:rFonts w:ascii="Cordia New" w:hAnsi="Cordia New" w:cs="Cordia New"/>
          <w:b/>
          <w:bCs/>
          <w:color w:val="000099"/>
          <w:sz w:val="28"/>
          <w:cs/>
        </w:rPr>
        <w:t>ก</w:t>
      </w:r>
      <w:r w:rsidRPr="00330FCC">
        <w:rPr>
          <w:rFonts w:ascii="Cordia New" w:hAnsi="Cordia New" w:cs="Cordia New"/>
          <w:b/>
          <w:bCs/>
          <w:color w:val="000099"/>
          <w:sz w:val="28"/>
        </w:rPr>
        <w:t>)</w:t>
      </w:r>
      <w:r w:rsidRPr="00330FCC">
        <w:rPr>
          <w:rFonts w:ascii="Cordia New" w:hAnsi="Cordia New" w:cs="Cordia New"/>
          <w:b/>
          <w:bCs/>
          <w:color w:val="000099"/>
          <w:sz w:val="28"/>
        </w:rPr>
        <w:tab/>
      </w:r>
      <w:r w:rsidRPr="00330FCC">
        <w:rPr>
          <w:rFonts w:ascii="Cordia New" w:hAnsi="Cordia New" w:cs="Cordia New"/>
          <w:b/>
          <w:bCs/>
          <w:color w:val="000099"/>
          <w:sz w:val="28"/>
          <w:u w:val="single"/>
          <w:cs/>
        </w:rPr>
        <w:t>นโยบายการตลาด</w:t>
      </w:r>
    </w:p>
    <w:p w14:paraId="70B557FA" w14:textId="77777777" w:rsidR="003B7F70" w:rsidRDefault="003B7F70" w:rsidP="00D15F24">
      <w:pPr>
        <w:pStyle w:val="Header"/>
        <w:tabs>
          <w:tab w:val="clear" w:pos="4153"/>
          <w:tab w:val="clear" w:pos="8306"/>
          <w:tab w:val="left" w:pos="993"/>
        </w:tabs>
        <w:ind w:left="720"/>
        <w:rPr>
          <w:rFonts w:ascii="Cordia New" w:hAnsi="Cordia New" w:cs="Cordia New"/>
          <w:b/>
          <w:bCs/>
          <w:color w:val="000099"/>
          <w:sz w:val="28"/>
        </w:rPr>
      </w:pPr>
      <w:r>
        <w:rPr>
          <w:rFonts w:ascii="Cordia New" w:hAnsi="Cordia New" w:cs="Cordia New"/>
          <w:b/>
          <w:bCs/>
          <w:color w:val="000099"/>
          <w:sz w:val="28"/>
        </w:rPr>
        <w:t>1.</w:t>
      </w:r>
      <w:r>
        <w:rPr>
          <w:rFonts w:ascii="Cordia New" w:hAnsi="Cordia New" w:cs="Cordia New" w:hint="cs"/>
          <w:b/>
          <w:bCs/>
          <w:color w:val="000099"/>
          <w:sz w:val="28"/>
          <w:cs/>
        </w:rPr>
        <w:tab/>
      </w:r>
      <w:r w:rsidRPr="00330FCC">
        <w:rPr>
          <w:rFonts w:ascii="Cordia New" w:hAnsi="Cordia New" w:cs="Cordia New"/>
          <w:b/>
          <w:bCs/>
          <w:color w:val="000099"/>
          <w:sz w:val="28"/>
          <w:cs/>
        </w:rPr>
        <w:t>การตลาดธุรกิจถ่านหิน</w:t>
      </w:r>
    </w:p>
    <w:p w14:paraId="11ED36D9" w14:textId="77777777" w:rsidR="00780756" w:rsidRPr="00780756" w:rsidRDefault="00780756" w:rsidP="00780756">
      <w:pPr>
        <w:autoSpaceDE w:val="0"/>
        <w:autoSpaceDN w:val="0"/>
        <w:adjustRightInd w:val="0"/>
        <w:spacing w:before="120" w:after="100" w:afterAutospacing="1"/>
        <w:ind w:firstLine="993"/>
        <w:contextualSpacing/>
        <w:jc w:val="both"/>
        <w:rPr>
          <w:rFonts w:ascii="Cordia New" w:eastAsia="BrowalliaNew" w:hAnsi="Cordia New" w:cs="Cordia New"/>
          <w:b/>
          <w:bCs/>
          <w:sz w:val="28"/>
        </w:rPr>
      </w:pPr>
      <w:r w:rsidRPr="00780756">
        <w:rPr>
          <w:rFonts w:ascii="Cordia New" w:eastAsia="BrowalliaNew-Bold" w:hAnsi="Cordia New" w:cs="Cordia New"/>
          <w:b/>
          <w:bCs/>
          <w:sz w:val="28"/>
          <w:cs/>
        </w:rPr>
        <w:t>นโยบายการตลาดของกลุ่มบริษัท</w:t>
      </w:r>
    </w:p>
    <w:p w14:paraId="545DE837" w14:textId="64F69E1D" w:rsidR="00780756" w:rsidRPr="00780756" w:rsidRDefault="00780756" w:rsidP="00780756">
      <w:pPr>
        <w:tabs>
          <w:tab w:val="left" w:pos="1620"/>
        </w:tabs>
        <w:ind w:left="1418" w:firstLine="22"/>
        <w:jc w:val="both"/>
        <w:rPr>
          <w:rFonts w:ascii="Cordia New" w:hAnsi="Cordia New" w:cs="Cordia New"/>
          <w:sz w:val="28"/>
        </w:rPr>
      </w:pPr>
      <w:r w:rsidRPr="00C16D66">
        <w:rPr>
          <w:rFonts w:ascii="Cordia New" w:hAnsi="Cordia New" w:cs="Cordia New"/>
          <w:sz w:val="28"/>
          <w:cs/>
        </w:rPr>
        <w:t>บริษัทฯ</w:t>
      </w:r>
      <w:r w:rsidRPr="00C16D66">
        <w:rPr>
          <w:rFonts w:ascii="Cordia New" w:hAnsi="Cordia New" w:cs="Cordia New"/>
          <w:sz w:val="28"/>
        </w:rPr>
        <w:t xml:space="preserve"> </w:t>
      </w:r>
      <w:r w:rsidRPr="00C16D66">
        <w:rPr>
          <w:rFonts w:ascii="Cordia New" w:hAnsi="Cordia New" w:cs="Cordia New" w:hint="cs"/>
          <w:sz w:val="28"/>
          <w:cs/>
        </w:rPr>
        <w:t>มีความชัดเจนแห่งนโยบายการดำเนินงาน</w:t>
      </w:r>
      <w:r w:rsidRPr="00C16D66">
        <w:rPr>
          <w:rFonts w:ascii="Cordia New" w:hAnsi="Cordia New" w:cs="Cordia New"/>
          <w:sz w:val="28"/>
          <w:cs/>
        </w:rPr>
        <w:t>ด้านการตลาด</w:t>
      </w:r>
      <w:r w:rsidRPr="00C16D66">
        <w:rPr>
          <w:rFonts w:ascii="Cordia New" w:hAnsi="Cordia New" w:cs="Cordia New" w:hint="cs"/>
          <w:sz w:val="28"/>
          <w:cs/>
        </w:rPr>
        <w:t>เพื่อเป้าหมายแห่งความสำเร็จร่วมกันที่ชัดเจน</w:t>
      </w:r>
      <w:r w:rsidRPr="00C16D66">
        <w:rPr>
          <w:rFonts w:ascii="Cordia New" w:hAnsi="Cordia New" w:cs="Cordia New"/>
          <w:sz w:val="28"/>
          <w:cs/>
        </w:rPr>
        <w:t xml:space="preserve"> </w:t>
      </w:r>
      <w:r w:rsidRPr="00C16D66">
        <w:rPr>
          <w:rFonts w:ascii="Cordia New" w:hAnsi="Cordia New" w:cs="Cordia New" w:hint="cs"/>
          <w:sz w:val="28"/>
          <w:cs/>
        </w:rPr>
        <w:t>โปร่งใส</w:t>
      </w:r>
      <w:r w:rsidRPr="00C16D66">
        <w:rPr>
          <w:rFonts w:ascii="Cordia New" w:hAnsi="Cordia New" w:cs="Cordia New"/>
          <w:sz w:val="28"/>
          <w:cs/>
        </w:rPr>
        <w:t xml:space="preserve"> </w:t>
      </w:r>
      <w:r w:rsidRPr="00C16D66">
        <w:rPr>
          <w:rFonts w:ascii="Cordia New" w:hAnsi="Cordia New" w:cs="Cordia New" w:hint="cs"/>
          <w:sz w:val="28"/>
          <w:cs/>
        </w:rPr>
        <w:t xml:space="preserve">ตรงไปตรงมา </w:t>
      </w:r>
      <w:r w:rsidRPr="00C16D66">
        <w:rPr>
          <w:rFonts w:ascii="Cordia New" w:hAnsi="Cordia New" w:cs="Cordia New"/>
          <w:sz w:val="28"/>
          <w:cs/>
        </w:rPr>
        <w:t>และมีความรับผิดชอบต่อผู้มีส่วนได้เสียต่างๆ</w:t>
      </w:r>
      <w:r w:rsidRPr="00C16D66">
        <w:rPr>
          <w:rFonts w:ascii="Cordia New" w:hAnsi="Cordia New" w:cs="Cordia New" w:hint="cs"/>
          <w:sz w:val="28"/>
          <w:cs/>
        </w:rPr>
        <w:t xml:space="preserve"> และสนับสนุนนโยบายการเติบโตอย่างยั่งยืนของบริษัทฯ ดังนี้</w:t>
      </w:r>
    </w:p>
    <w:p w14:paraId="31A26777" w14:textId="77777777" w:rsidR="00780756" w:rsidRPr="00780756" w:rsidRDefault="00780756" w:rsidP="0031121A">
      <w:pPr>
        <w:numPr>
          <w:ilvl w:val="0"/>
          <w:numId w:val="71"/>
        </w:numPr>
        <w:tabs>
          <w:tab w:val="left" w:pos="1800"/>
        </w:tabs>
        <w:contextualSpacing/>
        <w:jc w:val="both"/>
        <w:rPr>
          <w:rFonts w:ascii="Cordia New" w:hAnsi="Cordia New" w:cs="Cordia New"/>
          <w:sz w:val="28"/>
          <w:lang w:bidi="en-US"/>
        </w:rPr>
      </w:pPr>
      <w:r w:rsidRPr="00780756">
        <w:rPr>
          <w:rFonts w:ascii="Cordia New" w:hAnsi="Cordia New" w:cs="Cordia New" w:hint="cs"/>
          <w:sz w:val="28"/>
          <w:cs/>
        </w:rPr>
        <w:t>ขยายฐานลูกค้าให้ครอบคลุมตลาดหลักในเอเชีย</w:t>
      </w:r>
    </w:p>
    <w:p w14:paraId="3E67FFC5" w14:textId="77777777" w:rsidR="00780756" w:rsidRPr="00780756" w:rsidRDefault="00780756" w:rsidP="0031121A">
      <w:pPr>
        <w:numPr>
          <w:ilvl w:val="0"/>
          <w:numId w:val="71"/>
        </w:numPr>
        <w:tabs>
          <w:tab w:val="left" w:pos="1800"/>
        </w:tabs>
        <w:contextualSpacing/>
        <w:jc w:val="both"/>
        <w:rPr>
          <w:rFonts w:ascii="Cordia New" w:hAnsi="Cordia New" w:cs="Cordia New"/>
          <w:sz w:val="28"/>
          <w:lang w:bidi="en-US"/>
        </w:rPr>
      </w:pPr>
      <w:r w:rsidRPr="00780756">
        <w:rPr>
          <w:rFonts w:ascii="Cordia New" w:hAnsi="Cordia New" w:cs="Cordia New" w:hint="cs"/>
          <w:sz w:val="28"/>
          <w:cs/>
        </w:rPr>
        <w:t>สร้างมูลค่าเพิ่มของสินค้าและบริการ</w:t>
      </w:r>
    </w:p>
    <w:p w14:paraId="36CC039B" w14:textId="77777777" w:rsidR="00780756" w:rsidRPr="00780756" w:rsidRDefault="00780756" w:rsidP="0031121A">
      <w:pPr>
        <w:numPr>
          <w:ilvl w:val="0"/>
          <w:numId w:val="71"/>
        </w:numPr>
        <w:tabs>
          <w:tab w:val="left" w:pos="1800"/>
        </w:tabs>
        <w:contextualSpacing/>
        <w:jc w:val="both"/>
        <w:rPr>
          <w:rFonts w:ascii="Cordia New" w:hAnsi="Cordia New" w:cs="Cordia New"/>
          <w:sz w:val="28"/>
          <w:lang w:bidi="en-US"/>
        </w:rPr>
      </w:pPr>
      <w:r w:rsidRPr="00780756">
        <w:rPr>
          <w:rFonts w:ascii="Cordia New" w:hAnsi="Cordia New" w:cs="Cordia New"/>
          <w:sz w:val="28"/>
          <w:cs/>
        </w:rPr>
        <w:t>สร้างความพร้อมทางการตลาด</w:t>
      </w:r>
      <w:r w:rsidRPr="00780756">
        <w:rPr>
          <w:rFonts w:ascii="Cordia New" w:hAnsi="Cordia New" w:cs="Cordia New"/>
          <w:sz w:val="28"/>
          <w:lang w:bidi="en-US"/>
        </w:rPr>
        <w:t xml:space="preserve"> </w:t>
      </w:r>
      <w:r w:rsidRPr="00780756">
        <w:rPr>
          <w:rFonts w:ascii="Cordia New" w:hAnsi="Cordia New" w:cs="Cordia New"/>
          <w:sz w:val="28"/>
          <w:cs/>
        </w:rPr>
        <w:t>เพื่อให้เป็นทางเลือกที่ดีที่สุดอยู่เสมอ</w:t>
      </w:r>
    </w:p>
    <w:p w14:paraId="4BB31F62" w14:textId="77777777" w:rsidR="00780756" w:rsidRPr="00780756" w:rsidRDefault="00780756" w:rsidP="0031121A">
      <w:pPr>
        <w:numPr>
          <w:ilvl w:val="0"/>
          <w:numId w:val="71"/>
        </w:numPr>
        <w:tabs>
          <w:tab w:val="left" w:pos="1800"/>
        </w:tabs>
        <w:contextualSpacing/>
        <w:jc w:val="both"/>
        <w:rPr>
          <w:rFonts w:ascii="Cordia New" w:hAnsi="Cordia New" w:cs="Cordia New"/>
          <w:sz w:val="28"/>
          <w:lang w:bidi="en-US"/>
        </w:rPr>
      </w:pPr>
      <w:r w:rsidRPr="00780756">
        <w:rPr>
          <w:rFonts w:ascii="Cordia New" w:hAnsi="Cordia New" w:cs="Cordia New"/>
          <w:sz w:val="28"/>
          <w:cs/>
        </w:rPr>
        <w:t>แข่งขันทางการตลาดอย่างมีเกียรติ</w:t>
      </w:r>
      <w:r w:rsidRPr="00780756">
        <w:rPr>
          <w:rFonts w:ascii="Cordia New" w:hAnsi="Cordia New" w:cs="Cordia New"/>
          <w:sz w:val="28"/>
          <w:cs/>
          <w:lang w:bidi="en-US"/>
        </w:rPr>
        <w:t xml:space="preserve"> </w:t>
      </w:r>
      <w:r w:rsidRPr="00780756">
        <w:rPr>
          <w:rFonts w:ascii="Cordia New" w:hAnsi="Cordia New" w:cs="Cordia New"/>
          <w:sz w:val="28"/>
          <w:cs/>
        </w:rPr>
        <w:t>มีจรรยาบรรณและให้ความเคารพต่อลูกค้า</w:t>
      </w:r>
      <w:r w:rsidRPr="00780756">
        <w:rPr>
          <w:rFonts w:ascii="Cordia New" w:hAnsi="Cordia New" w:cs="Cordia New"/>
          <w:sz w:val="28"/>
          <w:lang w:bidi="en-US"/>
        </w:rPr>
        <w:t xml:space="preserve"> </w:t>
      </w:r>
      <w:r w:rsidRPr="00780756">
        <w:rPr>
          <w:rFonts w:ascii="Cordia New" w:hAnsi="Cordia New" w:cs="Cordia New"/>
          <w:sz w:val="28"/>
          <w:cs/>
        </w:rPr>
        <w:t>คู่แข่งขันทางธุรกิจและผู้มีส่วนได้เสีย</w:t>
      </w:r>
    </w:p>
    <w:p w14:paraId="31C7D6C8" w14:textId="77777777" w:rsidR="00780756" w:rsidRPr="00780756" w:rsidRDefault="00780756" w:rsidP="0031121A">
      <w:pPr>
        <w:numPr>
          <w:ilvl w:val="0"/>
          <w:numId w:val="71"/>
        </w:numPr>
        <w:tabs>
          <w:tab w:val="left" w:pos="1800"/>
        </w:tabs>
        <w:contextualSpacing/>
        <w:jc w:val="both"/>
        <w:rPr>
          <w:rFonts w:ascii="Cordia New" w:hAnsi="Cordia New" w:cs="Cordia New"/>
          <w:sz w:val="28"/>
          <w:lang w:bidi="en-US"/>
        </w:rPr>
      </w:pPr>
      <w:r w:rsidRPr="00780756">
        <w:rPr>
          <w:rFonts w:ascii="Cordia New" w:hAnsi="Cordia New" w:cs="Cordia New"/>
          <w:sz w:val="28"/>
          <w:cs/>
        </w:rPr>
        <w:t>มีความชัดเจน ตรงไปตรงมา แสดงให้เห็นถึงความน่าเชื่อถือ</w:t>
      </w:r>
      <w:r w:rsidRPr="00780756">
        <w:rPr>
          <w:rFonts w:ascii="Cordia New" w:hAnsi="Cordia New" w:cs="Cordia New" w:hint="cs"/>
          <w:sz w:val="28"/>
          <w:cs/>
        </w:rPr>
        <w:t xml:space="preserve"> </w:t>
      </w:r>
      <w:r w:rsidRPr="00780756">
        <w:rPr>
          <w:rFonts w:ascii="Cordia New" w:hAnsi="Cordia New" w:cs="Cordia New"/>
          <w:sz w:val="28"/>
          <w:cs/>
        </w:rPr>
        <w:t>ความซื่อสัตย์ และ</w:t>
      </w:r>
      <w:r w:rsidRPr="00780756">
        <w:rPr>
          <w:rFonts w:ascii="Cordia New" w:hAnsi="Cordia New" w:cs="Cordia New" w:hint="cs"/>
          <w:sz w:val="28"/>
          <w:cs/>
        </w:rPr>
        <w:t>มีความเป็นมืออาชีพ</w:t>
      </w:r>
    </w:p>
    <w:p w14:paraId="5A878AE0" w14:textId="77777777" w:rsidR="00780756" w:rsidRPr="00780756" w:rsidRDefault="00780756" w:rsidP="00780756">
      <w:pPr>
        <w:tabs>
          <w:tab w:val="left" w:pos="1800"/>
        </w:tabs>
        <w:ind w:left="1800"/>
        <w:contextualSpacing/>
        <w:jc w:val="both"/>
        <w:rPr>
          <w:rFonts w:ascii="Cordia New" w:hAnsi="Cordia New" w:cs="Cordia New"/>
          <w:sz w:val="28"/>
          <w:lang w:bidi="en-US"/>
        </w:rPr>
      </w:pPr>
    </w:p>
    <w:p w14:paraId="1CE79383" w14:textId="173382E7" w:rsidR="00780756" w:rsidRDefault="00780756" w:rsidP="00780756">
      <w:pPr>
        <w:tabs>
          <w:tab w:val="left" w:pos="1418"/>
        </w:tabs>
        <w:spacing w:before="120"/>
        <w:ind w:left="366" w:firstLine="627"/>
        <w:jc w:val="both"/>
        <w:rPr>
          <w:rFonts w:ascii="Cordia New" w:hAnsi="Cordia New" w:cs="Cordia New"/>
          <w:b/>
          <w:bCs/>
          <w:color w:val="000099"/>
          <w:sz w:val="28"/>
        </w:rPr>
      </w:pPr>
      <w:r w:rsidRPr="00780756">
        <w:rPr>
          <w:rFonts w:ascii="Cordia New" w:hAnsi="Cordia New" w:cs="Cordia New"/>
          <w:b/>
          <w:bCs/>
          <w:color w:val="000099"/>
          <w:sz w:val="28"/>
          <w:lang w:val="en-GB"/>
        </w:rPr>
        <w:t xml:space="preserve">1.1 </w:t>
      </w:r>
      <w:r w:rsidRPr="00780756">
        <w:rPr>
          <w:rFonts w:ascii="Cordia New" w:hAnsi="Cordia New" w:cs="Cordia New"/>
          <w:b/>
          <w:bCs/>
          <w:color w:val="000099"/>
          <w:sz w:val="28"/>
          <w:lang w:val="en-GB"/>
        </w:rPr>
        <w:tab/>
      </w:r>
      <w:r w:rsidRPr="00780756">
        <w:rPr>
          <w:rFonts w:ascii="Cordia New" w:hAnsi="Cordia New" w:cs="Cordia New"/>
          <w:b/>
          <w:bCs/>
          <w:color w:val="000099"/>
          <w:sz w:val="28"/>
          <w:cs/>
        </w:rPr>
        <w:t>ตลาดถ่านหินโลก</w:t>
      </w:r>
    </w:p>
    <w:p w14:paraId="2E3194C3" w14:textId="44EFED17" w:rsidR="003C17E7" w:rsidRPr="001F7CD9" w:rsidRDefault="003C17E7" w:rsidP="00780756">
      <w:pPr>
        <w:tabs>
          <w:tab w:val="left" w:pos="1418"/>
        </w:tabs>
        <w:spacing w:before="120"/>
        <w:ind w:left="366" w:firstLine="627"/>
        <w:jc w:val="both"/>
        <w:rPr>
          <w:rFonts w:ascii="Cordia New" w:hAnsi="Cordia New" w:cs="Cordia New"/>
          <w:b/>
          <w:bCs/>
          <w:color w:val="00B0F0"/>
          <w:sz w:val="28"/>
          <w:u w:val="single"/>
          <w:cs/>
        </w:rPr>
      </w:pPr>
      <w:r w:rsidRPr="001F7CD9">
        <w:rPr>
          <w:rFonts w:ascii="Cordia New" w:hAnsi="Cordia New" w:cs="Cordia New"/>
          <w:b/>
          <w:bCs/>
          <w:color w:val="00B0F0"/>
          <w:sz w:val="28"/>
        </w:rPr>
        <w:tab/>
      </w:r>
      <w:r w:rsidRPr="001F7CD9">
        <w:rPr>
          <w:rFonts w:ascii="Cordia New" w:hAnsi="Cordia New" w:cs="Cordia New" w:hint="cs"/>
          <w:b/>
          <w:bCs/>
          <w:color w:val="00B0F0"/>
          <w:sz w:val="28"/>
          <w:u w:val="single"/>
          <w:cs/>
        </w:rPr>
        <w:t xml:space="preserve">อุปสงค์ </w:t>
      </w:r>
      <w:r w:rsidRPr="001F7CD9">
        <w:rPr>
          <w:rFonts w:ascii="Cordia New" w:hAnsi="Cordia New" w:cs="Cordia New"/>
          <w:b/>
          <w:bCs/>
          <w:color w:val="00B0F0"/>
          <w:sz w:val="28"/>
          <w:u w:val="single"/>
        </w:rPr>
        <w:t>(Demand)</w:t>
      </w:r>
    </w:p>
    <w:p w14:paraId="7B12BDC9" w14:textId="401D6E42" w:rsidR="00780756" w:rsidRPr="00780756" w:rsidRDefault="00780756" w:rsidP="00780756">
      <w:pPr>
        <w:ind w:left="1418" w:firstLine="425"/>
        <w:jc w:val="both"/>
        <w:rPr>
          <w:rFonts w:ascii="Cordia New" w:hAnsi="Cordia New" w:cs="Cordia New"/>
          <w:sz w:val="28"/>
        </w:rPr>
      </w:pPr>
      <w:r w:rsidRPr="00780756">
        <w:rPr>
          <w:rFonts w:ascii="Cordia New" w:hAnsi="Cordia New" w:cs="Cordia New" w:hint="cs"/>
          <w:sz w:val="28"/>
          <w:cs/>
        </w:rPr>
        <w:t xml:space="preserve">ความต้องการถ่านหินนำเข้าชนิดใช้เป็นเชื้อเพลิงให้ความร้อนมีการฟื้นตัวอย่างแข็งแกร่งในปี </w:t>
      </w:r>
      <w:r w:rsidRPr="00780756">
        <w:rPr>
          <w:rFonts w:ascii="Cordia New" w:hAnsi="Cordia New" w:cs="Cordia New"/>
          <w:sz w:val="28"/>
        </w:rPr>
        <w:t xml:space="preserve">2560 </w:t>
      </w:r>
      <w:r w:rsidRPr="00780756">
        <w:rPr>
          <w:rFonts w:ascii="Cordia New" w:hAnsi="Cordia New" w:cs="Cordia New" w:hint="cs"/>
          <w:sz w:val="28"/>
          <w:cs/>
        </w:rPr>
        <w:t>จากนโยบายการปรับโครงสร้างธุรกิจถ่านหินใน</w:t>
      </w:r>
      <w:r w:rsidRPr="00780756">
        <w:rPr>
          <w:rFonts w:ascii="Cordia New" w:hAnsi="Cordia New" w:cs="Cordia New"/>
          <w:sz w:val="28"/>
          <w:cs/>
        </w:rPr>
        <w:t>จีน</w:t>
      </w:r>
      <w:r w:rsidRPr="00780756">
        <w:rPr>
          <w:rFonts w:ascii="Cordia New" w:hAnsi="Cordia New" w:cs="Cordia New" w:hint="cs"/>
          <w:sz w:val="28"/>
          <w:cs/>
        </w:rPr>
        <w:t xml:space="preserve"> การหยุดเดินเครื่องโรงไฟฟ้านิวเคลียร์</w:t>
      </w:r>
      <w:r w:rsidR="003C17E7">
        <w:rPr>
          <w:rFonts w:ascii="Cordia New" w:hAnsi="Cordia New" w:cs="Cordia New" w:hint="cs"/>
          <w:sz w:val="28"/>
          <w:cs/>
        </w:rPr>
        <w:t>ในประเทศเกาหลีใต้และญี่ปุ่น</w:t>
      </w:r>
      <w:r w:rsidRPr="00780756">
        <w:rPr>
          <w:rFonts w:ascii="Cordia New" w:hAnsi="Cordia New" w:cs="Cordia New" w:hint="cs"/>
          <w:sz w:val="28"/>
          <w:cs/>
        </w:rPr>
        <w:t xml:space="preserve"> และการเติบโตของการนำเข้าถ่านหินของประเทศเกาหลีใต้ ในขณะที่การผลิตถ่านหินของประเทศผู้ส่งออกหลักในเอเชียประสบปัญหาการผลิตทั้งสภาพอากาศไม่เอื้ออำนวยและการประท้วงของคนงานเหมืองทำให้เกิดภาวะอุปทานตึงตัวขึ้นในเอเชีย เปิดโอกาสให้ถ่านหินจากประเทศโคลอมเบียและสหรัฐอเมริกาเข้ามาจำหน่ายในเอเชียมากขึ้น ราคาถ่านหินได้ปรับตัวสูงขึ้นอย่างรวดเร็วในช่วงปลายปี</w:t>
      </w:r>
      <w:r w:rsidR="003C17E7">
        <w:rPr>
          <w:rFonts w:ascii="Cordia New" w:hAnsi="Cordia New" w:cs="Cordia New" w:hint="cs"/>
          <w:sz w:val="28"/>
          <w:cs/>
        </w:rPr>
        <w:t xml:space="preserve"> </w:t>
      </w:r>
      <w:r w:rsidR="003C17E7" w:rsidRPr="00780756">
        <w:rPr>
          <w:rFonts w:ascii="Cordia New" w:hAnsi="Cordia New" w:cs="Cordia New"/>
          <w:sz w:val="28"/>
        </w:rPr>
        <w:t>2560</w:t>
      </w:r>
    </w:p>
    <w:p w14:paraId="1907C6E0" w14:textId="7350423A" w:rsidR="00780756" w:rsidRPr="00780756" w:rsidRDefault="003C17E7" w:rsidP="003C17E7">
      <w:pPr>
        <w:tabs>
          <w:tab w:val="left" w:pos="1800"/>
        </w:tabs>
        <w:ind w:left="1440"/>
        <w:jc w:val="both"/>
        <w:rPr>
          <w:rFonts w:ascii="Cordia New" w:hAnsi="Cordia New" w:cs="Cordia New"/>
          <w:sz w:val="28"/>
        </w:rPr>
      </w:pPr>
      <w:r>
        <w:rPr>
          <w:rFonts w:ascii="Cordia New" w:hAnsi="Cordia New" w:cs="Cordia New"/>
          <w:b/>
          <w:bCs/>
          <w:sz w:val="28"/>
        </w:rPr>
        <w:tab/>
      </w:r>
      <w:r w:rsidRPr="003C17E7">
        <w:rPr>
          <w:rFonts w:ascii="Cordia New" w:hAnsi="Cordia New" w:cs="Cordia New" w:hint="cs"/>
          <w:b/>
          <w:bCs/>
          <w:sz w:val="28"/>
          <w:cs/>
        </w:rPr>
        <w:t xml:space="preserve">จีน </w:t>
      </w:r>
      <w:r>
        <w:rPr>
          <w:rFonts w:ascii="Cordia New" w:hAnsi="Cordia New" w:cs="Cordia New"/>
          <w:sz w:val="28"/>
        </w:rPr>
        <w:t xml:space="preserve"> </w:t>
      </w:r>
      <w:r w:rsidR="00780756" w:rsidRPr="00780756">
        <w:rPr>
          <w:rFonts w:ascii="Cordia New" w:hAnsi="Cordia New" w:cs="Cordia New" w:hint="cs"/>
          <w:sz w:val="28"/>
          <w:cs/>
        </w:rPr>
        <w:t>นโยบายการปรับโครงสร้างธุรกิจถ่านหินของ</w:t>
      </w:r>
      <w:r w:rsidR="00780756" w:rsidRPr="00780756">
        <w:rPr>
          <w:rFonts w:ascii="Cordia New" w:hAnsi="Cordia New" w:cs="Cordia New"/>
          <w:sz w:val="28"/>
          <w:cs/>
        </w:rPr>
        <w:t>จีน</w:t>
      </w:r>
      <w:r w:rsidR="00780756" w:rsidRPr="00780756">
        <w:rPr>
          <w:rFonts w:ascii="Cordia New" w:hAnsi="Cordia New" w:cs="Cordia New" w:hint="cs"/>
          <w:sz w:val="28"/>
          <w:cs/>
        </w:rPr>
        <w:t xml:space="preserve">เป็นปัจจัยสำคัญที่ทำให้เกิดความผันผวนในธุรกิจถ่านหินในปี </w:t>
      </w:r>
      <w:r w:rsidR="00780756" w:rsidRPr="00780756">
        <w:rPr>
          <w:rFonts w:ascii="Cordia New" w:hAnsi="Cordia New" w:cs="Cordia New"/>
          <w:sz w:val="28"/>
        </w:rPr>
        <w:t>2560</w:t>
      </w:r>
      <w:r w:rsidR="00780756" w:rsidRPr="00780756">
        <w:rPr>
          <w:rFonts w:ascii="Cordia New" w:hAnsi="Cordia New" w:cs="Cordia New" w:hint="cs"/>
          <w:sz w:val="28"/>
          <w:cs/>
        </w:rPr>
        <w:t xml:space="preserve"> </w:t>
      </w:r>
      <w:r>
        <w:rPr>
          <w:rFonts w:ascii="Cordia New" w:hAnsi="Cordia New" w:cs="Cordia New" w:hint="cs"/>
          <w:sz w:val="28"/>
          <w:cs/>
        </w:rPr>
        <w:t>โดย</w:t>
      </w:r>
      <w:r w:rsidR="00780756" w:rsidRPr="00780756">
        <w:rPr>
          <w:rFonts w:ascii="Cordia New" w:hAnsi="Cordia New" w:cs="Cordia New" w:hint="cs"/>
          <w:sz w:val="28"/>
          <w:cs/>
        </w:rPr>
        <w:t xml:space="preserve">ในช่วงปลายปี </w:t>
      </w:r>
      <w:r w:rsidR="00780756" w:rsidRPr="00780756">
        <w:rPr>
          <w:rFonts w:ascii="Cordia New" w:hAnsi="Cordia New" w:cs="Cordia New"/>
          <w:sz w:val="28"/>
        </w:rPr>
        <w:t xml:space="preserve">2559 </w:t>
      </w:r>
      <w:r w:rsidR="00780756" w:rsidRPr="00780756">
        <w:rPr>
          <w:rFonts w:ascii="Cordia New" w:hAnsi="Cordia New" w:cs="Cordia New" w:hint="cs"/>
          <w:sz w:val="28"/>
          <w:cs/>
        </w:rPr>
        <w:t xml:space="preserve">ราคาถ่านหินในจีนได้ปรับตัวขึ้นไปสูงมากจากการที่รัฐบาลจีนได้ลดกำลังการผลิตถ่านหินมากเกินไป ถึงแม้รัฐบาลจีนได้ผ่อนคลายนโยบายการลดกำลังการผลิตและพยายามผลักดันให้ผู้ผลิตเพิ่มกำลังการผลิตถ่านหินให้เพียงพอต่อความต้องการ แต่การเพิ่มปริมาณการผลิตทำได้ช้าทำให้เกินภาวะอุปทานตึงตัวขึ้น ดังนั้นในช่วงต้นปี </w:t>
      </w:r>
      <w:r w:rsidR="00780756" w:rsidRPr="00780756">
        <w:rPr>
          <w:rFonts w:ascii="Cordia New" w:hAnsi="Cordia New" w:cs="Cordia New"/>
          <w:sz w:val="28"/>
        </w:rPr>
        <w:t xml:space="preserve">2560 </w:t>
      </w:r>
      <w:r w:rsidR="00780756" w:rsidRPr="00780756">
        <w:rPr>
          <w:rFonts w:ascii="Cordia New" w:hAnsi="Cordia New" w:cs="Cordia New" w:hint="cs"/>
          <w:sz w:val="28"/>
          <w:cs/>
        </w:rPr>
        <w:t>รัฐบาลจีนจึงได้ออกมาตรการกำหนดราคาถ่านหินเพื่อทำให้ราคาถ่านหินมีเสถียรภาพ โดยกำหนดช่วงราคาถ่านหินในตลาดจร</w:t>
      </w:r>
      <w:r w:rsidR="004B5549">
        <w:rPr>
          <w:rFonts w:ascii="Cordia New" w:hAnsi="Cordia New" w:cs="Cordia New" w:hint="cs"/>
          <w:sz w:val="28"/>
          <w:cs/>
        </w:rPr>
        <w:t xml:space="preserve"> </w:t>
      </w:r>
      <w:r w:rsidR="004B5549">
        <w:rPr>
          <w:rFonts w:ascii="Cordia New" w:hAnsi="Cordia New" w:cs="Cordia New"/>
          <w:sz w:val="28"/>
        </w:rPr>
        <w:t xml:space="preserve">(Spot Market) </w:t>
      </w:r>
      <w:r w:rsidR="00780756" w:rsidRPr="00780756">
        <w:rPr>
          <w:rFonts w:ascii="Cordia New" w:hAnsi="Cordia New" w:cs="Cordia New" w:hint="cs"/>
          <w:sz w:val="28"/>
          <w:cs/>
        </w:rPr>
        <w:t xml:space="preserve">ไว้ที่ </w:t>
      </w:r>
      <w:r w:rsidR="00780756" w:rsidRPr="00780756">
        <w:rPr>
          <w:rFonts w:ascii="Cordia New" w:hAnsi="Cordia New" w:cs="Cordia New"/>
          <w:sz w:val="28"/>
        </w:rPr>
        <w:t xml:space="preserve">500-570 </w:t>
      </w:r>
      <w:r w:rsidR="00780756" w:rsidRPr="00780756">
        <w:rPr>
          <w:rFonts w:ascii="Cordia New" w:hAnsi="Cordia New" w:cs="Cordia New" w:hint="cs"/>
          <w:sz w:val="28"/>
          <w:cs/>
        </w:rPr>
        <w:t xml:space="preserve">หยวนต่อตัน สำหรับถ่านหินที่มีค่าความร้อน </w:t>
      </w:r>
      <w:r w:rsidR="00780756" w:rsidRPr="00780756">
        <w:rPr>
          <w:rFonts w:ascii="Cordia New" w:hAnsi="Cordia New" w:cs="Cordia New"/>
          <w:sz w:val="28"/>
        </w:rPr>
        <w:t>5,500</w:t>
      </w:r>
      <w:r w:rsidR="00780756" w:rsidRPr="00780756">
        <w:rPr>
          <w:rFonts w:ascii="Cordia New" w:hAnsi="Cordia New" w:cs="Cordia New" w:hint="cs"/>
          <w:sz w:val="28"/>
          <w:cs/>
        </w:rPr>
        <w:t xml:space="preserve"> </w:t>
      </w:r>
      <w:r w:rsidR="00780756" w:rsidRPr="00780756">
        <w:rPr>
          <w:rFonts w:ascii="Cordia New" w:hAnsi="Cordia New" w:cs="Cordia New"/>
          <w:sz w:val="28"/>
        </w:rPr>
        <w:t xml:space="preserve">kcal/kg (net as received basis) </w:t>
      </w:r>
      <w:r w:rsidR="00780756" w:rsidRPr="00780756">
        <w:rPr>
          <w:rFonts w:ascii="Cordia New" w:hAnsi="Cordia New" w:cs="Cordia New" w:hint="cs"/>
          <w:sz w:val="28"/>
          <w:cs/>
        </w:rPr>
        <w:t xml:space="preserve">ถ้าราคาถ่านหินอยู่ในช่วง </w:t>
      </w:r>
      <w:r w:rsidR="00780756" w:rsidRPr="00780756">
        <w:rPr>
          <w:rFonts w:ascii="Cordia New" w:hAnsi="Cordia New" w:cs="Cordia New"/>
          <w:sz w:val="28"/>
        </w:rPr>
        <w:t xml:space="preserve">470-500 </w:t>
      </w:r>
      <w:r w:rsidR="00780756" w:rsidRPr="00780756">
        <w:rPr>
          <w:rFonts w:ascii="Cordia New" w:hAnsi="Cordia New" w:cs="Cordia New" w:hint="cs"/>
          <w:sz w:val="28"/>
          <w:cs/>
        </w:rPr>
        <w:t xml:space="preserve">หรือ </w:t>
      </w:r>
      <w:r w:rsidR="00780756" w:rsidRPr="00780756">
        <w:rPr>
          <w:rFonts w:ascii="Cordia New" w:hAnsi="Cordia New" w:cs="Cordia New"/>
          <w:sz w:val="28"/>
        </w:rPr>
        <w:t xml:space="preserve">570-600 </w:t>
      </w:r>
      <w:r w:rsidR="00780756" w:rsidRPr="00780756">
        <w:rPr>
          <w:rFonts w:ascii="Cordia New" w:hAnsi="Cordia New" w:cs="Cordia New" w:hint="cs"/>
          <w:sz w:val="28"/>
          <w:cs/>
        </w:rPr>
        <w:t>หยวนต่อตัน รัฐบาลจีนจะติดตามการเคลื่อนไหวราคาอย่างใกล้ช</w:t>
      </w:r>
      <w:r w:rsidR="004B5549">
        <w:rPr>
          <w:rFonts w:ascii="Cordia New" w:hAnsi="Cordia New" w:cs="Cordia New" w:hint="cs"/>
          <w:sz w:val="28"/>
          <w:cs/>
        </w:rPr>
        <w:t>ิดและส่งสัญญานมาตรการบางอย่างกรณี</w:t>
      </w:r>
      <w:r w:rsidR="00780756" w:rsidRPr="00780756">
        <w:rPr>
          <w:rFonts w:ascii="Cordia New" w:hAnsi="Cordia New" w:cs="Cordia New" w:hint="cs"/>
          <w:sz w:val="28"/>
          <w:cs/>
        </w:rPr>
        <w:t xml:space="preserve">จำเป็น ถ้าราคาถ่านหินต่ำกว่า </w:t>
      </w:r>
      <w:r w:rsidR="00780756" w:rsidRPr="00780756">
        <w:rPr>
          <w:rFonts w:ascii="Cordia New" w:hAnsi="Cordia New" w:cs="Cordia New"/>
          <w:sz w:val="28"/>
        </w:rPr>
        <w:t xml:space="preserve">470 </w:t>
      </w:r>
      <w:r w:rsidR="00780756" w:rsidRPr="00780756">
        <w:rPr>
          <w:rFonts w:ascii="Cordia New" w:hAnsi="Cordia New" w:cs="Cordia New" w:hint="cs"/>
          <w:sz w:val="28"/>
          <w:cs/>
        </w:rPr>
        <w:t>หยวนต่อตัน</w:t>
      </w:r>
      <w:r w:rsidR="00780756" w:rsidRPr="00780756">
        <w:rPr>
          <w:rFonts w:ascii="Cordia New" w:hAnsi="Cordia New" w:cs="Cordia New"/>
          <w:sz w:val="28"/>
        </w:rPr>
        <w:t xml:space="preserve"> </w:t>
      </w:r>
      <w:r w:rsidR="00780756" w:rsidRPr="00780756">
        <w:rPr>
          <w:rFonts w:ascii="Cordia New" w:hAnsi="Cordia New" w:cs="Cordia New" w:hint="cs"/>
          <w:sz w:val="28"/>
          <w:cs/>
        </w:rPr>
        <w:t xml:space="preserve">หรือสูงกว่า </w:t>
      </w:r>
      <w:r w:rsidR="00780756" w:rsidRPr="00780756">
        <w:rPr>
          <w:rFonts w:ascii="Cordia New" w:hAnsi="Cordia New" w:cs="Cordia New"/>
          <w:sz w:val="28"/>
        </w:rPr>
        <w:t xml:space="preserve">600 </w:t>
      </w:r>
      <w:r w:rsidR="00780756" w:rsidRPr="00780756">
        <w:rPr>
          <w:rFonts w:ascii="Cordia New" w:hAnsi="Cordia New" w:cs="Cordia New" w:hint="cs"/>
          <w:sz w:val="28"/>
          <w:cs/>
        </w:rPr>
        <w:t>หยวนต่อตัน รัฐบาลจีนจะเข้าแทรกแทรงราคา</w:t>
      </w:r>
    </w:p>
    <w:p w14:paraId="5A6546C8" w14:textId="11460F48" w:rsidR="00780756" w:rsidRPr="00780756" w:rsidRDefault="00780756" w:rsidP="00780756">
      <w:pPr>
        <w:ind w:left="1418" w:firstLine="425"/>
        <w:jc w:val="both"/>
        <w:rPr>
          <w:rFonts w:ascii="Cordia New" w:hAnsi="Cordia New" w:cs="Cordia New"/>
          <w:sz w:val="28"/>
        </w:rPr>
      </w:pPr>
      <w:r w:rsidRPr="00780756">
        <w:rPr>
          <w:rFonts w:ascii="Cordia New" w:hAnsi="Cordia New" w:cs="Cordia New" w:hint="cs"/>
          <w:sz w:val="28"/>
          <w:cs/>
        </w:rPr>
        <w:t>การผ่อนคลายนโยบายการลดกำลังการผลิตและการกำหนดมาตรการดังกล่าวส่งผลให้ราคาถ่านหินในจีนปรับตัวลดลงในไตรมาส</w:t>
      </w:r>
      <w:r w:rsidR="004B5549">
        <w:rPr>
          <w:rFonts w:ascii="Cordia New" w:hAnsi="Cordia New" w:cs="Cordia New" w:hint="cs"/>
          <w:sz w:val="28"/>
          <w:cs/>
        </w:rPr>
        <w:t>ที่</w:t>
      </w:r>
      <w:r w:rsidRPr="00780756">
        <w:rPr>
          <w:rFonts w:ascii="Cordia New" w:hAnsi="Cordia New" w:cs="Cordia New"/>
          <w:sz w:val="28"/>
        </w:rPr>
        <w:t xml:space="preserve"> 1 </w:t>
      </w:r>
      <w:r w:rsidRPr="00780756">
        <w:rPr>
          <w:rFonts w:ascii="Cordia New" w:hAnsi="Cordia New" w:cs="Cordia New" w:hint="cs"/>
          <w:sz w:val="28"/>
          <w:cs/>
        </w:rPr>
        <w:t xml:space="preserve">ปี </w:t>
      </w:r>
      <w:r w:rsidRPr="00780756">
        <w:rPr>
          <w:rFonts w:ascii="Cordia New" w:hAnsi="Cordia New" w:cs="Cordia New"/>
          <w:sz w:val="28"/>
        </w:rPr>
        <w:t xml:space="preserve">2560 </w:t>
      </w:r>
      <w:r w:rsidRPr="00780756">
        <w:rPr>
          <w:rFonts w:ascii="Cordia New" w:hAnsi="Cordia New" w:cs="Cordia New" w:hint="cs"/>
          <w:sz w:val="28"/>
          <w:cs/>
        </w:rPr>
        <w:t xml:space="preserve">แต่ราคาถ่านหินได้เริ่มปรับตัวขึ้นในไตรมาสที่ </w:t>
      </w:r>
      <w:r w:rsidRPr="00780756">
        <w:rPr>
          <w:rFonts w:ascii="Cordia New" w:hAnsi="Cordia New" w:cs="Cordia New"/>
          <w:sz w:val="28"/>
        </w:rPr>
        <w:t xml:space="preserve">2 </w:t>
      </w:r>
      <w:r w:rsidRPr="00780756">
        <w:rPr>
          <w:rFonts w:ascii="Cordia New" w:hAnsi="Cordia New" w:cs="Cordia New" w:hint="cs"/>
          <w:sz w:val="28"/>
          <w:cs/>
        </w:rPr>
        <w:t xml:space="preserve">เนื่องจากการเพิ่มปริมาณการผลิตยังทำได้อย่างช้าๆ เพราะรัฐบาลจีนได้มีการประกาศให้มีการตรวจสอบความปลอดภัยในการทำเหมือง สืบเนื่องจากการเกิดอุบัติเหตุจากการทำเหมืองและมีผู้เสียชีวิตหลายคนในช่วงปลายปี </w:t>
      </w:r>
      <w:r w:rsidRPr="00780756">
        <w:rPr>
          <w:rFonts w:ascii="Cordia New" w:hAnsi="Cordia New" w:cs="Cordia New"/>
          <w:sz w:val="28"/>
        </w:rPr>
        <w:t>2559</w:t>
      </w:r>
      <w:r w:rsidRPr="00780756">
        <w:rPr>
          <w:rFonts w:ascii="Cordia New" w:hAnsi="Cordia New" w:cs="Cordia New" w:hint="cs"/>
          <w:sz w:val="28"/>
          <w:cs/>
        </w:rPr>
        <w:t xml:space="preserve"> ปริมาณการนำเข้าถ่านหินในช่วงครึ่งปีแรกเพิ่มขึ้นมากเนื่องจากการผลิตถ่านหินในประเทศไม่เพียงพอกับความต้องการ</w:t>
      </w:r>
    </w:p>
    <w:p w14:paraId="7A594477" w14:textId="384013D2" w:rsidR="00780756" w:rsidRPr="00780756" w:rsidRDefault="00780756" w:rsidP="00780756">
      <w:pPr>
        <w:ind w:left="1418" w:firstLine="425"/>
        <w:jc w:val="both"/>
        <w:rPr>
          <w:rFonts w:ascii="Cordia New" w:hAnsi="Cordia New" w:cs="Cordia New"/>
          <w:sz w:val="28"/>
        </w:rPr>
      </w:pPr>
      <w:r w:rsidRPr="00780756">
        <w:rPr>
          <w:rFonts w:ascii="Cordia New" w:hAnsi="Cordia New" w:cs="Cordia New" w:hint="cs"/>
          <w:sz w:val="28"/>
          <w:cs/>
        </w:rPr>
        <w:t xml:space="preserve">ในช่วงครึ่งปีหลังรัฐบาลจีนได้กำหนดมาตราการหลายมาตรการเพื่อควบคุมการนำเข้าถ่านหินและช่วยปกป้องอุตสาหกรรมถ่านหินในประเทศ โดยประกาศห้ามการขนถ่ายถ่านหินนำเข้าผ่านท่าเรือที่บริหารโดยรัฐบาลท้องถิ่น </w:t>
      </w:r>
      <w:r w:rsidRPr="00780756">
        <w:rPr>
          <w:rFonts w:ascii="Cordia New" w:hAnsi="Cordia New" w:cs="Cordia New"/>
          <w:sz w:val="28"/>
        </w:rPr>
        <w:t xml:space="preserve">(second-tier ports) </w:t>
      </w:r>
      <w:r w:rsidRPr="00780756">
        <w:rPr>
          <w:rFonts w:ascii="Cordia New" w:hAnsi="Cordia New" w:cs="Cordia New" w:hint="cs"/>
          <w:sz w:val="28"/>
          <w:cs/>
        </w:rPr>
        <w:t xml:space="preserve">โดยให้ขนถ่ายได้เฉพาะท่าเรือที่บริหารโดยรัฐบาลกลาง </w:t>
      </w:r>
      <w:r w:rsidRPr="00780756">
        <w:rPr>
          <w:rFonts w:ascii="Cordia New" w:hAnsi="Cordia New" w:cs="Cordia New"/>
          <w:sz w:val="28"/>
        </w:rPr>
        <w:t xml:space="preserve">(first-tier ports) </w:t>
      </w:r>
      <w:r w:rsidRPr="00780756">
        <w:rPr>
          <w:rFonts w:ascii="Cordia New" w:hAnsi="Cordia New" w:cs="Cordia New" w:hint="cs"/>
          <w:sz w:val="28"/>
          <w:cs/>
        </w:rPr>
        <w:t xml:space="preserve">มีผลบังคับใช้ตั้งแต่วันที่ </w:t>
      </w:r>
      <w:r w:rsidRPr="00780756">
        <w:rPr>
          <w:rFonts w:ascii="Cordia New" w:hAnsi="Cordia New" w:cs="Cordia New"/>
          <w:sz w:val="28"/>
        </w:rPr>
        <w:t xml:space="preserve">1 </w:t>
      </w:r>
      <w:r w:rsidRPr="00780756">
        <w:rPr>
          <w:rFonts w:ascii="Cordia New" w:hAnsi="Cordia New" w:cs="Cordia New" w:hint="cs"/>
          <w:sz w:val="28"/>
          <w:cs/>
        </w:rPr>
        <w:t xml:space="preserve">กรกฎาคม </w:t>
      </w:r>
      <w:r w:rsidRPr="00780756">
        <w:rPr>
          <w:rFonts w:ascii="Cordia New" w:hAnsi="Cordia New" w:cs="Cordia New"/>
          <w:sz w:val="28"/>
        </w:rPr>
        <w:t xml:space="preserve">2560 </w:t>
      </w:r>
      <w:r w:rsidRPr="00780756">
        <w:rPr>
          <w:rFonts w:ascii="Cordia New" w:hAnsi="Cordia New" w:cs="Cordia New" w:hint="cs"/>
          <w:sz w:val="28"/>
          <w:cs/>
        </w:rPr>
        <w:t xml:space="preserve">ถึงวันที่ </w:t>
      </w:r>
      <w:r w:rsidRPr="00780756">
        <w:rPr>
          <w:rFonts w:ascii="Cordia New" w:hAnsi="Cordia New" w:cs="Cordia New"/>
          <w:sz w:val="28"/>
        </w:rPr>
        <w:t xml:space="preserve">31 </w:t>
      </w:r>
      <w:r w:rsidRPr="00780756">
        <w:rPr>
          <w:rFonts w:ascii="Cordia New" w:hAnsi="Cordia New" w:cs="Cordia New" w:hint="cs"/>
          <w:sz w:val="28"/>
          <w:cs/>
        </w:rPr>
        <w:t>ธ</w:t>
      </w:r>
      <w:r w:rsidR="005B4206">
        <w:rPr>
          <w:rFonts w:ascii="Cordia New" w:hAnsi="Cordia New" w:cs="Cordia New" w:hint="cs"/>
          <w:sz w:val="28"/>
          <w:cs/>
        </w:rPr>
        <w:t>ั</w:t>
      </w:r>
      <w:r w:rsidRPr="00780756">
        <w:rPr>
          <w:rFonts w:ascii="Cordia New" w:hAnsi="Cordia New" w:cs="Cordia New" w:hint="cs"/>
          <w:sz w:val="28"/>
          <w:cs/>
        </w:rPr>
        <w:t xml:space="preserve">นวาคม </w:t>
      </w:r>
      <w:r w:rsidRPr="00780756">
        <w:rPr>
          <w:rFonts w:ascii="Cordia New" w:hAnsi="Cordia New" w:cs="Cordia New"/>
          <w:sz w:val="28"/>
        </w:rPr>
        <w:t>2560</w:t>
      </w:r>
      <w:r w:rsidRPr="00780756">
        <w:rPr>
          <w:rFonts w:ascii="Cordia New" w:hAnsi="Cordia New" w:cs="Cordia New" w:hint="cs"/>
          <w:sz w:val="28"/>
          <w:cs/>
        </w:rPr>
        <w:t xml:space="preserve"> ซึ่งมีท่าเรือขนถ่ายถ่านหินประมาณ </w:t>
      </w:r>
      <w:r w:rsidRPr="00780756">
        <w:rPr>
          <w:rFonts w:ascii="Cordia New" w:hAnsi="Cordia New" w:cs="Cordia New"/>
          <w:sz w:val="28"/>
        </w:rPr>
        <w:t xml:space="preserve">10 </w:t>
      </w:r>
      <w:r w:rsidRPr="00780756">
        <w:rPr>
          <w:rFonts w:ascii="Cordia New" w:hAnsi="Cordia New" w:cs="Cordia New" w:hint="cs"/>
          <w:sz w:val="28"/>
          <w:cs/>
        </w:rPr>
        <w:t xml:space="preserve">ท่า ที่ได้รับผลกระทบจากมาตรการนี้ แต่อย่างไรก็ตามรัฐบาลท้องถิ่นได้ชะลอการบังคับใช้มาตรการนี้ไปจนถึงเดือนกันยายนเพื่อให้ผู้นำเข้าถ่านหินได้ปรับตัว โดยภาพรวมแล้วมาตรการนี้ไม่ได้กระทบกับการนำเข้ามากนักเพราะผู้ใช้ถ่านหินสามารถนำเข้าถ่านหินผ่าน </w:t>
      </w:r>
      <w:r w:rsidRPr="00780756">
        <w:rPr>
          <w:rFonts w:ascii="Cordia New" w:hAnsi="Cordia New" w:cs="Cordia New"/>
          <w:sz w:val="28"/>
        </w:rPr>
        <w:t>first-tier ports</w:t>
      </w:r>
      <w:r w:rsidRPr="00780756">
        <w:rPr>
          <w:rFonts w:ascii="Cordia New" w:hAnsi="Cordia New" w:cs="Cordia New" w:hint="cs"/>
          <w:sz w:val="28"/>
          <w:cs/>
        </w:rPr>
        <w:t xml:space="preserve"> ได้เพียงแต่ต้องเสียค่าขนส่งในประเทศมากขึ้น</w:t>
      </w:r>
    </w:p>
    <w:p w14:paraId="4DA472F4" w14:textId="272F4F09" w:rsidR="00780756" w:rsidRPr="00780756" w:rsidRDefault="00BB7EB2" w:rsidP="00780756">
      <w:pPr>
        <w:ind w:left="1418" w:firstLine="425"/>
        <w:jc w:val="both"/>
        <w:rPr>
          <w:rFonts w:ascii="Cordia New" w:hAnsi="Cordia New" w:cs="Cordia New"/>
          <w:sz w:val="28"/>
        </w:rPr>
      </w:pPr>
      <w:r>
        <w:rPr>
          <w:rFonts w:ascii="Cordia New" w:hAnsi="Cordia New" w:cs="Cordia New" w:hint="cs"/>
          <w:sz w:val="28"/>
          <w:cs/>
        </w:rPr>
        <w:t>นอกจากนี้รัฐบาลจีน</w:t>
      </w:r>
      <w:r w:rsidR="00780756" w:rsidRPr="00780756">
        <w:rPr>
          <w:rFonts w:ascii="Cordia New" w:hAnsi="Cordia New" w:cs="Cordia New" w:hint="cs"/>
          <w:sz w:val="28"/>
          <w:cs/>
        </w:rPr>
        <w:t>ได้กำหนดให้มีความเข้มงวดการดำเนินพิธีการ</w:t>
      </w:r>
      <w:r w:rsidR="005B4206">
        <w:rPr>
          <w:rFonts w:ascii="Cordia New" w:hAnsi="Cordia New" w:cs="Cordia New" w:hint="cs"/>
          <w:sz w:val="28"/>
          <w:cs/>
        </w:rPr>
        <w:t>ของ</w:t>
      </w:r>
      <w:r w:rsidR="00780756" w:rsidRPr="00780756">
        <w:rPr>
          <w:rFonts w:ascii="Cordia New" w:hAnsi="Cordia New" w:cs="Cordia New" w:hint="cs"/>
          <w:sz w:val="28"/>
          <w:cs/>
        </w:rPr>
        <w:t>ศุลกากรมากขึ้น</w:t>
      </w:r>
      <w:r w:rsidR="005A1CB4">
        <w:rPr>
          <w:rFonts w:ascii="Cordia New" w:hAnsi="Cordia New" w:cs="Cordia New"/>
          <w:sz w:val="28"/>
        </w:rPr>
        <w:t xml:space="preserve"> </w:t>
      </w:r>
      <w:r w:rsidR="00780756" w:rsidRPr="00780756">
        <w:rPr>
          <w:rFonts w:ascii="Cordia New" w:hAnsi="Cordia New" w:cs="Cordia New" w:hint="cs"/>
          <w:sz w:val="28"/>
          <w:cs/>
        </w:rPr>
        <w:t>ทำให้ระยะเวลาที่ใช้ในการดำเนินพิธีการ</w:t>
      </w:r>
      <w:r w:rsidR="005B4206">
        <w:rPr>
          <w:rFonts w:ascii="Cordia New" w:hAnsi="Cordia New" w:cs="Cordia New" w:hint="cs"/>
          <w:sz w:val="28"/>
          <w:cs/>
        </w:rPr>
        <w:t>ของ</w:t>
      </w:r>
      <w:r w:rsidR="00780756" w:rsidRPr="00780756">
        <w:rPr>
          <w:rFonts w:ascii="Cordia New" w:hAnsi="Cordia New" w:cs="Cordia New" w:hint="cs"/>
          <w:sz w:val="28"/>
          <w:cs/>
        </w:rPr>
        <w:t>ศุลกากรเพิ่มขึ้นจากประมาณ</w:t>
      </w:r>
      <w:r w:rsidR="005A1CB4">
        <w:rPr>
          <w:rFonts w:ascii="Cordia New" w:hAnsi="Cordia New" w:cs="Cordia New"/>
          <w:sz w:val="28"/>
        </w:rPr>
        <w:t xml:space="preserve"> </w:t>
      </w:r>
      <w:r w:rsidR="00780756" w:rsidRPr="00780756">
        <w:rPr>
          <w:rFonts w:ascii="Cordia New" w:hAnsi="Cordia New" w:cs="Cordia New" w:hint="cs"/>
          <w:sz w:val="28"/>
          <w:cs/>
        </w:rPr>
        <w:t xml:space="preserve"> </w:t>
      </w:r>
      <w:r w:rsidR="00780756" w:rsidRPr="00780756">
        <w:rPr>
          <w:rFonts w:ascii="Cordia New" w:hAnsi="Cordia New" w:cs="Cordia New"/>
          <w:sz w:val="28"/>
        </w:rPr>
        <w:t xml:space="preserve">2-4 </w:t>
      </w:r>
      <w:r w:rsidR="00780756" w:rsidRPr="00780756">
        <w:rPr>
          <w:rFonts w:ascii="Cordia New" w:hAnsi="Cordia New" w:cs="Cordia New" w:hint="cs"/>
          <w:sz w:val="28"/>
          <w:cs/>
        </w:rPr>
        <w:t xml:space="preserve">สัปดาห์เป็นประมาณ </w:t>
      </w:r>
      <w:r w:rsidR="00780756" w:rsidRPr="00780756">
        <w:rPr>
          <w:rFonts w:ascii="Cordia New" w:hAnsi="Cordia New" w:cs="Cordia New"/>
          <w:sz w:val="28"/>
        </w:rPr>
        <w:t xml:space="preserve">2 </w:t>
      </w:r>
      <w:r w:rsidR="00780756" w:rsidRPr="00780756">
        <w:rPr>
          <w:rFonts w:ascii="Cordia New" w:hAnsi="Cordia New" w:cs="Cordia New" w:hint="cs"/>
          <w:sz w:val="28"/>
          <w:cs/>
        </w:rPr>
        <w:t>เดือน การเข้มงวดการดำเนินพิธีการทางศุลกากรส่งผลให้เรือบรรทุกถ่านหินต้องมาจอดรอนานขึ้นและทำให้การนำเข้าถ่านหินลดลง</w:t>
      </w:r>
    </w:p>
    <w:p w14:paraId="38DADFDF" w14:textId="7EF4F540" w:rsidR="00780756" w:rsidRPr="00780756" w:rsidRDefault="00780756" w:rsidP="00780756">
      <w:pPr>
        <w:ind w:left="1418" w:firstLine="425"/>
        <w:jc w:val="both"/>
        <w:rPr>
          <w:rFonts w:ascii="Cordia New" w:hAnsi="Cordia New" w:cs="Cordia New"/>
          <w:sz w:val="28"/>
        </w:rPr>
      </w:pPr>
      <w:r w:rsidRPr="00780756">
        <w:rPr>
          <w:rFonts w:ascii="Cordia New" w:hAnsi="Cordia New" w:cs="Cordia New" w:hint="cs"/>
          <w:sz w:val="28"/>
          <w:cs/>
        </w:rPr>
        <w:t>มาตรการการจำกัดการนำเข้าถ่านหินทำให้ราคาถ่านหินในประเทศจีนเพิ่มขึ้นอย่างรวดเร็วในช่วงปลายปี</w:t>
      </w:r>
      <w:r w:rsidR="005B4206">
        <w:rPr>
          <w:rFonts w:ascii="Cordia New" w:hAnsi="Cordia New" w:cs="Cordia New" w:hint="cs"/>
          <w:sz w:val="28"/>
          <w:cs/>
        </w:rPr>
        <w:t xml:space="preserve"> </w:t>
      </w:r>
      <w:r w:rsidR="005B4206" w:rsidRPr="00780756">
        <w:rPr>
          <w:rFonts w:ascii="Cordia New" w:hAnsi="Cordia New" w:cs="Cordia New"/>
          <w:sz w:val="28"/>
        </w:rPr>
        <w:t>2560</w:t>
      </w:r>
      <w:r w:rsidR="005B4206">
        <w:rPr>
          <w:rFonts w:ascii="Cordia New" w:hAnsi="Cordia New" w:cs="Cordia New" w:hint="cs"/>
          <w:sz w:val="28"/>
          <w:cs/>
        </w:rPr>
        <w:t xml:space="preserve"> </w:t>
      </w:r>
      <w:r w:rsidRPr="00780756">
        <w:rPr>
          <w:rFonts w:ascii="Cordia New" w:hAnsi="Cordia New" w:cs="Cordia New" w:hint="cs"/>
          <w:sz w:val="28"/>
          <w:cs/>
        </w:rPr>
        <w:t>ที่</w:t>
      </w:r>
      <w:r w:rsidR="005B4206">
        <w:rPr>
          <w:rFonts w:ascii="Cordia New" w:hAnsi="Cordia New" w:cs="Cordia New" w:hint="cs"/>
          <w:sz w:val="28"/>
          <w:cs/>
        </w:rPr>
        <w:t>มี</w:t>
      </w:r>
      <w:r w:rsidRPr="00780756">
        <w:rPr>
          <w:rFonts w:ascii="Cordia New" w:hAnsi="Cordia New" w:cs="Cordia New" w:hint="cs"/>
          <w:sz w:val="28"/>
          <w:cs/>
        </w:rPr>
        <w:t xml:space="preserve">ความต้องการใช้ถ่านหินเพิ่มขึ้นมากในช่วงฤดูหนาว ในขณะที่การผลิตภายในประเทศยังไม่เพียงพอกับความต้องการ ถึงแม้รัฐบาลจะมีมาตรการกำหนดช่วงราคาถ่านหินก็ตาม รัฐบาลได้ผลักดันให้ผู้ผลิตถ่านหินและผู้ใช้ถ่านหินทำสัญญาซื้อขายถ่านหินระยะยาวในปริมาณที่มากขึ้นเป็นอย่างน้อยร้อยละ </w:t>
      </w:r>
      <w:r w:rsidRPr="00780756">
        <w:rPr>
          <w:rFonts w:ascii="Cordia New" w:hAnsi="Cordia New" w:cs="Cordia New"/>
          <w:sz w:val="28"/>
        </w:rPr>
        <w:t>75</w:t>
      </w:r>
      <w:r w:rsidRPr="00780756">
        <w:rPr>
          <w:rFonts w:ascii="Cordia New" w:hAnsi="Cordia New" w:cs="Cordia New" w:hint="cs"/>
          <w:sz w:val="28"/>
          <w:cs/>
        </w:rPr>
        <w:t xml:space="preserve"> </w:t>
      </w:r>
      <w:r w:rsidR="005B4206">
        <w:rPr>
          <w:rFonts w:ascii="Cordia New" w:hAnsi="Cordia New" w:cs="Cordia New" w:hint="cs"/>
          <w:sz w:val="28"/>
          <w:cs/>
        </w:rPr>
        <w:t xml:space="preserve"> </w:t>
      </w:r>
      <w:r w:rsidRPr="00780756">
        <w:rPr>
          <w:rFonts w:ascii="Cordia New" w:hAnsi="Cordia New" w:cs="Cordia New" w:hint="cs"/>
          <w:sz w:val="28"/>
          <w:cs/>
        </w:rPr>
        <w:t xml:space="preserve">ของปริมาณที่ต้องการใช้ในปี </w:t>
      </w:r>
      <w:r w:rsidRPr="00780756">
        <w:rPr>
          <w:rFonts w:ascii="Cordia New" w:hAnsi="Cordia New" w:cs="Cordia New"/>
          <w:sz w:val="28"/>
        </w:rPr>
        <w:t>2561</w:t>
      </w:r>
      <w:r w:rsidRPr="00780756">
        <w:rPr>
          <w:rFonts w:ascii="Cordia New" w:hAnsi="Cordia New" w:cs="Cordia New" w:hint="cs"/>
          <w:sz w:val="28"/>
          <w:cs/>
        </w:rPr>
        <w:t xml:space="preserve"> </w:t>
      </w:r>
      <w:r w:rsidR="005B4206">
        <w:rPr>
          <w:rFonts w:ascii="Cordia New" w:hAnsi="Cordia New" w:cs="Cordia New" w:hint="cs"/>
          <w:sz w:val="28"/>
          <w:cs/>
        </w:rPr>
        <w:t xml:space="preserve">  </w:t>
      </w:r>
      <w:r w:rsidRPr="00780756">
        <w:rPr>
          <w:rFonts w:ascii="Cordia New" w:hAnsi="Cordia New" w:cs="Cordia New" w:hint="cs"/>
          <w:sz w:val="28"/>
          <w:cs/>
        </w:rPr>
        <w:t xml:space="preserve">เพิ่มขึ้นจากปีก่อนหน้าประมาณร้อยละ </w:t>
      </w:r>
      <w:r w:rsidRPr="00780756">
        <w:rPr>
          <w:rFonts w:ascii="Cordia New" w:hAnsi="Cordia New" w:cs="Cordia New"/>
          <w:sz w:val="28"/>
        </w:rPr>
        <w:t>5</w:t>
      </w:r>
      <w:r w:rsidR="005B4206">
        <w:rPr>
          <w:rFonts w:ascii="Cordia New" w:hAnsi="Cordia New" w:cs="Cordia New" w:hint="cs"/>
          <w:sz w:val="28"/>
          <w:cs/>
        </w:rPr>
        <w:t xml:space="preserve"> </w:t>
      </w:r>
      <w:r w:rsidRPr="00780756">
        <w:rPr>
          <w:rFonts w:ascii="Cordia New" w:hAnsi="Cordia New" w:cs="Cordia New"/>
          <w:sz w:val="28"/>
        </w:rPr>
        <w:t xml:space="preserve"> </w:t>
      </w:r>
      <w:r w:rsidR="005B4206">
        <w:rPr>
          <w:rFonts w:ascii="Cordia New" w:hAnsi="Cordia New" w:cs="Cordia New" w:hint="cs"/>
          <w:sz w:val="28"/>
          <w:cs/>
        </w:rPr>
        <w:t xml:space="preserve"> </w:t>
      </w:r>
      <w:r w:rsidRPr="00780756">
        <w:rPr>
          <w:rFonts w:ascii="Cordia New" w:hAnsi="Cordia New" w:cs="Cordia New" w:hint="cs"/>
          <w:sz w:val="28"/>
          <w:cs/>
        </w:rPr>
        <w:t>เพื่อลดความต้องการถ่านหินในตลาดจรลง และรัฐบาลจะติดตามปริมาณการส่งมอบถ่านหินในสัญญาอย่างใกล้ชิดเพื่อให้ผู้ผลิตส่งมอบถ่านหินให้ครบตามสัญญาเพราะราคาถ่านหินในสัญญาระยะยาวต่ำกว่าราคาถ่านหินในตลาดจรมาก แต่ราคาถ่านหินยังคงปรับตัวขึ้นเพราะผู้ผลิตส่งมอบถ่านหินตามสัญญา</w:t>
      </w:r>
      <w:r w:rsidR="005B4206" w:rsidRPr="00780756">
        <w:rPr>
          <w:rFonts w:ascii="Cordia New" w:hAnsi="Cordia New" w:cs="Cordia New" w:hint="cs"/>
          <w:sz w:val="28"/>
          <w:cs/>
        </w:rPr>
        <w:t>ระยะยาว</w:t>
      </w:r>
      <w:r w:rsidRPr="00780756">
        <w:rPr>
          <w:rFonts w:ascii="Cordia New" w:hAnsi="Cordia New" w:cs="Cordia New" w:hint="cs"/>
          <w:sz w:val="28"/>
          <w:cs/>
        </w:rPr>
        <w:t>ทำให้มีปริมาณถ่านหินที่มาขายในตลาดจร</w:t>
      </w:r>
      <w:r w:rsidR="005B4206">
        <w:rPr>
          <w:rFonts w:ascii="Cordia New" w:hAnsi="Cordia New" w:cs="Cordia New" w:hint="cs"/>
          <w:sz w:val="28"/>
          <w:cs/>
        </w:rPr>
        <w:t>ได้</w:t>
      </w:r>
      <w:r w:rsidRPr="00780756">
        <w:rPr>
          <w:rFonts w:ascii="Cordia New" w:hAnsi="Cordia New" w:cs="Cordia New" w:hint="cs"/>
          <w:sz w:val="28"/>
          <w:cs/>
        </w:rPr>
        <w:t xml:space="preserve">น้อยลง ราคาถ่านหินในตลาดจรจึงปรับตัวขึ้นอย่างต่อเนื่อง ในช่วงปลายปี </w:t>
      </w:r>
      <w:r w:rsidRPr="00780756">
        <w:rPr>
          <w:rFonts w:ascii="Cordia New" w:hAnsi="Cordia New" w:cs="Cordia New"/>
          <w:sz w:val="28"/>
        </w:rPr>
        <w:t xml:space="preserve">2560 </w:t>
      </w:r>
      <w:r w:rsidRPr="00780756">
        <w:rPr>
          <w:rFonts w:ascii="Cordia New" w:hAnsi="Cordia New" w:cs="Cordia New" w:hint="cs"/>
          <w:sz w:val="28"/>
          <w:cs/>
        </w:rPr>
        <w:t xml:space="preserve">รัฐบาลจีนได้ตัดสินในผ่อนคลายมาตรการจำกัดการนำเข้าไปจนถึงกลางเดือนกุมภาพันธ์ </w:t>
      </w:r>
      <w:r w:rsidRPr="00780756">
        <w:rPr>
          <w:rFonts w:ascii="Cordia New" w:hAnsi="Cordia New" w:cs="Cordia New"/>
          <w:sz w:val="28"/>
        </w:rPr>
        <w:t xml:space="preserve">2561 </w:t>
      </w:r>
      <w:r w:rsidRPr="00780756">
        <w:rPr>
          <w:rFonts w:ascii="Cordia New" w:hAnsi="Cordia New" w:cs="Cordia New" w:hint="cs"/>
          <w:sz w:val="28"/>
          <w:cs/>
        </w:rPr>
        <w:t>เพื่อให้มีถ่านหินพอเพียงกับการใช้งานในช่วงฤดูหนาว</w:t>
      </w:r>
    </w:p>
    <w:p w14:paraId="3FCB30B3" w14:textId="03BE3135" w:rsidR="00780756" w:rsidRPr="00780756" w:rsidRDefault="005B4206" w:rsidP="00780756">
      <w:pPr>
        <w:ind w:left="1418" w:firstLine="425"/>
        <w:jc w:val="both"/>
        <w:rPr>
          <w:rFonts w:ascii="Cordia New" w:hAnsi="Cordia New" w:cs="Cordia New"/>
          <w:sz w:val="28"/>
        </w:rPr>
      </w:pPr>
      <w:r>
        <w:rPr>
          <w:rFonts w:ascii="Cordia New" w:hAnsi="Cordia New" w:cs="Cordia New" w:hint="cs"/>
          <w:b/>
          <w:bCs/>
          <w:sz w:val="28"/>
          <w:cs/>
        </w:rPr>
        <w:t>อินเดีย</w:t>
      </w:r>
      <w:r w:rsidRPr="003C17E7">
        <w:rPr>
          <w:rFonts w:ascii="Cordia New" w:hAnsi="Cordia New" w:cs="Cordia New" w:hint="cs"/>
          <w:b/>
          <w:bCs/>
          <w:sz w:val="28"/>
          <w:cs/>
        </w:rPr>
        <w:t xml:space="preserve"> </w:t>
      </w:r>
      <w:r>
        <w:rPr>
          <w:rFonts w:ascii="Cordia New" w:hAnsi="Cordia New" w:cs="Cordia New"/>
          <w:sz w:val="28"/>
        </w:rPr>
        <w:t xml:space="preserve"> </w:t>
      </w:r>
      <w:r w:rsidR="00780756" w:rsidRPr="00780756">
        <w:rPr>
          <w:rFonts w:ascii="Cordia New" w:hAnsi="Cordia New" w:cs="Cordia New" w:hint="cs"/>
          <w:sz w:val="28"/>
          <w:cs/>
        </w:rPr>
        <w:t>การนำเข้าถ่านหินของ</w:t>
      </w:r>
      <w:r w:rsidR="00780756" w:rsidRPr="00780756">
        <w:rPr>
          <w:rFonts w:ascii="Cordia New" w:hAnsi="Cordia New" w:cs="Cordia New"/>
          <w:sz w:val="28"/>
          <w:cs/>
        </w:rPr>
        <w:t>อินเดีย</w:t>
      </w:r>
      <w:r w:rsidR="00780756" w:rsidRPr="00780756">
        <w:rPr>
          <w:rFonts w:ascii="Cordia New" w:hAnsi="Cordia New" w:cs="Cordia New" w:hint="cs"/>
          <w:sz w:val="28"/>
          <w:cs/>
        </w:rPr>
        <w:t xml:space="preserve">ได้ลดลงอย่างต่อเนื่องในปี </w:t>
      </w:r>
      <w:r w:rsidR="00780756" w:rsidRPr="00780756">
        <w:rPr>
          <w:rFonts w:ascii="Cordia New" w:hAnsi="Cordia New" w:cs="Cordia New"/>
          <w:sz w:val="28"/>
        </w:rPr>
        <w:t xml:space="preserve">2560 </w:t>
      </w:r>
      <w:r w:rsidR="00780756" w:rsidRPr="00780756">
        <w:rPr>
          <w:rFonts w:ascii="Cordia New" w:hAnsi="Cordia New" w:cs="Cordia New" w:hint="cs"/>
          <w:sz w:val="28"/>
          <w:cs/>
        </w:rPr>
        <w:t>ตามนโยบายของรัฐบาล</w:t>
      </w:r>
      <w:r w:rsidRPr="00780756">
        <w:rPr>
          <w:rFonts w:ascii="Cordia New" w:hAnsi="Cordia New" w:cs="Cordia New"/>
          <w:sz w:val="28"/>
          <w:cs/>
        </w:rPr>
        <w:t>อินเดีย</w:t>
      </w:r>
      <w:r w:rsidR="00780756" w:rsidRPr="00780756">
        <w:rPr>
          <w:rFonts w:ascii="Cordia New" w:hAnsi="Cordia New" w:cs="Cordia New" w:hint="cs"/>
          <w:sz w:val="28"/>
          <w:cs/>
        </w:rPr>
        <w:t>ที่ต้องการให้มีการลดการนำเข้าถ่านหิน โดยการผลักดันให้มีการผลิตถ่านหินในประเทศมากขึ้นและให้โรงไฟฟ้าของรัฐบาลใช้ถ่านหินที่ผลิตในประเทศและลดการนำเข้าลง ในไตรมาสแรกของปี</w:t>
      </w:r>
      <w:r>
        <w:rPr>
          <w:rFonts w:ascii="Cordia New" w:hAnsi="Cordia New" w:cs="Cordia New" w:hint="cs"/>
          <w:sz w:val="28"/>
          <w:cs/>
        </w:rPr>
        <w:t xml:space="preserve"> </w:t>
      </w:r>
      <w:r w:rsidRPr="00780756">
        <w:rPr>
          <w:rFonts w:ascii="Cordia New" w:hAnsi="Cordia New" w:cs="Cordia New"/>
          <w:sz w:val="28"/>
        </w:rPr>
        <w:t>2560</w:t>
      </w:r>
      <w:r>
        <w:rPr>
          <w:rFonts w:ascii="Cordia New" w:hAnsi="Cordia New" w:cs="Cordia New" w:hint="cs"/>
          <w:sz w:val="28"/>
          <w:cs/>
        </w:rPr>
        <w:t xml:space="preserve"> </w:t>
      </w:r>
      <w:r w:rsidR="00780756" w:rsidRPr="00780756">
        <w:rPr>
          <w:rFonts w:ascii="Cordia New" w:hAnsi="Cordia New" w:cs="Cordia New" w:hint="cs"/>
          <w:sz w:val="28"/>
          <w:cs/>
        </w:rPr>
        <w:t>การนำเข้าถ่านหินของอินเดียลดลง</w:t>
      </w:r>
      <w:r>
        <w:rPr>
          <w:rFonts w:ascii="Cordia New" w:hAnsi="Cordia New" w:cs="Cordia New" w:hint="cs"/>
          <w:sz w:val="28"/>
          <w:cs/>
        </w:rPr>
        <w:t>อย่าง</w:t>
      </w:r>
      <w:r w:rsidR="00780756" w:rsidRPr="00780756">
        <w:rPr>
          <w:rFonts w:ascii="Cordia New" w:hAnsi="Cordia New" w:cs="Cordia New" w:hint="cs"/>
          <w:sz w:val="28"/>
          <w:cs/>
        </w:rPr>
        <w:t xml:space="preserve">มากเพราะนอกจากการผลักดันจากรัฐบาลแล้ว </w:t>
      </w:r>
      <w:r w:rsidR="005A1CB4">
        <w:rPr>
          <w:rFonts w:ascii="Cordia New" w:hAnsi="Cordia New" w:cs="Cordia New"/>
          <w:sz w:val="28"/>
        </w:rPr>
        <w:t xml:space="preserve">  </w:t>
      </w:r>
      <w:r w:rsidR="00780756" w:rsidRPr="00780756">
        <w:rPr>
          <w:rFonts w:ascii="Cordia New" w:hAnsi="Cordia New" w:cs="Cordia New" w:hint="cs"/>
          <w:sz w:val="28"/>
          <w:cs/>
        </w:rPr>
        <w:t xml:space="preserve">การชะลอตัวทางเศษฐกิจที่เป็นผลกระทบจากการยกเลิกการใช้ธนบัตรใบละ </w:t>
      </w:r>
      <w:r w:rsidR="00780756" w:rsidRPr="00780756">
        <w:rPr>
          <w:rFonts w:ascii="Cordia New" w:hAnsi="Cordia New" w:cs="Cordia New"/>
          <w:sz w:val="28"/>
        </w:rPr>
        <w:t xml:space="preserve">500 </w:t>
      </w:r>
      <w:r w:rsidR="00780756" w:rsidRPr="00780756">
        <w:rPr>
          <w:rFonts w:ascii="Cordia New" w:hAnsi="Cordia New" w:cs="Cordia New" w:hint="cs"/>
          <w:sz w:val="28"/>
          <w:cs/>
        </w:rPr>
        <w:t xml:space="preserve">และ </w:t>
      </w:r>
      <w:r w:rsidR="00780756" w:rsidRPr="00780756">
        <w:rPr>
          <w:rFonts w:ascii="Cordia New" w:hAnsi="Cordia New" w:cs="Cordia New"/>
          <w:sz w:val="28"/>
        </w:rPr>
        <w:t xml:space="preserve">1,000 </w:t>
      </w:r>
      <w:r w:rsidR="00780756" w:rsidRPr="00780756">
        <w:rPr>
          <w:rFonts w:ascii="Cordia New" w:hAnsi="Cordia New" w:cs="Cordia New" w:hint="cs"/>
          <w:sz w:val="28"/>
          <w:cs/>
        </w:rPr>
        <w:t>รูปี</w:t>
      </w:r>
      <w:r w:rsidR="00BB7EB2">
        <w:rPr>
          <w:rFonts w:ascii="Cordia New" w:hAnsi="Cordia New" w:cs="Cordia New"/>
          <w:sz w:val="28"/>
        </w:rPr>
        <w:t xml:space="preserve"> </w:t>
      </w:r>
      <w:r w:rsidR="00780756" w:rsidRPr="00780756">
        <w:rPr>
          <w:rFonts w:ascii="Cordia New" w:hAnsi="Cordia New" w:cs="Cordia New" w:hint="cs"/>
          <w:sz w:val="28"/>
          <w:cs/>
        </w:rPr>
        <w:t xml:space="preserve">ในช่วงปลายปี </w:t>
      </w:r>
      <w:r w:rsidR="00780756" w:rsidRPr="00780756">
        <w:rPr>
          <w:rFonts w:ascii="Cordia New" w:hAnsi="Cordia New" w:cs="Cordia New"/>
          <w:sz w:val="28"/>
        </w:rPr>
        <w:t xml:space="preserve">2559 </w:t>
      </w:r>
      <w:r w:rsidR="00780756" w:rsidRPr="00780756">
        <w:rPr>
          <w:rFonts w:ascii="Cordia New" w:hAnsi="Cordia New" w:cs="Cordia New" w:hint="cs"/>
          <w:sz w:val="28"/>
          <w:cs/>
        </w:rPr>
        <w:t xml:space="preserve">ที่ส่งผลให้กำลังซื้อของผู้ใช้ถ่านหินบางส่วนลดลง แต่สถานการณ์เริ่มดีขึ้นตั้งแต่ไตรมาสที่ </w:t>
      </w:r>
      <w:r w:rsidR="00780756" w:rsidRPr="00780756">
        <w:rPr>
          <w:rFonts w:ascii="Cordia New" w:hAnsi="Cordia New" w:cs="Cordia New"/>
          <w:sz w:val="28"/>
        </w:rPr>
        <w:t>2</w:t>
      </w:r>
      <w:r w:rsidR="00780756" w:rsidRPr="00780756">
        <w:rPr>
          <w:rFonts w:ascii="Cordia New" w:hAnsi="Cordia New" w:cs="Cordia New" w:hint="cs"/>
          <w:sz w:val="28"/>
          <w:cs/>
        </w:rPr>
        <w:t xml:space="preserve"> ทำให้การใช้ถ่านหินเริ่มฟื้นตัว ในช่วงครึ่งปีหลังเหมืองถ่านหินหลายเหมืองในอินเดียประสบกับภาวะน้ำท่วมทำให้กระทบกับการผลิต ในขณะที่รางรถไฟก็ถูกน้ำท่วมเช่นกันทำให้ไม่สามารถขนถ่านหินมายังโรงไฟฟ้าได้อย่างพอเพียง ในขณะที่เกิดคลื่นความร้อนในบางส่วนของประเทศทำให้การใช้ไฟฟ้าเพิ่มขึ้น โรงไฟฟ้าถ่านหินหลายโรงต้องหยุดเดินเครื่องเพราะไม่มีถ่านหินใช้ ในขณะที่บางโรงมีสต๊อกถ่านหินต่ำมาก ผู้ผลิตถ่านหินหลักของอินเดียคือ </w:t>
      </w:r>
      <w:r w:rsidR="00780756" w:rsidRPr="00780756">
        <w:rPr>
          <w:rFonts w:ascii="Cordia New" w:hAnsi="Cordia New" w:cs="Cordia New"/>
          <w:sz w:val="28"/>
        </w:rPr>
        <w:t>Coal India Limit</w:t>
      </w:r>
      <w:r>
        <w:rPr>
          <w:rFonts w:ascii="Cordia New" w:hAnsi="Cordia New" w:cs="Cordia New"/>
          <w:sz w:val="28"/>
        </w:rPr>
        <w:t>ed</w:t>
      </w:r>
      <w:r w:rsidR="00780756" w:rsidRPr="00780756">
        <w:rPr>
          <w:rFonts w:ascii="Cordia New" w:hAnsi="Cordia New" w:cs="Cordia New"/>
          <w:sz w:val="28"/>
        </w:rPr>
        <w:t xml:space="preserve"> </w:t>
      </w:r>
      <w:r w:rsidR="00780756" w:rsidRPr="00780756">
        <w:rPr>
          <w:rFonts w:ascii="Cordia New" w:hAnsi="Cordia New" w:cs="Cordia New" w:hint="cs"/>
          <w:sz w:val="28"/>
          <w:cs/>
        </w:rPr>
        <w:t>จึงต้องพยายามส่งถ่านหินให้กับโรงไฟฟ้าเป็นอันดับแรก ทำให้ถ่านหินที่จะมาส่งมอบให้กับผู้ใช้ถ่านหินอื่นๆ</w:t>
      </w:r>
      <w:r w:rsidR="005A1CB4">
        <w:rPr>
          <w:rFonts w:ascii="Cordia New" w:hAnsi="Cordia New" w:cs="Cordia New"/>
          <w:sz w:val="28"/>
        </w:rPr>
        <w:t xml:space="preserve"> </w:t>
      </w:r>
      <w:r w:rsidR="00780756" w:rsidRPr="00780756">
        <w:rPr>
          <w:rFonts w:ascii="Cordia New" w:hAnsi="Cordia New" w:cs="Cordia New" w:hint="cs"/>
          <w:sz w:val="28"/>
          <w:cs/>
        </w:rPr>
        <w:t>ลดลง ผู้ใช้ถ่านหินในภาคเอกชนจึงต้องหันไปใช้ถ่านหินนำเข้าแทน</w:t>
      </w:r>
    </w:p>
    <w:p w14:paraId="71180FD4" w14:textId="77777777" w:rsidR="00780756" w:rsidRPr="00780756" w:rsidRDefault="00780756" w:rsidP="00780756">
      <w:pPr>
        <w:ind w:left="1418" w:firstLine="425"/>
        <w:jc w:val="both"/>
        <w:rPr>
          <w:rFonts w:ascii="Cordia New" w:hAnsi="Cordia New" w:cs="Cordia New"/>
          <w:sz w:val="28"/>
        </w:rPr>
      </w:pPr>
      <w:r w:rsidRPr="00780756">
        <w:rPr>
          <w:rFonts w:ascii="Cordia New" w:hAnsi="Cordia New" w:cs="Cordia New" w:hint="cs"/>
          <w:sz w:val="28"/>
          <w:cs/>
        </w:rPr>
        <w:t xml:space="preserve">อีกปัจจัยหนึ่งที่ทำให้ความต้องการใช้ถ่านหินในอินเดียเพิ่มขึ้นคือการห้ามใช้ </w:t>
      </w:r>
      <w:r w:rsidRPr="00780756">
        <w:rPr>
          <w:rFonts w:ascii="Cordia New" w:hAnsi="Cordia New" w:cs="Cordia New"/>
          <w:sz w:val="28"/>
        </w:rPr>
        <w:t xml:space="preserve">petroleum coke </w:t>
      </w:r>
      <w:r w:rsidRPr="00780756">
        <w:rPr>
          <w:rFonts w:ascii="Cordia New" w:hAnsi="Cordia New" w:cs="Cordia New" w:hint="cs"/>
          <w:sz w:val="28"/>
          <w:cs/>
        </w:rPr>
        <w:t xml:space="preserve">ในเมืองหลวง </w:t>
      </w:r>
      <w:r w:rsidRPr="00780756">
        <w:rPr>
          <w:rFonts w:ascii="Cordia New" w:hAnsi="Cordia New" w:cs="Cordia New"/>
          <w:sz w:val="28"/>
        </w:rPr>
        <w:t xml:space="preserve">Delhi </w:t>
      </w:r>
      <w:r w:rsidRPr="00780756">
        <w:rPr>
          <w:rFonts w:ascii="Cordia New" w:hAnsi="Cordia New" w:cs="Cordia New" w:hint="cs"/>
          <w:sz w:val="28"/>
          <w:cs/>
        </w:rPr>
        <w:t xml:space="preserve">และบริเวณใกล้เคียง จากผลกระทบด้านสิ่งแวดล้อมเพราะ </w:t>
      </w:r>
      <w:r w:rsidRPr="00780756">
        <w:rPr>
          <w:rFonts w:ascii="Cordia New" w:hAnsi="Cordia New" w:cs="Cordia New"/>
          <w:sz w:val="28"/>
        </w:rPr>
        <w:t xml:space="preserve">petroleum coke </w:t>
      </w:r>
      <w:r w:rsidRPr="00780756">
        <w:rPr>
          <w:rFonts w:ascii="Cordia New" w:hAnsi="Cordia New" w:cs="Cordia New" w:hint="cs"/>
          <w:sz w:val="28"/>
          <w:cs/>
        </w:rPr>
        <w:t xml:space="preserve">มีปริมาณกำมะถันสูง ส่งผลให้ผู้ใช้ </w:t>
      </w:r>
      <w:r w:rsidRPr="00780756">
        <w:rPr>
          <w:rFonts w:ascii="Cordia New" w:hAnsi="Cordia New" w:cs="Cordia New"/>
          <w:sz w:val="28"/>
        </w:rPr>
        <w:t xml:space="preserve">petroleum coke </w:t>
      </w:r>
      <w:r w:rsidRPr="00780756">
        <w:rPr>
          <w:rFonts w:ascii="Cordia New" w:hAnsi="Cordia New" w:cs="Cordia New" w:hint="cs"/>
          <w:sz w:val="28"/>
          <w:cs/>
        </w:rPr>
        <w:t xml:space="preserve">ต้องหันมาใช้ถ่านหินค่าความร้อนสูงจากสหรัฐอเมริกาและสาธารณรัฐแอฟริกาใต้แทน ยกเว้นอุตสาหกรรมปูนซีเมนต์ที่ยังสามารถใช้ </w:t>
      </w:r>
      <w:r w:rsidRPr="00780756">
        <w:rPr>
          <w:rFonts w:ascii="Cordia New" w:hAnsi="Cordia New" w:cs="Cordia New"/>
          <w:sz w:val="28"/>
        </w:rPr>
        <w:t xml:space="preserve">petroleum coke </w:t>
      </w:r>
      <w:r w:rsidRPr="00780756">
        <w:rPr>
          <w:rFonts w:ascii="Cordia New" w:hAnsi="Cordia New" w:cs="Cordia New" w:hint="cs"/>
          <w:sz w:val="28"/>
          <w:cs/>
        </w:rPr>
        <w:t>ต่อไปได้เพราะมีระบบดักจับกำมะถันในกระบวนการผลิต</w:t>
      </w:r>
    </w:p>
    <w:p w14:paraId="432418D3" w14:textId="17DC026A" w:rsidR="00780756" w:rsidRPr="00780756" w:rsidRDefault="005B4206" w:rsidP="00780756">
      <w:pPr>
        <w:ind w:left="1418" w:firstLine="425"/>
        <w:jc w:val="both"/>
        <w:rPr>
          <w:rFonts w:ascii="Cordia New" w:hAnsi="Cordia New" w:cs="Cordia New"/>
          <w:sz w:val="28"/>
        </w:rPr>
      </w:pPr>
      <w:r w:rsidRPr="005B4206">
        <w:rPr>
          <w:rFonts w:ascii="Cordia New" w:hAnsi="Cordia New" w:cs="Cordia New" w:hint="cs"/>
          <w:b/>
          <w:bCs/>
          <w:sz w:val="28"/>
          <w:cs/>
        </w:rPr>
        <w:t>เ</w:t>
      </w:r>
      <w:r w:rsidR="00780756" w:rsidRPr="005B4206">
        <w:rPr>
          <w:rFonts w:ascii="Cordia New" w:hAnsi="Cordia New" w:cs="Cordia New" w:hint="cs"/>
          <w:b/>
          <w:bCs/>
          <w:sz w:val="28"/>
          <w:cs/>
        </w:rPr>
        <w:t>กาหลีใต้</w:t>
      </w:r>
      <w:r w:rsidR="00780756" w:rsidRPr="00780756">
        <w:rPr>
          <w:rFonts w:ascii="Cordia New" w:hAnsi="Cordia New" w:cs="Cordia New" w:hint="cs"/>
          <w:sz w:val="28"/>
          <w:cs/>
        </w:rPr>
        <w:t xml:space="preserve"> มีการใช้ถ่านหินนำเข้าเพิ่มขึ้นมากในปี </w:t>
      </w:r>
      <w:r w:rsidR="00780756" w:rsidRPr="00780756">
        <w:rPr>
          <w:rFonts w:ascii="Cordia New" w:hAnsi="Cordia New" w:cs="Cordia New"/>
          <w:sz w:val="28"/>
        </w:rPr>
        <w:t xml:space="preserve">2560 </w:t>
      </w:r>
      <w:r w:rsidR="00780756" w:rsidRPr="00780756">
        <w:rPr>
          <w:rFonts w:ascii="Cordia New" w:hAnsi="Cordia New" w:cs="Cordia New" w:hint="cs"/>
          <w:sz w:val="28"/>
          <w:cs/>
        </w:rPr>
        <w:t>จากการเดินเครื่องโรงไฟฟ้าถ่านหินใหม่และการหยุดเดินเครื่องโรงไฟฟ้านิวเคลียร์หลาย</w:t>
      </w:r>
      <w:r>
        <w:rPr>
          <w:rFonts w:ascii="Cordia New" w:hAnsi="Cordia New" w:cs="Cordia New" w:hint="cs"/>
          <w:sz w:val="28"/>
          <w:cs/>
        </w:rPr>
        <w:t>โรงเพื่อทำการซ่อมบำรุง ในขณะที่</w:t>
      </w:r>
      <w:r w:rsidR="00780756" w:rsidRPr="00780756">
        <w:rPr>
          <w:rFonts w:ascii="Cordia New" w:hAnsi="Cordia New" w:cs="Cordia New" w:hint="cs"/>
          <w:sz w:val="28"/>
          <w:cs/>
        </w:rPr>
        <w:t xml:space="preserve">ช่วงครึ่งปีหลังรัฐบาลเกาหลีใต้ได้สั่งให้มีการตรวจสอบความปลอดภัยของโรงไฟฟ้านิวเคลียร์ทุกโรงหลังจากที่ตรวจพบความบกพร่องของชิ้นส่วนบางอย่าง ทำให้ต้องหยุดเดินเครื่องโรงไฟฟ้านิวเคลียร์ </w:t>
      </w:r>
      <w:r w:rsidR="00780756" w:rsidRPr="00780756">
        <w:rPr>
          <w:rFonts w:ascii="Cordia New" w:hAnsi="Cordia New" w:cs="Cordia New"/>
          <w:sz w:val="28"/>
        </w:rPr>
        <w:t xml:space="preserve">10 </w:t>
      </w:r>
      <w:r w:rsidR="00780756" w:rsidRPr="00780756">
        <w:rPr>
          <w:rFonts w:ascii="Cordia New" w:hAnsi="Cordia New" w:cs="Cordia New" w:hint="cs"/>
          <w:sz w:val="28"/>
          <w:cs/>
        </w:rPr>
        <w:t xml:space="preserve">โรงเป็นเวลาประมาณ </w:t>
      </w:r>
      <w:r w:rsidR="00780756" w:rsidRPr="00780756">
        <w:rPr>
          <w:rFonts w:ascii="Cordia New" w:hAnsi="Cordia New" w:cs="Cordia New"/>
          <w:sz w:val="28"/>
        </w:rPr>
        <w:t xml:space="preserve">145 </w:t>
      </w:r>
      <w:r w:rsidR="00780756" w:rsidRPr="00780756">
        <w:rPr>
          <w:rFonts w:ascii="Cordia New" w:hAnsi="Cordia New" w:cs="Cordia New" w:hint="cs"/>
          <w:sz w:val="28"/>
          <w:cs/>
        </w:rPr>
        <w:t>วันในช่วงที่มีความต้องการใช้ไฟฟ้าสูง ทำให้ต้องเดินเครื่องโรงไฟฟ้าก๊าซและโรงไฟฟ้าถ่านหินขึ้นมาทดแทน ทำให้ความต้องการใช้ถ่านหินเพิ่มมาก</w:t>
      </w:r>
      <w:r w:rsidRPr="00780756">
        <w:rPr>
          <w:rFonts w:ascii="Cordia New" w:hAnsi="Cordia New" w:cs="Cordia New" w:hint="cs"/>
          <w:sz w:val="28"/>
          <w:cs/>
        </w:rPr>
        <w:t>ขึ้น</w:t>
      </w:r>
    </w:p>
    <w:p w14:paraId="5AD92434" w14:textId="15A4B5C3" w:rsidR="00780756" w:rsidRPr="00780756" w:rsidRDefault="00780756" w:rsidP="00780756">
      <w:pPr>
        <w:ind w:left="1418" w:firstLine="425"/>
        <w:jc w:val="both"/>
        <w:rPr>
          <w:rFonts w:ascii="Cordia New" w:hAnsi="Cordia New" w:cs="Cordia New"/>
          <w:sz w:val="28"/>
        </w:rPr>
      </w:pPr>
      <w:r w:rsidRPr="005A1CB4">
        <w:rPr>
          <w:rFonts w:ascii="Cordia New" w:hAnsi="Cordia New" w:cs="Cordia New" w:hint="cs"/>
          <w:b/>
          <w:bCs/>
          <w:sz w:val="28"/>
          <w:cs/>
        </w:rPr>
        <w:t>ตลาดเอเชียเหนืออื่นๆ</w:t>
      </w:r>
      <w:r w:rsidRPr="00780756">
        <w:rPr>
          <w:rFonts w:ascii="Cordia New" w:hAnsi="Cordia New" w:cs="Cordia New" w:hint="cs"/>
          <w:sz w:val="28"/>
          <w:cs/>
        </w:rPr>
        <w:t xml:space="preserve"> ได้แก่ ญี่ปุ่นและไต้หวัน มีการนำเข้าถ่านหินเพิ่มขึ้นเช่นกัน ญี่ปุ่นยังคงหยุดเดินเครื่องโรงไฟฟ้านิวเคลียร์ส่วนใหญ่ของประเทศอยู่ ในขณะที่ไต้หวันมีการเดินเครื่องโรงไฟฟ้าถ่านหินใหม่ทำให้การใช้ถ่านหินเพิ่มสูงขึ้น มีเพียงเขตปกครองพิเศษฮ่องกงที่มีการใช้ถ่านหินลดลงเนื่องจากมีแผนที่จะปลดระวางโรงไฟฟ้าถ่านหิน</w:t>
      </w:r>
    </w:p>
    <w:p w14:paraId="574EB8A7" w14:textId="5AB709FE" w:rsidR="00780756" w:rsidRPr="00780756" w:rsidRDefault="005A1CB4" w:rsidP="00780756">
      <w:pPr>
        <w:ind w:left="1418" w:firstLine="425"/>
        <w:jc w:val="both"/>
        <w:rPr>
          <w:rFonts w:ascii="Cordia New" w:hAnsi="Cordia New" w:cs="Cordia New"/>
          <w:sz w:val="28"/>
        </w:rPr>
      </w:pPr>
      <w:r w:rsidRPr="005A1CB4">
        <w:rPr>
          <w:rFonts w:ascii="Cordia New" w:hAnsi="Cordia New" w:cs="Cordia New" w:hint="cs"/>
          <w:b/>
          <w:bCs/>
          <w:sz w:val="28"/>
          <w:cs/>
        </w:rPr>
        <w:t>เอเชียตะวันออกเฉียงใต้</w:t>
      </w:r>
      <w:r w:rsidR="00780756" w:rsidRPr="00780756">
        <w:rPr>
          <w:rFonts w:ascii="Cordia New" w:hAnsi="Cordia New" w:cs="Cordia New" w:hint="cs"/>
          <w:sz w:val="28"/>
          <w:cs/>
        </w:rPr>
        <w:t>ความต้องการใช้ถ่านหินในยังคงเติบโตอย่างต่อเนื่อง</w:t>
      </w:r>
      <w:r w:rsidR="005B4206">
        <w:rPr>
          <w:rFonts w:ascii="Cordia New" w:hAnsi="Cordia New" w:cs="Cordia New" w:hint="cs"/>
          <w:sz w:val="28"/>
          <w:cs/>
        </w:rPr>
        <w:t xml:space="preserve"> </w:t>
      </w:r>
      <w:r w:rsidR="00780756" w:rsidRPr="00780756">
        <w:rPr>
          <w:rFonts w:ascii="Cordia New" w:hAnsi="Cordia New" w:cs="Cordia New" w:hint="cs"/>
          <w:sz w:val="28"/>
          <w:cs/>
        </w:rPr>
        <w:t>จากการเดินเครื่องโรงไฟฟ้าถ่านหินในมาเลเซีย ฟิลิปปินส์ เวียตนามและกัมพูชา ในขณะที่ความต้องการใช้ถ่านหินในเอเชียใต้ได้เพิ่มขึ้นมากจากการเดินเครื่องโรงไฟฟ้าถ่านหินใหม่ในปากีสถาน</w:t>
      </w:r>
    </w:p>
    <w:p w14:paraId="020ECFBD" w14:textId="58F909EC" w:rsidR="00780756" w:rsidRDefault="005B4206" w:rsidP="005B4206">
      <w:pPr>
        <w:ind w:left="1428" w:firstLine="415"/>
        <w:jc w:val="both"/>
        <w:rPr>
          <w:rFonts w:ascii="Cordia New" w:hAnsi="Cordia New" w:cs="Cordia New"/>
          <w:sz w:val="28"/>
        </w:rPr>
      </w:pPr>
      <w:r w:rsidRPr="005B4206">
        <w:rPr>
          <w:rFonts w:ascii="Cordia New" w:hAnsi="Cordia New" w:cs="Cordia New" w:hint="cs"/>
          <w:b/>
          <w:bCs/>
          <w:sz w:val="28"/>
          <w:cs/>
        </w:rPr>
        <w:t>ยุโรป</w:t>
      </w:r>
      <w:r>
        <w:rPr>
          <w:rFonts w:ascii="Cordia New" w:hAnsi="Cordia New" w:cs="Cordia New" w:hint="cs"/>
          <w:sz w:val="28"/>
          <w:cs/>
        </w:rPr>
        <w:t xml:space="preserve"> </w:t>
      </w:r>
      <w:r w:rsidR="00780756" w:rsidRPr="00780756">
        <w:rPr>
          <w:rFonts w:ascii="Cordia New" w:hAnsi="Cordia New" w:cs="Cordia New" w:hint="cs"/>
          <w:sz w:val="28"/>
          <w:cs/>
        </w:rPr>
        <w:t xml:space="preserve">ตลาดถ่านหินในยุโรปในปี </w:t>
      </w:r>
      <w:r w:rsidR="00780756" w:rsidRPr="00780756">
        <w:rPr>
          <w:rFonts w:ascii="Cordia New" w:hAnsi="Cordia New" w:cs="Cordia New"/>
          <w:sz w:val="28"/>
        </w:rPr>
        <w:t xml:space="preserve">2560 </w:t>
      </w:r>
      <w:r w:rsidR="00780756" w:rsidRPr="00780756">
        <w:rPr>
          <w:rFonts w:ascii="Cordia New" w:hAnsi="Cordia New" w:cs="Cordia New" w:hint="cs"/>
          <w:sz w:val="28"/>
          <w:cs/>
        </w:rPr>
        <w:t>มีการเติบโตขึ้นเช่นกันจากการหยุดเดินเครื่องโรงไฟฟ</w:t>
      </w:r>
      <w:r>
        <w:rPr>
          <w:rFonts w:ascii="Cordia New" w:hAnsi="Cordia New" w:cs="Cordia New" w:hint="cs"/>
          <w:sz w:val="28"/>
          <w:cs/>
        </w:rPr>
        <w:t>้านิวเคลี</w:t>
      </w:r>
      <w:r w:rsidR="00780756" w:rsidRPr="00780756">
        <w:rPr>
          <w:rFonts w:ascii="Cordia New" w:hAnsi="Cordia New" w:cs="Cordia New" w:hint="cs"/>
          <w:sz w:val="28"/>
          <w:cs/>
        </w:rPr>
        <w:t>ยร์ใน</w:t>
      </w:r>
      <w:r w:rsidR="00780756" w:rsidRPr="00780756">
        <w:rPr>
          <w:rFonts w:ascii="Cordia New" w:hAnsi="Cordia New" w:cs="Cordia New"/>
          <w:sz w:val="28"/>
          <w:cs/>
        </w:rPr>
        <w:t>ฝรั่งเศส</w:t>
      </w:r>
      <w:r w:rsidR="00780756" w:rsidRPr="00780756">
        <w:rPr>
          <w:rFonts w:ascii="Cordia New" w:hAnsi="Cordia New" w:cs="Cordia New" w:hint="cs"/>
          <w:sz w:val="28"/>
          <w:cs/>
        </w:rPr>
        <w:t xml:space="preserve"> การผลิตไฟฟ้าจากเขื่อนลดลง และมีการเดินเครื่องโรงไฟฟ้าถ่านหินใหม่ในตุรกี ในขณะที่การใช้ถ่านหินใน</w:t>
      </w:r>
      <w:r w:rsidR="00780756" w:rsidRPr="00780756">
        <w:rPr>
          <w:rFonts w:ascii="Cordia New" w:hAnsi="Cordia New" w:cs="Cordia New"/>
          <w:sz w:val="28"/>
          <w:cs/>
        </w:rPr>
        <w:t>เยอรมนี</w:t>
      </w:r>
      <w:r w:rsidR="00780756" w:rsidRPr="00780756">
        <w:rPr>
          <w:rFonts w:ascii="Cordia New" w:hAnsi="Cordia New" w:cs="Cordia New" w:hint="cs"/>
          <w:sz w:val="28"/>
          <w:cs/>
        </w:rPr>
        <w:t>ลดลงเนื่องจากมีการเพิ่มกำลังการผลิตไฟฟ้าจากกังหันลม ราคาก๊าซธรรมชาติมีราคาถูกทำให้ผลิตไฟฟ้าจากก๊าซธรรมชาติมากขึ้น และมีการปิดโรงไฟฟ้าถ่านหิน</w:t>
      </w:r>
    </w:p>
    <w:p w14:paraId="64FE960C" w14:textId="77777777" w:rsidR="005B4206" w:rsidRPr="00780756" w:rsidRDefault="005B4206" w:rsidP="005B4206">
      <w:pPr>
        <w:ind w:left="1428" w:firstLine="415"/>
        <w:jc w:val="both"/>
        <w:rPr>
          <w:rFonts w:ascii="Cordia New" w:hAnsi="Cordia New" w:cs="Cordia New"/>
          <w:sz w:val="28"/>
        </w:rPr>
      </w:pPr>
    </w:p>
    <w:p w14:paraId="0D443CD0" w14:textId="77777777" w:rsidR="00780756" w:rsidRPr="00780756" w:rsidRDefault="00780756" w:rsidP="00780756">
      <w:pPr>
        <w:ind w:left="1418"/>
        <w:jc w:val="both"/>
        <w:rPr>
          <w:rFonts w:ascii="Cordia New" w:hAnsi="Cordia New" w:cs="Cordia New"/>
          <w:sz w:val="28"/>
        </w:rPr>
      </w:pPr>
      <w:r w:rsidRPr="00780756">
        <w:rPr>
          <w:rFonts w:ascii="Cordia New" w:hAnsi="Cordia New" w:cs="Cordia New"/>
          <w:noProof/>
          <w:sz w:val="28"/>
        </w:rPr>
        <mc:AlternateContent>
          <mc:Choice Requires="wpg">
            <w:drawing>
              <wp:inline distT="0" distB="0" distL="0" distR="0" wp14:anchorId="5BF11D66" wp14:editId="4C01AF31">
                <wp:extent cx="5063705" cy="2156604"/>
                <wp:effectExtent l="0" t="0" r="3810" b="0"/>
                <wp:docPr id="50" name="Group 50"/>
                <wp:cNvGraphicFramePr/>
                <a:graphic xmlns:a="http://schemas.openxmlformats.org/drawingml/2006/main">
                  <a:graphicData uri="http://schemas.microsoft.com/office/word/2010/wordprocessingGroup">
                    <wpg:wgp>
                      <wpg:cNvGrpSpPr/>
                      <wpg:grpSpPr>
                        <a:xfrm>
                          <a:off x="0" y="0"/>
                          <a:ext cx="5063705" cy="2156604"/>
                          <a:chOff x="0" y="0"/>
                          <a:chExt cx="5063705" cy="2156604"/>
                        </a:xfrm>
                      </wpg:grpSpPr>
                      <pic:pic xmlns:pic="http://schemas.openxmlformats.org/drawingml/2006/picture">
                        <pic:nvPicPr>
                          <pic:cNvPr id="51" name="Picture 51"/>
                          <pic:cNvPicPr>
                            <a:picLocks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0" y="8627"/>
                            <a:ext cx="2570671" cy="2147977"/>
                          </a:xfrm>
                          <a:prstGeom prst="rect">
                            <a:avLst/>
                          </a:prstGeom>
                          <a:noFill/>
                        </pic:spPr>
                      </pic:pic>
                      <pic:pic xmlns:pic="http://schemas.openxmlformats.org/drawingml/2006/picture">
                        <pic:nvPicPr>
                          <pic:cNvPr id="52" name="Picture 52"/>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a:off x="2527539" y="0"/>
                            <a:ext cx="2536166" cy="2156604"/>
                          </a:xfrm>
                          <a:prstGeom prst="rect">
                            <a:avLst/>
                          </a:prstGeom>
                          <a:noFill/>
                        </pic:spPr>
                      </pic:pic>
                    </wpg:wgp>
                  </a:graphicData>
                </a:graphic>
              </wp:inline>
            </w:drawing>
          </mc:Choice>
          <mc:Fallback>
            <w:pict>
              <v:group w14:anchorId="034963EB" id="Group 50" o:spid="_x0000_s1026" style="width:398.7pt;height:169.8pt;mso-position-horizontal-relative:char;mso-position-vertical-relative:line" coordsize="50637,215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H//2VBLAwQKAAAAAAAAACEAfA1konlGAAB5RgAA&#10;FQAAAGRycy9tZWRpYS9pbWFnZTIuanBlZ//Y/+AAEEpGSUYAAQEBAHgAeAAA/9sAQwAIBgYHBgUI&#10;BwcHCQkICgwUDQwLCwwZEhMPFB0aHx4dGhwcICQuJyAiLCMcHCg3KSwwMTQ0NB8nOT04MjwuMzQy&#10;/9sAQwEJCQkMCwwYDQ0YMiEcITIyMjIyMjIyMjIyMjIyMjIyMjIyMjIyMjIyMjIyMjIyMjIyMjIy&#10;MjIyMjIyMjIyMjIy/8AAEQgBtwIF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">
                <v:shape id="Picture 51" o:spid="_x0000_s1027" type="#_x0000_t75" style="position:absolute;top:86;width:25706;height:21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">
                  <v:imagedata r:id="rId49" o:title=""/>
                  <v:path arrowok="t"/>
                </v:shape>
                <v:shape id="Picture 52" o:spid="_x0000_s1028" type="#_x0000_t75" style="position:absolute;left:25275;width:25362;height:21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">
                  <v:imagedata r:id="rId50" o:title=""/>
                  <v:path arrowok="t"/>
                </v:shape>
                <w10:anchorlock/>
              </v:group>
            </w:pict>
          </mc:Fallback>
        </mc:AlternateContent>
      </w:r>
    </w:p>
    <w:p w14:paraId="0DDD9F0E" w14:textId="77777777" w:rsidR="00780756" w:rsidRPr="00780756" w:rsidRDefault="00780756" w:rsidP="00780756">
      <w:pPr>
        <w:ind w:left="1418" w:firstLine="425"/>
        <w:jc w:val="both"/>
        <w:rPr>
          <w:rFonts w:ascii="Cordia New" w:hAnsi="Cordia New" w:cs="Cordia New"/>
          <w:sz w:val="28"/>
        </w:rPr>
      </w:pPr>
    </w:p>
    <w:p w14:paraId="0A2B9BFE" w14:textId="2F6B2A2D" w:rsidR="00780756" w:rsidRDefault="00780756" w:rsidP="00780756">
      <w:pPr>
        <w:ind w:left="1418" w:firstLine="425"/>
        <w:jc w:val="both"/>
        <w:rPr>
          <w:rFonts w:ascii="Cordia New" w:hAnsi="Cordia New" w:cs="Cordia New"/>
          <w:sz w:val="28"/>
        </w:rPr>
      </w:pPr>
      <w:r w:rsidRPr="00780756">
        <w:rPr>
          <w:rFonts w:ascii="Cordia New" w:hAnsi="Cordia New" w:cs="Cordia New" w:hint="cs"/>
          <w:sz w:val="28"/>
          <w:cs/>
        </w:rPr>
        <w:t xml:space="preserve">โรงไฟฟ้านิวเคลียร์ในฝรั่งเศสได้หยุดเดินเครื่องในช่วงฤดูหนาวระหว่างเดือนกันยายน </w:t>
      </w:r>
      <w:r w:rsidRPr="00780756">
        <w:rPr>
          <w:rFonts w:ascii="Cordia New" w:hAnsi="Cordia New" w:cs="Cordia New"/>
          <w:sz w:val="28"/>
        </w:rPr>
        <w:t xml:space="preserve">2559 </w:t>
      </w:r>
      <w:r w:rsidRPr="00780756">
        <w:rPr>
          <w:rFonts w:ascii="Cordia New" w:hAnsi="Cordia New" w:cs="Cordia New" w:hint="cs"/>
          <w:sz w:val="28"/>
          <w:cs/>
        </w:rPr>
        <w:t xml:space="preserve">ถึงเดือนกุมภาพันธ์ </w:t>
      </w:r>
      <w:r w:rsidRPr="00780756">
        <w:rPr>
          <w:rFonts w:ascii="Cordia New" w:hAnsi="Cordia New" w:cs="Cordia New"/>
          <w:sz w:val="28"/>
        </w:rPr>
        <w:t xml:space="preserve">2560 </w:t>
      </w:r>
      <w:r w:rsidRPr="00780756">
        <w:rPr>
          <w:rFonts w:ascii="Cordia New" w:hAnsi="Cordia New" w:cs="Cordia New" w:hint="cs"/>
          <w:sz w:val="28"/>
          <w:cs/>
        </w:rPr>
        <w:t>เพื่อตรวจสอบด้านความปลอดภัย ทำให้ต้องเดินเครื่องโรงไฟฟ้าอื่นๆ</w:t>
      </w:r>
      <w:r w:rsidR="00BB7EB2">
        <w:rPr>
          <w:rFonts w:ascii="Cordia New" w:hAnsi="Cordia New" w:cs="Cordia New"/>
          <w:sz w:val="28"/>
        </w:rPr>
        <w:t xml:space="preserve"> </w:t>
      </w:r>
      <w:r w:rsidRPr="00780756">
        <w:rPr>
          <w:rFonts w:ascii="Cordia New" w:hAnsi="Cordia New" w:cs="Cordia New" w:hint="cs"/>
          <w:sz w:val="28"/>
          <w:cs/>
        </w:rPr>
        <w:t xml:space="preserve">ขึ้นมาทดแทน ทำให้ต้องใช้ถ่านหินเพิ่มขึ้น </w:t>
      </w:r>
      <w:r w:rsidRPr="00780756">
        <w:rPr>
          <w:rFonts w:ascii="Cordia New" w:hAnsi="Cordia New" w:cs="Cordia New"/>
          <w:sz w:val="28"/>
        </w:rPr>
        <w:t xml:space="preserve">3-4 </w:t>
      </w:r>
      <w:r w:rsidRPr="00780756">
        <w:rPr>
          <w:rFonts w:ascii="Cordia New" w:hAnsi="Cordia New" w:cs="Cordia New" w:hint="cs"/>
          <w:sz w:val="28"/>
          <w:cs/>
        </w:rPr>
        <w:t xml:space="preserve">ล้านตันในช่วงเวลาดังกล่าว และในช่วงครึ่งหลังของปี </w:t>
      </w:r>
      <w:r w:rsidRPr="00780756">
        <w:rPr>
          <w:rFonts w:ascii="Cordia New" w:hAnsi="Cordia New" w:cs="Cordia New"/>
          <w:sz w:val="28"/>
        </w:rPr>
        <w:t xml:space="preserve">2560 </w:t>
      </w:r>
      <w:r w:rsidRPr="00780756">
        <w:rPr>
          <w:rFonts w:ascii="Cordia New" w:hAnsi="Cordia New" w:cs="Cordia New" w:hint="cs"/>
          <w:sz w:val="28"/>
          <w:cs/>
        </w:rPr>
        <w:t xml:space="preserve">หน่วยงานควบคุมความปลอดภัยทางนิวเคลียร์ของฝรั่งเศสได้สั่งให้โรงไฟฟ้านิวเคลียร์กำลังผลิตรวม </w:t>
      </w:r>
      <w:r w:rsidRPr="00780756">
        <w:rPr>
          <w:rFonts w:ascii="Cordia New" w:hAnsi="Cordia New" w:cs="Cordia New"/>
          <w:sz w:val="28"/>
        </w:rPr>
        <w:t xml:space="preserve">3.6 GW </w:t>
      </w:r>
      <w:r w:rsidRPr="00780756">
        <w:rPr>
          <w:rFonts w:ascii="Cordia New" w:hAnsi="Cordia New" w:cs="Cordia New" w:hint="cs"/>
          <w:sz w:val="28"/>
          <w:cs/>
        </w:rPr>
        <w:t xml:space="preserve">หยุดเดินเครื่องชั่วคราวตั้งแต่วันที่ </w:t>
      </w:r>
      <w:r w:rsidRPr="00780756">
        <w:rPr>
          <w:rFonts w:ascii="Cordia New" w:hAnsi="Cordia New" w:cs="Cordia New"/>
          <w:sz w:val="28"/>
        </w:rPr>
        <w:t xml:space="preserve">28 </w:t>
      </w:r>
      <w:r w:rsidRPr="00780756">
        <w:rPr>
          <w:rFonts w:ascii="Cordia New" w:hAnsi="Cordia New" w:cs="Cordia New" w:hint="cs"/>
          <w:sz w:val="28"/>
          <w:cs/>
        </w:rPr>
        <w:t xml:space="preserve">กันยายน </w:t>
      </w:r>
      <w:r w:rsidRPr="00780756">
        <w:rPr>
          <w:rFonts w:ascii="Cordia New" w:hAnsi="Cordia New" w:cs="Cordia New"/>
          <w:sz w:val="28"/>
        </w:rPr>
        <w:t xml:space="preserve">2560 </w:t>
      </w:r>
      <w:r w:rsidRPr="00780756">
        <w:rPr>
          <w:rFonts w:ascii="Cordia New" w:hAnsi="Cordia New" w:cs="Cordia New" w:hint="cs"/>
          <w:sz w:val="28"/>
          <w:cs/>
        </w:rPr>
        <w:t>เพื่อตรวจสอบความปลอดภัยจากแผ่นดินไหว ทำให้ค่าไฟฟ้าในยุโรปพุ่งขึ้น และต้องเดินเครื่องโรงไฟฟ้าก๊าซธรรมชาติและโรงไฟฟ้าถ่านหินมาทดแทน</w:t>
      </w:r>
    </w:p>
    <w:p w14:paraId="3D3DD1B8" w14:textId="77777777" w:rsidR="005B4206" w:rsidRDefault="005B4206" w:rsidP="00780756">
      <w:pPr>
        <w:ind w:left="1418" w:firstLine="425"/>
        <w:jc w:val="both"/>
        <w:rPr>
          <w:rFonts w:ascii="Cordia New" w:hAnsi="Cordia New" w:cs="Cordia New"/>
          <w:sz w:val="28"/>
        </w:rPr>
      </w:pPr>
    </w:p>
    <w:p w14:paraId="29ABC557" w14:textId="066AC4B7" w:rsidR="005B4206" w:rsidRPr="001F7CD9" w:rsidRDefault="005B4206" w:rsidP="005B4206">
      <w:pPr>
        <w:tabs>
          <w:tab w:val="left" w:pos="1418"/>
        </w:tabs>
        <w:spacing w:before="120"/>
        <w:ind w:left="366" w:firstLine="627"/>
        <w:jc w:val="both"/>
        <w:rPr>
          <w:rFonts w:ascii="Cordia New" w:hAnsi="Cordia New" w:cs="Cordia New"/>
          <w:b/>
          <w:bCs/>
          <w:color w:val="00B0F0"/>
          <w:sz w:val="28"/>
          <w:u w:val="single"/>
        </w:rPr>
      </w:pPr>
      <w:r w:rsidRPr="001F7CD9">
        <w:rPr>
          <w:rFonts w:ascii="Cordia New" w:hAnsi="Cordia New" w:cs="Cordia New"/>
          <w:b/>
          <w:bCs/>
          <w:color w:val="00B0F0"/>
          <w:sz w:val="28"/>
        </w:rPr>
        <w:tab/>
      </w:r>
      <w:r w:rsidRPr="001F7CD9">
        <w:rPr>
          <w:rFonts w:ascii="Cordia New" w:hAnsi="Cordia New" w:cs="Cordia New" w:hint="cs"/>
          <w:b/>
          <w:bCs/>
          <w:color w:val="00B0F0"/>
          <w:sz w:val="28"/>
          <w:u w:val="single"/>
          <w:cs/>
        </w:rPr>
        <w:t xml:space="preserve">อุปทาน </w:t>
      </w:r>
      <w:r w:rsidRPr="001F7CD9">
        <w:rPr>
          <w:rFonts w:ascii="Cordia New" w:hAnsi="Cordia New" w:cs="Cordia New"/>
          <w:b/>
          <w:bCs/>
          <w:color w:val="00B0F0"/>
          <w:sz w:val="28"/>
          <w:u w:val="single"/>
        </w:rPr>
        <w:t>(Supply)</w:t>
      </w:r>
    </w:p>
    <w:p w14:paraId="7EBE9C7F" w14:textId="77777777" w:rsidR="001F7CD9" w:rsidRDefault="00780756" w:rsidP="00780756">
      <w:pPr>
        <w:ind w:left="1418" w:firstLine="425"/>
        <w:jc w:val="both"/>
        <w:rPr>
          <w:rFonts w:ascii="Cordia New" w:hAnsi="Cordia New" w:cs="Cordia New"/>
          <w:sz w:val="28"/>
        </w:rPr>
      </w:pPr>
      <w:r w:rsidRPr="00780756">
        <w:rPr>
          <w:rFonts w:ascii="Cordia New" w:hAnsi="Cordia New" w:cs="Cordia New" w:hint="cs"/>
          <w:sz w:val="28"/>
          <w:cs/>
        </w:rPr>
        <w:t xml:space="preserve">ในด้านการผลิต อินโดนีเซียและออสเตรเลียซึ่งเป็นผู้ผลิตหลักในเอเชีย ยังไม่สามารถเพิ่มปริมาณการผลิตมาตอบสนองความต้องการที่เพิ่มขึ้นอย่างมากของจีนและเกาหลีใต้ได้ ทำให้มีถ่านหินจากทวีปอเมริกาเข้ามาจำหน่ายในเอเชีย </w:t>
      </w:r>
    </w:p>
    <w:p w14:paraId="460C278B" w14:textId="157D309C" w:rsidR="00780756" w:rsidRPr="00780756" w:rsidRDefault="00780756" w:rsidP="00780756">
      <w:pPr>
        <w:ind w:left="1418" w:firstLine="425"/>
        <w:jc w:val="both"/>
        <w:rPr>
          <w:rFonts w:ascii="Cordia New" w:hAnsi="Cordia New" w:cs="Cordia New"/>
          <w:sz w:val="28"/>
        </w:rPr>
      </w:pPr>
      <w:r w:rsidRPr="001F7CD9">
        <w:rPr>
          <w:rFonts w:ascii="Cordia New" w:hAnsi="Cordia New" w:cs="Cordia New" w:hint="cs"/>
          <w:b/>
          <w:bCs/>
          <w:sz w:val="28"/>
          <w:cs/>
        </w:rPr>
        <w:t>อินโดนีเซีย</w:t>
      </w:r>
      <w:r w:rsidRPr="00780756">
        <w:rPr>
          <w:rFonts w:ascii="Cordia New" w:hAnsi="Cordia New" w:cs="Cordia New" w:hint="cs"/>
          <w:sz w:val="28"/>
          <w:cs/>
        </w:rPr>
        <w:t>มีฝนตกเกือบตลอดทั้งปีทำให้ผู้ผลิตส่วนใหญ่ไม่สามารถผลิตได้ตามเป้าหมายที่ตั้งไว้ ในขณะที่ผู้ผลิตขนาดกลางและขนาดเล็กที่ต้องการขยายกำลังการผลิตหรือที่หยุดผลิตไปและต้องการกลับมาผลิตใหม่ก็ไม่สามารถเพิ่มกำลังการผลิตได้ตามแผนจากฝนที่ตกหนัก ในขณะที่รัฐบาลอินโดนีเซียเพิ่มความเข้มงวดกับเหมืองที่ผิดกฏหมายมากขึ้น อีกทั้งความต้องการใช้ถ่านหินภายในอินโดนีเซียเองก็เพิ่มขึ้นเช่นกัน ทำให้จำกัดการเติบโตของการส่งออก</w:t>
      </w:r>
    </w:p>
    <w:p w14:paraId="5B55CD88" w14:textId="2E903A89" w:rsidR="00780756" w:rsidRPr="00780756" w:rsidRDefault="00780756" w:rsidP="00780756">
      <w:pPr>
        <w:ind w:left="1418" w:firstLine="425"/>
        <w:jc w:val="both"/>
        <w:rPr>
          <w:rFonts w:ascii="Cordia New" w:hAnsi="Cordia New" w:cs="Cordia New"/>
          <w:sz w:val="28"/>
        </w:rPr>
      </w:pPr>
      <w:r w:rsidRPr="001F7CD9">
        <w:rPr>
          <w:rFonts w:ascii="Cordia New" w:hAnsi="Cordia New" w:cs="Cordia New" w:hint="cs"/>
          <w:b/>
          <w:bCs/>
          <w:sz w:val="28"/>
          <w:cs/>
        </w:rPr>
        <w:t>ออสเตรเลีย</w:t>
      </w:r>
      <w:r w:rsidRPr="00780756">
        <w:rPr>
          <w:rFonts w:ascii="Cordia New" w:hAnsi="Cordia New" w:cs="Cordia New" w:hint="cs"/>
          <w:sz w:val="28"/>
          <w:cs/>
        </w:rPr>
        <w:t xml:space="preserve">ได้รับผลกระทบจากไซโคลน </w:t>
      </w:r>
      <w:r w:rsidRPr="00780756">
        <w:rPr>
          <w:rFonts w:ascii="Cordia New" w:hAnsi="Cordia New" w:cs="Cordia New"/>
          <w:sz w:val="28"/>
        </w:rPr>
        <w:t xml:space="preserve">Debbie </w:t>
      </w:r>
      <w:r w:rsidRPr="00780756">
        <w:rPr>
          <w:rFonts w:ascii="Cordia New" w:hAnsi="Cordia New" w:cs="Cordia New" w:hint="cs"/>
          <w:sz w:val="28"/>
          <w:cs/>
        </w:rPr>
        <w:t xml:space="preserve">ในช่วงครึ่งแรกของปี </w:t>
      </w:r>
      <w:r w:rsidRPr="00780756">
        <w:rPr>
          <w:rFonts w:ascii="Cordia New" w:hAnsi="Cordia New" w:cs="Cordia New"/>
          <w:sz w:val="28"/>
        </w:rPr>
        <w:t>2560</w:t>
      </w:r>
      <w:r w:rsidRPr="00780756">
        <w:rPr>
          <w:rFonts w:ascii="Cordia New" w:hAnsi="Cordia New" w:cs="Cordia New" w:hint="cs"/>
          <w:sz w:val="28"/>
          <w:cs/>
        </w:rPr>
        <w:t xml:space="preserve"> ทำให้เกิดน้ำท่วมใหญ่และรางรถไฟที่ใช้ขนส่งถ่านหินได้รับความเสียหายต้องใช้เวลา</w:t>
      </w:r>
      <w:r w:rsidR="001F7CD9">
        <w:rPr>
          <w:rFonts w:ascii="Cordia New" w:hAnsi="Cordia New" w:cs="Cordia New" w:hint="cs"/>
          <w:sz w:val="28"/>
          <w:cs/>
        </w:rPr>
        <w:t>ปิด</w:t>
      </w:r>
      <w:r w:rsidRPr="00780756">
        <w:rPr>
          <w:rFonts w:ascii="Cordia New" w:hAnsi="Cordia New" w:cs="Cordia New" w:hint="cs"/>
          <w:sz w:val="28"/>
          <w:cs/>
        </w:rPr>
        <w:t>ซ่อม</w:t>
      </w:r>
      <w:r w:rsidR="001F7CD9">
        <w:rPr>
          <w:rFonts w:ascii="Cordia New" w:hAnsi="Cordia New" w:cs="Cordia New" w:hint="cs"/>
          <w:sz w:val="28"/>
          <w:cs/>
        </w:rPr>
        <w:t>ประมาณ</w:t>
      </w:r>
      <w:r w:rsidRPr="00780756">
        <w:rPr>
          <w:rFonts w:ascii="Cordia New" w:hAnsi="Cordia New" w:cs="Cordia New" w:hint="cs"/>
          <w:sz w:val="28"/>
          <w:cs/>
        </w:rPr>
        <w:t xml:space="preserve"> </w:t>
      </w:r>
      <w:r w:rsidRPr="00780756">
        <w:rPr>
          <w:rFonts w:ascii="Cordia New" w:hAnsi="Cordia New" w:cs="Cordia New"/>
          <w:sz w:val="28"/>
        </w:rPr>
        <w:t xml:space="preserve">5-6 </w:t>
      </w:r>
      <w:r w:rsidRPr="00780756">
        <w:rPr>
          <w:rFonts w:ascii="Cordia New" w:hAnsi="Cordia New" w:cs="Cordia New" w:hint="cs"/>
          <w:sz w:val="28"/>
          <w:cs/>
        </w:rPr>
        <w:t xml:space="preserve">สัปดาห์ </w:t>
      </w:r>
      <w:r w:rsidR="001F7CD9">
        <w:rPr>
          <w:rFonts w:ascii="Cordia New" w:hAnsi="Cordia New" w:cs="Cordia New" w:hint="cs"/>
          <w:sz w:val="28"/>
          <w:cs/>
        </w:rPr>
        <w:t>คาด</w:t>
      </w:r>
      <w:r w:rsidRPr="00780756">
        <w:rPr>
          <w:rFonts w:ascii="Cordia New" w:hAnsi="Cordia New" w:cs="Cordia New" w:hint="cs"/>
          <w:sz w:val="28"/>
          <w:cs/>
        </w:rPr>
        <w:t xml:space="preserve">ว่าจะกระทบต่อการส่งออกถ่านหินประมาณ </w:t>
      </w:r>
      <w:r w:rsidRPr="00780756">
        <w:rPr>
          <w:rFonts w:ascii="Cordia New" w:hAnsi="Cordia New" w:cs="Cordia New"/>
          <w:sz w:val="28"/>
        </w:rPr>
        <w:t xml:space="preserve">4 </w:t>
      </w:r>
      <w:r w:rsidRPr="00780756">
        <w:rPr>
          <w:rFonts w:ascii="Cordia New" w:hAnsi="Cordia New" w:cs="Cordia New" w:hint="cs"/>
          <w:sz w:val="28"/>
          <w:cs/>
        </w:rPr>
        <w:t xml:space="preserve">ล้านตัน และในช่วงครึ่งปีหลังมีการหยุดงานประท้วงของแรงงานในเหมืองถ่านหิน </w:t>
      </w:r>
      <w:r w:rsidRPr="00780756">
        <w:rPr>
          <w:rFonts w:ascii="Cordia New" w:hAnsi="Cordia New" w:cs="Cordia New"/>
          <w:sz w:val="28"/>
        </w:rPr>
        <w:t xml:space="preserve">6 </w:t>
      </w:r>
      <w:r w:rsidRPr="00780756">
        <w:rPr>
          <w:rFonts w:ascii="Cordia New" w:hAnsi="Cordia New" w:cs="Cordia New" w:hint="cs"/>
          <w:sz w:val="28"/>
          <w:cs/>
        </w:rPr>
        <w:t>แห่ง ทำให้ภาพรวมการส่งออกทั้งปีใกล้เคียงกับปีก่อนหน้า</w:t>
      </w:r>
    </w:p>
    <w:p w14:paraId="05BACE40" w14:textId="2A277214" w:rsidR="00780756" w:rsidRDefault="001F7CD9" w:rsidP="00780756">
      <w:pPr>
        <w:ind w:left="1418" w:firstLine="425"/>
        <w:jc w:val="both"/>
        <w:rPr>
          <w:rFonts w:ascii="Cordia New" w:hAnsi="Cordia New" w:cs="Cordia New"/>
          <w:sz w:val="28"/>
        </w:rPr>
      </w:pPr>
      <w:r w:rsidRPr="001F7CD9">
        <w:rPr>
          <w:rFonts w:ascii="Cordia New" w:hAnsi="Cordia New" w:cs="Cordia New"/>
          <w:b/>
          <w:bCs/>
          <w:sz w:val="28"/>
          <w:cs/>
        </w:rPr>
        <w:t>โคลอมเบีย</w:t>
      </w:r>
      <w:r w:rsidRPr="001F7CD9">
        <w:rPr>
          <w:rFonts w:ascii="Cordia New" w:hAnsi="Cordia New" w:cs="Cordia New" w:hint="cs"/>
          <w:b/>
          <w:bCs/>
          <w:sz w:val="28"/>
          <w:cs/>
        </w:rPr>
        <w:t>และสหรัฐอเมริกา</w:t>
      </w:r>
      <w:r w:rsidRPr="00780756">
        <w:rPr>
          <w:rFonts w:ascii="Cordia New" w:hAnsi="Cordia New" w:cs="Cordia New" w:hint="cs"/>
          <w:sz w:val="28"/>
          <w:cs/>
        </w:rPr>
        <w:t xml:space="preserve"> </w:t>
      </w:r>
      <w:r w:rsidR="00780756" w:rsidRPr="00780756">
        <w:rPr>
          <w:rFonts w:ascii="Cordia New" w:hAnsi="Cordia New" w:cs="Cordia New" w:hint="cs"/>
          <w:sz w:val="28"/>
          <w:cs/>
        </w:rPr>
        <w:t>ใน ซึ่งเป็น</w:t>
      </w:r>
      <w:r>
        <w:rPr>
          <w:rFonts w:ascii="Cordia New" w:hAnsi="Cordia New" w:cs="Cordia New" w:hint="cs"/>
          <w:sz w:val="28"/>
          <w:cs/>
        </w:rPr>
        <w:t>ผู้</w:t>
      </w:r>
      <w:r w:rsidRPr="00780756">
        <w:rPr>
          <w:rFonts w:ascii="Cordia New" w:hAnsi="Cordia New" w:cs="Cordia New" w:hint="cs"/>
          <w:sz w:val="28"/>
          <w:cs/>
        </w:rPr>
        <w:t>ส่งออกถ่านหิน</w:t>
      </w:r>
      <w:r w:rsidR="00780756" w:rsidRPr="00780756">
        <w:rPr>
          <w:rFonts w:ascii="Cordia New" w:hAnsi="Cordia New" w:cs="Cordia New" w:hint="cs"/>
          <w:sz w:val="28"/>
          <w:cs/>
        </w:rPr>
        <w:t>หลักไปยังตลาดยุโรป ได้ส่งออกถ่านหินเข้ามาจำหน่ายในเอเชียเพราะราคาถ่านใน</w:t>
      </w:r>
      <w:r>
        <w:rPr>
          <w:rFonts w:ascii="Cordia New" w:hAnsi="Cordia New" w:cs="Cordia New" w:hint="cs"/>
          <w:sz w:val="28"/>
          <w:cs/>
        </w:rPr>
        <w:t>เอ</w:t>
      </w:r>
      <w:r w:rsidR="00780756" w:rsidRPr="00780756">
        <w:rPr>
          <w:rFonts w:ascii="Cordia New" w:hAnsi="Cordia New" w:cs="Cordia New" w:hint="cs"/>
          <w:sz w:val="28"/>
          <w:cs/>
        </w:rPr>
        <w:t xml:space="preserve">เชียสูงขึ้นมากทำให้เกิดอุปทานตึงตัวในตลาดยุโรปเช่นกัน นอกจากนั้นแล้วโคลอมเบียยังประสบกับภาวะฝนตกหนักในช่วงครึ่งปีหลังทำให้การผลิตลดลง </w:t>
      </w:r>
      <w:r>
        <w:rPr>
          <w:rFonts w:ascii="Cordia New" w:hAnsi="Cordia New" w:cs="Cordia New" w:hint="cs"/>
          <w:sz w:val="28"/>
          <w:cs/>
        </w:rPr>
        <w:t>และ</w:t>
      </w:r>
      <w:r w:rsidR="00780756" w:rsidRPr="00780756">
        <w:rPr>
          <w:rFonts w:ascii="Cordia New" w:hAnsi="Cordia New" w:cs="Cordia New" w:hint="cs"/>
          <w:sz w:val="28"/>
          <w:cs/>
        </w:rPr>
        <w:t>การส่งออกถ่านหินของโคลอมเบียต่ำกว่าปีที่ผ่านมา ในขณะที่สหรัฐอเมริกาได้ประโยชน์จากราคาถ่านหินที่ปรับตัวสูงขึ้น ส่งออกถ่านหินมาขายได้มากขึ้น</w:t>
      </w:r>
    </w:p>
    <w:p w14:paraId="1E0346BA" w14:textId="261A21BE" w:rsidR="001F7CD9" w:rsidRPr="00780756" w:rsidRDefault="001F7CD9" w:rsidP="00780756">
      <w:pPr>
        <w:ind w:left="1418" w:firstLine="425"/>
        <w:jc w:val="both"/>
        <w:rPr>
          <w:rFonts w:ascii="Cordia New" w:hAnsi="Cordia New" w:cs="Cordia New"/>
          <w:sz w:val="28"/>
          <w:cs/>
        </w:rPr>
      </w:pPr>
    </w:p>
    <w:p w14:paraId="6DDB9D7F" w14:textId="74D26E7D" w:rsidR="00780756" w:rsidRDefault="001F7CD9" w:rsidP="00780756">
      <w:pPr>
        <w:pStyle w:val="BodyTextIndent2"/>
        <w:numPr>
          <w:ilvl w:val="0"/>
          <w:numId w:val="0"/>
        </w:numPr>
        <w:ind w:left="1418" w:hanging="425"/>
        <w:rPr>
          <w:rFonts w:eastAsia="Times New Roman"/>
          <w:color w:val="auto"/>
          <w:kern w:val="0"/>
        </w:rPr>
      </w:pPr>
      <w:r w:rsidRPr="00780756">
        <w:rPr>
          <w:noProof/>
        </w:rPr>
        <w:drawing>
          <wp:anchor distT="0" distB="0" distL="114300" distR="114300" simplePos="0" relativeHeight="252078080" behindDoc="0" locked="0" layoutInCell="1" allowOverlap="1" wp14:anchorId="77AABC2B" wp14:editId="57707091">
            <wp:simplePos x="0" y="0"/>
            <wp:positionH relativeFrom="column">
              <wp:posOffset>3183788</wp:posOffset>
            </wp:positionH>
            <wp:positionV relativeFrom="paragraph">
              <wp:posOffset>11989</wp:posOffset>
            </wp:positionV>
            <wp:extent cx="3203575" cy="2297430"/>
            <wp:effectExtent l="0" t="0" r="0" b="762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3575" cy="2297430"/>
                    </a:xfrm>
                    <a:prstGeom prst="rect">
                      <a:avLst/>
                    </a:prstGeom>
                    <a:noFill/>
                  </pic:spPr>
                </pic:pic>
              </a:graphicData>
            </a:graphic>
            <wp14:sizeRelH relativeFrom="page">
              <wp14:pctWidth>0</wp14:pctWidth>
            </wp14:sizeRelH>
            <wp14:sizeRelV relativeFrom="page">
              <wp14:pctHeight>0</wp14:pctHeight>
            </wp14:sizeRelV>
          </wp:anchor>
        </w:drawing>
      </w:r>
      <w:r w:rsidR="00780756">
        <w:rPr>
          <w:rFonts w:eastAsia="Times New Roman"/>
          <w:color w:val="auto"/>
          <w:kern w:val="0"/>
        </w:rPr>
        <w:tab/>
      </w:r>
      <w:r w:rsidR="00780756">
        <w:rPr>
          <w:rFonts w:eastAsia="Times New Roman"/>
          <w:color w:val="auto"/>
          <w:kern w:val="0"/>
        </w:rPr>
        <w:tab/>
      </w:r>
      <w:r w:rsidR="00780756" w:rsidRPr="00780756">
        <w:rPr>
          <w:rFonts w:eastAsia="Times New Roman" w:hint="cs"/>
          <w:color w:val="auto"/>
          <w:kern w:val="0"/>
          <w:cs/>
        </w:rPr>
        <w:t xml:space="preserve">ในปี </w:t>
      </w:r>
      <w:r w:rsidR="00780756" w:rsidRPr="00780756">
        <w:rPr>
          <w:rFonts w:eastAsia="Times New Roman"/>
          <w:color w:val="auto"/>
          <w:kern w:val="0"/>
        </w:rPr>
        <w:t xml:space="preserve">2560 </w:t>
      </w:r>
      <w:r w:rsidR="00780756" w:rsidRPr="00780756">
        <w:rPr>
          <w:rFonts w:eastAsia="Times New Roman" w:hint="cs"/>
          <w:color w:val="auto"/>
          <w:kern w:val="0"/>
          <w:cs/>
        </w:rPr>
        <w:t>บริษัทฯ</w:t>
      </w:r>
      <w:r w:rsidR="00780756" w:rsidRPr="00780756">
        <w:rPr>
          <w:rFonts w:eastAsia="Times New Roman"/>
          <w:color w:val="auto"/>
          <w:kern w:val="0"/>
        </w:rPr>
        <w:t xml:space="preserve"> </w:t>
      </w:r>
      <w:r w:rsidR="00780756" w:rsidRPr="00780756">
        <w:rPr>
          <w:rFonts w:eastAsia="Times New Roman" w:hint="cs"/>
          <w:color w:val="auto"/>
          <w:kern w:val="0"/>
          <w:cs/>
        </w:rPr>
        <w:t xml:space="preserve">จำหน่ายถ่านหินที่ผลิตจากประเทศอินโดนีเซียจำนวน </w:t>
      </w:r>
      <w:r w:rsidR="00780756" w:rsidRPr="00780756">
        <w:rPr>
          <w:rFonts w:eastAsia="Times New Roman"/>
          <w:color w:val="auto"/>
          <w:kern w:val="0"/>
        </w:rPr>
        <w:t xml:space="preserve">23.2 </w:t>
      </w:r>
      <w:r w:rsidR="00780756" w:rsidRPr="00780756">
        <w:rPr>
          <w:rFonts w:eastAsia="Times New Roman" w:hint="cs"/>
          <w:color w:val="auto"/>
          <w:kern w:val="0"/>
          <w:cs/>
        </w:rPr>
        <w:t>ล้านตัน</w:t>
      </w:r>
      <w:r w:rsidR="00780756" w:rsidRPr="00780756">
        <w:rPr>
          <w:rFonts w:eastAsia="Times New Roman"/>
          <w:color w:val="auto"/>
          <w:kern w:val="0"/>
        </w:rPr>
        <w:t xml:space="preserve"> </w:t>
      </w:r>
      <w:r w:rsidR="00780756" w:rsidRPr="00780756">
        <w:rPr>
          <w:rFonts w:eastAsia="Times New Roman" w:hint="cs"/>
          <w:color w:val="auto"/>
          <w:kern w:val="0"/>
          <w:cs/>
        </w:rPr>
        <w:t>ลดลงจากปีที่ผ่านมาเนื่องจากได้รับผลกระทบจากฝนตกหนักตลอดทั้งปี บริษัทฯ</w:t>
      </w:r>
      <w:r w:rsidR="00780756" w:rsidRPr="00780756">
        <w:rPr>
          <w:rFonts w:eastAsia="Times New Roman"/>
          <w:color w:val="auto"/>
          <w:kern w:val="0"/>
        </w:rPr>
        <w:t xml:space="preserve"> </w:t>
      </w:r>
      <w:r w:rsidR="00780756" w:rsidRPr="00780756">
        <w:rPr>
          <w:rFonts w:eastAsia="Times New Roman" w:hint="cs"/>
          <w:color w:val="auto"/>
          <w:kern w:val="0"/>
          <w:cs/>
        </w:rPr>
        <w:t xml:space="preserve">คงปริมาณการขายถ่านหินไปยังญี่ปุ่นไว้ในปริมาณที่ใกล้เคียงกับปีที่ผ่านมาเนื่องจากเป็นตลาดที่ให้ราคาสูง มีสัดส่วนการขายไปตลาดญี่ปุ่นร้อยละ </w:t>
      </w:r>
      <w:r w:rsidR="00780756" w:rsidRPr="00780756">
        <w:rPr>
          <w:rFonts w:eastAsia="Times New Roman"/>
          <w:color w:val="auto"/>
          <w:kern w:val="0"/>
        </w:rPr>
        <w:t xml:space="preserve">23 </w:t>
      </w:r>
      <w:r w:rsidR="00780756" w:rsidRPr="00780756">
        <w:rPr>
          <w:rFonts w:eastAsia="Times New Roman" w:hint="cs"/>
          <w:color w:val="auto"/>
          <w:kern w:val="0"/>
          <w:cs/>
        </w:rPr>
        <w:t>ของปริมาณการจำหน่ายถ่านหินทั้งหมด</w:t>
      </w:r>
      <w:r w:rsidR="00780756" w:rsidRPr="00780756">
        <w:rPr>
          <w:rFonts w:eastAsia="Times New Roman"/>
          <w:color w:val="auto"/>
          <w:kern w:val="0"/>
        </w:rPr>
        <w:t xml:space="preserve"> </w:t>
      </w:r>
      <w:r w:rsidR="00780756" w:rsidRPr="00780756">
        <w:rPr>
          <w:rFonts w:eastAsia="Times New Roman" w:hint="cs"/>
          <w:color w:val="auto"/>
          <w:kern w:val="0"/>
          <w:cs/>
        </w:rPr>
        <w:t>รองลงมาได้แก่จีนและไทย มีสัดส่วนการขายร้อยละ</w:t>
      </w:r>
      <w:r w:rsidR="00780756" w:rsidRPr="00780756">
        <w:rPr>
          <w:rFonts w:eastAsia="Times New Roman"/>
          <w:color w:val="auto"/>
          <w:kern w:val="0"/>
        </w:rPr>
        <w:t xml:space="preserve"> 18 </w:t>
      </w:r>
      <w:r w:rsidR="00780756" w:rsidRPr="00780756">
        <w:rPr>
          <w:rFonts w:eastAsia="Times New Roman" w:hint="cs"/>
          <w:color w:val="auto"/>
          <w:kern w:val="0"/>
          <w:cs/>
        </w:rPr>
        <w:t xml:space="preserve">และร้อยละ </w:t>
      </w:r>
      <w:r w:rsidR="00780756" w:rsidRPr="00780756">
        <w:rPr>
          <w:rFonts w:eastAsia="Times New Roman"/>
          <w:color w:val="auto"/>
          <w:kern w:val="0"/>
        </w:rPr>
        <w:t xml:space="preserve">12 </w:t>
      </w:r>
      <w:r w:rsidR="00780756" w:rsidRPr="00780756">
        <w:rPr>
          <w:rFonts w:eastAsia="Times New Roman" w:hint="cs"/>
          <w:color w:val="auto"/>
          <w:kern w:val="0"/>
          <w:cs/>
        </w:rPr>
        <w:t>ตามลำดับ</w:t>
      </w:r>
      <w:r w:rsidR="00780756" w:rsidRPr="00780756">
        <w:rPr>
          <w:rFonts w:eastAsia="Times New Roman"/>
          <w:color w:val="auto"/>
          <w:kern w:val="0"/>
        </w:rPr>
        <w:t xml:space="preserve"> </w:t>
      </w:r>
      <w:r w:rsidR="00780756" w:rsidRPr="00780756">
        <w:rPr>
          <w:rFonts w:eastAsia="Times New Roman" w:hint="cs"/>
          <w:color w:val="auto"/>
          <w:kern w:val="0"/>
          <w:cs/>
        </w:rPr>
        <w:t>ในปีนี้บริษัทฯ</w:t>
      </w:r>
      <w:r>
        <w:rPr>
          <w:rFonts w:eastAsia="Times New Roman" w:hint="cs"/>
          <w:color w:val="auto"/>
          <w:kern w:val="0"/>
          <w:cs/>
        </w:rPr>
        <w:t xml:space="preserve"> </w:t>
      </w:r>
      <w:r w:rsidR="00780756" w:rsidRPr="00780756">
        <w:rPr>
          <w:rFonts w:eastAsia="Times New Roman" w:hint="cs"/>
          <w:color w:val="auto"/>
          <w:kern w:val="0"/>
          <w:cs/>
        </w:rPr>
        <w:t>ได้เริ่มเจาะตลาดเวียตนามซึ่งเป็นตลาดที่คาดว่าจะมีการเติบโตสูงในอนาคต ในขณะเดียวกันก็ยังคงรักษาฐานลูกค้าในเอเชียตะวันออกเฉียงใต้ไว้เพราะอยู่ใกล้แหล่งผลิตของบริษัทฯ</w:t>
      </w:r>
      <w:r>
        <w:rPr>
          <w:rFonts w:eastAsia="Times New Roman" w:hint="cs"/>
          <w:color w:val="auto"/>
          <w:kern w:val="0"/>
          <w:cs/>
        </w:rPr>
        <w:t xml:space="preserve"> </w:t>
      </w:r>
      <w:r w:rsidR="00780756" w:rsidRPr="00780756">
        <w:rPr>
          <w:rFonts w:eastAsia="Times New Roman" w:hint="cs"/>
          <w:color w:val="auto"/>
          <w:kern w:val="0"/>
          <w:cs/>
        </w:rPr>
        <w:t>และเพิ่มปริมาณการขายในตลาดเอเชียใต้มากขึ้นเพราะเป็นอีกตลาดที่คาดว่าจะมีการเติบโตสูงในอนาคตเช่นกัน</w:t>
      </w:r>
    </w:p>
    <w:p w14:paraId="1E37ECF7" w14:textId="77777777" w:rsidR="001F7CD9" w:rsidRDefault="001F7CD9" w:rsidP="00780756">
      <w:pPr>
        <w:pStyle w:val="BodyTextIndent2"/>
        <w:numPr>
          <w:ilvl w:val="0"/>
          <w:numId w:val="0"/>
        </w:numPr>
        <w:ind w:left="1418" w:hanging="425"/>
        <w:rPr>
          <w:rFonts w:eastAsia="Times New Roman"/>
          <w:color w:val="auto"/>
          <w:kern w:val="0"/>
        </w:rPr>
      </w:pPr>
    </w:p>
    <w:p w14:paraId="1BBDA09F" w14:textId="1AD1634F" w:rsidR="00D81B45" w:rsidRPr="00BC428C" w:rsidRDefault="00C9234D" w:rsidP="00780756">
      <w:pPr>
        <w:pStyle w:val="BodyTextIndent2"/>
        <w:numPr>
          <w:ilvl w:val="0"/>
          <w:numId w:val="0"/>
        </w:numPr>
        <w:ind w:left="1418" w:hanging="425"/>
        <w:rPr>
          <w:b/>
          <w:bCs/>
          <w:color w:val="000099"/>
        </w:rPr>
      </w:pPr>
      <w:r>
        <w:rPr>
          <w:b/>
          <w:bCs/>
          <w:color w:val="000099"/>
          <w:lang w:val="en-GB"/>
        </w:rPr>
        <w:t>1</w:t>
      </w:r>
      <w:r w:rsidR="00BC428C" w:rsidRPr="00A963CD">
        <w:rPr>
          <w:b/>
          <w:bCs/>
          <w:color w:val="000099"/>
          <w:lang w:val="en-GB"/>
        </w:rPr>
        <w:t xml:space="preserve">.2 </w:t>
      </w:r>
      <w:r w:rsidR="00BC428C" w:rsidRPr="00A963CD">
        <w:rPr>
          <w:b/>
          <w:bCs/>
          <w:color w:val="000099"/>
          <w:lang w:val="en-GB"/>
        </w:rPr>
        <w:tab/>
      </w:r>
      <w:r w:rsidR="00D81B45" w:rsidRPr="00BC428C">
        <w:rPr>
          <w:b/>
          <w:bCs/>
          <w:color w:val="000099"/>
          <w:cs/>
        </w:rPr>
        <w:t>ตลาดถ่านหินในประเทศอินโดนีเซีย</w:t>
      </w:r>
    </w:p>
    <w:p w14:paraId="469888E9" w14:textId="77777777" w:rsidR="00BB7EB2" w:rsidRPr="00041E59" w:rsidRDefault="00BB7EB2" w:rsidP="00BB7EB2">
      <w:pPr>
        <w:ind w:left="1418" w:firstLine="425"/>
        <w:jc w:val="both"/>
        <w:rPr>
          <w:rFonts w:ascii="Cordia New" w:hAnsi="Cordia New" w:cs="Cordia New"/>
          <w:sz w:val="28"/>
        </w:rPr>
      </w:pPr>
      <w:r w:rsidRPr="00950787">
        <w:rPr>
          <w:rFonts w:ascii="Cordia New" w:hAnsi="Cordia New" w:cs="Cordia New" w:hint="cs"/>
          <w:sz w:val="28"/>
          <w:cs/>
        </w:rPr>
        <w:t>การ</w:t>
      </w:r>
      <w:r w:rsidRPr="00041E59">
        <w:rPr>
          <w:rFonts w:ascii="Cordia New" w:hAnsi="Cordia New" w:cs="Cordia New" w:hint="cs"/>
          <w:sz w:val="28"/>
          <w:cs/>
        </w:rPr>
        <w:t xml:space="preserve">ผลิตถ่านหินในอินโดนีเซียมีการปรับตัวเพิ่มขึ้นเป็นปีที่ </w:t>
      </w:r>
      <w:r w:rsidRPr="00041E59">
        <w:rPr>
          <w:rFonts w:ascii="Cordia New" w:hAnsi="Cordia New" w:cs="Cordia New"/>
          <w:sz w:val="28"/>
        </w:rPr>
        <w:t xml:space="preserve">2 </w:t>
      </w:r>
      <w:r w:rsidRPr="00041E59">
        <w:rPr>
          <w:rFonts w:ascii="Cordia New" w:hAnsi="Cordia New" w:cs="Cordia New" w:hint="cs"/>
          <w:sz w:val="28"/>
          <w:cs/>
        </w:rPr>
        <w:t xml:space="preserve">ติดต่อกันจากความต้องการถ่านหินในตลาดโลกและความต้องการถ่านหินภายในประเทศอินโดนีเซียเพิ่มขึ้น อย่างไรก็ตามการผลิตถ่านหินในอินโดนีเซียได้รับผลกระทบจากการที่มีฝนตกหนักในบริเวณแหล่งผลิตถ่านหินหลักเกือบตลอดทั้งปีทำให้ผู้ผลิตถ่านหินส่วนใหญ่ไม่สามารถเพิ่มปริมาณการผลิตได้ตามเป้าหมายที่วางไว้ ภาพรวมการผลิตถ่านหินในอินโดนีเซียในปี </w:t>
      </w:r>
      <w:r w:rsidRPr="00041E59">
        <w:rPr>
          <w:rFonts w:ascii="Cordia New" w:hAnsi="Cordia New" w:cs="Cordia New"/>
          <w:sz w:val="28"/>
        </w:rPr>
        <w:t xml:space="preserve">2560 </w:t>
      </w:r>
      <w:r w:rsidRPr="00041E59">
        <w:rPr>
          <w:rFonts w:ascii="Cordia New" w:hAnsi="Cordia New" w:cs="Cordia New" w:hint="cs"/>
          <w:sz w:val="28"/>
          <w:cs/>
        </w:rPr>
        <w:t xml:space="preserve">มีปริมาณการผลิตอยู่ที่ประมาณ </w:t>
      </w:r>
      <w:r w:rsidRPr="00041E59">
        <w:rPr>
          <w:rFonts w:ascii="Cordia New" w:hAnsi="Cordia New" w:cs="Cordia New"/>
          <w:sz w:val="28"/>
        </w:rPr>
        <w:t xml:space="preserve">506 </w:t>
      </w:r>
      <w:r w:rsidRPr="00041E59">
        <w:rPr>
          <w:rFonts w:ascii="Cordia New" w:hAnsi="Cordia New" w:cs="Cordia New" w:hint="cs"/>
          <w:sz w:val="28"/>
          <w:cs/>
        </w:rPr>
        <w:t xml:space="preserve">ล้านตัน เพิ่มขึ้นร้อยละ </w:t>
      </w:r>
      <w:r w:rsidRPr="00041E59">
        <w:rPr>
          <w:rFonts w:ascii="Cordia New" w:hAnsi="Cordia New" w:cs="Cordia New"/>
          <w:sz w:val="28"/>
        </w:rPr>
        <w:t>6.5</w:t>
      </w:r>
      <w:r w:rsidRPr="00041E59">
        <w:rPr>
          <w:rFonts w:ascii="Cordia New" w:hAnsi="Cordia New" w:cs="Cordia New" w:hint="cs"/>
          <w:sz w:val="28"/>
          <w:cs/>
        </w:rPr>
        <w:t xml:space="preserve"> จากปีก่อนหน้า</w:t>
      </w:r>
    </w:p>
    <w:p w14:paraId="64C926B6" w14:textId="6C58BC4A" w:rsidR="00BB7EB2" w:rsidRPr="005D4521" w:rsidRDefault="00BB7EB2" w:rsidP="00BB7EB2">
      <w:pPr>
        <w:ind w:left="1418" w:firstLine="425"/>
        <w:jc w:val="both"/>
        <w:rPr>
          <w:rFonts w:ascii="Cordia New" w:hAnsi="Cordia New" w:cs="Cordia New"/>
          <w:sz w:val="28"/>
        </w:rPr>
      </w:pPr>
      <w:r w:rsidRPr="00041E59">
        <w:rPr>
          <w:rFonts w:ascii="Cordia New" w:hAnsi="Cordia New" w:cs="Cordia New" w:hint="cs"/>
          <w:sz w:val="28"/>
          <w:cs/>
        </w:rPr>
        <w:t xml:space="preserve">ในปี </w:t>
      </w:r>
      <w:r w:rsidRPr="00041E59">
        <w:rPr>
          <w:rFonts w:ascii="Cordia New" w:hAnsi="Cordia New" w:cs="Cordia New"/>
          <w:sz w:val="28"/>
        </w:rPr>
        <w:t xml:space="preserve">2560 </w:t>
      </w:r>
      <w:r w:rsidRPr="00041E59">
        <w:rPr>
          <w:rFonts w:ascii="Cordia New" w:hAnsi="Cordia New" w:cs="Cordia New" w:hint="cs"/>
          <w:sz w:val="28"/>
          <w:cs/>
        </w:rPr>
        <w:t xml:space="preserve">คาดว่าอินโดนีเซียจะส่งถ่านหินออกไปจำหน่ายยังต่างประเทศประมาณ </w:t>
      </w:r>
      <w:r w:rsidRPr="00041E59">
        <w:rPr>
          <w:rFonts w:ascii="Cordia New" w:hAnsi="Cordia New" w:cs="Cordia New"/>
          <w:sz w:val="28"/>
        </w:rPr>
        <w:t xml:space="preserve">390 </w:t>
      </w:r>
      <w:r w:rsidRPr="00041E59">
        <w:rPr>
          <w:rFonts w:ascii="Cordia New" w:hAnsi="Cordia New" w:cs="Cordia New" w:hint="cs"/>
          <w:sz w:val="28"/>
          <w:cs/>
        </w:rPr>
        <w:t xml:space="preserve">ล้านตัน เพิ่มขึ้นร้อยละ </w:t>
      </w:r>
      <w:r w:rsidRPr="00041E59">
        <w:rPr>
          <w:rFonts w:ascii="Cordia New" w:hAnsi="Cordia New" w:cs="Cordia New"/>
          <w:sz w:val="28"/>
        </w:rPr>
        <w:t xml:space="preserve">5.3 </w:t>
      </w:r>
      <w:r w:rsidRPr="00041E59">
        <w:rPr>
          <w:rFonts w:ascii="Cordia New" w:hAnsi="Cordia New" w:cs="Cordia New" w:hint="cs"/>
          <w:sz w:val="28"/>
          <w:cs/>
        </w:rPr>
        <w:t xml:space="preserve">จากปีก่อนหน้า คิดเป็นร้อยละ </w:t>
      </w:r>
      <w:r w:rsidRPr="00041E59">
        <w:rPr>
          <w:rFonts w:ascii="Cordia New" w:hAnsi="Cordia New" w:cs="Cordia New"/>
          <w:sz w:val="28"/>
        </w:rPr>
        <w:t xml:space="preserve">77 </w:t>
      </w:r>
      <w:r w:rsidRPr="00041E59">
        <w:rPr>
          <w:rFonts w:ascii="Cordia New" w:hAnsi="Cordia New" w:cs="Cordia New" w:hint="cs"/>
          <w:sz w:val="28"/>
          <w:cs/>
        </w:rPr>
        <w:t>ของปริมาณถ่านหินทั้งหมดที่ผลิตในอินโดนีเซีย โดยส่งไปจำหน่ายยัง จีน อินเดีย ญี่ปุ่น เกาหลีใต้ ไต้หวัน แล</w:t>
      </w:r>
      <w:r w:rsidR="001F7CD9">
        <w:rPr>
          <w:rFonts w:ascii="Cordia New" w:hAnsi="Cordia New" w:cs="Cordia New" w:hint="cs"/>
          <w:sz w:val="28"/>
          <w:cs/>
        </w:rPr>
        <w:t>ะประเทศในเอเชียตะวันออกเฉียงใต้</w:t>
      </w:r>
      <w:r w:rsidRPr="00041E59">
        <w:rPr>
          <w:rFonts w:ascii="Cordia New" w:hAnsi="Cordia New" w:cs="Cordia New" w:hint="cs"/>
          <w:sz w:val="28"/>
          <w:cs/>
        </w:rPr>
        <w:t>เป็นส่วน</w:t>
      </w:r>
      <w:r w:rsidRPr="00861D98">
        <w:rPr>
          <w:rFonts w:ascii="Cordia New" w:hAnsi="Cordia New" w:cs="Cordia New" w:hint="cs"/>
          <w:sz w:val="28"/>
          <w:cs/>
        </w:rPr>
        <w:t xml:space="preserve">ใหญ่ </w:t>
      </w:r>
      <w:r>
        <w:rPr>
          <w:rFonts w:ascii="Cordia New" w:hAnsi="Cordia New" w:cs="Cordia New" w:hint="cs"/>
          <w:sz w:val="28"/>
          <w:cs/>
        </w:rPr>
        <w:t xml:space="preserve">การฟื้นตัวของความต้องการถ่านหินของจีนเป็นส่วนสำคัญที่ช่วยตัวผลักดันการส่งออกถ่านหินของอินโดนีเซีย </w:t>
      </w:r>
      <w:r w:rsidRPr="00861D98">
        <w:rPr>
          <w:rFonts w:ascii="Cordia New" w:hAnsi="Cordia New" w:cs="Cordia New" w:hint="cs"/>
          <w:sz w:val="28"/>
          <w:cs/>
        </w:rPr>
        <w:t xml:space="preserve">ความต้องการใช้ถ่านหินในอินโดนีเซียเองอยู่ที่ประมาณ </w:t>
      </w:r>
      <w:r w:rsidRPr="00861D98">
        <w:rPr>
          <w:rFonts w:ascii="Cordia New" w:hAnsi="Cordia New" w:cs="Cordia New"/>
          <w:sz w:val="28"/>
        </w:rPr>
        <w:t xml:space="preserve">104 </w:t>
      </w:r>
      <w:r w:rsidRPr="00861D98">
        <w:rPr>
          <w:rFonts w:ascii="Cordia New" w:hAnsi="Cordia New" w:cs="Cordia New" w:hint="cs"/>
          <w:sz w:val="28"/>
          <w:cs/>
        </w:rPr>
        <w:t xml:space="preserve">ล้านตัน เพิ่มขึ้นร้อยละ </w:t>
      </w:r>
      <w:r w:rsidRPr="00861D98">
        <w:rPr>
          <w:rFonts w:ascii="Cordia New" w:hAnsi="Cordia New" w:cs="Cordia New"/>
          <w:sz w:val="28"/>
        </w:rPr>
        <w:t xml:space="preserve">8.7 </w:t>
      </w:r>
      <w:r w:rsidRPr="00861D98">
        <w:rPr>
          <w:rFonts w:ascii="Cordia New" w:hAnsi="Cordia New" w:cs="Cordia New" w:hint="cs"/>
          <w:sz w:val="28"/>
          <w:cs/>
        </w:rPr>
        <w:t>จากปีก่อนหน้า จากการเดินเครื่องโรงไฟฟ้าใหม่อย่างต่อเนื่อง</w:t>
      </w:r>
      <w:r>
        <w:rPr>
          <w:rFonts w:ascii="Cordia New" w:hAnsi="Cordia New" w:cs="Cordia New" w:hint="cs"/>
          <w:sz w:val="28"/>
          <w:cs/>
        </w:rPr>
        <w:t xml:space="preserve"> ถึงแม้จะมีหลายโครงการล่าช้ากว่ากำหนดก็ตาม</w:t>
      </w:r>
      <w:r w:rsidRPr="00861D98">
        <w:rPr>
          <w:rFonts w:ascii="Cordia New" w:hAnsi="Cordia New" w:cs="Cordia New" w:hint="cs"/>
          <w:sz w:val="28"/>
          <w:cs/>
        </w:rPr>
        <w:t xml:space="preserve"> ทั้งนี้การใช้ถ่านหินในอินโดนีเซียกว่าร้อยละ </w:t>
      </w:r>
      <w:r w:rsidRPr="00861D98">
        <w:rPr>
          <w:rFonts w:ascii="Cordia New" w:hAnsi="Cordia New" w:cs="Cordia New"/>
          <w:sz w:val="28"/>
        </w:rPr>
        <w:t xml:space="preserve">80 </w:t>
      </w:r>
      <w:r w:rsidRPr="00861D98">
        <w:rPr>
          <w:rFonts w:ascii="Cordia New" w:hAnsi="Cordia New" w:cs="Cordia New" w:hint="cs"/>
          <w:sz w:val="28"/>
          <w:cs/>
        </w:rPr>
        <w:t xml:space="preserve">ใช้ในการผลิตกระแสไฟฟ้า </w:t>
      </w:r>
      <w:r>
        <w:rPr>
          <w:rFonts w:ascii="Cordia New" w:hAnsi="Cordia New" w:cs="Cordia New" w:hint="cs"/>
          <w:sz w:val="28"/>
          <w:cs/>
        </w:rPr>
        <w:t>ที่เหลือจะ</w:t>
      </w:r>
      <w:r w:rsidRPr="00861D98">
        <w:rPr>
          <w:rFonts w:ascii="Cordia New" w:hAnsi="Cordia New" w:cs="Cordia New" w:hint="cs"/>
          <w:sz w:val="28"/>
          <w:cs/>
        </w:rPr>
        <w:t>ใช้ในอุตสาห</w:t>
      </w:r>
      <w:r>
        <w:rPr>
          <w:rFonts w:ascii="Cordia New" w:hAnsi="Cordia New" w:cs="Cordia New" w:hint="cs"/>
          <w:sz w:val="28"/>
          <w:cs/>
        </w:rPr>
        <w:t>กรรมปูนซีเมนต์และ</w:t>
      </w:r>
      <w:r w:rsidRPr="005D4521">
        <w:rPr>
          <w:rFonts w:ascii="Cordia New" w:hAnsi="Cordia New" w:cs="Cordia New" w:hint="cs"/>
          <w:sz w:val="28"/>
          <w:cs/>
        </w:rPr>
        <w:t>อุตสาหกรรมอื่นๆ</w:t>
      </w:r>
    </w:p>
    <w:p w14:paraId="13DF0CAE" w14:textId="56DCE1BD" w:rsidR="00BB7EB2" w:rsidRPr="005D4521" w:rsidRDefault="00BB7EB2" w:rsidP="00BB7EB2">
      <w:pPr>
        <w:ind w:left="1418" w:firstLine="425"/>
        <w:jc w:val="both"/>
        <w:rPr>
          <w:rFonts w:ascii="Cordia New" w:hAnsi="Cordia New" w:cs="Cordia New"/>
          <w:sz w:val="28"/>
        </w:rPr>
      </w:pPr>
      <w:r w:rsidRPr="005D4521">
        <w:rPr>
          <w:rFonts w:ascii="Cordia New" w:hAnsi="Cordia New" w:cs="Cordia New" w:hint="cs"/>
          <w:sz w:val="28"/>
          <w:cs/>
        </w:rPr>
        <w:t xml:space="preserve">ในปี </w:t>
      </w:r>
      <w:r w:rsidRPr="005D4521">
        <w:rPr>
          <w:rFonts w:ascii="Cordia New" w:hAnsi="Cordia New" w:cs="Cordia New"/>
          <w:sz w:val="28"/>
        </w:rPr>
        <w:t>2560</w:t>
      </w:r>
      <w:r w:rsidRPr="005D4521">
        <w:rPr>
          <w:rFonts w:ascii="Cordia New" w:hAnsi="Cordia New" w:cs="Cordia New" w:hint="cs"/>
          <w:sz w:val="28"/>
          <w:cs/>
        </w:rPr>
        <w:t xml:space="preserve"> บริษัทฯ จำหน่ายถ่านหินภายในอินโดนีเซียจำนวน </w:t>
      </w:r>
      <w:r w:rsidRPr="005D4521">
        <w:rPr>
          <w:rFonts w:ascii="Cordia New" w:hAnsi="Cordia New" w:cs="Cordia New"/>
          <w:sz w:val="28"/>
        </w:rPr>
        <w:t xml:space="preserve">2.5 </w:t>
      </w:r>
      <w:r w:rsidRPr="005D4521">
        <w:rPr>
          <w:rFonts w:ascii="Cordia New" w:hAnsi="Cordia New" w:cs="Cordia New" w:hint="cs"/>
          <w:sz w:val="28"/>
          <w:cs/>
        </w:rPr>
        <w:t>ล้านตัน คิดเป็นร้อยละ</w:t>
      </w:r>
      <w:r w:rsidRPr="005D4521">
        <w:rPr>
          <w:rFonts w:ascii="Cordia New" w:hAnsi="Cordia New" w:cs="Cordia New"/>
          <w:sz w:val="28"/>
        </w:rPr>
        <w:t xml:space="preserve"> 11 </w:t>
      </w:r>
      <w:r w:rsidRPr="005D4521">
        <w:rPr>
          <w:rFonts w:ascii="Cordia New" w:hAnsi="Cordia New" w:cs="Cordia New" w:hint="cs"/>
          <w:sz w:val="28"/>
          <w:cs/>
        </w:rPr>
        <w:t>ของปริมาณการจำหน่ายถ่านหินทั้งหมดของบริษัทฯ</w:t>
      </w:r>
      <w:r w:rsidR="001F7CD9">
        <w:rPr>
          <w:rFonts w:ascii="Cordia New" w:hAnsi="Cordia New" w:cs="Cordia New" w:hint="cs"/>
          <w:sz w:val="28"/>
          <w:cs/>
        </w:rPr>
        <w:t xml:space="preserve"> </w:t>
      </w:r>
      <w:r w:rsidRPr="005D4521">
        <w:rPr>
          <w:rFonts w:ascii="Cordia New" w:hAnsi="Cordia New" w:cs="Cordia New" w:hint="cs"/>
          <w:sz w:val="28"/>
          <w:cs/>
        </w:rPr>
        <w:t>จากอินโดนีเซีย</w:t>
      </w:r>
      <w:r w:rsidRPr="005D4521">
        <w:rPr>
          <w:rFonts w:ascii="Cordia New" w:hAnsi="Cordia New" w:cs="Cordia New"/>
          <w:sz w:val="28"/>
        </w:rPr>
        <w:t xml:space="preserve"> </w:t>
      </w:r>
      <w:r w:rsidRPr="005D4521">
        <w:rPr>
          <w:rFonts w:ascii="Cordia New" w:hAnsi="Cordia New" w:cs="Cordia New" w:hint="cs"/>
          <w:sz w:val="28"/>
          <w:cs/>
        </w:rPr>
        <w:t>แต่คิดเป็นส่วนแบ่งตลาดประมาณร้อยละ</w:t>
      </w:r>
      <w:r w:rsidRPr="005D4521">
        <w:rPr>
          <w:rFonts w:ascii="Cordia New" w:hAnsi="Cordia New" w:cs="Cordia New"/>
          <w:sz w:val="28"/>
        </w:rPr>
        <w:t xml:space="preserve"> 2.4 </w:t>
      </w:r>
      <w:r w:rsidRPr="005D4521">
        <w:rPr>
          <w:rFonts w:ascii="Cordia New" w:hAnsi="Cordia New" w:cs="Cordia New" w:hint="cs"/>
          <w:sz w:val="28"/>
          <w:cs/>
        </w:rPr>
        <w:t>ของความต้องการใช้ถ่านหินในอินโดนีเซียเท่านั้น</w:t>
      </w:r>
      <w:r w:rsidRPr="005D4521">
        <w:rPr>
          <w:rFonts w:ascii="Cordia New" w:hAnsi="Cordia New" w:cs="Cordia New"/>
          <w:sz w:val="28"/>
        </w:rPr>
        <w:t xml:space="preserve"> </w:t>
      </w:r>
      <w:r w:rsidRPr="005D4521">
        <w:rPr>
          <w:rFonts w:ascii="Cordia New" w:hAnsi="Cordia New" w:cs="Cordia New" w:hint="cs"/>
          <w:sz w:val="28"/>
          <w:cs/>
        </w:rPr>
        <w:t>โดยมีลูกค้าหลักเป็นกลุ่มโรงไฟฟ้าถ่านหินในประเทศอินโดนีเซียมีสัดส่วนร้อยละ</w:t>
      </w:r>
      <w:r w:rsidRPr="005D4521">
        <w:rPr>
          <w:rFonts w:ascii="Cordia New" w:hAnsi="Cordia New" w:cs="Cordia New"/>
          <w:sz w:val="28"/>
        </w:rPr>
        <w:t xml:space="preserve"> 65 </w:t>
      </w:r>
      <w:r w:rsidRPr="005D4521">
        <w:rPr>
          <w:rFonts w:ascii="Cordia New" w:hAnsi="Cordia New" w:cs="Cordia New" w:hint="cs"/>
          <w:sz w:val="28"/>
          <w:cs/>
        </w:rPr>
        <w:t>ของปริมาณการจำหน่ายถ่านหินภายในอินโดนีเซีย</w:t>
      </w:r>
      <w:r w:rsidRPr="005D4521">
        <w:rPr>
          <w:rFonts w:ascii="Cordia New" w:hAnsi="Cordia New" w:cs="Cordia New"/>
          <w:sz w:val="28"/>
        </w:rPr>
        <w:t xml:space="preserve"> </w:t>
      </w:r>
      <w:r w:rsidRPr="005D4521">
        <w:rPr>
          <w:rFonts w:ascii="Cordia New" w:hAnsi="Cordia New" w:cs="Cordia New" w:hint="cs"/>
          <w:sz w:val="28"/>
          <w:cs/>
        </w:rPr>
        <w:t xml:space="preserve">รองลงมาเป็นการจำหน่ายให้กับอุตสาหกรรมกระดาษร้อยละ </w:t>
      </w:r>
      <w:r w:rsidRPr="005D4521">
        <w:rPr>
          <w:rFonts w:ascii="Cordia New" w:hAnsi="Cordia New" w:cs="Cordia New"/>
          <w:sz w:val="28"/>
        </w:rPr>
        <w:t xml:space="preserve">13 </w:t>
      </w:r>
      <w:r w:rsidRPr="005D4521">
        <w:rPr>
          <w:rFonts w:ascii="Cordia New" w:hAnsi="Cordia New" w:cs="Cordia New" w:hint="cs"/>
          <w:sz w:val="28"/>
          <w:cs/>
        </w:rPr>
        <w:t xml:space="preserve">อุตสาหกรรมผลิตโลหะร้อยละ </w:t>
      </w:r>
      <w:r w:rsidRPr="005D4521">
        <w:rPr>
          <w:rFonts w:ascii="Cordia New" w:hAnsi="Cordia New" w:cs="Cordia New"/>
          <w:sz w:val="28"/>
        </w:rPr>
        <w:t xml:space="preserve">10 </w:t>
      </w:r>
      <w:r w:rsidRPr="005D4521">
        <w:rPr>
          <w:rFonts w:ascii="Cordia New" w:hAnsi="Cordia New" w:cs="Cordia New" w:hint="cs"/>
          <w:sz w:val="28"/>
          <w:cs/>
        </w:rPr>
        <w:t xml:space="preserve">โรงงานปูนซีเมนต์ร้อยละ </w:t>
      </w:r>
      <w:r w:rsidRPr="005D4521">
        <w:rPr>
          <w:rFonts w:ascii="Cordia New" w:hAnsi="Cordia New" w:cs="Cordia New"/>
          <w:sz w:val="28"/>
        </w:rPr>
        <w:t xml:space="preserve">6 </w:t>
      </w:r>
      <w:r w:rsidRPr="005D4521">
        <w:rPr>
          <w:rFonts w:ascii="Cordia New" w:hAnsi="Cordia New" w:cs="Cordia New" w:hint="cs"/>
          <w:sz w:val="28"/>
          <w:cs/>
        </w:rPr>
        <w:t>และอื่นๆ</w:t>
      </w:r>
      <w:r>
        <w:rPr>
          <w:rFonts w:ascii="Cordia New" w:hAnsi="Cordia New" w:cs="Cordia New"/>
          <w:sz w:val="28"/>
        </w:rPr>
        <w:t xml:space="preserve"> </w:t>
      </w:r>
      <w:r w:rsidRPr="005D4521">
        <w:rPr>
          <w:rFonts w:ascii="Cordia New" w:hAnsi="Cordia New" w:cs="Cordia New" w:hint="cs"/>
          <w:sz w:val="28"/>
          <w:cs/>
        </w:rPr>
        <w:t xml:space="preserve">อีกร้อยละ </w:t>
      </w:r>
      <w:r w:rsidRPr="005D4521">
        <w:rPr>
          <w:rFonts w:ascii="Cordia New" w:hAnsi="Cordia New" w:cs="Cordia New"/>
          <w:sz w:val="28"/>
        </w:rPr>
        <w:t>6</w:t>
      </w:r>
    </w:p>
    <w:p w14:paraId="6EF62CA6" w14:textId="77777777" w:rsidR="00BB7EB2" w:rsidRDefault="00BB7EB2" w:rsidP="00BB7EB2">
      <w:pPr>
        <w:ind w:left="1418" w:firstLine="425"/>
        <w:jc w:val="both"/>
        <w:rPr>
          <w:rFonts w:ascii="Cordia New" w:hAnsi="Cordia New" w:cs="Cordia New"/>
          <w:sz w:val="28"/>
        </w:rPr>
      </w:pPr>
      <w:r>
        <w:rPr>
          <w:rFonts w:ascii="Cordia New" w:hAnsi="Cordia New" w:cs="Cordia New" w:hint="cs"/>
          <w:sz w:val="28"/>
          <w:cs/>
        </w:rPr>
        <w:t xml:space="preserve">ในปี </w:t>
      </w:r>
      <w:r>
        <w:rPr>
          <w:rFonts w:ascii="Cordia New" w:hAnsi="Cordia New" w:cs="Cordia New"/>
          <w:sz w:val="28"/>
        </w:rPr>
        <w:t xml:space="preserve">2560 </w:t>
      </w:r>
      <w:r>
        <w:rPr>
          <w:rFonts w:ascii="Cordia New" w:hAnsi="Cordia New" w:cs="Cordia New" w:hint="cs"/>
          <w:sz w:val="28"/>
          <w:cs/>
        </w:rPr>
        <w:t xml:space="preserve">รัฐบาลอินโดนีเซียมีความพยายามในการออกมาตรการควบคุมการผลิตถ่านหินจากเหมืองที่ไม่ปฏิบัติตามกฏหมายมากขึ้น โดยกำหนดให้ผู้ผลิตถ่านหินทุกรายจะต้องขอใบอนุญาต </w:t>
      </w:r>
      <w:r>
        <w:rPr>
          <w:rFonts w:ascii="Cordia New" w:hAnsi="Cordia New" w:cs="Cordia New"/>
          <w:sz w:val="28"/>
        </w:rPr>
        <w:t xml:space="preserve">Clean and Clear (CNC) </w:t>
      </w:r>
      <w:r>
        <w:rPr>
          <w:rFonts w:ascii="Cordia New" w:hAnsi="Cordia New" w:cs="Cordia New" w:hint="cs"/>
          <w:sz w:val="28"/>
          <w:cs/>
        </w:rPr>
        <w:t xml:space="preserve">การจะได้ใบอนุญาต </w:t>
      </w:r>
      <w:r>
        <w:rPr>
          <w:rFonts w:ascii="Cordia New" w:hAnsi="Cordia New" w:cs="Cordia New"/>
          <w:sz w:val="28"/>
        </w:rPr>
        <w:t>CNC</w:t>
      </w:r>
      <w:r>
        <w:rPr>
          <w:rFonts w:ascii="Cordia New" w:hAnsi="Cordia New" w:cs="Cordia New" w:hint="cs"/>
          <w:sz w:val="28"/>
          <w:cs/>
        </w:rPr>
        <w:t xml:space="preserve"> ผู้ผลิตจะต้องจ่ายค่าภาคหลวงแร่และปฏิบัติตามข้อกำหนดด้านสิ่งแวดล้อมอย่างถูกต้อง ผู้ผลิตที่ไม่ได้รับใบอนุญาต </w:t>
      </w:r>
      <w:r>
        <w:rPr>
          <w:rFonts w:ascii="Cordia New" w:hAnsi="Cordia New" w:cs="Cordia New"/>
          <w:sz w:val="28"/>
        </w:rPr>
        <w:t xml:space="preserve">CNC </w:t>
      </w:r>
      <w:r>
        <w:rPr>
          <w:rFonts w:ascii="Cordia New" w:hAnsi="Cordia New" w:cs="Cordia New" w:hint="cs"/>
          <w:sz w:val="28"/>
          <w:cs/>
        </w:rPr>
        <w:t xml:space="preserve">จะไม่อนุญาตให้ผลิตถ่านหิน ในช่วงปลายปี </w:t>
      </w:r>
      <w:r>
        <w:rPr>
          <w:rFonts w:ascii="Cordia New" w:hAnsi="Cordia New" w:cs="Cordia New"/>
          <w:sz w:val="28"/>
        </w:rPr>
        <w:t xml:space="preserve">2560 </w:t>
      </w:r>
      <w:r>
        <w:rPr>
          <w:rFonts w:ascii="Cordia New" w:hAnsi="Cordia New" w:cs="Cordia New" w:hint="cs"/>
          <w:sz w:val="28"/>
          <w:cs/>
        </w:rPr>
        <w:t xml:space="preserve">มีผู้ผลิตประมาณ </w:t>
      </w:r>
      <w:r>
        <w:rPr>
          <w:rFonts w:ascii="Cordia New" w:hAnsi="Cordia New" w:cs="Cordia New"/>
          <w:sz w:val="28"/>
        </w:rPr>
        <w:t xml:space="preserve">150 </w:t>
      </w:r>
      <w:r>
        <w:rPr>
          <w:rFonts w:ascii="Cordia New" w:hAnsi="Cordia New" w:cs="Cordia New" w:hint="cs"/>
          <w:sz w:val="28"/>
          <w:cs/>
        </w:rPr>
        <w:t>รายอยู่ในข่ายที่อาจจะถูกยกเลิกประทานบัตรการทำเหมือง</w:t>
      </w:r>
    </w:p>
    <w:p w14:paraId="751BDA68" w14:textId="3783FEE8" w:rsidR="00BB7EB2" w:rsidRDefault="00BB7EB2" w:rsidP="00BB7EB2">
      <w:pPr>
        <w:ind w:left="1418" w:firstLine="425"/>
        <w:jc w:val="both"/>
        <w:rPr>
          <w:rFonts w:ascii="Cordia New" w:hAnsi="Cordia New" w:cs="Cordia New"/>
          <w:sz w:val="28"/>
        </w:rPr>
      </w:pPr>
      <w:r>
        <w:rPr>
          <w:rFonts w:ascii="Cordia New" w:hAnsi="Cordia New" w:cs="Cordia New" w:hint="cs"/>
          <w:sz w:val="28"/>
          <w:cs/>
        </w:rPr>
        <w:t>รัฐบาลอินโดนีเซียมีนโยบายที่จะเก็บถ่านหินไว้ใช้ในประเทศในระยะยาวเนื่องจากคาดการ</w:t>
      </w:r>
      <w:r w:rsidR="001F7CD9">
        <w:rPr>
          <w:rFonts w:ascii="Cordia New" w:hAnsi="Cordia New" w:cs="Cordia New" w:hint="cs"/>
          <w:sz w:val="28"/>
          <w:cs/>
        </w:rPr>
        <w:t>ณ์</w:t>
      </w:r>
      <w:r>
        <w:rPr>
          <w:rFonts w:ascii="Cordia New" w:hAnsi="Cordia New" w:cs="Cordia New" w:hint="cs"/>
          <w:sz w:val="28"/>
          <w:cs/>
        </w:rPr>
        <w:t xml:space="preserve">ว่าความต้องการใช้ถ่านหินในการผลิตไฟฟ้าจะเพิ่มขึ้นอย่างมีนัยสำคัญในทศวรรษหน้า จึงมีความพยายามที่จะควบคุมปริมาณการผลิตถ่านหินทั้งประเทศไว้ที่ </w:t>
      </w:r>
      <w:r>
        <w:rPr>
          <w:rFonts w:ascii="Cordia New" w:hAnsi="Cordia New" w:cs="Cordia New"/>
          <w:sz w:val="28"/>
        </w:rPr>
        <w:t xml:space="preserve">400 </w:t>
      </w:r>
      <w:r>
        <w:rPr>
          <w:rFonts w:ascii="Cordia New" w:hAnsi="Cordia New" w:cs="Cordia New" w:hint="cs"/>
          <w:sz w:val="28"/>
          <w:cs/>
        </w:rPr>
        <w:t xml:space="preserve">ล้านตันตั้งแต่ปี </w:t>
      </w:r>
      <w:r>
        <w:rPr>
          <w:rFonts w:ascii="Cordia New" w:hAnsi="Cordia New" w:cs="Cordia New"/>
          <w:sz w:val="28"/>
        </w:rPr>
        <w:t xml:space="preserve">2562 </w:t>
      </w:r>
      <w:r>
        <w:rPr>
          <w:rFonts w:ascii="Cordia New" w:hAnsi="Cordia New" w:cs="Cordia New" w:hint="cs"/>
          <w:sz w:val="28"/>
          <w:cs/>
        </w:rPr>
        <w:t xml:space="preserve">เป็นต้นไป แต่นับตั้งแต่ปี </w:t>
      </w:r>
      <w:r>
        <w:rPr>
          <w:rFonts w:ascii="Cordia New" w:hAnsi="Cordia New" w:cs="Cordia New"/>
          <w:sz w:val="28"/>
        </w:rPr>
        <w:t xml:space="preserve">2552 </w:t>
      </w:r>
      <w:r>
        <w:rPr>
          <w:rFonts w:ascii="Cordia New" w:hAnsi="Cordia New" w:cs="Cordia New" w:hint="cs"/>
          <w:sz w:val="28"/>
          <w:cs/>
        </w:rPr>
        <w:t>หลังจากที่มีการประกาศใช้กฏหมายเหมืองแร่ใหม่ในอินโดนีเซีย มีการกระจายอำนาจในการออกประทานบัตรเหมืองแร่ไปยังรัฐบาลท้องถิ่น มีการออกประทานบัตรเหมืองใหม่หลายพันใบในช่วงหลายปีที่ผ่านมา</w:t>
      </w:r>
      <w:r w:rsidR="005A1CB4">
        <w:rPr>
          <w:rFonts w:ascii="Cordia New" w:hAnsi="Cordia New" w:cs="Cordia New"/>
          <w:sz w:val="28"/>
        </w:rPr>
        <w:t xml:space="preserve"> </w:t>
      </w:r>
      <w:r>
        <w:rPr>
          <w:rFonts w:ascii="Cordia New" w:hAnsi="Cordia New" w:cs="Cordia New" w:hint="cs"/>
          <w:sz w:val="28"/>
          <w:cs/>
        </w:rPr>
        <w:t xml:space="preserve"> ซึ่งเหมืองเหล่านี้ไม่จำเป็นต้องได้รับการอนุมัติการผลิตจากรัฐบาลกลางเหมือนกับประทานบัตรที่มีมาก่อนหน้า ทำให้รัฐบาลกลางไม่สามารถควบคุมการผลิตจากเหมืองเหล่านี้ได้ รัฐบาลกลางสามารถควบคุมการผลิตได้จากเหมืองที่ได้รับประทานบัตรก่อนหน้านี้เท่านั้นซึ่งมีปริมาณการผลิตรวมประมาณร้อยละ</w:t>
      </w:r>
      <w:r>
        <w:rPr>
          <w:rFonts w:ascii="Cordia New" w:hAnsi="Cordia New" w:cs="Cordia New"/>
          <w:sz w:val="28"/>
        </w:rPr>
        <w:t xml:space="preserve"> 70 </w:t>
      </w:r>
      <w:r>
        <w:rPr>
          <w:rFonts w:ascii="Cordia New" w:hAnsi="Cordia New" w:cs="Cordia New" w:hint="cs"/>
          <w:sz w:val="28"/>
          <w:cs/>
        </w:rPr>
        <w:t xml:space="preserve">ของปริมาณการผลิตถ่านหินทั้งประเทศ จึงเป็นการยากที่รัฐบาลอินโดนีเซียจะคุมการผลิตให้อยู่ในระดับ </w:t>
      </w:r>
      <w:r>
        <w:rPr>
          <w:rFonts w:ascii="Cordia New" w:hAnsi="Cordia New" w:cs="Cordia New"/>
          <w:sz w:val="28"/>
        </w:rPr>
        <w:t xml:space="preserve">400 </w:t>
      </w:r>
      <w:r>
        <w:rPr>
          <w:rFonts w:ascii="Cordia New" w:hAnsi="Cordia New" w:cs="Cordia New" w:hint="cs"/>
          <w:sz w:val="28"/>
          <w:cs/>
        </w:rPr>
        <w:t xml:space="preserve">ล้านตันในปี </w:t>
      </w:r>
      <w:r>
        <w:rPr>
          <w:rFonts w:ascii="Cordia New" w:hAnsi="Cordia New" w:cs="Cordia New"/>
          <w:sz w:val="28"/>
        </w:rPr>
        <w:t xml:space="preserve">2562 </w:t>
      </w:r>
      <w:r>
        <w:rPr>
          <w:rFonts w:ascii="Cordia New" w:hAnsi="Cordia New" w:cs="Cordia New" w:hint="cs"/>
          <w:sz w:val="28"/>
          <w:cs/>
        </w:rPr>
        <w:t>ได้</w:t>
      </w:r>
    </w:p>
    <w:p w14:paraId="16AE8B0E" w14:textId="64828212" w:rsidR="0067487B" w:rsidRPr="003A2E4C" w:rsidRDefault="00BB7EB2" w:rsidP="00BB7EB2">
      <w:pPr>
        <w:ind w:left="1418" w:firstLine="425"/>
        <w:jc w:val="both"/>
        <w:rPr>
          <w:rFonts w:ascii="Cordia New" w:hAnsi="Cordia New" w:cs="Cordia New"/>
          <w:sz w:val="28"/>
        </w:rPr>
      </w:pPr>
      <w:r>
        <w:rPr>
          <w:rFonts w:ascii="Cordia New" w:hAnsi="Cordia New" w:cs="Cordia New" w:hint="cs"/>
          <w:sz w:val="28"/>
          <w:cs/>
        </w:rPr>
        <w:t xml:space="preserve">ในปี </w:t>
      </w:r>
      <w:r>
        <w:rPr>
          <w:rFonts w:ascii="Cordia New" w:hAnsi="Cordia New" w:cs="Cordia New"/>
          <w:sz w:val="28"/>
        </w:rPr>
        <w:t xml:space="preserve">2560 </w:t>
      </w:r>
      <w:r>
        <w:rPr>
          <w:rFonts w:ascii="Cordia New" w:hAnsi="Cordia New" w:cs="Cordia New" w:hint="cs"/>
          <w:sz w:val="28"/>
          <w:cs/>
        </w:rPr>
        <w:t xml:space="preserve">รัฐบาลอินโดนีเซียได้มีการออกกฏหมายให้ใช้เรือที่จดทะเบียนในประเทศอินโดนีเซียในการบรรทุกถ่านหินและให้ใช้บริษัทประกันภัยที่จดทะเบียนในประเทศอินโดนีเซียในการทำประกันภัยทั้งการขนถ่านหินภายในประเทศและการส่งออก ซึ่งจะมีผลบังคับใช้ในวันที่ </w:t>
      </w:r>
      <w:r>
        <w:rPr>
          <w:rFonts w:ascii="Cordia New" w:hAnsi="Cordia New" w:cs="Cordia New"/>
          <w:sz w:val="28"/>
        </w:rPr>
        <w:t xml:space="preserve">26 </w:t>
      </w:r>
      <w:r>
        <w:rPr>
          <w:rFonts w:ascii="Cordia New" w:hAnsi="Cordia New" w:cs="Cordia New" w:hint="cs"/>
          <w:sz w:val="28"/>
          <w:cs/>
        </w:rPr>
        <w:t xml:space="preserve">เมษายน </w:t>
      </w:r>
      <w:r>
        <w:rPr>
          <w:rFonts w:ascii="Cordia New" w:hAnsi="Cordia New" w:cs="Cordia New"/>
          <w:sz w:val="28"/>
        </w:rPr>
        <w:t xml:space="preserve">2561 </w:t>
      </w:r>
      <w:r w:rsidR="001F7CD9">
        <w:rPr>
          <w:rFonts w:ascii="Cordia New" w:hAnsi="Cordia New" w:cs="Cordia New" w:hint="cs"/>
          <w:sz w:val="28"/>
          <w:cs/>
        </w:rPr>
        <w:t xml:space="preserve">อย่างไรก็ตามบริษัทฯ คาดว่ารัฐบาลอินโดนีเซียจะทบทวนการบังคับใช้กฎหมายนี้ </w:t>
      </w:r>
      <w:r>
        <w:rPr>
          <w:rFonts w:ascii="Cordia New" w:hAnsi="Cordia New" w:cs="Cordia New" w:hint="cs"/>
          <w:sz w:val="28"/>
          <w:cs/>
        </w:rPr>
        <w:t>เพราะเรือบรรทุกถ่านหินที่จดทะเบียนในประเทศอินโดนีเซียมีปริมาณไม่พอเพียงที่จะตอบสนองความต้องการส่งออกถ่านหินของผู้ส่งออกอยู่มาก ซึ่งถ้าบังคับใช้จริงจะส่งผลกระทบรุนแรงต่อผู้ส่งออกถ่านหิน</w:t>
      </w:r>
    </w:p>
    <w:p w14:paraId="681A1C4E" w14:textId="77777777" w:rsidR="001A293F" w:rsidRDefault="001A293F" w:rsidP="00BF532A">
      <w:pPr>
        <w:ind w:left="1077"/>
        <w:rPr>
          <w:rFonts w:ascii="Cordia New" w:hAnsi="Cordia New" w:cs="Cordia New"/>
          <w:sz w:val="28"/>
          <w:u w:val="single"/>
        </w:rPr>
      </w:pPr>
    </w:p>
    <w:p w14:paraId="4CBCD126" w14:textId="66FCCA73" w:rsidR="001A293F" w:rsidRPr="00BB7EB2" w:rsidRDefault="001A293F" w:rsidP="001A293F">
      <w:pPr>
        <w:spacing w:before="120"/>
        <w:ind w:left="1418"/>
        <w:rPr>
          <w:rFonts w:ascii="Cordia New" w:hAnsi="Cordia New" w:cs="Cordia New"/>
          <w:b/>
          <w:bCs/>
          <w:color w:val="000099"/>
          <w:sz w:val="28"/>
          <w:u w:val="single"/>
        </w:rPr>
      </w:pPr>
      <w:r w:rsidRPr="00BB7EB2">
        <w:rPr>
          <w:rFonts w:ascii="Cordia New" w:hAnsi="Cordia New" w:cs="Cordia New"/>
          <w:b/>
          <w:bCs/>
          <w:color w:val="000099"/>
          <w:sz w:val="28"/>
          <w:u w:val="single"/>
          <w:cs/>
        </w:rPr>
        <w:t>กลยุทธ์ในการแข่งขัน</w:t>
      </w:r>
    </w:p>
    <w:p w14:paraId="5BC689AC" w14:textId="1E3CEB13" w:rsidR="00FD6ED6" w:rsidRPr="00E36F53" w:rsidRDefault="00BB7EB2" w:rsidP="00FD6ED6">
      <w:pPr>
        <w:tabs>
          <w:tab w:val="left" w:pos="3825"/>
        </w:tabs>
        <w:ind w:left="1418"/>
        <w:jc w:val="both"/>
        <w:rPr>
          <w:rFonts w:ascii="Cordia New" w:hAnsi="Cordia New" w:cs="Cordia New"/>
          <w:sz w:val="28"/>
          <w:cs/>
        </w:rPr>
      </w:pPr>
      <w:r>
        <w:rPr>
          <w:rFonts w:ascii="Cordia New" w:hAnsi="Cordia New" w:cs="Cordia New" w:hint="cs"/>
          <w:sz w:val="28"/>
          <w:cs/>
        </w:rPr>
        <w:t>การนำเข้าถ่านหินของจีนและเกาหลีใต้ที่เพิ่มขึ้นมากในปีนี้ในขณะที่อุปทาน</w:t>
      </w:r>
      <w:r w:rsidR="00657248">
        <w:rPr>
          <w:rFonts w:ascii="Cordia New" w:hAnsi="Cordia New" w:cs="Cordia New" w:hint="cs"/>
          <w:sz w:val="28"/>
          <w:cs/>
        </w:rPr>
        <w:t>ใน</w:t>
      </w:r>
      <w:r>
        <w:rPr>
          <w:rFonts w:ascii="Cordia New" w:hAnsi="Cordia New" w:cs="Cordia New" w:hint="cs"/>
          <w:sz w:val="28"/>
          <w:cs/>
        </w:rPr>
        <w:t>เอเชียได้รับผลกระทบจากหลายปัจจัยทำให้ไม่</w:t>
      </w:r>
      <w:r w:rsidRPr="00DE2251">
        <w:rPr>
          <w:rFonts w:ascii="Cordia New" w:hAnsi="Cordia New" w:cs="Cordia New" w:hint="cs"/>
          <w:sz w:val="28"/>
          <w:cs/>
        </w:rPr>
        <w:t>สามารถเพิ่ม</w:t>
      </w:r>
      <w:r>
        <w:rPr>
          <w:rFonts w:ascii="Cordia New" w:hAnsi="Cordia New" w:cs="Cordia New" w:hint="cs"/>
          <w:sz w:val="28"/>
          <w:cs/>
        </w:rPr>
        <w:t>การผลิต</w:t>
      </w:r>
      <w:r w:rsidRPr="00DE2251">
        <w:rPr>
          <w:rFonts w:ascii="Cordia New" w:hAnsi="Cordia New" w:cs="Cordia New" w:hint="cs"/>
          <w:sz w:val="28"/>
          <w:cs/>
        </w:rPr>
        <w:t>ขึ้นเพื่อตอบสนองความต้องการได้ทัน บริษัทฯ</w:t>
      </w:r>
      <w:r>
        <w:rPr>
          <w:rFonts w:ascii="Cordia New" w:hAnsi="Cordia New" w:cs="Cordia New"/>
          <w:sz w:val="28"/>
        </w:rPr>
        <w:t xml:space="preserve"> </w:t>
      </w:r>
      <w:r w:rsidRPr="00DE2251">
        <w:rPr>
          <w:rFonts w:ascii="Cordia New" w:hAnsi="Cordia New" w:cs="Cordia New" w:hint="cs"/>
          <w:sz w:val="28"/>
          <w:cs/>
        </w:rPr>
        <w:t>เองก็ได้รับผลกระทบจากฝนที่ตกหนักในอินโดนีเซียทำให้ผลิตถ่านได้น้อยลง บริษัทฯ</w:t>
      </w:r>
      <w:r w:rsidR="00657248">
        <w:rPr>
          <w:rFonts w:ascii="Cordia New" w:hAnsi="Cordia New" w:cs="Cordia New" w:hint="cs"/>
          <w:sz w:val="28"/>
          <w:cs/>
        </w:rPr>
        <w:t xml:space="preserve"> </w:t>
      </w:r>
      <w:r w:rsidRPr="00DE2251">
        <w:rPr>
          <w:rFonts w:ascii="Cordia New" w:hAnsi="Cordia New" w:cs="Cordia New" w:hint="cs"/>
          <w:sz w:val="28"/>
          <w:cs/>
        </w:rPr>
        <w:t>จึงต้องมีการปรับเปลี่ยนกลยุทธ์การแข่งขันเพื่อตอบสนองต่อการเปลี่ยนแปลงของตลาดแ</w:t>
      </w:r>
      <w:r>
        <w:rPr>
          <w:rFonts w:ascii="Cordia New" w:hAnsi="Cordia New" w:cs="Cordia New" w:hint="cs"/>
          <w:sz w:val="28"/>
          <w:cs/>
        </w:rPr>
        <w:t>ละความความคาดหวังของลูกค้า กลยุทธ์หลัก</w:t>
      </w:r>
      <w:r w:rsidRPr="00DE2251">
        <w:rPr>
          <w:rFonts w:ascii="Cordia New" w:hAnsi="Cordia New" w:cs="Cordia New" w:hint="cs"/>
          <w:sz w:val="28"/>
          <w:cs/>
        </w:rPr>
        <w:t>ๆ ของบริษัทฯ</w:t>
      </w:r>
      <w:r>
        <w:rPr>
          <w:rFonts w:ascii="Cordia New" w:hAnsi="Cordia New" w:cs="Cordia New"/>
          <w:sz w:val="28"/>
        </w:rPr>
        <w:t xml:space="preserve"> </w:t>
      </w:r>
      <w:r w:rsidRPr="00DE2251">
        <w:rPr>
          <w:rFonts w:ascii="Cordia New" w:hAnsi="Cordia New" w:cs="Cordia New" w:hint="cs"/>
          <w:sz w:val="28"/>
          <w:cs/>
        </w:rPr>
        <w:t>มีดังนี้</w:t>
      </w:r>
    </w:p>
    <w:p w14:paraId="6A9C785A" w14:textId="70AB05F9" w:rsidR="00FD6ED6" w:rsidRPr="00657248" w:rsidRDefault="00657248" w:rsidP="00657248">
      <w:pPr>
        <w:numPr>
          <w:ilvl w:val="0"/>
          <w:numId w:val="16"/>
        </w:numPr>
        <w:spacing w:before="120"/>
        <w:jc w:val="both"/>
        <w:rPr>
          <w:rFonts w:ascii="Cordia New" w:hAnsi="Cordia New" w:cs="Cordia New"/>
          <w:b/>
          <w:bCs/>
          <w:i/>
          <w:iCs/>
          <w:sz w:val="28"/>
        </w:rPr>
      </w:pPr>
      <w:r w:rsidRPr="00657248">
        <w:rPr>
          <w:rFonts w:ascii="Cordia New" w:hAnsi="Cordia New" w:cs="Cordia New"/>
          <w:b/>
          <w:bCs/>
          <w:i/>
          <w:iCs/>
          <w:sz w:val="28"/>
          <w:cs/>
        </w:rPr>
        <w:t>การมุ่งเน้นตลาดที่ให้ราคาสูง</w:t>
      </w:r>
    </w:p>
    <w:p w14:paraId="0FC211FB" w14:textId="61E8EF3E" w:rsidR="00FD6ED6" w:rsidRPr="00990B20" w:rsidRDefault="00657248" w:rsidP="00FD6ED6">
      <w:pPr>
        <w:tabs>
          <w:tab w:val="left" w:pos="3825"/>
        </w:tabs>
        <w:ind w:left="1800"/>
        <w:jc w:val="both"/>
        <w:rPr>
          <w:rFonts w:ascii="Cordia New" w:hAnsi="Cordia New" w:cs="Cordia New"/>
          <w:sz w:val="28"/>
        </w:rPr>
      </w:pPr>
      <w:r w:rsidRPr="004E746F">
        <w:rPr>
          <w:rFonts w:ascii="Cordia New" w:hAnsi="Cordia New" w:cs="Cordia New" w:hint="cs"/>
          <w:sz w:val="28"/>
          <w:cs/>
        </w:rPr>
        <w:t>บริษัทฯ</w:t>
      </w:r>
      <w:r>
        <w:rPr>
          <w:rFonts w:ascii="Cordia New" w:hAnsi="Cordia New" w:cs="Cordia New"/>
          <w:sz w:val="28"/>
        </w:rPr>
        <w:t xml:space="preserve"> </w:t>
      </w:r>
      <w:r w:rsidRPr="004E746F">
        <w:rPr>
          <w:rFonts w:ascii="Cordia New" w:hAnsi="Cordia New" w:cs="Cordia New" w:hint="cs"/>
          <w:sz w:val="28"/>
          <w:cs/>
        </w:rPr>
        <w:t>ได้คงปริมาณการขายในตลาดที่ให้ราคาสูงเช่นตลาดญี่ปุ่นไว้ทั้งๆ</w:t>
      </w:r>
      <w:r>
        <w:rPr>
          <w:rFonts w:ascii="Cordia New" w:hAnsi="Cordia New" w:cs="Cordia New"/>
          <w:sz w:val="28"/>
        </w:rPr>
        <w:t xml:space="preserve"> </w:t>
      </w:r>
      <w:r w:rsidRPr="004E746F">
        <w:rPr>
          <w:rFonts w:ascii="Cordia New" w:hAnsi="Cordia New" w:cs="Cordia New" w:hint="cs"/>
          <w:sz w:val="28"/>
          <w:cs/>
        </w:rPr>
        <w:t>ที่ปริมาณการผลิตโดยรวมของบริษัทฯ</w:t>
      </w:r>
      <w:r>
        <w:rPr>
          <w:rFonts w:ascii="Cordia New" w:hAnsi="Cordia New" w:cs="Cordia New"/>
          <w:sz w:val="28"/>
        </w:rPr>
        <w:t xml:space="preserve"> </w:t>
      </w:r>
      <w:r w:rsidRPr="004E746F">
        <w:rPr>
          <w:rFonts w:ascii="Cordia New" w:hAnsi="Cordia New" w:cs="Cordia New" w:hint="cs"/>
          <w:sz w:val="28"/>
          <w:cs/>
        </w:rPr>
        <w:t>ลดลง ในขณะเดียวกันบริษัทฯ</w:t>
      </w:r>
      <w:r w:rsidR="001F7CD9">
        <w:rPr>
          <w:rFonts w:ascii="Cordia New" w:hAnsi="Cordia New" w:cs="Cordia New" w:hint="cs"/>
          <w:sz w:val="28"/>
          <w:cs/>
        </w:rPr>
        <w:t xml:space="preserve"> </w:t>
      </w:r>
      <w:r w:rsidRPr="004E746F">
        <w:rPr>
          <w:rFonts w:ascii="Cordia New" w:hAnsi="Cordia New" w:cs="Cordia New" w:hint="cs"/>
          <w:sz w:val="28"/>
          <w:cs/>
        </w:rPr>
        <w:t>ได้มีการปรับสัดส่วนผลิตภัณฑ์เพื่อเพิ่มปริม</w:t>
      </w:r>
      <w:r>
        <w:rPr>
          <w:rFonts w:ascii="Cordia New" w:hAnsi="Cordia New" w:cs="Cordia New" w:hint="cs"/>
          <w:sz w:val="28"/>
          <w:cs/>
        </w:rPr>
        <w:t>าณการขายเข้าไปในตลาดเกาหลีใต้และ</w:t>
      </w:r>
      <w:r w:rsidRPr="004E746F">
        <w:rPr>
          <w:rFonts w:ascii="Cordia New" w:hAnsi="Cordia New" w:cs="Cordia New" w:hint="cs"/>
          <w:sz w:val="28"/>
          <w:cs/>
        </w:rPr>
        <w:t>ไต้หวันมากขึ้น</w:t>
      </w:r>
      <w:r>
        <w:rPr>
          <w:rFonts w:ascii="Cordia New" w:hAnsi="Cordia New" w:cs="Cordia New" w:hint="cs"/>
          <w:sz w:val="28"/>
          <w:cs/>
        </w:rPr>
        <w:t>เพราะเป็นตลาดที่มีความต้องการสูง</w:t>
      </w:r>
    </w:p>
    <w:p w14:paraId="23387246" w14:textId="5E32ECEB" w:rsidR="00FD6ED6" w:rsidRPr="00657248" w:rsidRDefault="00657248" w:rsidP="00657248">
      <w:pPr>
        <w:numPr>
          <w:ilvl w:val="0"/>
          <w:numId w:val="16"/>
        </w:numPr>
        <w:spacing w:before="120"/>
        <w:jc w:val="both"/>
        <w:rPr>
          <w:rFonts w:ascii="Cordia New" w:hAnsi="Cordia New" w:cs="Cordia New"/>
          <w:b/>
          <w:bCs/>
          <w:sz w:val="28"/>
        </w:rPr>
      </w:pPr>
      <w:r w:rsidRPr="00FA5A4C">
        <w:rPr>
          <w:rFonts w:ascii="Cordia New" w:hAnsi="Cordia New" w:cs="Cordia New" w:hint="cs"/>
          <w:b/>
          <w:bCs/>
          <w:i/>
          <w:iCs/>
          <w:sz w:val="28"/>
          <w:cs/>
        </w:rPr>
        <w:t>การขยายตลาดเพิ่ม</w:t>
      </w:r>
    </w:p>
    <w:p w14:paraId="030E067F" w14:textId="705BA958" w:rsidR="00657248" w:rsidRDefault="00657248" w:rsidP="00091A78">
      <w:pPr>
        <w:tabs>
          <w:tab w:val="left" w:pos="3825"/>
        </w:tabs>
        <w:ind w:left="1800"/>
        <w:jc w:val="thaiDistribute"/>
        <w:rPr>
          <w:rFonts w:ascii="Cordia New" w:hAnsi="Cordia New" w:cs="Cordia New"/>
          <w:sz w:val="28"/>
        </w:rPr>
      </w:pPr>
      <w:r w:rsidRPr="00A771DD">
        <w:rPr>
          <w:rFonts w:ascii="Cordia New" w:hAnsi="Cordia New" w:cs="Cordia New" w:hint="cs"/>
          <w:sz w:val="28"/>
          <w:cs/>
        </w:rPr>
        <w:t>บริษัทฯ ได้ขยายตลาด</w:t>
      </w:r>
      <w:r>
        <w:rPr>
          <w:rFonts w:ascii="Cordia New" w:hAnsi="Cordia New" w:cs="Cordia New" w:hint="cs"/>
          <w:sz w:val="28"/>
          <w:cs/>
        </w:rPr>
        <w:t>เข้าไปในเวียตนามซึ่งเป็นตลาดที่มีการเติบโตสูงและอยู่ใกล้กับแหล่งผลิตของบริษัทฯในอินโดนีเซีย ในขณะเดียวกันบริษัทฯ</w:t>
      </w:r>
      <w:r w:rsidR="001F7CD9">
        <w:rPr>
          <w:rFonts w:ascii="Cordia New" w:hAnsi="Cordia New" w:cs="Cordia New" w:hint="cs"/>
          <w:sz w:val="28"/>
          <w:cs/>
        </w:rPr>
        <w:t xml:space="preserve"> </w:t>
      </w:r>
      <w:r>
        <w:rPr>
          <w:rFonts w:ascii="Cordia New" w:hAnsi="Cordia New" w:cs="Cordia New" w:hint="cs"/>
          <w:sz w:val="28"/>
          <w:cs/>
        </w:rPr>
        <w:t>ได้พยายามเพิ่มความแข็งแกร่งในตลาดเอเชียใต้เพื่อรองรับการขยายตลาดในอนาคต</w:t>
      </w:r>
    </w:p>
    <w:p w14:paraId="463D1C2F" w14:textId="7FF6789C" w:rsidR="00FD6ED6" w:rsidRPr="004E3C34" w:rsidRDefault="00091A78" w:rsidP="00091A78">
      <w:pPr>
        <w:numPr>
          <w:ilvl w:val="0"/>
          <w:numId w:val="16"/>
        </w:numPr>
        <w:spacing w:before="120"/>
        <w:jc w:val="both"/>
        <w:rPr>
          <w:rFonts w:ascii="Cordia New" w:hAnsi="Cordia New" w:cs="Cordia New"/>
          <w:sz w:val="28"/>
        </w:rPr>
      </w:pPr>
      <w:r w:rsidRPr="00FA5A4C">
        <w:rPr>
          <w:rFonts w:ascii="Cordia New" w:hAnsi="Cordia New" w:cs="Cordia New" w:hint="cs"/>
          <w:b/>
          <w:bCs/>
          <w:i/>
          <w:iCs/>
          <w:sz w:val="28"/>
          <w:cs/>
        </w:rPr>
        <w:t>การพัฒนาผลิตภัณฑ์</w:t>
      </w:r>
    </w:p>
    <w:p w14:paraId="316F1915" w14:textId="16631B82" w:rsidR="00FD6ED6" w:rsidRPr="00691A01" w:rsidRDefault="00091A78" w:rsidP="00FD6ED6">
      <w:pPr>
        <w:tabs>
          <w:tab w:val="left" w:pos="3825"/>
        </w:tabs>
        <w:ind w:left="1800"/>
        <w:jc w:val="both"/>
        <w:rPr>
          <w:rFonts w:ascii="Cordia New" w:hAnsi="Cordia New" w:cs="Cordia New"/>
          <w:sz w:val="28"/>
        </w:rPr>
      </w:pPr>
      <w:r>
        <w:rPr>
          <w:rFonts w:ascii="Cordia New" w:hAnsi="Cordia New" w:cs="Cordia New" w:hint="cs"/>
          <w:sz w:val="28"/>
          <w:cs/>
        </w:rPr>
        <w:t>บริษัทฯ</w:t>
      </w:r>
      <w:r>
        <w:rPr>
          <w:rFonts w:ascii="Cordia New" w:hAnsi="Cordia New" w:cs="Cordia New"/>
          <w:sz w:val="28"/>
        </w:rPr>
        <w:t xml:space="preserve"> </w:t>
      </w:r>
      <w:r>
        <w:rPr>
          <w:rFonts w:ascii="Cordia New" w:hAnsi="Cordia New" w:cs="Cordia New" w:hint="cs"/>
          <w:sz w:val="28"/>
          <w:cs/>
        </w:rPr>
        <w:t>ได้มีการกำหนดเป้าหมายคุณภาพถ่านหินที่จะขายให้เหมาะกับตลาดเป้าหมายเพื่อเพิ่มมูลค่าของผลิตภัณฑ์โดยรวม โดยบริษัทฯ</w:t>
      </w:r>
      <w:r>
        <w:rPr>
          <w:rFonts w:ascii="Cordia New" w:hAnsi="Cordia New" w:cs="Cordia New"/>
          <w:sz w:val="28"/>
        </w:rPr>
        <w:t xml:space="preserve"> </w:t>
      </w:r>
      <w:r>
        <w:rPr>
          <w:rFonts w:ascii="Cordia New" w:hAnsi="Cordia New" w:cs="Cordia New" w:hint="cs"/>
          <w:sz w:val="28"/>
          <w:cs/>
        </w:rPr>
        <w:t>ได้มีการซื้อถ่านหินจากแหล่งภายนอกเข้ามาใช้ในการปรับปรุงคุณภาพถ่านหินจากแหล่งต่างๆ</w:t>
      </w:r>
      <w:r>
        <w:rPr>
          <w:rFonts w:ascii="Cordia New" w:hAnsi="Cordia New" w:cs="Cordia New"/>
          <w:sz w:val="28"/>
        </w:rPr>
        <w:t xml:space="preserve"> </w:t>
      </w:r>
      <w:r>
        <w:rPr>
          <w:rFonts w:ascii="Cordia New" w:hAnsi="Cordia New" w:cs="Cordia New" w:hint="cs"/>
          <w:sz w:val="28"/>
          <w:cs/>
        </w:rPr>
        <w:t>ของบริษัทฯ</w:t>
      </w:r>
      <w:r w:rsidR="001F7CD9">
        <w:rPr>
          <w:rFonts w:ascii="Cordia New" w:hAnsi="Cordia New" w:cs="Cordia New" w:hint="cs"/>
          <w:sz w:val="28"/>
          <w:cs/>
        </w:rPr>
        <w:t xml:space="preserve"> </w:t>
      </w:r>
      <w:r>
        <w:rPr>
          <w:rFonts w:ascii="Cordia New" w:hAnsi="Cordia New" w:cs="Cordia New" w:hint="cs"/>
          <w:sz w:val="28"/>
          <w:cs/>
        </w:rPr>
        <w:t>ในอินโดนีเซียเพื่อให้ได้คุณภาพถ่านหินตรงตามเป้าหมายที่วางไว้ พร้อมทั้ง</w:t>
      </w:r>
      <w:r w:rsidRPr="00FA2A2D">
        <w:rPr>
          <w:rFonts w:ascii="Cordia New" w:hAnsi="Cordia New" w:cs="Cordia New" w:hint="cs"/>
          <w:sz w:val="28"/>
          <w:cs/>
        </w:rPr>
        <w:t>ได้นำระบบคอมพิวเตอร์มาใช้ในการบริหารห่วงโซ่อุปทานทั้ง</w:t>
      </w:r>
      <w:r>
        <w:rPr>
          <w:rFonts w:ascii="Cordia New" w:hAnsi="Cordia New" w:cs="Cordia New" w:hint="cs"/>
          <w:sz w:val="28"/>
          <w:cs/>
        </w:rPr>
        <w:t xml:space="preserve">ระบบ </w:t>
      </w:r>
      <w:r w:rsidRPr="006608F8">
        <w:rPr>
          <w:rFonts w:ascii="Cordia New" w:hAnsi="Cordia New" w:cs="Cordia New" w:hint="cs"/>
          <w:sz w:val="28"/>
          <w:cs/>
        </w:rPr>
        <w:t>ทำให้สามารถวางแผนการผลิต การกองเก็บ การขนส่งและการผสมถ่านหินได้อย่างมีประสิทธิภาพ บริษัทฯ</w:t>
      </w:r>
      <w:r>
        <w:rPr>
          <w:rFonts w:ascii="Cordia New" w:hAnsi="Cordia New" w:cs="Cordia New"/>
          <w:sz w:val="28"/>
        </w:rPr>
        <w:t xml:space="preserve"> </w:t>
      </w:r>
      <w:r w:rsidRPr="006608F8">
        <w:rPr>
          <w:rFonts w:ascii="Cordia New" w:hAnsi="Cordia New" w:cs="Cordia New" w:hint="cs"/>
          <w:sz w:val="28"/>
          <w:cs/>
        </w:rPr>
        <w:t>จึงสามารถส่งมอบถ่านหินให้ลูกค้าได้</w:t>
      </w:r>
      <w:r>
        <w:rPr>
          <w:rFonts w:ascii="Cordia New" w:hAnsi="Cordia New" w:cs="Cordia New" w:hint="cs"/>
          <w:sz w:val="28"/>
          <w:cs/>
        </w:rPr>
        <w:t>อย่าง</w:t>
      </w:r>
      <w:r w:rsidRPr="006608F8">
        <w:rPr>
          <w:rFonts w:ascii="Cordia New" w:hAnsi="Cordia New" w:cs="Cordia New" w:hint="cs"/>
          <w:sz w:val="28"/>
          <w:cs/>
        </w:rPr>
        <w:t>ถูกต้อง เเม่นยำ ทั้งปริมาณและคุณภาพ</w:t>
      </w:r>
    </w:p>
    <w:p w14:paraId="0E220496" w14:textId="549A6045" w:rsidR="00FD6ED6" w:rsidRPr="004E3C34" w:rsidRDefault="00091A78" w:rsidP="00091A78">
      <w:pPr>
        <w:numPr>
          <w:ilvl w:val="0"/>
          <w:numId w:val="16"/>
        </w:numPr>
        <w:spacing w:before="120"/>
        <w:jc w:val="both"/>
        <w:rPr>
          <w:rFonts w:ascii="Cordia New" w:hAnsi="Cordia New" w:cs="Cordia New"/>
          <w:sz w:val="28"/>
        </w:rPr>
      </w:pPr>
      <w:r w:rsidRPr="00FA5A4C">
        <w:rPr>
          <w:rFonts w:ascii="Cordia New" w:hAnsi="Cordia New" w:cs="Cordia New" w:hint="cs"/>
          <w:b/>
          <w:bCs/>
          <w:i/>
          <w:iCs/>
          <w:sz w:val="28"/>
          <w:cs/>
        </w:rPr>
        <w:t>ความยืดหยุ่นและความมั่นคงในการส่งมอบ</w:t>
      </w:r>
    </w:p>
    <w:p w14:paraId="585B0707" w14:textId="1F26B793" w:rsidR="00091A78" w:rsidRDefault="00091A78" w:rsidP="001A293F">
      <w:pPr>
        <w:tabs>
          <w:tab w:val="left" w:pos="3825"/>
        </w:tabs>
        <w:ind w:left="1800"/>
        <w:jc w:val="both"/>
        <w:rPr>
          <w:rFonts w:ascii="Cordia New" w:hAnsi="Cordia New" w:cs="Cordia New"/>
          <w:sz w:val="28"/>
        </w:rPr>
      </w:pPr>
      <w:r w:rsidRPr="0057663A">
        <w:rPr>
          <w:rFonts w:ascii="Cordia New" w:hAnsi="Cordia New" w:cs="Cordia New" w:hint="cs"/>
          <w:sz w:val="28"/>
          <w:cs/>
        </w:rPr>
        <w:t xml:space="preserve">จากการที่บริษัทฯ มีท่าเรือขนถ่ายถ่านหินเอง ทำให้บริษัทฯ มีความยืดหยุ่นในการกำหนดระยะเวลาที่ลูกค้าจะนำเรือเข้ามารับถ่านหินที่ท่าเรือของบริษัทฯ ถือเป็นการอำนวยความสะดวกให้กับลูกค้าในการหาเช่าเรือบรรทุกถ่านหินหรือเปลี่ยนเรือบรรทุกถ่านหิน </w:t>
      </w:r>
      <w:r w:rsidR="001F7CD9">
        <w:rPr>
          <w:rFonts w:ascii="Cordia New" w:hAnsi="Cordia New" w:cs="Cordia New" w:hint="cs"/>
          <w:sz w:val="28"/>
          <w:cs/>
        </w:rPr>
        <w:t xml:space="preserve">   </w:t>
      </w:r>
      <w:r w:rsidRPr="0057663A">
        <w:rPr>
          <w:rFonts w:ascii="Cordia New" w:hAnsi="Cordia New" w:cs="Cordia New" w:hint="cs"/>
          <w:sz w:val="28"/>
          <w:cs/>
        </w:rPr>
        <w:t>และช่วยให้ลูกค้าบริหารจัดการเรือบรรทุกถ่านหินและต้นทุนค่าขนส่งได้ดีขึ้น</w:t>
      </w:r>
      <w:r>
        <w:rPr>
          <w:rFonts w:ascii="Cordia New" w:hAnsi="Cordia New" w:cs="Cordia New" w:hint="cs"/>
          <w:sz w:val="28"/>
          <w:cs/>
        </w:rPr>
        <w:t xml:space="preserve"> และการที่บริษัทฯมีพื้นที่กองเก็บถ่านหินขนาดใหญ่ที่ท่าเรือของบริษัทฯเองทำให้บริษัทฯ</w:t>
      </w:r>
      <w:r w:rsidR="001F7CD9">
        <w:rPr>
          <w:rFonts w:ascii="Cordia New" w:hAnsi="Cordia New" w:cs="Cordia New" w:hint="cs"/>
          <w:sz w:val="28"/>
          <w:cs/>
        </w:rPr>
        <w:t xml:space="preserve"> </w:t>
      </w:r>
      <w:r>
        <w:rPr>
          <w:rFonts w:ascii="Cordia New" w:hAnsi="Cordia New" w:cs="Cordia New" w:hint="cs"/>
          <w:sz w:val="28"/>
          <w:cs/>
        </w:rPr>
        <w:t>สามารถสต๊อกถ่านหินไว้ล่วงหน้าได้พอเพียงกับความต้องการ ทำให้มีความมั่นคงในการส่งมอบถ่านหินให้ลูกค้า ซึ่งเป็นข้อได้เปรียบหลักของบริษัทฯ</w:t>
      </w:r>
      <w:r w:rsidR="001F7CD9">
        <w:rPr>
          <w:rFonts w:ascii="Cordia New" w:hAnsi="Cordia New" w:cs="Cordia New" w:hint="cs"/>
          <w:sz w:val="28"/>
          <w:cs/>
        </w:rPr>
        <w:t xml:space="preserve"> </w:t>
      </w:r>
      <w:r>
        <w:rPr>
          <w:rFonts w:ascii="Cordia New" w:hAnsi="Cordia New" w:cs="Cordia New" w:hint="cs"/>
          <w:sz w:val="28"/>
          <w:cs/>
        </w:rPr>
        <w:t>อย่างหนึ่งเพราะมีผู้ผลิตในอินโดนีเซียไม่กี่รายที่มีท่าเรือขนถ่ายถ่านหินขนาดใหญ่เอง</w:t>
      </w:r>
    </w:p>
    <w:p w14:paraId="018E6878" w14:textId="26B3BCB4" w:rsidR="001A293F" w:rsidRDefault="00FD6ED6" w:rsidP="001A293F">
      <w:pPr>
        <w:tabs>
          <w:tab w:val="left" w:pos="3825"/>
        </w:tabs>
        <w:ind w:left="1800"/>
        <w:jc w:val="both"/>
        <w:rPr>
          <w:rFonts w:ascii="Cordia New" w:hAnsi="Cordia New" w:cs="Cordia New"/>
          <w:sz w:val="28"/>
        </w:rPr>
      </w:pPr>
      <w:r>
        <w:rPr>
          <w:rFonts w:ascii="Cordia New" w:hAnsi="Cordia New" w:cs="Cordia New" w:hint="cs"/>
          <w:sz w:val="28"/>
          <w:cs/>
        </w:rPr>
        <w:t xml:space="preserve"> </w:t>
      </w:r>
    </w:p>
    <w:p w14:paraId="4F4A6E01" w14:textId="77777777" w:rsidR="001A293F" w:rsidRPr="00091A78" w:rsidRDefault="001A293F" w:rsidP="001A293F">
      <w:pPr>
        <w:spacing w:before="120"/>
        <w:ind w:left="1418"/>
        <w:jc w:val="both"/>
        <w:rPr>
          <w:rFonts w:ascii="Cordia New" w:hAnsi="Cordia New" w:cs="Cordia New"/>
          <w:b/>
          <w:bCs/>
          <w:color w:val="000099"/>
          <w:sz w:val="28"/>
          <w:u w:val="single"/>
        </w:rPr>
      </w:pPr>
      <w:r w:rsidRPr="00091A78">
        <w:rPr>
          <w:rFonts w:ascii="Cordia New" w:hAnsi="Cordia New" w:cs="Cordia New"/>
          <w:b/>
          <w:bCs/>
          <w:color w:val="000099"/>
          <w:sz w:val="28"/>
          <w:u w:val="single"/>
          <w:cs/>
        </w:rPr>
        <w:t>คู่แข่งขันที่สำคัญ</w:t>
      </w:r>
    </w:p>
    <w:p w14:paraId="4A7CD03E" w14:textId="6ED7E392" w:rsidR="00091A78" w:rsidRPr="009624F9" w:rsidRDefault="00875B7C" w:rsidP="00091A78">
      <w:pPr>
        <w:ind w:left="1418" w:firstLine="425"/>
        <w:jc w:val="both"/>
        <w:rPr>
          <w:rFonts w:ascii="Cordia New" w:hAnsi="Cordia New" w:cs="Cordia New"/>
          <w:sz w:val="28"/>
          <w:cs/>
        </w:rPr>
      </w:pPr>
      <w:r>
        <w:rPr>
          <w:rFonts w:ascii="Cordia New" w:hAnsi="Cordia New" w:cs="Cordia New" w:hint="cs"/>
          <w:sz w:val="28"/>
          <w:cs/>
        </w:rPr>
        <w:t>คู่</w:t>
      </w:r>
      <w:r w:rsidR="00091A78" w:rsidRPr="00383FD8">
        <w:rPr>
          <w:rFonts w:ascii="Cordia New" w:hAnsi="Cordia New" w:cs="Cordia New" w:hint="cs"/>
          <w:sz w:val="28"/>
          <w:cs/>
        </w:rPr>
        <w:t>แข่งขันที่สำคัญในตลาดถ่านหินอินโดนีเซีย</w:t>
      </w:r>
      <w:r w:rsidR="00091A78">
        <w:rPr>
          <w:rFonts w:ascii="Cordia New" w:hAnsi="Cordia New" w:cs="Cordia New" w:hint="cs"/>
          <w:sz w:val="28"/>
          <w:cs/>
        </w:rPr>
        <w:t>ยังคงเป็น</w:t>
      </w:r>
      <w:r w:rsidR="00091A78" w:rsidRPr="00383FD8">
        <w:rPr>
          <w:rFonts w:ascii="Cordia New" w:hAnsi="Cordia New" w:cs="Cordia New" w:hint="cs"/>
          <w:sz w:val="28"/>
          <w:cs/>
        </w:rPr>
        <w:t xml:space="preserve">ผู้ผลิตถ่านหินรายใหญ่ในประเทศ เช่น </w:t>
      </w:r>
      <w:r w:rsidR="00091A78">
        <w:rPr>
          <w:rFonts w:ascii="Cordia New" w:hAnsi="Cordia New" w:cs="Cordia New"/>
          <w:sz w:val="28"/>
        </w:rPr>
        <w:t>PT</w:t>
      </w:r>
      <w:r w:rsidR="00091A78">
        <w:rPr>
          <w:rFonts w:ascii="Cordia New" w:hAnsi="Cordia New" w:cs="Cordia New" w:hint="cs"/>
          <w:sz w:val="28"/>
          <w:cs/>
        </w:rPr>
        <w:t xml:space="preserve"> </w:t>
      </w:r>
      <w:r w:rsidR="00091A78">
        <w:rPr>
          <w:rFonts w:ascii="Cordia New" w:hAnsi="Cordia New" w:cs="Cordia New"/>
          <w:sz w:val="28"/>
        </w:rPr>
        <w:t>Bumi Resources</w:t>
      </w:r>
      <w:r w:rsidR="00091A78" w:rsidRPr="00383FD8">
        <w:rPr>
          <w:rFonts w:ascii="Cordia New" w:hAnsi="Cordia New" w:cs="Cordia New"/>
          <w:sz w:val="28"/>
        </w:rPr>
        <w:t>, PT</w:t>
      </w:r>
      <w:r w:rsidR="00091A78" w:rsidRPr="00383FD8">
        <w:rPr>
          <w:rFonts w:ascii="Cordia New" w:hAnsi="Cordia New" w:cs="Cordia New" w:hint="cs"/>
          <w:sz w:val="28"/>
          <w:cs/>
        </w:rPr>
        <w:t xml:space="preserve"> </w:t>
      </w:r>
      <w:r w:rsidR="00091A78" w:rsidRPr="00383FD8">
        <w:rPr>
          <w:rFonts w:ascii="Cordia New" w:hAnsi="Cordia New" w:cs="Cordia New"/>
          <w:sz w:val="28"/>
        </w:rPr>
        <w:t xml:space="preserve">Bukit Asam, PT Adaro Indonesia, PT Kideco Jaya Agung, PT </w:t>
      </w:r>
      <w:r w:rsidR="00091A78" w:rsidRPr="00B45030">
        <w:rPr>
          <w:rFonts w:ascii="Cordia New" w:hAnsi="Cordia New" w:cs="Cordia New"/>
          <w:sz w:val="28"/>
        </w:rPr>
        <w:t xml:space="preserve">Berau Coal, PT Golden Energy Mines </w:t>
      </w:r>
      <w:r w:rsidR="00091A78" w:rsidRPr="00B45030">
        <w:rPr>
          <w:rFonts w:ascii="Cordia New" w:hAnsi="Cordia New" w:cs="Cordia New" w:hint="cs"/>
          <w:sz w:val="28"/>
          <w:cs/>
        </w:rPr>
        <w:t>เป็นต้น</w:t>
      </w:r>
      <w:r w:rsidR="00091A78" w:rsidRPr="00B45030">
        <w:rPr>
          <w:rFonts w:ascii="Cordia New" w:hAnsi="Cordia New" w:cs="Cordia New"/>
          <w:sz w:val="28"/>
        </w:rPr>
        <w:t xml:space="preserve"> </w:t>
      </w:r>
      <w:r w:rsidR="00091A78" w:rsidRPr="00B45030">
        <w:rPr>
          <w:rFonts w:ascii="Cordia New" w:hAnsi="Cordia New" w:cs="Cordia New" w:hint="cs"/>
          <w:sz w:val="28"/>
          <w:cs/>
        </w:rPr>
        <w:t>และคู่แข่งขันรายเล็กอีกเป็นจำนวนมาก</w:t>
      </w:r>
      <w:r w:rsidR="00091A78">
        <w:rPr>
          <w:rFonts w:ascii="Cordia New" w:hAnsi="Cordia New" w:cs="Cordia New"/>
          <w:sz w:val="28"/>
        </w:rPr>
        <w:t xml:space="preserve"> </w:t>
      </w:r>
      <w:r w:rsidR="00091A78">
        <w:rPr>
          <w:rFonts w:ascii="Cordia New" w:hAnsi="Cordia New" w:cs="Cordia New" w:hint="cs"/>
          <w:sz w:val="28"/>
          <w:cs/>
        </w:rPr>
        <w:t>ผู้ผลิตที่มีเหมืองถ่านหินจะมีความได้เปรียบเพราะสามารถเสนอขายให้กับโรงไฟฟ้าของรัฐบาลซึ่งเป็นผู้ใช้ถ่านหินรายใหญ่ได้ เพราะต้องมีปริมาณสำรองถ่านหินที่เพียงพอครอบคลุมระยะเวลาส่งมอบถ่านหิน การแข่งขันราคาจะไม่รุนแรง</w:t>
      </w:r>
      <w:r w:rsidR="00091A78" w:rsidRPr="009624F9">
        <w:rPr>
          <w:rFonts w:ascii="Cordia New" w:hAnsi="Cordia New" w:cs="Cordia New" w:hint="cs"/>
          <w:sz w:val="28"/>
          <w:cs/>
        </w:rPr>
        <w:t>มากนักเพราะมักจะใช้ราคาอ้างอิงที่รัฐบาลกำหนด</w:t>
      </w:r>
    </w:p>
    <w:p w14:paraId="22C96E1A" w14:textId="4800838A" w:rsidR="00091A78" w:rsidRDefault="00091A78" w:rsidP="00091A78">
      <w:pPr>
        <w:ind w:left="1418"/>
        <w:jc w:val="both"/>
        <w:rPr>
          <w:rFonts w:ascii="Cordia New" w:hAnsi="Cordia New" w:cs="Cordia New"/>
          <w:sz w:val="28"/>
        </w:rPr>
      </w:pPr>
      <w:r w:rsidRPr="00E8135F">
        <w:rPr>
          <w:rFonts w:ascii="Cordia New" w:hAnsi="Cordia New" w:cs="Cordia New" w:hint="cs"/>
          <w:sz w:val="28"/>
          <w:cs/>
        </w:rPr>
        <w:t>คู่แข่งขันที่สำคัญในตลาดโลกนอกจากจะเป็นผู้ผลิตถ่านหินในอินโดนีเซียด้วยกันเองแล้ว</w:t>
      </w:r>
      <w:r w:rsidRPr="00E8135F">
        <w:rPr>
          <w:rFonts w:ascii="Cordia New" w:hAnsi="Cordia New" w:cs="Cordia New"/>
          <w:sz w:val="28"/>
        </w:rPr>
        <w:t xml:space="preserve"> </w:t>
      </w:r>
      <w:r w:rsidRPr="00E8135F">
        <w:rPr>
          <w:rFonts w:ascii="Cordia New" w:hAnsi="Cordia New" w:cs="Cordia New" w:hint="cs"/>
          <w:sz w:val="28"/>
          <w:cs/>
        </w:rPr>
        <w:t>ยังมีผู้ค้าและผู้ผลิตถ่านหินรายใหญ่ในออสเตรเลีย แอฟริกาใต้ รัสเซีย</w:t>
      </w:r>
      <w:r>
        <w:rPr>
          <w:rFonts w:ascii="Cordia New" w:hAnsi="Cordia New" w:cs="Cordia New" w:hint="cs"/>
          <w:sz w:val="28"/>
          <w:cs/>
        </w:rPr>
        <w:t xml:space="preserve"> โคลอมเบีย และสหรัฐอเมริกา</w:t>
      </w:r>
      <w:r w:rsidRPr="00E8135F">
        <w:rPr>
          <w:rFonts w:ascii="Cordia New" w:hAnsi="Cordia New" w:cs="Cordia New" w:hint="cs"/>
          <w:sz w:val="28"/>
          <w:cs/>
        </w:rPr>
        <w:t xml:space="preserve"> ที่มีอยู่เป็นจำนวนมาก </w:t>
      </w:r>
      <w:r>
        <w:rPr>
          <w:rFonts w:ascii="Cordia New" w:hAnsi="Cordia New" w:cs="Cordia New" w:hint="cs"/>
          <w:sz w:val="28"/>
          <w:cs/>
        </w:rPr>
        <w:t xml:space="preserve">โดยในปี </w:t>
      </w:r>
      <w:r>
        <w:rPr>
          <w:rFonts w:ascii="Cordia New" w:hAnsi="Cordia New" w:cs="Cordia New"/>
          <w:sz w:val="28"/>
        </w:rPr>
        <w:t xml:space="preserve">2560 </w:t>
      </w:r>
      <w:r>
        <w:rPr>
          <w:rFonts w:ascii="Cordia New" w:hAnsi="Cordia New" w:cs="Cordia New" w:hint="cs"/>
          <w:sz w:val="28"/>
          <w:cs/>
        </w:rPr>
        <w:t>นี้ได้มีผู</w:t>
      </w:r>
      <w:r w:rsidR="00875B7C">
        <w:rPr>
          <w:rFonts w:ascii="Cordia New" w:hAnsi="Cordia New" w:cs="Cordia New" w:hint="cs"/>
          <w:sz w:val="28"/>
          <w:cs/>
        </w:rPr>
        <w:t>้ค้าถ่านหินระดับโลกนำถ่านหินจาก</w:t>
      </w:r>
      <w:r>
        <w:rPr>
          <w:rFonts w:ascii="Cordia New" w:hAnsi="Cordia New" w:cs="Cordia New" w:hint="cs"/>
          <w:sz w:val="28"/>
          <w:cs/>
        </w:rPr>
        <w:t>โคล</w:t>
      </w:r>
      <w:r w:rsidR="00875B7C">
        <w:rPr>
          <w:rFonts w:ascii="Cordia New" w:hAnsi="Cordia New" w:cs="Cordia New" w:hint="cs"/>
          <w:sz w:val="28"/>
          <w:cs/>
        </w:rPr>
        <w:t>อมเบียและสหรัฐอเมริกา เข้ามาจำ</w:t>
      </w:r>
      <w:r>
        <w:rPr>
          <w:rFonts w:ascii="Cordia New" w:hAnsi="Cordia New" w:cs="Cordia New" w:hint="cs"/>
          <w:sz w:val="28"/>
          <w:cs/>
        </w:rPr>
        <w:t>หน่ายในเอเชียมากขึ้นเพราะราคาถ่านหินในเอเชียปรับตัวขึ้นไปสูงมากและปริมาณถ่านหินที่ผลิตในเอเชียเองไม่เพียงพอต่อความต้องการ</w:t>
      </w:r>
    </w:p>
    <w:p w14:paraId="225A52B4" w14:textId="5337E7EE" w:rsidR="001A293F" w:rsidRPr="00FD30E6" w:rsidRDefault="001A293F" w:rsidP="00091A78">
      <w:pPr>
        <w:ind w:left="1418"/>
        <w:jc w:val="both"/>
        <w:rPr>
          <w:rFonts w:ascii="Cordia New" w:hAnsi="Cordia New" w:cs="Cordia New"/>
          <w:sz w:val="28"/>
        </w:rPr>
      </w:pPr>
      <w:r>
        <w:rPr>
          <w:rFonts w:ascii="Cordia New" w:hAnsi="Cordia New" w:cs="Cordia New" w:hint="cs"/>
          <w:sz w:val="28"/>
          <w:cs/>
        </w:rPr>
        <w:t xml:space="preserve"> </w:t>
      </w:r>
    </w:p>
    <w:p w14:paraId="7E2382B4" w14:textId="77777777" w:rsidR="001A293F" w:rsidRPr="00091A78" w:rsidRDefault="001A293F" w:rsidP="001A293F">
      <w:pPr>
        <w:spacing w:before="120"/>
        <w:ind w:left="1418"/>
        <w:jc w:val="both"/>
        <w:rPr>
          <w:rFonts w:ascii="Cordia New" w:hAnsi="Cordia New" w:cs="Cordia New"/>
          <w:b/>
          <w:bCs/>
          <w:color w:val="000099"/>
          <w:sz w:val="28"/>
          <w:u w:val="single"/>
        </w:rPr>
      </w:pPr>
      <w:r w:rsidRPr="00091A78">
        <w:rPr>
          <w:rFonts w:ascii="Cordia New" w:hAnsi="Cordia New" w:cs="Cordia New"/>
          <w:b/>
          <w:bCs/>
          <w:color w:val="000099"/>
          <w:sz w:val="28"/>
          <w:u w:val="single"/>
          <w:cs/>
        </w:rPr>
        <w:t>นโยบายด้านราคา</w:t>
      </w:r>
    </w:p>
    <w:p w14:paraId="335A1FE3" w14:textId="2FD53F39" w:rsidR="001A293F" w:rsidRDefault="00091A78">
      <w:pPr>
        <w:ind w:left="1418"/>
        <w:jc w:val="both"/>
        <w:rPr>
          <w:rFonts w:ascii="Cordia New" w:hAnsi="Cordia New" w:cs="Cordia New"/>
          <w:sz w:val="28"/>
        </w:rPr>
      </w:pPr>
      <w:r w:rsidRPr="00915576">
        <w:rPr>
          <w:rFonts w:ascii="Cordia New" w:hAnsi="Cordia New" w:cs="Cordia New" w:hint="cs"/>
          <w:sz w:val="28"/>
          <w:cs/>
        </w:rPr>
        <w:t>ราคาจำหน่ายถ่านหินจะอิงกับราคาถ่านหินในตลาดโลกในช่วงที่มีการเสนอขาย</w:t>
      </w:r>
      <w:r w:rsidR="005A1CB4">
        <w:rPr>
          <w:rFonts w:ascii="Cordia New" w:hAnsi="Cordia New" w:cs="Cordia New"/>
          <w:sz w:val="28"/>
        </w:rPr>
        <w:t xml:space="preserve"> </w:t>
      </w:r>
      <w:r w:rsidRPr="00915576">
        <w:rPr>
          <w:rFonts w:ascii="Cordia New" w:hAnsi="Cordia New" w:cs="Cordia New" w:hint="cs"/>
          <w:sz w:val="28"/>
          <w:cs/>
        </w:rPr>
        <w:t xml:space="preserve"> โดยจะมีการปรับราคาถ่านหินไปตามคุณภาพถ่านหินที่จะจำหน่ายจริง</w:t>
      </w:r>
      <w:r w:rsidR="00E178FF">
        <w:rPr>
          <w:rFonts w:ascii="Cordia New" w:hAnsi="Cordia New" w:cs="Cordia New" w:hint="cs"/>
          <w:sz w:val="28"/>
          <w:cs/>
        </w:rPr>
        <w:t xml:space="preserve"> </w:t>
      </w:r>
      <w:r w:rsidRPr="00915576">
        <w:rPr>
          <w:rFonts w:ascii="Cordia New" w:hAnsi="Cordia New" w:cs="Cordia New" w:hint="cs"/>
          <w:sz w:val="28"/>
          <w:cs/>
        </w:rPr>
        <w:t>และจะต้องไม่ต่ำกว่าราคาขั้นต่ำที่รัฐบาลอินโดนีเซียกำหนด ถ่านหินคุณภาพดีจะเสนอขายไปยังตลาดที่ให้ราคาส่วนเพิ่มจากราคาอ้างอิง ในขณะที่ถ่านหินคุณภาพต่ำจะมีส่วนลดตามคุณภาพจริงของถ่านหินที่จำหน่าย ในปี</w:t>
      </w:r>
      <w:r w:rsidR="005A1CB4">
        <w:rPr>
          <w:rFonts w:ascii="Cordia New" w:hAnsi="Cordia New" w:cs="Cordia New"/>
          <w:sz w:val="28"/>
        </w:rPr>
        <w:t xml:space="preserve"> 2560 </w:t>
      </w:r>
      <w:r w:rsidRPr="00915576">
        <w:rPr>
          <w:rFonts w:ascii="Cordia New" w:hAnsi="Cordia New" w:cs="Cordia New" w:hint="cs"/>
          <w:sz w:val="28"/>
          <w:cs/>
        </w:rPr>
        <w:t>บริษัทฯ</w:t>
      </w:r>
      <w:r w:rsidR="00875B7C">
        <w:rPr>
          <w:rFonts w:ascii="Cordia New" w:hAnsi="Cordia New" w:cs="Cordia New" w:hint="cs"/>
          <w:sz w:val="28"/>
          <w:cs/>
        </w:rPr>
        <w:t xml:space="preserve"> </w:t>
      </w:r>
      <w:r w:rsidRPr="00915576">
        <w:rPr>
          <w:rFonts w:ascii="Cordia New" w:hAnsi="Cordia New" w:cs="Cordia New" w:hint="cs"/>
          <w:sz w:val="28"/>
          <w:cs/>
        </w:rPr>
        <w:t xml:space="preserve">ได้เพิ่มการสัดส่วนการจำหน่ายถ่านหินแบบราคาเปลี่ยนแปลงไปตามราคาตลาดโลกหรือที่เรียกว่า </w:t>
      </w:r>
      <w:r w:rsidRPr="00915576">
        <w:rPr>
          <w:rFonts w:ascii="Cordia New" w:hAnsi="Cordia New" w:cs="Cordia New"/>
          <w:sz w:val="28"/>
        </w:rPr>
        <w:t>Index Link</w:t>
      </w:r>
      <w:r w:rsidRPr="00915576">
        <w:rPr>
          <w:rFonts w:ascii="Cordia New" w:hAnsi="Cordia New" w:cs="Cordia New" w:hint="cs"/>
          <w:sz w:val="28"/>
          <w:cs/>
        </w:rPr>
        <w:t xml:space="preserve"> ให้มากขึ้นเพื่อให้สะท้อนราคาในตลาดโลกมากขึ้น ส่วนการขายถ่านหินในประเทศอินโดนีเซียจะใช้ราคาอ้างอิงที่กำหนดโดยรัฐบาลเป็นหลัก</w:t>
      </w:r>
    </w:p>
    <w:p w14:paraId="53146EFE" w14:textId="77777777" w:rsidR="00091A78" w:rsidRDefault="00091A78">
      <w:pPr>
        <w:ind w:left="1418"/>
        <w:jc w:val="both"/>
        <w:rPr>
          <w:rFonts w:ascii="Cordia New" w:hAnsi="Cordia New" w:cs="Cordia New"/>
          <w:sz w:val="28"/>
        </w:rPr>
      </w:pPr>
    </w:p>
    <w:p w14:paraId="238621E8" w14:textId="77777777" w:rsidR="001A293F" w:rsidRPr="00091A78" w:rsidRDefault="001A293F" w:rsidP="001A293F">
      <w:pPr>
        <w:spacing w:before="120"/>
        <w:ind w:left="1418"/>
        <w:jc w:val="both"/>
        <w:rPr>
          <w:rFonts w:ascii="Cordia New" w:hAnsi="Cordia New" w:cs="Cordia New"/>
          <w:b/>
          <w:bCs/>
          <w:color w:val="000099"/>
          <w:sz w:val="28"/>
          <w:u w:val="single"/>
        </w:rPr>
      </w:pPr>
      <w:r w:rsidRPr="00091A78">
        <w:rPr>
          <w:rFonts w:ascii="Cordia New" w:hAnsi="Cordia New" w:cs="Cordia New"/>
          <w:b/>
          <w:bCs/>
          <w:color w:val="000099"/>
          <w:sz w:val="28"/>
          <w:u w:val="single"/>
          <w:cs/>
        </w:rPr>
        <w:t>ลักษณะของลูกค้า</w:t>
      </w:r>
    </w:p>
    <w:p w14:paraId="1220983F" w14:textId="7403AD26" w:rsidR="001A293F" w:rsidRDefault="00091A78" w:rsidP="001A293F">
      <w:pPr>
        <w:ind w:left="1418"/>
        <w:jc w:val="both"/>
        <w:rPr>
          <w:rFonts w:ascii="Cordia New" w:hAnsi="Cordia New" w:cs="Cordia New"/>
          <w:sz w:val="28"/>
          <w:lang w:val="tn-ZA"/>
        </w:rPr>
      </w:pPr>
      <w:r>
        <w:rPr>
          <w:rFonts w:ascii="Cordia New" w:hAnsi="Cordia New" w:cs="Cordia New" w:hint="cs"/>
          <w:sz w:val="28"/>
          <w:cs/>
        </w:rPr>
        <w:t>บริษัทฯ</w:t>
      </w:r>
      <w:r>
        <w:rPr>
          <w:rFonts w:ascii="Cordia New" w:hAnsi="Cordia New" w:cs="Cordia New"/>
          <w:sz w:val="28"/>
        </w:rPr>
        <w:t xml:space="preserve"> </w:t>
      </w:r>
      <w:r>
        <w:rPr>
          <w:rFonts w:ascii="Cordia New" w:hAnsi="Cordia New" w:cs="Cordia New" w:hint="cs"/>
          <w:sz w:val="28"/>
          <w:cs/>
        </w:rPr>
        <w:t xml:space="preserve">จำหน่ายถ่านหินกว่าร้อยละ </w:t>
      </w:r>
      <w:r w:rsidRPr="0059698A">
        <w:rPr>
          <w:rFonts w:ascii="Cordia New" w:hAnsi="Cordia New" w:cs="Cordia New"/>
          <w:sz w:val="28"/>
        </w:rPr>
        <w:t xml:space="preserve">80 </w:t>
      </w:r>
      <w:r w:rsidRPr="0059698A">
        <w:rPr>
          <w:rFonts w:ascii="Cordia New" w:hAnsi="Cordia New" w:cs="Cordia New" w:hint="cs"/>
          <w:sz w:val="28"/>
          <w:cs/>
        </w:rPr>
        <w:t>ให้กับโรงไฟฟ้าถ่านหินในประเทศญี่ปุ่น เกาหลี</w:t>
      </w:r>
      <w:r>
        <w:rPr>
          <w:rFonts w:ascii="Cordia New" w:hAnsi="Cordia New" w:cs="Cordia New" w:hint="cs"/>
          <w:sz w:val="28"/>
          <w:cs/>
        </w:rPr>
        <w:t>ใต้ ไต้หวัน จีน อินเดีย</w:t>
      </w:r>
      <w:r w:rsidRPr="0059698A">
        <w:rPr>
          <w:rFonts w:ascii="Cordia New" w:hAnsi="Cordia New" w:cs="Cordia New" w:hint="cs"/>
          <w:sz w:val="28"/>
          <w:cs/>
        </w:rPr>
        <w:t xml:space="preserve"> ฟิลิปปินส์ อินโดนีเซีย และในยุโรป</w:t>
      </w:r>
      <w:r>
        <w:rPr>
          <w:rFonts w:ascii="Cordia New" w:hAnsi="Cordia New" w:cs="Cordia New" w:hint="cs"/>
          <w:sz w:val="28"/>
          <w:cs/>
        </w:rPr>
        <w:t xml:space="preserve"> ซึ่งเป็นบริษัทขนาดใหญ่ บริษัทเหล่านี้ส่วนใหญ่จะทำสัญญาขายไฟฟ้าให้กับรัฐบาลในแต่ละประเทศจึงต้องการผู้ขายถ่านหิน</w:t>
      </w:r>
      <w:r w:rsidRPr="0059698A">
        <w:rPr>
          <w:rFonts w:ascii="Cordia New" w:hAnsi="Cordia New" w:cs="Cordia New" w:hint="cs"/>
          <w:sz w:val="28"/>
          <w:cs/>
        </w:rPr>
        <w:t>ที่มีความ</w:t>
      </w:r>
      <w:r w:rsidRPr="0059698A">
        <w:rPr>
          <w:rFonts w:ascii="Cordia New" w:hAnsi="Cordia New" w:cs="Cordia New" w:hint="cs"/>
          <w:sz w:val="28"/>
          <w:cs/>
          <w:lang w:val="tn-ZA"/>
        </w:rPr>
        <w:t>น่าเชื่อถือและมีความมั่นคงในการ</w:t>
      </w:r>
      <w:r w:rsidRPr="002C3785">
        <w:rPr>
          <w:rFonts w:ascii="Cordia New" w:hAnsi="Cordia New" w:cs="Cordia New" w:hint="cs"/>
          <w:sz w:val="28"/>
          <w:cs/>
          <w:lang w:val="tn-ZA"/>
        </w:rPr>
        <w:t>ส่งมอบ นอกจากนี้บริษัทฯ ยังได้จำหน่ายถ่านหินให้กับอุตสาหกรรมอื่นๆ ด้วย เช่น ปูนซีเมนต์  ปิโตรเคมี กระดาษ พลาสติกและเคมีภัณฑ์ เป็นต้น ลูกค้าในกลุ่มนี้จะซื้อถ่านหินในปริมาณที่น้อยกว่ากลุ่มโรงไฟฟ้าขนาดใหญ่ โดยทั่วไปจะเป็นการทำสัญญาซื้อถ่านหินระยะสั้นกับผู้ผลิตหรือผู้ค้าถ่านหิน บางส่วนจะซื้อในตลาดจร</w:t>
      </w:r>
    </w:p>
    <w:p w14:paraId="4C167FB1" w14:textId="5F525415" w:rsidR="00091A78" w:rsidRDefault="00091A78" w:rsidP="001A293F">
      <w:pPr>
        <w:ind w:left="1418"/>
        <w:jc w:val="both"/>
        <w:rPr>
          <w:rFonts w:ascii="Cordia New" w:hAnsi="Cordia New" w:cs="Cordia New"/>
          <w:sz w:val="28"/>
        </w:rPr>
      </w:pPr>
    </w:p>
    <w:p w14:paraId="74708EEE" w14:textId="77777777" w:rsidR="00875B7C" w:rsidRPr="008837E9" w:rsidRDefault="00875B7C" w:rsidP="001A293F">
      <w:pPr>
        <w:ind w:left="1418"/>
        <w:jc w:val="both"/>
        <w:rPr>
          <w:rFonts w:ascii="Cordia New" w:hAnsi="Cordia New" w:cs="Cordia New"/>
          <w:sz w:val="28"/>
        </w:rPr>
      </w:pPr>
    </w:p>
    <w:p w14:paraId="077D53D3" w14:textId="77777777" w:rsidR="001A293F" w:rsidRPr="00091A78" w:rsidRDefault="001A293F" w:rsidP="001A293F">
      <w:pPr>
        <w:spacing w:before="120"/>
        <w:ind w:left="1418"/>
        <w:jc w:val="both"/>
        <w:rPr>
          <w:rFonts w:ascii="Cordia New" w:hAnsi="Cordia New" w:cs="Cordia New"/>
          <w:b/>
          <w:bCs/>
          <w:color w:val="000099"/>
          <w:sz w:val="28"/>
          <w:u w:val="single"/>
        </w:rPr>
      </w:pPr>
      <w:r w:rsidRPr="00091A78">
        <w:rPr>
          <w:rFonts w:ascii="Cordia New" w:hAnsi="Cordia New" w:cs="Cordia New"/>
          <w:b/>
          <w:bCs/>
          <w:color w:val="000099"/>
          <w:sz w:val="28"/>
          <w:u w:val="single"/>
          <w:cs/>
        </w:rPr>
        <w:t>การจัดจำหน่ายและช่องทางการจัดจำหน่าย</w:t>
      </w:r>
    </w:p>
    <w:p w14:paraId="197735CD" w14:textId="23BC1B37" w:rsidR="00091A78" w:rsidRDefault="00FD6ED6" w:rsidP="00A963CD">
      <w:pPr>
        <w:tabs>
          <w:tab w:val="left" w:pos="1620"/>
        </w:tabs>
        <w:ind w:left="1418"/>
        <w:jc w:val="both"/>
        <w:rPr>
          <w:rFonts w:ascii="Cordia New" w:hAnsi="Cordia New" w:cs="Cordia New"/>
          <w:sz w:val="28"/>
        </w:rPr>
      </w:pPr>
      <w:r>
        <w:rPr>
          <w:rFonts w:ascii="Cordia New" w:hAnsi="Cordia New" w:cs="Cordia New" w:hint="cs"/>
          <w:sz w:val="28"/>
          <w:cs/>
        </w:rPr>
        <w:t xml:space="preserve">การจำหน่ายถ่านหินในต่างประเทศจะดำเนินการโดย </w:t>
      </w:r>
      <w:r>
        <w:rPr>
          <w:rFonts w:ascii="Cordia New" w:hAnsi="Cordia New" w:cs="Cordia New"/>
          <w:sz w:val="28"/>
        </w:rPr>
        <w:t>BMS Coal Sales Pte Ltd</w:t>
      </w:r>
      <w:r w:rsidR="00875B7C">
        <w:rPr>
          <w:rFonts w:ascii="Cordia New" w:hAnsi="Cordia New" w:cs="Cordia New"/>
          <w:sz w:val="28"/>
        </w:rPr>
        <w:t>.</w:t>
      </w:r>
      <w:r w:rsidR="00875B7C">
        <w:rPr>
          <w:rFonts w:ascii="Cordia New" w:hAnsi="Cordia New" w:cs="Cordia New" w:hint="cs"/>
          <w:sz w:val="28"/>
          <w:cs/>
        </w:rPr>
        <w:t xml:space="preserve">  ซึ่</w:t>
      </w:r>
      <w:r w:rsidR="00091A78">
        <w:rPr>
          <w:rFonts w:ascii="Cordia New" w:hAnsi="Cordia New" w:cs="Cordia New" w:hint="cs"/>
          <w:sz w:val="28"/>
          <w:cs/>
        </w:rPr>
        <w:t xml:space="preserve">งเป็นบริษัทฯ ในเครือบ้านปูที่จัดตั้งขึ้นที่ประเทศสิงคโปร์ </w:t>
      </w:r>
      <w:r w:rsidR="00091A78" w:rsidRPr="00A30EAC">
        <w:rPr>
          <w:rFonts w:ascii="Cordia New" w:hAnsi="Cordia New" w:cs="Cordia New"/>
          <w:sz w:val="28"/>
          <w:cs/>
        </w:rPr>
        <w:t>โดยการจัดจ</w:t>
      </w:r>
      <w:r w:rsidR="00091A78" w:rsidRPr="00A30EAC">
        <w:rPr>
          <w:rFonts w:ascii="Cordia New" w:hAnsi="Cordia New" w:cs="Cordia New" w:hint="cs"/>
          <w:sz w:val="28"/>
          <w:cs/>
        </w:rPr>
        <w:t>ำ</w:t>
      </w:r>
      <w:r w:rsidR="00091A78" w:rsidRPr="00A30EAC">
        <w:rPr>
          <w:rFonts w:ascii="Cordia New" w:hAnsi="Cordia New" w:cs="Cordia New"/>
          <w:sz w:val="28"/>
          <w:cs/>
        </w:rPr>
        <w:t>หน่าย</w:t>
      </w:r>
      <w:r w:rsidR="00091A78" w:rsidRPr="00A30EAC">
        <w:rPr>
          <w:rFonts w:ascii="Cordia New" w:hAnsi="Cordia New" w:cs="Cordia New" w:hint="cs"/>
          <w:sz w:val="28"/>
          <w:cs/>
        </w:rPr>
        <w:t>ถ่านหินส่วนใหญ่จะเป็นการ</w:t>
      </w:r>
      <w:r w:rsidR="00091A78">
        <w:rPr>
          <w:rFonts w:ascii="Cordia New" w:hAnsi="Cordia New" w:cs="Cordia New" w:hint="cs"/>
          <w:sz w:val="28"/>
          <w:cs/>
        </w:rPr>
        <w:t>จำหน่ายตรงไปยัง</w:t>
      </w:r>
      <w:r w:rsidR="00091A78">
        <w:rPr>
          <w:rFonts w:ascii="Cordia New" w:hAnsi="Cordia New" w:cs="Cordia New"/>
          <w:sz w:val="28"/>
          <w:cs/>
        </w:rPr>
        <w:t>ผู้</w:t>
      </w:r>
      <w:r w:rsidR="00091A78">
        <w:rPr>
          <w:rFonts w:ascii="Cordia New" w:hAnsi="Cordia New" w:cs="Cordia New" w:hint="cs"/>
          <w:sz w:val="28"/>
          <w:cs/>
        </w:rPr>
        <w:t>ใช้</w:t>
      </w:r>
      <w:r w:rsidR="00091A78">
        <w:rPr>
          <w:rFonts w:ascii="Cordia New" w:hAnsi="Cordia New" w:cs="Cordia New"/>
          <w:sz w:val="28"/>
          <w:cs/>
        </w:rPr>
        <w:t>ปลายทางหรือผู้</w:t>
      </w:r>
      <w:r w:rsidR="00091A78">
        <w:rPr>
          <w:rFonts w:ascii="Cordia New" w:hAnsi="Cordia New" w:cs="Cordia New" w:hint="cs"/>
          <w:sz w:val="28"/>
          <w:cs/>
        </w:rPr>
        <w:t>ค้าถ่านหิน</w:t>
      </w:r>
      <w:r w:rsidR="00091A78" w:rsidRPr="00FC61A8">
        <w:rPr>
          <w:rFonts w:ascii="Cordia New" w:hAnsi="Cordia New" w:cs="Cordia New"/>
          <w:sz w:val="28"/>
          <w:cs/>
        </w:rPr>
        <w:t>ในประเทศเป้าหมาย</w:t>
      </w:r>
      <w:r w:rsidR="00091A78">
        <w:rPr>
          <w:rFonts w:ascii="Cordia New" w:hAnsi="Cordia New" w:cs="Cordia New" w:hint="cs"/>
          <w:sz w:val="28"/>
          <w:cs/>
        </w:rPr>
        <w:t xml:space="preserve"> </w:t>
      </w:r>
      <w:r w:rsidR="00091A78" w:rsidRPr="00A30EAC">
        <w:rPr>
          <w:rFonts w:ascii="Cordia New" w:hAnsi="Cordia New" w:cs="Cordia New" w:hint="cs"/>
          <w:sz w:val="28"/>
          <w:cs/>
        </w:rPr>
        <w:t xml:space="preserve">มีทั้งการเข้าประมูลและการเจรจากับผู้ซื้อโดยตรง ในบางประเทศบริษัทฯ เสนอขายถ่านหินผ่านบริษัทเพื่อการค้า </w:t>
      </w:r>
      <w:r w:rsidR="00091A78" w:rsidRPr="00A30EAC">
        <w:rPr>
          <w:rFonts w:ascii="Cordia New" w:hAnsi="Cordia New" w:cs="Cordia New"/>
          <w:sz w:val="28"/>
        </w:rPr>
        <w:t>(Trading Company)</w:t>
      </w:r>
      <w:r w:rsidR="00091A78" w:rsidRPr="00A30EAC">
        <w:rPr>
          <w:rFonts w:ascii="Cordia New" w:hAnsi="Cordia New" w:cs="Cordia New" w:hint="cs"/>
          <w:sz w:val="28"/>
          <w:cs/>
        </w:rPr>
        <w:t xml:space="preserve"> และให้บริษัทเพื่อการค้านำไปขายให้กับผู้ใช้ปลายทางอีกทอดหนึ่ง เพื่อเป็นการลดภาระค่าใช้จ่ายในด้านการตลาด</w:t>
      </w:r>
    </w:p>
    <w:p w14:paraId="45E8CC07" w14:textId="14F081E2" w:rsidR="008F27B8" w:rsidRPr="00330FCC" w:rsidRDefault="008F27B8">
      <w:pPr>
        <w:rPr>
          <w:rFonts w:ascii="Cordia New" w:eastAsia="Cordia New" w:hAnsi="Cordia New" w:cs="Cordia New"/>
          <w:b/>
          <w:bCs/>
          <w:color w:val="000099"/>
          <w:kern w:val="16"/>
          <w:sz w:val="28"/>
          <w:cs/>
        </w:rPr>
      </w:pPr>
    </w:p>
    <w:p w14:paraId="0EE813D8" w14:textId="48988DB3" w:rsidR="00C9234D" w:rsidRPr="00330FCC" w:rsidRDefault="00C9234D" w:rsidP="00C9234D">
      <w:pPr>
        <w:pStyle w:val="BodyTextIndent2"/>
        <w:numPr>
          <w:ilvl w:val="0"/>
          <w:numId w:val="0"/>
        </w:numPr>
        <w:ind w:left="1440" w:hanging="447"/>
        <w:rPr>
          <w:b/>
          <w:bCs/>
          <w:color w:val="000099"/>
        </w:rPr>
      </w:pPr>
      <w:r>
        <w:rPr>
          <w:b/>
          <w:bCs/>
          <w:color w:val="000099"/>
        </w:rPr>
        <w:t xml:space="preserve">1.3   </w:t>
      </w:r>
      <w:r w:rsidRPr="00330FCC">
        <w:rPr>
          <w:b/>
          <w:bCs/>
          <w:color w:val="000099"/>
          <w:cs/>
        </w:rPr>
        <w:t>ตลาดถ่านหินในประเทศออสเตรเลีย</w:t>
      </w:r>
    </w:p>
    <w:p w14:paraId="72317684" w14:textId="170B94C3" w:rsidR="00CD31A5" w:rsidRPr="000E1ED9" w:rsidRDefault="00BC428C" w:rsidP="00CD31A5">
      <w:pPr>
        <w:tabs>
          <w:tab w:val="left" w:pos="1701"/>
        </w:tabs>
        <w:autoSpaceDE w:val="0"/>
        <w:autoSpaceDN w:val="0"/>
        <w:adjustRightInd w:val="0"/>
        <w:spacing w:after="100" w:afterAutospacing="1"/>
        <w:ind w:left="1428" w:firstLine="10"/>
        <w:contextualSpacing/>
        <w:jc w:val="both"/>
        <w:rPr>
          <w:rFonts w:ascii="Cordia New" w:eastAsia="BrowalliaNew" w:hAnsi="Cordia New" w:cs="Cordia New"/>
          <w:sz w:val="28"/>
        </w:rPr>
      </w:pPr>
      <w:r>
        <w:rPr>
          <w:rFonts w:ascii="Cordia New" w:eastAsia="BrowalliaNew" w:hAnsi="Cordia New" w:cs="Cordia New"/>
          <w:sz w:val="28"/>
        </w:rPr>
        <w:tab/>
      </w:r>
      <w:r w:rsidR="00CD31A5" w:rsidRPr="000E1ED9">
        <w:rPr>
          <w:rFonts w:ascii="Cordia New" w:eastAsia="BrowalliaNew" w:hAnsi="Cordia New" w:cs="Cordia New"/>
          <w:sz w:val="28"/>
          <w:cs/>
        </w:rPr>
        <w:t>ถ่านหินส่วนใหญ่ที่</w:t>
      </w:r>
      <w:r w:rsidR="00CD31A5">
        <w:rPr>
          <w:rFonts w:ascii="Cordia New" w:eastAsia="BrowalliaNew" w:hAnsi="Cordia New" w:cs="Cordia New" w:hint="cs"/>
          <w:sz w:val="28"/>
          <w:cs/>
        </w:rPr>
        <w:t>บริษัท</w:t>
      </w:r>
      <w:r w:rsidR="00CD31A5" w:rsidRPr="000E1ED9">
        <w:rPr>
          <w:rFonts w:ascii="Cordia New" w:eastAsia="BrowalliaNew" w:hAnsi="Cordia New" w:cs="Cordia New"/>
          <w:sz w:val="28"/>
          <w:lang w:bidi="en-US"/>
        </w:rPr>
        <w:t xml:space="preserve"> Centennial</w:t>
      </w:r>
      <w:r w:rsidR="00CD31A5">
        <w:rPr>
          <w:rFonts w:ascii="Cordia New" w:eastAsia="BrowalliaNew" w:hAnsi="Cordia New" w:cs="Cordia New" w:hint="cs"/>
          <w:sz w:val="28"/>
          <w:cs/>
        </w:rPr>
        <w:t xml:space="preserve"> </w:t>
      </w:r>
      <w:r w:rsidR="00875B7C">
        <w:rPr>
          <w:rFonts w:ascii="Cordia New" w:eastAsia="BrowalliaNew" w:hAnsi="Cordia New" w:cs="Cordia New"/>
          <w:sz w:val="28"/>
          <w:lang w:val="en-GB"/>
        </w:rPr>
        <w:t>Coal Company Limited</w:t>
      </w:r>
      <w:r w:rsidR="00CD31A5">
        <w:rPr>
          <w:rFonts w:ascii="Cordia New" w:eastAsia="BrowalliaNew" w:hAnsi="Cordia New" w:cs="Cordia New"/>
          <w:sz w:val="28"/>
          <w:lang w:val="en-GB"/>
        </w:rPr>
        <w:t xml:space="preserve"> </w:t>
      </w:r>
      <w:r w:rsidR="00CD31A5" w:rsidRPr="000E1ED9">
        <w:rPr>
          <w:rFonts w:ascii="Cordia New" w:eastAsia="BrowalliaNew" w:hAnsi="Cordia New" w:cs="Cordia New"/>
          <w:sz w:val="28"/>
          <w:cs/>
        </w:rPr>
        <w:t>ผลิตนั้นถูกนำไปใช้ในโรงไฟฟ้าใน</w:t>
      </w:r>
      <w:r w:rsidR="00CD31A5" w:rsidRPr="000E1ED9">
        <w:rPr>
          <w:rFonts w:ascii="Cordia New" w:eastAsia="BrowalliaNew" w:hAnsi="Cordia New" w:cs="Cordia New"/>
          <w:sz w:val="28"/>
          <w:lang w:bidi="en-US"/>
        </w:rPr>
        <w:t xml:space="preserve"> New South Wales </w:t>
      </w:r>
      <w:r w:rsidR="00CD31A5" w:rsidRPr="000E1ED9">
        <w:rPr>
          <w:rFonts w:ascii="Cordia New" w:eastAsia="BrowalliaNew" w:hAnsi="Cordia New" w:cs="Cordia New"/>
          <w:sz w:val="28"/>
          <w:cs/>
        </w:rPr>
        <w:t>ในขณะเดียวกันการส</w:t>
      </w:r>
      <w:r w:rsidR="00CD31A5">
        <w:rPr>
          <w:rFonts w:ascii="Cordia New" w:eastAsia="BrowalliaNew" w:hAnsi="Cordia New" w:cs="Cordia New"/>
          <w:sz w:val="28"/>
          <w:cs/>
        </w:rPr>
        <w:t>่งออกไปยังโรงไฟฟ้าในเอเชีย</w:t>
      </w:r>
      <w:r w:rsidR="00CD31A5">
        <w:rPr>
          <w:rFonts w:ascii="Cordia New" w:eastAsia="BrowalliaNew" w:hAnsi="Cordia New" w:cs="Cordia New" w:hint="cs"/>
          <w:sz w:val="28"/>
          <w:cs/>
        </w:rPr>
        <w:t>ยังคง</w:t>
      </w:r>
      <w:r w:rsidR="00CD31A5" w:rsidRPr="000E1ED9">
        <w:rPr>
          <w:rFonts w:ascii="Cordia New" w:eastAsia="BrowalliaNew" w:hAnsi="Cordia New" w:cs="Cordia New"/>
          <w:sz w:val="28"/>
          <w:cs/>
        </w:rPr>
        <w:t>เพิ่มขึ้นอย่างต่อเนื่อง</w:t>
      </w:r>
      <w:r w:rsidR="00CD31A5">
        <w:rPr>
          <w:rFonts w:ascii="Cordia New" w:eastAsia="BrowalliaNew" w:hAnsi="Cordia New" w:cs="Cordia New" w:hint="cs"/>
          <w:sz w:val="28"/>
          <w:cs/>
        </w:rPr>
        <w:t xml:space="preserve"> </w:t>
      </w:r>
      <w:r w:rsidR="00CD31A5" w:rsidRPr="000E1ED9">
        <w:rPr>
          <w:rFonts w:ascii="Cordia New" w:eastAsia="BrowalliaNew" w:hAnsi="Cordia New" w:cs="Cordia New"/>
          <w:sz w:val="28"/>
          <w:cs/>
        </w:rPr>
        <w:t>ปัจจุบัน</w:t>
      </w:r>
      <w:r w:rsidR="00CD31A5" w:rsidRPr="000E1ED9">
        <w:rPr>
          <w:rFonts w:ascii="Cordia New" w:eastAsia="BrowalliaNew" w:hAnsi="Cordia New" w:cs="Cordia New"/>
          <w:sz w:val="28"/>
          <w:lang w:bidi="en-US"/>
        </w:rPr>
        <w:t xml:space="preserve"> Centennial </w:t>
      </w:r>
      <w:r w:rsidR="00CD31A5" w:rsidRPr="000E1ED9">
        <w:rPr>
          <w:rFonts w:ascii="Cordia New" w:eastAsia="BrowalliaNew" w:hAnsi="Cordia New" w:cs="Cordia New"/>
          <w:sz w:val="28"/>
          <w:cs/>
        </w:rPr>
        <w:t>เป็นผู้จัดส่งประมาณร้อยละ</w:t>
      </w:r>
      <w:r w:rsidR="00CD31A5" w:rsidRPr="000E1ED9">
        <w:rPr>
          <w:rFonts w:ascii="Cordia New" w:eastAsia="BrowalliaNew" w:hAnsi="Cordia New" w:cs="Cordia New"/>
          <w:sz w:val="28"/>
          <w:lang w:bidi="en-US"/>
        </w:rPr>
        <w:t xml:space="preserve"> 80 </w:t>
      </w:r>
      <w:r w:rsidR="00CD31A5" w:rsidRPr="000E1ED9">
        <w:rPr>
          <w:rFonts w:ascii="Cordia New" w:eastAsia="BrowalliaNew" w:hAnsi="Cordia New" w:cs="Cordia New"/>
          <w:sz w:val="28"/>
          <w:cs/>
        </w:rPr>
        <w:t>ของปริมาณเชื้อเพลิงที่ต้องใช้ในโรงไฟฟ้าถ่านหินขนาดใหญ่ใน</w:t>
      </w:r>
      <w:r w:rsidR="00CD31A5" w:rsidRPr="000E1ED9">
        <w:rPr>
          <w:rFonts w:ascii="Cordia New" w:eastAsia="BrowalliaNew" w:hAnsi="Cordia New" w:cs="Cordia New"/>
          <w:sz w:val="28"/>
          <w:lang w:bidi="en-US"/>
        </w:rPr>
        <w:t xml:space="preserve"> Western Region</w:t>
      </w:r>
      <w:r w:rsidR="00CD31A5">
        <w:rPr>
          <w:rFonts w:ascii="Cordia New" w:eastAsia="BrowalliaNew" w:hAnsi="Cordia New" w:cs="Cordia New" w:hint="cs"/>
          <w:sz w:val="28"/>
          <w:cs/>
        </w:rPr>
        <w:t xml:space="preserve"> </w:t>
      </w:r>
      <w:r w:rsidR="00CD31A5" w:rsidRPr="000E1ED9">
        <w:rPr>
          <w:rFonts w:ascii="Cordia New" w:eastAsia="BrowalliaNew" w:hAnsi="Cordia New" w:cs="Cordia New"/>
          <w:sz w:val="28"/>
          <w:cs/>
        </w:rPr>
        <w:t>การขายถ่านหินให้กับโรงไฟฟ้าเหล่านี้จะทำภายใต้สัญญาระยะยาวที่มีการกำหนดปริมาณถ่านหินและราคาซื้อขายล่วงหน้า</w:t>
      </w:r>
      <w:r w:rsidR="00CD31A5">
        <w:rPr>
          <w:rFonts w:ascii="Cordia New" w:eastAsia="BrowalliaNew" w:hAnsi="Cordia New" w:cs="Cordia New" w:hint="cs"/>
          <w:sz w:val="28"/>
          <w:cs/>
        </w:rPr>
        <w:t xml:space="preserve"> การทำ</w:t>
      </w:r>
      <w:r w:rsidR="00CD31A5" w:rsidRPr="000E1ED9">
        <w:rPr>
          <w:rFonts w:ascii="Cordia New" w:eastAsia="BrowalliaNew" w:hAnsi="Cordia New" w:cs="Cordia New"/>
          <w:sz w:val="28"/>
          <w:cs/>
        </w:rPr>
        <w:t>สัญญาจัดส่งถ่านหินในประเทศที่ทำกับโรงไฟฟ้าใน</w:t>
      </w:r>
      <w:r w:rsidR="00CD31A5" w:rsidRPr="000E1ED9">
        <w:rPr>
          <w:rFonts w:ascii="Cordia New" w:eastAsia="BrowalliaNew" w:hAnsi="Cordia New" w:cs="Cordia New"/>
          <w:sz w:val="28"/>
          <w:lang w:bidi="en-US"/>
        </w:rPr>
        <w:t xml:space="preserve"> New South Wales </w:t>
      </w:r>
      <w:r w:rsidR="00CD31A5">
        <w:rPr>
          <w:rFonts w:ascii="Cordia New" w:eastAsia="BrowalliaNew" w:hAnsi="Cordia New" w:cs="Cordia New" w:hint="cs"/>
          <w:sz w:val="28"/>
          <w:cs/>
        </w:rPr>
        <w:t xml:space="preserve"> </w:t>
      </w:r>
      <w:r w:rsidR="00CD31A5" w:rsidRPr="000E1ED9">
        <w:rPr>
          <w:rFonts w:ascii="Cordia New" w:eastAsia="BrowalliaNew" w:hAnsi="Cordia New" w:cs="Cordia New"/>
          <w:sz w:val="28"/>
          <w:cs/>
        </w:rPr>
        <w:t>มีข้อดีดังนี้</w:t>
      </w:r>
    </w:p>
    <w:p w14:paraId="6E9CA661" w14:textId="77777777" w:rsidR="00CD31A5" w:rsidRPr="000E1ED9" w:rsidRDefault="00CD31A5" w:rsidP="00157962">
      <w:pPr>
        <w:numPr>
          <w:ilvl w:val="0"/>
          <w:numId w:val="38"/>
        </w:numPr>
        <w:autoSpaceDE w:val="0"/>
        <w:autoSpaceDN w:val="0"/>
        <w:adjustRightInd w:val="0"/>
        <w:spacing w:before="100" w:beforeAutospacing="1" w:after="100" w:afterAutospacing="1"/>
        <w:ind w:left="1985" w:hanging="284"/>
        <w:contextualSpacing/>
        <w:jc w:val="both"/>
        <w:rPr>
          <w:rFonts w:ascii="Cordia New" w:eastAsia="BrowalliaNew" w:hAnsi="Cordia New" w:cs="Cordia New"/>
          <w:sz w:val="28"/>
        </w:rPr>
      </w:pPr>
      <w:r w:rsidRPr="000E1ED9">
        <w:rPr>
          <w:rFonts w:ascii="Cordia New" w:eastAsia="BrowalliaNew" w:hAnsi="Cordia New" w:cs="Cordia New"/>
          <w:sz w:val="28"/>
          <w:cs/>
        </w:rPr>
        <w:t>ตำแหน่งของเหมือง</w:t>
      </w:r>
      <w:r w:rsidRPr="000E1ED9">
        <w:rPr>
          <w:rFonts w:ascii="Cordia New" w:eastAsia="BrowalliaNew" w:hAnsi="Cordia New" w:cs="Cordia New"/>
          <w:sz w:val="28"/>
          <w:lang w:bidi="en-US"/>
        </w:rPr>
        <w:t xml:space="preserve"> Centennial </w:t>
      </w:r>
      <w:r w:rsidRPr="000E1ED9">
        <w:rPr>
          <w:rFonts w:ascii="Cordia New" w:eastAsia="BrowalliaNew" w:hAnsi="Cordia New" w:cs="Cordia New"/>
          <w:sz w:val="28"/>
          <w:cs/>
        </w:rPr>
        <w:t xml:space="preserve">มีการเชื่อมต่อระบบขนส่งถ่านหินเข้าไปยังโรงไฟฟ้าโดยตรง </w:t>
      </w:r>
      <w:r w:rsidRPr="000E1ED9">
        <w:rPr>
          <w:rFonts w:ascii="Cordia New" w:eastAsia="BrowalliaNew" w:hAnsi="Cordia New" w:cs="Cordia New"/>
          <w:sz w:val="28"/>
          <w:lang w:bidi="en-US"/>
        </w:rPr>
        <w:t>(</w:t>
      </w:r>
      <w:r w:rsidRPr="000E1ED9">
        <w:rPr>
          <w:rFonts w:ascii="Cordia New" w:eastAsia="BrowalliaNew" w:hAnsi="Cordia New" w:cs="Cordia New"/>
          <w:sz w:val="28"/>
          <w:cs/>
        </w:rPr>
        <w:t>มีลักษณะเป็น</w:t>
      </w:r>
      <w:r w:rsidRPr="000E1ED9">
        <w:rPr>
          <w:rFonts w:ascii="Cordia New" w:eastAsia="BrowalliaNew" w:hAnsi="Cordia New" w:cs="Cordia New"/>
          <w:sz w:val="28"/>
          <w:lang w:bidi="en-US"/>
        </w:rPr>
        <w:t xml:space="preserve"> mine-mouth) </w:t>
      </w:r>
      <w:r w:rsidRPr="000E1ED9">
        <w:rPr>
          <w:rFonts w:ascii="Cordia New" w:eastAsia="BrowalliaNew" w:hAnsi="Cordia New" w:cs="Cordia New"/>
          <w:sz w:val="28"/>
          <w:cs/>
        </w:rPr>
        <w:t>ทำให้</w:t>
      </w:r>
      <w:r w:rsidRPr="000E1ED9">
        <w:rPr>
          <w:rFonts w:ascii="Cordia New" w:eastAsia="BrowalliaNew" w:hAnsi="Cordia New" w:cs="Cordia New"/>
          <w:sz w:val="28"/>
          <w:lang w:bidi="en-US"/>
        </w:rPr>
        <w:t xml:space="preserve"> Centennial </w:t>
      </w:r>
      <w:r w:rsidRPr="000E1ED9">
        <w:rPr>
          <w:rFonts w:ascii="Cordia New" w:eastAsia="BrowalliaNew" w:hAnsi="Cordia New" w:cs="Cordia New"/>
          <w:sz w:val="28"/>
          <w:cs/>
        </w:rPr>
        <w:t>มีความได้เปรียบในการขนส่งโดยมีถนนและสายพานเฉพาะสำหรับการขนส่งถ่านหินไปยังโรงไฟฟ้า</w:t>
      </w:r>
      <w:r>
        <w:rPr>
          <w:rFonts w:ascii="Cordia New" w:eastAsia="BrowalliaNew" w:hAnsi="Cordia New" w:cs="Cordia New" w:hint="cs"/>
          <w:sz w:val="28"/>
          <w:cs/>
        </w:rPr>
        <w:t xml:space="preserve"> </w:t>
      </w:r>
      <w:r w:rsidRPr="000E1ED9">
        <w:rPr>
          <w:rFonts w:ascii="Cordia New" w:eastAsia="BrowalliaNew" w:hAnsi="Cordia New" w:cs="Cordia New"/>
          <w:sz w:val="28"/>
          <w:cs/>
        </w:rPr>
        <w:t>ซึ่งช่วยลดต้นทุนการขนส่งของ</w:t>
      </w:r>
      <w:r>
        <w:rPr>
          <w:rFonts w:ascii="Cordia New" w:eastAsia="BrowalliaNew" w:hAnsi="Cordia New" w:cs="Cordia New" w:hint="cs"/>
          <w:sz w:val="28"/>
          <w:cs/>
        </w:rPr>
        <w:t xml:space="preserve"> </w:t>
      </w:r>
      <w:r w:rsidRPr="000E1ED9">
        <w:rPr>
          <w:rFonts w:ascii="Cordia New" w:eastAsia="BrowalliaNew" w:hAnsi="Cordia New" w:cs="Cordia New"/>
          <w:sz w:val="28"/>
          <w:lang w:bidi="en-US"/>
        </w:rPr>
        <w:t xml:space="preserve">Centennial </w:t>
      </w:r>
      <w:r w:rsidRPr="000E1ED9">
        <w:rPr>
          <w:rFonts w:ascii="Cordia New" w:eastAsia="BrowalliaNew" w:hAnsi="Cordia New" w:cs="Cordia New"/>
          <w:sz w:val="28"/>
          <w:cs/>
        </w:rPr>
        <w:t>รวมไปถึงผลกระทบต่อชุมชนท้องถิ่น</w:t>
      </w:r>
    </w:p>
    <w:p w14:paraId="0AA7D4E6" w14:textId="77777777" w:rsidR="00CD31A5" w:rsidRPr="000E1ED9" w:rsidRDefault="00CD31A5" w:rsidP="00157962">
      <w:pPr>
        <w:numPr>
          <w:ilvl w:val="0"/>
          <w:numId w:val="38"/>
        </w:numPr>
        <w:autoSpaceDE w:val="0"/>
        <w:autoSpaceDN w:val="0"/>
        <w:adjustRightInd w:val="0"/>
        <w:spacing w:before="100" w:beforeAutospacing="1" w:after="100" w:afterAutospacing="1"/>
        <w:ind w:left="1985" w:hanging="284"/>
        <w:contextualSpacing/>
        <w:jc w:val="both"/>
        <w:rPr>
          <w:rFonts w:ascii="Cordia New" w:eastAsia="BrowalliaNew" w:hAnsi="Cordia New" w:cs="Cordia New"/>
          <w:sz w:val="28"/>
        </w:rPr>
      </w:pPr>
      <w:r w:rsidRPr="000E1ED9">
        <w:rPr>
          <w:rFonts w:ascii="Cordia New" w:eastAsia="BrowalliaNew" w:hAnsi="Cordia New" w:cs="Cordia New"/>
          <w:sz w:val="28"/>
          <w:cs/>
        </w:rPr>
        <w:t>สัญญาเหล่านี้อยู่ในสกุลเงินดอลลาร์ออสเตรเลีย</w:t>
      </w:r>
      <w:r>
        <w:rPr>
          <w:rFonts w:ascii="Cordia New" w:eastAsia="BrowalliaNew" w:hAnsi="Cordia New" w:cs="Cordia New" w:hint="cs"/>
          <w:sz w:val="28"/>
          <w:cs/>
        </w:rPr>
        <w:t xml:space="preserve"> </w:t>
      </w:r>
      <w:r w:rsidRPr="000E1ED9">
        <w:rPr>
          <w:rFonts w:ascii="Cordia New" w:eastAsia="BrowalliaNew" w:hAnsi="Cordia New" w:cs="Cordia New"/>
          <w:sz w:val="28"/>
          <w:cs/>
        </w:rPr>
        <w:t xml:space="preserve"> จึงช่วยจำกัดความเสี่ยงจากการเคลื่อนไหวของ</w:t>
      </w:r>
    </w:p>
    <w:p w14:paraId="639F2031" w14:textId="77777777" w:rsidR="00CD31A5" w:rsidRPr="000E1ED9" w:rsidRDefault="00CD31A5" w:rsidP="00CD31A5">
      <w:pPr>
        <w:autoSpaceDE w:val="0"/>
        <w:autoSpaceDN w:val="0"/>
        <w:adjustRightInd w:val="0"/>
        <w:spacing w:before="100" w:beforeAutospacing="1" w:after="100" w:afterAutospacing="1"/>
        <w:ind w:left="1985"/>
        <w:contextualSpacing/>
        <w:jc w:val="both"/>
        <w:rPr>
          <w:rFonts w:ascii="Cordia New" w:eastAsia="BrowalliaNew" w:hAnsi="Cordia New" w:cs="Cordia New"/>
          <w:sz w:val="28"/>
        </w:rPr>
      </w:pPr>
      <w:r w:rsidRPr="000E1ED9">
        <w:rPr>
          <w:rFonts w:ascii="Cordia New" w:eastAsia="BrowalliaNew" w:hAnsi="Cordia New" w:cs="Cordia New"/>
          <w:sz w:val="28"/>
          <w:cs/>
        </w:rPr>
        <w:t>อัตราแลกเปลี่ยน</w:t>
      </w:r>
    </w:p>
    <w:p w14:paraId="6AA2F12F" w14:textId="77777777" w:rsidR="00CD31A5" w:rsidRPr="003B7F70" w:rsidRDefault="00CD31A5" w:rsidP="00157962">
      <w:pPr>
        <w:numPr>
          <w:ilvl w:val="0"/>
          <w:numId w:val="38"/>
        </w:numPr>
        <w:autoSpaceDE w:val="0"/>
        <w:autoSpaceDN w:val="0"/>
        <w:adjustRightInd w:val="0"/>
        <w:spacing w:before="100" w:beforeAutospacing="1" w:after="100" w:afterAutospacing="1"/>
        <w:ind w:left="1985" w:hanging="284"/>
        <w:contextualSpacing/>
        <w:jc w:val="both"/>
        <w:rPr>
          <w:rFonts w:ascii="Cordia New" w:eastAsia="BrowalliaNew" w:hAnsi="Cordia New" w:cs="Cordia New"/>
          <w:sz w:val="28"/>
        </w:rPr>
      </w:pPr>
      <w:r w:rsidRPr="003B7F70">
        <w:rPr>
          <w:rFonts w:ascii="Cordia New" w:eastAsia="BrowalliaNew" w:hAnsi="Cordia New" w:cs="Cordia New"/>
          <w:sz w:val="28"/>
          <w:cs/>
        </w:rPr>
        <w:t>การจัดส่งถ่านหินในประเทศเป็นธุรกิจที่ต่อเนื่อง จึงสามารถสร้างกระแสเงินสดจากผู้ซื้อที่ส่วนใหญ่มีอันดับความน่าเชื่อถือดี</w:t>
      </w:r>
      <w:r w:rsidRPr="003B7F70">
        <w:rPr>
          <w:rFonts w:ascii="Cordia New" w:eastAsia="BrowalliaNew" w:hAnsi="Cordia New" w:cs="Cordia New" w:hint="cs"/>
          <w:sz w:val="28"/>
          <w:cs/>
        </w:rPr>
        <w:t>ในระยะยาว</w:t>
      </w:r>
      <w:r w:rsidRPr="003B7F70">
        <w:rPr>
          <w:rFonts w:ascii="Cordia New" w:eastAsia="BrowalliaNew" w:hAnsi="Cordia New" w:cs="Cordia New"/>
          <w:sz w:val="28"/>
          <w:cs/>
        </w:rPr>
        <w:t xml:space="preserve"> ให้แก่ </w:t>
      </w:r>
      <w:r w:rsidRPr="003B7F70">
        <w:rPr>
          <w:rFonts w:ascii="Cordia New" w:eastAsia="BrowalliaNew" w:hAnsi="Cordia New" w:cs="Cordia New"/>
          <w:sz w:val="28"/>
        </w:rPr>
        <w:t xml:space="preserve">Centennial </w:t>
      </w:r>
      <w:r w:rsidRPr="003B7F70">
        <w:rPr>
          <w:rFonts w:ascii="Cordia New" w:eastAsia="BrowalliaNew" w:hAnsi="Cordia New" w:cs="Cordia New"/>
          <w:sz w:val="28"/>
          <w:cs/>
        </w:rPr>
        <w:t>ได้อย่างต่อเนื่</w:t>
      </w:r>
      <w:r>
        <w:rPr>
          <w:rFonts w:ascii="Cordia New" w:eastAsia="BrowalliaNew" w:hAnsi="Cordia New" w:cs="Cordia New" w:hint="cs"/>
          <w:sz w:val="28"/>
          <w:cs/>
        </w:rPr>
        <w:t>อง</w:t>
      </w:r>
    </w:p>
    <w:p w14:paraId="080B7BCF" w14:textId="77777777" w:rsidR="00CD31A5" w:rsidRDefault="00CD31A5" w:rsidP="00CD31A5">
      <w:pPr>
        <w:rPr>
          <w:rFonts w:ascii="Cordia New" w:eastAsia="BrowalliaNew" w:hAnsi="Cordia New" w:cs="Cordia New"/>
          <w:sz w:val="28"/>
          <w:cs/>
        </w:rPr>
      </w:pPr>
    </w:p>
    <w:p w14:paraId="3B995E9C" w14:textId="77777777" w:rsidR="00CD31A5" w:rsidRPr="000E1ED9" w:rsidRDefault="00CD31A5" w:rsidP="00CD31A5">
      <w:pPr>
        <w:autoSpaceDE w:val="0"/>
        <w:autoSpaceDN w:val="0"/>
        <w:adjustRightInd w:val="0"/>
        <w:ind w:left="1800" w:hanging="360"/>
        <w:jc w:val="both"/>
        <w:rPr>
          <w:rFonts w:ascii="Cordia New" w:eastAsia="BrowalliaNew" w:hAnsi="Cordia New" w:cs="Cordia New"/>
          <w:sz w:val="28"/>
        </w:rPr>
      </w:pPr>
      <w:r w:rsidRPr="000E1ED9">
        <w:rPr>
          <w:rFonts w:ascii="Cordia New" w:eastAsia="BrowalliaNew" w:hAnsi="Cordia New" w:cs="Cordia New"/>
          <w:sz w:val="28"/>
          <w:cs/>
        </w:rPr>
        <w:t>การเปลี่ยนแปลงต่างๆ ในตลาดถ่านหินรวมถึง</w:t>
      </w:r>
    </w:p>
    <w:p w14:paraId="05CF592C" w14:textId="77777777" w:rsidR="00CD31A5" w:rsidRPr="000E1ED9" w:rsidRDefault="00CD31A5" w:rsidP="00157962">
      <w:pPr>
        <w:numPr>
          <w:ilvl w:val="0"/>
          <w:numId w:val="38"/>
        </w:numPr>
        <w:autoSpaceDE w:val="0"/>
        <w:autoSpaceDN w:val="0"/>
        <w:adjustRightInd w:val="0"/>
        <w:spacing w:before="100" w:beforeAutospacing="1" w:after="100" w:afterAutospacing="1"/>
        <w:contextualSpacing/>
        <w:jc w:val="both"/>
        <w:rPr>
          <w:rFonts w:ascii="Cordia New" w:eastAsia="BrowalliaNew" w:hAnsi="Cordia New" w:cs="Cordia New"/>
          <w:sz w:val="28"/>
        </w:rPr>
      </w:pPr>
      <w:r w:rsidRPr="000E1ED9">
        <w:rPr>
          <w:rFonts w:ascii="Cordia New" w:eastAsia="BrowalliaNew" w:hAnsi="Cordia New" w:cs="Cordia New"/>
          <w:sz w:val="28"/>
          <w:cs/>
        </w:rPr>
        <w:t>ราคาถ่านหิน</w:t>
      </w:r>
      <w:r w:rsidRPr="000E1ED9">
        <w:rPr>
          <w:rFonts w:ascii="Cordia New" w:eastAsia="BrowalliaNew" w:hAnsi="Cordia New" w:cs="Cordia New" w:hint="cs"/>
          <w:sz w:val="28"/>
          <w:cs/>
        </w:rPr>
        <w:t>เปลี่ยนแปลง</w:t>
      </w:r>
      <w:r w:rsidRPr="000E1ED9">
        <w:rPr>
          <w:rFonts w:ascii="Cordia New" w:eastAsia="BrowalliaNew" w:hAnsi="Cordia New" w:cs="Cordia New"/>
          <w:sz w:val="28"/>
          <w:cs/>
        </w:rPr>
        <w:t>จากสาเหตุต่างๆ เช่น แรงกดดันทางต้นทุน ความขาดแคลนของอุปทานใหม่ๆ ความไม่แน่นอนของอุปทานใหม่ และต้นทุนการผลิตไฟฟ้าจากถ่านหิน ที่ยังถูกกว่าโดยเปรียบเทียบจากการใช้เชื้อเพลิงประเภทอื่น เช่น</w:t>
      </w:r>
      <w:r>
        <w:rPr>
          <w:rFonts w:ascii="Cordia New" w:eastAsia="BrowalliaNew" w:hAnsi="Cordia New" w:cs="Cordia New"/>
          <w:sz w:val="28"/>
        </w:rPr>
        <w:t xml:space="preserve"> </w:t>
      </w:r>
      <w:r w:rsidRPr="000E1ED9">
        <w:rPr>
          <w:rFonts w:ascii="Cordia New" w:eastAsia="BrowalliaNew" w:hAnsi="Cordia New" w:cs="Cordia New"/>
          <w:sz w:val="28"/>
          <w:cs/>
        </w:rPr>
        <w:t>ก๊าซธรรมชาติ เป็นต้น</w:t>
      </w:r>
    </w:p>
    <w:p w14:paraId="7E9C9FEF" w14:textId="77777777" w:rsidR="00CD31A5" w:rsidRPr="000E1ED9" w:rsidRDefault="00CD31A5" w:rsidP="00157962">
      <w:pPr>
        <w:numPr>
          <w:ilvl w:val="0"/>
          <w:numId w:val="38"/>
        </w:numPr>
        <w:autoSpaceDE w:val="0"/>
        <w:autoSpaceDN w:val="0"/>
        <w:adjustRightInd w:val="0"/>
        <w:spacing w:before="100" w:beforeAutospacing="1" w:after="100" w:afterAutospacing="1"/>
        <w:contextualSpacing/>
        <w:jc w:val="both"/>
        <w:rPr>
          <w:rFonts w:ascii="Cordia New" w:eastAsia="BrowalliaNew" w:hAnsi="Cordia New" w:cs="Cordia New"/>
          <w:sz w:val="28"/>
        </w:rPr>
      </w:pPr>
      <w:r w:rsidRPr="000E1ED9">
        <w:rPr>
          <w:rFonts w:ascii="Cordia New" w:eastAsia="BrowalliaNew" w:hAnsi="Cordia New" w:cs="Cordia New"/>
          <w:sz w:val="28"/>
          <w:cs/>
        </w:rPr>
        <w:t>การเพิ่มขีดความสามารถของโครงสร้างพื้นฐานเคยเป็นข้อจำกัดต่อการส่งออกถ่านหิน</w:t>
      </w:r>
    </w:p>
    <w:p w14:paraId="59B08171" w14:textId="77777777" w:rsidR="00CD31A5" w:rsidRPr="000E1ED9" w:rsidRDefault="00CD31A5" w:rsidP="00157962">
      <w:pPr>
        <w:numPr>
          <w:ilvl w:val="0"/>
          <w:numId w:val="38"/>
        </w:numPr>
        <w:autoSpaceDE w:val="0"/>
        <w:autoSpaceDN w:val="0"/>
        <w:adjustRightInd w:val="0"/>
        <w:spacing w:before="100" w:beforeAutospacing="1" w:after="100" w:afterAutospacing="1"/>
        <w:contextualSpacing/>
        <w:jc w:val="both"/>
        <w:rPr>
          <w:rFonts w:ascii="Cordia New" w:eastAsia="BrowalliaNew" w:hAnsi="Cordia New" w:cs="Cordia New"/>
          <w:sz w:val="28"/>
        </w:rPr>
      </w:pPr>
      <w:r w:rsidRPr="000E1ED9">
        <w:rPr>
          <w:rFonts w:ascii="Cordia New" w:eastAsia="BrowalliaNew" w:hAnsi="Cordia New" w:cs="Cordia New"/>
          <w:sz w:val="28"/>
          <w:cs/>
        </w:rPr>
        <w:t>โรงไฟฟ้าต่างประเทศเห็นว่าการมีแหล่งถ่านหินที่มั่นคงมีความสำคัญ โดยมีโรงไฟฟ้าต่างประเทศเข้ามาลงทุนในโครงการเหมืองถ่านหินในออสเตรเลีย เพื่อทำสัญญาระยะยาวโดยซื้อถ่านหินที่ราคาตลาด</w:t>
      </w:r>
    </w:p>
    <w:p w14:paraId="6362C25C" w14:textId="77777777" w:rsidR="00CD31A5" w:rsidRDefault="00CD31A5" w:rsidP="00157962">
      <w:pPr>
        <w:numPr>
          <w:ilvl w:val="0"/>
          <w:numId w:val="38"/>
        </w:numPr>
        <w:autoSpaceDE w:val="0"/>
        <w:autoSpaceDN w:val="0"/>
        <w:adjustRightInd w:val="0"/>
        <w:spacing w:before="100" w:beforeAutospacing="1" w:after="100" w:afterAutospacing="1"/>
        <w:contextualSpacing/>
        <w:jc w:val="both"/>
        <w:rPr>
          <w:rFonts w:ascii="Cordia New" w:eastAsia="BrowalliaNew" w:hAnsi="Cordia New" w:cs="Cordia New"/>
          <w:sz w:val="28"/>
        </w:rPr>
      </w:pPr>
      <w:r w:rsidRPr="000E1ED9">
        <w:rPr>
          <w:rFonts w:ascii="Cordia New" w:eastAsia="BrowalliaNew" w:hAnsi="Cordia New" w:cs="Cordia New"/>
          <w:sz w:val="28"/>
          <w:cs/>
        </w:rPr>
        <w:t>ขั้นตอนการอนุมัติการทำเหมืองเริ่มมีความยากขึ้นใน</w:t>
      </w:r>
      <w:r>
        <w:rPr>
          <w:rFonts w:ascii="Cordia New" w:eastAsia="BrowalliaNew" w:hAnsi="Cordia New" w:cs="Cordia New" w:hint="cs"/>
          <w:sz w:val="28"/>
          <w:cs/>
        </w:rPr>
        <w:t xml:space="preserve">ช่วง </w:t>
      </w:r>
      <w:r>
        <w:rPr>
          <w:rFonts w:ascii="Cordia New" w:eastAsia="BrowalliaNew" w:hAnsi="Cordia New" w:cs="Cordia New"/>
          <w:sz w:val="28"/>
        </w:rPr>
        <w:t xml:space="preserve">4 </w:t>
      </w:r>
      <w:r>
        <w:rPr>
          <w:rFonts w:ascii="Cordia New" w:eastAsia="BrowalliaNew" w:hAnsi="Cordia New" w:cs="Cordia New" w:hint="cs"/>
          <w:sz w:val="28"/>
          <w:cs/>
        </w:rPr>
        <w:t>ถึง</w:t>
      </w:r>
      <w:r>
        <w:rPr>
          <w:rFonts w:ascii="Cordia New" w:eastAsia="BrowalliaNew" w:hAnsi="Cordia New" w:cs="Cordia New"/>
          <w:sz w:val="28"/>
        </w:rPr>
        <w:t xml:space="preserve"> 5</w:t>
      </w:r>
      <w:r>
        <w:rPr>
          <w:rFonts w:ascii="Cordia New" w:eastAsia="BrowalliaNew" w:hAnsi="Cordia New" w:cs="Cordia New" w:hint="cs"/>
          <w:sz w:val="28"/>
          <w:cs/>
        </w:rPr>
        <w:t xml:space="preserve"> </w:t>
      </w:r>
      <w:r w:rsidRPr="000E1ED9">
        <w:rPr>
          <w:rFonts w:ascii="Cordia New" w:eastAsia="BrowalliaNew" w:hAnsi="Cordia New" w:cs="Cordia New"/>
          <w:sz w:val="28"/>
          <w:cs/>
        </w:rPr>
        <w:t>ปีที่ผ่านมา ทำให้โครงการขยายหรือเพิ่มอุปทานถ่านหินเกิดขึ้นได้ยากยิ่งขึ้น ดังนั้นโรงไฟฟ้าในประเทศจึงอาจต้องซื้อถ่านหินในราคาที่สูงขึ้นเพื่อให้แน่ใจว่าจะมีถ่านหินสำหรับใช้ในการผลิตไฟฟ้า โดยเฉพาะการซื้อจากแหล่งถ่านหินปัจจุบันให้มากที่สุด รวมไปถึงการซื้อถ่านหินจากแหล่งผลิตที่อยู่ใกล้กับโรงไฟฟ้า</w:t>
      </w:r>
    </w:p>
    <w:p w14:paraId="5EC73C5B" w14:textId="77777777" w:rsidR="00CD31A5" w:rsidRPr="000E1ED9" w:rsidRDefault="00CD31A5" w:rsidP="00157962">
      <w:pPr>
        <w:numPr>
          <w:ilvl w:val="0"/>
          <w:numId w:val="38"/>
        </w:numPr>
        <w:autoSpaceDE w:val="0"/>
        <w:autoSpaceDN w:val="0"/>
        <w:adjustRightInd w:val="0"/>
        <w:spacing w:before="100" w:beforeAutospacing="1" w:after="100" w:afterAutospacing="1"/>
        <w:contextualSpacing/>
        <w:jc w:val="both"/>
        <w:rPr>
          <w:rFonts w:ascii="Cordia New" w:eastAsia="BrowalliaNew" w:hAnsi="Cordia New" w:cs="Cordia New"/>
          <w:sz w:val="28"/>
        </w:rPr>
      </w:pPr>
      <w:r>
        <w:rPr>
          <w:rFonts w:ascii="Cordia New" w:eastAsia="BrowalliaNew" w:hAnsi="Cordia New" w:cs="Cordia New" w:hint="cs"/>
          <w:sz w:val="28"/>
          <w:cs/>
        </w:rPr>
        <w:t>อัตราแลกเปลี่ยนสกุลเงินดอลลาร์</w:t>
      </w:r>
      <w:r w:rsidRPr="00477ECA">
        <w:rPr>
          <w:rFonts w:ascii="Cordia New" w:eastAsia="BrowalliaNew" w:hAnsi="Cordia New" w:cs="Cordia New"/>
          <w:sz w:val="28"/>
          <w:cs/>
        </w:rPr>
        <w:t>ออสเตรเลีย</w:t>
      </w:r>
      <w:r>
        <w:rPr>
          <w:rFonts w:ascii="Cordia New" w:eastAsia="BrowalliaNew" w:hAnsi="Cordia New" w:cs="Cordia New" w:hint="cs"/>
          <w:sz w:val="28"/>
          <w:cs/>
        </w:rPr>
        <w:t>มีการอ่อนค่าลง (เมื่อเปรียบเทียบกับสกุลเงินดอลลาร์</w:t>
      </w:r>
      <w:r w:rsidRPr="00477ECA">
        <w:rPr>
          <w:rFonts w:ascii="Cordia New" w:eastAsia="BrowalliaNew" w:hAnsi="Cordia New" w:cs="Cordia New"/>
          <w:sz w:val="28"/>
          <w:cs/>
        </w:rPr>
        <w:t>สหรัฐอเมริกา</w:t>
      </w:r>
      <w:r>
        <w:rPr>
          <w:rFonts w:ascii="Cordia New" w:eastAsia="BrowalliaNew" w:hAnsi="Cordia New" w:cs="Cordia New" w:hint="cs"/>
          <w:sz w:val="28"/>
          <w:cs/>
        </w:rPr>
        <w:t>) ชดเชยกับการปรับตัวลงของราคาถ่านหินในตลาดโลก ทำให้การส่งออกถ่านหินราคาไม่ลดลงในสกุลเงินดอลลาร์</w:t>
      </w:r>
      <w:r w:rsidRPr="00477ECA">
        <w:rPr>
          <w:rFonts w:ascii="Cordia New" w:eastAsia="BrowalliaNew" w:hAnsi="Cordia New" w:cs="Cordia New"/>
          <w:sz w:val="28"/>
          <w:cs/>
        </w:rPr>
        <w:t>ออสเตรเลีย</w:t>
      </w:r>
      <w:r>
        <w:rPr>
          <w:rFonts w:ascii="Cordia New" w:eastAsia="BrowalliaNew" w:hAnsi="Cordia New" w:cs="Cordia New" w:hint="cs"/>
          <w:sz w:val="28"/>
          <w:cs/>
        </w:rPr>
        <w:t>จึงเป็นอีกหนึ่งปัจจัยที่ช่วยเพิ่มความสามารถในการแข่งขันของผู้ผลิตถ่านหินในประเทศ</w:t>
      </w:r>
      <w:r w:rsidRPr="00477ECA">
        <w:rPr>
          <w:rFonts w:ascii="Cordia New" w:eastAsia="BrowalliaNew" w:hAnsi="Cordia New" w:cs="Cordia New"/>
          <w:sz w:val="28"/>
          <w:cs/>
        </w:rPr>
        <w:t>ออสเตรเลีย</w:t>
      </w:r>
    </w:p>
    <w:p w14:paraId="1C634F58" w14:textId="77777777" w:rsidR="00CD31A5" w:rsidRPr="000E1ED9" w:rsidRDefault="00CD31A5" w:rsidP="00CD31A5">
      <w:pPr>
        <w:autoSpaceDE w:val="0"/>
        <w:autoSpaceDN w:val="0"/>
        <w:adjustRightInd w:val="0"/>
        <w:spacing w:before="100" w:beforeAutospacing="1" w:after="100" w:afterAutospacing="1"/>
        <w:ind w:left="1440"/>
        <w:contextualSpacing/>
        <w:jc w:val="both"/>
        <w:rPr>
          <w:rFonts w:ascii="Cordia New" w:eastAsia="BrowalliaNew" w:hAnsi="Cordia New" w:cs="Cordia New"/>
          <w:sz w:val="28"/>
        </w:rPr>
      </w:pPr>
    </w:p>
    <w:p w14:paraId="1D660D05" w14:textId="23EF2F8D" w:rsidR="00F354A6" w:rsidRPr="00330FCC" w:rsidRDefault="00CD31A5" w:rsidP="00875B7C">
      <w:pPr>
        <w:autoSpaceDE w:val="0"/>
        <w:autoSpaceDN w:val="0"/>
        <w:adjustRightInd w:val="0"/>
        <w:spacing w:before="100" w:beforeAutospacing="1" w:after="100" w:afterAutospacing="1"/>
        <w:ind w:left="1440" w:firstLine="360"/>
        <w:contextualSpacing/>
        <w:jc w:val="both"/>
        <w:rPr>
          <w:rFonts w:ascii="Cordia New" w:eastAsia="BrowalliaNew" w:hAnsi="Cordia New" w:cs="Cordia New"/>
          <w:sz w:val="28"/>
        </w:rPr>
      </w:pPr>
      <w:r w:rsidRPr="000E1ED9">
        <w:rPr>
          <w:rFonts w:ascii="Cordia New" w:eastAsia="BrowalliaNew" w:hAnsi="Cordia New" w:cs="Cordia New"/>
          <w:sz w:val="28"/>
          <w:cs/>
        </w:rPr>
        <w:t>ดังนั้น</w:t>
      </w:r>
      <w:r>
        <w:rPr>
          <w:rFonts w:ascii="Cordia New" w:eastAsia="BrowalliaNew" w:hAnsi="Cordia New" w:cs="Cordia New"/>
          <w:sz w:val="28"/>
          <w:cs/>
        </w:rPr>
        <w:t>ความต้องการใช้พลังงานที่สูงขึ้น</w:t>
      </w:r>
      <w:r w:rsidRPr="000E1ED9">
        <w:rPr>
          <w:rFonts w:ascii="Cordia New" w:eastAsia="BrowalliaNew" w:hAnsi="Cordia New" w:cs="Cordia New"/>
          <w:sz w:val="28"/>
          <w:cs/>
        </w:rPr>
        <w:t xml:space="preserve">บวกกับความท้าทายในการจัดหาแหล่งพลังงานใหม่ที่เพิ่มมากขึ้น จะทำให้แหล่งถ่านหินที่มีอยู่ปัจจุบันมีมูลค่ามากขึ้น และจากปัจจัยต่างๆ เหล่านี้ </w:t>
      </w:r>
      <w:r w:rsidRPr="000E1ED9">
        <w:rPr>
          <w:rFonts w:ascii="Cordia New" w:eastAsia="BrowalliaNew" w:hAnsi="Cordia New" w:cs="Cordia New"/>
          <w:sz w:val="28"/>
        </w:rPr>
        <w:t xml:space="preserve">Centennial </w:t>
      </w:r>
      <w:r w:rsidRPr="000E1ED9">
        <w:rPr>
          <w:rFonts w:ascii="Cordia New" w:eastAsia="BrowalliaNew" w:hAnsi="Cordia New" w:cs="Cordia New"/>
          <w:sz w:val="28"/>
          <w:cs/>
        </w:rPr>
        <w:t>ได้พิจารณาและวางแผนการขายถ่านหินให้สอดคล้องและเพื่อตอบสนองต่อความต้องการถ่านหินที่ใช้เป็นเชื้อเพลิงให้ความร้อนที่เพิ่มขึ้นอย่างต่อเนื่อง</w:t>
      </w:r>
      <w:r w:rsidR="00875B7C">
        <w:rPr>
          <w:rFonts w:ascii="Cordia New" w:eastAsia="BrowalliaNew" w:hAnsi="Cordia New" w:cs="Cordia New"/>
          <w:sz w:val="28"/>
        </w:rPr>
        <w:t xml:space="preserve"> </w:t>
      </w:r>
      <w:r w:rsidRPr="000E1ED9">
        <w:rPr>
          <w:rFonts w:ascii="Cordia New" w:eastAsia="BrowalliaNew" w:hAnsi="Cordia New" w:cs="Cordia New"/>
          <w:sz w:val="28"/>
          <w:cs/>
        </w:rPr>
        <w:t xml:space="preserve">เมื่อภาระผูกพันภายใต้สัญญาในประเทศเริ่มหมดลง </w:t>
      </w:r>
      <w:r w:rsidRPr="000E1ED9">
        <w:rPr>
          <w:rFonts w:ascii="Cordia New" w:eastAsia="BrowalliaNew" w:hAnsi="Cordia New" w:cs="Cordia New"/>
          <w:sz w:val="28"/>
        </w:rPr>
        <w:t xml:space="preserve">Centennial </w:t>
      </w:r>
      <w:r w:rsidRPr="000E1ED9">
        <w:rPr>
          <w:rFonts w:ascii="Cordia New" w:eastAsia="BrowalliaNew" w:hAnsi="Cordia New" w:cs="Cordia New"/>
          <w:sz w:val="28"/>
          <w:cs/>
        </w:rPr>
        <w:t>จะยังคงรักษาความสำคัญในการจัดส่งถ่านหินให้แก่โรงไฟฟ้าในประเทศ เป็นหนึ่งในยุทธศาสตร์หลัก</w:t>
      </w:r>
    </w:p>
    <w:p w14:paraId="6F0E3FD9" w14:textId="77777777" w:rsidR="0028669B" w:rsidRPr="00330FCC" w:rsidRDefault="0028669B" w:rsidP="000D0BE2">
      <w:pPr>
        <w:rPr>
          <w:rFonts w:ascii="Cordia New" w:eastAsia="BrowalliaNew-Bold" w:hAnsi="Cordia New" w:cs="Cordia New"/>
          <w:b/>
          <w:bCs/>
          <w:color w:val="000099"/>
          <w:sz w:val="28"/>
          <w:u w:val="single"/>
        </w:rPr>
      </w:pPr>
    </w:p>
    <w:p w14:paraId="10B4492B" w14:textId="77777777" w:rsidR="0028669B" w:rsidRPr="00330FCC" w:rsidRDefault="00C9234D" w:rsidP="00A963CD">
      <w:pPr>
        <w:pStyle w:val="BodyTextIndent2"/>
        <w:numPr>
          <w:ilvl w:val="0"/>
          <w:numId w:val="0"/>
        </w:numPr>
        <w:ind w:left="1440" w:hanging="447"/>
        <w:rPr>
          <w:b/>
          <w:bCs/>
          <w:color w:val="000099"/>
        </w:rPr>
      </w:pPr>
      <w:r>
        <w:rPr>
          <w:b/>
          <w:bCs/>
          <w:color w:val="000099"/>
        </w:rPr>
        <w:t>1.</w:t>
      </w:r>
      <w:r w:rsidR="003A1506">
        <w:rPr>
          <w:b/>
          <w:bCs/>
          <w:color w:val="000099"/>
        </w:rPr>
        <w:t xml:space="preserve">4 </w:t>
      </w:r>
      <w:r>
        <w:rPr>
          <w:b/>
          <w:bCs/>
          <w:color w:val="000099"/>
        </w:rPr>
        <w:t xml:space="preserve">  </w:t>
      </w:r>
      <w:r w:rsidR="0028669B" w:rsidRPr="00330FCC">
        <w:rPr>
          <w:b/>
          <w:bCs/>
          <w:color w:val="000099"/>
          <w:cs/>
        </w:rPr>
        <w:t>ตลาดถ่านหินในประเทศไทย</w:t>
      </w:r>
    </w:p>
    <w:p w14:paraId="3A9BD424" w14:textId="51ADC79B" w:rsidR="00CD31A5" w:rsidRPr="009E39DC" w:rsidRDefault="00CD31A5" w:rsidP="00CD31A5">
      <w:pPr>
        <w:ind w:left="1418" w:firstLine="425"/>
        <w:jc w:val="both"/>
        <w:rPr>
          <w:rFonts w:ascii="Cordia New" w:hAnsi="Cordia New" w:cs="Cordia New"/>
          <w:sz w:val="28"/>
          <w:cs/>
        </w:rPr>
      </w:pPr>
      <w:r>
        <w:rPr>
          <w:rFonts w:ascii="Cordia New" w:hAnsi="Cordia New" w:cs="Cordia New" w:hint="cs"/>
          <w:sz w:val="28"/>
          <w:cs/>
        </w:rPr>
        <w:t xml:space="preserve">ตลาดถ่านหินในประเทศไทยในช่วง </w:t>
      </w:r>
      <w:r w:rsidRPr="002B505B">
        <w:rPr>
          <w:rFonts w:ascii="Cordia New" w:hAnsi="Cordia New" w:cs="Cordia New"/>
          <w:sz w:val="28"/>
        </w:rPr>
        <w:t xml:space="preserve">10 </w:t>
      </w:r>
      <w:r w:rsidRPr="002B505B">
        <w:rPr>
          <w:rFonts w:ascii="Cordia New" w:hAnsi="Cordia New" w:cs="Cordia New" w:hint="cs"/>
          <w:sz w:val="28"/>
          <w:cs/>
        </w:rPr>
        <w:t xml:space="preserve">เดือนแรกของปี </w:t>
      </w:r>
      <w:r w:rsidRPr="002B505B">
        <w:rPr>
          <w:rFonts w:ascii="Cordia New" w:hAnsi="Cordia New" w:cs="Cordia New"/>
          <w:sz w:val="28"/>
        </w:rPr>
        <w:t xml:space="preserve">2560 </w:t>
      </w:r>
      <w:r w:rsidRPr="002B505B">
        <w:rPr>
          <w:rFonts w:ascii="Cordia New" w:hAnsi="Cordia New" w:cs="Cordia New" w:hint="cs"/>
          <w:sz w:val="28"/>
          <w:cs/>
        </w:rPr>
        <w:t>มีปริมาณการใช้</w:t>
      </w:r>
      <w:r>
        <w:rPr>
          <w:rFonts w:ascii="Cordia New" w:hAnsi="Cordia New" w:cs="Cordia New" w:hint="cs"/>
          <w:sz w:val="28"/>
          <w:cs/>
        </w:rPr>
        <w:t xml:space="preserve">ถ่านหินในภาคเอกชนรวมประมาณ </w:t>
      </w:r>
      <w:r>
        <w:rPr>
          <w:rFonts w:ascii="Cordia New" w:hAnsi="Cordia New" w:cs="Cordia New"/>
          <w:sz w:val="28"/>
        </w:rPr>
        <w:t xml:space="preserve">19 </w:t>
      </w:r>
      <w:r>
        <w:rPr>
          <w:rFonts w:ascii="Cordia New" w:hAnsi="Cordia New" w:cs="Cordia New" w:hint="cs"/>
          <w:sz w:val="28"/>
          <w:cs/>
        </w:rPr>
        <w:t xml:space="preserve">ล้านตัน </w:t>
      </w:r>
      <w:r w:rsidRPr="005D0E63">
        <w:rPr>
          <w:rFonts w:ascii="Cordia New" w:hAnsi="Cordia New" w:cs="Cordia New" w:hint="cs"/>
          <w:sz w:val="28"/>
          <w:cs/>
        </w:rPr>
        <w:t xml:space="preserve">เพิ่มขึ้น </w:t>
      </w:r>
      <w:r w:rsidRPr="005D0E63">
        <w:rPr>
          <w:rFonts w:ascii="Cordia New" w:hAnsi="Cordia New" w:cs="Cordia New"/>
          <w:sz w:val="28"/>
        </w:rPr>
        <w:t xml:space="preserve">0.34 </w:t>
      </w:r>
      <w:r w:rsidRPr="005D0E63">
        <w:rPr>
          <w:rFonts w:ascii="Cordia New" w:hAnsi="Cordia New" w:cs="Cordia New" w:hint="cs"/>
          <w:sz w:val="28"/>
          <w:cs/>
        </w:rPr>
        <w:t>ล้านตันจากช่วงเดียวกันของปีก่อน</w:t>
      </w:r>
      <w:r>
        <w:rPr>
          <w:rFonts w:ascii="Cordia New" w:hAnsi="Cordia New" w:cs="Cordia New" w:hint="cs"/>
          <w:sz w:val="28"/>
          <w:cs/>
        </w:rPr>
        <w:t xml:space="preserve"> </w:t>
      </w:r>
      <w:r w:rsidRPr="005D0E63">
        <w:rPr>
          <w:rFonts w:ascii="Cordia New" w:hAnsi="Cordia New" w:cs="Cordia New" w:hint="cs"/>
          <w:sz w:val="28"/>
          <w:cs/>
        </w:rPr>
        <w:t xml:space="preserve">อุตสาหกรรมปูนซีเมนต์เป็นกลุ่มผู้ใช้ถ่านหินรายใหญ่ที่สุดในประเทศ โดยในช่วง </w:t>
      </w:r>
      <w:r w:rsidRPr="005D0E63">
        <w:rPr>
          <w:rFonts w:ascii="Cordia New" w:hAnsi="Cordia New" w:cs="Cordia New"/>
          <w:sz w:val="28"/>
        </w:rPr>
        <w:t>1</w:t>
      </w:r>
      <w:r>
        <w:rPr>
          <w:rFonts w:ascii="Cordia New" w:hAnsi="Cordia New" w:cs="Cordia New"/>
          <w:sz w:val="28"/>
        </w:rPr>
        <w:t>0</w:t>
      </w:r>
      <w:r w:rsidRPr="005D0E63">
        <w:rPr>
          <w:rFonts w:ascii="Cordia New" w:hAnsi="Cordia New" w:cs="Cordia New"/>
          <w:sz w:val="28"/>
        </w:rPr>
        <w:t xml:space="preserve"> </w:t>
      </w:r>
      <w:r w:rsidRPr="005D0E63">
        <w:rPr>
          <w:rFonts w:ascii="Cordia New" w:hAnsi="Cordia New" w:cs="Cordia New" w:hint="cs"/>
          <w:sz w:val="28"/>
          <w:cs/>
        </w:rPr>
        <w:t xml:space="preserve">เดือนแรกของปี </w:t>
      </w:r>
      <w:r w:rsidRPr="005D0E63">
        <w:rPr>
          <w:rFonts w:ascii="Cordia New" w:hAnsi="Cordia New" w:cs="Cordia New"/>
          <w:sz w:val="28"/>
        </w:rPr>
        <w:t>25</w:t>
      </w:r>
      <w:r>
        <w:rPr>
          <w:rFonts w:ascii="Cordia New" w:hAnsi="Cordia New" w:cs="Cordia New"/>
          <w:sz w:val="28"/>
        </w:rPr>
        <w:t>60</w:t>
      </w:r>
      <w:r w:rsidRPr="005D0E63">
        <w:rPr>
          <w:rFonts w:ascii="Cordia New" w:hAnsi="Cordia New" w:cs="Cordia New"/>
          <w:sz w:val="28"/>
        </w:rPr>
        <w:t xml:space="preserve"> </w:t>
      </w:r>
      <w:r w:rsidRPr="005D0E63">
        <w:rPr>
          <w:rFonts w:ascii="Cordia New" w:hAnsi="Cordia New" w:cs="Cordia New" w:hint="cs"/>
          <w:sz w:val="28"/>
          <w:cs/>
        </w:rPr>
        <w:t xml:space="preserve">มีปริมาณการใช้ถ่านหินประมาณ </w:t>
      </w:r>
      <w:r>
        <w:rPr>
          <w:rFonts w:ascii="Cordia New" w:hAnsi="Cordia New" w:cs="Cordia New"/>
          <w:sz w:val="28"/>
        </w:rPr>
        <w:t xml:space="preserve">6.6 </w:t>
      </w:r>
      <w:r w:rsidRPr="005D0E63">
        <w:rPr>
          <w:rFonts w:ascii="Cordia New" w:hAnsi="Cordia New" w:cs="Cordia New" w:hint="cs"/>
          <w:sz w:val="28"/>
          <w:cs/>
        </w:rPr>
        <w:t>ล้านตัน เพิ่มขึ้น</w:t>
      </w:r>
      <w:r>
        <w:rPr>
          <w:rFonts w:ascii="Cordia New" w:hAnsi="Cordia New" w:cs="Cordia New"/>
          <w:sz w:val="28"/>
        </w:rPr>
        <w:t xml:space="preserve"> 0.27 </w:t>
      </w:r>
      <w:r>
        <w:rPr>
          <w:rFonts w:ascii="Cordia New" w:hAnsi="Cordia New" w:cs="Cordia New" w:hint="cs"/>
          <w:sz w:val="28"/>
          <w:cs/>
        </w:rPr>
        <w:t>ล้านตันจากช่วงเดียวกันของปีก่อน เนื่องจากความต้องการใช้ปูนซีเมนต์ในประเทศมีการเติบโตอย่างต่อเนื่องจากโครงการก่อสร้างภาครัฐ แต่ในอุตสาหกรรมปูนซีเมนต์มีการแข่งขันสูงมากเพราะมีกำลังการผลิตส่วนเกินมากทำให้ผู้ผลิตให้ความสำคัญกับการลดต้นทุนโดยเฉพาะต้นทุนเชื้อเพลิงถ่านหิน ผู้ใช้</w:t>
      </w:r>
      <w:r w:rsidRPr="009E39DC">
        <w:rPr>
          <w:rFonts w:ascii="Cordia New" w:hAnsi="Cordia New" w:cs="Cordia New" w:hint="cs"/>
          <w:sz w:val="28"/>
          <w:cs/>
        </w:rPr>
        <w:t xml:space="preserve">ถ่านหินในกลุ่มผู้ผลิตไฟฟ้าอิสระ </w:t>
      </w:r>
      <w:r w:rsidRPr="009E39DC">
        <w:rPr>
          <w:rFonts w:ascii="Cordia New" w:hAnsi="Cordia New" w:cs="Cordia New"/>
          <w:sz w:val="28"/>
        </w:rPr>
        <w:t>(Independent Power Producers: IPPs)</w:t>
      </w:r>
      <w:r>
        <w:rPr>
          <w:rFonts w:ascii="Cordia New" w:hAnsi="Cordia New" w:cs="Cordia New" w:hint="cs"/>
          <w:sz w:val="28"/>
          <w:cs/>
        </w:rPr>
        <w:t xml:space="preserve"> เป็นกลุ่มผู้ใช้ที่มีปริมาณการใช้ถ่านหินเป็นอันดับ </w:t>
      </w:r>
      <w:r>
        <w:rPr>
          <w:rFonts w:ascii="Cordia New" w:hAnsi="Cordia New" w:cs="Cordia New"/>
          <w:sz w:val="28"/>
        </w:rPr>
        <w:t xml:space="preserve">2 </w:t>
      </w:r>
      <w:r>
        <w:rPr>
          <w:rFonts w:ascii="Cordia New" w:hAnsi="Cordia New" w:cs="Cordia New" w:hint="cs"/>
          <w:sz w:val="28"/>
          <w:cs/>
        </w:rPr>
        <w:t>รอง</w:t>
      </w:r>
      <w:r w:rsidRPr="009E39DC">
        <w:rPr>
          <w:rFonts w:ascii="Cordia New" w:hAnsi="Cordia New" w:cs="Cordia New" w:hint="cs"/>
          <w:sz w:val="28"/>
          <w:cs/>
        </w:rPr>
        <w:t xml:space="preserve">จากอุตสาหกรรมปูนซีเมนต์ โดยในช่วง </w:t>
      </w:r>
      <w:r w:rsidRPr="009E39DC">
        <w:rPr>
          <w:rFonts w:ascii="Cordia New" w:hAnsi="Cordia New" w:cs="Cordia New"/>
          <w:sz w:val="28"/>
        </w:rPr>
        <w:t xml:space="preserve">10 </w:t>
      </w:r>
      <w:r w:rsidRPr="009E39DC">
        <w:rPr>
          <w:rFonts w:ascii="Cordia New" w:hAnsi="Cordia New" w:cs="Cordia New" w:hint="cs"/>
          <w:sz w:val="28"/>
          <w:cs/>
        </w:rPr>
        <w:t xml:space="preserve">เดือนแรกของปี </w:t>
      </w:r>
      <w:r w:rsidRPr="009E39DC">
        <w:rPr>
          <w:rFonts w:ascii="Cordia New" w:hAnsi="Cordia New" w:cs="Cordia New"/>
          <w:sz w:val="28"/>
        </w:rPr>
        <w:t xml:space="preserve">2560 </w:t>
      </w:r>
      <w:r w:rsidRPr="009E39DC">
        <w:rPr>
          <w:rFonts w:ascii="Cordia New" w:hAnsi="Cordia New" w:cs="Cordia New" w:hint="cs"/>
          <w:sz w:val="28"/>
          <w:cs/>
        </w:rPr>
        <w:t>มีปริมาณการใช้</w:t>
      </w:r>
      <w:r w:rsidR="00875B7C">
        <w:rPr>
          <w:rFonts w:ascii="Cordia New" w:hAnsi="Cordia New" w:cs="Cordia New" w:hint="cs"/>
          <w:sz w:val="28"/>
          <w:cs/>
        </w:rPr>
        <w:t>ถ่านหิน</w:t>
      </w:r>
      <w:r w:rsidRPr="009E39DC">
        <w:rPr>
          <w:rFonts w:ascii="Cordia New" w:hAnsi="Cordia New" w:cs="Cordia New" w:hint="cs"/>
          <w:sz w:val="28"/>
          <w:cs/>
        </w:rPr>
        <w:t xml:space="preserve">รวม </w:t>
      </w:r>
      <w:r w:rsidRPr="009E39DC">
        <w:rPr>
          <w:rFonts w:ascii="Cordia New" w:hAnsi="Cordia New" w:cs="Cordia New"/>
          <w:sz w:val="28"/>
        </w:rPr>
        <w:t xml:space="preserve">5.01 </w:t>
      </w:r>
      <w:r w:rsidRPr="009E39DC">
        <w:rPr>
          <w:rFonts w:ascii="Cordia New" w:hAnsi="Cordia New" w:cs="Cordia New" w:hint="cs"/>
          <w:sz w:val="28"/>
          <w:cs/>
        </w:rPr>
        <w:t xml:space="preserve">ล้านตัน ลดลง </w:t>
      </w:r>
      <w:r w:rsidRPr="009E39DC">
        <w:rPr>
          <w:rFonts w:ascii="Cordia New" w:hAnsi="Cordia New" w:cs="Cordia New"/>
          <w:sz w:val="28"/>
        </w:rPr>
        <w:t xml:space="preserve">0.08 </w:t>
      </w:r>
      <w:r w:rsidRPr="009E39DC">
        <w:rPr>
          <w:rFonts w:ascii="Cordia New" w:hAnsi="Cordia New" w:cs="Cordia New" w:hint="cs"/>
          <w:sz w:val="28"/>
          <w:cs/>
        </w:rPr>
        <w:t>ล้านตันจากช่วงเดียวกันของปีก่อน</w:t>
      </w:r>
      <w:r>
        <w:rPr>
          <w:rFonts w:ascii="Cordia New" w:hAnsi="Cordia New" w:cs="Cordia New" w:hint="cs"/>
          <w:sz w:val="28"/>
          <w:cs/>
        </w:rPr>
        <w:t xml:space="preserve"> </w:t>
      </w:r>
    </w:p>
    <w:p w14:paraId="07264791" w14:textId="7EED7967" w:rsidR="00CD31A5" w:rsidRDefault="0036270B" w:rsidP="00CD31A5">
      <w:pPr>
        <w:ind w:left="1418" w:firstLine="425"/>
        <w:jc w:val="both"/>
        <w:rPr>
          <w:rFonts w:ascii="Cordia New" w:hAnsi="Cordia New" w:cs="Cordia New"/>
          <w:sz w:val="28"/>
        </w:rPr>
      </w:pPr>
      <w:r w:rsidRPr="00AD7D29">
        <w:rPr>
          <w:rFonts w:ascii="Cordia New" w:hAnsi="Cordia New" w:cs="Cordia New"/>
          <w:noProof/>
          <w:sz w:val="28"/>
        </w:rPr>
        <w:drawing>
          <wp:anchor distT="0" distB="0" distL="114300" distR="114300" simplePos="0" relativeHeight="252080128" behindDoc="0" locked="0" layoutInCell="1" allowOverlap="1" wp14:anchorId="2898DE8E" wp14:editId="19554F9B">
            <wp:simplePos x="0" y="0"/>
            <wp:positionH relativeFrom="column">
              <wp:posOffset>2831033</wp:posOffset>
            </wp:positionH>
            <wp:positionV relativeFrom="paragraph">
              <wp:posOffset>151333</wp:posOffset>
            </wp:positionV>
            <wp:extent cx="3225800" cy="2061210"/>
            <wp:effectExtent l="0" t="0" r="0" b="0"/>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25800" cy="2061210"/>
                    </a:xfrm>
                    <a:prstGeom prst="rect">
                      <a:avLst/>
                    </a:prstGeom>
                    <a:noFill/>
                  </pic:spPr>
                </pic:pic>
              </a:graphicData>
            </a:graphic>
            <wp14:sizeRelH relativeFrom="page">
              <wp14:pctWidth>0</wp14:pctWidth>
            </wp14:sizeRelH>
            <wp14:sizeRelV relativeFrom="page">
              <wp14:pctHeight>0</wp14:pctHeight>
            </wp14:sizeRelV>
          </wp:anchor>
        </w:drawing>
      </w:r>
      <w:r w:rsidR="00CD31A5" w:rsidRPr="00735362">
        <w:rPr>
          <w:rFonts w:ascii="Cordia New" w:hAnsi="Cordia New" w:cs="Cordia New" w:hint="cs"/>
          <w:sz w:val="28"/>
          <w:cs/>
        </w:rPr>
        <w:t xml:space="preserve">กลุ่มผู้ผลิตไฟฟ้ารายเล็ก </w:t>
      </w:r>
      <w:r w:rsidR="00CD31A5" w:rsidRPr="00735362">
        <w:rPr>
          <w:rFonts w:ascii="Cordia New" w:hAnsi="Cordia New" w:cs="Cordia New"/>
          <w:sz w:val="28"/>
        </w:rPr>
        <w:t>(Small Power Producers : SPPs)</w:t>
      </w:r>
      <w:r w:rsidR="00CD31A5" w:rsidRPr="00735362">
        <w:rPr>
          <w:rFonts w:ascii="Cordia New" w:hAnsi="Cordia New" w:cs="Cordia New" w:hint="cs"/>
          <w:sz w:val="28"/>
          <w:cs/>
        </w:rPr>
        <w:t xml:space="preserve"> มีปริมาณการใช้ถ่านหินในช่วง </w:t>
      </w:r>
      <w:r w:rsidR="00CD31A5" w:rsidRPr="00735362">
        <w:rPr>
          <w:rFonts w:ascii="Cordia New" w:hAnsi="Cordia New" w:cs="Cordia New"/>
          <w:sz w:val="28"/>
        </w:rPr>
        <w:t xml:space="preserve">10 </w:t>
      </w:r>
      <w:r w:rsidR="00CD31A5" w:rsidRPr="00735362">
        <w:rPr>
          <w:rFonts w:ascii="Cordia New" w:hAnsi="Cordia New" w:cs="Cordia New" w:hint="cs"/>
          <w:sz w:val="28"/>
          <w:cs/>
        </w:rPr>
        <w:t xml:space="preserve">เดือนแรกของปี </w:t>
      </w:r>
      <w:r w:rsidR="00CD31A5" w:rsidRPr="00735362">
        <w:rPr>
          <w:rFonts w:ascii="Cordia New" w:hAnsi="Cordia New" w:cs="Cordia New"/>
          <w:sz w:val="28"/>
        </w:rPr>
        <w:t xml:space="preserve">2560 </w:t>
      </w:r>
      <w:r w:rsidR="00CD31A5" w:rsidRPr="00735362">
        <w:rPr>
          <w:rFonts w:ascii="Cordia New" w:hAnsi="Cordia New" w:cs="Cordia New" w:hint="cs"/>
          <w:sz w:val="28"/>
          <w:cs/>
        </w:rPr>
        <w:t xml:space="preserve"> </w:t>
      </w:r>
      <w:r w:rsidR="00CD31A5" w:rsidRPr="007D5992">
        <w:rPr>
          <w:rFonts w:ascii="Cordia New" w:hAnsi="Cordia New" w:cs="Cordia New" w:hint="cs"/>
          <w:sz w:val="28"/>
          <w:cs/>
        </w:rPr>
        <w:t xml:space="preserve">ประมาณ </w:t>
      </w:r>
      <w:r w:rsidR="00CD31A5" w:rsidRPr="007D5992">
        <w:rPr>
          <w:rFonts w:ascii="Cordia New" w:hAnsi="Cordia New" w:cs="Cordia New"/>
          <w:sz w:val="28"/>
        </w:rPr>
        <w:t xml:space="preserve">1.72 </w:t>
      </w:r>
      <w:r w:rsidR="00CD31A5" w:rsidRPr="007D5992">
        <w:rPr>
          <w:rFonts w:ascii="Cordia New" w:hAnsi="Cordia New" w:cs="Cordia New" w:hint="cs"/>
          <w:sz w:val="28"/>
          <w:cs/>
        </w:rPr>
        <w:t>ล้านตัน</w:t>
      </w:r>
      <w:r w:rsidR="00CD31A5" w:rsidRPr="007D5992">
        <w:rPr>
          <w:rFonts w:ascii="Cordia New" w:hAnsi="Cordia New" w:cs="Cordia New"/>
          <w:sz w:val="28"/>
        </w:rPr>
        <w:t xml:space="preserve"> </w:t>
      </w:r>
      <w:r w:rsidR="00CD31A5" w:rsidRPr="007D5992">
        <w:rPr>
          <w:rFonts w:ascii="Cordia New" w:hAnsi="Cordia New" w:cs="Cordia New" w:hint="cs"/>
          <w:sz w:val="28"/>
          <w:cs/>
        </w:rPr>
        <w:t xml:space="preserve">ลดลงจากช่วงเดียวกันของปีก่อนประมาณ </w:t>
      </w:r>
      <w:r w:rsidR="00CD31A5" w:rsidRPr="007D5992">
        <w:rPr>
          <w:rFonts w:ascii="Cordia New" w:hAnsi="Cordia New" w:cs="Cordia New"/>
          <w:sz w:val="28"/>
        </w:rPr>
        <w:t xml:space="preserve">0.21 </w:t>
      </w:r>
      <w:r w:rsidR="00CD31A5" w:rsidRPr="007D5992">
        <w:rPr>
          <w:rFonts w:ascii="Cordia New" w:hAnsi="Cordia New" w:cs="Cordia New" w:hint="cs"/>
          <w:sz w:val="28"/>
          <w:cs/>
        </w:rPr>
        <w:t>ล้านตัน</w:t>
      </w:r>
      <w:r w:rsidR="00CD31A5">
        <w:rPr>
          <w:rFonts w:ascii="Cordia New" w:hAnsi="Cordia New" w:cs="Cordia New"/>
          <w:sz w:val="28"/>
        </w:rPr>
        <w:t xml:space="preserve"> </w:t>
      </w:r>
      <w:r w:rsidR="00CD31A5">
        <w:rPr>
          <w:rFonts w:ascii="Cordia New" w:hAnsi="Cordia New" w:cs="Cordia New" w:hint="cs"/>
          <w:sz w:val="28"/>
          <w:cs/>
        </w:rPr>
        <w:t>การชะลอตัวการผลิตภาคอุตสาหกรรมที่เกี่ยวข้องและการที่ราคาถ่านหินปรับตัวขึ้นอย่างรวดเร็วทำให้ผู้ผลิตใช้ถ่านหินในสต๊อกและยืดระยะเวลาการนำเข้าออกไป</w:t>
      </w:r>
    </w:p>
    <w:p w14:paraId="62943B06" w14:textId="31CC1FD2" w:rsidR="00CD31A5" w:rsidRDefault="00CD31A5" w:rsidP="00CD31A5">
      <w:pPr>
        <w:ind w:left="1418" w:firstLine="425"/>
        <w:jc w:val="both"/>
        <w:rPr>
          <w:rFonts w:ascii="Cordia New" w:hAnsi="Cordia New" w:cs="Cordia New"/>
          <w:sz w:val="28"/>
        </w:rPr>
      </w:pPr>
      <w:r w:rsidRPr="007D5992">
        <w:rPr>
          <w:rFonts w:ascii="Cordia New" w:hAnsi="Cordia New" w:cs="Cordia New" w:hint="cs"/>
          <w:sz w:val="28"/>
          <w:cs/>
        </w:rPr>
        <w:t xml:space="preserve">ที่เหลือเป็นการใช้ถ่านหินในอุตสาหกรรมอื่นๆ เช่น อุตสาหกรรมกระดาษ ปิโตรเคมี สิ่งทอ และอาหาร เป็นต้น รวมถึงถ่านหินที่นำเข้ามากองเก็บยังคลังสินค้าของผู้ค้าถ่านหิน ซึ่งมีปริมาณรวมทั้งหมดประมาณ </w:t>
      </w:r>
      <w:r w:rsidRPr="007D5992">
        <w:rPr>
          <w:rFonts w:ascii="Cordia New" w:hAnsi="Cordia New" w:cs="Cordia New"/>
          <w:sz w:val="28"/>
        </w:rPr>
        <w:t xml:space="preserve">5.64 </w:t>
      </w:r>
      <w:r w:rsidRPr="007D5992">
        <w:rPr>
          <w:rFonts w:ascii="Cordia New" w:hAnsi="Cordia New" w:cs="Cordia New" w:hint="cs"/>
          <w:sz w:val="28"/>
          <w:cs/>
        </w:rPr>
        <w:t xml:space="preserve">ล้านตันในช่วง </w:t>
      </w:r>
      <w:r w:rsidRPr="007D5992">
        <w:rPr>
          <w:rFonts w:ascii="Cordia New" w:hAnsi="Cordia New" w:cs="Cordia New"/>
          <w:sz w:val="28"/>
        </w:rPr>
        <w:t xml:space="preserve">10 </w:t>
      </w:r>
      <w:r w:rsidRPr="007D5992">
        <w:rPr>
          <w:rFonts w:ascii="Cordia New" w:hAnsi="Cordia New" w:cs="Cordia New" w:hint="cs"/>
          <w:sz w:val="28"/>
          <w:cs/>
        </w:rPr>
        <w:t xml:space="preserve">เดือนแรกของปี </w:t>
      </w:r>
      <w:r w:rsidRPr="007D5992">
        <w:rPr>
          <w:rFonts w:ascii="Cordia New" w:hAnsi="Cordia New" w:cs="Cordia New"/>
          <w:sz w:val="28"/>
        </w:rPr>
        <w:t>2560</w:t>
      </w:r>
      <w:r w:rsidRPr="007D5992">
        <w:rPr>
          <w:rFonts w:ascii="Cordia New" w:hAnsi="Cordia New" w:cs="Cordia New" w:hint="cs"/>
          <w:sz w:val="28"/>
          <w:cs/>
        </w:rPr>
        <w:t xml:space="preserve"> เพิ่มขึ้นจากช่วงเดียวกันของปีก่อนประมาณ </w:t>
      </w:r>
      <w:r w:rsidRPr="007D5992">
        <w:rPr>
          <w:rFonts w:ascii="Cordia New" w:hAnsi="Cordia New" w:cs="Cordia New"/>
          <w:sz w:val="28"/>
        </w:rPr>
        <w:t xml:space="preserve">0.35 </w:t>
      </w:r>
      <w:r w:rsidRPr="007D5992">
        <w:rPr>
          <w:rFonts w:ascii="Cordia New" w:hAnsi="Cordia New" w:cs="Cordia New" w:hint="cs"/>
          <w:sz w:val="28"/>
          <w:cs/>
        </w:rPr>
        <w:t>ล้านตัน</w:t>
      </w:r>
      <w:r w:rsidRPr="007D5992">
        <w:rPr>
          <w:rFonts w:ascii="Cordia New" w:hAnsi="Cordia New" w:cs="Cordia New"/>
          <w:sz w:val="28"/>
        </w:rPr>
        <w:t xml:space="preserve"> </w:t>
      </w:r>
      <w:r w:rsidRPr="007D5992">
        <w:rPr>
          <w:rFonts w:ascii="Cordia New" w:hAnsi="Cordia New" w:cs="Cordia New" w:hint="cs"/>
          <w:sz w:val="28"/>
          <w:cs/>
        </w:rPr>
        <w:t>จากการฟื้นตัวของเศรษฐกิจไทยและการส่งออกทำให้ความต้องการใช้สินค้าในกลุ่มนี้เพิ่มขึ้น</w:t>
      </w:r>
      <w:r>
        <w:rPr>
          <w:rFonts w:ascii="Cordia New" w:hAnsi="Cordia New" w:cs="Cordia New" w:hint="cs"/>
          <w:sz w:val="28"/>
          <w:cs/>
        </w:rPr>
        <w:t xml:space="preserve"> ประกอบกับการที่ผู้ค้าถ่านหินต้องนำเข้าถ่านหินมาเติมสต๊อกเพื่อรอการทยอยจำหน่ายให้ลูกค้าหลังจากที่ได้ชะลอการนำเข้าเมื่อปลายปีที่แล้ว ทำให้ปริมาณการนำเข้าเพิ่มขึ้น</w:t>
      </w:r>
    </w:p>
    <w:p w14:paraId="6BA93B9B" w14:textId="77777777" w:rsidR="00CD31A5" w:rsidRPr="00290B3F" w:rsidRDefault="00CD31A5" w:rsidP="00CD31A5">
      <w:pPr>
        <w:spacing w:before="120"/>
        <w:ind w:left="1418" w:firstLine="425"/>
        <w:jc w:val="both"/>
        <w:rPr>
          <w:rFonts w:ascii="Cordia New" w:hAnsi="Cordia New" w:cs="Cordia New"/>
          <w:sz w:val="28"/>
          <w:cs/>
        </w:rPr>
      </w:pPr>
      <w:r w:rsidRPr="00290B3F">
        <w:rPr>
          <w:rFonts w:ascii="Cordia New" w:hAnsi="Cordia New" w:cs="Cordia New" w:hint="cs"/>
          <w:sz w:val="28"/>
          <w:cs/>
        </w:rPr>
        <w:t>ลักษณะตลาดถ่านหินในไทย</w:t>
      </w:r>
      <w:r>
        <w:rPr>
          <w:rFonts w:ascii="Cordia New" w:hAnsi="Cordia New" w:cs="Cordia New" w:hint="cs"/>
          <w:sz w:val="28"/>
          <w:cs/>
        </w:rPr>
        <w:t xml:space="preserve">แบ่งได้เป็น </w:t>
      </w:r>
      <w:r>
        <w:rPr>
          <w:rFonts w:ascii="Cordia New" w:hAnsi="Cordia New" w:cs="Cordia New"/>
          <w:sz w:val="28"/>
        </w:rPr>
        <w:t xml:space="preserve">3 </w:t>
      </w:r>
      <w:r>
        <w:rPr>
          <w:rFonts w:ascii="Cordia New" w:hAnsi="Cordia New" w:cs="Cordia New" w:hint="cs"/>
          <w:sz w:val="28"/>
          <w:cs/>
        </w:rPr>
        <w:t>กลุ่มใหญ่ๆ ดังนี้</w:t>
      </w:r>
    </w:p>
    <w:p w14:paraId="56608EC3" w14:textId="77777777" w:rsidR="00CD31A5" w:rsidRPr="00AD7D29" w:rsidRDefault="00CD31A5" w:rsidP="002E57E7">
      <w:pPr>
        <w:pStyle w:val="ListParagraph"/>
        <w:numPr>
          <w:ilvl w:val="0"/>
          <w:numId w:val="129"/>
        </w:numPr>
        <w:spacing w:before="0" w:line="240" w:lineRule="auto"/>
        <w:ind w:left="1418" w:firstLine="425"/>
        <w:jc w:val="both"/>
        <w:rPr>
          <w:rFonts w:ascii="Cordia New" w:hAnsi="Cordia New" w:cs="Cordia New"/>
          <w:sz w:val="28"/>
          <w:szCs w:val="28"/>
          <w:lang w:bidi="th-TH"/>
        </w:rPr>
      </w:pPr>
      <w:r w:rsidRPr="00AD7D29">
        <w:rPr>
          <w:rFonts w:ascii="Cordia New" w:hAnsi="Cordia New" w:cs="Cordia New" w:hint="cs"/>
          <w:sz w:val="28"/>
          <w:szCs w:val="28"/>
          <w:cs/>
          <w:lang w:bidi="th-TH"/>
        </w:rPr>
        <w:t xml:space="preserve">กลุ่มผู้ใช้ถ่านหินรายใหญ่ที่มีการทำสัญญาซื้อขายถ่านหินระยะยาวกับผู้ผลิตถ่านหินในต่างประเทศ ผู้ซื้อในกลุ่มนี้ได้แก่ กลุ่มผู้ผลิตไฟฟ้าอิสระ </w:t>
      </w:r>
      <w:r w:rsidRPr="00AD7D29">
        <w:rPr>
          <w:rFonts w:ascii="Cordia New" w:hAnsi="Cordia New" w:cs="Cordia New"/>
          <w:sz w:val="28"/>
          <w:szCs w:val="28"/>
          <w:lang w:bidi="th-TH"/>
        </w:rPr>
        <w:t>(IPPs)</w:t>
      </w:r>
      <w:r w:rsidRPr="00AD7D29">
        <w:rPr>
          <w:rFonts w:ascii="Cordia New" w:hAnsi="Cordia New" w:cs="Cordia New" w:hint="cs"/>
          <w:sz w:val="28"/>
          <w:szCs w:val="28"/>
          <w:cs/>
          <w:lang w:bidi="th-TH"/>
        </w:rPr>
        <w:t xml:space="preserve"> ซึ่งเป็นโรงไฟฟ้าขนาดใหญ่ กลุ่มนี้จะทำสัญญาซื้อถ่านหินครอบคลุมปริมาณการใช้ส่วนใหญ่ของโรงไฟฟ้า จะมีปริมาณเหลือสำหรับซื้อในตลาดจรเพียงเล็กน้อยเท่านั้น ทำให้ไม่มีการแข่งขันมาก ปริมาณถ่านหินในตลาดนี้คิดเป็นประมาณ </w:t>
      </w:r>
      <w:r w:rsidRPr="00AD7D29">
        <w:rPr>
          <w:rFonts w:ascii="Cordia New" w:hAnsi="Cordia New" w:cs="Cordia New"/>
          <w:sz w:val="28"/>
          <w:szCs w:val="28"/>
          <w:lang w:bidi="th-TH"/>
        </w:rPr>
        <w:t xml:space="preserve">25% </w:t>
      </w:r>
      <w:r w:rsidRPr="00AD7D29">
        <w:rPr>
          <w:rFonts w:ascii="Cordia New" w:hAnsi="Cordia New" w:cs="Cordia New" w:hint="cs"/>
          <w:sz w:val="28"/>
          <w:szCs w:val="28"/>
          <w:cs/>
          <w:lang w:bidi="th-TH"/>
        </w:rPr>
        <w:t>ของปริมาณถ่านหินทั้งหมดที่ค้าขายกันในภาคเอกชน</w:t>
      </w:r>
    </w:p>
    <w:p w14:paraId="7CF5A245" w14:textId="77777777" w:rsidR="006426B3" w:rsidRDefault="00CD31A5" w:rsidP="002E57E7">
      <w:pPr>
        <w:pStyle w:val="ListParagraph"/>
        <w:numPr>
          <w:ilvl w:val="0"/>
          <w:numId w:val="129"/>
        </w:numPr>
        <w:spacing w:line="240" w:lineRule="auto"/>
        <w:ind w:left="1418" w:firstLine="425"/>
        <w:jc w:val="both"/>
        <w:rPr>
          <w:rFonts w:ascii="Cordia New" w:hAnsi="Cordia New" w:cs="Cordia New"/>
          <w:sz w:val="28"/>
          <w:szCs w:val="28"/>
        </w:rPr>
      </w:pPr>
      <w:r w:rsidRPr="00AD7D29">
        <w:rPr>
          <w:rFonts w:ascii="Cordia New" w:hAnsi="Cordia New" w:cs="Cordia New" w:hint="cs"/>
          <w:sz w:val="28"/>
          <w:szCs w:val="28"/>
          <w:cs/>
          <w:lang w:bidi="th-TH"/>
        </w:rPr>
        <w:t>กลุ่มผู้ซื้อถ่านหินขนาดกลางที่มีการซื้อถ่านหินในตลาดจรหรือมีการทำสัญญาซื้อขายถ่านหินระยะสั้นกับผู้ขายถ่านหินทั้งในประเทศและต่างประเทศ</w:t>
      </w:r>
      <w:r w:rsidRPr="00AD7D29">
        <w:rPr>
          <w:rFonts w:ascii="Cordia New" w:hAnsi="Cordia New" w:cs="Cordia New" w:hint="cs"/>
          <w:sz w:val="28"/>
          <w:szCs w:val="28"/>
          <w:cs/>
        </w:rPr>
        <w:t xml:space="preserve"> </w:t>
      </w:r>
      <w:r w:rsidRPr="00AD7D29">
        <w:rPr>
          <w:rFonts w:ascii="Cordia New" w:hAnsi="Cordia New" w:cs="Cordia New" w:hint="cs"/>
          <w:sz w:val="28"/>
          <w:szCs w:val="28"/>
          <w:cs/>
          <w:lang w:bidi="th-TH"/>
        </w:rPr>
        <w:t>ผู้ซื้อในกลุ่มนี้ได้แก่</w:t>
      </w:r>
      <w:r w:rsidRPr="00AD7D29">
        <w:rPr>
          <w:rFonts w:ascii="Cordia New" w:hAnsi="Cordia New" w:cs="Cordia New" w:hint="cs"/>
          <w:sz w:val="28"/>
          <w:szCs w:val="28"/>
          <w:cs/>
        </w:rPr>
        <w:t xml:space="preserve"> </w:t>
      </w:r>
      <w:r w:rsidRPr="00AD7D29">
        <w:rPr>
          <w:rFonts w:ascii="Cordia New" w:hAnsi="Cordia New" w:cs="Cordia New" w:hint="cs"/>
          <w:sz w:val="28"/>
          <w:szCs w:val="28"/>
          <w:cs/>
          <w:lang w:bidi="th-TH"/>
        </w:rPr>
        <w:t>อุตสาหกรรมปูนซีเมนต์</w:t>
      </w:r>
      <w:r w:rsidRPr="00AD7D29">
        <w:rPr>
          <w:rFonts w:ascii="Cordia New" w:hAnsi="Cordia New" w:cs="Cordia New" w:hint="cs"/>
          <w:sz w:val="28"/>
          <w:szCs w:val="28"/>
          <w:cs/>
        </w:rPr>
        <w:t xml:space="preserve"> </w:t>
      </w:r>
      <w:r w:rsidRPr="00AD7D29">
        <w:rPr>
          <w:rFonts w:ascii="Cordia New" w:hAnsi="Cordia New" w:cs="Cordia New" w:hint="cs"/>
          <w:sz w:val="28"/>
          <w:szCs w:val="28"/>
          <w:cs/>
          <w:lang w:bidi="th-TH"/>
        </w:rPr>
        <w:t>อุตสาหกรรมปิโตรเคมี</w:t>
      </w:r>
      <w:r w:rsidRPr="00AD7D29">
        <w:rPr>
          <w:rFonts w:ascii="Cordia New" w:hAnsi="Cordia New" w:cs="Cordia New" w:hint="cs"/>
          <w:sz w:val="28"/>
          <w:szCs w:val="28"/>
          <w:cs/>
        </w:rPr>
        <w:t xml:space="preserve"> </w:t>
      </w:r>
      <w:r w:rsidRPr="00AD7D29">
        <w:rPr>
          <w:rFonts w:ascii="Cordia New" w:hAnsi="Cordia New" w:cs="Cordia New" w:hint="cs"/>
          <w:sz w:val="28"/>
          <w:szCs w:val="28"/>
          <w:cs/>
          <w:lang w:bidi="th-TH"/>
        </w:rPr>
        <w:t>อุตสาหกรรมกระดาษ</w:t>
      </w:r>
      <w:r w:rsidRPr="00AD7D29">
        <w:rPr>
          <w:rFonts w:ascii="Cordia New" w:hAnsi="Cordia New" w:cs="Cordia New" w:hint="cs"/>
          <w:sz w:val="28"/>
          <w:szCs w:val="28"/>
          <w:cs/>
        </w:rPr>
        <w:t xml:space="preserve"> </w:t>
      </w:r>
      <w:r w:rsidRPr="00AD7D29">
        <w:rPr>
          <w:rFonts w:ascii="Cordia New" w:hAnsi="Cordia New" w:cs="Cordia New" w:hint="cs"/>
          <w:sz w:val="28"/>
          <w:szCs w:val="28"/>
          <w:cs/>
          <w:lang w:bidi="th-TH"/>
        </w:rPr>
        <w:t>รวมถึงกลุ่มผู้ผลิตไฟฟ้ารายเล็ก</w:t>
      </w:r>
      <w:r w:rsidRPr="00AD7D29">
        <w:rPr>
          <w:rFonts w:ascii="Cordia New" w:hAnsi="Cordia New" w:cs="Cordia New" w:hint="cs"/>
          <w:sz w:val="28"/>
          <w:szCs w:val="28"/>
          <w:cs/>
        </w:rPr>
        <w:t xml:space="preserve"> </w:t>
      </w:r>
      <w:r w:rsidRPr="00AD7D29">
        <w:rPr>
          <w:rFonts w:ascii="Cordia New" w:hAnsi="Cordia New" w:cs="Cordia New"/>
          <w:sz w:val="28"/>
          <w:szCs w:val="28"/>
        </w:rPr>
        <w:t>(SPPs)</w:t>
      </w:r>
      <w:r w:rsidRPr="00AD7D29">
        <w:rPr>
          <w:rFonts w:ascii="Cordia New" w:hAnsi="Cordia New" w:cs="Cordia New" w:hint="cs"/>
          <w:sz w:val="28"/>
          <w:szCs w:val="28"/>
          <w:cs/>
        </w:rPr>
        <w:t xml:space="preserve"> </w:t>
      </w:r>
      <w:r w:rsidRPr="00AD7D29">
        <w:rPr>
          <w:rFonts w:ascii="Cordia New" w:hAnsi="Cordia New" w:cs="Cordia New" w:hint="cs"/>
          <w:sz w:val="28"/>
          <w:szCs w:val="28"/>
          <w:cs/>
          <w:lang w:bidi="th-TH"/>
        </w:rPr>
        <w:t>ผู้ใช้ถ่านหินในกลุ่มนี้จะเป็นโรงงานขนาดใหญ่</w:t>
      </w:r>
      <w:r w:rsidRPr="00AD7D29">
        <w:rPr>
          <w:rFonts w:ascii="Cordia New" w:hAnsi="Cordia New" w:cs="Cordia New" w:hint="cs"/>
          <w:sz w:val="28"/>
          <w:szCs w:val="28"/>
          <w:cs/>
        </w:rPr>
        <w:t xml:space="preserve"> </w:t>
      </w:r>
      <w:r w:rsidRPr="00AD7D29">
        <w:rPr>
          <w:rFonts w:ascii="Cordia New" w:hAnsi="Cordia New" w:cs="Cordia New" w:hint="cs"/>
          <w:sz w:val="28"/>
          <w:szCs w:val="28"/>
          <w:cs/>
          <w:lang w:bidi="th-TH"/>
        </w:rPr>
        <w:t>มีปริมาณการใช้สม่ำเสมอ</w:t>
      </w:r>
      <w:r w:rsidRPr="00AD7D29">
        <w:rPr>
          <w:rFonts w:ascii="Cordia New" w:hAnsi="Cordia New" w:cs="Cordia New" w:hint="cs"/>
          <w:sz w:val="28"/>
          <w:szCs w:val="28"/>
          <w:cs/>
        </w:rPr>
        <w:t xml:space="preserve"> </w:t>
      </w:r>
      <w:r w:rsidRPr="00AD7D29">
        <w:rPr>
          <w:rFonts w:ascii="Cordia New" w:hAnsi="Cordia New" w:cs="Cordia New" w:hint="cs"/>
          <w:sz w:val="28"/>
          <w:szCs w:val="28"/>
          <w:cs/>
          <w:lang w:bidi="th-TH"/>
        </w:rPr>
        <w:t>เป็นบริษัทที่มีความมั่นคง</w:t>
      </w:r>
      <w:r w:rsidRPr="00AD7D29">
        <w:rPr>
          <w:rFonts w:ascii="Cordia New" w:hAnsi="Cordia New" w:cs="Cordia New" w:hint="cs"/>
          <w:sz w:val="28"/>
          <w:szCs w:val="28"/>
          <w:cs/>
        </w:rPr>
        <w:t xml:space="preserve"> </w:t>
      </w:r>
      <w:r w:rsidRPr="00AD7D29">
        <w:rPr>
          <w:rFonts w:ascii="Cordia New" w:hAnsi="Cordia New" w:cs="Cordia New" w:hint="cs"/>
          <w:sz w:val="28"/>
          <w:szCs w:val="28"/>
          <w:cs/>
          <w:lang w:bidi="th-TH"/>
        </w:rPr>
        <w:t>มีระบบการจัดซื้อที่มีมาตรฐาน</w:t>
      </w:r>
      <w:r w:rsidRPr="00AD7D29">
        <w:rPr>
          <w:rFonts w:ascii="Cordia New" w:hAnsi="Cordia New" w:cs="Cordia New" w:hint="cs"/>
          <w:sz w:val="28"/>
          <w:szCs w:val="28"/>
          <w:cs/>
        </w:rPr>
        <w:t xml:space="preserve"> </w:t>
      </w:r>
      <w:r w:rsidRPr="00AD7D29">
        <w:rPr>
          <w:rFonts w:ascii="Cordia New" w:hAnsi="Cordia New" w:cs="Cordia New" w:hint="cs"/>
          <w:sz w:val="28"/>
          <w:szCs w:val="28"/>
          <w:cs/>
          <w:lang w:bidi="th-TH"/>
        </w:rPr>
        <w:t>โดยจะทำการซื้อถ่านหินในแต่ละครั้งในปริมาณค่อนข้างมากและส่วนใหญ่จะสามารถรับมอบถ่านหินได้ครั้งละลำเรือ</w:t>
      </w:r>
      <w:r w:rsidRPr="00AD7D29">
        <w:rPr>
          <w:rFonts w:ascii="Cordia New" w:hAnsi="Cordia New" w:cs="Cordia New" w:hint="cs"/>
          <w:sz w:val="28"/>
          <w:szCs w:val="28"/>
          <w:cs/>
        </w:rPr>
        <w:t xml:space="preserve"> </w:t>
      </w:r>
      <w:r w:rsidRPr="00AD7D29">
        <w:rPr>
          <w:rFonts w:ascii="Cordia New" w:hAnsi="Cordia New" w:cs="Cordia New" w:hint="cs"/>
          <w:sz w:val="28"/>
          <w:szCs w:val="28"/>
          <w:cs/>
          <w:lang w:bidi="th-TH"/>
        </w:rPr>
        <w:t>ทำให้ผู้ประกอบการค้าถ่านหินรายใหญ่จากต่างประเทศเข้ามาแข่งขันได้</w:t>
      </w:r>
      <w:r w:rsidRPr="00AD7D29">
        <w:rPr>
          <w:rFonts w:ascii="Cordia New" w:hAnsi="Cordia New" w:cs="Cordia New" w:hint="cs"/>
          <w:sz w:val="28"/>
          <w:szCs w:val="28"/>
          <w:cs/>
        </w:rPr>
        <w:t xml:space="preserve"> </w:t>
      </w:r>
      <w:r w:rsidRPr="00AD7D29">
        <w:rPr>
          <w:rFonts w:ascii="Cordia New" w:hAnsi="Cordia New" w:cs="Cordia New" w:hint="cs"/>
          <w:sz w:val="28"/>
          <w:szCs w:val="28"/>
          <w:cs/>
          <w:lang w:bidi="th-TH"/>
        </w:rPr>
        <w:t>ปริมาณถ่านหินในตลาดนี้มีประมาณ</w:t>
      </w:r>
      <w:r w:rsidRPr="00AD7D29">
        <w:rPr>
          <w:rFonts w:ascii="Cordia New" w:hAnsi="Cordia New" w:cs="Cordia New" w:hint="cs"/>
          <w:sz w:val="28"/>
          <w:szCs w:val="28"/>
          <w:cs/>
        </w:rPr>
        <w:t xml:space="preserve"> </w:t>
      </w:r>
      <w:r w:rsidRPr="00AD7D29">
        <w:rPr>
          <w:rFonts w:ascii="Cordia New" w:hAnsi="Cordia New" w:cs="Cordia New"/>
          <w:sz w:val="28"/>
          <w:szCs w:val="28"/>
        </w:rPr>
        <w:t xml:space="preserve">45% </w:t>
      </w:r>
      <w:r w:rsidRPr="00AD7D29">
        <w:rPr>
          <w:rFonts w:ascii="Cordia New" w:hAnsi="Cordia New" w:cs="Cordia New" w:hint="cs"/>
          <w:sz w:val="28"/>
          <w:szCs w:val="28"/>
          <w:cs/>
          <w:lang w:bidi="th-TH"/>
        </w:rPr>
        <w:t>ของปริมาณถ่านหินทั้งหมดที่ค้าขายกันในภาคเอกชน</w:t>
      </w:r>
    </w:p>
    <w:p w14:paraId="2204A6BC" w14:textId="566BB46D" w:rsidR="00367719" w:rsidRPr="006426B3" w:rsidRDefault="00CD31A5" w:rsidP="002E57E7">
      <w:pPr>
        <w:pStyle w:val="ListParagraph"/>
        <w:numPr>
          <w:ilvl w:val="0"/>
          <w:numId w:val="129"/>
        </w:numPr>
        <w:spacing w:line="240" w:lineRule="auto"/>
        <w:ind w:left="1418" w:firstLine="425"/>
        <w:jc w:val="both"/>
        <w:rPr>
          <w:rFonts w:ascii="Cordia New" w:hAnsi="Cordia New" w:cs="Cordia New"/>
          <w:sz w:val="28"/>
          <w:szCs w:val="28"/>
        </w:rPr>
      </w:pPr>
      <w:r w:rsidRPr="006426B3">
        <w:rPr>
          <w:rFonts w:ascii="Cordia New" w:hAnsi="Cordia New" w:cs="Cordia New" w:hint="cs"/>
          <w:sz w:val="28"/>
          <w:szCs w:val="28"/>
          <w:cs/>
          <w:lang w:bidi="th-TH"/>
        </w:rPr>
        <w:t>กลุ่มผู้ซื้อถ่านหินรายเล็ก</w:t>
      </w:r>
      <w:r w:rsidRPr="006426B3">
        <w:rPr>
          <w:rFonts w:ascii="Cordia New" w:hAnsi="Cordia New" w:cs="Cordia New"/>
          <w:sz w:val="28"/>
          <w:szCs w:val="28"/>
        </w:rPr>
        <w:t xml:space="preserve"> </w:t>
      </w:r>
      <w:r w:rsidRPr="006426B3">
        <w:rPr>
          <w:rFonts w:ascii="Cordia New" w:hAnsi="Cordia New" w:cs="Cordia New" w:hint="cs"/>
          <w:sz w:val="28"/>
          <w:szCs w:val="28"/>
          <w:cs/>
          <w:lang w:bidi="th-TH"/>
        </w:rPr>
        <w:t>ผู้ซื้อในกลุ่มนี้ได้แก่โรงงานขนาดเล็กที่มีปริมาณการซื้อต่อครั้งน้อยและมีพื้นที่กองเก็บถ่านหินน้อย</w:t>
      </w:r>
      <w:r w:rsidRPr="006426B3">
        <w:rPr>
          <w:rFonts w:ascii="Cordia New" w:hAnsi="Cordia New" w:cs="Cordia New" w:hint="cs"/>
          <w:sz w:val="28"/>
          <w:szCs w:val="28"/>
          <w:cs/>
        </w:rPr>
        <w:t xml:space="preserve"> </w:t>
      </w:r>
      <w:r w:rsidRPr="006426B3">
        <w:rPr>
          <w:rFonts w:ascii="Cordia New" w:hAnsi="Cordia New" w:cs="Cordia New" w:hint="cs"/>
          <w:sz w:val="28"/>
          <w:szCs w:val="28"/>
          <w:cs/>
          <w:lang w:bidi="th-TH"/>
        </w:rPr>
        <w:t>ไม่สามารถนำเข้าโดยตรงจากต่างประเทศได้</w:t>
      </w:r>
      <w:r w:rsidRPr="006426B3">
        <w:rPr>
          <w:rFonts w:ascii="Cordia New" w:hAnsi="Cordia New" w:cs="Cordia New" w:hint="cs"/>
          <w:sz w:val="28"/>
          <w:szCs w:val="28"/>
          <w:cs/>
        </w:rPr>
        <w:t xml:space="preserve"> </w:t>
      </w:r>
      <w:r w:rsidRPr="006426B3">
        <w:rPr>
          <w:rFonts w:ascii="Cordia New" w:hAnsi="Cordia New" w:cs="Cordia New" w:hint="cs"/>
          <w:sz w:val="28"/>
          <w:szCs w:val="28"/>
          <w:cs/>
          <w:lang w:bidi="th-TH"/>
        </w:rPr>
        <w:t>ผู้ซื้อถ่านหินในกลุ่มนี้มีเป็นจำนวนมากและเป็นตลาดที่มีราคาสูง</w:t>
      </w:r>
      <w:r w:rsidRPr="006426B3">
        <w:rPr>
          <w:rFonts w:ascii="Cordia New" w:hAnsi="Cordia New" w:cs="Cordia New"/>
          <w:sz w:val="28"/>
          <w:szCs w:val="28"/>
        </w:rPr>
        <w:t xml:space="preserve"> </w:t>
      </w:r>
      <w:r w:rsidRPr="006426B3">
        <w:rPr>
          <w:rFonts w:ascii="Cordia New" w:hAnsi="Cordia New" w:cs="Cordia New" w:hint="cs"/>
          <w:sz w:val="28"/>
          <w:szCs w:val="28"/>
          <w:cs/>
          <w:lang w:bidi="th-TH"/>
        </w:rPr>
        <w:t>ผู้ขายถ่านหินให้กับผู้ซื้อในกลุ่มนี้จะเป็นผู้ค้าถ่านหินในประเทศเป็นหลักเพราะต้องมีที่กองเก็บถ่านหินและส่งมอบถ่านหินให้กับผู้ซื้อในลักษณะทยอยส่งมอบ</w:t>
      </w:r>
      <w:r w:rsidRPr="006426B3">
        <w:rPr>
          <w:rFonts w:ascii="Cordia New" w:hAnsi="Cordia New" w:cs="Cordia New" w:hint="cs"/>
          <w:sz w:val="28"/>
          <w:szCs w:val="28"/>
          <w:cs/>
        </w:rPr>
        <w:t xml:space="preserve"> </w:t>
      </w:r>
      <w:r w:rsidRPr="006426B3">
        <w:rPr>
          <w:rFonts w:ascii="Cordia New" w:hAnsi="Cordia New" w:cs="Cordia New" w:hint="cs"/>
          <w:sz w:val="28"/>
          <w:szCs w:val="28"/>
          <w:cs/>
          <w:lang w:bidi="th-TH"/>
        </w:rPr>
        <w:t>ตลาดนี้จะมีการแข่งขันสูงเพราะมีผู้ขายหลายราย</w:t>
      </w:r>
      <w:r w:rsidRPr="006426B3">
        <w:rPr>
          <w:rFonts w:ascii="Cordia New" w:hAnsi="Cordia New" w:cs="Cordia New" w:hint="cs"/>
          <w:sz w:val="28"/>
          <w:szCs w:val="28"/>
          <w:cs/>
        </w:rPr>
        <w:t xml:space="preserve"> </w:t>
      </w:r>
      <w:r w:rsidRPr="006426B3">
        <w:rPr>
          <w:rFonts w:ascii="Cordia New" w:hAnsi="Cordia New" w:cs="Cordia New" w:hint="cs"/>
          <w:sz w:val="28"/>
          <w:szCs w:val="28"/>
          <w:cs/>
          <w:lang w:bidi="th-TH"/>
        </w:rPr>
        <w:t>ปริมาณถ่านหินในตลาดนี้มีประมาณ</w:t>
      </w:r>
      <w:r w:rsidRPr="006426B3">
        <w:rPr>
          <w:rFonts w:ascii="Cordia New" w:hAnsi="Cordia New" w:cs="Cordia New" w:hint="cs"/>
          <w:sz w:val="28"/>
          <w:szCs w:val="28"/>
          <w:cs/>
        </w:rPr>
        <w:t xml:space="preserve"> </w:t>
      </w:r>
      <w:r w:rsidRPr="006426B3">
        <w:rPr>
          <w:rFonts w:ascii="Cordia New" w:hAnsi="Cordia New" w:cs="Cordia New"/>
          <w:sz w:val="28"/>
          <w:szCs w:val="28"/>
        </w:rPr>
        <w:t xml:space="preserve">30% </w:t>
      </w:r>
      <w:r w:rsidRPr="006426B3">
        <w:rPr>
          <w:rFonts w:ascii="Cordia New" w:hAnsi="Cordia New" w:cs="Cordia New" w:hint="cs"/>
          <w:sz w:val="28"/>
          <w:szCs w:val="28"/>
          <w:cs/>
          <w:lang w:bidi="th-TH"/>
        </w:rPr>
        <w:t>ของปริมาณถ่านหินทั้งหมดที่ค้าขายกันในภาคเอกชน</w:t>
      </w:r>
    </w:p>
    <w:p w14:paraId="42858EB1" w14:textId="77777777" w:rsidR="003A1506" w:rsidRPr="0036270B" w:rsidRDefault="003A1506" w:rsidP="00CD31A5">
      <w:pPr>
        <w:spacing w:before="120"/>
        <w:ind w:left="1440"/>
        <w:rPr>
          <w:rFonts w:ascii="Cordia New" w:hAnsi="Cordia New" w:cs="Cordia New"/>
          <w:b/>
          <w:bCs/>
          <w:sz w:val="28"/>
        </w:rPr>
      </w:pPr>
      <w:r w:rsidRPr="0036270B">
        <w:rPr>
          <w:rFonts w:ascii="Cordia New" w:hAnsi="Cordia New" w:cs="Cordia New"/>
          <w:b/>
          <w:bCs/>
          <w:sz w:val="28"/>
          <w:u w:val="single"/>
          <w:cs/>
        </w:rPr>
        <w:t>กลยุทธ์ในการแข่งขัน</w:t>
      </w:r>
    </w:p>
    <w:p w14:paraId="08423945" w14:textId="551EDAB4" w:rsidR="000F2FA8" w:rsidRDefault="00CD31A5" w:rsidP="00CD31A5">
      <w:pPr>
        <w:spacing w:before="120"/>
        <w:ind w:left="1440"/>
        <w:jc w:val="both"/>
        <w:rPr>
          <w:rFonts w:ascii="Cordia New" w:hAnsi="Cordia New" w:cs="Cordia New"/>
          <w:sz w:val="28"/>
        </w:rPr>
      </w:pPr>
      <w:r w:rsidRPr="00956DE3">
        <w:rPr>
          <w:rFonts w:ascii="Cordia New" w:hAnsi="Cordia New" w:cs="Cordia New" w:hint="cs"/>
          <w:sz w:val="28"/>
          <w:cs/>
        </w:rPr>
        <w:t>ตลาดถ่านหินในประเทศไทยมีการแข่งขันสูง</w:t>
      </w:r>
      <w:r>
        <w:rPr>
          <w:rFonts w:ascii="Cordia New" w:hAnsi="Cordia New" w:cs="Cordia New" w:hint="cs"/>
          <w:sz w:val="28"/>
          <w:cs/>
        </w:rPr>
        <w:t>เพราะส่วนใหญ่เป็นถ่านหินนำเข้า ทำให้ผู้ขายสามารถหาถ่านหินมาจำหน่ายได้ง่าย</w:t>
      </w:r>
      <w:r w:rsidRPr="00956DE3">
        <w:rPr>
          <w:rFonts w:ascii="Cordia New" w:hAnsi="Cordia New" w:cs="Cordia New" w:hint="cs"/>
          <w:sz w:val="28"/>
          <w:cs/>
        </w:rPr>
        <w:t xml:space="preserve"> </w:t>
      </w:r>
      <w:r>
        <w:rPr>
          <w:rFonts w:ascii="Cordia New" w:hAnsi="Cordia New" w:cs="Cordia New" w:hint="cs"/>
          <w:sz w:val="28"/>
          <w:cs/>
        </w:rPr>
        <w:t>อีกทั้งผู้ค้าถ่านหิน</w:t>
      </w:r>
      <w:r w:rsidR="0036270B">
        <w:rPr>
          <w:rFonts w:ascii="Cordia New" w:hAnsi="Cordia New" w:cs="Cordia New" w:hint="cs"/>
          <w:sz w:val="28"/>
          <w:cs/>
        </w:rPr>
        <w:t>รายใหญ่จากต่างประเทศ</w:t>
      </w:r>
      <w:r>
        <w:rPr>
          <w:rFonts w:ascii="Cordia New" w:hAnsi="Cordia New" w:cs="Cordia New" w:hint="cs"/>
          <w:sz w:val="28"/>
          <w:cs/>
        </w:rPr>
        <w:t>ได้ให้ความสนใจตลาดในประเทศไทยมาก</w:t>
      </w:r>
      <w:r w:rsidRPr="00956DE3">
        <w:rPr>
          <w:rFonts w:ascii="Cordia New" w:hAnsi="Cordia New" w:cs="Cordia New" w:hint="cs"/>
          <w:sz w:val="28"/>
          <w:cs/>
        </w:rPr>
        <w:t>ขึ้นเพราะมีขนาดตลาดที่ค่อนข้างใหญ่ ทำให้ผู้ค้าถ่านหิน</w:t>
      </w:r>
      <w:r w:rsidR="0036270B">
        <w:rPr>
          <w:rFonts w:ascii="Cordia New" w:hAnsi="Cordia New" w:cs="Cordia New" w:hint="cs"/>
          <w:sz w:val="28"/>
          <w:cs/>
        </w:rPr>
        <w:t>รายใหญ่จากต่างประเทศ</w:t>
      </w:r>
      <w:r w:rsidRPr="00956DE3">
        <w:rPr>
          <w:rFonts w:ascii="Cordia New" w:hAnsi="Cordia New" w:cs="Cordia New" w:hint="cs"/>
          <w:sz w:val="28"/>
          <w:cs/>
        </w:rPr>
        <w:t>เข้ามาเสนอราคาแข่งขันกับผู้ค้าถ่านหินในประเทศมากขึ้น การแข่งขันจึงมีความรุนแรงขึ้น บริษัทฯ ได้กำหนดกลยุทธ์การแข่งขันหลักๆ ดังนี้</w:t>
      </w:r>
    </w:p>
    <w:p w14:paraId="6F9BCDA0" w14:textId="56AB7BDA" w:rsidR="000F2FA8" w:rsidRPr="00467B27" w:rsidRDefault="00CD31A5" w:rsidP="00157962">
      <w:pPr>
        <w:numPr>
          <w:ilvl w:val="0"/>
          <w:numId w:val="27"/>
        </w:numPr>
        <w:tabs>
          <w:tab w:val="left" w:pos="1800"/>
        </w:tabs>
        <w:spacing w:before="120"/>
        <w:ind w:left="1559" w:hanging="119"/>
        <w:jc w:val="both"/>
        <w:rPr>
          <w:rFonts w:ascii="Cordia New" w:hAnsi="Cordia New" w:cs="Cordia New"/>
          <w:sz w:val="28"/>
        </w:rPr>
      </w:pPr>
      <w:r w:rsidRPr="007F120E">
        <w:rPr>
          <w:rFonts w:ascii="Cordia New" w:hAnsi="Cordia New" w:cs="Cordia New" w:hint="cs"/>
          <w:b/>
          <w:bCs/>
          <w:i/>
          <w:iCs/>
          <w:sz w:val="28"/>
          <w:cs/>
        </w:rPr>
        <w:t>ความมั่นคงและความน่าเชื่อถือในการส่งมอบ</w:t>
      </w:r>
    </w:p>
    <w:p w14:paraId="472C70DB" w14:textId="3A664812" w:rsidR="000F2FA8" w:rsidRPr="008E7F13" w:rsidRDefault="00CD31A5" w:rsidP="00CD31A5">
      <w:pPr>
        <w:spacing w:before="120"/>
        <w:ind w:left="1800"/>
        <w:jc w:val="both"/>
        <w:rPr>
          <w:rFonts w:ascii="Cordia New" w:hAnsi="Cordia New" w:cs="Cordia New"/>
          <w:sz w:val="28"/>
        </w:rPr>
      </w:pPr>
      <w:r w:rsidRPr="00C04BF9">
        <w:rPr>
          <w:rFonts w:ascii="Cordia New" w:hAnsi="Cordia New" w:cs="Cordia New" w:hint="cs"/>
          <w:sz w:val="28"/>
          <w:cs/>
        </w:rPr>
        <w:t>บริษัทฯ มีแหล่งถ่านหินของบริษัทฯ</w:t>
      </w:r>
      <w:r w:rsidR="0036270B">
        <w:rPr>
          <w:rFonts w:ascii="Cordia New" w:hAnsi="Cordia New" w:cs="Cordia New" w:hint="cs"/>
          <w:sz w:val="28"/>
          <w:cs/>
        </w:rPr>
        <w:t xml:space="preserve"> </w:t>
      </w:r>
      <w:r w:rsidRPr="00B21BC0">
        <w:rPr>
          <w:rFonts w:ascii="Cordia New" w:hAnsi="Cordia New" w:cs="Cordia New" w:hint="cs"/>
          <w:sz w:val="28"/>
          <w:cs/>
        </w:rPr>
        <w:t>เองในประเทศอินโดนีเซีย</w:t>
      </w:r>
      <w:r>
        <w:rPr>
          <w:rFonts w:ascii="Cordia New" w:hAnsi="Cordia New" w:cs="Cordia New" w:hint="cs"/>
          <w:sz w:val="28"/>
          <w:cs/>
        </w:rPr>
        <w:t>และออสเตรเลีย</w:t>
      </w:r>
      <w:r w:rsidRPr="00B21BC0">
        <w:rPr>
          <w:rFonts w:ascii="Cordia New" w:hAnsi="Cordia New" w:cs="Cordia New" w:hint="cs"/>
          <w:sz w:val="28"/>
          <w:cs/>
        </w:rPr>
        <w:t>ที่มีปริมาณสำรองมากเพียงพอที่จะตอบสนองความต้องการของลูกค้าในระยะยาวได้</w:t>
      </w:r>
      <w:r>
        <w:rPr>
          <w:rFonts w:ascii="Cordia New" w:hAnsi="Cordia New" w:cs="Cordia New" w:hint="cs"/>
          <w:sz w:val="28"/>
          <w:cs/>
        </w:rPr>
        <w:t xml:space="preserve"> อีกทั้งตลอดระยะเวลาที่ผ่านมาบริษัทฯ</w:t>
      </w:r>
      <w:r>
        <w:rPr>
          <w:rFonts w:ascii="Cordia New" w:hAnsi="Cordia New" w:cs="Cordia New"/>
          <w:sz w:val="28"/>
        </w:rPr>
        <w:t xml:space="preserve"> </w:t>
      </w:r>
      <w:r>
        <w:rPr>
          <w:rFonts w:ascii="Cordia New" w:hAnsi="Cordia New" w:cs="Cordia New" w:hint="cs"/>
          <w:sz w:val="28"/>
          <w:cs/>
        </w:rPr>
        <w:t>ได้แสดงให้ลูกค้าเห็นว่าบริษัทฯ</w:t>
      </w:r>
      <w:r>
        <w:rPr>
          <w:rFonts w:ascii="Cordia New" w:hAnsi="Cordia New" w:cs="Cordia New"/>
          <w:sz w:val="28"/>
        </w:rPr>
        <w:t xml:space="preserve"> </w:t>
      </w:r>
      <w:r>
        <w:rPr>
          <w:rFonts w:ascii="Cordia New" w:hAnsi="Cordia New" w:cs="Cordia New" w:hint="cs"/>
          <w:sz w:val="28"/>
          <w:cs/>
        </w:rPr>
        <w:t>มีความรับผิดชอบต่อพันธะสัญญาต่างๆ</w:t>
      </w:r>
      <w:r>
        <w:rPr>
          <w:rFonts w:ascii="Cordia New" w:hAnsi="Cordia New" w:cs="Cordia New"/>
          <w:sz w:val="28"/>
        </w:rPr>
        <w:t xml:space="preserve"> </w:t>
      </w:r>
      <w:r>
        <w:rPr>
          <w:rFonts w:ascii="Cordia New" w:hAnsi="Cordia New" w:cs="Cordia New" w:hint="cs"/>
          <w:sz w:val="28"/>
          <w:cs/>
        </w:rPr>
        <w:t xml:space="preserve">ที่มีต่อลูกค้าทั้งในเรื่องการส่งมอบสินค้าที่ตรงตามข้อตกลงทั้งปริมาณ คุณภาพ และระยะเวลาส่งมอบ </w:t>
      </w:r>
      <w:r w:rsidRPr="00C04BF9">
        <w:rPr>
          <w:rFonts w:ascii="Cordia New" w:hAnsi="Cordia New" w:cs="Cordia New" w:hint="cs"/>
          <w:sz w:val="28"/>
          <w:cs/>
        </w:rPr>
        <w:t>ทำให้</w:t>
      </w:r>
      <w:r>
        <w:rPr>
          <w:rFonts w:ascii="Cordia New" w:hAnsi="Cordia New" w:cs="Cordia New" w:hint="cs"/>
          <w:sz w:val="28"/>
          <w:cs/>
        </w:rPr>
        <w:t>บริษัทฯ</w:t>
      </w:r>
      <w:r>
        <w:rPr>
          <w:rFonts w:ascii="Cordia New" w:hAnsi="Cordia New" w:cs="Cordia New"/>
          <w:sz w:val="28"/>
        </w:rPr>
        <w:t xml:space="preserve"> </w:t>
      </w:r>
      <w:r w:rsidRPr="00C04BF9">
        <w:rPr>
          <w:rFonts w:ascii="Cordia New" w:hAnsi="Cordia New" w:cs="Cordia New" w:hint="cs"/>
          <w:sz w:val="28"/>
          <w:cs/>
        </w:rPr>
        <w:t>ได้รับความ</w:t>
      </w:r>
      <w:r>
        <w:rPr>
          <w:rFonts w:ascii="Cordia New" w:hAnsi="Cordia New" w:cs="Cordia New" w:hint="cs"/>
          <w:sz w:val="28"/>
          <w:cs/>
        </w:rPr>
        <w:t>ไว้วางใจ</w:t>
      </w:r>
      <w:r w:rsidRPr="00C04BF9">
        <w:rPr>
          <w:rFonts w:ascii="Cordia New" w:hAnsi="Cordia New" w:cs="Cordia New" w:hint="cs"/>
          <w:sz w:val="28"/>
          <w:cs/>
        </w:rPr>
        <w:t>จากลูกค้าในด้านของความมั่นคงในการส่งมอบ</w:t>
      </w:r>
    </w:p>
    <w:p w14:paraId="38A5D4C9" w14:textId="77777777" w:rsidR="0088527B" w:rsidRDefault="0088527B">
      <w:pPr>
        <w:rPr>
          <w:rFonts w:ascii="Cordia New" w:hAnsi="Cordia New" w:cs="Cordia New"/>
          <w:sz w:val="28"/>
          <w:cs/>
        </w:rPr>
      </w:pPr>
      <w:r>
        <w:rPr>
          <w:rFonts w:ascii="Cordia New" w:hAnsi="Cordia New" w:cs="Cordia New"/>
          <w:sz w:val="28"/>
          <w:cs/>
        </w:rPr>
        <w:br w:type="page"/>
      </w:r>
    </w:p>
    <w:p w14:paraId="0EF25375" w14:textId="21475A90" w:rsidR="000F2FA8" w:rsidRPr="00467B27" w:rsidRDefault="00CD31A5" w:rsidP="00157962">
      <w:pPr>
        <w:numPr>
          <w:ilvl w:val="0"/>
          <w:numId w:val="27"/>
        </w:numPr>
        <w:tabs>
          <w:tab w:val="left" w:pos="1800"/>
        </w:tabs>
        <w:spacing w:before="120"/>
        <w:ind w:left="1559" w:hanging="119"/>
        <w:jc w:val="both"/>
        <w:rPr>
          <w:rFonts w:ascii="Cordia New" w:hAnsi="Cordia New" w:cs="Cordia New"/>
          <w:sz w:val="28"/>
        </w:rPr>
      </w:pPr>
      <w:r w:rsidRPr="007F120E">
        <w:rPr>
          <w:rFonts w:ascii="Cordia New" w:hAnsi="Cordia New" w:cs="Cordia New" w:hint="cs"/>
          <w:b/>
          <w:bCs/>
          <w:i/>
          <w:iCs/>
          <w:sz w:val="28"/>
          <w:cs/>
        </w:rPr>
        <w:t>ความสม่ำเสมอของคุณภาพ</w:t>
      </w:r>
    </w:p>
    <w:p w14:paraId="01787770" w14:textId="32A9B335" w:rsidR="000F2FA8" w:rsidRDefault="00A351B7" w:rsidP="00A351B7">
      <w:pPr>
        <w:spacing w:before="120"/>
        <w:ind w:left="1800"/>
        <w:jc w:val="both"/>
        <w:rPr>
          <w:rFonts w:ascii="Cordia New" w:hAnsi="Cordia New" w:cs="Cordia New"/>
          <w:sz w:val="28"/>
        </w:rPr>
      </w:pPr>
      <w:r>
        <w:rPr>
          <w:rFonts w:ascii="Cordia New" w:hAnsi="Cordia New" w:cs="Cordia New" w:hint="cs"/>
          <w:sz w:val="28"/>
          <w:cs/>
        </w:rPr>
        <w:t>การที่บริษัทฯ</w:t>
      </w:r>
      <w:r>
        <w:rPr>
          <w:rFonts w:ascii="Cordia New" w:hAnsi="Cordia New" w:cs="Cordia New"/>
          <w:sz w:val="28"/>
        </w:rPr>
        <w:t xml:space="preserve"> </w:t>
      </w:r>
      <w:r>
        <w:rPr>
          <w:rFonts w:ascii="Cordia New" w:hAnsi="Cordia New" w:cs="Cordia New" w:hint="cs"/>
          <w:sz w:val="28"/>
          <w:cs/>
        </w:rPr>
        <w:t>มีแหล่งผลิตถ่านหินของตนเองทำให้สามารถควบคุมคุณภาพถ่านหินได้ ทำให้สร้างความมั่นใจให้ลูกค้าได้ว่าบริษัทฯ</w:t>
      </w:r>
      <w:r>
        <w:rPr>
          <w:rFonts w:ascii="Cordia New" w:hAnsi="Cordia New" w:cs="Cordia New"/>
          <w:sz w:val="28"/>
        </w:rPr>
        <w:t xml:space="preserve"> </w:t>
      </w:r>
      <w:r>
        <w:rPr>
          <w:rFonts w:ascii="Cordia New" w:hAnsi="Cordia New" w:cs="Cordia New" w:hint="cs"/>
          <w:sz w:val="28"/>
          <w:cs/>
        </w:rPr>
        <w:t>จะสามารถส่งมอบถ่านหินตามคุณภาพที่ตกลงกันไว้ได้ในระยะยาว นอกจากนี้บริษัทฯ</w:t>
      </w:r>
      <w:r>
        <w:rPr>
          <w:rFonts w:ascii="Cordia New" w:hAnsi="Cordia New" w:cs="Cordia New"/>
          <w:sz w:val="28"/>
        </w:rPr>
        <w:t xml:space="preserve"> </w:t>
      </w:r>
      <w:r>
        <w:rPr>
          <w:rFonts w:ascii="Cordia New" w:hAnsi="Cordia New" w:cs="Cordia New" w:hint="cs"/>
          <w:sz w:val="28"/>
          <w:cs/>
        </w:rPr>
        <w:t>ได้มีการซื้อถ่านหินจากแหล่งผลิตภายนอกเพื่อนำมาช่วยปรับปรุงคุณภาพถ่านหินให้มีความสม่ำเสมอและตรงตามข้อตกลงกับลูกค้า</w:t>
      </w:r>
    </w:p>
    <w:p w14:paraId="7CDE0819" w14:textId="63564A10" w:rsidR="00A351B7" w:rsidRPr="00467B27" w:rsidRDefault="00A351B7" w:rsidP="00157962">
      <w:pPr>
        <w:numPr>
          <w:ilvl w:val="0"/>
          <w:numId w:val="27"/>
        </w:numPr>
        <w:tabs>
          <w:tab w:val="left" w:pos="1800"/>
        </w:tabs>
        <w:spacing w:before="120"/>
        <w:ind w:left="1559" w:hanging="119"/>
        <w:jc w:val="both"/>
        <w:rPr>
          <w:rFonts w:ascii="Cordia New" w:hAnsi="Cordia New" w:cs="Cordia New"/>
          <w:sz w:val="28"/>
        </w:rPr>
      </w:pPr>
      <w:r w:rsidRPr="007F120E">
        <w:rPr>
          <w:rFonts w:ascii="Cordia New" w:hAnsi="Cordia New" w:cs="Cordia New" w:hint="cs"/>
          <w:b/>
          <w:bCs/>
          <w:i/>
          <w:iCs/>
          <w:sz w:val="28"/>
          <w:cs/>
        </w:rPr>
        <w:t xml:space="preserve">ระบบบริหารคุณภาพและคลังสินค้า </w:t>
      </w:r>
      <w:r w:rsidRPr="007F120E">
        <w:rPr>
          <w:rFonts w:ascii="Cordia New" w:hAnsi="Cordia New" w:cs="Cordia New"/>
          <w:b/>
          <w:bCs/>
          <w:i/>
          <w:iCs/>
          <w:sz w:val="28"/>
        </w:rPr>
        <w:t>(Coal Distribution Center</w:t>
      </w:r>
      <w:r>
        <w:rPr>
          <w:rFonts w:ascii="Cordia New" w:hAnsi="Cordia New" w:cs="Cordia New"/>
          <w:b/>
          <w:bCs/>
          <w:i/>
          <w:iCs/>
          <w:sz w:val="28"/>
        </w:rPr>
        <w:t>)</w:t>
      </w:r>
    </w:p>
    <w:p w14:paraId="6CE9A389" w14:textId="5927824B" w:rsidR="00A351B7" w:rsidRDefault="00A351B7" w:rsidP="00A351B7">
      <w:pPr>
        <w:spacing w:before="120"/>
        <w:ind w:left="1800"/>
        <w:jc w:val="both"/>
        <w:rPr>
          <w:rFonts w:ascii="Cordia New" w:hAnsi="Cordia New" w:cs="Cordia New"/>
          <w:sz w:val="28"/>
        </w:rPr>
      </w:pPr>
      <w:r w:rsidRPr="00E3745C">
        <w:rPr>
          <w:rFonts w:ascii="Cordia New" w:hAnsi="Cordia New" w:cs="Cordia New" w:hint="cs"/>
          <w:sz w:val="28"/>
          <w:cs/>
        </w:rPr>
        <w:t>บริษัทฯ</w:t>
      </w:r>
      <w:r>
        <w:rPr>
          <w:rFonts w:ascii="Cordia New" w:hAnsi="Cordia New" w:cs="Cordia New"/>
          <w:sz w:val="28"/>
        </w:rPr>
        <w:t xml:space="preserve"> </w:t>
      </w:r>
      <w:r w:rsidRPr="00E3745C">
        <w:rPr>
          <w:rFonts w:ascii="Cordia New" w:hAnsi="Cordia New" w:cs="Cordia New" w:hint="cs"/>
          <w:sz w:val="28"/>
          <w:cs/>
        </w:rPr>
        <w:t>ยัง</w:t>
      </w:r>
      <w:r>
        <w:rPr>
          <w:rFonts w:ascii="Cordia New" w:hAnsi="Cordia New" w:cs="Cordia New" w:hint="cs"/>
          <w:sz w:val="28"/>
          <w:cs/>
        </w:rPr>
        <w:t>คง</w:t>
      </w:r>
      <w:r w:rsidRPr="00E3745C">
        <w:rPr>
          <w:rFonts w:ascii="Cordia New" w:hAnsi="Cordia New" w:cs="Cordia New" w:hint="cs"/>
          <w:sz w:val="28"/>
          <w:cs/>
        </w:rPr>
        <w:t xml:space="preserve">ใช้คลังสินค้าทั้ง </w:t>
      </w:r>
      <w:r w:rsidRPr="00E3745C">
        <w:rPr>
          <w:rFonts w:ascii="Cordia New" w:hAnsi="Cordia New" w:cs="Cordia New"/>
          <w:sz w:val="28"/>
        </w:rPr>
        <w:t xml:space="preserve">2 </w:t>
      </w:r>
      <w:r w:rsidRPr="00E3745C">
        <w:rPr>
          <w:rFonts w:ascii="Cordia New" w:hAnsi="Cordia New" w:cs="Cordia New" w:hint="cs"/>
          <w:sz w:val="28"/>
          <w:cs/>
        </w:rPr>
        <w:t>แห่งของบริษัทฯ เป็นศูนย์กระจายถ่านหินให้กับลูกค้า โดยเน้นในเรื่องของ</w:t>
      </w:r>
      <w:r>
        <w:rPr>
          <w:rFonts w:ascii="Cordia New" w:hAnsi="Cordia New" w:cs="Cordia New" w:hint="cs"/>
          <w:sz w:val="28"/>
          <w:cs/>
        </w:rPr>
        <w:t>ระบบการบริหารคลังสินค้าที่มี</w:t>
      </w:r>
      <w:r w:rsidRPr="004C3D98">
        <w:rPr>
          <w:rFonts w:ascii="Cordia New" w:hAnsi="Cordia New" w:cs="Cordia New" w:hint="cs"/>
          <w:sz w:val="28"/>
          <w:cs/>
        </w:rPr>
        <w:t>ประสิทธิภาพและการป้องกันผลกระทบสิ่งแวดล้อม บริษัทฯ</w:t>
      </w:r>
      <w:r>
        <w:rPr>
          <w:rFonts w:ascii="Cordia New" w:hAnsi="Cordia New" w:cs="Cordia New"/>
          <w:sz w:val="28"/>
        </w:rPr>
        <w:t xml:space="preserve"> </w:t>
      </w:r>
      <w:r w:rsidRPr="004C3D98">
        <w:rPr>
          <w:rFonts w:ascii="Cordia New" w:hAnsi="Cordia New" w:cs="Cordia New" w:hint="cs"/>
          <w:sz w:val="28"/>
          <w:cs/>
        </w:rPr>
        <w:t>ได้มีการพัฒนาบุคลากรของบริษัทฯ</w:t>
      </w:r>
      <w:r w:rsidR="0036270B">
        <w:rPr>
          <w:rFonts w:ascii="Cordia New" w:hAnsi="Cordia New" w:cs="Cordia New" w:hint="cs"/>
          <w:sz w:val="28"/>
          <w:cs/>
        </w:rPr>
        <w:t xml:space="preserve"> </w:t>
      </w:r>
      <w:r w:rsidRPr="004C3D98">
        <w:rPr>
          <w:rFonts w:ascii="Cordia New" w:hAnsi="Cordia New" w:cs="Cordia New" w:hint="cs"/>
          <w:sz w:val="28"/>
          <w:cs/>
        </w:rPr>
        <w:t>อย่างต่อเนื่องเพื่อควบคุมการปฏิบัติงานในพื้นที่ให้เป็นไปตามข้อกำหนดของการรักษาสิ่งแวดล้อมอย่างเคร่งครัด มีการติดตามตรวจสอบคุณภาพสิ่งแวดล้อมเป็นประจำ พร้อมทั้งดูแลเรื่องผลกระทบต่อชุมชนในบริเวณใกล้เคียง เพื่อสร้างความมั่นใจให้กับลูกค้าว่าบริษัทฯ</w:t>
      </w:r>
      <w:r>
        <w:rPr>
          <w:rFonts w:ascii="Cordia New" w:hAnsi="Cordia New" w:cs="Cordia New"/>
          <w:sz w:val="28"/>
        </w:rPr>
        <w:t xml:space="preserve"> </w:t>
      </w:r>
      <w:r w:rsidRPr="004C3D98">
        <w:rPr>
          <w:rFonts w:ascii="Cordia New" w:hAnsi="Cordia New" w:cs="Cordia New" w:hint="cs"/>
          <w:sz w:val="28"/>
          <w:cs/>
        </w:rPr>
        <w:t>สามารถส่องมอบถ่านหินจากคลังสินค้าของบริษัทฯ</w:t>
      </w:r>
      <w:r>
        <w:rPr>
          <w:rFonts w:ascii="Cordia New" w:hAnsi="Cordia New" w:cs="Cordia New"/>
          <w:sz w:val="28"/>
        </w:rPr>
        <w:t xml:space="preserve"> </w:t>
      </w:r>
      <w:r w:rsidRPr="004C3D98">
        <w:rPr>
          <w:rFonts w:ascii="Cordia New" w:hAnsi="Cordia New" w:cs="Cordia New" w:hint="cs"/>
          <w:sz w:val="28"/>
          <w:cs/>
        </w:rPr>
        <w:t>ให้กับลูกค้าได้อย่างยั่งยืน</w:t>
      </w:r>
    </w:p>
    <w:p w14:paraId="3E6AC048" w14:textId="77777777" w:rsidR="00A351B7" w:rsidRDefault="00A351B7" w:rsidP="00A351B7">
      <w:pPr>
        <w:spacing w:before="120"/>
        <w:ind w:left="1440"/>
        <w:rPr>
          <w:rFonts w:ascii="Cordia New" w:hAnsi="Cordia New" w:cs="Cordia New"/>
          <w:b/>
          <w:bCs/>
          <w:color w:val="000099"/>
          <w:sz w:val="28"/>
          <w:u w:val="single"/>
        </w:rPr>
      </w:pPr>
    </w:p>
    <w:p w14:paraId="481DD55C" w14:textId="2D29FA0E" w:rsidR="000F2FA8" w:rsidRPr="00A351B7" w:rsidRDefault="000F2FA8" w:rsidP="00A351B7">
      <w:pPr>
        <w:ind w:left="1440"/>
        <w:rPr>
          <w:rFonts w:ascii="Cordia New" w:hAnsi="Cordia New" w:cs="Cordia New"/>
          <w:b/>
          <w:bCs/>
          <w:color w:val="000099"/>
          <w:sz w:val="28"/>
          <w:u w:val="single"/>
        </w:rPr>
      </w:pPr>
      <w:r w:rsidRPr="00A351B7">
        <w:rPr>
          <w:rFonts w:ascii="Cordia New" w:hAnsi="Cordia New" w:cs="Cordia New" w:hint="cs"/>
          <w:b/>
          <w:bCs/>
          <w:color w:val="000099"/>
          <w:sz w:val="28"/>
          <w:u w:val="single"/>
          <w:cs/>
        </w:rPr>
        <w:t>คู่แข่งขันที่สำคัญ</w:t>
      </w:r>
    </w:p>
    <w:p w14:paraId="77189FAF" w14:textId="03AD2A89" w:rsidR="00A351B7" w:rsidRDefault="00A351B7" w:rsidP="00A351B7">
      <w:pPr>
        <w:ind w:left="1418" w:firstLine="567"/>
        <w:jc w:val="both"/>
        <w:rPr>
          <w:rFonts w:ascii="Cordia New" w:hAnsi="Cordia New" w:cs="Cordia New"/>
          <w:sz w:val="28"/>
        </w:rPr>
      </w:pPr>
      <w:r w:rsidRPr="004C3D98">
        <w:rPr>
          <w:rFonts w:ascii="Cordia New" w:hAnsi="Cordia New" w:cs="Cordia New" w:hint="cs"/>
          <w:sz w:val="28"/>
          <w:cs/>
        </w:rPr>
        <w:t>นอกจากผู้ประกอบการค้าถ่านหินในประเทศแล้ว ผู้ประกอบการค้าถ่านหินจากต่างประเทศ</w:t>
      </w:r>
      <w:r>
        <w:rPr>
          <w:rFonts w:ascii="Cordia New" w:hAnsi="Cordia New" w:cs="Cordia New" w:hint="cs"/>
          <w:sz w:val="28"/>
          <w:cs/>
        </w:rPr>
        <w:t>ได้ให้ความสำคัญกับตลาดถ่านหินในประเทศไทยมากขึ้น โดย</w:t>
      </w:r>
      <w:r w:rsidRPr="00E9798B">
        <w:rPr>
          <w:rFonts w:ascii="Cordia New" w:hAnsi="Cordia New" w:cs="Cordia New" w:hint="cs"/>
          <w:sz w:val="28"/>
          <w:cs/>
        </w:rPr>
        <w:t xml:space="preserve">ได้เข้ามาเสนอราคาถ่านหินแข่งขันกับผู้ประกอบการในประเทศมากขึ้น คู่แข่งที่เป็นผู้ประกอบการค้าถ่านหินในประเทศที่สำคัญในปี </w:t>
      </w:r>
      <w:r>
        <w:rPr>
          <w:rFonts w:ascii="Cordia New" w:hAnsi="Cordia New" w:cs="Cordia New"/>
          <w:sz w:val="28"/>
        </w:rPr>
        <w:t>2560</w:t>
      </w:r>
      <w:r>
        <w:rPr>
          <w:rFonts w:ascii="Cordia New" w:hAnsi="Cordia New" w:cs="Cordia New" w:hint="cs"/>
          <w:sz w:val="28"/>
          <w:cs/>
        </w:rPr>
        <w:t xml:space="preserve"> เช่น </w:t>
      </w:r>
      <w:r w:rsidRPr="00E9798B">
        <w:rPr>
          <w:rFonts w:ascii="Cordia New" w:hAnsi="Cordia New" w:cs="Cordia New" w:hint="cs"/>
          <w:sz w:val="28"/>
          <w:cs/>
        </w:rPr>
        <w:t xml:space="preserve">บริษัท เอสซีจี เทรดดิ้ง จำกัด </w:t>
      </w:r>
      <w:r w:rsidRPr="00E9798B">
        <w:rPr>
          <w:rFonts w:ascii="Cordia New" w:hAnsi="Cordia New" w:cs="Cordia New"/>
          <w:sz w:val="28"/>
          <w:cs/>
        </w:rPr>
        <w:t>บริษัท</w:t>
      </w:r>
      <w:r w:rsidRPr="00E9798B">
        <w:rPr>
          <w:rFonts w:ascii="Cordia New" w:hAnsi="Cordia New" w:cs="Cordia New"/>
          <w:sz w:val="28"/>
        </w:rPr>
        <w:t xml:space="preserve"> </w:t>
      </w:r>
      <w:r w:rsidRPr="00E9798B">
        <w:rPr>
          <w:rFonts w:ascii="Cordia New" w:hAnsi="Cordia New" w:cs="Cordia New"/>
          <w:sz w:val="28"/>
          <w:cs/>
        </w:rPr>
        <w:t>ลานนารีซอร์สเซส</w:t>
      </w:r>
      <w:r w:rsidRPr="00E9798B">
        <w:rPr>
          <w:rFonts w:ascii="Cordia New" w:hAnsi="Cordia New" w:cs="Cordia New"/>
          <w:sz w:val="28"/>
        </w:rPr>
        <w:t xml:space="preserve"> </w:t>
      </w:r>
      <w:r w:rsidRPr="00E9798B">
        <w:rPr>
          <w:rFonts w:ascii="Cordia New" w:hAnsi="Cordia New" w:cs="Cordia New"/>
          <w:sz w:val="28"/>
          <w:cs/>
        </w:rPr>
        <w:t>จำกัด</w:t>
      </w:r>
      <w:r w:rsidRPr="00E9798B">
        <w:rPr>
          <w:rFonts w:ascii="Cordia New" w:hAnsi="Cordia New" w:cs="Cordia New"/>
          <w:sz w:val="28"/>
        </w:rPr>
        <w:t xml:space="preserve"> (</w:t>
      </w:r>
      <w:r w:rsidRPr="00E9798B">
        <w:rPr>
          <w:rFonts w:ascii="Cordia New" w:hAnsi="Cordia New" w:cs="Cordia New"/>
          <w:sz w:val="28"/>
          <w:cs/>
        </w:rPr>
        <w:t>มหาชน</w:t>
      </w:r>
      <w:r w:rsidRPr="00E9798B">
        <w:rPr>
          <w:rFonts w:ascii="Cordia New" w:hAnsi="Cordia New" w:cs="Cordia New"/>
          <w:sz w:val="28"/>
        </w:rPr>
        <w:t>)</w:t>
      </w:r>
      <w:r w:rsidRPr="00E9798B">
        <w:rPr>
          <w:rFonts w:ascii="Cordia New" w:hAnsi="Cordia New" w:cs="Cordia New" w:hint="cs"/>
          <w:sz w:val="28"/>
          <w:cs/>
        </w:rPr>
        <w:t xml:space="preserve"> </w:t>
      </w:r>
      <w:r w:rsidRPr="00E9798B">
        <w:rPr>
          <w:rFonts w:ascii="Cordia New" w:hAnsi="Cordia New" w:cs="Cordia New"/>
          <w:sz w:val="28"/>
          <w:cs/>
        </w:rPr>
        <w:t>บริษัท</w:t>
      </w:r>
      <w:r w:rsidRPr="00E9798B">
        <w:rPr>
          <w:rFonts w:ascii="Cordia New" w:hAnsi="Cordia New" w:cs="Cordia New"/>
          <w:sz w:val="28"/>
        </w:rPr>
        <w:t xml:space="preserve"> </w:t>
      </w:r>
      <w:r w:rsidRPr="00E9798B">
        <w:rPr>
          <w:rFonts w:ascii="Cordia New" w:hAnsi="Cordia New" w:cs="Cordia New" w:hint="cs"/>
          <w:sz w:val="28"/>
          <w:cs/>
        </w:rPr>
        <w:t xml:space="preserve">เอเชีย กรีน เอนเนอจี </w:t>
      </w:r>
      <w:r w:rsidRPr="00E9798B">
        <w:rPr>
          <w:rFonts w:ascii="Cordia New" w:hAnsi="Cordia New" w:cs="Cordia New"/>
          <w:sz w:val="28"/>
          <w:cs/>
        </w:rPr>
        <w:t>จำกัด</w:t>
      </w:r>
      <w:r w:rsidRPr="00E9798B">
        <w:rPr>
          <w:rFonts w:ascii="Cordia New" w:hAnsi="Cordia New" w:cs="Cordia New"/>
          <w:sz w:val="28"/>
        </w:rPr>
        <w:t xml:space="preserve"> (</w:t>
      </w:r>
      <w:r w:rsidRPr="00E9798B">
        <w:rPr>
          <w:rFonts w:ascii="Cordia New" w:hAnsi="Cordia New" w:cs="Cordia New"/>
          <w:sz w:val="28"/>
          <w:cs/>
        </w:rPr>
        <w:t>มหาชน</w:t>
      </w:r>
      <w:r w:rsidRPr="00E9798B">
        <w:rPr>
          <w:rFonts w:ascii="Cordia New" w:hAnsi="Cordia New" w:cs="Cordia New"/>
          <w:sz w:val="28"/>
        </w:rPr>
        <w:t xml:space="preserve">) </w:t>
      </w:r>
      <w:r w:rsidRPr="00E9798B">
        <w:rPr>
          <w:rFonts w:ascii="Cordia New" w:hAnsi="Cordia New" w:cs="Cordia New"/>
          <w:sz w:val="28"/>
          <w:cs/>
        </w:rPr>
        <w:t>บริษัท อีสเทอร์น เพิล จำกัด</w:t>
      </w:r>
      <w:r>
        <w:rPr>
          <w:rFonts w:ascii="Cordia New" w:hAnsi="Cordia New" w:cs="Cordia New" w:hint="cs"/>
          <w:sz w:val="28"/>
          <w:cs/>
        </w:rPr>
        <w:t xml:space="preserve"> </w:t>
      </w:r>
      <w:r w:rsidRPr="00E9798B">
        <w:rPr>
          <w:rFonts w:ascii="Cordia New" w:hAnsi="Cordia New" w:cs="Cordia New"/>
          <w:sz w:val="28"/>
          <w:cs/>
        </w:rPr>
        <w:t>บริษัท ซิงเฮงเส็ง จำกัด</w:t>
      </w:r>
      <w:r>
        <w:rPr>
          <w:rFonts w:ascii="Cordia New" w:hAnsi="Cordia New" w:cs="Cordia New"/>
          <w:sz w:val="28"/>
        </w:rPr>
        <w:t xml:space="preserve"> </w:t>
      </w:r>
      <w:r>
        <w:rPr>
          <w:rFonts w:ascii="Cordia New" w:hAnsi="Cordia New" w:cs="Cordia New" w:hint="cs"/>
          <w:sz w:val="28"/>
          <w:cs/>
        </w:rPr>
        <w:t>เป็นต้น นอกจากนี้ยังมีผู้ค้าถ่านหินรายเล็กอีกเป็นจำนวนมากที่สามารถจัดหาถ่านหินเข้ามาจำหน่ายได้ง่ายเพราะเป็นลักษณะซื้อมาขายไป สำหรับผู้</w:t>
      </w:r>
      <w:r w:rsidRPr="004C3D98">
        <w:rPr>
          <w:rFonts w:ascii="Cordia New" w:hAnsi="Cordia New" w:cs="Cordia New" w:hint="cs"/>
          <w:sz w:val="28"/>
          <w:cs/>
        </w:rPr>
        <w:t>ประกอบการค้าถ่านหินจาก</w:t>
      </w:r>
      <w:r w:rsidRPr="00A63039">
        <w:rPr>
          <w:rFonts w:ascii="Cordia New" w:hAnsi="Cordia New" w:cs="Cordia New" w:hint="cs"/>
          <w:sz w:val="28"/>
          <w:cs/>
        </w:rPr>
        <w:t xml:space="preserve">ต่างประเทศ เช่น </w:t>
      </w:r>
      <w:r w:rsidRPr="00A63039">
        <w:rPr>
          <w:rFonts w:ascii="Cordia New" w:hAnsi="Cordia New" w:cs="Cordia New"/>
          <w:sz w:val="28"/>
        </w:rPr>
        <w:t>Rio Tinto, Glencore,</w:t>
      </w:r>
      <w:r w:rsidRPr="00A63039">
        <w:rPr>
          <w:rFonts w:ascii="Cordia New" w:hAnsi="Cordia New" w:cs="Cordia New" w:hint="cs"/>
          <w:sz w:val="28"/>
          <w:cs/>
        </w:rPr>
        <w:t xml:space="preserve"> </w:t>
      </w:r>
      <w:r w:rsidRPr="00A63039">
        <w:rPr>
          <w:rFonts w:ascii="Cordia New" w:hAnsi="Cordia New" w:cs="Cordia New"/>
          <w:sz w:val="28"/>
        </w:rPr>
        <w:t>PT</w:t>
      </w:r>
      <w:r w:rsidRPr="00A63039">
        <w:rPr>
          <w:rFonts w:ascii="Cordia New" w:hAnsi="Cordia New" w:cs="Cordia New" w:hint="cs"/>
          <w:sz w:val="28"/>
          <w:cs/>
        </w:rPr>
        <w:t xml:space="preserve"> </w:t>
      </w:r>
      <w:r>
        <w:rPr>
          <w:rFonts w:ascii="Cordia New" w:hAnsi="Cordia New" w:cs="Cordia New"/>
          <w:sz w:val="28"/>
        </w:rPr>
        <w:t>Swiss Singapore,</w:t>
      </w:r>
      <w:r w:rsidRPr="00A63039">
        <w:rPr>
          <w:rFonts w:ascii="Cordia New" w:hAnsi="Cordia New" w:cs="Cordia New"/>
          <w:sz w:val="28"/>
        </w:rPr>
        <w:t xml:space="preserve"> AVRA </w:t>
      </w:r>
      <w:r w:rsidRPr="00A63039">
        <w:rPr>
          <w:rFonts w:ascii="Cordia New" w:hAnsi="Cordia New" w:cs="Cordia New" w:hint="cs"/>
          <w:sz w:val="28"/>
          <w:cs/>
        </w:rPr>
        <w:t>และผู้ผลิตถ่านหินในอินโดนีเซีย</w:t>
      </w:r>
      <w:r w:rsidRPr="00A63039">
        <w:rPr>
          <w:rFonts w:ascii="Cordia New" w:hAnsi="Cordia New" w:cs="Cordia New"/>
          <w:sz w:val="28"/>
        </w:rPr>
        <w:t xml:space="preserve"> </w:t>
      </w:r>
      <w:r w:rsidRPr="00A63039">
        <w:rPr>
          <w:rFonts w:ascii="Cordia New" w:hAnsi="Cordia New" w:cs="Cordia New" w:hint="cs"/>
          <w:sz w:val="28"/>
          <w:cs/>
        </w:rPr>
        <w:t>เป็นต้น</w:t>
      </w:r>
      <w:r>
        <w:rPr>
          <w:rFonts w:ascii="Cordia New" w:hAnsi="Cordia New" w:cs="Cordia New" w:hint="cs"/>
          <w:sz w:val="28"/>
          <w:cs/>
        </w:rPr>
        <w:t xml:space="preserve"> จะมีความได้เปรียบในเรื่องการจัดหาถ่านหินและเรือเดินสมุทรเพราะมีความสัมพันธ์กับผู้ผลิตถ่านหินและตัวแทนเรือเดินสมุทรที่กว้างขวางกว่า ทำให้สามารถแข่งขันในตลาดผู้ซื้อรายใหญ่และผู้ซื้อที่สามารถรับมอบถ่านหินได้ครั้งละลำเรือได้ โดยเฉพาะในช่วงที่ราคาถ่านหินมีความผันผวนสูง</w:t>
      </w:r>
    </w:p>
    <w:p w14:paraId="30DC18F5" w14:textId="77777777" w:rsidR="00A351B7" w:rsidRDefault="00A351B7" w:rsidP="00A351B7">
      <w:pPr>
        <w:spacing w:before="120"/>
        <w:ind w:left="1440"/>
        <w:rPr>
          <w:rFonts w:ascii="Cordia New" w:hAnsi="Cordia New" w:cs="Cordia New"/>
          <w:sz w:val="28"/>
          <w:u w:val="single"/>
        </w:rPr>
      </w:pPr>
    </w:p>
    <w:p w14:paraId="786132FC" w14:textId="6E2F8A5E" w:rsidR="000F2FA8" w:rsidRPr="00A351B7" w:rsidRDefault="000F2FA8" w:rsidP="00A351B7">
      <w:pPr>
        <w:spacing w:before="120"/>
        <w:ind w:left="1440"/>
        <w:rPr>
          <w:rFonts w:ascii="Cordia New" w:hAnsi="Cordia New" w:cs="Cordia New"/>
          <w:b/>
          <w:bCs/>
          <w:color w:val="000099"/>
          <w:sz w:val="28"/>
          <w:u w:val="single"/>
        </w:rPr>
      </w:pPr>
      <w:r w:rsidRPr="00A351B7">
        <w:rPr>
          <w:rFonts w:ascii="Cordia New" w:hAnsi="Cordia New" w:cs="Cordia New" w:hint="cs"/>
          <w:b/>
          <w:bCs/>
          <w:color w:val="000099"/>
          <w:sz w:val="28"/>
          <w:u w:val="single"/>
          <w:cs/>
        </w:rPr>
        <w:t>นโยบายด้านราคา</w:t>
      </w:r>
    </w:p>
    <w:p w14:paraId="43EDD8FE" w14:textId="6DD70703" w:rsidR="000F2FA8" w:rsidRDefault="00A351B7" w:rsidP="00A351B7">
      <w:pPr>
        <w:tabs>
          <w:tab w:val="num" w:pos="2340"/>
        </w:tabs>
        <w:ind w:left="1440"/>
        <w:jc w:val="both"/>
        <w:rPr>
          <w:rFonts w:ascii="Cordia New" w:hAnsi="Cordia New" w:cs="Cordia New"/>
          <w:sz w:val="28"/>
        </w:rPr>
      </w:pPr>
      <w:r>
        <w:rPr>
          <w:rFonts w:ascii="Cordia New" w:hAnsi="Cordia New" w:cs="Cordia New" w:hint="cs"/>
          <w:sz w:val="28"/>
          <w:cs/>
        </w:rPr>
        <w:t>ราคาจำหน่ายถ่านหินของบริษัทฯ</w:t>
      </w:r>
      <w:r w:rsidR="0036270B">
        <w:rPr>
          <w:rFonts w:ascii="Cordia New" w:hAnsi="Cordia New" w:cs="Cordia New" w:hint="cs"/>
          <w:sz w:val="28"/>
          <w:cs/>
        </w:rPr>
        <w:t xml:space="preserve"> </w:t>
      </w:r>
      <w:r>
        <w:rPr>
          <w:rFonts w:ascii="Cordia New" w:hAnsi="Cordia New" w:cs="Cordia New" w:hint="cs"/>
          <w:sz w:val="28"/>
          <w:cs/>
        </w:rPr>
        <w:t>จะอิงกับ</w:t>
      </w:r>
      <w:r w:rsidRPr="000C5013">
        <w:rPr>
          <w:rFonts w:ascii="Cordia New" w:hAnsi="Cordia New" w:cs="Cordia New" w:hint="cs"/>
          <w:sz w:val="28"/>
          <w:cs/>
        </w:rPr>
        <w:t>ราคาถ่านหินในตลาดโลก</w:t>
      </w:r>
      <w:r>
        <w:rPr>
          <w:rFonts w:ascii="Cordia New" w:hAnsi="Cordia New" w:cs="Cordia New" w:hint="cs"/>
          <w:sz w:val="28"/>
          <w:cs/>
        </w:rPr>
        <w:t>ในขณะที่มีการเสนอราคา ทั้งนี้</w:t>
      </w:r>
      <w:r w:rsidRPr="00F51F45">
        <w:rPr>
          <w:rFonts w:ascii="Cordia New" w:hAnsi="Cordia New" w:cs="Cordia New" w:hint="cs"/>
          <w:sz w:val="28"/>
          <w:cs/>
        </w:rPr>
        <w:t xml:space="preserve">จะขึ้นกับปริมาณการซื้อ ข้อกำหนดด้านคุณภาพ และเงื่อนไขอื่นๆ ที่ตกลงกับลูกค้า โดยจะมีทั้งแบบราคาคงที่ </w:t>
      </w:r>
      <w:r w:rsidRPr="00F51F45">
        <w:rPr>
          <w:rFonts w:ascii="Cordia New" w:hAnsi="Cordia New" w:cs="Cordia New"/>
          <w:sz w:val="28"/>
        </w:rPr>
        <w:t>(Fixed Price)</w:t>
      </w:r>
      <w:r w:rsidRPr="00F51F45">
        <w:rPr>
          <w:rFonts w:ascii="Cordia New" w:hAnsi="Cordia New" w:cs="Cordia New" w:hint="cs"/>
          <w:sz w:val="28"/>
          <w:cs/>
        </w:rPr>
        <w:t xml:space="preserve"> และราคาที่ปรับตามราคาถ่านหินในตลาดโลก </w:t>
      </w:r>
      <w:r w:rsidRPr="00F51F45">
        <w:rPr>
          <w:rFonts w:ascii="Cordia New" w:hAnsi="Cordia New" w:cs="Cordia New"/>
          <w:sz w:val="28"/>
        </w:rPr>
        <w:t>(Index Link)</w:t>
      </w:r>
      <w:r w:rsidRPr="00F51F45">
        <w:rPr>
          <w:rFonts w:ascii="Cordia New" w:hAnsi="Cordia New" w:cs="Cordia New" w:hint="cs"/>
          <w:sz w:val="28"/>
          <w:cs/>
        </w:rPr>
        <w:t xml:space="preserve"> โดยใช้ราคาตลาดโลกในช่วงที่มีการส่งมอบเป็นตัวอ้างอิง</w:t>
      </w:r>
      <w:r>
        <w:rPr>
          <w:rFonts w:ascii="Cordia New" w:hAnsi="Cordia New" w:cs="Cordia New" w:hint="cs"/>
          <w:sz w:val="28"/>
          <w:cs/>
        </w:rPr>
        <w:t xml:space="preserve"> แบบราคาคงที่จะใช้กับการขายระยะสั้นที่มีการส่งมอบถ่านหินหลังจากตกลงราคากันไม่นานนัก ส่วนแบบ </w:t>
      </w:r>
      <w:r>
        <w:rPr>
          <w:rFonts w:ascii="Cordia New" w:hAnsi="Cordia New" w:cs="Cordia New"/>
          <w:sz w:val="28"/>
        </w:rPr>
        <w:t xml:space="preserve">Index Link </w:t>
      </w:r>
      <w:r>
        <w:rPr>
          <w:rFonts w:ascii="Cordia New" w:hAnsi="Cordia New" w:cs="Cordia New" w:hint="cs"/>
          <w:sz w:val="28"/>
          <w:cs/>
        </w:rPr>
        <w:t>จะใช้กับการขายที่มีระยะเวลาการส่งมอบนานขึ้น</w:t>
      </w:r>
    </w:p>
    <w:p w14:paraId="0310EB40" w14:textId="77777777" w:rsidR="00A351B7" w:rsidRDefault="00A351B7" w:rsidP="00A351B7">
      <w:pPr>
        <w:tabs>
          <w:tab w:val="num" w:pos="2340"/>
        </w:tabs>
        <w:ind w:left="1440"/>
        <w:jc w:val="both"/>
        <w:rPr>
          <w:rFonts w:ascii="Cordia New" w:hAnsi="Cordia New" w:cs="Cordia New"/>
          <w:sz w:val="28"/>
        </w:rPr>
      </w:pPr>
    </w:p>
    <w:p w14:paraId="262694A9" w14:textId="77777777" w:rsidR="00E90725" w:rsidRDefault="00E90725" w:rsidP="00A351B7">
      <w:pPr>
        <w:spacing w:before="120"/>
        <w:ind w:left="1440"/>
        <w:rPr>
          <w:rFonts w:ascii="Cordia New" w:hAnsi="Cordia New" w:cs="Cordia New"/>
          <w:b/>
          <w:bCs/>
          <w:color w:val="000099"/>
          <w:sz w:val="28"/>
          <w:u w:val="single"/>
        </w:rPr>
      </w:pPr>
    </w:p>
    <w:p w14:paraId="16AA743F" w14:textId="7B7DDA24" w:rsidR="000F2FA8" w:rsidRPr="00A351B7" w:rsidRDefault="000F2FA8" w:rsidP="00A351B7">
      <w:pPr>
        <w:spacing w:before="120"/>
        <w:ind w:left="1440"/>
        <w:rPr>
          <w:rFonts w:ascii="Cordia New" w:hAnsi="Cordia New" w:cs="Cordia New"/>
          <w:b/>
          <w:bCs/>
          <w:color w:val="000099"/>
          <w:sz w:val="28"/>
          <w:u w:val="single"/>
        </w:rPr>
      </w:pPr>
      <w:r w:rsidRPr="00A351B7">
        <w:rPr>
          <w:rFonts w:ascii="Cordia New" w:hAnsi="Cordia New" w:cs="Cordia New" w:hint="cs"/>
          <w:b/>
          <w:bCs/>
          <w:color w:val="000099"/>
          <w:sz w:val="28"/>
          <w:u w:val="single"/>
          <w:cs/>
        </w:rPr>
        <w:t>ลักษณะของลูกค้า</w:t>
      </w:r>
    </w:p>
    <w:p w14:paraId="70CA84ED" w14:textId="3AFD82FA" w:rsidR="00E24087" w:rsidRPr="00AA0D3A" w:rsidRDefault="00A351B7" w:rsidP="00A351B7">
      <w:pPr>
        <w:ind w:left="1440"/>
        <w:contextualSpacing/>
        <w:jc w:val="both"/>
        <w:rPr>
          <w:rFonts w:ascii="Cordia New" w:hAnsi="Cordia New" w:cs="Cordia New"/>
          <w:sz w:val="28"/>
          <w:lang w:val="tn-ZA"/>
        </w:rPr>
      </w:pPr>
      <w:r w:rsidRPr="00DF2B96">
        <w:rPr>
          <w:rFonts w:ascii="Cordia New" w:hAnsi="Cordia New" w:cs="Cordia New" w:hint="cs"/>
          <w:sz w:val="28"/>
          <w:cs/>
        </w:rPr>
        <w:t>ลูกค้าหลักของบริษัทฯ</w:t>
      </w:r>
      <w:r>
        <w:rPr>
          <w:rFonts w:ascii="Cordia New" w:hAnsi="Cordia New" w:cs="Cordia New"/>
          <w:sz w:val="28"/>
        </w:rPr>
        <w:t xml:space="preserve"> </w:t>
      </w:r>
      <w:r>
        <w:rPr>
          <w:rFonts w:ascii="Cordia New" w:hAnsi="Cordia New" w:cs="Cordia New" w:hint="cs"/>
          <w:sz w:val="28"/>
          <w:cs/>
        </w:rPr>
        <w:t>ยังคงเป็นโรงงานขนาดใหญ่ใน</w:t>
      </w:r>
      <w:r w:rsidRPr="00DF2B96">
        <w:rPr>
          <w:rFonts w:ascii="Cordia New" w:hAnsi="Cordia New" w:cs="Cordia New" w:hint="cs"/>
          <w:sz w:val="28"/>
          <w:cs/>
        </w:rPr>
        <w:t xml:space="preserve"> อุตสาหกรรมปูนซีเมนต์ อุตสาหกรรมผลิตกระแสไฟฟ้าและไอน้ำ อุตสาหกรรมกระดาษ และอุตสาหกรรมสิ่งทอ</w:t>
      </w:r>
      <w:r>
        <w:rPr>
          <w:rFonts w:ascii="Cordia New" w:hAnsi="Cordia New" w:cs="Cordia New" w:hint="cs"/>
          <w:sz w:val="28"/>
          <w:cs/>
        </w:rPr>
        <w:t xml:space="preserve"> ซึ่งเป็นบริษัทที่มีความมั่นคงและมีความ</w:t>
      </w:r>
      <w:r w:rsidRPr="00DF2B96">
        <w:rPr>
          <w:rFonts w:ascii="Cordia New" w:hAnsi="Cordia New" w:cs="Cordia New" w:hint="cs"/>
          <w:sz w:val="28"/>
          <w:cs/>
        </w:rPr>
        <w:t>ต้องการใช้ถ่านหินสม่ำเสมอตลอดทั้งปี การซื้อถ่านหินส่วนใหญ่จะมีการทำสัญญาซื้อขาย มีการกำหนดคุณภาพและปริมาณการส่งมอบถ่านหินที่แน่นอน</w:t>
      </w:r>
      <w:r>
        <w:rPr>
          <w:rFonts w:ascii="Cordia New" w:hAnsi="Cordia New" w:cs="Cordia New" w:hint="cs"/>
          <w:sz w:val="28"/>
          <w:cs/>
        </w:rPr>
        <w:t xml:space="preserve"> บริษัทฯ</w:t>
      </w:r>
      <w:r w:rsidR="0036270B">
        <w:rPr>
          <w:rFonts w:ascii="Cordia New" w:hAnsi="Cordia New" w:cs="Cordia New" w:hint="cs"/>
          <w:sz w:val="28"/>
          <w:cs/>
        </w:rPr>
        <w:t xml:space="preserve"> </w:t>
      </w:r>
      <w:r>
        <w:rPr>
          <w:rFonts w:ascii="Cordia New" w:hAnsi="Cordia New" w:cs="Cordia New" w:hint="cs"/>
          <w:sz w:val="28"/>
          <w:cs/>
        </w:rPr>
        <w:t>ได้มีการทำสัญญาซื้อขายถ่านหินกับลูกค้าบางรายในลักษณะทยอยส่งมอบจากคลังสินค้าของบริษัทฯ เพื่อช่วยบริหารการกองเก็บ ลดภาระการสต๊อกสินค้าของลูกค้า</w:t>
      </w:r>
    </w:p>
    <w:p w14:paraId="1D3E7905" w14:textId="3BBFF388" w:rsidR="00F47BFE" w:rsidRDefault="00F47BFE">
      <w:pPr>
        <w:rPr>
          <w:rFonts w:ascii="Cordia New" w:hAnsi="Cordia New" w:cs="Cordia New"/>
          <w:b/>
          <w:bCs/>
          <w:color w:val="000099"/>
          <w:sz w:val="28"/>
        </w:rPr>
      </w:pPr>
    </w:p>
    <w:p w14:paraId="00B57808" w14:textId="77777777" w:rsidR="001A6344" w:rsidRPr="00330FCC" w:rsidRDefault="001A6344">
      <w:pPr>
        <w:rPr>
          <w:rFonts w:ascii="Cordia New" w:hAnsi="Cordia New" w:cs="Cordia New"/>
          <w:b/>
          <w:bCs/>
          <w:color w:val="000099"/>
          <w:sz w:val="28"/>
        </w:rPr>
      </w:pPr>
    </w:p>
    <w:p w14:paraId="4CCA7BC2" w14:textId="4DEE6DDD" w:rsidR="00A57829" w:rsidRPr="00330FCC" w:rsidRDefault="00A57829" w:rsidP="00A57829">
      <w:pPr>
        <w:pStyle w:val="Header"/>
        <w:tabs>
          <w:tab w:val="clear" w:pos="4153"/>
          <w:tab w:val="clear" w:pos="8306"/>
          <w:tab w:val="left" w:pos="1080"/>
        </w:tabs>
        <w:ind w:left="720"/>
        <w:rPr>
          <w:rFonts w:ascii="Cordia New" w:hAnsi="Cordia New" w:cs="Cordia New"/>
          <w:b/>
          <w:bCs/>
          <w:color w:val="000099"/>
          <w:sz w:val="28"/>
        </w:rPr>
      </w:pPr>
      <w:r w:rsidRPr="0028720B">
        <w:rPr>
          <w:rFonts w:ascii="Cordia New" w:hAnsi="Cordia New" w:cs="Cordia New"/>
          <w:b/>
          <w:bCs/>
          <w:color w:val="000099"/>
          <w:sz w:val="28"/>
        </w:rPr>
        <w:t xml:space="preserve">2.  </w:t>
      </w:r>
      <w:r w:rsidRPr="0028720B">
        <w:rPr>
          <w:rFonts w:ascii="Cordia New" w:hAnsi="Cordia New" w:cs="Cordia New"/>
          <w:b/>
          <w:bCs/>
          <w:color w:val="000099"/>
          <w:sz w:val="28"/>
          <w:cs/>
        </w:rPr>
        <w:t>การตลาดธุรกิจไฟฟ้า</w:t>
      </w:r>
    </w:p>
    <w:p w14:paraId="4C7F26CC" w14:textId="267B3D06" w:rsidR="00062202" w:rsidRPr="00062202" w:rsidRDefault="00B535D8" w:rsidP="00A963CD">
      <w:pPr>
        <w:tabs>
          <w:tab w:val="left" w:pos="1418"/>
        </w:tabs>
        <w:ind w:left="1418" w:hanging="425"/>
        <w:jc w:val="both"/>
        <w:rPr>
          <w:rFonts w:ascii="Cordia New" w:eastAsia="SimSun" w:hAnsi="Cordia New" w:cs="Cordia New"/>
          <w:b/>
          <w:bCs/>
          <w:color w:val="0033CC"/>
          <w:sz w:val="28"/>
        </w:rPr>
      </w:pPr>
      <w:r w:rsidRPr="00062202">
        <w:rPr>
          <w:rFonts w:ascii="Cordia New" w:hAnsi="Cordia New" w:cs="Cordia New"/>
          <w:b/>
          <w:bCs/>
          <w:color w:val="0033CC"/>
          <w:sz w:val="28"/>
        </w:rPr>
        <w:t>2.1</w:t>
      </w:r>
      <w:r w:rsidRPr="00062202">
        <w:rPr>
          <w:rFonts w:ascii="Cordia New" w:hAnsi="Cordia New" w:cs="Cordia New" w:hint="cs"/>
          <w:b/>
          <w:bCs/>
          <w:color w:val="0033CC"/>
          <w:sz w:val="28"/>
          <w:cs/>
        </w:rPr>
        <w:t xml:space="preserve"> </w:t>
      </w:r>
      <w:r w:rsidRPr="00062202">
        <w:rPr>
          <w:rFonts w:ascii="Cordia New" w:hAnsi="Cordia New" w:cs="Cordia New"/>
          <w:b/>
          <w:bCs/>
          <w:color w:val="0033CC"/>
          <w:sz w:val="28"/>
        </w:rPr>
        <w:tab/>
      </w:r>
      <w:r w:rsidR="00F13A71" w:rsidRPr="00F13A71">
        <w:rPr>
          <w:rFonts w:ascii="Cordia New" w:eastAsia="SimSun" w:hAnsi="Cordia New" w:cs="Cordia New"/>
          <w:b/>
          <w:bCs/>
          <w:color w:val="0033CC"/>
          <w:sz w:val="28"/>
          <w:cs/>
        </w:rPr>
        <w:t>โรงไฟฟ้าถ่านหินในประเทศไทย</w:t>
      </w:r>
      <w:r w:rsidR="00062202" w:rsidRPr="00062202">
        <w:rPr>
          <w:rFonts w:ascii="Cordia New" w:eastAsia="SimSun" w:hAnsi="Cordia New" w:cs="Cordia New"/>
          <w:b/>
          <w:bCs/>
          <w:color w:val="0033CC"/>
          <w:sz w:val="28"/>
          <w:cs/>
        </w:rPr>
        <w:t xml:space="preserve"> </w:t>
      </w:r>
    </w:p>
    <w:p w14:paraId="26CF103E" w14:textId="77777777" w:rsidR="00F13A71" w:rsidRDefault="00F13A71" w:rsidP="00A963CD">
      <w:pPr>
        <w:ind w:left="1418"/>
        <w:rPr>
          <w:rFonts w:ascii="Cordia New" w:hAnsi="Cordia New" w:cs="Cordia New"/>
          <w:b/>
          <w:bCs/>
          <w:color w:val="000000" w:themeColor="text1"/>
          <w:sz w:val="28"/>
          <w:u w:val="single"/>
        </w:rPr>
      </w:pPr>
    </w:p>
    <w:p w14:paraId="419DB31C" w14:textId="363B94FA" w:rsidR="00B535D8" w:rsidRPr="005A1CB4" w:rsidRDefault="00B535D8" w:rsidP="00A963CD">
      <w:pPr>
        <w:ind w:left="1418"/>
        <w:rPr>
          <w:rFonts w:ascii="Cordia New" w:hAnsi="Cordia New" w:cs="Cordia New"/>
          <w:b/>
          <w:bCs/>
          <w:color w:val="000000" w:themeColor="text1"/>
          <w:sz w:val="28"/>
          <w:cs/>
        </w:rPr>
      </w:pPr>
      <w:r w:rsidRPr="005A1CB4">
        <w:rPr>
          <w:rFonts w:ascii="Cordia New" w:hAnsi="Cordia New" w:cs="Cordia New"/>
          <w:b/>
          <w:bCs/>
          <w:color w:val="000000" w:themeColor="text1"/>
          <w:sz w:val="28"/>
          <w:u w:val="single"/>
          <w:cs/>
        </w:rPr>
        <w:t>กลยุทธ์ในการแข่งขัน</w:t>
      </w:r>
    </w:p>
    <w:p w14:paraId="771DEAF7" w14:textId="77777777" w:rsidR="00F13A71" w:rsidRPr="00F13A71" w:rsidRDefault="00F13A71" w:rsidP="00F13A71">
      <w:pPr>
        <w:ind w:left="1440"/>
        <w:jc w:val="both"/>
        <w:rPr>
          <w:rFonts w:ascii="Cordia New" w:hAnsi="Cordia New" w:cs="Cordia New"/>
          <w:color w:val="000000" w:themeColor="text1"/>
          <w:sz w:val="28"/>
        </w:rPr>
      </w:pPr>
      <w:r w:rsidRPr="00F13A71">
        <w:rPr>
          <w:rFonts w:ascii="Cordia New" w:hAnsi="Cordia New" w:cs="Cordia New"/>
          <w:color w:val="000000" w:themeColor="text1"/>
          <w:sz w:val="28"/>
          <w:cs/>
        </w:rPr>
        <w:t>ในช่วงระยะเวลาที่ผ่านมาประเทศไทยมีการตื่นตัวในเรื่องความสำคัญของสิ่งแวดล้อมโดยมีการปรับปรุงกฎหมายและมาตรฐานต่างๆ ให้สูงขึ้น ตลอดจนมีการต่อต้านโครงการโรงไฟฟ้าถ่านหินในพื้นที่ต่างๆ ทั่วประเทศ  ซึ่งบริษัทฯ ให้ความสำคัญกับการรักษาสิ่งแวดล้อมและการยอมรับของชุมชนเป็นหลัก ตลอดจนปฏิบัติตามกฎหมายและมาตรฐานต่างๆ อย่างเคร่งครัด โดยบริษัทฯ มีการลงทุนในการปรับปรุงประสิทธิภาพโรงไฟฟ้าและบำรุงรักษาอุปกรณ์เพื่อลดมลภาวะต่อสิ่งแวดล้อมอย่างต่อเนื่อง รวมถึงให้การสนับสนุนกิจกรรมและการทำความเข้าใจกับชุมชนในพื้นที่ ส่งผลให้บริษัทฯ มีความสัมพันธ์กับชุมชนอยู่ในระดับที่ดี</w:t>
      </w:r>
    </w:p>
    <w:p w14:paraId="04DFB708" w14:textId="51CC09C1" w:rsidR="00B535D8" w:rsidRPr="00330FCC" w:rsidRDefault="00F13A71" w:rsidP="00F13A71">
      <w:pPr>
        <w:ind w:left="1440"/>
        <w:jc w:val="both"/>
        <w:rPr>
          <w:rFonts w:ascii="Cordia New" w:hAnsi="Cordia New" w:cs="Cordia New"/>
          <w:color w:val="000000" w:themeColor="text1"/>
          <w:sz w:val="28"/>
        </w:rPr>
      </w:pPr>
      <w:r w:rsidRPr="00F13A71">
        <w:rPr>
          <w:rFonts w:ascii="Cordia New" w:hAnsi="Cordia New" w:cs="Cordia New"/>
          <w:color w:val="000000" w:themeColor="text1"/>
          <w:sz w:val="28"/>
          <w:cs/>
        </w:rPr>
        <w:t>นอกจากนี้บริษัทฯ ได้เตรียมความพร้อมที่จะเข้าร่วมโครงการต่างๆ ที่ทางภาครัฐจะเปิดรับข้อเสนอ เพื่อตอบสนองนโยบาย และความต้องการใช้ไฟฟ้าของประเทศ โดยคำนึงถึงต้นทุนของแต่ละประเภทเชื้อเพลิง ความเหมาะสมของเทคโนโลยี รวมถึงปริมาณพลังงานสำรองของประเทศ ซึ่งรวมถึงการพัฒนาโครงการในพื้นที่ระเบียงเขตเศรษฐกิจภาคตะวันออก (</w:t>
      </w:r>
      <w:r w:rsidRPr="00F13A71">
        <w:rPr>
          <w:rFonts w:ascii="Cordia New" w:hAnsi="Cordia New" w:cs="Cordia New"/>
          <w:color w:val="000000" w:themeColor="text1"/>
          <w:sz w:val="28"/>
        </w:rPr>
        <w:t>Eastern Economic Corridor: EEC)</w:t>
      </w:r>
      <w:r w:rsidR="00B535D8" w:rsidRPr="00330FCC">
        <w:rPr>
          <w:rFonts w:ascii="Cordia New" w:hAnsi="Cordia New" w:cs="Cordia New"/>
          <w:color w:val="000000" w:themeColor="text1"/>
          <w:sz w:val="28"/>
          <w:cs/>
        </w:rPr>
        <w:t xml:space="preserve"> </w:t>
      </w:r>
    </w:p>
    <w:p w14:paraId="32B159C6" w14:textId="77777777" w:rsidR="009B4159" w:rsidRDefault="009B4159" w:rsidP="00A963CD">
      <w:pPr>
        <w:ind w:left="1418"/>
        <w:rPr>
          <w:rFonts w:ascii="Cordia New" w:hAnsi="Cordia New" w:cs="Cordia New"/>
          <w:color w:val="000000" w:themeColor="text1"/>
          <w:sz w:val="28"/>
          <w:u w:val="single"/>
        </w:rPr>
      </w:pPr>
    </w:p>
    <w:p w14:paraId="157D71DE" w14:textId="6B229460" w:rsidR="00B535D8" w:rsidRPr="005A1CB4" w:rsidRDefault="00B535D8" w:rsidP="00A963CD">
      <w:pPr>
        <w:ind w:left="1418"/>
        <w:rPr>
          <w:rFonts w:ascii="Cordia New" w:hAnsi="Cordia New" w:cs="Cordia New"/>
          <w:b/>
          <w:bCs/>
          <w:color w:val="000000" w:themeColor="text1"/>
          <w:sz w:val="28"/>
          <w:u w:val="single"/>
        </w:rPr>
      </w:pPr>
      <w:r w:rsidRPr="005A1CB4">
        <w:rPr>
          <w:rFonts w:ascii="Cordia New" w:hAnsi="Cordia New" w:cs="Cordia New"/>
          <w:b/>
          <w:bCs/>
          <w:color w:val="000000" w:themeColor="text1"/>
          <w:sz w:val="28"/>
          <w:u w:val="single"/>
          <w:cs/>
        </w:rPr>
        <w:t>คู่แข่งขันที่สำคัญ</w:t>
      </w:r>
    </w:p>
    <w:p w14:paraId="0857AFA8" w14:textId="77777777" w:rsidR="00F13A71" w:rsidRPr="00F13A71" w:rsidRDefault="00F13A71" w:rsidP="00F13A71">
      <w:pPr>
        <w:numPr>
          <w:ilvl w:val="2"/>
          <w:numId w:val="9"/>
        </w:numPr>
        <w:tabs>
          <w:tab w:val="clear" w:pos="2340"/>
          <w:tab w:val="num" w:pos="1800"/>
        </w:tabs>
        <w:ind w:left="1800"/>
        <w:jc w:val="both"/>
        <w:rPr>
          <w:rFonts w:ascii="Cordia New" w:eastAsiaTheme="minorHAnsi" w:hAnsi="Cordia New" w:cs="Cordia New"/>
          <w:color w:val="000000" w:themeColor="text1"/>
          <w:sz w:val="28"/>
        </w:rPr>
      </w:pPr>
      <w:r w:rsidRPr="00F13A71">
        <w:rPr>
          <w:rFonts w:ascii="Cordia New" w:eastAsiaTheme="minorHAnsi" w:hAnsi="Cordia New" w:cs="Cordia New"/>
          <w:color w:val="000000" w:themeColor="text1"/>
          <w:sz w:val="28"/>
          <w:cs/>
        </w:rPr>
        <w:t>ผู้ผลิตไฟฟ้ารายใหญ่ในประเทศ ได้แก่ บริษัท ผลิตไฟฟ้า จำกัด (มหาชน) บริษัทราชบุรีโฮลดิ้ง จำกัด (มหาชน)  บริษัท โกลบอล เพาเวอร์ ซินเนอร์ยี่ จำกัด (มหาชน) บริษัท โกลว์ พลังงาน จำกัด (มหาชน) และ บริษัท บีกริม จำกัด (มหาชน) และ บริษัท กัลฟ์ เพาเวอร์ เจเนอเรชั่น จำกัด (มหาชน)</w:t>
      </w:r>
    </w:p>
    <w:p w14:paraId="1CCC5CC4" w14:textId="26FA698B" w:rsidR="00B535D8" w:rsidRPr="00F92032" w:rsidRDefault="00F13A71" w:rsidP="00F13A71">
      <w:pPr>
        <w:numPr>
          <w:ilvl w:val="2"/>
          <w:numId w:val="9"/>
        </w:numPr>
        <w:tabs>
          <w:tab w:val="clear" w:pos="2340"/>
          <w:tab w:val="num" w:pos="1800"/>
        </w:tabs>
        <w:ind w:left="1800"/>
        <w:jc w:val="both"/>
        <w:rPr>
          <w:rFonts w:ascii="Cordia New" w:hAnsi="Cordia New" w:cs="Cordia New"/>
          <w:color w:val="000000" w:themeColor="text1"/>
        </w:rPr>
      </w:pPr>
      <w:r w:rsidRPr="00F13A71">
        <w:rPr>
          <w:rFonts w:ascii="Cordia New" w:eastAsiaTheme="minorHAnsi" w:hAnsi="Cordia New" w:cs="Cordia New"/>
          <w:color w:val="000000" w:themeColor="text1"/>
          <w:sz w:val="28"/>
          <w:cs/>
        </w:rPr>
        <w:t>ผู้ผลิตไฟฟ้าและนักลงทุนจากต่างประเทศ</w:t>
      </w:r>
    </w:p>
    <w:p w14:paraId="670F9F1F" w14:textId="6E83BC2D" w:rsidR="00B535D8" w:rsidRDefault="00B535D8" w:rsidP="00B535D8">
      <w:pPr>
        <w:tabs>
          <w:tab w:val="num" w:pos="1800"/>
        </w:tabs>
        <w:ind w:left="2340"/>
        <w:jc w:val="both"/>
        <w:rPr>
          <w:rFonts w:ascii="Cordia New" w:hAnsi="Cordia New" w:cs="Cordia New"/>
          <w:color w:val="000000" w:themeColor="text1"/>
        </w:rPr>
      </w:pPr>
    </w:p>
    <w:p w14:paraId="4ED6FEB6" w14:textId="77777777" w:rsidR="00E90725" w:rsidRPr="00330FCC" w:rsidRDefault="00E90725" w:rsidP="00B535D8">
      <w:pPr>
        <w:tabs>
          <w:tab w:val="num" w:pos="1800"/>
        </w:tabs>
        <w:ind w:left="2340"/>
        <w:jc w:val="both"/>
        <w:rPr>
          <w:rFonts w:ascii="Cordia New" w:hAnsi="Cordia New" w:cs="Cordia New"/>
          <w:color w:val="000000" w:themeColor="text1"/>
        </w:rPr>
      </w:pPr>
    </w:p>
    <w:p w14:paraId="5D5852E2" w14:textId="584865CC" w:rsidR="00B535D8" w:rsidRPr="001C2279" w:rsidRDefault="00B535D8" w:rsidP="00A963CD">
      <w:pPr>
        <w:tabs>
          <w:tab w:val="left" w:pos="1418"/>
          <w:tab w:val="left" w:pos="3825"/>
        </w:tabs>
        <w:ind w:left="1418" w:hanging="425"/>
        <w:jc w:val="both"/>
        <w:rPr>
          <w:rFonts w:ascii="Cordia New" w:hAnsi="Cordia New" w:cs="Cordia New"/>
          <w:b/>
          <w:bCs/>
          <w:color w:val="0070C0"/>
          <w:sz w:val="28"/>
        </w:rPr>
      </w:pPr>
      <w:r w:rsidRPr="001C2279">
        <w:rPr>
          <w:rFonts w:ascii="Cordia New" w:hAnsi="Cordia New" w:cs="Cordia New"/>
          <w:b/>
          <w:bCs/>
          <w:color w:val="0070C0"/>
          <w:sz w:val="28"/>
        </w:rPr>
        <w:t>2.2</w:t>
      </w:r>
      <w:r w:rsidR="00D66A3B" w:rsidRPr="001C2279">
        <w:rPr>
          <w:rFonts w:ascii="Cordia New" w:hAnsi="Cordia New" w:cs="Cordia New"/>
          <w:b/>
          <w:bCs/>
          <w:color w:val="0070C0"/>
          <w:sz w:val="28"/>
        </w:rPr>
        <w:tab/>
      </w:r>
      <w:r w:rsidRPr="001C2279">
        <w:rPr>
          <w:rFonts w:ascii="Cordia New" w:hAnsi="Cordia New" w:cs="Cordia New" w:hint="cs"/>
          <w:b/>
          <w:bCs/>
          <w:color w:val="0070C0"/>
          <w:sz w:val="28"/>
          <w:cs/>
        </w:rPr>
        <w:t>ธุรกิจไฟฟ้าในสาธารณรัฐประชาชนจีน</w:t>
      </w:r>
      <w:r w:rsidRPr="001C2279">
        <w:rPr>
          <w:rFonts w:ascii="Cordia New" w:hAnsi="Cordia New" w:cs="Cordia New"/>
          <w:b/>
          <w:bCs/>
          <w:color w:val="0070C0"/>
          <w:sz w:val="28"/>
        </w:rPr>
        <w:t xml:space="preserve"> </w:t>
      </w:r>
    </w:p>
    <w:p w14:paraId="31A140D8" w14:textId="2F8FCB78" w:rsidR="0072597C" w:rsidRPr="0072597C" w:rsidRDefault="0072597C" w:rsidP="0072597C">
      <w:pPr>
        <w:ind w:left="1418"/>
        <w:jc w:val="both"/>
        <w:rPr>
          <w:rFonts w:ascii="Cordia New" w:hAnsi="Cordia New" w:cs="Cordia New"/>
          <w:color w:val="000000" w:themeColor="text1"/>
          <w:sz w:val="28"/>
        </w:rPr>
      </w:pPr>
      <w:r w:rsidRPr="0072597C">
        <w:rPr>
          <w:rFonts w:ascii="Cordia New" w:hAnsi="Cordia New" w:cs="Cordia New"/>
          <w:color w:val="000000" w:themeColor="text1"/>
          <w:sz w:val="28"/>
          <w:cs/>
        </w:rPr>
        <w:t>บริษัทฯ ได้บริหารธุรกิจตามโอกาสของตลาด กล่าวคือ ในช่วงฤดูหนาวที่มีความต้องการไอน้ำและไอร้อนสูง บริษัทฯ จะผลิตและจำหน่ายไฟฟ้า ไอน้ำและไอร้อนอย่างเต็มที่ และ เน้นการบริหารประสิทธิภาพของการผลิตเพื่อให้มีต้นทุนการผลิตต่ำ แต่อย่างไรก็ตามสถานการณ์ราคาถ่านหินในตลาดโลกมีผลกระทบต่อราคาถ่านหินในประเทศ โดยในปี</w:t>
      </w:r>
      <w:r w:rsidR="00146C1D">
        <w:rPr>
          <w:rFonts w:ascii="Cordia New" w:hAnsi="Cordia New" w:cs="Cordia New" w:hint="cs"/>
          <w:color w:val="000000" w:themeColor="text1"/>
          <w:sz w:val="28"/>
          <w:cs/>
        </w:rPr>
        <w:t xml:space="preserve"> </w:t>
      </w:r>
      <w:r w:rsidR="00146C1D">
        <w:rPr>
          <w:rFonts w:ascii="Cordia New" w:hAnsi="Cordia New" w:cs="Cordia New"/>
          <w:color w:val="000000" w:themeColor="text1"/>
          <w:sz w:val="28"/>
        </w:rPr>
        <w:t>2560</w:t>
      </w:r>
      <w:r w:rsidRPr="0072597C">
        <w:rPr>
          <w:rFonts w:ascii="Cordia New" w:hAnsi="Cordia New" w:cs="Cordia New"/>
          <w:color w:val="000000" w:themeColor="text1"/>
          <w:sz w:val="28"/>
          <w:cs/>
        </w:rPr>
        <w:t xml:space="preserve"> ราคาถ่านหินภายในประเทศจีนในช่วงครึ่งปีแรกยังคงอยู่ในระดับต่ำ แต่ปรับตัวสูงขึ้นอย่างมีนัยสำคัญในช่วงครึ่งปีหลัง จึงทำให้ราคาเฉลี่ยทั้งปีปรับตัวสูงขึ้นใกล้เคียงกับราคาสูงสุดในรอบ </w:t>
      </w:r>
      <w:r w:rsidR="00146C1D">
        <w:rPr>
          <w:rFonts w:ascii="Cordia New" w:hAnsi="Cordia New" w:cs="Cordia New"/>
          <w:color w:val="000000" w:themeColor="text1"/>
          <w:sz w:val="28"/>
        </w:rPr>
        <w:t>4</w:t>
      </w:r>
      <w:r w:rsidRPr="0072597C">
        <w:rPr>
          <w:rFonts w:ascii="Cordia New" w:hAnsi="Cordia New" w:cs="Cordia New"/>
          <w:color w:val="000000" w:themeColor="text1"/>
          <w:sz w:val="28"/>
          <w:cs/>
        </w:rPr>
        <w:t xml:space="preserve"> ปีที่ผ่านมา แม้ว่ารัฐบาลได้ประกาศปรับราคาค่าไฟในเดือนกรกฎาคม </w:t>
      </w:r>
      <w:r w:rsidR="00146C1D">
        <w:rPr>
          <w:rFonts w:ascii="Cordia New" w:hAnsi="Cordia New" w:cs="Cordia New"/>
          <w:color w:val="000000" w:themeColor="text1"/>
          <w:sz w:val="28"/>
        </w:rPr>
        <w:t>2560</w:t>
      </w:r>
      <w:r w:rsidRPr="0072597C">
        <w:rPr>
          <w:rFonts w:ascii="Cordia New" w:hAnsi="Cordia New" w:cs="Cordia New"/>
          <w:color w:val="000000" w:themeColor="text1"/>
          <w:sz w:val="28"/>
          <w:cs/>
        </w:rPr>
        <w:t xml:space="preserve"> แต่ก็ยังไม่สามารถสะท้อนราคาต้นทุนถ่านหินที่เพิ่มขึ้น จึงส่งผลกระทบต่อผลประกอบการของบริษัทฯ  อย่างไรก็ดีบริษัทฯ ยังคงความสามารถทำกำไรได้จากการดำเนินธุรกิจ โดยเน้นการบริหารประสิทธิภาพและการควบคุมต้นทุนอย่างรัดกุม นอกจากนี้บริษัทฯ ยังมีแผนในการขยายกำลังการผลิตไฟฟ้าเพื่อตอบสนองต่อความต้องการไอน้ำที่เพิ่มขึ้นตามการเติบโตของเศรษฐกิจในท้องถิ่นนั้น </w:t>
      </w:r>
    </w:p>
    <w:p w14:paraId="12416DF9" w14:textId="0F471402" w:rsidR="0072597C" w:rsidRPr="0072597C" w:rsidRDefault="0072597C" w:rsidP="0072597C">
      <w:pPr>
        <w:ind w:left="1418"/>
        <w:jc w:val="both"/>
        <w:rPr>
          <w:rFonts w:ascii="Cordia New" w:hAnsi="Cordia New" w:cs="Cordia New"/>
          <w:color w:val="000000" w:themeColor="text1"/>
          <w:sz w:val="28"/>
        </w:rPr>
      </w:pPr>
      <w:r w:rsidRPr="0072597C">
        <w:rPr>
          <w:rFonts w:ascii="Cordia New" w:hAnsi="Cordia New" w:cs="Cordia New"/>
          <w:color w:val="000000" w:themeColor="text1"/>
          <w:sz w:val="28"/>
          <w:cs/>
        </w:rPr>
        <w:t xml:space="preserve">ในปี </w:t>
      </w:r>
      <w:r w:rsidR="00146C1D">
        <w:rPr>
          <w:rFonts w:ascii="Cordia New" w:hAnsi="Cordia New" w:cs="Cordia New"/>
          <w:color w:val="000000" w:themeColor="text1"/>
          <w:sz w:val="28"/>
        </w:rPr>
        <w:t>2560</w:t>
      </w:r>
      <w:r w:rsidRPr="0072597C">
        <w:rPr>
          <w:rFonts w:ascii="Cordia New" w:hAnsi="Cordia New" w:cs="Cordia New"/>
          <w:color w:val="000000" w:themeColor="text1"/>
          <w:sz w:val="28"/>
          <w:cs/>
        </w:rPr>
        <w:t xml:space="preserve"> รัฐบาลจีนได้เพิ่มความเข้มงวดเกี่ยวกับนโยบายสิ่งแวดล้อม และการควบคุมมลภาวะ โดยในเดือนตุลาคมที่ผ่านมา ทางรัฐบาลจีนได้เริ่มแผนการลดปริมาณมลพิษฝุ่นละออง</w:t>
      </w:r>
      <w:r w:rsidR="00146C1D">
        <w:rPr>
          <w:rFonts w:ascii="Cordia New" w:hAnsi="Cordia New" w:cs="Cordia New"/>
          <w:color w:val="000000" w:themeColor="text1"/>
          <w:sz w:val="28"/>
        </w:rPr>
        <w:t xml:space="preserve"> </w:t>
      </w:r>
      <w:r w:rsidRPr="0072597C">
        <w:rPr>
          <w:rFonts w:ascii="Cordia New" w:hAnsi="Cordia New" w:cs="Cordia New"/>
          <w:color w:val="000000" w:themeColor="text1"/>
          <w:sz w:val="28"/>
          <w:cs/>
        </w:rPr>
        <w:t>(</w:t>
      </w:r>
      <w:r w:rsidRPr="0072597C">
        <w:rPr>
          <w:rFonts w:ascii="Cordia New" w:hAnsi="Cordia New" w:cs="Cordia New"/>
          <w:color w:val="000000" w:themeColor="text1"/>
          <w:sz w:val="28"/>
        </w:rPr>
        <w:t>PM)</w:t>
      </w:r>
      <w:r w:rsidR="00146C1D">
        <w:rPr>
          <w:rFonts w:ascii="Cordia New" w:hAnsi="Cordia New" w:cs="Cordia New"/>
          <w:color w:val="000000" w:themeColor="text1"/>
          <w:sz w:val="28"/>
        </w:rPr>
        <w:t xml:space="preserve"> </w:t>
      </w:r>
      <w:r w:rsidRPr="0072597C">
        <w:rPr>
          <w:rFonts w:ascii="Cordia New" w:hAnsi="Cordia New" w:cs="Cordia New"/>
          <w:color w:val="000000" w:themeColor="text1"/>
          <w:sz w:val="28"/>
        </w:rPr>
        <w:t xml:space="preserve"> </w:t>
      </w:r>
      <w:r w:rsidRPr="0072597C">
        <w:rPr>
          <w:rFonts w:ascii="Cordia New" w:hAnsi="Cordia New" w:cs="Cordia New"/>
          <w:color w:val="000000" w:themeColor="text1"/>
          <w:sz w:val="28"/>
          <w:cs/>
        </w:rPr>
        <w:t xml:space="preserve">ในช่วงฤดูหนาวที่ร้อยละ </w:t>
      </w:r>
      <w:r w:rsidR="00146C1D">
        <w:rPr>
          <w:rFonts w:ascii="Cordia New" w:hAnsi="Cordia New" w:cs="Cordia New"/>
          <w:color w:val="000000" w:themeColor="text1"/>
          <w:sz w:val="28"/>
        </w:rPr>
        <w:t>15</w:t>
      </w:r>
      <w:r w:rsidRPr="0072597C">
        <w:rPr>
          <w:rFonts w:ascii="Cordia New" w:hAnsi="Cordia New" w:cs="Cordia New"/>
          <w:color w:val="000000" w:themeColor="text1"/>
          <w:sz w:val="28"/>
          <w:cs/>
        </w:rPr>
        <w:t xml:space="preserve"> เทียบกับปีก่อน ในพื้นที่ที่มีการเผาไหม้ถ่านหินสูง และจำกัดการใช้ถ่านหินเชื้อเพลิงหลักในโรงงานอุตสาหกรรม ทั้งนี้ไม่ได้ส่งผลกระทบต่อความสามารถการผลิตโดยรวมของบริษัทฯ เนื่องจากกระบวณการผลิตของบริษัทฯ เป็นไปตามมาตรฐานสิ่งแวดล้อมปัจจุบันอยู่แล้ว รวมถึงมีแผนปรับปรุงและเพิ่มอุปกรณ์ควบคุมสิ่งแวดล้อมเพื่อให้ได้ตามมาตรฐานสิ่งแวดล้อมใหม่ที่จะบังคับใช้อีกด้วย</w:t>
      </w:r>
    </w:p>
    <w:p w14:paraId="38CCE41B" w14:textId="2A1C3336" w:rsidR="0072597C" w:rsidRDefault="0072597C" w:rsidP="0072597C">
      <w:pPr>
        <w:ind w:left="1418"/>
        <w:jc w:val="both"/>
        <w:rPr>
          <w:rFonts w:ascii="Cordia New" w:hAnsi="Cordia New" w:cs="Cordia New"/>
          <w:color w:val="000000" w:themeColor="text1"/>
          <w:sz w:val="28"/>
        </w:rPr>
      </w:pPr>
      <w:r w:rsidRPr="0072597C">
        <w:rPr>
          <w:rFonts w:ascii="Cordia New" w:hAnsi="Cordia New" w:cs="Cordia New"/>
          <w:color w:val="000000" w:themeColor="text1"/>
          <w:sz w:val="28"/>
          <w:cs/>
        </w:rPr>
        <w:t xml:space="preserve">สำหรับโครงสร้างอัตราค่าไฟฟ้าของโรงไฟฟ้าพลังงานแสงอาทิตย์นั้น ประกอบด้วย </w:t>
      </w:r>
      <w:r w:rsidR="00146C1D">
        <w:rPr>
          <w:rFonts w:ascii="Cordia New" w:hAnsi="Cordia New" w:cs="Cordia New"/>
          <w:color w:val="000000" w:themeColor="text1"/>
          <w:sz w:val="28"/>
        </w:rPr>
        <w:t>2</w:t>
      </w:r>
      <w:r w:rsidRPr="0072597C">
        <w:rPr>
          <w:rFonts w:ascii="Cordia New" w:hAnsi="Cordia New" w:cs="Cordia New"/>
          <w:color w:val="000000" w:themeColor="text1"/>
          <w:sz w:val="28"/>
          <w:cs/>
        </w:rPr>
        <w:t xml:space="preserve"> ส่วน คือ </w:t>
      </w:r>
    </w:p>
    <w:p w14:paraId="72FCABA7" w14:textId="02AC78B6" w:rsidR="0072597C" w:rsidRDefault="0072597C" w:rsidP="0072597C">
      <w:pPr>
        <w:tabs>
          <w:tab w:val="left" w:pos="2250"/>
        </w:tabs>
        <w:ind w:left="1418" w:firstLine="382"/>
        <w:jc w:val="both"/>
        <w:rPr>
          <w:rFonts w:ascii="Cordia New" w:hAnsi="Cordia New" w:cs="Cordia New"/>
          <w:color w:val="000000" w:themeColor="text1"/>
          <w:sz w:val="28"/>
        </w:rPr>
      </w:pPr>
      <w:r>
        <w:rPr>
          <w:rFonts w:ascii="Cordia New" w:hAnsi="Cordia New" w:cs="Cordia New"/>
          <w:color w:val="000000" w:themeColor="text1"/>
          <w:sz w:val="28"/>
        </w:rPr>
        <w:t>(1.)</w:t>
      </w:r>
      <w:r>
        <w:rPr>
          <w:rFonts w:ascii="Cordia New" w:hAnsi="Cordia New" w:cs="Cordia New"/>
          <w:color w:val="000000" w:themeColor="text1"/>
          <w:sz w:val="28"/>
        </w:rPr>
        <w:tab/>
      </w:r>
      <w:r w:rsidRPr="0072597C">
        <w:rPr>
          <w:rFonts w:ascii="Cordia New" w:hAnsi="Cordia New" w:cs="Cordia New"/>
          <w:color w:val="000000" w:themeColor="text1"/>
          <w:sz w:val="28"/>
          <w:cs/>
        </w:rPr>
        <w:t>อัตราค่าไฟฟ้าที่คิด ณ จุดเชื่อมต่อเครือข่ายเชื่อมโยงไฟฟ้า (</w:t>
      </w:r>
      <w:r w:rsidRPr="0072597C">
        <w:rPr>
          <w:rFonts w:ascii="Cordia New" w:hAnsi="Cordia New" w:cs="Cordia New"/>
          <w:color w:val="000000" w:themeColor="text1"/>
          <w:sz w:val="28"/>
        </w:rPr>
        <w:t xml:space="preserve">On-grid tariff) </w:t>
      </w:r>
      <w:r w:rsidRPr="0072597C">
        <w:rPr>
          <w:rFonts w:ascii="Cordia New" w:hAnsi="Cordia New" w:cs="Cordia New"/>
          <w:color w:val="000000" w:themeColor="text1"/>
          <w:sz w:val="28"/>
          <w:cs/>
        </w:rPr>
        <w:t xml:space="preserve">และ </w:t>
      </w:r>
    </w:p>
    <w:p w14:paraId="25A7544D" w14:textId="437DDBB9" w:rsidR="0072597C" w:rsidRDefault="0072597C" w:rsidP="0072597C">
      <w:pPr>
        <w:tabs>
          <w:tab w:val="left" w:pos="2250"/>
        </w:tabs>
        <w:ind w:left="1418" w:firstLine="382"/>
        <w:jc w:val="both"/>
        <w:rPr>
          <w:rFonts w:ascii="Cordia New" w:hAnsi="Cordia New" w:cs="Cordia New"/>
          <w:color w:val="000000" w:themeColor="text1"/>
          <w:sz w:val="28"/>
        </w:rPr>
      </w:pPr>
      <w:r>
        <w:rPr>
          <w:rFonts w:ascii="Cordia New" w:hAnsi="Cordia New" w:cs="Cordia New"/>
          <w:color w:val="000000" w:themeColor="text1"/>
          <w:sz w:val="28"/>
        </w:rPr>
        <w:t>(2.)</w:t>
      </w:r>
      <w:r>
        <w:rPr>
          <w:rFonts w:ascii="Cordia New" w:hAnsi="Cordia New" w:cs="Cordia New"/>
          <w:color w:val="000000" w:themeColor="text1"/>
          <w:sz w:val="28"/>
        </w:rPr>
        <w:tab/>
      </w:r>
      <w:r w:rsidRPr="0072597C">
        <w:rPr>
          <w:rFonts w:ascii="Cordia New" w:hAnsi="Cordia New" w:cs="Cordia New"/>
          <w:color w:val="000000" w:themeColor="text1"/>
          <w:sz w:val="28"/>
          <w:cs/>
        </w:rPr>
        <w:t>เงินสนับสนุนจากรัฐบาล (</w:t>
      </w:r>
      <w:r w:rsidRPr="0072597C">
        <w:rPr>
          <w:rFonts w:ascii="Cordia New" w:hAnsi="Cordia New" w:cs="Cordia New"/>
          <w:color w:val="000000" w:themeColor="text1"/>
          <w:sz w:val="28"/>
        </w:rPr>
        <w:t xml:space="preserve">On-grid subsidy) </w:t>
      </w:r>
    </w:p>
    <w:p w14:paraId="69476B44" w14:textId="292904BB" w:rsidR="00A14167" w:rsidRPr="00CC05BE" w:rsidRDefault="0072597C" w:rsidP="0072597C">
      <w:pPr>
        <w:ind w:left="1418"/>
        <w:jc w:val="both"/>
        <w:rPr>
          <w:rFonts w:ascii="Cordia New" w:hAnsi="Cordia New" w:cs="Cordia New"/>
          <w:color w:val="000000" w:themeColor="text1"/>
          <w:sz w:val="28"/>
          <w:lang w:eastAsia="zh-CN"/>
        </w:rPr>
      </w:pPr>
      <w:r w:rsidRPr="0072597C">
        <w:rPr>
          <w:rFonts w:ascii="Cordia New" w:hAnsi="Cordia New" w:cs="Cordia New"/>
          <w:color w:val="000000" w:themeColor="text1"/>
          <w:sz w:val="28"/>
          <w:cs/>
        </w:rPr>
        <w:t>นอกจากนี้ในบางพื้นที่ยังได้รับเงินสนับสนุนเพิ่มเติมจากรัฐบาลท้องถิ่น (</w:t>
      </w:r>
      <w:r w:rsidRPr="0072597C">
        <w:rPr>
          <w:rFonts w:ascii="Cordia New" w:hAnsi="Cordia New" w:cs="Cordia New"/>
          <w:color w:val="000000" w:themeColor="text1"/>
          <w:sz w:val="28"/>
        </w:rPr>
        <w:t xml:space="preserve">Local subsidy) </w:t>
      </w:r>
      <w:r w:rsidRPr="0072597C">
        <w:rPr>
          <w:rFonts w:ascii="Cordia New" w:hAnsi="Cordia New" w:cs="Cordia New"/>
          <w:color w:val="000000" w:themeColor="text1"/>
          <w:sz w:val="28"/>
          <w:cs/>
        </w:rPr>
        <w:t>โดยค่าไฟฟ้าที่คิด ณ จุดเชื่อมต่อเครือข่ายเชื่อมโยงไฟฟ้าเป็นไปตามเกณฑ์มาตรฐานค่าไฟฟ้าของโรงไฟฟ้าพลังงานความร้อนร่วมทั่วไป ซึ่งกำหนดโดยคณะกรรมการพัฒนาและปฏิรูปแห่งชาติจีน (</w:t>
      </w:r>
      <w:r w:rsidRPr="0072597C">
        <w:rPr>
          <w:rFonts w:ascii="Cordia New" w:hAnsi="Cordia New" w:cs="Cordia New"/>
          <w:color w:val="000000" w:themeColor="text1"/>
          <w:sz w:val="28"/>
        </w:rPr>
        <w:t xml:space="preserve">National Development and Reform Comission “NDRC”) </w:t>
      </w:r>
      <w:r w:rsidRPr="0072597C">
        <w:rPr>
          <w:rFonts w:ascii="Cordia New" w:hAnsi="Cordia New" w:cs="Cordia New"/>
          <w:color w:val="000000" w:themeColor="text1"/>
          <w:sz w:val="28"/>
          <w:cs/>
        </w:rPr>
        <w:t>โดยจะถูกปรับตามราคาถ่านหิน เนื่องจากบางครั้งค่าไฟฟ้าที่คิด ณ จุดเชื่อมต่อเครือข่ายเชื่อมโยงไฟฟ้ามีการเปลี่ยนแปลง ส่งผลให้เงินสนับสนุนจะถูกปรับตามด้วยเพื่อให้มั่นใจว่าผู้ผลิตไฟฟ้าจะได้รับค่าไฟฟ้าในระดับที่ค่อนข้างคงที่ (</w:t>
      </w:r>
      <w:r w:rsidRPr="0072597C">
        <w:rPr>
          <w:rFonts w:ascii="Cordia New" w:hAnsi="Cordia New" w:cs="Cordia New"/>
          <w:color w:val="000000" w:themeColor="text1"/>
          <w:sz w:val="28"/>
        </w:rPr>
        <w:t>Feed-in Tariff)</w:t>
      </w:r>
    </w:p>
    <w:p w14:paraId="1F900725" w14:textId="77777777" w:rsidR="0028720B" w:rsidRDefault="0028720B" w:rsidP="00A963CD">
      <w:pPr>
        <w:ind w:left="1418"/>
        <w:jc w:val="both"/>
        <w:rPr>
          <w:rFonts w:ascii="Cordia New" w:hAnsi="Cordia New" w:cs="Cordia New"/>
          <w:color w:val="000000" w:themeColor="text1"/>
          <w:sz w:val="28"/>
          <w:u w:val="single"/>
        </w:rPr>
      </w:pPr>
    </w:p>
    <w:p w14:paraId="32BF0387" w14:textId="7A656992" w:rsidR="00B535D8" w:rsidRPr="005A1CB4" w:rsidRDefault="00B535D8" w:rsidP="00A963CD">
      <w:pPr>
        <w:ind w:left="1418"/>
        <w:jc w:val="both"/>
        <w:rPr>
          <w:rFonts w:ascii="Cordia New" w:hAnsi="Cordia New" w:cs="Cordia New"/>
          <w:b/>
          <w:bCs/>
          <w:color w:val="000000" w:themeColor="text1"/>
          <w:sz w:val="28"/>
          <w:u w:val="single"/>
          <w:cs/>
        </w:rPr>
      </w:pPr>
      <w:r w:rsidRPr="005A1CB4">
        <w:rPr>
          <w:rFonts w:ascii="Cordia New" w:hAnsi="Cordia New" w:cs="Cordia New"/>
          <w:b/>
          <w:bCs/>
          <w:color w:val="000000" w:themeColor="text1"/>
          <w:sz w:val="28"/>
          <w:u w:val="single"/>
          <w:cs/>
        </w:rPr>
        <w:t>กลยุทธ์ในการแข่งขัน</w:t>
      </w:r>
    </w:p>
    <w:p w14:paraId="64F72E94" w14:textId="31407D21" w:rsidR="00B535D8" w:rsidRPr="00330FCC" w:rsidRDefault="0072597C" w:rsidP="00D66A3B">
      <w:pPr>
        <w:spacing w:line="240" w:lineRule="atLeast"/>
        <w:ind w:left="1418"/>
        <w:jc w:val="both"/>
        <w:rPr>
          <w:rFonts w:ascii="Cordia New" w:hAnsi="Cordia New" w:cs="Cordia New"/>
          <w:color w:val="000000" w:themeColor="text1"/>
          <w:sz w:val="28"/>
          <w:cs/>
        </w:rPr>
      </w:pPr>
      <w:r w:rsidRPr="0072597C">
        <w:rPr>
          <w:rFonts w:ascii="Cordia New" w:hAnsi="Cordia New" w:cs="Cordia New"/>
          <w:color w:val="000000" w:themeColor="text1"/>
          <w:sz w:val="28"/>
          <w:cs/>
        </w:rPr>
        <w:t>ธุรกิจโรงไฟฟ้าพลังงานความร้อนร่วมและพลังงานแสงอาทิตย์ในสาธารณรัฐประชาชนจีน เป็นกิจการที่ได้รับการส่งเสริมจากรัฐบาล โดยธุรกิจไฟฟ้าพลังงานความร้อนร่วมมีประสิทธิภาพสูงกว่าโรงไฟฟ้าทั่วๆ ไป และควบคุมมลภาวะได้ดีกว่า ทำให้ได้สิทธิประโยชน์ต่างๆ ประกอบด้วย การได้การประกันการขายไฟฟ้าให้กับการไฟฟ้าท้องถิ่น  ได้รับสิทธิพิเศษในการเป็นผู้ผลิตและส่งไอน้ำและความร้อนในเขตพื้นที่ที่ได้รับอนุญาตแต่เพียงผู้เดียว และได้รับเงินสนับสนุนจากรัฐบาลท้องถิ่น ในขณะที่โรงไฟฟ้าพลังงานแสงอาทิตย์ได้รับการสนับสนุนจากรัฐบาล ซึ่งเป็นไปตามนโยบายการเพิ่มสัดส่วนไฟฟ้าจากพลังงานหมุนเวียน (</w:t>
      </w:r>
      <w:r w:rsidRPr="0072597C">
        <w:rPr>
          <w:rFonts w:ascii="Cordia New" w:hAnsi="Cordia New" w:cs="Cordia New"/>
          <w:color w:val="000000" w:themeColor="text1"/>
          <w:sz w:val="28"/>
        </w:rPr>
        <w:t xml:space="preserve">Renewable Energy) </w:t>
      </w:r>
      <w:r w:rsidRPr="0072597C">
        <w:rPr>
          <w:rFonts w:ascii="Cordia New" w:hAnsi="Cordia New" w:cs="Cordia New"/>
          <w:color w:val="000000" w:themeColor="text1"/>
          <w:sz w:val="28"/>
          <w:cs/>
        </w:rPr>
        <w:t>ตามแผนการกำหนดสัดส่วนพลังงาน (</w:t>
      </w:r>
      <w:r w:rsidRPr="0072597C">
        <w:rPr>
          <w:rFonts w:ascii="Cordia New" w:hAnsi="Cordia New" w:cs="Cordia New"/>
          <w:color w:val="000000" w:themeColor="text1"/>
          <w:sz w:val="28"/>
        </w:rPr>
        <w:t xml:space="preserve">Energy mix) </w:t>
      </w:r>
      <w:r w:rsidRPr="0072597C">
        <w:rPr>
          <w:rFonts w:ascii="Cordia New" w:hAnsi="Cordia New" w:cs="Cordia New"/>
          <w:color w:val="000000" w:themeColor="text1"/>
          <w:sz w:val="28"/>
          <w:cs/>
        </w:rPr>
        <w:t>ที่เหมาะสม ทั้งนี้ปัจจัยสำคัญที่สามารถนำมาใช้กำหนดกลยุทธ์แข่งขัน มีดังนี้</w:t>
      </w:r>
      <w:r w:rsidR="00B535D8" w:rsidRPr="00330FCC">
        <w:rPr>
          <w:rFonts w:ascii="Cordia New" w:hAnsi="Cordia New" w:cs="Cordia New"/>
          <w:color w:val="000000" w:themeColor="text1"/>
          <w:sz w:val="28"/>
          <w:cs/>
        </w:rPr>
        <w:t xml:space="preserve"> </w:t>
      </w:r>
    </w:p>
    <w:p w14:paraId="53E59C83" w14:textId="3668F039" w:rsidR="00BB4620" w:rsidRDefault="00BB4620">
      <w:pPr>
        <w:rPr>
          <w:rFonts w:ascii="Cordia New" w:hAnsi="Cordia New" w:cs="Cordia New"/>
          <w:color w:val="000000" w:themeColor="text1"/>
          <w:sz w:val="28"/>
          <w:u w:val="single"/>
          <w:cs/>
        </w:rPr>
      </w:pPr>
    </w:p>
    <w:p w14:paraId="2F50241B" w14:textId="77777777" w:rsidR="0028720B" w:rsidRPr="0028720B" w:rsidRDefault="0028720B" w:rsidP="0028720B">
      <w:pPr>
        <w:numPr>
          <w:ilvl w:val="0"/>
          <w:numId w:val="33"/>
        </w:numPr>
        <w:tabs>
          <w:tab w:val="num" w:pos="720"/>
          <w:tab w:val="num" w:pos="1701"/>
          <w:tab w:val="left" w:pos="3825"/>
        </w:tabs>
        <w:spacing w:line="240" w:lineRule="atLeast"/>
        <w:ind w:left="643" w:firstLine="797"/>
        <w:jc w:val="both"/>
        <w:outlineLvl w:val="0"/>
        <w:rPr>
          <w:rFonts w:ascii="Cordia New" w:hAnsi="Cordia New" w:cs="Cordia New"/>
          <w:color w:val="000000" w:themeColor="text1"/>
          <w:sz w:val="28"/>
          <w:u w:val="single"/>
        </w:rPr>
      </w:pPr>
      <w:r w:rsidRPr="0028720B">
        <w:rPr>
          <w:rFonts w:ascii="Cordia New" w:hAnsi="Cordia New" w:cs="Cordia New"/>
          <w:color w:val="000000" w:themeColor="text1"/>
          <w:sz w:val="28"/>
          <w:u w:val="single"/>
          <w:cs/>
        </w:rPr>
        <w:t xml:space="preserve">คุณภาพการให้บริการและการบริหารความสัมพันธ์กับลูกค้า  </w:t>
      </w:r>
    </w:p>
    <w:p w14:paraId="5F77F8C9" w14:textId="77777777" w:rsidR="0072597C" w:rsidRPr="00330FCC" w:rsidRDefault="0028720B" w:rsidP="0072597C">
      <w:pPr>
        <w:tabs>
          <w:tab w:val="num" w:pos="1701"/>
          <w:tab w:val="left" w:pos="3825"/>
        </w:tabs>
        <w:spacing w:line="240" w:lineRule="atLeast"/>
        <w:ind w:left="1710" w:right="117" w:hanging="270"/>
        <w:jc w:val="thaiDistribute"/>
        <w:rPr>
          <w:rFonts w:ascii="Cordia New" w:hAnsi="Cordia New" w:cs="Cordia New"/>
          <w:color w:val="000000" w:themeColor="text1"/>
          <w:sz w:val="28"/>
        </w:rPr>
      </w:pPr>
      <w:r w:rsidRPr="0028720B">
        <w:rPr>
          <w:rFonts w:ascii="Cordia New" w:hAnsi="Cordia New" w:cs="Cordia New"/>
          <w:color w:val="000000" w:themeColor="text1"/>
          <w:sz w:val="28"/>
        </w:rPr>
        <w:tab/>
      </w:r>
      <w:r w:rsidR="0072597C" w:rsidRPr="00093BF7">
        <w:rPr>
          <w:rFonts w:ascii="Cordia New" w:hAnsi="Cordia New" w:cs="Cordia New"/>
          <w:color w:val="000000" w:themeColor="text1"/>
          <w:sz w:val="28"/>
          <w:cs/>
        </w:rPr>
        <w:t>บริษัทฯ ได้ให้ความสำคัญกับคุณภาพและบริการ คือ จัดให้มีความพร้อมและความมั่นคงในการผลิตและจำหน่ายของทั้งไฟฟ้าและไอน้ำ เพื่อ</w:t>
      </w:r>
      <w:r w:rsidR="0072597C">
        <w:rPr>
          <w:rFonts w:ascii="Cordia New" w:hAnsi="Cordia New" w:cs="Cordia New" w:hint="cs"/>
          <w:color w:val="000000" w:themeColor="text1"/>
          <w:sz w:val="28"/>
          <w:cs/>
        </w:rPr>
        <w:t>ให้</w:t>
      </w:r>
      <w:r w:rsidR="0072597C" w:rsidRPr="00093BF7">
        <w:rPr>
          <w:rFonts w:ascii="Cordia New" w:hAnsi="Cordia New" w:cs="Cordia New"/>
          <w:color w:val="000000" w:themeColor="text1"/>
          <w:sz w:val="28"/>
          <w:cs/>
        </w:rPr>
        <w:t>สามารถตอบสนองความต้องการของลูกค้าได้ตลอ</w:t>
      </w:r>
      <w:r w:rsidR="0072597C">
        <w:rPr>
          <w:rFonts w:ascii="Cordia New" w:hAnsi="Cordia New" w:cs="Cordia New"/>
          <w:color w:val="000000" w:themeColor="text1"/>
          <w:sz w:val="28"/>
          <w:cs/>
        </w:rPr>
        <w:t>ดเวลาโดยเฉพาะการจ่ายไอร้อนใน</w:t>
      </w:r>
      <w:r w:rsidR="0072597C" w:rsidRPr="00093BF7">
        <w:rPr>
          <w:rFonts w:ascii="Cordia New" w:hAnsi="Cordia New" w:cs="Cordia New"/>
          <w:color w:val="000000" w:themeColor="text1"/>
          <w:sz w:val="28"/>
          <w:cs/>
        </w:rPr>
        <w:t>ฤดูหนาวให้กับลูกค้า ตลอดจนการรักษาความสัมพันธ์ที่ดีกับลูกค้าบนพื้นฐานของ</w:t>
      </w:r>
      <w:r w:rsidR="0072597C">
        <w:rPr>
          <w:rFonts w:ascii="Cordia New" w:hAnsi="Cordia New" w:cs="Cordia New"/>
          <w:color w:val="000000" w:themeColor="text1"/>
          <w:sz w:val="28"/>
          <w:cs/>
        </w:rPr>
        <w:t>ความซื่อตรงและผลประโยชน์ร่วมกัน</w:t>
      </w:r>
      <w:r w:rsidR="0072597C">
        <w:rPr>
          <w:rFonts w:ascii="Cordia New" w:hAnsi="Cordia New" w:cs="Cordia New"/>
          <w:color w:val="000000" w:themeColor="text1"/>
          <w:sz w:val="28"/>
        </w:rPr>
        <w:t xml:space="preserve"> </w:t>
      </w:r>
      <w:r w:rsidR="0072597C" w:rsidRPr="00093BF7">
        <w:rPr>
          <w:rFonts w:ascii="Cordia New" w:hAnsi="Cordia New" w:cs="Cordia New"/>
          <w:color w:val="000000" w:themeColor="text1"/>
          <w:sz w:val="28"/>
          <w:cs/>
        </w:rPr>
        <w:t>ทำให้ได้รับความเ</w:t>
      </w:r>
      <w:r w:rsidR="0072597C">
        <w:rPr>
          <w:rFonts w:ascii="Cordia New" w:hAnsi="Cordia New" w:cs="Cordia New"/>
          <w:color w:val="000000" w:themeColor="text1"/>
          <w:sz w:val="28"/>
          <w:cs/>
        </w:rPr>
        <w:t>ชื่อถือและความไว้วางใจจากลูกค้า</w:t>
      </w:r>
      <w:r w:rsidR="0072597C">
        <w:rPr>
          <w:rFonts w:ascii="Cordia New" w:hAnsi="Cordia New" w:cs="Cordia New"/>
          <w:color w:val="000000" w:themeColor="text1"/>
          <w:sz w:val="28"/>
        </w:rPr>
        <w:t xml:space="preserve"> </w:t>
      </w:r>
      <w:r w:rsidR="0072597C" w:rsidRPr="00093BF7">
        <w:rPr>
          <w:rFonts w:ascii="Cordia New" w:hAnsi="Cordia New" w:cs="Cordia New"/>
          <w:color w:val="000000" w:themeColor="text1"/>
          <w:sz w:val="28"/>
          <w:cs/>
        </w:rPr>
        <w:t>ในขณะเดียวกันได้มีการทำสัญญากับลูกค้าอุตสาหกรรมไอน้ำทำให้สามารถปรับราคาไอน้ำได้ หากค่าเชื้อเพลิงเพิ่มสูงขึ้นกว่าราคาที่กำหนดไว้ในสัญญา ทำให้บริษัทฯสามารถลดภาระในเรื่องต้นทุนของค่าเชื้อเพลิงที่สูงขึ้นได้</w:t>
      </w:r>
    </w:p>
    <w:p w14:paraId="1890217F" w14:textId="77777777" w:rsidR="0072597C" w:rsidRPr="00330FCC" w:rsidRDefault="0072597C" w:rsidP="0072597C">
      <w:pPr>
        <w:numPr>
          <w:ilvl w:val="0"/>
          <w:numId w:val="33"/>
        </w:numPr>
        <w:tabs>
          <w:tab w:val="clear" w:pos="2340"/>
          <w:tab w:val="num" w:pos="720"/>
          <w:tab w:val="num" w:pos="1701"/>
          <w:tab w:val="left" w:pos="3825"/>
        </w:tabs>
        <w:spacing w:line="240" w:lineRule="atLeast"/>
        <w:ind w:left="1710" w:hanging="270"/>
        <w:jc w:val="thaiDistribute"/>
        <w:outlineLvl w:val="0"/>
        <w:rPr>
          <w:rFonts w:ascii="Cordia New" w:hAnsi="Cordia New" w:cs="Cordia New"/>
          <w:color w:val="000000" w:themeColor="text1"/>
          <w:sz w:val="28"/>
          <w:u w:val="single"/>
        </w:rPr>
      </w:pPr>
      <w:r w:rsidRPr="00330FCC">
        <w:rPr>
          <w:rFonts w:ascii="Cordia New" w:hAnsi="Cordia New" w:cs="Cordia New"/>
          <w:color w:val="000000" w:themeColor="text1"/>
          <w:sz w:val="28"/>
          <w:u w:val="single"/>
          <w:cs/>
        </w:rPr>
        <w:t xml:space="preserve">การบริหารต้นทุน  </w:t>
      </w:r>
    </w:p>
    <w:p w14:paraId="6C61BCE2" w14:textId="0C718478" w:rsidR="0072597C" w:rsidRPr="00F60837" w:rsidRDefault="0072597C" w:rsidP="0072597C">
      <w:pPr>
        <w:tabs>
          <w:tab w:val="left" w:pos="3825"/>
        </w:tabs>
        <w:spacing w:after="240" w:line="240" w:lineRule="atLeast"/>
        <w:ind w:left="1710" w:right="115" w:hanging="270"/>
        <w:jc w:val="thaiDistribute"/>
        <w:outlineLvl w:val="0"/>
        <w:rPr>
          <w:rFonts w:ascii="Cordia New" w:hAnsi="Cordia New" w:cs="Cordia New"/>
          <w:color w:val="000000" w:themeColor="text1"/>
          <w:sz w:val="28"/>
        </w:rPr>
      </w:pPr>
      <w:r>
        <w:rPr>
          <w:rFonts w:ascii="Cordia New" w:hAnsi="Cordia New" w:cs="Cordia New"/>
          <w:color w:val="000000" w:themeColor="text1"/>
          <w:sz w:val="28"/>
        </w:rPr>
        <w:tab/>
      </w:r>
      <w:r w:rsidRPr="00093BF7">
        <w:rPr>
          <w:rFonts w:ascii="Cordia New" w:hAnsi="Cordia New" w:cs="Cordia New"/>
          <w:color w:val="000000" w:themeColor="text1"/>
          <w:sz w:val="28"/>
          <w:cs/>
        </w:rPr>
        <w:t>บริษัทฯ จัดให้มีการบริหารต้นทุนอย่างมีประสิทธิภาพโดยเฉ</w:t>
      </w:r>
      <w:r>
        <w:rPr>
          <w:rFonts w:ascii="Cordia New" w:hAnsi="Cordia New" w:cs="Cordia New"/>
          <w:color w:val="000000" w:themeColor="text1"/>
          <w:sz w:val="28"/>
          <w:cs/>
        </w:rPr>
        <w:t>พาะอย่างยิ่งต้นทุนเชื้อเพลิง</w:t>
      </w:r>
      <w:r w:rsidRPr="00093BF7">
        <w:rPr>
          <w:rFonts w:ascii="Cordia New" w:hAnsi="Cordia New" w:cs="Cordia New"/>
          <w:color w:val="000000" w:themeColor="text1"/>
          <w:sz w:val="28"/>
          <w:cs/>
        </w:rPr>
        <w:t>ถ่านหิน โดยมีกลยุทธ์การจัดซื้อและสำรองถ่านหินในช่วงเวลาที่ราคาถ่านหินลดลง และสำรองไว้ใช้ในช่วงเวลาที่ราคาสูงตลอดจนการเพิ่มประสิทธิภาพในการผลิตเพื่อลดต้นทุนการผลิต</w:t>
      </w:r>
    </w:p>
    <w:p w14:paraId="7C980955" w14:textId="77777777" w:rsidR="0072597C" w:rsidRPr="00507114" w:rsidRDefault="0072597C" w:rsidP="0072597C">
      <w:pPr>
        <w:numPr>
          <w:ilvl w:val="0"/>
          <w:numId w:val="33"/>
        </w:numPr>
        <w:tabs>
          <w:tab w:val="clear" w:pos="2340"/>
          <w:tab w:val="num" w:pos="720"/>
          <w:tab w:val="num" w:pos="1701"/>
          <w:tab w:val="left" w:pos="3825"/>
        </w:tabs>
        <w:spacing w:line="240" w:lineRule="atLeast"/>
        <w:ind w:left="1710" w:hanging="270"/>
        <w:jc w:val="thaiDistribute"/>
        <w:outlineLvl w:val="0"/>
        <w:rPr>
          <w:rFonts w:ascii="Cordia New" w:hAnsi="Cordia New" w:cs="Cordia New"/>
          <w:color w:val="000000" w:themeColor="text1"/>
          <w:sz w:val="28"/>
          <w:u w:val="single"/>
        </w:rPr>
      </w:pPr>
      <w:r w:rsidRPr="00330FCC">
        <w:rPr>
          <w:rFonts w:ascii="Cordia New" w:hAnsi="Cordia New" w:cs="Cordia New"/>
          <w:color w:val="000000" w:themeColor="text1"/>
          <w:sz w:val="28"/>
          <w:u w:val="single"/>
          <w:cs/>
        </w:rPr>
        <w:t>ความพร้อมในการปรับตัวสู</w:t>
      </w:r>
      <w:r>
        <w:rPr>
          <w:rFonts w:ascii="Cordia New" w:hAnsi="Cordia New" w:cs="Cordia New" w:hint="cs"/>
          <w:color w:val="000000" w:themeColor="text1"/>
          <w:sz w:val="28"/>
          <w:u w:val="single"/>
          <w:cs/>
        </w:rPr>
        <w:t>ง</w:t>
      </w:r>
    </w:p>
    <w:p w14:paraId="6FAAFCFC" w14:textId="77777777" w:rsidR="0072597C" w:rsidRDefault="0072597C" w:rsidP="0072597C">
      <w:pPr>
        <w:tabs>
          <w:tab w:val="num" w:pos="1701"/>
          <w:tab w:val="left" w:pos="3825"/>
        </w:tabs>
        <w:spacing w:after="240" w:line="240" w:lineRule="atLeast"/>
        <w:ind w:left="1710" w:right="115" w:hanging="270"/>
        <w:jc w:val="thaiDistribute"/>
        <w:outlineLvl w:val="0"/>
        <w:rPr>
          <w:rFonts w:ascii="Cordia New" w:hAnsi="Cordia New" w:cs="Cordia New"/>
          <w:color w:val="000000" w:themeColor="text1"/>
          <w:sz w:val="28"/>
        </w:rPr>
      </w:pPr>
      <w:r>
        <w:rPr>
          <w:rFonts w:ascii="Cordia New" w:hAnsi="Cordia New" w:cs="Cordia New"/>
          <w:color w:val="000000" w:themeColor="text1"/>
          <w:sz w:val="28"/>
        </w:rPr>
        <w:tab/>
      </w:r>
      <w:r w:rsidRPr="00093BF7">
        <w:rPr>
          <w:rFonts w:ascii="Cordia New" w:hAnsi="Cordia New" w:cs="Cordia New"/>
          <w:color w:val="000000" w:themeColor="text1"/>
          <w:sz w:val="28"/>
          <w:cs/>
        </w:rPr>
        <w:t xml:space="preserve">เนื่องจากตลาดในประเทศจีนมีการเปลี่ยนแปลงของภาวะตลาดอยู่ตลอดเวลา บริษัทฯ จึงมีการติดตามภาวะตลาดอย่างใกล้ชิด และคอยปรับการดำเนินธุรกิจให้สอดคล้องกับภาวะตลาด หรือสถานการณ์ในช่วงนั้นๆ เพื่อให้สามารถเปิดรับโอกาสทางธุรกิจหรือลดผลกระทบต่อธุรกิจได้ </w:t>
      </w:r>
      <w:r>
        <w:rPr>
          <w:rFonts w:ascii="Cordia New" w:hAnsi="Cordia New" w:cs="Cordia New" w:hint="cs"/>
          <w:color w:val="000000" w:themeColor="text1"/>
          <w:sz w:val="28"/>
          <w:cs/>
        </w:rPr>
        <w:t xml:space="preserve">เช่น </w:t>
      </w:r>
      <w:r w:rsidRPr="00093BF7">
        <w:rPr>
          <w:rFonts w:ascii="Cordia New" w:hAnsi="Cordia New" w:cs="Cordia New"/>
          <w:color w:val="000000" w:themeColor="text1"/>
          <w:sz w:val="28"/>
          <w:cs/>
        </w:rPr>
        <w:t xml:space="preserve">โรงไฟฟ้าพลังงานร่วมเจิ้งติ้ง </w:t>
      </w:r>
      <w:r>
        <w:rPr>
          <w:rFonts w:ascii="Cordia New" w:hAnsi="Cordia New" w:cs="Cordia New" w:hint="cs"/>
          <w:color w:val="000000" w:themeColor="text1"/>
          <w:sz w:val="28"/>
          <w:cs/>
        </w:rPr>
        <w:t>มีการผลิตน้ำหล่อเย็น</w:t>
      </w:r>
      <w:r w:rsidRPr="00093BF7">
        <w:rPr>
          <w:rFonts w:ascii="Cordia New" w:hAnsi="Cordia New" w:cs="Cordia New"/>
          <w:color w:val="000000" w:themeColor="text1"/>
          <w:sz w:val="28"/>
        </w:rPr>
        <w:t xml:space="preserve"> </w:t>
      </w:r>
      <w:r>
        <w:rPr>
          <w:rFonts w:ascii="Cordia New" w:hAnsi="Cordia New" w:cs="Cordia New"/>
          <w:color w:val="000000" w:themeColor="text1"/>
          <w:sz w:val="28"/>
        </w:rPr>
        <w:t xml:space="preserve">(Chilled water) </w:t>
      </w:r>
      <w:r>
        <w:rPr>
          <w:rFonts w:ascii="Cordia New" w:hAnsi="Cordia New" w:cs="Cordia New" w:hint="cs"/>
          <w:color w:val="000000" w:themeColor="text1"/>
          <w:sz w:val="28"/>
          <w:cs/>
        </w:rPr>
        <w:t>เพื่อ</w:t>
      </w:r>
      <w:r w:rsidRPr="00093BF7">
        <w:rPr>
          <w:rFonts w:ascii="Cordia New" w:hAnsi="Cordia New" w:cs="Cordia New"/>
          <w:color w:val="000000" w:themeColor="text1"/>
          <w:sz w:val="28"/>
          <w:cs/>
        </w:rPr>
        <w:t>จำหน่ายในฤดูร้อนได้อีกด้วย เป็นผลให้ บริษัทฯ มีความพร้อมในการปรับเปลี่ยนการจำหน่ายทั้งไฟฟ้า ไอน้ำ น้ำร้อน และน้ำเย็นตามปัจจัยต่างๆ เช่น ตามปริมาณการผลิตไอน้ำที่เพิ่มขึ้น หรือเครือข่ายเชื่อมโยงไฟฟ้าต้องการการจ่ายไฟฟ้าเพิ่มเติม</w:t>
      </w:r>
    </w:p>
    <w:p w14:paraId="0DB83A2C" w14:textId="77777777" w:rsidR="0072597C" w:rsidRDefault="0072597C" w:rsidP="0072597C">
      <w:pPr>
        <w:numPr>
          <w:ilvl w:val="0"/>
          <w:numId w:val="33"/>
        </w:numPr>
        <w:tabs>
          <w:tab w:val="clear" w:pos="2340"/>
          <w:tab w:val="num" w:pos="720"/>
          <w:tab w:val="num" w:pos="1701"/>
          <w:tab w:val="left" w:pos="3825"/>
        </w:tabs>
        <w:spacing w:line="240" w:lineRule="atLeast"/>
        <w:ind w:left="1710" w:hanging="270"/>
        <w:jc w:val="thaiDistribute"/>
        <w:outlineLvl w:val="0"/>
        <w:rPr>
          <w:rFonts w:ascii="Cordia New" w:hAnsi="Cordia New" w:cs="Cordia New"/>
          <w:color w:val="000000" w:themeColor="text1"/>
          <w:sz w:val="28"/>
          <w:u w:val="single"/>
        </w:rPr>
      </w:pPr>
      <w:r w:rsidRPr="00DD085F">
        <w:rPr>
          <w:rFonts w:ascii="Cordia New" w:hAnsi="Cordia New" w:cs="Cordia New"/>
          <w:color w:val="000000" w:themeColor="text1"/>
          <w:sz w:val="28"/>
          <w:u w:val="single"/>
          <w:cs/>
        </w:rPr>
        <w:t>การดูแลและบำรุงรักษาระบบอุปกรณ์ต่างๆ</w:t>
      </w:r>
      <w:r>
        <w:rPr>
          <w:rFonts w:ascii="Cordia New" w:hAnsi="Cordia New" w:cs="Cordia New" w:hint="cs"/>
          <w:color w:val="000000" w:themeColor="text1"/>
          <w:sz w:val="28"/>
          <w:u w:val="single"/>
          <w:cs/>
        </w:rPr>
        <w:t xml:space="preserve"> ของโรงไฟฟ้าพลังงานแสงอาทิตย์</w:t>
      </w:r>
    </w:p>
    <w:p w14:paraId="6F9C6FBD" w14:textId="015FD087" w:rsidR="0072597C" w:rsidRPr="00F60837" w:rsidRDefault="0072597C" w:rsidP="0072597C">
      <w:pPr>
        <w:tabs>
          <w:tab w:val="num" w:pos="1701"/>
          <w:tab w:val="left" w:pos="3825"/>
        </w:tabs>
        <w:spacing w:after="240" w:line="240" w:lineRule="atLeast"/>
        <w:ind w:left="1710" w:hanging="270"/>
        <w:jc w:val="thaiDistribute"/>
        <w:outlineLvl w:val="0"/>
        <w:rPr>
          <w:rFonts w:ascii="Cordia New" w:hAnsi="Cordia New" w:cs="Cordia New"/>
          <w:sz w:val="28"/>
          <w:cs/>
        </w:rPr>
      </w:pPr>
      <w:r>
        <w:rPr>
          <w:rFonts w:ascii="Cordia New" w:hAnsi="Cordia New" w:cs="Cordia New"/>
          <w:sz w:val="28"/>
        </w:rPr>
        <w:tab/>
      </w:r>
      <w:r w:rsidRPr="0063501E">
        <w:rPr>
          <w:rFonts w:ascii="Cordia New" w:hAnsi="Cordia New" w:cs="Cordia New"/>
          <w:sz w:val="28"/>
          <w:cs/>
        </w:rPr>
        <w:t>บริษัทฯ</w:t>
      </w:r>
      <w:r w:rsidRPr="0063501E">
        <w:rPr>
          <w:rFonts w:ascii="Cordia New" w:hAnsi="Cordia New" w:cs="Cordia New" w:hint="cs"/>
          <w:sz w:val="28"/>
          <w:cs/>
        </w:rPr>
        <w:t xml:space="preserve"> อยู่ในระหว่างพัฒนา</w:t>
      </w:r>
      <w:r w:rsidRPr="0063501E">
        <w:rPr>
          <w:rFonts w:ascii="Cordia New" w:hAnsi="Cordia New" w:cs="Cordia New"/>
          <w:sz w:val="28"/>
          <w:cs/>
        </w:rPr>
        <w:t>ศูนย์ข้อมูล (</w:t>
      </w:r>
      <w:r w:rsidRPr="0063501E">
        <w:rPr>
          <w:rFonts w:ascii="Cordia New" w:hAnsi="Cordia New" w:cs="Cordia New"/>
          <w:sz w:val="28"/>
        </w:rPr>
        <w:t xml:space="preserve">O&amp;M Data Center) </w:t>
      </w:r>
      <w:r w:rsidRPr="0063501E">
        <w:rPr>
          <w:rFonts w:ascii="Cordia New" w:hAnsi="Cordia New" w:cs="Cordia New" w:hint="cs"/>
          <w:sz w:val="28"/>
          <w:cs/>
        </w:rPr>
        <w:t>เพื่อใช้ในการบริหารการดำเนินงานและซ่อมบำรุง</w:t>
      </w:r>
    </w:p>
    <w:p w14:paraId="5F77A9FB" w14:textId="77777777" w:rsidR="0072597C" w:rsidRPr="00330FCC" w:rsidRDefault="0072597C" w:rsidP="0072597C">
      <w:pPr>
        <w:numPr>
          <w:ilvl w:val="0"/>
          <w:numId w:val="33"/>
        </w:numPr>
        <w:tabs>
          <w:tab w:val="clear" w:pos="2340"/>
          <w:tab w:val="num" w:pos="720"/>
          <w:tab w:val="num" w:pos="1701"/>
          <w:tab w:val="left" w:pos="3825"/>
        </w:tabs>
        <w:spacing w:line="240" w:lineRule="atLeast"/>
        <w:ind w:left="1710" w:hanging="270"/>
        <w:jc w:val="thaiDistribute"/>
        <w:outlineLvl w:val="0"/>
        <w:rPr>
          <w:rFonts w:ascii="Cordia New" w:hAnsi="Cordia New" w:cs="Cordia New"/>
          <w:color w:val="000000" w:themeColor="text1"/>
          <w:sz w:val="28"/>
          <w:u w:val="single"/>
        </w:rPr>
      </w:pPr>
      <w:r w:rsidRPr="00330FCC">
        <w:rPr>
          <w:rFonts w:ascii="Cordia New" w:hAnsi="Cordia New" w:cs="Cordia New"/>
          <w:color w:val="000000" w:themeColor="text1"/>
          <w:sz w:val="28"/>
          <w:u w:val="single"/>
          <w:cs/>
        </w:rPr>
        <w:t xml:space="preserve">การบริหารความสัมพันธ์กับหน่วยราชการท้องถิ่นและชุมชน </w:t>
      </w:r>
    </w:p>
    <w:p w14:paraId="0CC0F9FF" w14:textId="1C3B683E" w:rsidR="0072597C" w:rsidRPr="00F60837" w:rsidRDefault="0072597C" w:rsidP="0072597C">
      <w:pPr>
        <w:tabs>
          <w:tab w:val="left" w:pos="3825"/>
        </w:tabs>
        <w:spacing w:after="240" w:line="240" w:lineRule="atLeast"/>
        <w:ind w:left="1710" w:hanging="270"/>
        <w:jc w:val="thaiDistribute"/>
        <w:outlineLvl w:val="0"/>
        <w:rPr>
          <w:rFonts w:ascii="Cordia New" w:hAnsi="Cordia New" w:cs="Cordia New"/>
          <w:color w:val="000000" w:themeColor="text1"/>
          <w:sz w:val="28"/>
        </w:rPr>
      </w:pPr>
      <w:r>
        <w:rPr>
          <w:rFonts w:ascii="Cordia New" w:hAnsi="Cordia New" w:cs="Cordia New"/>
          <w:color w:val="000000" w:themeColor="text1"/>
          <w:sz w:val="28"/>
        </w:rPr>
        <w:tab/>
      </w:r>
      <w:r w:rsidRPr="00093BF7">
        <w:rPr>
          <w:rFonts w:ascii="Cordia New" w:hAnsi="Cordia New" w:cs="Cordia New"/>
          <w:color w:val="000000" w:themeColor="text1"/>
          <w:sz w:val="28"/>
          <w:cs/>
        </w:rPr>
        <w:t>บริษัทฯ</w:t>
      </w:r>
      <w:r>
        <w:rPr>
          <w:rFonts w:ascii="Cordia New" w:hAnsi="Cordia New" w:cs="Cordia New" w:hint="cs"/>
          <w:color w:val="000000" w:themeColor="text1"/>
          <w:sz w:val="28"/>
          <w:cs/>
        </w:rPr>
        <w:t xml:space="preserve"> </w:t>
      </w:r>
      <w:r w:rsidRPr="00093BF7">
        <w:rPr>
          <w:rFonts w:ascii="Cordia New" w:hAnsi="Cordia New" w:cs="Cordia New"/>
          <w:color w:val="000000" w:themeColor="text1"/>
          <w:sz w:val="28"/>
          <w:cs/>
        </w:rPr>
        <w:t>สร้างความสัมพันธ์กับหน่วยงานราชการในท้องถิ่นบนพื้นฐานของความเป็นพันธมิตรที่มีผลประโยชน์ร่วมกันในการให้บริการสาธารณูปโภคพื้นฐาน (ไฟฟ้าและไอน้ำ) ให้กับชุมชนท้องถิ่น สร้างความ</w:t>
      </w:r>
      <w:r>
        <w:rPr>
          <w:rFonts w:ascii="Cordia New" w:hAnsi="Cordia New" w:cs="Cordia New" w:hint="cs"/>
          <w:color w:val="000000" w:themeColor="text1"/>
          <w:sz w:val="28"/>
          <w:cs/>
        </w:rPr>
        <w:t>น่า</w:t>
      </w:r>
      <w:r w:rsidRPr="00093BF7">
        <w:rPr>
          <w:rFonts w:ascii="Cordia New" w:hAnsi="Cordia New" w:cs="Cordia New"/>
          <w:color w:val="000000" w:themeColor="text1"/>
          <w:sz w:val="28"/>
          <w:cs/>
        </w:rPr>
        <w:t>เชื่อถือและความเสมอภาค ตลอดจนสนับสนุ</w:t>
      </w:r>
      <w:r>
        <w:rPr>
          <w:rFonts w:ascii="Cordia New" w:hAnsi="Cordia New" w:cs="Cordia New"/>
          <w:color w:val="000000" w:themeColor="text1"/>
          <w:sz w:val="28"/>
          <w:cs/>
        </w:rPr>
        <w:t>นกิจกรรมของชุมชนอย่างต่อเนื่อง</w:t>
      </w:r>
      <w:r>
        <w:rPr>
          <w:rFonts w:ascii="Cordia New" w:hAnsi="Cordia New" w:cs="Cordia New" w:hint="cs"/>
          <w:color w:val="000000" w:themeColor="text1"/>
          <w:sz w:val="28"/>
          <w:cs/>
        </w:rPr>
        <w:t xml:space="preserve"> จึง</w:t>
      </w:r>
      <w:r w:rsidRPr="00093BF7">
        <w:rPr>
          <w:rFonts w:ascii="Cordia New" w:hAnsi="Cordia New" w:cs="Cordia New"/>
          <w:color w:val="000000" w:themeColor="text1"/>
          <w:sz w:val="28"/>
          <w:cs/>
        </w:rPr>
        <w:t>เป็นที่ยอมรับจากภาครัฐและชุมชนว่าเป็นบริษัทตัวอย่างในท้องถิ่น แม้ในช่วงที่บริษัทฯ</w:t>
      </w:r>
      <w:r>
        <w:rPr>
          <w:rFonts w:ascii="Cordia New" w:hAnsi="Cordia New" w:cs="Cordia New" w:hint="cs"/>
          <w:color w:val="000000" w:themeColor="text1"/>
          <w:sz w:val="28"/>
          <w:cs/>
        </w:rPr>
        <w:t xml:space="preserve"> </w:t>
      </w:r>
      <w:r w:rsidRPr="00093BF7">
        <w:rPr>
          <w:rFonts w:ascii="Cordia New" w:hAnsi="Cordia New" w:cs="Cordia New"/>
          <w:color w:val="000000" w:themeColor="text1"/>
          <w:sz w:val="28"/>
          <w:cs/>
        </w:rPr>
        <w:t>ได้รับผลกระทบจากปัจจัยภายนอก บริษัทฯ</w:t>
      </w:r>
      <w:r>
        <w:rPr>
          <w:rFonts w:ascii="Cordia New" w:hAnsi="Cordia New" w:cs="Cordia New" w:hint="cs"/>
          <w:color w:val="000000" w:themeColor="text1"/>
          <w:sz w:val="28"/>
          <w:cs/>
        </w:rPr>
        <w:t xml:space="preserve"> </w:t>
      </w:r>
      <w:r w:rsidRPr="00093BF7">
        <w:rPr>
          <w:rFonts w:ascii="Cordia New" w:hAnsi="Cordia New" w:cs="Cordia New"/>
          <w:color w:val="000000" w:themeColor="text1"/>
          <w:sz w:val="28"/>
          <w:cs/>
        </w:rPr>
        <w:t>ยังคงได้รับการสนับสนุนจากหน่วย</w:t>
      </w:r>
      <w:r>
        <w:rPr>
          <w:rFonts w:ascii="Cordia New" w:hAnsi="Cordia New" w:cs="Cordia New" w:hint="cs"/>
          <w:color w:val="000000" w:themeColor="text1"/>
          <w:sz w:val="28"/>
          <w:cs/>
        </w:rPr>
        <w:t>งาน</w:t>
      </w:r>
      <w:r w:rsidRPr="00093BF7">
        <w:rPr>
          <w:rFonts w:ascii="Cordia New" w:hAnsi="Cordia New" w:cs="Cordia New"/>
          <w:color w:val="000000" w:themeColor="text1"/>
          <w:sz w:val="28"/>
          <w:cs/>
        </w:rPr>
        <w:t xml:space="preserve">ราชการท้องถิ่นได้อย่างเต็มที่ เช่น การให้เงินสนับสนุนหรืออนุมัติให้ขึ้นราคาไอน้ำ เมื่อราคาถ่านหินเพิ่มสูงขึ้นมาก  </w:t>
      </w:r>
    </w:p>
    <w:p w14:paraId="6243701F" w14:textId="77777777" w:rsidR="0072597C" w:rsidRPr="00330FCC" w:rsidRDefault="0072597C" w:rsidP="0072597C">
      <w:pPr>
        <w:numPr>
          <w:ilvl w:val="0"/>
          <w:numId w:val="33"/>
        </w:numPr>
        <w:tabs>
          <w:tab w:val="clear" w:pos="2340"/>
          <w:tab w:val="num" w:pos="630"/>
          <w:tab w:val="num" w:pos="1701"/>
          <w:tab w:val="left" w:pos="3825"/>
        </w:tabs>
        <w:spacing w:line="240" w:lineRule="atLeast"/>
        <w:ind w:left="1710" w:hanging="270"/>
        <w:jc w:val="thaiDistribute"/>
        <w:outlineLvl w:val="0"/>
        <w:rPr>
          <w:rFonts w:ascii="Cordia New" w:hAnsi="Cordia New" w:cs="Cordia New"/>
          <w:color w:val="000000" w:themeColor="text1"/>
          <w:sz w:val="28"/>
          <w:u w:val="single"/>
        </w:rPr>
      </w:pPr>
      <w:r w:rsidRPr="008B4AE9">
        <w:rPr>
          <w:rFonts w:ascii="Cordia New" w:hAnsi="Cordia New" w:cs="Cordia New"/>
          <w:color w:val="000000" w:themeColor="text1"/>
          <w:sz w:val="28"/>
          <w:u w:val="single"/>
          <w:cs/>
        </w:rPr>
        <w:t>ความชัดเจน</w:t>
      </w:r>
      <w:r>
        <w:rPr>
          <w:rFonts w:ascii="Cordia New" w:hAnsi="Cordia New" w:cs="Cordia New" w:hint="cs"/>
          <w:color w:val="000000" w:themeColor="text1"/>
          <w:sz w:val="28"/>
          <w:u w:val="single"/>
          <w:cs/>
        </w:rPr>
        <w:t>ของ</w:t>
      </w:r>
      <w:r w:rsidRPr="008B4AE9">
        <w:rPr>
          <w:rFonts w:ascii="Cordia New" w:hAnsi="Cordia New" w:cs="Cordia New"/>
          <w:color w:val="000000" w:themeColor="text1"/>
          <w:sz w:val="28"/>
          <w:u w:val="single"/>
          <w:cs/>
        </w:rPr>
        <w:t>นโยบายพลังงานของประเทศ</w:t>
      </w:r>
      <w:r>
        <w:rPr>
          <w:rFonts w:ascii="Cordia New" w:hAnsi="Cordia New" w:cs="Cordia New" w:hint="cs"/>
          <w:color w:val="000000" w:themeColor="text1"/>
          <w:sz w:val="28"/>
          <w:u w:val="single"/>
          <w:cs/>
        </w:rPr>
        <w:t>ในการสนับสนุนพลังงานหมุนเวียน</w:t>
      </w:r>
    </w:p>
    <w:p w14:paraId="50312FD9" w14:textId="674BDFBC" w:rsidR="0072597C" w:rsidRPr="009C1B8C" w:rsidRDefault="0072597C" w:rsidP="0072597C">
      <w:pPr>
        <w:ind w:left="1710"/>
        <w:jc w:val="thaiDistribute"/>
        <w:rPr>
          <w:rFonts w:asciiTheme="minorBidi" w:hAnsiTheme="minorBidi" w:cs="Cordia New"/>
          <w:color w:val="000000" w:themeColor="text1"/>
          <w:sz w:val="28"/>
          <w:cs/>
        </w:rPr>
      </w:pPr>
      <w:r w:rsidRPr="00093BF7">
        <w:rPr>
          <w:rFonts w:asciiTheme="minorBidi" w:hAnsiTheme="minorBidi" w:cs="Cordia New"/>
          <w:color w:val="000000" w:themeColor="text1"/>
          <w:sz w:val="28"/>
          <w:cs/>
        </w:rPr>
        <w:t xml:space="preserve">การบริหารจัดการทางด้านพลังงานของประเทศ และการกําหนดนโยบายทางพลังงานที่มีความชัดเจน ทำให้มีความเสี่ยงในการลงทุนต่ำ เนื่องจากมีการกำหนดมาตรฐานสำหรับราคาพลังงานหมุนเวียน และโครงสร้างราคารับซื้อไฟฟ้าแบบ </w:t>
      </w:r>
      <w:r w:rsidRPr="00093BF7">
        <w:rPr>
          <w:rFonts w:asciiTheme="minorBidi" w:hAnsiTheme="minorBidi"/>
          <w:color w:val="000000" w:themeColor="text1"/>
          <w:sz w:val="28"/>
        </w:rPr>
        <w:t xml:space="preserve">Feed-in Tariff (FIT) </w:t>
      </w:r>
      <w:r w:rsidRPr="00093BF7">
        <w:rPr>
          <w:rFonts w:asciiTheme="minorBidi" w:hAnsiTheme="minorBidi" w:cs="Cordia New"/>
          <w:color w:val="000000" w:themeColor="text1"/>
          <w:sz w:val="28"/>
          <w:cs/>
        </w:rPr>
        <w:t>ด้วยรูปแบบอัตรารับซื้อไฟฟ้าคงที่ตลอดอายุโครงการ  พร้อมด้วยการให้เงินอุดหนุนสำหรับการผลิตไฟฟ้าจากพลังงาน</w:t>
      </w:r>
      <w:r w:rsidRPr="0063501E">
        <w:rPr>
          <w:rFonts w:asciiTheme="minorBidi" w:hAnsiTheme="minorBidi" w:cs="Cordia New"/>
          <w:sz w:val="28"/>
          <w:cs/>
        </w:rPr>
        <w:t xml:space="preserve">แสงอาทิตย์ตั้งแต่ปี </w:t>
      </w:r>
      <w:r>
        <w:rPr>
          <w:rFonts w:asciiTheme="minorBidi" w:hAnsiTheme="minorBidi" w:cs="Cordia New"/>
          <w:sz w:val="28"/>
        </w:rPr>
        <w:t>2556</w:t>
      </w:r>
      <w:r w:rsidRPr="0063501E">
        <w:rPr>
          <w:rFonts w:asciiTheme="minorBidi" w:hAnsiTheme="minorBidi" w:cs="Cordia New"/>
          <w:sz w:val="28"/>
          <w:cs/>
        </w:rPr>
        <w:t xml:space="preserve"> เป็นต้นมา  นอกจากนี้รัฐบาลจีนยังมีนโยบายจัดตั้ง การทดลองซื้อขายคาร์บอนเครดิต (</w:t>
      </w:r>
      <w:r w:rsidRPr="0063501E">
        <w:rPr>
          <w:rFonts w:asciiTheme="minorBidi" w:hAnsiTheme="minorBidi"/>
          <w:sz w:val="28"/>
        </w:rPr>
        <w:t xml:space="preserve">Carbon Trading) </w:t>
      </w:r>
      <w:r w:rsidRPr="0063501E">
        <w:rPr>
          <w:rFonts w:asciiTheme="minorBidi" w:hAnsiTheme="minorBidi" w:cs="Cordia New"/>
          <w:sz w:val="28"/>
          <w:cs/>
        </w:rPr>
        <w:t>เพื่อรองรับโนบายการลดปริมาณก๊าซคาร์บอนไดออกไซด์ในประเทศและสนับสนุนการลงทุนในพลังงานหมุนเวียนมากขึ้น</w:t>
      </w:r>
      <w:r w:rsidRPr="0063501E">
        <w:rPr>
          <w:rFonts w:asciiTheme="minorBidi" w:hAnsiTheme="minorBidi" w:cs="Cordia New"/>
          <w:sz w:val="28"/>
        </w:rPr>
        <w:t xml:space="preserve"> </w:t>
      </w:r>
    </w:p>
    <w:p w14:paraId="0A0588D4" w14:textId="77777777" w:rsidR="0072597C" w:rsidRDefault="0072597C" w:rsidP="0072597C">
      <w:pPr>
        <w:ind w:left="1710" w:hanging="270"/>
        <w:rPr>
          <w:rFonts w:ascii="Cordia New" w:hAnsi="Cordia New" w:cs="Cordia New"/>
          <w:b/>
          <w:bCs/>
          <w:color w:val="000000" w:themeColor="text1"/>
          <w:sz w:val="28"/>
          <w:u w:val="single"/>
        </w:rPr>
      </w:pPr>
    </w:p>
    <w:p w14:paraId="115EDD33" w14:textId="77777777" w:rsidR="0072597C" w:rsidRPr="00F236C4" w:rsidRDefault="0072597C" w:rsidP="0072597C">
      <w:pPr>
        <w:ind w:left="1710" w:hanging="270"/>
        <w:rPr>
          <w:rFonts w:ascii="Cordia New" w:hAnsi="Cordia New" w:cs="Cordia New"/>
          <w:b/>
          <w:bCs/>
          <w:color w:val="000000" w:themeColor="text1"/>
          <w:sz w:val="28"/>
          <w:u w:val="single"/>
        </w:rPr>
      </w:pPr>
      <w:r w:rsidRPr="00F236C4">
        <w:rPr>
          <w:rFonts w:ascii="Cordia New" w:hAnsi="Cordia New" w:cs="Cordia New"/>
          <w:b/>
          <w:bCs/>
          <w:color w:val="000000" w:themeColor="text1"/>
          <w:sz w:val="28"/>
          <w:u w:val="single"/>
          <w:cs/>
        </w:rPr>
        <w:t>คู่แข่งขันที่สำคัญ</w:t>
      </w:r>
    </w:p>
    <w:p w14:paraId="7F589922" w14:textId="77777777" w:rsidR="0072597C" w:rsidRPr="009B10F1" w:rsidRDefault="0072597C" w:rsidP="002E57E7">
      <w:pPr>
        <w:numPr>
          <w:ilvl w:val="0"/>
          <w:numId w:val="144"/>
        </w:numPr>
        <w:ind w:left="1710" w:hanging="270"/>
        <w:jc w:val="both"/>
        <w:rPr>
          <w:rFonts w:asciiTheme="minorBidi" w:hAnsiTheme="minorBidi" w:cs="Cordia New"/>
          <w:color w:val="000000" w:themeColor="text1"/>
          <w:sz w:val="28"/>
        </w:rPr>
      </w:pPr>
      <w:r w:rsidRPr="009C6A17">
        <w:rPr>
          <w:rFonts w:asciiTheme="minorBidi" w:hAnsiTheme="minorBidi" w:cs="Cordia New"/>
          <w:color w:val="000000" w:themeColor="text1"/>
          <w:sz w:val="28"/>
          <w:cs/>
        </w:rPr>
        <w:t>ผู้ผลิตไฟฟ้าและนักลงทุน</w:t>
      </w:r>
      <w:r w:rsidRPr="009C6A17">
        <w:rPr>
          <w:rFonts w:asciiTheme="minorBidi" w:hAnsiTheme="minorBidi" w:cs="Cordia New" w:hint="cs"/>
          <w:color w:val="000000" w:themeColor="text1"/>
          <w:sz w:val="28"/>
          <w:cs/>
        </w:rPr>
        <w:t>ในประเทศและ</w:t>
      </w:r>
      <w:r w:rsidRPr="009C6A17">
        <w:rPr>
          <w:rFonts w:asciiTheme="minorBidi" w:hAnsiTheme="minorBidi" w:cs="Cordia New"/>
          <w:color w:val="000000" w:themeColor="text1"/>
          <w:sz w:val="28"/>
          <w:cs/>
        </w:rPr>
        <w:t>ต่างประเทศรายอื่นๆ</w:t>
      </w:r>
    </w:p>
    <w:p w14:paraId="575ADBEE" w14:textId="14280C99" w:rsidR="00B535D8" w:rsidRPr="008977DC" w:rsidRDefault="00B535D8" w:rsidP="0072597C">
      <w:pPr>
        <w:tabs>
          <w:tab w:val="num" w:pos="1701"/>
          <w:tab w:val="left" w:pos="3825"/>
        </w:tabs>
        <w:spacing w:line="240" w:lineRule="atLeast"/>
        <w:ind w:left="1701" w:hanging="283"/>
        <w:jc w:val="both"/>
        <w:rPr>
          <w:rFonts w:ascii="Cordia New" w:hAnsi="Cordia New" w:cs="Cordia New"/>
          <w:color w:val="000000" w:themeColor="text1"/>
          <w:sz w:val="28"/>
        </w:rPr>
      </w:pPr>
    </w:p>
    <w:p w14:paraId="7F4F8118" w14:textId="77777777" w:rsidR="00E90725" w:rsidRDefault="00E90725" w:rsidP="00A963CD">
      <w:pPr>
        <w:tabs>
          <w:tab w:val="left" w:pos="1418"/>
          <w:tab w:val="left" w:pos="3825"/>
        </w:tabs>
        <w:ind w:left="993"/>
        <w:jc w:val="both"/>
        <w:rPr>
          <w:rFonts w:ascii="Cordia New" w:hAnsi="Cordia New" w:cs="Cordia New"/>
          <w:b/>
          <w:bCs/>
          <w:color w:val="0070C0"/>
          <w:sz w:val="28"/>
        </w:rPr>
      </w:pPr>
    </w:p>
    <w:p w14:paraId="53B421C3" w14:textId="353154BB" w:rsidR="00B535D8" w:rsidRPr="00062202" w:rsidRDefault="00B535D8" w:rsidP="00A963CD">
      <w:pPr>
        <w:tabs>
          <w:tab w:val="left" w:pos="1418"/>
          <w:tab w:val="left" w:pos="3825"/>
        </w:tabs>
        <w:ind w:left="993"/>
        <w:jc w:val="both"/>
        <w:rPr>
          <w:rFonts w:ascii="Cordia New" w:hAnsi="Cordia New" w:cs="Cordia New"/>
          <w:b/>
          <w:bCs/>
          <w:color w:val="0070C0"/>
          <w:sz w:val="28"/>
          <w:cs/>
        </w:rPr>
      </w:pPr>
      <w:r w:rsidRPr="00062202">
        <w:rPr>
          <w:rFonts w:ascii="Cordia New" w:hAnsi="Cordia New" w:cs="Cordia New"/>
          <w:b/>
          <w:bCs/>
          <w:color w:val="0070C0"/>
          <w:sz w:val="28"/>
        </w:rPr>
        <w:t>2.3</w:t>
      </w:r>
      <w:r w:rsidRPr="00062202">
        <w:rPr>
          <w:rFonts w:ascii="Cordia New" w:hAnsi="Cordia New" w:cs="Cordia New" w:hint="cs"/>
          <w:b/>
          <w:bCs/>
          <w:color w:val="0070C0"/>
          <w:sz w:val="28"/>
          <w:cs/>
        </w:rPr>
        <w:t xml:space="preserve"> </w:t>
      </w:r>
      <w:r w:rsidR="00D66A3B" w:rsidRPr="00062202">
        <w:rPr>
          <w:rFonts w:ascii="Cordia New" w:hAnsi="Cordia New" w:cs="Cordia New"/>
          <w:b/>
          <w:bCs/>
          <w:color w:val="0070C0"/>
          <w:sz w:val="28"/>
        </w:rPr>
        <w:tab/>
      </w:r>
      <w:r w:rsidRPr="00062202">
        <w:rPr>
          <w:rFonts w:ascii="Cordia New" w:hAnsi="Cordia New" w:cs="Cordia New"/>
          <w:b/>
          <w:bCs/>
          <w:color w:val="0070C0"/>
          <w:sz w:val="28"/>
          <w:cs/>
        </w:rPr>
        <w:t xml:space="preserve">ธุรกิจไฟฟ้าในสาธารณรัฐประชาธิปไตยประชาชนลาว </w:t>
      </w:r>
      <w:r w:rsidRPr="00062202">
        <w:rPr>
          <w:rFonts w:ascii="Cordia New" w:hAnsi="Cordia New" w:cs="Cordia New"/>
          <w:b/>
          <w:bCs/>
          <w:color w:val="0070C0"/>
          <w:sz w:val="28"/>
        </w:rPr>
        <w:t>(</w:t>
      </w:r>
      <w:r w:rsidR="00F01113">
        <w:rPr>
          <w:rFonts w:ascii="Cordia New" w:hAnsi="Cordia New" w:cs="Cordia New" w:hint="cs"/>
          <w:b/>
          <w:bCs/>
          <w:color w:val="0070C0"/>
          <w:sz w:val="28"/>
          <w:cs/>
        </w:rPr>
        <w:t>โรงไฟฟ้า</w:t>
      </w:r>
      <w:r w:rsidRPr="00062202">
        <w:rPr>
          <w:rFonts w:ascii="Cordia New" w:hAnsi="Cordia New" w:cs="Cordia New"/>
          <w:b/>
          <w:bCs/>
          <w:color w:val="0070C0"/>
          <w:sz w:val="28"/>
          <w:cs/>
        </w:rPr>
        <w:t>หงสาฯ)</w:t>
      </w:r>
    </w:p>
    <w:p w14:paraId="7BBBFD68" w14:textId="545897C8" w:rsidR="00C7423B" w:rsidRDefault="00C7423B" w:rsidP="00C7423B">
      <w:pPr>
        <w:tabs>
          <w:tab w:val="left" w:pos="3825"/>
        </w:tabs>
        <w:ind w:left="1418"/>
        <w:jc w:val="both"/>
        <w:rPr>
          <w:rFonts w:ascii="Cordia New" w:hAnsi="Cordia New" w:cs="Cordia New"/>
          <w:color w:val="000000" w:themeColor="text1"/>
          <w:sz w:val="28"/>
        </w:rPr>
      </w:pPr>
      <w:r w:rsidRPr="00A963CD">
        <w:rPr>
          <w:rFonts w:ascii="Cordia New" w:hAnsi="Cordia New" w:cs="Cordia New"/>
          <w:sz w:val="28"/>
          <w:cs/>
          <w:lang w:val="en-GB"/>
        </w:rPr>
        <w:t>บริษัท บ้านปูเพาเวอร์ จำกัด (มหาชน)</w:t>
      </w:r>
      <w:r w:rsidRPr="00A963CD" w:rsidDel="0091240B">
        <w:rPr>
          <w:rFonts w:ascii="Cordia New" w:eastAsia="SimSun" w:hAnsi="Cordia New" w:cs="Cordia New"/>
          <w:sz w:val="28"/>
          <w:cs/>
        </w:rPr>
        <w:t xml:space="preserve"> </w:t>
      </w:r>
      <w:r w:rsidRPr="00A963CD">
        <w:rPr>
          <w:rFonts w:ascii="Cordia New" w:eastAsia="SimSun" w:hAnsi="Cordia New" w:cs="Cordia New"/>
          <w:sz w:val="28"/>
          <w:cs/>
        </w:rPr>
        <w:t>(</w:t>
      </w:r>
      <w:r w:rsidRPr="00A963CD">
        <w:rPr>
          <w:rFonts w:ascii="Cordia New" w:eastAsia="SimSun" w:hAnsi="Cordia New" w:cs="Cordia New"/>
          <w:sz w:val="28"/>
        </w:rPr>
        <w:t>“BPP”) (</w:t>
      </w:r>
      <w:r w:rsidRPr="00A963CD">
        <w:rPr>
          <w:rFonts w:ascii="Cordia New" w:eastAsia="SimSun" w:hAnsi="Cordia New" w:cs="Cordia New"/>
          <w:sz w:val="28"/>
          <w:cs/>
        </w:rPr>
        <w:t xml:space="preserve">ซึ่งเป็นบริษัทย่อยที่บริษัทฯ ถือหุ้นร้อยละ </w:t>
      </w:r>
      <w:r w:rsidRPr="00A963CD">
        <w:rPr>
          <w:rFonts w:ascii="Cordia New" w:eastAsia="SimSun" w:hAnsi="Cordia New" w:cs="Cordia New"/>
          <w:sz w:val="28"/>
        </w:rPr>
        <w:t>78.</w:t>
      </w:r>
      <w:r w:rsidR="005A1CB4">
        <w:rPr>
          <w:rFonts w:ascii="Cordia New" w:eastAsia="SimSun" w:hAnsi="Cordia New" w:cs="Cordia New"/>
          <w:sz w:val="28"/>
        </w:rPr>
        <w:t>64</w:t>
      </w:r>
      <w:r w:rsidRPr="00A963CD">
        <w:rPr>
          <w:rFonts w:ascii="Cordia New" w:eastAsia="SimSun" w:hAnsi="Cordia New" w:cs="Cordia New"/>
          <w:sz w:val="28"/>
          <w:cs/>
        </w:rPr>
        <w:t xml:space="preserve">)  </w:t>
      </w:r>
      <w:r w:rsidRPr="00A963CD">
        <w:rPr>
          <w:rFonts w:ascii="Cordia New" w:eastAsia="SimSun" w:hAnsi="Cordia New" w:cs="Cordia New"/>
          <w:sz w:val="28"/>
        </w:rPr>
        <w:t>BPP</w:t>
      </w:r>
      <w:r w:rsidRPr="00A963CD">
        <w:rPr>
          <w:rFonts w:ascii="Cordia New" w:eastAsia="SimSun" w:hAnsi="Cordia New" w:cs="Cordia New"/>
          <w:sz w:val="28"/>
          <w:cs/>
        </w:rPr>
        <w:t xml:space="preserve"> </w:t>
      </w:r>
      <w:r w:rsidRPr="00A963CD">
        <w:rPr>
          <w:rFonts w:ascii="Cordia New" w:hAnsi="Cordia New" w:cs="Cordia New"/>
          <w:sz w:val="28"/>
          <w:cs/>
        </w:rPr>
        <w:t xml:space="preserve">ถือหุ้นในบริษัท </w:t>
      </w:r>
      <w:r w:rsidR="00FA4BA8">
        <w:rPr>
          <w:rFonts w:ascii="Cordia New" w:hAnsi="Cordia New" w:cs="Cordia New"/>
          <w:sz w:val="28"/>
        </w:rPr>
        <w:t>Hongsa Power Company Limited (</w:t>
      </w:r>
      <w:r w:rsidRPr="00A963CD">
        <w:rPr>
          <w:rFonts w:ascii="Cordia New" w:hAnsi="Cordia New" w:cs="Cordia New"/>
          <w:sz w:val="28"/>
        </w:rPr>
        <w:t xml:space="preserve">HPC) </w:t>
      </w:r>
      <w:r w:rsidRPr="00A963CD">
        <w:rPr>
          <w:rFonts w:ascii="Cordia New" w:hAnsi="Cordia New" w:cs="Cordia New"/>
          <w:sz w:val="28"/>
          <w:cs/>
        </w:rPr>
        <w:t xml:space="preserve">และ </w:t>
      </w:r>
      <w:r w:rsidRPr="00616EB6">
        <w:rPr>
          <w:rFonts w:ascii="Cordia New" w:hAnsi="Cordia New" w:cs="Cordia New"/>
          <w:color w:val="000000" w:themeColor="text1"/>
          <w:sz w:val="28"/>
          <w:cs/>
        </w:rPr>
        <w:t xml:space="preserve">บริษัท </w:t>
      </w:r>
      <w:r w:rsidRPr="00616EB6">
        <w:rPr>
          <w:rFonts w:ascii="Cordia New" w:hAnsi="Cordia New" w:cs="Cordia New"/>
          <w:color w:val="000000" w:themeColor="text1"/>
          <w:sz w:val="28"/>
        </w:rPr>
        <w:t>P</w:t>
      </w:r>
      <w:r w:rsidR="00FA4BA8">
        <w:rPr>
          <w:rFonts w:ascii="Cordia New" w:hAnsi="Cordia New" w:cs="Cordia New"/>
          <w:color w:val="000000" w:themeColor="text1"/>
          <w:sz w:val="28"/>
        </w:rPr>
        <w:t>hu Fai Mining Company Limited (</w:t>
      </w:r>
      <w:r w:rsidRPr="00616EB6">
        <w:rPr>
          <w:rFonts w:ascii="Cordia New" w:hAnsi="Cordia New" w:cs="Cordia New"/>
          <w:color w:val="000000" w:themeColor="text1"/>
          <w:sz w:val="28"/>
        </w:rPr>
        <w:t>PFMC)</w:t>
      </w:r>
      <w:r w:rsidRPr="00616EB6">
        <w:rPr>
          <w:rFonts w:ascii="Cordia New" w:hAnsi="Cordia New" w:cs="Cordia New"/>
          <w:color w:val="000000" w:themeColor="text1"/>
          <w:sz w:val="28"/>
          <w:cs/>
        </w:rPr>
        <w:t xml:space="preserve"> ในสัดส่วนร้อยละ </w:t>
      </w:r>
      <w:r w:rsidRPr="00616EB6">
        <w:rPr>
          <w:rFonts w:ascii="Cordia New" w:hAnsi="Cordia New" w:cs="Cordia New"/>
          <w:color w:val="000000" w:themeColor="text1"/>
          <w:sz w:val="28"/>
        </w:rPr>
        <w:t xml:space="preserve">40 </w:t>
      </w:r>
      <w:r w:rsidRPr="00616EB6">
        <w:rPr>
          <w:rFonts w:ascii="Cordia New" w:hAnsi="Cordia New" w:cs="Cordia New"/>
          <w:color w:val="000000" w:themeColor="text1"/>
          <w:sz w:val="28"/>
          <w:cs/>
        </w:rPr>
        <w:t xml:space="preserve">และ </w:t>
      </w:r>
      <w:r w:rsidRPr="00616EB6">
        <w:rPr>
          <w:rFonts w:ascii="Cordia New" w:hAnsi="Cordia New" w:cs="Cordia New"/>
          <w:color w:val="000000" w:themeColor="text1"/>
          <w:sz w:val="28"/>
        </w:rPr>
        <w:t>37.5</w:t>
      </w:r>
      <w:r w:rsidR="00D94CB4">
        <w:rPr>
          <w:rFonts w:ascii="Cordia New" w:hAnsi="Cordia New" w:cs="Cordia New"/>
          <w:color w:val="000000" w:themeColor="text1"/>
          <w:sz w:val="28"/>
        </w:rPr>
        <w:t>0</w:t>
      </w:r>
      <w:r w:rsidRPr="00616EB6">
        <w:rPr>
          <w:rFonts w:ascii="Cordia New" w:hAnsi="Cordia New" w:cs="Cordia New"/>
          <w:color w:val="000000" w:themeColor="text1"/>
          <w:sz w:val="28"/>
          <w:cs/>
        </w:rPr>
        <w:t xml:space="preserve"> ตามลำดับ </w:t>
      </w:r>
      <w:r w:rsidRPr="00616EB6">
        <w:rPr>
          <w:rFonts w:ascii="Cordia New" w:hAnsi="Cordia New" w:cs="Cordia New"/>
          <w:color w:val="000000" w:themeColor="text1"/>
          <w:sz w:val="28"/>
        </w:rPr>
        <w:t xml:space="preserve"> </w:t>
      </w:r>
      <w:r w:rsidR="00D94CB4">
        <w:rPr>
          <w:rFonts w:ascii="Cordia New" w:hAnsi="Cordia New" w:cs="Cordia New"/>
          <w:color w:val="000000" w:themeColor="text1"/>
          <w:sz w:val="28"/>
        </w:rPr>
        <w:t xml:space="preserve"> </w:t>
      </w:r>
      <w:r w:rsidR="00D94CB4" w:rsidRPr="00616EB6">
        <w:rPr>
          <w:rFonts w:ascii="Cordia New" w:hAnsi="Cordia New" w:cs="Cordia New"/>
          <w:color w:val="000000" w:themeColor="text1"/>
          <w:sz w:val="28"/>
          <w:cs/>
        </w:rPr>
        <w:t>มีกำลังการผลิตไฟฟ้าตามสัดส่วนการถือหุ้นทั้งสิ้น</w:t>
      </w:r>
      <w:r w:rsidR="00D94CB4" w:rsidRPr="00616EB6">
        <w:rPr>
          <w:rFonts w:ascii="Cordia New" w:hAnsi="Cordia New" w:cs="Cordia New"/>
          <w:color w:val="000000" w:themeColor="text1"/>
          <w:sz w:val="28"/>
        </w:rPr>
        <w:t xml:space="preserve"> 751</w:t>
      </w:r>
      <w:r w:rsidR="00D94CB4" w:rsidRPr="00616EB6">
        <w:rPr>
          <w:rFonts w:ascii="Cordia New" w:hAnsi="Cordia New" w:cs="Cordia New"/>
          <w:color w:val="000000" w:themeColor="text1"/>
          <w:sz w:val="28"/>
          <w:cs/>
        </w:rPr>
        <w:t xml:space="preserve"> เมกะวัตต์</w:t>
      </w:r>
      <w:r w:rsidR="00D94CB4" w:rsidRPr="00616EB6">
        <w:rPr>
          <w:rFonts w:ascii="Cordia New" w:hAnsi="Cordia New" w:cs="Cordia New"/>
          <w:color w:val="000000" w:themeColor="text1"/>
          <w:sz w:val="28"/>
        </w:rPr>
        <w:t xml:space="preserve"> </w:t>
      </w:r>
      <w:r w:rsidR="00D94CB4">
        <w:rPr>
          <w:rFonts w:ascii="Cordia New" w:hAnsi="Cordia New" w:cs="Cordia New"/>
          <w:color w:val="000000" w:themeColor="text1"/>
          <w:sz w:val="28"/>
          <w:cs/>
        </w:rPr>
        <w:t>ซึ่ง</w:t>
      </w:r>
      <w:r w:rsidR="00D94CB4" w:rsidRPr="00616EB6">
        <w:rPr>
          <w:rFonts w:ascii="Cordia New" w:hAnsi="Cordia New" w:cs="Cordia New"/>
          <w:color w:val="000000" w:themeColor="text1"/>
          <w:sz w:val="28"/>
          <w:cs/>
        </w:rPr>
        <w:t xml:space="preserve">จำหน่ายกระแสไฟฟ้าให้กับการไฟฟ้าฝ่ายผลิตแห่งประเทศไทยตามสัญญาระยะยาวประเภท </w:t>
      </w:r>
      <w:r w:rsidR="00D94CB4">
        <w:rPr>
          <w:rFonts w:ascii="Cordia New" w:hAnsi="Cordia New" w:cs="Cordia New"/>
          <w:color w:val="000000" w:themeColor="text1"/>
          <w:sz w:val="28"/>
        </w:rPr>
        <w:t>IPP</w:t>
      </w:r>
      <w:r w:rsidR="00D94CB4" w:rsidRPr="00616EB6">
        <w:rPr>
          <w:rFonts w:ascii="Cordia New" w:hAnsi="Cordia New" w:cs="Cordia New"/>
          <w:color w:val="000000" w:themeColor="text1"/>
          <w:sz w:val="28"/>
        </w:rPr>
        <w:t xml:space="preserve"> </w:t>
      </w:r>
      <w:r w:rsidR="00D94CB4" w:rsidRPr="00616EB6">
        <w:rPr>
          <w:rFonts w:ascii="Cordia New" w:hAnsi="Cordia New" w:cs="Cordia New"/>
          <w:color w:val="000000" w:themeColor="text1"/>
          <w:sz w:val="28"/>
          <w:cs/>
        </w:rPr>
        <w:t xml:space="preserve"> </w:t>
      </w:r>
      <w:r w:rsidR="00D94CB4">
        <w:rPr>
          <w:rFonts w:ascii="Cordia New" w:hAnsi="Cordia New" w:cs="Cordia New"/>
          <w:color w:val="000000" w:themeColor="text1"/>
          <w:sz w:val="28"/>
          <w:cs/>
        </w:rPr>
        <w:t>และ</w:t>
      </w:r>
      <w:r w:rsidR="00D94CB4" w:rsidRPr="00093BF7">
        <w:rPr>
          <w:rFonts w:ascii="Cordia New" w:hAnsi="Cordia New" w:cs="Cordia New"/>
          <w:color w:val="000000" w:themeColor="text1"/>
          <w:sz w:val="28"/>
          <w:cs/>
        </w:rPr>
        <w:t>จำหน่ายไฟฟ้าบางส่วนให้กับ สปป</w:t>
      </w:r>
      <w:r w:rsidR="00D94CB4" w:rsidRPr="00093BF7">
        <w:rPr>
          <w:rFonts w:ascii="Cordia New" w:hAnsi="Cordia New" w:cs="Cordia New"/>
          <w:color w:val="000000" w:themeColor="text1"/>
          <w:sz w:val="28"/>
        </w:rPr>
        <w:t>.</w:t>
      </w:r>
      <w:r w:rsidR="00D94CB4" w:rsidRPr="00093BF7">
        <w:rPr>
          <w:rFonts w:ascii="Cordia New" w:hAnsi="Cordia New" w:cs="Cordia New"/>
          <w:color w:val="000000" w:themeColor="text1"/>
          <w:sz w:val="28"/>
          <w:cs/>
        </w:rPr>
        <w:t>ลาว</w:t>
      </w:r>
      <w:r w:rsidR="00D94CB4" w:rsidRPr="00093BF7">
        <w:rPr>
          <w:rFonts w:ascii="Cordia New" w:hAnsi="Cordia New" w:cs="Cordia New"/>
          <w:sz w:val="28"/>
          <w:cs/>
        </w:rPr>
        <w:t xml:space="preserve"> </w:t>
      </w:r>
      <w:r w:rsidR="00D94CB4" w:rsidRPr="00A92FCC">
        <w:rPr>
          <w:rFonts w:ascii="Cordia New" w:hAnsi="Cordia New" w:cs="Cordia New"/>
          <w:color w:val="000000" w:themeColor="text1"/>
          <w:sz w:val="28"/>
          <w:cs/>
        </w:rPr>
        <w:t xml:space="preserve">ในปี </w:t>
      </w:r>
      <w:r w:rsidR="00D94CB4" w:rsidRPr="00A92FCC">
        <w:rPr>
          <w:rFonts w:ascii="Cordia New" w:hAnsi="Cordia New" w:cs="Cordia New"/>
          <w:color w:val="000000" w:themeColor="text1"/>
          <w:sz w:val="28"/>
        </w:rPr>
        <w:t xml:space="preserve">2559 </w:t>
      </w:r>
      <w:r w:rsidR="00D94CB4" w:rsidRPr="00A92FCC">
        <w:rPr>
          <w:rFonts w:ascii="Cordia New" w:hAnsi="Cordia New" w:cs="Cordia New"/>
          <w:color w:val="000000" w:themeColor="text1"/>
          <w:sz w:val="28"/>
          <w:cs/>
        </w:rPr>
        <w:t xml:space="preserve">โรงไฟฟ้าหงสาได้เปิดดำเนินการเชิงพาณิชย์แล้วทั้งหมด </w:t>
      </w:r>
      <w:r w:rsidR="00D94CB4" w:rsidRPr="00A92FCC">
        <w:rPr>
          <w:rFonts w:ascii="Cordia New" w:hAnsi="Cordia New" w:cs="Cordia New"/>
          <w:color w:val="000000" w:themeColor="text1"/>
          <w:sz w:val="28"/>
        </w:rPr>
        <w:t xml:space="preserve">3 </w:t>
      </w:r>
      <w:r w:rsidR="00D94CB4" w:rsidRPr="00A92FCC">
        <w:rPr>
          <w:rFonts w:ascii="Cordia New" w:hAnsi="Cordia New" w:cs="Cordia New"/>
          <w:color w:val="000000" w:themeColor="text1"/>
          <w:sz w:val="28"/>
          <w:cs/>
        </w:rPr>
        <w:t>หน่วยการผลิต</w:t>
      </w:r>
    </w:p>
    <w:p w14:paraId="65C3B643" w14:textId="77777777" w:rsidR="001C2279" w:rsidRPr="00616EB6" w:rsidRDefault="001C2279" w:rsidP="00C7423B">
      <w:pPr>
        <w:tabs>
          <w:tab w:val="left" w:pos="3825"/>
        </w:tabs>
        <w:ind w:left="1418"/>
        <w:jc w:val="both"/>
        <w:rPr>
          <w:rFonts w:ascii="Cordia New" w:hAnsi="Cordia New" w:cs="Cordia New"/>
          <w:color w:val="000000" w:themeColor="text1"/>
          <w:sz w:val="28"/>
        </w:rPr>
      </w:pPr>
    </w:p>
    <w:p w14:paraId="0B00623B" w14:textId="77777777" w:rsidR="00B535D8" w:rsidRPr="001C2279" w:rsidRDefault="00B535D8" w:rsidP="00A963CD">
      <w:pPr>
        <w:tabs>
          <w:tab w:val="left" w:pos="3825"/>
        </w:tabs>
        <w:ind w:left="1418"/>
        <w:jc w:val="both"/>
        <w:rPr>
          <w:rFonts w:ascii="Cordia New" w:hAnsi="Cordia New" w:cs="Cordia New"/>
          <w:b/>
          <w:bCs/>
          <w:color w:val="000000" w:themeColor="text1"/>
          <w:sz w:val="28"/>
          <w:u w:val="single"/>
        </w:rPr>
      </w:pPr>
      <w:r w:rsidRPr="001C2279">
        <w:rPr>
          <w:rFonts w:ascii="Cordia New" w:hAnsi="Cordia New" w:cs="Cordia New"/>
          <w:b/>
          <w:bCs/>
          <w:color w:val="000000" w:themeColor="text1"/>
          <w:sz w:val="28"/>
          <w:u w:val="single"/>
          <w:cs/>
        </w:rPr>
        <w:t>กลยุทธ์ในการแข่งขัน</w:t>
      </w:r>
    </w:p>
    <w:p w14:paraId="5991344D" w14:textId="77777777" w:rsidR="009028EB" w:rsidRDefault="009028EB" w:rsidP="009028EB">
      <w:pPr>
        <w:ind w:left="1440"/>
        <w:jc w:val="thaiDistribute"/>
        <w:rPr>
          <w:rFonts w:ascii="Cordia New" w:hAnsi="Cordia New" w:cs="Cordia New"/>
          <w:color w:val="000000" w:themeColor="text1"/>
          <w:sz w:val="28"/>
        </w:rPr>
      </w:pPr>
      <w:r w:rsidRPr="00FB493F">
        <w:rPr>
          <w:rFonts w:ascii="Cordia New" w:hAnsi="Cordia New" w:cs="Cordia New"/>
          <w:color w:val="000000" w:themeColor="text1"/>
          <w:sz w:val="28"/>
          <w:cs/>
        </w:rPr>
        <w:t>บริษัทฯ</w:t>
      </w:r>
      <w:r w:rsidRPr="00FB493F">
        <w:rPr>
          <w:rFonts w:ascii="Cordia New" w:hAnsi="Cordia New" w:cs="Cordia New" w:hint="cs"/>
          <w:color w:val="000000" w:themeColor="text1"/>
          <w:sz w:val="28"/>
          <w:cs/>
        </w:rPr>
        <w:t xml:space="preserve"> </w:t>
      </w:r>
      <w:r w:rsidRPr="00FB493F">
        <w:rPr>
          <w:rFonts w:ascii="Cordia New" w:hAnsi="Cordia New" w:cs="Cordia New"/>
          <w:color w:val="000000" w:themeColor="text1"/>
          <w:sz w:val="28"/>
          <w:cs/>
        </w:rPr>
        <w:t>ได้ตระหนักถึงผลกระทบที่อาจจะเกิดขึ้นต่อชุมชนจากโรงไฟฟ้าหงสา บริษัทฯ</w:t>
      </w:r>
      <w:r>
        <w:rPr>
          <w:rFonts w:ascii="Cordia New" w:hAnsi="Cordia New" w:cs="Cordia New" w:hint="cs"/>
          <w:color w:val="000000" w:themeColor="text1"/>
          <w:sz w:val="28"/>
          <w:cs/>
        </w:rPr>
        <w:t xml:space="preserve"> </w:t>
      </w:r>
      <w:r w:rsidRPr="00FB493F">
        <w:rPr>
          <w:rFonts w:ascii="Cordia New" w:hAnsi="Cordia New" w:cs="Cordia New"/>
          <w:color w:val="000000" w:themeColor="text1"/>
          <w:sz w:val="28"/>
          <w:cs/>
        </w:rPr>
        <w:t>จึงได้มุ่งเน้นด้านการส่งเสริมการมีส่วนร่วมของชุมชนในพื้นที่ควบคู่ไปกับพัฒนามาตรฐานชีวิตความเป็นอยู่ของผู้คนในชุมชนเหล่านั้น ซึ่งมาตรการดังกล่าวสะท้อนออกมาในรูปแบบของการคิดริเริ่มแผนงานในการพัฒนาชุมชนต่างๆ เช่น การพัฒนาสาธารณูปโภค น้ำประปา ไฟฟ้า ถนน การโยกย้ายชุมชนบางส่วนพร้อมกับการสร้างที่อยู่อาศัยใหม่ทดแทนในที่เหมาะสม และส่งเสริม</w:t>
      </w:r>
      <w:r w:rsidRPr="00FB493F">
        <w:rPr>
          <w:rFonts w:ascii="Cordia New" w:hAnsi="Cordia New" w:cs="Cordia New" w:hint="cs"/>
          <w:color w:val="000000" w:themeColor="text1"/>
          <w:sz w:val="28"/>
          <w:cs/>
        </w:rPr>
        <w:t>การ</w:t>
      </w:r>
      <w:r w:rsidRPr="00FB493F">
        <w:rPr>
          <w:rFonts w:ascii="Cordia New" w:hAnsi="Cordia New" w:cs="Cordia New"/>
          <w:color w:val="000000" w:themeColor="text1"/>
          <w:sz w:val="28"/>
          <w:cs/>
        </w:rPr>
        <w:t>พัฒนาอาชีพ เป็นต้น</w:t>
      </w:r>
    </w:p>
    <w:p w14:paraId="04887F86" w14:textId="77777777" w:rsidR="009028EB" w:rsidRDefault="009028EB" w:rsidP="009028EB">
      <w:pPr>
        <w:tabs>
          <w:tab w:val="left" w:pos="3825"/>
        </w:tabs>
        <w:ind w:left="1440"/>
        <w:jc w:val="both"/>
        <w:rPr>
          <w:rFonts w:ascii="Cordia New" w:hAnsi="Cordia New" w:cs="Cordia New"/>
          <w:sz w:val="28"/>
        </w:rPr>
      </w:pPr>
      <w:r w:rsidRPr="00FB493F">
        <w:rPr>
          <w:rFonts w:ascii="Cordia New" w:hAnsi="Cordia New" w:cs="Cordia New" w:hint="cs"/>
          <w:sz w:val="28"/>
          <w:cs/>
        </w:rPr>
        <w:t xml:space="preserve">ในปี </w:t>
      </w:r>
      <w:r w:rsidRPr="00FB493F">
        <w:rPr>
          <w:rFonts w:ascii="Cordia New" w:hAnsi="Cordia New" w:cs="Cordia New"/>
          <w:sz w:val="28"/>
        </w:rPr>
        <w:t xml:space="preserve">2560 </w:t>
      </w:r>
      <w:r w:rsidRPr="00FB493F">
        <w:rPr>
          <w:rFonts w:ascii="Cordia New" w:hAnsi="Cordia New" w:cs="Cordia New"/>
          <w:sz w:val="28"/>
          <w:cs/>
        </w:rPr>
        <w:t>บริษัทฯ มีการลงทุน</w:t>
      </w:r>
      <w:r w:rsidRPr="00FB493F">
        <w:rPr>
          <w:rFonts w:ascii="Cordia New" w:hAnsi="Cordia New" w:cs="Cordia New" w:hint="cs"/>
          <w:sz w:val="28"/>
          <w:cs/>
        </w:rPr>
        <w:t>ในส่วนงานต่างๆ</w:t>
      </w:r>
      <w:r>
        <w:rPr>
          <w:rFonts w:ascii="Cordia New" w:hAnsi="Cordia New" w:cs="Cordia New" w:hint="cs"/>
          <w:sz w:val="28"/>
          <w:cs/>
        </w:rPr>
        <w:t xml:space="preserve"> </w:t>
      </w:r>
      <w:r w:rsidRPr="00FB493F">
        <w:rPr>
          <w:rFonts w:ascii="Cordia New" w:hAnsi="Cordia New" w:cs="Cordia New" w:hint="cs"/>
          <w:sz w:val="28"/>
          <w:cs/>
        </w:rPr>
        <w:t xml:space="preserve">เพื่อปรับปรุงประสิทธิภาพและเพิ่มศักยภาพความพร้อมของโรงไฟฟ้าในการผลิตและจำหน่ายกระแสไฟฟ้า นอกจากนี้ยังมีการเตรียมความพร้อมในการจัดหาอุปกรณ์ในการซ่อมบำรุง </w:t>
      </w:r>
      <w:r w:rsidRPr="00FB493F">
        <w:rPr>
          <w:rFonts w:ascii="Cordia New" w:hAnsi="Cordia New" w:cs="Cordia New"/>
          <w:sz w:val="28"/>
          <w:cs/>
        </w:rPr>
        <w:t>และ</w:t>
      </w:r>
      <w:r w:rsidRPr="00FB493F">
        <w:rPr>
          <w:rFonts w:ascii="Cordia New" w:hAnsi="Cordia New" w:cs="Cordia New" w:hint="cs"/>
          <w:sz w:val="28"/>
          <w:cs/>
        </w:rPr>
        <w:t xml:space="preserve"> </w:t>
      </w:r>
      <w:r w:rsidRPr="00FB493F">
        <w:rPr>
          <w:rFonts w:ascii="Cordia New" w:hAnsi="Cordia New" w:cs="Cordia New"/>
          <w:sz w:val="28"/>
          <w:cs/>
        </w:rPr>
        <w:t>บำรุงรักษาอุปกรณ์</w:t>
      </w:r>
    </w:p>
    <w:p w14:paraId="317E69C7" w14:textId="0C5DC62E" w:rsidR="00B535D8" w:rsidRPr="00E44F93" w:rsidRDefault="00D66A3B" w:rsidP="009028EB">
      <w:pPr>
        <w:tabs>
          <w:tab w:val="left" w:pos="3825"/>
        </w:tabs>
        <w:ind w:left="1440"/>
        <w:jc w:val="both"/>
        <w:rPr>
          <w:rFonts w:ascii="Cordia New" w:hAnsi="Cordia New" w:cs="Cordia New"/>
          <w:color w:val="000000" w:themeColor="text1"/>
          <w:sz w:val="28"/>
        </w:rPr>
      </w:pPr>
      <w:r>
        <w:rPr>
          <w:rFonts w:ascii="Cordia New" w:hAnsi="Cordia New" w:cs="Cordia New"/>
          <w:color w:val="000000" w:themeColor="text1"/>
          <w:sz w:val="28"/>
        </w:rPr>
        <w:tab/>
      </w:r>
    </w:p>
    <w:p w14:paraId="59ACD03B" w14:textId="77777777" w:rsidR="00B535D8" w:rsidRPr="00616EB6" w:rsidRDefault="00B535D8" w:rsidP="00D66A3B">
      <w:pPr>
        <w:tabs>
          <w:tab w:val="num" w:pos="1701"/>
          <w:tab w:val="left" w:pos="3825"/>
        </w:tabs>
        <w:ind w:left="1701" w:hanging="283"/>
        <w:jc w:val="both"/>
        <w:rPr>
          <w:rFonts w:ascii="Cordia New" w:hAnsi="Cordia New" w:cs="Cordia New"/>
          <w:color w:val="000000" w:themeColor="text1"/>
          <w:sz w:val="28"/>
          <w:u w:val="single"/>
        </w:rPr>
      </w:pPr>
      <w:r w:rsidRPr="00616EB6">
        <w:rPr>
          <w:rFonts w:ascii="Cordia New" w:hAnsi="Cordia New" w:cs="Cordia New"/>
          <w:color w:val="000000" w:themeColor="text1"/>
          <w:sz w:val="28"/>
          <w:u w:val="single"/>
          <w:cs/>
        </w:rPr>
        <w:t>คู่แข่งขันที่สำคัญ</w:t>
      </w:r>
    </w:p>
    <w:p w14:paraId="55BD5893" w14:textId="77777777" w:rsidR="00B535D8" w:rsidRPr="00E44F93" w:rsidRDefault="00B535D8" w:rsidP="00D66A3B">
      <w:pPr>
        <w:numPr>
          <w:ilvl w:val="2"/>
          <w:numId w:val="9"/>
        </w:numPr>
        <w:tabs>
          <w:tab w:val="clear" w:pos="2340"/>
          <w:tab w:val="num" w:pos="1701"/>
          <w:tab w:val="num" w:pos="1800"/>
          <w:tab w:val="left" w:pos="3825"/>
        </w:tabs>
        <w:ind w:left="1701" w:hanging="283"/>
        <w:jc w:val="both"/>
        <w:rPr>
          <w:rFonts w:ascii="Cordia New" w:hAnsi="Cordia New" w:cs="Cordia New"/>
          <w:color w:val="000000" w:themeColor="text1"/>
          <w:sz w:val="28"/>
        </w:rPr>
      </w:pPr>
      <w:r w:rsidRPr="00616EB6">
        <w:rPr>
          <w:rFonts w:ascii="Cordia New" w:hAnsi="Cordia New" w:cs="Cordia New"/>
          <w:color w:val="000000" w:themeColor="text1"/>
          <w:sz w:val="28"/>
          <w:cs/>
        </w:rPr>
        <w:t>ผู้ผลิตไฟฟ้าและนักลงทุนจากต่างประเทศรายอื่นๆ</w:t>
      </w:r>
    </w:p>
    <w:p w14:paraId="5BFBE3E1" w14:textId="11CAAD76" w:rsidR="00B535D8" w:rsidRPr="00A963CD" w:rsidRDefault="00B535D8" w:rsidP="00A963CD">
      <w:pPr>
        <w:pStyle w:val="ListParagraph"/>
        <w:tabs>
          <w:tab w:val="left" w:pos="3825"/>
        </w:tabs>
        <w:spacing w:before="120" w:after="120" w:line="240" w:lineRule="auto"/>
        <w:ind w:left="357"/>
        <w:jc w:val="both"/>
        <w:rPr>
          <w:rFonts w:ascii="Cordia New" w:hAnsi="Cordia New" w:cs="Cordia New"/>
          <w:color w:val="000000" w:themeColor="text1"/>
          <w:sz w:val="28"/>
          <w:szCs w:val="28"/>
        </w:rPr>
      </w:pPr>
    </w:p>
    <w:p w14:paraId="69621ED4" w14:textId="77777777" w:rsidR="00B535D8" w:rsidRPr="001C2279" w:rsidRDefault="00B535D8" w:rsidP="0031121A">
      <w:pPr>
        <w:pStyle w:val="ListParagraph"/>
        <w:numPr>
          <w:ilvl w:val="1"/>
          <w:numId w:val="93"/>
        </w:numPr>
        <w:tabs>
          <w:tab w:val="left" w:pos="1418"/>
          <w:tab w:val="left" w:pos="3825"/>
        </w:tabs>
        <w:spacing w:before="0" w:after="0" w:line="240" w:lineRule="auto"/>
        <w:ind w:hanging="447"/>
        <w:jc w:val="both"/>
        <w:rPr>
          <w:rFonts w:ascii="Cordia New" w:hAnsi="Cordia New" w:cs="Cordia New"/>
          <w:b/>
          <w:bCs/>
          <w:color w:val="0070C0"/>
          <w:sz w:val="28"/>
          <w:szCs w:val="28"/>
          <w:cs/>
        </w:rPr>
      </w:pPr>
      <w:r w:rsidRPr="001C2279">
        <w:rPr>
          <w:rFonts w:ascii="Cordia New" w:hAnsi="Cordia New" w:cs="Cordia New"/>
          <w:b/>
          <w:bCs/>
          <w:color w:val="0070C0"/>
          <w:sz w:val="28"/>
          <w:szCs w:val="28"/>
          <w:cs/>
          <w:lang w:bidi="th-TH"/>
        </w:rPr>
        <w:t>ธุรกิจไฟฟ้าในประเทศญี่ปุ่น</w:t>
      </w:r>
    </w:p>
    <w:p w14:paraId="7445A106" w14:textId="0211EEE7" w:rsidR="00B535D8" w:rsidRDefault="00C7423B" w:rsidP="00D66A3B">
      <w:pPr>
        <w:tabs>
          <w:tab w:val="left" w:pos="3825"/>
        </w:tabs>
        <w:ind w:left="1418"/>
        <w:jc w:val="both"/>
        <w:rPr>
          <w:rFonts w:ascii="Cordia New" w:hAnsi="Cordia New" w:cs="Cordia New"/>
          <w:b/>
          <w:bCs/>
          <w:sz w:val="28"/>
        </w:rPr>
      </w:pPr>
      <w:r w:rsidRPr="00A963CD">
        <w:rPr>
          <w:rFonts w:ascii="Cordia New" w:hAnsi="Cordia New" w:cs="Cordia New"/>
          <w:sz w:val="28"/>
          <w:cs/>
        </w:rPr>
        <w:t>บริษัทฯ</w:t>
      </w:r>
      <w:r w:rsidRPr="00A963CD">
        <w:rPr>
          <w:rFonts w:ascii="Cordia New" w:hAnsi="Cordia New" w:cs="Cordia New"/>
          <w:sz w:val="28"/>
        </w:rPr>
        <w:t xml:space="preserve"> </w:t>
      </w:r>
      <w:r w:rsidRPr="00A963CD">
        <w:rPr>
          <w:rFonts w:ascii="Cordia New" w:hAnsi="Cordia New" w:cs="Cordia New"/>
          <w:sz w:val="28"/>
          <w:cs/>
        </w:rPr>
        <w:t>ลงทุนในโครงการผลิตไฟฟ้าจากพลังงานแสงอาทิตย์</w:t>
      </w:r>
      <w:r w:rsidRPr="00A963CD">
        <w:rPr>
          <w:rFonts w:ascii="Cordia New" w:hAnsi="Cordia New" w:cs="Cordia New"/>
          <w:sz w:val="28"/>
          <w:cs/>
          <w:lang w:val="en-GB"/>
        </w:rPr>
        <w:t>ผ่านบริษัท</w:t>
      </w:r>
      <w:r w:rsidRPr="00A963CD">
        <w:rPr>
          <w:rFonts w:ascii="Cordia New" w:hAnsi="Cordia New" w:cs="Cordia New"/>
          <w:sz w:val="28"/>
          <w:lang w:val="en-GB"/>
        </w:rPr>
        <w:t xml:space="preserve"> </w:t>
      </w:r>
      <w:r w:rsidRPr="00A963CD">
        <w:rPr>
          <w:rFonts w:ascii="Cordia New" w:hAnsi="Cordia New" w:cs="Cordia New"/>
          <w:sz w:val="28"/>
          <w:cs/>
          <w:lang w:val="en-GB"/>
        </w:rPr>
        <w:t>บ้านปูเพาเวอร์</w:t>
      </w:r>
      <w:r w:rsidRPr="00A963CD">
        <w:rPr>
          <w:rFonts w:ascii="Cordia New" w:hAnsi="Cordia New" w:cs="Cordia New"/>
          <w:sz w:val="28"/>
          <w:lang w:val="en-GB"/>
        </w:rPr>
        <w:t xml:space="preserve"> </w:t>
      </w:r>
      <w:r w:rsidRPr="00A963CD">
        <w:rPr>
          <w:rFonts w:ascii="Cordia New" w:hAnsi="Cordia New" w:cs="Cordia New"/>
          <w:sz w:val="28"/>
          <w:cs/>
          <w:lang w:val="en-GB"/>
        </w:rPr>
        <w:t>จำกัด</w:t>
      </w:r>
      <w:r w:rsidRPr="00A963CD">
        <w:rPr>
          <w:rFonts w:ascii="Cordia New" w:hAnsi="Cordia New" w:cs="Cordia New"/>
          <w:sz w:val="28"/>
          <w:lang w:val="en-GB"/>
        </w:rPr>
        <w:t xml:space="preserve"> (</w:t>
      </w:r>
      <w:r w:rsidRPr="00A963CD">
        <w:rPr>
          <w:rFonts w:ascii="Cordia New" w:hAnsi="Cordia New" w:cs="Cordia New"/>
          <w:sz w:val="28"/>
          <w:cs/>
          <w:lang w:val="en-GB"/>
        </w:rPr>
        <w:t>มหาชน)</w:t>
      </w:r>
      <w:r w:rsidRPr="00A963CD" w:rsidDel="0091240B">
        <w:rPr>
          <w:rFonts w:ascii="Cordia New" w:eastAsia="SimSun" w:hAnsi="Cordia New" w:cs="Cordia New"/>
          <w:sz w:val="28"/>
        </w:rPr>
        <w:t xml:space="preserve"> </w:t>
      </w:r>
      <w:r w:rsidRPr="00A963CD">
        <w:rPr>
          <w:rFonts w:ascii="Cordia New" w:eastAsia="SimSun" w:hAnsi="Cordia New" w:cs="Cordia New"/>
          <w:sz w:val="28"/>
        </w:rPr>
        <w:t>(“BPP”) (</w:t>
      </w:r>
      <w:r w:rsidRPr="00A963CD">
        <w:rPr>
          <w:rFonts w:ascii="Cordia New" w:eastAsia="SimSun" w:hAnsi="Cordia New" w:cs="Cordia New"/>
          <w:sz w:val="28"/>
          <w:cs/>
        </w:rPr>
        <w:t xml:space="preserve">ซึ่งเป็นบริษัทย่อยที่บริษัทฯ ถือหุ้นร้อยละ </w:t>
      </w:r>
      <w:r w:rsidRPr="00A963CD">
        <w:rPr>
          <w:rFonts w:ascii="Cordia New" w:eastAsia="SimSun" w:hAnsi="Cordia New" w:cs="Cordia New"/>
          <w:sz w:val="28"/>
        </w:rPr>
        <w:t>78.</w:t>
      </w:r>
      <w:r w:rsidR="00D94CB4">
        <w:rPr>
          <w:rFonts w:ascii="Cordia New" w:eastAsia="SimSun" w:hAnsi="Cordia New" w:cs="Cordia New"/>
          <w:sz w:val="28"/>
        </w:rPr>
        <w:t>64</w:t>
      </w:r>
      <w:r w:rsidRPr="00A963CD">
        <w:rPr>
          <w:rFonts w:ascii="Cordia New" w:eastAsia="SimSun" w:hAnsi="Cordia New" w:cs="Cordia New"/>
          <w:sz w:val="28"/>
        </w:rPr>
        <w:t>)</w:t>
      </w:r>
      <w:r w:rsidRPr="00A963CD">
        <w:rPr>
          <w:rFonts w:ascii="Cordia New" w:hAnsi="Cordia New" w:cs="Cordia New"/>
          <w:sz w:val="28"/>
        </w:rPr>
        <w:t xml:space="preserve"> </w:t>
      </w:r>
      <w:r w:rsidR="00D94CB4">
        <w:rPr>
          <w:rFonts w:ascii="Cordia New" w:hAnsi="Cordia New" w:cs="Cordia New" w:hint="cs"/>
          <w:color w:val="000000" w:themeColor="text1"/>
          <w:sz w:val="28"/>
          <w:cs/>
        </w:rPr>
        <w:t>บริษัทฯ</w:t>
      </w:r>
      <w:r w:rsidR="001C2279">
        <w:rPr>
          <w:rFonts w:ascii="Cordia New" w:hAnsi="Cordia New" w:cs="Cordia New" w:hint="cs"/>
          <w:color w:val="000000" w:themeColor="text1"/>
          <w:sz w:val="28"/>
          <w:cs/>
        </w:rPr>
        <w:t xml:space="preserve"> </w:t>
      </w:r>
      <w:r w:rsidR="00D94CB4" w:rsidRPr="001E1DC6">
        <w:rPr>
          <w:rFonts w:ascii="Cordia New" w:hAnsi="Cordia New" w:cs="Cordia New"/>
          <w:color w:val="000000" w:themeColor="text1"/>
          <w:sz w:val="28"/>
          <w:cs/>
        </w:rPr>
        <w:t>ลงทุนในโครงก</w:t>
      </w:r>
      <w:r w:rsidR="00D94CB4">
        <w:rPr>
          <w:rFonts w:ascii="Cordia New" w:hAnsi="Cordia New" w:cs="Cordia New"/>
          <w:color w:val="000000" w:themeColor="text1"/>
          <w:sz w:val="28"/>
          <w:cs/>
        </w:rPr>
        <w:t>ารผลิตไฟฟ้าจากพลังงานแสงอาทิตย์</w:t>
      </w:r>
      <w:r w:rsidR="00D94CB4">
        <w:rPr>
          <w:rFonts w:ascii="Cordia New" w:hAnsi="Cordia New" w:cs="Cordia New" w:hint="cs"/>
          <w:color w:val="000000" w:themeColor="text1"/>
          <w:sz w:val="28"/>
          <w:cs/>
        </w:rPr>
        <w:t>ใน</w:t>
      </w:r>
      <w:r w:rsidR="00D94CB4" w:rsidRPr="001E1DC6">
        <w:rPr>
          <w:rFonts w:ascii="Cordia New" w:hAnsi="Cordia New" w:cs="Cordia New"/>
          <w:color w:val="000000" w:themeColor="text1"/>
          <w:sz w:val="28"/>
          <w:cs/>
        </w:rPr>
        <w:t>ประเทศญี่ปุ่น ปัจจุบันมีกำลังการผลิตติดตั้งตามสัดส่วนการลงทุนที่เปิ</w:t>
      </w:r>
      <w:r w:rsidR="00D94CB4">
        <w:rPr>
          <w:rFonts w:ascii="Cordia New" w:hAnsi="Cordia New" w:cs="Cordia New"/>
          <w:color w:val="000000" w:themeColor="text1"/>
          <w:sz w:val="28"/>
          <w:cs/>
        </w:rPr>
        <w:t>ดดำเนินการเชิงพาณิชย์แล้วรวม</w:t>
      </w:r>
      <w:r w:rsidR="00D94CB4">
        <w:rPr>
          <w:rFonts w:ascii="Cordia New" w:hAnsi="Cordia New" w:cs="Cordia New"/>
          <w:color w:val="000000" w:themeColor="text1"/>
          <w:sz w:val="28"/>
        </w:rPr>
        <w:t xml:space="preserve"> 12.6</w:t>
      </w:r>
      <w:r w:rsidR="00D94CB4" w:rsidRPr="001E1DC6">
        <w:rPr>
          <w:rFonts w:ascii="Cordia New" w:hAnsi="Cordia New" w:cs="Cordia New"/>
          <w:color w:val="000000" w:themeColor="text1"/>
          <w:sz w:val="28"/>
          <w:cs/>
        </w:rPr>
        <w:t xml:space="preserve"> เมกะวัตต์ </w:t>
      </w:r>
      <w:r w:rsidR="00D94CB4" w:rsidRPr="00D94CB4">
        <w:rPr>
          <w:rFonts w:ascii="Cordia New" w:hAnsi="Cordia New" w:cs="Cordia New"/>
          <w:sz w:val="28"/>
          <w:cs/>
        </w:rPr>
        <w:t>แ</w:t>
      </w:r>
      <w:r w:rsidR="005A1CB4">
        <w:rPr>
          <w:rFonts w:ascii="Cordia New" w:hAnsi="Cordia New" w:cs="Cordia New"/>
          <w:sz w:val="28"/>
          <w:cs/>
        </w:rPr>
        <w:t>ละโครงการอยู่ระหว่างการพัฒนา</w:t>
      </w:r>
      <w:r w:rsidR="00D94CB4" w:rsidRPr="00D94CB4">
        <w:rPr>
          <w:rFonts w:ascii="Cordia New" w:hAnsi="Cordia New" w:cs="Cordia New"/>
          <w:sz w:val="28"/>
          <w:cs/>
        </w:rPr>
        <w:t xml:space="preserve"> </w:t>
      </w:r>
      <w:r w:rsidR="00D94CB4" w:rsidRPr="00D94CB4">
        <w:rPr>
          <w:rFonts w:ascii="Cordia New" w:hAnsi="Cordia New" w:cs="Cordia New"/>
          <w:sz w:val="28"/>
        </w:rPr>
        <w:t xml:space="preserve">220.7 </w:t>
      </w:r>
      <w:r w:rsidR="00D94CB4" w:rsidRPr="00D94CB4">
        <w:rPr>
          <w:rFonts w:ascii="Cordia New" w:hAnsi="Cordia New" w:cs="Cordia New"/>
          <w:sz w:val="28"/>
          <w:cs/>
        </w:rPr>
        <w:t xml:space="preserve"> เมกะ</w:t>
      </w:r>
      <w:r w:rsidR="00D94CB4" w:rsidRPr="001E1DC6">
        <w:rPr>
          <w:rFonts w:ascii="Cordia New" w:hAnsi="Cordia New" w:cs="Cordia New"/>
          <w:color w:val="000000" w:themeColor="text1"/>
          <w:sz w:val="28"/>
          <w:cs/>
        </w:rPr>
        <w:t>วัตต์</w:t>
      </w:r>
      <w:r w:rsidR="00B535D8" w:rsidRPr="00A963CD">
        <w:rPr>
          <w:rFonts w:ascii="Cordia New" w:hAnsi="Cordia New" w:cs="Cordia New"/>
          <w:b/>
          <w:bCs/>
          <w:sz w:val="28"/>
        </w:rPr>
        <w:t xml:space="preserve"> </w:t>
      </w:r>
    </w:p>
    <w:p w14:paraId="043647C1" w14:textId="2BF55752" w:rsidR="001C2279" w:rsidRDefault="001C2279" w:rsidP="00D66A3B">
      <w:pPr>
        <w:tabs>
          <w:tab w:val="left" w:pos="3825"/>
        </w:tabs>
        <w:ind w:left="1418"/>
        <w:jc w:val="both"/>
        <w:rPr>
          <w:rFonts w:ascii="Cordia New" w:hAnsi="Cordia New" w:cs="Cordia New"/>
          <w:color w:val="000000" w:themeColor="text1"/>
          <w:sz w:val="28"/>
        </w:rPr>
      </w:pPr>
    </w:p>
    <w:p w14:paraId="7E23B6C2" w14:textId="0CA2700A" w:rsidR="009028EB" w:rsidRDefault="009028EB" w:rsidP="00D66A3B">
      <w:pPr>
        <w:tabs>
          <w:tab w:val="left" w:pos="3825"/>
        </w:tabs>
        <w:ind w:left="1418"/>
        <w:jc w:val="both"/>
        <w:rPr>
          <w:rFonts w:ascii="Cordia New" w:hAnsi="Cordia New" w:cs="Cordia New"/>
          <w:color w:val="000000" w:themeColor="text1"/>
          <w:sz w:val="28"/>
        </w:rPr>
      </w:pPr>
    </w:p>
    <w:p w14:paraId="4EB0E01C" w14:textId="77777777" w:rsidR="009028EB" w:rsidRPr="00C766F2" w:rsidRDefault="009028EB" w:rsidP="00D66A3B">
      <w:pPr>
        <w:tabs>
          <w:tab w:val="left" w:pos="3825"/>
        </w:tabs>
        <w:ind w:left="1418"/>
        <w:jc w:val="both"/>
        <w:rPr>
          <w:rFonts w:ascii="Cordia New" w:hAnsi="Cordia New" w:cs="Cordia New"/>
          <w:color w:val="000000" w:themeColor="text1"/>
          <w:sz w:val="28"/>
        </w:rPr>
      </w:pPr>
    </w:p>
    <w:p w14:paraId="2E3F669B" w14:textId="77777777" w:rsidR="00B535D8" w:rsidRPr="005A1CB4" w:rsidRDefault="00B535D8" w:rsidP="00D66A3B">
      <w:pPr>
        <w:tabs>
          <w:tab w:val="left" w:pos="3825"/>
        </w:tabs>
        <w:ind w:left="1418"/>
        <w:jc w:val="both"/>
        <w:rPr>
          <w:rFonts w:ascii="Cordia New" w:hAnsi="Cordia New" w:cs="Cordia New"/>
          <w:b/>
          <w:bCs/>
          <w:color w:val="000000" w:themeColor="text1"/>
          <w:sz w:val="28"/>
        </w:rPr>
      </w:pPr>
      <w:r w:rsidRPr="005A1CB4">
        <w:rPr>
          <w:rFonts w:ascii="Cordia New" w:hAnsi="Cordia New" w:cs="Cordia New"/>
          <w:b/>
          <w:bCs/>
          <w:color w:val="000000" w:themeColor="text1"/>
          <w:sz w:val="28"/>
          <w:u w:val="single"/>
          <w:cs/>
        </w:rPr>
        <w:t>กลยุทธ์ในการแข่งขัน</w:t>
      </w:r>
    </w:p>
    <w:p w14:paraId="515012DD" w14:textId="53F4F72A" w:rsidR="00B535D8" w:rsidRDefault="009028EB" w:rsidP="00D66A3B">
      <w:pPr>
        <w:tabs>
          <w:tab w:val="left" w:pos="3825"/>
        </w:tabs>
        <w:ind w:left="1418"/>
        <w:jc w:val="both"/>
        <w:rPr>
          <w:rFonts w:ascii="Cordia New" w:hAnsi="Cordia New" w:cs="Cordia New"/>
          <w:color w:val="000000" w:themeColor="text1"/>
          <w:sz w:val="28"/>
        </w:rPr>
      </w:pPr>
      <w:r w:rsidRPr="009028EB">
        <w:rPr>
          <w:rFonts w:ascii="Cordia New" w:hAnsi="Cordia New" w:cs="Cordia New"/>
          <w:color w:val="000000" w:themeColor="text1"/>
          <w:sz w:val="28"/>
          <w:cs/>
        </w:rPr>
        <w:t>บริษัทฯ เริ่มลงทุนในธุรกิจโรงไฟฟ้าพลังงานแสงอาทิตย์ในประเทศญี่ปุ่น ประกอบกับศึกษาและเตรียมความพร้อมสำหรับการประเมินโอกาสการลงทุนและการพัฒนาโครงการ ทั้งด้านพันธมิตร ทีมงาน และบุคลากรต่างๆ เพื่อหาโอกาสการเติบโตทางธุรกิจพลังงานทดแทนในประเทศญี่ปุ่นอย่างชัดเจน นอกจากนี้การสนับสนุนของรัฐบาล และการส่งเสริมการลงทุนของสถาบันการเงินต่างๆ ยังเป็นปัจจัยสำคัญที่สามารถขับเคลื่อนธุรกิจได้อย่างรวดเร็ว</w:t>
      </w:r>
    </w:p>
    <w:p w14:paraId="07F077DD" w14:textId="77777777" w:rsidR="00B535D8" w:rsidRPr="00A963CD" w:rsidRDefault="00B535D8" w:rsidP="00A963CD">
      <w:pPr>
        <w:pStyle w:val="ListParagraph"/>
        <w:numPr>
          <w:ilvl w:val="2"/>
          <w:numId w:val="9"/>
        </w:numPr>
        <w:tabs>
          <w:tab w:val="clear" w:pos="2340"/>
          <w:tab w:val="num" w:pos="1701"/>
          <w:tab w:val="left" w:pos="3825"/>
        </w:tabs>
        <w:spacing w:before="0" w:after="0" w:line="240" w:lineRule="auto"/>
        <w:ind w:left="1418" w:firstLine="0"/>
        <w:jc w:val="both"/>
        <w:rPr>
          <w:rFonts w:ascii="Cordia New" w:hAnsi="Cordia New" w:cs="Cordia New"/>
          <w:color w:val="000000" w:themeColor="text1"/>
          <w:sz w:val="28"/>
          <w:szCs w:val="28"/>
          <w:u w:val="single"/>
        </w:rPr>
      </w:pPr>
      <w:r w:rsidRPr="00A963CD">
        <w:rPr>
          <w:rFonts w:ascii="Cordia New" w:hAnsi="Cordia New" w:cs="Cordia New"/>
          <w:color w:val="000000" w:themeColor="text1"/>
          <w:sz w:val="28"/>
          <w:szCs w:val="28"/>
          <w:u w:val="single"/>
          <w:cs/>
          <w:lang w:bidi="th-TH"/>
        </w:rPr>
        <w:t>ระยะเวลาพัฒนาโครงการสั้น</w:t>
      </w:r>
    </w:p>
    <w:p w14:paraId="2F330904" w14:textId="07DEEF4A" w:rsidR="00B535D8" w:rsidRPr="00D66A3B" w:rsidRDefault="00D94CB4" w:rsidP="00D66A3B">
      <w:pPr>
        <w:tabs>
          <w:tab w:val="left" w:pos="3825"/>
        </w:tabs>
        <w:ind w:left="1701"/>
        <w:jc w:val="both"/>
        <w:rPr>
          <w:rFonts w:ascii="Cordia New" w:hAnsi="Cordia New" w:cs="Cordia New"/>
          <w:color w:val="000000" w:themeColor="text1"/>
          <w:sz w:val="28"/>
        </w:rPr>
      </w:pPr>
      <w:r w:rsidRPr="00EA7BA6">
        <w:rPr>
          <w:rFonts w:ascii="Cordia New" w:hAnsi="Cordia New" w:cs="Cordia New"/>
          <w:color w:val="000000" w:themeColor="text1"/>
          <w:sz w:val="28"/>
          <w:cs/>
        </w:rPr>
        <w:t>บริษัทฯ  สามารถเริ่มต้นดำเนินการผลิต จำหน่ายกระแสไฟฟ้า และสร้างผลตอบแทนได้รวดเร็วและคืนทุนได้ในเวลาอันสั้นกว่าโครงการโรงไฟฟ้าประเภทถ่านหิน</w:t>
      </w:r>
      <w:r w:rsidR="00B535D8" w:rsidRPr="00A963CD">
        <w:rPr>
          <w:rFonts w:ascii="Cordia New" w:hAnsi="Cordia New" w:cs="Cordia New"/>
          <w:color w:val="000000" w:themeColor="text1"/>
          <w:sz w:val="28"/>
        </w:rPr>
        <w:t xml:space="preserve"> </w:t>
      </w:r>
    </w:p>
    <w:p w14:paraId="6011DA72" w14:textId="549E5D40" w:rsidR="00B535D8" w:rsidRDefault="00D94CB4" w:rsidP="00A963CD">
      <w:pPr>
        <w:pStyle w:val="ListParagraph"/>
        <w:numPr>
          <w:ilvl w:val="2"/>
          <w:numId w:val="9"/>
        </w:numPr>
        <w:tabs>
          <w:tab w:val="left" w:pos="1701"/>
          <w:tab w:val="left" w:pos="3825"/>
        </w:tabs>
        <w:spacing w:before="0" w:after="0" w:line="240" w:lineRule="auto"/>
        <w:ind w:left="1418" w:firstLine="0"/>
        <w:jc w:val="both"/>
        <w:rPr>
          <w:rFonts w:ascii="Cordia New" w:hAnsi="Cordia New" w:cs="Cordia New"/>
          <w:color w:val="000000" w:themeColor="text1"/>
          <w:sz w:val="28"/>
          <w:szCs w:val="28"/>
          <w:u w:val="single"/>
        </w:rPr>
      </w:pPr>
      <w:r w:rsidRPr="00D94CB4">
        <w:rPr>
          <w:rFonts w:ascii="Cordia New" w:hAnsi="Cordia New" w:cs="Cordia New" w:hint="cs"/>
          <w:color w:val="000000" w:themeColor="text1"/>
          <w:sz w:val="28"/>
          <w:szCs w:val="28"/>
          <w:u w:val="single"/>
          <w:cs/>
          <w:lang w:bidi="th-TH"/>
        </w:rPr>
        <w:t>ความสามารถด้านการบริหารการลงทุน</w:t>
      </w:r>
    </w:p>
    <w:p w14:paraId="27F62946" w14:textId="5DC666DE" w:rsidR="00B535D8" w:rsidRDefault="00D94CB4" w:rsidP="00D66A3B">
      <w:pPr>
        <w:tabs>
          <w:tab w:val="left" w:pos="3825"/>
        </w:tabs>
        <w:ind w:left="1701"/>
        <w:jc w:val="both"/>
        <w:rPr>
          <w:rFonts w:ascii="Cordia New" w:hAnsi="Cordia New" w:cs="Cordia New"/>
          <w:color w:val="000000" w:themeColor="text1"/>
          <w:sz w:val="28"/>
        </w:rPr>
      </w:pPr>
      <w:r w:rsidRPr="0063501E">
        <w:rPr>
          <w:rFonts w:ascii="Cordia New" w:hAnsi="Cordia New" w:cs="Cordia New" w:hint="cs"/>
          <w:sz w:val="28"/>
          <w:cs/>
        </w:rPr>
        <w:t>บริษัทฯ มีกลยุทธ์ในการร่วมมือกับพันธมิตรในการแสวงหาโอกาสในการลงทุน การบริหารต้นทุนทางการเงินจากแหล่งเงินทุนต่างๆ เพื่อให้บ</w:t>
      </w:r>
      <w:r w:rsidRPr="0063501E">
        <w:rPr>
          <w:rFonts w:ascii="Cordia New" w:hAnsi="Cordia New" w:cs="Cordia New"/>
          <w:sz w:val="28"/>
          <w:cs/>
        </w:rPr>
        <w:t>รรลุเป้าหมายการลงทุนในระยะยาว</w:t>
      </w:r>
      <w:r w:rsidR="00B535D8" w:rsidRPr="00A963CD">
        <w:rPr>
          <w:rFonts w:ascii="Cordia New" w:hAnsi="Cordia New" w:cs="Cordia New"/>
          <w:color w:val="000000" w:themeColor="text1"/>
          <w:sz w:val="28"/>
        </w:rPr>
        <w:t xml:space="preserve"> </w:t>
      </w:r>
    </w:p>
    <w:p w14:paraId="554A1466" w14:textId="1B42A102" w:rsidR="00D94CB4" w:rsidRDefault="00D94CB4" w:rsidP="00D94CB4">
      <w:pPr>
        <w:pStyle w:val="ListParagraph"/>
        <w:numPr>
          <w:ilvl w:val="2"/>
          <w:numId w:val="9"/>
        </w:numPr>
        <w:tabs>
          <w:tab w:val="left" w:pos="1701"/>
          <w:tab w:val="left" w:pos="3825"/>
        </w:tabs>
        <w:spacing w:before="0" w:after="0" w:line="240" w:lineRule="auto"/>
        <w:ind w:left="1418" w:firstLine="0"/>
        <w:jc w:val="both"/>
        <w:rPr>
          <w:rFonts w:ascii="Cordia New" w:hAnsi="Cordia New" w:cs="Cordia New"/>
          <w:color w:val="000000" w:themeColor="text1"/>
          <w:sz w:val="28"/>
          <w:szCs w:val="28"/>
          <w:u w:val="single"/>
        </w:rPr>
      </w:pPr>
      <w:r w:rsidRPr="00D94CB4">
        <w:rPr>
          <w:rFonts w:ascii="Cordia New" w:hAnsi="Cordia New" w:cs="Cordia New"/>
          <w:color w:val="000000" w:themeColor="text1"/>
          <w:sz w:val="28"/>
          <w:szCs w:val="28"/>
          <w:u w:val="single"/>
          <w:cs/>
          <w:lang w:bidi="th-TH"/>
        </w:rPr>
        <w:t>ความชัดเจนในนโยบายทางพลังงานของประเทศ</w:t>
      </w:r>
    </w:p>
    <w:p w14:paraId="15FD6240" w14:textId="33FAF1AD" w:rsidR="00D94CB4" w:rsidRDefault="00D94CB4" w:rsidP="00D94CB4">
      <w:pPr>
        <w:tabs>
          <w:tab w:val="left" w:pos="3825"/>
        </w:tabs>
        <w:ind w:left="1701"/>
        <w:jc w:val="both"/>
        <w:rPr>
          <w:rFonts w:ascii="Cordia New" w:hAnsi="Cordia New" w:cs="Cordia New"/>
          <w:color w:val="000000" w:themeColor="text1"/>
          <w:sz w:val="28"/>
        </w:rPr>
      </w:pPr>
      <w:r w:rsidRPr="002763CE">
        <w:rPr>
          <w:rFonts w:ascii="Cordia New" w:hAnsi="Cordia New" w:cs="Cordia New"/>
          <w:color w:val="000000" w:themeColor="text1"/>
          <w:sz w:val="28"/>
          <w:cs/>
        </w:rPr>
        <w:t>การบริหารจัดการทางด้านพลังงานของประเทศ</w:t>
      </w:r>
      <w:r w:rsidRPr="002763CE">
        <w:rPr>
          <w:rFonts w:ascii="Cordia New" w:hAnsi="Cordia New" w:cs="Cordia New"/>
          <w:color w:val="000000" w:themeColor="text1"/>
          <w:sz w:val="28"/>
        </w:rPr>
        <w:t xml:space="preserve"> </w:t>
      </w:r>
      <w:r w:rsidRPr="002763CE">
        <w:rPr>
          <w:rFonts w:ascii="Cordia New" w:hAnsi="Cordia New" w:cs="Cordia New" w:hint="cs"/>
          <w:color w:val="000000" w:themeColor="text1"/>
          <w:sz w:val="28"/>
          <w:cs/>
        </w:rPr>
        <w:t>และ</w:t>
      </w:r>
      <w:r w:rsidRPr="002763CE">
        <w:rPr>
          <w:rFonts w:ascii="Cordia New" w:hAnsi="Cordia New" w:cs="Cordia New"/>
          <w:color w:val="000000" w:themeColor="text1"/>
          <w:sz w:val="28"/>
          <w:cs/>
        </w:rPr>
        <w:t>การกําหนดนโยบายทางพลังงานที่</w:t>
      </w:r>
      <w:r w:rsidRPr="002763CE">
        <w:rPr>
          <w:rFonts w:ascii="Cordia New" w:hAnsi="Cordia New" w:cs="Cordia New" w:hint="cs"/>
          <w:color w:val="000000" w:themeColor="text1"/>
          <w:sz w:val="28"/>
          <w:cs/>
        </w:rPr>
        <w:t>มีความ</w:t>
      </w:r>
      <w:r w:rsidRPr="002763CE">
        <w:rPr>
          <w:rFonts w:ascii="Cordia New" w:hAnsi="Cordia New" w:cs="Cordia New"/>
          <w:color w:val="000000" w:themeColor="text1"/>
          <w:sz w:val="28"/>
          <w:cs/>
        </w:rPr>
        <w:t xml:space="preserve">ชัดเจน </w:t>
      </w:r>
      <w:r w:rsidRPr="002763CE">
        <w:rPr>
          <w:rFonts w:ascii="Cordia New" w:hAnsi="Cordia New" w:cs="Cordia New" w:hint="cs"/>
          <w:color w:val="000000" w:themeColor="text1"/>
          <w:sz w:val="28"/>
          <w:cs/>
        </w:rPr>
        <w:t>ทำให้</w:t>
      </w:r>
      <w:r w:rsidRPr="002763CE">
        <w:rPr>
          <w:rFonts w:ascii="Cordia New" w:hAnsi="Cordia New" w:cs="Cordia New"/>
          <w:color w:val="000000" w:themeColor="text1"/>
          <w:sz w:val="28"/>
          <w:cs/>
        </w:rPr>
        <w:t xml:space="preserve">มีความเสี่ยงในการลงทุนต่ำ เนื่องจากมีการกําหนดโครงสร้างราคารับซื้อไฟฟ้าแบบ </w:t>
      </w:r>
      <w:r w:rsidRPr="002763CE">
        <w:rPr>
          <w:rFonts w:ascii="Cordia New" w:hAnsi="Cordia New" w:cs="Cordia New"/>
          <w:color w:val="000000" w:themeColor="text1"/>
          <w:sz w:val="28"/>
        </w:rPr>
        <w:t xml:space="preserve">Feed-in Tariff (FIT) </w:t>
      </w:r>
      <w:r w:rsidRPr="002763CE">
        <w:rPr>
          <w:rFonts w:ascii="Cordia New" w:hAnsi="Cordia New" w:cs="Cordia New"/>
          <w:color w:val="000000" w:themeColor="text1"/>
          <w:sz w:val="28"/>
          <w:cs/>
        </w:rPr>
        <w:t>ด้วยรูปแบบอัตรารับซื้อไฟฟ้าคงที่ตลอดอายุโครงการ</w:t>
      </w:r>
      <w:r w:rsidRPr="00A963CD">
        <w:rPr>
          <w:rFonts w:ascii="Cordia New" w:hAnsi="Cordia New" w:cs="Cordia New"/>
          <w:color w:val="000000" w:themeColor="text1"/>
          <w:sz w:val="28"/>
        </w:rPr>
        <w:t xml:space="preserve"> </w:t>
      </w:r>
    </w:p>
    <w:p w14:paraId="1F65401F" w14:textId="77777777" w:rsidR="00D94CB4" w:rsidRPr="00D66A3B" w:rsidRDefault="00D94CB4" w:rsidP="00D66A3B">
      <w:pPr>
        <w:tabs>
          <w:tab w:val="left" w:pos="3825"/>
        </w:tabs>
        <w:ind w:left="1701"/>
        <w:jc w:val="both"/>
        <w:rPr>
          <w:rFonts w:ascii="Cordia New" w:hAnsi="Cordia New" w:cs="Cordia New"/>
          <w:color w:val="000000" w:themeColor="text1"/>
          <w:sz w:val="28"/>
        </w:rPr>
      </w:pPr>
    </w:p>
    <w:p w14:paraId="299A1E73" w14:textId="77777777" w:rsidR="00B535D8" w:rsidRPr="005A1CB4" w:rsidRDefault="00B535D8" w:rsidP="00D66A3B">
      <w:pPr>
        <w:tabs>
          <w:tab w:val="left" w:pos="3825"/>
        </w:tabs>
        <w:ind w:left="1418"/>
        <w:jc w:val="both"/>
        <w:rPr>
          <w:rFonts w:ascii="Cordia New" w:hAnsi="Cordia New" w:cs="Cordia New"/>
          <w:b/>
          <w:bCs/>
          <w:color w:val="000000" w:themeColor="text1"/>
          <w:sz w:val="28"/>
          <w:u w:val="single"/>
        </w:rPr>
      </w:pPr>
      <w:r w:rsidRPr="005A1CB4">
        <w:rPr>
          <w:rFonts w:ascii="Cordia New" w:hAnsi="Cordia New" w:cs="Cordia New"/>
          <w:b/>
          <w:bCs/>
          <w:color w:val="000000" w:themeColor="text1"/>
          <w:sz w:val="28"/>
          <w:u w:val="single"/>
          <w:cs/>
        </w:rPr>
        <w:t>คู่แข่งขันที่สำคัญ</w:t>
      </w:r>
    </w:p>
    <w:p w14:paraId="188EE836" w14:textId="7BFDB7FF" w:rsidR="00B535D8" w:rsidRPr="00E44F93" w:rsidRDefault="00C7423B" w:rsidP="00D66A3B">
      <w:pPr>
        <w:numPr>
          <w:ilvl w:val="2"/>
          <w:numId w:val="9"/>
        </w:numPr>
        <w:tabs>
          <w:tab w:val="clear" w:pos="2340"/>
          <w:tab w:val="num" w:pos="1800"/>
          <w:tab w:val="left" w:pos="3825"/>
        </w:tabs>
        <w:ind w:left="1418" w:firstLine="0"/>
        <w:jc w:val="both"/>
        <w:rPr>
          <w:rFonts w:ascii="Cordia New" w:hAnsi="Cordia New" w:cs="Cordia New"/>
          <w:color w:val="000000" w:themeColor="text1"/>
          <w:sz w:val="28"/>
        </w:rPr>
      </w:pPr>
      <w:r w:rsidRPr="00617D14">
        <w:rPr>
          <w:rFonts w:ascii="Cordia New" w:hAnsi="Cordia New" w:cs="Cordia New"/>
          <w:color w:val="000000" w:themeColor="text1"/>
          <w:sz w:val="28"/>
          <w:cs/>
        </w:rPr>
        <w:t>ผู้ผลิตไฟฟ้าและนักลงทุน</w:t>
      </w:r>
      <w:r>
        <w:rPr>
          <w:rFonts w:ascii="Cordia New" w:hAnsi="Cordia New" w:cs="Cordia New" w:hint="cs"/>
          <w:color w:val="000000" w:themeColor="text1"/>
          <w:sz w:val="28"/>
          <w:cs/>
        </w:rPr>
        <w:t>ท้องถิ่นในประเทศญี่ปุ่นและ</w:t>
      </w:r>
      <w:r w:rsidRPr="00617D14">
        <w:rPr>
          <w:rFonts w:ascii="Cordia New" w:hAnsi="Cordia New" w:cs="Cordia New"/>
          <w:color w:val="000000" w:themeColor="text1"/>
          <w:sz w:val="28"/>
          <w:cs/>
        </w:rPr>
        <w:t>จากต่างประเ</w:t>
      </w:r>
      <w:r w:rsidRPr="00616EB6">
        <w:rPr>
          <w:rFonts w:ascii="Cordia New" w:hAnsi="Cordia New" w:cs="Cordia New"/>
          <w:color w:val="000000" w:themeColor="text1"/>
          <w:sz w:val="28"/>
          <w:cs/>
        </w:rPr>
        <w:t>ท</w:t>
      </w:r>
      <w:r w:rsidR="00B535D8" w:rsidRPr="00616EB6">
        <w:rPr>
          <w:rFonts w:ascii="Cordia New" w:hAnsi="Cordia New" w:cs="Cordia New"/>
          <w:color w:val="000000" w:themeColor="text1"/>
          <w:sz w:val="28"/>
          <w:cs/>
        </w:rPr>
        <w:t>ศ</w:t>
      </w:r>
    </w:p>
    <w:p w14:paraId="7102AFC5" w14:textId="6CFAA412" w:rsidR="00BB4620" w:rsidRDefault="00BB4620" w:rsidP="00A963CD">
      <w:pPr>
        <w:pStyle w:val="Header"/>
        <w:tabs>
          <w:tab w:val="clear" w:pos="4153"/>
          <w:tab w:val="clear" w:pos="8306"/>
        </w:tabs>
        <w:spacing w:before="120"/>
        <w:ind w:left="714" w:hanging="357"/>
        <w:rPr>
          <w:rFonts w:ascii="Cordia New" w:eastAsia="Cordia New" w:hAnsi="Cordia New" w:cs="Cordia New"/>
          <w:color w:val="000000" w:themeColor="text1"/>
          <w:kern w:val="16"/>
          <w:sz w:val="28"/>
        </w:rPr>
      </w:pPr>
    </w:p>
    <w:p w14:paraId="40E88D2C" w14:textId="77777777" w:rsidR="00247DF3" w:rsidRPr="00247DF3" w:rsidRDefault="00247DF3" w:rsidP="00247DF3">
      <w:pPr>
        <w:pStyle w:val="Header"/>
        <w:tabs>
          <w:tab w:val="clear" w:pos="4153"/>
          <w:tab w:val="clear" w:pos="8306"/>
          <w:tab w:val="left" w:pos="1080"/>
        </w:tabs>
        <w:ind w:left="720"/>
        <w:rPr>
          <w:rFonts w:ascii="Cordia New" w:hAnsi="Cordia New" w:cs="Cordia New"/>
          <w:b/>
          <w:bCs/>
          <w:color w:val="000099"/>
          <w:sz w:val="28"/>
          <w:cs/>
        </w:rPr>
      </w:pPr>
      <w:r>
        <w:rPr>
          <w:rFonts w:ascii="Cordia New" w:hAnsi="Cordia New" w:cs="Cordia New"/>
          <w:b/>
          <w:bCs/>
          <w:color w:val="000099"/>
          <w:sz w:val="28"/>
        </w:rPr>
        <w:t>3</w:t>
      </w:r>
      <w:r w:rsidRPr="00330FCC">
        <w:rPr>
          <w:rFonts w:ascii="Cordia New" w:hAnsi="Cordia New" w:cs="Cordia New"/>
          <w:b/>
          <w:bCs/>
          <w:color w:val="000099"/>
          <w:sz w:val="28"/>
        </w:rPr>
        <w:t xml:space="preserve">.  </w:t>
      </w:r>
      <w:r w:rsidRPr="00247DF3">
        <w:rPr>
          <w:rFonts w:ascii="Cordia New" w:hAnsi="Cordia New" w:cs="Cordia New" w:hint="cs"/>
          <w:b/>
          <w:bCs/>
          <w:color w:val="000099"/>
          <w:sz w:val="28"/>
          <w:cs/>
        </w:rPr>
        <w:t>การตลาดธุรกิจก๊าซธรรมชาติ</w:t>
      </w:r>
    </w:p>
    <w:p w14:paraId="347CAA4D" w14:textId="5D1E4FE3" w:rsidR="00247DF3" w:rsidRPr="00247DF3" w:rsidRDefault="00247DF3" w:rsidP="002C578D">
      <w:pPr>
        <w:tabs>
          <w:tab w:val="left" w:pos="-1890"/>
          <w:tab w:val="left" w:pos="1080"/>
        </w:tabs>
        <w:ind w:left="990" w:firstLine="3"/>
        <w:jc w:val="both"/>
        <w:rPr>
          <w:rFonts w:ascii="Cordia New" w:eastAsia="Cordia New" w:hAnsi="Cordia New" w:cs="Cordia New"/>
          <w:kern w:val="16"/>
          <w:sz w:val="28"/>
        </w:rPr>
      </w:pPr>
      <w:r w:rsidRPr="00247DF3">
        <w:rPr>
          <w:rFonts w:ascii="Cordia New" w:eastAsia="Cordia New" w:hAnsi="Cordia New" w:cs="Cordia New" w:hint="cs"/>
          <w:kern w:val="16"/>
          <w:sz w:val="28"/>
          <w:cs/>
        </w:rPr>
        <w:tab/>
      </w:r>
      <w:r w:rsidRPr="00247DF3">
        <w:rPr>
          <w:rFonts w:ascii="Cordia New" w:eastAsia="Cordia New" w:hAnsi="Cordia New" w:cs="Cordia New" w:hint="cs"/>
          <w:kern w:val="16"/>
          <w:sz w:val="28"/>
          <w:cs/>
        </w:rPr>
        <w:tab/>
        <w:t xml:space="preserve">ประเทศสหรัฐอเมริกามีความต้องการใช้ก๊าซธรรมชาติอย่างมาก โดยในปี </w:t>
      </w:r>
      <w:r w:rsidRPr="00247DF3">
        <w:rPr>
          <w:rFonts w:ascii="Cordia New" w:eastAsia="Cordia New" w:hAnsi="Cordia New" w:cs="Cordia New"/>
          <w:kern w:val="16"/>
          <w:sz w:val="28"/>
        </w:rPr>
        <w:t xml:space="preserve">2560 </w:t>
      </w:r>
      <w:r w:rsidRPr="00247DF3">
        <w:rPr>
          <w:rFonts w:ascii="Cordia New" w:eastAsia="Cordia New" w:hAnsi="Cordia New" w:cs="Cordia New" w:hint="cs"/>
          <w:kern w:val="16"/>
          <w:sz w:val="28"/>
          <w:cs/>
        </w:rPr>
        <w:t>นั้นก๊าซธรรมชาติถือเป็นเชื้อเพลิงหลักในการผลิตไฟฟ้าของสหรัฐ นอกจากนี้ความต้องการก๊าซธรรมชาติโดยรวมมีแนวโน้มเพิ่มสูงขึ้นอย่างต่อเนื่องอย่างมีนัยสำคัญภายในอีกสามปีข้างหน้าจากการเพิ่มขึ้นของความต้องการในธุรกิจ</w:t>
      </w:r>
      <w:r w:rsidR="001F2F49">
        <w:rPr>
          <w:rFonts w:ascii="Cordia New" w:eastAsia="Cordia New" w:hAnsi="Cordia New" w:cs="Cordia New" w:hint="cs"/>
          <w:kern w:val="16"/>
          <w:sz w:val="28"/>
          <w:cs/>
        </w:rPr>
        <w:t>ผลิตไฟฟ้า การส่งออกก๊าซไปประเทศเ</w:t>
      </w:r>
      <w:r w:rsidRPr="00247DF3">
        <w:rPr>
          <w:rFonts w:ascii="Cordia New" w:eastAsia="Cordia New" w:hAnsi="Cordia New" w:cs="Cordia New" w:hint="cs"/>
          <w:kern w:val="16"/>
          <w:sz w:val="28"/>
          <w:cs/>
        </w:rPr>
        <w:t xml:space="preserve">ม็กซิโก และการส่งออกก๊าซสู่ตลาดโลกในรูปของก๊าซธรรมชาติเหลว </w:t>
      </w:r>
      <w:r w:rsidRPr="00247DF3">
        <w:rPr>
          <w:rFonts w:ascii="Cordia New" w:eastAsia="Cordia New" w:hAnsi="Cordia New" w:cs="Cordia New"/>
          <w:kern w:val="16"/>
          <w:sz w:val="28"/>
        </w:rPr>
        <w:t xml:space="preserve">(Liquefied Natural Gas </w:t>
      </w:r>
      <w:r w:rsidRPr="00247DF3">
        <w:rPr>
          <w:rFonts w:ascii="Cordia New" w:eastAsia="Cordia New" w:hAnsi="Cordia New" w:cs="Cordia New" w:hint="cs"/>
          <w:kern w:val="16"/>
          <w:sz w:val="28"/>
          <w:cs/>
        </w:rPr>
        <w:t xml:space="preserve">หรือ </w:t>
      </w:r>
      <w:r w:rsidRPr="00247DF3">
        <w:rPr>
          <w:rFonts w:ascii="Cordia New" w:eastAsia="Cordia New" w:hAnsi="Cordia New" w:cs="Cordia New"/>
          <w:kern w:val="16"/>
          <w:sz w:val="28"/>
        </w:rPr>
        <w:t>LNG)</w:t>
      </w:r>
    </w:p>
    <w:p w14:paraId="2D9E133B" w14:textId="12A06F81" w:rsidR="00247DF3" w:rsidRPr="00247DF3" w:rsidRDefault="00247DF3" w:rsidP="002C578D">
      <w:pPr>
        <w:tabs>
          <w:tab w:val="left" w:pos="-1890"/>
          <w:tab w:val="left" w:pos="1080"/>
        </w:tabs>
        <w:ind w:left="990" w:firstLine="3"/>
        <w:jc w:val="both"/>
        <w:rPr>
          <w:rFonts w:ascii="Cordia New" w:eastAsia="Cordia New" w:hAnsi="Cordia New" w:cs="Cordia New"/>
          <w:kern w:val="16"/>
          <w:sz w:val="28"/>
        </w:rPr>
      </w:pPr>
      <w:r w:rsidRPr="00247DF3">
        <w:rPr>
          <w:rFonts w:ascii="Cordia New" w:eastAsia="Cordia New" w:hAnsi="Cordia New" w:cs="Cordia New"/>
          <w:kern w:val="16"/>
          <w:sz w:val="28"/>
        </w:rPr>
        <w:tab/>
      </w:r>
      <w:r w:rsidRPr="00247DF3">
        <w:rPr>
          <w:rFonts w:ascii="Cordia New" w:eastAsia="Cordia New" w:hAnsi="Cordia New" w:cs="Cordia New"/>
          <w:kern w:val="16"/>
          <w:sz w:val="28"/>
        </w:rPr>
        <w:tab/>
      </w:r>
      <w:r w:rsidR="002A37F4">
        <w:rPr>
          <w:rFonts w:ascii="Cordia New" w:eastAsia="Cordia New" w:hAnsi="Cordia New" w:cs="Cordia New" w:hint="cs"/>
          <w:kern w:val="16"/>
          <w:sz w:val="28"/>
          <w:cs/>
        </w:rPr>
        <w:t>ในส่วนของอุปทานนั้น</w:t>
      </w:r>
      <w:r w:rsidRPr="00247DF3">
        <w:rPr>
          <w:rFonts w:ascii="Cordia New" w:eastAsia="Cordia New" w:hAnsi="Cordia New" w:cs="Cordia New" w:hint="cs"/>
          <w:kern w:val="16"/>
          <w:sz w:val="28"/>
          <w:cs/>
        </w:rPr>
        <w:t xml:space="preserve">แหล่ง </w:t>
      </w:r>
      <w:r w:rsidRPr="00247DF3">
        <w:rPr>
          <w:rFonts w:ascii="Cordia New" w:eastAsia="Cordia New" w:hAnsi="Cordia New" w:cs="Cordia New"/>
          <w:kern w:val="16"/>
          <w:sz w:val="28"/>
        </w:rPr>
        <w:t xml:space="preserve">Marcellus </w:t>
      </w:r>
      <w:r w:rsidRPr="00247DF3">
        <w:rPr>
          <w:rFonts w:ascii="Cordia New" w:eastAsia="Cordia New" w:hAnsi="Cordia New" w:cs="Cordia New" w:hint="cs"/>
          <w:kern w:val="16"/>
          <w:sz w:val="28"/>
          <w:cs/>
        </w:rPr>
        <w:t xml:space="preserve">และแหล่ง </w:t>
      </w:r>
      <w:r w:rsidRPr="00247DF3">
        <w:rPr>
          <w:rFonts w:ascii="Cordia New" w:eastAsia="Cordia New" w:hAnsi="Cordia New" w:cs="Cordia New"/>
          <w:kern w:val="16"/>
          <w:sz w:val="28"/>
        </w:rPr>
        <w:t xml:space="preserve">Utica </w:t>
      </w:r>
      <w:r w:rsidRPr="00247DF3">
        <w:rPr>
          <w:rFonts w:ascii="Cordia New" w:eastAsia="Cordia New" w:hAnsi="Cordia New" w:cs="Cordia New" w:hint="cs"/>
          <w:kern w:val="16"/>
          <w:sz w:val="28"/>
          <w:cs/>
        </w:rPr>
        <w:t>จะเป็นแหล่งผลิตที่สำคัญทั้งในปัจจุบันและอนาคตโดยคาดว่าก๊าซที่ผลิตจากแหล่งดังกล่าวจะมีสัดส่วนถึง</w:t>
      </w:r>
      <w:r w:rsidR="00EC0A5C">
        <w:rPr>
          <w:rFonts w:ascii="Cordia New" w:eastAsia="Cordia New" w:hAnsi="Cordia New" w:cs="Cordia New" w:hint="cs"/>
          <w:kern w:val="16"/>
          <w:sz w:val="28"/>
          <w:cs/>
        </w:rPr>
        <w:t>ร้อยละ</w:t>
      </w:r>
      <w:r w:rsidRPr="00247DF3">
        <w:rPr>
          <w:rFonts w:ascii="Cordia New" w:eastAsia="Cordia New" w:hAnsi="Cordia New" w:cs="Cordia New" w:hint="cs"/>
          <w:kern w:val="16"/>
          <w:sz w:val="28"/>
          <w:cs/>
        </w:rPr>
        <w:t xml:space="preserve"> </w:t>
      </w:r>
      <w:r w:rsidR="00EC0A5C">
        <w:rPr>
          <w:rFonts w:ascii="Cordia New" w:eastAsia="Cordia New" w:hAnsi="Cordia New" w:cs="Cordia New"/>
          <w:kern w:val="16"/>
          <w:sz w:val="28"/>
        </w:rPr>
        <w:t>40</w:t>
      </w:r>
      <w:r w:rsidRPr="00247DF3">
        <w:rPr>
          <w:rFonts w:ascii="Cordia New" w:eastAsia="Cordia New" w:hAnsi="Cordia New" w:cs="Cordia New"/>
          <w:kern w:val="16"/>
          <w:sz w:val="28"/>
        </w:rPr>
        <w:t xml:space="preserve"> </w:t>
      </w:r>
      <w:r w:rsidRPr="00247DF3">
        <w:rPr>
          <w:rFonts w:ascii="Cordia New" w:eastAsia="Cordia New" w:hAnsi="Cordia New" w:cs="Cordia New" w:hint="cs"/>
          <w:kern w:val="16"/>
          <w:sz w:val="28"/>
          <w:cs/>
        </w:rPr>
        <w:t xml:space="preserve">ของกำลังการผลิตก๊าซธรรมชาติทั้งหมดของสหรัฐภายในอีก </w:t>
      </w:r>
      <w:r w:rsidRPr="00247DF3">
        <w:rPr>
          <w:rFonts w:ascii="Cordia New" w:eastAsia="Cordia New" w:hAnsi="Cordia New" w:cs="Cordia New"/>
          <w:kern w:val="16"/>
          <w:sz w:val="28"/>
        </w:rPr>
        <w:t xml:space="preserve">5 </w:t>
      </w:r>
      <w:r w:rsidRPr="00247DF3">
        <w:rPr>
          <w:rFonts w:ascii="Cordia New" w:eastAsia="Cordia New" w:hAnsi="Cordia New" w:cs="Cordia New" w:hint="cs"/>
          <w:kern w:val="16"/>
          <w:sz w:val="28"/>
          <w:cs/>
        </w:rPr>
        <w:t>ปีข้างหน้า</w:t>
      </w:r>
    </w:p>
    <w:p w14:paraId="2245454F" w14:textId="3F82F059" w:rsidR="00247DF3" w:rsidRPr="00247DF3" w:rsidRDefault="00247DF3" w:rsidP="00737482">
      <w:pPr>
        <w:pStyle w:val="Header"/>
        <w:tabs>
          <w:tab w:val="clear" w:pos="4153"/>
          <w:tab w:val="clear" w:pos="8306"/>
          <w:tab w:val="left" w:pos="1080"/>
        </w:tabs>
        <w:ind w:left="990" w:firstLine="3"/>
        <w:jc w:val="both"/>
        <w:rPr>
          <w:rFonts w:asciiTheme="minorBidi" w:hAnsiTheme="minorBidi" w:cstheme="minorBidi"/>
          <w:color w:val="000000" w:themeColor="text1"/>
          <w:sz w:val="28"/>
          <w:cs/>
        </w:rPr>
      </w:pPr>
      <w:r w:rsidRPr="00247DF3">
        <w:rPr>
          <w:rFonts w:hint="cs"/>
          <w:cs/>
        </w:rPr>
        <w:tab/>
      </w:r>
      <w:r w:rsidRPr="00247DF3">
        <w:rPr>
          <w:rFonts w:hint="cs"/>
          <w:cs/>
        </w:rPr>
        <w:tab/>
      </w:r>
      <w:r w:rsidRPr="00247DF3">
        <w:rPr>
          <w:rFonts w:asciiTheme="minorBidi" w:hAnsiTheme="minorBidi" w:cstheme="minorBidi"/>
          <w:sz w:val="28"/>
          <w:cs/>
        </w:rPr>
        <w:t>สำหรับการลงทุนของ</w:t>
      </w:r>
      <w:r w:rsidR="00737482" w:rsidRPr="00617D14">
        <w:rPr>
          <w:rFonts w:ascii="Cordia New" w:hAnsi="Cordia New" w:cs="Cordia New"/>
          <w:color w:val="000000" w:themeColor="text1"/>
          <w:sz w:val="28"/>
          <w:cs/>
        </w:rPr>
        <w:t>บริษัทฯ</w:t>
      </w:r>
      <w:r w:rsidR="00737482">
        <w:rPr>
          <w:rFonts w:ascii="Cordia New" w:hAnsi="Cordia New" w:cs="Cordia New"/>
          <w:color w:val="000000" w:themeColor="text1"/>
          <w:sz w:val="28"/>
        </w:rPr>
        <w:t xml:space="preserve"> </w:t>
      </w:r>
      <w:r w:rsidRPr="00247DF3">
        <w:rPr>
          <w:rFonts w:asciiTheme="minorBidi" w:hAnsiTheme="minorBidi" w:cstheme="minorBidi"/>
          <w:sz w:val="28"/>
          <w:cs/>
        </w:rPr>
        <w:t>ในปัจจุบันนั้น ก๊าซธรรมชาติที่ผลิตได้จะถูกส่งไปยังระบบท่อและขายในตลาดในประเทศเพื่อตอบสนองความต้</w:t>
      </w:r>
      <w:r w:rsidR="00737482">
        <w:rPr>
          <w:rFonts w:asciiTheme="minorBidi" w:hAnsiTheme="minorBidi" w:cstheme="minorBidi"/>
          <w:sz w:val="28"/>
          <w:cs/>
        </w:rPr>
        <w:t xml:space="preserve">องการก๊าซธรรมชาติของสหรัฐ </w:t>
      </w:r>
      <w:r w:rsidR="00737482">
        <w:rPr>
          <w:rFonts w:asciiTheme="minorBidi" w:hAnsiTheme="minorBidi" w:cstheme="minorBidi" w:hint="cs"/>
          <w:sz w:val="28"/>
          <w:cs/>
        </w:rPr>
        <w:t>โดย</w:t>
      </w:r>
      <w:r w:rsidR="00737482" w:rsidRPr="00617D14">
        <w:rPr>
          <w:rFonts w:ascii="Cordia New" w:hAnsi="Cordia New" w:cs="Cordia New"/>
          <w:color w:val="000000" w:themeColor="text1"/>
          <w:sz w:val="28"/>
          <w:cs/>
        </w:rPr>
        <w:t>บริษัทฯ</w:t>
      </w:r>
      <w:r w:rsidR="00737482">
        <w:rPr>
          <w:rFonts w:ascii="Cordia New" w:hAnsi="Cordia New" w:cs="Cordia New"/>
          <w:color w:val="000000" w:themeColor="text1"/>
          <w:sz w:val="28"/>
        </w:rPr>
        <w:t xml:space="preserve"> </w:t>
      </w:r>
      <w:r w:rsidRPr="00247DF3">
        <w:rPr>
          <w:rFonts w:asciiTheme="minorBidi" w:hAnsiTheme="minorBidi" w:cstheme="minorBidi"/>
          <w:sz w:val="28"/>
          <w:cs/>
        </w:rPr>
        <w:t xml:space="preserve">ดำเนินธุรกิจต้นน้ำ </w:t>
      </w:r>
      <w:r w:rsidRPr="00247DF3">
        <w:rPr>
          <w:rFonts w:asciiTheme="minorBidi" w:hAnsiTheme="minorBidi" w:cstheme="minorBidi"/>
          <w:sz w:val="28"/>
        </w:rPr>
        <w:t>(Upstream)</w:t>
      </w:r>
      <w:r w:rsidRPr="00247DF3">
        <w:rPr>
          <w:rFonts w:asciiTheme="minorBidi" w:hAnsiTheme="minorBidi" w:cstheme="minorBidi"/>
          <w:sz w:val="28"/>
          <w:cs/>
        </w:rPr>
        <w:t xml:space="preserve"> เพื่อผลิตก๊าซธรรมชาติเพื่อขายให้ผู้รับซื้อเท่านั้น</w:t>
      </w:r>
      <w:r w:rsidRPr="00247DF3">
        <w:rPr>
          <w:rFonts w:asciiTheme="minorBidi" w:hAnsiTheme="minorBidi" w:cstheme="minorBidi"/>
          <w:color w:val="000000" w:themeColor="text1"/>
          <w:sz w:val="28"/>
        </w:rPr>
        <w:t xml:space="preserve">  </w:t>
      </w:r>
      <w:r w:rsidRPr="00247DF3">
        <w:rPr>
          <w:rFonts w:asciiTheme="minorBidi" w:hAnsiTheme="minorBidi" w:cstheme="minorBidi"/>
          <w:color w:val="000000" w:themeColor="text1"/>
          <w:sz w:val="28"/>
          <w:cs/>
        </w:rPr>
        <w:t xml:space="preserve"> </w:t>
      </w:r>
    </w:p>
    <w:p w14:paraId="66752818" w14:textId="77777777" w:rsidR="00247DF3" w:rsidRDefault="00247DF3" w:rsidP="00A963CD">
      <w:pPr>
        <w:pStyle w:val="Header"/>
        <w:tabs>
          <w:tab w:val="clear" w:pos="4153"/>
          <w:tab w:val="clear" w:pos="8306"/>
        </w:tabs>
        <w:spacing w:before="120"/>
        <w:ind w:left="714" w:hanging="357"/>
        <w:rPr>
          <w:rFonts w:ascii="Cordia New" w:eastAsia="Cordia New" w:hAnsi="Cordia New" w:cs="Cordia New"/>
          <w:color w:val="000000" w:themeColor="text1"/>
          <w:kern w:val="16"/>
          <w:sz w:val="28"/>
        </w:rPr>
      </w:pPr>
    </w:p>
    <w:p w14:paraId="0DDF7FF4" w14:textId="77777777" w:rsidR="00247DF3" w:rsidRDefault="00247DF3">
      <w:pPr>
        <w:rPr>
          <w:rFonts w:ascii="Cordia New" w:hAnsi="Cordia New" w:cs="Cordia New"/>
          <w:b/>
          <w:bCs/>
          <w:color w:val="000099"/>
          <w:sz w:val="28"/>
        </w:rPr>
      </w:pPr>
      <w:r>
        <w:rPr>
          <w:rFonts w:ascii="Cordia New" w:hAnsi="Cordia New" w:cs="Cordia New"/>
          <w:b/>
          <w:bCs/>
          <w:color w:val="000099"/>
          <w:sz w:val="28"/>
        </w:rPr>
        <w:br w:type="page"/>
      </w:r>
    </w:p>
    <w:p w14:paraId="489BCD02" w14:textId="31F48D5A" w:rsidR="0028669B" w:rsidRPr="00330FCC" w:rsidRDefault="0028669B" w:rsidP="0028669B">
      <w:pPr>
        <w:pStyle w:val="Header"/>
        <w:tabs>
          <w:tab w:val="clear" w:pos="4153"/>
          <w:tab w:val="clear" w:pos="8306"/>
        </w:tabs>
        <w:spacing w:before="120"/>
        <w:ind w:left="720" w:hanging="360"/>
        <w:rPr>
          <w:rFonts w:ascii="Cordia New" w:hAnsi="Cordia New" w:cs="Cordia New"/>
          <w:color w:val="000099"/>
          <w:sz w:val="28"/>
          <w:u w:val="single"/>
        </w:rPr>
      </w:pPr>
      <w:r w:rsidRPr="00330FCC">
        <w:rPr>
          <w:rFonts w:ascii="Cordia New" w:hAnsi="Cordia New" w:cs="Cordia New"/>
          <w:b/>
          <w:bCs/>
          <w:color w:val="000099"/>
          <w:sz w:val="28"/>
        </w:rPr>
        <w:t>(</w:t>
      </w:r>
      <w:r w:rsidRPr="00330FCC">
        <w:rPr>
          <w:rFonts w:ascii="Cordia New" w:hAnsi="Cordia New" w:cs="Cordia New"/>
          <w:b/>
          <w:bCs/>
          <w:color w:val="000099"/>
          <w:sz w:val="28"/>
          <w:cs/>
        </w:rPr>
        <w:t>ข</w:t>
      </w:r>
      <w:r w:rsidRPr="00330FCC">
        <w:rPr>
          <w:rFonts w:ascii="Cordia New" w:hAnsi="Cordia New" w:cs="Cordia New"/>
          <w:b/>
          <w:bCs/>
          <w:color w:val="000099"/>
          <w:sz w:val="28"/>
        </w:rPr>
        <w:t>)</w:t>
      </w:r>
      <w:r w:rsidRPr="00330FCC">
        <w:rPr>
          <w:rFonts w:ascii="Cordia New" w:hAnsi="Cordia New" w:cs="Cordia New"/>
          <w:b/>
          <w:bCs/>
          <w:color w:val="000099"/>
          <w:sz w:val="28"/>
        </w:rPr>
        <w:tab/>
      </w:r>
      <w:r w:rsidR="00D969B6" w:rsidRPr="00D969B6">
        <w:rPr>
          <w:rFonts w:ascii="Cordia New" w:hAnsi="Cordia New" w:cs="Cordia New" w:hint="cs"/>
          <w:b/>
          <w:bCs/>
          <w:color w:val="000099"/>
          <w:sz w:val="28"/>
          <w:u w:val="single"/>
          <w:cs/>
        </w:rPr>
        <w:t>ภาวะการตลาดและ</w:t>
      </w:r>
      <w:r w:rsidRPr="00D969B6">
        <w:rPr>
          <w:rFonts w:ascii="Cordia New" w:hAnsi="Cordia New" w:cs="Cordia New"/>
          <w:b/>
          <w:bCs/>
          <w:color w:val="000099"/>
          <w:sz w:val="28"/>
          <w:u w:val="single"/>
          <w:cs/>
        </w:rPr>
        <w:t>การ</w:t>
      </w:r>
      <w:r w:rsidRPr="00330FCC">
        <w:rPr>
          <w:rFonts w:ascii="Cordia New" w:hAnsi="Cordia New" w:cs="Cordia New"/>
          <w:b/>
          <w:bCs/>
          <w:color w:val="000099"/>
          <w:sz w:val="28"/>
          <w:u w:val="single"/>
          <w:cs/>
        </w:rPr>
        <w:t>แข่งขัน</w:t>
      </w:r>
    </w:p>
    <w:p w14:paraId="1C14B140" w14:textId="2067B6CD" w:rsidR="0028669B" w:rsidRPr="00330FCC" w:rsidRDefault="00E729C2" w:rsidP="00A963CD">
      <w:pPr>
        <w:tabs>
          <w:tab w:val="left" w:pos="993"/>
        </w:tabs>
        <w:spacing w:before="120"/>
        <w:ind w:left="720"/>
        <w:rPr>
          <w:rFonts w:ascii="Cordia New" w:hAnsi="Cordia New" w:cs="Cordia New"/>
          <w:b/>
          <w:bCs/>
          <w:color w:val="000099"/>
          <w:sz w:val="28"/>
        </w:rPr>
      </w:pPr>
      <w:r w:rsidRPr="00330FCC">
        <w:rPr>
          <w:rFonts w:ascii="Cordia New" w:hAnsi="Cordia New" w:cs="Cordia New"/>
          <w:b/>
          <w:bCs/>
          <w:color w:val="000099"/>
          <w:sz w:val="28"/>
          <w:lang w:val="en-GB"/>
        </w:rPr>
        <w:t>1.</w:t>
      </w:r>
      <w:r w:rsidRPr="00330FCC">
        <w:rPr>
          <w:rFonts w:ascii="Cordia New" w:hAnsi="Cordia New" w:cs="Cordia New"/>
          <w:b/>
          <w:bCs/>
          <w:color w:val="000099"/>
          <w:sz w:val="28"/>
          <w:lang w:val="en-GB"/>
        </w:rPr>
        <w:tab/>
      </w:r>
      <w:r w:rsidR="0028669B" w:rsidRPr="00330FCC">
        <w:rPr>
          <w:rFonts w:ascii="Cordia New" w:hAnsi="Cordia New" w:cs="Cordia New"/>
          <w:b/>
          <w:bCs/>
          <w:color w:val="000099"/>
          <w:sz w:val="28"/>
          <w:cs/>
        </w:rPr>
        <w:t>สภาพการแข่งขันใน</w:t>
      </w:r>
      <w:r w:rsidR="006754C5" w:rsidRPr="00330FCC">
        <w:rPr>
          <w:rFonts w:ascii="Cordia New" w:hAnsi="Cordia New" w:cs="Cordia New"/>
          <w:b/>
          <w:bCs/>
          <w:color w:val="000099"/>
          <w:sz w:val="28"/>
          <w:cs/>
        </w:rPr>
        <w:t>ธุรกิจ</w:t>
      </w:r>
      <w:r w:rsidR="0028669B" w:rsidRPr="00330FCC">
        <w:rPr>
          <w:rFonts w:ascii="Cordia New" w:hAnsi="Cordia New" w:cs="Cordia New"/>
          <w:b/>
          <w:bCs/>
          <w:color w:val="000099"/>
          <w:sz w:val="28"/>
          <w:cs/>
        </w:rPr>
        <w:t>ถ่านหิน</w:t>
      </w:r>
    </w:p>
    <w:p w14:paraId="7BF68547" w14:textId="77777777" w:rsidR="00AB00EF" w:rsidRPr="00925B5E" w:rsidRDefault="00AB00EF" w:rsidP="00AB00EF">
      <w:pPr>
        <w:ind w:left="993" w:firstLine="425"/>
        <w:jc w:val="both"/>
        <w:rPr>
          <w:rFonts w:ascii="Cordia New" w:hAnsi="Cordia New" w:cs="Cordia New"/>
          <w:sz w:val="28"/>
          <w:cs/>
        </w:rPr>
      </w:pPr>
      <w:r>
        <w:rPr>
          <w:rFonts w:ascii="Cordia New" w:hAnsi="Cordia New" w:cs="Cordia New" w:hint="cs"/>
          <w:sz w:val="28"/>
          <w:cs/>
        </w:rPr>
        <w:t xml:space="preserve">การแข่งขันในอุตสาหกรรมถ่านหินในปี </w:t>
      </w:r>
      <w:r>
        <w:rPr>
          <w:rFonts w:ascii="Cordia New" w:hAnsi="Cordia New" w:cs="Cordia New"/>
          <w:sz w:val="28"/>
        </w:rPr>
        <w:t xml:space="preserve">2560 </w:t>
      </w:r>
      <w:r>
        <w:rPr>
          <w:rFonts w:ascii="Cordia New" w:hAnsi="Cordia New" w:cs="Cordia New" w:hint="cs"/>
          <w:sz w:val="28"/>
          <w:cs/>
        </w:rPr>
        <w:t>ถึงแม้จะมีความรุนแรงน้อยลงเนื่องจากอยู่ในภาวะอุปทานตึงตัว แต่ส่วนใหญ่จะเป็นตลาดถ่านหินคุณภาพดีที่มีค่าความร้อนสูงเพราะมีแหล่งผลิตจำกัด ส่วนตลาดถ่านหินที่มีค่าความร้อนต่ำจะมีการแข่งขันสูงเพราะมีปริมาณการผลิตมากโดยเฉพาะจากอินโดนีเซีย ทำให้ราคาถ่านหินคุณภาพต่ำมีส่วนลดจากถ่านหินคุณภาพสูงมากขึ้น</w:t>
      </w:r>
    </w:p>
    <w:p w14:paraId="3B63E795" w14:textId="77777777" w:rsidR="00AB00EF" w:rsidRDefault="00AB00EF" w:rsidP="00AB00EF">
      <w:pPr>
        <w:ind w:left="993" w:firstLine="425"/>
        <w:jc w:val="both"/>
        <w:rPr>
          <w:rFonts w:ascii="Cordia New" w:hAnsi="Cordia New" w:cs="Cordia New"/>
          <w:sz w:val="28"/>
        </w:rPr>
      </w:pPr>
      <w:r w:rsidRPr="00391983">
        <w:rPr>
          <w:rFonts w:ascii="Cordia New" w:hAnsi="Cordia New" w:cs="Cordia New" w:hint="cs"/>
          <w:sz w:val="28"/>
          <w:cs/>
        </w:rPr>
        <w:t xml:space="preserve">ภาพรวมความต้องการถ่านหินนำเข้าชนิดเชื้อเพลิงให้ความร้อนในปีนี้มีการเติบโตประมาณ </w:t>
      </w:r>
      <w:r w:rsidRPr="00391983">
        <w:rPr>
          <w:rFonts w:ascii="Cordia New" w:hAnsi="Cordia New" w:cs="Cordia New"/>
          <w:sz w:val="28"/>
        </w:rPr>
        <w:t xml:space="preserve">51 </w:t>
      </w:r>
      <w:r w:rsidRPr="00391983">
        <w:rPr>
          <w:rFonts w:ascii="Cordia New" w:hAnsi="Cordia New" w:cs="Cordia New" w:hint="cs"/>
          <w:sz w:val="28"/>
          <w:cs/>
        </w:rPr>
        <w:t xml:space="preserve">ล้านตันหรือเพิ่มขึ้นจากปีก่อนหน้าร้อยละ </w:t>
      </w:r>
      <w:r w:rsidRPr="00391983">
        <w:rPr>
          <w:rFonts w:ascii="Cordia New" w:hAnsi="Cordia New" w:cs="Cordia New"/>
          <w:sz w:val="28"/>
        </w:rPr>
        <w:t>5.6</w:t>
      </w:r>
      <w:r w:rsidRPr="00391983">
        <w:rPr>
          <w:rFonts w:ascii="Cordia New" w:hAnsi="Cordia New" w:cs="Cordia New" w:hint="cs"/>
          <w:sz w:val="28"/>
          <w:cs/>
        </w:rPr>
        <w:t xml:space="preserve"> โดยมีปริมาณการนำเข้าประมาณ </w:t>
      </w:r>
      <w:r w:rsidRPr="00391983">
        <w:rPr>
          <w:rFonts w:ascii="Cordia New" w:hAnsi="Cordia New" w:cs="Cordia New"/>
          <w:sz w:val="28"/>
        </w:rPr>
        <w:t xml:space="preserve">964 </w:t>
      </w:r>
      <w:r w:rsidRPr="00391983">
        <w:rPr>
          <w:rFonts w:ascii="Cordia New" w:hAnsi="Cordia New" w:cs="Cordia New" w:hint="cs"/>
          <w:sz w:val="28"/>
          <w:cs/>
        </w:rPr>
        <w:t xml:space="preserve">ล้านตัน ร้อยละ </w:t>
      </w:r>
      <w:r w:rsidRPr="00391983">
        <w:rPr>
          <w:rFonts w:ascii="Cordia New" w:hAnsi="Cordia New" w:cs="Cordia New"/>
          <w:sz w:val="28"/>
        </w:rPr>
        <w:t>80</w:t>
      </w:r>
      <w:r w:rsidRPr="00391983">
        <w:rPr>
          <w:rFonts w:ascii="Cordia New" w:hAnsi="Cordia New" w:cs="Cordia New" w:hint="cs"/>
          <w:sz w:val="28"/>
          <w:cs/>
        </w:rPr>
        <w:t xml:space="preserve"> เป็นการนำเข้าของทวีปเอเชีย มีการนำเข้าประมาณ </w:t>
      </w:r>
      <w:r w:rsidRPr="00391983">
        <w:rPr>
          <w:rFonts w:ascii="Cordia New" w:hAnsi="Cordia New" w:cs="Cordia New"/>
          <w:sz w:val="28"/>
        </w:rPr>
        <w:t xml:space="preserve">775 </w:t>
      </w:r>
      <w:r w:rsidRPr="00391983">
        <w:rPr>
          <w:rFonts w:ascii="Cordia New" w:hAnsi="Cordia New" w:cs="Cordia New" w:hint="cs"/>
          <w:sz w:val="28"/>
          <w:cs/>
        </w:rPr>
        <w:t>ล้านตัน เพิ่มขึ้นจากปีก่อนหน้าร้อยละ</w:t>
      </w:r>
      <w:r w:rsidRPr="00391983">
        <w:rPr>
          <w:rFonts w:ascii="Cordia New" w:hAnsi="Cordia New" w:cs="Cordia New"/>
          <w:sz w:val="28"/>
        </w:rPr>
        <w:t xml:space="preserve"> 6.0</w:t>
      </w:r>
    </w:p>
    <w:p w14:paraId="02B82376" w14:textId="68295785" w:rsidR="00AB00EF" w:rsidRPr="00D01652" w:rsidRDefault="00AB00EF" w:rsidP="00AB00EF">
      <w:pPr>
        <w:ind w:left="993" w:firstLine="425"/>
        <w:jc w:val="both"/>
        <w:rPr>
          <w:rFonts w:ascii="Cordia New" w:hAnsi="Cordia New" w:cs="Cordia New"/>
          <w:sz w:val="28"/>
        </w:rPr>
      </w:pPr>
      <w:r w:rsidRPr="002F276D">
        <w:rPr>
          <w:rFonts w:ascii="Cordia New" w:hAnsi="Cordia New" w:cs="Cordia New"/>
          <w:b/>
          <w:bCs/>
          <w:noProof/>
          <w:sz w:val="28"/>
        </w:rPr>
        <w:drawing>
          <wp:anchor distT="0" distB="0" distL="114300" distR="114300" simplePos="0" relativeHeight="252082176" behindDoc="0" locked="0" layoutInCell="1" allowOverlap="1" wp14:anchorId="1C4EEB54" wp14:editId="3F6FFE7F">
            <wp:simplePos x="0" y="0"/>
            <wp:positionH relativeFrom="column">
              <wp:posOffset>3032455</wp:posOffset>
            </wp:positionH>
            <wp:positionV relativeFrom="paragraph">
              <wp:posOffset>46990</wp:posOffset>
            </wp:positionV>
            <wp:extent cx="2944368" cy="1920240"/>
            <wp:effectExtent l="0" t="0" r="8890" b="3810"/>
            <wp:wrapSquare wrapText="bothSides"/>
            <wp:docPr id="55" name="Pictur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44368" cy="1920240"/>
                    </a:xfrm>
                    <a:prstGeom prst="rect">
                      <a:avLst/>
                    </a:prstGeom>
                    <a:noFill/>
                  </pic:spPr>
                </pic:pic>
              </a:graphicData>
            </a:graphic>
            <wp14:sizeRelH relativeFrom="page">
              <wp14:pctWidth>0</wp14:pctWidth>
            </wp14:sizeRelH>
            <wp14:sizeRelV relativeFrom="page">
              <wp14:pctHeight>0</wp14:pctHeight>
            </wp14:sizeRelV>
          </wp:anchor>
        </w:drawing>
      </w:r>
      <w:r w:rsidRPr="002F276D">
        <w:rPr>
          <w:rFonts w:ascii="Cordia New" w:hAnsi="Cordia New" w:cs="Cordia New" w:hint="cs"/>
          <w:b/>
          <w:bCs/>
          <w:sz w:val="28"/>
          <w:cs/>
        </w:rPr>
        <w:t>จีน</w:t>
      </w:r>
      <w:r w:rsidRPr="00177159">
        <w:rPr>
          <w:rFonts w:ascii="Cordia New" w:hAnsi="Cordia New" w:cs="Cordia New" w:hint="cs"/>
          <w:sz w:val="28"/>
          <w:cs/>
        </w:rPr>
        <w:t xml:space="preserve">มีการนำเข้าถ่านหินชนิดเชื้อเพลิงให้ความร้อนในปี </w:t>
      </w:r>
      <w:r w:rsidRPr="00177159">
        <w:rPr>
          <w:rFonts w:ascii="Cordia New" w:hAnsi="Cordia New" w:cs="Cordia New"/>
          <w:sz w:val="28"/>
        </w:rPr>
        <w:t xml:space="preserve">2560 </w:t>
      </w:r>
      <w:r w:rsidRPr="00177159">
        <w:rPr>
          <w:rFonts w:ascii="Cordia New" w:hAnsi="Cordia New" w:cs="Cordia New" w:hint="cs"/>
          <w:sz w:val="28"/>
          <w:cs/>
        </w:rPr>
        <w:t xml:space="preserve">ประมาณ </w:t>
      </w:r>
      <w:r w:rsidRPr="00177159">
        <w:rPr>
          <w:rFonts w:ascii="Cordia New" w:hAnsi="Cordia New" w:cs="Cordia New"/>
          <w:sz w:val="28"/>
        </w:rPr>
        <w:t xml:space="preserve">185 </w:t>
      </w:r>
      <w:r w:rsidRPr="00177159">
        <w:rPr>
          <w:rFonts w:ascii="Cordia New" w:hAnsi="Cordia New" w:cs="Cordia New" w:hint="cs"/>
          <w:sz w:val="28"/>
          <w:cs/>
        </w:rPr>
        <w:t xml:space="preserve">ล้านตัน เพิ่มขึ้นจากปีก่อนหน้า </w:t>
      </w:r>
      <w:r w:rsidRPr="00177159">
        <w:rPr>
          <w:rFonts w:ascii="Cordia New" w:hAnsi="Cordia New" w:cs="Cordia New"/>
          <w:sz w:val="28"/>
        </w:rPr>
        <w:t xml:space="preserve">15 </w:t>
      </w:r>
      <w:r w:rsidRPr="00177159">
        <w:rPr>
          <w:rFonts w:ascii="Cordia New" w:hAnsi="Cordia New" w:cs="Cordia New" w:hint="cs"/>
          <w:sz w:val="28"/>
          <w:cs/>
        </w:rPr>
        <w:t xml:space="preserve">ล้านตันหรือเพิ่มขึ้นร้อยละ </w:t>
      </w:r>
      <w:r w:rsidRPr="00177159">
        <w:rPr>
          <w:rFonts w:ascii="Cordia New" w:hAnsi="Cordia New" w:cs="Cordia New"/>
          <w:sz w:val="28"/>
        </w:rPr>
        <w:t>15</w:t>
      </w:r>
      <w:r>
        <w:rPr>
          <w:rFonts w:ascii="Cordia New" w:hAnsi="Cordia New" w:cs="Cordia New"/>
          <w:sz w:val="28"/>
        </w:rPr>
        <w:t xml:space="preserve"> </w:t>
      </w:r>
      <w:r>
        <w:rPr>
          <w:rFonts w:ascii="Cordia New" w:hAnsi="Cordia New" w:cs="Cordia New" w:hint="cs"/>
          <w:sz w:val="28"/>
          <w:cs/>
        </w:rPr>
        <w:t>ถึงแม้ว่ารัฐบาลจีนพยายามควบคุมการ</w:t>
      </w:r>
      <w:r w:rsidRPr="00D01652">
        <w:rPr>
          <w:rFonts w:ascii="Cordia New" w:hAnsi="Cordia New" w:cs="Cordia New" w:hint="cs"/>
          <w:sz w:val="28"/>
          <w:cs/>
        </w:rPr>
        <w:t>นำเข้าก็ตาม</w:t>
      </w:r>
      <w:r w:rsidRPr="00D01652">
        <w:rPr>
          <w:rFonts w:ascii="Cordia New" w:hAnsi="Cordia New" w:cs="Cordia New"/>
          <w:sz w:val="28"/>
        </w:rPr>
        <w:t xml:space="preserve"> </w:t>
      </w:r>
      <w:r>
        <w:rPr>
          <w:rFonts w:ascii="Cordia New" w:hAnsi="Cordia New" w:cs="Cordia New" w:hint="cs"/>
          <w:sz w:val="28"/>
          <w:cs/>
        </w:rPr>
        <w:t>การลดกำลังการผลิต</w:t>
      </w:r>
      <w:r w:rsidRPr="00D01652">
        <w:rPr>
          <w:rFonts w:ascii="Cordia New" w:hAnsi="Cordia New" w:cs="Cordia New" w:hint="cs"/>
          <w:sz w:val="28"/>
          <w:cs/>
        </w:rPr>
        <w:t>มากเกินไปและความต้องการถ่านหินในฤดูหนาวที่สูงมากกว่าที่คาดการ</w:t>
      </w:r>
      <w:r w:rsidR="0036270B">
        <w:rPr>
          <w:rFonts w:ascii="Cordia New" w:hAnsi="Cordia New" w:cs="Cordia New" w:hint="cs"/>
          <w:sz w:val="28"/>
          <w:cs/>
        </w:rPr>
        <w:t>ณ์</w:t>
      </w:r>
      <w:r w:rsidRPr="00D01652">
        <w:rPr>
          <w:rFonts w:ascii="Cordia New" w:hAnsi="Cordia New" w:cs="Cordia New" w:hint="cs"/>
          <w:sz w:val="28"/>
          <w:cs/>
        </w:rPr>
        <w:t xml:space="preserve"> ทำให้การผลิตถ่านหินในจีนไม่เพียงพอต่อการใช้งาน ทำให้ราคาถ่านหินในจีนเพิ่มขึ้นอย่างรวดเร็วถึงแม้รัฐบาลพยายามจะเข้าแทรกแทรงและผ่อนคลายนโยบายการลดกำลังการผลิต แต่ก็ต้องใช้เวลากว่ากำลังผลิตใหม่จะเข้าสู่ตลาด ทำให้รัฐาบาลจีนต้องยกเลิกการจำกัดการนำเข้าในช่วงปลายปีเพื่อให้มีถ่าน</w:t>
      </w:r>
      <w:r>
        <w:rPr>
          <w:rFonts w:ascii="Cordia New" w:hAnsi="Cordia New" w:cs="Cordia New" w:hint="cs"/>
          <w:sz w:val="28"/>
          <w:cs/>
        </w:rPr>
        <w:t>หิน</w:t>
      </w:r>
      <w:r w:rsidRPr="00D01652">
        <w:rPr>
          <w:rFonts w:ascii="Cordia New" w:hAnsi="Cordia New" w:cs="Cordia New" w:hint="cs"/>
          <w:sz w:val="28"/>
          <w:cs/>
        </w:rPr>
        <w:t>พอเพียงใช้งานในช่วงฤดูหนาว</w:t>
      </w:r>
      <w:r>
        <w:rPr>
          <w:rFonts w:ascii="Cordia New" w:hAnsi="Cordia New" w:cs="Cordia New" w:hint="cs"/>
          <w:sz w:val="28"/>
          <w:cs/>
        </w:rPr>
        <w:t xml:space="preserve"> จีนมีการนำเข้าถ่านหิน </w:t>
      </w:r>
      <w:r>
        <w:rPr>
          <w:rFonts w:ascii="Cordia New" w:hAnsi="Cordia New" w:cs="Cordia New"/>
          <w:sz w:val="28"/>
        </w:rPr>
        <w:t xml:space="preserve">2 </w:t>
      </w:r>
      <w:r>
        <w:rPr>
          <w:rFonts w:ascii="Cordia New" w:hAnsi="Cordia New" w:cs="Cordia New" w:hint="cs"/>
          <w:sz w:val="28"/>
          <w:cs/>
        </w:rPr>
        <w:t>ชนิดหลัก ขนิดแรกได้แก่ ลิกไนต์หรือถ่านหินคุณภาพต่ำ</w:t>
      </w:r>
      <w:r w:rsidR="007C053A">
        <w:rPr>
          <w:rFonts w:ascii="Cordia New" w:hAnsi="Cordia New" w:cs="Cordia New" w:hint="cs"/>
          <w:sz w:val="28"/>
          <w:cs/>
        </w:rPr>
        <w:t>ซึ่ง</w:t>
      </w:r>
      <w:r>
        <w:rPr>
          <w:rFonts w:ascii="Cordia New" w:hAnsi="Cordia New" w:cs="Cordia New" w:hint="cs"/>
          <w:sz w:val="28"/>
          <w:cs/>
        </w:rPr>
        <w:t xml:space="preserve">ส่วนมากจะนำเข้ามาจากอินโดนีเซีย ดังนั้นการแข่งขันในตลาดนี้จึงเป็นการแข่งขันระหว่างผู้ผลิตในอินโดนีเซียด้วยกันเองเป็นส่วนใหญ่ ชนิดที่สองเป็นถ่านหินคุณภาพปานกลาง เป็นการแข่งขันกันระหว่างผู้ผลิตในออสเตรเลียและในอินโดนีเซีย </w:t>
      </w:r>
    </w:p>
    <w:p w14:paraId="6D3521A8" w14:textId="14304EE0" w:rsidR="00AB00EF" w:rsidRDefault="00AB00EF" w:rsidP="00AB00EF">
      <w:pPr>
        <w:ind w:left="993" w:firstLine="425"/>
        <w:jc w:val="both"/>
        <w:rPr>
          <w:rFonts w:ascii="Cordia New" w:hAnsi="Cordia New" w:cs="Cordia New"/>
          <w:sz w:val="28"/>
        </w:rPr>
      </w:pPr>
      <w:r w:rsidRPr="002F276D">
        <w:rPr>
          <w:rFonts w:ascii="Cordia New" w:hAnsi="Cordia New" w:cs="Cordia New" w:hint="cs"/>
          <w:b/>
          <w:bCs/>
          <w:sz w:val="28"/>
          <w:cs/>
        </w:rPr>
        <w:t>อินเดีย</w:t>
      </w:r>
      <w:r w:rsidRPr="00D01652">
        <w:rPr>
          <w:rFonts w:ascii="Cordia New" w:hAnsi="Cordia New" w:cs="Cordia New" w:hint="cs"/>
          <w:sz w:val="28"/>
          <w:cs/>
        </w:rPr>
        <w:t xml:space="preserve">มีการนำเข้าถ่านหินในปีนี้ประมาณ </w:t>
      </w:r>
      <w:r w:rsidRPr="00D01652">
        <w:rPr>
          <w:rFonts w:ascii="Cordia New" w:hAnsi="Cordia New" w:cs="Cordia New"/>
          <w:sz w:val="28"/>
        </w:rPr>
        <w:t xml:space="preserve">137 </w:t>
      </w:r>
      <w:r w:rsidRPr="00D01652">
        <w:rPr>
          <w:rFonts w:ascii="Cordia New" w:hAnsi="Cordia New" w:cs="Cordia New" w:hint="cs"/>
          <w:sz w:val="28"/>
          <w:cs/>
        </w:rPr>
        <w:t xml:space="preserve">ล้านตัน ลดลง </w:t>
      </w:r>
      <w:r w:rsidRPr="00D01652">
        <w:rPr>
          <w:rFonts w:ascii="Cordia New" w:hAnsi="Cordia New" w:cs="Cordia New"/>
          <w:sz w:val="28"/>
        </w:rPr>
        <w:t xml:space="preserve">8 </w:t>
      </w:r>
      <w:r w:rsidRPr="00D01652">
        <w:rPr>
          <w:rFonts w:ascii="Cordia New" w:hAnsi="Cordia New" w:cs="Cordia New" w:hint="cs"/>
          <w:sz w:val="28"/>
          <w:cs/>
        </w:rPr>
        <w:t xml:space="preserve">ล้านตันหรือลดลงร้อยละ </w:t>
      </w:r>
      <w:r w:rsidRPr="00D01652">
        <w:rPr>
          <w:rFonts w:ascii="Cordia New" w:hAnsi="Cordia New" w:cs="Cordia New"/>
          <w:sz w:val="28"/>
        </w:rPr>
        <w:t xml:space="preserve">5.6 </w:t>
      </w:r>
      <w:r w:rsidRPr="00D01652">
        <w:rPr>
          <w:rFonts w:ascii="Cordia New" w:hAnsi="Cordia New" w:cs="Cordia New" w:hint="cs"/>
          <w:sz w:val="28"/>
          <w:cs/>
        </w:rPr>
        <w:t>เนื่องจากการชะลอตัวทางเศรษฐกิจในช่วงไตรมาสแรก และนโยบายรัฐบาลที่ต้องการลดการนำเข้าถ่านหินลงโดยให้โรงไฟฟ้าของรัฐบาลหันไปใช้ถ่านหิน</w:t>
      </w:r>
      <w:r>
        <w:rPr>
          <w:rFonts w:ascii="Cordia New" w:hAnsi="Cordia New" w:cs="Cordia New" w:hint="cs"/>
          <w:sz w:val="28"/>
          <w:cs/>
        </w:rPr>
        <w:t>ที่ผลิต</w:t>
      </w:r>
      <w:r w:rsidRPr="00D01652">
        <w:rPr>
          <w:rFonts w:ascii="Cordia New" w:hAnsi="Cordia New" w:cs="Cordia New" w:hint="cs"/>
          <w:sz w:val="28"/>
          <w:cs/>
        </w:rPr>
        <w:t xml:space="preserve">ในประเทศ </w:t>
      </w:r>
      <w:r>
        <w:rPr>
          <w:rFonts w:ascii="Cordia New" w:hAnsi="Cordia New" w:cs="Cordia New" w:hint="cs"/>
          <w:sz w:val="28"/>
          <w:cs/>
        </w:rPr>
        <w:t xml:space="preserve">แต่โรงไฟฟ้าเอกชนที่อยู่ชายฝั่งทะเลยังคงใช้ถ่านหินนำเข้าอยู่ คาดว่าการนำเข้าถ่านหินของอินเดียได้ลงไปสู่จุดต่ำสุดในปีนี้เพราะโรงไฟฟ้าของรัฐบาลส่วนใหญ่ได้ลดการนำเข้าลงหมดแล้ว </w:t>
      </w:r>
      <w:r w:rsidR="007C053A">
        <w:rPr>
          <w:rFonts w:ascii="Cordia New" w:hAnsi="Cordia New" w:cs="Cordia New" w:hint="cs"/>
          <w:sz w:val="28"/>
          <w:cs/>
        </w:rPr>
        <w:t xml:space="preserve">  </w:t>
      </w:r>
      <w:r>
        <w:rPr>
          <w:rFonts w:ascii="Cordia New" w:hAnsi="Cordia New" w:cs="Cordia New" w:hint="cs"/>
          <w:sz w:val="28"/>
          <w:cs/>
        </w:rPr>
        <w:t xml:space="preserve">การเติบโตของการผลิตไฟฟ้าภาคเอกชนนับจากนี้จะทำให้การนำเข้าถ่านหินของอินเดียเติบโตขึ้น </w:t>
      </w:r>
      <w:r w:rsidR="007C053A">
        <w:rPr>
          <w:rFonts w:ascii="Cordia New" w:hAnsi="Cordia New" w:cs="Cordia New" w:hint="cs"/>
          <w:sz w:val="28"/>
          <w:cs/>
        </w:rPr>
        <w:t xml:space="preserve">  </w:t>
      </w:r>
      <w:r>
        <w:rPr>
          <w:rFonts w:ascii="Cordia New" w:hAnsi="Cordia New" w:cs="Cordia New" w:hint="cs"/>
          <w:sz w:val="28"/>
          <w:cs/>
        </w:rPr>
        <w:t>ถ่านหินที่อินเดียนำเข้าส่วนใหญ่เป็นถ่านหินคุณภาพต่ำจากอินโดนีเซียและแอฟริกาใต้ ซึ่งมีการแข่งขันค่อนข้างสูงเพราะมีปริมาณการผลิตมาก</w:t>
      </w:r>
    </w:p>
    <w:p w14:paraId="2A59284A" w14:textId="2AE32740" w:rsidR="00AB00EF" w:rsidRPr="00384296" w:rsidRDefault="002F276D" w:rsidP="00AB00EF">
      <w:pPr>
        <w:ind w:left="993" w:firstLine="425"/>
        <w:jc w:val="both"/>
        <w:rPr>
          <w:rFonts w:ascii="Cordia New" w:hAnsi="Cordia New" w:cs="Cordia New"/>
          <w:sz w:val="28"/>
        </w:rPr>
      </w:pPr>
      <w:r w:rsidRPr="002F276D">
        <w:rPr>
          <w:rFonts w:ascii="Cordia New" w:hAnsi="Cordia New" w:cs="Cordia New" w:hint="cs"/>
          <w:b/>
          <w:bCs/>
          <w:sz w:val="28"/>
          <w:cs/>
        </w:rPr>
        <w:t>เกาหลี</w:t>
      </w:r>
      <w:r w:rsidR="00AB00EF">
        <w:rPr>
          <w:rFonts w:ascii="Cordia New" w:hAnsi="Cordia New" w:cs="Cordia New" w:hint="cs"/>
          <w:sz w:val="28"/>
          <w:cs/>
        </w:rPr>
        <w:t>การนำเข้าถ่านหินของเกาหลีใต้ในปีนี้มีการเติบโตสูงมาก มีการนำเข้า</w:t>
      </w:r>
      <w:r w:rsidR="00AB00EF" w:rsidRPr="00A03D7B">
        <w:rPr>
          <w:rFonts w:ascii="Cordia New" w:hAnsi="Cordia New" w:cs="Cordia New" w:hint="cs"/>
          <w:sz w:val="28"/>
          <w:cs/>
        </w:rPr>
        <w:t xml:space="preserve">เพิ่มขึ้นถึง </w:t>
      </w:r>
      <w:r w:rsidR="00AB00EF" w:rsidRPr="00A03D7B">
        <w:rPr>
          <w:rFonts w:ascii="Cordia New" w:hAnsi="Cordia New" w:cs="Cordia New"/>
          <w:sz w:val="28"/>
        </w:rPr>
        <w:t xml:space="preserve">16 </w:t>
      </w:r>
      <w:r w:rsidR="00AB00EF" w:rsidRPr="00A03D7B">
        <w:rPr>
          <w:rFonts w:ascii="Cordia New" w:hAnsi="Cordia New" w:cs="Cordia New" w:hint="cs"/>
          <w:sz w:val="28"/>
          <w:cs/>
        </w:rPr>
        <w:t>ล้านตันหรือเพิ่มขึ้น</w:t>
      </w:r>
      <w:r w:rsidR="00AB00EF">
        <w:rPr>
          <w:rFonts w:ascii="Cordia New" w:hAnsi="Cordia New" w:cs="Cordia New" w:hint="cs"/>
          <w:sz w:val="28"/>
          <w:cs/>
        </w:rPr>
        <w:t>ร้อยละ</w:t>
      </w:r>
      <w:r w:rsidR="00AB00EF" w:rsidRPr="00A03D7B">
        <w:rPr>
          <w:rFonts w:ascii="Cordia New" w:hAnsi="Cordia New" w:cs="Cordia New" w:hint="cs"/>
          <w:sz w:val="28"/>
          <w:cs/>
        </w:rPr>
        <w:t xml:space="preserve"> </w:t>
      </w:r>
      <w:r w:rsidR="00AB00EF" w:rsidRPr="00A03D7B">
        <w:rPr>
          <w:rFonts w:ascii="Cordia New" w:hAnsi="Cordia New" w:cs="Cordia New"/>
          <w:sz w:val="28"/>
        </w:rPr>
        <w:t xml:space="preserve">16.2 </w:t>
      </w:r>
      <w:r w:rsidR="00AB00EF" w:rsidRPr="00A03D7B">
        <w:rPr>
          <w:rFonts w:ascii="Cordia New" w:hAnsi="Cordia New" w:cs="Cordia New" w:hint="cs"/>
          <w:sz w:val="28"/>
          <w:cs/>
        </w:rPr>
        <w:t>จากปีก่อนหน้า</w:t>
      </w:r>
      <w:r w:rsidR="00AB00EF">
        <w:rPr>
          <w:rFonts w:ascii="Cordia New" w:hAnsi="Cordia New" w:cs="Cordia New"/>
          <w:sz w:val="28"/>
        </w:rPr>
        <w:t xml:space="preserve"> </w:t>
      </w:r>
      <w:r w:rsidR="00AB00EF">
        <w:rPr>
          <w:rFonts w:ascii="Cordia New" w:hAnsi="Cordia New" w:cs="Cordia New" w:hint="cs"/>
          <w:sz w:val="28"/>
          <w:cs/>
        </w:rPr>
        <w:t>เนื่องจากมีการ</w:t>
      </w:r>
      <w:r w:rsidR="00AB00EF" w:rsidRPr="00384296">
        <w:rPr>
          <w:rFonts w:ascii="Cordia New" w:hAnsi="Cordia New" w:cs="Cordia New" w:hint="cs"/>
          <w:sz w:val="28"/>
          <w:cs/>
        </w:rPr>
        <w:t>หยุดเดินเครื่องโรงไฟฟ้านิวเคลียร์เพื่อตรวจสอบความปลอดภัย และมีการเดินเครื่องโรงไฟฟ้าถ่านหินใหม่ ผู้ซื้อถ่านหินหลักในเกาหลีใต้ได้มีการซื้อถ่านหินจากรัสเซีย โคลอมเบีย แอฟริกาใต้ และสหรัฐ</w:t>
      </w:r>
      <w:r w:rsidR="00AB00EF" w:rsidRPr="00384296">
        <w:rPr>
          <w:rFonts w:ascii="Cordia New" w:hAnsi="Cordia New" w:cs="Cordia New"/>
          <w:sz w:val="28"/>
          <w:cs/>
        </w:rPr>
        <w:t>อเมริกา</w:t>
      </w:r>
      <w:r w:rsidR="00AB00EF" w:rsidRPr="00384296">
        <w:rPr>
          <w:rFonts w:ascii="Cordia New" w:hAnsi="Cordia New" w:cs="Cordia New" w:hint="cs"/>
          <w:sz w:val="28"/>
          <w:cs/>
        </w:rPr>
        <w:t xml:space="preserve"> เพื่อลดการพึ่งพาออสเตรเลียลงและกระจายแหล่งจัดหาเชื้อเพลิงเพื่อเพิ่มความมั่นคง</w:t>
      </w:r>
    </w:p>
    <w:p w14:paraId="396B6BD6" w14:textId="1481248E" w:rsidR="00AB00EF" w:rsidRDefault="002F276D" w:rsidP="00AB00EF">
      <w:pPr>
        <w:ind w:left="993" w:firstLine="425"/>
        <w:jc w:val="both"/>
        <w:rPr>
          <w:rFonts w:ascii="Cordia New" w:hAnsi="Cordia New" w:cs="Cordia New"/>
          <w:sz w:val="28"/>
        </w:rPr>
      </w:pPr>
      <w:r w:rsidRPr="002F276D">
        <w:rPr>
          <w:rFonts w:ascii="Cordia New" w:hAnsi="Cordia New" w:cs="Cordia New" w:hint="cs"/>
          <w:b/>
          <w:bCs/>
          <w:sz w:val="28"/>
          <w:cs/>
        </w:rPr>
        <w:t>ญี่ปุ่น</w:t>
      </w:r>
      <w:r w:rsidR="00AB00EF">
        <w:rPr>
          <w:rFonts w:ascii="Cordia New" w:hAnsi="Cordia New" w:cs="Cordia New" w:hint="cs"/>
          <w:sz w:val="28"/>
          <w:cs/>
        </w:rPr>
        <w:t>ตลาด</w:t>
      </w:r>
      <w:r>
        <w:rPr>
          <w:rFonts w:ascii="Cordia New" w:hAnsi="Cordia New" w:cs="Cordia New" w:hint="cs"/>
          <w:sz w:val="28"/>
          <w:cs/>
        </w:rPr>
        <w:t>ถ่านหินใน</w:t>
      </w:r>
      <w:r w:rsidR="00AB00EF">
        <w:rPr>
          <w:rFonts w:ascii="Cordia New" w:hAnsi="Cordia New" w:cs="Cordia New" w:hint="cs"/>
          <w:sz w:val="28"/>
          <w:cs/>
        </w:rPr>
        <w:t>ญี่ปุ่นส่วนใหญ่จะเป็นถ่าน</w:t>
      </w:r>
      <w:r>
        <w:rPr>
          <w:rFonts w:ascii="Cordia New" w:hAnsi="Cordia New" w:cs="Cordia New" w:hint="cs"/>
          <w:sz w:val="28"/>
          <w:cs/>
        </w:rPr>
        <w:t>หิน</w:t>
      </w:r>
      <w:r w:rsidR="00AB00EF" w:rsidRPr="00637D73">
        <w:rPr>
          <w:rFonts w:ascii="Cordia New" w:hAnsi="Cordia New" w:cs="Cordia New" w:hint="cs"/>
          <w:sz w:val="28"/>
          <w:cs/>
        </w:rPr>
        <w:t>คุณภาพสูงมีการแข่งขันน้อย เพราะผู้ใช้ถ่านหินส่วนใหญ่ทำสัญญาซื้อถ่านหินตั้งแต่ช่วงต้นปีทำให้มีปริมาณเหลือซื้อในตลาดจรไม่มาก  ส่วนใหญ่</w:t>
      </w:r>
      <w:r w:rsidR="00AB00EF">
        <w:rPr>
          <w:rFonts w:ascii="Cordia New" w:hAnsi="Cordia New" w:cs="Cordia New" w:hint="cs"/>
          <w:sz w:val="28"/>
          <w:cs/>
        </w:rPr>
        <w:t xml:space="preserve">จะนำเข้ามาจากออสเตรเลีย ในปีนี้คาดว่าจะมีปริมาณการนำเข้าประมาณ </w:t>
      </w:r>
      <w:r w:rsidR="00AB00EF">
        <w:rPr>
          <w:rFonts w:ascii="Cordia New" w:hAnsi="Cordia New" w:cs="Cordia New"/>
          <w:sz w:val="28"/>
        </w:rPr>
        <w:t xml:space="preserve">136 </w:t>
      </w:r>
      <w:r w:rsidR="00AB00EF">
        <w:rPr>
          <w:rFonts w:ascii="Cordia New" w:hAnsi="Cordia New" w:cs="Cordia New" w:hint="cs"/>
          <w:sz w:val="28"/>
          <w:cs/>
        </w:rPr>
        <w:t xml:space="preserve">ล้านตัน เพิ่มขึ้น </w:t>
      </w:r>
      <w:r w:rsidR="00AB00EF">
        <w:rPr>
          <w:rFonts w:ascii="Cordia New" w:hAnsi="Cordia New" w:cs="Cordia New"/>
          <w:sz w:val="28"/>
        </w:rPr>
        <w:t xml:space="preserve">4 </w:t>
      </w:r>
      <w:r w:rsidR="00AB00EF">
        <w:rPr>
          <w:rFonts w:ascii="Cordia New" w:hAnsi="Cordia New" w:cs="Cordia New" w:hint="cs"/>
          <w:sz w:val="28"/>
          <w:cs/>
        </w:rPr>
        <w:t xml:space="preserve">ล้านตัน หรือเพิ่มขึ้นร้อยละ </w:t>
      </w:r>
      <w:r w:rsidR="00AB00EF">
        <w:rPr>
          <w:rFonts w:ascii="Cordia New" w:hAnsi="Cordia New" w:cs="Cordia New"/>
          <w:sz w:val="28"/>
        </w:rPr>
        <w:t>3.2</w:t>
      </w:r>
      <w:r w:rsidR="00AB00EF">
        <w:rPr>
          <w:rFonts w:ascii="Cordia New" w:hAnsi="Cordia New" w:cs="Cordia New" w:hint="cs"/>
          <w:sz w:val="28"/>
          <w:cs/>
        </w:rPr>
        <w:t xml:space="preserve"> </w:t>
      </w:r>
    </w:p>
    <w:p w14:paraId="6914B91F" w14:textId="77777777" w:rsidR="00AB00EF" w:rsidRPr="00637D73" w:rsidRDefault="00AB00EF" w:rsidP="00AB00EF">
      <w:pPr>
        <w:ind w:left="993" w:firstLine="425"/>
        <w:jc w:val="both"/>
        <w:rPr>
          <w:rFonts w:ascii="Cordia New" w:hAnsi="Cordia New" w:cs="Cordia New"/>
          <w:sz w:val="28"/>
          <w:cs/>
        </w:rPr>
      </w:pPr>
      <w:r w:rsidRPr="002F276D">
        <w:rPr>
          <w:rFonts w:ascii="Cordia New" w:hAnsi="Cordia New" w:cs="Cordia New" w:hint="cs"/>
          <w:b/>
          <w:bCs/>
          <w:sz w:val="28"/>
          <w:cs/>
        </w:rPr>
        <w:t>ไต้หวัน</w:t>
      </w:r>
      <w:r w:rsidRPr="00177159">
        <w:rPr>
          <w:rFonts w:ascii="Cordia New" w:hAnsi="Cordia New" w:cs="Cordia New" w:hint="cs"/>
          <w:sz w:val="28"/>
          <w:cs/>
        </w:rPr>
        <w:t>มีการนำเข้าถ่านหิน</w:t>
      </w:r>
      <w:r>
        <w:rPr>
          <w:rFonts w:ascii="Cordia New" w:hAnsi="Cordia New" w:cs="Cordia New" w:hint="cs"/>
          <w:sz w:val="28"/>
          <w:cs/>
        </w:rPr>
        <w:t xml:space="preserve">ประมาณ </w:t>
      </w:r>
      <w:r>
        <w:rPr>
          <w:rFonts w:ascii="Cordia New" w:hAnsi="Cordia New" w:cs="Cordia New"/>
          <w:sz w:val="28"/>
        </w:rPr>
        <w:t xml:space="preserve">70 </w:t>
      </w:r>
      <w:r>
        <w:rPr>
          <w:rFonts w:ascii="Cordia New" w:hAnsi="Cordia New" w:cs="Cordia New" w:hint="cs"/>
          <w:sz w:val="28"/>
          <w:cs/>
        </w:rPr>
        <w:t xml:space="preserve">ล้านตัน เพิ่มขึ้น </w:t>
      </w:r>
      <w:r>
        <w:rPr>
          <w:rFonts w:ascii="Cordia New" w:hAnsi="Cordia New" w:cs="Cordia New"/>
          <w:sz w:val="28"/>
        </w:rPr>
        <w:t>5</w:t>
      </w:r>
      <w:r>
        <w:rPr>
          <w:rFonts w:ascii="Cordia New" w:hAnsi="Cordia New" w:cs="Cordia New" w:hint="cs"/>
          <w:sz w:val="28"/>
          <w:cs/>
        </w:rPr>
        <w:t xml:space="preserve"> ล้านตันหรือร้อยละ </w:t>
      </w:r>
      <w:r>
        <w:rPr>
          <w:rFonts w:ascii="Cordia New" w:hAnsi="Cordia New" w:cs="Cordia New"/>
          <w:sz w:val="28"/>
        </w:rPr>
        <w:t xml:space="preserve">7.3 </w:t>
      </w:r>
      <w:r>
        <w:rPr>
          <w:rFonts w:ascii="Cordia New" w:hAnsi="Cordia New" w:cs="Cordia New" w:hint="cs"/>
          <w:sz w:val="28"/>
          <w:cs/>
        </w:rPr>
        <w:t>เนื่องความต้องการไฟฟ้าในประเทศเพิ่มสูงขึ้นและโรงไฟฟ้านิวเคลียร์มีปัญหา ไต้หวันได้เพิ่มการนำเข้าถ่านหินจากรัสเซีย แอฟริกาใต้ โคลอมเบียและสหรัฐอเมริกา เพราะอุปทานในเอเชียตึงตัว</w:t>
      </w:r>
    </w:p>
    <w:p w14:paraId="5B0EC5EF" w14:textId="3C3166BD" w:rsidR="00AB00EF" w:rsidRPr="004B5D7B" w:rsidRDefault="00AB00EF" w:rsidP="00AB00EF">
      <w:pPr>
        <w:ind w:left="993" w:firstLine="425"/>
        <w:jc w:val="both"/>
        <w:rPr>
          <w:rFonts w:ascii="Cordia New" w:hAnsi="Cordia New" w:cs="Cordia New"/>
          <w:sz w:val="28"/>
        </w:rPr>
      </w:pPr>
      <w:r w:rsidRPr="004B5D7B">
        <w:rPr>
          <w:rFonts w:ascii="Cordia New" w:hAnsi="Cordia New" w:cs="Cordia New" w:hint="cs"/>
          <w:sz w:val="28"/>
          <w:cs/>
        </w:rPr>
        <w:t xml:space="preserve">ตลาดถ่านหินในเอเชียตะวันออกเฉียงใต้เป็นตลาดที่มีการเติบโตสูงคาดว่าจะมีการเติบโตประมาณ </w:t>
      </w:r>
      <w:r w:rsidRPr="004B5D7B">
        <w:rPr>
          <w:rFonts w:ascii="Cordia New" w:hAnsi="Cordia New" w:cs="Cordia New"/>
          <w:sz w:val="28"/>
        </w:rPr>
        <w:t>7</w:t>
      </w:r>
      <w:r w:rsidRPr="004B5D7B">
        <w:rPr>
          <w:rFonts w:ascii="Cordia New" w:hAnsi="Cordia New" w:cs="Cordia New" w:hint="cs"/>
          <w:sz w:val="28"/>
          <w:cs/>
        </w:rPr>
        <w:t xml:space="preserve"> ล้านตัน หรือเพิ่มขึ้นร้อยละ </w:t>
      </w:r>
      <w:r w:rsidRPr="004B5D7B">
        <w:rPr>
          <w:rFonts w:ascii="Cordia New" w:hAnsi="Cordia New" w:cs="Cordia New"/>
          <w:sz w:val="28"/>
        </w:rPr>
        <w:t xml:space="preserve">9.2 </w:t>
      </w:r>
      <w:r w:rsidRPr="004B5D7B">
        <w:rPr>
          <w:rFonts w:ascii="Cordia New" w:hAnsi="Cordia New" w:cs="Cordia New" w:hint="cs"/>
          <w:sz w:val="28"/>
          <w:cs/>
        </w:rPr>
        <w:t>จากปีก่อนหน้า ตลาดที่มีการเติบโตมากได้แก่ตลาดมาเลเซีย</w:t>
      </w:r>
      <w:r w:rsidRPr="004B5D7B">
        <w:rPr>
          <w:rFonts w:ascii="Cordia New" w:hAnsi="Cordia New" w:cs="Cordia New"/>
          <w:sz w:val="28"/>
        </w:rPr>
        <w:t xml:space="preserve"> </w:t>
      </w:r>
      <w:r w:rsidR="007C053A">
        <w:rPr>
          <w:rFonts w:ascii="Cordia New" w:hAnsi="Cordia New" w:cs="Cordia New" w:hint="cs"/>
          <w:sz w:val="28"/>
          <w:cs/>
        </w:rPr>
        <w:t>ฟิลิปปินส์และเวียต</w:t>
      </w:r>
      <w:r w:rsidRPr="004B5D7B">
        <w:rPr>
          <w:rFonts w:ascii="Cordia New" w:hAnsi="Cordia New" w:cs="Cordia New" w:hint="cs"/>
          <w:sz w:val="28"/>
          <w:cs/>
        </w:rPr>
        <w:t>นาม</w:t>
      </w:r>
      <w:r w:rsidRPr="004B5D7B">
        <w:rPr>
          <w:rFonts w:ascii="Cordia New" w:hAnsi="Cordia New" w:cs="Cordia New"/>
          <w:sz w:val="28"/>
        </w:rPr>
        <w:t xml:space="preserve"> </w:t>
      </w:r>
      <w:r w:rsidRPr="004B5D7B">
        <w:rPr>
          <w:rFonts w:ascii="Cordia New" w:hAnsi="Cordia New" w:cs="Cordia New" w:hint="cs"/>
          <w:sz w:val="28"/>
          <w:cs/>
        </w:rPr>
        <w:t>สภาพตลาดมีการแข่งขันสูง</w:t>
      </w:r>
      <w:r>
        <w:rPr>
          <w:rFonts w:ascii="Cordia New" w:hAnsi="Cordia New" w:cs="Cordia New" w:hint="cs"/>
          <w:sz w:val="28"/>
          <w:cs/>
        </w:rPr>
        <w:t>ในตลาดถ่านหินคุณภาพต่ำ แต่ความรุนแรงในการแข่งขันลดลงจากปีก่อนหน้าเพราะอินโดนีเซียมีฝนตกตลอดปีเป็นอุปสรรคต่อการผลิตถ่านหิน</w:t>
      </w:r>
    </w:p>
    <w:p w14:paraId="60CC3C56" w14:textId="3F4395FB" w:rsidR="00AB00EF" w:rsidRDefault="00AB00EF" w:rsidP="00AB00EF">
      <w:pPr>
        <w:ind w:left="993" w:firstLine="425"/>
        <w:jc w:val="both"/>
        <w:rPr>
          <w:rFonts w:ascii="Cordia New" w:hAnsi="Cordia New" w:cs="Cordia New"/>
          <w:sz w:val="28"/>
        </w:rPr>
      </w:pPr>
      <w:r w:rsidRPr="002F276D">
        <w:rPr>
          <w:rFonts w:ascii="Cordia New" w:hAnsi="Cordia New" w:cs="Cordia New"/>
          <w:b/>
          <w:bCs/>
          <w:noProof/>
          <w:sz w:val="28"/>
        </w:rPr>
        <w:drawing>
          <wp:anchor distT="0" distB="0" distL="114300" distR="114300" simplePos="0" relativeHeight="252083200" behindDoc="0" locked="0" layoutInCell="1" allowOverlap="1" wp14:anchorId="0640AEDD" wp14:editId="7A810A74">
            <wp:simplePos x="0" y="0"/>
            <wp:positionH relativeFrom="column">
              <wp:posOffset>2745740</wp:posOffset>
            </wp:positionH>
            <wp:positionV relativeFrom="paragraph">
              <wp:posOffset>47625</wp:posOffset>
            </wp:positionV>
            <wp:extent cx="3164205" cy="2239645"/>
            <wp:effectExtent l="0" t="0" r="0" b="8255"/>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64205" cy="2239645"/>
                    </a:xfrm>
                    <a:prstGeom prst="rect">
                      <a:avLst/>
                    </a:prstGeom>
                    <a:noFill/>
                  </pic:spPr>
                </pic:pic>
              </a:graphicData>
            </a:graphic>
            <wp14:sizeRelH relativeFrom="page">
              <wp14:pctWidth>0</wp14:pctWidth>
            </wp14:sizeRelH>
            <wp14:sizeRelV relativeFrom="page">
              <wp14:pctHeight>0</wp14:pctHeight>
            </wp14:sizeRelV>
          </wp:anchor>
        </w:drawing>
      </w:r>
      <w:r w:rsidR="002F276D" w:rsidRPr="002F276D">
        <w:rPr>
          <w:rFonts w:ascii="Cordia New" w:hAnsi="Cordia New" w:cs="Cordia New" w:hint="cs"/>
          <w:b/>
          <w:bCs/>
          <w:sz w:val="28"/>
          <w:cs/>
        </w:rPr>
        <w:t>ยุโรป</w:t>
      </w:r>
      <w:r w:rsidR="002F276D">
        <w:rPr>
          <w:rFonts w:ascii="Cordia New" w:hAnsi="Cordia New" w:cs="Cordia New" w:hint="cs"/>
          <w:sz w:val="28"/>
          <w:cs/>
        </w:rPr>
        <w:t>มี</w:t>
      </w:r>
      <w:r w:rsidRPr="004B5D7B">
        <w:rPr>
          <w:rFonts w:ascii="Cordia New" w:hAnsi="Cordia New" w:cs="Cordia New" w:hint="cs"/>
          <w:sz w:val="28"/>
          <w:cs/>
        </w:rPr>
        <w:t xml:space="preserve">ความต้องการถ่านหินนำเข้าในตลาดยุโรปในปีนี้คาดว่าจะเติบโตประมาณ </w:t>
      </w:r>
      <w:r w:rsidRPr="004B5D7B">
        <w:rPr>
          <w:rFonts w:ascii="Cordia New" w:hAnsi="Cordia New" w:cs="Cordia New"/>
          <w:sz w:val="28"/>
        </w:rPr>
        <w:t xml:space="preserve">7 </w:t>
      </w:r>
      <w:r w:rsidRPr="004B5D7B">
        <w:rPr>
          <w:rFonts w:ascii="Cordia New" w:hAnsi="Cordia New" w:cs="Cordia New" w:hint="cs"/>
          <w:sz w:val="28"/>
          <w:cs/>
        </w:rPr>
        <w:t xml:space="preserve">ล้านตัน หรือเพิ่มขึ้นร้อยละ </w:t>
      </w:r>
      <w:r w:rsidRPr="004B5D7B">
        <w:rPr>
          <w:rFonts w:ascii="Cordia New" w:hAnsi="Cordia New" w:cs="Cordia New"/>
          <w:sz w:val="28"/>
        </w:rPr>
        <w:t>5.5</w:t>
      </w:r>
      <w:r w:rsidRPr="004B5D7B">
        <w:rPr>
          <w:rFonts w:ascii="Cordia New" w:hAnsi="Cordia New" w:cs="Cordia New" w:hint="cs"/>
          <w:sz w:val="28"/>
          <w:cs/>
        </w:rPr>
        <w:t xml:space="preserve"> จากปีก่อนหน้า </w:t>
      </w:r>
      <w:r>
        <w:rPr>
          <w:rFonts w:ascii="Cordia New" w:hAnsi="Cordia New" w:cs="Cordia New" w:hint="cs"/>
          <w:sz w:val="28"/>
          <w:cs/>
        </w:rPr>
        <w:t xml:space="preserve">สเปนมีการนำเข้าถ่านหินเพิ่มขึ้นมากที่สุดเนื่องจากการผลิตไฟฟ้าจากเขื่อนทำได้น้อย โดยจะมีการนำเข้าประมาณ </w:t>
      </w:r>
      <w:r>
        <w:rPr>
          <w:rFonts w:ascii="Cordia New" w:hAnsi="Cordia New" w:cs="Cordia New"/>
          <w:sz w:val="28"/>
        </w:rPr>
        <w:t xml:space="preserve">16.5 </w:t>
      </w:r>
      <w:r>
        <w:rPr>
          <w:rFonts w:ascii="Cordia New" w:hAnsi="Cordia New" w:cs="Cordia New" w:hint="cs"/>
          <w:sz w:val="28"/>
          <w:cs/>
        </w:rPr>
        <w:t xml:space="preserve">ล้านตันในปีนี้ เพิ่มขึ้น </w:t>
      </w:r>
      <w:r>
        <w:rPr>
          <w:rFonts w:ascii="Cordia New" w:hAnsi="Cordia New" w:cs="Cordia New"/>
          <w:sz w:val="28"/>
        </w:rPr>
        <w:t xml:space="preserve">5 </w:t>
      </w:r>
      <w:r>
        <w:rPr>
          <w:rFonts w:ascii="Cordia New" w:hAnsi="Cordia New" w:cs="Cordia New" w:hint="cs"/>
          <w:sz w:val="28"/>
          <w:cs/>
        </w:rPr>
        <w:t xml:space="preserve">ล้านตัน หรือเพิ่มขึ้นร้อยละ </w:t>
      </w:r>
      <w:r>
        <w:rPr>
          <w:rFonts w:ascii="Cordia New" w:hAnsi="Cordia New" w:cs="Cordia New"/>
          <w:sz w:val="28"/>
        </w:rPr>
        <w:t xml:space="preserve">46 </w:t>
      </w:r>
      <w:r>
        <w:rPr>
          <w:rFonts w:ascii="Cordia New" w:hAnsi="Cordia New" w:cs="Cordia New" w:hint="cs"/>
          <w:sz w:val="28"/>
          <w:cs/>
        </w:rPr>
        <w:t>ถ่านหินส่วนใหญ่นำเข้ามาจากโคลอมเบีย รัสเซียและอินโดนีเซีย</w:t>
      </w:r>
    </w:p>
    <w:p w14:paraId="16339945" w14:textId="0CB95EEA" w:rsidR="00AB00EF" w:rsidRPr="00594E3A" w:rsidRDefault="00AB00EF" w:rsidP="00AB00EF">
      <w:pPr>
        <w:ind w:left="993" w:firstLine="425"/>
        <w:jc w:val="both"/>
        <w:rPr>
          <w:rFonts w:ascii="Cordia New" w:hAnsi="Cordia New" w:cs="Cordia New"/>
          <w:sz w:val="28"/>
          <w:cs/>
        </w:rPr>
      </w:pPr>
      <w:r w:rsidRPr="002F276D">
        <w:rPr>
          <w:rFonts w:ascii="Cordia New" w:hAnsi="Cordia New" w:cs="Cordia New" w:hint="cs"/>
          <w:b/>
          <w:bCs/>
          <w:sz w:val="28"/>
          <w:cs/>
        </w:rPr>
        <w:t>ฝรั่งเศส</w:t>
      </w:r>
      <w:r>
        <w:rPr>
          <w:rFonts w:ascii="Cordia New" w:hAnsi="Cordia New" w:cs="Cordia New" w:hint="cs"/>
          <w:sz w:val="28"/>
          <w:cs/>
        </w:rPr>
        <w:t xml:space="preserve">มีการนำเข้าถ่านหินประมาณ </w:t>
      </w:r>
      <w:r>
        <w:rPr>
          <w:rFonts w:ascii="Cordia New" w:hAnsi="Cordia New" w:cs="Cordia New"/>
          <w:sz w:val="28"/>
        </w:rPr>
        <w:t xml:space="preserve">11.6 </w:t>
      </w:r>
      <w:r>
        <w:rPr>
          <w:rFonts w:ascii="Cordia New" w:hAnsi="Cordia New" w:cs="Cordia New" w:hint="cs"/>
          <w:sz w:val="28"/>
          <w:cs/>
        </w:rPr>
        <w:t xml:space="preserve">ล้านตันเพิ่มขึ้นร้อยละ </w:t>
      </w:r>
      <w:r>
        <w:rPr>
          <w:rFonts w:ascii="Cordia New" w:hAnsi="Cordia New" w:cs="Cordia New"/>
          <w:sz w:val="28"/>
        </w:rPr>
        <w:t xml:space="preserve">24 </w:t>
      </w:r>
      <w:r>
        <w:rPr>
          <w:rFonts w:ascii="Cordia New" w:hAnsi="Cordia New" w:cs="Cordia New" w:hint="cs"/>
          <w:sz w:val="28"/>
          <w:cs/>
        </w:rPr>
        <w:t xml:space="preserve">จากปีก่อนหน้า จากการหยุดเดินเครื่องโรงไฟฟ้านิวเคลียร์และผลิตไฟฟ้าจากเขื่อนได้น้อยเพราะฝนตกน้อย โปแลนด์มีการนำเข้าถ่านหินเพิ่มขึ้นเพราะการผลิตถ่านหินภายในประเทศลดลง </w:t>
      </w:r>
      <w:r>
        <w:rPr>
          <w:rFonts w:ascii="Cordia New" w:hAnsi="Cordia New" w:cs="Cordia New"/>
          <w:sz w:val="28"/>
        </w:rPr>
        <w:t xml:space="preserve"> </w:t>
      </w:r>
      <w:r>
        <w:rPr>
          <w:rFonts w:ascii="Cordia New" w:hAnsi="Cordia New" w:cs="Cordia New" w:hint="cs"/>
          <w:sz w:val="28"/>
          <w:cs/>
        </w:rPr>
        <w:t xml:space="preserve">ในขณะที่ตุรกีมีการนำเข้าประมาณ </w:t>
      </w:r>
      <w:r>
        <w:rPr>
          <w:rFonts w:ascii="Cordia New" w:hAnsi="Cordia New" w:cs="Cordia New"/>
          <w:sz w:val="28"/>
        </w:rPr>
        <w:t xml:space="preserve">32.5 </w:t>
      </w:r>
      <w:r>
        <w:rPr>
          <w:rFonts w:ascii="Cordia New" w:hAnsi="Cordia New" w:cs="Cordia New" w:hint="cs"/>
          <w:sz w:val="28"/>
          <w:cs/>
        </w:rPr>
        <w:t xml:space="preserve">ล้านตัน เพิ่มขึ้นร้อยละ </w:t>
      </w:r>
      <w:r>
        <w:rPr>
          <w:rFonts w:ascii="Cordia New" w:hAnsi="Cordia New" w:cs="Cordia New"/>
          <w:sz w:val="28"/>
        </w:rPr>
        <w:t xml:space="preserve">7 </w:t>
      </w:r>
      <w:r>
        <w:rPr>
          <w:rFonts w:ascii="Cordia New" w:hAnsi="Cordia New" w:cs="Cordia New" w:hint="cs"/>
          <w:sz w:val="28"/>
          <w:cs/>
        </w:rPr>
        <w:t>จากปีก่อนหน้า</w:t>
      </w:r>
    </w:p>
    <w:p w14:paraId="548BA05E" w14:textId="77777777" w:rsidR="00AB00EF" w:rsidRDefault="00AB00EF" w:rsidP="00AB00EF">
      <w:pPr>
        <w:ind w:left="993" w:firstLine="425"/>
        <w:jc w:val="both"/>
        <w:rPr>
          <w:rFonts w:ascii="Cordia New" w:hAnsi="Cordia New" w:cs="Cordia New"/>
          <w:sz w:val="28"/>
        </w:rPr>
      </w:pPr>
      <w:r w:rsidRPr="007C053A">
        <w:rPr>
          <w:rFonts w:ascii="Cordia New" w:hAnsi="Cordia New" w:cs="Cordia New" w:hint="cs"/>
          <w:b/>
          <w:bCs/>
          <w:sz w:val="28"/>
          <w:cs/>
        </w:rPr>
        <w:t>ตลาดยุโรป</w:t>
      </w:r>
      <w:r w:rsidRPr="00594E3A">
        <w:rPr>
          <w:rFonts w:ascii="Cordia New" w:hAnsi="Cordia New" w:cs="Cordia New" w:hint="cs"/>
          <w:sz w:val="28"/>
          <w:cs/>
        </w:rPr>
        <w:t>อยู่ในภาวะอุปทานตึงตัว</w:t>
      </w:r>
      <w:r>
        <w:rPr>
          <w:rFonts w:ascii="Cordia New" w:hAnsi="Cordia New" w:cs="Cordia New" w:hint="cs"/>
          <w:sz w:val="28"/>
          <w:cs/>
        </w:rPr>
        <w:t>เช่นเดียวกับตลาดเอเชียเพราะผู้ผลิตถ่านหินที่เป็นผู้ส่งออกถ่านหินหลักไปตลาดยุโรป ได้แก่ โคลอมเบียและสหรัฐอเมริกา ได้ส่งออกถ่านหินมาเอเชียมากขึ้น ทำให้ปริมาณถ่านหินที่เข้าไปยังตลาดยุโรปมีจำกัด แต่ภาวะการแข่งขันในตลาดยุโรปมีไม่มากนักเพราะผู้ซื้อส่วนใหญ่ทำสัญญาซื้อขายถ่านหินไว้ล่วงหน้า ครอบคลุมปริมาณส่วนใหญ่ที่จะใช้ทั้งปีทำให้ไม่ต้องออกมาซื้อในตลาดจรมากนัก</w:t>
      </w:r>
    </w:p>
    <w:p w14:paraId="0B9407C0" w14:textId="77777777" w:rsidR="00AB00EF" w:rsidRDefault="00AB00EF" w:rsidP="00AB00EF">
      <w:pPr>
        <w:ind w:left="993" w:firstLine="425"/>
        <w:jc w:val="both"/>
        <w:rPr>
          <w:rFonts w:ascii="Cordia New" w:hAnsi="Cordia New" w:cs="Cordia New"/>
          <w:sz w:val="28"/>
        </w:rPr>
      </w:pPr>
    </w:p>
    <w:p w14:paraId="48F9FCCF" w14:textId="77777777" w:rsidR="00AB00EF" w:rsidRDefault="00AB00EF" w:rsidP="00AB00EF">
      <w:pPr>
        <w:ind w:left="993" w:firstLine="425"/>
        <w:jc w:val="both"/>
        <w:rPr>
          <w:rFonts w:ascii="Cordia New" w:hAnsi="Cordia New" w:cs="Cordia New"/>
          <w:sz w:val="28"/>
        </w:rPr>
      </w:pPr>
      <w:r w:rsidRPr="00EE59B9">
        <w:rPr>
          <w:rFonts w:ascii="Cordia New" w:hAnsi="Cordia New" w:cs="Cordia New"/>
          <w:noProof/>
          <w:sz w:val="28"/>
        </w:rPr>
        <w:drawing>
          <wp:anchor distT="0" distB="0" distL="114300" distR="114300" simplePos="0" relativeHeight="252084224" behindDoc="0" locked="0" layoutInCell="1" allowOverlap="1" wp14:anchorId="437B10DB" wp14:editId="63428031">
            <wp:simplePos x="0" y="0"/>
            <wp:positionH relativeFrom="column">
              <wp:posOffset>613410</wp:posOffset>
            </wp:positionH>
            <wp:positionV relativeFrom="paragraph">
              <wp:posOffset>33020</wp:posOffset>
            </wp:positionV>
            <wp:extent cx="2682240" cy="1483360"/>
            <wp:effectExtent l="0" t="0" r="3810" b="254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82240" cy="1483360"/>
                    </a:xfrm>
                    <a:prstGeom prst="rect">
                      <a:avLst/>
                    </a:prstGeom>
                    <a:noFill/>
                  </pic:spPr>
                </pic:pic>
              </a:graphicData>
            </a:graphic>
            <wp14:sizeRelH relativeFrom="page">
              <wp14:pctWidth>0</wp14:pctWidth>
            </wp14:sizeRelH>
            <wp14:sizeRelV relativeFrom="page">
              <wp14:pctHeight>0</wp14:pctHeight>
            </wp14:sizeRelV>
          </wp:anchor>
        </w:drawing>
      </w:r>
      <w:r w:rsidRPr="00EE59B9">
        <w:rPr>
          <w:rFonts w:ascii="Cordia New" w:hAnsi="Cordia New" w:cs="Cordia New"/>
          <w:noProof/>
          <w:sz w:val="28"/>
        </w:rPr>
        <w:drawing>
          <wp:anchor distT="0" distB="0" distL="114300" distR="114300" simplePos="0" relativeHeight="252085248" behindDoc="0" locked="0" layoutInCell="1" allowOverlap="1" wp14:anchorId="093CC174" wp14:editId="7AD636F5">
            <wp:simplePos x="0" y="0"/>
            <wp:positionH relativeFrom="column">
              <wp:posOffset>3244850</wp:posOffset>
            </wp:positionH>
            <wp:positionV relativeFrom="paragraph">
              <wp:posOffset>38735</wp:posOffset>
            </wp:positionV>
            <wp:extent cx="2751455" cy="1472565"/>
            <wp:effectExtent l="0" t="0" r="0" b="0"/>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51455" cy="1472565"/>
                    </a:xfrm>
                    <a:prstGeom prst="rect">
                      <a:avLst/>
                    </a:prstGeom>
                    <a:noFill/>
                  </pic:spPr>
                </pic:pic>
              </a:graphicData>
            </a:graphic>
            <wp14:sizeRelH relativeFrom="page">
              <wp14:pctWidth>0</wp14:pctWidth>
            </wp14:sizeRelH>
            <wp14:sizeRelV relativeFrom="page">
              <wp14:pctHeight>0</wp14:pctHeight>
            </wp14:sizeRelV>
          </wp:anchor>
        </w:drawing>
      </w:r>
    </w:p>
    <w:p w14:paraId="3964638C" w14:textId="77777777" w:rsidR="00AB00EF" w:rsidRPr="000F561C" w:rsidRDefault="00AB00EF" w:rsidP="00AB00EF">
      <w:pPr>
        <w:ind w:left="993" w:firstLine="425"/>
        <w:jc w:val="both"/>
        <w:rPr>
          <w:rFonts w:ascii="Cordia New" w:hAnsi="Cordia New" w:cs="Cordia New"/>
          <w:sz w:val="28"/>
          <w:cs/>
        </w:rPr>
      </w:pPr>
      <w:r w:rsidRPr="000F561C">
        <w:rPr>
          <w:rFonts w:ascii="Cordia New" w:hAnsi="Cordia New" w:cs="Cordia New" w:hint="cs"/>
          <w:sz w:val="28"/>
          <w:cs/>
        </w:rPr>
        <w:t xml:space="preserve">ด้านการส่งออกถ่านหินที่ใช้เป็นเชื้อเพลิงให้ความร้อนในปี </w:t>
      </w:r>
      <w:r w:rsidRPr="000F561C">
        <w:rPr>
          <w:rFonts w:ascii="Cordia New" w:hAnsi="Cordia New" w:cs="Cordia New"/>
          <w:sz w:val="28"/>
        </w:rPr>
        <w:t xml:space="preserve">2560 </w:t>
      </w:r>
      <w:r w:rsidRPr="000F561C">
        <w:rPr>
          <w:rFonts w:ascii="Cordia New" w:hAnsi="Cordia New" w:cs="Cordia New" w:hint="cs"/>
          <w:sz w:val="28"/>
          <w:cs/>
        </w:rPr>
        <w:t xml:space="preserve">มีปริมาณการส่งออกทั้งหมดประมาณ </w:t>
      </w:r>
      <w:r w:rsidRPr="000F561C">
        <w:rPr>
          <w:rFonts w:ascii="Cordia New" w:hAnsi="Cordia New" w:cs="Cordia New"/>
          <w:sz w:val="28"/>
        </w:rPr>
        <w:t xml:space="preserve">962 </w:t>
      </w:r>
      <w:r w:rsidRPr="000F561C">
        <w:rPr>
          <w:rFonts w:ascii="Cordia New" w:hAnsi="Cordia New" w:cs="Cordia New" w:hint="cs"/>
          <w:sz w:val="28"/>
          <w:cs/>
        </w:rPr>
        <w:t xml:space="preserve">ล้านตัน เพิ่มขึ้นจากปีก่อนหน้าร้อยละ </w:t>
      </w:r>
      <w:r w:rsidRPr="000F561C">
        <w:rPr>
          <w:rFonts w:ascii="Cordia New" w:hAnsi="Cordia New" w:cs="Cordia New"/>
          <w:sz w:val="28"/>
        </w:rPr>
        <w:t xml:space="preserve">5.9 </w:t>
      </w:r>
      <w:r w:rsidRPr="000F561C">
        <w:rPr>
          <w:rFonts w:ascii="Cordia New" w:hAnsi="Cordia New" w:cs="Cordia New" w:hint="cs"/>
          <w:sz w:val="28"/>
          <w:cs/>
        </w:rPr>
        <w:t xml:space="preserve">ประเทศผู้ส่งออกถ่านหินชนิดเชื้อเพลิงให้ความร้อนหลักๆ ยังคงมีเพียง </w:t>
      </w:r>
      <w:r w:rsidRPr="000F561C">
        <w:rPr>
          <w:rFonts w:ascii="Cordia New" w:hAnsi="Cordia New" w:cs="Cordia New"/>
          <w:sz w:val="28"/>
        </w:rPr>
        <w:t xml:space="preserve">6 </w:t>
      </w:r>
      <w:r w:rsidRPr="000F561C">
        <w:rPr>
          <w:rFonts w:ascii="Cordia New" w:hAnsi="Cordia New" w:cs="Cordia New" w:hint="cs"/>
          <w:sz w:val="28"/>
          <w:cs/>
        </w:rPr>
        <w:t xml:space="preserve">ประเทศ ได้แก่ </w:t>
      </w:r>
      <w:r w:rsidRPr="000F561C">
        <w:rPr>
          <w:rFonts w:ascii="Cordia New" w:hAnsi="Cordia New" w:cs="Cordia New"/>
          <w:sz w:val="28"/>
          <w:cs/>
        </w:rPr>
        <w:t>อินโดนีเซีย ออสเตรเลีย รัสเซีย โคลอมเบีย แอฟริกาใต้ และ</w:t>
      </w:r>
      <w:r w:rsidRPr="000F561C">
        <w:rPr>
          <w:rFonts w:ascii="Cordia New" w:hAnsi="Cordia New" w:cs="Cordia New" w:hint="cs"/>
          <w:sz w:val="28"/>
          <w:cs/>
        </w:rPr>
        <w:t>สหรัฐอ</w:t>
      </w:r>
      <w:r w:rsidRPr="000F561C">
        <w:rPr>
          <w:rFonts w:ascii="Cordia New" w:hAnsi="Cordia New" w:cs="Cordia New"/>
          <w:sz w:val="28"/>
          <w:cs/>
        </w:rPr>
        <w:t>เมริกา</w:t>
      </w:r>
      <w:r w:rsidRPr="000F561C">
        <w:rPr>
          <w:rFonts w:ascii="Cordia New" w:hAnsi="Cordia New" w:cs="Cordia New" w:hint="cs"/>
          <w:sz w:val="28"/>
          <w:cs/>
        </w:rPr>
        <w:t xml:space="preserve"> ครอบคลุมปริมาณการส่งออกถึงร้อยละ </w:t>
      </w:r>
      <w:r w:rsidRPr="000F561C">
        <w:rPr>
          <w:rFonts w:ascii="Cordia New" w:hAnsi="Cordia New" w:cs="Cordia New"/>
          <w:sz w:val="28"/>
        </w:rPr>
        <w:t xml:space="preserve">96 </w:t>
      </w:r>
      <w:r w:rsidRPr="000F561C">
        <w:rPr>
          <w:rFonts w:ascii="Cordia New" w:hAnsi="Cordia New" w:cs="Cordia New" w:hint="cs"/>
          <w:sz w:val="28"/>
          <w:cs/>
        </w:rPr>
        <w:t>ของปริมาณการส่งออกทั้งโลก</w:t>
      </w:r>
      <w:r w:rsidRPr="000F561C">
        <w:rPr>
          <w:rFonts w:ascii="Cordia New" w:hAnsi="Cordia New" w:cs="Cordia New"/>
          <w:sz w:val="28"/>
        </w:rPr>
        <w:t xml:space="preserve"> </w:t>
      </w:r>
      <w:r w:rsidRPr="000F561C">
        <w:rPr>
          <w:rFonts w:ascii="Cordia New" w:hAnsi="Cordia New" w:cs="Cordia New" w:hint="cs"/>
          <w:sz w:val="28"/>
          <w:cs/>
        </w:rPr>
        <w:t>ในปีนี้สภาวะอากาศไม่เอื้ออำนวยและการหยุดงานประท้วงของคนงานเหมืองทำให้หลายประเทศไม่สามารถส่งออกถ่านหินได้ตามเป้าหมาย</w:t>
      </w:r>
      <w:r>
        <w:rPr>
          <w:rFonts w:ascii="Cordia New" w:hAnsi="Cordia New" w:cs="Cordia New" w:hint="cs"/>
          <w:sz w:val="28"/>
          <w:cs/>
        </w:rPr>
        <w:t xml:space="preserve"> แต่ถึงกระนั้นการส่งออกก็เติบโตสูงมาก</w:t>
      </w:r>
    </w:p>
    <w:p w14:paraId="5B4BBD3C" w14:textId="05E6DDD4" w:rsidR="00AB00EF" w:rsidRPr="0012649C" w:rsidRDefault="00AB00EF" w:rsidP="00AB00EF">
      <w:pPr>
        <w:ind w:left="993" w:firstLine="425"/>
        <w:jc w:val="both"/>
        <w:rPr>
          <w:rFonts w:ascii="Cordia New" w:hAnsi="Cordia New" w:cs="Cordia New"/>
          <w:sz w:val="28"/>
        </w:rPr>
      </w:pPr>
      <w:r w:rsidRPr="002F276D">
        <w:rPr>
          <w:rFonts w:ascii="Cordia New" w:hAnsi="Cordia New" w:cs="Cordia New"/>
          <w:b/>
          <w:bCs/>
          <w:noProof/>
          <w:sz w:val="28"/>
        </w:rPr>
        <w:drawing>
          <wp:anchor distT="0" distB="0" distL="114300" distR="114300" simplePos="0" relativeHeight="252086272" behindDoc="0" locked="0" layoutInCell="1" allowOverlap="1" wp14:anchorId="07076193" wp14:editId="524450A0">
            <wp:simplePos x="0" y="0"/>
            <wp:positionH relativeFrom="column">
              <wp:posOffset>2872435</wp:posOffset>
            </wp:positionH>
            <wp:positionV relativeFrom="paragraph">
              <wp:posOffset>137160</wp:posOffset>
            </wp:positionV>
            <wp:extent cx="3189605" cy="1995170"/>
            <wp:effectExtent l="0" t="0" r="0" b="508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89605" cy="1995170"/>
                    </a:xfrm>
                    <a:prstGeom prst="rect">
                      <a:avLst/>
                    </a:prstGeom>
                    <a:noFill/>
                  </pic:spPr>
                </pic:pic>
              </a:graphicData>
            </a:graphic>
            <wp14:sizeRelH relativeFrom="page">
              <wp14:pctWidth>0</wp14:pctWidth>
            </wp14:sizeRelH>
            <wp14:sizeRelV relativeFrom="page">
              <wp14:pctHeight>0</wp14:pctHeight>
            </wp14:sizeRelV>
          </wp:anchor>
        </w:drawing>
      </w:r>
      <w:r w:rsidRPr="002F276D">
        <w:rPr>
          <w:rFonts w:ascii="Cordia New" w:hAnsi="Cordia New" w:cs="Cordia New" w:hint="cs"/>
          <w:b/>
          <w:bCs/>
          <w:sz w:val="28"/>
          <w:cs/>
        </w:rPr>
        <w:t>อินโดนีเซีย</w:t>
      </w:r>
      <w:r w:rsidRPr="0012649C">
        <w:rPr>
          <w:rFonts w:ascii="Cordia New" w:hAnsi="Cordia New" w:cs="Cordia New" w:hint="cs"/>
          <w:sz w:val="28"/>
          <w:cs/>
        </w:rPr>
        <w:t xml:space="preserve">ยังคงเป็นประเทศผู้ส่งออกถ่านหินชนิดเชื้อเพลิงให้ความร้อนรายใหญ่ที่สุดของโลก มีปริมาณการส่งออกถ่านหินในปี </w:t>
      </w:r>
      <w:r w:rsidRPr="0012649C">
        <w:rPr>
          <w:rFonts w:ascii="Cordia New" w:hAnsi="Cordia New" w:cs="Cordia New"/>
          <w:sz w:val="28"/>
        </w:rPr>
        <w:t xml:space="preserve">2560 </w:t>
      </w:r>
      <w:r w:rsidRPr="0012649C">
        <w:rPr>
          <w:rFonts w:ascii="Cordia New" w:hAnsi="Cordia New" w:cs="Cordia New" w:hint="cs"/>
          <w:sz w:val="28"/>
          <w:cs/>
        </w:rPr>
        <w:t xml:space="preserve">ประมาณ </w:t>
      </w:r>
      <w:r w:rsidRPr="0012649C">
        <w:rPr>
          <w:rFonts w:ascii="Cordia New" w:hAnsi="Cordia New" w:cs="Cordia New"/>
          <w:sz w:val="28"/>
        </w:rPr>
        <w:t xml:space="preserve">390 </w:t>
      </w:r>
      <w:r w:rsidRPr="0012649C">
        <w:rPr>
          <w:rFonts w:ascii="Cordia New" w:hAnsi="Cordia New" w:cs="Cordia New" w:hint="cs"/>
          <w:sz w:val="28"/>
          <w:cs/>
        </w:rPr>
        <w:t xml:space="preserve">ล้านตัน เพิ่มขึ้น </w:t>
      </w:r>
      <w:r w:rsidRPr="0012649C">
        <w:rPr>
          <w:rFonts w:ascii="Cordia New" w:hAnsi="Cordia New" w:cs="Cordia New"/>
          <w:sz w:val="28"/>
        </w:rPr>
        <w:t xml:space="preserve">20 </w:t>
      </w:r>
      <w:r w:rsidRPr="0012649C">
        <w:rPr>
          <w:rFonts w:ascii="Cordia New" w:hAnsi="Cordia New" w:cs="Cordia New" w:hint="cs"/>
          <w:sz w:val="28"/>
          <w:cs/>
        </w:rPr>
        <w:t xml:space="preserve">ล้านตันจากปีก่อนหน้า หรือเพิ่มขึ้นร้อยละ </w:t>
      </w:r>
      <w:r w:rsidRPr="0012649C">
        <w:rPr>
          <w:rFonts w:ascii="Cordia New" w:hAnsi="Cordia New" w:cs="Cordia New"/>
          <w:sz w:val="28"/>
        </w:rPr>
        <w:t xml:space="preserve">5.3 </w:t>
      </w:r>
      <w:r w:rsidRPr="0012649C">
        <w:rPr>
          <w:rFonts w:ascii="Cordia New" w:hAnsi="Cordia New" w:cs="Cordia New" w:hint="cs"/>
          <w:sz w:val="28"/>
          <w:cs/>
        </w:rPr>
        <w:t>การเพิ่มการนำเข้า</w:t>
      </w:r>
      <w:r>
        <w:rPr>
          <w:rFonts w:ascii="Cordia New" w:hAnsi="Cordia New" w:cs="Cordia New" w:hint="cs"/>
          <w:sz w:val="28"/>
          <w:cs/>
        </w:rPr>
        <w:t>ถ่านหิน</w:t>
      </w:r>
      <w:r w:rsidRPr="0012649C">
        <w:rPr>
          <w:rFonts w:ascii="Cordia New" w:hAnsi="Cordia New" w:cs="Cordia New" w:hint="cs"/>
          <w:sz w:val="28"/>
          <w:cs/>
        </w:rPr>
        <w:t>ของจีนทำให้การส่งออกของอินโดนีเซียกลับมาเติบโตอีกครั้งหนึ่ง ในขณะที่การผลิตเพิ่ม</w:t>
      </w:r>
      <w:r>
        <w:rPr>
          <w:rFonts w:ascii="Cordia New" w:hAnsi="Cordia New" w:cs="Cordia New" w:hint="cs"/>
          <w:sz w:val="28"/>
          <w:cs/>
        </w:rPr>
        <w:t>ขึ้น</w:t>
      </w:r>
      <w:r w:rsidRPr="0012649C">
        <w:rPr>
          <w:rFonts w:ascii="Cordia New" w:hAnsi="Cordia New" w:cs="Cordia New" w:hint="cs"/>
          <w:sz w:val="28"/>
          <w:cs/>
        </w:rPr>
        <w:t>ได้ไม่มากนัก</w:t>
      </w:r>
      <w:r>
        <w:rPr>
          <w:rFonts w:ascii="Cordia New" w:hAnsi="Cordia New" w:cs="Cordia New" w:hint="cs"/>
          <w:sz w:val="28"/>
          <w:cs/>
        </w:rPr>
        <w:t>เนื่อ</w:t>
      </w:r>
      <w:r w:rsidR="007C053A">
        <w:rPr>
          <w:rFonts w:ascii="Cordia New" w:hAnsi="Cordia New" w:cs="Cordia New" w:hint="cs"/>
          <w:sz w:val="28"/>
          <w:cs/>
        </w:rPr>
        <w:t>ง</w:t>
      </w:r>
      <w:r w:rsidRPr="0012649C">
        <w:rPr>
          <w:rFonts w:ascii="Cordia New" w:hAnsi="Cordia New" w:cs="Cordia New" w:hint="cs"/>
          <w:sz w:val="28"/>
          <w:cs/>
        </w:rPr>
        <w:t>จากฝนที่ตกหนักเกือบตลอดทั้งปีทำให้</w:t>
      </w:r>
      <w:r>
        <w:rPr>
          <w:rFonts w:ascii="Cordia New" w:hAnsi="Cordia New" w:cs="Cordia New" w:hint="cs"/>
          <w:sz w:val="28"/>
          <w:cs/>
        </w:rPr>
        <w:t>อุปทาน</w:t>
      </w:r>
      <w:r w:rsidRPr="0012649C">
        <w:rPr>
          <w:rFonts w:ascii="Cordia New" w:hAnsi="Cordia New" w:cs="Cordia New" w:hint="cs"/>
          <w:sz w:val="28"/>
          <w:cs/>
        </w:rPr>
        <w:t>ตลาดตึงตัว การแข่งขันลดลง</w:t>
      </w:r>
    </w:p>
    <w:p w14:paraId="03A79CAA" w14:textId="77777777" w:rsidR="00AB00EF" w:rsidRPr="00DB2B52" w:rsidRDefault="00AB00EF" w:rsidP="00AB00EF">
      <w:pPr>
        <w:ind w:left="993" w:firstLine="425"/>
        <w:jc w:val="both"/>
        <w:rPr>
          <w:rFonts w:ascii="Cordia New" w:hAnsi="Cordia New" w:cs="Cordia New"/>
          <w:sz w:val="28"/>
          <w:cs/>
        </w:rPr>
      </w:pPr>
      <w:r w:rsidRPr="002F276D">
        <w:rPr>
          <w:rFonts w:ascii="Cordia New" w:hAnsi="Cordia New" w:cs="Cordia New" w:hint="cs"/>
          <w:b/>
          <w:bCs/>
          <w:sz w:val="28"/>
          <w:cs/>
        </w:rPr>
        <w:t>ออสเตรเลีย</w:t>
      </w:r>
      <w:r w:rsidRPr="0012649C">
        <w:rPr>
          <w:rFonts w:ascii="Cordia New" w:hAnsi="Cordia New" w:cs="Cordia New" w:hint="cs"/>
          <w:sz w:val="28"/>
          <w:cs/>
        </w:rPr>
        <w:t>ยังคงเป็นประเทศผู้ส่งออก</w:t>
      </w:r>
      <w:r w:rsidRPr="0012649C">
        <w:rPr>
          <w:rFonts w:ascii="Cordia New" w:hAnsi="Cordia New" w:cs="Cordia New"/>
          <w:sz w:val="28"/>
          <w:cs/>
        </w:rPr>
        <w:t>ถ่านหินชนิดเชื้อเพลิงให้ความร้อน</w:t>
      </w:r>
      <w:r w:rsidRPr="0012649C">
        <w:rPr>
          <w:rFonts w:ascii="Cordia New" w:hAnsi="Cordia New" w:cs="Cordia New" w:hint="cs"/>
          <w:sz w:val="28"/>
          <w:cs/>
        </w:rPr>
        <w:t xml:space="preserve">อันดับสองรองจากอินโดนีเซีย มีปริมาณการส่งออกในปี </w:t>
      </w:r>
      <w:r w:rsidRPr="0012649C">
        <w:rPr>
          <w:rFonts w:ascii="Cordia New" w:hAnsi="Cordia New" w:cs="Cordia New"/>
          <w:sz w:val="28"/>
        </w:rPr>
        <w:t xml:space="preserve">2560 </w:t>
      </w:r>
      <w:r w:rsidRPr="0012649C">
        <w:rPr>
          <w:rFonts w:ascii="Cordia New" w:hAnsi="Cordia New" w:cs="Cordia New" w:hint="cs"/>
          <w:sz w:val="28"/>
          <w:cs/>
        </w:rPr>
        <w:t xml:space="preserve">ประมาณ </w:t>
      </w:r>
      <w:r w:rsidRPr="0012649C">
        <w:rPr>
          <w:rFonts w:ascii="Cordia New" w:hAnsi="Cordia New" w:cs="Cordia New"/>
          <w:sz w:val="28"/>
        </w:rPr>
        <w:t xml:space="preserve">200 </w:t>
      </w:r>
      <w:r w:rsidRPr="0012649C">
        <w:rPr>
          <w:rFonts w:ascii="Cordia New" w:hAnsi="Cordia New" w:cs="Cordia New" w:hint="cs"/>
          <w:sz w:val="28"/>
          <w:cs/>
        </w:rPr>
        <w:t xml:space="preserve">ล้านตัน </w:t>
      </w:r>
      <w:r>
        <w:rPr>
          <w:rFonts w:ascii="Cordia New" w:hAnsi="Cordia New" w:cs="Cordia New" w:hint="cs"/>
          <w:sz w:val="28"/>
          <w:cs/>
        </w:rPr>
        <w:t>ใกล้เคียงกับ</w:t>
      </w:r>
      <w:r w:rsidRPr="0012649C">
        <w:rPr>
          <w:rFonts w:ascii="Cordia New" w:hAnsi="Cordia New" w:cs="Cordia New" w:hint="cs"/>
          <w:sz w:val="28"/>
          <w:cs/>
        </w:rPr>
        <w:t xml:space="preserve">ปีก่อนหน้า ตลาดหลักยังคงเป็นญี่ปุน จีน เกาหลีใต้ และไต้หวัน การแข่งขันระหว่างผู้ผลิตในออสเตรเลียไม่รุนแรงเพราะการผลิตถ่านหินในออสเตรเลียได้รับผลกระทบจากไซโคลน </w:t>
      </w:r>
      <w:r w:rsidRPr="0012649C">
        <w:rPr>
          <w:rFonts w:ascii="Cordia New" w:hAnsi="Cordia New" w:cs="Cordia New"/>
          <w:sz w:val="28"/>
        </w:rPr>
        <w:t xml:space="preserve">Debbie </w:t>
      </w:r>
      <w:r w:rsidRPr="0012649C">
        <w:rPr>
          <w:rFonts w:ascii="Cordia New" w:hAnsi="Cordia New" w:cs="Cordia New" w:hint="cs"/>
          <w:sz w:val="28"/>
          <w:cs/>
        </w:rPr>
        <w:t>ในช่วงครึ่งปีแรก และได้รับผลกระทบจากการหยุดงานประท้วงของคนงานเหมืองในช่วงครึ่งปีหลัง</w:t>
      </w:r>
      <w:r>
        <w:rPr>
          <w:rFonts w:ascii="Cordia New" w:hAnsi="Cordia New" w:cs="Cordia New" w:hint="cs"/>
          <w:sz w:val="28"/>
          <w:cs/>
        </w:rPr>
        <w:t xml:space="preserve"> การไม่สามารถเพิ่มการผลิตและการส่งออกได้เปิดโอกาสให้คู่แข่งขันจากโคลอมเบีย รัสเซีย และสหรัฐอเมริกา ขายถ่านหินเข้ามาในเอเชียมากขึ้น</w:t>
      </w:r>
    </w:p>
    <w:p w14:paraId="5031CE85" w14:textId="610E3370" w:rsidR="00AB00EF" w:rsidRPr="00C71D89" w:rsidRDefault="002F276D" w:rsidP="00AB00EF">
      <w:pPr>
        <w:ind w:left="993" w:firstLine="425"/>
        <w:jc w:val="both"/>
        <w:rPr>
          <w:rFonts w:ascii="Cordia New" w:hAnsi="Cordia New" w:cs="Cordia New"/>
          <w:sz w:val="28"/>
          <w:cs/>
        </w:rPr>
      </w:pPr>
      <w:r w:rsidRPr="002F276D">
        <w:rPr>
          <w:rFonts w:ascii="Cordia New" w:hAnsi="Cordia New" w:cs="Cordia New" w:hint="cs"/>
          <w:b/>
          <w:bCs/>
          <w:sz w:val="28"/>
          <w:cs/>
        </w:rPr>
        <w:t>รัสเซีย</w:t>
      </w:r>
      <w:r>
        <w:rPr>
          <w:rFonts w:ascii="Cordia New" w:hAnsi="Cordia New" w:cs="Cordia New" w:hint="cs"/>
          <w:sz w:val="28"/>
          <w:cs/>
        </w:rPr>
        <w:t>มีการส่งออกถ่านหิน</w:t>
      </w:r>
      <w:r w:rsidR="00AB00EF" w:rsidRPr="00C32C85">
        <w:rPr>
          <w:rFonts w:ascii="Cordia New" w:hAnsi="Cordia New" w:cs="Cordia New" w:hint="cs"/>
          <w:sz w:val="28"/>
          <w:cs/>
        </w:rPr>
        <w:t xml:space="preserve">ไปยังประเทศนอกกลุ่มสมาชิกอดีตสหภาพโซเวียต </w:t>
      </w:r>
      <w:r w:rsidR="00AB00EF" w:rsidRPr="00C32C85">
        <w:rPr>
          <w:rFonts w:ascii="Cordia New" w:hAnsi="Cordia New" w:cs="Cordia New"/>
          <w:sz w:val="28"/>
        </w:rPr>
        <w:t xml:space="preserve">(Non-CIS Country) </w:t>
      </w:r>
      <w:r w:rsidR="00BD7296">
        <w:rPr>
          <w:rFonts w:ascii="Cordia New" w:hAnsi="Cordia New" w:cs="Cordia New" w:hint="cs"/>
          <w:sz w:val="28"/>
          <w:cs/>
        </w:rPr>
        <w:t xml:space="preserve">ในปี </w:t>
      </w:r>
      <w:r w:rsidR="00BD7296" w:rsidRPr="0012649C">
        <w:rPr>
          <w:rFonts w:ascii="Cordia New" w:hAnsi="Cordia New" w:cs="Cordia New"/>
          <w:sz w:val="28"/>
        </w:rPr>
        <w:t>2560</w:t>
      </w:r>
      <w:r w:rsidR="00BD7296">
        <w:rPr>
          <w:rFonts w:ascii="Cordia New" w:hAnsi="Cordia New" w:cs="Cordia New" w:hint="cs"/>
          <w:sz w:val="28"/>
          <w:cs/>
        </w:rPr>
        <w:t xml:space="preserve"> </w:t>
      </w:r>
      <w:r w:rsidR="00AB00EF" w:rsidRPr="00C32C85">
        <w:rPr>
          <w:rFonts w:ascii="Cordia New" w:hAnsi="Cordia New" w:cs="Cordia New" w:hint="cs"/>
          <w:sz w:val="28"/>
          <w:cs/>
        </w:rPr>
        <w:t>เพิ่มขึ้นประมาณร้อยละ</w:t>
      </w:r>
      <w:r w:rsidR="00AB00EF" w:rsidRPr="00C32C85">
        <w:rPr>
          <w:rFonts w:ascii="Cordia New" w:hAnsi="Cordia New" w:cs="Cordia New"/>
          <w:sz w:val="28"/>
        </w:rPr>
        <w:t xml:space="preserve"> 13.2 </w:t>
      </w:r>
      <w:r w:rsidR="00AB00EF" w:rsidRPr="00C32C85">
        <w:rPr>
          <w:rFonts w:ascii="Cordia New" w:hAnsi="Cordia New" w:cs="Cordia New" w:hint="cs"/>
          <w:sz w:val="28"/>
          <w:cs/>
        </w:rPr>
        <w:t xml:space="preserve">จากปีก่อนหน้า เนื่องจากภาวะอุปทานตึงตัวในเอเชียในขณะที่ความต้องการใช้ถ่านหินเพิ่มขึ้นมาก </w:t>
      </w:r>
      <w:r w:rsidR="00AB00EF">
        <w:rPr>
          <w:rFonts w:ascii="Cordia New" w:hAnsi="Cordia New" w:cs="Cordia New" w:hint="cs"/>
          <w:sz w:val="28"/>
          <w:cs/>
        </w:rPr>
        <w:t xml:space="preserve">การอ่อนค่าของค่าเงิน </w:t>
      </w:r>
      <w:r w:rsidR="00AB00EF">
        <w:rPr>
          <w:rFonts w:ascii="Cordia New" w:hAnsi="Cordia New" w:cs="Cordia New"/>
          <w:sz w:val="28"/>
        </w:rPr>
        <w:t xml:space="preserve">Rouble </w:t>
      </w:r>
      <w:r w:rsidR="00AB00EF">
        <w:rPr>
          <w:rFonts w:ascii="Cordia New" w:hAnsi="Cordia New" w:cs="Cordia New" w:hint="cs"/>
          <w:sz w:val="28"/>
          <w:cs/>
        </w:rPr>
        <w:t>ของรัสเซีย ทำให้ถ่านหินจากรัสเซียสามารถแข่งขันได้ในตลาดโลก</w:t>
      </w:r>
    </w:p>
    <w:p w14:paraId="21CC96F7" w14:textId="443ADF43" w:rsidR="00AB00EF" w:rsidRPr="00C32C85" w:rsidRDefault="00AB00EF" w:rsidP="00AB00EF">
      <w:pPr>
        <w:ind w:left="993" w:firstLine="425"/>
        <w:jc w:val="both"/>
        <w:rPr>
          <w:rFonts w:ascii="Cordia New" w:hAnsi="Cordia New" w:cs="Cordia New"/>
          <w:sz w:val="28"/>
        </w:rPr>
      </w:pPr>
      <w:r w:rsidRPr="002F276D">
        <w:rPr>
          <w:rFonts w:ascii="Cordia New" w:hAnsi="Cordia New" w:cs="Cordia New" w:hint="cs"/>
          <w:b/>
          <w:bCs/>
          <w:sz w:val="28"/>
          <w:cs/>
        </w:rPr>
        <w:t>โคลอมเบีย</w:t>
      </w:r>
      <w:r>
        <w:rPr>
          <w:rFonts w:ascii="Cordia New" w:hAnsi="Cordia New" w:cs="Cordia New" w:hint="cs"/>
          <w:sz w:val="28"/>
          <w:cs/>
        </w:rPr>
        <w:t xml:space="preserve"> </w:t>
      </w:r>
      <w:r w:rsidR="00BD7296">
        <w:rPr>
          <w:rFonts w:ascii="Cordia New" w:hAnsi="Cordia New" w:cs="Cordia New" w:hint="cs"/>
          <w:sz w:val="28"/>
          <w:cs/>
        </w:rPr>
        <w:t>การ</w:t>
      </w:r>
      <w:r w:rsidRPr="00C32C85">
        <w:rPr>
          <w:rFonts w:ascii="Cordia New" w:hAnsi="Cordia New" w:cs="Cordia New" w:hint="cs"/>
          <w:sz w:val="28"/>
          <w:cs/>
        </w:rPr>
        <w:t>ออกถ่านหิน</w:t>
      </w:r>
      <w:r>
        <w:rPr>
          <w:rFonts w:ascii="Cordia New" w:hAnsi="Cordia New" w:cs="Cordia New" w:hint="cs"/>
          <w:sz w:val="28"/>
          <w:cs/>
        </w:rPr>
        <w:t>ลดลง</w:t>
      </w:r>
      <w:r w:rsidRPr="00C32C85">
        <w:rPr>
          <w:rFonts w:ascii="Cordia New" w:hAnsi="Cordia New" w:cs="Cordia New" w:hint="cs"/>
          <w:sz w:val="28"/>
          <w:cs/>
        </w:rPr>
        <w:t>ประมาณร้อยละ</w:t>
      </w:r>
      <w:r w:rsidRPr="00C32C85">
        <w:rPr>
          <w:rFonts w:ascii="Cordia New" w:hAnsi="Cordia New" w:cs="Cordia New"/>
          <w:sz w:val="28"/>
        </w:rPr>
        <w:t xml:space="preserve"> 5.2 </w:t>
      </w:r>
      <w:r w:rsidRPr="00C32C85">
        <w:rPr>
          <w:rFonts w:ascii="Cordia New" w:hAnsi="Cordia New" w:cs="Cordia New" w:hint="cs"/>
          <w:sz w:val="28"/>
          <w:cs/>
        </w:rPr>
        <w:t>จากปีก่อนหน้า</w:t>
      </w:r>
      <w:r w:rsidRPr="00C32C85">
        <w:rPr>
          <w:rFonts w:ascii="Cordia New" w:hAnsi="Cordia New" w:cs="Cordia New"/>
          <w:sz w:val="28"/>
        </w:rPr>
        <w:t xml:space="preserve"> </w:t>
      </w:r>
      <w:r w:rsidRPr="00C32C85">
        <w:rPr>
          <w:rFonts w:ascii="Cordia New" w:hAnsi="Cordia New" w:cs="Cordia New" w:hint="cs"/>
          <w:sz w:val="28"/>
          <w:cs/>
        </w:rPr>
        <w:t xml:space="preserve">เนื่องจากฝนตกหนัก </w:t>
      </w:r>
      <w:r>
        <w:rPr>
          <w:rFonts w:ascii="Cordia New" w:hAnsi="Cordia New" w:cs="Cordia New" w:hint="cs"/>
          <w:sz w:val="28"/>
          <w:cs/>
        </w:rPr>
        <w:t>การที่โคลอมเบียขายถ่านหินบางส่วนมาเอเชียมีส่วนช่วยทำให้อุปทานในตลาด</w:t>
      </w:r>
      <w:r w:rsidRPr="00C32C85">
        <w:rPr>
          <w:rFonts w:ascii="Cordia New" w:hAnsi="Cordia New" w:cs="Cordia New" w:hint="cs"/>
          <w:sz w:val="28"/>
          <w:cs/>
        </w:rPr>
        <w:t>ยุโรปตึงตัวขึ้น</w:t>
      </w:r>
      <w:r>
        <w:rPr>
          <w:rFonts w:ascii="Cordia New" w:hAnsi="Cordia New" w:cs="Cordia New" w:hint="cs"/>
          <w:sz w:val="28"/>
          <w:cs/>
        </w:rPr>
        <w:t xml:space="preserve"> และทำให้ราคาถ่านหินในยุโรปปรับขึ้นตามราคาถ่านหินในเอเชีย</w:t>
      </w:r>
    </w:p>
    <w:p w14:paraId="40C8429E" w14:textId="33C9E5F5" w:rsidR="00AB00EF" w:rsidRDefault="00AB00EF" w:rsidP="00AB00EF">
      <w:pPr>
        <w:ind w:left="993" w:firstLine="425"/>
        <w:jc w:val="both"/>
        <w:rPr>
          <w:rFonts w:ascii="Cordia New" w:hAnsi="Cordia New" w:cs="Cordia New"/>
          <w:sz w:val="28"/>
        </w:rPr>
      </w:pPr>
      <w:r w:rsidRPr="002F276D">
        <w:rPr>
          <w:rFonts w:ascii="Cordia New" w:hAnsi="Cordia New" w:cs="Cordia New"/>
          <w:b/>
          <w:bCs/>
          <w:sz w:val="28"/>
        </w:rPr>
        <w:t xml:space="preserve"> </w:t>
      </w:r>
      <w:r w:rsidRPr="002F276D">
        <w:rPr>
          <w:rFonts w:ascii="Cordia New" w:hAnsi="Cordia New" w:cs="Cordia New" w:hint="cs"/>
          <w:b/>
          <w:bCs/>
          <w:sz w:val="28"/>
          <w:cs/>
        </w:rPr>
        <w:t>แอฟริกาใต้</w:t>
      </w:r>
      <w:r w:rsidR="00BD7296">
        <w:rPr>
          <w:rFonts w:ascii="Cordia New" w:hAnsi="Cordia New" w:cs="Cordia New" w:hint="cs"/>
          <w:sz w:val="28"/>
          <w:cs/>
        </w:rPr>
        <w:t xml:space="preserve"> การ</w:t>
      </w:r>
      <w:r w:rsidRPr="00C32C85">
        <w:rPr>
          <w:rFonts w:ascii="Cordia New" w:hAnsi="Cordia New" w:cs="Cordia New" w:hint="cs"/>
          <w:sz w:val="28"/>
          <w:cs/>
        </w:rPr>
        <w:t xml:space="preserve">ส่งออกถ่านหินเพิ่มขึ้นจากปีที่ผ่านมาประมาณ </w:t>
      </w:r>
      <w:r w:rsidRPr="00C32C85">
        <w:rPr>
          <w:rFonts w:ascii="Cordia New" w:hAnsi="Cordia New" w:cs="Cordia New"/>
          <w:sz w:val="28"/>
        </w:rPr>
        <w:t xml:space="preserve">6 </w:t>
      </w:r>
      <w:r w:rsidRPr="00C32C85">
        <w:rPr>
          <w:rFonts w:ascii="Cordia New" w:hAnsi="Cordia New" w:cs="Cordia New" w:hint="cs"/>
          <w:sz w:val="28"/>
          <w:cs/>
        </w:rPr>
        <w:t>ล้านตันหรือ</w:t>
      </w:r>
      <w:r>
        <w:rPr>
          <w:rFonts w:ascii="Cordia New" w:hAnsi="Cordia New" w:cs="Cordia New" w:hint="cs"/>
          <w:sz w:val="28"/>
          <w:cs/>
        </w:rPr>
        <w:t>เพิ่มขึ้น</w:t>
      </w:r>
      <w:r w:rsidRPr="00C32C85">
        <w:rPr>
          <w:rFonts w:ascii="Cordia New" w:hAnsi="Cordia New" w:cs="Cordia New" w:hint="cs"/>
          <w:sz w:val="28"/>
          <w:cs/>
        </w:rPr>
        <w:t xml:space="preserve">ร้อยละ </w:t>
      </w:r>
      <w:r w:rsidRPr="00C32C85">
        <w:rPr>
          <w:rFonts w:ascii="Cordia New" w:hAnsi="Cordia New" w:cs="Cordia New"/>
          <w:sz w:val="28"/>
        </w:rPr>
        <w:t xml:space="preserve">7.9 </w:t>
      </w:r>
      <w:r w:rsidRPr="00C32C85">
        <w:rPr>
          <w:rFonts w:ascii="Cordia New" w:hAnsi="Cordia New" w:cs="Cordia New" w:hint="cs"/>
          <w:sz w:val="28"/>
          <w:cs/>
        </w:rPr>
        <w:t>ทั้งๆ</w:t>
      </w:r>
      <w:r w:rsidR="00BD7296">
        <w:rPr>
          <w:rFonts w:ascii="Cordia New" w:hAnsi="Cordia New" w:cs="Cordia New" w:hint="cs"/>
          <w:sz w:val="28"/>
          <w:cs/>
        </w:rPr>
        <w:t xml:space="preserve"> </w:t>
      </w:r>
      <w:r w:rsidRPr="00C32C85">
        <w:rPr>
          <w:rFonts w:ascii="Cordia New" w:hAnsi="Cordia New" w:cs="Cordia New" w:hint="cs"/>
          <w:sz w:val="28"/>
          <w:cs/>
        </w:rPr>
        <w:t xml:space="preserve">ที่มีปัญหาแรงงานเหมืองหยุดงานประท้วง และสภาพอากาศไม่ดีรบกวนการขนถ่ายถ่านหินที่ท่าเรือ </w:t>
      </w:r>
      <w:r w:rsidRPr="00C32C85">
        <w:rPr>
          <w:rFonts w:ascii="Cordia New" w:hAnsi="Cordia New" w:cs="Cordia New"/>
          <w:sz w:val="28"/>
        </w:rPr>
        <w:t>Richards Bay</w:t>
      </w:r>
    </w:p>
    <w:p w14:paraId="5DB08CC6" w14:textId="77777777" w:rsidR="00AB00EF" w:rsidRPr="00C32C85" w:rsidRDefault="00AB00EF" w:rsidP="00AB00EF">
      <w:pPr>
        <w:ind w:left="993" w:firstLine="425"/>
        <w:jc w:val="both"/>
        <w:rPr>
          <w:rFonts w:ascii="Cordia New" w:hAnsi="Cordia New" w:cs="Cordia New"/>
          <w:sz w:val="28"/>
          <w:cs/>
        </w:rPr>
      </w:pPr>
      <w:r w:rsidRPr="002F276D">
        <w:rPr>
          <w:rFonts w:ascii="Cordia New" w:hAnsi="Cordia New" w:cs="Cordia New"/>
          <w:b/>
          <w:bCs/>
          <w:noProof/>
          <w:sz w:val="28"/>
        </w:rPr>
        <w:drawing>
          <wp:anchor distT="0" distB="0" distL="114300" distR="114300" simplePos="0" relativeHeight="252087296" behindDoc="0" locked="0" layoutInCell="1" allowOverlap="1" wp14:anchorId="736BD472" wp14:editId="63F2A4C7">
            <wp:simplePos x="0" y="0"/>
            <wp:positionH relativeFrom="column">
              <wp:posOffset>2724480</wp:posOffset>
            </wp:positionH>
            <wp:positionV relativeFrom="paragraph">
              <wp:posOffset>288925</wp:posOffset>
            </wp:positionV>
            <wp:extent cx="3307715" cy="2257425"/>
            <wp:effectExtent l="0" t="0" r="6985" b="9525"/>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07715" cy="2257425"/>
                    </a:xfrm>
                    <a:prstGeom prst="rect">
                      <a:avLst/>
                    </a:prstGeom>
                    <a:noFill/>
                  </pic:spPr>
                </pic:pic>
              </a:graphicData>
            </a:graphic>
            <wp14:sizeRelH relativeFrom="page">
              <wp14:pctWidth>0</wp14:pctWidth>
            </wp14:sizeRelH>
            <wp14:sizeRelV relativeFrom="page">
              <wp14:pctHeight>0</wp14:pctHeight>
            </wp14:sizeRelV>
          </wp:anchor>
        </w:drawing>
      </w:r>
      <w:r w:rsidRPr="002F276D">
        <w:rPr>
          <w:rFonts w:ascii="Cordia New" w:hAnsi="Cordia New" w:cs="Cordia New" w:hint="cs"/>
          <w:b/>
          <w:bCs/>
          <w:sz w:val="28"/>
          <w:cs/>
        </w:rPr>
        <w:t>สหรัฐอเมริกา</w:t>
      </w:r>
      <w:r>
        <w:rPr>
          <w:rFonts w:ascii="Cordia New" w:hAnsi="Cordia New" w:cs="Cordia New" w:hint="cs"/>
          <w:sz w:val="28"/>
          <w:cs/>
        </w:rPr>
        <w:t>อาศัยภาวะอุปทานในตลาดโลกตึงตัวและราคาถ่านหินที่ปรับตัวสูงขึ้น ทำให้ส่งถ่านหินออกมาขายในเอเชียและยุโรปได้มากขึ้น</w:t>
      </w:r>
    </w:p>
    <w:p w14:paraId="59157EEA" w14:textId="37DB2064" w:rsidR="00AB00EF" w:rsidRPr="00870EE1" w:rsidRDefault="00AB00EF" w:rsidP="00AB00EF">
      <w:pPr>
        <w:ind w:left="993" w:firstLine="425"/>
        <w:jc w:val="both"/>
        <w:rPr>
          <w:rFonts w:ascii="Cordia New" w:hAnsi="Cordia New" w:cs="Cordia New"/>
          <w:sz w:val="28"/>
          <w:cs/>
        </w:rPr>
      </w:pPr>
      <w:r w:rsidRPr="003E7DE6">
        <w:rPr>
          <w:rFonts w:ascii="Cordia New" w:hAnsi="Cordia New" w:cs="Cordia New" w:hint="cs"/>
          <w:sz w:val="28"/>
          <w:cs/>
        </w:rPr>
        <w:t xml:space="preserve">ในช่วงต้นปี </w:t>
      </w:r>
      <w:r w:rsidRPr="003E7DE6">
        <w:rPr>
          <w:rFonts w:ascii="Cordia New" w:hAnsi="Cordia New" w:cs="Cordia New"/>
          <w:sz w:val="28"/>
        </w:rPr>
        <w:t xml:space="preserve">2560 </w:t>
      </w:r>
      <w:r w:rsidRPr="003E7DE6">
        <w:rPr>
          <w:rFonts w:ascii="Cordia New" w:hAnsi="Cordia New" w:cs="Cordia New" w:hint="cs"/>
          <w:sz w:val="28"/>
          <w:cs/>
        </w:rPr>
        <w:t xml:space="preserve">ผู้ใช้ถ่านหินในญี่ปุ่นกับผู้ผลิตถ่านหินหลักในออสเตรเลียได้มีการตกลงราคาจำหน่ายถ่านหินตามสัญญาซื้อขายถ่านหินระยะยาว  </w:t>
      </w:r>
      <w:r w:rsidRPr="003E7DE6">
        <w:rPr>
          <w:rFonts w:ascii="Cordia New" w:hAnsi="Cordia New" w:cs="Cordia New"/>
          <w:sz w:val="28"/>
        </w:rPr>
        <w:t>(Australia-Japan Reference Price)</w:t>
      </w:r>
      <w:r w:rsidRPr="003E7DE6">
        <w:rPr>
          <w:rFonts w:ascii="Cordia New" w:hAnsi="Cordia New" w:cs="Cordia New" w:hint="cs"/>
          <w:sz w:val="28"/>
          <w:cs/>
        </w:rPr>
        <w:t xml:space="preserve"> สำหรับการส่งมอบปี</w:t>
      </w:r>
      <w:r w:rsidRPr="003E7DE6">
        <w:rPr>
          <w:rFonts w:ascii="Cordia New" w:hAnsi="Cordia New" w:cs="Cordia New"/>
          <w:sz w:val="28"/>
        </w:rPr>
        <w:t xml:space="preserve"> 2560</w:t>
      </w:r>
      <w:r w:rsidRPr="003E7DE6">
        <w:rPr>
          <w:rFonts w:ascii="Cordia New" w:hAnsi="Cordia New" w:cs="Cordia New" w:hint="cs"/>
          <w:sz w:val="28"/>
          <w:cs/>
        </w:rPr>
        <w:t xml:space="preserve"> (เมษายน </w:t>
      </w:r>
      <w:r w:rsidRPr="003E7DE6">
        <w:rPr>
          <w:rFonts w:ascii="Cordia New" w:hAnsi="Cordia New" w:cs="Cordia New"/>
          <w:sz w:val="28"/>
        </w:rPr>
        <w:t xml:space="preserve">2560 </w:t>
      </w:r>
      <w:r w:rsidRPr="003E7DE6">
        <w:rPr>
          <w:rFonts w:ascii="Cordia New" w:hAnsi="Cordia New" w:cs="Cordia New" w:hint="cs"/>
          <w:sz w:val="28"/>
          <w:cs/>
        </w:rPr>
        <w:t xml:space="preserve">ถึง มีนาคม </w:t>
      </w:r>
      <w:r w:rsidRPr="003E7DE6">
        <w:rPr>
          <w:rFonts w:ascii="Cordia New" w:hAnsi="Cordia New" w:cs="Cordia New"/>
          <w:sz w:val="28"/>
        </w:rPr>
        <w:t>2561)</w:t>
      </w:r>
      <w:r w:rsidRPr="003E7DE6">
        <w:rPr>
          <w:rFonts w:ascii="Cordia New" w:hAnsi="Cordia New" w:cs="Cordia New" w:hint="cs"/>
          <w:sz w:val="28"/>
          <w:cs/>
        </w:rPr>
        <w:t xml:space="preserve"> ที่ </w:t>
      </w:r>
      <w:r w:rsidRPr="003E7DE6">
        <w:rPr>
          <w:rFonts w:ascii="Cordia New" w:hAnsi="Cordia New" w:cs="Cordia New"/>
          <w:sz w:val="28"/>
        </w:rPr>
        <w:t xml:space="preserve">84.97 </w:t>
      </w:r>
      <w:r w:rsidRPr="003E7DE6">
        <w:rPr>
          <w:rFonts w:ascii="Cordia New" w:hAnsi="Cordia New" w:cs="Cordia New" w:hint="cs"/>
          <w:sz w:val="28"/>
          <w:cs/>
        </w:rPr>
        <w:t>เหรียญสหรั</w:t>
      </w:r>
      <w:r w:rsidRPr="00943847">
        <w:rPr>
          <w:rFonts w:ascii="Cordia New" w:hAnsi="Cordia New" w:cs="Cordia New" w:hint="cs"/>
          <w:sz w:val="28"/>
          <w:cs/>
        </w:rPr>
        <w:t>ฐต่อตัน</w:t>
      </w:r>
      <w:r w:rsidRPr="00943847">
        <w:rPr>
          <w:rFonts w:ascii="Cordia New" w:hAnsi="Cordia New" w:cs="Cordia New"/>
          <w:sz w:val="28"/>
        </w:rPr>
        <w:t xml:space="preserve"> </w:t>
      </w:r>
      <w:r w:rsidRPr="00943847">
        <w:rPr>
          <w:rFonts w:ascii="Cordia New" w:hAnsi="Cordia New" w:cs="Cordia New" w:hint="cs"/>
          <w:sz w:val="28"/>
          <w:cs/>
        </w:rPr>
        <w:t>เพิ่มขึ้นจากปีก่อนหน้าร้อยละ</w:t>
      </w:r>
      <w:r w:rsidRPr="00943847">
        <w:rPr>
          <w:rFonts w:ascii="Cordia New" w:hAnsi="Cordia New" w:cs="Cordia New"/>
          <w:sz w:val="28"/>
        </w:rPr>
        <w:t xml:space="preserve"> 37.9</w:t>
      </w:r>
      <w:r w:rsidRPr="00943847">
        <w:rPr>
          <w:rFonts w:ascii="Cordia New" w:hAnsi="Cordia New" w:cs="Cordia New" w:hint="cs"/>
          <w:sz w:val="28"/>
          <w:cs/>
        </w:rPr>
        <w:t xml:space="preserve"> หลังจากตกลงราคาซื้อขายกันแล้ว ราคาถ่านหินในตลาดโลกได้ปรับตัวลดลงมาแตะจุดต่ำสุดในไตรมาส </w:t>
      </w:r>
      <w:r w:rsidRPr="00943847">
        <w:rPr>
          <w:rFonts w:ascii="Cordia New" w:hAnsi="Cordia New" w:cs="Cordia New"/>
          <w:sz w:val="28"/>
        </w:rPr>
        <w:t>2</w:t>
      </w:r>
      <w:r w:rsidRPr="00943847">
        <w:rPr>
          <w:rFonts w:ascii="Cordia New" w:hAnsi="Cordia New" w:cs="Cordia New" w:hint="cs"/>
          <w:sz w:val="28"/>
          <w:cs/>
        </w:rPr>
        <w:t xml:space="preserve"> ตามการลดลงของราคาถ่านหินในประเทศ</w:t>
      </w:r>
      <w:r>
        <w:rPr>
          <w:rFonts w:ascii="Cordia New" w:hAnsi="Cordia New" w:cs="Cordia New" w:hint="cs"/>
          <w:sz w:val="28"/>
          <w:cs/>
        </w:rPr>
        <w:t>จีน</w:t>
      </w:r>
      <w:r w:rsidRPr="00943847">
        <w:rPr>
          <w:rFonts w:ascii="Cordia New" w:hAnsi="Cordia New" w:cs="Cordia New" w:hint="cs"/>
          <w:sz w:val="28"/>
          <w:cs/>
        </w:rPr>
        <w:t xml:space="preserve"> จากความต้องการถ่านหินที่ลดลงตามฤดูกาลและการคาดหวังการเพิ่มขึ้นของการผลิต</w:t>
      </w:r>
      <w:r>
        <w:rPr>
          <w:rFonts w:ascii="Cordia New" w:hAnsi="Cordia New" w:cs="Cordia New" w:hint="cs"/>
          <w:sz w:val="28"/>
          <w:cs/>
        </w:rPr>
        <w:t>ถ่านหิน</w:t>
      </w:r>
      <w:r w:rsidRPr="00943847">
        <w:rPr>
          <w:rFonts w:ascii="Cordia New" w:hAnsi="Cordia New" w:cs="Cordia New" w:hint="cs"/>
          <w:sz w:val="28"/>
          <w:cs/>
        </w:rPr>
        <w:t>ในจีน</w:t>
      </w:r>
      <w:r>
        <w:rPr>
          <w:rFonts w:ascii="Cordia New" w:hAnsi="Cordia New" w:cs="Cordia New" w:hint="cs"/>
          <w:sz w:val="28"/>
          <w:cs/>
        </w:rPr>
        <w:t xml:space="preserve"> แต่ราคาถ่านหินมีการปรับตัวเพิ่มขึ้นอย่างรวดเร็วนับจากปลายไตรมาส </w:t>
      </w:r>
      <w:r>
        <w:rPr>
          <w:rFonts w:ascii="Cordia New" w:hAnsi="Cordia New" w:cs="Cordia New"/>
          <w:sz w:val="28"/>
        </w:rPr>
        <w:t xml:space="preserve">2 </w:t>
      </w:r>
      <w:r>
        <w:rPr>
          <w:rFonts w:ascii="Cordia New" w:hAnsi="Cordia New" w:cs="Cordia New" w:hint="cs"/>
          <w:sz w:val="28"/>
          <w:cs/>
        </w:rPr>
        <w:t>เมื่อความต้องการถ่านหินในจีนเริ่มเพิ่มขึ้นในช่วงฤดูร้อนแต่ปริมาณการผลิตถ่านหินยังไม่เพิ่มขึ้น เพราะมาตรการตรวจสอบความปลอดภัยเหมืองถ่านหินในจีน ทำให้การเพิ่มปริมาณการผลิตทำได้ช้ากว่าที่ตลาดคาดการ</w:t>
      </w:r>
      <w:r w:rsidR="007C053A">
        <w:rPr>
          <w:rFonts w:ascii="Cordia New" w:hAnsi="Cordia New" w:cs="Cordia New" w:hint="cs"/>
          <w:sz w:val="28"/>
          <w:cs/>
        </w:rPr>
        <w:t>ณ์</w:t>
      </w:r>
      <w:r>
        <w:rPr>
          <w:rFonts w:ascii="Cordia New" w:hAnsi="Cordia New" w:cs="Cordia New" w:hint="cs"/>
          <w:sz w:val="28"/>
          <w:cs/>
        </w:rPr>
        <w:t xml:space="preserve">มาก ทำให้เกิดภาวะอุปทานตึงตัวขึ้น ประกอบกับความต้องการถ่านหินของเอเชียเหนือสำหรับฤดูหนาวได้เพิ่มขึ้นมาก ผลักดันให้ราคาถ่านหินตลาดจรที่ท่าเรือนิวคาสเซิล </w:t>
      </w:r>
      <w:r>
        <w:rPr>
          <w:rFonts w:ascii="Cordia New" w:hAnsi="Cordia New" w:cs="Cordia New"/>
          <w:sz w:val="28"/>
        </w:rPr>
        <w:t xml:space="preserve">(Newcastle) </w:t>
      </w:r>
      <w:r>
        <w:rPr>
          <w:rFonts w:ascii="Cordia New" w:hAnsi="Cordia New" w:cs="Cordia New" w:hint="cs"/>
          <w:sz w:val="28"/>
          <w:cs/>
        </w:rPr>
        <w:t xml:space="preserve">เพิ่มขึ้นเกิน </w:t>
      </w:r>
      <w:r>
        <w:rPr>
          <w:rFonts w:ascii="Cordia New" w:hAnsi="Cordia New" w:cs="Cordia New"/>
          <w:sz w:val="28"/>
        </w:rPr>
        <w:t xml:space="preserve">100 </w:t>
      </w:r>
      <w:r w:rsidRPr="003E7DE6">
        <w:rPr>
          <w:rFonts w:ascii="Cordia New" w:hAnsi="Cordia New" w:cs="Cordia New" w:hint="cs"/>
          <w:sz w:val="28"/>
          <w:cs/>
        </w:rPr>
        <w:t>เหรียญสหรั</w:t>
      </w:r>
      <w:r w:rsidRPr="00943847">
        <w:rPr>
          <w:rFonts w:ascii="Cordia New" w:hAnsi="Cordia New" w:cs="Cordia New" w:hint="cs"/>
          <w:sz w:val="28"/>
          <w:cs/>
        </w:rPr>
        <w:t>ฐต่อตัน</w:t>
      </w:r>
      <w:r>
        <w:rPr>
          <w:rFonts w:ascii="Cordia New" w:hAnsi="Cordia New" w:cs="Cordia New" w:hint="cs"/>
          <w:sz w:val="28"/>
          <w:cs/>
        </w:rPr>
        <w:t>ในช่วงปลายปี</w:t>
      </w:r>
    </w:p>
    <w:p w14:paraId="28B2C1EF" w14:textId="43A1F4F5" w:rsidR="00AB00EF" w:rsidRPr="00E66D43" w:rsidRDefault="00AB00EF" w:rsidP="00AB00EF">
      <w:pPr>
        <w:ind w:left="993" w:firstLine="425"/>
        <w:jc w:val="both"/>
        <w:rPr>
          <w:rFonts w:ascii="Cordia New" w:hAnsi="Cordia New" w:cs="Cordia New"/>
          <w:sz w:val="28"/>
          <w:cs/>
        </w:rPr>
      </w:pPr>
      <w:r w:rsidRPr="008A1646">
        <w:rPr>
          <w:rFonts w:ascii="Cordia New" w:hAnsi="Cordia New" w:cs="Cordia New"/>
          <w:sz w:val="28"/>
        </w:rPr>
        <w:t xml:space="preserve"> </w:t>
      </w:r>
      <w:r w:rsidRPr="008A1646">
        <w:rPr>
          <w:rFonts w:ascii="Cordia New" w:hAnsi="Cordia New" w:cs="Cordia New" w:hint="cs"/>
          <w:sz w:val="28"/>
          <w:cs/>
        </w:rPr>
        <w:t xml:space="preserve">แนวโน้มภาวะการแข่งขันในปี </w:t>
      </w:r>
      <w:r w:rsidRPr="008A1646">
        <w:rPr>
          <w:rFonts w:ascii="Cordia New" w:hAnsi="Cordia New" w:cs="Cordia New"/>
          <w:sz w:val="28"/>
        </w:rPr>
        <w:t xml:space="preserve">2561 </w:t>
      </w:r>
      <w:r w:rsidRPr="008A1646">
        <w:rPr>
          <w:rFonts w:ascii="Cordia New" w:hAnsi="Cordia New" w:cs="Cordia New" w:hint="cs"/>
          <w:sz w:val="28"/>
          <w:cs/>
        </w:rPr>
        <w:t>คาดว่าจะมีความรุนแรงมากขึ้น</w:t>
      </w:r>
      <w:r>
        <w:rPr>
          <w:rFonts w:ascii="Cordia New" w:hAnsi="Cordia New" w:cs="Cordia New" w:hint="cs"/>
          <w:sz w:val="28"/>
          <w:cs/>
        </w:rPr>
        <w:t xml:space="preserve"> โดยเฉพาะตลาดถ่านหินคุณภาพต่ำ เพราะคาดว่าปริมาณการผลิตถ่านหินในจีนจะเพิ่มขึ้น และรัฐบาลจีนจะมีนบายในการลดการนำเข้าถ่านหินเพื่อช่วยเหลืออุตสาหกรรมถ่านหินในประเทศต่อไปจนกว่าการปรับโครงสร้างอุตสาหกรรมจะแล้วเสร็จ แต่คาดว่าปริมาณการนำเข้าถ่านหินของจีนน่าจะลดลงเพียง </w:t>
      </w:r>
      <w:r w:rsidR="0063488A">
        <w:rPr>
          <w:rFonts w:ascii="Cordia New" w:hAnsi="Cordia New" w:cs="Cordia New"/>
          <w:sz w:val="28"/>
        </w:rPr>
        <w:t>5</w:t>
      </w:r>
      <w:r>
        <w:rPr>
          <w:rFonts w:ascii="Cordia New" w:hAnsi="Cordia New" w:cs="Cordia New"/>
          <w:sz w:val="28"/>
        </w:rPr>
        <w:t xml:space="preserve">-10% </w:t>
      </w:r>
      <w:r>
        <w:rPr>
          <w:rFonts w:ascii="Cordia New" w:hAnsi="Cordia New" w:cs="Cordia New" w:hint="cs"/>
          <w:sz w:val="28"/>
          <w:cs/>
        </w:rPr>
        <w:t>จากปีก่อนหน้า ในขณะเดียวกันราคาถ่านหินภายในประเทศจีนคา</w:t>
      </w:r>
      <w:r w:rsidR="0063488A">
        <w:rPr>
          <w:rFonts w:ascii="Cordia New" w:hAnsi="Cordia New" w:cs="Cordia New" w:hint="cs"/>
          <w:sz w:val="28"/>
          <w:cs/>
        </w:rPr>
        <w:t xml:space="preserve">ดว่าจะลดลงตามอุปทานที่เพิ่มขึ้น     </w:t>
      </w:r>
      <w:r>
        <w:rPr>
          <w:rFonts w:ascii="Cordia New" w:hAnsi="Cordia New" w:cs="Cordia New" w:hint="cs"/>
          <w:sz w:val="28"/>
          <w:cs/>
        </w:rPr>
        <w:t>และจะผลักดันให้ราคาถ่านหินตลาดจรที่ท่าเรือนิวคาสเซิลลดลงตาม แต่คาดว่าความต้องการถ่านหินในเอเชียอื่นๆ</w:t>
      </w:r>
      <w:r w:rsidR="0063488A">
        <w:rPr>
          <w:rFonts w:ascii="Cordia New" w:hAnsi="Cordia New" w:cs="Cordia New" w:hint="cs"/>
          <w:sz w:val="28"/>
          <w:cs/>
        </w:rPr>
        <w:t xml:space="preserve"> </w:t>
      </w:r>
      <w:r>
        <w:rPr>
          <w:rFonts w:ascii="Cordia New" w:hAnsi="Cordia New" w:cs="Cordia New" w:hint="cs"/>
          <w:sz w:val="28"/>
          <w:cs/>
        </w:rPr>
        <w:t>จะเพิ่มขึ้นมาชดเชยการลดลงของจีนและยุโรป ทำให้ภาพรวมความต้องการถ่านหินนำเข้าของโลกยังคงเติบโตอยู่ ในด้านการผลิตคาดว่าหลายประเทศจะทำได้ดีขึ้น แต่</w:t>
      </w:r>
      <w:r w:rsidRPr="00E66D43">
        <w:rPr>
          <w:rFonts w:ascii="Cordia New" w:hAnsi="Cordia New" w:cs="Cordia New" w:hint="cs"/>
          <w:sz w:val="28"/>
          <w:cs/>
        </w:rPr>
        <w:t>ตลาดถ่านหินคุณภาพสูงน่าจะยังตึงตัวอยู่เพราะมีแหล่ง</w:t>
      </w:r>
      <w:r>
        <w:rPr>
          <w:rFonts w:ascii="Cordia New" w:hAnsi="Cordia New" w:cs="Cordia New" w:hint="cs"/>
          <w:sz w:val="28"/>
          <w:cs/>
        </w:rPr>
        <w:t>ผลิต</w:t>
      </w:r>
      <w:r w:rsidRPr="00E66D43">
        <w:rPr>
          <w:rFonts w:ascii="Cordia New" w:hAnsi="Cordia New" w:cs="Cordia New" w:hint="cs"/>
          <w:sz w:val="28"/>
          <w:cs/>
        </w:rPr>
        <w:t>ถ่านหินจำกัด</w:t>
      </w:r>
      <w:r>
        <w:rPr>
          <w:rFonts w:ascii="Cordia New" w:hAnsi="Cordia New" w:cs="Cordia New" w:hint="cs"/>
          <w:sz w:val="28"/>
          <w:cs/>
        </w:rPr>
        <w:t xml:space="preserve"> ราคาเฉลี่ยที่ท่าเรือนิวคาสเซิลในปี </w:t>
      </w:r>
      <w:r>
        <w:rPr>
          <w:rFonts w:ascii="Cordia New" w:hAnsi="Cordia New" w:cs="Cordia New"/>
          <w:sz w:val="28"/>
        </w:rPr>
        <w:t xml:space="preserve">2561 </w:t>
      </w:r>
      <w:r>
        <w:rPr>
          <w:rFonts w:ascii="Cordia New" w:hAnsi="Cordia New" w:cs="Cordia New" w:hint="cs"/>
          <w:sz w:val="28"/>
          <w:cs/>
        </w:rPr>
        <w:t xml:space="preserve">มีความเป็นไปได้ที่จะทรงตัวอยู่ในระดับสูงกว่า </w:t>
      </w:r>
      <w:r>
        <w:rPr>
          <w:rFonts w:ascii="Cordia New" w:hAnsi="Cordia New" w:cs="Cordia New"/>
          <w:sz w:val="28"/>
        </w:rPr>
        <w:t xml:space="preserve">90 </w:t>
      </w:r>
      <w:r w:rsidRPr="003E7DE6">
        <w:rPr>
          <w:rFonts w:ascii="Cordia New" w:hAnsi="Cordia New" w:cs="Cordia New" w:hint="cs"/>
          <w:sz w:val="28"/>
          <w:cs/>
        </w:rPr>
        <w:t>เหรียญสหรั</w:t>
      </w:r>
      <w:r w:rsidRPr="00943847">
        <w:rPr>
          <w:rFonts w:ascii="Cordia New" w:hAnsi="Cordia New" w:cs="Cordia New" w:hint="cs"/>
          <w:sz w:val="28"/>
          <w:cs/>
        </w:rPr>
        <w:t>ฐต่อตัน</w:t>
      </w:r>
      <w:r w:rsidRPr="00E66D43">
        <w:rPr>
          <w:rFonts w:ascii="Cordia New" w:hAnsi="Cordia New" w:cs="Cordia New" w:hint="cs"/>
          <w:sz w:val="28"/>
          <w:cs/>
        </w:rPr>
        <w:t xml:space="preserve"> ในขณะที่ถ่านหินคุณภาพต่ำจะมีการผลิตมากเกินความต้องการแ</w:t>
      </w:r>
      <w:r>
        <w:rPr>
          <w:rFonts w:ascii="Cordia New" w:hAnsi="Cordia New" w:cs="Cordia New" w:hint="cs"/>
          <w:sz w:val="28"/>
          <w:cs/>
        </w:rPr>
        <w:t>ละกดดันให้ราคาถ่านหินชนิดนี้มีส่วนลดจากราคาถ่านหินคุณภาพสูงมากขึ้น</w:t>
      </w:r>
    </w:p>
    <w:p w14:paraId="3DC9270F" w14:textId="6CC6A904" w:rsidR="0028669B" w:rsidRPr="00330FCC" w:rsidRDefault="00AB00EF" w:rsidP="002F276D">
      <w:pPr>
        <w:ind w:left="990"/>
        <w:jc w:val="both"/>
        <w:rPr>
          <w:rFonts w:ascii="Cordia New" w:hAnsi="Cordia New" w:cs="Cordia New"/>
          <w:sz w:val="28"/>
        </w:rPr>
      </w:pPr>
      <w:r w:rsidRPr="00E66D43">
        <w:rPr>
          <w:rFonts w:ascii="Cordia New" w:hAnsi="Cordia New" w:cs="Cordia New" w:hint="cs"/>
          <w:sz w:val="28"/>
          <w:cs/>
        </w:rPr>
        <w:t>การแข่งขันในตลาดยุโรปจะมีความรุนแรงลดลงเช่นกันเพราะความต้องการถ่านหินโดยรวมคาดว่าจะลดลง มีเพียงตุรกีที่</w:t>
      </w:r>
      <w:r w:rsidRPr="00B701A7">
        <w:rPr>
          <w:rFonts w:ascii="Cordia New" w:hAnsi="Cordia New" w:cs="Cordia New" w:hint="cs"/>
          <w:sz w:val="28"/>
          <w:cs/>
        </w:rPr>
        <w:t>จะมีความต้องการใช้ถ่านหินนำเข้าเพิ่มขึ้นจากการเดินเครื่องโรงไฟฟ้าใหม่ ราคาถ่านหินในยุโรปก็มีแนวโน้มลดลงตามตลาดเอเชีย</w:t>
      </w:r>
      <w:r w:rsidRPr="00B701A7">
        <w:rPr>
          <w:rFonts w:ascii="Cordia New" w:hAnsi="Cordia New" w:cs="Cordia New"/>
          <w:sz w:val="28"/>
        </w:rPr>
        <w:t xml:space="preserve"> </w:t>
      </w:r>
      <w:r w:rsidRPr="00B701A7">
        <w:rPr>
          <w:rFonts w:ascii="Cordia New" w:hAnsi="Cordia New" w:cs="Cordia New" w:hint="cs"/>
          <w:sz w:val="28"/>
          <w:cs/>
        </w:rPr>
        <w:t>อย่างไรก็ตามคาดว่าน่าจะยังคงมีถ่านหินจากสหรัฐอเมริกาและโคลอมเบียเข้ามาในตลาดเอเชียอยู่</w:t>
      </w:r>
      <w:r>
        <w:rPr>
          <w:rFonts w:ascii="Cordia New" w:hAnsi="Cordia New" w:cs="Cordia New" w:hint="cs"/>
          <w:sz w:val="28"/>
          <w:cs/>
        </w:rPr>
        <w:t xml:space="preserve"> ทำให้อุปทานส่วนเกินในตลาดยุโรปมีไม่มาก</w:t>
      </w:r>
    </w:p>
    <w:p w14:paraId="3C790B2C" w14:textId="77777777" w:rsidR="00757E87" w:rsidRDefault="00757E87" w:rsidP="00B16AE4">
      <w:pPr>
        <w:tabs>
          <w:tab w:val="left" w:pos="993"/>
        </w:tabs>
        <w:spacing w:before="120"/>
        <w:ind w:left="720"/>
        <w:rPr>
          <w:rFonts w:ascii="Cordia New" w:hAnsi="Cordia New" w:cs="Cordia New"/>
          <w:b/>
          <w:bCs/>
          <w:color w:val="000099"/>
          <w:sz w:val="28"/>
          <w:lang w:val="en-GB"/>
        </w:rPr>
      </w:pPr>
    </w:p>
    <w:p w14:paraId="75068B41" w14:textId="77777777" w:rsidR="0063488A" w:rsidRDefault="0063488A">
      <w:pPr>
        <w:rPr>
          <w:rFonts w:ascii="Cordia New" w:hAnsi="Cordia New" w:cs="Cordia New"/>
          <w:b/>
          <w:bCs/>
          <w:color w:val="000099"/>
          <w:sz w:val="28"/>
          <w:lang w:val="en-GB"/>
        </w:rPr>
      </w:pPr>
      <w:r>
        <w:rPr>
          <w:rFonts w:ascii="Cordia New" w:hAnsi="Cordia New" w:cs="Cordia New"/>
          <w:b/>
          <w:bCs/>
          <w:color w:val="000099"/>
          <w:sz w:val="28"/>
          <w:lang w:val="en-GB"/>
        </w:rPr>
        <w:br w:type="page"/>
      </w:r>
    </w:p>
    <w:p w14:paraId="42E03023" w14:textId="14ED774D" w:rsidR="00E729C2" w:rsidRPr="00330FCC" w:rsidRDefault="005E39C2" w:rsidP="00B16AE4">
      <w:pPr>
        <w:tabs>
          <w:tab w:val="left" w:pos="993"/>
        </w:tabs>
        <w:spacing w:before="120"/>
        <w:ind w:left="720"/>
        <w:rPr>
          <w:rFonts w:ascii="Cordia New" w:hAnsi="Cordia New" w:cs="Cordia New"/>
          <w:b/>
          <w:bCs/>
          <w:color w:val="000099"/>
          <w:sz w:val="28"/>
          <w:cs/>
        </w:rPr>
      </w:pPr>
      <w:r>
        <w:rPr>
          <w:rFonts w:ascii="Cordia New" w:hAnsi="Cordia New" w:cs="Cordia New"/>
          <w:b/>
          <w:bCs/>
          <w:color w:val="000099"/>
          <w:sz w:val="28"/>
          <w:lang w:val="en-GB"/>
        </w:rPr>
        <w:t xml:space="preserve">2. </w:t>
      </w:r>
      <w:r w:rsidR="00E729C2" w:rsidRPr="00330FCC">
        <w:rPr>
          <w:rFonts w:ascii="Cordia New" w:hAnsi="Cordia New" w:cs="Cordia New"/>
          <w:b/>
          <w:bCs/>
          <w:color w:val="000099"/>
          <w:sz w:val="28"/>
          <w:cs/>
        </w:rPr>
        <w:t>สภาพการแข่งขันใน</w:t>
      </w:r>
      <w:r w:rsidR="006754C5" w:rsidRPr="00330FCC">
        <w:rPr>
          <w:rFonts w:ascii="Cordia New" w:hAnsi="Cordia New" w:cs="Cordia New"/>
          <w:b/>
          <w:bCs/>
          <w:color w:val="000099"/>
          <w:sz w:val="28"/>
          <w:cs/>
        </w:rPr>
        <w:t>ธุรกิจ</w:t>
      </w:r>
      <w:r w:rsidR="00E729C2" w:rsidRPr="00330FCC">
        <w:rPr>
          <w:rFonts w:ascii="Cordia New" w:hAnsi="Cordia New" w:cs="Cordia New"/>
          <w:b/>
          <w:bCs/>
          <w:color w:val="000099"/>
          <w:sz w:val="28"/>
          <w:cs/>
        </w:rPr>
        <w:t>ถ่านหินประเทศออสเตรเลีย</w:t>
      </w:r>
    </w:p>
    <w:p w14:paraId="2DA37EE4" w14:textId="60D85DA1" w:rsidR="0021559F" w:rsidRPr="000E1ED9" w:rsidRDefault="00E729C2" w:rsidP="00E50B9B">
      <w:pPr>
        <w:tabs>
          <w:tab w:val="left" w:pos="993"/>
          <w:tab w:val="left" w:pos="1418"/>
          <w:tab w:val="left" w:pos="2268"/>
        </w:tabs>
        <w:spacing w:before="120"/>
        <w:ind w:left="360"/>
        <w:jc w:val="both"/>
        <w:rPr>
          <w:rFonts w:ascii="Cordia New" w:hAnsi="Cordia New" w:cs="Cordia New"/>
          <w:b/>
          <w:bCs/>
          <w:color w:val="000099"/>
          <w:sz w:val="28"/>
          <w:lang w:bidi="en-US"/>
        </w:rPr>
      </w:pPr>
      <w:r w:rsidRPr="00330FCC">
        <w:rPr>
          <w:rFonts w:ascii="Cordia New" w:hAnsi="Cordia New" w:cs="Cordia New"/>
          <w:b/>
          <w:bCs/>
          <w:color w:val="000099"/>
          <w:sz w:val="28"/>
        </w:rPr>
        <w:tab/>
      </w:r>
      <w:r w:rsidR="005E39C2">
        <w:rPr>
          <w:rFonts w:ascii="Cordia New" w:hAnsi="Cordia New" w:cs="Cordia New"/>
          <w:b/>
          <w:bCs/>
          <w:color w:val="000099"/>
          <w:sz w:val="28"/>
        </w:rPr>
        <w:t>2</w:t>
      </w:r>
      <w:r w:rsidRPr="00330FCC">
        <w:rPr>
          <w:rFonts w:ascii="Cordia New" w:hAnsi="Cordia New" w:cs="Cordia New"/>
          <w:b/>
          <w:bCs/>
          <w:color w:val="000099"/>
          <w:sz w:val="28"/>
        </w:rPr>
        <w:t>.1</w:t>
      </w:r>
      <w:r w:rsidRPr="00330FCC">
        <w:rPr>
          <w:rFonts w:ascii="Cordia New" w:hAnsi="Cordia New" w:cs="Cordia New"/>
          <w:b/>
          <w:bCs/>
          <w:color w:val="000099"/>
          <w:sz w:val="28"/>
        </w:rPr>
        <w:tab/>
      </w:r>
      <w:r w:rsidR="0021559F" w:rsidRPr="000E1ED9">
        <w:rPr>
          <w:rFonts w:ascii="Cordia New" w:hAnsi="Cordia New" w:cs="Cordia New"/>
          <w:b/>
          <w:bCs/>
          <w:color w:val="000099"/>
          <w:sz w:val="28"/>
          <w:cs/>
        </w:rPr>
        <w:t>ตลาดถ่านหินในประเทศออสเตรเลีย</w:t>
      </w:r>
    </w:p>
    <w:p w14:paraId="05682386" w14:textId="16EF2A7E" w:rsidR="0063488A" w:rsidRPr="00F56FEF" w:rsidRDefault="0063488A" w:rsidP="00157962">
      <w:pPr>
        <w:numPr>
          <w:ilvl w:val="0"/>
          <w:numId w:val="37"/>
        </w:numPr>
        <w:tabs>
          <w:tab w:val="left" w:pos="1701"/>
          <w:tab w:val="left" w:pos="2268"/>
        </w:tabs>
        <w:autoSpaceDE w:val="0"/>
        <w:autoSpaceDN w:val="0"/>
        <w:adjustRightInd w:val="0"/>
        <w:ind w:left="1701" w:hanging="283"/>
        <w:contextualSpacing/>
        <w:jc w:val="both"/>
        <w:rPr>
          <w:rFonts w:ascii="Cordia New" w:eastAsia="BrowalliaNew" w:hAnsi="Cordia New" w:cs="Cordia New"/>
          <w:color w:val="000000"/>
          <w:sz w:val="28"/>
          <w:lang w:bidi="en-US"/>
        </w:rPr>
      </w:pPr>
      <w:r w:rsidRPr="002552D6">
        <w:rPr>
          <w:rFonts w:ascii="Cordia New" w:eastAsia="BrowalliaNew" w:hAnsi="Cordia New" w:cs="Cordia New"/>
          <w:color w:val="000000"/>
          <w:sz w:val="28"/>
          <w:cs/>
        </w:rPr>
        <w:t>อุปสงค์หลักของถ่านหินที่ใช้เป็นเชื้อเพลิงให้ความร้อน</w:t>
      </w:r>
      <w:r w:rsidRPr="002552D6">
        <w:rPr>
          <w:rFonts w:ascii="Cordia New" w:eastAsia="BrowalliaNew" w:hAnsi="Cordia New" w:cs="Cordia New"/>
          <w:color w:val="000000"/>
          <w:sz w:val="28"/>
          <w:lang w:bidi="en-US"/>
        </w:rPr>
        <w:t xml:space="preserve"> (Thermal Coal) </w:t>
      </w:r>
      <w:r w:rsidRPr="00F56FEF">
        <w:rPr>
          <w:rFonts w:ascii="Cordia New" w:eastAsia="BrowalliaNew" w:hAnsi="Cordia New" w:cs="Cordia New"/>
          <w:color w:val="000000"/>
          <w:sz w:val="28"/>
          <w:cs/>
        </w:rPr>
        <w:t>สำหรับการใช้ในประเทศออสเตรเลียคือใช้เป็นเชื้อเพลิงในธุรกิจผลิตไฟฟ้า</w:t>
      </w:r>
      <w:r w:rsidRPr="00F56FEF">
        <w:rPr>
          <w:rFonts w:ascii="Cordia New" w:eastAsia="BrowalliaNew" w:hAnsi="Cordia New" w:cs="Cordia New" w:hint="cs"/>
          <w:color w:val="000000"/>
          <w:sz w:val="28"/>
          <w:cs/>
        </w:rPr>
        <w:t xml:space="preserve"> </w:t>
      </w:r>
      <w:r w:rsidRPr="00F56FEF">
        <w:rPr>
          <w:rFonts w:ascii="Cordia New" w:eastAsia="BrowalliaNew" w:hAnsi="Cordia New" w:cs="Cordia New"/>
          <w:color w:val="000000"/>
          <w:sz w:val="28"/>
          <w:cs/>
        </w:rPr>
        <w:t>ราคาถ่านหินในประเทศออสเตรเลียจะอ้างอิงตามราคาตลาดโลก</w:t>
      </w:r>
      <w:r w:rsidRPr="00F56FEF">
        <w:rPr>
          <w:rFonts w:ascii="Cordia New" w:eastAsia="BrowalliaNew" w:hAnsi="Cordia New" w:cs="Cordia New" w:hint="cs"/>
          <w:color w:val="000000"/>
          <w:sz w:val="28"/>
          <w:cs/>
        </w:rPr>
        <w:t xml:space="preserve"> </w:t>
      </w:r>
      <w:r w:rsidRPr="00F56FEF">
        <w:rPr>
          <w:rFonts w:ascii="Cordia New" w:eastAsia="BrowalliaNew" w:hAnsi="Cordia New" w:cs="Cordia New"/>
          <w:color w:val="000000"/>
          <w:sz w:val="28"/>
          <w:cs/>
        </w:rPr>
        <w:t>โดยจะเป็นราคาที่สะท้อนคุณภาพค่าพลังงานและคุณสมบัติของถ่านหิน</w:t>
      </w:r>
      <w:r w:rsidRPr="00F56FEF">
        <w:rPr>
          <w:rFonts w:ascii="Cordia New" w:eastAsia="BrowalliaNew" w:hAnsi="Cordia New" w:cs="Cordia New" w:hint="cs"/>
          <w:color w:val="000000"/>
          <w:sz w:val="28"/>
          <w:cs/>
        </w:rPr>
        <w:t xml:space="preserve"> </w:t>
      </w:r>
      <w:r w:rsidRPr="00F56FEF">
        <w:rPr>
          <w:rFonts w:ascii="Cordia New" w:eastAsia="BrowalliaNew" w:hAnsi="Cordia New" w:cs="Cordia New"/>
          <w:color w:val="000000"/>
          <w:sz w:val="28"/>
          <w:cs/>
        </w:rPr>
        <w:t>อุปสงค์และอุปทานในโลกอันเป็นผลจากการเติบโตและการหดตัวของเศรษฐกิจโลก</w:t>
      </w:r>
      <w:r w:rsidRPr="00F56FEF">
        <w:rPr>
          <w:rFonts w:ascii="Cordia New" w:eastAsia="BrowalliaNew" w:hAnsi="Cordia New" w:cs="Cordia New" w:hint="cs"/>
          <w:color w:val="000000"/>
          <w:sz w:val="28"/>
          <w:cs/>
        </w:rPr>
        <w:t xml:space="preserve"> </w:t>
      </w:r>
      <w:r w:rsidRPr="00F56FEF">
        <w:rPr>
          <w:rFonts w:ascii="Cordia New" w:eastAsia="BrowalliaNew" w:hAnsi="Cordia New" w:cs="Cordia New"/>
          <w:color w:val="000000"/>
          <w:sz w:val="28"/>
          <w:cs/>
        </w:rPr>
        <w:t>เนื่องจากออสเตรเลียเป็นผู้ส่งออกถ่านหินรายใหญ่จึงมีราคาอ้างอิง</w:t>
      </w:r>
      <w:r w:rsidRPr="00F56FEF">
        <w:rPr>
          <w:rFonts w:ascii="Cordia New" w:eastAsia="BrowalliaNew" w:hAnsi="Cordia New" w:cs="Cordia New"/>
          <w:color w:val="000000"/>
          <w:sz w:val="28"/>
          <w:lang w:bidi="en-US"/>
        </w:rPr>
        <w:t xml:space="preserve"> Newcastle FOB </w:t>
      </w:r>
      <w:r w:rsidR="00062202">
        <w:rPr>
          <w:rFonts w:ascii="Cordia New" w:eastAsia="BrowalliaNew" w:hAnsi="Cordia New" w:cs="Cordia New"/>
          <w:color w:val="000000"/>
          <w:sz w:val="28"/>
          <w:lang w:bidi="en-US"/>
        </w:rPr>
        <w:t xml:space="preserve">   </w:t>
      </w:r>
      <w:r w:rsidRPr="00F56FEF">
        <w:rPr>
          <w:rFonts w:ascii="Cordia New" w:eastAsia="BrowalliaNew" w:hAnsi="Cordia New" w:cs="Cordia New"/>
          <w:color w:val="000000"/>
          <w:sz w:val="28"/>
          <w:cs/>
        </w:rPr>
        <w:t>ซึ่งเป็นราคา</w:t>
      </w:r>
      <w:r w:rsidRPr="00F56FEF">
        <w:rPr>
          <w:rFonts w:ascii="Cordia New" w:eastAsia="BrowalliaNew" w:hAnsi="Cordia New" w:cs="Cordia New"/>
          <w:color w:val="000000"/>
          <w:sz w:val="28"/>
          <w:lang w:bidi="en-US"/>
        </w:rPr>
        <w:t xml:space="preserve"> Spot Market </w:t>
      </w:r>
      <w:r w:rsidRPr="00F56FEF">
        <w:rPr>
          <w:rFonts w:ascii="Cordia New" w:eastAsia="BrowalliaNew" w:hAnsi="Cordia New" w:cs="Cordia New"/>
          <w:color w:val="000000"/>
          <w:sz w:val="28"/>
          <w:cs/>
        </w:rPr>
        <w:t>จาก</w:t>
      </w:r>
      <w:r w:rsidRPr="002552D6">
        <w:rPr>
          <w:rFonts w:ascii="Cordia New" w:hAnsi="Cordia New" w:cs="Cordia New" w:hint="cs"/>
          <w:sz w:val="28"/>
          <w:cs/>
        </w:rPr>
        <w:t>ท่าเรือนิวคาสเซิล</w:t>
      </w:r>
      <w:r w:rsidRPr="002552D6">
        <w:rPr>
          <w:rFonts w:ascii="Cordia New" w:eastAsia="BrowalliaNew" w:hAnsi="Cordia New" w:cs="Cordia New"/>
          <w:color w:val="000000"/>
          <w:sz w:val="28"/>
          <w:lang w:bidi="en-US"/>
        </w:rPr>
        <w:t xml:space="preserve"> </w:t>
      </w:r>
      <w:r w:rsidRPr="00F56FEF">
        <w:rPr>
          <w:rFonts w:ascii="Cordia New" w:eastAsia="BrowalliaNew" w:hAnsi="Cordia New" w:cs="Cordia New"/>
          <w:color w:val="000000"/>
          <w:sz w:val="28"/>
          <w:cs/>
        </w:rPr>
        <w:t>ประเทศออสเตรเลีย</w:t>
      </w:r>
      <w:r w:rsidRPr="00F56FEF">
        <w:rPr>
          <w:rFonts w:ascii="Cordia New" w:eastAsia="BrowalliaNew" w:hAnsi="Cordia New" w:cs="Cordia New" w:hint="cs"/>
          <w:color w:val="000000"/>
          <w:sz w:val="28"/>
          <w:cs/>
        </w:rPr>
        <w:t xml:space="preserve"> </w:t>
      </w:r>
      <w:r w:rsidRPr="00F56FEF">
        <w:rPr>
          <w:rFonts w:ascii="Cordia New" w:eastAsia="BrowalliaNew" w:hAnsi="Cordia New" w:cs="Cordia New"/>
          <w:color w:val="000000"/>
          <w:sz w:val="28"/>
          <w:cs/>
        </w:rPr>
        <w:t>โดยไม่รวมค่าขนส่งที่เกี่ยวข้อง</w:t>
      </w:r>
      <w:r w:rsidRPr="00F56FEF">
        <w:rPr>
          <w:rFonts w:ascii="Cordia New" w:eastAsia="BrowalliaNew" w:hAnsi="Cordia New" w:cs="Cordia New" w:hint="cs"/>
          <w:color w:val="000000"/>
          <w:sz w:val="28"/>
          <w:cs/>
        </w:rPr>
        <w:t xml:space="preserve"> </w:t>
      </w:r>
      <w:r w:rsidRPr="00F56FEF">
        <w:rPr>
          <w:rFonts w:ascii="Cordia New" w:eastAsia="BrowalliaNew" w:hAnsi="Cordia New" w:cs="Cordia New"/>
          <w:color w:val="000000"/>
          <w:sz w:val="28"/>
          <w:cs/>
        </w:rPr>
        <w:t>ส่วนราคาซื้อขายถ่านหินภายในประเทศจะใช้การเจรจาระหว่างบริษัทถ่านหินและลูกค้า</w:t>
      </w:r>
      <w:r w:rsidRPr="00F56FEF">
        <w:rPr>
          <w:rFonts w:ascii="Cordia New" w:eastAsia="BrowalliaNew" w:hAnsi="Cordia New" w:cs="Cordia New" w:hint="cs"/>
          <w:color w:val="000000"/>
          <w:sz w:val="28"/>
          <w:cs/>
        </w:rPr>
        <w:t xml:space="preserve"> </w:t>
      </w:r>
      <w:r w:rsidRPr="00F56FEF">
        <w:rPr>
          <w:rFonts w:ascii="Cordia New" w:eastAsia="BrowalliaNew" w:hAnsi="Cordia New" w:cs="Cordia New"/>
          <w:color w:val="000000"/>
          <w:sz w:val="28"/>
          <w:cs/>
        </w:rPr>
        <w:t>โดยอาจใช้ราคาที่อ้างอิงกับราคาส่งออก</w:t>
      </w:r>
      <w:r w:rsidRPr="00F56FEF">
        <w:rPr>
          <w:rFonts w:ascii="Cordia New" w:eastAsia="BrowalliaNew" w:hAnsi="Cordia New" w:cs="Cordia New"/>
          <w:color w:val="000000"/>
          <w:sz w:val="28"/>
          <w:lang w:bidi="en-US"/>
        </w:rPr>
        <w:t xml:space="preserve"> (Export Parity) </w:t>
      </w:r>
      <w:r w:rsidRPr="00F56FEF">
        <w:rPr>
          <w:rFonts w:ascii="Cordia New" w:eastAsia="BrowalliaNew" w:hAnsi="Cordia New" w:cs="Cordia New"/>
          <w:color w:val="000000"/>
          <w:sz w:val="28"/>
          <w:cs/>
        </w:rPr>
        <w:t>อย่างไรก็ตามหากว่าบริษัทต่างๆ</w:t>
      </w:r>
      <w:r w:rsidRPr="00F56FEF">
        <w:rPr>
          <w:rFonts w:ascii="Cordia New" w:eastAsia="BrowalliaNew" w:hAnsi="Cordia New" w:cs="Cordia New" w:hint="cs"/>
          <w:color w:val="000000"/>
          <w:sz w:val="28"/>
          <w:cs/>
        </w:rPr>
        <w:t xml:space="preserve"> </w:t>
      </w:r>
      <w:r w:rsidRPr="00F56FEF">
        <w:rPr>
          <w:rFonts w:ascii="Cordia New" w:eastAsia="BrowalliaNew" w:hAnsi="Cordia New" w:cs="Cordia New"/>
          <w:color w:val="000000"/>
          <w:sz w:val="28"/>
          <w:cs/>
        </w:rPr>
        <w:t>มีสัญญาขายถ่านหินให้ลูกค้าเป็นระยะยาว</w:t>
      </w:r>
      <w:r w:rsidRPr="00F56FEF">
        <w:rPr>
          <w:rFonts w:ascii="Cordia New" w:eastAsia="BrowalliaNew" w:hAnsi="Cordia New" w:cs="Cordia New" w:hint="cs"/>
          <w:color w:val="000000"/>
          <w:sz w:val="28"/>
          <w:cs/>
        </w:rPr>
        <w:t xml:space="preserve"> </w:t>
      </w:r>
      <w:r w:rsidRPr="00F56FEF">
        <w:rPr>
          <w:rFonts w:ascii="Cordia New" w:eastAsia="BrowalliaNew" w:hAnsi="Cordia New" w:cs="Cordia New"/>
          <w:color w:val="000000"/>
          <w:sz w:val="28"/>
          <w:cs/>
        </w:rPr>
        <w:t>ราคาที่แต่ละบริษัทได้รับจริงอาจต่างไปจากราคาของตลาดโลก</w:t>
      </w:r>
    </w:p>
    <w:p w14:paraId="0727835B" w14:textId="77777777" w:rsidR="0063488A" w:rsidRPr="000E1ED9" w:rsidRDefault="0063488A" w:rsidP="00157962">
      <w:pPr>
        <w:numPr>
          <w:ilvl w:val="0"/>
          <w:numId w:val="37"/>
        </w:numPr>
        <w:tabs>
          <w:tab w:val="left" w:pos="1701"/>
          <w:tab w:val="left" w:pos="2268"/>
        </w:tabs>
        <w:autoSpaceDE w:val="0"/>
        <w:autoSpaceDN w:val="0"/>
        <w:adjustRightInd w:val="0"/>
        <w:spacing w:before="100" w:beforeAutospacing="1" w:after="100" w:afterAutospacing="1"/>
        <w:ind w:left="1701" w:hanging="283"/>
        <w:contextualSpacing/>
        <w:jc w:val="both"/>
        <w:rPr>
          <w:rFonts w:ascii="Cordia New" w:eastAsia="BrowalliaNew" w:hAnsi="Cordia New" w:cs="Cordia New"/>
          <w:b/>
          <w:bCs/>
          <w:sz w:val="28"/>
        </w:rPr>
      </w:pPr>
      <w:r w:rsidRPr="000E1ED9">
        <w:rPr>
          <w:rFonts w:ascii="Cordia New" w:eastAsia="BrowalliaNew" w:hAnsi="Cordia New" w:cs="Cordia New"/>
          <w:color w:val="000000"/>
          <w:sz w:val="28"/>
          <w:cs/>
        </w:rPr>
        <w:t>อุปทานของถ่านหิน ทรัพยากรถ่านหินสามารถพบได้ทั่วประเทศออสเตรเลียโดย</w:t>
      </w:r>
      <w:r w:rsidRPr="000E1ED9">
        <w:rPr>
          <w:rFonts w:ascii="Cordia New" w:eastAsia="BrowalliaNew" w:hAnsi="Cordia New" w:cs="Cordia New"/>
          <w:color w:val="000000"/>
          <w:sz w:val="28"/>
          <w:lang w:bidi="en-US"/>
        </w:rPr>
        <w:t xml:space="preserve"> Queensland </w:t>
      </w:r>
      <w:r w:rsidRPr="000E1ED9">
        <w:rPr>
          <w:rFonts w:ascii="Cordia New" w:eastAsia="BrowalliaNew" w:hAnsi="Cordia New" w:cs="Cordia New"/>
          <w:color w:val="000000"/>
          <w:sz w:val="28"/>
          <w:cs/>
        </w:rPr>
        <w:t>และ</w:t>
      </w:r>
      <w:r w:rsidRPr="000E1ED9">
        <w:rPr>
          <w:rFonts w:ascii="Cordia New" w:eastAsia="BrowalliaNew" w:hAnsi="Cordia New" w:cs="Cordia New"/>
          <w:color w:val="000000"/>
          <w:sz w:val="28"/>
          <w:lang w:bidi="en-US"/>
        </w:rPr>
        <w:t xml:space="preserve"> New South Wales </w:t>
      </w:r>
      <w:r w:rsidRPr="000E1ED9">
        <w:rPr>
          <w:rFonts w:ascii="Cordia New" w:eastAsia="BrowalliaNew" w:hAnsi="Cordia New" w:cs="Cordia New"/>
          <w:color w:val="000000"/>
          <w:sz w:val="28"/>
          <w:cs/>
        </w:rPr>
        <w:t>มีทรัพยากรถ่านหินดำ</w:t>
      </w:r>
      <w:r w:rsidRPr="000E1ED9">
        <w:rPr>
          <w:rFonts w:ascii="Cordia New" w:eastAsia="BrowalliaNew" w:hAnsi="Cordia New" w:cs="Cordia New"/>
          <w:color w:val="000000"/>
          <w:sz w:val="28"/>
          <w:lang w:bidi="en-US"/>
        </w:rPr>
        <w:t xml:space="preserve"> (Black Coal) </w:t>
      </w:r>
      <w:r w:rsidRPr="000E1ED9">
        <w:rPr>
          <w:rFonts w:ascii="Cordia New" w:eastAsia="BrowalliaNew" w:hAnsi="Cordia New" w:cs="Cordia New"/>
          <w:color w:val="000000"/>
          <w:sz w:val="28"/>
          <w:cs/>
        </w:rPr>
        <w:t>ซึ่งประกอบด้วยถ่านซับบิทูมินัส</w:t>
      </w:r>
      <w:r>
        <w:rPr>
          <w:rFonts w:ascii="Cordia New" w:eastAsia="BrowalliaNew" w:hAnsi="Cordia New" w:cs="Cordia New" w:hint="cs"/>
          <w:color w:val="000000"/>
          <w:sz w:val="28"/>
          <w:cs/>
        </w:rPr>
        <w:t xml:space="preserve"> </w:t>
      </w:r>
      <w:r>
        <w:rPr>
          <w:rFonts w:ascii="Cordia New" w:eastAsia="BrowalliaNew" w:hAnsi="Cordia New" w:cs="Cordia New"/>
          <w:color w:val="000000"/>
          <w:sz w:val="28"/>
          <w:cs/>
        </w:rPr>
        <w:t>ถ่านบิทู</w:t>
      </w:r>
      <w:r w:rsidRPr="000E1ED9">
        <w:rPr>
          <w:rFonts w:ascii="Cordia New" w:eastAsia="BrowalliaNew" w:hAnsi="Cordia New" w:cs="Cordia New"/>
          <w:color w:val="000000"/>
          <w:sz w:val="28"/>
          <w:cs/>
        </w:rPr>
        <w:t>มินัส</w:t>
      </w:r>
      <w:r>
        <w:rPr>
          <w:rFonts w:ascii="Cordia New" w:eastAsia="BrowalliaNew" w:hAnsi="Cordia New" w:cs="Cordia New" w:hint="cs"/>
          <w:color w:val="000000"/>
          <w:sz w:val="28"/>
          <w:cs/>
        </w:rPr>
        <w:t xml:space="preserve"> </w:t>
      </w:r>
      <w:r w:rsidRPr="000E1ED9">
        <w:rPr>
          <w:rFonts w:ascii="Cordia New" w:eastAsia="BrowalliaNew" w:hAnsi="Cordia New" w:cs="Cordia New"/>
          <w:color w:val="000000"/>
          <w:sz w:val="28"/>
          <w:cs/>
        </w:rPr>
        <w:t>และถ่านหินแอนทราไซต์ที่มากที่สุดในประเทศ</w:t>
      </w:r>
      <w:r>
        <w:rPr>
          <w:rFonts w:ascii="Cordia New" w:eastAsia="BrowalliaNew" w:hAnsi="Cordia New" w:cs="Cordia New" w:hint="cs"/>
          <w:color w:val="000000"/>
          <w:sz w:val="28"/>
          <w:cs/>
        </w:rPr>
        <w:t xml:space="preserve"> </w:t>
      </w:r>
      <w:r w:rsidRPr="000E1ED9">
        <w:rPr>
          <w:rFonts w:ascii="Cordia New" w:eastAsia="BrowalliaNew" w:hAnsi="Cordia New" w:cs="Cordia New"/>
          <w:color w:val="000000"/>
          <w:sz w:val="28"/>
          <w:cs/>
        </w:rPr>
        <w:t>ตามรายงาน</w:t>
      </w:r>
      <w:r w:rsidRPr="000E1ED9">
        <w:rPr>
          <w:rFonts w:ascii="Cordia New" w:eastAsia="BrowalliaNew" w:hAnsi="Cordia New" w:cs="Cordia New"/>
          <w:color w:val="000000"/>
          <w:sz w:val="28"/>
          <w:lang w:bidi="en-US"/>
        </w:rPr>
        <w:t xml:space="preserve"> Australian Resource Assessment </w:t>
      </w:r>
      <w:r w:rsidRPr="000E1ED9">
        <w:rPr>
          <w:rFonts w:ascii="Cordia New" w:eastAsia="BrowalliaNew" w:hAnsi="Cordia New" w:cs="Cordia New"/>
          <w:color w:val="000000"/>
          <w:sz w:val="28"/>
          <w:cs/>
        </w:rPr>
        <w:t>ประเทศออสเตรเลียมีเหมืองถ่านหินในปัจจุบันมากกว่า</w:t>
      </w:r>
      <w:r w:rsidRPr="000E1ED9">
        <w:rPr>
          <w:rFonts w:ascii="Cordia New" w:eastAsia="BrowalliaNew" w:hAnsi="Cordia New" w:cs="Cordia New"/>
          <w:color w:val="000000"/>
          <w:sz w:val="28"/>
          <w:lang w:bidi="en-US"/>
        </w:rPr>
        <w:t xml:space="preserve"> 100 </w:t>
      </w:r>
      <w:r w:rsidRPr="000E1ED9">
        <w:rPr>
          <w:rFonts w:ascii="Cordia New" w:eastAsia="BrowalliaNew" w:hAnsi="Cordia New" w:cs="Cordia New"/>
          <w:color w:val="000000"/>
          <w:sz w:val="28"/>
          <w:cs/>
        </w:rPr>
        <w:t>เหมืองและมีเหมืองอยู่ในช่วงพัฒนามากกว่า</w:t>
      </w:r>
      <w:r w:rsidRPr="000E1ED9">
        <w:rPr>
          <w:rFonts w:ascii="Cordia New" w:eastAsia="BrowalliaNew" w:hAnsi="Cordia New" w:cs="Cordia New"/>
          <w:color w:val="000000"/>
          <w:sz w:val="28"/>
          <w:lang w:bidi="en-US"/>
        </w:rPr>
        <w:t xml:space="preserve"> 35 </w:t>
      </w:r>
      <w:r w:rsidRPr="000E1ED9">
        <w:rPr>
          <w:rFonts w:ascii="Cordia New" w:eastAsia="BrowalliaNew" w:hAnsi="Cordia New" w:cs="Cordia New"/>
          <w:color w:val="000000"/>
          <w:sz w:val="28"/>
          <w:cs/>
        </w:rPr>
        <w:t>เหมืองประเทศออสเตรเลียส่งออกถ่านหินเป็นอันดับ</w:t>
      </w:r>
      <w:r w:rsidRPr="000E1ED9">
        <w:rPr>
          <w:rFonts w:ascii="Cordia New" w:eastAsia="BrowalliaNew" w:hAnsi="Cordia New" w:cs="Cordia New"/>
          <w:color w:val="000000"/>
          <w:sz w:val="28"/>
        </w:rPr>
        <w:t xml:space="preserve"> 2 </w:t>
      </w:r>
      <w:r w:rsidRPr="000E1ED9">
        <w:rPr>
          <w:rFonts w:ascii="Cordia New" w:eastAsia="BrowalliaNew" w:hAnsi="Cordia New" w:cs="Cordia New"/>
          <w:color w:val="000000"/>
          <w:sz w:val="28"/>
          <w:cs/>
        </w:rPr>
        <w:t>รองจากประเทศอินโดนีเซีย</w:t>
      </w:r>
      <w:r>
        <w:rPr>
          <w:rFonts w:ascii="Cordia New" w:eastAsia="BrowalliaNew" w:hAnsi="Cordia New" w:cs="Cordia New" w:hint="cs"/>
          <w:color w:val="000000"/>
          <w:sz w:val="28"/>
          <w:cs/>
        </w:rPr>
        <w:t xml:space="preserve"> </w:t>
      </w:r>
      <w:r w:rsidRPr="000E1ED9">
        <w:rPr>
          <w:rFonts w:ascii="Cordia New" w:eastAsia="BrowalliaNew" w:hAnsi="Cordia New" w:cs="Cordia New"/>
          <w:color w:val="000000"/>
          <w:sz w:val="28"/>
          <w:cs/>
        </w:rPr>
        <w:t>แต่ถ่านหินจากประเทศออสเตรเลียก็ถือได้ว่าเป็นถ่านหินคุณภาพดีให้ค่าความร้อนสูง และมีซัลเฟอร์ต่ำ</w:t>
      </w:r>
    </w:p>
    <w:p w14:paraId="11E6EBF7" w14:textId="77777777" w:rsidR="0063488A" w:rsidRPr="000E1ED9" w:rsidRDefault="0063488A" w:rsidP="00157962">
      <w:pPr>
        <w:numPr>
          <w:ilvl w:val="0"/>
          <w:numId w:val="33"/>
        </w:numPr>
        <w:tabs>
          <w:tab w:val="clear" w:pos="2340"/>
          <w:tab w:val="left" w:pos="1701"/>
          <w:tab w:val="left" w:pos="2268"/>
        </w:tabs>
        <w:autoSpaceDE w:val="0"/>
        <w:autoSpaceDN w:val="0"/>
        <w:adjustRightInd w:val="0"/>
        <w:spacing w:before="100" w:beforeAutospacing="1" w:after="100" w:afterAutospacing="1"/>
        <w:ind w:left="1701" w:hanging="283"/>
        <w:contextualSpacing/>
        <w:jc w:val="both"/>
        <w:rPr>
          <w:rFonts w:ascii="Cordia New" w:eastAsia="BrowalliaNew" w:hAnsi="Cordia New" w:cs="Cordia New"/>
          <w:b/>
          <w:bCs/>
          <w:sz w:val="28"/>
        </w:rPr>
      </w:pPr>
      <w:r w:rsidRPr="000E1ED9">
        <w:rPr>
          <w:rFonts w:ascii="Cordia New" w:eastAsia="BrowalliaNew" w:hAnsi="Cordia New" w:cs="Cordia New"/>
          <w:sz w:val="28"/>
          <w:cs/>
        </w:rPr>
        <w:t>การเข้าถึงระบบโครงสร้างพื้นฐาน</w:t>
      </w:r>
      <w:r w:rsidRPr="000E1ED9">
        <w:rPr>
          <w:rFonts w:ascii="Cordia New" w:eastAsia="BrowalliaNew" w:hAnsi="Cordia New" w:cs="Cordia New"/>
          <w:sz w:val="28"/>
        </w:rPr>
        <w:t xml:space="preserve"> (Infrastructure)</w:t>
      </w:r>
    </w:p>
    <w:p w14:paraId="62F71528" w14:textId="77777777" w:rsidR="0063488A" w:rsidRPr="000E1ED9" w:rsidRDefault="0063488A" w:rsidP="0063488A">
      <w:pPr>
        <w:tabs>
          <w:tab w:val="left" w:pos="1701"/>
          <w:tab w:val="left" w:pos="2268"/>
        </w:tabs>
        <w:autoSpaceDE w:val="0"/>
        <w:autoSpaceDN w:val="0"/>
        <w:adjustRightInd w:val="0"/>
        <w:ind w:left="1702" w:hanging="284"/>
        <w:jc w:val="both"/>
        <w:rPr>
          <w:rFonts w:ascii="Cordia New" w:eastAsia="BrowalliaNew" w:hAnsi="Cordia New" w:cs="Cordia New"/>
          <w:color w:val="000000"/>
          <w:sz w:val="28"/>
        </w:rPr>
      </w:pPr>
      <w:r w:rsidRPr="000E1ED9">
        <w:rPr>
          <w:rFonts w:ascii="Cordia New" w:eastAsia="BrowalliaNew" w:hAnsi="Cordia New" w:cs="Cordia New"/>
          <w:color w:val="000000"/>
          <w:sz w:val="28"/>
          <w:cs/>
        </w:rPr>
        <w:tab/>
        <w:t xml:space="preserve">โครงสร้างพื้นฐานที่ดีเป็นปัจจัยสำคัญในการเป็นผู้นำการส่งออกถ่านหินของประเทศออสเตรเลียโดยโครงสร้างพื้นฐานสำหรับธุรกิจถ่านหินประกอบด้วยท่าเรือ ถนน สายพานลำเลียง และทางรถไฟ ทั้งนี้เหมืองถ่านหินที่ผลิตมานานและตั้งอยู่ใกล้ชายฝั่งจะมีระบบขนส่งภายในประเทศที่พร้อมให้บริการ แต่เหมืองถ่านหินที่ค้นพบใหม่อาจจะอยู่ในแหล่งที่ห่างไกลจากท่าเรือ และจะต้องมีโครงสร้างพื้นฐานสำหรับเคลื่อนย้ายถ่านหินมายังท่าเรือ ประเทศออสเตรเลียประสบปัญหาขีดจำกัดในการส่งออก ซึ่งรัฐบาลได้พยายามแก้ปัญหาโดยการสร้างท่าเรือเพิ่มเติม และให้บริษัทต่างๆ ร่วมถือหุ้น </w:t>
      </w:r>
    </w:p>
    <w:p w14:paraId="3BF382BD" w14:textId="45A54B30" w:rsidR="0063488A" w:rsidRPr="000E1ED9" w:rsidRDefault="0063488A" w:rsidP="0063488A">
      <w:pPr>
        <w:tabs>
          <w:tab w:val="left" w:pos="1701"/>
          <w:tab w:val="left" w:pos="2268"/>
        </w:tabs>
        <w:autoSpaceDE w:val="0"/>
        <w:autoSpaceDN w:val="0"/>
        <w:adjustRightInd w:val="0"/>
        <w:ind w:left="1702" w:hanging="284"/>
        <w:jc w:val="both"/>
        <w:rPr>
          <w:rFonts w:ascii="Cordia New" w:eastAsia="BrowalliaNew" w:hAnsi="Cordia New" w:cs="Cordia New"/>
          <w:color w:val="000000"/>
          <w:sz w:val="28"/>
        </w:rPr>
      </w:pPr>
      <w:r w:rsidRPr="000E1ED9">
        <w:rPr>
          <w:rFonts w:ascii="Cordia New" w:eastAsia="BrowalliaNew" w:hAnsi="Cordia New" w:cs="Cordia New"/>
          <w:sz w:val="28"/>
          <w:cs/>
        </w:rPr>
        <w:tab/>
        <w:t xml:space="preserve">หนึ่งในจุดแข็งของเหมืองของ </w:t>
      </w:r>
      <w:r w:rsidRPr="000E1ED9">
        <w:rPr>
          <w:rFonts w:ascii="Cordia New" w:eastAsia="BrowalliaNew" w:hAnsi="Cordia New" w:cs="Cordia New"/>
          <w:sz w:val="28"/>
        </w:rPr>
        <w:t xml:space="preserve">Centennial </w:t>
      </w:r>
      <w:r w:rsidRPr="000E1ED9">
        <w:rPr>
          <w:rFonts w:ascii="Cordia New" w:eastAsia="BrowalliaNew" w:hAnsi="Cordia New" w:cs="Cordia New"/>
          <w:sz w:val="28"/>
          <w:cs/>
        </w:rPr>
        <w:t>คือ ความสามารถและความพร้อมของระบบขนส่งที่มีประสิทธิภาพ พร้อมที่จะส่งถ่านหินให้กับโรงไฟฟ้าในประเทศ โดยใช้ระบบสายพานลำเลียงทางบก ซึ่งทำให้มีค่าขนส่งต่ำ</w:t>
      </w:r>
    </w:p>
    <w:p w14:paraId="07EB5306" w14:textId="77777777" w:rsidR="0063488A" w:rsidRPr="000E1ED9" w:rsidRDefault="0063488A" w:rsidP="00157962">
      <w:pPr>
        <w:numPr>
          <w:ilvl w:val="0"/>
          <w:numId w:val="33"/>
        </w:numPr>
        <w:tabs>
          <w:tab w:val="clear" w:pos="2340"/>
          <w:tab w:val="left" w:pos="1701"/>
          <w:tab w:val="left" w:pos="2268"/>
        </w:tabs>
        <w:autoSpaceDE w:val="0"/>
        <w:autoSpaceDN w:val="0"/>
        <w:adjustRightInd w:val="0"/>
        <w:spacing w:before="100" w:beforeAutospacing="1" w:after="100" w:afterAutospacing="1"/>
        <w:ind w:left="1701" w:hanging="283"/>
        <w:contextualSpacing/>
        <w:jc w:val="both"/>
        <w:rPr>
          <w:rFonts w:ascii="Cordia New" w:eastAsia="BrowalliaNew" w:hAnsi="Cordia New" w:cs="Cordia New"/>
          <w:b/>
          <w:bCs/>
          <w:sz w:val="28"/>
        </w:rPr>
      </w:pPr>
      <w:r w:rsidRPr="000E1ED9">
        <w:rPr>
          <w:rFonts w:ascii="Cordia New" w:eastAsia="BrowalliaNew" w:hAnsi="Cordia New" w:cs="Cordia New"/>
          <w:sz w:val="28"/>
          <w:cs/>
        </w:rPr>
        <w:t>สินค้าทดแทน</w:t>
      </w:r>
    </w:p>
    <w:p w14:paraId="0A03BD55" w14:textId="69DCAFCB" w:rsidR="00616C5E" w:rsidRPr="000E1ED9" w:rsidRDefault="0063488A" w:rsidP="00A73086">
      <w:pPr>
        <w:tabs>
          <w:tab w:val="left" w:pos="1701"/>
          <w:tab w:val="left" w:pos="2268"/>
        </w:tabs>
        <w:autoSpaceDE w:val="0"/>
        <w:autoSpaceDN w:val="0"/>
        <w:adjustRightInd w:val="0"/>
        <w:spacing w:before="100" w:beforeAutospacing="1" w:after="100" w:afterAutospacing="1"/>
        <w:ind w:left="1701" w:hanging="283"/>
        <w:contextualSpacing/>
        <w:jc w:val="both"/>
        <w:rPr>
          <w:rFonts w:ascii="Cordia New" w:eastAsia="BrowalliaNew" w:hAnsi="Cordia New" w:cs="Cordia New"/>
          <w:color w:val="000000"/>
          <w:sz w:val="28"/>
        </w:rPr>
      </w:pPr>
      <w:r>
        <w:rPr>
          <w:rFonts w:ascii="Cordia New" w:eastAsia="BrowalliaNew" w:hAnsi="Cordia New" w:cs="Cordia New"/>
          <w:sz w:val="28"/>
        </w:rPr>
        <w:tab/>
      </w:r>
      <w:r w:rsidRPr="000E1ED9">
        <w:rPr>
          <w:rFonts w:ascii="Cordia New" w:eastAsia="BrowalliaNew" w:hAnsi="Cordia New" w:cs="Cordia New"/>
          <w:sz w:val="28"/>
          <w:cs/>
        </w:rPr>
        <w:t>จากการที่โรงไฟฟ้าเป็นผู้บริโภครายใหญ่ของอุตสาหกรรม</w:t>
      </w:r>
      <w:r w:rsidRPr="000E1ED9">
        <w:rPr>
          <w:rFonts w:ascii="Cordia New" w:eastAsia="BrowalliaNew" w:hAnsi="Cordia New" w:cs="Cordia New"/>
          <w:color w:val="000000"/>
          <w:sz w:val="28"/>
          <w:cs/>
        </w:rPr>
        <w:t>ถ่านหินที่ใช้เป็นเชื้อเพลิงให้ความร้อน</w:t>
      </w:r>
      <w:r w:rsidRPr="000E1ED9">
        <w:rPr>
          <w:rFonts w:ascii="Cordia New" w:eastAsia="BrowalliaNew" w:hAnsi="Cordia New" w:cs="Cordia New"/>
          <w:color w:val="000000"/>
          <w:sz w:val="28"/>
          <w:lang w:bidi="en-US"/>
        </w:rPr>
        <w:t xml:space="preserve"> (Thermal Coal)</w:t>
      </w:r>
      <w:r w:rsidRPr="000E1ED9">
        <w:rPr>
          <w:rFonts w:ascii="Cordia New" w:eastAsia="BrowalliaNew" w:hAnsi="Cordia New" w:cs="Cordia New"/>
          <w:color w:val="000000"/>
          <w:sz w:val="28"/>
          <w:cs/>
        </w:rPr>
        <w:t xml:space="preserve"> ในปัจจุบันการค้นพบก๊าซธรรมชาติเพิ่มขึ้นในประเทศสหรัฐอเมริกา โดยเฉพาะในชั้นหิน</w:t>
      </w:r>
      <w:r>
        <w:rPr>
          <w:rFonts w:ascii="Cordia New" w:eastAsia="BrowalliaNew" w:hAnsi="Cordia New" w:cs="Cordia New" w:hint="cs"/>
          <w:color w:val="000000"/>
          <w:sz w:val="28"/>
          <w:cs/>
        </w:rPr>
        <w:t>ดินดาน</w:t>
      </w:r>
      <w:r w:rsidRPr="000E1ED9">
        <w:rPr>
          <w:rFonts w:ascii="Cordia New" w:eastAsia="BrowalliaNew" w:hAnsi="Cordia New" w:cs="Cordia New"/>
          <w:color w:val="000000"/>
          <w:sz w:val="28"/>
        </w:rPr>
        <w:t xml:space="preserve"> (Shale gas) </w:t>
      </w:r>
      <w:r w:rsidRPr="000E1ED9">
        <w:rPr>
          <w:rFonts w:ascii="Cordia New" w:eastAsia="BrowalliaNew" w:hAnsi="Cordia New" w:cs="Cordia New"/>
          <w:color w:val="000000"/>
          <w:sz w:val="28"/>
          <w:cs/>
        </w:rPr>
        <w:t>ซึ่งทำให้ราคาก๊าซธรรมชาติในประเทศสหรัฐอเมริกา</w:t>
      </w:r>
      <w:r w:rsidRPr="000E1ED9">
        <w:rPr>
          <w:rFonts w:ascii="Cordia New" w:eastAsia="BrowalliaNew" w:hAnsi="Cordia New" w:cs="Cordia New"/>
          <w:sz w:val="28"/>
          <w:cs/>
        </w:rPr>
        <w:t>ถูกลง กอปรกับ</w:t>
      </w:r>
      <w:r w:rsidRPr="000E1ED9">
        <w:rPr>
          <w:rFonts w:ascii="Cordia New" w:eastAsia="BrowalliaNew" w:hAnsi="Cordia New" w:cs="Cordia New"/>
          <w:color w:val="000000"/>
          <w:sz w:val="28"/>
          <w:cs/>
        </w:rPr>
        <w:t>ประเทศสหรัฐอเมริกามีระบบท่อก๊าซธรรมชาติที่ครอบคลุมอยู่แล้ว ทำให้ผู้ผลิตไฟฟ้าหลายรายเพิ่มกำลังการผลิตในโรงที่ใช้ก๊าซธรรมชาติ และลดการใช้ถ่านหิน แต่เหตุการณ์นี้เกิด</w:t>
      </w:r>
      <w:r>
        <w:rPr>
          <w:rFonts w:ascii="Cordia New" w:eastAsia="BrowalliaNew" w:hAnsi="Cordia New" w:cs="Cordia New"/>
          <w:color w:val="000000"/>
          <w:sz w:val="28"/>
          <w:cs/>
        </w:rPr>
        <w:t>ได้ก็ต่อเมื่อก๊าซธรรมชาติที่พบม</w:t>
      </w:r>
      <w:r>
        <w:rPr>
          <w:rFonts w:ascii="Cordia New" w:eastAsia="BrowalliaNew" w:hAnsi="Cordia New" w:cs="Cordia New" w:hint="cs"/>
          <w:color w:val="000000"/>
          <w:sz w:val="28"/>
          <w:cs/>
        </w:rPr>
        <w:t>ี</w:t>
      </w:r>
      <w:r w:rsidRPr="000E1ED9">
        <w:rPr>
          <w:rFonts w:ascii="Cordia New" w:eastAsia="BrowalliaNew" w:hAnsi="Cordia New" w:cs="Cordia New"/>
          <w:color w:val="000000"/>
          <w:sz w:val="28"/>
          <w:cs/>
        </w:rPr>
        <w:t xml:space="preserve">ปริมาณมากพอ มีระบบท่อส่งก๊าซธรรมชาติที่พร้อม แล้วราคาก๊าซธรรมชาติอยู่ในระดับต่ำ ดังนั้นผลกระทบนี้จึงเป็นเพียงเฉพาะในประเทศสหรัฐอเมริกาเป็นหลัก นอกจากนี้ การติดตั้งแผงโซล่าเซลล์ </w:t>
      </w:r>
      <w:r w:rsidRPr="000E1ED9">
        <w:rPr>
          <w:rFonts w:ascii="Cordia New" w:eastAsia="BrowalliaNew" w:hAnsi="Cordia New" w:cs="Cordia New"/>
          <w:color w:val="000000"/>
          <w:sz w:val="28"/>
        </w:rPr>
        <w:t xml:space="preserve">(Solar roof top) </w:t>
      </w:r>
      <w:r w:rsidRPr="000E1ED9">
        <w:rPr>
          <w:rFonts w:ascii="Cordia New" w:eastAsia="BrowalliaNew" w:hAnsi="Cordia New" w:cs="Cordia New"/>
          <w:color w:val="000000"/>
          <w:sz w:val="28"/>
          <w:cs/>
        </w:rPr>
        <w:t xml:space="preserve">เพิ่มขึ้นในประเทศออสเตรเลีย อาจส่งผลให้ความต้องการไฟฟ้าจาก </w:t>
      </w:r>
      <w:r w:rsidRPr="000E1ED9">
        <w:rPr>
          <w:rFonts w:ascii="Cordia New" w:eastAsia="BrowalliaNew" w:hAnsi="Cordia New" w:cs="Cordia New"/>
          <w:color w:val="000000"/>
          <w:sz w:val="28"/>
        </w:rPr>
        <w:t xml:space="preserve">National Electricity Market (NEM) </w:t>
      </w:r>
      <w:r w:rsidRPr="000E1ED9">
        <w:rPr>
          <w:rFonts w:ascii="Cordia New" w:eastAsia="BrowalliaNew" w:hAnsi="Cordia New" w:cs="Cordia New"/>
          <w:color w:val="000000"/>
          <w:sz w:val="28"/>
          <w:cs/>
        </w:rPr>
        <w:t>ลดลง แต่อย่างไรก็ตาม ยังเป็นสัดส่วนที่เล็กมากและไม่มีนัยสำคัญ เมื่อเทียบกับความต้องการไฟฟ้าทั้งหม</w:t>
      </w:r>
      <w:r w:rsidR="00A90EFB" w:rsidRPr="000E1ED9">
        <w:rPr>
          <w:rFonts w:ascii="Cordia New" w:eastAsia="BrowalliaNew" w:hAnsi="Cordia New" w:cs="Cordia New"/>
          <w:color w:val="000000"/>
          <w:sz w:val="28"/>
          <w:cs/>
        </w:rPr>
        <w:t>ด</w:t>
      </w:r>
    </w:p>
    <w:p w14:paraId="1D5BB10C" w14:textId="77777777" w:rsidR="0021559F" w:rsidRPr="000E1ED9" w:rsidRDefault="0021559F" w:rsidP="00A963CD">
      <w:pPr>
        <w:tabs>
          <w:tab w:val="left" w:pos="1701"/>
          <w:tab w:val="left" w:pos="2268"/>
        </w:tabs>
        <w:autoSpaceDE w:val="0"/>
        <w:autoSpaceDN w:val="0"/>
        <w:adjustRightInd w:val="0"/>
        <w:spacing w:before="100" w:beforeAutospacing="1" w:after="100" w:afterAutospacing="1"/>
        <w:ind w:left="1418"/>
        <w:contextualSpacing/>
        <w:jc w:val="both"/>
        <w:rPr>
          <w:rFonts w:ascii="Cordia New" w:hAnsi="Cordia New" w:cs="Cordia New"/>
          <w:b/>
          <w:bCs/>
          <w:color w:val="000099"/>
          <w:sz w:val="28"/>
        </w:rPr>
      </w:pPr>
    </w:p>
    <w:p w14:paraId="61A3E7CF" w14:textId="77777777" w:rsidR="0021559F" w:rsidRPr="000E1ED9" w:rsidRDefault="00996424" w:rsidP="00E50B9B">
      <w:pPr>
        <w:tabs>
          <w:tab w:val="left" w:pos="1418"/>
          <w:tab w:val="left" w:pos="2268"/>
        </w:tabs>
        <w:autoSpaceDE w:val="0"/>
        <w:autoSpaceDN w:val="0"/>
        <w:adjustRightInd w:val="0"/>
        <w:spacing w:before="100" w:beforeAutospacing="1" w:after="100" w:afterAutospacing="1"/>
        <w:ind w:left="1418" w:hanging="425"/>
        <w:contextualSpacing/>
        <w:jc w:val="both"/>
        <w:rPr>
          <w:rFonts w:ascii="Cordia New" w:hAnsi="Cordia New" w:cs="Cordia New"/>
          <w:b/>
          <w:bCs/>
          <w:color w:val="000099"/>
          <w:sz w:val="28"/>
        </w:rPr>
      </w:pPr>
      <w:r>
        <w:rPr>
          <w:rFonts w:ascii="Cordia New" w:hAnsi="Cordia New" w:cs="Cordia New"/>
          <w:b/>
          <w:bCs/>
          <w:color w:val="000099"/>
          <w:sz w:val="28"/>
        </w:rPr>
        <w:t>2</w:t>
      </w:r>
      <w:r w:rsidR="0021559F" w:rsidRPr="000E1ED9">
        <w:rPr>
          <w:rFonts w:ascii="Cordia New" w:hAnsi="Cordia New" w:cs="Cordia New"/>
          <w:b/>
          <w:bCs/>
          <w:color w:val="000099"/>
          <w:sz w:val="28"/>
        </w:rPr>
        <w:t xml:space="preserve">.2 </w:t>
      </w:r>
      <w:r w:rsidR="0021559F" w:rsidRPr="000E1ED9">
        <w:rPr>
          <w:rFonts w:ascii="Cordia New" w:hAnsi="Cordia New" w:cs="Cordia New"/>
          <w:b/>
          <w:bCs/>
          <w:color w:val="000099"/>
          <w:sz w:val="28"/>
          <w:cs/>
        </w:rPr>
        <w:tab/>
        <w:t>ตลาดถ่านหินส่งออกของประเทศออสเตรเลีย</w:t>
      </w:r>
    </w:p>
    <w:p w14:paraId="7EAF711B" w14:textId="77777777" w:rsidR="0063488A" w:rsidRPr="000E1ED9" w:rsidRDefault="0063488A" w:rsidP="00157962">
      <w:pPr>
        <w:numPr>
          <w:ilvl w:val="0"/>
          <w:numId w:val="33"/>
        </w:numPr>
        <w:tabs>
          <w:tab w:val="clear" w:pos="2340"/>
          <w:tab w:val="left" w:pos="1701"/>
          <w:tab w:val="left" w:pos="2268"/>
        </w:tabs>
        <w:autoSpaceDE w:val="0"/>
        <w:autoSpaceDN w:val="0"/>
        <w:adjustRightInd w:val="0"/>
        <w:spacing w:before="100" w:beforeAutospacing="1" w:after="100" w:afterAutospacing="1"/>
        <w:ind w:left="1701" w:hanging="283"/>
        <w:contextualSpacing/>
        <w:jc w:val="both"/>
        <w:rPr>
          <w:rFonts w:ascii="Cordia New" w:eastAsia="BrowalliaNew" w:hAnsi="Cordia New" w:cs="Cordia New"/>
          <w:sz w:val="28"/>
        </w:rPr>
      </w:pPr>
      <w:r w:rsidRPr="000E1ED9">
        <w:rPr>
          <w:rFonts w:ascii="Cordia New" w:eastAsia="BrowalliaNew" w:hAnsi="Cordia New" w:cs="Cordia New"/>
          <w:sz w:val="28"/>
          <w:cs/>
        </w:rPr>
        <w:t xml:space="preserve">สำหรับลูกค้าต่างประเทศ </w:t>
      </w:r>
      <w:r w:rsidRPr="000E1ED9">
        <w:rPr>
          <w:rFonts w:ascii="Cordia New" w:eastAsia="BrowalliaNew" w:hAnsi="Cordia New" w:cs="Cordia New"/>
          <w:sz w:val="28"/>
        </w:rPr>
        <w:t xml:space="preserve">Centennial </w:t>
      </w:r>
      <w:r w:rsidRPr="000E1ED9">
        <w:rPr>
          <w:rFonts w:ascii="Cordia New" w:eastAsia="BrowalliaNew" w:hAnsi="Cordia New" w:cs="Cordia New"/>
          <w:sz w:val="28"/>
          <w:cs/>
        </w:rPr>
        <w:t xml:space="preserve">ใช้การขนส่งถ่านหินผ่านท่าเรือ </w:t>
      </w:r>
      <w:r w:rsidRPr="000E1ED9">
        <w:rPr>
          <w:rFonts w:ascii="Cordia New" w:eastAsia="BrowalliaNew" w:hAnsi="Cordia New" w:cs="Cordia New"/>
          <w:sz w:val="28"/>
        </w:rPr>
        <w:t>Kembla</w:t>
      </w:r>
      <w:r>
        <w:rPr>
          <w:rFonts w:ascii="Cordia New" w:eastAsia="BrowalliaNew" w:hAnsi="Cordia New" w:cs="Cordia New" w:hint="cs"/>
          <w:sz w:val="28"/>
          <w:cs/>
        </w:rPr>
        <w:t xml:space="preserve"> </w:t>
      </w:r>
      <w:r w:rsidRPr="000E1ED9">
        <w:rPr>
          <w:rFonts w:ascii="Cordia New" w:eastAsia="BrowalliaNew" w:hAnsi="Cordia New" w:cs="Cordia New"/>
          <w:sz w:val="28"/>
          <w:cs/>
        </w:rPr>
        <w:t>และ</w:t>
      </w:r>
      <w:r w:rsidRPr="008A784E">
        <w:rPr>
          <w:rFonts w:ascii="Cordia New" w:hAnsi="Cordia New" w:cs="Cordia New" w:hint="cs"/>
          <w:sz w:val="28"/>
          <w:cs/>
        </w:rPr>
        <w:t>ท่าเรือนิวคาสเซิล</w:t>
      </w:r>
      <w:r>
        <w:rPr>
          <w:rFonts w:ascii="Cordia New" w:hAnsi="Cordia New" w:cs="Cordia New" w:hint="cs"/>
          <w:sz w:val="28"/>
          <w:cs/>
        </w:rPr>
        <w:t xml:space="preserve"> </w:t>
      </w:r>
      <w:r w:rsidRPr="000E1ED9">
        <w:rPr>
          <w:rFonts w:ascii="Cordia New" w:eastAsia="BrowalliaNew" w:hAnsi="Cordia New" w:cs="Cordia New"/>
          <w:sz w:val="28"/>
          <w:cs/>
        </w:rPr>
        <w:t xml:space="preserve">ในช่วงสองสามปีที่ผ่านมา ปัญหาความแออัดของท่าเรือที่ </w:t>
      </w:r>
      <w:r w:rsidRPr="000E1ED9">
        <w:rPr>
          <w:rFonts w:ascii="Cordia New" w:eastAsia="BrowalliaNew" w:hAnsi="Cordia New" w:cs="Cordia New"/>
          <w:sz w:val="28"/>
        </w:rPr>
        <w:t xml:space="preserve">Newcastle </w:t>
      </w:r>
      <w:r w:rsidRPr="000E1ED9">
        <w:rPr>
          <w:rFonts w:ascii="Cordia New" w:eastAsia="BrowalliaNew" w:hAnsi="Cordia New" w:cs="Cordia New"/>
          <w:sz w:val="28"/>
          <w:cs/>
        </w:rPr>
        <w:t xml:space="preserve">เป็นปัญหาที่ผู้ผลิตถ่านหินออสเตรเลียประสบอย่างต่อเนื่อง ดังนั้นในเดือนกันยายน </w:t>
      </w:r>
      <w:r w:rsidRPr="000E1ED9">
        <w:rPr>
          <w:rFonts w:ascii="Cordia New" w:eastAsia="BrowalliaNew" w:hAnsi="Cordia New" w:cs="Cordia New"/>
          <w:sz w:val="28"/>
        </w:rPr>
        <w:t xml:space="preserve">2552 </w:t>
      </w:r>
      <w:r w:rsidRPr="000E1ED9">
        <w:rPr>
          <w:rFonts w:ascii="Cordia New" w:eastAsia="BrowalliaNew" w:hAnsi="Cordia New" w:cs="Cordia New"/>
          <w:sz w:val="28"/>
          <w:cs/>
        </w:rPr>
        <w:t xml:space="preserve">รัฐบาลรัฐ </w:t>
      </w:r>
      <w:r w:rsidRPr="000E1ED9">
        <w:rPr>
          <w:rFonts w:ascii="Cordia New" w:eastAsia="BrowalliaNew" w:hAnsi="Cordia New" w:cs="Cordia New"/>
          <w:sz w:val="28"/>
        </w:rPr>
        <w:t xml:space="preserve">New South Wales </w:t>
      </w:r>
      <w:r w:rsidRPr="000E1ED9">
        <w:rPr>
          <w:rFonts w:ascii="Cordia New" w:eastAsia="BrowalliaNew" w:hAnsi="Cordia New" w:cs="Cordia New"/>
          <w:sz w:val="28"/>
          <w:cs/>
        </w:rPr>
        <w:t xml:space="preserve">และท่าเรือสองท่าคือ ท่าเรือ </w:t>
      </w:r>
      <w:r w:rsidRPr="000E1ED9">
        <w:rPr>
          <w:rFonts w:ascii="Cordia New" w:eastAsia="BrowalliaNew" w:hAnsi="Cordia New" w:cs="Cordia New"/>
          <w:sz w:val="28"/>
        </w:rPr>
        <w:t xml:space="preserve">Waratah Coal Services </w:t>
      </w:r>
      <w:r w:rsidRPr="000E1ED9">
        <w:rPr>
          <w:rFonts w:ascii="Cordia New" w:eastAsia="BrowalliaNew" w:hAnsi="Cordia New" w:cs="Cordia New"/>
          <w:sz w:val="28"/>
          <w:cs/>
        </w:rPr>
        <w:t xml:space="preserve">และท่าเรือ </w:t>
      </w:r>
      <w:r w:rsidRPr="000E1ED9">
        <w:rPr>
          <w:rFonts w:ascii="Cordia New" w:eastAsia="BrowalliaNew" w:hAnsi="Cordia New" w:cs="Cordia New"/>
          <w:sz w:val="28"/>
        </w:rPr>
        <w:t xml:space="preserve">Newcastle Coal Infrastructure Group (NCIG) </w:t>
      </w:r>
      <w:r w:rsidRPr="000E1ED9">
        <w:rPr>
          <w:rFonts w:ascii="Cordia New" w:eastAsia="BrowalliaNew" w:hAnsi="Cordia New" w:cs="Cordia New"/>
          <w:sz w:val="28"/>
          <w:cs/>
        </w:rPr>
        <w:t>เห็นพ้องกับโครงร่างข้อตกลงกำลังการขนส่ง</w:t>
      </w:r>
      <w:r w:rsidRPr="000E1ED9">
        <w:rPr>
          <w:rFonts w:ascii="Cordia New" w:eastAsia="BrowalliaNew" w:hAnsi="Cordia New" w:cs="Cordia New"/>
          <w:sz w:val="28"/>
        </w:rPr>
        <w:t xml:space="preserve"> (“Capacity Framework Agreements”) </w:t>
      </w:r>
      <w:r w:rsidRPr="000E1ED9">
        <w:rPr>
          <w:rFonts w:ascii="Cordia New" w:eastAsia="BrowalliaNew" w:hAnsi="Cordia New" w:cs="Cordia New"/>
          <w:sz w:val="28"/>
          <w:cs/>
        </w:rPr>
        <w:t>ที่มีไว้สำหรับดูแลการขยายท่าเรือซึ่งมีความจำเป็นมากขึ้นเพื่อให้ทันการเพิ่มขึ้นของอุปสงค์</w:t>
      </w:r>
    </w:p>
    <w:p w14:paraId="2B932081" w14:textId="77777777" w:rsidR="0063488A" w:rsidRDefault="0063488A" w:rsidP="00157962">
      <w:pPr>
        <w:numPr>
          <w:ilvl w:val="0"/>
          <w:numId w:val="33"/>
        </w:numPr>
        <w:tabs>
          <w:tab w:val="clear" w:pos="2340"/>
          <w:tab w:val="left" w:pos="1701"/>
          <w:tab w:val="left" w:pos="2268"/>
        </w:tabs>
        <w:autoSpaceDE w:val="0"/>
        <w:autoSpaceDN w:val="0"/>
        <w:adjustRightInd w:val="0"/>
        <w:spacing w:before="100" w:beforeAutospacing="1" w:after="100" w:afterAutospacing="1"/>
        <w:ind w:left="1701" w:hanging="283"/>
        <w:contextualSpacing/>
        <w:jc w:val="both"/>
        <w:rPr>
          <w:rFonts w:ascii="Cordia New" w:eastAsia="BrowalliaNew" w:hAnsi="Cordia New" w:cs="Cordia New"/>
          <w:sz w:val="28"/>
        </w:rPr>
      </w:pPr>
      <w:r w:rsidRPr="0021559F">
        <w:rPr>
          <w:rFonts w:ascii="Cordia New" w:eastAsia="BrowalliaNew" w:hAnsi="Cordia New" w:cs="Cordia New"/>
          <w:sz w:val="28"/>
          <w:cs/>
        </w:rPr>
        <w:t xml:space="preserve">ท่าเรือ </w:t>
      </w:r>
      <w:r w:rsidRPr="0021559F">
        <w:rPr>
          <w:rFonts w:ascii="Cordia New" w:eastAsia="BrowalliaNew" w:hAnsi="Cordia New" w:cs="Cordia New"/>
          <w:sz w:val="28"/>
        </w:rPr>
        <w:t xml:space="preserve">Waratah Coal Services (“PWCS”) </w:t>
      </w:r>
      <w:r w:rsidRPr="0021559F">
        <w:rPr>
          <w:rFonts w:ascii="Cordia New" w:eastAsia="BrowalliaNew" w:hAnsi="Cordia New" w:cs="Cordia New"/>
          <w:sz w:val="28"/>
          <w:cs/>
        </w:rPr>
        <w:t>ได้ทำการขยายกำลังการขนส่งออก</w:t>
      </w:r>
      <w:r w:rsidRPr="0021559F">
        <w:rPr>
          <w:rFonts w:ascii="Cordia New" w:eastAsia="BrowalliaNew" w:hAnsi="Cordia New" w:cs="Cordia New" w:hint="cs"/>
          <w:sz w:val="28"/>
          <w:cs/>
        </w:rPr>
        <w:t xml:space="preserve">จากเดิม </w:t>
      </w:r>
      <w:r w:rsidRPr="0021559F">
        <w:rPr>
          <w:rFonts w:ascii="Cordia New" w:eastAsia="BrowalliaNew" w:hAnsi="Cordia New" w:cs="Cordia New"/>
          <w:sz w:val="28"/>
        </w:rPr>
        <w:t xml:space="preserve">133 </w:t>
      </w:r>
      <w:r w:rsidRPr="0021559F">
        <w:rPr>
          <w:rFonts w:ascii="Cordia New" w:eastAsia="BrowalliaNew" w:hAnsi="Cordia New" w:cs="Cordia New" w:hint="cs"/>
          <w:sz w:val="28"/>
          <w:cs/>
        </w:rPr>
        <w:t>ล้านตันต่อปี เพิ่ม</w:t>
      </w:r>
      <w:r w:rsidRPr="0021559F">
        <w:rPr>
          <w:rFonts w:ascii="Cordia New" w:eastAsia="BrowalliaNew" w:hAnsi="Cordia New" w:cs="Cordia New"/>
          <w:sz w:val="28"/>
          <w:cs/>
        </w:rPr>
        <w:t>ขึ้นเป็น</w:t>
      </w:r>
      <w:r>
        <w:rPr>
          <w:rFonts w:ascii="Cordia New" w:eastAsia="BrowalliaNew" w:hAnsi="Cordia New" w:cs="Cordia New" w:hint="cs"/>
          <w:sz w:val="28"/>
          <w:cs/>
        </w:rPr>
        <w:t xml:space="preserve"> </w:t>
      </w:r>
      <w:r w:rsidRPr="0021559F">
        <w:rPr>
          <w:rFonts w:ascii="Cordia New" w:eastAsia="BrowalliaNew" w:hAnsi="Cordia New" w:cs="Cordia New"/>
          <w:sz w:val="28"/>
        </w:rPr>
        <w:t>145</w:t>
      </w:r>
      <w:r>
        <w:rPr>
          <w:rFonts w:ascii="Cordia New" w:eastAsia="BrowalliaNew" w:hAnsi="Cordia New" w:cs="Cordia New" w:hint="cs"/>
          <w:sz w:val="28"/>
          <w:cs/>
        </w:rPr>
        <w:t xml:space="preserve"> </w:t>
      </w:r>
      <w:r w:rsidRPr="0021559F">
        <w:rPr>
          <w:rFonts w:ascii="Cordia New" w:eastAsia="BrowalliaNew" w:hAnsi="Cordia New" w:cs="Cordia New"/>
          <w:sz w:val="28"/>
          <w:cs/>
        </w:rPr>
        <w:t xml:space="preserve">ล้านตันต่อปี </w:t>
      </w:r>
    </w:p>
    <w:p w14:paraId="4652CCE7" w14:textId="77777777" w:rsidR="0063488A" w:rsidRDefault="0063488A" w:rsidP="00157962">
      <w:pPr>
        <w:numPr>
          <w:ilvl w:val="0"/>
          <w:numId w:val="33"/>
        </w:numPr>
        <w:tabs>
          <w:tab w:val="clear" w:pos="2340"/>
          <w:tab w:val="left" w:pos="1701"/>
          <w:tab w:val="left" w:pos="2268"/>
        </w:tabs>
        <w:autoSpaceDE w:val="0"/>
        <w:autoSpaceDN w:val="0"/>
        <w:adjustRightInd w:val="0"/>
        <w:spacing w:before="100" w:beforeAutospacing="1" w:after="100" w:afterAutospacing="1"/>
        <w:ind w:left="1701" w:hanging="283"/>
        <w:contextualSpacing/>
        <w:jc w:val="both"/>
        <w:rPr>
          <w:rFonts w:ascii="Cordia New" w:eastAsia="BrowalliaNew" w:hAnsi="Cordia New" w:cs="Cordia New"/>
          <w:sz w:val="28"/>
        </w:rPr>
      </w:pPr>
      <w:r w:rsidRPr="0021559F">
        <w:rPr>
          <w:rFonts w:ascii="Cordia New" w:eastAsia="BrowalliaNew" w:hAnsi="Cordia New" w:cs="Cordia New"/>
          <w:sz w:val="28"/>
          <w:cs/>
        </w:rPr>
        <w:t xml:space="preserve">ปัจจุบัน </w:t>
      </w:r>
      <w:r w:rsidRPr="0021559F">
        <w:rPr>
          <w:rFonts w:ascii="Cordia New" w:eastAsia="BrowalliaNew" w:hAnsi="Cordia New" w:cs="Cordia New"/>
          <w:sz w:val="28"/>
        </w:rPr>
        <w:t xml:space="preserve">NCIG </w:t>
      </w:r>
      <w:r w:rsidRPr="0021559F">
        <w:rPr>
          <w:rFonts w:ascii="Cordia New" w:eastAsia="BrowalliaNew" w:hAnsi="Cordia New" w:cs="Cordia New"/>
          <w:sz w:val="28"/>
          <w:cs/>
        </w:rPr>
        <w:t>มี</w:t>
      </w:r>
      <w:r w:rsidRPr="0021559F">
        <w:rPr>
          <w:rFonts w:ascii="Cordia New" w:eastAsia="BrowalliaNew" w:hAnsi="Cordia New" w:cs="Cordia New" w:hint="cs"/>
          <w:sz w:val="28"/>
          <w:cs/>
        </w:rPr>
        <w:t>การขยาย</w:t>
      </w:r>
      <w:r w:rsidRPr="0021559F">
        <w:rPr>
          <w:rFonts w:ascii="Cordia New" w:eastAsia="BrowalliaNew" w:hAnsi="Cordia New" w:cs="Cordia New"/>
          <w:sz w:val="28"/>
          <w:cs/>
        </w:rPr>
        <w:t>กำลังการขนส่งของท่า</w:t>
      </w:r>
      <w:r>
        <w:rPr>
          <w:rFonts w:ascii="Cordia New" w:eastAsia="BrowalliaNew" w:hAnsi="Cordia New" w:cs="Cordia New" w:hint="cs"/>
          <w:sz w:val="28"/>
          <w:cs/>
        </w:rPr>
        <w:t>เรือ</w:t>
      </w:r>
      <w:r w:rsidRPr="0021559F">
        <w:rPr>
          <w:rFonts w:ascii="Cordia New" w:eastAsia="BrowalliaNew" w:hAnsi="Cordia New" w:cs="Cordia New"/>
          <w:sz w:val="28"/>
          <w:cs/>
        </w:rPr>
        <w:t xml:space="preserve"> </w:t>
      </w:r>
      <w:r w:rsidRPr="0021559F">
        <w:rPr>
          <w:rFonts w:ascii="Cordia New" w:eastAsia="BrowalliaNew" w:hAnsi="Cordia New" w:cs="Cordia New"/>
          <w:sz w:val="28"/>
        </w:rPr>
        <w:t>66</w:t>
      </w:r>
      <w:r w:rsidRPr="0021559F">
        <w:rPr>
          <w:rFonts w:ascii="Cordia New" w:eastAsia="BrowalliaNew" w:hAnsi="Cordia New" w:cs="Cordia New"/>
          <w:sz w:val="28"/>
          <w:cs/>
        </w:rPr>
        <w:t xml:space="preserve"> ล้านตันต่อปี </w:t>
      </w:r>
      <w:r w:rsidRPr="0021559F">
        <w:rPr>
          <w:rFonts w:ascii="Cordia New" w:eastAsia="BrowalliaNew" w:hAnsi="Cordia New" w:cs="Cordia New" w:hint="cs"/>
          <w:sz w:val="28"/>
          <w:cs/>
        </w:rPr>
        <w:t>ซึ่งได้ดำเนินการ</w:t>
      </w:r>
      <w:r w:rsidRPr="0021559F">
        <w:rPr>
          <w:rFonts w:ascii="Cordia New" w:eastAsia="BrowalliaNew" w:hAnsi="Cordia New" w:cs="Cordia New"/>
          <w:sz w:val="28"/>
          <w:cs/>
        </w:rPr>
        <w:t>แล้วเสร็จ</w:t>
      </w:r>
      <w:r w:rsidRPr="0021559F">
        <w:rPr>
          <w:rFonts w:ascii="Cordia New" w:eastAsia="BrowalliaNew" w:hAnsi="Cordia New" w:cs="Cordia New" w:hint="cs"/>
          <w:sz w:val="28"/>
          <w:cs/>
        </w:rPr>
        <w:t>ตั้งแต่</w:t>
      </w:r>
      <w:r w:rsidRPr="0021559F">
        <w:rPr>
          <w:rFonts w:ascii="Cordia New" w:eastAsia="BrowalliaNew" w:hAnsi="Cordia New" w:cs="Cordia New"/>
          <w:sz w:val="28"/>
          <w:cs/>
        </w:rPr>
        <w:t>เดือน</w:t>
      </w:r>
      <w:r w:rsidRPr="0021559F">
        <w:rPr>
          <w:rFonts w:ascii="Cordia New" w:eastAsia="BrowalliaNew" w:hAnsi="Cordia New" w:cs="Cordia New" w:hint="cs"/>
          <w:sz w:val="28"/>
          <w:cs/>
        </w:rPr>
        <w:t>มิถุนายน</w:t>
      </w:r>
      <w:r>
        <w:rPr>
          <w:rFonts w:ascii="Cordia New" w:eastAsia="BrowalliaNew" w:hAnsi="Cordia New" w:cs="Cordia New" w:hint="cs"/>
          <w:sz w:val="28"/>
          <w:cs/>
        </w:rPr>
        <w:t xml:space="preserve"> </w:t>
      </w:r>
      <w:r w:rsidRPr="0021559F">
        <w:rPr>
          <w:rFonts w:ascii="Cordia New" w:eastAsia="BrowalliaNew" w:hAnsi="Cordia New" w:cs="Cordia New"/>
          <w:sz w:val="28"/>
        </w:rPr>
        <w:t>2556</w:t>
      </w:r>
    </w:p>
    <w:p w14:paraId="66122DB6" w14:textId="718BA42A" w:rsidR="00E729C2" w:rsidRPr="0021559F" w:rsidRDefault="0063488A" w:rsidP="00157962">
      <w:pPr>
        <w:numPr>
          <w:ilvl w:val="0"/>
          <w:numId w:val="33"/>
        </w:numPr>
        <w:tabs>
          <w:tab w:val="clear" w:pos="2340"/>
          <w:tab w:val="left" w:pos="1701"/>
          <w:tab w:val="left" w:pos="2268"/>
        </w:tabs>
        <w:autoSpaceDE w:val="0"/>
        <w:autoSpaceDN w:val="0"/>
        <w:adjustRightInd w:val="0"/>
        <w:spacing w:before="100" w:beforeAutospacing="1" w:after="100" w:afterAutospacing="1"/>
        <w:ind w:left="1701" w:hanging="283"/>
        <w:contextualSpacing/>
        <w:jc w:val="both"/>
        <w:rPr>
          <w:rFonts w:ascii="Cordia New" w:eastAsia="BrowalliaNew" w:hAnsi="Cordia New" w:cs="Cordia New"/>
          <w:sz w:val="28"/>
          <w:cs/>
        </w:rPr>
      </w:pPr>
      <w:r w:rsidRPr="00432347">
        <w:rPr>
          <w:rFonts w:ascii="Cordia New" w:eastAsia="BrowalliaNew" w:hAnsi="Cordia New" w:cs="Cordia New" w:hint="cs"/>
          <w:sz w:val="28"/>
          <w:cs/>
        </w:rPr>
        <w:t xml:space="preserve">ท่าเรือ </w:t>
      </w:r>
      <w:r w:rsidRPr="00432347">
        <w:rPr>
          <w:rFonts w:ascii="Cordia New" w:eastAsia="BrowalliaNew" w:hAnsi="Cordia New" w:cs="Cordia New"/>
          <w:sz w:val="28"/>
        </w:rPr>
        <w:t xml:space="preserve">Kembla </w:t>
      </w:r>
      <w:r w:rsidRPr="00432347">
        <w:rPr>
          <w:rFonts w:ascii="Cordia New" w:eastAsia="BrowalliaNew" w:hAnsi="Cordia New" w:cs="Cordia New" w:hint="cs"/>
          <w:sz w:val="28"/>
          <w:cs/>
        </w:rPr>
        <w:t>ถูกก่อสร้างขึ้นเพื่อรองรับการส่งออกถ่านหินจาก</w:t>
      </w:r>
      <w:r w:rsidRPr="00432347">
        <w:rPr>
          <w:rFonts w:ascii="Cordia New" w:hAnsi="Cordia New" w:cs="Cordia New"/>
          <w:sz w:val="28"/>
          <w:cs/>
        </w:rPr>
        <w:t>เหมืองถ่านหินในภาค</w:t>
      </w:r>
      <w:r w:rsidRPr="00432347">
        <w:rPr>
          <w:rFonts w:ascii="Cordia New" w:hAnsi="Cordia New" w:cs="Cordia New" w:hint="cs"/>
          <w:sz w:val="28"/>
          <w:cs/>
        </w:rPr>
        <w:t>ใต้</w:t>
      </w:r>
      <w:r w:rsidRPr="00432347">
        <w:rPr>
          <w:rFonts w:ascii="Cordia New" w:hAnsi="Cordia New" w:cs="Cordia New"/>
          <w:sz w:val="28"/>
          <w:cs/>
        </w:rPr>
        <w:t xml:space="preserve">และภาคตะวันตกของรัฐ </w:t>
      </w:r>
      <w:r w:rsidRPr="00432347">
        <w:rPr>
          <w:rFonts w:ascii="Cordia New" w:hAnsi="Cordia New" w:cs="Cordia New"/>
          <w:sz w:val="28"/>
        </w:rPr>
        <w:t>New South Wales</w:t>
      </w:r>
      <w:r w:rsidRPr="00432347">
        <w:rPr>
          <w:rFonts w:ascii="Cordia New" w:hAnsi="Cordia New" w:cs="Cordia New" w:hint="cs"/>
          <w:sz w:val="28"/>
          <w:cs/>
        </w:rPr>
        <w:t xml:space="preserve"> ปัจจุบันสามารถรองรับปริมาณถ่านหินสำหรับการ</w:t>
      </w:r>
      <w:r w:rsidRPr="00432347">
        <w:rPr>
          <w:rFonts w:ascii="Cordia New" w:eastAsia="BrowalliaNew" w:hAnsi="Cordia New" w:cs="Cordia New"/>
          <w:sz w:val="28"/>
          <w:cs/>
        </w:rPr>
        <w:t>ส่งออก</w:t>
      </w:r>
      <w:r w:rsidRPr="00432347">
        <w:rPr>
          <w:rFonts w:ascii="Cordia New" w:eastAsia="BrowalliaNew" w:hAnsi="Cordia New" w:cs="Cordia New" w:hint="cs"/>
          <w:sz w:val="28"/>
          <w:cs/>
        </w:rPr>
        <w:t xml:space="preserve">ประมาณ </w:t>
      </w:r>
      <w:r w:rsidRPr="00432347">
        <w:rPr>
          <w:rFonts w:ascii="Cordia New" w:eastAsia="BrowalliaNew" w:hAnsi="Cordia New" w:cs="Cordia New"/>
          <w:sz w:val="28"/>
        </w:rPr>
        <w:t xml:space="preserve">18 </w:t>
      </w:r>
      <w:r w:rsidRPr="00432347">
        <w:rPr>
          <w:rFonts w:ascii="Cordia New" w:eastAsia="BrowalliaNew" w:hAnsi="Cordia New" w:cs="Cordia New" w:hint="cs"/>
          <w:sz w:val="28"/>
          <w:cs/>
        </w:rPr>
        <w:t>ล้านตันต่อปี</w:t>
      </w:r>
    </w:p>
    <w:p w14:paraId="62707C7A" w14:textId="77777777" w:rsidR="00E729C2" w:rsidRPr="00330FCC" w:rsidRDefault="00E729C2" w:rsidP="00E50B9B">
      <w:pPr>
        <w:tabs>
          <w:tab w:val="left" w:pos="2268"/>
        </w:tabs>
        <w:ind w:left="1418" w:hanging="284"/>
        <w:rPr>
          <w:rFonts w:ascii="Cordia New" w:hAnsi="Cordia New" w:cs="Cordia New"/>
          <w:b/>
          <w:bCs/>
          <w:sz w:val="28"/>
          <w:cs/>
        </w:rPr>
      </w:pPr>
    </w:p>
    <w:p w14:paraId="10643A9A" w14:textId="083BABF5" w:rsidR="000D0BE2" w:rsidRPr="00330FCC" w:rsidRDefault="005E39C2" w:rsidP="00E50B9B">
      <w:pPr>
        <w:tabs>
          <w:tab w:val="left" w:pos="1134"/>
          <w:tab w:val="left" w:pos="2268"/>
        </w:tabs>
        <w:spacing w:before="120"/>
        <w:ind w:left="720"/>
        <w:rPr>
          <w:rFonts w:ascii="Cordia New" w:hAnsi="Cordia New" w:cs="Cordia New"/>
          <w:b/>
          <w:bCs/>
          <w:color w:val="000099"/>
          <w:sz w:val="28"/>
          <w:cs/>
        </w:rPr>
      </w:pPr>
      <w:r>
        <w:rPr>
          <w:rFonts w:ascii="Cordia New" w:hAnsi="Cordia New" w:cs="Cordia New"/>
          <w:b/>
          <w:bCs/>
          <w:color w:val="000099"/>
          <w:sz w:val="28"/>
          <w:lang w:val="en-GB"/>
        </w:rPr>
        <w:t>2</w:t>
      </w:r>
      <w:r w:rsidR="000D0BE2" w:rsidRPr="00330FCC">
        <w:rPr>
          <w:rFonts w:ascii="Cordia New" w:hAnsi="Cordia New" w:cs="Cordia New"/>
          <w:b/>
          <w:bCs/>
          <w:color w:val="000099"/>
          <w:sz w:val="28"/>
          <w:lang w:val="en-GB"/>
        </w:rPr>
        <w:t>.3</w:t>
      </w:r>
      <w:r w:rsidR="000D0BE2" w:rsidRPr="00330FCC">
        <w:rPr>
          <w:rFonts w:ascii="Cordia New" w:hAnsi="Cordia New" w:cs="Cordia New"/>
          <w:b/>
          <w:bCs/>
          <w:color w:val="000099"/>
          <w:sz w:val="28"/>
          <w:lang w:val="en-GB"/>
        </w:rPr>
        <w:tab/>
      </w:r>
      <w:r w:rsidR="000D0BE2" w:rsidRPr="00330FCC">
        <w:rPr>
          <w:rFonts w:ascii="Cordia New" w:hAnsi="Cordia New" w:cs="Cordia New"/>
          <w:b/>
          <w:bCs/>
          <w:color w:val="000099"/>
          <w:sz w:val="28"/>
          <w:cs/>
        </w:rPr>
        <w:t>สภาพการแข่งขันใน</w:t>
      </w:r>
      <w:r w:rsidR="006754C5" w:rsidRPr="00330FCC">
        <w:rPr>
          <w:rFonts w:ascii="Cordia New" w:hAnsi="Cordia New" w:cs="Cordia New"/>
          <w:b/>
          <w:bCs/>
          <w:color w:val="000099"/>
          <w:sz w:val="28"/>
          <w:cs/>
        </w:rPr>
        <w:t>ธุรกิจ</w:t>
      </w:r>
      <w:r w:rsidR="000D0BE2" w:rsidRPr="00330FCC">
        <w:rPr>
          <w:rFonts w:ascii="Cordia New" w:hAnsi="Cordia New" w:cs="Cordia New"/>
          <w:b/>
          <w:bCs/>
          <w:color w:val="000099"/>
          <w:sz w:val="28"/>
          <w:cs/>
        </w:rPr>
        <w:t>ถ่านหินในประเทศไทย</w:t>
      </w:r>
    </w:p>
    <w:p w14:paraId="4C53369D" w14:textId="77777777" w:rsidR="0063488A" w:rsidRPr="00EE59B9" w:rsidRDefault="0063488A" w:rsidP="0063488A">
      <w:pPr>
        <w:ind w:left="1170" w:firstLine="270"/>
        <w:jc w:val="both"/>
        <w:rPr>
          <w:rFonts w:ascii="Cordia New" w:hAnsi="Cordia New" w:cs="Cordia New"/>
          <w:sz w:val="28"/>
        </w:rPr>
      </w:pPr>
      <w:r w:rsidRPr="00502630">
        <w:rPr>
          <w:rFonts w:ascii="Cordia New" w:hAnsi="Cordia New" w:cs="Cordia New" w:hint="cs"/>
          <w:sz w:val="28"/>
          <w:cs/>
        </w:rPr>
        <w:t xml:space="preserve">ความต้องการถ่านหินในภาคเอกชนของไทยในช่วง </w:t>
      </w:r>
      <w:r w:rsidRPr="00502630">
        <w:rPr>
          <w:rFonts w:ascii="Cordia New" w:hAnsi="Cordia New" w:cs="Cordia New"/>
          <w:sz w:val="28"/>
        </w:rPr>
        <w:t xml:space="preserve">10 </w:t>
      </w:r>
      <w:r w:rsidRPr="00502630">
        <w:rPr>
          <w:rFonts w:ascii="Cordia New" w:hAnsi="Cordia New" w:cs="Cordia New" w:hint="cs"/>
          <w:sz w:val="28"/>
          <w:cs/>
        </w:rPr>
        <w:t xml:space="preserve">เดือนแรกของปี </w:t>
      </w:r>
      <w:r w:rsidRPr="00502630">
        <w:rPr>
          <w:rFonts w:ascii="Cordia New" w:hAnsi="Cordia New" w:cs="Cordia New"/>
          <w:sz w:val="28"/>
        </w:rPr>
        <w:t xml:space="preserve">2560 </w:t>
      </w:r>
      <w:r w:rsidRPr="00502630">
        <w:rPr>
          <w:rFonts w:ascii="Cordia New" w:hAnsi="Cordia New" w:cs="Cordia New" w:hint="cs"/>
          <w:sz w:val="28"/>
          <w:cs/>
        </w:rPr>
        <w:t xml:space="preserve">อยู่ที่ </w:t>
      </w:r>
      <w:r w:rsidRPr="00502630">
        <w:rPr>
          <w:rFonts w:ascii="Cordia New" w:hAnsi="Cordia New" w:cs="Cordia New"/>
          <w:sz w:val="28"/>
        </w:rPr>
        <w:t xml:space="preserve">18.98 </w:t>
      </w:r>
      <w:r w:rsidRPr="00502630">
        <w:rPr>
          <w:rFonts w:ascii="Cordia New" w:hAnsi="Cordia New" w:cs="Cordia New" w:hint="cs"/>
          <w:sz w:val="28"/>
          <w:cs/>
        </w:rPr>
        <w:t xml:space="preserve">ล้านตัน เพิ่มขึ้น </w:t>
      </w:r>
      <w:r w:rsidRPr="00502630">
        <w:rPr>
          <w:rFonts w:ascii="Cordia New" w:hAnsi="Cordia New" w:cs="Cordia New"/>
          <w:sz w:val="28"/>
        </w:rPr>
        <w:t xml:space="preserve">0.34 </w:t>
      </w:r>
      <w:r w:rsidRPr="00502630">
        <w:rPr>
          <w:rFonts w:ascii="Cordia New" w:hAnsi="Cordia New" w:cs="Cordia New" w:hint="cs"/>
          <w:sz w:val="28"/>
          <w:cs/>
        </w:rPr>
        <w:t>ล้านตันจากช่วงเดียวกันของปีก่อน</w:t>
      </w:r>
      <w:r w:rsidRPr="00502630">
        <w:rPr>
          <w:rFonts w:ascii="Cordia New" w:hAnsi="Cordia New" w:cs="Cordia New"/>
          <w:sz w:val="28"/>
        </w:rPr>
        <w:t xml:space="preserve"> </w:t>
      </w:r>
      <w:r w:rsidRPr="00502630">
        <w:rPr>
          <w:rFonts w:ascii="Cordia New" w:hAnsi="Cordia New" w:cs="Cordia New" w:hint="cs"/>
          <w:sz w:val="28"/>
          <w:cs/>
        </w:rPr>
        <w:t>ถ่านหินนำเข้า</w:t>
      </w:r>
      <w:r w:rsidRPr="00EF0086">
        <w:rPr>
          <w:rFonts w:ascii="Cordia New" w:hAnsi="Cordia New" w:cs="Cordia New" w:hint="cs"/>
          <w:sz w:val="28"/>
          <w:cs/>
        </w:rPr>
        <w:t xml:space="preserve">ในช่วง </w:t>
      </w:r>
      <w:r w:rsidRPr="00EF0086">
        <w:rPr>
          <w:rFonts w:ascii="Cordia New" w:hAnsi="Cordia New" w:cs="Cordia New"/>
          <w:sz w:val="28"/>
        </w:rPr>
        <w:t xml:space="preserve">10 </w:t>
      </w:r>
      <w:r w:rsidRPr="00EF0086">
        <w:rPr>
          <w:rFonts w:ascii="Cordia New" w:hAnsi="Cordia New" w:cs="Cordia New" w:hint="cs"/>
          <w:sz w:val="28"/>
          <w:cs/>
        </w:rPr>
        <w:t xml:space="preserve">เดือนแรกของปี </w:t>
      </w:r>
      <w:r w:rsidRPr="00EF0086">
        <w:rPr>
          <w:rFonts w:ascii="Cordia New" w:hAnsi="Cordia New" w:cs="Cordia New"/>
          <w:sz w:val="28"/>
        </w:rPr>
        <w:t>2560</w:t>
      </w:r>
      <w:r w:rsidRPr="00EF0086">
        <w:rPr>
          <w:rFonts w:ascii="Cordia New" w:hAnsi="Cordia New" w:cs="Cordia New" w:hint="cs"/>
          <w:sz w:val="28"/>
          <w:cs/>
        </w:rPr>
        <w:t xml:space="preserve"> มีปริมาณ </w:t>
      </w:r>
      <w:r w:rsidRPr="00EF0086">
        <w:rPr>
          <w:rFonts w:ascii="Cordia New" w:hAnsi="Cordia New" w:cs="Cordia New"/>
          <w:sz w:val="28"/>
        </w:rPr>
        <w:t xml:space="preserve">18.63 </w:t>
      </w:r>
      <w:r w:rsidRPr="00EF0086">
        <w:rPr>
          <w:rFonts w:ascii="Cordia New" w:hAnsi="Cordia New" w:cs="Cordia New" w:hint="cs"/>
          <w:sz w:val="28"/>
          <w:cs/>
        </w:rPr>
        <w:t xml:space="preserve">ล้านตัน เพิ่มขึ้น </w:t>
      </w:r>
      <w:r w:rsidRPr="00EF0086">
        <w:rPr>
          <w:rFonts w:ascii="Cordia New" w:hAnsi="Cordia New" w:cs="Cordia New"/>
          <w:sz w:val="28"/>
        </w:rPr>
        <w:t>0.45</w:t>
      </w:r>
      <w:r w:rsidRPr="00EF0086">
        <w:rPr>
          <w:rFonts w:ascii="Cordia New" w:hAnsi="Cordia New" w:cs="Cordia New" w:hint="cs"/>
          <w:sz w:val="28"/>
          <w:cs/>
        </w:rPr>
        <w:t xml:space="preserve"> ล้านตัน จากช่วงเดียวกันของปีก่อน</w:t>
      </w:r>
      <w:r w:rsidRPr="00EF0086">
        <w:rPr>
          <w:rFonts w:ascii="Cordia New" w:hAnsi="Cordia New" w:cs="Cordia New"/>
          <w:sz w:val="28"/>
        </w:rPr>
        <w:t xml:space="preserve"> </w:t>
      </w:r>
      <w:r w:rsidRPr="00EF0086">
        <w:rPr>
          <w:rFonts w:ascii="Cordia New" w:hAnsi="Cordia New" w:cs="Cordia New" w:hint="cs"/>
          <w:sz w:val="28"/>
          <w:cs/>
        </w:rPr>
        <w:t xml:space="preserve">เป็นการเพิ่มขึ้นของการใช้ถ่านหินในอุตสาหกรรมปูนซีเมนต์ อุตสาหกรรมกระดาษ อุตสาหกรรมปิโตรเคมี และผู้ใช้รายย่อย ในขณะที่การใช้ถ่านหินที่ผลิตในประเทศในช่วง </w:t>
      </w:r>
      <w:r w:rsidRPr="00EF0086">
        <w:rPr>
          <w:rFonts w:ascii="Cordia New" w:hAnsi="Cordia New" w:cs="Cordia New"/>
          <w:sz w:val="28"/>
        </w:rPr>
        <w:t xml:space="preserve">10 </w:t>
      </w:r>
      <w:r w:rsidRPr="00EF0086">
        <w:rPr>
          <w:rFonts w:ascii="Cordia New" w:hAnsi="Cordia New" w:cs="Cordia New" w:hint="cs"/>
          <w:sz w:val="28"/>
          <w:cs/>
        </w:rPr>
        <w:t xml:space="preserve">เดือนแรกของปี </w:t>
      </w:r>
      <w:r w:rsidRPr="00EF0086">
        <w:rPr>
          <w:rFonts w:ascii="Cordia New" w:hAnsi="Cordia New" w:cs="Cordia New"/>
          <w:sz w:val="28"/>
        </w:rPr>
        <w:t>2560</w:t>
      </w:r>
      <w:r w:rsidRPr="00EF0086">
        <w:rPr>
          <w:rFonts w:ascii="Cordia New" w:hAnsi="Cordia New" w:cs="Cordia New" w:hint="cs"/>
          <w:sz w:val="28"/>
          <w:cs/>
        </w:rPr>
        <w:t xml:space="preserve"> มีปริมาณ </w:t>
      </w:r>
      <w:r w:rsidRPr="00EF0086">
        <w:rPr>
          <w:rFonts w:ascii="Cordia New" w:hAnsi="Cordia New" w:cs="Cordia New"/>
          <w:sz w:val="28"/>
        </w:rPr>
        <w:t xml:space="preserve">0.35 </w:t>
      </w:r>
      <w:r w:rsidRPr="00EF0086">
        <w:rPr>
          <w:rFonts w:ascii="Cordia New" w:hAnsi="Cordia New" w:cs="Cordia New" w:hint="cs"/>
          <w:sz w:val="28"/>
          <w:cs/>
        </w:rPr>
        <w:t xml:space="preserve">ล้านตัน ลดลง </w:t>
      </w:r>
      <w:r w:rsidRPr="00EF0086">
        <w:rPr>
          <w:rFonts w:ascii="Cordia New" w:hAnsi="Cordia New" w:cs="Cordia New"/>
          <w:sz w:val="28"/>
        </w:rPr>
        <w:t>0.11</w:t>
      </w:r>
      <w:r w:rsidRPr="00EF0086">
        <w:rPr>
          <w:rFonts w:ascii="Cordia New" w:hAnsi="Cordia New" w:cs="Cordia New" w:hint="cs"/>
          <w:sz w:val="28"/>
          <w:cs/>
        </w:rPr>
        <w:t xml:space="preserve"> ล้านตัน จากช่วงเดียวกันของปีก่อน</w:t>
      </w:r>
      <w:r w:rsidRPr="00EF0086">
        <w:rPr>
          <w:rFonts w:ascii="Cordia New" w:hAnsi="Cordia New" w:cs="Cordia New"/>
          <w:sz w:val="28"/>
        </w:rPr>
        <w:t xml:space="preserve"> </w:t>
      </w:r>
      <w:r w:rsidRPr="00EF0086">
        <w:rPr>
          <w:rFonts w:ascii="Cordia New" w:hAnsi="Cordia New" w:cs="Cordia New" w:hint="cs"/>
          <w:sz w:val="28"/>
          <w:cs/>
        </w:rPr>
        <w:t>เพราะกำลังการผลิตถ่านหินมีจำกัด</w:t>
      </w:r>
    </w:p>
    <w:p w14:paraId="2F630279" w14:textId="77777777" w:rsidR="0063488A" w:rsidRPr="000F5835" w:rsidRDefault="0063488A" w:rsidP="0063488A">
      <w:pPr>
        <w:ind w:left="1170" w:firstLine="270"/>
        <w:jc w:val="both"/>
        <w:rPr>
          <w:rFonts w:ascii="Cordia New" w:hAnsi="Cordia New" w:cs="Cordia New"/>
          <w:sz w:val="28"/>
          <w:cs/>
        </w:rPr>
      </w:pPr>
      <w:r>
        <w:rPr>
          <w:rFonts w:ascii="Cordia New" w:hAnsi="Cordia New" w:cs="Cordia New" w:hint="cs"/>
          <w:sz w:val="28"/>
          <w:cs/>
        </w:rPr>
        <w:t>ตลาดถ่านหินในประเทศ</w:t>
      </w:r>
      <w:r w:rsidRPr="000F5835">
        <w:rPr>
          <w:rFonts w:ascii="Cordia New" w:hAnsi="Cordia New" w:cs="Cordia New" w:hint="cs"/>
          <w:sz w:val="28"/>
          <w:cs/>
        </w:rPr>
        <w:t>ไทยมีขนาดค่อนข้างใหญ่ทำให้มีผู้ประกอบการค้าถ่านหินในระดับโลกเข้ามาในตลาด</w:t>
      </w:r>
      <w:r>
        <w:rPr>
          <w:rFonts w:ascii="Cordia New" w:hAnsi="Cordia New" w:cs="Cordia New" w:hint="cs"/>
          <w:sz w:val="28"/>
          <w:cs/>
        </w:rPr>
        <w:t>นี้</w:t>
      </w:r>
      <w:r w:rsidRPr="000F5835">
        <w:rPr>
          <w:rFonts w:ascii="Cordia New" w:hAnsi="Cordia New" w:cs="Cordia New" w:hint="cs"/>
          <w:sz w:val="28"/>
          <w:cs/>
        </w:rPr>
        <w:t>มากขึ้น</w:t>
      </w:r>
      <w:r>
        <w:rPr>
          <w:rFonts w:ascii="Cordia New" w:hAnsi="Cordia New" w:cs="Cordia New" w:hint="cs"/>
          <w:sz w:val="28"/>
          <w:cs/>
        </w:rPr>
        <w:t xml:space="preserve"> การแข่งขันจึงมีความรุนแรงมาก ผู้ประกอบการระดับโลกมีความได้เปรียบในเรื่องแหล่งถ่านหินเพราะมีศักยภาพในการจัดหาถ่านหินได้จากหลายแหล่ง อีกทั้งยังสามารถเช่าเรือบรรทุกสินค้าได้ในต้นทุนที่ถูกกว่าทำให้มีศักภาพในการแข่งขันมากขึ้น แต่อย่างไรก็ตามผู้ประการระดับโลกจะมุ่งเน้นไปที่ลูกค้าขนาดใหญ่ที่สามารถซื้อถ่านหินได้ครั้งละลำเรือ ในช่วงครึ่งปีหลังของปี </w:t>
      </w:r>
      <w:r>
        <w:rPr>
          <w:rFonts w:ascii="Cordia New" w:hAnsi="Cordia New" w:cs="Cordia New"/>
          <w:sz w:val="28"/>
        </w:rPr>
        <w:t xml:space="preserve">2560 </w:t>
      </w:r>
      <w:r>
        <w:rPr>
          <w:rFonts w:ascii="Cordia New" w:hAnsi="Cordia New" w:cs="Cordia New" w:hint="cs"/>
          <w:sz w:val="28"/>
          <w:cs/>
        </w:rPr>
        <w:t xml:space="preserve">ราคาถ่านหินในตลาดโลกปรับตัวขึ้นไปสูงมาก ทำให้ผู้ค้าถ่านหินระดับโลกสามารถจำหน่ายถ่านหินจากสหรัฐอเมริกาให้กับผู้ซื้อรายใหญ่ในประเทศได้ ตลาดลูกค้ารายย่อยจึงเป็นการแข่งขันกันของผู้ประกอบการภายในประเทศ โดยผู้ที่มีสถานที่กองเก็บสินค้าที่สามารถจำหน่ายถ่านหินในลักษณะทยอยส่งมอบจะมีความได้เปรียบในตลาดนี้เพราะลูกค้าไม่มีพื้นที่กองเก็บถ่านหินมากนัก </w:t>
      </w:r>
    </w:p>
    <w:p w14:paraId="081C34BF" w14:textId="77777777" w:rsidR="0063488A" w:rsidRDefault="0063488A" w:rsidP="0063488A">
      <w:pPr>
        <w:tabs>
          <w:tab w:val="right" w:pos="8306"/>
        </w:tabs>
        <w:spacing w:before="120"/>
        <w:ind w:left="993"/>
        <w:jc w:val="center"/>
        <w:rPr>
          <w:rFonts w:ascii="Cordia New" w:hAnsi="Cordia New" w:cs="Cordia New"/>
          <w:b/>
          <w:bCs/>
          <w:sz w:val="28"/>
        </w:rPr>
      </w:pPr>
    </w:p>
    <w:p w14:paraId="284E8F71" w14:textId="445E8EDD" w:rsidR="0000558A" w:rsidRPr="00330FCC" w:rsidRDefault="0000558A" w:rsidP="00633254">
      <w:pPr>
        <w:tabs>
          <w:tab w:val="center" w:pos="4153"/>
          <w:tab w:val="right" w:pos="8306"/>
        </w:tabs>
        <w:jc w:val="both"/>
        <w:rPr>
          <w:rFonts w:ascii="Cordia New" w:hAnsi="Cordia New" w:cs="Cordia New"/>
          <w:sz w:val="28"/>
        </w:rPr>
      </w:pPr>
    </w:p>
    <w:p w14:paraId="34234BD5" w14:textId="28DF6F86" w:rsidR="006754C5" w:rsidRPr="00330FCC" w:rsidRDefault="005E39C2" w:rsidP="00633254">
      <w:pPr>
        <w:ind w:firstLine="360"/>
        <w:rPr>
          <w:rFonts w:ascii="Cordia New" w:hAnsi="Cordia New" w:cs="Cordia New"/>
          <w:b/>
          <w:bCs/>
          <w:color w:val="000099"/>
          <w:sz w:val="28"/>
        </w:rPr>
      </w:pPr>
      <w:r w:rsidRPr="00062202">
        <w:rPr>
          <w:rFonts w:ascii="Cordia New" w:hAnsi="Cordia New" w:cs="Cordia New"/>
          <w:b/>
          <w:bCs/>
          <w:color w:val="000099"/>
          <w:sz w:val="28"/>
          <w:lang w:val="en-GB"/>
        </w:rPr>
        <w:t>3</w:t>
      </w:r>
      <w:r w:rsidR="006754C5" w:rsidRPr="00062202">
        <w:rPr>
          <w:rFonts w:ascii="Cordia New" w:hAnsi="Cordia New" w:cs="Cordia New"/>
          <w:b/>
          <w:bCs/>
          <w:color w:val="000099"/>
          <w:sz w:val="28"/>
          <w:lang w:val="en-GB"/>
        </w:rPr>
        <w:t>.</w:t>
      </w:r>
      <w:r w:rsidR="006754C5" w:rsidRPr="00062202">
        <w:rPr>
          <w:rFonts w:ascii="Cordia New" w:hAnsi="Cordia New" w:cs="Cordia New"/>
          <w:b/>
          <w:bCs/>
          <w:color w:val="000099"/>
          <w:sz w:val="28"/>
          <w:lang w:val="en-GB"/>
        </w:rPr>
        <w:tab/>
      </w:r>
      <w:r w:rsidR="006754C5" w:rsidRPr="00062202">
        <w:rPr>
          <w:rFonts w:ascii="Cordia New" w:hAnsi="Cordia New" w:cs="Cordia New"/>
          <w:b/>
          <w:bCs/>
          <w:color w:val="000099"/>
          <w:sz w:val="28"/>
          <w:cs/>
        </w:rPr>
        <w:t>สภาพการแข่งขันในธุรกิจไฟฟ้า</w:t>
      </w:r>
    </w:p>
    <w:p w14:paraId="2353A881" w14:textId="77777777" w:rsidR="002A7F96" w:rsidRPr="00330FCC" w:rsidRDefault="002A7F96" w:rsidP="002A7F96">
      <w:pPr>
        <w:tabs>
          <w:tab w:val="left" w:pos="1134"/>
        </w:tabs>
        <w:ind w:left="720"/>
        <w:rPr>
          <w:rFonts w:ascii="Cordia New" w:hAnsi="Cordia New" w:cs="Cordia New"/>
          <w:b/>
          <w:bCs/>
          <w:color w:val="000099"/>
          <w:sz w:val="28"/>
        </w:rPr>
      </w:pPr>
      <w:r>
        <w:rPr>
          <w:rFonts w:ascii="Cordia New" w:hAnsi="Cordia New" w:cs="Cordia New"/>
          <w:b/>
          <w:bCs/>
          <w:color w:val="000099"/>
          <w:sz w:val="28"/>
        </w:rPr>
        <w:t>3.1</w:t>
      </w:r>
      <w:r w:rsidRPr="00330FCC">
        <w:rPr>
          <w:rFonts w:ascii="Cordia New" w:hAnsi="Cordia New" w:cs="Cordia New"/>
          <w:b/>
          <w:bCs/>
          <w:color w:val="000099"/>
          <w:sz w:val="28"/>
        </w:rPr>
        <w:tab/>
      </w:r>
      <w:r w:rsidRPr="00330FCC">
        <w:rPr>
          <w:rFonts w:ascii="Cordia New" w:hAnsi="Cordia New" w:cs="Cordia New"/>
          <w:b/>
          <w:bCs/>
          <w:color w:val="000099"/>
          <w:sz w:val="28"/>
          <w:cs/>
        </w:rPr>
        <w:t>สภาพการแข่งขันในธุรกิจไฟฟ้าในประเทศไทย</w:t>
      </w:r>
    </w:p>
    <w:p w14:paraId="26E564CD" w14:textId="77777777" w:rsidR="000E0DDE" w:rsidRDefault="000E0DDE" w:rsidP="00062202">
      <w:pPr>
        <w:ind w:left="1134"/>
        <w:jc w:val="both"/>
        <w:rPr>
          <w:rFonts w:ascii="Cordia New" w:hAnsi="Cordia New" w:cs="Cordia New"/>
          <w:sz w:val="28"/>
        </w:rPr>
      </w:pPr>
      <w:r w:rsidRPr="000E0DDE">
        <w:rPr>
          <w:rFonts w:ascii="Cordia New" w:hAnsi="Cordia New" w:cs="Cordia New"/>
          <w:sz w:val="28"/>
          <w:cs/>
        </w:rPr>
        <w:t xml:space="preserve">ภาพรวมเศรษฐกิจไทยปี </w:t>
      </w:r>
      <w:r>
        <w:rPr>
          <w:rFonts w:ascii="Cordia New" w:hAnsi="Cordia New" w:cs="Cordia New"/>
          <w:sz w:val="28"/>
        </w:rPr>
        <w:t>2560</w:t>
      </w:r>
      <w:r w:rsidRPr="000E0DDE">
        <w:rPr>
          <w:rFonts w:ascii="Cordia New" w:hAnsi="Cordia New" w:cs="Cordia New"/>
          <w:sz w:val="28"/>
          <w:cs/>
        </w:rPr>
        <w:t xml:space="preserve"> </w:t>
      </w:r>
      <w:r>
        <w:rPr>
          <w:rFonts w:ascii="Cordia New" w:hAnsi="Cordia New" w:cs="Cordia New"/>
          <w:sz w:val="28"/>
        </w:rPr>
        <w:t xml:space="preserve"> </w:t>
      </w:r>
      <w:r w:rsidRPr="000E0DDE">
        <w:rPr>
          <w:rFonts w:ascii="Cordia New" w:hAnsi="Cordia New" w:cs="Cordia New"/>
          <w:sz w:val="28"/>
          <w:cs/>
        </w:rPr>
        <w:t xml:space="preserve"> มีแนวโน้มการขยายตัวที่ดีขึ้น </w:t>
      </w:r>
      <w:r>
        <w:rPr>
          <w:rFonts w:ascii="Cordia New" w:hAnsi="Cordia New" w:cs="Cordia New"/>
          <w:sz w:val="28"/>
        </w:rPr>
        <w:t xml:space="preserve">  </w:t>
      </w:r>
      <w:r w:rsidRPr="000E0DDE">
        <w:rPr>
          <w:rFonts w:ascii="Cordia New" w:hAnsi="Cordia New" w:cs="Cordia New"/>
          <w:sz w:val="28"/>
          <w:cs/>
        </w:rPr>
        <w:t>สัญญาณฟื้นตัวทางเศรษฐกิจที่เริ่มชัดเจนใน</w:t>
      </w:r>
      <w:r>
        <w:rPr>
          <w:rFonts w:ascii="Cordia New" w:hAnsi="Cordia New" w:cs="Cordia New"/>
          <w:sz w:val="28"/>
        </w:rPr>
        <w:t xml:space="preserve"> </w:t>
      </w:r>
      <w:r w:rsidRPr="000E0DDE">
        <w:rPr>
          <w:rFonts w:ascii="Cordia New" w:hAnsi="Cordia New" w:cs="Cordia New"/>
          <w:sz w:val="28"/>
          <w:cs/>
        </w:rPr>
        <w:t xml:space="preserve">ไตรมาสที่ </w:t>
      </w:r>
      <w:r>
        <w:rPr>
          <w:rFonts w:ascii="Cordia New" w:hAnsi="Cordia New" w:cs="Cordia New"/>
          <w:sz w:val="28"/>
        </w:rPr>
        <w:t>4</w:t>
      </w:r>
      <w:r w:rsidRPr="000E0DDE">
        <w:rPr>
          <w:rFonts w:ascii="Cordia New" w:hAnsi="Cordia New" w:cs="Cordia New"/>
          <w:sz w:val="28"/>
          <w:cs/>
        </w:rPr>
        <w:t xml:space="preserve">  รัฐบาลคาดการณ์แนวโน้มเศรษฐกิจไทยขยายตัวร้อยละ </w:t>
      </w:r>
      <w:r>
        <w:rPr>
          <w:rFonts w:ascii="Cordia New" w:hAnsi="Cordia New" w:cs="Cordia New"/>
          <w:sz w:val="28"/>
        </w:rPr>
        <w:t>3.9</w:t>
      </w:r>
      <w:r w:rsidRPr="000E0DDE">
        <w:rPr>
          <w:rFonts w:ascii="Cordia New" w:hAnsi="Cordia New" w:cs="Cordia New"/>
          <w:sz w:val="28"/>
          <w:cs/>
        </w:rPr>
        <w:t xml:space="preserve">  โดยภาคการส่งออกและการท่องเที่ยวยังคงเป็นปัจจัยหลักที่ขับเคลื่อนเศรษฐกิจในปีที่ผ่านมา รวมถึงการปรับตัวที่ดีขึ้นของภาคเอกชน ประกอบกับการลงทุนภาครัฐในโครงการขนาดใหญ่ต่างๆ ซึ่งจะส่งผลต่อการบริโภคที่ขยายตัวต่อเนื่องในครึ่งปีหลัง  โดยในปี </w:t>
      </w:r>
      <w:r>
        <w:rPr>
          <w:rFonts w:ascii="Cordia New" w:hAnsi="Cordia New" w:cs="Cordia New"/>
          <w:sz w:val="28"/>
        </w:rPr>
        <w:t>2560</w:t>
      </w:r>
      <w:r w:rsidRPr="000E0DDE">
        <w:rPr>
          <w:rFonts w:ascii="Cordia New" w:hAnsi="Cordia New" w:cs="Cordia New"/>
          <w:sz w:val="28"/>
          <w:cs/>
        </w:rPr>
        <w:t xml:space="preserve"> มีกำลังการผลิตติดตั้งไฟฟ้าอยู่ที่ระดับ </w:t>
      </w:r>
      <w:r>
        <w:rPr>
          <w:rFonts w:ascii="Cordia New" w:hAnsi="Cordia New" w:cs="Cordia New"/>
          <w:sz w:val="28"/>
        </w:rPr>
        <w:t>42,433</w:t>
      </w:r>
      <w:r w:rsidRPr="000E0DDE">
        <w:rPr>
          <w:rFonts w:ascii="Cordia New" w:hAnsi="Cordia New" w:cs="Cordia New"/>
          <w:sz w:val="28"/>
          <w:cs/>
        </w:rPr>
        <w:t xml:space="preserve"> เมกะวัตต์ เพิ่มขึ้นจากปี </w:t>
      </w:r>
      <w:r>
        <w:rPr>
          <w:rFonts w:ascii="Cordia New" w:hAnsi="Cordia New" w:cs="Cordia New"/>
          <w:sz w:val="28"/>
        </w:rPr>
        <w:t>2559</w:t>
      </w:r>
      <w:r w:rsidRPr="000E0DDE">
        <w:rPr>
          <w:rFonts w:ascii="Cordia New" w:hAnsi="Cordia New" w:cs="Cordia New"/>
          <w:sz w:val="28"/>
          <w:cs/>
        </w:rPr>
        <w:t xml:space="preserve"> ร้อยละ </w:t>
      </w:r>
      <w:r>
        <w:rPr>
          <w:rFonts w:ascii="Cordia New" w:hAnsi="Cordia New" w:cs="Cordia New"/>
          <w:sz w:val="28"/>
        </w:rPr>
        <w:t>2</w:t>
      </w:r>
      <w:r w:rsidRPr="000E0DDE">
        <w:rPr>
          <w:rFonts w:ascii="Cordia New" w:hAnsi="Cordia New" w:cs="Cordia New"/>
          <w:sz w:val="28"/>
          <w:cs/>
        </w:rPr>
        <w:t xml:space="preserve">  ซึ่งความต้องการไฟฟ้าสูงสุดเกิดขึ้น ในเดือนพฤษภาคม ที่ระดับ </w:t>
      </w:r>
      <w:r>
        <w:rPr>
          <w:rFonts w:ascii="Cordia New" w:hAnsi="Cordia New" w:cs="Cordia New"/>
          <w:sz w:val="28"/>
        </w:rPr>
        <w:t>28,578</w:t>
      </w:r>
      <w:r w:rsidRPr="000E0DDE">
        <w:rPr>
          <w:rFonts w:ascii="Cordia New" w:hAnsi="Cordia New" w:cs="Cordia New"/>
          <w:sz w:val="28"/>
          <w:cs/>
        </w:rPr>
        <w:t xml:space="preserve"> เมกะวัตต์ สูงกว่าความต้องการไฟฟ้าสูงสุดของปี </w:t>
      </w:r>
      <w:r>
        <w:rPr>
          <w:rFonts w:ascii="Cordia New" w:hAnsi="Cordia New" w:cs="Cordia New"/>
          <w:sz w:val="28"/>
        </w:rPr>
        <w:t>2559</w:t>
      </w:r>
      <w:r w:rsidRPr="000E0DDE">
        <w:rPr>
          <w:rFonts w:ascii="Cordia New" w:hAnsi="Cordia New" w:cs="Cordia New"/>
          <w:sz w:val="28"/>
          <w:cs/>
        </w:rPr>
        <w:t xml:space="preserve">  ที่ระดับ </w:t>
      </w:r>
      <w:r>
        <w:rPr>
          <w:rFonts w:ascii="Cordia New" w:hAnsi="Cordia New" w:cs="Cordia New"/>
          <w:sz w:val="28"/>
        </w:rPr>
        <w:t>26,619</w:t>
      </w:r>
      <w:r w:rsidRPr="000E0DDE">
        <w:rPr>
          <w:rFonts w:ascii="Cordia New" w:hAnsi="Cordia New" w:cs="Cordia New"/>
          <w:sz w:val="28"/>
          <w:cs/>
        </w:rPr>
        <w:t xml:space="preserve"> เมกะวัตต์ อยู่ </w:t>
      </w:r>
      <w:r>
        <w:rPr>
          <w:rFonts w:ascii="Cordia New" w:hAnsi="Cordia New" w:cs="Cordia New"/>
          <w:sz w:val="28"/>
        </w:rPr>
        <w:t>1,959</w:t>
      </w:r>
      <w:r>
        <w:rPr>
          <w:rFonts w:ascii="Cordia New" w:hAnsi="Cordia New" w:cs="Cordia New"/>
          <w:sz w:val="28"/>
          <w:cs/>
        </w:rPr>
        <w:t xml:space="preserve"> เมกะวัตต์ หรือคิดเป็นร้อยละ </w:t>
      </w:r>
      <w:r>
        <w:rPr>
          <w:rFonts w:ascii="Cordia New" w:hAnsi="Cordia New" w:cs="Cordia New"/>
          <w:sz w:val="28"/>
        </w:rPr>
        <w:t>7</w:t>
      </w:r>
      <w:r w:rsidRPr="000E0DDE">
        <w:rPr>
          <w:rFonts w:ascii="Cordia New" w:hAnsi="Cordia New" w:cs="Cordia New"/>
          <w:sz w:val="28"/>
          <w:cs/>
        </w:rPr>
        <w:t xml:space="preserve">  สืบเนื่องจากการกระตุ้นให้เกิดกิจกรรมทางเศรษฐกิจของภาครัฐและเอกชน โดยมีสัดส่วนการผลิตไฟฟ้าจากเชื้อเพลิงชนิดต่างๆ ดังนี้ จากก๊าซธรรมชาติร้อยละ </w:t>
      </w:r>
      <w:r>
        <w:rPr>
          <w:rFonts w:ascii="Cordia New" w:hAnsi="Cordia New" w:cs="Cordia New"/>
          <w:sz w:val="28"/>
        </w:rPr>
        <w:t>60</w:t>
      </w:r>
      <w:r w:rsidRPr="000E0DDE">
        <w:rPr>
          <w:rFonts w:ascii="Cordia New" w:hAnsi="Cordia New" w:cs="Cordia New"/>
          <w:sz w:val="28"/>
          <w:cs/>
        </w:rPr>
        <w:t xml:space="preserve"> จากถ่านหินร้อยละ </w:t>
      </w:r>
      <w:r>
        <w:rPr>
          <w:rFonts w:ascii="Cordia New" w:hAnsi="Cordia New" w:cs="Cordia New"/>
          <w:sz w:val="28"/>
        </w:rPr>
        <w:t>18</w:t>
      </w:r>
      <w:r w:rsidRPr="000E0DDE">
        <w:rPr>
          <w:rFonts w:ascii="Cordia New" w:hAnsi="Cordia New" w:cs="Cordia New"/>
          <w:sz w:val="28"/>
          <w:cs/>
        </w:rPr>
        <w:t xml:space="preserve"> จากพลังน้ำร้อยละ </w:t>
      </w:r>
      <w:r>
        <w:rPr>
          <w:rFonts w:ascii="Cordia New" w:hAnsi="Cordia New" w:cs="Cordia New"/>
          <w:sz w:val="28"/>
        </w:rPr>
        <w:t>2</w:t>
      </w:r>
      <w:r w:rsidRPr="000E0DDE">
        <w:rPr>
          <w:rFonts w:ascii="Cordia New" w:hAnsi="Cordia New" w:cs="Cordia New"/>
          <w:sz w:val="28"/>
          <w:cs/>
        </w:rPr>
        <w:t xml:space="preserve"> การนำเข้าไฟฟ้าร้อยละ </w:t>
      </w:r>
      <w:r>
        <w:rPr>
          <w:rFonts w:ascii="Cordia New" w:hAnsi="Cordia New" w:cs="Cordia New"/>
          <w:sz w:val="28"/>
        </w:rPr>
        <w:t>12</w:t>
      </w:r>
      <w:r w:rsidRPr="000E0DDE">
        <w:rPr>
          <w:rFonts w:ascii="Cordia New" w:hAnsi="Cordia New" w:cs="Cordia New"/>
          <w:sz w:val="28"/>
          <w:cs/>
        </w:rPr>
        <w:t xml:space="preserve"> พลังงานหมุนเวียนร้อยละ </w:t>
      </w:r>
      <w:r>
        <w:rPr>
          <w:rFonts w:ascii="Cordia New" w:hAnsi="Cordia New" w:cs="Cordia New"/>
          <w:sz w:val="28"/>
        </w:rPr>
        <w:t>7.8</w:t>
      </w:r>
      <w:r w:rsidRPr="000E0DDE">
        <w:rPr>
          <w:rFonts w:ascii="Cordia New" w:hAnsi="Cordia New" w:cs="Cordia New"/>
          <w:sz w:val="28"/>
          <w:cs/>
        </w:rPr>
        <w:t xml:space="preserve"> และจากน้ำมันร้อยละ </w:t>
      </w:r>
      <w:r>
        <w:rPr>
          <w:rFonts w:ascii="Cordia New" w:hAnsi="Cordia New" w:cs="Cordia New"/>
          <w:sz w:val="28"/>
        </w:rPr>
        <w:t>0.2</w:t>
      </w:r>
      <w:r w:rsidRPr="000E0DDE">
        <w:rPr>
          <w:rFonts w:ascii="Cordia New" w:hAnsi="Cordia New" w:cs="Cordia New"/>
          <w:sz w:val="28"/>
          <w:cs/>
        </w:rPr>
        <w:t xml:space="preserve">   </w:t>
      </w:r>
    </w:p>
    <w:p w14:paraId="5B742791" w14:textId="738A9790" w:rsidR="002A7F96" w:rsidRPr="000E0DDE" w:rsidRDefault="000E0DDE" w:rsidP="00062202">
      <w:pPr>
        <w:ind w:left="1134"/>
        <w:jc w:val="both"/>
        <w:rPr>
          <w:rFonts w:ascii="Cordia New" w:hAnsi="Cordia New" w:cs="Cordia New"/>
          <w:color w:val="000000" w:themeColor="text1"/>
          <w:szCs w:val="24"/>
          <w:cs/>
        </w:rPr>
      </w:pPr>
      <w:r w:rsidRPr="000E0DDE">
        <w:rPr>
          <w:rFonts w:ascii="Cordia New" w:hAnsi="Cordia New" w:cs="Cordia New"/>
          <w:szCs w:val="24"/>
          <w:cs/>
        </w:rPr>
        <w:t xml:space="preserve">(ที่มา: ข้อมูลของปี </w:t>
      </w:r>
      <w:r w:rsidRPr="000E0DDE">
        <w:rPr>
          <w:rFonts w:ascii="Cordia New" w:hAnsi="Cordia New" w:cs="Cordia New"/>
          <w:szCs w:val="24"/>
        </w:rPr>
        <w:t>2560</w:t>
      </w:r>
      <w:r w:rsidRPr="000E0DDE">
        <w:rPr>
          <w:rFonts w:ascii="Cordia New" w:hAnsi="Cordia New" w:cs="Cordia New"/>
          <w:szCs w:val="24"/>
          <w:cs/>
        </w:rPr>
        <w:t xml:space="preserve"> ระหว่างเดือนมกราคม ถึง เดือนพฤศจิกายน จากสำนักงานนโยบายและแผนงาน กระทรวงพลังงาน – </w:t>
      </w:r>
      <w:r w:rsidRPr="000E0DDE">
        <w:rPr>
          <w:rFonts w:ascii="Cordia New" w:hAnsi="Cordia New" w:cs="Cordia New"/>
          <w:szCs w:val="24"/>
        </w:rPr>
        <w:t>EPPO )</w:t>
      </w:r>
      <w:r w:rsidR="002A7F96" w:rsidRPr="000E0DDE">
        <w:rPr>
          <w:rFonts w:ascii="Cordia New" w:hAnsi="Cordia New" w:cs="Cordia New"/>
          <w:color w:val="000000"/>
          <w:szCs w:val="24"/>
          <w:cs/>
        </w:rPr>
        <w:t xml:space="preserve">  </w:t>
      </w:r>
    </w:p>
    <w:p w14:paraId="29BB5C10" w14:textId="0D171EBC" w:rsidR="00D123A3" w:rsidRPr="00A963CD" w:rsidRDefault="00D123A3">
      <w:pPr>
        <w:rPr>
          <w:rFonts w:ascii="Cordia New" w:hAnsi="Cordia New" w:cs="Cordia New"/>
          <w:b/>
          <w:bCs/>
          <w:color w:val="000099"/>
          <w:sz w:val="22"/>
          <w:szCs w:val="22"/>
        </w:rPr>
      </w:pPr>
    </w:p>
    <w:p w14:paraId="47C9CB79" w14:textId="77777777" w:rsidR="008E6791" w:rsidRDefault="008E6791" w:rsidP="00A963CD">
      <w:pPr>
        <w:tabs>
          <w:tab w:val="left" w:pos="1134"/>
        </w:tabs>
        <w:ind w:left="720"/>
        <w:rPr>
          <w:rFonts w:ascii="Cordia New" w:hAnsi="Cordia New" w:cs="Cordia New"/>
          <w:b/>
          <w:bCs/>
          <w:color w:val="000099"/>
          <w:sz w:val="28"/>
        </w:rPr>
      </w:pPr>
    </w:p>
    <w:p w14:paraId="4132D64A" w14:textId="2172AFAA" w:rsidR="002A7F96" w:rsidRDefault="002A7F96" w:rsidP="00A963CD">
      <w:pPr>
        <w:tabs>
          <w:tab w:val="left" w:pos="1134"/>
        </w:tabs>
        <w:ind w:left="720"/>
        <w:rPr>
          <w:rFonts w:ascii="Cordia New" w:hAnsi="Cordia New" w:cs="Cordia New"/>
          <w:b/>
          <w:bCs/>
          <w:color w:val="000099"/>
          <w:sz w:val="28"/>
        </w:rPr>
      </w:pPr>
      <w:r w:rsidRPr="000E0DDE">
        <w:rPr>
          <w:rFonts w:ascii="Cordia New" w:hAnsi="Cordia New" w:cs="Cordia New"/>
          <w:b/>
          <w:bCs/>
          <w:color w:val="000099"/>
          <w:sz w:val="28"/>
        </w:rPr>
        <w:t>3.2</w:t>
      </w:r>
      <w:r w:rsidRPr="000E0DDE">
        <w:rPr>
          <w:rFonts w:ascii="Cordia New" w:hAnsi="Cordia New" w:cs="Cordia New"/>
          <w:b/>
          <w:bCs/>
          <w:color w:val="000099"/>
          <w:sz w:val="28"/>
        </w:rPr>
        <w:tab/>
      </w:r>
      <w:r w:rsidRPr="000E0DDE">
        <w:rPr>
          <w:rFonts w:ascii="Cordia New" w:hAnsi="Cordia New" w:cs="Cordia New"/>
          <w:b/>
          <w:bCs/>
          <w:color w:val="000099"/>
          <w:sz w:val="28"/>
          <w:cs/>
        </w:rPr>
        <w:t>สภาพการแข่งขันในธุรกิจไฟฟ้าในสาธารณรัฐประชาธิปไตยประชาชนลาว</w:t>
      </w:r>
      <w:r w:rsidR="00C20717" w:rsidRPr="000E0DDE">
        <w:rPr>
          <w:rFonts w:ascii="Cordia New" w:hAnsi="Cordia New" w:cs="Cordia New" w:hint="cs"/>
          <w:color w:val="000000"/>
          <w:sz w:val="28"/>
          <w:cs/>
        </w:rPr>
        <w:t xml:space="preserve"> </w:t>
      </w:r>
      <w:r w:rsidR="00C20717" w:rsidRPr="000E0DDE">
        <w:rPr>
          <w:rFonts w:ascii="Cordia New" w:hAnsi="Cordia New" w:cs="Cordia New"/>
          <w:b/>
          <w:bCs/>
          <w:color w:val="000099"/>
          <w:sz w:val="28"/>
          <w:cs/>
        </w:rPr>
        <w:t>(สปป.ลาว)</w:t>
      </w:r>
      <w:r w:rsidR="00C20717">
        <w:rPr>
          <w:rFonts w:ascii="Cordia New" w:hAnsi="Cordia New" w:cs="Cordia New" w:hint="cs"/>
          <w:color w:val="000000"/>
          <w:sz w:val="28"/>
          <w:cs/>
        </w:rPr>
        <w:t xml:space="preserve"> </w:t>
      </w:r>
      <w:r>
        <w:rPr>
          <w:rFonts w:ascii="Cordia New" w:hAnsi="Cordia New" w:cs="Cordia New"/>
          <w:color w:val="000000"/>
          <w:sz w:val="28"/>
          <w:cs/>
        </w:rPr>
        <w:tab/>
      </w:r>
    </w:p>
    <w:p w14:paraId="2221A7CD" w14:textId="1195119F" w:rsidR="000E0DDE" w:rsidRDefault="000E0DDE" w:rsidP="00A963CD">
      <w:pPr>
        <w:spacing w:before="120"/>
        <w:ind w:left="1134"/>
        <w:jc w:val="both"/>
        <w:rPr>
          <w:rFonts w:ascii="Cordia New" w:hAnsi="Cordia New" w:cs="Cordia New"/>
          <w:color w:val="000000" w:themeColor="text1"/>
          <w:sz w:val="28"/>
        </w:rPr>
      </w:pPr>
      <w:r w:rsidRPr="000E0DDE">
        <w:rPr>
          <w:rFonts w:ascii="Cordia New" w:hAnsi="Cordia New" w:cs="Cordia New"/>
          <w:color w:val="000000" w:themeColor="text1"/>
          <w:sz w:val="28"/>
          <w:cs/>
        </w:rPr>
        <w:t>สปป.ลาว</w:t>
      </w:r>
      <w:r>
        <w:rPr>
          <w:rFonts w:ascii="Cordia New" w:hAnsi="Cordia New" w:cs="Cordia New"/>
          <w:color w:val="000000" w:themeColor="text1"/>
          <w:sz w:val="28"/>
          <w:cs/>
        </w:rPr>
        <w:t xml:space="preserve"> นั้นมีความแตกต่างจากประเทศอื่น</w:t>
      </w:r>
      <w:r w:rsidRPr="000E0DDE">
        <w:rPr>
          <w:rFonts w:ascii="Cordia New" w:hAnsi="Cordia New" w:cs="Cordia New"/>
          <w:color w:val="000000" w:themeColor="text1"/>
          <w:sz w:val="28"/>
          <w:cs/>
        </w:rPr>
        <w:t xml:space="preserve">ๆ ในภูมิภาคเอเชียตะวันออกเฉียงใต้กล่าวคือกำลังการผลิตไฟฟ้าของสปป.ลาวทั้งหมดล้วนมาจากโรงไฟฟ้าพลังน้ำเพียงอย่างเดียวเนื่องจากไม่มีแหล่งน้ำมันและก๊าซสำรอง ทั้งยังมีถ่านหินเป็นเชื้อเพลิงในปริมาณจำกัด อย่างไรก็ตาม สถานการณ์ดังกล่าวเปลี่ยนไปนับแต่ปี </w:t>
      </w:r>
      <w:r>
        <w:rPr>
          <w:rFonts w:ascii="Cordia New" w:hAnsi="Cordia New" w:cs="Cordia New"/>
          <w:color w:val="000000" w:themeColor="text1"/>
          <w:sz w:val="28"/>
        </w:rPr>
        <w:t>2559</w:t>
      </w:r>
      <w:r w:rsidRPr="000E0DDE">
        <w:rPr>
          <w:rFonts w:ascii="Cordia New" w:hAnsi="Cordia New" w:cs="Cordia New"/>
          <w:color w:val="000000" w:themeColor="text1"/>
          <w:sz w:val="28"/>
          <w:cs/>
        </w:rPr>
        <w:t xml:space="preserve"> จากการเดินเครื่องเต็มพิกัดของโรงไฟฟ้าหงสาที่เป็นโรงไฟฟ้าถ่านหินแห่งแรกของสปป.ลาว เนื่องจากข้อจำกัดในเรื่องแหล่งถ่านหิน จึงยังไม่มีโรงไฟฟ้าพลังงานถ่านหินอื่นที่มีแผนก่อสร้างในระหว่าง ปี </w:t>
      </w:r>
      <w:r>
        <w:rPr>
          <w:rFonts w:ascii="Cordia New" w:hAnsi="Cordia New" w:cs="Cordia New"/>
          <w:color w:val="000000" w:themeColor="text1"/>
          <w:sz w:val="28"/>
        </w:rPr>
        <w:t>2559</w:t>
      </w:r>
      <w:r w:rsidRPr="000E0DDE">
        <w:rPr>
          <w:rFonts w:ascii="Cordia New" w:hAnsi="Cordia New" w:cs="Cordia New"/>
          <w:color w:val="000000" w:themeColor="text1"/>
          <w:sz w:val="28"/>
          <w:cs/>
        </w:rPr>
        <w:t xml:space="preserve"> ถึงปี </w:t>
      </w:r>
      <w:r>
        <w:rPr>
          <w:rFonts w:ascii="Cordia New" w:hAnsi="Cordia New" w:cs="Cordia New"/>
          <w:color w:val="000000" w:themeColor="text1"/>
          <w:sz w:val="28"/>
        </w:rPr>
        <w:t>2563</w:t>
      </w:r>
      <w:r w:rsidRPr="000E0DDE">
        <w:rPr>
          <w:rFonts w:ascii="Cordia New" w:hAnsi="Cordia New" w:cs="Cordia New"/>
          <w:color w:val="000000" w:themeColor="text1"/>
          <w:sz w:val="28"/>
          <w:cs/>
        </w:rPr>
        <w:t xml:space="preserve">  โดยในปี </w:t>
      </w:r>
      <w:r>
        <w:rPr>
          <w:rFonts w:ascii="Cordia New" w:hAnsi="Cordia New" w:cs="Cordia New"/>
          <w:color w:val="000000" w:themeColor="text1"/>
          <w:sz w:val="28"/>
        </w:rPr>
        <w:t>2560</w:t>
      </w:r>
      <w:r w:rsidRPr="000E0DDE">
        <w:rPr>
          <w:rFonts w:ascii="Cordia New" w:hAnsi="Cordia New" w:cs="Cordia New"/>
          <w:color w:val="000000" w:themeColor="text1"/>
          <w:sz w:val="28"/>
          <w:cs/>
        </w:rPr>
        <w:t xml:space="preserve"> สปป.ลาว มีกำลังการผลิตติดตั้งรวมโดยประมาณ </w:t>
      </w:r>
      <w:r>
        <w:rPr>
          <w:rFonts w:ascii="Cordia New" w:hAnsi="Cordia New" w:cs="Cordia New"/>
          <w:color w:val="000000" w:themeColor="text1"/>
          <w:sz w:val="28"/>
        </w:rPr>
        <w:t>6,700</w:t>
      </w:r>
      <w:r w:rsidRPr="000E0DDE">
        <w:rPr>
          <w:rFonts w:ascii="Cordia New" w:hAnsi="Cordia New" w:cs="Cordia New"/>
          <w:color w:val="000000" w:themeColor="text1"/>
          <w:sz w:val="28"/>
          <w:cs/>
        </w:rPr>
        <w:t xml:space="preserve"> เมกะวัตต์ อีกทั้งมีโครงการที่อยู่ระหว่างการก่อสร้างจำนวน </w:t>
      </w:r>
      <w:r>
        <w:rPr>
          <w:rFonts w:ascii="Cordia New" w:hAnsi="Cordia New" w:cs="Cordia New"/>
          <w:color w:val="000000" w:themeColor="text1"/>
          <w:sz w:val="28"/>
        </w:rPr>
        <w:t>5,800</w:t>
      </w:r>
      <w:r w:rsidRPr="000E0DDE">
        <w:rPr>
          <w:rFonts w:ascii="Cordia New" w:hAnsi="Cordia New" w:cs="Cordia New"/>
          <w:color w:val="000000" w:themeColor="text1"/>
          <w:sz w:val="28"/>
          <w:cs/>
        </w:rPr>
        <w:t xml:space="preserve"> เมกะวัตต์ และอยู่ระหว่างการศึกษาอีก </w:t>
      </w:r>
      <w:r>
        <w:rPr>
          <w:rFonts w:ascii="Cordia New" w:hAnsi="Cordia New" w:cs="Cordia New"/>
          <w:color w:val="000000" w:themeColor="text1"/>
          <w:sz w:val="28"/>
        </w:rPr>
        <w:t>5</w:t>
      </w:r>
      <w:r w:rsidRPr="000E0DDE">
        <w:rPr>
          <w:rFonts w:ascii="Cordia New" w:hAnsi="Cordia New" w:cs="Cordia New"/>
          <w:color w:val="000000" w:themeColor="text1"/>
          <w:sz w:val="28"/>
        </w:rPr>
        <w:t>,</w:t>
      </w:r>
      <w:r w:rsidRPr="000E0DDE">
        <w:rPr>
          <w:rFonts w:ascii="Cordia New" w:hAnsi="Cordia New" w:cs="Cordia New"/>
          <w:color w:val="000000" w:themeColor="text1"/>
          <w:sz w:val="28"/>
          <w:cs/>
        </w:rPr>
        <w:t>000 – 6</w:t>
      </w:r>
      <w:r w:rsidRPr="000E0DDE">
        <w:rPr>
          <w:rFonts w:ascii="Cordia New" w:hAnsi="Cordia New" w:cs="Cordia New"/>
          <w:color w:val="000000" w:themeColor="text1"/>
          <w:sz w:val="28"/>
        </w:rPr>
        <w:t>,</w:t>
      </w:r>
      <w:r>
        <w:rPr>
          <w:rFonts w:ascii="Cordia New" w:hAnsi="Cordia New" w:cs="Cordia New"/>
          <w:color w:val="000000" w:themeColor="text1"/>
          <w:sz w:val="28"/>
        </w:rPr>
        <w:t>000</w:t>
      </w:r>
      <w:r w:rsidRPr="000E0DDE">
        <w:rPr>
          <w:rFonts w:ascii="Cordia New" w:hAnsi="Cordia New" w:cs="Cordia New"/>
          <w:color w:val="000000" w:themeColor="text1"/>
          <w:sz w:val="28"/>
          <w:cs/>
        </w:rPr>
        <w:t xml:space="preserve"> เมกะวัตต์ อย่างไรก็ดี สปป.ลาว ยังคงเป็นผู้ส่งออกกระแสไฟฟ้าที่สำคัญในภูมิภาค โดยภายในปี </w:t>
      </w:r>
      <w:r>
        <w:rPr>
          <w:rFonts w:ascii="Cordia New" w:hAnsi="Cordia New" w:cs="Cordia New"/>
          <w:color w:val="000000" w:themeColor="text1"/>
          <w:sz w:val="28"/>
        </w:rPr>
        <w:t>2568</w:t>
      </w:r>
      <w:r w:rsidRPr="000E0DDE">
        <w:rPr>
          <w:rFonts w:ascii="Cordia New" w:hAnsi="Cordia New" w:cs="Cordia New"/>
          <w:color w:val="000000" w:themeColor="text1"/>
          <w:sz w:val="28"/>
          <w:cs/>
        </w:rPr>
        <w:t xml:space="preserve"> สปป.ลาว ได้ทำข้อตกลงส่งออกกระแสไฟฟ้าภายใต้ข้อตกลงระหว่างประเทศ จำนวน </w:t>
      </w:r>
      <w:r>
        <w:rPr>
          <w:rFonts w:ascii="Cordia New" w:hAnsi="Cordia New" w:cs="Cordia New"/>
          <w:color w:val="000000" w:themeColor="text1"/>
          <w:sz w:val="28"/>
        </w:rPr>
        <w:t>9,000</w:t>
      </w:r>
      <w:r w:rsidRPr="000E0DDE">
        <w:rPr>
          <w:rFonts w:ascii="Cordia New" w:hAnsi="Cordia New" w:cs="Cordia New"/>
          <w:color w:val="000000" w:themeColor="text1"/>
          <w:sz w:val="28"/>
          <w:cs/>
        </w:rPr>
        <w:t xml:space="preserve"> เมกะวัตต์ให้กับประเทศไทย </w:t>
      </w:r>
      <w:r>
        <w:rPr>
          <w:rFonts w:ascii="Cordia New" w:hAnsi="Cordia New" w:cs="Cordia New"/>
          <w:color w:val="000000" w:themeColor="text1"/>
          <w:sz w:val="28"/>
        </w:rPr>
        <w:t>5,000</w:t>
      </w:r>
      <w:r w:rsidRPr="000E0DDE">
        <w:rPr>
          <w:rFonts w:ascii="Cordia New" w:hAnsi="Cordia New" w:cs="Cordia New"/>
          <w:color w:val="000000" w:themeColor="text1"/>
          <w:sz w:val="28"/>
          <w:cs/>
        </w:rPr>
        <w:t xml:space="preserve"> เมกะวัตต์ให้กับประเทศเวียดนาม และ </w:t>
      </w:r>
      <w:r>
        <w:rPr>
          <w:rFonts w:ascii="Cordia New" w:hAnsi="Cordia New" w:cs="Cordia New"/>
          <w:color w:val="000000" w:themeColor="text1"/>
          <w:sz w:val="28"/>
        </w:rPr>
        <w:t>200</w:t>
      </w:r>
      <w:r w:rsidRPr="000E0DDE">
        <w:rPr>
          <w:rFonts w:ascii="Cordia New" w:hAnsi="Cordia New" w:cs="Cordia New"/>
          <w:color w:val="000000" w:themeColor="text1"/>
          <w:sz w:val="28"/>
          <w:cs/>
        </w:rPr>
        <w:t xml:space="preserve"> เมกะวัตต์ให้กับประเทศกัมพูชา</w:t>
      </w:r>
    </w:p>
    <w:p w14:paraId="5653A428" w14:textId="4173E9ED" w:rsidR="002A7F96" w:rsidRPr="000E0DDE" w:rsidRDefault="000E0DDE" w:rsidP="000E0DDE">
      <w:pPr>
        <w:ind w:left="1138"/>
        <w:jc w:val="both"/>
        <w:rPr>
          <w:rFonts w:ascii="Cordia New" w:hAnsi="Cordia New" w:cs="Cordia New"/>
          <w:color w:val="000000"/>
          <w:szCs w:val="24"/>
          <w:cs/>
        </w:rPr>
      </w:pPr>
      <w:r w:rsidRPr="000E0DDE">
        <w:rPr>
          <w:rFonts w:ascii="Cordia New" w:hAnsi="Cordia New" w:cs="Cordia New"/>
          <w:color w:val="000000" w:themeColor="text1"/>
          <w:szCs w:val="24"/>
          <w:cs/>
        </w:rPr>
        <w:t>(ที่มา: กรมธุรกิจพลังงาน -</w:t>
      </w:r>
      <w:r w:rsidRPr="000E0DDE">
        <w:rPr>
          <w:rFonts w:ascii="Cordia New" w:hAnsi="Cordia New" w:cs="Cordia New"/>
          <w:color w:val="000000" w:themeColor="text1"/>
          <w:szCs w:val="24"/>
        </w:rPr>
        <w:t xml:space="preserve">Department of Energy Business (DEB) </w:t>
      </w:r>
      <w:r w:rsidRPr="000E0DDE">
        <w:rPr>
          <w:rFonts w:ascii="Cordia New" w:hAnsi="Cordia New" w:cs="Cordia New"/>
          <w:color w:val="000000" w:themeColor="text1"/>
          <w:szCs w:val="24"/>
          <w:cs/>
        </w:rPr>
        <w:t>เดือน ตุลาคม 2560)</w:t>
      </w:r>
    </w:p>
    <w:p w14:paraId="0CD01356" w14:textId="77777777" w:rsidR="00621089" w:rsidRDefault="00621089" w:rsidP="00A963CD">
      <w:pPr>
        <w:tabs>
          <w:tab w:val="left" w:pos="1134"/>
        </w:tabs>
        <w:ind w:left="720"/>
        <w:rPr>
          <w:rFonts w:ascii="Cordia New" w:hAnsi="Cordia New" w:cs="Cordia New"/>
          <w:b/>
          <w:bCs/>
          <w:color w:val="000099"/>
          <w:sz w:val="28"/>
        </w:rPr>
      </w:pPr>
    </w:p>
    <w:p w14:paraId="759D397B" w14:textId="77777777" w:rsidR="00633254" w:rsidRDefault="00633254" w:rsidP="00A963CD">
      <w:pPr>
        <w:tabs>
          <w:tab w:val="left" w:pos="1134"/>
        </w:tabs>
        <w:ind w:left="720"/>
        <w:rPr>
          <w:rFonts w:ascii="Cordia New" w:hAnsi="Cordia New" w:cs="Cordia New"/>
          <w:b/>
          <w:bCs/>
          <w:color w:val="000099"/>
          <w:sz w:val="28"/>
        </w:rPr>
      </w:pPr>
    </w:p>
    <w:p w14:paraId="2F5FE94D" w14:textId="77777777" w:rsidR="000E0DDE" w:rsidRDefault="000E0DDE">
      <w:pPr>
        <w:rPr>
          <w:rFonts w:ascii="Cordia New" w:hAnsi="Cordia New" w:cs="Cordia New"/>
          <w:b/>
          <w:bCs/>
          <w:color w:val="000099"/>
          <w:sz w:val="28"/>
        </w:rPr>
      </w:pPr>
      <w:r>
        <w:rPr>
          <w:rFonts w:ascii="Cordia New" w:hAnsi="Cordia New" w:cs="Cordia New"/>
          <w:b/>
          <w:bCs/>
          <w:color w:val="000099"/>
          <w:sz w:val="28"/>
        </w:rPr>
        <w:br w:type="page"/>
      </w:r>
    </w:p>
    <w:p w14:paraId="21C5FE8C" w14:textId="6A508DE1" w:rsidR="002A7F96" w:rsidRPr="00330FCC" w:rsidRDefault="002A7F96" w:rsidP="00A963CD">
      <w:pPr>
        <w:tabs>
          <w:tab w:val="left" w:pos="1134"/>
        </w:tabs>
        <w:ind w:left="720"/>
        <w:rPr>
          <w:rFonts w:ascii="Cordia New" w:hAnsi="Cordia New" w:cs="Cordia New"/>
          <w:b/>
          <w:bCs/>
          <w:color w:val="000099"/>
          <w:sz w:val="28"/>
        </w:rPr>
      </w:pPr>
      <w:r>
        <w:rPr>
          <w:rFonts w:ascii="Cordia New" w:hAnsi="Cordia New" w:cs="Cordia New"/>
          <w:b/>
          <w:bCs/>
          <w:color w:val="000099"/>
          <w:sz w:val="28"/>
        </w:rPr>
        <w:t>3.3</w:t>
      </w:r>
      <w:r>
        <w:rPr>
          <w:rFonts w:ascii="Cordia New" w:hAnsi="Cordia New" w:cs="Cordia New" w:hint="cs"/>
          <w:b/>
          <w:bCs/>
          <w:color w:val="000099"/>
          <w:sz w:val="28"/>
          <w:cs/>
        </w:rPr>
        <w:t xml:space="preserve"> </w:t>
      </w:r>
      <w:r w:rsidR="002A6983">
        <w:rPr>
          <w:rFonts w:ascii="Cordia New" w:hAnsi="Cordia New" w:cs="Cordia New" w:hint="cs"/>
          <w:b/>
          <w:bCs/>
          <w:color w:val="000099"/>
          <w:sz w:val="28"/>
          <w:cs/>
        </w:rPr>
        <w:tab/>
      </w:r>
      <w:r w:rsidRPr="00330FCC">
        <w:rPr>
          <w:rFonts w:ascii="Cordia New" w:hAnsi="Cordia New" w:cs="Cordia New"/>
          <w:b/>
          <w:bCs/>
          <w:color w:val="000099"/>
          <w:sz w:val="28"/>
          <w:cs/>
        </w:rPr>
        <w:t>สภาพการแข่งขันในธุรกิจไฟฟ้าในสาธารณรัฐประชาชนจีน</w:t>
      </w:r>
    </w:p>
    <w:p w14:paraId="43C300A0" w14:textId="2EBD0355" w:rsidR="002A7F96" w:rsidRDefault="00062202" w:rsidP="00A963CD">
      <w:pPr>
        <w:tabs>
          <w:tab w:val="left" w:pos="3825"/>
        </w:tabs>
        <w:ind w:left="1134"/>
        <w:jc w:val="both"/>
        <w:rPr>
          <w:rFonts w:ascii="Cordia New" w:hAnsi="Cordia New" w:cs="Cordia New"/>
          <w:sz w:val="16"/>
          <w:szCs w:val="16"/>
        </w:rPr>
      </w:pPr>
      <w:r w:rsidRPr="002763CE">
        <w:rPr>
          <w:rFonts w:ascii="Cordia New" w:eastAsiaTheme="minorHAnsi" w:hAnsi="Cordia New" w:cs="Cordia New"/>
          <w:color w:val="000000" w:themeColor="text1"/>
          <w:sz w:val="28"/>
          <w:cs/>
        </w:rPr>
        <w:t>การเติบโตของอุตสาหกรรมไฟฟ้าในประเทศจีน มีอัตราการเจริญเติบโตของปริมาณการใช้ไฟฟ้าในประเทศดังนี้</w:t>
      </w:r>
    </w:p>
    <w:tbl>
      <w:tblPr>
        <w:tblW w:w="8222" w:type="dxa"/>
        <w:tblInd w:w="1242" w:type="dxa"/>
        <w:tblBorders>
          <w:top w:val="single" w:sz="8" w:space="0" w:color="auto"/>
          <w:left w:val="single" w:sz="8" w:space="0" w:color="auto"/>
          <w:bottom w:val="single" w:sz="8" w:space="0" w:color="auto"/>
          <w:right w:val="single" w:sz="8" w:space="0" w:color="auto"/>
        </w:tblBorders>
        <w:tblLayout w:type="fixed"/>
        <w:tblLook w:val="01E0" w:firstRow="1" w:lastRow="1" w:firstColumn="1" w:lastColumn="1" w:noHBand="0" w:noVBand="0"/>
      </w:tblPr>
      <w:tblGrid>
        <w:gridCol w:w="3396"/>
        <w:gridCol w:w="1282"/>
        <w:gridCol w:w="1276"/>
        <w:gridCol w:w="1134"/>
        <w:gridCol w:w="1134"/>
      </w:tblGrid>
      <w:tr w:rsidR="00E72EC3" w:rsidRPr="00330FCC" w14:paraId="07A5F3BE" w14:textId="77777777" w:rsidTr="00146C1D">
        <w:trPr>
          <w:trHeight w:val="537"/>
        </w:trPr>
        <w:tc>
          <w:tcPr>
            <w:tcW w:w="3396" w:type="dxa"/>
            <w:tcBorders>
              <w:top w:val="single" w:sz="8" w:space="0" w:color="auto"/>
              <w:bottom w:val="single" w:sz="8" w:space="0" w:color="auto"/>
              <w:right w:val="single" w:sz="8" w:space="0" w:color="auto"/>
            </w:tcBorders>
            <w:shd w:val="clear" w:color="auto" w:fill="8DB3E2" w:themeFill="text2" w:themeFillTint="66"/>
          </w:tcPr>
          <w:p w14:paraId="178FB878" w14:textId="77777777" w:rsidR="00E72EC3" w:rsidRPr="00330FCC" w:rsidRDefault="00E72EC3" w:rsidP="00E72EC3">
            <w:pPr>
              <w:tabs>
                <w:tab w:val="left" w:pos="3825"/>
              </w:tabs>
              <w:jc w:val="both"/>
              <w:rPr>
                <w:rFonts w:ascii="Cordia New" w:hAnsi="Cordia New" w:cs="Cordia New"/>
                <w:sz w:val="28"/>
              </w:rPr>
            </w:pPr>
          </w:p>
        </w:tc>
        <w:tc>
          <w:tcPr>
            <w:tcW w:w="1282" w:type="dxa"/>
            <w:tcBorders>
              <w:top w:val="single" w:sz="8" w:space="0" w:color="auto"/>
              <w:left w:val="single" w:sz="8" w:space="0" w:color="auto"/>
              <w:bottom w:val="single" w:sz="8" w:space="0" w:color="auto"/>
              <w:right w:val="single" w:sz="8" w:space="0" w:color="auto"/>
            </w:tcBorders>
            <w:shd w:val="clear" w:color="auto" w:fill="8DB3E2" w:themeFill="text2" w:themeFillTint="66"/>
            <w:vAlign w:val="center"/>
          </w:tcPr>
          <w:p w14:paraId="7FA49288" w14:textId="214BECA7" w:rsidR="00E72EC3" w:rsidRPr="00330FCC" w:rsidRDefault="00E72EC3" w:rsidP="00E72EC3">
            <w:pPr>
              <w:tabs>
                <w:tab w:val="left" w:pos="3825"/>
              </w:tabs>
              <w:jc w:val="center"/>
              <w:rPr>
                <w:rFonts w:ascii="Cordia New" w:hAnsi="Cordia New" w:cs="Cordia New"/>
                <w:b/>
                <w:bCs/>
                <w:sz w:val="28"/>
              </w:rPr>
            </w:pPr>
            <w:r w:rsidRPr="00862330">
              <w:rPr>
                <w:rFonts w:ascii="Cordia New" w:hAnsi="Cordia New" w:cs="Cordia New"/>
                <w:b/>
                <w:bCs/>
                <w:sz w:val="28"/>
                <w:cs/>
              </w:rPr>
              <w:t>หน่วย</w:t>
            </w:r>
          </w:p>
        </w:tc>
        <w:tc>
          <w:tcPr>
            <w:tcW w:w="1276" w:type="dxa"/>
            <w:tcBorders>
              <w:top w:val="single" w:sz="8" w:space="0" w:color="auto"/>
              <w:left w:val="single" w:sz="8" w:space="0" w:color="auto"/>
              <w:bottom w:val="single" w:sz="8" w:space="0" w:color="auto"/>
              <w:right w:val="single" w:sz="8" w:space="0" w:color="auto"/>
            </w:tcBorders>
            <w:shd w:val="clear" w:color="auto" w:fill="8DB3E2" w:themeFill="text2" w:themeFillTint="66"/>
            <w:vAlign w:val="center"/>
          </w:tcPr>
          <w:p w14:paraId="67965B6C" w14:textId="5AB65305" w:rsidR="00E72EC3" w:rsidRPr="00097F1E" w:rsidRDefault="00E72EC3" w:rsidP="00E72EC3">
            <w:pPr>
              <w:tabs>
                <w:tab w:val="left" w:pos="3825"/>
              </w:tabs>
              <w:jc w:val="center"/>
              <w:rPr>
                <w:rFonts w:ascii="Cordia New" w:hAnsi="Cordia New" w:cs="Cordia New"/>
                <w:b/>
                <w:bCs/>
                <w:sz w:val="28"/>
              </w:rPr>
            </w:pPr>
            <w:r w:rsidRPr="00A934F8">
              <w:rPr>
                <w:rFonts w:ascii="Cordia New" w:hAnsi="Cordia New" w:cs="Cordia New"/>
                <w:b/>
                <w:bCs/>
                <w:sz w:val="28"/>
                <w:cs/>
              </w:rPr>
              <w:t xml:space="preserve">ปี </w:t>
            </w:r>
            <w:r w:rsidRPr="00A934F8">
              <w:rPr>
                <w:rFonts w:ascii="Cordia New" w:hAnsi="Cordia New" w:cs="Cordia New"/>
                <w:b/>
                <w:bCs/>
                <w:sz w:val="28"/>
              </w:rPr>
              <w:t>2560</w:t>
            </w:r>
          </w:p>
        </w:tc>
        <w:tc>
          <w:tcPr>
            <w:tcW w:w="1134" w:type="dxa"/>
            <w:tcBorders>
              <w:top w:val="single" w:sz="8" w:space="0" w:color="auto"/>
              <w:left w:val="single" w:sz="8" w:space="0" w:color="auto"/>
              <w:bottom w:val="single" w:sz="8" w:space="0" w:color="auto"/>
              <w:right w:val="single" w:sz="8" w:space="0" w:color="auto"/>
            </w:tcBorders>
            <w:shd w:val="clear" w:color="auto" w:fill="8DB3E2" w:themeFill="text2" w:themeFillTint="66"/>
            <w:vAlign w:val="center"/>
          </w:tcPr>
          <w:p w14:paraId="27575564" w14:textId="392E912E" w:rsidR="00E72EC3" w:rsidRDefault="00E72EC3" w:rsidP="00E72EC3">
            <w:pPr>
              <w:tabs>
                <w:tab w:val="left" w:pos="3825"/>
              </w:tabs>
              <w:jc w:val="center"/>
              <w:rPr>
                <w:rFonts w:ascii="Cordia New" w:hAnsi="Cordia New" w:cs="Cordia New"/>
                <w:b/>
                <w:bCs/>
                <w:sz w:val="28"/>
                <w:cs/>
              </w:rPr>
            </w:pPr>
            <w:r w:rsidRPr="00862330">
              <w:rPr>
                <w:rFonts w:ascii="Cordia New" w:hAnsi="Cordia New" w:cs="Cordia New"/>
                <w:b/>
                <w:bCs/>
                <w:sz w:val="28"/>
                <w:cs/>
              </w:rPr>
              <w:t xml:space="preserve">ปี </w:t>
            </w:r>
            <w:r w:rsidRPr="00862330">
              <w:rPr>
                <w:rFonts w:ascii="Cordia New" w:hAnsi="Cordia New" w:cs="Cordia New"/>
                <w:b/>
                <w:bCs/>
                <w:sz w:val="28"/>
              </w:rPr>
              <w:t>2559</w:t>
            </w:r>
          </w:p>
        </w:tc>
        <w:tc>
          <w:tcPr>
            <w:tcW w:w="1134" w:type="dxa"/>
            <w:tcBorders>
              <w:top w:val="single" w:sz="8" w:space="0" w:color="auto"/>
              <w:left w:val="single" w:sz="8" w:space="0" w:color="auto"/>
              <w:bottom w:val="single" w:sz="8" w:space="0" w:color="auto"/>
              <w:right w:val="single" w:sz="8" w:space="0" w:color="auto"/>
            </w:tcBorders>
            <w:shd w:val="clear" w:color="auto" w:fill="8DB3E2" w:themeFill="text2" w:themeFillTint="66"/>
            <w:vAlign w:val="center"/>
          </w:tcPr>
          <w:p w14:paraId="6EE86C68" w14:textId="56218641" w:rsidR="00E72EC3" w:rsidRDefault="00E72EC3" w:rsidP="00E72EC3">
            <w:pPr>
              <w:tabs>
                <w:tab w:val="left" w:pos="3825"/>
              </w:tabs>
              <w:jc w:val="center"/>
              <w:rPr>
                <w:rFonts w:ascii="Cordia New" w:hAnsi="Cordia New" w:cs="Cordia New"/>
                <w:b/>
                <w:bCs/>
                <w:sz w:val="28"/>
                <w:cs/>
              </w:rPr>
            </w:pPr>
            <w:r w:rsidRPr="00862330">
              <w:rPr>
                <w:rFonts w:ascii="Cordia New" w:hAnsi="Cordia New" w:cs="Cordia New" w:hint="cs"/>
                <w:b/>
                <w:bCs/>
                <w:sz w:val="28"/>
                <w:cs/>
              </w:rPr>
              <w:t xml:space="preserve">ปี </w:t>
            </w:r>
            <w:r w:rsidRPr="00862330">
              <w:rPr>
                <w:rFonts w:ascii="Cordia New" w:hAnsi="Cordia New" w:cs="Cordia New"/>
                <w:b/>
                <w:bCs/>
                <w:sz w:val="28"/>
              </w:rPr>
              <w:t>255</w:t>
            </w:r>
            <w:r w:rsidRPr="00862330">
              <w:rPr>
                <w:rFonts w:ascii="Cordia New" w:hAnsi="Cordia New" w:cs="Cordia New"/>
                <w:b/>
                <w:bCs/>
                <w:sz w:val="28"/>
                <w:lang w:val="en-GB"/>
              </w:rPr>
              <w:t>8</w:t>
            </w:r>
          </w:p>
        </w:tc>
      </w:tr>
      <w:tr w:rsidR="00E72EC3" w:rsidRPr="00330FCC" w14:paraId="19E8D78E" w14:textId="77777777" w:rsidTr="00A963CD">
        <w:tc>
          <w:tcPr>
            <w:tcW w:w="3396" w:type="dxa"/>
            <w:tcBorders>
              <w:top w:val="single" w:sz="8" w:space="0" w:color="auto"/>
              <w:bottom w:val="dotted" w:sz="4" w:space="0" w:color="auto"/>
              <w:right w:val="single" w:sz="8" w:space="0" w:color="auto"/>
            </w:tcBorders>
            <w:shd w:val="clear" w:color="auto" w:fill="FFFFCC"/>
          </w:tcPr>
          <w:p w14:paraId="04848590" w14:textId="28D4AF9B" w:rsidR="00E72EC3" w:rsidRPr="00330FCC" w:rsidRDefault="00E72EC3" w:rsidP="00E72EC3">
            <w:pPr>
              <w:tabs>
                <w:tab w:val="left" w:pos="3825"/>
              </w:tabs>
              <w:jc w:val="both"/>
              <w:rPr>
                <w:rFonts w:ascii="Cordia New" w:hAnsi="Cordia New" w:cs="Cordia New"/>
                <w:color w:val="000000"/>
                <w:sz w:val="28"/>
                <w:cs/>
              </w:rPr>
            </w:pPr>
            <w:r w:rsidRPr="00862330">
              <w:rPr>
                <w:rFonts w:ascii="Cordia New" w:hAnsi="Cordia New" w:cs="Cordia New"/>
                <w:color w:val="000000"/>
                <w:sz w:val="28"/>
                <w:cs/>
              </w:rPr>
              <w:t>อัตราการเจริญเติบโตของการใช้ไฟฟ้ารวม</w:t>
            </w:r>
            <w:r w:rsidRPr="00862330">
              <w:rPr>
                <w:rFonts w:ascii="Cordia New" w:hAnsi="Cordia New" w:cs="Cordia New"/>
                <w:color w:val="000000"/>
                <w:sz w:val="28"/>
              </w:rPr>
              <w:t xml:space="preserve"> </w:t>
            </w:r>
          </w:p>
        </w:tc>
        <w:tc>
          <w:tcPr>
            <w:tcW w:w="1282" w:type="dxa"/>
            <w:tcBorders>
              <w:top w:val="single" w:sz="8" w:space="0" w:color="auto"/>
              <w:left w:val="single" w:sz="8" w:space="0" w:color="auto"/>
              <w:bottom w:val="dotted" w:sz="4" w:space="0" w:color="auto"/>
              <w:right w:val="single" w:sz="8" w:space="0" w:color="auto"/>
            </w:tcBorders>
            <w:shd w:val="clear" w:color="auto" w:fill="FFFFCC"/>
          </w:tcPr>
          <w:p w14:paraId="6B049EFF" w14:textId="73B8981E" w:rsidR="00E72EC3" w:rsidRPr="00330FCC" w:rsidRDefault="00E72EC3" w:rsidP="00E72EC3">
            <w:pPr>
              <w:tabs>
                <w:tab w:val="left" w:pos="3825"/>
              </w:tabs>
              <w:jc w:val="center"/>
              <w:rPr>
                <w:rFonts w:ascii="Cordia New" w:hAnsi="Cordia New" w:cs="Cordia New"/>
                <w:color w:val="000000"/>
                <w:sz w:val="28"/>
                <w:cs/>
              </w:rPr>
            </w:pPr>
            <w:r w:rsidRPr="00862330">
              <w:rPr>
                <w:rFonts w:ascii="Cordia New" w:hAnsi="Cordia New" w:cs="Cordia New"/>
                <w:color w:val="000000"/>
                <w:sz w:val="28"/>
                <w:cs/>
              </w:rPr>
              <w:t>ร้อยละ</w:t>
            </w:r>
          </w:p>
        </w:tc>
        <w:tc>
          <w:tcPr>
            <w:tcW w:w="1276" w:type="dxa"/>
            <w:tcBorders>
              <w:top w:val="single" w:sz="8" w:space="0" w:color="auto"/>
              <w:left w:val="single" w:sz="8" w:space="0" w:color="auto"/>
              <w:bottom w:val="dotted" w:sz="4" w:space="0" w:color="auto"/>
              <w:right w:val="single" w:sz="8" w:space="0" w:color="auto"/>
            </w:tcBorders>
            <w:shd w:val="clear" w:color="auto" w:fill="FFFFCC"/>
          </w:tcPr>
          <w:p w14:paraId="2B548857" w14:textId="0BB0A6EC" w:rsidR="00E72EC3" w:rsidRPr="00A963CD" w:rsidRDefault="00E72EC3" w:rsidP="00E72EC3">
            <w:pPr>
              <w:tabs>
                <w:tab w:val="left" w:pos="3825"/>
              </w:tabs>
              <w:jc w:val="center"/>
              <w:rPr>
                <w:rFonts w:ascii="Cordia New" w:hAnsi="Cordia New" w:cs="Cordia New"/>
                <w:color w:val="FF0000"/>
                <w:sz w:val="28"/>
                <w:lang w:eastAsia="zh-CN"/>
              </w:rPr>
            </w:pPr>
            <w:r w:rsidRPr="003E6CE4">
              <w:rPr>
                <w:rFonts w:ascii="Cordia New" w:hAnsi="Cordia New" w:cs="Cordia New"/>
                <w:color w:val="000000"/>
                <w:sz w:val="28"/>
                <w:lang w:eastAsia="zh-CN"/>
              </w:rPr>
              <w:t>6.6</w:t>
            </w:r>
          </w:p>
        </w:tc>
        <w:tc>
          <w:tcPr>
            <w:tcW w:w="1134" w:type="dxa"/>
            <w:tcBorders>
              <w:top w:val="single" w:sz="8" w:space="0" w:color="auto"/>
              <w:left w:val="single" w:sz="8" w:space="0" w:color="auto"/>
              <w:bottom w:val="dotted" w:sz="4" w:space="0" w:color="auto"/>
              <w:right w:val="single" w:sz="8" w:space="0" w:color="auto"/>
            </w:tcBorders>
            <w:shd w:val="clear" w:color="auto" w:fill="FFFFCC"/>
          </w:tcPr>
          <w:p w14:paraId="58F15BB9" w14:textId="1131A234" w:rsidR="00E72EC3" w:rsidRDefault="00E72EC3" w:rsidP="00E72EC3">
            <w:pPr>
              <w:tabs>
                <w:tab w:val="left" w:pos="3825"/>
              </w:tabs>
              <w:jc w:val="center"/>
              <w:rPr>
                <w:rFonts w:ascii="Cordia New" w:hAnsi="Cordia New" w:cs="Cordia New"/>
                <w:color w:val="000000"/>
                <w:sz w:val="28"/>
                <w:lang w:eastAsia="zh-CN"/>
              </w:rPr>
            </w:pPr>
            <w:r w:rsidRPr="00862330">
              <w:rPr>
                <w:rFonts w:ascii="Cordia New" w:hAnsi="Cordia New" w:cs="Cordia New"/>
                <w:color w:val="000000"/>
                <w:sz w:val="28"/>
                <w:lang w:eastAsia="zh-CN"/>
              </w:rPr>
              <w:t>5</w:t>
            </w:r>
          </w:p>
        </w:tc>
        <w:tc>
          <w:tcPr>
            <w:tcW w:w="1134" w:type="dxa"/>
            <w:tcBorders>
              <w:top w:val="single" w:sz="8" w:space="0" w:color="auto"/>
              <w:left w:val="single" w:sz="8" w:space="0" w:color="auto"/>
              <w:bottom w:val="dotted" w:sz="4" w:space="0" w:color="auto"/>
              <w:right w:val="single" w:sz="8" w:space="0" w:color="auto"/>
            </w:tcBorders>
            <w:shd w:val="clear" w:color="auto" w:fill="FFFFCC"/>
          </w:tcPr>
          <w:p w14:paraId="7036C189" w14:textId="0253B77A" w:rsidR="00E72EC3" w:rsidRDefault="00E72EC3" w:rsidP="00E72EC3">
            <w:pPr>
              <w:tabs>
                <w:tab w:val="left" w:pos="3825"/>
              </w:tabs>
              <w:jc w:val="center"/>
              <w:rPr>
                <w:rFonts w:ascii="Cordia New" w:hAnsi="Cordia New" w:cs="Cordia New"/>
                <w:color w:val="000000"/>
                <w:sz w:val="28"/>
                <w:lang w:eastAsia="zh-CN"/>
              </w:rPr>
            </w:pPr>
            <w:r w:rsidRPr="00862330">
              <w:rPr>
                <w:rFonts w:ascii="Cordia New" w:hAnsi="Cordia New" w:cs="Cordia New"/>
                <w:color w:val="000000"/>
                <w:sz w:val="28"/>
                <w:lang w:eastAsia="zh-CN"/>
              </w:rPr>
              <w:t>0.5</w:t>
            </w:r>
          </w:p>
        </w:tc>
      </w:tr>
      <w:tr w:rsidR="00E72EC3" w:rsidRPr="00330FCC" w14:paraId="7048C0CB" w14:textId="77777777" w:rsidTr="00A963CD">
        <w:tc>
          <w:tcPr>
            <w:tcW w:w="3396" w:type="dxa"/>
            <w:tcBorders>
              <w:top w:val="dotted" w:sz="4" w:space="0" w:color="auto"/>
              <w:bottom w:val="dotted" w:sz="4" w:space="0" w:color="auto"/>
              <w:right w:val="single" w:sz="8" w:space="0" w:color="auto"/>
            </w:tcBorders>
            <w:shd w:val="clear" w:color="auto" w:fill="FFFFCC"/>
          </w:tcPr>
          <w:p w14:paraId="14A232E9" w14:textId="367C24B4" w:rsidR="00E72EC3" w:rsidRPr="00330FCC" w:rsidRDefault="00E72EC3" w:rsidP="00E72EC3">
            <w:pPr>
              <w:tabs>
                <w:tab w:val="left" w:pos="3825"/>
              </w:tabs>
              <w:jc w:val="both"/>
              <w:rPr>
                <w:rFonts w:ascii="Cordia New" w:hAnsi="Cordia New" w:cs="Cordia New"/>
                <w:color w:val="000000"/>
                <w:sz w:val="28"/>
              </w:rPr>
            </w:pPr>
            <w:r w:rsidRPr="00862330">
              <w:rPr>
                <w:rFonts w:ascii="Cordia New" w:hAnsi="Cordia New" w:cs="Cordia New"/>
                <w:color w:val="000000"/>
                <w:sz w:val="28"/>
                <w:cs/>
              </w:rPr>
              <w:t>อัตราการเจริญเติบโตการใช้ไฟฟ้าของภาคอุตสาหกรรม</w:t>
            </w:r>
            <w:r w:rsidRPr="00862330">
              <w:rPr>
                <w:rFonts w:ascii="Cordia New" w:hAnsi="Cordia New" w:cs="Cordia New"/>
                <w:color w:val="000000"/>
                <w:sz w:val="28"/>
              </w:rPr>
              <w:t xml:space="preserve"> </w:t>
            </w:r>
            <w:r w:rsidRPr="00862330">
              <w:rPr>
                <w:rFonts w:ascii="Cordia New" w:hAnsi="Cordia New" w:cs="Cordia New"/>
                <w:color w:val="000000"/>
                <w:sz w:val="28"/>
              </w:rPr>
              <w:softHyphen/>
            </w:r>
          </w:p>
        </w:tc>
        <w:tc>
          <w:tcPr>
            <w:tcW w:w="1282" w:type="dxa"/>
            <w:tcBorders>
              <w:top w:val="dotted" w:sz="4" w:space="0" w:color="auto"/>
              <w:left w:val="single" w:sz="8" w:space="0" w:color="auto"/>
              <w:bottom w:val="dotted" w:sz="4" w:space="0" w:color="auto"/>
              <w:right w:val="single" w:sz="8" w:space="0" w:color="auto"/>
            </w:tcBorders>
            <w:shd w:val="clear" w:color="auto" w:fill="FFFFCC"/>
          </w:tcPr>
          <w:p w14:paraId="2D87E3B2" w14:textId="2992CF23" w:rsidR="00E72EC3" w:rsidRPr="00330FCC" w:rsidRDefault="00E72EC3" w:rsidP="00E72EC3">
            <w:pPr>
              <w:tabs>
                <w:tab w:val="left" w:pos="3825"/>
              </w:tabs>
              <w:jc w:val="center"/>
              <w:rPr>
                <w:rFonts w:ascii="Cordia New" w:hAnsi="Cordia New" w:cs="Cordia New"/>
                <w:color w:val="000000"/>
                <w:sz w:val="28"/>
                <w:cs/>
              </w:rPr>
            </w:pPr>
            <w:r w:rsidRPr="00862330">
              <w:rPr>
                <w:rFonts w:ascii="Cordia New" w:hAnsi="Cordia New" w:cs="Cordia New"/>
                <w:color w:val="000000"/>
                <w:sz w:val="28"/>
                <w:cs/>
              </w:rPr>
              <w:t>ร้อยละ</w:t>
            </w:r>
          </w:p>
        </w:tc>
        <w:tc>
          <w:tcPr>
            <w:tcW w:w="1276" w:type="dxa"/>
            <w:tcBorders>
              <w:top w:val="dotted" w:sz="4" w:space="0" w:color="auto"/>
              <w:left w:val="single" w:sz="8" w:space="0" w:color="auto"/>
              <w:bottom w:val="dotted" w:sz="4" w:space="0" w:color="auto"/>
              <w:right w:val="single" w:sz="8" w:space="0" w:color="auto"/>
            </w:tcBorders>
            <w:shd w:val="clear" w:color="auto" w:fill="FFFFCC"/>
          </w:tcPr>
          <w:p w14:paraId="5136EF57" w14:textId="0021360E" w:rsidR="00E72EC3" w:rsidRPr="00A963CD" w:rsidRDefault="00E72EC3" w:rsidP="00E72EC3">
            <w:pPr>
              <w:tabs>
                <w:tab w:val="left" w:pos="3825"/>
              </w:tabs>
              <w:jc w:val="center"/>
              <w:rPr>
                <w:rFonts w:ascii="Cordia New" w:hAnsi="Cordia New" w:cs="Cordia New"/>
                <w:color w:val="FF0000"/>
                <w:sz w:val="28"/>
                <w:lang w:eastAsia="zh-CN"/>
              </w:rPr>
            </w:pPr>
            <w:r w:rsidRPr="003E6CE4">
              <w:rPr>
                <w:rFonts w:ascii="Cordia New" w:hAnsi="Cordia New" w:cs="Cordia New"/>
                <w:color w:val="000000"/>
                <w:sz w:val="28"/>
                <w:lang w:eastAsia="zh-CN"/>
              </w:rPr>
              <w:t>3.5</w:t>
            </w:r>
          </w:p>
        </w:tc>
        <w:tc>
          <w:tcPr>
            <w:tcW w:w="1134" w:type="dxa"/>
            <w:tcBorders>
              <w:top w:val="dotted" w:sz="4" w:space="0" w:color="auto"/>
              <w:left w:val="single" w:sz="8" w:space="0" w:color="auto"/>
              <w:bottom w:val="dotted" w:sz="4" w:space="0" w:color="auto"/>
              <w:right w:val="single" w:sz="8" w:space="0" w:color="auto"/>
            </w:tcBorders>
            <w:shd w:val="clear" w:color="auto" w:fill="FFFFCC"/>
          </w:tcPr>
          <w:p w14:paraId="69619720" w14:textId="08C1FEC0" w:rsidR="00E72EC3" w:rsidRDefault="00E72EC3" w:rsidP="00E72EC3">
            <w:pPr>
              <w:tabs>
                <w:tab w:val="left" w:pos="3825"/>
              </w:tabs>
              <w:jc w:val="center"/>
              <w:rPr>
                <w:rFonts w:ascii="Cordia New" w:hAnsi="Cordia New" w:cs="Cordia New"/>
                <w:color w:val="000000"/>
                <w:sz w:val="28"/>
                <w:lang w:eastAsia="zh-CN"/>
              </w:rPr>
            </w:pPr>
            <w:r w:rsidRPr="00862330">
              <w:rPr>
                <w:rFonts w:ascii="Cordia New" w:hAnsi="Cordia New" w:cs="Cordia New"/>
                <w:color w:val="000000"/>
                <w:sz w:val="28"/>
                <w:lang w:eastAsia="zh-CN"/>
              </w:rPr>
              <w:t>2.6</w:t>
            </w:r>
          </w:p>
        </w:tc>
        <w:tc>
          <w:tcPr>
            <w:tcW w:w="1134" w:type="dxa"/>
            <w:tcBorders>
              <w:top w:val="dotted" w:sz="4" w:space="0" w:color="auto"/>
              <w:left w:val="single" w:sz="8" w:space="0" w:color="auto"/>
              <w:bottom w:val="dotted" w:sz="4" w:space="0" w:color="auto"/>
              <w:right w:val="single" w:sz="8" w:space="0" w:color="auto"/>
            </w:tcBorders>
            <w:shd w:val="clear" w:color="auto" w:fill="FFFFCC"/>
          </w:tcPr>
          <w:p w14:paraId="72868895" w14:textId="3D7EDBEE" w:rsidR="00E72EC3" w:rsidRDefault="00E72EC3" w:rsidP="00E72EC3">
            <w:pPr>
              <w:tabs>
                <w:tab w:val="left" w:pos="3825"/>
              </w:tabs>
              <w:jc w:val="center"/>
              <w:rPr>
                <w:rFonts w:ascii="Cordia New" w:hAnsi="Cordia New" w:cs="Cordia New"/>
                <w:color w:val="000000"/>
                <w:sz w:val="28"/>
                <w:lang w:eastAsia="zh-CN"/>
              </w:rPr>
            </w:pPr>
            <w:r w:rsidRPr="00862330">
              <w:rPr>
                <w:rFonts w:ascii="Cordia New" w:hAnsi="Cordia New" w:cs="Cordia New"/>
                <w:color w:val="000000"/>
                <w:sz w:val="28"/>
                <w:lang w:eastAsia="zh-CN"/>
              </w:rPr>
              <w:t>-1.4</w:t>
            </w:r>
          </w:p>
        </w:tc>
      </w:tr>
      <w:tr w:rsidR="00E72EC3" w:rsidRPr="00330FCC" w14:paraId="1088D917" w14:textId="77777777" w:rsidTr="00A963CD">
        <w:tc>
          <w:tcPr>
            <w:tcW w:w="3396" w:type="dxa"/>
            <w:tcBorders>
              <w:top w:val="dotted" w:sz="4" w:space="0" w:color="auto"/>
              <w:bottom w:val="dotted" w:sz="4" w:space="0" w:color="auto"/>
              <w:right w:val="single" w:sz="8" w:space="0" w:color="auto"/>
            </w:tcBorders>
            <w:shd w:val="clear" w:color="auto" w:fill="FFFFCC"/>
          </w:tcPr>
          <w:p w14:paraId="32192B5A" w14:textId="01626FB0" w:rsidR="00E72EC3" w:rsidRPr="00330FCC" w:rsidRDefault="00E72EC3" w:rsidP="00E72EC3">
            <w:pPr>
              <w:tabs>
                <w:tab w:val="left" w:pos="3825"/>
              </w:tabs>
              <w:jc w:val="both"/>
              <w:rPr>
                <w:rFonts w:ascii="Cordia New" w:hAnsi="Cordia New" w:cs="Cordia New"/>
                <w:color w:val="000000"/>
                <w:sz w:val="28"/>
              </w:rPr>
            </w:pPr>
            <w:r w:rsidRPr="00862330">
              <w:rPr>
                <w:rFonts w:ascii="Cordia New" w:hAnsi="Cordia New" w:cs="Cordia New"/>
                <w:color w:val="000000"/>
                <w:sz w:val="28"/>
                <w:cs/>
              </w:rPr>
              <w:t>อัตราการเจริญเติบโตของกำลังการผลิต</w:t>
            </w:r>
          </w:p>
        </w:tc>
        <w:tc>
          <w:tcPr>
            <w:tcW w:w="1282" w:type="dxa"/>
            <w:tcBorders>
              <w:top w:val="dotted" w:sz="4" w:space="0" w:color="auto"/>
              <w:left w:val="single" w:sz="8" w:space="0" w:color="auto"/>
              <w:bottom w:val="dotted" w:sz="4" w:space="0" w:color="auto"/>
              <w:right w:val="single" w:sz="8" w:space="0" w:color="auto"/>
            </w:tcBorders>
            <w:shd w:val="clear" w:color="auto" w:fill="FFFFCC"/>
          </w:tcPr>
          <w:p w14:paraId="0AA0DC10" w14:textId="571DB089" w:rsidR="00E72EC3" w:rsidRPr="00330FCC" w:rsidRDefault="00E72EC3" w:rsidP="00E72EC3">
            <w:pPr>
              <w:tabs>
                <w:tab w:val="left" w:pos="3825"/>
              </w:tabs>
              <w:jc w:val="center"/>
              <w:rPr>
                <w:rFonts w:ascii="Cordia New" w:hAnsi="Cordia New" w:cs="Cordia New"/>
                <w:color w:val="000000"/>
                <w:sz w:val="28"/>
              </w:rPr>
            </w:pPr>
            <w:r w:rsidRPr="00862330">
              <w:rPr>
                <w:rFonts w:ascii="Cordia New" w:hAnsi="Cordia New" w:cs="Cordia New"/>
                <w:color w:val="000000"/>
                <w:sz w:val="28"/>
                <w:cs/>
              </w:rPr>
              <w:t>ร้อยละ</w:t>
            </w:r>
          </w:p>
        </w:tc>
        <w:tc>
          <w:tcPr>
            <w:tcW w:w="1276" w:type="dxa"/>
            <w:tcBorders>
              <w:top w:val="dotted" w:sz="4" w:space="0" w:color="auto"/>
              <w:left w:val="single" w:sz="8" w:space="0" w:color="auto"/>
              <w:bottom w:val="dotted" w:sz="4" w:space="0" w:color="auto"/>
              <w:right w:val="single" w:sz="8" w:space="0" w:color="auto"/>
            </w:tcBorders>
            <w:shd w:val="clear" w:color="auto" w:fill="FFFFCC"/>
          </w:tcPr>
          <w:p w14:paraId="58270669" w14:textId="290A59B4" w:rsidR="00E72EC3" w:rsidRPr="00A963CD" w:rsidRDefault="00E72EC3" w:rsidP="00E72EC3">
            <w:pPr>
              <w:tabs>
                <w:tab w:val="left" w:pos="3825"/>
              </w:tabs>
              <w:jc w:val="center"/>
              <w:rPr>
                <w:rFonts w:ascii="Cordia New" w:hAnsi="Cordia New" w:cs="Cordia New"/>
                <w:color w:val="FF0000"/>
                <w:sz w:val="28"/>
                <w:lang w:eastAsia="zh-CN"/>
              </w:rPr>
            </w:pPr>
            <w:r>
              <w:rPr>
                <w:rFonts w:ascii="Cordia New" w:hAnsi="Cordia New" w:cs="Cordia New"/>
                <w:color w:val="000000"/>
                <w:sz w:val="28"/>
                <w:lang w:eastAsia="zh-CN"/>
              </w:rPr>
              <w:t>7.1</w:t>
            </w:r>
          </w:p>
        </w:tc>
        <w:tc>
          <w:tcPr>
            <w:tcW w:w="1134" w:type="dxa"/>
            <w:tcBorders>
              <w:top w:val="dotted" w:sz="4" w:space="0" w:color="auto"/>
              <w:left w:val="single" w:sz="8" w:space="0" w:color="auto"/>
              <w:bottom w:val="dotted" w:sz="4" w:space="0" w:color="auto"/>
              <w:right w:val="single" w:sz="8" w:space="0" w:color="auto"/>
            </w:tcBorders>
            <w:shd w:val="clear" w:color="auto" w:fill="FFFFCC"/>
          </w:tcPr>
          <w:p w14:paraId="037BF742" w14:textId="2247788D" w:rsidR="00E72EC3" w:rsidRDefault="00E72EC3" w:rsidP="00E72EC3">
            <w:pPr>
              <w:tabs>
                <w:tab w:val="left" w:pos="3825"/>
              </w:tabs>
              <w:jc w:val="center"/>
              <w:rPr>
                <w:rFonts w:ascii="Cordia New" w:hAnsi="Cordia New" w:cs="Cordia New"/>
                <w:color w:val="000000"/>
                <w:sz w:val="28"/>
                <w:lang w:eastAsia="zh-CN"/>
              </w:rPr>
            </w:pPr>
            <w:r w:rsidRPr="00862330">
              <w:rPr>
                <w:rFonts w:ascii="Cordia New" w:hAnsi="Cordia New" w:cs="Cordia New"/>
                <w:color w:val="000000"/>
                <w:sz w:val="28"/>
                <w:lang w:eastAsia="zh-CN"/>
              </w:rPr>
              <w:t>8.2</w:t>
            </w:r>
          </w:p>
        </w:tc>
        <w:tc>
          <w:tcPr>
            <w:tcW w:w="1134" w:type="dxa"/>
            <w:tcBorders>
              <w:top w:val="dotted" w:sz="4" w:space="0" w:color="auto"/>
              <w:left w:val="single" w:sz="8" w:space="0" w:color="auto"/>
              <w:bottom w:val="dotted" w:sz="4" w:space="0" w:color="auto"/>
              <w:right w:val="single" w:sz="8" w:space="0" w:color="auto"/>
            </w:tcBorders>
            <w:shd w:val="clear" w:color="auto" w:fill="FFFFCC"/>
          </w:tcPr>
          <w:p w14:paraId="6C3ED150" w14:textId="35F18EE9" w:rsidR="00E72EC3" w:rsidRDefault="00E72EC3" w:rsidP="00E72EC3">
            <w:pPr>
              <w:tabs>
                <w:tab w:val="left" w:pos="3825"/>
              </w:tabs>
              <w:jc w:val="center"/>
              <w:rPr>
                <w:rFonts w:ascii="Cordia New" w:hAnsi="Cordia New" w:cs="Cordia New"/>
                <w:color w:val="000000"/>
                <w:sz w:val="28"/>
                <w:lang w:eastAsia="zh-CN"/>
              </w:rPr>
            </w:pPr>
            <w:r>
              <w:rPr>
                <w:rFonts w:ascii="Cordia New" w:hAnsi="Cordia New" w:cs="Cordia New"/>
                <w:color w:val="000000"/>
                <w:sz w:val="28"/>
                <w:lang w:eastAsia="zh-CN"/>
              </w:rPr>
              <w:t>10.1</w:t>
            </w:r>
          </w:p>
        </w:tc>
      </w:tr>
      <w:tr w:rsidR="00E72EC3" w:rsidRPr="00330FCC" w14:paraId="2D2B2525" w14:textId="77777777" w:rsidTr="00A963CD">
        <w:tc>
          <w:tcPr>
            <w:tcW w:w="3396" w:type="dxa"/>
            <w:tcBorders>
              <w:top w:val="dotted" w:sz="4" w:space="0" w:color="auto"/>
              <w:bottom w:val="single" w:sz="8" w:space="0" w:color="auto"/>
              <w:right w:val="single" w:sz="8" w:space="0" w:color="auto"/>
            </w:tcBorders>
            <w:shd w:val="clear" w:color="auto" w:fill="FFFFCC"/>
          </w:tcPr>
          <w:p w14:paraId="6CFD04A5" w14:textId="32F0D12A" w:rsidR="00E72EC3" w:rsidRPr="00330FCC" w:rsidRDefault="00E72EC3" w:rsidP="00E72EC3">
            <w:pPr>
              <w:tabs>
                <w:tab w:val="left" w:pos="3825"/>
              </w:tabs>
              <w:jc w:val="both"/>
              <w:rPr>
                <w:rFonts w:ascii="Cordia New" w:hAnsi="Cordia New" w:cs="Cordia New"/>
                <w:color w:val="000000"/>
                <w:sz w:val="28"/>
                <w:cs/>
              </w:rPr>
            </w:pPr>
            <w:r w:rsidRPr="00862330">
              <w:rPr>
                <w:rFonts w:ascii="Cordia New" w:hAnsi="Cordia New" w:cs="Cordia New"/>
                <w:color w:val="000000"/>
                <w:sz w:val="28"/>
                <w:cs/>
              </w:rPr>
              <w:t xml:space="preserve">กำลังการผลิตรวม </w:t>
            </w:r>
          </w:p>
        </w:tc>
        <w:tc>
          <w:tcPr>
            <w:tcW w:w="1282" w:type="dxa"/>
            <w:tcBorders>
              <w:top w:val="dotted" w:sz="4" w:space="0" w:color="auto"/>
              <w:left w:val="single" w:sz="8" w:space="0" w:color="auto"/>
              <w:bottom w:val="single" w:sz="8" w:space="0" w:color="auto"/>
              <w:right w:val="single" w:sz="8" w:space="0" w:color="auto"/>
            </w:tcBorders>
            <w:shd w:val="clear" w:color="auto" w:fill="FFFFCC"/>
          </w:tcPr>
          <w:p w14:paraId="41A81E1C" w14:textId="7CD0A9B2" w:rsidR="00E72EC3" w:rsidRPr="00330FCC" w:rsidRDefault="00E72EC3" w:rsidP="00E72EC3">
            <w:pPr>
              <w:tabs>
                <w:tab w:val="left" w:pos="3825"/>
              </w:tabs>
              <w:jc w:val="center"/>
              <w:rPr>
                <w:rFonts w:ascii="Cordia New" w:hAnsi="Cordia New" w:cs="Cordia New"/>
                <w:color w:val="000000"/>
                <w:sz w:val="28"/>
                <w:cs/>
              </w:rPr>
            </w:pPr>
            <w:r w:rsidRPr="00862330">
              <w:rPr>
                <w:rFonts w:ascii="Cordia New" w:hAnsi="Cordia New" w:cs="Cordia New"/>
                <w:color w:val="000000"/>
                <w:sz w:val="28"/>
                <w:cs/>
              </w:rPr>
              <w:t>เมกะวัตต์</w:t>
            </w:r>
          </w:p>
        </w:tc>
        <w:tc>
          <w:tcPr>
            <w:tcW w:w="1276" w:type="dxa"/>
            <w:tcBorders>
              <w:top w:val="dotted" w:sz="4" w:space="0" w:color="auto"/>
              <w:left w:val="single" w:sz="8" w:space="0" w:color="auto"/>
              <w:bottom w:val="single" w:sz="8" w:space="0" w:color="auto"/>
              <w:right w:val="single" w:sz="8" w:space="0" w:color="auto"/>
            </w:tcBorders>
            <w:shd w:val="clear" w:color="auto" w:fill="FFFFCC"/>
          </w:tcPr>
          <w:p w14:paraId="6997EEDD" w14:textId="6C0B1131" w:rsidR="00E72EC3" w:rsidRPr="00A963CD" w:rsidRDefault="00E72EC3" w:rsidP="00E72EC3">
            <w:pPr>
              <w:tabs>
                <w:tab w:val="left" w:pos="3825"/>
              </w:tabs>
              <w:jc w:val="center"/>
              <w:rPr>
                <w:rFonts w:ascii="Cordia New" w:hAnsi="Cordia New" w:cs="Cordia New"/>
                <w:color w:val="FF0000"/>
                <w:sz w:val="28"/>
                <w:lang w:eastAsia="zh-CN"/>
              </w:rPr>
            </w:pPr>
            <w:r>
              <w:rPr>
                <w:rFonts w:ascii="Cordia New" w:hAnsi="Cordia New" w:cs="Cordia New"/>
                <w:color w:val="000000"/>
                <w:sz w:val="28"/>
                <w:lang w:eastAsia="zh-CN"/>
              </w:rPr>
              <w:t>1,793,979</w:t>
            </w:r>
          </w:p>
        </w:tc>
        <w:tc>
          <w:tcPr>
            <w:tcW w:w="1134" w:type="dxa"/>
            <w:tcBorders>
              <w:top w:val="dotted" w:sz="4" w:space="0" w:color="auto"/>
              <w:left w:val="single" w:sz="8" w:space="0" w:color="auto"/>
              <w:bottom w:val="single" w:sz="8" w:space="0" w:color="auto"/>
              <w:right w:val="single" w:sz="8" w:space="0" w:color="auto"/>
            </w:tcBorders>
            <w:shd w:val="clear" w:color="auto" w:fill="FFFFCC"/>
          </w:tcPr>
          <w:p w14:paraId="575E9E75" w14:textId="20E480FB" w:rsidR="00E72EC3" w:rsidRDefault="00E72EC3" w:rsidP="00E72EC3">
            <w:pPr>
              <w:tabs>
                <w:tab w:val="left" w:pos="3825"/>
              </w:tabs>
              <w:jc w:val="center"/>
              <w:rPr>
                <w:rFonts w:ascii="Cordia New" w:hAnsi="Cordia New" w:cs="Cordia New"/>
                <w:color w:val="000000"/>
                <w:sz w:val="28"/>
                <w:lang w:eastAsia="zh-CN"/>
              </w:rPr>
            </w:pPr>
            <w:r>
              <w:rPr>
                <w:rFonts w:ascii="Cordia New" w:hAnsi="Cordia New" w:cs="Cordia New"/>
                <w:color w:val="000000"/>
                <w:sz w:val="28"/>
                <w:lang w:eastAsia="zh-CN"/>
              </w:rPr>
              <w:t>1,677,123</w:t>
            </w:r>
          </w:p>
        </w:tc>
        <w:tc>
          <w:tcPr>
            <w:tcW w:w="1134" w:type="dxa"/>
            <w:tcBorders>
              <w:top w:val="dotted" w:sz="4" w:space="0" w:color="auto"/>
              <w:left w:val="single" w:sz="8" w:space="0" w:color="auto"/>
              <w:bottom w:val="single" w:sz="8" w:space="0" w:color="auto"/>
              <w:right w:val="single" w:sz="8" w:space="0" w:color="auto"/>
            </w:tcBorders>
            <w:shd w:val="clear" w:color="auto" w:fill="FFFFCC"/>
          </w:tcPr>
          <w:p w14:paraId="721949E6" w14:textId="7D888EC8" w:rsidR="00E72EC3" w:rsidRPr="00330FCC" w:rsidRDefault="00E72EC3" w:rsidP="00E72EC3">
            <w:pPr>
              <w:tabs>
                <w:tab w:val="left" w:pos="3825"/>
              </w:tabs>
              <w:jc w:val="center"/>
              <w:rPr>
                <w:rFonts w:ascii="Cordia New" w:hAnsi="Cordia New" w:cs="Cordia New"/>
                <w:color w:val="000000"/>
                <w:sz w:val="28"/>
                <w:lang w:eastAsia="zh-CN"/>
              </w:rPr>
            </w:pPr>
            <w:r>
              <w:rPr>
                <w:rFonts w:ascii="Cordia New" w:hAnsi="Cordia New" w:cs="Cordia New"/>
                <w:color w:val="000000"/>
                <w:sz w:val="28"/>
                <w:lang w:eastAsia="zh-CN"/>
              </w:rPr>
              <w:t>1,549,389</w:t>
            </w:r>
          </w:p>
        </w:tc>
      </w:tr>
    </w:tbl>
    <w:p w14:paraId="6B3CC2A6" w14:textId="1E72CDC1" w:rsidR="002A7F96" w:rsidRPr="00A963CD" w:rsidRDefault="00636A55" w:rsidP="00062202">
      <w:pPr>
        <w:spacing w:before="120"/>
        <w:ind w:left="720"/>
        <w:rPr>
          <w:rFonts w:ascii="Cordia New" w:hAnsi="Cordia New" w:cs="Cordia New"/>
          <w:b/>
          <w:bCs/>
          <w:color w:val="000099"/>
          <w:szCs w:val="24"/>
        </w:rPr>
      </w:pPr>
      <w:r w:rsidRPr="00A963CD">
        <w:rPr>
          <w:rFonts w:ascii="Cordia New" w:hAnsi="Cordia New" w:cs="Cordia New"/>
          <w:color w:val="000000"/>
          <w:szCs w:val="24"/>
        </w:rPr>
        <w:t xml:space="preserve">       </w:t>
      </w:r>
      <w:r w:rsidR="00703061">
        <w:rPr>
          <w:rFonts w:ascii="Cordia New" w:hAnsi="Cordia New" w:cs="Cordia New"/>
          <w:color w:val="000000"/>
          <w:szCs w:val="24"/>
        </w:rPr>
        <w:t xml:space="preserve">  </w:t>
      </w:r>
      <w:r w:rsidR="00062202">
        <w:rPr>
          <w:rFonts w:ascii="Cordia New" w:hAnsi="Cordia New" w:cs="Cordia New"/>
          <w:color w:val="000000"/>
          <w:szCs w:val="24"/>
        </w:rPr>
        <w:t xml:space="preserve">   </w:t>
      </w:r>
      <w:r w:rsidR="00703061">
        <w:rPr>
          <w:rFonts w:ascii="Cordia New" w:hAnsi="Cordia New" w:cs="Cordia New"/>
          <w:color w:val="000000"/>
          <w:szCs w:val="24"/>
        </w:rPr>
        <w:t xml:space="preserve"> </w:t>
      </w:r>
      <w:r w:rsidR="00062202" w:rsidRPr="0095055A">
        <w:rPr>
          <w:rFonts w:ascii="Cordia New" w:hAnsi="Cordia New" w:cs="Cordia New"/>
          <w:i/>
          <w:iCs/>
          <w:szCs w:val="24"/>
          <w:cs/>
        </w:rPr>
        <w:t>ที่มา : สำนักงานข้อมูลพลังงานแห่งชาติ</w:t>
      </w:r>
      <w:r w:rsidR="00062202" w:rsidRPr="0095055A">
        <w:rPr>
          <w:rFonts w:ascii="Cordia New" w:hAnsi="Cordia New" w:cs="Cordia New"/>
          <w:i/>
          <w:iCs/>
          <w:szCs w:val="24"/>
        </w:rPr>
        <w:t xml:space="preserve"> </w:t>
      </w:r>
      <w:r w:rsidR="00062202" w:rsidRPr="0095055A">
        <w:rPr>
          <w:rFonts w:ascii="Cordia New" w:hAnsi="Cordia New" w:cs="Cordia New"/>
          <w:i/>
          <w:iCs/>
          <w:szCs w:val="24"/>
          <w:cs/>
        </w:rPr>
        <w:t>สาธารณรัฐประชาชนจีน</w:t>
      </w:r>
      <w:r w:rsidR="00062202" w:rsidRPr="0095055A">
        <w:rPr>
          <w:rFonts w:ascii="Cordia New" w:hAnsi="Cordia New" w:cs="Cordia New"/>
          <w:i/>
          <w:iCs/>
          <w:szCs w:val="24"/>
        </w:rPr>
        <w:t xml:space="preserve"> “National Energy Administration” (NEA)</w:t>
      </w:r>
    </w:p>
    <w:p w14:paraId="658032F7" w14:textId="02302C10" w:rsidR="00E606D0" w:rsidRDefault="00E606D0">
      <w:pPr>
        <w:rPr>
          <w:rFonts w:ascii="Cordia New" w:hAnsi="Cordia New" w:cs="Cordia New"/>
          <w:b/>
          <w:bCs/>
          <w:color w:val="000099"/>
          <w:sz w:val="28"/>
        </w:rPr>
      </w:pPr>
    </w:p>
    <w:p w14:paraId="4231FC8B" w14:textId="6776DF42" w:rsidR="008E6791" w:rsidRDefault="008E6791">
      <w:pPr>
        <w:tabs>
          <w:tab w:val="left" w:pos="1134"/>
        </w:tabs>
        <w:spacing w:before="120"/>
        <w:ind w:left="720"/>
        <w:rPr>
          <w:rFonts w:ascii="Cordia New" w:hAnsi="Cordia New" w:cs="Cordia New"/>
          <w:b/>
          <w:bCs/>
          <w:color w:val="000099"/>
          <w:sz w:val="28"/>
        </w:rPr>
      </w:pPr>
    </w:p>
    <w:p w14:paraId="15043BB7" w14:textId="23EF426A" w:rsidR="002A7F96" w:rsidRDefault="002A7F96">
      <w:pPr>
        <w:tabs>
          <w:tab w:val="left" w:pos="1134"/>
        </w:tabs>
        <w:spacing w:before="120"/>
        <w:ind w:left="720"/>
        <w:rPr>
          <w:rFonts w:ascii="Cordia New" w:hAnsi="Cordia New" w:cs="Cordia New"/>
          <w:b/>
          <w:bCs/>
          <w:color w:val="000099"/>
          <w:sz w:val="28"/>
        </w:rPr>
      </w:pPr>
      <w:r>
        <w:rPr>
          <w:rFonts w:ascii="Cordia New" w:hAnsi="Cordia New" w:cs="Cordia New"/>
          <w:b/>
          <w:bCs/>
          <w:color w:val="000099"/>
          <w:sz w:val="28"/>
        </w:rPr>
        <w:t>3.4</w:t>
      </w:r>
      <w:r w:rsidRPr="00330FCC">
        <w:rPr>
          <w:rFonts w:ascii="Cordia New" w:hAnsi="Cordia New" w:cs="Cordia New"/>
          <w:b/>
          <w:bCs/>
          <w:color w:val="000099"/>
          <w:sz w:val="28"/>
        </w:rPr>
        <w:tab/>
      </w:r>
      <w:r w:rsidRPr="00330FCC">
        <w:rPr>
          <w:rFonts w:ascii="Cordia New" w:hAnsi="Cordia New" w:cs="Cordia New"/>
          <w:b/>
          <w:bCs/>
          <w:color w:val="000099"/>
          <w:sz w:val="28"/>
          <w:cs/>
        </w:rPr>
        <w:t>สภาพการแข่งขันในธุรกิจไฟฟ้าใน</w:t>
      </w:r>
      <w:r>
        <w:rPr>
          <w:rFonts w:ascii="Cordia New" w:hAnsi="Cordia New" w:cs="Cordia New" w:hint="cs"/>
          <w:b/>
          <w:bCs/>
          <w:color w:val="000099"/>
          <w:sz w:val="28"/>
          <w:cs/>
        </w:rPr>
        <w:t>ประเทศญี่ปุ่น</w:t>
      </w:r>
    </w:p>
    <w:p w14:paraId="5E73940D" w14:textId="62F8FD26" w:rsidR="002A7F96" w:rsidRDefault="008F0299" w:rsidP="00A963CD">
      <w:pPr>
        <w:tabs>
          <w:tab w:val="left" w:pos="3825"/>
        </w:tabs>
        <w:ind w:left="1134"/>
        <w:jc w:val="both"/>
        <w:rPr>
          <w:rFonts w:ascii="Cordia New" w:hAnsi="Cordia New" w:cs="Cordia New"/>
          <w:b/>
          <w:bCs/>
          <w:color w:val="000099"/>
          <w:sz w:val="28"/>
        </w:rPr>
      </w:pPr>
      <w:r w:rsidRPr="002763CE">
        <w:rPr>
          <w:rFonts w:ascii="Cordia New" w:eastAsiaTheme="minorHAnsi" w:hAnsi="Cordia New" w:cs="Cordia New"/>
          <w:color w:val="000000" w:themeColor="text1"/>
          <w:sz w:val="28"/>
          <w:cs/>
        </w:rPr>
        <w:t>การเติบโตของอุตสาหกรรมไฟฟ้าในญี่ปุ่น มีอัตราการเจริญเติบโตของปริมาณการใช้ไฟฟ้าในประเทศดังนี้</w:t>
      </w:r>
    </w:p>
    <w:tbl>
      <w:tblPr>
        <w:tblW w:w="8334" w:type="dxa"/>
        <w:tblInd w:w="1178" w:type="dxa"/>
        <w:tblBorders>
          <w:top w:val="single" w:sz="8" w:space="0" w:color="auto"/>
          <w:left w:val="single" w:sz="8" w:space="0" w:color="auto"/>
          <w:bottom w:val="single" w:sz="8" w:space="0" w:color="auto"/>
          <w:right w:val="single" w:sz="8" w:space="0" w:color="auto"/>
        </w:tblBorders>
        <w:tblLayout w:type="fixed"/>
        <w:tblLook w:val="01E0" w:firstRow="1" w:lastRow="1" w:firstColumn="1" w:lastColumn="1" w:noHBand="0" w:noVBand="0"/>
      </w:tblPr>
      <w:tblGrid>
        <w:gridCol w:w="3450"/>
        <w:gridCol w:w="1330"/>
        <w:gridCol w:w="1170"/>
        <w:gridCol w:w="1192"/>
        <w:gridCol w:w="1192"/>
      </w:tblGrid>
      <w:tr w:rsidR="00E72EC3" w:rsidRPr="00330FCC" w14:paraId="6A327146" w14:textId="77777777" w:rsidTr="00146C1D">
        <w:trPr>
          <w:trHeight w:val="537"/>
        </w:trPr>
        <w:tc>
          <w:tcPr>
            <w:tcW w:w="3450" w:type="dxa"/>
            <w:tcBorders>
              <w:top w:val="single" w:sz="8" w:space="0" w:color="auto"/>
              <w:bottom w:val="single" w:sz="8" w:space="0" w:color="auto"/>
              <w:right w:val="single" w:sz="8" w:space="0" w:color="auto"/>
            </w:tcBorders>
            <w:shd w:val="clear" w:color="auto" w:fill="8DB3E2" w:themeFill="text2" w:themeFillTint="66"/>
          </w:tcPr>
          <w:p w14:paraId="0B99CCCE" w14:textId="77777777" w:rsidR="00E72EC3" w:rsidRPr="00330FCC" w:rsidRDefault="00E72EC3" w:rsidP="00E72EC3">
            <w:pPr>
              <w:tabs>
                <w:tab w:val="left" w:pos="3825"/>
              </w:tabs>
              <w:jc w:val="both"/>
              <w:rPr>
                <w:rFonts w:ascii="Cordia New" w:hAnsi="Cordia New" w:cs="Cordia New"/>
                <w:sz w:val="28"/>
              </w:rPr>
            </w:pPr>
          </w:p>
        </w:tc>
        <w:tc>
          <w:tcPr>
            <w:tcW w:w="1330" w:type="dxa"/>
            <w:tcBorders>
              <w:top w:val="single" w:sz="8" w:space="0" w:color="auto"/>
              <w:left w:val="single" w:sz="8" w:space="0" w:color="auto"/>
              <w:bottom w:val="single" w:sz="8" w:space="0" w:color="auto"/>
              <w:right w:val="single" w:sz="8" w:space="0" w:color="auto"/>
            </w:tcBorders>
            <w:shd w:val="clear" w:color="auto" w:fill="8DB3E2" w:themeFill="text2" w:themeFillTint="66"/>
            <w:vAlign w:val="center"/>
          </w:tcPr>
          <w:p w14:paraId="2652BC2D" w14:textId="4FA15CA6" w:rsidR="00E72EC3" w:rsidRPr="00330FCC" w:rsidRDefault="00E72EC3" w:rsidP="00E72EC3">
            <w:pPr>
              <w:tabs>
                <w:tab w:val="left" w:pos="3825"/>
              </w:tabs>
              <w:jc w:val="center"/>
              <w:rPr>
                <w:rFonts w:ascii="Cordia New" w:hAnsi="Cordia New" w:cs="Cordia New"/>
                <w:b/>
                <w:bCs/>
                <w:sz w:val="28"/>
              </w:rPr>
            </w:pPr>
            <w:r w:rsidRPr="00862330">
              <w:rPr>
                <w:rFonts w:ascii="Cordia New" w:hAnsi="Cordia New" w:cs="Cordia New"/>
                <w:b/>
                <w:bCs/>
                <w:sz w:val="28"/>
                <w:cs/>
              </w:rPr>
              <w:t>หน่วย</w:t>
            </w:r>
          </w:p>
        </w:tc>
        <w:tc>
          <w:tcPr>
            <w:tcW w:w="1170" w:type="dxa"/>
            <w:tcBorders>
              <w:top w:val="single" w:sz="8" w:space="0" w:color="auto"/>
              <w:left w:val="single" w:sz="8" w:space="0" w:color="auto"/>
              <w:bottom w:val="single" w:sz="8" w:space="0" w:color="auto"/>
              <w:right w:val="single" w:sz="8" w:space="0" w:color="auto"/>
            </w:tcBorders>
            <w:shd w:val="clear" w:color="auto" w:fill="8DB3E2" w:themeFill="text2" w:themeFillTint="66"/>
            <w:vAlign w:val="center"/>
          </w:tcPr>
          <w:p w14:paraId="4F09CCCF" w14:textId="5E505078" w:rsidR="00E72EC3" w:rsidRPr="008B2DEE" w:rsidRDefault="00E72EC3" w:rsidP="00E72EC3">
            <w:pPr>
              <w:tabs>
                <w:tab w:val="left" w:pos="3825"/>
              </w:tabs>
              <w:jc w:val="center"/>
              <w:rPr>
                <w:rFonts w:ascii="Cordia New" w:hAnsi="Cordia New" w:cs="Cordia New"/>
                <w:b/>
                <w:bCs/>
                <w:sz w:val="28"/>
              </w:rPr>
            </w:pPr>
            <w:r w:rsidRPr="00A934F8">
              <w:rPr>
                <w:rFonts w:ascii="Cordia New" w:hAnsi="Cordia New" w:cs="Cordia New"/>
                <w:b/>
                <w:bCs/>
                <w:sz w:val="28"/>
                <w:cs/>
              </w:rPr>
              <w:t xml:space="preserve">ปี </w:t>
            </w:r>
            <w:r w:rsidRPr="00A934F8">
              <w:rPr>
                <w:rFonts w:ascii="Cordia New" w:hAnsi="Cordia New" w:cs="Cordia New"/>
                <w:b/>
                <w:bCs/>
                <w:sz w:val="28"/>
              </w:rPr>
              <w:t>2560</w:t>
            </w:r>
          </w:p>
        </w:tc>
        <w:tc>
          <w:tcPr>
            <w:tcW w:w="1192" w:type="dxa"/>
            <w:tcBorders>
              <w:top w:val="single" w:sz="8" w:space="0" w:color="auto"/>
              <w:left w:val="single" w:sz="8" w:space="0" w:color="auto"/>
              <w:bottom w:val="single" w:sz="8" w:space="0" w:color="auto"/>
              <w:right w:val="single" w:sz="8" w:space="0" w:color="auto"/>
            </w:tcBorders>
            <w:shd w:val="clear" w:color="auto" w:fill="8DB3E2" w:themeFill="text2" w:themeFillTint="66"/>
            <w:vAlign w:val="center"/>
          </w:tcPr>
          <w:p w14:paraId="306BB085" w14:textId="15FE6C18" w:rsidR="00E72EC3" w:rsidRDefault="00E72EC3" w:rsidP="00E72EC3">
            <w:pPr>
              <w:tabs>
                <w:tab w:val="left" w:pos="3825"/>
              </w:tabs>
              <w:jc w:val="center"/>
              <w:rPr>
                <w:rFonts w:ascii="Cordia New" w:hAnsi="Cordia New" w:cs="Cordia New"/>
                <w:b/>
                <w:bCs/>
                <w:sz w:val="28"/>
                <w:cs/>
              </w:rPr>
            </w:pPr>
            <w:r w:rsidRPr="00862330">
              <w:rPr>
                <w:rFonts w:ascii="Cordia New" w:hAnsi="Cordia New" w:cs="Cordia New"/>
                <w:b/>
                <w:bCs/>
                <w:sz w:val="28"/>
                <w:cs/>
              </w:rPr>
              <w:t xml:space="preserve">ปี </w:t>
            </w:r>
            <w:r w:rsidRPr="00862330">
              <w:rPr>
                <w:rFonts w:ascii="Cordia New" w:hAnsi="Cordia New" w:cs="Cordia New"/>
                <w:b/>
                <w:bCs/>
                <w:sz w:val="28"/>
              </w:rPr>
              <w:t>2559</w:t>
            </w:r>
          </w:p>
        </w:tc>
        <w:tc>
          <w:tcPr>
            <w:tcW w:w="1192" w:type="dxa"/>
            <w:tcBorders>
              <w:top w:val="single" w:sz="8" w:space="0" w:color="auto"/>
              <w:left w:val="single" w:sz="8" w:space="0" w:color="auto"/>
              <w:bottom w:val="single" w:sz="8" w:space="0" w:color="auto"/>
              <w:right w:val="single" w:sz="8" w:space="0" w:color="auto"/>
            </w:tcBorders>
            <w:shd w:val="clear" w:color="auto" w:fill="8DB3E2" w:themeFill="text2" w:themeFillTint="66"/>
            <w:vAlign w:val="center"/>
          </w:tcPr>
          <w:p w14:paraId="4602FF75" w14:textId="0DEE47FD" w:rsidR="00E72EC3" w:rsidRPr="00330FCC" w:rsidRDefault="00E72EC3" w:rsidP="00E72EC3">
            <w:pPr>
              <w:tabs>
                <w:tab w:val="left" w:pos="3825"/>
              </w:tabs>
              <w:jc w:val="center"/>
              <w:rPr>
                <w:rFonts w:ascii="Cordia New" w:hAnsi="Cordia New" w:cs="Cordia New"/>
                <w:b/>
                <w:bCs/>
                <w:sz w:val="28"/>
                <w:lang w:val="en-GB"/>
              </w:rPr>
            </w:pPr>
            <w:r w:rsidRPr="00862330">
              <w:rPr>
                <w:rFonts w:ascii="Cordia New" w:hAnsi="Cordia New" w:cs="Cordia New" w:hint="cs"/>
                <w:b/>
                <w:bCs/>
                <w:sz w:val="28"/>
                <w:cs/>
              </w:rPr>
              <w:t xml:space="preserve">ปี </w:t>
            </w:r>
            <w:r w:rsidRPr="00862330">
              <w:rPr>
                <w:rFonts w:ascii="Cordia New" w:hAnsi="Cordia New" w:cs="Cordia New"/>
                <w:b/>
                <w:bCs/>
                <w:sz w:val="28"/>
              </w:rPr>
              <w:t>255</w:t>
            </w:r>
            <w:r w:rsidRPr="00862330">
              <w:rPr>
                <w:rFonts w:ascii="Cordia New" w:hAnsi="Cordia New" w:cs="Cordia New"/>
                <w:b/>
                <w:bCs/>
                <w:sz w:val="28"/>
                <w:lang w:val="en-GB"/>
              </w:rPr>
              <w:t>8</w:t>
            </w:r>
          </w:p>
        </w:tc>
      </w:tr>
      <w:tr w:rsidR="00E72EC3" w:rsidRPr="00330FCC" w14:paraId="139E0BCA" w14:textId="77777777" w:rsidTr="00A963CD">
        <w:tc>
          <w:tcPr>
            <w:tcW w:w="3450" w:type="dxa"/>
            <w:tcBorders>
              <w:top w:val="single" w:sz="8" w:space="0" w:color="auto"/>
              <w:bottom w:val="dotted" w:sz="4" w:space="0" w:color="auto"/>
              <w:right w:val="single" w:sz="8" w:space="0" w:color="auto"/>
            </w:tcBorders>
            <w:shd w:val="clear" w:color="auto" w:fill="FFFFCC"/>
          </w:tcPr>
          <w:p w14:paraId="2C306EC3" w14:textId="54B1DF99" w:rsidR="00E72EC3" w:rsidRPr="00330FCC" w:rsidRDefault="00E72EC3" w:rsidP="00E72EC3">
            <w:pPr>
              <w:tabs>
                <w:tab w:val="left" w:pos="3825"/>
              </w:tabs>
              <w:jc w:val="both"/>
              <w:rPr>
                <w:rFonts w:ascii="Cordia New" w:hAnsi="Cordia New" w:cs="Cordia New"/>
                <w:color w:val="000000"/>
                <w:sz w:val="28"/>
                <w:cs/>
              </w:rPr>
            </w:pPr>
            <w:r w:rsidRPr="00862330">
              <w:rPr>
                <w:rFonts w:ascii="Cordia New" w:hAnsi="Cordia New" w:cs="Cordia New"/>
                <w:color w:val="000000"/>
                <w:sz w:val="28"/>
                <w:cs/>
              </w:rPr>
              <w:t>อัตราการเจริญเติบโตของการใช้ไฟฟ้ารวม</w:t>
            </w:r>
            <w:r>
              <w:rPr>
                <w:rFonts w:ascii="Cordia New" w:hAnsi="Cordia New" w:cs="Cordia New"/>
                <w:color w:val="000000"/>
                <w:sz w:val="28"/>
              </w:rPr>
              <w:t>*</w:t>
            </w:r>
          </w:p>
        </w:tc>
        <w:tc>
          <w:tcPr>
            <w:tcW w:w="1330" w:type="dxa"/>
            <w:tcBorders>
              <w:top w:val="single" w:sz="8" w:space="0" w:color="auto"/>
              <w:left w:val="single" w:sz="8" w:space="0" w:color="auto"/>
              <w:bottom w:val="dotted" w:sz="4" w:space="0" w:color="auto"/>
              <w:right w:val="single" w:sz="8" w:space="0" w:color="auto"/>
            </w:tcBorders>
            <w:shd w:val="clear" w:color="auto" w:fill="FFFFCC"/>
          </w:tcPr>
          <w:p w14:paraId="5915EAA2" w14:textId="7CC876AC" w:rsidR="00E72EC3" w:rsidRPr="00330FCC" w:rsidRDefault="00E72EC3" w:rsidP="00E72EC3">
            <w:pPr>
              <w:tabs>
                <w:tab w:val="left" w:pos="3825"/>
              </w:tabs>
              <w:jc w:val="center"/>
              <w:rPr>
                <w:rFonts w:ascii="Cordia New" w:hAnsi="Cordia New" w:cs="Cordia New"/>
                <w:color w:val="000000"/>
                <w:sz w:val="28"/>
                <w:cs/>
              </w:rPr>
            </w:pPr>
            <w:r w:rsidRPr="00862330">
              <w:rPr>
                <w:rFonts w:ascii="Cordia New" w:hAnsi="Cordia New" w:cs="Cordia New"/>
                <w:color w:val="000000"/>
                <w:sz w:val="28"/>
                <w:cs/>
              </w:rPr>
              <w:t>ร้อยละ</w:t>
            </w:r>
          </w:p>
        </w:tc>
        <w:tc>
          <w:tcPr>
            <w:tcW w:w="1170" w:type="dxa"/>
            <w:tcBorders>
              <w:top w:val="single" w:sz="8" w:space="0" w:color="auto"/>
              <w:left w:val="single" w:sz="8" w:space="0" w:color="auto"/>
              <w:bottom w:val="dotted" w:sz="4" w:space="0" w:color="auto"/>
              <w:right w:val="single" w:sz="8" w:space="0" w:color="auto"/>
            </w:tcBorders>
            <w:shd w:val="clear" w:color="auto" w:fill="FFFFCC"/>
          </w:tcPr>
          <w:p w14:paraId="38D720BE" w14:textId="317DAE47" w:rsidR="00E72EC3" w:rsidRPr="00A963CD" w:rsidRDefault="00E72EC3" w:rsidP="00E72EC3">
            <w:pPr>
              <w:tabs>
                <w:tab w:val="left" w:pos="3825"/>
              </w:tabs>
              <w:jc w:val="center"/>
              <w:rPr>
                <w:rFonts w:ascii="Cordia New" w:hAnsi="Cordia New" w:cs="Cordia New"/>
                <w:color w:val="FF0000"/>
                <w:sz w:val="28"/>
                <w:lang w:eastAsia="zh-CN"/>
              </w:rPr>
            </w:pPr>
            <w:r>
              <w:rPr>
                <w:rFonts w:ascii="Cordia New" w:hAnsi="Cordia New" w:cs="Cordia New"/>
                <w:color w:val="000000"/>
                <w:sz w:val="28"/>
                <w:lang w:eastAsia="zh-CN"/>
              </w:rPr>
              <w:t>0.87</w:t>
            </w:r>
          </w:p>
        </w:tc>
        <w:tc>
          <w:tcPr>
            <w:tcW w:w="1192" w:type="dxa"/>
            <w:tcBorders>
              <w:top w:val="single" w:sz="8" w:space="0" w:color="auto"/>
              <w:left w:val="single" w:sz="8" w:space="0" w:color="auto"/>
              <w:bottom w:val="dotted" w:sz="4" w:space="0" w:color="auto"/>
              <w:right w:val="single" w:sz="8" w:space="0" w:color="auto"/>
            </w:tcBorders>
            <w:shd w:val="clear" w:color="auto" w:fill="FFFFCC"/>
          </w:tcPr>
          <w:p w14:paraId="24F59893" w14:textId="3D93B522" w:rsidR="00E72EC3" w:rsidRPr="00441370" w:rsidRDefault="00E72EC3" w:rsidP="00E72EC3">
            <w:pPr>
              <w:tabs>
                <w:tab w:val="left" w:pos="3825"/>
              </w:tabs>
              <w:jc w:val="center"/>
              <w:rPr>
                <w:rFonts w:ascii="Cordia New" w:hAnsi="Cordia New" w:cs="Cordia New"/>
                <w:color w:val="000000"/>
                <w:sz w:val="28"/>
                <w:lang w:eastAsia="zh-CN"/>
              </w:rPr>
            </w:pPr>
            <w:r>
              <w:rPr>
                <w:rFonts w:ascii="Cordia New" w:hAnsi="Cordia New" w:cs="Cordia New"/>
                <w:sz w:val="28"/>
                <w:lang w:eastAsia="zh-CN"/>
              </w:rPr>
              <w:t>1.19</w:t>
            </w:r>
          </w:p>
        </w:tc>
        <w:tc>
          <w:tcPr>
            <w:tcW w:w="1192" w:type="dxa"/>
            <w:tcBorders>
              <w:top w:val="single" w:sz="8" w:space="0" w:color="auto"/>
              <w:left w:val="single" w:sz="8" w:space="0" w:color="auto"/>
              <w:bottom w:val="dotted" w:sz="4" w:space="0" w:color="auto"/>
              <w:right w:val="single" w:sz="8" w:space="0" w:color="auto"/>
            </w:tcBorders>
            <w:shd w:val="clear" w:color="auto" w:fill="FFFFCC"/>
          </w:tcPr>
          <w:p w14:paraId="300FF556" w14:textId="07C976E3" w:rsidR="00E72EC3" w:rsidRPr="00330FCC" w:rsidRDefault="00E72EC3" w:rsidP="00E72EC3">
            <w:pPr>
              <w:tabs>
                <w:tab w:val="left" w:pos="3825"/>
              </w:tabs>
              <w:jc w:val="center"/>
              <w:rPr>
                <w:rFonts w:ascii="Cordia New" w:hAnsi="Cordia New" w:cs="Cordia New"/>
                <w:color w:val="000000"/>
                <w:sz w:val="28"/>
                <w:lang w:eastAsia="zh-CN"/>
              </w:rPr>
            </w:pPr>
            <w:r>
              <w:rPr>
                <w:rFonts w:ascii="Cordia New" w:hAnsi="Cordia New" w:cs="Cordia New"/>
                <w:color w:val="000000"/>
                <w:sz w:val="28"/>
                <w:lang w:eastAsia="zh-CN"/>
              </w:rPr>
              <w:t>-1.20</w:t>
            </w:r>
          </w:p>
        </w:tc>
      </w:tr>
      <w:tr w:rsidR="00E72EC3" w:rsidRPr="00330FCC" w14:paraId="72CB98D0" w14:textId="77777777" w:rsidTr="00A963CD">
        <w:tc>
          <w:tcPr>
            <w:tcW w:w="3450" w:type="dxa"/>
            <w:tcBorders>
              <w:top w:val="dotted" w:sz="4" w:space="0" w:color="auto"/>
              <w:bottom w:val="dotted" w:sz="4" w:space="0" w:color="auto"/>
              <w:right w:val="single" w:sz="8" w:space="0" w:color="auto"/>
            </w:tcBorders>
            <w:shd w:val="clear" w:color="auto" w:fill="FFFFCC"/>
          </w:tcPr>
          <w:p w14:paraId="3136F89C" w14:textId="4D00F756" w:rsidR="00E72EC3" w:rsidRPr="00330FCC" w:rsidRDefault="00E72EC3" w:rsidP="00E72EC3">
            <w:pPr>
              <w:tabs>
                <w:tab w:val="left" w:pos="3825"/>
              </w:tabs>
              <w:jc w:val="both"/>
              <w:rPr>
                <w:rFonts w:ascii="Cordia New" w:hAnsi="Cordia New" w:cs="Cordia New"/>
                <w:color w:val="000000"/>
                <w:sz w:val="28"/>
              </w:rPr>
            </w:pPr>
            <w:r w:rsidRPr="00862330">
              <w:rPr>
                <w:rFonts w:ascii="Cordia New" w:hAnsi="Cordia New" w:cs="Cordia New"/>
                <w:color w:val="000000"/>
                <w:sz w:val="28"/>
                <w:cs/>
              </w:rPr>
              <w:t>อัตราการเจริญเติบโตการใช้ไฟฟ้าของภาคอุตสาหกรรม</w:t>
            </w:r>
            <w:r w:rsidRPr="00862330">
              <w:rPr>
                <w:rFonts w:ascii="Cordia New" w:hAnsi="Cordia New" w:cs="Cordia New"/>
                <w:color w:val="000000"/>
                <w:sz w:val="28"/>
              </w:rPr>
              <w:t xml:space="preserve"> </w:t>
            </w:r>
            <w:r w:rsidRPr="00862330">
              <w:rPr>
                <w:rFonts w:ascii="Cordia New" w:hAnsi="Cordia New" w:cs="Cordia New"/>
                <w:color w:val="000000"/>
                <w:sz w:val="28"/>
              </w:rPr>
              <w:softHyphen/>
            </w:r>
          </w:p>
        </w:tc>
        <w:tc>
          <w:tcPr>
            <w:tcW w:w="1330" w:type="dxa"/>
            <w:tcBorders>
              <w:top w:val="dotted" w:sz="4" w:space="0" w:color="auto"/>
              <w:left w:val="single" w:sz="8" w:space="0" w:color="auto"/>
              <w:bottom w:val="dotted" w:sz="4" w:space="0" w:color="auto"/>
              <w:right w:val="single" w:sz="8" w:space="0" w:color="auto"/>
            </w:tcBorders>
            <w:shd w:val="clear" w:color="auto" w:fill="FFFFCC"/>
          </w:tcPr>
          <w:p w14:paraId="24EC434D" w14:textId="39FC3628" w:rsidR="00E72EC3" w:rsidRPr="00330FCC" w:rsidRDefault="00E72EC3" w:rsidP="00E72EC3">
            <w:pPr>
              <w:tabs>
                <w:tab w:val="left" w:pos="3825"/>
              </w:tabs>
              <w:jc w:val="center"/>
              <w:rPr>
                <w:rFonts w:ascii="Cordia New" w:hAnsi="Cordia New" w:cs="Cordia New"/>
                <w:color w:val="000000"/>
                <w:sz w:val="28"/>
                <w:cs/>
              </w:rPr>
            </w:pPr>
            <w:r w:rsidRPr="00862330">
              <w:rPr>
                <w:rFonts w:ascii="Cordia New" w:hAnsi="Cordia New" w:cs="Cordia New"/>
                <w:color w:val="000000"/>
                <w:sz w:val="28"/>
                <w:cs/>
              </w:rPr>
              <w:t>ร้อยละ</w:t>
            </w:r>
          </w:p>
        </w:tc>
        <w:tc>
          <w:tcPr>
            <w:tcW w:w="1170" w:type="dxa"/>
            <w:tcBorders>
              <w:top w:val="dotted" w:sz="4" w:space="0" w:color="auto"/>
              <w:left w:val="single" w:sz="8" w:space="0" w:color="auto"/>
              <w:bottom w:val="dotted" w:sz="4" w:space="0" w:color="auto"/>
              <w:right w:val="single" w:sz="8" w:space="0" w:color="auto"/>
            </w:tcBorders>
            <w:shd w:val="clear" w:color="auto" w:fill="FFFFCC"/>
          </w:tcPr>
          <w:p w14:paraId="16DEB785" w14:textId="1BB66A29" w:rsidR="00E72EC3" w:rsidRPr="00A963CD" w:rsidRDefault="00E72EC3" w:rsidP="00E72EC3">
            <w:pPr>
              <w:tabs>
                <w:tab w:val="left" w:pos="3825"/>
              </w:tabs>
              <w:jc w:val="center"/>
              <w:rPr>
                <w:rFonts w:ascii="Cordia New" w:hAnsi="Cordia New" w:cs="Cordia New"/>
                <w:color w:val="FF0000"/>
                <w:sz w:val="28"/>
                <w:lang w:eastAsia="zh-CN"/>
              </w:rPr>
            </w:pPr>
            <w:r>
              <w:rPr>
                <w:rFonts w:ascii="Cordia New" w:hAnsi="Cordia New" w:cs="Cordia New"/>
                <w:color w:val="000000"/>
                <w:sz w:val="28"/>
                <w:lang w:eastAsia="zh-CN"/>
              </w:rPr>
              <w:t>1.14</w:t>
            </w:r>
          </w:p>
        </w:tc>
        <w:tc>
          <w:tcPr>
            <w:tcW w:w="1192" w:type="dxa"/>
            <w:tcBorders>
              <w:top w:val="dotted" w:sz="4" w:space="0" w:color="auto"/>
              <w:left w:val="single" w:sz="8" w:space="0" w:color="auto"/>
              <w:bottom w:val="dotted" w:sz="4" w:space="0" w:color="auto"/>
              <w:right w:val="single" w:sz="8" w:space="0" w:color="auto"/>
            </w:tcBorders>
            <w:shd w:val="clear" w:color="auto" w:fill="FFFFCC"/>
          </w:tcPr>
          <w:p w14:paraId="5D65E88C" w14:textId="40136144" w:rsidR="00E72EC3" w:rsidRPr="00441370" w:rsidRDefault="00E72EC3" w:rsidP="00E72EC3">
            <w:pPr>
              <w:tabs>
                <w:tab w:val="left" w:pos="3825"/>
              </w:tabs>
              <w:jc w:val="center"/>
              <w:rPr>
                <w:rFonts w:ascii="Cordia New" w:hAnsi="Cordia New" w:cs="Cordia New"/>
                <w:color w:val="000000"/>
                <w:sz w:val="28"/>
                <w:lang w:eastAsia="zh-CN"/>
              </w:rPr>
            </w:pPr>
            <w:r w:rsidRPr="00A934F8">
              <w:rPr>
                <w:rFonts w:ascii="Cordia New" w:hAnsi="Cordia New" w:cs="Cordia New"/>
                <w:sz w:val="28"/>
                <w:lang w:eastAsia="zh-CN"/>
              </w:rPr>
              <w:t>0.19</w:t>
            </w:r>
          </w:p>
        </w:tc>
        <w:tc>
          <w:tcPr>
            <w:tcW w:w="1192" w:type="dxa"/>
            <w:tcBorders>
              <w:top w:val="dotted" w:sz="4" w:space="0" w:color="auto"/>
              <w:left w:val="single" w:sz="8" w:space="0" w:color="auto"/>
              <w:bottom w:val="dotted" w:sz="4" w:space="0" w:color="auto"/>
              <w:right w:val="single" w:sz="8" w:space="0" w:color="auto"/>
            </w:tcBorders>
            <w:shd w:val="clear" w:color="auto" w:fill="FFFFCC"/>
          </w:tcPr>
          <w:p w14:paraId="793314EC" w14:textId="57EDB267" w:rsidR="00E72EC3" w:rsidRPr="00330FCC" w:rsidRDefault="00E72EC3" w:rsidP="00E72EC3">
            <w:pPr>
              <w:tabs>
                <w:tab w:val="left" w:pos="3825"/>
              </w:tabs>
              <w:jc w:val="center"/>
              <w:rPr>
                <w:rFonts w:ascii="Cordia New" w:hAnsi="Cordia New" w:cs="Cordia New"/>
                <w:color w:val="000000"/>
                <w:sz w:val="28"/>
                <w:lang w:eastAsia="zh-CN"/>
              </w:rPr>
            </w:pPr>
            <w:r w:rsidRPr="0067173D">
              <w:rPr>
                <w:rFonts w:ascii="Cordia New" w:hAnsi="Cordia New" w:cs="Cordia New"/>
                <w:color w:val="000000"/>
                <w:sz w:val="28"/>
                <w:lang w:eastAsia="zh-CN"/>
              </w:rPr>
              <w:t>-1.9</w:t>
            </w:r>
            <w:r>
              <w:rPr>
                <w:rFonts w:ascii="Cordia New" w:hAnsi="Cordia New" w:cs="Cordia New"/>
                <w:color w:val="000000"/>
                <w:sz w:val="28"/>
                <w:lang w:eastAsia="zh-CN"/>
              </w:rPr>
              <w:t>0</w:t>
            </w:r>
          </w:p>
        </w:tc>
      </w:tr>
      <w:tr w:rsidR="00E72EC3" w:rsidRPr="00693C27" w14:paraId="5C08A779" w14:textId="77777777" w:rsidTr="00A963CD">
        <w:tc>
          <w:tcPr>
            <w:tcW w:w="3450" w:type="dxa"/>
            <w:tcBorders>
              <w:top w:val="dotted" w:sz="4" w:space="0" w:color="auto"/>
              <w:bottom w:val="dotted" w:sz="4" w:space="0" w:color="auto"/>
              <w:right w:val="single" w:sz="8" w:space="0" w:color="auto"/>
            </w:tcBorders>
            <w:shd w:val="clear" w:color="auto" w:fill="FFFFCC"/>
          </w:tcPr>
          <w:p w14:paraId="07B25E26" w14:textId="7EAAB533" w:rsidR="00E72EC3" w:rsidRPr="00330FCC" w:rsidRDefault="00E72EC3" w:rsidP="00E72EC3">
            <w:pPr>
              <w:tabs>
                <w:tab w:val="left" w:pos="3825"/>
              </w:tabs>
              <w:jc w:val="both"/>
              <w:rPr>
                <w:rFonts w:ascii="Cordia New" w:hAnsi="Cordia New" w:cs="Cordia New"/>
                <w:color w:val="000000"/>
                <w:sz w:val="28"/>
              </w:rPr>
            </w:pPr>
            <w:r w:rsidRPr="00862330">
              <w:rPr>
                <w:rFonts w:ascii="Cordia New" w:hAnsi="Cordia New" w:cs="Cordia New"/>
                <w:color w:val="000000"/>
                <w:sz w:val="28"/>
                <w:cs/>
              </w:rPr>
              <w:t>อัตราการเจริญเติบโตของกำลังการผลิต</w:t>
            </w:r>
          </w:p>
        </w:tc>
        <w:tc>
          <w:tcPr>
            <w:tcW w:w="1330" w:type="dxa"/>
            <w:tcBorders>
              <w:top w:val="dotted" w:sz="4" w:space="0" w:color="auto"/>
              <w:left w:val="single" w:sz="8" w:space="0" w:color="auto"/>
              <w:bottom w:val="dotted" w:sz="4" w:space="0" w:color="auto"/>
              <w:right w:val="single" w:sz="8" w:space="0" w:color="auto"/>
            </w:tcBorders>
            <w:shd w:val="clear" w:color="auto" w:fill="FFFFCC"/>
          </w:tcPr>
          <w:p w14:paraId="60D29193" w14:textId="09F419E3" w:rsidR="00E72EC3" w:rsidRPr="00330FCC" w:rsidRDefault="00E72EC3" w:rsidP="00E72EC3">
            <w:pPr>
              <w:tabs>
                <w:tab w:val="left" w:pos="3825"/>
              </w:tabs>
              <w:jc w:val="center"/>
              <w:rPr>
                <w:rFonts w:ascii="Cordia New" w:hAnsi="Cordia New" w:cs="Cordia New"/>
                <w:color w:val="000000"/>
                <w:sz w:val="28"/>
              </w:rPr>
            </w:pPr>
            <w:r w:rsidRPr="00862330">
              <w:rPr>
                <w:rFonts w:ascii="Cordia New" w:hAnsi="Cordia New" w:cs="Cordia New"/>
                <w:color w:val="000000"/>
                <w:sz w:val="28"/>
                <w:cs/>
              </w:rPr>
              <w:t>ร้อยละ</w:t>
            </w:r>
          </w:p>
        </w:tc>
        <w:tc>
          <w:tcPr>
            <w:tcW w:w="1170" w:type="dxa"/>
            <w:tcBorders>
              <w:top w:val="dotted" w:sz="4" w:space="0" w:color="auto"/>
              <w:left w:val="single" w:sz="8" w:space="0" w:color="auto"/>
              <w:bottom w:val="dotted" w:sz="4" w:space="0" w:color="auto"/>
              <w:right w:val="single" w:sz="8" w:space="0" w:color="auto"/>
            </w:tcBorders>
            <w:shd w:val="clear" w:color="auto" w:fill="FFFFCC"/>
          </w:tcPr>
          <w:p w14:paraId="09278FF8" w14:textId="7491CCF0" w:rsidR="00E72EC3" w:rsidRPr="00A963CD" w:rsidRDefault="00E72EC3" w:rsidP="00E72EC3">
            <w:pPr>
              <w:tabs>
                <w:tab w:val="left" w:pos="3825"/>
              </w:tabs>
              <w:jc w:val="center"/>
              <w:rPr>
                <w:rFonts w:ascii="Cordia New" w:hAnsi="Cordia New" w:cs="Cordia New"/>
                <w:color w:val="FF0000"/>
                <w:sz w:val="28"/>
                <w:lang w:eastAsia="zh-CN"/>
              </w:rPr>
            </w:pPr>
            <w:r>
              <w:rPr>
                <w:rFonts w:ascii="Cordia New" w:hAnsi="Cordia New" w:cs="Cordia New"/>
                <w:color w:val="000000"/>
                <w:sz w:val="28"/>
                <w:lang w:eastAsia="zh-CN"/>
              </w:rPr>
              <w:t>2.76</w:t>
            </w:r>
          </w:p>
        </w:tc>
        <w:tc>
          <w:tcPr>
            <w:tcW w:w="1192" w:type="dxa"/>
            <w:tcBorders>
              <w:top w:val="dotted" w:sz="4" w:space="0" w:color="auto"/>
              <w:left w:val="single" w:sz="8" w:space="0" w:color="auto"/>
              <w:bottom w:val="dotted" w:sz="4" w:space="0" w:color="auto"/>
              <w:right w:val="single" w:sz="8" w:space="0" w:color="auto"/>
            </w:tcBorders>
            <w:shd w:val="clear" w:color="auto" w:fill="FFFFCC"/>
          </w:tcPr>
          <w:p w14:paraId="2506D2C5" w14:textId="18700B3A" w:rsidR="00E72EC3" w:rsidRPr="00441370" w:rsidRDefault="00E72EC3" w:rsidP="00E72EC3">
            <w:pPr>
              <w:tabs>
                <w:tab w:val="left" w:pos="3825"/>
              </w:tabs>
              <w:jc w:val="center"/>
              <w:rPr>
                <w:rFonts w:ascii="Cordia New" w:hAnsi="Cordia New" w:cs="Cordia New"/>
                <w:color w:val="000000"/>
                <w:sz w:val="28"/>
                <w:lang w:eastAsia="zh-CN"/>
              </w:rPr>
            </w:pPr>
            <w:r>
              <w:rPr>
                <w:rFonts w:ascii="Cordia New" w:hAnsi="Cordia New" w:cs="Cordia New"/>
                <w:sz w:val="28"/>
                <w:lang w:eastAsia="zh-CN"/>
              </w:rPr>
              <w:t>4.97</w:t>
            </w:r>
          </w:p>
        </w:tc>
        <w:tc>
          <w:tcPr>
            <w:tcW w:w="1192" w:type="dxa"/>
            <w:tcBorders>
              <w:top w:val="dotted" w:sz="4" w:space="0" w:color="auto"/>
              <w:left w:val="single" w:sz="8" w:space="0" w:color="auto"/>
              <w:bottom w:val="dotted" w:sz="4" w:space="0" w:color="auto"/>
              <w:right w:val="single" w:sz="8" w:space="0" w:color="auto"/>
            </w:tcBorders>
            <w:shd w:val="clear" w:color="auto" w:fill="FFFFCC"/>
          </w:tcPr>
          <w:p w14:paraId="4DCACF38" w14:textId="3BCB440D" w:rsidR="00E72EC3" w:rsidRPr="00330FCC" w:rsidRDefault="00E72EC3" w:rsidP="00E72EC3">
            <w:pPr>
              <w:tabs>
                <w:tab w:val="left" w:pos="3825"/>
              </w:tabs>
              <w:jc w:val="center"/>
              <w:rPr>
                <w:rFonts w:ascii="Cordia New" w:hAnsi="Cordia New" w:cs="Cordia New"/>
                <w:color w:val="000000"/>
                <w:sz w:val="28"/>
                <w:lang w:eastAsia="zh-CN"/>
              </w:rPr>
            </w:pPr>
            <w:r>
              <w:rPr>
                <w:rFonts w:ascii="Cordia New" w:hAnsi="Cordia New" w:cs="Cordia New"/>
                <w:color w:val="000000"/>
                <w:sz w:val="28"/>
                <w:lang w:eastAsia="zh-CN"/>
              </w:rPr>
              <w:t>5.95</w:t>
            </w:r>
          </w:p>
        </w:tc>
      </w:tr>
      <w:tr w:rsidR="00E72EC3" w:rsidRPr="00693C27" w14:paraId="3D333ACA" w14:textId="77777777" w:rsidTr="00A963CD">
        <w:tc>
          <w:tcPr>
            <w:tcW w:w="3450" w:type="dxa"/>
            <w:tcBorders>
              <w:top w:val="dotted" w:sz="4" w:space="0" w:color="auto"/>
              <w:bottom w:val="single" w:sz="8" w:space="0" w:color="auto"/>
              <w:right w:val="single" w:sz="8" w:space="0" w:color="auto"/>
            </w:tcBorders>
            <w:shd w:val="clear" w:color="auto" w:fill="FFFFCC"/>
          </w:tcPr>
          <w:p w14:paraId="530DBAE0" w14:textId="5E3E4C86" w:rsidR="00E72EC3" w:rsidRPr="00330FCC" w:rsidRDefault="00E72EC3" w:rsidP="00E72EC3">
            <w:pPr>
              <w:tabs>
                <w:tab w:val="left" w:pos="3825"/>
              </w:tabs>
              <w:jc w:val="both"/>
              <w:rPr>
                <w:rFonts w:ascii="Cordia New" w:hAnsi="Cordia New" w:cs="Cordia New"/>
                <w:color w:val="000000"/>
                <w:sz w:val="28"/>
                <w:cs/>
              </w:rPr>
            </w:pPr>
            <w:r>
              <w:rPr>
                <w:rFonts w:ascii="Cordia New" w:hAnsi="Cordia New" w:cs="Cordia New"/>
                <w:color w:val="000000"/>
                <w:sz w:val="28"/>
                <w:cs/>
              </w:rPr>
              <w:t>กำลังการผลิตรวม</w:t>
            </w:r>
            <w:r>
              <w:rPr>
                <w:rFonts w:ascii="Cordia New" w:hAnsi="Cordia New" w:cs="Cordia New"/>
                <w:color w:val="000000"/>
                <w:sz w:val="28"/>
              </w:rPr>
              <w:t>**</w:t>
            </w:r>
          </w:p>
        </w:tc>
        <w:tc>
          <w:tcPr>
            <w:tcW w:w="1330" w:type="dxa"/>
            <w:tcBorders>
              <w:top w:val="dotted" w:sz="4" w:space="0" w:color="auto"/>
              <w:left w:val="single" w:sz="8" w:space="0" w:color="auto"/>
              <w:bottom w:val="single" w:sz="8" w:space="0" w:color="auto"/>
              <w:right w:val="single" w:sz="8" w:space="0" w:color="auto"/>
            </w:tcBorders>
            <w:shd w:val="clear" w:color="auto" w:fill="FFFFCC"/>
          </w:tcPr>
          <w:p w14:paraId="50C70F1F" w14:textId="0A70E1FE" w:rsidR="00E72EC3" w:rsidRPr="00330FCC" w:rsidRDefault="00E72EC3" w:rsidP="00E72EC3">
            <w:pPr>
              <w:tabs>
                <w:tab w:val="left" w:pos="3825"/>
              </w:tabs>
              <w:jc w:val="center"/>
              <w:rPr>
                <w:rFonts w:ascii="Cordia New" w:hAnsi="Cordia New" w:cs="Cordia New"/>
                <w:color w:val="000000"/>
                <w:sz w:val="28"/>
                <w:cs/>
              </w:rPr>
            </w:pPr>
            <w:r w:rsidRPr="00862330">
              <w:rPr>
                <w:rFonts w:ascii="Cordia New" w:hAnsi="Cordia New" w:cs="Cordia New"/>
                <w:color w:val="000000"/>
                <w:sz w:val="28"/>
                <w:cs/>
              </w:rPr>
              <w:t>เมกะวัตต์</w:t>
            </w:r>
          </w:p>
        </w:tc>
        <w:tc>
          <w:tcPr>
            <w:tcW w:w="1170" w:type="dxa"/>
            <w:tcBorders>
              <w:top w:val="dotted" w:sz="4" w:space="0" w:color="auto"/>
              <w:left w:val="single" w:sz="8" w:space="0" w:color="auto"/>
              <w:bottom w:val="single" w:sz="8" w:space="0" w:color="auto"/>
              <w:right w:val="single" w:sz="8" w:space="0" w:color="auto"/>
            </w:tcBorders>
            <w:shd w:val="clear" w:color="auto" w:fill="FFFFCC"/>
          </w:tcPr>
          <w:p w14:paraId="7F9BF9BD" w14:textId="279A804D" w:rsidR="00E72EC3" w:rsidRPr="00A963CD" w:rsidRDefault="00E72EC3" w:rsidP="00E72EC3">
            <w:pPr>
              <w:tabs>
                <w:tab w:val="left" w:pos="3825"/>
              </w:tabs>
              <w:jc w:val="center"/>
              <w:rPr>
                <w:rFonts w:ascii="Cordia New" w:hAnsi="Cordia New" w:cs="Cordia New"/>
                <w:color w:val="FF0000"/>
                <w:sz w:val="28"/>
                <w:lang w:eastAsia="zh-CN"/>
              </w:rPr>
            </w:pPr>
            <w:r>
              <w:rPr>
                <w:rFonts w:ascii="Cordia New" w:hAnsi="Cordia New" w:cs="Cordia New"/>
                <w:color w:val="000000"/>
                <w:sz w:val="28"/>
                <w:lang w:eastAsia="zh-CN"/>
              </w:rPr>
              <w:t>275,480</w:t>
            </w:r>
          </w:p>
        </w:tc>
        <w:tc>
          <w:tcPr>
            <w:tcW w:w="1192" w:type="dxa"/>
            <w:tcBorders>
              <w:top w:val="dotted" w:sz="4" w:space="0" w:color="auto"/>
              <w:left w:val="single" w:sz="8" w:space="0" w:color="auto"/>
              <w:bottom w:val="single" w:sz="8" w:space="0" w:color="auto"/>
              <w:right w:val="single" w:sz="8" w:space="0" w:color="auto"/>
            </w:tcBorders>
            <w:shd w:val="clear" w:color="auto" w:fill="FFFFCC"/>
          </w:tcPr>
          <w:p w14:paraId="0B509FDB" w14:textId="6D38D832" w:rsidR="00E72EC3" w:rsidRPr="00441370" w:rsidRDefault="00E72EC3" w:rsidP="00E72EC3">
            <w:pPr>
              <w:tabs>
                <w:tab w:val="left" w:pos="3825"/>
              </w:tabs>
              <w:jc w:val="center"/>
              <w:rPr>
                <w:rFonts w:ascii="Cordia New" w:hAnsi="Cordia New" w:cs="Cordia New"/>
                <w:color w:val="000000"/>
                <w:sz w:val="28"/>
                <w:lang w:eastAsia="zh-CN"/>
              </w:rPr>
            </w:pPr>
            <w:r w:rsidRPr="00A934F8">
              <w:rPr>
                <w:rFonts w:ascii="Cordia New" w:hAnsi="Cordia New" w:cs="Cordia New"/>
                <w:sz w:val="28"/>
                <w:lang w:eastAsia="zh-CN"/>
              </w:rPr>
              <w:t>268,082</w:t>
            </w:r>
          </w:p>
        </w:tc>
        <w:tc>
          <w:tcPr>
            <w:tcW w:w="1192" w:type="dxa"/>
            <w:tcBorders>
              <w:top w:val="dotted" w:sz="4" w:space="0" w:color="auto"/>
              <w:left w:val="single" w:sz="8" w:space="0" w:color="auto"/>
              <w:bottom w:val="single" w:sz="8" w:space="0" w:color="auto"/>
              <w:right w:val="single" w:sz="8" w:space="0" w:color="auto"/>
            </w:tcBorders>
            <w:shd w:val="clear" w:color="auto" w:fill="FFFFCC"/>
          </w:tcPr>
          <w:p w14:paraId="1DC8D3EE" w14:textId="5B3DDE35" w:rsidR="00E72EC3" w:rsidRPr="00330FCC" w:rsidRDefault="00E72EC3" w:rsidP="00E72EC3">
            <w:pPr>
              <w:tabs>
                <w:tab w:val="left" w:pos="3825"/>
              </w:tabs>
              <w:jc w:val="center"/>
              <w:rPr>
                <w:rFonts w:ascii="Cordia New" w:hAnsi="Cordia New" w:cs="Cordia New"/>
                <w:color w:val="000000"/>
                <w:sz w:val="28"/>
                <w:lang w:eastAsia="zh-CN"/>
              </w:rPr>
            </w:pPr>
            <w:r w:rsidRPr="0067173D">
              <w:rPr>
                <w:rFonts w:ascii="Cordia New" w:hAnsi="Cordia New" w:cs="Cordia New"/>
                <w:color w:val="000000"/>
                <w:sz w:val="28"/>
                <w:lang w:eastAsia="zh-CN"/>
              </w:rPr>
              <w:t xml:space="preserve"> 287,477 </w:t>
            </w:r>
          </w:p>
        </w:tc>
      </w:tr>
    </w:tbl>
    <w:p w14:paraId="6429ACC6" w14:textId="77777777" w:rsidR="008F0299" w:rsidRPr="0095055A" w:rsidRDefault="008F0299" w:rsidP="008F0299">
      <w:pPr>
        <w:spacing w:before="120"/>
        <w:ind w:left="720" w:firstLine="547"/>
        <w:rPr>
          <w:rFonts w:ascii="Cordia New" w:hAnsi="Cordia New" w:cs="Cordia New"/>
          <w:i/>
          <w:iCs/>
          <w:szCs w:val="24"/>
        </w:rPr>
      </w:pPr>
      <w:r w:rsidRPr="0095055A">
        <w:rPr>
          <w:rFonts w:ascii="Cordia New" w:hAnsi="Cordia New" w:cs="Cordia New" w:hint="cs"/>
          <w:i/>
          <w:iCs/>
          <w:szCs w:val="24"/>
          <w:cs/>
        </w:rPr>
        <w:t>ที่</w:t>
      </w:r>
      <w:r w:rsidRPr="0095055A">
        <w:rPr>
          <w:rFonts w:ascii="Cordia New" w:hAnsi="Cordia New" w:cs="Cordia New"/>
          <w:i/>
          <w:iCs/>
          <w:szCs w:val="24"/>
          <w:cs/>
        </w:rPr>
        <w:t>มา: กระทรวงเศรษฐกิจ</w:t>
      </w:r>
      <w:r w:rsidRPr="0095055A">
        <w:rPr>
          <w:rFonts w:ascii="Cordia New" w:hAnsi="Cordia New" w:cs="Cordia New"/>
          <w:i/>
          <w:iCs/>
          <w:szCs w:val="24"/>
        </w:rPr>
        <w:t xml:space="preserve"> </w:t>
      </w:r>
      <w:r w:rsidRPr="0095055A">
        <w:rPr>
          <w:rFonts w:ascii="Cordia New" w:hAnsi="Cordia New" w:cs="Cordia New"/>
          <w:i/>
          <w:iCs/>
          <w:szCs w:val="24"/>
          <w:cs/>
        </w:rPr>
        <w:t>การค้า</w:t>
      </w:r>
      <w:r w:rsidRPr="0095055A">
        <w:rPr>
          <w:rFonts w:ascii="Cordia New" w:hAnsi="Cordia New" w:cs="Cordia New"/>
          <w:i/>
          <w:iCs/>
          <w:szCs w:val="24"/>
        </w:rPr>
        <w:t xml:space="preserve"> </w:t>
      </w:r>
      <w:r w:rsidRPr="0095055A">
        <w:rPr>
          <w:rFonts w:ascii="Cordia New" w:hAnsi="Cordia New" w:cs="Cordia New"/>
          <w:i/>
          <w:iCs/>
          <w:szCs w:val="24"/>
          <w:cs/>
        </w:rPr>
        <w:t xml:space="preserve">และอุตสาหกรรม </w:t>
      </w:r>
      <w:r w:rsidRPr="0095055A">
        <w:rPr>
          <w:rFonts w:ascii="Cordia New" w:hAnsi="Cordia New" w:cs="Cordia New" w:hint="cs"/>
          <w:i/>
          <w:iCs/>
          <w:szCs w:val="24"/>
          <w:cs/>
        </w:rPr>
        <w:t xml:space="preserve">ประเทศญี่ปุ่น </w:t>
      </w:r>
      <w:r w:rsidRPr="0095055A">
        <w:rPr>
          <w:rFonts w:ascii="Cordia New" w:hAnsi="Cordia New" w:cs="Cordia New"/>
          <w:i/>
          <w:iCs/>
          <w:szCs w:val="24"/>
        </w:rPr>
        <w:t>“Ministry of Economy, Trade and Industry” (METI)</w:t>
      </w:r>
    </w:p>
    <w:p w14:paraId="0DB8A77A" w14:textId="77777777" w:rsidR="008F0299" w:rsidRDefault="008F0299" w:rsidP="00AA7A40">
      <w:pPr>
        <w:tabs>
          <w:tab w:val="left" w:pos="1134"/>
        </w:tabs>
        <w:ind w:firstLine="1134"/>
        <w:rPr>
          <w:rFonts w:ascii="Cordia New" w:hAnsi="Cordia New" w:cs="Cordia New"/>
          <w:color w:val="000000" w:themeColor="text1"/>
          <w:szCs w:val="24"/>
          <w:u w:val="single"/>
        </w:rPr>
      </w:pPr>
    </w:p>
    <w:p w14:paraId="71633B8F" w14:textId="58D20FE5" w:rsidR="002A7F96" w:rsidRPr="00A963CD" w:rsidRDefault="007D1E7A" w:rsidP="00AA7A40">
      <w:pPr>
        <w:tabs>
          <w:tab w:val="left" w:pos="1134"/>
        </w:tabs>
        <w:ind w:firstLine="1134"/>
        <w:rPr>
          <w:rFonts w:ascii="Cordia New" w:hAnsi="Cordia New" w:cs="Cordia New"/>
          <w:color w:val="000000" w:themeColor="text1"/>
          <w:szCs w:val="24"/>
          <w:u w:val="single"/>
        </w:rPr>
      </w:pPr>
      <w:r w:rsidRPr="00A963CD">
        <w:rPr>
          <w:rFonts w:ascii="Cordia New" w:hAnsi="Cordia New" w:cs="Cordia New"/>
          <w:color w:val="000000" w:themeColor="text1"/>
          <w:szCs w:val="24"/>
          <w:u w:val="single"/>
          <w:cs/>
        </w:rPr>
        <w:t>คำอธิบายเพิ่มเติม</w:t>
      </w:r>
    </w:p>
    <w:bookmarkEnd w:id="6"/>
    <w:bookmarkEnd w:id="7"/>
    <w:p w14:paraId="50F62303" w14:textId="77777777" w:rsidR="00E72EC3" w:rsidRPr="00A127AC" w:rsidRDefault="00E72EC3" w:rsidP="00E72EC3">
      <w:pPr>
        <w:ind w:left="1440" w:hanging="180"/>
        <w:rPr>
          <w:rFonts w:ascii="Cordia New" w:hAnsi="Cordia New" w:cs="Cordia New"/>
          <w:sz w:val="26"/>
          <w:szCs w:val="26"/>
          <w:cs/>
        </w:rPr>
      </w:pPr>
      <w:r w:rsidRPr="00A127AC">
        <w:rPr>
          <w:rFonts w:ascii="Cordia New" w:hAnsi="Cordia New" w:cs="Cordia New"/>
          <w:sz w:val="26"/>
          <w:szCs w:val="26"/>
        </w:rPr>
        <w:t>*</w:t>
      </w:r>
      <w:r w:rsidRPr="00A127AC">
        <w:rPr>
          <w:rFonts w:ascii="Cordia New" w:hAnsi="Cordia New" w:cs="Cordia New"/>
          <w:sz w:val="26"/>
          <w:szCs w:val="26"/>
          <w:cs/>
        </w:rPr>
        <w:t>อัตราการเจริญเติบโตของการใช้ไฟฟ้า</w:t>
      </w:r>
      <w:r w:rsidRPr="00A127AC">
        <w:rPr>
          <w:rFonts w:ascii="Cordia New" w:hAnsi="Cordia New" w:cs="Cordia New" w:hint="cs"/>
          <w:sz w:val="26"/>
          <w:szCs w:val="26"/>
          <w:cs/>
        </w:rPr>
        <w:t>เป็นข้อมูล</w:t>
      </w:r>
      <w:r w:rsidRPr="00A127AC">
        <w:rPr>
          <w:rFonts w:ascii="Cordia New" w:hAnsi="Cordia New" w:cs="Cordia New"/>
          <w:sz w:val="26"/>
          <w:szCs w:val="26"/>
          <w:cs/>
        </w:rPr>
        <w:t>ระหว่างเดือนมกราคม ถึง เดือน</w:t>
      </w:r>
      <w:r w:rsidRPr="00A127AC">
        <w:rPr>
          <w:rFonts w:ascii="Cordia New" w:hAnsi="Cordia New" w:cs="Cordia New" w:hint="cs"/>
          <w:sz w:val="26"/>
          <w:szCs w:val="26"/>
          <w:cs/>
        </w:rPr>
        <w:t xml:space="preserve">กันยายน </w:t>
      </w:r>
      <w:r w:rsidRPr="00A127AC">
        <w:rPr>
          <w:rFonts w:ascii="Cordia New" w:hAnsi="Cordia New" w:cs="Cordia New"/>
          <w:sz w:val="26"/>
          <w:szCs w:val="26"/>
          <w:cs/>
        </w:rPr>
        <w:t xml:space="preserve">ปี </w:t>
      </w:r>
      <w:r w:rsidRPr="00A127AC">
        <w:rPr>
          <w:rFonts w:ascii="Cordia New" w:hAnsi="Cordia New" w:cs="Cordia New"/>
          <w:sz w:val="26"/>
          <w:szCs w:val="26"/>
        </w:rPr>
        <w:t>2560</w:t>
      </w:r>
    </w:p>
    <w:p w14:paraId="0DAA104C" w14:textId="77777777" w:rsidR="00E72EC3" w:rsidRPr="00A127AC" w:rsidRDefault="00E72EC3" w:rsidP="00E72EC3">
      <w:pPr>
        <w:ind w:left="1440" w:hanging="180"/>
        <w:rPr>
          <w:rFonts w:ascii="Cordia New" w:hAnsi="Cordia New" w:cs="Cordia New"/>
          <w:sz w:val="26"/>
          <w:szCs w:val="26"/>
        </w:rPr>
      </w:pPr>
      <w:r w:rsidRPr="00A127AC">
        <w:rPr>
          <w:rFonts w:ascii="Cordia New" w:hAnsi="Cordia New" w:cs="Cordia New"/>
          <w:sz w:val="26"/>
          <w:szCs w:val="26"/>
        </w:rPr>
        <w:t xml:space="preserve">** </w:t>
      </w:r>
      <w:r w:rsidRPr="00A127AC">
        <w:rPr>
          <w:rFonts w:ascii="Cordia New" w:hAnsi="Cordia New" w:cs="Cordia New"/>
          <w:sz w:val="26"/>
          <w:szCs w:val="26"/>
          <w:cs/>
        </w:rPr>
        <w:t xml:space="preserve">กำลังการผลิตรวมของปี </w:t>
      </w:r>
      <w:r w:rsidRPr="00A127AC">
        <w:rPr>
          <w:rFonts w:ascii="Cordia New" w:hAnsi="Cordia New" w:cs="Cordia New"/>
          <w:sz w:val="26"/>
          <w:szCs w:val="26"/>
        </w:rPr>
        <w:t xml:space="preserve">2560 </w:t>
      </w:r>
      <w:r w:rsidRPr="00A127AC">
        <w:rPr>
          <w:rFonts w:ascii="Cordia New" w:hAnsi="Cordia New" w:cs="Cordia New"/>
          <w:sz w:val="26"/>
          <w:szCs w:val="26"/>
          <w:cs/>
        </w:rPr>
        <w:t>เป็นตัวเลขคาดการณ์ล่วงหน้า</w:t>
      </w:r>
      <w:r w:rsidRPr="00A127AC">
        <w:rPr>
          <w:rFonts w:ascii="Cordia New" w:hAnsi="Cordia New" w:cs="Cordia New"/>
          <w:sz w:val="26"/>
          <w:szCs w:val="26"/>
        </w:rPr>
        <w:t xml:space="preserve"> (</w:t>
      </w:r>
      <w:r w:rsidRPr="00A127AC">
        <w:rPr>
          <w:rFonts w:ascii="Cordia New" w:hAnsi="Cordia New" w:cs="Cordia New"/>
          <w:sz w:val="26"/>
          <w:szCs w:val="26"/>
          <w:cs/>
        </w:rPr>
        <w:t>ไม่รวมกำลังการผลิตจากโรงไฟฟ้านิวเคลียร์ที่หยุดดำเนินการชั่วคราว</w:t>
      </w:r>
    </w:p>
    <w:p w14:paraId="027A8852" w14:textId="77777777" w:rsidR="00E72EC3" w:rsidRPr="008F0299" w:rsidRDefault="00E72EC3" w:rsidP="008F0299">
      <w:pPr>
        <w:ind w:left="1260"/>
        <w:rPr>
          <w:rFonts w:ascii="Cordia New" w:hAnsi="Cordia New" w:cs="Cordia New"/>
          <w:color w:val="000000" w:themeColor="text1"/>
          <w:szCs w:val="24"/>
        </w:rPr>
      </w:pPr>
    </w:p>
    <w:p w14:paraId="7D75BD87" w14:textId="14FF69EE" w:rsidR="0028669B" w:rsidRPr="00330FCC" w:rsidRDefault="00E606D0" w:rsidP="008F0299">
      <w:pPr>
        <w:ind w:left="1260" w:hanging="1260"/>
        <w:rPr>
          <w:rFonts w:ascii="Cordia New" w:hAnsi="Cordia New" w:cs="Cordia New"/>
          <w:b/>
          <w:bCs/>
          <w:color w:val="000099"/>
          <w:sz w:val="28"/>
        </w:rPr>
      </w:pPr>
      <w:r>
        <w:rPr>
          <w:rFonts w:ascii="Cordia New" w:hAnsi="Cordia New" w:cs="Cordia New"/>
          <w:b/>
          <w:bCs/>
          <w:color w:val="000099"/>
          <w:sz w:val="28"/>
        </w:rPr>
        <w:br w:type="page"/>
      </w:r>
      <w:r w:rsidR="008E3F99" w:rsidRPr="00330FCC">
        <w:rPr>
          <w:rFonts w:ascii="Cordia New" w:hAnsi="Cordia New" w:cs="Cordia New"/>
          <w:b/>
          <w:bCs/>
          <w:color w:val="000099"/>
          <w:sz w:val="28"/>
        </w:rPr>
        <w:t>2</w:t>
      </w:r>
      <w:r w:rsidR="0028669B" w:rsidRPr="00330FCC">
        <w:rPr>
          <w:rFonts w:ascii="Cordia New" w:hAnsi="Cordia New" w:cs="Cordia New"/>
          <w:b/>
          <w:bCs/>
          <w:color w:val="000099"/>
          <w:sz w:val="28"/>
        </w:rPr>
        <w:t xml:space="preserve">.3  </w:t>
      </w:r>
      <w:r w:rsidR="0028669B" w:rsidRPr="00330FCC">
        <w:rPr>
          <w:rFonts w:ascii="Cordia New" w:hAnsi="Cordia New" w:cs="Cordia New"/>
          <w:b/>
          <w:bCs/>
          <w:color w:val="000099"/>
          <w:sz w:val="28"/>
          <w:cs/>
        </w:rPr>
        <w:t>การจัดหาผลิตภัณฑ์</w:t>
      </w:r>
    </w:p>
    <w:p w14:paraId="28F4D56A" w14:textId="77777777" w:rsidR="0028669B" w:rsidRPr="00330FCC" w:rsidRDefault="0028669B" w:rsidP="0028669B">
      <w:pPr>
        <w:pStyle w:val="Header"/>
        <w:tabs>
          <w:tab w:val="clear" w:pos="4153"/>
          <w:tab w:val="clear" w:pos="8306"/>
        </w:tabs>
        <w:ind w:left="720" w:hanging="360"/>
        <w:rPr>
          <w:rFonts w:ascii="Cordia New" w:hAnsi="Cordia New" w:cs="Cordia New"/>
          <w:b/>
          <w:bCs/>
          <w:sz w:val="28"/>
          <w:cs/>
        </w:rPr>
      </w:pPr>
      <w:r w:rsidRPr="00330FCC">
        <w:rPr>
          <w:rFonts w:ascii="Cordia New" w:hAnsi="Cordia New" w:cs="Cordia New"/>
          <w:b/>
          <w:bCs/>
          <w:sz w:val="28"/>
        </w:rPr>
        <w:t>(</w:t>
      </w:r>
      <w:r w:rsidRPr="00330FCC">
        <w:rPr>
          <w:rFonts w:ascii="Cordia New" w:hAnsi="Cordia New" w:cs="Cordia New"/>
          <w:b/>
          <w:bCs/>
          <w:sz w:val="28"/>
          <w:cs/>
        </w:rPr>
        <w:t>ก</w:t>
      </w:r>
      <w:r w:rsidRPr="00330FCC">
        <w:rPr>
          <w:rFonts w:ascii="Cordia New" w:hAnsi="Cordia New" w:cs="Cordia New"/>
          <w:b/>
          <w:bCs/>
          <w:sz w:val="28"/>
        </w:rPr>
        <w:t>)</w:t>
      </w:r>
      <w:r w:rsidRPr="00330FCC">
        <w:rPr>
          <w:rFonts w:ascii="Cordia New" w:hAnsi="Cordia New" w:cs="Cordia New"/>
          <w:b/>
          <w:bCs/>
          <w:sz w:val="28"/>
        </w:rPr>
        <w:tab/>
      </w:r>
      <w:r w:rsidRPr="00330FCC">
        <w:rPr>
          <w:rFonts w:ascii="Cordia New" w:hAnsi="Cordia New" w:cs="Cordia New"/>
          <w:b/>
          <w:bCs/>
          <w:sz w:val="28"/>
          <w:cs/>
        </w:rPr>
        <w:t>ลักษณะการจัดให้ได้มาซึ่งผลิตภัณฑ์</w:t>
      </w:r>
    </w:p>
    <w:p w14:paraId="53AC072B" w14:textId="638845D0" w:rsidR="0028669B" w:rsidRPr="00330FCC" w:rsidRDefault="0028669B" w:rsidP="0028669B">
      <w:pPr>
        <w:pStyle w:val="Header"/>
        <w:tabs>
          <w:tab w:val="clear" w:pos="4153"/>
          <w:tab w:val="clear" w:pos="8306"/>
        </w:tabs>
        <w:ind w:left="720" w:hanging="6"/>
        <w:rPr>
          <w:rFonts w:ascii="Cordia New" w:hAnsi="Cordia New" w:cs="Cordia New"/>
          <w:sz w:val="28"/>
        </w:rPr>
      </w:pPr>
      <w:r w:rsidRPr="00330FCC">
        <w:rPr>
          <w:rFonts w:ascii="Cordia New" w:hAnsi="Cordia New" w:cs="Cordia New"/>
          <w:sz w:val="28"/>
        </w:rPr>
        <w:t xml:space="preserve">1.  </w:t>
      </w:r>
      <w:r w:rsidRPr="00330FCC">
        <w:rPr>
          <w:rFonts w:ascii="Cordia New" w:hAnsi="Cordia New" w:cs="Cordia New"/>
          <w:sz w:val="28"/>
          <w:cs/>
        </w:rPr>
        <w:t>สถานที่ตั้งของเหมืองถ่านหิน</w:t>
      </w:r>
      <w:r w:rsidR="00A33176">
        <w:rPr>
          <w:rFonts w:ascii="Cordia New" w:hAnsi="Cordia New" w:cs="Cordia New" w:hint="cs"/>
          <w:sz w:val="28"/>
          <w:cs/>
        </w:rPr>
        <w:t xml:space="preserve"> </w:t>
      </w:r>
      <w:r w:rsidRPr="00330FCC">
        <w:rPr>
          <w:rFonts w:ascii="Cordia New" w:hAnsi="Cordia New" w:cs="Cordia New"/>
          <w:sz w:val="28"/>
          <w:cs/>
        </w:rPr>
        <w:t>โรงไฟฟ้า</w:t>
      </w:r>
      <w:r w:rsidR="00A33176">
        <w:rPr>
          <w:rFonts w:ascii="Cordia New" w:hAnsi="Cordia New" w:cs="Cordia New" w:hint="cs"/>
          <w:sz w:val="28"/>
          <w:cs/>
        </w:rPr>
        <w:t xml:space="preserve"> และแหล่งก๊าซ</w:t>
      </w:r>
    </w:p>
    <w:tbl>
      <w:tblPr>
        <w:tblW w:w="846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3"/>
        <w:gridCol w:w="37"/>
        <w:gridCol w:w="4230"/>
      </w:tblGrid>
      <w:tr w:rsidR="0028669B" w:rsidRPr="00330FCC" w14:paraId="7B959A51" w14:textId="77777777" w:rsidTr="00A963CD">
        <w:trPr>
          <w:trHeight w:val="452"/>
        </w:trPr>
        <w:tc>
          <w:tcPr>
            <w:tcW w:w="8460" w:type="dxa"/>
            <w:gridSpan w:val="3"/>
            <w:shd w:val="clear" w:color="auto" w:fill="9999FF"/>
            <w:vAlign w:val="center"/>
          </w:tcPr>
          <w:p w14:paraId="3A9EDD1E" w14:textId="77777777" w:rsidR="0028669B" w:rsidRPr="00330FCC" w:rsidRDefault="0028669B" w:rsidP="007F2F18">
            <w:pPr>
              <w:pStyle w:val="Header"/>
              <w:tabs>
                <w:tab w:val="clear" w:pos="4153"/>
                <w:tab w:val="clear" w:pos="8306"/>
              </w:tabs>
              <w:spacing w:line="280" w:lineRule="exact"/>
              <w:jc w:val="center"/>
              <w:rPr>
                <w:rFonts w:ascii="Cordia New" w:hAnsi="Cordia New" w:cs="Cordia New"/>
                <w:b/>
                <w:bCs/>
                <w:sz w:val="28"/>
              </w:rPr>
            </w:pPr>
            <w:r w:rsidRPr="00330FCC">
              <w:rPr>
                <w:rFonts w:ascii="Cordia New" w:hAnsi="Cordia New" w:cs="Cordia New"/>
                <w:b/>
                <w:bCs/>
                <w:sz w:val="28"/>
                <w:cs/>
              </w:rPr>
              <w:t>เหมืองถ่านหิน</w:t>
            </w:r>
          </w:p>
        </w:tc>
      </w:tr>
      <w:tr w:rsidR="0028669B" w:rsidRPr="00330FCC" w14:paraId="385E2616" w14:textId="77777777" w:rsidTr="001F7417">
        <w:trPr>
          <w:trHeight w:val="4319"/>
        </w:trPr>
        <w:tc>
          <w:tcPr>
            <w:tcW w:w="4230" w:type="dxa"/>
            <w:gridSpan w:val="2"/>
          </w:tcPr>
          <w:p w14:paraId="354E0E23" w14:textId="77777777" w:rsidR="0028669B" w:rsidRPr="00CF6F7F" w:rsidRDefault="0028669B" w:rsidP="001F7417">
            <w:pPr>
              <w:pStyle w:val="Header"/>
              <w:tabs>
                <w:tab w:val="clear" w:pos="4153"/>
                <w:tab w:val="clear" w:pos="8306"/>
              </w:tabs>
              <w:spacing w:before="60" w:line="320" w:lineRule="exact"/>
              <w:rPr>
                <w:rFonts w:ascii="Cordia New" w:hAnsi="Cordia New" w:cs="Cordia New"/>
                <w:b/>
                <w:bCs/>
                <w:color w:val="365F91" w:themeColor="accent1" w:themeShade="BF"/>
                <w:sz w:val="26"/>
                <w:szCs w:val="26"/>
                <w:u w:val="single"/>
              </w:rPr>
            </w:pPr>
            <w:r w:rsidRPr="00CF6F7F">
              <w:rPr>
                <w:rFonts w:ascii="Cordia New" w:hAnsi="Cordia New" w:cs="Cordia New"/>
                <w:b/>
                <w:bCs/>
                <w:color w:val="365F91" w:themeColor="accent1" w:themeShade="BF"/>
                <w:sz w:val="26"/>
                <w:szCs w:val="26"/>
                <w:u w:val="single"/>
                <w:cs/>
              </w:rPr>
              <w:t>สาธารณรัฐอินโดนีเซีย</w:t>
            </w:r>
          </w:p>
          <w:p w14:paraId="0E81202C" w14:textId="77777777" w:rsidR="0028669B" w:rsidRPr="00A963CD" w:rsidRDefault="0028669B" w:rsidP="001F7417">
            <w:pPr>
              <w:pStyle w:val="Header"/>
              <w:numPr>
                <w:ilvl w:val="0"/>
                <w:numId w:val="8"/>
              </w:numPr>
              <w:tabs>
                <w:tab w:val="clear" w:pos="4153"/>
                <w:tab w:val="clear" w:pos="8306"/>
              </w:tabs>
              <w:spacing w:line="320" w:lineRule="exact"/>
              <w:ind w:left="176" w:hanging="176"/>
              <w:rPr>
                <w:rFonts w:ascii="Cordia New" w:hAnsi="Cordia New" w:cs="Cordia New"/>
                <w:color w:val="000000" w:themeColor="text1"/>
                <w:sz w:val="26"/>
                <w:szCs w:val="26"/>
              </w:rPr>
            </w:pPr>
            <w:r w:rsidRPr="00A963CD">
              <w:rPr>
                <w:rFonts w:ascii="Cordia New" w:hAnsi="Cordia New" w:cs="Cordia New"/>
                <w:color w:val="000000" w:themeColor="text1"/>
                <w:sz w:val="26"/>
                <w:szCs w:val="26"/>
              </w:rPr>
              <w:t xml:space="preserve"> </w:t>
            </w:r>
            <w:r w:rsidRPr="00A963CD">
              <w:rPr>
                <w:rFonts w:ascii="Cordia New" w:hAnsi="Cordia New" w:cs="Cordia New"/>
                <w:color w:val="000000" w:themeColor="text1"/>
                <w:sz w:val="26"/>
                <w:szCs w:val="26"/>
                <w:cs/>
              </w:rPr>
              <w:t xml:space="preserve">เหมือง </w:t>
            </w:r>
            <w:r w:rsidRPr="00A963CD">
              <w:rPr>
                <w:rFonts w:ascii="Cordia New" w:hAnsi="Cordia New" w:cs="Cordia New"/>
                <w:color w:val="000000" w:themeColor="text1"/>
                <w:sz w:val="26"/>
                <w:szCs w:val="26"/>
              </w:rPr>
              <w:t>Jorong, South Kalimantan Province</w:t>
            </w:r>
          </w:p>
          <w:p w14:paraId="0ABBE818" w14:textId="77777777" w:rsidR="0028669B" w:rsidRPr="00A963CD" w:rsidRDefault="0028669B" w:rsidP="001F7417">
            <w:pPr>
              <w:pStyle w:val="Header"/>
              <w:numPr>
                <w:ilvl w:val="0"/>
                <w:numId w:val="8"/>
              </w:numPr>
              <w:tabs>
                <w:tab w:val="clear" w:pos="4153"/>
                <w:tab w:val="clear" w:pos="8306"/>
              </w:tabs>
              <w:spacing w:line="320" w:lineRule="exact"/>
              <w:ind w:left="176" w:hanging="176"/>
              <w:rPr>
                <w:rFonts w:ascii="Cordia New" w:hAnsi="Cordia New" w:cs="Cordia New"/>
                <w:color w:val="000000" w:themeColor="text1"/>
                <w:sz w:val="26"/>
                <w:szCs w:val="26"/>
              </w:rPr>
            </w:pPr>
            <w:r w:rsidRPr="00A963CD">
              <w:rPr>
                <w:rFonts w:ascii="Cordia New" w:hAnsi="Cordia New" w:cs="Cordia New"/>
                <w:color w:val="000000" w:themeColor="text1"/>
                <w:sz w:val="26"/>
                <w:szCs w:val="26"/>
              </w:rPr>
              <w:t xml:space="preserve"> </w:t>
            </w:r>
            <w:r w:rsidRPr="00A963CD">
              <w:rPr>
                <w:rFonts w:ascii="Cordia New" w:hAnsi="Cordia New" w:cs="Cordia New"/>
                <w:color w:val="000000" w:themeColor="text1"/>
                <w:sz w:val="26"/>
                <w:szCs w:val="26"/>
                <w:cs/>
              </w:rPr>
              <w:t xml:space="preserve">เหมือง </w:t>
            </w:r>
            <w:r w:rsidRPr="00A963CD">
              <w:rPr>
                <w:rFonts w:ascii="Cordia New" w:hAnsi="Cordia New" w:cs="Cordia New"/>
                <w:color w:val="000000" w:themeColor="text1"/>
                <w:sz w:val="26"/>
                <w:szCs w:val="26"/>
              </w:rPr>
              <w:t>Indominco, East Kalimantan Province</w:t>
            </w:r>
          </w:p>
          <w:p w14:paraId="65C3855B" w14:textId="77777777" w:rsidR="0028669B" w:rsidRPr="00A963CD" w:rsidRDefault="0028669B" w:rsidP="001F7417">
            <w:pPr>
              <w:pStyle w:val="Header"/>
              <w:numPr>
                <w:ilvl w:val="0"/>
                <w:numId w:val="8"/>
              </w:numPr>
              <w:tabs>
                <w:tab w:val="clear" w:pos="4153"/>
                <w:tab w:val="clear" w:pos="8306"/>
              </w:tabs>
              <w:spacing w:line="320" w:lineRule="exact"/>
              <w:ind w:left="176" w:hanging="176"/>
              <w:rPr>
                <w:rFonts w:ascii="Cordia New" w:hAnsi="Cordia New" w:cs="Cordia New"/>
                <w:color w:val="000000" w:themeColor="text1"/>
                <w:sz w:val="26"/>
                <w:szCs w:val="26"/>
              </w:rPr>
            </w:pPr>
            <w:r w:rsidRPr="00A963CD">
              <w:rPr>
                <w:rFonts w:ascii="Cordia New" w:hAnsi="Cordia New" w:cs="Cordia New"/>
                <w:color w:val="000000" w:themeColor="text1"/>
                <w:sz w:val="26"/>
                <w:szCs w:val="26"/>
              </w:rPr>
              <w:t xml:space="preserve"> </w:t>
            </w:r>
            <w:r w:rsidRPr="00A963CD">
              <w:rPr>
                <w:rFonts w:ascii="Cordia New" w:hAnsi="Cordia New" w:cs="Cordia New"/>
                <w:color w:val="000000" w:themeColor="text1"/>
                <w:sz w:val="26"/>
                <w:szCs w:val="26"/>
                <w:cs/>
              </w:rPr>
              <w:t xml:space="preserve">เหมือง </w:t>
            </w:r>
            <w:r w:rsidRPr="00A963CD">
              <w:rPr>
                <w:rFonts w:ascii="Cordia New" w:hAnsi="Cordia New" w:cs="Cordia New"/>
                <w:color w:val="000000" w:themeColor="text1"/>
                <w:sz w:val="26"/>
                <w:szCs w:val="26"/>
              </w:rPr>
              <w:t>Trubaindo, East Kalimantan Province</w:t>
            </w:r>
          </w:p>
          <w:p w14:paraId="18DFED72" w14:textId="77777777" w:rsidR="0028669B" w:rsidRPr="00A963CD" w:rsidRDefault="0028669B" w:rsidP="001F7417">
            <w:pPr>
              <w:pStyle w:val="Header"/>
              <w:numPr>
                <w:ilvl w:val="0"/>
                <w:numId w:val="8"/>
              </w:numPr>
              <w:tabs>
                <w:tab w:val="clear" w:pos="4153"/>
                <w:tab w:val="clear" w:pos="8306"/>
              </w:tabs>
              <w:spacing w:line="320" w:lineRule="exact"/>
              <w:ind w:left="176" w:hanging="176"/>
              <w:rPr>
                <w:rFonts w:ascii="Cordia New" w:hAnsi="Cordia New" w:cs="Cordia New"/>
                <w:color w:val="000000" w:themeColor="text1"/>
                <w:sz w:val="26"/>
                <w:szCs w:val="26"/>
              </w:rPr>
            </w:pPr>
            <w:r w:rsidRPr="00A963CD">
              <w:rPr>
                <w:rFonts w:ascii="Cordia New" w:hAnsi="Cordia New" w:cs="Cordia New"/>
                <w:color w:val="000000" w:themeColor="text1"/>
                <w:sz w:val="26"/>
                <w:szCs w:val="26"/>
              </w:rPr>
              <w:t xml:space="preserve"> </w:t>
            </w:r>
            <w:r w:rsidRPr="00A963CD">
              <w:rPr>
                <w:rFonts w:ascii="Cordia New" w:hAnsi="Cordia New" w:cs="Cordia New"/>
                <w:color w:val="000000" w:themeColor="text1"/>
                <w:sz w:val="26"/>
                <w:szCs w:val="26"/>
                <w:cs/>
              </w:rPr>
              <w:t xml:space="preserve">เหมือง </w:t>
            </w:r>
            <w:r w:rsidRPr="00A963CD">
              <w:rPr>
                <w:rFonts w:ascii="Cordia New" w:hAnsi="Cordia New" w:cs="Cordia New"/>
                <w:color w:val="000000" w:themeColor="text1"/>
                <w:sz w:val="26"/>
                <w:szCs w:val="26"/>
              </w:rPr>
              <w:t>Kitadin, East Kalimantan Province</w:t>
            </w:r>
          </w:p>
          <w:p w14:paraId="38BD7D0F" w14:textId="38866821" w:rsidR="004927BE" w:rsidRDefault="0028669B" w:rsidP="001F7417">
            <w:pPr>
              <w:pStyle w:val="Header"/>
              <w:numPr>
                <w:ilvl w:val="0"/>
                <w:numId w:val="8"/>
              </w:numPr>
              <w:tabs>
                <w:tab w:val="clear" w:pos="4153"/>
                <w:tab w:val="clear" w:pos="8306"/>
              </w:tabs>
              <w:spacing w:line="320" w:lineRule="exact"/>
              <w:ind w:left="176" w:hanging="176"/>
              <w:rPr>
                <w:rFonts w:ascii="Cordia New" w:hAnsi="Cordia New" w:cs="Cordia New"/>
                <w:color w:val="000000" w:themeColor="text1"/>
                <w:sz w:val="26"/>
                <w:szCs w:val="26"/>
              </w:rPr>
            </w:pPr>
            <w:r w:rsidRPr="00A963CD">
              <w:rPr>
                <w:rFonts w:ascii="Cordia New" w:hAnsi="Cordia New" w:cs="Cordia New"/>
                <w:color w:val="000000" w:themeColor="text1"/>
                <w:sz w:val="26"/>
                <w:szCs w:val="26"/>
              </w:rPr>
              <w:t xml:space="preserve"> </w:t>
            </w:r>
            <w:r w:rsidRPr="00A963CD">
              <w:rPr>
                <w:rFonts w:ascii="Cordia New" w:hAnsi="Cordia New" w:cs="Cordia New"/>
                <w:color w:val="000000" w:themeColor="text1"/>
                <w:sz w:val="26"/>
                <w:szCs w:val="26"/>
                <w:cs/>
              </w:rPr>
              <w:t xml:space="preserve">เหมือง </w:t>
            </w:r>
            <w:r w:rsidRPr="00A963CD">
              <w:rPr>
                <w:rFonts w:ascii="Cordia New" w:hAnsi="Cordia New" w:cs="Cordia New"/>
                <w:color w:val="000000" w:themeColor="text1"/>
                <w:sz w:val="26"/>
                <w:szCs w:val="26"/>
              </w:rPr>
              <w:t>Bharinto, East Kalimantan Province</w:t>
            </w:r>
          </w:p>
          <w:p w14:paraId="17557A6E" w14:textId="77777777" w:rsidR="00CF6F7F" w:rsidRPr="00A963CD" w:rsidRDefault="00CF6F7F" w:rsidP="00CF6F7F">
            <w:pPr>
              <w:pStyle w:val="Header"/>
              <w:tabs>
                <w:tab w:val="clear" w:pos="4153"/>
                <w:tab w:val="clear" w:pos="8306"/>
              </w:tabs>
              <w:spacing w:line="320" w:lineRule="exact"/>
              <w:ind w:left="176"/>
              <w:rPr>
                <w:rFonts w:ascii="Cordia New" w:hAnsi="Cordia New" w:cs="Cordia New"/>
                <w:color w:val="000000" w:themeColor="text1"/>
                <w:sz w:val="26"/>
                <w:szCs w:val="26"/>
              </w:rPr>
            </w:pPr>
          </w:p>
          <w:p w14:paraId="1479D676" w14:textId="77777777" w:rsidR="0028669B" w:rsidRPr="00CF6F7F" w:rsidRDefault="0028669B" w:rsidP="001F7417">
            <w:pPr>
              <w:pStyle w:val="Header"/>
              <w:tabs>
                <w:tab w:val="clear" w:pos="4153"/>
                <w:tab w:val="clear" w:pos="8306"/>
              </w:tabs>
              <w:spacing w:line="320" w:lineRule="exact"/>
              <w:rPr>
                <w:rFonts w:ascii="Cordia New" w:hAnsi="Cordia New" w:cs="Cordia New"/>
                <w:b/>
                <w:bCs/>
                <w:color w:val="365F91" w:themeColor="accent1" w:themeShade="BF"/>
                <w:sz w:val="26"/>
                <w:szCs w:val="26"/>
                <w:u w:val="single"/>
                <w:cs/>
              </w:rPr>
            </w:pPr>
            <w:r w:rsidRPr="00CF6F7F">
              <w:rPr>
                <w:rFonts w:ascii="Cordia New" w:hAnsi="Cordia New" w:cs="Cordia New"/>
                <w:b/>
                <w:bCs/>
                <w:color w:val="365F91" w:themeColor="accent1" w:themeShade="BF"/>
                <w:sz w:val="26"/>
                <w:szCs w:val="26"/>
                <w:u w:val="single"/>
                <w:cs/>
              </w:rPr>
              <w:t>สาธารณรัฐประชาชนจีน</w:t>
            </w:r>
          </w:p>
          <w:p w14:paraId="21251FD2" w14:textId="77777777" w:rsidR="0028669B" w:rsidRPr="00A963CD" w:rsidRDefault="0028669B" w:rsidP="00157962">
            <w:pPr>
              <w:pStyle w:val="Header"/>
              <w:numPr>
                <w:ilvl w:val="0"/>
                <w:numId w:val="44"/>
              </w:numPr>
              <w:tabs>
                <w:tab w:val="clear" w:pos="4153"/>
                <w:tab w:val="clear" w:pos="8306"/>
              </w:tabs>
              <w:spacing w:line="320" w:lineRule="exact"/>
              <w:ind w:left="162" w:hanging="162"/>
              <w:rPr>
                <w:rFonts w:ascii="Cordia New" w:hAnsi="Cordia New" w:cs="Cordia New"/>
                <w:color w:val="000000" w:themeColor="text1"/>
                <w:sz w:val="26"/>
                <w:szCs w:val="26"/>
              </w:rPr>
            </w:pPr>
            <w:r w:rsidRPr="00A963CD">
              <w:rPr>
                <w:rFonts w:ascii="Cordia New" w:hAnsi="Cordia New" w:cs="Cordia New"/>
                <w:color w:val="000000" w:themeColor="text1"/>
                <w:sz w:val="26"/>
                <w:szCs w:val="26"/>
              </w:rPr>
              <w:t xml:space="preserve"> </w:t>
            </w:r>
            <w:r w:rsidRPr="00A963CD">
              <w:rPr>
                <w:rFonts w:ascii="Cordia New" w:hAnsi="Cordia New" w:cs="Cordia New"/>
                <w:color w:val="000000" w:themeColor="text1"/>
                <w:sz w:val="26"/>
                <w:szCs w:val="26"/>
                <w:cs/>
              </w:rPr>
              <w:t xml:space="preserve">เหมือง </w:t>
            </w:r>
            <w:r w:rsidRPr="00A963CD">
              <w:rPr>
                <w:rFonts w:ascii="Cordia New" w:hAnsi="Cordia New" w:cs="Cordia New"/>
                <w:color w:val="000000" w:themeColor="text1"/>
                <w:sz w:val="26"/>
                <w:szCs w:val="26"/>
              </w:rPr>
              <w:t>Hebi, Henan Province</w:t>
            </w:r>
          </w:p>
          <w:p w14:paraId="58738A4E" w14:textId="3CCC5085" w:rsidR="004927BE" w:rsidRDefault="0028669B" w:rsidP="00157962">
            <w:pPr>
              <w:pStyle w:val="Header"/>
              <w:numPr>
                <w:ilvl w:val="0"/>
                <w:numId w:val="44"/>
              </w:numPr>
              <w:tabs>
                <w:tab w:val="clear" w:pos="4153"/>
                <w:tab w:val="clear" w:pos="8306"/>
              </w:tabs>
              <w:spacing w:line="320" w:lineRule="exact"/>
              <w:ind w:left="176" w:hanging="176"/>
              <w:rPr>
                <w:rFonts w:ascii="Cordia New" w:hAnsi="Cordia New" w:cs="Cordia New"/>
                <w:color w:val="000000" w:themeColor="text1"/>
                <w:sz w:val="26"/>
                <w:szCs w:val="26"/>
              </w:rPr>
            </w:pPr>
            <w:r w:rsidRPr="00A963CD">
              <w:rPr>
                <w:rFonts w:ascii="Cordia New" w:hAnsi="Cordia New" w:cs="Cordia New"/>
                <w:color w:val="000000" w:themeColor="text1"/>
                <w:sz w:val="26"/>
                <w:szCs w:val="26"/>
              </w:rPr>
              <w:t xml:space="preserve"> </w:t>
            </w:r>
            <w:r w:rsidRPr="00A963CD">
              <w:rPr>
                <w:rFonts w:ascii="Cordia New" w:hAnsi="Cordia New" w:cs="Cordia New"/>
                <w:color w:val="000000" w:themeColor="text1"/>
                <w:sz w:val="26"/>
                <w:szCs w:val="26"/>
                <w:cs/>
              </w:rPr>
              <w:t xml:space="preserve">เหมือง </w:t>
            </w:r>
            <w:r w:rsidRPr="00A963CD">
              <w:rPr>
                <w:rFonts w:ascii="Cordia New" w:hAnsi="Cordia New" w:cs="Cordia New"/>
                <w:color w:val="000000" w:themeColor="text1"/>
                <w:sz w:val="26"/>
                <w:szCs w:val="26"/>
              </w:rPr>
              <w:t xml:space="preserve">Gaohe, Shanxi Province </w:t>
            </w:r>
          </w:p>
          <w:p w14:paraId="0539CD5F" w14:textId="77777777" w:rsidR="00CF6F7F" w:rsidRPr="00A963CD" w:rsidRDefault="00CF6F7F" w:rsidP="00CF6F7F">
            <w:pPr>
              <w:pStyle w:val="Header"/>
              <w:tabs>
                <w:tab w:val="clear" w:pos="4153"/>
                <w:tab w:val="clear" w:pos="8306"/>
              </w:tabs>
              <w:spacing w:line="320" w:lineRule="exact"/>
              <w:ind w:left="176"/>
              <w:rPr>
                <w:rFonts w:ascii="Cordia New" w:hAnsi="Cordia New" w:cs="Cordia New"/>
                <w:color w:val="000000" w:themeColor="text1"/>
                <w:sz w:val="26"/>
                <w:szCs w:val="26"/>
              </w:rPr>
            </w:pPr>
          </w:p>
          <w:p w14:paraId="2E9D6BE7" w14:textId="77777777" w:rsidR="0028669B" w:rsidRPr="00CF6F7F" w:rsidRDefault="0028669B" w:rsidP="001F7417">
            <w:pPr>
              <w:pStyle w:val="Header"/>
              <w:tabs>
                <w:tab w:val="clear" w:pos="4153"/>
                <w:tab w:val="clear" w:pos="8306"/>
              </w:tabs>
              <w:spacing w:line="320" w:lineRule="exact"/>
              <w:rPr>
                <w:rFonts w:ascii="Cordia New" w:hAnsi="Cordia New" w:cs="Cordia New"/>
                <w:b/>
                <w:bCs/>
                <w:color w:val="365F91" w:themeColor="accent1" w:themeShade="BF"/>
                <w:sz w:val="26"/>
                <w:szCs w:val="26"/>
                <w:u w:val="single"/>
              </w:rPr>
            </w:pPr>
            <w:r w:rsidRPr="00CF6F7F">
              <w:rPr>
                <w:rFonts w:ascii="Cordia New" w:hAnsi="Cordia New" w:cs="Cordia New"/>
                <w:b/>
                <w:bCs/>
                <w:color w:val="365F91" w:themeColor="accent1" w:themeShade="BF"/>
                <w:sz w:val="26"/>
                <w:szCs w:val="26"/>
                <w:u w:val="single"/>
                <w:cs/>
              </w:rPr>
              <w:t>ประเทศมองโกเลีย</w:t>
            </w:r>
          </w:p>
          <w:p w14:paraId="68413AF5" w14:textId="77777777" w:rsidR="0028669B" w:rsidRPr="00A963CD" w:rsidRDefault="0028669B" w:rsidP="00157962">
            <w:pPr>
              <w:pStyle w:val="Header"/>
              <w:numPr>
                <w:ilvl w:val="0"/>
                <w:numId w:val="47"/>
              </w:numPr>
              <w:tabs>
                <w:tab w:val="clear" w:pos="4153"/>
                <w:tab w:val="clear" w:pos="8306"/>
                <w:tab w:val="left" w:pos="261"/>
              </w:tabs>
              <w:spacing w:line="320" w:lineRule="exact"/>
              <w:ind w:hanging="720"/>
              <w:rPr>
                <w:rFonts w:ascii="Cordia New" w:hAnsi="Cordia New" w:cs="Cordia New"/>
                <w:sz w:val="26"/>
                <w:szCs w:val="26"/>
              </w:rPr>
            </w:pPr>
            <w:r w:rsidRPr="00A963CD">
              <w:rPr>
                <w:rFonts w:ascii="Cordia New" w:hAnsi="Cordia New" w:cs="Cordia New"/>
                <w:sz w:val="26"/>
                <w:szCs w:val="26"/>
                <w:cs/>
              </w:rPr>
              <w:t xml:space="preserve">แหล่งถ่านหิน </w:t>
            </w:r>
            <w:r w:rsidRPr="00A963CD">
              <w:rPr>
                <w:rFonts w:ascii="Cordia New" w:hAnsi="Cordia New" w:cs="Cordia New"/>
                <w:sz w:val="26"/>
                <w:szCs w:val="26"/>
              </w:rPr>
              <w:t>Unst Khudag</w:t>
            </w:r>
          </w:p>
          <w:p w14:paraId="297FB221" w14:textId="77777777" w:rsidR="0028669B" w:rsidRPr="00A963CD" w:rsidRDefault="0028669B" w:rsidP="00157962">
            <w:pPr>
              <w:pStyle w:val="Header"/>
              <w:numPr>
                <w:ilvl w:val="0"/>
                <w:numId w:val="47"/>
              </w:numPr>
              <w:tabs>
                <w:tab w:val="clear" w:pos="4153"/>
                <w:tab w:val="clear" w:pos="8306"/>
                <w:tab w:val="left" w:pos="261"/>
              </w:tabs>
              <w:spacing w:line="320" w:lineRule="exact"/>
              <w:ind w:hanging="720"/>
              <w:rPr>
                <w:rFonts w:ascii="Cordia New" w:hAnsi="Cordia New" w:cs="Cordia New"/>
                <w:sz w:val="26"/>
                <w:szCs w:val="26"/>
              </w:rPr>
            </w:pPr>
            <w:r w:rsidRPr="00A963CD">
              <w:rPr>
                <w:rFonts w:ascii="Cordia New" w:hAnsi="Cordia New" w:cs="Cordia New"/>
                <w:sz w:val="26"/>
                <w:szCs w:val="26"/>
                <w:cs/>
              </w:rPr>
              <w:t>แหล่งถ่านหิน</w:t>
            </w:r>
            <w:r w:rsidRPr="00A963CD">
              <w:rPr>
                <w:rFonts w:ascii="Cordia New" w:hAnsi="Cordia New" w:cs="Cordia New"/>
                <w:sz w:val="26"/>
                <w:szCs w:val="26"/>
              </w:rPr>
              <w:t xml:space="preserve"> Tsant Uul</w:t>
            </w:r>
          </w:p>
          <w:p w14:paraId="1A6CCFEB" w14:textId="77777777" w:rsidR="00F53D7B" w:rsidRPr="005817C3" w:rsidRDefault="0028669B" w:rsidP="00157962">
            <w:pPr>
              <w:pStyle w:val="Header"/>
              <w:numPr>
                <w:ilvl w:val="0"/>
                <w:numId w:val="47"/>
              </w:numPr>
              <w:tabs>
                <w:tab w:val="clear" w:pos="4153"/>
                <w:tab w:val="clear" w:pos="8306"/>
                <w:tab w:val="left" w:pos="261"/>
              </w:tabs>
              <w:spacing w:line="320" w:lineRule="exact"/>
              <w:ind w:hanging="720"/>
              <w:rPr>
                <w:rFonts w:ascii="Cordia New" w:hAnsi="Cordia New" w:cs="Cordia New"/>
                <w:color w:val="000000" w:themeColor="text1"/>
                <w:sz w:val="26"/>
                <w:szCs w:val="26"/>
              </w:rPr>
            </w:pPr>
            <w:r w:rsidRPr="00A963CD">
              <w:rPr>
                <w:rFonts w:ascii="Cordia New" w:hAnsi="Cordia New" w:cs="Cordia New"/>
                <w:sz w:val="26"/>
                <w:szCs w:val="26"/>
                <w:cs/>
              </w:rPr>
              <w:t>แหล่งถ่านหิน</w:t>
            </w:r>
            <w:r w:rsidRPr="00A963CD">
              <w:rPr>
                <w:rFonts w:ascii="Cordia New" w:hAnsi="Cordia New" w:cs="Cordia New"/>
                <w:sz w:val="26"/>
                <w:szCs w:val="26"/>
              </w:rPr>
              <w:t xml:space="preserve"> Altai Nuurs Coal JV</w:t>
            </w:r>
          </w:p>
          <w:p w14:paraId="2B38C851" w14:textId="4B41126D" w:rsidR="005817C3" w:rsidRPr="00A963CD" w:rsidRDefault="005817C3" w:rsidP="005817C3">
            <w:pPr>
              <w:pStyle w:val="Header"/>
              <w:tabs>
                <w:tab w:val="clear" w:pos="4153"/>
                <w:tab w:val="clear" w:pos="8306"/>
                <w:tab w:val="left" w:pos="261"/>
              </w:tabs>
              <w:spacing w:line="320" w:lineRule="exact"/>
              <w:ind w:left="720"/>
              <w:rPr>
                <w:rFonts w:ascii="Cordia New" w:hAnsi="Cordia New" w:cs="Cordia New"/>
                <w:color w:val="000000" w:themeColor="text1"/>
                <w:sz w:val="26"/>
                <w:szCs w:val="26"/>
                <w:cs/>
              </w:rPr>
            </w:pPr>
          </w:p>
        </w:tc>
        <w:tc>
          <w:tcPr>
            <w:tcW w:w="4230" w:type="dxa"/>
          </w:tcPr>
          <w:p w14:paraId="3C69A7E3" w14:textId="77777777" w:rsidR="0028669B" w:rsidRPr="00CF6F7F" w:rsidRDefault="0028669B" w:rsidP="001F7417">
            <w:pPr>
              <w:pStyle w:val="Header"/>
              <w:tabs>
                <w:tab w:val="clear" w:pos="4153"/>
                <w:tab w:val="clear" w:pos="8306"/>
              </w:tabs>
              <w:autoSpaceDE w:val="0"/>
              <w:autoSpaceDN w:val="0"/>
              <w:adjustRightInd w:val="0"/>
              <w:spacing w:before="60" w:line="320" w:lineRule="exact"/>
              <w:rPr>
                <w:rFonts w:ascii="Cordia New" w:hAnsi="Cordia New" w:cs="Cordia New"/>
                <w:b/>
                <w:bCs/>
                <w:color w:val="365F91" w:themeColor="accent1" w:themeShade="BF"/>
                <w:sz w:val="26"/>
                <w:szCs w:val="26"/>
                <w:u w:val="single"/>
                <w:cs/>
              </w:rPr>
            </w:pPr>
            <w:r w:rsidRPr="00CF6F7F">
              <w:rPr>
                <w:rFonts w:ascii="Cordia New" w:hAnsi="Cordia New" w:cs="Cordia New"/>
                <w:b/>
                <w:bCs/>
                <w:color w:val="365F91" w:themeColor="accent1" w:themeShade="BF"/>
                <w:sz w:val="26"/>
                <w:szCs w:val="26"/>
                <w:u w:val="single"/>
                <w:cs/>
              </w:rPr>
              <w:t>ประเทศออสเตรเลีย</w:t>
            </w:r>
          </w:p>
          <w:p w14:paraId="3C5A8ED9" w14:textId="77777777" w:rsidR="0028669B" w:rsidRPr="00A963CD" w:rsidRDefault="0028669B" w:rsidP="00157962">
            <w:pPr>
              <w:pStyle w:val="Header"/>
              <w:numPr>
                <w:ilvl w:val="0"/>
                <w:numId w:val="45"/>
              </w:numPr>
              <w:tabs>
                <w:tab w:val="clear" w:pos="4153"/>
                <w:tab w:val="clear" w:pos="8306"/>
              </w:tabs>
              <w:spacing w:line="320" w:lineRule="exact"/>
              <w:ind w:left="162" w:hanging="162"/>
              <w:rPr>
                <w:rFonts w:ascii="Cordia New" w:hAnsi="Cordia New" w:cs="Cordia New"/>
                <w:color w:val="000000" w:themeColor="text1"/>
                <w:sz w:val="26"/>
                <w:szCs w:val="26"/>
              </w:rPr>
            </w:pPr>
            <w:r w:rsidRPr="00A963CD">
              <w:rPr>
                <w:rFonts w:ascii="Cordia New" w:hAnsi="Cordia New" w:cs="Cordia New"/>
                <w:color w:val="000000" w:themeColor="text1"/>
                <w:sz w:val="26"/>
                <w:szCs w:val="26"/>
              </w:rPr>
              <w:t xml:space="preserve">  </w:t>
            </w:r>
            <w:r w:rsidRPr="00A963CD">
              <w:rPr>
                <w:rFonts w:ascii="Cordia New" w:hAnsi="Cordia New" w:cs="Cordia New"/>
                <w:color w:val="000000" w:themeColor="text1"/>
                <w:sz w:val="26"/>
                <w:szCs w:val="26"/>
                <w:cs/>
              </w:rPr>
              <w:t xml:space="preserve">เหมือง </w:t>
            </w:r>
            <w:r w:rsidRPr="00A963CD">
              <w:rPr>
                <w:rFonts w:ascii="Cordia New" w:hAnsi="Cordia New" w:cs="Cordia New"/>
                <w:color w:val="000000" w:themeColor="text1"/>
                <w:sz w:val="26"/>
                <w:szCs w:val="26"/>
              </w:rPr>
              <w:t xml:space="preserve">Airly,  </w:t>
            </w:r>
            <w:r w:rsidRPr="00A963CD">
              <w:rPr>
                <w:rFonts w:ascii="Cordia New" w:hAnsi="Cordia New" w:cs="Cordia New"/>
                <w:color w:val="000000" w:themeColor="text1"/>
                <w:sz w:val="26"/>
                <w:szCs w:val="26"/>
                <w:cs/>
              </w:rPr>
              <w:t xml:space="preserve">รัฐ </w:t>
            </w:r>
            <w:r w:rsidRPr="00A963CD">
              <w:rPr>
                <w:rFonts w:ascii="Cordia New" w:hAnsi="Cordia New" w:cs="Cordia New"/>
                <w:color w:val="000000" w:themeColor="text1"/>
                <w:sz w:val="26"/>
                <w:szCs w:val="26"/>
              </w:rPr>
              <w:t xml:space="preserve">New South Wales </w:t>
            </w:r>
          </w:p>
          <w:p w14:paraId="7926FD6F" w14:textId="77777777" w:rsidR="0028669B" w:rsidRPr="00A963CD" w:rsidRDefault="0028669B" w:rsidP="00157962">
            <w:pPr>
              <w:pStyle w:val="Header"/>
              <w:numPr>
                <w:ilvl w:val="0"/>
                <w:numId w:val="45"/>
              </w:numPr>
              <w:tabs>
                <w:tab w:val="clear" w:pos="4153"/>
                <w:tab w:val="clear" w:pos="8306"/>
              </w:tabs>
              <w:spacing w:line="320" w:lineRule="exact"/>
              <w:ind w:left="176" w:hanging="176"/>
              <w:rPr>
                <w:rFonts w:ascii="Cordia New" w:hAnsi="Cordia New" w:cs="Cordia New"/>
                <w:color w:val="000000" w:themeColor="text1"/>
                <w:sz w:val="26"/>
                <w:szCs w:val="26"/>
              </w:rPr>
            </w:pPr>
            <w:r w:rsidRPr="00A963CD">
              <w:rPr>
                <w:rFonts w:ascii="Cordia New" w:hAnsi="Cordia New" w:cs="Cordia New"/>
                <w:color w:val="000000" w:themeColor="text1"/>
                <w:sz w:val="26"/>
                <w:szCs w:val="26"/>
              </w:rPr>
              <w:t xml:space="preserve">  </w:t>
            </w:r>
            <w:r w:rsidRPr="00A963CD">
              <w:rPr>
                <w:rFonts w:ascii="Cordia New" w:hAnsi="Cordia New" w:cs="Cordia New"/>
                <w:color w:val="000000" w:themeColor="text1"/>
                <w:sz w:val="26"/>
                <w:szCs w:val="26"/>
                <w:cs/>
              </w:rPr>
              <w:t xml:space="preserve">เหมือง </w:t>
            </w:r>
            <w:r w:rsidRPr="00A963CD">
              <w:rPr>
                <w:rFonts w:ascii="Cordia New" w:hAnsi="Cordia New" w:cs="Cordia New"/>
                <w:color w:val="000000" w:themeColor="text1"/>
                <w:sz w:val="26"/>
                <w:szCs w:val="26"/>
              </w:rPr>
              <w:t xml:space="preserve">Angus Place,  </w:t>
            </w:r>
            <w:r w:rsidRPr="00A963CD">
              <w:rPr>
                <w:rFonts w:ascii="Cordia New" w:hAnsi="Cordia New" w:cs="Cordia New"/>
                <w:color w:val="000000" w:themeColor="text1"/>
                <w:sz w:val="26"/>
                <w:szCs w:val="26"/>
                <w:cs/>
              </w:rPr>
              <w:t xml:space="preserve">รัฐ </w:t>
            </w:r>
            <w:r w:rsidRPr="00A963CD">
              <w:rPr>
                <w:rFonts w:ascii="Cordia New" w:hAnsi="Cordia New" w:cs="Cordia New"/>
                <w:color w:val="000000" w:themeColor="text1"/>
                <w:sz w:val="26"/>
                <w:szCs w:val="26"/>
              </w:rPr>
              <w:t>New South Wales</w:t>
            </w:r>
          </w:p>
          <w:p w14:paraId="67D58D06" w14:textId="77777777" w:rsidR="0028669B" w:rsidRPr="00A963CD" w:rsidRDefault="0028669B" w:rsidP="00157962">
            <w:pPr>
              <w:pStyle w:val="Header"/>
              <w:numPr>
                <w:ilvl w:val="0"/>
                <w:numId w:val="45"/>
              </w:numPr>
              <w:tabs>
                <w:tab w:val="clear" w:pos="4153"/>
                <w:tab w:val="clear" w:pos="8306"/>
              </w:tabs>
              <w:spacing w:line="320" w:lineRule="exact"/>
              <w:ind w:left="176" w:hanging="176"/>
              <w:rPr>
                <w:rFonts w:ascii="Cordia New" w:hAnsi="Cordia New" w:cs="Cordia New"/>
                <w:color w:val="000000" w:themeColor="text1"/>
                <w:sz w:val="26"/>
                <w:szCs w:val="26"/>
              </w:rPr>
            </w:pPr>
            <w:r w:rsidRPr="00A963CD">
              <w:rPr>
                <w:rFonts w:ascii="Cordia New" w:hAnsi="Cordia New" w:cs="Cordia New"/>
                <w:color w:val="000000" w:themeColor="text1"/>
                <w:sz w:val="26"/>
                <w:szCs w:val="26"/>
              </w:rPr>
              <w:t xml:space="preserve">  </w:t>
            </w:r>
            <w:r w:rsidRPr="00A963CD">
              <w:rPr>
                <w:rFonts w:ascii="Cordia New" w:hAnsi="Cordia New" w:cs="Cordia New"/>
                <w:color w:val="000000" w:themeColor="text1"/>
                <w:sz w:val="26"/>
                <w:szCs w:val="26"/>
                <w:cs/>
              </w:rPr>
              <w:t xml:space="preserve">เหมือง </w:t>
            </w:r>
            <w:r w:rsidRPr="00A963CD">
              <w:rPr>
                <w:rFonts w:ascii="Cordia New" w:hAnsi="Cordia New" w:cs="Cordia New"/>
                <w:color w:val="000000" w:themeColor="text1"/>
                <w:sz w:val="26"/>
                <w:szCs w:val="26"/>
              </w:rPr>
              <w:t xml:space="preserve">Charbon,  </w:t>
            </w:r>
            <w:r w:rsidRPr="00A963CD">
              <w:rPr>
                <w:rFonts w:ascii="Cordia New" w:hAnsi="Cordia New" w:cs="Cordia New"/>
                <w:color w:val="000000" w:themeColor="text1"/>
                <w:sz w:val="26"/>
                <w:szCs w:val="26"/>
                <w:cs/>
              </w:rPr>
              <w:t xml:space="preserve">รัฐ </w:t>
            </w:r>
            <w:r w:rsidRPr="00A963CD">
              <w:rPr>
                <w:rFonts w:ascii="Cordia New" w:hAnsi="Cordia New" w:cs="Cordia New"/>
                <w:color w:val="000000" w:themeColor="text1"/>
                <w:sz w:val="26"/>
                <w:szCs w:val="26"/>
              </w:rPr>
              <w:t>New South Wales</w:t>
            </w:r>
          </w:p>
          <w:p w14:paraId="06900935" w14:textId="77777777" w:rsidR="0028669B" w:rsidRPr="00A963CD" w:rsidRDefault="0028669B" w:rsidP="00157962">
            <w:pPr>
              <w:pStyle w:val="Header"/>
              <w:numPr>
                <w:ilvl w:val="0"/>
                <w:numId w:val="45"/>
              </w:numPr>
              <w:tabs>
                <w:tab w:val="clear" w:pos="4153"/>
                <w:tab w:val="clear" w:pos="8306"/>
              </w:tabs>
              <w:spacing w:line="320" w:lineRule="exact"/>
              <w:ind w:left="176" w:hanging="176"/>
              <w:rPr>
                <w:rFonts w:ascii="Cordia New" w:hAnsi="Cordia New" w:cs="Cordia New"/>
                <w:color w:val="000000" w:themeColor="text1"/>
                <w:sz w:val="26"/>
                <w:szCs w:val="26"/>
              </w:rPr>
            </w:pPr>
            <w:r w:rsidRPr="00A963CD">
              <w:rPr>
                <w:rFonts w:ascii="Cordia New" w:hAnsi="Cordia New" w:cs="Cordia New"/>
                <w:color w:val="000000" w:themeColor="text1"/>
                <w:sz w:val="26"/>
                <w:szCs w:val="26"/>
              </w:rPr>
              <w:t xml:space="preserve">  </w:t>
            </w:r>
            <w:r w:rsidRPr="00A963CD">
              <w:rPr>
                <w:rFonts w:ascii="Cordia New" w:hAnsi="Cordia New" w:cs="Cordia New"/>
                <w:color w:val="000000" w:themeColor="text1"/>
                <w:sz w:val="26"/>
                <w:szCs w:val="26"/>
                <w:cs/>
              </w:rPr>
              <w:t xml:space="preserve">เหมือง </w:t>
            </w:r>
            <w:r w:rsidRPr="00A963CD">
              <w:rPr>
                <w:rFonts w:ascii="Cordia New" w:hAnsi="Cordia New" w:cs="Cordia New"/>
                <w:color w:val="000000" w:themeColor="text1"/>
                <w:sz w:val="26"/>
                <w:szCs w:val="26"/>
              </w:rPr>
              <w:t xml:space="preserve">Clarence,  </w:t>
            </w:r>
            <w:r w:rsidRPr="00A963CD">
              <w:rPr>
                <w:rFonts w:ascii="Cordia New" w:hAnsi="Cordia New" w:cs="Cordia New"/>
                <w:color w:val="000000" w:themeColor="text1"/>
                <w:sz w:val="26"/>
                <w:szCs w:val="26"/>
                <w:cs/>
              </w:rPr>
              <w:t xml:space="preserve">รัฐ </w:t>
            </w:r>
            <w:r w:rsidRPr="00A963CD">
              <w:rPr>
                <w:rFonts w:ascii="Cordia New" w:hAnsi="Cordia New" w:cs="Cordia New"/>
                <w:color w:val="000000" w:themeColor="text1"/>
                <w:sz w:val="26"/>
                <w:szCs w:val="26"/>
              </w:rPr>
              <w:t>New South Wales</w:t>
            </w:r>
          </w:p>
          <w:p w14:paraId="5EBDEA8D" w14:textId="77777777" w:rsidR="0028669B" w:rsidRPr="00A963CD" w:rsidRDefault="0028669B" w:rsidP="00157962">
            <w:pPr>
              <w:pStyle w:val="Header"/>
              <w:numPr>
                <w:ilvl w:val="0"/>
                <w:numId w:val="45"/>
              </w:numPr>
              <w:tabs>
                <w:tab w:val="clear" w:pos="4153"/>
                <w:tab w:val="clear" w:pos="8306"/>
              </w:tabs>
              <w:spacing w:line="320" w:lineRule="exact"/>
              <w:ind w:left="176" w:hanging="176"/>
              <w:rPr>
                <w:rFonts w:ascii="Cordia New" w:hAnsi="Cordia New" w:cs="Cordia New"/>
                <w:color w:val="000000" w:themeColor="text1"/>
                <w:sz w:val="26"/>
                <w:szCs w:val="26"/>
              </w:rPr>
            </w:pPr>
            <w:r w:rsidRPr="00A963CD">
              <w:rPr>
                <w:rFonts w:ascii="Cordia New" w:hAnsi="Cordia New" w:cs="Cordia New"/>
                <w:color w:val="000000" w:themeColor="text1"/>
                <w:sz w:val="26"/>
                <w:szCs w:val="26"/>
              </w:rPr>
              <w:t xml:space="preserve">  </w:t>
            </w:r>
            <w:r w:rsidRPr="00A963CD">
              <w:rPr>
                <w:rFonts w:ascii="Cordia New" w:hAnsi="Cordia New" w:cs="Cordia New"/>
                <w:color w:val="000000" w:themeColor="text1"/>
                <w:sz w:val="26"/>
                <w:szCs w:val="26"/>
                <w:cs/>
              </w:rPr>
              <w:t xml:space="preserve">เหมือง </w:t>
            </w:r>
            <w:r w:rsidRPr="00A963CD">
              <w:rPr>
                <w:rFonts w:ascii="Cordia New" w:hAnsi="Cordia New" w:cs="Cordia New"/>
                <w:color w:val="000000" w:themeColor="text1"/>
                <w:sz w:val="26"/>
                <w:szCs w:val="26"/>
              </w:rPr>
              <w:t>Iva</w:t>
            </w:r>
            <w:r w:rsidR="000C0391" w:rsidRPr="00A963CD">
              <w:rPr>
                <w:rFonts w:ascii="Cordia New" w:hAnsi="Cordia New" w:cs="Cordia New"/>
                <w:color w:val="000000" w:themeColor="text1"/>
                <w:sz w:val="26"/>
                <w:szCs w:val="26"/>
                <w:lang w:val="en-GB"/>
              </w:rPr>
              <w:t>n</w:t>
            </w:r>
            <w:r w:rsidRPr="00A963CD">
              <w:rPr>
                <w:rFonts w:ascii="Cordia New" w:hAnsi="Cordia New" w:cs="Cordia New"/>
                <w:color w:val="000000" w:themeColor="text1"/>
                <w:sz w:val="26"/>
                <w:szCs w:val="26"/>
              </w:rPr>
              <w:t xml:space="preserve">hoe North,  </w:t>
            </w:r>
            <w:r w:rsidRPr="00A963CD">
              <w:rPr>
                <w:rFonts w:ascii="Cordia New" w:hAnsi="Cordia New" w:cs="Cordia New"/>
                <w:color w:val="000000" w:themeColor="text1"/>
                <w:sz w:val="26"/>
                <w:szCs w:val="26"/>
                <w:cs/>
              </w:rPr>
              <w:t xml:space="preserve">รัฐ </w:t>
            </w:r>
            <w:r w:rsidRPr="00A963CD">
              <w:rPr>
                <w:rFonts w:ascii="Cordia New" w:hAnsi="Cordia New" w:cs="Cordia New"/>
                <w:color w:val="000000" w:themeColor="text1"/>
                <w:sz w:val="26"/>
                <w:szCs w:val="26"/>
              </w:rPr>
              <w:t>New South Wales</w:t>
            </w:r>
          </w:p>
          <w:p w14:paraId="36DC1B2F" w14:textId="77777777" w:rsidR="0028669B" w:rsidRPr="00A963CD" w:rsidRDefault="0028669B" w:rsidP="00157962">
            <w:pPr>
              <w:pStyle w:val="Header"/>
              <w:numPr>
                <w:ilvl w:val="0"/>
                <w:numId w:val="45"/>
              </w:numPr>
              <w:tabs>
                <w:tab w:val="clear" w:pos="4153"/>
                <w:tab w:val="clear" w:pos="8306"/>
              </w:tabs>
              <w:spacing w:line="320" w:lineRule="exact"/>
              <w:ind w:left="176" w:hanging="176"/>
              <w:rPr>
                <w:rFonts w:ascii="Cordia New" w:hAnsi="Cordia New" w:cs="Cordia New"/>
                <w:color w:val="000000" w:themeColor="text1"/>
                <w:sz w:val="26"/>
                <w:szCs w:val="26"/>
              </w:rPr>
            </w:pPr>
            <w:r w:rsidRPr="00A963CD">
              <w:rPr>
                <w:rFonts w:ascii="Cordia New" w:hAnsi="Cordia New" w:cs="Cordia New"/>
                <w:color w:val="000000" w:themeColor="text1"/>
                <w:sz w:val="26"/>
                <w:szCs w:val="26"/>
              </w:rPr>
              <w:t xml:space="preserve">  </w:t>
            </w:r>
            <w:r w:rsidRPr="00A963CD">
              <w:rPr>
                <w:rFonts w:ascii="Cordia New" w:hAnsi="Cordia New" w:cs="Cordia New"/>
                <w:color w:val="000000" w:themeColor="text1"/>
                <w:sz w:val="26"/>
                <w:szCs w:val="26"/>
                <w:cs/>
              </w:rPr>
              <w:t xml:space="preserve">เหมือง </w:t>
            </w:r>
            <w:r w:rsidRPr="00A963CD">
              <w:rPr>
                <w:rFonts w:ascii="Cordia New" w:hAnsi="Cordia New" w:cs="Cordia New"/>
                <w:color w:val="000000" w:themeColor="text1"/>
                <w:sz w:val="26"/>
                <w:szCs w:val="26"/>
              </w:rPr>
              <w:t xml:space="preserve">Mandalong,  </w:t>
            </w:r>
            <w:r w:rsidRPr="00A963CD">
              <w:rPr>
                <w:rFonts w:ascii="Cordia New" w:hAnsi="Cordia New" w:cs="Cordia New"/>
                <w:color w:val="000000" w:themeColor="text1"/>
                <w:sz w:val="26"/>
                <w:szCs w:val="26"/>
                <w:cs/>
              </w:rPr>
              <w:t xml:space="preserve">รัฐ </w:t>
            </w:r>
            <w:r w:rsidRPr="00A963CD">
              <w:rPr>
                <w:rFonts w:ascii="Cordia New" w:hAnsi="Cordia New" w:cs="Cordia New"/>
                <w:color w:val="000000" w:themeColor="text1"/>
                <w:sz w:val="26"/>
                <w:szCs w:val="26"/>
              </w:rPr>
              <w:t>New South Wales</w:t>
            </w:r>
          </w:p>
          <w:p w14:paraId="350BAC7F" w14:textId="77777777" w:rsidR="0028669B" w:rsidRPr="00A963CD" w:rsidRDefault="0028669B" w:rsidP="00157962">
            <w:pPr>
              <w:pStyle w:val="Header"/>
              <w:numPr>
                <w:ilvl w:val="0"/>
                <w:numId w:val="45"/>
              </w:numPr>
              <w:tabs>
                <w:tab w:val="clear" w:pos="4153"/>
                <w:tab w:val="clear" w:pos="8306"/>
              </w:tabs>
              <w:spacing w:line="320" w:lineRule="exact"/>
              <w:ind w:left="176" w:hanging="176"/>
              <w:rPr>
                <w:rFonts w:ascii="Cordia New" w:hAnsi="Cordia New" w:cs="Cordia New"/>
                <w:color w:val="000000" w:themeColor="text1"/>
                <w:sz w:val="26"/>
                <w:szCs w:val="26"/>
              </w:rPr>
            </w:pPr>
            <w:r w:rsidRPr="00A963CD">
              <w:rPr>
                <w:rFonts w:ascii="Cordia New" w:hAnsi="Cordia New" w:cs="Cordia New"/>
                <w:color w:val="000000" w:themeColor="text1"/>
                <w:sz w:val="26"/>
                <w:szCs w:val="26"/>
              </w:rPr>
              <w:t xml:space="preserve">  </w:t>
            </w:r>
            <w:r w:rsidRPr="00A963CD">
              <w:rPr>
                <w:rFonts w:ascii="Cordia New" w:hAnsi="Cordia New" w:cs="Cordia New"/>
                <w:color w:val="000000" w:themeColor="text1"/>
                <w:sz w:val="26"/>
                <w:szCs w:val="26"/>
                <w:cs/>
              </w:rPr>
              <w:t xml:space="preserve">เหมือง </w:t>
            </w:r>
            <w:r w:rsidRPr="00A963CD">
              <w:rPr>
                <w:rFonts w:ascii="Cordia New" w:hAnsi="Cordia New" w:cs="Cordia New"/>
                <w:color w:val="000000" w:themeColor="text1"/>
                <w:sz w:val="26"/>
                <w:szCs w:val="26"/>
              </w:rPr>
              <w:t xml:space="preserve">Mannering,  </w:t>
            </w:r>
            <w:r w:rsidRPr="00A963CD">
              <w:rPr>
                <w:rFonts w:ascii="Cordia New" w:hAnsi="Cordia New" w:cs="Cordia New"/>
                <w:color w:val="000000" w:themeColor="text1"/>
                <w:sz w:val="26"/>
                <w:szCs w:val="26"/>
                <w:cs/>
              </w:rPr>
              <w:t xml:space="preserve">รัฐ </w:t>
            </w:r>
            <w:r w:rsidRPr="00A963CD">
              <w:rPr>
                <w:rFonts w:ascii="Cordia New" w:hAnsi="Cordia New" w:cs="Cordia New"/>
                <w:color w:val="000000" w:themeColor="text1"/>
                <w:sz w:val="26"/>
                <w:szCs w:val="26"/>
              </w:rPr>
              <w:t>New South Wales</w:t>
            </w:r>
          </w:p>
          <w:p w14:paraId="1BE5567C" w14:textId="77777777" w:rsidR="0028669B" w:rsidRPr="00A963CD" w:rsidRDefault="0028669B" w:rsidP="00157962">
            <w:pPr>
              <w:pStyle w:val="Header"/>
              <w:numPr>
                <w:ilvl w:val="0"/>
                <w:numId w:val="45"/>
              </w:numPr>
              <w:tabs>
                <w:tab w:val="clear" w:pos="4153"/>
                <w:tab w:val="clear" w:pos="8306"/>
              </w:tabs>
              <w:spacing w:line="320" w:lineRule="exact"/>
              <w:ind w:left="176" w:hanging="176"/>
              <w:rPr>
                <w:rFonts w:ascii="Cordia New" w:hAnsi="Cordia New" w:cs="Cordia New"/>
                <w:color w:val="000000" w:themeColor="text1"/>
                <w:sz w:val="26"/>
                <w:szCs w:val="26"/>
              </w:rPr>
            </w:pPr>
            <w:r w:rsidRPr="00A963CD">
              <w:rPr>
                <w:rFonts w:ascii="Cordia New" w:hAnsi="Cordia New" w:cs="Cordia New"/>
                <w:color w:val="000000" w:themeColor="text1"/>
                <w:sz w:val="26"/>
                <w:szCs w:val="26"/>
              </w:rPr>
              <w:t xml:space="preserve">  </w:t>
            </w:r>
            <w:r w:rsidRPr="00A963CD">
              <w:rPr>
                <w:rFonts w:ascii="Cordia New" w:hAnsi="Cordia New" w:cs="Cordia New"/>
                <w:color w:val="000000" w:themeColor="text1"/>
                <w:sz w:val="26"/>
                <w:szCs w:val="26"/>
                <w:cs/>
              </w:rPr>
              <w:t xml:space="preserve">เหมือง </w:t>
            </w:r>
            <w:r w:rsidRPr="00A963CD">
              <w:rPr>
                <w:rFonts w:ascii="Cordia New" w:hAnsi="Cordia New" w:cs="Cordia New"/>
                <w:color w:val="000000" w:themeColor="text1"/>
                <w:sz w:val="26"/>
                <w:szCs w:val="26"/>
              </w:rPr>
              <w:t xml:space="preserve">Myuna,  </w:t>
            </w:r>
            <w:r w:rsidRPr="00A963CD">
              <w:rPr>
                <w:rFonts w:ascii="Cordia New" w:hAnsi="Cordia New" w:cs="Cordia New"/>
                <w:color w:val="000000" w:themeColor="text1"/>
                <w:sz w:val="26"/>
                <w:szCs w:val="26"/>
                <w:cs/>
              </w:rPr>
              <w:t xml:space="preserve">รัฐ </w:t>
            </w:r>
            <w:r w:rsidRPr="00A963CD">
              <w:rPr>
                <w:rFonts w:ascii="Cordia New" w:hAnsi="Cordia New" w:cs="Cordia New"/>
                <w:color w:val="000000" w:themeColor="text1"/>
                <w:sz w:val="26"/>
                <w:szCs w:val="26"/>
              </w:rPr>
              <w:t>New South Wales</w:t>
            </w:r>
          </w:p>
          <w:p w14:paraId="48339E6D" w14:textId="77777777" w:rsidR="0028669B" w:rsidRPr="00A963CD" w:rsidRDefault="0028669B" w:rsidP="001F7417">
            <w:pPr>
              <w:pStyle w:val="Header"/>
              <w:tabs>
                <w:tab w:val="clear" w:pos="4153"/>
                <w:tab w:val="clear" w:pos="8306"/>
              </w:tabs>
              <w:spacing w:line="320" w:lineRule="exact"/>
              <w:ind w:left="252" w:hanging="270"/>
              <w:rPr>
                <w:rFonts w:ascii="Cordia New" w:hAnsi="Cordia New" w:cs="Cordia New"/>
                <w:color w:val="000000" w:themeColor="text1"/>
                <w:sz w:val="26"/>
                <w:szCs w:val="26"/>
              </w:rPr>
            </w:pPr>
            <w:r w:rsidRPr="00A963CD">
              <w:rPr>
                <w:rFonts w:ascii="Cordia New" w:hAnsi="Cordia New" w:cs="Cordia New"/>
                <w:color w:val="000000" w:themeColor="text1"/>
                <w:sz w:val="26"/>
                <w:szCs w:val="26"/>
              </w:rPr>
              <w:t xml:space="preserve">10. </w:t>
            </w:r>
            <w:r w:rsidRPr="00A963CD">
              <w:rPr>
                <w:rFonts w:ascii="Cordia New" w:hAnsi="Cordia New" w:cs="Cordia New"/>
                <w:color w:val="000000" w:themeColor="text1"/>
                <w:sz w:val="26"/>
                <w:szCs w:val="26"/>
                <w:cs/>
              </w:rPr>
              <w:t xml:space="preserve">เหมือง </w:t>
            </w:r>
            <w:r w:rsidRPr="00A963CD">
              <w:rPr>
                <w:rFonts w:ascii="Cordia New" w:hAnsi="Cordia New" w:cs="Cordia New"/>
                <w:color w:val="000000" w:themeColor="text1"/>
                <w:sz w:val="26"/>
                <w:szCs w:val="26"/>
              </w:rPr>
              <w:t xml:space="preserve">Newstan,  </w:t>
            </w:r>
            <w:r w:rsidRPr="00A963CD">
              <w:rPr>
                <w:rFonts w:ascii="Cordia New" w:hAnsi="Cordia New" w:cs="Cordia New"/>
                <w:color w:val="000000" w:themeColor="text1"/>
                <w:sz w:val="26"/>
                <w:szCs w:val="26"/>
                <w:cs/>
              </w:rPr>
              <w:t xml:space="preserve">รัฐ </w:t>
            </w:r>
            <w:r w:rsidRPr="00A963CD">
              <w:rPr>
                <w:rFonts w:ascii="Cordia New" w:hAnsi="Cordia New" w:cs="Cordia New"/>
                <w:color w:val="000000" w:themeColor="text1"/>
                <w:sz w:val="26"/>
                <w:szCs w:val="26"/>
              </w:rPr>
              <w:t>New South Wales</w:t>
            </w:r>
          </w:p>
          <w:p w14:paraId="33B16AE2" w14:textId="4DAA19B0" w:rsidR="0028669B" w:rsidRPr="00A963CD" w:rsidRDefault="0028669B" w:rsidP="001F7417">
            <w:pPr>
              <w:pStyle w:val="Header"/>
              <w:tabs>
                <w:tab w:val="clear" w:pos="4153"/>
                <w:tab w:val="clear" w:pos="8306"/>
              </w:tabs>
              <w:spacing w:line="320" w:lineRule="exact"/>
              <w:rPr>
                <w:rFonts w:ascii="Cordia New" w:hAnsi="Cordia New" w:cs="Cordia New"/>
                <w:color w:val="000000" w:themeColor="text1"/>
                <w:sz w:val="26"/>
                <w:szCs w:val="26"/>
              </w:rPr>
            </w:pPr>
          </w:p>
        </w:tc>
      </w:tr>
      <w:tr w:rsidR="0028669B" w:rsidRPr="00330FCC" w14:paraId="71825B11" w14:textId="77777777" w:rsidTr="00A963CD">
        <w:trPr>
          <w:trHeight w:val="409"/>
        </w:trPr>
        <w:tc>
          <w:tcPr>
            <w:tcW w:w="8460" w:type="dxa"/>
            <w:gridSpan w:val="3"/>
            <w:shd w:val="clear" w:color="auto" w:fill="9999FF"/>
            <w:vAlign w:val="center"/>
          </w:tcPr>
          <w:p w14:paraId="0EE7E67F" w14:textId="77777777" w:rsidR="0028669B" w:rsidRPr="00330FCC" w:rsidRDefault="0028669B" w:rsidP="007F2F18">
            <w:pPr>
              <w:pStyle w:val="Header"/>
              <w:tabs>
                <w:tab w:val="clear" w:pos="4153"/>
                <w:tab w:val="clear" w:pos="8306"/>
              </w:tabs>
              <w:spacing w:line="280" w:lineRule="exact"/>
              <w:jc w:val="center"/>
              <w:rPr>
                <w:rFonts w:ascii="Cordia New" w:hAnsi="Cordia New" w:cs="Cordia New"/>
                <w:b/>
                <w:bCs/>
                <w:color w:val="000000" w:themeColor="text1"/>
                <w:sz w:val="28"/>
                <w:cs/>
              </w:rPr>
            </w:pPr>
            <w:r w:rsidRPr="00330FCC">
              <w:rPr>
                <w:rFonts w:ascii="Cordia New" w:hAnsi="Cordia New" w:cs="Cordia New"/>
                <w:b/>
                <w:bCs/>
                <w:color w:val="000000" w:themeColor="text1"/>
                <w:sz w:val="28"/>
                <w:cs/>
              </w:rPr>
              <w:t>โรงไฟฟ้า</w:t>
            </w:r>
          </w:p>
        </w:tc>
      </w:tr>
      <w:tr w:rsidR="005817C3" w:rsidRPr="00330FCC" w14:paraId="0F488092" w14:textId="77777777" w:rsidTr="007F2F18">
        <w:trPr>
          <w:trHeight w:val="1561"/>
        </w:trPr>
        <w:tc>
          <w:tcPr>
            <w:tcW w:w="4230" w:type="dxa"/>
            <w:gridSpan w:val="2"/>
          </w:tcPr>
          <w:p w14:paraId="741D959D" w14:textId="77777777" w:rsidR="005817C3" w:rsidRPr="00CF6F7F" w:rsidRDefault="005817C3" w:rsidP="005817C3">
            <w:pPr>
              <w:pStyle w:val="Header"/>
              <w:spacing w:line="340" w:lineRule="exact"/>
              <w:rPr>
                <w:rFonts w:ascii="Cordia New" w:hAnsi="Cordia New" w:cs="Cordia New"/>
                <w:b/>
                <w:bCs/>
                <w:color w:val="365F91" w:themeColor="accent1" w:themeShade="BF"/>
                <w:sz w:val="28"/>
                <w:u w:val="single"/>
              </w:rPr>
            </w:pPr>
            <w:r w:rsidRPr="00CF6F7F">
              <w:rPr>
                <w:rFonts w:ascii="Cordia New" w:hAnsi="Cordia New" w:cs="Cordia New"/>
                <w:b/>
                <w:bCs/>
                <w:color w:val="365F91" w:themeColor="accent1" w:themeShade="BF"/>
                <w:sz w:val="28"/>
                <w:u w:val="single"/>
                <w:cs/>
              </w:rPr>
              <w:t>ประเทศไทย</w:t>
            </w:r>
          </w:p>
          <w:p w14:paraId="2E01A012" w14:textId="77777777" w:rsidR="005817C3" w:rsidRPr="0061278E" w:rsidRDefault="005817C3" w:rsidP="002E57E7">
            <w:pPr>
              <w:pStyle w:val="Header"/>
              <w:numPr>
                <w:ilvl w:val="0"/>
                <w:numId w:val="151"/>
              </w:numPr>
              <w:tabs>
                <w:tab w:val="clear" w:pos="4153"/>
                <w:tab w:val="clear" w:pos="8306"/>
                <w:tab w:val="center" w:pos="4680"/>
                <w:tab w:val="right" w:pos="9360"/>
              </w:tabs>
              <w:spacing w:line="340" w:lineRule="exact"/>
              <w:ind w:left="360"/>
              <w:rPr>
                <w:rFonts w:ascii="Cordia New" w:hAnsi="Cordia New" w:cs="Cordia New"/>
                <w:color w:val="000000"/>
                <w:sz w:val="28"/>
              </w:rPr>
            </w:pPr>
            <w:r w:rsidRPr="0061278E">
              <w:rPr>
                <w:rFonts w:ascii="Cordia New" w:hAnsi="Cordia New" w:cs="Cordia New"/>
                <w:color w:val="000000"/>
                <w:sz w:val="28"/>
                <w:cs/>
              </w:rPr>
              <w:t>โรงไฟฟ้าบีแอลซีพี</w:t>
            </w:r>
          </w:p>
          <w:p w14:paraId="0F66AC15" w14:textId="77777777" w:rsidR="005817C3" w:rsidRPr="0061278E" w:rsidRDefault="005817C3" w:rsidP="005817C3">
            <w:pPr>
              <w:pStyle w:val="Header"/>
              <w:spacing w:line="340" w:lineRule="exact"/>
              <w:ind w:left="360"/>
              <w:rPr>
                <w:rFonts w:ascii="Cordia New" w:hAnsi="Cordia New" w:cs="Cordia New"/>
                <w:color w:val="000000"/>
                <w:sz w:val="28"/>
              </w:rPr>
            </w:pPr>
            <w:r w:rsidRPr="0061278E">
              <w:rPr>
                <w:rFonts w:ascii="Cordia New" w:hAnsi="Cordia New" w:cs="Cordia New"/>
                <w:color w:val="000000"/>
                <w:sz w:val="28"/>
                <w:cs/>
              </w:rPr>
              <w:t>นิคมอุตสาหกรรมมาบตาพุด  จังหวัดระยอง</w:t>
            </w:r>
          </w:p>
          <w:p w14:paraId="70E4576D" w14:textId="77777777" w:rsidR="005817C3" w:rsidRPr="0061278E" w:rsidRDefault="005817C3" w:rsidP="005817C3">
            <w:pPr>
              <w:pStyle w:val="Header"/>
              <w:spacing w:line="340" w:lineRule="exact"/>
              <w:rPr>
                <w:rFonts w:ascii="Cordia New" w:hAnsi="Cordia New" w:cs="Cordia New"/>
                <w:color w:val="000000"/>
                <w:sz w:val="28"/>
              </w:rPr>
            </w:pPr>
          </w:p>
          <w:p w14:paraId="02FADA7A" w14:textId="77777777" w:rsidR="005817C3" w:rsidRPr="00CF6F7F" w:rsidRDefault="005817C3" w:rsidP="005817C3">
            <w:pPr>
              <w:pStyle w:val="Header"/>
              <w:spacing w:line="340" w:lineRule="exact"/>
              <w:rPr>
                <w:rFonts w:ascii="Cordia New" w:eastAsia="SimSun" w:hAnsi="Cordia New" w:cs="Cordia New"/>
                <w:b/>
                <w:bCs/>
                <w:color w:val="365F91" w:themeColor="accent1" w:themeShade="BF"/>
                <w:sz w:val="28"/>
                <w:u w:val="single"/>
              </w:rPr>
            </w:pPr>
            <w:r w:rsidRPr="00CF6F7F">
              <w:rPr>
                <w:rFonts w:ascii="Cordia New" w:eastAsia="SimSun" w:hAnsi="Cordia New" w:cs="Cordia New"/>
                <w:b/>
                <w:bCs/>
                <w:color w:val="365F91" w:themeColor="accent1" w:themeShade="BF"/>
                <w:sz w:val="28"/>
                <w:u w:val="single"/>
                <w:cs/>
              </w:rPr>
              <w:t xml:space="preserve">สาธารณรัฐประชาธิปไตยประชาชนลาว </w:t>
            </w:r>
          </w:p>
          <w:p w14:paraId="6C9C20C2" w14:textId="77777777" w:rsidR="005817C3" w:rsidRDefault="005817C3" w:rsidP="002E57E7">
            <w:pPr>
              <w:pStyle w:val="Header"/>
              <w:numPr>
                <w:ilvl w:val="0"/>
                <w:numId w:val="150"/>
              </w:numPr>
              <w:tabs>
                <w:tab w:val="clear" w:pos="4153"/>
                <w:tab w:val="clear" w:pos="8306"/>
                <w:tab w:val="center" w:pos="4680"/>
                <w:tab w:val="right" w:pos="9360"/>
              </w:tabs>
              <w:spacing w:line="340" w:lineRule="exact"/>
              <w:rPr>
                <w:rFonts w:ascii="Cordia New" w:hAnsi="Cordia New" w:cs="Cordia New"/>
                <w:color w:val="000000"/>
                <w:sz w:val="28"/>
              </w:rPr>
            </w:pPr>
            <w:r w:rsidRPr="0061278E">
              <w:rPr>
                <w:rFonts w:ascii="Cordia New" w:hAnsi="Cordia New" w:cs="Cordia New"/>
                <w:color w:val="000000"/>
                <w:sz w:val="28"/>
                <w:cs/>
              </w:rPr>
              <w:t>โรงไฟฟ้า</w:t>
            </w:r>
            <w:r w:rsidRPr="0061278E">
              <w:rPr>
                <w:rFonts w:ascii="Cordia New" w:hAnsi="Cordia New" w:cs="Cordia New" w:hint="cs"/>
                <w:color w:val="000000"/>
                <w:sz w:val="28"/>
                <w:cs/>
              </w:rPr>
              <w:t>หงสา</w:t>
            </w:r>
            <w:r>
              <w:rPr>
                <w:rFonts w:ascii="Cordia New" w:hAnsi="Cordia New" w:cs="Cordia New"/>
                <w:color w:val="000000"/>
                <w:sz w:val="28"/>
              </w:rPr>
              <w:t xml:space="preserve">  </w:t>
            </w:r>
            <w:r w:rsidRPr="00A0115A">
              <w:rPr>
                <w:rFonts w:ascii="Cordia New" w:hAnsi="Cordia New" w:cs="Cordia New"/>
                <w:color w:val="000000"/>
                <w:sz w:val="28"/>
                <w:cs/>
              </w:rPr>
              <w:t>เมืองหงสา แขวงไชยบุรี</w:t>
            </w:r>
          </w:p>
          <w:p w14:paraId="3CA19349" w14:textId="77777777" w:rsidR="005817C3" w:rsidRDefault="005817C3" w:rsidP="005817C3">
            <w:pPr>
              <w:pStyle w:val="Header"/>
              <w:spacing w:line="340" w:lineRule="exact"/>
              <w:ind w:left="360"/>
              <w:rPr>
                <w:rFonts w:ascii="Cordia New" w:hAnsi="Cordia New" w:cs="Cordia New"/>
                <w:color w:val="000000"/>
                <w:sz w:val="28"/>
              </w:rPr>
            </w:pPr>
          </w:p>
          <w:p w14:paraId="1D9C3C27" w14:textId="77777777" w:rsidR="005817C3" w:rsidRPr="0061278E" w:rsidRDefault="005817C3" w:rsidP="005817C3">
            <w:pPr>
              <w:pStyle w:val="Header"/>
              <w:spacing w:line="340" w:lineRule="exact"/>
              <w:rPr>
                <w:rFonts w:ascii="Cordia New" w:hAnsi="Cordia New" w:cs="Cordia New"/>
                <w:color w:val="000000"/>
                <w:sz w:val="28"/>
                <w:u w:val="single"/>
                <w:cs/>
              </w:rPr>
            </w:pPr>
            <w:r w:rsidRPr="0061278E">
              <w:rPr>
                <w:rFonts w:ascii="Cordia New" w:hAnsi="Cordia New" w:cs="Cordia New"/>
                <w:color w:val="000000"/>
                <w:sz w:val="28"/>
                <w:u w:val="single"/>
                <w:cs/>
              </w:rPr>
              <w:t>สาธารณรัฐประชาชนจีน</w:t>
            </w:r>
          </w:p>
          <w:p w14:paraId="0DBC5579" w14:textId="77777777" w:rsidR="005817C3" w:rsidRDefault="005817C3" w:rsidP="002E57E7">
            <w:pPr>
              <w:pStyle w:val="Header"/>
              <w:numPr>
                <w:ilvl w:val="0"/>
                <w:numId w:val="127"/>
              </w:numPr>
              <w:tabs>
                <w:tab w:val="clear" w:pos="4153"/>
                <w:tab w:val="clear" w:pos="8306"/>
                <w:tab w:val="center" w:pos="4680"/>
                <w:tab w:val="right" w:pos="9360"/>
              </w:tabs>
              <w:spacing w:line="340" w:lineRule="exact"/>
              <w:rPr>
                <w:rFonts w:ascii="Cordia New" w:hAnsi="Cordia New" w:cs="Cordia New"/>
                <w:color w:val="000000"/>
                <w:sz w:val="28"/>
              </w:rPr>
            </w:pPr>
            <w:r w:rsidRPr="00F629C0">
              <w:rPr>
                <w:rFonts w:ascii="Cordia New" w:hAnsi="Cordia New" w:cs="Cordia New"/>
                <w:color w:val="000000"/>
                <w:sz w:val="28"/>
                <w:cs/>
              </w:rPr>
              <w:t>โรงไฟฟ้าพลังงานร่วมล่วนหนาน</w:t>
            </w:r>
            <w:r w:rsidRPr="00F629C0">
              <w:rPr>
                <w:rFonts w:ascii="Cordia New" w:hAnsi="Cordia New" w:cs="Cordia New" w:hint="cs"/>
                <w:color w:val="000000"/>
                <w:sz w:val="28"/>
                <w:cs/>
              </w:rPr>
              <w:t xml:space="preserve"> </w:t>
            </w:r>
            <w:r w:rsidRPr="00F629C0">
              <w:rPr>
                <w:rFonts w:ascii="Cordia New" w:hAnsi="Cordia New" w:cs="Cordia New"/>
                <w:color w:val="000000"/>
                <w:sz w:val="28"/>
                <w:cs/>
              </w:rPr>
              <w:t>เมืองถังซาน มณฑลเหอเป่ย</w:t>
            </w:r>
          </w:p>
          <w:p w14:paraId="0D27CA5E" w14:textId="77777777" w:rsidR="005817C3" w:rsidRPr="002C2752" w:rsidRDefault="005817C3" w:rsidP="002E57E7">
            <w:pPr>
              <w:pStyle w:val="Header"/>
              <w:numPr>
                <w:ilvl w:val="0"/>
                <w:numId w:val="127"/>
              </w:numPr>
              <w:tabs>
                <w:tab w:val="clear" w:pos="4153"/>
                <w:tab w:val="clear" w:pos="8306"/>
                <w:tab w:val="center" w:pos="4680"/>
                <w:tab w:val="right" w:pos="9360"/>
              </w:tabs>
              <w:spacing w:line="340" w:lineRule="exact"/>
              <w:rPr>
                <w:rFonts w:ascii="Cordia New" w:hAnsi="Cordia New" w:cs="Cordia New"/>
                <w:color w:val="000000"/>
                <w:sz w:val="28"/>
              </w:rPr>
            </w:pPr>
            <w:r w:rsidRPr="002C2752">
              <w:rPr>
                <w:rFonts w:ascii="Cordia New" w:hAnsi="Cordia New" w:cs="Cordia New"/>
                <w:sz w:val="28"/>
                <w:cs/>
              </w:rPr>
              <w:t>โรงไฟฟ้า</w:t>
            </w:r>
            <w:r w:rsidRPr="002C2752">
              <w:rPr>
                <w:rFonts w:ascii="Cordia New" w:eastAsia="SimSun" w:hAnsi="Cordia New" w:cs="Cordia New"/>
                <w:color w:val="000000" w:themeColor="text1"/>
                <w:sz w:val="28"/>
                <w:cs/>
                <w:lang w:eastAsia="zh-CN"/>
              </w:rPr>
              <w:t>พลังงานร่วมเจิ้งติ้ง</w:t>
            </w:r>
            <w:r w:rsidRPr="002C2752">
              <w:rPr>
                <w:rFonts w:ascii="Cordia New" w:eastAsia="SimSun" w:hAnsi="Cordia New" w:cs="Cordia New" w:hint="cs"/>
                <w:color w:val="000000" w:themeColor="text1"/>
                <w:sz w:val="28"/>
                <w:cs/>
                <w:lang w:eastAsia="zh-CN"/>
              </w:rPr>
              <w:t xml:space="preserve"> เมืองสือเจียจวง</w:t>
            </w:r>
          </w:p>
          <w:p w14:paraId="4A8B2F98" w14:textId="77777777" w:rsidR="005817C3" w:rsidRDefault="005817C3" w:rsidP="005817C3">
            <w:pPr>
              <w:pStyle w:val="Header"/>
              <w:spacing w:line="340" w:lineRule="exact"/>
              <w:ind w:left="360"/>
              <w:rPr>
                <w:rFonts w:ascii="Cordia New" w:hAnsi="Cordia New" w:cs="Cordia New"/>
                <w:color w:val="000000"/>
                <w:sz w:val="28"/>
              </w:rPr>
            </w:pPr>
            <w:r w:rsidRPr="00F629C0">
              <w:rPr>
                <w:rFonts w:ascii="Cordia New" w:eastAsia="SimSun" w:hAnsi="Cordia New" w:cs="Cordia New"/>
                <w:color w:val="000000" w:themeColor="text1"/>
                <w:sz w:val="28"/>
                <w:cs/>
                <w:lang w:eastAsia="zh-CN"/>
              </w:rPr>
              <w:t>มณฑลเหอเป่ย</w:t>
            </w:r>
          </w:p>
          <w:p w14:paraId="58ADC3F1" w14:textId="77777777" w:rsidR="005817C3" w:rsidRPr="00F629C0" w:rsidRDefault="005817C3" w:rsidP="002E57E7">
            <w:pPr>
              <w:pStyle w:val="Header"/>
              <w:numPr>
                <w:ilvl w:val="0"/>
                <w:numId w:val="127"/>
              </w:numPr>
              <w:tabs>
                <w:tab w:val="clear" w:pos="4153"/>
                <w:tab w:val="clear" w:pos="8306"/>
                <w:tab w:val="center" w:pos="4680"/>
                <w:tab w:val="right" w:pos="9360"/>
              </w:tabs>
              <w:spacing w:line="340" w:lineRule="exact"/>
              <w:rPr>
                <w:rFonts w:ascii="Cordia New" w:hAnsi="Cordia New" w:cs="Cordia New"/>
                <w:color w:val="000000"/>
                <w:sz w:val="28"/>
              </w:rPr>
            </w:pPr>
            <w:r>
              <w:rPr>
                <w:rFonts w:ascii="Cordia New" w:hAnsi="Cordia New" w:cs="Cordia New"/>
                <w:color w:val="000000"/>
                <w:sz w:val="28"/>
                <w:cs/>
              </w:rPr>
              <w:t>โรงไฟฟ้า</w:t>
            </w:r>
            <w:r>
              <w:rPr>
                <w:rFonts w:ascii="Cordia New" w:hAnsi="Cordia New" w:cs="Cordia New" w:hint="cs"/>
                <w:color w:val="000000"/>
                <w:sz w:val="28"/>
                <w:cs/>
              </w:rPr>
              <w:t xml:space="preserve">พลังงานร่วมโจวผิง </w:t>
            </w:r>
            <w:r w:rsidRPr="00F91B3A">
              <w:rPr>
                <w:rFonts w:ascii="Cordia New" w:eastAsia="SimSun" w:hAnsi="Cordia New" w:cs="Cordia New" w:hint="cs"/>
                <w:color w:val="000000" w:themeColor="text1"/>
                <w:sz w:val="28"/>
                <w:cs/>
                <w:lang w:eastAsia="zh-CN"/>
              </w:rPr>
              <w:t xml:space="preserve">เมืองบินโจว </w:t>
            </w:r>
          </w:p>
          <w:p w14:paraId="1D42D9B5" w14:textId="77777777" w:rsidR="005817C3" w:rsidRDefault="005817C3" w:rsidP="005817C3">
            <w:pPr>
              <w:pStyle w:val="Header"/>
              <w:spacing w:line="340" w:lineRule="exact"/>
              <w:ind w:left="360"/>
              <w:rPr>
                <w:rFonts w:ascii="Cordia New" w:hAnsi="Cordia New" w:cs="Cordia New"/>
                <w:color w:val="000000"/>
                <w:sz w:val="28"/>
              </w:rPr>
            </w:pPr>
            <w:r w:rsidRPr="00F91B3A">
              <w:rPr>
                <w:rFonts w:ascii="Cordia New" w:eastAsia="SimSun" w:hAnsi="Cordia New" w:cs="Cordia New"/>
                <w:color w:val="000000" w:themeColor="text1"/>
                <w:sz w:val="28"/>
                <w:cs/>
                <w:lang w:eastAsia="zh-CN"/>
              </w:rPr>
              <w:t>มณฑลซานตง</w:t>
            </w:r>
          </w:p>
          <w:p w14:paraId="28A6B079" w14:textId="77777777" w:rsidR="005817C3" w:rsidRPr="002C2752" w:rsidRDefault="005817C3" w:rsidP="002E57E7">
            <w:pPr>
              <w:pStyle w:val="Header"/>
              <w:numPr>
                <w:ilvl w:val="0"/>
                <w:numId w:val="127"/>
              </w:numPr>
              <w:tabs>
                <w:tab w:val="clear" w:pos="4153"/>
                <w:tab w:val="clear" w:pos="8306"/>
                <w:tab w:val="center" w:pos="4680"/>
                <w:tab w:val="right" w:pos="9360"/>
              </w:tabs>
              <w:spacing w:line="340" w:lineRule="exact"/>
              <w:rPr>
                <w:rFonts w:ascii="Cordia New" w:hAnsi="Cordia New" w:cs="Cordia New"/>
                <w:color w:val="000000"/>
                <w:sz w:val="28"/>
              </w:rPr>
            </w:pPr>
            <w:r w:rsidRPr="00F53D7B">
              <w:rPr>
                <w:rFonts w:ascii="Cordia New" w:hAnsi="Cordia New" w:cs="Cordia New"/>
                <w:sz w:val="28"/>
                <w:cs/>
              </w:rPr>
              <w:t>โครงการโรงไฟฟ้า</w:t>
            </w:r>
            <w:r>
              <w:rPr>
                <w:rFonts w:ascii="Cordia New" w:hAnsi="Cordia New" w:cs="Cordia New" w:hint="cs"/>
                <w:sz w:val="28"/>
                <w:cs/>
              </w:rPr>
              <w:t xml:space="preserve">ซานซีลู่กวง </w:t>
            </w:r>
            <w:r w:rsidRPr="00F53D7B">
              <w:rPr>
                <w:rFonts w:ascii="Cordia New" w:hAnsi="Cordia New" w:cs="Cordia New"/>
                <w:sz w:val="28"/>
                <w:cs/>
              </w:rPr>
              <w:t xml:space="preserve"> </w:t>
            </w:r>
            <w:r>
              <w:rPr>
                <w:rFonts w:ascii="Cordia New" w:hAnsi="Cordia New" w:cs="Cordia New"/>
                <w:sz w:val="28"/>
                <w:cs/>
              </w:rPr>
              <w:t>มณฑลซานซ</w:t>
            </w:r>
            <w:r>
              <w:rPr>
                <w:rFonts w:ascii="Cordia New" w:hAnsi="Cordia New" w:cs="Cordia New" w:hint="cs"/>
                <w:sz w:val="28"/>
                <w:cs/>
              </w:rPr>
              <w:t>ี</w:t>
            </w:r>
          </w:p>
          <w:p w14:paraId="1DCCE2E2" w14:textId="77777777" w:rsidR="005817C3" w:rsidRDefault="005817C3" w:rsidP="002E57E7">
            <w:pPr>
              <w:pStyle w:val="Header"/>
              <w:numPr>
                <w:ilvl w:val="0"/>
                <w:numId w:val="127"/>
              </w:numPr>
              <w:tabs>
                <w:tab w:val="clear" w:pos="4153"/>
                <w:tab w:val="clear" w:pos="8306"/>
                <w:tab w:val="center" w:pos="4680"/>
                <w:tab w:val="right" w:pos="9360"/>
              </w:tabs>
              <w:spacing w:line="340" w:lineRule="exact"/>
              <w:rPr>
                <w:rFonts w:ascii="Cordia New" w:hAnsi="Cordia New" w:cs="Cordia New"/>
                <w:color w:val="000000"/>
                <w:sz w:val="28"/>
              </w:rPr>
            </w:pPr>
            <w:r w:rsidRPr="00614273">
              <w:rPr>
                <w:rFonts w:ascii="Cordia New" w:hAnsi="Cordia New" w:cs="Cordia New" w:hint="cs"/>
                <w:color w:val="000000"/>
                <w:sz w:val="28"/>
                <w:cs/>
              </w:rPr>
              <w:t>โรงไฟฟ้าพลังงานแสงอาทิตย์จินซาน</w:t>
            </w:r>
            <w:r w:rsidRPr="00614273">
              <w:rPr>
                <w:rFonts w:ascii="Cordia New" w:hAnsi="Cordia New" w:cs="Cordia New"/>
                <w:color w:val="000000"/>
                <w:sz w:val="28"/>
              </w:rPr>
              <w:t xml:space="preserve"> </w:t>
            </w:r>
          </w:p>
          <w:p w14:paraId="5828B22B" w14:textId="77777777" w:rsidR="005817C3" w:rsidRPr="00614273" w:rsidRDefault="005817C3" w:rsidP="005817C3">
            <w:pPr>
              <w:pStyle w:val="Header"/>
              <w:spacing w:line="340" w:lineRule="exact"/>
              <w:ind w:left="360"/>
              <w:rPr>
                <w:rFonts w:ascii="Cordia New" w:hAnsi="Cordia New" w:cs="Cordia New"/>
                <w:color w:val="000000"/>
                <w:sz w:val="28"/>
              </w:rPr>
            </w:pPr>
            <w:r>
              <w:rPr>
                <w:rFonts w:ascii="Cordia New" w:hAnsi="Cordia New" w:cs="Cordia New"/>
                <w:sz w:val="28"/>
                <w:cs/>
                <w:lang w:val="en-GB"/>
              </w:rPr>
              <w:t>เมืองเว</w:t>
            </w:r>
            <w:r>
              <w:rPr>
                <w:rFonts w:ascii="Cordia New" w:hAnsi="Cordia New" w:cs="Cordia New" w:hint="cs"/>
                <w:sz w:val="28"/>
                <w:cs/>
                <w:lang w:val="en-GB"/>
              </w:rPr>
              <w:t>่</w:t>
            </w:r>
            <w:r w:rsidRPr="000F3674">
              <w:rPr>
                <w:rFonts w:ascii="Cordia New" w:hAnsi="Cordia New" w:cs="Cordia New"/>
                <w:sz w:val="28"/>
                <w:cs/>
                <w:lang w:val="en-GB"/>
              </w:rPr>
              <w:t>ยฟาง มณฑลซานตง</w:t>
            </w:r>
          </w:p>
          <w:p w14:paraId="2C48130F" w14:textId="77777777" w:rsidR="005817C3" w:rsidRDefault="005817C3" w:rsidP="002E57E7">
            <w:pPr>
              <w:pStyle w:val="Header"/>
              <w:numPr>
                <w:ilvl w:val="0"/>
                <w:numId w:val="127"/>
              </w:numPr>
              <w:tabs>
                <w:tab w:val="clear" w:pos="4153"/>
                <w:tab w:val="clear" w:pos="8306"/>
                <w:tab w:val="center" w:pos="4680"/>
                <w:tab w:val="right" w:pos="9360"/>
              </w:tabs>
              <w:spacing w:line="340" w:lineRule="exact"/>
              <w:rPr>
                <w:rFonts w:ascii="Cordia New" w:hAnsi="Cordia New" w:cs="Cordia New"/>
                <w:color w:val="000000"/>
                <w:sz w:val="28"/>
              </w:rPr>
            </w:pPr>
            <w:r w:rsidRPr="00614273">
              <w:rPr>
                <w:rFonts w:ascii="Cordia New" w:hAnsi="Cordia New" w:cs="Cordia New" w:hint="cs"/>
                <w:color w:val="000000"/>
                <w:sz w:val="28"/>
                <w:cs/>
              </w:rPr>
              <w:t>โรงไฟฟ้าพลังงานแสงอาทิตย์ฮุ่ยเหนิง</w:t>
            </w:r>
            <w:r w:rsidRPr="00614273">
              <w:rPr>
                <w:rFonts w:ascii="Cordia New" w:hAnsi="Cordia New" w:cs="Cordia New"/>
                <w:color w:val="000000"/>
                <w:sz w:val="28"/>
              </w:rPr>
              <w:t xml:space="preserve"> </w:t>
            </w:r>
          </w:p>
          <w:p w14:paraId="640FEE74" w14:textId="77777777" w:rsidR="005817C3" w:rsidRPr="003C4F45" w:rsidRDefault="005817C3" w:rsidP="005817C3">
            <w:pPr>
              <w:pStyle w:val="Header"/>
              <w:spacing w:line="340" w:lineRule="exact"/>
              <w:ind w:left="360"/>
              <w:rPr>
                <w:rFonts w:ascii="Cordia New" w:hAnsi="Cordia New" w:cs="Cordia New"/>
                <w:color w:val="000000"/>
                <w:sz w:val="28"/>
              </w:rPr>
            </w:pPr>
            <w:r>
              <w:rPr>
                <w:rFonts w:ascii="Cordia New" w:hAnsi="Cordia New" w:cs="Cordia New"/>
                <w:sz w:val="28"/>
                <w:cs/>
                <w:lang w:val="en-GB"/>
              </w:rPr>
              <w:t>เมืองเว</w:t>
            </w:r>
            <w:r>
              <w:rPr>
                <w:rFonts w:ascii="Cordia New" w:hAnsi="Cordia New" w:cs="Cordia New" w:hint="cs"/>
                <w:sz w:val="28"/>
                <w:cs/>
                <w:lang w:val="en-GB"/>
              </w:rPr>
              <w:t>่</w:t>
            </w:r>
            <w:r w:rsidRPr="000F3674">
              <w:rPr>
                <w:rFonts w:ascii="Cordia New" w:hAnsi="Cordia New" w:cs="Cordia New"/>
                <w:sz w:val="28"/>
                <w:cs/>
                <w:lang w:val="en-GB"/>
              </w:rPr>
              <w:t>ยฟาง มณฑลซานตง</w:t>
            </w:r>
          </w:p>
          <w:p w14:paraId="4D0268D9" w14:textId="0460E4AF" w:rsidR="005817C3" w:rsidRPr="00620EDE" w:rsidRDefault="005817C3" w:rsidP="00CF6F7F">
            <w:pPr>
              <w:pStyle w:val="Header"/>
              <w:spacing w:line="340" w:lineRule="exact"/>
              <w:ind w:left="360"/>
              <w:rPr>
                <w:rFonts w:ascii="Cordia New" w:hAnsi="Cordia New" w:cs="Cordia New"/>
                <w:color w:val="000000"/>
                <w:sz w:val="26"/>
                <w:szCs w:val="26"/>
              </w:rPr>
            </w:pPr>
          </w:p>
        </w:tc>
        <w:tc>
          <w:tcPr>
            <w:tcW w:w="4230" w:type="dxa"/>
          </w:tcPr>
          <w:p w14:paraId="7F5CC4A1" w14:textId="77777777" w:rsidR="005817C3" w:rsidRPr="00CF6F7F" w:rsidRDefault="005817C3" w:rsidP="005817C3">
            <w:pPr>
              <w:pStyle w:val="Header"/>
              <w:spacing w:line="340" w:lineRule="exact"/>
              <w:rPr>
                <w:rFonts w:ascii="Cordia New" w:eastAsia="SimSun" w:hAnsi="Cordia New" w:cs="Cordia New"/>
                <w:b/>
                <w:bCs/>
                <w:color w:val="365F91" w:themeColor="accent1" w:themeShade="BF"/>
                <w:sz w:val="28"/>
                <w:u w:val="single"/>
              </w:rPr>
            </w:pPr>
            <w:r w:rsidRPr="00CF6F7F">
              <w:rPr>
                <w:rFonts w:ascii="Cordia New" w:eastAsia="SimSun" w:hAnsi="Cordia New" w:cs="Cordia New" w:hint="cs"/>
                <w:b/>
                <w:bCs/>
                <w:color w:val="365F91" w:themeColor="accent1" w:themeShade="BF"/>
                <w:sz w:val="28"/>
                <w:u w:val="single"/>
                <w:cs/>
              </w:rPr>
              <w:t>โรงไฟฟ้าและโครงการผลิตไฟฟ้าจากพลังงานแสงอาทิตย์ในประเทศญี่ปุ่น</w:t>
            </w:r>
            <w:r w:rsidRPr="00CF6F7F">
              <w:rPr>
                <w:rFonts w:ascii="Cordia New" w:eastAsia="SimSun" w:hAnsi="Cordia New" w:cs="Cordia New"/>
                <w:b/>
                <w:bCs/>
                <w:color w:val="365F91" w:themeColor="accent1" w:themeShade="BF"/>
                <w:sz w:val="28"/>
                <w:u w:val="single"/>
                <w:cs/>
              </w:rPr>
              <w:t xml:space="preserve"> </w:t>
            </w:r>
          </w:p>
          <w:p w14:paraId="24F05943" w14:textId="77777777" w:rsidR="005817C3" w:rsidRDefault="005817C3" w:rsidP="002E57E7">
            <w:pPr>
              <w:pStyle w:val="Header"/>
              <w:numPr>
                <w:ilvl w:val="0"/>
                <w:numId w:val="128"/>
              </w:numPr>
              <w:tabs>
                <w:tab w:val="clear" w:pos="4153"/>
                <w:tab w:val="clear" w:pos="8306"/>
                <w:tab w:val="center" w:pos="4680"/>
                <w:tab w:val="right" w:pos="9360"/>
              </w:tabs>
              <w:spacing w:line="340" w:lineRule="exact"/>
              <w:rPr>
                <w:rFonts w:ascii="Cordia New" w:hAnsi="Cordia New" w:cs="Cordia New"/>
                <w:color w:val="000000"/>
                <w:sz w:val="28"/>
              </w:rPr>
            </w:pPr>
            <w:r w:rsidRPr="0061278E">
              <w:rPr>
                <w:rFonts w:ascii="Cordia New" w:hAnsi="Cordia New" w:cs="Cordia New" w:hint="cs"/>
                <w:color w:val="000000"/>
                <w:sz w:val="28"/>
                <w:cs/>
              </w:rPr>
              <w:t>โ</w:t>
            </w:r>
            <w:r>
              <w:rPr>
                <w:rFonts w:ascii="Cordia New" w:hAnsi="Cordia New" w:cs="Cordia New" w:hint="cs"/>
                <w:color w:val="000000"/>
                <w:sz w:val="28"/>
                <w:cs/>
              </w:rPr>
              <w:t>รงไฟฟ้าพลังงานแสงอาทิตย์</w:t>
            </w:r>
            <w:r w:rsidRPr="0061278E">
              <w:rPr>
                <w:rFonts w:ascii="Cordia New" w:hAnsi="Cordia New" w:cs="Cordia New"/>
                <w:color w:val="000000"/>
                <w:sz w:val="28"/>
                <w:cs/>
              </w:rPr>
              <w:t>โ</w:t>
            </w:r>
            <w:r w:rsidRPr="0061278E">
              <w:rPr>
                <w:rFonts w:ascii="Cordia New" w:hAnsi="Cordia New" w:cs="Cordia New" w:hint="cs"/>
                <w:color w:val="000000"/>
                <w:sz w:val="28"/>
                <w:cs/>
              </w:rPr>
              <w:t>อลิมเปีย</w:t>
            </w:r>
            <w:r>
              <w:rPr>
                <w:rFonts w:ascii="Cordia New" w:hAnsi="Cordia New" w:cs="Cordia New" w:hint="cs"/>
                <w:color w:val="000000"/>
                <w:sz w:val="28"/>
                <w:cs/>
              </w:rPr>
              <w:t xml:space="preserve"> ประกอบไปด้วย</w:t>
            </w:r>
          </w:p>
          <w:p w14:paraId="339D3416" w14:textId="77777777" w:rsidR="005817C3" w:rsidRDefault="005817C3" w:rsidP="002E57E7">
            <w:pPr>
              <w:pStyle w:val="Header"/>
              <w:numPr>
                <w:ilvl w:val="1"/>
                <w:numId w:val="128"/>
              </w:numPr>
              <w:tabs>
                <w:tab w:val="clear" w:pos="4153"/>
                <w:tab w:val="clear" w:pos="8306"/>
                <w:tab w:val="center" w:pos="4680"/>
                <w:tab w:val="right" w:pos="9360"/>
              </w:tabs>
              <w:spacing w:line="340" w:lineRule="exact"/>
              <w:ind w:left="792" w:hanging="385"/>
              <w:rPr>
                <w:rFonts w:ascii="Cordia New" w:hAnsi="Cordia New" w:cs="Cordia New"/>
                <w:color w:val="000000"/>
                <w:sz w:val="28"/>
              </w:rPr>
            </w:pPr>
            <w:r>
              <w:rPr>
                <w:rFonts w:ascii="Cordia New" w:hAnsi="Cordia New" w:cs="Cordia New" w:hint="cs"/>
                <w:color w:val="000000"/>
                <w:sz w:val="28"/>
                <w:cs/>
              </w:rPr>
              <w:t xml:space="preserve">โรงไฟฟ้าฮิตาชิ โอมิยะ </w:t>
            </w:r>
            <w:r w:rsidRPr="001D1B0C">
              <w:rPr>
                <w:rFonts w:ascii="Cordia New" w:hAnsi="Cordia New" w:cs="Cordia New"/>
                <w:sz w:val="28"/>
                <w:cs/>
              </w:rPr>
              <w:t>จังหวัดอิบารากิ</w:t>
            </w:r>
          </w:p>
          <w:p w14:paraId="30E3F42E" w14:textId="77777777" w:rsidR="005817C3" w:rsidRDefault="005817C3" w:rsidP="002E57E7">
            <w:pPr>
              <w:pStyle w:val="Header"/>
              <w:numPr>
                <w:ilvl w:val="1"/>
                <w:numId w:val="128"/>
              </w:numPr>
              <w:tabs>
                <w:tab w:val="clear" w:pos="4153"/>
                <w:tab w:val="clear" w:pos="8306"/>
                <w:tab w:val="center" w:pos="4680"/>
                <w:tab w:val="right" w:pos="9360"/>
              </w:tabs>
              <w:spacing w:line="340" w:lineRule="exact"/>
              <w:ind w:left="792" w:hanging="385"/>
              <w:rPr>
                <w:rFonts w:ascii="Cordia New" w:hAnsi="Cordia New" w:cs="Cordia New"/>
                <w:color w:val="000000"/>
                <w:sz w:val="28"/>
              </w:rPr>
            </w:pPr>
            <w:r>
              <w:rPr>
                <w:rFonts w:ascii="Cordia New" w:hAnsi="Cordia New" w:cs="Cordia New" w:hint="cs"/>
                <w:color w:val="000000"/>
                <w:sz w:val="28"/>
                <w:cs/>
              </w:rPr>
              <w:t xml:space="preserve">โรงไฟฟ้าฮิตาชิ โอมิยะ </w:t>
            </w:r>
            <w:r>
              <w:rPr>
                <w:rFonts w:ascii="Cordia New" w:hAnsi="Cordia New" w:cs="Cordia New"/>
                <w:color w:val="000000"/>
                <w:sz w:val="28"/>
              </w:rPr>
              <w:t xml:space="preserve">2 </w:t>
            </w:r>
            <w:r w:rsidRPr="001D1B0C">
              <w:rPr>
                <w:rFonts w:ascii="Cordia New" w:hAnsi="Cordia New" w:cs="Cordia New"/>
                <w:sz w:val="28"/>
                <w:cs/>
              </w:rPr>
              <w:t>จังหวัดอิบารากิ</w:t>
            </w:r>
          </w:p>
          <w:p w14:paraId="341B476D" w14:textId="77777777" w:rsidR="005817C3" w:rsidRDefault="005817C3" w:rsidP="002E57E7">
            <w:pPr>
              <w:pStyle w:val="Header"/>
              <w:numPr>
                <w:ilvl w:val="1"/>
                <w:numId w:val="128"/>
              </w:numPr>
              <w:tabs>
                <w:tab w:val="clear" w:pos="4153"/>
                <w:tab w:val="clear" w:pos="8306"/>
                <w:tab w:val="center" w:pos="4680"/>
                <w:tab w:val="right" w:pos="9360"/>
              </w:tabs>
              <w:spacing w:line="340" w:lineRule="exact"/>
              <w:ind w:left="792" w:hanging="385"/>
              <w:rPr>
                <w:rFonts w:ascii="Cordia New" w:hAnsi="Cordia New" w:cs="Cordia New"/>
                <w:color w:val="000000"/>
                <w:sz w:val="28"/>
              </w:rPr>
            </w:pPr>
            <w:r>
              <w:rPr>
                <w:rFonts w:ascii="Cordia New" w:hAnsi="Cordia New" w:cs="Cordia New" w:hint="cs"/>
                <w:color w:val="000000"/>
                <w:sz w:val="28"/>
                <w:cs/>
              </w:rPr>
              <w:t xml:space="preserve">โรงไฟฟ้าโอเซโนะ ซาโตะ คาตะชินะ </w:t>
            </w:r>
          </w:p>
          <w:p w14:paraId="158FFBB7" w14:textId="695C01B4" w:rsidR="005817C3" w:rsidRDefault="005817C3" w:rsidP="005817C3">
            <w:pPr>
              <w:pStyle w:val="Header"/>
              <w:spacing w:line="340" w:lineRule="exact"/>
              <w:ind w:left="792" w:hanging="385"/>
              <w:rPr>
                <w:rFonts w:ascii="Cordia New" w:hAnsi="Cordia New" w:cs="Cordia New"/>
                <w:color w:val="000000"/>
                <w:sz w:val="28"/>
              </w:rPr>
            </w:pPr>
            <w:r>
              <w:rPr>
                <w:rFonts w:ascii="Cordia New" w:hAnsi="Cordia New" w:cs="Cordia New"/>
                <w:sz w:val="28"/>
              </w:rPr>
              <w:t xml:space="preserve">        </w:t>
            </w:r>
            <w:r w:rsidRPr="001D1B0C">
              <w:rPr>
                <w:rFonts w:ascii="Cordia New" w:hAnsi="Cordia New" w:cs="Cordia New"/>
                <w:sz w:val="28"/>
                <w:cs/>
              </w:rPr>
              <w:t>จังหวัดกุนมะ</w:t>
            </w:r>
          </w:p>
          <w:p w14:paraId="4FB84A29" w14:textId="77777777" w:rsidR="005817C3" w:rsidRDefault="005817C3" w:rsidP="002E57E7">
            <w:pPr>
              <w:pStyle w:val="Header"/>
              <w:numPr>
                <w:ilvl w:val="1"/>
                <w:numId w:val="128"/>
              </w:numPr>
              <w:tabs>
                <w:tab w:val="clear" w:pos="4153"/>
                <w:tab w:val="clear" w:pos="8306"/>
                <w:tab w:val="center" w:pos="4680"/>
                <w:tab w:val="right" w:pos="9360"/>
              </w:tabs>
              <w:spacing w:line="340" w:lineRule="exact"/>
              <w:ind w:left="792" w:hanging="385"/>
              <w:rPr>
                <w:rFonts w:ascii="Cordia New" w:hAnsi="Cordia New" w:cs="Cordia New"/>
                <w:color w:val="000000"/>
                <w:sz w:val="28"/>
              </w:rPr>
            </w:pPr>
            <w:r>
              <w:rPr>
                <w:rFonts w:ascii="Cordia New" w:hAnsi="Cordia New" w:cs="Cordia New" w:hint="cs"/>
                <w:color w:val="000000"/>
                <w:sz w:val="28"/>
                <w:cs/>
              </w:rPr>
              <w:t xml:space="preserve">โรงไฟฟ้าซากุระ </w:t>
            </w:r>
            <w:r>
              <w:rPr>
                <w:rFonts w:ascii="Cordia New" w:hAnsi="Cordia New" w:cs="Cordia New"/>
                <w:color w:val="000000"/>
                <w:sz w:val="28"/>
              </w:rPr>
              <w:t xml:space="preserve">1 </w:t>
            </w:r>
            <w:r w:rsidRPr="001D1B0C">
              <w:rPr>
                <w:rFonts w:ascii="Cordia New" w:hAnsi="Cordia New" w:cs="Cordia New"/>
                <w:sz w:val="28"/>
                <w:cs/>
              </w:rPr>
              <w:t>จังหวัดโทชิงิ</w:t>
            </w:r>
          </w:p>
          <w:p w14:paraId="6C01E6F3" w14:textId="77777777" w:rsidR="005817C3" w:rsidRPr="0061278E" w:rsidRDefault="005817C3" w:rsidP="002E57E7">
            <w:pPr>
              <w:pStyle w:val="Header"/>
              <w:numPr>
                <w:ilvl w:val="1"/>
                <w:numId w:val="128"/>
              </w:numPr>
              <w:tabs>
                <w:tab w:val="clear" w:pos="4153"/>
                <w:tab w:val="clear" w:pos="8306"/>
                <w:tab w:val="center" w:pos="4680"/>
                <w:tab w:val="right" w:pos="9360"/>
              </w:tabs>
              <w:spacing w:line="340" w:lineRule="exact"/>
              <w:ind w:left="792" w:hanging="385"/>
              <w:rPr>
                <w:rFonts w:ascii="Cordia New" w:hAnsi="Cordia New" w:cs="Cordia New"/>
                <w:color w:val="000000"/>
                <w:sz w:val="28"/>
                <w:cs/>
              </w:rPr>
            </w:pPr>
            <w:r>
              <w:rPr>
                <w:rFonts w:ascii="Cordia New" w:hAnsi="Cordia New" w:cs="Cordia New" w:hint="cs"/>
                <w:color w:val="000000"/>
                <w:sz w:val="28"/>
                <w:cs/>
              </w:rPr>
              <w:t xml:space="preserve">โรงไฟฟ้าซากุระ </w:t>
            </w:r>
            <w:r>
              <w:rPr>
                <w:rFonts w:ascii="Cordia New" w:hAnsi="Cordia New" w:cs="Cordia New"/>
                <w:color w:val="000000"/>
                <w:sz w:val="28"/>
              </w:rPr>
              <w:t>2</w:t>
            </w:r>
            <w:r>
              <w:rPr>
                <w:rFonts w:ascii="Cordia New" w:hAnsi="Cordia New" w:cs="Cordia New" w:hint="cs"/>
                <w:color w:val="000000"/>
                <w:sz w:val="28"/>
                <w:cs/>
              </w:rPr>
              <w:t xml:space="preserve"> </w:t>
            </w:r>
            <w:r w:rsidRPr="001D1B0C">
              <w:rPr>
                <w:rFonts w:ascii="Cordia New" w:hAnsi="Cordia New" w:cs="Cordia New"/>
                <w:sz w:val="28"/>
                <w:cs/>
              </w:rPr>
              <w:t xml:space="preserve">จังหวัดโทชิงิ </w:t>
            </w:r>
          </w:p>
          <w:p w14:paraId="2005F33D" w14:textId="77777777" w:rsidR="005817C3" w:rsidRPr="002C2752" w:rsidRDefault="005817C3" w:rsidP="002E57E7">
            <w:pPr>
              <w:pStyle w:val="Header"/>
              <w:numPr>
                <w:ilvl w:val="0"/>
                <w:numId w:val="128"/>
              </w:numPr>
              <w:tabs>
                <w:tab w:val="clear" w:pos="4153"/>
                <w:tab w:val="clear" w:pos="8306"/>
                <w:tab w:val="center" w:pos="4680"/>
                <w:tab w:val="right" w:pos="9360"/>
              </w:tabs>
              <w:spacing w:line="340" w:lineRule="exact"/>
              <w:rPr>
                <w:rFonts w:ascii="Cordia New" w:hAnsi="Cordia New" w:cs="Cordia New"/>
                <w:color w:val="000000"/>
                <w:sz w:val="28"/>
              </w:rPr>
            </w:pPr>
            <w:r w:rsidRPr="0061278E">
              <w:rPr>
                <w:rFonts w:ascii="Cordia New" w:hAnsi="Cordia New" w:cs="Cordia New" w:hint="cs"/>
                <w:color w:val="000000"/>
                <w:sz w:val="28"/>
                <w:cs/>
              </w:rPr>
              <w:t>โ</w:t>
            </w:r>
            <w:r>
              <w:rPr>
                <w:rFonts w:ascii="Cordia New" w:hAnsi="Cordia New" w:cs="Cordia New" w:hint="cs"/>
                <w:color w:val="000000"/>
                <w:sz w:val="28"/>
                <w:cs/>
              </w:rPr>
              <w:t>รงไฟฟ้าพลังงานแสงอาทิตย์</w:t>
            </w:r>
            <w:r w:rsidRPr="0061278E">
              <w:rPr>
                <w:rFonts w:ascii="Cordia New" w:hAnsi="Cordia New" w:cs="Cordia New" w:hint="cs"/>
                <w:color w:val="000000"/>
                <w:sz w:val="28"/>
                <w:cs/>
              </w:rPr>
              <w:t>ฮิโนะ</w:t>
            </w:r>
            <w:r>
              <w:rPr>
                <w:rFonts w:ascii="Cordia New" w:hAnsi="Cordia New" w:cs="Cordia New" w:hint="cs"/>
                <w:color w:val="000000"/>
                <w:sz w:val="28"/>
                <w:cs/>
              </w:rPr>
              <w:t xml:space="preserve"> จังหวัดชิงะ</w:t>
            </w:r>
          </w:p>
          <w:p w14:paraId="1F51217C" w14:textId="77777777" w:rsidR="005817C3" w:rsidRPr="002C2752" w:rsidRDefault="005817C3" w:rsidP="002E57E7">
            <w:pPr>
              <w:pStyle w:val="Header"/>
              <w:numPr>
                <w:ilvl w:val="0"/>
                <w:numId w:val="128"/>
              </w:numPr>
              <w:tabs>
                <w:tab w:val="clear" w:pos="4153"/>
                <w:tab w:val="clear" w:pos="8306"/>
                <w:tab w:val="center" w:pos="4680"/>
                <w:tab w:val="right" w:pos="9360"/>
              </w:tabs>
              <w:spacing w:line="340" w:lineRule="exact"/>
              <w:rPr>
                <w:rFonts w:ascii="Cordia New" w:hAnsi="Cordia New" w:cs="Cordia New"/>
                <w:color w:val="000000"/>
                <w:sz w:val="28"/>
              </w:rPr>
            </w:pPr>
            <w:r w:rsidRPr="0061278E">
              <w:rPr>
                <w:rFonts w:ascii="Cordia New" w:hAnsi="Cordia New" w:cs="Cordia New" w:hint="cs"/>
                <w:color w:val="000000"/>
                <w:sz w:val="28"/>
                <w:cs/>
              </w:rPr>
              <w:t>โ</w:t>
            </w:r>
            <w:r>
              <w:rPr>
                <w:rFonts w:ascii="Cordia New" w:hAnsi="Cordia New" w:cs="Cordia New" w:hint="cs"/>
                <w:color w:val="000000"/>
                <w:sz w:val="28"/>
                <w:cs/>
              </w:rPr>
              <w:t>รงไฟฟ้าพลังงานแสงอาทิตย์</w:t>
            </w:r>
            <w:r w:rsidRPr="0061278E">
              <w:rPr>
                <w:rFonts w:ascii="Cordia New" w:hAnsi="Cordia New" w:cs="Cordia New" w:hint="cs"/>
                <w:color w:val="000000"/>
                <w:sz w:val="28"/>
                <w:cs/>
              </w:rPr>
              <w:t>อวาจิ</w:t>
            </w:r>
            <w:r>
              <w:rPr>
                <w:rFonts w:ascii="Cordia New" w:hAnsi="Cordia New" w:cs="Cordia New" w:hint="cs"/>
                <w:color w:val="000000"/>
                <w:sz w:val="28"/>
                <w:cs/>
              </w:rPr>
              <w:t xml:space="preserve"> จังหวัดเฮียวโงะ</w:t>
            </w:r>
          </w:p>
          <w:p w14:paraId="067E5FFA" w14:textId="77777777" w:rsidR="005817C3" w:rsidRPr="0061278E" w:rsidRDefault="005817C3" w:rsidP="002E57E7">
            <w:pPr>
              <w:pStyle w:val="Header"/>
              <w:numPr>
                <w:ilvl w:val="0"/>
                <w:numId w:val="128"/>
              </w:numPr>
              <w:tabs>
                <w:tab w:val="clear" w:pos="4153"/>
                <w:tab w:val="clear" w:pos="8306"/>
                <w:tab w:val="center" w:pos="4680"/>
                <w:tab w:val="right" w:pos="9360"/>
              </w:tabs>
              <w:spacing w:line="340" w:lineRule="exact"/>
              <w:rPr>
                <w:rFonts w:ascii="Cordia New" w:hAnsi="Cordia New" w:cs="Cordia New"/>
                <w:color w:val="000000"/>
                <w:sz w:val="28"/>
              </w:rPr>
            </w:pPr>
            <w:r w:rsidRPr="002C2752">
              <w:rPr>
                <w:rFonts w:ascii="Cordia New" w:hAnsi="Cordia New" w:cs="Cordia New" w:hint="cs"/>
                <w:color w:val="000000"/>
                <w:sz w:val="28"/>
                <w:cs/>
              </w:rPr>
              <w:t>โครงการนาริไอสึ</w:t>
            </w:r>
            <w:r>
              <w:rPr>
                <w:rFonts w:ascii="Cordia New" w:hAnsi="Cordia New" w:cs="Cordia New" w:hint="cs"/>
                <w:color w:val="000000"/>
                <w:sz w:val="28"/>
                <w:cs/>
              </w:rPr>
              <w:t xml:space="preserve"> จังหวัดฟุกุชิมะ</w:t>
            </w:r>
          </w:p>
          <w:p w14:paraId="3934A9B3" w14:textId="77777777" w:rsidR="005817C3" w:rsidRPr="002C2752" w:rsidRDefault="005817C3" w:rsidP="002E57E7">
            <w:pPr>
              <w:pStyle w:val="Header"/>
              <w:numPr>
                <w:ilvl w:val="0"/>
                <w:numId w:val="128"/>
              </w:numPr>
              <w:tabs>
                <w:tab w:val="clear" w:pos="4153"/>
                <w:tab w:val="clear" w:pos="8306"/>
                <w:tab w:val="center" w:pos="4680"/>
                <w:tab w:val="right" w:pos="9360"/>
              </w:tabs>
              <w:spacing w:line="340" w:lineRule="exact"/>
              <w:rPr>
                <w:rFonts w:ascii="Cordia New" w:hAnsi="Cordia New" w:cs="Cordia New"/>
                <w:color w:val="000000"/>
                <w:sz w:val="28"/>
                <w:cs/>
              </w:rPr>
            </w:pPr>
            <w:r w:rsidRPr="002C2752">
              <w:rPr>
                <w:rFonts w:ascii="Cordia New" w:hAnsi="Cordia New" w:cs="Cordia New" w:hint="cs"/>
                <w:color w:val="000000"/>
                <w:sz w:val="28"/>
                <w:cs/>
              </w:rPr>
              <w:t>โครงการยามางาตะ</w:t>
            </w:r>
            <w:r>
              <w:rPr>
                <w:rFonts w:ascii="Cordia New" w:hAnsi="Cordia New" w:cs="Cordia New" w:hint="cs"/>
                <w:color w:val="000000"/>
                <w:sz w:val="28"/>
                <w:cs/>
              </w:rPr>
              <w:t xml:space="preserve"> จังหวัดยามางาตะ</w:t>
            </w:r>
          </w:p>
          <w:p w14:paraId="345F147D" w14:textId="77777777" w:rsidR="005817C3" w:rsidRPr="0061278E" w:rsidRDefault="005817C3" w:rsidP="002E57E7">
            <w:pPr>
              <w:pStyle w:val="Header"/>
              <w:numPr>
                <w:ilvl w:val="0"/>
                <w:numId w:val="128"/>
              </w:numPr>
              <w:tabs>
                <w:tab w:val="clear" w:pos="4153"/>
                <w:tab w:val="clear" w:pos="8306"/>
                <w:tab w:val="center" w:pos="4680"/>
                <w:tab w:val="right" w:pos="9360"/>
              </w:tabs>
              <w:spacing w:line="340" w:lineRule="exact"/>
              <w:rPr>
                <w:rFonts w:ascii="Cordia New" w:hAnsi="Cordia New" w:cs="Cordia New"/>
                <w:color w:val="000000"/>
                <w:sz w:val="28"/>
              </w:rPr>
            </w:pPr>
            <w:r w:rsidRPr="0061278E">
              <w:rPr>
                <w:rFonts w:ascii="Cordia New" w:hAnsi="Cordia New" w:cs="Cordia New" w:hint="cs"/>
                <w:color w:val="000000"/>
                <w:sz w:val="28"/>
                <w:cs/>
              </w:rPr>
              <w:t>โครงการ</w:t>
            </w:r>
            <w:r w:rsidRPr="002C2752">
              <w:rPr>
                <w:rFonts w:ascii="Cordia New" w:hAnsi="Cordia New" w:cs="Cordia New" w:hint="cs"/>
                <w:color w:val="000000"/>
                <w:sz w:val="28"/>
                <w:cs/>
              </w:rPr>
              <w:t>มุกะวะ</w:t>
            </w:r>
            <w:r>
              <w:rPr>
                <w:rFonts w:ascii="Cordia New" w:hAnsi="Cordia New" w:cs="Cordia New" w:hint="cs"/>
                <w:color w:val="000000"/>
                <w:sz w:val="28"/>
                <w:cs/>
              </w:rPr>
              <w:t xml:space="preserve"> จังหวัดฮอกไกโด</w:t>
            </w:r>
          </w:p>
          <w:p w14:paraId="3EA1DECB" w14:textId="77777777" w:rsidR="005817C3" w:rsidRPr="0061278E" w:rsidRDefault="005817C3" w:rsidP="002E57E7">
            <w:pPr>
              <w:pStyle w:val="Header"/>
              <w:numPr>
                <w:ilvl w:val="0"/>
                <w:numId w:val="128"/>
              </w:numPr>
              <w:tabs>
                <w:tab w:val="clear" w:pos="4153"/>
                <w:tab w:val="clear" w:pos="8306"/>
                <w:tab w:val="center" w:pos="4680"/>
                <w:tab w:val="right" w:pos="9360"/>
              </w:tabs>
              <w:spacing w:line="340" w:lineRule="exact"/>
              <w:rPr>
                <w:rFonts w:ascii="Cordia New" w:hAnsi="Cordia New" w:cs="Cordia New"/>
                <w:color w:val="000000"/>
                <w:sz w:val="28"/>
                <w:cs/>
              </w:rPr>
            </w:pPr>
            <w:r w:rsidRPr="0061278E">
              <w:rPr>
                <w:rFonts w:ascii="Cordia New" w:hAnsi="Cordia New" w:cs="Cordia New" w:hint="cs"/>
                <w:color w:val="000000"/>
                <w:sz w:val="28"/>
                <w:cs/>
              </w:rPr>
              <w:t>โครงการยาบูกิ</w:t>
            </w:r>
            <w:r>
              <w:rPr>
                <w:rFonts w:ascii="Cordia New" w:hAnsi="Cordia New" w:cs="Cordia New" w:hint="cs"/>
                <w:color w:val="000000"/>
                <w:sz w:val="28"/>
                <w:cs/>
              </w:rPr>
              <w:t xml:space="preserve"> จังหวัดฟุกุชิมะ</w:t>
            </w:r>
          </w:p>
          <w:p w14:paraId="62ECF45A" w14:textId="77777777" w:rsidR="005817C3" w:rsidRDefault="005817C3" w:rsidP="002E57E7">
            <w:pPr>
              <w:pStyle w:val="Header"/>
              <w:numPr>
                <w:ilvl w:val="0"/>
                <w:numId w:val="128"/>
              </w:numPr>
              <w:tabs>
                <w:tab w:val="clear" w:pos="4153"/>
                <w:tab w:val="clear" w:pos="8306"/>
                <w:tab w:val="center" w:pos="4680"/>
                <w:tab w:val="right" w:pos="9360"/>
              </w:tabs>
              <w:spacing w:line="340" w:lineRule="exact"/>
              <w:rPr>
                <w:rFonts w:ascii="Cordia New" w:hAnsi="Cordia New" w:cs="Cordia New"/>
                <w:color w:val="000000"/>
                <w:sz w:val="28"/>
              </w:rPr>
            </w:pPr>
            <w:r>
              <w:rPr>
                <w:rFonts w:ascii="Cordia New" w:hAnsi="Cordia New" w:cs="Cordia New" w:hint="cs"/>
                <w:color w:val="000000"/>
                <w:sz w:val="28"/>
                <w:cs/>
              </w:rPr>
              <w:t>โครงการคุโรคาวะ จังหวัดมิยางิ</w:t>
            </w:r>
          </w:p>
          <w:p w14:paraId="3766FC09" w14:textId="77777777" w:rsidR="005817C3" w:rsidRPr="00D127D1" w:rsidRDefault="005817C3" w:rsidP="002E57E7">
            <w:pPr>
              <w:pStyle w:val="Header"/>
              <w:numPr>
                <w:ilvl w:val="0"/>
                <w:numId w:val="128"/>
              </w:numPr>
              <w:tabs>
                <w:tab w:val="clear" w:pos="4153"/>
                <w:tab w:val="clear" w:pos="8306"/>
                <w:tab w:val="center" w:pos="4680"/>
                <w:tab w:val="right" w:pos="9360"/>
              </w:tabs>
              <w:spacing w:line="340" w:lineRule="exact"/>
              <w:rPr>
                <w:rFonts w:ascii="Cordia New" w:hAnsi="Cordia New" w:cs="Cordia New"/>
                <w:color w:val="000000"/>
                <w:sz w:val="28"/>
              </w:rPr>
            </w:pPr>
            <w:r>
              <w:rPr>
                <w:rFonts w:ascii="Cordia New" w:hAnsi="Cordia New" w:cs="Cordia New" w:hint="cs"/>
                <w:color w:val="000000"/>
                <w:sz w:val="28"/>
                <w:cs/>
              </w:rPr>
              <w:t>โครงการชิราคาวะ จังหวัดฟุกุชิมะ</w:t>
            </w:r>
          </w:p>
          <w:p w14:paraId="3C151161" w14:textId="25A7C15A" w:rsidR="005817C3" w:rsidRPr="00CF6F7F" w:rsidRDefault="005817C3" w:rsidP="002E57E7">
            <w:pPr>
              <w:pStyle w:val="Header"/>
              <w:numPr>
                <w:ilvl w:val="0"/>
                <w:numId w:val="128"/>
              </w:numPr>
              <w:tabs>
                <w:tab w:val="clear" w:pos="4153"/>
                <w:tab w:val="clear" w:pos="8306"/>
                <w:tab w:val="center" w:pos="4680"/>
                <w:tab w:val="right" w:pos="9360"/>
              </w:tabs>
              <w:spacing w:line="340" w:lineRule="exact"/>
              <w:rPr>
                <w:rFonts w:ascii="Cordia New" w:hAnsi="Cordia New" w:cs="Cordia New"/>
                <w:color w:val="000000"/>
                <w:sz w:val="28"/>
              </w:rPr>
            </w:pPr>
            <w:r w:rsidRPr="00DB5C5F">
              <w:rPr>
                <w:rFonts w:ascii="Cordia New" w:hAnsi="Cordia New" w:cs="Cordia New" w:hint="cs"/>
                <w:color w:val="000000"/>
                <w:sz w:val="28"/>
                <w:cs/>
              </w:rPr>
              <w:t>โครงการ</w:t>
            </w:r>
            <w:r w:rsidRPr="002C2752">
              <w:rPr>
                <w:rFonts w:ascii="Cordia New" w:hAnsi="Cordia New" w:cs="Cordia New" w:hint="cs"/>
                <w:color w:val="000000"/>
                <w:sz w:val="28"/>
                <w:cs/>
              </w:rPr>
              <w:t>เคซเซนนุมะ</w:t>
            </w:r>
            <w:r>
              <w:rPr>
                <w:rFonts w:ascii="Cordia New" w:hAnsi="Cordia New" w:cs="Cordia New" w:hint="cs"/>
                <w:color w:val="000000"/>
                <w:sz w:val="28"/>
                <w:cs/>
              </w:rPr>
              <w:t xml:space="preserve"> จังหวัดมิยางิ</w:t>
            </w:r>
          </w:p>
        </w:tc>
      </w:tr>
      <w:tr w:rsidR="00EB41E5" w:rsidRPr="00330FCC" w14:paraId="6051228C" w14:textId="77777777" w:rsidTr="007106AB">
        <w:trPr>
          <w:trHeight w:val="357"/>
        </w:trPr>
        <w:tc>
          <w:tcPr>
            <w:tcW w:w="8460" w:type="dxa"/>
            <w:gridSpan w:val="3"/>
            <w:shd w:val="clear" w:color="auto" w:fill="9999FF"/>
            <w:vAlign w:val="center"/>
          </w:tcPr>
          <w:p w14:paraId="2FDA2F30" w14:textId="51CF7060" w:rsidR="00EB41E5" w:rsidRPr="00330FCC" w:rsidRDefault="005817C3" w:rsidP="00A963CD">
            <w:pPr>
              <w:pStyle w:val="Header"/>
              <w:tabs>
                <w:tab w:val="clear" w:pos="4153"/>
                <w:tab w:val="clear" w:pos="8306"/>
              </w:tabs>
              <w:spacing w:line="340" w:lineRule="exact"/>
              <w:jc w:val="center"/>
              <w:rPr>
                <w:rFonts w:ascii="Cordia New" w:hAnsi="Cordia New" w:cs="Cordia New"/>
                <w:color w:val="000000" w:themeColor="text1"/>
                <w:sz w:val="28"/>
                <w:u w:val="single"/>
                <w:cs/>
              </w:rPr>
            </w:pPr>
            <w:r w:rsidRPr="00330FCC">
              <w:rPr>
                <w:rFonts w:ascii="Cordia New" w:hAnsi="Cordia New" w:cs="Cordia New"/>
                <w:b/>
                <w:bCs/>
                <w:color w:val="000000" w:themeColor="text1"/>
                <w:sz w:val="28"/>
                <w:cs/>
              </w:rPr>
              <w:t>โรงไฟฟ้า</w:t>
            </w:r>
          </w:p>
        </w:tc>
      </w:tr>
      <w:tr w:rsidR="005817C3" w:rsidRPr="00330FCC" w14:paraId="4217DA8B" w14:textId="325C4B48" w:rsidTr="005817C3">
        <w:trPr>
          <w:trHeight w:val="357"/>
        </w:trPr>
        <w:tc>
          <w:tcPr>
            <w:tcW w:w="4193" w:type="dxa"/>
            <w:tcBorders>
              <w:right w:val="single" w:sz="4" w:space="0" w:color="000000"/>
            </w:tcBorders>
            <w:shd w:val="clear" w:color="auto" w:fill="auto"/>
            <w:vAlign w:val="center"/>
          </w:tcPr>
          <w:p w14:paraId="66D03EF6" w14:textId="77777777" w:rsidR="00CF6F7F" w:rsidRDefault="00CF6F7F" w:rsidP="002E57E7">
            <w:pPr>
              <w:pStyle w:val="Header"/>
              <w:numPr>
                <w:ilvl w:val="0"/>
                <w:numId w:val="127"/>
              </w:numPr>
              <w:tabs>
                <w:tab w:val="clear" w:pos="4153"/>
                <w:tab w:val="clear" w:pos="8306"/>
                <w:tab w:val="center" w:pos="4680"/>
                <w:tab w:val="right" w:pos="9360"/>
              </w:tabs>
              <w:spacing w:line="340" w:lineRule="exact"/>
              <w:rPr>
                <w:rFonts w:ascii="Cordia New" w:hAnsi="Cordia New" w:cs="Cordia New"/>
                <w:color w:val="000000"/>
                <w:sz w:val="28"/>
              </w:rPr>
            </w:pPr>
            <w:r w:rsidRPr="002C2752">
              <w:rPr>
                <w:rFonts w:ascii="Cordia New" w:hAnsi="Cordia New" w:cs="Cordia New" w:hint="cs"/>
                <w:color w:val="000000"/>
                <w:sz w:val="28"/>
                <w:cs/>
              </w:rPr>
              <w:t>โรงไฟฟ้าพลังงานแสงอาทิตย์เฮ่า</w:t>
            </w:r>
            <w:r>
              <w:rPr>
                <w:rFonts w:ascii="Cordia New" w:hAnsi="Cordia New" w:cs="Cordia New" w:hint="cs"/>
                <w:color w:val="000000"/>
                <w:sz w:val="28"/>
                <w:cs/>
              </w:rPr>
              <w:t>หยวน</w:t>
            </w:r>
          </w:p>
          <w:p w14:paraId="36796756" w14:textId="17A9C3FB" w:rsidR="00CF6F7F" w:rsidRPr="00CF6F7F" w:rsidRDefault="00CF6F7F" w:rsidP="00CF6F7F">
            <w:pPr>
              <w:pStyle w:val="Header"/>
              <w:tabs>
                <w:tab w:val="clear" w:pos="4153"/>
                <w:tab w:val="clear" w:pos="8306"/>
                <w:tab w:val="center" w:pos="4680"/>
                <w:tab w:val="right" w:pos="9360"/>
              </w:tabs>
              <w:spacing w:line="340" w:lineRule="exact"/>
              <w:ind w:left="360"/>
              <w:rPr>
                <w:rFonts w:ascii="Cordia New" w:hAnsi="Cordia New" w:cs="Cordia New"/>
                <w:color w:val="000000"/>
                <w:sz w:val="28"/>
              </w:rPr>
            </w:pPr>
            <w:r w:rsidRPr="00CF6F7F">
              <w:rPr>
                <w:rFonts w:ascii="Cordia New" w:hAnsi="Cordia New" w:cs="Cordia New"/>
                <w:color w:val="000000"/>
                <w:sz w:val="28"/>
                <w:cs/>
              </w:rPr>
              <w:t>เมืองไทอัน มณฑลซานตง</w:t>
            </w:r>
            <w:r>
              <w:rPr>
                <w:rFonts w:ascii="Cordia New" w:hAnsi="Cordia New" w:cs="Cordia New" w:hint="cs"/>
                <w:color w:val="000000"/>
                <w:sz w:val="28"/>
                <w:cs/>
              </w:rPr>
              <w:t xml:space="preserve"> </w:t>
            </w:r>
          </w:p>
          <w:p w14:paraId="04064503" w14:textId="1513DFB2" w:rsidR="005817C3" w:rsidRPr="003C4F45" w:rsidRDefault="005817C3" w:rsidP="002E57E7">
            <w:pPr>
              <w:pStyle w:val="Header"/>
              <w:numPr>
                <w:ilvl w:val="0"/>
                <w:numId w:val="127"/>
              </w:numPr>
              <w:tabs>
                <w:tab w:val="clear" w:pos="4153"/>
                <w:tab w:val="clear" w:pos="8306"/>
                <w:tab w:val="center" w:pos="4680"/>
                <w:tab w:val="right" w:pos="9360"/>
              </w:tabs>
              <w:spacing w:line="340" w:lineRule="exact"/>
              <w:rPr>
                <w:rFonts w:ascii="Cordia New" w:hAnsi="Cordia New" w:cs="Cordia New"/>
                <w:color w:val="000000"/>
                <w:sz w:val="28"/>
              </w:rPr>
            </w:pPr>
            <w:r w:rsidRPr="002C2752">
              <w:rPr>
                <w:rFonts w:ascii="Cordia New" w:hAnsi="Cordia New" w:cs="Cordia New" w:hint="cs"/>
                <w:color w:val="000000"/>
                <w:sz w:val="28"/>
                <w:cs/>
              </w:rPr>
              <w:t>โรงไฟฟ้าพลังงานแสงอาทิตย์</w:t>
            </w:r>
            <w:r w:rsidRPr="002C2752">
              <w:rPr>
                <w:rFonts w:ascii="Cordia New" w:hAnsi="Cordia New" w:cs="Cordia New" w:hint="cs"/>
                <w:color w:val="000000"/>
                <w:sz w:val="28"/>
                <w:cs/>
                <w:lang w:val="en-GB"/>
              </w:rPr>
              <w:t>ฮุ่ยเอิน</w:t>
            </w:r>
            <w:r>
              <w:rPr>
                <w:rFonts w:ascii="Cordia New" w:hAnsi="Cordia New" w:cs="Cordia New"/>
                <w:color w:val="000000"/>
                <w:sz w:val="28"/>
                <w:lang w:val="en-GB"/>
              </w:rPr>
              <w:t xml:space="preserve"> </w:t>
            </w:r>
          </w:p>
          <w:p w14:paraId="7F923AB6" w14:textId="77777777" w:rsidR="005817C3" w:rsidRDefault="005817C3" w:rsidP="005817C3">
            <w:pPr>
              <w:pStyle w:val="Header"/>
              <w:spacing w:line="340" w:lineRule="exact"/>
              <w:ind w:left="360"/>
              <w:rPr>
                <w:rFonts w:ascii="Cordia New" w:hAnsi="Cordia New" w:cs="Cordia New"/>
                <w:color w:val="000000"/>
                <w:sz w:val="28"/>
              </w:rPr>
            </w:pPr>
            <w:r>
              <w:rPr>
                <w:rFonts w:ascii="Cordia New" w:hAnsi="Cordia New" w:cs="Cordia New"/>
                <w:sz w:val="28"/>
                <w:cs/>
                <w:lang w:val="en-GB"/>
              </w:rPr>
              <w:t>เมืองเว</w:t>
            </w:r>
            <w:r>
              <w:rPr>
                <w:rFonts w:ascii="Cordia New" w:hAnsi="Cordia New" w:cs="Cordia New" w:hint="cs"/>
                <w:sz w:val="28"/>
                <w:cs/>
                <w:lang w:val="en-GB"/>
              </w:rPr>
              <w:t>่</w:t>
            </w:r>
            <w:r w:rsidRPr="000F3674">
              <w:rPr>
                <w:rFonts w:ascii="Cordia New" w:hAnsi="Cordia New" w:cs="Cordia New"/>
                <w:sz w:val="28"/>
                <w:cs/>
                <w:lang w:val="en-GB"/>
              </w:rPr>
              <w:t>ยฟาง มณฑลซานตง</w:t>
            </w:r>
          </w:p>
          <w:p w14:paraId="27E341EB" w14:textId="77777777" w:rsidR="005817C3" w:rsidRPr="003C4F45" w:rsidRDefault="005817C3" w:rsidP="002E57E7">
            <w:pPr>
              <w:pStyle w:val="Header"/>
              <w:numPr>
                <w:ilvl w:val="0"/>
                <w:numId w:val="127"/>
              </w:numPr>
              <w:tabs>
                <w:tab w:val="clear" w:pos="4153"/>
                <w:tab w:val="clear" w:pos="8306"/>
                <w:tab w:val="center" w:pos="4680"/>
                <w:tab w:val="right" w:pos="9360"/>
              </w:tabs>
              <w:spacing w:line="340" w:lineRule="exact"/>
              <w:rPr>
                <w:rFonts w:ascii="Cordia New" w:hAnsi="Cordia New" w:cs="Cordia New"/>
                <w:color w:val="000000"/>
                <w:sz w:val="28"/>
              </w:rPr>
            </w:pPr>
            <w:r w:rsidRPr="00614273">
              <w:rPr>
                <w:rFonts w:ascii="Cordia New" w:hAnsi="Cordia New" w:cs="Cordia New" w:hint="cs"/>
                <w:color w:val="000000"/>
                <w:sz w:val="28"/>
                <w:cs/>
              </w:rPr>
              <w:t>โรงไฟฟ้าพลังงานแสงอาทิตย์</w:t>
            </w:r>
            <w:r w:rsidRPr="00614273">
              <w:rPr>
                <w:rFonts w:ascii="Cordia New" w:hAnsi="Cordia New" w:cs="Cordia New" w:hint="cs"/>
                <w:color w:val="000000"/>
                <w:sz w:val="28"/>
                <w:cs/>
                <w:lang w:val="en-GB"/>
              </w:rPr>
              <w:t>เต๋อหยวน</w:t>
            </w:r>
            <w:r w:rsidRPr="00614273">
              <w:rPr>
                <w:rFonts w:ascii="Cordia New" w:hAnsi="Cordia New" w:cs="Cordia New"/>
                <w:color w:val="000000"/>
                <w:sz w:val="28"/>
                <w:lang w:val="en-GB"/>
              </w:rPr>
              <w:t xml:space="preserve"> </w:t>
            </w:r>
          </w:p>
          <w:p w14:paraId="54649A21" w14:textId="77777777" w:rsidR="005817C3" w:rsidRPr="00614273" w:rsidRDefault="005817C3" w:rsidP="005817C3">
            <w:pPr>
              <w:pStyle w:val="Header"/>
              <w:spacing w:line="340" w:lineRule="exact"/>
              <w:ind w:left="360"/>
              <w:rPr>
                <w:rFonts w:ascii="Cordia New" w:hAnsi="Cordia New" w:cs="Cordia New"/>
                <w:color w:val="000000"/>
                <w:sz w:val="28"/>
              </w:rPr>
            </w:pPr>
            <w:r>
              <w:rPr>
                <w:rFonts w:ascii="Cordia New" w:hAnsi="Cordia New" w:cs="Cordia New"/>
                <w:sz w:val="28"/>
                <w:cs/>
                <w:lang w:val="en-GB"/>
              </w:rPr>
              <w:t>เมือง</w:t>
            </w:r>
            <w:r>
              <w:rPr>
                <w:rFonts w:ascii="Cordia New" w:hAnsi="Cordia New" w:cs="Cordia New" w:hint="cs"/>
                <w:sz w:val="28"/>
                <w:cs/>
                <w:lang w:val="en-GB"/>
              </w:rPr>
              <w:t>เจียซาน</w:t>
            </w:r>
            <w:r w:rsidRPr="000F3674">
              <w:rPr>
                <w:rFonts w:ascii="Cordia New" w:hAnsi="Cordia New" w:cs="Cordia New"/>
                <w:sz w:val="28"/>
                <w:cs/>
                <w:lang w:val="en-GB"/>
              </w:rPr>
              <w:t xml:space="preserve"> มณฑล</w:t>
            </w:r>
            <w:r>
              <w:rPr>
                <w:rFonts w:ascii="Cordia New" w:hAnsi="Cordia New" w:cs="Cordia New" w:hint="cs"/>
                <w:sz w:val="28"/>
                <w:cs/>
                <w:lang w:val="en-GB"/>
              </w:rPr>
              <w:t>เจ้อเจียง</w:t>
            </w:r>
          </w:p>
          <w:p w14:paraId="3279C1F3" w14:textId="77777777" w:rsidR="005817C3" w:rsidRPr="003C4F45" w:rsidRDefault="005817C3" w:rsidP="002E57E7">
            <w:pPr>
              <w:pStyle w:val="Header"/>
              <w:numPr>
                <w:ilvl w:val="0"/>
                <w:numId w:val="127"/>
              </w:numPr>
              <w:tabs>
                <w:tab w:val="clear" w:pos="4153"/>
                <w:tab w:val="clear" w:pos="8306"/>
                <w:tab w:val="center" w:pos="4680"/>
                <w:tab w:val="right" w:pos="9360"/>
              </w:tabs>
              <w:spacing w:line="340" w:lineRule="exact"/>
              <w:rPr>
                <w:rFonts w:ascii="Cordia New" w:hAnsi="Cordia New" w:cs="Cordia New"/>
                <w:color w:val="000000"/>
                <w:sz w:val="28"/>
              </w:rPr>
            </w:pPr>
            <w:r w:rsidRPr="00614273">
              <w:rPr>
                <w:rFonts w:ascii="Cordia New" w:hAnsi="Cordia New" w:cs="Cordia New" w:hint="cs"/>
                <w:color w:val="000000"/>
                <w:sz w:val="28"/>
                <w:cs/>
              </w:rPr>
              <w:t>โรงไฟฟ้าพลังงานแสงอาทิตย์</w:t>
            </w:r>
            <w:r>
              <w:rPr>
                <w:rFonts w:ascii="Cordia New" w:hAnsi="Cordia New" w:cs="Cordia New" w:hint="cs"/>
                <w:color w:val="000000"/>
                <w:sz w:val="28"/>
                <w:cs/>
                <w:lang w:val="en-GB"/>
              </w:rPr>
              <w:t>ซิ</w:t>
            </w:r>
            <w:r w:rsidRPr="00614273">
              <w:rPr>
                <w:rFonts w:ascii="Cordia New" w:hAnsi="Cordia New" w:cs="Cordia New" w:hint="cs"/>
                <w:color w:val="000000"/>
                <w:sz w:val="28"/>
                <w:cs/>
                <w:lang w:val="en-GB"/>
              </w:rPr>
              <w:t>งหยู๋</w:t>
            </w:r>
            <w:r w:rsidRPr="00614273">
              <w:rPr>
                <w:rFonts w:ascii="Cordia New" w:eastAsia="SimSun" w:hAnsi="Cordia New" w:cs="Cordia New" w:hint="cs"/>
                <w:color w:val="000000" w:themeColor="text1"/>
                <w:sz w:val="28"/>
                <w:cs/>
              </w:rPr>
              <w:t xml:space="preserve"> </w:t>
            </w:r>
          </w:p>
          <w:p w14:paraId="04125894" w14:textId="77777777" w:rsidR="005817C3" w:rsidRDefault="005817C3" w:rsidP="005817C3">
            <w:pPr>
              <w:pStyle w:val="Header"/>
              <w:spacing w:line="340" w:lineRule="exact"/>
              <w:ind w:left="360"/>
              <w:rPr>
                <w:rFonts w:ascii="Cordia New" w:hAnsi="Cordia New" w:cs="Cordia New"/>
                <w:color w:val="000000"/>
                <w:sz w:val="28"/>
              </w:rPr>
            </w:pPr>
            <w:r>
              <w:rPr>
                <w:rFonts w:ascii="Cordia New" w:hAnsi="Cordia New" w:cs="Cordia New" w:hint="cs"/>
                <w:color w:val="000000"/>
                <w:sz w:val="28"/>
                <w:cs/>
              </w:rPr>
              <w:t xml:space="preserve">เมืองไทอัน </w:t>
            </w:r>
            <w:r w:rsidRPr="000F3674">
              <w:rPr>
                <w:rFonts w:ascii="Cordia New" w:hAnsi="Cordia New" w:cs="Cordia New"/>
                <w:sz w:val="28"/>
                <w:cs/>
                <w:lang w:val="en-GB"/>
              </w:rPr>
              <w:t>มณฑลซานตง</w:t>
            </w:r>
          </w:p>
          <w:p w14:paraId="26209527" w14:textId="7077F37A" w:rsidR="005817C3" w:rsidRDefault="005817C3" w:rsidP="00A963CD">
            <w:pPr>
              <w:pStyle w:val="Header"/>
              <w:tabs>
                <w:tab w:val="clear" w:pos="4153"/>
                <w:tab w:val="clear" w:pos="8306"/>
              </w:tabs>
              <w:spacing w:line="340" w:lineRule="exact"/>
              <w:jc w:val="center"/>
              <w:rPr>
                <w:rFonts w:ascii="Cordia New" w:hAnsi="Cordia New" w:cs="Cordia New"/>
                <w:b/>
                <w:bCs/>
                <w:color w:val="000000" w:themeColor="text1"/>
                <w:sz w:val="28"/>
              </w:rPr>
            </w:pPr>
          </w:p>
          <w:p w14:paraId="44C489FA" w14:textId="77777777" w:rsidR="005817C3" w:rsidRDefault="005817C3" w:rsidP="00A963CD">
            <w:pPr>
              <w:pStyle w:val="Header"/>
              <w:tabs>
                <w:tab w:val="clear" w:pos="4153"/>
                <w:tab w:val="clear" w:pos="8306"/>
              </w:tabs>
              <w:spacing w:line="340" w:lineRule="exact"/>
              <w:jc w:val="center"/>
              <w:rPr>
                <w:rFonts w:ascii="Cordia New" w:hAnsi="Cordia New" w:cs="Cordia New"/>
                <w:b/>
                <w:bCs/>
                <w:color w:val="000000" w:themeColor="text1"/>
                <w:sz w:val="28"/>
              </w:rPr>
            </w:pPr>
          </w:p>
          <w:p w14:paraId="3B22D37B" w14:textId="4A9736DD" w:rsidR="005817C3" w:rsidRDefault="005817C3" w:rsidP="00A963CD">
            <w:pPr>
              <w:pStyle w:val="Header"/>
              <w:tabs>
                <w:tab w:val="clear" w:pos="4153"/>
                <w:tab w:val="clear" w:pos="8306"/>
              </w:tabs>
              <w:spacing w:line="340" w:lineRule="exact"/>
              <w:jc w:val="center"/>
              <w:rPr>
                <w:rFonts w:ascii="Cordia New" w:hAnsi="Cordia New" w:cs="Cordia New"/>
                <w:b/>
                <w:bCs/>
                <w:color w:val="000000" w:themeColor="text1"/>
                <w:sz w:val="28"/>
                <w:cs/>
              </w:rPr>
            </w:pPr>
          </w:p>
        </w:tc>
        <w:tc>
          <w:tcPr>
            <w:tcW w:w="4267" w:type="dxa"/>
            <w:gridSpan w:val="2"/>
            <w:tcBorders>
              <w:left w:val="single" w:sz="4" w:space="0" w:color="000000"/>
            </w:tcBorders>
            <w:shd w:val="clear" w:color="auto" w:fill="auto"/>
          </w:tcPr>
          <w:p w14:paraId="1919FB97" w14:textId="27936C0C" w:rsidR="00CF6F7F" w:rsidRDefault="00CF6F7F" w:rsidP="002E57E7">
            <w:pPr>
              <w:pStyle w:val="Header"/>
              <w:numPr>
                <w:ilvl w:val="0"/>
                <w:numId w:val="128"/>
              </w:numPr>
              <w:tabs>
                <w:tab w:val="clear" w:pos="4153"/>
                <w:tab w:val="clear" w:pos="8306"/>
                <w:tab w:val="center" w:pos="4680"/>
                <w:tab w:val="right" w:pos="9360"/>
              </w:tabs>
              <w:spacing w:line="340" w:lineRule="exact"/>
              <w:rPr>
                <w:rFonts w:ascii="Cordia New" w:hAnsi="Cordia New" w:cs="Cordia New"/>
                <w:color w:val="000000"/>
                <w:sz w:val="28"/>
              </w:rPr>
            </w:pPr>
            <w:r w:rsidRPr="002C2752">
              <w:rPr>
                <w:rFonts w:ascii="Cordia New" w:hAnsi="Cordia New" w:cs="Cordia New"/>
                <w:color w:val="000000"/>
                <w:sz w:val="28"/>
                <w:cs/>
              </w:rPr>
              <w:t>โครงการ</w:t>
            </w:r>
            <w:r w:rsidRPr="002C2752">
              <w:rPr>
                <w:rFonts w:ascii="Cordia New" w:hAnsi="Cordia New" w:cs="Cordia New" w:hint="cs"/>
                <w:color w:val="000000"/>
                <w:sz w:val="28"/>
                <w:cs/>
              </w:rPr>
              <w:t>ฮิโรชิมา</w:t>
            </w:r>
            <w:r>
              <w:rPr>
                <w:rFonts w:ascii="Cordia New" w:hAnsi="Cordia New" w:cs="Cordia New" w:hint="cs"/>
                <w:color w:val="000000"/>
                <w:sz w:val="28"/>
                <w:cs/>
              </w:rPr>
              <w:t xml:space="preserve"> จังหวัดฮิโรชิมา</w:t>
            </w:r>
          </w:p>
          <w:p w14:paraId="657B2CB2" w14:textId="7D35EEE0" w:rsidR="005817C3" w:rsidRDefault="005817C3" w:rsidP="002E57E7">
            <w:pPr>
              <w:pStyle w:val="Header"/>
              <w:numPr>
                <w:ilvl w:val="0"/>
                <w:numId w:val="128"/>
              </w:numPr>
              <w:tabs>
                <w:tab w:val="clear" w:pos="4153"/>
                <w:tab w:val="clear" w:pos="8306"/>
                <w:tab w:val="center" w:pos="4680"/>
                <w:tab w:val="right" w:pos="9360"/>
              </w:tabs>
              <w:spacing w:line="340" w:lineRule="exact"/>
              <w:rPr>
                <w:rFonts w:ascii="Cordia New" w:hAnsi="Cordia New" w:cs="Cordia New"/>
                <w:color w:val="000000"/>
                <w:sz w:val="28"/>
              </w:rPr>
            </w:pPr>
            <w:r w:rsidRPr="0061278E">
              <w:rPr>
                <w:rFonts w:ascii="Cordia New" w:hAnsi="Cordia New" w:cs="Cordia New" w:hint="cs"/>
                <w:color w:val="000000"/>
                <w:sz w:val="28"/>
                <w:cs/>
              </w:rPr>
              <w:t>โครงการโอนามิ</w:t>
            </w:r>
            <w:r>
              <w:rPr>
                <w:rFonts w:ascii="Cordia New" w:hAnsi="Cordia New" w:cs="Cordia New" w:hint="cs"/>
                <w:color w:val="000000"/>
                <w:sz w:val="28"/>
                <w:cs/>
              </w:rPr>
              <w:t xml:space="preserve"> จังหวัดฟุกุชิมะ</w:t>
            </w:r>
          </w:p>
          <w:p w14:paraId="416E9E60" w14:textId="77777777" w:rsidR="005817C3" w:rsidRPr="00DB5C5F" w:rsidRDefault="005817C3" w:rsidP="002E57E7">
            <w:pPr>
              <w:pStyle w:val="Header"/>
              <w:numPr>
                <w:ilvl w:val="0"/>
                <w:numId w:val="128"/>
              </w:numPr>
              <w:tabs>
                <w:tab w:val="clear" w:pos="4153"/>
                <w:tab w:val="clear" w:pos="8306"/>
                <w:tab w:val="center" w:pos="4680"/>
                <w:tab w:val="right" w:pos="9360"/>
              </w:tabs>
              <w:spacing w:line="340" w:lineRule="exact"/>
              <w:rPr>
                <w:rFonts w:ascii="Cordia New" w:hAnsi="Cordia New" w:cs="Cordia New"/>
                <w:color w:val="000000"/>
                <w:sz w:val="28"/>
                <w:cs/>
              </w:rPr>
            </w:pPr>
            <w:r w:rsidRPr="002C2752">
              <w:rPr>
                <w:rFonts w:ascii="Cordia New" w:hAnsi="Cordia New" w:cs="Cordia New"/>
                <w:color w:val="000000"/>
                <w:sz w:val="28"/>
                <w:cs/>
              </w:rPr>
              <w:t>โครงการ</w:t>
            </w:r>
            <w:r w:rsidRPr="002C2752">
              <w:rPr>
                <w:rFonts w:ascii="Cordia New" w:hAnsi="Cordia New" w:cs="Cordia New" w:hint="cs"/>
                <w:color w:val="000000"/>
                <w:sz w:val="28"/>
                <w:cs/>
              </w:rPr>
              <w:t>ยามางาตะ ไออิเดะ</w:t>
            </w:r>
            <w:r>
              <w:rPr>
                <w:rFonts w:ascii="Cordia New" w:hAnsi="Cordia New" w:cs="Cordia New" w:hint="cs"/>
                <w:color w:val="000000"/>
                <w:sz w:val="28"/>
                <w:cs/>
              </w:rPr>
              <w:t xml:space="preserve"> จังหวัดยามางาตะ</w:t>
            </w:r>
          </w:p>
          <w:p w14:paraId="02A297AD" w14:textId="77777777" w:rsidR="005817C3" w:rsidRDefault="005817C3" w:rsidP="005817C3">
            <w:pPr>
              <w:rPr>
                <w:rFonts w:ascii="Cordia New" w:hAnsi="Cordia New" w:cs="Cordia New"/>
                <w:b/>
                <w:bCs/>
                <w:color w:val="000000" w:themeColor="text1"/>
                <w:sz w:val="28"/>
              </w:rPr>
            </w:pPr>
          </w:p>
          <w:p w14:paraId="19C0E565" w14:textId="77777777" w:rsidR="005817C3" w:rsidRDefault="005817C3" w:rsidP="005817C3">
            <w:pPr>
              <w:pStyle w:val="Header"/>
              <w:tabs>
                <w:tab w:val="clear" w:pos="4153"/>
                <w:tab w:val="clear" w:pos="8306"/>
              </w:tabs>
              <w:spacing w:line="340" w:lineRule="exact"/>
              <w:rPr>
                <w:rFonts w:ascii="Cordia New" w:hAnsi="Cordia New" w:cs="Cordia New"/>
                <w:b/>
                <w:bCs/>
                <w:color w:val="000000" w:themeColor="text1"/>
                <w:sz w:val="28"/>
                <w:cs/>
              </w:rPr>
            </w:pPr>
          </w:p>
        </w:tc>
      </w:tr>
      <w:tr w:rsidR="005817C3" w:rsidRPr="00330FCC" w14:paraId="490A62B8" w14:textId="77777777" w:rsidTr="007106AB">
        <w:trPr>
          <w:trHeight w:val="357"/>
        </w:trPr>
        <w:tc>
          <w:tcPr>
            <w:tcW w:w="8460" w:type="dxa"/>
            <w:gridSpan w:val="3"/>
            <w:shd w:val="clear" w:color="auto" w:fill="9999FF"/>
            <w:vAlign w:val="center"/>
          </w:tcPr>
          <w:p w14:paraId="2A9C4B88" w14:textId="448D98F2" w:rsidR="005817C3" w:rsidRDefault="005817C3" w:rsidP="00A963CD">
            <w:pPr>
              <w:pStyle w:val="Header"/>
              <w:tabs>
                <w:tab w:val="clear" w:pos="4153"/>
                <w:tab w:val="clear" w:pos="8306"/>
              </w:tabs>
              <w:spacing w:line="340" w:lineRule="exact"/>
              <w:jc w:val="center"/>
              <w:rPr>
                <w:rFonts w:ascii="Cordia New" w:hAnsi="Cordia New" w:cs="Cordia New"/>
                <w:b/>
                <w:bCs/>
                <w:color w:val="000000" w:themeColor="text1"/>
                <w:sz w:val="28"/>
                <w:cs/>
              </w:rPr>
            </w:pPr>
            <w:r>
              <w:rPr>
                <w:rFonts w:ascii="Cordia New" w:hAnsi="Cordia New" w:cs="Cordia New" w:hint="cs"/>
                <w:b/>
                <w:bCs/>
                <w:color w:val="000000" w:themeColor="text1"/>
                <w:sz w:val="28"/>
                <w:cs/>
              </w:rPr>
              <w:t>แหล่งก๊าซ</w:t>
            </w:r>
          </w:p>
        </w:tc>
      </w:tr>
      <w:tr w:rsidR="00DE6EF8" w:rsidRPr="00330FCC" w14:paraId="54B80667" w14:textId="77777777" w:rsidTr="00B70131">
        <w:trPr>
          <w:trHeight w:val="1256"/>
        </w:trPr>
        <w:tc>
          <w:tcPr>
            <w:tcW w:w="8460" w:type="dxa"/>
            <w:gridSpan w:val="3"/>
          </w:tcPr>
          <w:p w14:paraId="1A997E9E" w14:textId="77777777" w:rsidR="00DE6EF8" w:rsidRPr="00CF6F7F" w:rsidRDefault="00DE6EF8" w:rsidP="001F7417">
            <w:pPr>
              <w:pStyle w:val="Header"/>
              <w:tabs>
                <w:tab w:val="clear" w:pos="4153"/>
                <w:tab w:val="clear" w:pos="8306"/>
                <w:tab w:val="left" w:pos="165"/>
              </w:tabs>
              <w:spacing w:before="60" w:after="60" w:line="320" w:lineRule="exact"/>
              <w:ind w:left="158" w:hanging="158"/>
              <w:rPr>
                <w:rFonts w:ascii="Cordia New" w:hAnsi="Cordia New" w:cs="Cordia New"/>
                <w:b/>
                <w:bCs/>
                <w:color w:val="365F91" w:themeColor="accent1" w:themeShade="BF"/>
                <w:sz w:val="26"/>
                <w:szCs w:val="26"/>
              </w:rPr>
            </w:pPr>
            <w:r w:rsidRPr="00CF6F7F">
              <w:rPr>
                <w:rFonts w:ascii="Cordia New" w:hAnsi="Cordia New" w:cs="Cordia New"/>
                <w:b/>
                <w:bCs/>
                <w:color w:val="365F91" w:themeColor="accent1" w:themeShade="BF"/>
                <w:sz w:val="26"/>
                <w:szCs w:val="26"/>
                <w:u w:val="single"/>
                <w:cs/>
              </w:rPr>
              <w:t>มลรัฐเพนซิลเวเนีย</w:t>
            </w:r>
            <w:r w:rsidRPr="00CF6F7F">
              <w:rPr>
                <w:rFonts w:ascii="Cordia New" w:hAnsi="Cordia New" w:cs="Cordia New"/>
                <w:b/>
                <w:bCs/>
                <w:color w:val="365F91" w:themeColor="accent1" w:themeShade="BF"/>
                <w:sz w:val="26"/>
                <w:szCs w:val="26"/>
                <w:u w:val="single"/>
              </w:rPr>
              <w:t xml:space="preserve">  </w:t>
            </w:r>
            <w:r w:rsidRPr="00CF6F7F">
              <w:rPr>
                <w:rFonts w:ascii="Cordia New" w:hAnsi="Cordia New" w:cs="Cordia New"/>
                <w:b/>
                <w:bCs/>
                <w:color w:val="365F91" w:themeColor="accent1" w:themeShade="BF"/>
                <w:sz w:val="26"/>
                <w:szCs w:val="26"/>
                <w:u w:val="single"/>
                <w:cs/>
              </w:rPr>
              <w:t>ประเทศสหรัฐอเมริกา</w:t>
            </w:r>
            <w:r w:rsidRPr="00CF6F7F">
              <w:rPr>
                <w:rFonts w:ascii="Cordia New" w:hAnsi="Cordia New" w:cs="Cordia New"/>
                <w:b/>
                <w:bCs/>
                <w:color w:val="365F91" w:themeColor="accent1" w:themeShade="BF"/>
                <w:sz w:val="26"/>
                <w:szCs w:val="26"/>
                <w:u w:val="single"/>
              </w:rPr>
              <w:t xml:space="preserve"> </w:t>
            </w:r>
          </w:p>
          <w:p w14:paraId="0D9B4274" w14:textId="441D2024" w:rsidR="00DE6EF8" w:rsidRDefault="00DE6EF8" w:rsidP="001F7417">
            <w:pPr>
              <w:pStyle w:val="Header"/>
              <w:tabs>
                <w:tab w:val="clear" w:pos="4153"/>
                <w:tab w:val="clear" w:pos="8306"/>
              </w:tabs>
              <w:spacing w:line="320" w:lineRule="exact"/>
              <w:rPr>
                <w:rFonts w:ascii="Cordia New" w:hAnsi="Cordia New" w:cs="Cordia New"/>
                <w:color w:val="000000" w:themeColor="text1"/>
                <w:sz w:val="26"/>
                <w:szCs w:val="26"/>
              </w:rPr>
            </w:pPr>
            <w:r w:rsidRPr="00A963CD">
              <w:rPr>
                <w:rFonts w:ascii="Cordia New" w:hAnsi="Cordia New" w:cs="Cordia New"/>
                <w:color w:val="000000" w:themeColor="text1"/>
                <w:sz w:val="26"/>
                <w:szCs w:val="26"/>
              </w:rPr>
              <w:t>1.</w:t>
            </w:r>
            <w:r w:rsidRPr="00A963CD">
              <w:rPr>
                <w:rFonts w:ascii="Cordia New" w:hAnsi="Cordia New" w:cs="Cordia New"/>
                <w:color w:val="000000" w:themeColor="text1"/>
                <w:sz w:val="26"/>
                <w:szCs w:val="26"/>
                <w:cs/>
              </w:rPr>
              <w:t xml:space="preserve"> แหล่ง </w:t>
            </w:r>
            <w:r w:rsidRPr="00A963CD">
              <w:rPr>
                <w:rFonts w:ascii="Cordia New" w:hAnsi="Cordia New" w:cs="Cordia New"/>
                <w:color w:val="000000" w:themeColor="text1"/>
                <w:sz w:val="26"/>
                <w:szCs w:val="26"/>
              </w:rPr>
              <w:t xml:space="preserve">Chaffee Corners JEA, Marcellus </w:t>
            </w:r>
            <w:r>
              <w:rPr>
                <w:rFonts w:ascii="Cordia New" w:hAnsi="Cordia New" w:cs="Cordia New"/>
                <w:color w:val="000000" w:themeColor="text1"/>
                <w:sz w:val="26"/>
                <w:szCs w:val="26"/>
              </w:rPr>
              <w:t xml:space="preserve">                         </w:t>
            </w:r>
          </w:p>
          <w:p w14:paraId="18510175" w14:textId="7B824299" w:rsidR="00DE6EF8" w:rsidRDefault="00DE6EF8" w:rsidP="001F7417">
            <w:pPr>
              <w:pStyle w:val="Header"/>
              <w:tabs>
                <w:tab w:val="clear" w:pos="4153"/>
                <w:tab w:val="clear" w:pos="8306"/>
              </w:tabs>
              <w:spacing w:line="320" w:lineRule="exact"/>
              <w:rPr>
                <w:rFonts w:ascii="Cordia New" w:hAnsi="Cordia New" w:cs="Cordia New"/>
                <w:color w:val="000000" w:themeColor="text1"/>
                <w:sz w:val="26"/>
                <w:szCs w:val="26"/>
              </w:rPr>
            </w:pPr>
            <w:r>
              <w:rPr>
                <w:rFonts w:ascii="Cordia New" w:hAnsi="Cordia New" w:cs="Cordia New"/>
                <w:color w:val="000000" w:themeColor="text1"/>
                <w:sz w:val="26"/>
                <w:szCs w:val="26"/>
              </w:rPr>
              <w:t>2</w:t>
            </w:r>
            <w:r w:rsidRPr="00A963CD">
              <w:rPr>
                <w:rFonts w:ascii="Cordia New" w:hAnsi="Cordia New" w:cs="Cordia New"/>
                <w:color w:val="000000" w:themeColor="text1"/>
                <w:sz w:val="26"/>
                <w:szCs w:val="26"/>
              </w:rPr>
              <w:t>.</w:t>
            </w:r>
            <w:r w:rsidRPr="00A963CD">
              <w:rPr>
                <w:rFonts w:ascii="Cordia New" w:hAnsi="Cordia New" w:cs="Cordia New"/>
                <w:color w:val="000000" w:themeColor="text1"/>
                <w:sz w:val="26"/>
                <w:szCs w:val="26"/>
                <w:cs/>
              </w:rPr>
              <w:t xml:space="preserve"> แหล่ง </w:t>
            </w:r>
            <w:r w:rsidRPr="00DE6EF8">
              <w:rPr>
                <w:rFonts w:ascii="Cordia New" w:hAnsi="Cordia New" w:cs="Cordia New"/>
                <w:color w:val="000000" w:themeColor="text1"/>
                <w:sz w:val="26"/>
                <w:szCs w:val="26"/>
              </w:rPr>
              <w:t>NEPA Corners-1</w:t>
            </w:r>
            <w:r>
              <w:rPr>
                <w:rFonts w:ascii="Cordia New" w:hAnsi="Cordia New" w:cs="Cordia New"/>
                <w:b/>
                <w:bCs/>
                <w:color w:val="000000" w:themeColor="text1"/>
                <w:sz w:val="26"/>
                <w:szCs w:val="26"/>
              </w:rPr>
              <w:t xml:space="preserve"> </w:t>
            </w:r>
            <w:r>
              <w:rPr>
                <w:rFonts w:ascii="Cordia New" w:hAnsi="Cordia New" w:cs="Cordia New"/>
                <w:color w:val="000000" w:themeColor="text1"/>
                <w:sz w:val="26"/>
                <w:szCs w:val="26"/>
              </w:rPr>
              <w:t xml:space="preserve">JEA, Marcellus                          </w:t>
            </w:r>
          </w:p>
          <w:p w14:paraId="1E25C342" w14:textId="4914876C" w:rsidR="001F7417" w:rsidRDefault="00DE6EF8" w:rsidP="001F7417">
            <w:pPr>
              <w:pStyle w:val="Header"/>
              <w:tabs>
                <w:tab w:val="clear" w:pos="4153"/>
                <w:tab w:val="clear" w:pos="8306"/>
              </w:tabs>
              <w:spacing w:after="60" w:line="320" w:lineRule="exact"/>
              <w:rPr>
                <w:rFonts w:ascii="Cordia New" w:hAnsi="Cordia New" w:cs="Cordia New"/>
                <w:color w:val="000000" w:themeColor="text1"/>
                <w:sz w:val="26"/>
                <w:szCs w:val="26"/>
              </w:rPr>
            </w:pPr>
            <w:r>
              <w:rPr>
                <w:rFonts w:ascii="Cordia New" w:hAnsi="Cordia New" w:cs="Cordia New"/>
                <w:color w:val="000000" w:themeColor="text1"/>
                <w:sz w:val="26"/>
                <w:szCs w:val="26"/>
              </w:rPr>
              <w:t>3</w:t>
            </w:r>
            <w:r w:rsidRPr="00A963CD">
              <w:rPr>
                <w:rFonts w:ascii="Cordia New" w:hAnsi="Cordia New" w:cs="Cordia New"/>
                <w:color w:val="000000" w:themeColor="text1"/>
                <w:sz w:val="26"/>
                <w:szCs w:val="26"/>
              </w:rPr>
              <w:t>.</w:t>
            </w:r>
            <w:r w:rsidRPr="00A963CD">
              <w:rPr>
                <w:rFonts w:ascii="Cordia New" w:hAnsi="Cordia New" w:cs="Cordia New"/>
                <w:color w:val="000000" w:themeColor="text1"/>
                <w:sz w:val="26"/>
                <w:szCs w:val="26"/>
                <w:cs/>
              </w:rPr>
              <w:t xml:space="preserve"> แหล่ง </w:t>
            </w:r>
            <w:r w:rsidRPr="00DE6EF8">
              <w:rPr>
                <w:rFonts w:ascii="Cordia New" w:hAnsi="Cordia New" w:cs="Cordia New"/>
                <w:color w:val="000000" w:themeColor="text1"/>
                <w:sz w:val="26"/>
                <w:szCs w:val="26"/>
              </w:rPr>
              <w:t>NEPA Corners-</w:t>
            </w:r>
            <w:r>
              <w:rPr>
                <w:rFonts w:ascii="Cordia New" w:hAnsi="Cordia New" w:cs="Cordia New"/>
                <w:color w:val="000000" w:themeColor="text1"/>
                <w:sz w:val="26"/>
                <w:szCs w:val="26"/>
              </w:rPr>
              <w:t>2</w:t>
            </w:r>
            <w:r>
              <w:rPr>
                <w:rFonts w:ascii="Cordia New" w:hAnsi="Cordia New" w:cs="Cordia New"/>
                <w:b/>
                <w:bCs/>
                <w:color w:val="000000" w:themeColor="text1"/>
                <w:sz w:val="26"/>
                <w:szCs w:val="26"/>
              </w:rPr>
              <w:t xml:space="preserve"> </w:t>
            </w:r>
            <w:r>
              <w:rPr>
                <w:rFonts w:ascii="Cordia New" w:hAnsi="Cordia New" w:cs="Cordia New"/>
                <w:color w:val="000000" w:themeColor="text1"/>
                <w:sz w:val="26"/>
                <w:szCs w:val="26"/>
              </w:rPr>
              <w:t xml:space="preserve">JEA, Marcellus                          </w:t>
            </w:r>
          </w:p>
          <w:p w14:paraId="3B639084" w14:textId="3F0475CE" w:rsidR="005817C3" w:rsidRDefault="005817C3" w:rsidP="001F7417">
            <w:pPr>
              <w:pStyle w:val="Header"/>
              <w:tabs>
                <w:tab w:val="clear" w:pos="4153"/>
                <w:tab w:val="clear" w:pos="8306"/>
              </w:tabs>
              <w:spacing w:after="60" w:line="320" w:lineRule="exact"/>
              <w:rPr>
                <w:rFonts w:ascii="Cordia New" w:hAnsi="Cordia New" w:cs="Cordia New"/>
                <w:color w:val="000000" w:themeColor="text1"/>
                <w:sz w:val="26"/>
                <w:szCs w:val="26"/>
              </w:rPr>
            </w:pPr>
            <w:r>
              <w:rPr>
                <w:rFonts w:ascii="Cordia New" w:hAnsi="Cordia New" w:cs="Cordia New"/>
                <w:color w:val="000000" w:themeColor="text1"/>
                <w:sz w:val="26"/>
                <w:szCs w:val="26"/>
              </w:rPr>
              <w:t>4</w:t>
            </w:r>
            <w:r w:rsidRPr="00A963CD">
              <w:rPr>
                <w:rFonts w:ascii="Cordia New" w:hAnsi="Cordia New" w:cs="Cordia New"/>
                <w:color w:val="000000" w:themeColor="text1"/>
                <w:sz w:val="26"/>
                <w:szCs w:val="26"/>
              </w:rPr>
              <w:t>.</w:t>
            </w:r>
            <w:r w:rsidRPr="00A963CD">
              <w:rPr>
                <w:rFonts w:ascii="Cordia New" w:hAnsi="Cordia New" w:cs="Cordia New"/>
                <w:color w:val="000000" w:themeColor="text1"/>
                <w:sz w:val="26"/>
                <w:szCs w:val="26"/>
                <w:cs/>
              </w:rPr>
              <w:t xml:space="preserve"> แหล่ง </w:t>
            </w:r>
            <w:r w:rsidRPr="00DE6EF8">
              <w:rPr>
                <w:rFonts w:ascii="Cordia New" w:hAnsi="Cordia New" w:cs="Cordia New"/>
                <w:color w:val="000000" w:themeColor="text1"/>
                <w:sz w:val="26"/>
                <w:szCs w:val="26"/>
              </w:rPr>
              <w:t>NEPA Corners-</w:t>
            </w:r>
            <w:r>
              <w:rPr>
                <w:rFonts w:ascii="Cordia New" w:hAnsi="Cordia New" w:cs="Cordia New"/>
                <w:color w:val="000000" w:themeColor="text1"/>
                <w:sz w:val="26"/>
                <w:szCs w:val="26"/>
              </w:rPr>
              <w:t>3</w:t>
            </w:r>
            <w:r>
              <w:rPr>
                <w:rFonts w:ascii="Cordia New" w:hAnsi="Cordia New" w:cs="Cordia New"/>
                <w:b/>
                <w:bCs/>
                <w:color w:val="000000" w:themeColor="text1"/>
                <w:sz w:val="26"/>
                <w:szCs w:val="26"/>
              </w:rPr>
              <w:t xml:space="preserve"> </w:t>
            </w:r>
            <w:r>
              <w:rPr>
                <w:rFonts w:ascii="Cordia New" w:hAnsi="Cordia New" w:cs="Cordia New"/>
                <w:color w:val="000000" w:themeColor="text1"/>
                <w:sz w:val="26"/>
                <w:szCs w:val="26"/>
              </w:rPr>
              <w:t>JEA, Marcellus</w:t>
            </w:r>
          </w:p>
          <w:p w14:paraId="29284477" w14:textId="058AB91E" w:rsidR="005817C3" w:rsidRDefault="005817C3" w:rsidP="001F7417">
            <w:pPr>
              <w:pStyle w:val="Header"/>
              <w:tabs>
                <w:tab w:val="clear" w:pos="4153"/>
                <w:tab w:val="clear" w:pos="8306"/>
              </w:tabs>
              <w:spacing w:after="60" w:line="320" w:lineRule="exact"/>
              <w:rPr>
                <w:rFonts w:ascii="Cordia New" w:hAnsi="Cordia New" w:cs="Cordia New"/>
                <w:color w:val="000000" w:themeColor="text1"/>
                <w:sz w:val="26"/>
                <w:szCs w:val="26"/>
              </w:rPr>
            </w:pPr>
            <w:r>
              <w:rPr>
                <w:rFonts w:ascii="Cordia New" w:hAnsi="Cordia New" w:cs="Cordia New"/>
                <w:color w:val="000000" w:themeColor="text1"/>
                <w:sz w:val="26"/>
                <w:szCs w:val="26"/>
              </w:rPr>
              <w:t>5</w:t>
            </w:r>
            <w:r w:rsidRPr="00A963CD">
              <w:rPr>
                <w:rFonts w:ascii="Cordia New" w:hAnsi="Cordia New" w:cs="Cordia New"/>
                <w:color w:val="000000" w:themeColor="text1"/>
                <w:sz w:val="26"/>
                <w:szCs w:val="26"/>
              </w:rPr>
              <w:t>.</w:t>
            </w:r>
            <w:r w:rsidRPr="00A963CD">
              <w:rPr>
                <w:rFonts w:ascii="Cordia New" w:hAnsi="Cordia New" w:cs="Cordia New"/>
                <w:color w:val="000000" w:themeColor="text1"/>
                <w:sz w:val="26"/>
                <w:szCs w:val="26"/>
                <w:cs/>
              </w:rPr>
              <w:t xml:space="preserve"> แหล่ง </w:t>
            </w:r>
            <w:r w:rsidRPr="00DE6EF8">
              <w:rPr>
                <w:rFonts w:ascii="Cordia New" w:hAnsi="Cordia New" w:cs="Cordia New"/>
                <w:color w:val="000000" w:themeColor="text1"/>
                <w:sz w:val="26"/>
                <w:szCs w:val="26"/>
              </w:rPr>
              <w:t>NEPA Corners-</w:t>
            </w:r>
            <w:r>
              <w:rPr>
                <w:rFonts w:ascii="Cordia New" w:hAnsi="Cordia New" w:cs="Cordia New"/>
                <w:color w:val="000000" w:themeColor="text1"/>
                <w:sz w:val="26"/>
                <w:szCs w:val="26"/>
              </w:rPr>
              <w:t>4</w:t>
            </w:r>
            <w:r>
              <w:rPr>
                <w:rFonts w:ascii="Cordia New" w:hAnsi="Cordia New" w:cs="Cordia New"/>
                <w:b/>
                <w:bCs/>
                <w:color w:val="000000" w:themeColor="text1"/>
                <w:sz w:val="26"/>
                <w:szCs w:val="26"/>
              </w:rPr>
              <w:t xml:space="preserve"> </w:t>
            </w:r>
            <w:r>
              <w:rPr>
                <w:rFonts w:ascii="Cordia New" w:hAnsi="Cordia New" w:cs="Cordia New"/>
                <w:color w:val="000000" w:themeColor="text1"/>
                <w:sz w:val="26"/>
                <w:szCs w:val="26"/>
              </w:rPr>
              <w:t>JEA, Marcellus</w:t>
            </w:r>
          </w:p>
          <w:p w14:paraId="399B4300" w14:textId="6289B5D8" w:rsidR="005817C3" w:rsidRDefault="005817C3" w:rsidP="001F7417">
            <w:pPr>
              <w:pStyle w:val="Header"/>
              <w:tabs>
                <w:tab w:val="clear" w:pos="4153"/>
                <w:tab w:val="clear" w:pos="8306"/>
              </w:tabs>
              <w:spacing w:after="60" w:line="320" w:lineRule="exact"/>
              <w:rPr>
                <w:rFonts w:ascii="Cordia New" w:hAnsi="Cordia New" w:cs="Cordia New"/>
                <w:color w:val="000000" w:themeColor="text1"/>
                <w:sz w:val="26"/>
                <w:szCs w:val="26"/>
              </w:rPr>
            </w:pPr>
            <w:r>
              <w:rPr>
                <w:rFonts w:ascii="Cordia New" w:hAnsi="Cordia New" w:cs="Cordia New"/>
                <w:color w:val="000000" w:themeColor="text1"/>
                <w:sz w:val="26"/>
                <w:szCs w:val="26"/>
              </w:rPr>
              <w:t>5</w:t>
            </w:r>
            <w:r w:rsidRPr="00A963CD">
              <w:rPr>
                <w:rFonts w:ascii="Cordia New" w:hAnsi="Cordia New" w:cs="Cordia New"/>
                <w:color w:val="000000" w:themeColor="text1"/>
                <w:sz w:val="26"/>
                <w:szCs w:val="26"/>
              </w:rPr>
              <w:t>.</w:t>
            </w:r>
            <w:r w:rsidRPr="00A963CD">
              <w:rPr>
                <w:rFonts w:ascii="Cordia New" w:hAnsi="Cordia New" w:cs="Cordia New"/>
                <w:color w:val="000000" w:themeColor="text1"/>
                <w:sz w:val="26"/>
                <w:szCs w:val="26"/>
                <w:cs/>
              </w:rPr>
              <w:t xml:space="preserve"> แหล่ง </w:t>
            </w:r>
            <w:r w:rsidRPr="00DE6EF8">
              <w:rPr>
                <w:rFonts w:ascii="Cordia New" w:hAnsi="Cordia New" w:cs="Cordia New"/>
                <w:color w:val="000000" w:themeColor="text1"/>
                <w:sz w:val="26"/>
                <w:szCs w:val="26"/>
              </w:rPr>
              <w:t>NEPA Corners-</w:t>
            </w:r>
            <w:r>
              <w:rPr>
                <w:rFonts w:ascii="Cordia New" w:hAnsi="Cordia New" w:cs="Cordia New"/>
                <w:color w:val="000000" w:themeColor="text1"/>
                <w:sz w:val="26"/>
                <w:szCs w:val="26"/>
              </w:rPr>
              <w:t>5</w:t>
            </w:r>
            <w:r>
              <w:rPr>
                <w:rFonts w:ascii="Cordia New" w:hAnsi="Cordia New" w:cs="Cordia New"/>
                <w:b/>
                <w:bCs/>
                <w:color w:val="000000" w:themeColor="text1"/>
                <w:sz w:val="26"/>
                <w:szCs w:val="26"/>
              </w:rPr>
              <w:t xml:space="preserve"> </w:t>
            </w:r>
            <w:r>
              <w:rPr>
                <w:rFonts w:ascii="Cordia New" w:hAnsi="Cordia New" w:cs="Cordia New"/>
                <w:color w:val="000000" w:themeColor="text1"/>
                <w:sz w:val="26"/>
                <w:szCs w:val="26"/>
              </w:rPr>
              <w:t>JEA, Marcellus</w:t>
            </w:r>
          </w:p>
          <w:p w14:paraId="58120020" w14:textId="77777777" w:rsidR="005817C3" w:rsidRDefault="005817C3" w:rsidP="001F7417">
            <w:pPr>
              <w:pStyle w:val="Header"/>
              <w:tabs>
                <w:tab w:val="clear" w:pos="4153"/>
                <w:tab w:val="clear" w:pos="8306"/>
              </w:tabs>
              <w:spacing w:after="60" w:line="320" w:lineRule="exact"/>
              <w:rPr>
                <w:rFonts w:ascii="Cordia New" w:hAnsi="Cordia New" w:cs="Cordia New"/>
                <w:color w:val="000000" w:themeColor="text1"/>
                <w:sz w:val="26"/>
                <w:szCs w:val="26"/>
              </w:rPr>
            </w:pPr>
          </w:p>
          <w:p w14:paraId="237D3AC5" w14:textId="77777777" w:rsidR="005817C3" w:rsidRDefault="005817C3" w:rsidP="001F7417">
            <w:pPr>
              <w:pStyle w:val="Header"/>
              <w:tabs>
                <w:tab w:val="clear" w:pos="4153"/>
                <w:tab w:val="clear" w:pos="8306"/>
              </w:tabs>
              <w:spacing w:after="60" w:line="320" w:lineRule="exact"/>
              <w:rPr>
                <w:rFonts w:ascii="Cordia New" w:hAnsi="Cordia New" w:cs="Cordia New"/>
                <w:color w:val="000000" w:themeColor="text1"/>
                <w:sz w:val="26"/>
                <w:szCs w:val="26"/>
              </w:rPr>
            </w:pPr>
          </w:p>
          <w:p w14:paraId="282544FB" w14:textId="77777777" w:rsidR="005817C3" w:rsidRDefault="005817C3" w:rsidP="001F7417">
            <w:pPr>
              <w:pStyle w:val="Header"/>
              <w:tabs>
                <w:tab w:val="clear" w:pos="4153"/>
                <w:tab w:val="clear" w:pos="8306"/>
              </w:tabs>
              <w:spacing w:after="60" w:line="320" w:lineRule="exact"/>
              <w:rPr>
                <w:rFonts w:ascii="Cordia New" w:hAnsi="Cordia New" w:cs="Cordia New"/>
                <w:color w:val="000000" w:themeColor="text1"/>
                <w:sz w:val="26"/>
                <w:szCs w:val="26"/>
              </w:rPr>
            </w:pPr>
          </w:p>
          <w:p w14:paraId="73EC8BB1" w14:textId="616CDB48" w:rsidR="005817C3" w:rsidRPr="001F7417" w:rsidRDefault="005817C3" w:rsidP="001F7417">
            <w:pPr>
              <w:pStyle w:val="Header"/>
              <w:tabs>
                <w:tab w:val="clear" w:pos="4153"/>
                <w:tab w:val="clear" w:pos="8306"/>
              </w:tabs>
              <w:spacing w:after="60" w:line="320" w:lineRule="exact"/>
              <w:rPr>
                <w:rFonts w:ascii="Cordia New" w:hAnsi="Cordia New" w:cs="Cordia New"/>
                <w:color w:val="000000" w:themeColor="text1"/>
                <w:sz w:val="26"/>
                <w:szCs w:val="26"/>
                <w:cs/>
              </w:rPr>
            </w:pPr>
          </w:p>
        </w:tc>
      </w:tr>
    </w:tbl>
    <w:p w14:paraId="6B791BB5" w14:textId="74B314FE" w:rsidR="00D9013E" w:rsidRDefault="0028669B" w:rsidP="007E70AB">
      <w:pPr>
        <w:spacing w:before="120"/>
        <w:jc w:val="both"/>
        <w:rPr>
          <w:rFonts w:ascii="Cordia New" w:hAnsi="Cordia New" w:cs="Cordia New"/>
          <w:b/>
          <w:bCs/>
          <w:sz w:val="28"/>
        </w:rPr>
      </w:pPr>
      <w:r w:rsidRPr="00330FCC">
        <w:rPr>
          <w:rFonts w:ascii="Cordia New" w:hAnsi="Cordia New" w:cs="Cordia New"/>
          <w:color w:val="FF0000"/>
          <w:sz w:val="28"/>
        </w:rPr>
        <w:br w:type="page"/>
      </w:r>
      <w:r w:rsidR="007E70AB" w:rsidRPr="00330FCC">
        <w:rPr>
          <w:rFonts w:ascii="Cordia New" w:hAnsi="Cordia New" w:cs="Cordia New"/>
          <w:b/>
          <w:bCs/>
          <w:sz w:val="28"/>
          <w:cs/>
        </w:rPr>
        <w:t>แผนที่แสดง</w:t>
      </w:r>
      <w:r w:rsidR="0024419A">
        <w:rPr>
          <w:rFonts w:ascii="Cordia New" w:hAnsi="Cordia New" w:cs="Cordia New" w:hint="cs"/>
          <w:b/>
          <w:bCs/>
          <w:sz w:val="28"/>
          <w:cs/>
        </w:rPr>
        <w:t>ธุรกิจ</w:t>
      </w:r>
      <w:r w:rsidR="007E70AB" w:rsidRPr="00330FCC">
        <w:rPr>
          <w:rFonts w:ascii="Cordia New" w:hAnsi="Cordia New" w:cs="Cordia New"/>
          <w:b/>
          <w:bCs/>
          <w:sz w:val="28"/>
          <w:cs/>
        </w:rPr>
        <w:t>ถ่านหิน</w:t>
      </w:r>
      <w:r w:rsidR="0024419A">
        <w:rPr>
          <w:rFonts w:ascii="Cordia New" w:hAnsi="Cordia New" w:cs="Cordia New" w:hint="cs"/>
          <w:b/>
          <w:bCs/>
          <w:sz w:val="28"/>
          <w:cs/>
        </w:rPr>
        <w:t xml:space="preserve"> ธุรกิจ</w:t>
      </w:r>
      <w:r w:rsidR="007E70AB" w:rsidRPr="00330FCC">
        <w:rPr>
          <w:rFonts w:ascii="Cordia New" w:hAnsi="Cordia New" w:cs="Cordia New"/>
          <w:b/>
          <w:bCs/>
          <w:sz w:val="28"/>
          <w:cs/>
        </w:rPr>
        <w:t>โรงไฟฟ้า</w:t>
      </w:r>
      <w:r w:rsidR="0024419A">
        <w:rPr>
          <w:rFonts w:ascii="Cordia New" w:hAnsi="Cordia New" w:cs="Cordia New" w:hint="cs"/>
          <w:b/>
          <w:bCs/>
          <w:sz w:val="28"/>
          <w:cs/>
        </w:rPr>
        <w:t>และธุรกิจก๊าซธรรมชาติ</w:t>
      </w:r>
      <w:r w:rsidR="007E70AB">
        <w:rPr>
          <w:rFonts w:ascii="Cordia New" w:hAnsi="Cordia New" w:cs="Cordia New" w:hint="cs"/>
          <w:b/>
          <w:bCs/>
          <w:sz w:val="28"/>
          <w:cs/>
        </w:rPr>
        <w:t>ของกลุ่มบริษัท</w:t>
      </w:r>
    </w:p>
    <w:p w14:paraId="2028D136" w14:textId="7920CDFD" w:rsidR="00D9013E" w:rsidRPr="00AD0E5C" w:rsidRDefault="00D9013E" w:rsidP="007E70AB">
      <w:pPr>
        <w:spacing w:before="120"/>
        <w:jc w:val="both"/>
        <w:rPr>
          <w:rFonts w:ascii="Cordia New" w:hAnsi="Cordia New" w:cs="Cordia New"/>
          <w:b/>
          <w:bCs/>
          <w:sz w:val="4"/>
          <w:szCs w:val="4"/>
        </w:rPr>
      </w:pPr>
    </w:p>
    <w:p w14:paraId="0EFD4312" w14:textId="5EB32773" w:rsidR="00F82AA6" w:rsidRDefault="00E90725" w:rsidP="00AD0E5C">
      <w:pPr>
        <w:spacing w:before="120"/>
        <w:ind w:hanging="90"/>
        <w:jc w:val="center"/>
        <w:rPr>
          <w:rFonts w:ascii="Cordia New" w:hAnsi="Cordia New" w:cs="Cordia New"/>
          <w:b/>
          <w:bCs/>
          <w:sz w:val="28"/>
        </w:rPr>
      </w:pPr>
      <w:r w:rsidRPr="00E90725">
        <w:rPr>
          <w:noProof/>
        </w:rPr>
        <w:drawing>
          <wp:inline distT="0" distB="0" distL="0" distR="0" wp14:anchorId="0CC8E87D" wp14:editId="18D6B3C5">
            <wp:extent cx="5935781" cy="8397850"/>
            <wp:effectExtent l="19050" t="19050" r="27305" b="2286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1872" cy="8406468"/>
                    </a:xfrm>
                    <a:prstGeom prst="rect">
                      <a:avLst/>
                    </a:prstGeom>
                    <a:noFill/>
                    <a:ln>
                      <a:solidFill>
                        <a:schemeClr val="tx1">
                          <a:lumMod val="75000"/>
                          <a:lumOff val="25000"/>
                        </a:schemeClr>
                      </a:solidFill>
                    </a:ln>
                  </pic:spPr>
                </pic:pic>
              </a:graphicData>
            </a:graphic>
          </wp:inline>
        </w:drawing>
      </w:r>
    </w:p>
    <w:p w14:paraId="6A2E9AA1" w14:textId="77777777" w:rsidR="0028669B" w:rsidRPr="00330FCC" w:rsidRDefault="0028669B" w:rsidP="0028669B">
      <w:pPr>
        <w:pStyle w:val="Header"/>
        <w:tabs>
          <w:tab w:val="clear" w:pos="4153"/>
          <w:tab w:val="clear" w:pos="8306"/>
          <w:tab w:val="left" w:pos="720"/>
        </w:tabs>
        <w:ind w:left="360"/>
        <w:rPr>
          <w:rFonts w:ascii="Cordia New" w:hAnsi="Cordia New" w:cs="Cordia New"/>
          <w:color w:val="000000"/>
          <w:sz w:val="28"/>
        </w:rPr>
      </w:pPr>
      <w:r w:rsidRPr="00330FCC">
        <w:rPr>
          <w:rFonts w:ascii="Cordia New" w:hAnsi="Cordia New" w:cs="Cordia New"/>
          <w:color w:val="000000"/>
          <w:sz w:val="28"/>
        </w:rPr>
        <w:t xml:space="preserve">2.  </w:t>
      </w:r>
      <w:r w:rsidRPr="00330FCC">
        <w:rPr>
          <w:rFonts w:ascii="Cordia New" w:hAnsi="Cordia New" w:cs="Cordia New"/>
          <w:color w:val="000000"/>
          <w:sz w:val="28"/>
          <w:cs/>
        </w:rPr>
        <w:t xml:space="preserve">กำลังการผลิตและปริมาณการผลิต </w:t>
      </w:r>
    </w:p>
    <w:p w14:paraId="18EF06B4" w14:textId="16B7D468" w:rsidR="0028669B" w:rsidRPr="00330FCC" w:rsidRDefault="0028669B" w:rsidP="0028669B">
      <w:pPr>
        <w:pStyle w:val="Header"/>
        <w:tabs>
          <w:tab w:val="clear" w:pos="4153"/>
          <w:tab w:val="clear" w:pos="8306"/>
          <w:tab w:val="left" w:pos="720"/>
        </w:tabs>
        <w:ind w:left="360"/>
        <w:rPr>
          <w:rFonts w:ascii="Cordia New" w:hAnsi="Cordia New" w:cs="Cordia New"/>
          <w:color w:val="000000"/>
          <w:sz w:val="28"/>
          <w:cs/>
        </w:rPr>
      </w:pPr>
      <w:r w:rsidRPr="00330FCC">
        <w:rPr>
          <w:rFonts w:ascii="Cordia New" w:hAnsi="Cordia New" w:cs="Cordia New"/>
          <w:color w:val="000000"/>
          <w:sz w:val="28"/>
        </w:rPr>
        <w:tab/>
      </w:r>
      <w:r w:rsidRPr="00330FCC">
        <w:rPr>
          <w:rFonts w:ascii="Cordia New" w:hAnsi="Cordia New" w:cs="Cordia New"/>
          <w:color w:val="000000"/>
          <w:sz w:val="28"/>
          <w:cs/>
        </w:rPr>
        <w:t>บริษัทฯ มีกำลังการผลิตถ่านหินแล</w:t>
      </w:r>
      <w:r w:rsidR="00FE5E65">
        <w:rPr>
          <w:rFonts w:ascii="Cordia New" w:hAnsi="Cordia New" w:cs="Cordia New"/>
          <w:color w:val="000000"/>
          <w:sz w:val="28"/>
          <w:cs/>
        </w:rPr>
        <w:t xml:space="preserve">ะปริมาณการผลิตถ่านหินในช่วงปี </w:t>
      </w:r>
      <w:r w:rsidR="00FE5E65">
        <w:rPr>
          <w:rFonts w:ascii="Cordia New" w:hAnsi="Cordia New" w:cs="Cordia New"/>
          <w:color w:val="000000"/>
          <w:sz w:val="28"/>
        </w:rPr>
        <w:t>25</w:t>
      </w:r>
      <w:r w:rsidRPr="00330FCC">
        <w:rPr>
          <w:rFonts w:ascii="Cordia New" w:hAnsi="Cordia New" w:cs="Cordia New"/>
          <w:color w:val="000000"/>
          <w:sz w:val="28"/>
        </w:rPr>
        <w:t>5</w:t>
      </w:r>
      <w:r w:rsidR="00F52413">
        <w:rPr>
          <w:rFonts w:ascii="Cordia New" w:hAnsi="Cordia New" w:cs="Cordia New"/>
          <w:color w:val="000000"/>
          <w:sz w:val="28"/>
        </w:rPr>
        <w:t>8</w:t>
      </w:r>
      <w:r w:rsidRPr="00330FCC">
        <w:rPr>
          <w:rFonts w:ascii="Cordia New" w:hAnsi="Cordia New" w:cs="Cordia New"/>
          <w:color w:val="000000"/>
          <w:sz w:val="28"/>
        </w:rPr>
        <w:t xml:space="preserve"> –  25</w:t>
      </w:r>
      <w:r w:rsidR="00F52413">
        <w:rPr>
          <w:rFonts w:ascii="Cordia New" w:hAnsi="Cordia New" w:cs="Cordia New"/>
          <w:color w:val="000000"/>
          <w:sz w:val="28"/>
        </w:rPr>
        <w:t>60</w:t>
      </w:r>
      <w:r w:rsidRPr="00330FCC">
        <w:rPr>
          <w:rFonts w:ascii="Cordia New" w:hAnsi="Cordia New" w:cs="Cordia New"/>
          <w:color w:val="000000"/>
          <w:sz w:val="28"/>
        </w:rPr>
        <w:t xml:space="preserve"> </w:t>
      </w:r>
      <w:r w:rsidRPr="00330FCC">
        <w:rPr>
          <w:rFonts w:ascii="Cordia New" w:hAnsi="Cordia New" w:cs="Cordia New"/>
          <w:color w:val="000000"/>
          <w:sz w:val="28"/>
          <w:cs/>
        </w:rPr>
        <w:t>ดังนี้</w:t>
      </w:r>
    </w:p>
    <w:tbl>
      <w:tblPr>
        <w:tblW w:w="8550" w:type="dxa"/>
        <w:tblInd w:w="828" w:type="dxa"/>
        <w:tblLayout w:type="fixed"/>
        <w:tblLook w:val="0000" w:firstRow="0" w:lastRow="0" w:firstColumn="0" w:lastColumn="0" w:noHBand="0" w:noVBand="0"/>
      </w:tblPr>
      <w:tblGrid>
        <w:gridCol w:w="3330"/>
        <w:gridCol w:w="900"/>
        <w:gridCol w:w="1440"/>
        <w:gridCol w:w="1440"/>
        <w:gridCol w:w="1440"/>
      </w:tblGrid>
      <w:tr w:rsidR="00FE5E65" w:rsidRPr="00330FCC" w14:paraId="1FEEC11D" w14:textId="77777777" w:rsidTr="00FE5E65">
        <w:trPr>
          <w:trHeight w:val="680"/>
        </w:trPr>
        <w:tc>
          <w:tcPr>
            <w:tcW w:w="3330" w:type="dxa"/>
            <w:tcBorders>
              <w:top w:val="single" w:sz="4" w:space="0" w:color="auto"/>
              <w:left w:val="single" w:sz="4" w:space="0" w:color="auto"/>
              <w:bottom w:val="single" w:sz="4" w:space="0" w:color="auto"/>
              <w:right w:val="single" w:sz="4" w:space="0" w:color="auto"/>
            </w:tcBorders>
            <w:shd w:val="clear" w:color="auto" w:fill="CCCCFF"/>
            <w:vAlign w:val="center"/>
          </w:tcPr>
          <w:p w14:paraId="24E0F6AB" w14:textId="0CEA8981" w:rsidR="00FE5E65" w:rsidRPr="00A963CD" w:rsidRDefault="006C2888" w:rsidP="00A963CD">
            <w:pPr>
              <w:tabs>
                <w:tab w:val="left" w:pos="289"/>
              </w:tabs>
              <w:spacing w:line="280" w:lineRule="exact"/>
              <w:ind w:firstLine="306"/>
              <w:rPr>
                <w:rFonts w:ascii="Cordia New" w:hAnsi="Cordia New" w:cs="Cordia New"/>
                <w:b/>
                <w:bCs/>
                <w:sz w:val="28"/>
              </w:rPr>
            </w:pPr>
            <w:r w:rsidRPr="00A963CD">
              <w:rPr>
                <w:rFonts w:ascii="Cordia New" w:hAnsi="Cordia New" w:cs="Cordia New"/>
                <w:b/>
                <w:bCs/>
                <w:sz w:val="28"/>
                <w:cs/>
              </w:rPr>
              <w:t>เหมืองถ่านหิน</w:t>
            </w:r>
          </w:p>
        </w:tc>
        <w:tc>
          <w:tcPr>
            <w:tcW w:w="900" w:type="dxa"/>
            <w:tcBorders>
              <w:top w:val="single" w:sz="4" w:space="0" w:color="auto"/>
              <w:left w:val="single" w:sz="4" w:space="0" w:color="auto"/>
              <w:bottom w:val="single" w:sz="4" w:space="0" w:color="auto"/>
              <w:right w:val="single" w:sz="4" w:space="0" w:color="auto"/>
            </w:tcBorders>
            <w:shd w:val="clear" w:color="auto" w:fill="CCCCFF"/>
            <w:vAlign w:val="center"/>
          </w:tcPr>
          <w:p w14:paraId="6563B857" w14:textId="77777777" w:rsidR="00FE5E65" w:rsidRPr="00330FCC" w:rsidRDefault="00FE5E65" w:rsidP="007F2F18">
            <w:pPr>
              <w:spacing w:line="280" w:lineRule="exact"/>
              <w:jc w:val="center"/>
              <w:rPr>
                <w:rFonts w:ascii="Cordia New" w:hAnsi="Cordia New" w:cs="Cordia New"/>
                <w:b/>
                <w:bCs/>
                <w:sz w:val="26"/>
                <w:szCs w:val="26"/>
                <w:cs/>
              </w:rPr>
            </w:pPr>
            <w:r w:rsidRPr="00330FCC">
              <w:rPr>
                <w:rFonts w:ascii="Cordia New" w:hAnsi="Cordia New" w:cs="Cordia New"/>
                <w:b/>
                <w:bCs/>
                <w:sz w:val="26"/>
                <w:szCs w:val="26"/>
                <w:cs/>
              </w:rPr>
              <w:t>หน่วย</w:t>
            </w:r>
          </w:p>
        </w:tc>
        <w:tc>
          <w:tcPr>
            <w:tcW w:w="1440" w:type="dxa"/>
            <w:tcBorders>
              <w:top w:val="single" w:sz="4" w:space="0" w:color="auto"/>
              <w:left w:val="single" w:sz="4" w:space="0" w:color="auto"/>
              <w:bottom w:val="single" w:sz="4" w:space="0" w:color="auto"/>
              <w:right w:val="single" w:sz="4" w:space="0" w:color="auto"/>
            </w:tcBorders>
            <w:shd w:val="clear" w:color="auto" w:fill="CCCCFF"/>
            <w:vAlign w:val="center"/>
          </w:tcPr>
          <w:p w14:paraId="3DA3C09D" w14:textId="77777777" w:rsidR="00FE5E65" w:rsidRPr="00330FCC" w:rsidRDefault="00FE5E65" w:rsidP="007F2F18">
            <w:pPr>
              <w:spacing w:line="280" w:lineRule="exact"/>
              <w:ind w:left="-108"/>
              <w:jc w:val="right"/>
              <w:rPr>
                <w:rFonts w:ascii="Cordia New" w:hAnsi="Cordia New" w:cs="Cordia New"/>
                <w:b/>
                <w:bCs/>
                <w:sz w:val="26"/>
                <w:szCs w:val="26"/>
              </w:rPr>
            </w:pPr>
            <w:r w:rsidRPr="00330FCC">
              <w:rPr>
                <w:rFonts w:ascii="Cordia New" w:hAnsi="Cordia New" w:cs="Cordia New"/>
                <w:b/>
                <w:bCs/>
                <w:sz w:val="26"/>
                <w:szCs w:val="26"/>
              </w:rPr>
              <w:t>1</w:t>
            </w:r>
            <w:r w:rsidRPr="00330FCC">
              <w:rPr>
                <w:rFonts w:ascii="Cordia New" w:hAnsi="Cordia New" w:cs="Cordia New"/>
                <w:b/>
                <w:bCs/>
                <w:sz w:val="26"/>
                <w:szCs w:val="26"/>
                <w:cs/>
              </w:rPr>
              <w:t xml:space="preserve"> ม</w:t>
            </w:r>
            <w:r w:rsidRPr="00330FCC">
              <w:rPr>
                <w:rFonts w:ascii="Cordia New" w:hAnsi="Cordia New" w:cs="Cordia New"/>
                <w:b/>
                <w:bCs/>
                <w:sz w:val="26"/>
                <w:szCs w:val="26"/>
              </w:rPr>
              <w:t>.</w:t>
            </w:r>
            <w:r w:rsidRPr="00330FCC">
              <w:rPr>
                <w:rFonts w:ascii="Cordia New" w:hAnsi="Cordia New" w:cs="Cordia New"/>
                <w:b/>
                <w:bCs/>
                <w:sz w:val="26"/>
                <w:szCs w:val="26"/>
                <w:cs/>
              </w:rPr>
              <w:t>ค</w:t>
            </w:r>
            <w:r w:rsidRPr="00330FCC">
              <w:rPr>
                <w:rFonts w:ascii="Cordia New" w:hAnsi="Cordia New" w:cs="Cordia New"/>
                <w:b/>
                <w:bCs/>
                <w:sz w:val="26"/>
                <w:szCs w:val="26"/>
              </w:rPr>
              <w:t>. – 31</w:t>
            </w:r>
            <w:r w:rsidRPr="00330FCC">
              <w:rPr>
                <w:rFonts w:ascii="Cordia New" w:hAnsi="Cordia New" w:cs="Cordia New"/>
                <w:b/>
                <w:bCs/>
                <w:sz w:val="26"/>
                <w:szCs w:val="26"/>
                <w:cs/>
              </w:rPr>
              <w:t xml:space="preserve"> ธ</w:t>
            </w:r>
            <w:r w:rsidRPr="00330FCC">
              <w:rPr>
                <w:rFonts w:ascii="Cordia New" w:hAnsi="Cordia New" w:cs="Cordia New"/>
                <w:b/>
                <w:bCs/>
                <w:sz w:val="26"/>
                <w:szCs w:val="26"/>
              </w:rPr>
              <w:t>.</w:t>
            </w:r>
            <w:r w:rsidRPr="00330FCC">
              <w:rPr>
                <w:rFonts w:ascii="Cordia New" w:hAnsi="Cordia New" w:cs="Cordia New"/>
                <w:b/>
                <w:bCs/>
                <w:sz w:val="26"/>
                <w:szCs w:val="26"/>
                <w:cs/>
              </w:rPr>
              <w:t>ค</w:t>
            </w:r>
            <w:r w:rsidRPr="00330FCC">
              <w:rPr>
                <w:rFonts w:ascii="Cordia New" w:hAnsi="Cordia New" w:cs="Cordia New"/>
                <w:b/>
                <w:bCs/>
                <w:sz w:val="26"/>
                <w:szCs w:val="26"/>
              </w:rPr>
              <w:t>.</w:t>
            </w:r>
          </w:p>
          <w:p w14:paraId="4E212D29" w14:textId="61C9E1B3" w:rsidR="00FE5E65" w:rsidRPr="00330FCC" w:rsidRDefault="00FE5E65">
            <w:pPr>
              <w:spacing w:line="280" w:lineRule="exact"/>
              <w:ind w:left="-108"/>
              <w:jc w:val="right"/>
              <w:rPr>
                <w:rFonts w:ascii="Cordia New" w:hAnsi="Cordia New" w:cs="Cordia New"/>
                <w:b/>
                <w:bCs/>
                <w:sz w:val="26"/>
                <w:szCs w:val="26"/>
              </w:rPr>
            </w:pPr>
            <w:r w:rsidRPr="00330FCC">
              <w:rPr>
                <w:rFonts w:ascii="Cordia New" w:hAnsi="Cordia New" w:cs="Cordia New"/>
                <w:b/>
                <w:bCs/>
                <w:sz w:val="26"/>
                <w:szCs w:val="26"/>
              </w:rPr>
              <w:t xml:space="preserve"> 25</w:t>
            </w:r>
            <w:r w:rsidR="00F52413">
              <w:rPr>
                <w:rFonts w:ascii="Cordia New" w:hAnsi="Cordia New" w:cs="Cordia New"/>
                <w:b/>
                <w:bCs/>
                <w:sz w:val="26"/>
                <w:szCs w:val="26"/>
              </w:rPr>
              <w:t>60</w:t>
            </w:r>
          </w:p>
        </w:tc>
        <w:tc>
          <w:tcPr>
            <w:tcW w:w="1440" w:type="dxa"/>
            <w:tcBorders>
              <w:top w:val="single" w:sz="4" w:space="0" w:color="auto"/>
              <w:left w:val="single" w:sz="4" w:space="0" w:color="auto"/>
              <w:bottom w:val="single" w:sz="4" w:space="0" w:color="auto"/>
              <w:right w:val="single" w:sz="4" w:space="0" w:color="auto"/>
            </w:tcBorders>
            <w:shd w:val="clear" w:color="auto" w:fill="CCCCFF"/>
            <w:vAlign w:val="center"/>
          </w:tcPr>
          <w:p w14:paraId="053B4CC4" w14:textId="77777777" w:rsidR="00386D36" w:rsidRPr="00330FCC" w:rsidRDefault="00386D36" w:rsidP="00386D36">
            <w:pPr>
              <w:spacing w:line="280" w:lineRule="exact"/>
              <w:ind w:left="-108"/>
              <w:jc w:val="right"/>
              <w:rPr>
                <w:rFonts w:ascii="Cordia New" w:hAnsi="Cordia New" w:cs="Cordia New"/>
                <w:b/>
                <w:bCs/>
                <w:sz w:val="26"/>
                <w:szCs w:val="26"/>
              </w:rPr>
            </w:pPr>
            <w:r w:rsidRPr="00330FCC">
              <w:rPr>
                <w:rFonts w:ascii="Cordia New" w:hAnsi="Cordia New" w:cs="Cordia New"/>
                <w:b/>
                <w:bCs/>
                <w:sz w:val="26"/>
                <w:szCs w:val="26"/>
              </w:rPr>
              <w:t>1</w:t>
            </w:r>
            <w:r w:rsidRPr="00330FCC">
              <w:rPr>
                <w:rFonts w:ascii="Cordia New" w:hAnsi="Cordia New" w:cs="Cordia New"/>
                <w:b/>
                <w:bCs/>
                <w:sz w:val="26"/>
                <w:szCs w:val="26"/>
                <w:cs/>
              </w:rPr>
              <w:t xml:space="preserve"> ม</w:t>
            </w:r>
            <w:r w:rsidRPr="00330FCC">
              <w:rPr>
                <w:rFonts w:ascii="Cordia New" w:hAnsi="Cordia New" w:cs="Cordia New"/>
                <w:b/>
                <w:bCs/>
                <w:sz w:val="26"/>
                <w:szCs w:val="26"/>
              </w:rPr>
              <w:t>.</w:t>
            </w:r>
            <w:r w:rsidRPr="00330FCC">
              <w:rPr>
                <w:rFonts w:ascii="Cordia New" w:hAnsi="Cordia New" w:cs="Cordia New"/>
                <w:b/>
                <w:bCs/>
                <w:sz w:val="26"/>
                <w:szCs w:val="26"/>
                <w:cs/>
              </w:rPr>
              <w:t>ค</w:t>
            </w:r>
            <w:r w:rsidRPr="00330FCC">
              <w:rPr>
                <w:rFonts w:ascii="Cordia New" w:hAnsi="Cordia New" w:cs="Cordia New"/>
                <w:b/>
                <w:bCs/>
                <w:sz w:val="26"/>
                <w:szCs w:val="26"/>
              </w:rPr>
              <w:t>. – 31</w:t>
            </w:r>
            <w:r w:rsidRPr="00330FCC">
              <w:rPr>
                <w:rFonts w:ascii="Cordia New" w:hAnsi="Cordia New" w:cs="Cordia New"/>
                <w:b/>
                <w:bCs/>
                <w:sz w:val="26"/>
                <w:szCs w:val="26"/>
                <w:cs/>
              </w:rPr>
              <w:t xml:space="preserve"> ธ</w:t>
            </w:r>
            <w:r w:rsidRPr="00330FCC">
              <w:rPr>
                <w:rFonts w:ascii="Cordia New" w:hAnsi="Cordia New" w:cs="Cordia New"/>
                <w:b/>
                <w:bCs/>
                <w:sz w:val="26"/>
                <w:szCs w:val="26"/>
              </w:rPr>
              <w:t>.</w:t>
            </w:r>
            <w:r w:rsidRPr="00330FCC">
              <w:rPr>
                <w:rFonts w:ascii="Cordia New" w:hAnsi="Cordia New" w:cs="Cordia New"/>
                <w:b/>
                <w:bCs/>
                <w:sz w:val="26"/>
                <w:szCs w:val="26"/>
                <w:cs/>
              </w:rPr>
              <w:t>ค</w:t>
            </w:r>
            <w:r w:rsidRPr="00330FCC">
              <w:rPr>
                <w:rFonts w:ascii="Cordia New" w:hAnsi="Cordia New" w:cs="Cordia New"/>
                <w:b/>
                <w:bCs/>
                <w:sz w:val="26"/>
                <w:szCs w:val="26"/>
              </w:rPr>
              <w:t>.</w:t>
            </w:r>
          </w:p>
          <w:p w14:paraId="2F5892D2" w14:textId="73F2B59F" w:rsidR="00FE5E65" w:rsidRPr="00330FCC" w:rsidRDefault="00386D36">
            <w:pPr>
              <w:spacing w:line="280" w:lineRule="exact"/>
              <w:ind w:left="-108"/>
              <w:jc w:val="right"/>
              <w:rPr>
                <w:rFonts w:ascii="Cordia New" w:hAnsi="Cordia New" w:cs="Cordia New"/>
                <w:b/>
                <w:bCs/>
                <w:sz w:val="26"/>
                <w:szCs w:val="26"/>
              </w:rPr>
            </w:pPr>
            <w:r w:rsidRPr="00330FCC">
              <w:rPr>
                <w:rFonts w:ascii="Cordia New" w:hAnsi="Cordia New" w:cs="Cordia New"/>
                <w:b/>
                <w:bCs/>
                <w:sz w:val="26"/>
                <w:szCs w:val="26"/>
              </w:rPr>
              <w:t xml:space="preserve"> 255</w:t>
            </w:r>
            <w:r w:rsidR="00F52413">
              <w:rPr>
                <w:rFonts w:ascii="Cordia New" w:hAnsi="Cordia New" w:cs="Cordia New"/>
                <w:b/>
                <w:bCs/>
                <w:sz w:val="26"/>
                <w:szCs w:val="26"/>
              </w:rPr>
              <w:t>9</w:t>
            </w:r>
          </w:p>
        </w:tc>
        <w:tc>
          <w:tcPr>
            <w:tcW w:w="1440" w:type="dxa"/>
            <w:tcBorders>
              <w:top w:val="single" w:sz="4" w:space="0" w:color="auto"/>
              <w:left w:val="single" w:sz="4" w:space="0" w:color="auto"/>
              <w:bottom w:val="single" w:sz="4" w:space="0" w:color="auto"/>
              <w:right w:val="single" w:sz="4" w:space="0" w:color="auto"/>
            </w:tcBorders>
            <w:shd w:val="clear" w:color="auto" w:fill="CCCCFF"/>
            <w:vAlign w:val="center"/>
          </w:tcPr>
          <w:p w14:paraId="7A2ECD8F" w14:textId="77777777" w:rsidR="00386D36" w:rsidRPr="00330FCC" w:rsidRDefault="00386D36" w:rsidP="00386D36">
            <w:pPr>
              <w:spacing w:line="280" w:lineRule="exact"/>
              <w:ind w:left="-108"/>
              <w:jc w:val="right"/>
              <w:rPr>
                <w:rFonts w:ascii="Cordia New" w:hAnsi="Cordia New" w:cs="Cordia New"/>
                <w:b/>
                <w:bCs/>
                <w:sz w:val="26"/>
                <w:szCs w:val="26"/>
              </w:rPr>
            </w:pPr>
            <w:r w:rsidRPr="00330FCC">
              <w:rPr>
                <w:rFonts w:ascii="Cordia New" w:hAnsi="Cordia New" w:cs="Cordia New"/>
                <w:b/>
                <w:bCs/>
                <w:sz w:val="26"/>
                <w:szCs w:val="26"/>
              </w:rPr>
              <w:t>1</w:t>
            </w:r>
            <w:r w:rsidRPr="00330FCC">
              <w:rPr>
                <w:rFonts w:ascii="Cordia New" w:hAnsi="Cordia New" w:cs="Cordia New"/>
                <w:b/>
                <w:bCs/>
                <w:sz w:val="26"/>
                <w:szCs w:val="26"/>
                <w:cs/>
              </w:rPr>
              <w:t xml:space="preserve"> ม</w:t>
            </w:r>
            <w:r w:rsidRPr="00330FCC">
              <w:rPr>
                <w:rFonts w:ascii="Cordia New" w:hAnsi="Cordia New" w:cs="Cordia New"/>
                <w:b/>
                <w:bCs/>
                <w:sz w:val="26"/>
                <w:szCs w:val="26"/>
              </w:rPr>
              <w:t>.</w:t>
            </w:r>
            <w:r w:rsidRPr="00330FCC">
              <w:rPr>
                <w:rFonts w:ascii="Cordia New" w:hAnsi="Cordia New" w:cs="Cordia New"/>
                <w:b/>
                <w:bCs/>
                <w:sz w:val="26"/>
                <w:szCs w:val="26"/>
                <w:cs/>
              </w:rPr>
              <w:t>ค</w:t>
            </w:r>
            <w:r w:rsidRPr="00330FCC">
              <w:rPr>
                <w:rFonts w:ascii="Cordia New" w:hAnsi="Cordia New" w:cs="Cordia New"/>
                <w:b/>
                <w:bCs/>
                <w:sz w:val="26"/>
                <w:szCs w:val="26"/>
              </w:rPr>
              <w:t>. – 31</w:t>
            </w:r>
            <w:r w:rsidRPr="00330FCC">
              <w:rPr>
                <w:rFonts w:ascii="Cordia New" w:hAnsi="Cordia New" w:cs="Cordia New"/>
                <w:b/>
                <w:bCs/>
                <w:sz w:val="26"/>
                <w:szCs w:val="26"/>
                <w:cs/>
              </w:rPr>
              <w:t xml:space="preserve"> ธ</w:t>
            </w:r>
            <w:r w:rsidRPr="00330FCC">
              <w:rPr>
                <w:rFonts w:ascii="Cordia New" w:hAnsi="Cordia New" w:cs="Cordia New"/>
                <w:b/>
                <w:bCs/>
                <w:sz w:val="26"/>
                <w:szCs w:val="26"/>
              </w:rPr>
              <w:t>.</w:t>
            </w:r>
            <w:r w:rsidRPr="00330FCC">
              <w:rPr>
                <w:rFonts w:ascii="Cordia New" w:hAnsi="Cordia New" w:cs="Cordia New"/>
                <w:b/>
                <w:bCs/>
                <w:sz w:val="26"/>
                <w:szCs w:val="26"/>
                <w:cs/>
              </w:rPr>
              <w:t>ค</w:t>
            </w:r>
            <w:r w:rsidRPr="00330FCC">
              <w:rPr>
                <w:rFonts w:ascii="Cordia New" w:hAnsi="Cordia New" w:cs="Cordia New"/>
                <w:b/>
                <w:bCs/>
                <w:sz w:val="26"/>
                <w:szCs w:val="26"/>
              </w:rPr>
              <w:t>.</w:t>
            </w:r>
          </w:p>
          <w:p w14:paraId="08A43E18" w14:textId="4290893B" w:rsidR="00FE5E65" w:rsidRPr="00330FCC" w:rsidRDefault="00386D36">
            <w:pPr>
              <w:spacing w:line="280" w:lineRule="exact"/>
              <w:ind w:left="-108"/>
              <w:jc w:val="right"/>
              <w:rPr>
                <w:rFonts w:ascii="Cordia New" w:hAnsi="Cordia New" w:cs="Cordia New"/>
                <w:b/>
                <w:bCs/>
                <w:sz w:val="26"/>
                <w:szCs w:val="26"/>
              </w:rPr>
            </w:pPr>
            <w:r w:rsidRPr="00330FCC">
              <w:rPr>
                <w:rFonts w:ascii="Cordia New" w:hAnsi="Cordia New" w:cs="Cordia New"/>
                <w:b/>
                <w:bCs/>
                <w:sz w:val="26"/>
                <w:szCs w:val="26"/>
              </w:rPr>
              <w:t xml:space="preserve"> 255</w:t>
            </w:r>
            <w:r w:rsidR="00F52413">
              <w:rPr>
                <w:rFonts w:ascii="Cordia New" w:hAnsi="Cordia New" w:cs="Cordia New"/>
                <w:b/>
                <w:bCs/>
                <w:sz w:val="26"/>
                <w:szCs w:val="26"/>
              </w:rPr>
              <w:t>8</w:t>
            </w:r>
          </w:p>
        </w:tc>
      </w:tr>
      <w:tr w:rsidR="00AA0D3A" w:rsidRPr="00330FCC" w14:paraId="426D0C10" w14:textId="77777777" w:rsidTr="00FE5E65">
        <w:trPr>
          <w:trHeight w:val="323"/>
        </w:trPr>
        <w:tc>
          <w:tcPr>
            <w:tcW w:w="3330" w:type="dxa"/>
            <w:tcBorders>
              <w:top w:val="single" w:sz="4" w:space="0" w:color="auto"/>
              <w:left w:val="single" w:sz="4" w:space="0" w:color="auto"/>
              <w:bottom w:val="dotted" w:sz="2" w:space="0" w:color="auto"/>
              <w:right w:val="single" w:sz="4" w:space="0" w:color="auto"/>
            </w:tcBorders>
            <w:shd w:val="clear" w:color="auto" w:fill="auto"/>
            <w:vAlign w:val="center"/>
          </w:tcPr>
          <w:p w14:paraId="25733753" w14:textId="77777777" w:rsidR="00AA0D3A" w:rsidRPr="00330FCC" w:rsidRDefault="00AA0D3A" w:rsidP="007F2F18">
            <w:pPr>
              <w:spacing w:line="280" w:lineRule="exact"/>
              <w:rPr>
                <w:rFonts w:ascii="Cordia New" w:hAnsi="Cordia New" w:cs="Cordia New"/>
                <w:b/>
                <w:bCs/>
                <w:i/>
                <w:iCs/>
                <w:color w:val="000080"/>
                <w:sz w:val="26"/>
                <w:szCs w:val="26"/>
              </w:rPr>
            </w:pPr>
            <w:r w:rsidRPr="00330FCC">
              <w:rPr>
                <w:rFonts w:ascii="Cordia New" w:hAnsi="Cordia New" w:cs="Cordia New"/>
                <w:b/>
                <w:bCs/>
                <w:i/>
                <w:iCs/>
                <w:color w:val="000080"/>
                <w:sz w:val="26"/>
                <w:szCs w:val="26"/>
                <w:cs/>
              </w:rPr>
              <w:t xml:space="preserve">เหมืองถ่านหิน </w:t>
            </w:r>
            <w:r w:rsidRPr="00330FCC">
              <w:rPr>
                <w:rFonts w:ascii="Cordia New" w:hAnsi="Cordia New" w:cs="Cordia New"/>
                <w:b/>
                <w:bCs/>
                <w:i/>
                <w:iCs/>
                <w:color w:val="000080"/>
                <w:sz w:val="26"/>
                <w:szCs w:val="26"/>
              </w:rPr>
              <w:t>Indominco*</w:t>
            </w:r>
          </w:p>
        </w:tc>
        <w:tc>
          <w:tcPr>
            <w:tcW w:w="900" w:type="dxa"/>
            <w:tcBorders>
              <w:top w:val="single" w:sz="4" w:space="0" w:color="auto"/>
              <w:left w:val="single" w:sz="4" w:space="0" w:color="auto"/>
              <w:bottom w:val="dotted" w:sz="2" w:space="0" w:color="auto"/>
              <w:right w:val="single" w:sz="4" w:space="0" w:color="auto"/>
            </w:tcBorders>
            <w:shd w:val="clear" w:color="auto" w:fill="auto"/>
            <w:vAlign w:val="center"/>
          </w:tcPr>
          <w:p w14:paraId="501E310F" w14:textId="77777777" w:rsidR="00AA0D3A" w:rsidRPr="00330FCC" w:rsidRDefault="00AA0D3A" w:rsidP="007F2F18">
            <w:pPr>
              <w:spacing w:line="280" w:lineRule="exact"/>
              <w:jc w:val="center"/>
              <w:rPr>
                <w:rFonts w:ascii="Cordia New" w:hAnsi="Cordia New" w:cs="Cordia New"/>
                <w:b/>
                <w:bCs/>
                <w:sz w:val="26"/>
                <w:szCs w:val="26"/>
                <w:cs/>
              </w:rPr>
            </w:pPr>
          </w:p>
        </w:tc>
        <w:tc>
          <w:tcPr>
            <w:tcW w:w="1440" w:type="dxa"/>
            <w:tcBorders>
              <w:top w:val="single" w:sz="4" w:space="0" w:color="auto"/>
              <w:left w:val="single" w:sz="4" w:space="0" w:color="auto"/>
              <w:bottom w:val="dotted" w:sz="2" w:space="0" w:color="auto"/>
              <w:right w:val="single" w:sz="4" w:space="0" w:color="auto"/>
            </w:tcBorders>
            <w:shd w:val="clear" w:color="auto" w:fill="FFFF99"/>
            <w:vAlign w:val="center"/>
          </w:tcPr>
          <w:p w14:paraId="314CF859" w14:textId="77777777" w:rsidR="00AA0D3A" w:rsidRPr="00330FCC" w:rsidRDefault="00AA0D3A" w:rsidP="007F2F18">
            <w:pPr>
              <w:spacing w:line="280" w:lineRule="exact"/>
              <w:ind w:left="-108"/>
              <w:jc w:val="right"/>
              <w:rPr>
                <w:rFonts w:ascii="Cordia New" w:hAnsi="Cordia New" w:cs="Cordia New"/>
                <w:b/>
                <w:bCs/>
                <w:sz w:val="26"/>
                <w:szCs w:val="26"/>
              </w:rPr>
            </w:pPr>
          </w:p>
        </w:tc>
        <w:tc>
          <w:tcPr>
            <w:tcW w:w="1440" w:type="dxa"/>
            <w:tcBorders>
              <w:top w:val="single" w:sz="4" w:space="0" w:color="auto"/>
              <w:left w:val="single" w:sz="4" w:space="0" w:color="auto"/>
              <w:bottom w:val="dotted" w:sz="2" w:space="0" w:color="auto"/>
              <w:right w:val="single" w:sz="4" w:space="0" w:color="auto"/>
            </w:tcBorders>
            <w:vAlign w:val="center"/>
          </w:tcPr>
          <w:p w14:paraId="70E03762" w14:textId="77777777" w:rsidR="00AA0D3A" w:rsidRPr="00330FCC" w:rsidRDefault="00AA0D3A" w:rsidP="007F2F18">
            <w:pPr>
              <w:spacing w:line="280" w:lineRule="exact"/>
              <w:ind w:left="-108"/>
              <w:jc w:val="right"/>
              <w:rPr>
                <w:rFonts w:ascii="Cordia New" w:hAnsi="Cordia New" w:cs="Cordia New"/>
                <w:b/>
                <w:bCs/>
                <w:sz w:val="26"/>
                <w:szCs w:val="26"/>
              </w:rPr>
            </w:pPr>
          </w:p>
        </w:tc>
        <w:tc>
          <w:tcPr>
            <w:tcW w:w="1440" w:type="dxa"/>
            <w:tcBorders>
              <w:top w:val="single" w:sz="4" w:space="0" w:color="auto"/>
              <w:left w:val="single" w:sz="4" w:space="0" w:color="auto"/>
              <w:bottom w:val="dotted" w:sz="2" w:space="0" w:color="auto"/>
              <w:right w:val="single" w:sz="4" w:space="0" w:color="auto"/>
            </w:tcBorders>
            <w:vAlign w:val="center"/>
          </w:tcPr>
          <w:p w14:paraId="64B9AEA0" w14:textId="77777777" w:rsidR="00AA0D3A" w:rsidRPr="00330FCC" w:rsidRDefault="00AA0D3A" w:rsidP="00825B09">
            <w:pPr>
              <w:spacing w:line="280" w:lineRule="exact"/>
              <w:ind w:left="-108"/>
              <w:jc w:val="right"/>
              <w:rPr>
                <w:rFonts w:ascii="Cordia New" w:hAnsi="Cordia New" w:cs="Cordia New"/>
                <w:b/>
                <w:bCs/>
                <w:sz w:val="26"/>
                <w:szCs w:val="26"/>
              </w:rPr>
            </w:pPr>
          </w:p>
        </w:tc>
      </w:tr>
      <w:tr w:rsidR="00A32864" w:rsidRPr="00330FCC" w14:paraId="3B7605E5"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6C7496C7"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กำลังการผลิตเต็มที่ </w:t>
            </w:r>
          </w:p>
        </w:tc>
        <w:tc>
          <w:tcPr>
            <w:tcW w:w="900" w:type="dxa"/>
            <w:tcBorders>
              <w:top w:val="dotted" w:sz="2" w:space="0" w:color="auto"/>
              <w:left w:val="single" w:sz="4" w:space="0" w:color="auto"/>
              <w:bottom w:val="dotted" w:sz="2" w:space="0" w:color="auto"/>
              <w:right w:val="single" w:sz="4" w:space="0" w:color="auto"/>
            </w:tcBorders>
            <w:vAlign w:val="center"/>
          </w:tcPr>
          <w:p w14:paraId="4FC94FBF"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พันตัน</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79052B2C" w14:textId="39899D4A" w:rsidR="00A32864" w:rsidRPr="00243A08" w:rsidRDefault="00A32864" w:rsidP="00A32864">
            <w:pPr>
              <w:autoSpaceDE w:val="0"/>
              <w:autoSpaceDN w:val="0"/>
              <w:adjustRightInd w:val="0"/>
              <w:jc w:val="right"/>
              <w:rPr>
                <w:rFonts w:ascii="Cordia New" w:hAnsi="Cordia New" w:cs="Cordia New"/>
                <w:sz w:val="26"/>
                <w:szCs w:val="26"/>
              </w:rPr>
            </w:pPr>
            <w:r w:rsidRPr="00231674">
              <w:rPr>
                <w:rFonts w:ascii="Cordia New" w:hAnsi="Cordia New" w:cs="Cordia New"/>
                <w:sz w:val="26"/>
                <w:szCs w:val="26"/>
              </w:rPr>
              <w:t>15,000</w:t>
            </w:r>
          </w:p>
        </w:tc>
        <w:tc>
          <w:tcPr>
            <w:tcW w:w="1440" w:type="dxa"/>
            <w:tcBorders>
              <w:top w:val="dotted" w:sz="2" w:space="0" w:color="auto"/>
              <w:left w:val="single" w:sz="4" w:space="0" w:color="auto"/>
              <w:bottom w:val="dotted" w:sz="2" w:space="0" w:color="auto"/>
              <w:right w:val="single" w:sz="4" w:space="0" w:color="auto"/>
            </w:tcBorders>
            <w:vAlign w:val="center"/>
          </w:tcPr>
          <w:p w14:paraId="5656408D" w14:textId="6A5035CA" w:rsidR="00A32864" w:rsidRPr="00330FCC" w:rsidRDefault="00A32864" w:rsidP="00A32864">
            <w:pPr>
              <w:jc w:val="right"/>
              <w:rPr>
                <w:rFonts w:ascii="Cordia New" w:hAnsi="Cordia New" w:cs="Cordia New"/>
                <w:sz w:val="26"/>
                <w:szCs w:val="26"/>
              </w:rPr>
            </w:pPr>
            <w:r>
              <w:rPr>
                <w:rFonts w:ascii="Cordia New" w:hAnsi="Cordia New" w:cs="Cordia New"/>
                <w:sz w:val="26"/>
                <w:szCs w:val="26"/>
              </w:rPr>
              <w:t>15,000</w:t>
            </w:r>
          </w:p>
        </w:tc>
        <w:tc>
          <w:tcPr>
            <w:tcW w:w="1440" w:type="dxa"/>
            <w:tcBorders>
              <w:top w:val="dotted" w:sz="2" w:space="0" w:color="auto"/>
              <w:left w:val="single" w:sz="4" w:space="0" w:color="auto"/>
              <w:bottom w:val="dotted" w:sz="2" w:space="0" w:color="auto"/>
              <w:right w:val="single" w:sz="4" w:space="0" w:color="auto"/>
            </w:tcBorders>
            <w:vAlign w:val="center"/>
          </w:tcPr>
          <w:p w14:paraId="45F74DF2" w14:textId="1EF51408" w:rsidR="00A32864" w:rsidRPr="00330FCC" w:rsidRDefault="00A32864" w:rsidP="00A32864">
            <w:pPr>
              <w:jc w:val="right"/>
              <w:rPr>
                <w:rFonts w:ascii="Cordia New" w:hAnsi="Cordia New" w:cs="Cordia New"/>
                <w:sz w:val="26"/>
                <w:szCs w:val="26"/>
              </w:rPr>
            </w:pPr>
            <w:r>
              <w:rPr>
                <w:rFonts w:ascii="Cordia New" w:hAnsi="Cordia New" w:cs="Cordia New"/>
                <w:sz w:val="26"/>
                <w:szCs w:val="26"/>
              </w:rPr>
              <w:t>15,000</w:t>
            </w:r>
          </w:p>
        </w:tc>
      </w:tr>
      <w:tr w:rsidR="00A32864" w:rsidRPr="00330FCC" w14:paraId="5DE02E57"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39CCF8E2" w14:textId="77777777" w:rsidR="00A32864" w:rsidRPr="00330FCC" w:rsidRDefault="00A32864" w:rsidP="00A32864">
            <w:pPr>
              <w:spacing w:line="320" w:lineRule="exact"/>
              <w:ind w:firstLine="170"/>
              <w:rPr>
                <w:rFonts w:ascii="Cordia New" w:hAnsi="Cordia New" w:cs="Cordia New"/>
                <w:sz w:val="26"/>
                <w:szCs w:val="26"/>
              </w:rPr>
            </w:pPr>
            <w:r w:rsidRPr="00330FCC">
              <w:rPr>
                <w:rFonts w:ascii="Cordia New" w:hAnsi="Cordia New" w:cs="Cordia New"/>
                <w:sz w:val="26"/>
                <w:szCs w:val="26"/>
                <w:cs/>
              </w:rPr>
              <w:t xml:space="preserve">ปริมาณการผลิตจริง </w:t>
            </w:r>
          </w:p>
        </w:tc>
        <w:tc>
          <w:tcPr>
            <w:tcW w:w="900" w:type="dxa"/>
            <w:tcBorders>
              <w:top w:val="dotted" w:sz="2" w:space="0" w:color="auto"/>
              <w:left w:val="single" w:sz="4" w:space="0" w:color="auto"/>
              <w:bottom w:val="dotted" w:sz="2" w:space="0" w:color="auto"/>
              <w:right w:val="single" w:sz="4" w:space="0" w:color="auto"/>
            </w:tcBorders>
            <w:vAlign w:val="center"/>
          </w:tcPr>
          <w:p w14:paraId="0774D603"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พันตัน</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2842F7C0" w14:textId="2C3463FA" w:rsidR="00A32864" w:rsidRPr="00243A08" w:rsidRDefault="00A32864" w:rsidP="00A32864">
            <w:pPr>
              <w:autoSpaceDE w:val="0"/>
              <w:autoSpaceDN w:val="0"/>
              <w:adjustRightInd w:val="0"/>
              <w:jc w:val="right"/>
              <w:rPr>
                <w:rFonts w:ascii="Cordia New" w:hAnsi="Cordia New" w:cs="Cordia New"/>
                <w:sz w:val="26"/>
                <w:szCs w:val="26"/>
              </w:rPr>
            </w:pPr>
            <w:r w:rsidRPr="00231674">
              <w:rPr>
                <w:rFonts w:ascii="Cordia New" w:hAnsi="Cordia New" w:cs="Cordia New"/>
                <w:sz w:val="26"/>
                <w:szCs w:val="26"/>
              </w:rPr>
              <w:t>13,013</w:t>
            </w:r>
          </w:p>
        </w:tc>
        <w:tc>
          <w:tcPr>
            <w:tcW w:w="1440" w:type="dxa"/>
            <w:tcBorders>
              <w:top w:val="dotted" w:sz="2" w:space="0" w:color="auto"/>
              <w:left w:val="single" w:sz="4" w:space="0" w:color="auto"/>
              <w:bottom w:val="dotted" w:sz="2" w:space="0" w:color="auto"/>
              <w:right w:val="single" w:sz="4" w:space="0" w:color="auto"/>
            </w:tcBorders>
            <w:vAlign w:val="center"/>
          </w:tcPr>
          <w:p w14:paraId="2C273F3E" w14:textId="337A7096" w:rsidR="00A32864" w:rsidRPr="00330FCC" w:rsidRDefault="00A32864" w:rsidP="00A32864">
            <w:pPr>
              <w:jc w:val="right"/>
              <w:rPr>
                <w:rFonts w:ascii="Cordia New" w:hAnsi="Cordia New" w:cs="Cordia New"/>
                <w:sz w:val="26"/>
                <w:szCs w:val="26"/>
              </w:rPr>
            </w:pPr>
            <w:r>
              <w:rPr>
                <w:rFonts w:ascii="Cordia New" w:hAnsi="Cordia New" w:cs="Cordia New"/>
                <w:sz w:val="26"/>
                <w:szCs w:val="26"/>
              </w:rPr>
              <w:t>15,487</w:t>
            </w:r>
          </w:p>
        </w:tc>
        <w:tc>
          <w:tcPr>
            <w:tcW w:w="1440" w:type="dxa"/>
            <w:tcBorders>
              <w:top w:val="dotted" w:sz="2" w:space="0" w:color="auto"/>
              <w:left w:val="single" w:sz="4" w:space="0" w:color="auto"/>
              <w:bottom w:val="dotted" w:sz="2" w:space="0" w:color="auto"/>
              <w:right w:val="single" w:sz="4" w:space="0" w:color="auto"/>
            </w:tcBorders>
            <w:vAlign w:val="center"/>
          </w:tcPr>
          <w:p w14:paraId="78B1F3BA" w14:textId="11E628D6" w:rsidR="00A32864" w:rsidRPr="00330FCC" w:rsidRDefault="00A32864" w:rsidP="00A32864">
            <w:pPr>
              <w:jc w:val="right"/>
              <w:rPr>
                <w:rFonts w:ascii="Cordia New" w:hAnsi="Cordia New" w:cs="Cordia New"/>
                <w:sz w:val="26"/>
                <w:szCs w:val="26"/>
              </w:rPr>
            </w:pPr>
            <w:r>
              <w:rPr>
                <w:rFonts w:ascii="Cordia New" w:hAnsi="Cordia New" w:cs="Cordia New"/>
                <w:sz w:val="26"/>
                <w:szCs w:val="26"/>
              </w:rPr>
              <w:t>13,858</w:t>
            </w:r>
          </w:p>
        </w:tc>
      </w:tr>
      <w:tr w:rsidR="00A32864" w:rsidRPr="00330FCC" w14:paraId="78DE2196"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7C5E9E89" w14:textId="77777777" w:rsidR="00A32864" w:rsidRPr="00330FCC" w:rsidRDefault="00A32864" w:rsidP="00A32864">
            <w:pPr>
              <w:spacing w:line="320" w:lineRule="exact"/>
              <w:ind w:firstLine="170"/>
              <w:rPr>
                <w:rFonts w:ascii="Cordia New" w:hAnsi="Cordia New" w:cs="Cordia New"/>
                <w:sz w:val="26"/>
                <w:szCs w:val="26"/>
              </w:rPr>
            </w:pPr>
            <w:r w:rsidRPr="00330FCC">
              <w:rPr>
                <w:rFonts w:ascii="Cordia New" w:hAnsi="Cordia New" w:cs="Cordia New"/>
                <w:sz w:val="26"/>
                <w:szCs w:val="26"/>
                <w:cs/>
              </w:rPr>
              <w:t xml:space="preserve">อัตราการใช้กำลังการผลิต </w:t>
            </w:r>
          </w:p>
        </w:tc>
        <w:tc>
          <w:tcPr>
            <w:tcW w:w="900" w:type="dxa"/>
            <w:tcBorders>
              <w:top w:val="dotted" w:sz="2" w:space="0" w:color="auto"/>
              <w:left w:val="single" w:sz="4" w:space="0" w:color="auto"/>
              <w:bottom w:val="dotted" w:sz="2" w:space="0" w:color="auto"/>
              <w:right w:val="single" w:sz="4" w:space="0" w:color="auto"/>
            </w:tcBorders>
            <w:vAlign w:val="center"/>
          </w:tcPr>
          <w:p w14:paraId="54F4F34A"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ร้อยละ</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54265218" w14:textId="6F9DBCFB"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86.75</w:t>
            </w:r>
          </w:p>
        </w:tc>
        <w:tc>
          <w:tcPr>
            <w:tcW w:w="1440" w:type="dxa"/>
            <w:tcBorders>
              <w:top w:val="dotted" w:sz="2" w:space="0" w:color="auto"/>
              <w:left w:val="single" w:sz="4" w:space="0" w:color="auto"/>
              <w:bottom w:val="dotted" w:sz="2" w:space="0" w:color="auto"/>
              <w:right w:val="single" w:sz="4" w:space="0" w:color="auto"/>
            </w:tcBorders>
            <w:vAlign w:val="center"/>
          </w:tcPr>
          <w:p w14:paraId="5D28585B" w14:textId="5815A7DE"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103.25</w:t>
            </w:r>
          </w:p>
        </w:tc>
        <w:tc>
          <w:tcPr>
            <w:tcW w:w="1440" w:type="dxa"/>
            <w:tcBorders>
              <w:top w:val="dotted" w:sz="2" w:space="0" w:color="auto"/>
              <w:left w:val="single" w:sz="4" w:space="0" w:color="auto"/>
              <w:bottom w:val="dotted" w:sz="2" w:space="0" w:color="auto"/>
              <w:right w:val="single" w:sz="4" w:space="0" w:color="auto"/>
            </w:tcBorders>
            <w:vAlign w:val="center"/>
          </w:tcPr>
          <w:p w14:paraId="6FD27BA3" w14:textId="74C71884" w:rsidR="00A32864" w:rsidRPr="00330FCC" w:rsidRDefault="00A32864" w:rsidP="00A32864">
            <w:pPr>
              <w:spacing w:line="320" w:lineRule="exact"/>
              <w:jc w:val="right"/>
              <w:rPr>
                <w:rFonts w:ascii="Cordia New" w:hAnsi="Cordia New" w:cs="Cordia New"/>
                <w:sz w:val="26"/>
                <w:szCs w:val="26"/>
                <w:cs/>
              </w:rPr>
            </w:pPr>
            <w:r>
              <w:rPr>
                <w:rFonts w:ascii="Cordia New" w:hAnsi="Cordia New" w:cs="Cordia New"/>
                <w:sz w:val="26"/>
                <w:szCs w:val="26"/>
              </w:rPr>
              <w:t>88.95</w:t>
            </w:r>
          </w:p>
        </w:tc>
      </w:tr>
      <w:tr w:rsidR="00A32864" w:rsidRPr="00330FCC" w14:paraId="2EB6B0ED" w14:textId="77777777" w:rsidTr="00FE5E65">
        <w:trPr>
          <w:trHeight w:val="323"/>
        </w:trPr>
        <w:tc>
          <w:tcPr>
            <w:tcW w:w="3330" w:type="dxa"/>
            <w:tcBorders>
              <w:top w:val="dotted" w:sz="8" w:space="0" w:color="auto"/>
              <w:left w:val="single" w:sz="4" w:space="0" w:color="auto"/>
              <w:bottom w:val="single" w:sz="4" w:space="0" w:color="auto"/>
              <w:right w:val="single" w:sz="4" w:space="0" w:color="auto"/>
            </w:tcBorders>
            <w:vAlign w:val="center"/>
          </w:tcPr>
          <w:p w14:paraId="7CBB5D9E" w14:textId="77777777" w:rsidR="00A32864" w:rsidRPr="00330FCC" w:rsidRDefault="00A32864" w:rsidP="00A32864">
            <w:pPr>
              <w:spacing w:line="320" w:lineRule="exact"/>
              <w:ind w:firstLine="170"/>
              <w:rPr>
                <w:rFonts w:ascii="Cordia New" w:hAnsi="Cordia New" w:cs="Cordia New"/>
                <w:sz w:val="26"/>
                <w:szCs w:val="26"/>
              </w:rPr>
            </w:pPr>
            <w:r w:rsidRPr="00330FCC">
              <w:rPr>
                <w:rFonts w:ascii="Cordia New" w:hAnsi="Cordia New" w:cs="Cordia New"/>
                <w:sz w:val="26"/>
                <w:szCs w:val="26"/>
                <w:cs/>
              </w:rPr>
              <w:t xml:space="preserve">อัตราการเพิ่มของปริมาณการผลิต </w:t>
            </w:r>
          </w:p>
        </w:tc>
        <w:tc>
          <w:tcPr>
            <w:tcW w:w="900" w:type="dxa"/>
            <w:tcBorders>
              <w:top w:val="dotted" w:sz="8" w:space="0" w:color="auto"/>
              <w:left w:val="single" w:sz="4" w:space="0" w:color="auto"/>
              <w:bottom w:val="single" w:sz="4" w:space="0" w:color="auto"/>
              <w:right w:val="single" w:sz="4" w:space="0" w:color="auto"/>
            </w:tcBorders>
            <w:vAlign w:val="center"/>
          </w:tcPr>
          <w:p w14:paraId="3B03666B"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ร้อยละ</w:t>
            </w:r>
          </w:p>
        </w:tc>
        <w:tc>
          <w:tcPr>
            <w:tcW w:w="1440" w:type="dxa"/>
            <w:tcBorders>
              <w:top w:val="dotted" w:sz="8" w:space="0" w:color="auto"/>
              <w:left w:val="single" w:sz="4" w:space="0" w:color="auto"/>
              <w:bottom w:val="single" w:sz="4" w:space="0" w:color="auto"/>
              <w:right w:val="single" w:sz="4" w:space="0" w:color="auto"/>
            </w:tcBorders>
            <w:shd w:val="clear" w:color="auto" w:fill="FFFF99"/>
            <w:vAlign w:val="center"/>
          </w:tcPr>
          <w:p w14:paraId="0C7CDFA1" w14:textId="30FBAEAD" w:rsidR="00A32864" w:rsidRPr="00243A08" w:rsidRDefault="00A32864" w:rsidP="00A32864">
            <w:pPr>
              <w:spacing w:line="320" w:lineRule="exact"/>
              <w:jc w:val="right"/>
              <w:rPr>
                <w:rFonts w:ascii="Cordia New" w:hAnsi="Cordia New" w:cs="Cordia New"/>
                <w:sz w:val="26"/>
                <w:szCs w:val="26"/>
              </w:rPr>
            </w:pPr>
            <w:r w:rsidRPr="00231674">
              <w:rPr>
                <w:rFonts w:ascii="Cordia New" w:hAnsi="Cordia New" w:cs="Cordia New"/>
                <w:sz w:val="26"/>
                <w:szCs w:val="26"/>
              </w:rPr>
              <w:t>-15.97</w:t>
            </w:r>
          </w:p>
        </w:tc>
        <w:tc>
          <w:tcPr>
            <w:tcW w:w="1440" w:type="dxa"/>
            <w:tcBorders>
              <w:top w:val="dotted" w:sz="8" w:space="0" w:color="auto"/>
              <w:left w:val="single" w:sz="4" w:space="0" w:color="auto"/>
              <w:bottom w:val="single" w:sz="4" w:space="0" w:color="auto"/>
              <w:right w:val="single" w:sz="4" w:space="0" w:color="auto"/>
            </w:tcBorders>
            <w:vAlign w:val="center"/>
          </w:tcPr>
          <w:p w14:paraId="2D9BE547" w14:textId="4D34C5D4"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16.08</w:t>
            </w:r>
          </w:p>
        </w:tc>
        <w:tc>
          <w:tcPr>
            <w:tcW w:w="1440" w:type="dxa"/>
            <w:tcBorders>
              <w:top w:val="dotted" w:sz="8" w:space="0" w:color="auto"/>
              <w:left w:val="single" w:sz="4" w:space="0" w:color="auto"/>
              <w:bottom w:val="single" w:sz="4" w:space="0" w:color="auto"/>
              <w:right w:val="single" w:sz="4" w:space="0" w:color="auto"/>
            </w:tcBorders>
            <w:vAlign w:val="center"/>
          </w:tcPr>
          <w:p w14:paraId="50B79AB3" w14:textId="2AFE3BFB"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-6.64</w:t>
            </w:r>
          </w:p>
        </w:tc>
      </w:tr>
      <w:tr w:rsidR="00A32864" w:rsidRPr="00330FCC" w14:paraId="6C9BD126" w14:textId="77777777" w:rsidTr="00FE5E65">
        <w:trPr>
          <w:trHeight w:val="323"/>
        </w:trPr>
        <w:tc>
          <w:tcPr>
            <w:tcW w:w="3330" w:type="dxa"/>
            <w:tcBorders>
              <w:top w:val="single" w:sz="4" w:space="0" w:color="auto"/>
              <w:left w:val="single" w:sz="4" w:space="0" w:color="auto"/>
              <w:bottom w:val="dotted" w:sz="2" w:space="0" w:color="auto"/>
              <w:right w:val="single" w:sz="4" w:space="0" w:color="auto"/>
            </w:tcBorders>
            <w:vAlign w:val="center"/>
          </w:tcPr>
          <w:p w14:paraId="31AE3D27" w14:textId="77777777" w:rsidR="00A32864" w:rsidRPr="00330FCC" w:rsidRDefault="00A32864" w:rsidP="00A32864">
            <w:pPr>
              <w:spacing w:line="320" w:lineRule="exact"/>
              <w:rPr>
                <w:rFonts w:ascii="Cordia New" w:hAnsi="Cordia New" w:cs="Cordia New"/>
                <w:b/>
                <w:bCs/>
                <w:color w:val="000080"/>
                <w:sz w:val="26"/>
                <w:szCs w:val="26"/>
              </w:rPr>
            </w:pPr>
            <w:r w:rsidRPr="00330FCC">
              <w:rPr>
                <w:rFonts w:ascii="Cordia New" w:hAnsi="Cordia New" w:cs="Cordia New"/>
                <w:b/>
                <w:bCs/>
                <w:i/>
                <w:iCs/>
                <w:color w:val="000080"/>
                <w:sz w:val="26"/>
                <w:szCs w:val="26"/>
                <w:cs/>
              </w:rPr>
              <w:t xml:space="preserve">เหมืองถ่านหิน </w:t>
            </w:r>
            <w:r w:rsidRPr="00330FCC">
              <w:rPr>
                <w:rFonts w:ascii="Cordia New" w:hAnsi="Cordia New" w:cs="Cordia New"/>
                <w:b/>
                <w:bCs/>
                <w:i/>
                <w:iCs/>
                <w:color w:val="000080"/>
                <w:sz w:val="26"/>
                <w:szCs w:val="26"/>
              </w:rPr>
              <w:t>Trubaindo</w:t>
            </w:r>
            <w:r w:rsidRPr="00330FCC">
              <w:rPr>
                <w:rFonts w:ascii="Cordia New" w:hAnsi="Cordia New" w:cs="Cordia New"/>
                <w:b/>
                <w:bCs/>
                <w:color w:val="000080"/>
                <w:sz w:val="26"/>
                <w:szCs w:val="26"/>
              </w:rPr>
              <w:t>*</w:t>
            </w:r>
          </w:p>
        </w:tc>
        <w:tc>
          <w:tcPr>
            <w:tcW w:w="900" w:type="dxa"/>
            <w:tcBorders>
              <w:top w:val="single" w:sz="4" w:space="0" w:color="auto"/>
              <w:left w:val="single" w:sz="4" w:space="0" w:color="auto"/>
              <w:bottom w:val="dotted" w:sz="2" w:space="0" w:color="auto"/>
              <w:right w:val="single" w:sz="4" w:space="0" w:color="auto"/>
            </w:tcBorders>
            <w:vAlign w:val="center"/>
          </w:tcPr>
          <w:p w14:paraId="046CDED5" w14:textId="77777777" w:rsidR="00A32864" w:rsidRPr="00330FCC" w:rsidRDefault="00A32864" w:rsidP="00A32864">
            <w:pPr>
              <w:spacing w:line="320" w:lineRule="exact"/>
              <w:jc w:val="center"/>
              <w:rPr>
                <w:rFonts w:ascii="Cordia New" w:hAnsi="Cordia New" w:cs="Cordia New"/>
                <w:sz w:val="26"/>
                <w:szCs w:val="26"/>
              </w:rPr>
            </w:pPr>
          </w:p>
        </w:tc>
        <w:tc>
          <w:tcPr>
            <w:tcW w:w="1440" w:type="dxa"/>
            <w:tcBorders>
              <w:top w:val="single" w:sz="4" w:space="0" w:color="auto"/>
              <w:left w:val="single" w:sz="4" w:space="0" w:color="auto"/>
              <w:bottom w:val="dotted" w:sz="2" w:space="0" w:color="auto"/>
              <w:right w:val="single" w:sz="4" w:space="0" w:color="auto"/>
            </w:tcBorders>
            <w:shd w:val="clear" w:color="auto" w:fill="FFFF99"/>
            <w:vAlign w:val="center"/>
          </w:tcPr>
          <w:p w14:paraId="5FAD46CD" w14:textId="77777777" w:rsidR="00A32864" w:rsidRPr="00243A08" w:rsidRDefault="00A32864" w:rsidP="00A32864">
            <w:pPr>
              <w:spacing w:line="320" w:lineRule="exact"/>
              <w:jc w:val="right"/>
              <w:rPr>
                <w:rFonts w:ascii="Cordia New" w:hAnsi="Cordia New" w:cs="Cordia New"/>
                <w:sz w:val="26"/>
                <w:szCs w:val="26"/>
              </w:rPr>
            </w:pPr>
          </w:p>
        </w:tc>
        <w:tc>
          <w:tcPr>
            <w:tcW w:w="1440" w:type="dxa"/>
            <w:tcBorders>
              <w:top w:val="single" w:sz="4" w:space="0" w:color="auto"/>
              <w:left w:val="single" w:sz="4" w:space="0" w:color="auto"/>
              <w:bottom w:val="dotted" w:sz="2" w:space="0" w:color="auto"/>
              <w:right w:val="single" w:sz="4" w:space="0" w:color="auto"/>
            </w:tcBorders>
            <w:vAlign w:val="center"/>
          </w:tcPr>
          <w:p w14:paraId="158213DF" w14:textId="77777777" w:rsidR="00A32864" w:rsidRPr="00330FCC" w:rsidRDefault="00A32864" w:rsidP="00A32864">
            <w:pPr>
              <w:spacing w:line="320" w:lineRule="exact"/>
              <w:jc w:val="right"/>
              <w:rPr>
                <w:rFonts w:ascii="Cordia New" w:hAnsi="Cordia New" w:cs="Cordia New"/>
                <w:sz w:val="26"/>
                <w:szCs w:val="26"/>
              </w:rPr>
            </w:pPr>
          </w:p>
        </w:tc>
        <w:tc>
          <w:tcPr>
            <w:tcW w:w="1440" w:type="dxa"/>
            <w:tcBorders>
              <w:top w:val="single" w:sz="4" w:space="0" w:color="auto"/>
              <w:left w:val="single" w:sz="4" w:space="0" w:color="auto"/>
              <w:bottom w:val="dotted" w:sz="2" w:space="0" w:color="auto"/>
              <w:right w:val="single" w:sz="4" w:space="0" w:color="auto"/>
            </w:tcBorders>
            <w:vAlign w:val="center"/>
          </w:tcPr>
          <w:p w14:paraId="3A410CFB" w14:textId="77777777" w:rsidR="00A32864" w:rsidRPr="00330FCC" w:rsidRDefault="00A32864" w:rsidP="00A32864">
            <w:pPr>
              <w:spacing w:line="320" w:lineRule="exact"/>
              <w:jc w:val="right"/>
              <w:rPr>
                <w:rFonts w:ascii="Cordia New" w:hAnsi="Cordia New" w:cs="Cordia New"/>
                <w:sz w:val="26"/>
                <w:szCs w:val="26"/>
              </w:rPr>
            </w:pPr>
          </w:p>
        </w:tc>
      </w:tr>
      <w:tr w:rsidR="00A32864" w:rsidRPr="00330FCC" w14:paraId="4E379757"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30B38216"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กำลังการผลิตเต็มที่ </w:t>
            </w:r>
          </w:p>
        </w:tc>
        <w:tc>
          <w:tcPr>
            <w:tcW w:w="900" w:type="dxa"/>
            <w:tcBorders>
              <w:top w:val="dotted" w:sz="2" w:space="0" w:color="auto"/>
              <w:left w:val="single" w:sz="4" w:space="0" w:color="auto"/>
              <w:bottom w:val="dotted" w:sz="2" w:space="0" w:color="auto"/>
              <w:right w:val="single" w:sz="4" w:space="0" w:color="auto"/>
            </w:tcBorders>
            <w:vAlign w:val="center"/>
          </w:tcPr>
          <w:p w14:paraId="71925364"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พันตัน</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15961586" w14:textId="6D86BBE8"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8,000</w:t>
            </w:r>
          </w:p>
        </w:tc>
        <w:tc>
          <w:tcPr>
            <w:tcW w:w="1440" w:type="dxa"/>
            <w:tcBorders>
              <w:top w:val="dotted" w:sz="2" w:space="0" w:color="auto"/>
              <w:left w:val="single" w:sz="4" w:space="0" w:color="auto"/>
              <w:bottom w:val="dotted" w:sz="2" w:space="0" w:color="auto"/>
              <w:right w:val="single" w:sz="4" w:space="0" w:color="auto"/>
            </w:tcBorders>
            <w:vAlign w:val="center"/>
          </w:tcPr>
          <w:p w14:paraId="39C46243" w14:textId="0DC8750A"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8,000</w:t>
            </w:r>
          </w:p>
        </w:tc>
        <w:tc>
          <w:tcPr>
            <w:tcW w:w="1440" w:type="dxa"/>
            <w:tcBorders>
              <w:top w:val="dotted" w:sz="2" w:space="0" w:color="auto"/>
              <w:left w:val="single" w:sz="4" w:space="0" w:color="auto"/>
              <w:bottom w:val="dotted" w:sz="2" w:space="0" w:color="auto"/>
              <w:right w:val="single" w:sz="4" w:space="0" w:color="auto"/>
            </w:tcBorders>
            <w:vAlign w:val="center"/>
          </w:tcPr>
          <w:p w14:paraId="3DFA811A" w14:textId="27A17B8F"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8,000</w:t>
            </w:r>
          </w:p>
        </w:tc>
      </w:tr>
      <w:tr w:rsidR="00A32864" w:rsidRPr="00330FCC" w14:paraId="20D0112F"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45B5B6BA"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ปริมาณการผลิตจริง </w:t>
            </w:r>
          </w:p>
        </w:tc>
        <w:tc>
          <w:tcPr>
            <w:tcW w:w="900" w:type="dxa"/>
            <w:tcBorders>
              <w:top w:val="dotted" w:sz="2" w:space="0" w:color="auto"/>
              <w:left w:val="single" w:sz="4" w:space="0" w:color="auto"/>
              <w:bottom w:val="dotted" w:sz="2" w:space="0" w:color="auto"/>
              <w:right w:val="single" w:sz="4" w:space="0" w:color="auto"/>
            </w:tcBorders>
            <w:vAlign w:val="center"/>
          </w:tcPr>
          <w:p w14:paraId="672FDA68"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พันตัน</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31DAA3A5" w14:textId="26826369" w:rsidR="00A32864" w:rsidRPr="00243A08" w:rsidRDefault="00A32864" w:rsidP="00A32864">
            <w:pPr>
              <w:spacing w:line="320" w:lineRule="exact"/>
              <w:jc w:val="right"/>
              <w:rPr>
                <w:rFonts w:ascii="Cordia New" w:hAnsi="Cordia New" w:cs="Cordia New"/>
                <w:sz w:val="26"/>
                <w:szCs w:val="26"/>
              </w:rPr>
            </w:pPr>
            <w:r w:rsidRPr="00231674">
              <w:rPr>
                <w:rFonts w:ascii="Cordia New" w:hAnsi="Cordia New" w:cs="Cordia New"/>
                <w:sz w:val="26"/>
                <w:szCs w:val="26"/>
              </w:rPr>
              <w:t>4,854</w:t>
            </w:r>
          </w:p>
        </w:tc>
        <w:tc>
          <w:tcPr>
            <w:tcW w:w="1440" w:type="dxa"/>
            <w:tcBorders>
              <w:top w:val="dotted" w:sz="2" w:space="0" w:color="auto"/>
              <w:left w:val="single" w:sz="4" w:space="0" w:color="auto"/>
              <w:bottom w:val="dotted" w:sz="2" w:space="0" w:color="auto"/>
              <w:right w:val="single" w:sz="4" w:space="0" w:color="auto"/>
            </w:tcBorders>
            <w:vAlign w:val="center"/>
          </w:tcPr>
          <w:p w14:paraId="2BC4BEF1" w14:textId="0EAAF6EA"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5,771</w:t>
            </w:r>
          </w:p>
        </w:tc>
        <w:tc>
          <w:tcPr>
            <w:tcW w:w="1440" w:type="dxa"/>
            <w:tcBorders>
              <w:top w:val="dotted" w:sz="2" w:space="0" w:color="auto"/>
              <w:left w:val="single" w:sz="4" w:space="0" w:color="auto"/>
              <w:bottom w:val="dotted" w:sz="2" w:space="0" w:color="auto"/>
              <w:right w:val="single" w:sz="4" w:space="0" w:color="auto"/>
            </w:tcBorders>
            <w:vAlign w:val="center"/>
          </w:tcPr>
          <w:p w14:paraId="35DE00C3" w14:textId="56CCD357"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7,169</w:t>
            </w:r>
          </w:p>
        </w:tc>
      </w:tr>
      <w:tr w:rsidR="00A32864" w:rsidRPr="00330FCC" w14:paraId="2E193826"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692FF178"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อัตราการใช้กำลังการผลิต </w:t>
            </w:r>
          </w:p>
        </w:tc>
        <w:tc>
          <w:tcPr>
            <w:tcW w:w="900" w:type="dxa"/>
            <w:tcBorders>
              <w:top w:val="dotted" w:sz="2" w:space="0" w:color="auto"/>
              <w:left w:val="single" w:sz="4" w:space="0" w:color="auto"/>
              <w:bottom w:val="dotted" w:sz="2" w:space="0" w:color="auto"/>
              <w:right w:val="single" w:sz="4" w:space="0" w:color="auto"/>
            </w:tcBorders>
            <w:vAlign w:val="center"/>
          </w:tcPr>
          <w:p w14:paraId="6F4F67AD"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ร้อยละ</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544944F1" w14:textId="1970AAD4"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60.67</w:t>
            </w:r>
          </w:p>
        </w:tc>
        <w:tc>
          <w:tcPr>
            <w:tcW w:w="1440" w:type="dxa"/>
            <w:tcBorders>
              <w:top w:val="dotted" w:sz="2" w:space="0" w:color="auto"/>
              <w:left w:val="single" w:sz="4" w:space="0" w:color="auto"/>
              <w:bottom w:val="dotted" w:sz="2" w:space="0" w:color="auto"/>
              <w:right w:val="single" w:sz="4" w:space="0" w:color="auto"/>
            </w:tcBorders>
            <w:vAlign w:val="center"/>
          </w:tcPr>
          <w:p w14:paraId="19E6BD60" w14:textId="10344F47"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72.14</w:t>
            </w:r>
          </w:p>
        </w:tc>
        <w:tc>
          <w:tcPr>
            <w:tcW w:w="1440" w:type="dxa"/>
            <w:tcBorders>
              <w:top w:val="dotted" w:sz="2" w:space="0" w:color="auto"/>
              <w:left w:val="single" w:sz="4" w:space="0" w:color="auto"/>
              <w:bottom w:val="dotted" w:sz="2" w:space="0" w:color="auto"/>
              <w:right w:val="single" w:sz="4" w:space="0" w:color="auto"/>
            </w:tcBorders>
            <w:vAlign w:val="center"/>
          </w:tcPr>
          <w:p w14:paraId="43FBCDF6" w14:textId="32C100A7"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89.61</w:t>
            </w:r>
          </w:p>
        </w:tc>
      </w:tr>
      <w:tr w:rsidR="00A32864" w:rsidRPr="00330FCC" w14:paraId="61973DAA" w14:textId="77777777" w:rsidTr="00FE5E65">
        <w:trPr>
          <w:trHeight w:val="323"/>
        </w:trPr>
        <w:tc>
          <w:tcPr>
            <w:tcW w:w="3330" w:type="dxa"/>
            <w:tcBorders>
              <w:top w:val="dotted" w:sz="2" w:space="0" w:color="auto"/>
              <w:left w:val="single" w:sz="4" w:space="0" w:color="auto"/>
              <w:bottom w:val="single" w:sz="4" w:space="0" w:color="auto"/>
              <w:right w:val="single" w:sz="4" w:space="0" w:color="auto"/>
            </w:tcBorders>
            <w:vAlign w:val="center"/>
          </w:tcPr>
          <w:p w14:paraId="188BE538"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อัตราการเพิ่มของปริมาณการผลิต </w:t>
            </w:r>
          </w:p>
        </w:tc>
        <w:tc>
          <w:tcPr>
            <w:tcW w:w="900" w:type="dxa"/>
            <w:tcBorders>
              <w:top w:val="dotted" w:sz="2" w:space="0" w:color="auto"/>
              <w:left w:val="single" w:sz="4" w:space="0" w:color="auto"/>
              <w:bottom w:val="single" w:sz="4" w:space="0" w:color="auto"/>
              <w:right w:val="single" w:sz="4" w:space="0" w:color="auto"/>
            </w:tcBorders>
            <w:vAlign w:val="center"/>
          </w:tcPr>
          <w:p w14:paraId="49E55FE6"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ร้อยละ</w:t>
            </w:r>
          </w:p>
        </w:tc>
        <w:tc>
          <w:tcPr>
            <w:tcW w:w="1440" w:type="dxa"/>
            <w:tcBorders>
              <w:top w:val="dotted" w:sz="2" w:space="0" w:color="auto"/>
              <w:left w:val="single" w:sz="4" w:space="0" w:color="auto"/>
              <w:bottom w:val="single" w:sz="4" w:space="0" w:color="auto"/>
              <w:right w:val="single" w:sz="4" w:space="0" w:color="auto"/>
            </w:tcBorders>
            <w:shd w:val="clear" w:color="auto" w:fill="FFFF99"/>
            <w:vAlign w:val="center"/>
          </w:tcPr>
          <w:p w14:paraId="7F9CCA20" w14:textId="6B6CC6C3" w:rsidR="00A32864" w:rsidRPr="00243A08" w:rsidRDefault="00A32864" w:rsidP="00A32864">
            <w:pPr>
              <w:spacing w:line="320" w:lineRule="exact"/>
              <w:jc w:val="right"/>
              <w:rPr>
                <w:rFonts w:ascii="Cordia New" w:hAnsi="Cordia New" w:cs="Cordia New"/>
                <w:sz w:val="26"/>
                <w:szCs w:val="26"/>
              </w:rPr>
            </w:pPr>
            <w:r w:rsidRPr="00231674">
              <w:rPr>
                <w:rFonts w:ascii="Cordia New" w:hAnsi="Cordia New" w:cs="Cordia New"/>
                <w:sz w:val="26"/>
                <w:szCs w:val="26"/>
              </w:rPr>
              <w:t>-15.89</w:t>
            </w:r>
          </w:p>
        </w:tc>
        <w:tc>
          <w:tcPr>
            <w:tcW w:w="1440" w:type="dxa"/>
            <w:tcBorders>
              <w:top w:val="dotted" w:sz="2" w:space="0" w:color="auto"/>
              <w:left w:val="single" w:sz="4" w:space="0" w:color="auto"/>
              <w:bottom w:val="single" w:sz="4" w:space="0" w:color="auto"/>
              <w:right w:val="single" w:sz="4" w:space="0" w:color="auto"/>
            </w:tcBorders>
            <w:vAlign w:val="center"/>
          </w:tcPr>
          <w:p w14:paraId="3D032A15" w14:textId="1B6885AA"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-19.50</w:t>
            </w:r>
          </w:p>
        </w:tc>
        <w:tc>
          <w:tcPr>
            <w:tcW w:w="1440" w:type="dxa"/>
            <w:tcBorders>
              <w:top w:val="dotted" w:sz="2" w:space="0" w:color="auto"/>
              <w:left w:val="single" w:sz="4" w:space="0" w:color="auto"/>
              <w:bottom w:val="single" w:sz="4" w:space="0" w:color="auto"/>
              <w:right w:val="single" w:sz="4" w:space="0" w:color="auto"/>
            </w:tcBorders>
            <w:vAlign w:val="center"/>
          </w:tcPr>
          <w:p w14:paraId="3D72363B" w14:textId="0DE369F6"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-4.63</w:t>
            </w:r>
          </w:p>
        </w:tc>
      </w:tr>
      <w:tr w:rsidR="00A32864" w:rsidRPr="00330FCC" w14:paraId="5DC53E37" w14:textId="77777777" w:rsidTr="00FE5E65">
        <w:trPr>
          <w:trHeight w:val="323"/>
        </w:trPr>
        <w:tc>
          <w:tcPr>
            <w:tcW w:w="3330" w:type="dxa"/>
            <w:tcBorders>
              <w:top w:val="single" w:sz="4" w:space="0" w:color="auto"/>
              <w:left w:val="single" w:sz="4" w:space="0" w:color="auto"/>
              <w:bottom w:val="dotted" w:sz="2" w:space="0" w:color="auto"/>
              <w:right w:val="single" w:sz="4" w:space="0" w:color="auto"/>
            </w:tcBorders>
            <w:vAlign w:val="center"/>
          </w:tcPr>
          <w:p w14:paraId="0225807F" w14:textId="77777777" w:rsidR="00A32864" w:rsidRPr="00330FCC" w:rsidRDefault="00A32864" w:rsidP="00A32864">
            <w:pPr>
              <w:spacing w:line="320" w:lineRule="exact"/>
              <w:rPr>
                <w:rFonts w:ascii="Cordia New" w:hAnsi="Cordia New" w:cs="Cordia New"/>
                <w:b/>
                <w:bCs/>
                <w:color w:val="000080"/>
                <w:sz w:val="26"/>
                <w:szCs w:val="26"/>
              </w:rPr>
            </w:pPr>
            <w:r w:rsidRPr="00330FCC">
              <w:rPr>
                <w:rFonts w:ascii="Cordia New" w:hAnsi="Cordia New" w:cs="Cordia New"/>
                <w:b/>
                <w:bCs/>
                <w:i/>
                <w:iCs/>
                <w:color w:val="000080"/>
                <w:sz w:val="26"/>
                <w:szCs w:val="26"/>
                <w:cs/>
              </w:rPr>
              <w:t xml:space="preserve">เหมืองถ่านหิน </w:t>
            </w:r>
            <w:r w:rsidRPr="00330FCC">
              <w:rPr>
                <w:rFonts w:ascii="Cordia New" w:hAnsi="Cordia New" w:cs="Cordia New"/>
                <w:b/>
                <w:bCs/>
                <w:i/>
                <w:iCs/>
                <w:color w:val="000080"/>
                <w:sz w:val="26"/>
                <w:szCs w:val="26"/>
              </w:rPr>
              <w:t>Jorong</w:t>
            </w:r>
            <w:r w:rsidRPr="00330FCC">
              <w:rPr>
                <w:rFonts w:ascii="Cordia New" w:hAnsi="Cordia New" w:cs="Cordia New"/>
                <w:b/>
                <w:bCs/>
                <w:color w:val="000080"/>
                <w:sz w:val="26"/>
                <w:szCs w:val="26"/>
              </w:rPr>
              <w:t>*</w:t>
            </w:r>
          </w:p>
        </w:tc>
        <w:tc>
          <w:tcPr>
            <w:tcW w:w="900" w:type="dxa"/>
            <w:tcBorders>
              <w:top w:val="single" w:sz="4" w:space="0" w:color="auto"/>
              <w:left w:val="single" w:sz="4" w:space="0" w:color="auto"/>
              <w:bottom w:val="dotted" w:sz="2" w:space="0" w:color="auto"/>
              <w:right w:val="single" w:sz="4" w:space="0" w:color="auto"/>
            </w:tcBorders>
            <w:vAlign w:val="center"/>
          </w:tcPr>
          <w:p w14:paraId="73BF4487" w14:textId="77777777" w:rsidR="00A32864" w:rsidRPr="00330FCC" w:rsidRDefault="00A32864" w:rsidP="00A32864">
            <w:pPr>
              <w:spacing w:line="320" w:lineRule="exact"/>
              <w:jc w:val="center"/>
              <w:rPr>
                <w:rFonts w:ascii="Cordia New" w:hAnsi="Cordia New" w:cs="Cordia New"/>
                <w:sz w:val="26"/>
                <w:szCs w:val="26"/>
              </w:rPr>
            </w:pPr>
          </w:p>
        </w:tc>
        <w:tc>
          <w:tcPr>
            <w:tcW w:w="1440" w:type="dxa"/>
            <w:tcBorders>
              <w:top w:val="single" w:sz="4" w:space="0" w:color="auto"/>
              <w:left w:val="single" w:sz="4" w:space="0" w:color="auto"/>
              <w:bottom w:val="dotted" w:sz="2" w:space="0" w:color="auto"/>
              <w:right w:val="single" w:sz="4" w:space="0" w:color="auto"/>
            </w:tcBorders>
            <w:shd w:val="clear" w:color="auto" w:fill="FFFF99"/>
            <w:vAlign w:val="center"/>
          </w:tcPr>
          <w:p w14:paraId="0BB4D853" w14:textId="77777777" w:rsidR="00A32864" w:rsidRPr="00243A08" w:rsidRDefault="00A32864" w:rsidP="00A32864">
            <w:pPr>
              <w:spacing w:line="320" w:lineRule="exact"/>
              <w:jc w:val="right"/>
              <w:rPr>
                <w:rFonts w:ascii="Cordia New" w:hAnsi="Cordia New" w:cs="Cordia New"/>
                <w:sz w:val="26"/>
                <w:szCs w:val="26"/>
              </w:rPr>
            </w:pPr>
          </w:p>
        </w:tc>
        <w:tc>
          <w:tcPr>
            <w:tcW w:w="1440" w:type="dxa"/>
            <w:tcBorders>
              <w:top w:val="single" w:sz="4" w:space="0" w:color="auto"/>
              <w:left w:val="single" w:sz="4" w:space="0" w:color="auto"/>
              <w:bottom w:val="dotted" w:sz="2" w:space="0" w:color="auto"/>
              <w:right w:val="single" w:sz="4" w:space="0" w:color="auto"/>
            </w:tcBorders>
            <w:vAlign w:val="center"/>
          </w:tcPr>
          <w:p w14:paraId="33DB9423" w14:textId="77777777" w:rsidR="00A32864" w:rsidRPr="00330FCC" w:rsidRDefault="00A32864" w:rsidP="00A32864">
            <w:pPr>
              <w:spacing w:line="320" w:lineRule="exact"/>
              <w:jc w:val="right"/>
              <w:rPr>
                <w:rFonts w:ascii="Cordia New" w:hAnsi="Cordia New" w:cs="Cordia New"/>
                <w:sz w:val="26"/>
                <w:szCs w:val="26"/>
              </w:rPr>
            </w:pPr>
          </w:p>
        </w:tc>
        <w:tc>
          <w:tcPr>
            <w:tcW w:w="1440" w:type="dxa"/>
            <w:tcBorders>
              <w:top w:val="single" w:sz="4" w:space="0" w:color="auto"/>
              <w:left w:val="single" w:sz="4" w:space="0" w:color="auto"/>
              <w:bottom w:val="dotted" w:sz="2" w:space="0" w:color="auto"/>
              <w:right w:val="single" w:sz="4" w:space="0" w:color="auto"/>
            </w:tcBorders>
            <w:vAlign w:val="center"/>
          </w:tcPr>
          <w:p w14:paraId="09CECE19" w14:textId="77777777" w:rsidR="00A32864" w:rsidRPr="00330FCC" w:rsidRDefault="00A32864" w:rsidP="00A32864">
            <w:pPr>
              <w:spacing w:line="320" w:lineRule="exact"/>
              <w:jc w:val="right"/>
              <w:rPr>
                <w:rFonts w:ascii="Cordia New" w:hAnsi="Cordia New" w:cs="Cordia New"/>
                <w:sz w:val="26"/>
                <w:szCs w:val="26"/>
              </w:rPr>
            </w:pPr>
          </w:p>
        </w:tc>
      </w:tr>
      <w:tr w:rsidR="00A32864" w:rsidRPr="00330FCC" w14:paraId="6F730918"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72F0B977"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กำลังการผลิตเต็มที่ </w:t>
            </w:r>
          </w:p>
        </w:tc>
        <w:tc>
          <w:tcPr>
            <w:tcW w:w="900" w:type="dxa"/>
            <w:tcBorders>
              <w:top w:val="dotted" w:sz="2" w:space="0" w:color="auto"/>
              <w:left w:val="single" w:sz="4" w:space="0" w:color="auto"/>
              <w:bottom w:val="dotted" w:sz="2" w:space="0" w:color="auto"/>
              <w:right w:val="single" w:sz="4" w:space="0" w:color="auto"/>
            </w:tcBorders>
            <w:vAlign w:val="center"/>
          </w:tcPr>
          <w:p w14:paraId="1808033E"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พันตัน</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0671227D" w14:textId="7D1674D1"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1,000</w:t>
            </w:r>
          </w:p>
        </w:tc>
        <w:tc>
          <w:tcPr>
            <w:tcW w:w="1440" w:type="dxa"/>
            <w:tcBorders>
              <w:top w:val="dotted" w:sz="2" w:space="0" w:color="auto"/>
              <w:left w:val="single" w:sz="4" w:space="0" w:color="auto"/>
              <w:bottom w:val="dotted" w:sz="2" w:space="0" w:color="auto"/>
              <w:right w:val="single" w:sz="4" w:space="0" w:color="auto"/>
            </w:tcBorders>
            <w:vAlign w:val="center"/>
          </w:tcPr>
          <w:p w14:paraId="3D44DB65" w14:textId="61862539"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1,000</w:t>
            </w:r>
          </w:p>
        </w:tc>
        <w:tc>
          <w:tcPr>
            <w:tcW w:w="1440" w:type="dxa"/>
            <w:tcBorders>
              <w:top w:val="dotted" w:sz="2" w:space="0" w:color="auto"/>
              <w:left w:val="single" w:sz="4" w:space="0" w:color="auto"/>
              <w:bottom w:val="dotted" w:sz="2" w:space="0" w:color="auto"/>
              <w:right w:val="single" w:sz="4" w:space="0" w:color="auto"/>
            </w:tcBorders>
            <w:vAlign w:val="center"/>
          </w:tcPr>
          <w:p w14:paraId="15A17E32" w14:textId="586E2A7C"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2,000</w:t>
            </w:r>
          </w:p>
        </w:tc>
      </w:tr>
      <w:tr w:rsidR="00A32864" w:rsidRPr="00330FCC" w14:paraId="5BFA329E"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2B30E21E"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ปริมาณการผลิตจริง </w:t>
            </w:r>
          </w:p>
        </w:tc>
        <w:tc>
          <w:tcPr>
            <w:tcW w:w="900" w:type="dxa"/>
            <w:tcBorders>
              <w:top w:val="dotted" w:sz="2" w:space="0" w:color="auto"/>
              <w:left w:val="single" w:sz="4" w:space="0" w:color="auto"/>
              <w:bottom w:val="dotted" w:sz="2" w:space="0" w:color="auto"/>
              <w:right w:val="single" w:sz="4" w:space="0" w:color="auto"/>
            </w:tcBorders>
            <w:vAlign w:val="center"/>
          </w:tcPr>
          <w:p w14:paraId="0D5F713E"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พันตัน</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218810EC" w14:textId="38BC8E28"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895</w:t>
            </w:r>
          </w:p>
        </w:tc>
        <w:tc>
          <w:tcPr>
            <w:tcW w:w="1440" w:type="dxa"/>
            <w:tcBorders>
              <w:top w:val="dotted" w:sz="2" w:space="0" w:color="auto"/>
              <w:left w:val="single" w:sz="4" w:space="0" w:color="auto"/>
              <w:bottom w:val="dotted" w:sz="2" w:space="0" w:color="auto"/>
              <w:right w:val="single" w:sz="4" w:space="0" w:color="auto"/>
            </w:tcBorders>
            <w:vAlign w:val="center"/>
          </w:tcPr>
          <w:p w14:paraId="7BFDE674" w14:textId="6DDF9B76"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994</w:t>
            </w:r>
          </w:p>
        </w:tc>
        <w:tc>
          <w:tcPr>
            <w:tcW w:w="1440" w:type="dxa"/>
            <w:tcBorders>
              <w:top w:val="dotted" w:sz="2" w:space="0" w:color="auto"/>
              <w:left w:val="single" w:sz="4" w:space="0" w:color="auto"/>
              <w:bottom w:val="dotted" w:sz="2" w:space="0" w:color="auto"/>
              <w:right w:val="single" w:sz="4" w:space="0" w:color="auto"/>
            </w:tcBorders>
            <w:vAlign w:val="center"/>
          </w:tcPr>
          <w:p w14:paraId="567EDD3C" w14:textId="7E4C3707"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1,305</w:t>
            </w:r>
          </w:p>
        </w:tc>
      </w:tr>
      <w:tr w:rsidR="00A32864" w:rsidRPr="00330FCC" w14:paraId="1DE7CD3C"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2874BFDA"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อัตราการใช้กำลังการผลิต </w:t>
            </w:r>
          </w:p>
        </w:tc>
        <w:tc>
          <w:tcPr>
            <w:tcW w:w="900" w:type="dxa"/>
            <w:tcBorders>
              <w:top w:val="dotted" w:sz="2" w:space="0" w:color="auto"/>
              <w:left w:val="single" w:sz="4" w:space="0" w:color="auto"/>
              <w:bottom w:val="dotted" w:sz="2" w:space="0" w:color="auto"/>
              <w:right w:val="single" w:sz="4" w:space="0" w:color="auto"/>
            </w:tcBorders>
            <w:vAlign w:val="center"/>
          </w:tcPr>
          <w:p w14:paraId="21F0C99E"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ร้อยละ</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2D736773" w14:textId="7E6F45AF"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89.51</w:t>
            </w:r>
          </w:p>
        </w:tc>
        <w:tc>
          <w:tcPr>
            <w:tcW w:w="1440" w:type="dxa"/>
            <w:tcBorders>
              <w:top w:val="dotted" w:sz="2" w:space="0" w:color="auto"/>
              <w:left w:val="single" w:sz="4" w:space="0" w:color="auto"/>
              <w:bottom w:val="dotted" w:sz="2" w:space="0" w:color="auto"/>
              <w:right w:val="single" w:sz="4" w:space="0" w:color="auto"/>
            </w:tcBorders>
            <w:vAlign w:val="center"/>
          </w:tcPr>
          <w:p w14:paraId="3F547155" w14:textId="2DC1CD8F"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99.40</w:t>
            </w:r>
          </w:p>
        </w:tc>
        <w:tc>
          <w:tcPr>
            <w:tcW w:w="1440" w:type="dxa"/>
            <w:tcBorders>
              <w:top w:val="dotted" w:sz="2" w:space="0" w:color="auto"/>
              <w:left w:val="single" w:sz="4" w:space="0" w:color="auto"/>
              <w:bottom w:val="dotted" w:sz="2" w:space="0" w:color="auto"/>
              <w:right w:val="single" w:sz="4" w:space="0" w:color="auto"/>
            </w:tcBorders>
            <w:vAlign w:val="center"/>
          </w:tcPr>
          <w:p w14:paraId="258C9974" w14:textId="02556F6E"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65.25</w:t>
            </w:r>
          </w:p>
        </w:tc>
      </w:tr>
      <w:tr w:rsidR="00A32864" w:rsidRPr="00330FCC" w14:paraId="7D9BD908" w14:textId="77777777" w:rsidTr="00FE5E65">
        <w:trPr>
          <w:trHeight w:val="323"/>
        </w:trPr>
        <w:tc>
          <w:tcPr>
            <w:tcW w:w="3330" w:type="dxa"/>
            <w:tcBorders>
              <w:top w:val="dotted" w:sz="2" w:space="0" w:color="auto"/>
              <w:left w:val="single" w:sz="4" w:space="0" w:color="auto"/>
              <w:bottom w:val="single" w:sz="4" w:space="0" w:color="auto"/>
              <w:right w:val="single" w:sz="4" w:space="0" w:color="auto"/>
            </w:tcBorders>
            <w:vAlign w:val="center"/>
          </w:tcPr>
          <w:p w14:paraId="60B94552"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อัตราการเพิ่มของปริมาณการผลิต </w:t>
            </w:r>
          </w:p>
        </w:tc>
        <w:tc>
          <w:tcPr>
            <w:tcW w:w="900" w:type="dxa"/>
            <w:tcBorders>
              <w:top w:val="dotted" w:sz="2" w:space="0" w:color="auto"/>
              <w:left w:val="single" w:sz="4" w:space="0" w:color="auto"/>
              <w:bottom w:val="single" w:sz="4" w:space="0" w:color="auto"/>
              <w:right w:val="single" w:sz="4" w:space="0" w:color="auto"/>
            </w:tcBorders>
            <w:vAlign w:val="center"/>
          </w:tcPr>
          <w:p w14:paraId="3EA5426A"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ร้อยละ</w:t>
            </w:r>
          </w:p>
        </w:tc>
        <w:tc>
          <w:tcPr>
            <w:tcW w:w="1440" w:type="dxa"/>
            <w:tcBorders>
              <w:top w:val="dotted" w:sz="2" w:space="0" w:color="auto"/>
              <w:left w:val="single" w:sz="4" w:space="0" w:color="auto"/>
              <w:bottom w:val="single" w:sz="4" w:space="0" w:color="auto"/>
              <w:right w:val="single" w:sz="4" w:space="0" w:color="auto"/>
            </w:tcBorders>
            <w:shd w:val="clear" w:color="auto" w:fill="FFFF99"/>
            <w:vAlign w:val="center"/>
          </w:tcPr>
          <w:p w14:paraId="64F1BE5D" w14:textId="00B92B63"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-9.95</w:t>
            </w:r>
          </w:p>
        </w:tc>
        <w:tc>
          <w:tcPr>
            <w:tcW w:w="1440" w:type="dxa"/>
            <w:tcBorders>
              <w:top w:val="dotted" w:sz="2" w:space="0" w:color="auto"/>
              <w:left w:val="single" w:sz="4" w:space="0" w:color="auto"/>
              <w:bottom w:val="single" w:sz="4" w:space="0" w:color="auto"/>
              <w:right w:val="single" w:sz="4" w:space="0" w:color="auto"/>
            </w:tcBorders>
            <w:vAlign w:val="center"/>
          </w:tcPr>
          <w:p w14:paraId="2920D82B" w14:textId="63E9FBFE"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-23.83</w:t>
            </w:r>
          </w:p>
        </w:tc>
        <w:tc>
          <w:tcPr>
            <w:tcW w:w="1440" w:type="dxa"/>
            <w:tcBorders>
              <w:top w:val="dotted" w:sz="2" w:space="0" w:color="auto"/>
              <w:left w:val="single" w:sz="4" w:space="0" w:color="auto"/>
              <w:bottom w:val="single" w:sz="4" w:space="0" w:color="auto"/>
              <w:right w:val="single" w:sz="4" w:space="0" w:color="auto"/>
            </w:tcBorders>
            <w:vAlign w:val="center"/>
          </w:tcPr>
          <w:p w14:paraId="6C11B00D" w14:textId="03006BD0"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-1.66</w:t>
            </w:r>
          </w:p>
        </w:tc>
      </w:tr>
      <w:tr w:rsidR="00A32864" w:rsidRPr="00330FCC" w14:paraId="31E4A739" w14:textId="77777777" w:rsidTr="00FE5E65">
        <w:trPr>
          <w:trHeight w:val="323"/>
        </w:trPr>
        <w:tc>
          <w:tcPr>
            <w:tcW w:w="3330" w:type="dxa"/>
            <w:tcBorders>
              <w:top w:val="single" w:sz="4" w:space="0" w:color="auto"/>
              <w:left w:val="single" w:sz="4" w:space="0" w:color="auto"/>
              <w:bottom w:val="dotted" w:sz="2" w:space="0" w:color="auto"/>
              <w:right w:val="single" w:sz="4" w:space="0" w:color="auto"/>
            </w:tcBorders>
            <w:vAlign w:val="center"/>
          </w:tcPr>
          <w:p w14:paraId="5EE200EA" w14:textId="77777777" w:rsidR="00A32864" w:rsidRPr="00330FCC" w:rsidRDefault="00A32864" w:rsidP="00A32864">
            <w:pPr>
              <w:spacing w:line="320" w:lineRule="exact"/>
              <w:rPr>
                <w:rFonts w:ascii="Cordia New" w:hAnsi="Cordia New" w:cs="Cordia New"/>
                <w:sz w:val="26"/>
                <w:szCs w:val="26"/>
              </w:rPr>
            </w:pPr>
            <w:r w:rsidRPr="00330FCC">
              <w:rPr>
                <w:rFonts w:ascii="Cordia New" w:hAnsi="Cordia New" w:cs="Cordia New"/>
                <w:b/>
                <w:bCs/>
                <w:i/>
                <w:iCs/>
                <w:color w:val="000080"/>
                <w:sz w:val="26"/>
                <w:szCs w:val="26"/>
                <w:cs/>
              </w:rPr>
              <w:t xml:space="preserve">เหมืองถ่านหิน </w:t>
            </w:r>
            <w:r w:rsidRPr="00330FCC">
              <w:rPr>
                <w:rFonts w:ascii="Cordia New" w:hAnsi="Cordia New" w:cs="Cordia New"/>
                <w:b/>
                <w:bCs/>
                <w:i/>
                <w:iCs/>
                <w:color w:val="000080"/>
                <w:sz w:val="26"/>
                <w:szCs w:val="26"/>
              </w:rPr>
              <w:t>Kitadin Embalut*</w:t>
            </w:r>
          </w:p>
        </w:tc>
        <w:tc>
          <w:tcPr>
            <w:tcW w:w="900" w:type="dxa"/>
            <w:tcBorders>
              <w:top w:val="single" w:sz="4" w:space="0" w:color="auto"/>
              <w:left w:val="single" w:sz="4" w:space="0" w:color="auto"/>
              <w:bottom w:val="dotted" w:sz="2" w:space="0" w:color="auto"/>
              <w:right w:val="single" w:sz="4" w:space="0" w:color="auto"/>
            </w:tcBorders>
            <w:vAlign w:val="center"/>
          </w:tcPr>
          <w:p w14:paraId="1F49F856" w14:textId="77777777" w:rsidR="00A32864" w:rsidRPr="00330FCC" w:rsidRDefault="00A32864" w:rsidP="00A32864">
            <w:pPr>
              <w:spacing w:line="320" w:lineRule="exact"/>
              <w:jc w:val="center"/>
              <w:rPr>
                <w:rFonts w:ascii="Cordia New" w:hAnsi="Cordia New" w:cs="Cordia New"/>
                <w:sz w:val="26"/>
                <w:szCs w:val="26"/>
              </w:rPr>
            </w:pPr>
          </w:p>
        </w:tc>
        <w:tc>
          <w:tcPr>
            <w:tcW w:w="1440" w:type="dxa"/>
            <w:tcBorders>
              <w:top w:val="single" w:sz="4" w:space="0" w:color="auto"/>
              <w:left w:val="single" w:sz="4" w:space="0" w:color="auto"/>
              <w:bottom w:val="dotted" w:sz="2" w:space="0" w:color="auto"/>
              <w:right w:val="single" w:sz="4" w:space="0" w:color="auto"/>
            </w:tcBorders>
            <w:shd w:val="clear" w:color="auto" w:fill="FFFF99"/>
            <w:vAlign w:val="center"/>
          </w:tcPr>
          <w:p w14:paraId="73C8C139" w14:textId="77777777" w:rsidR="00A32864" w:rsidRPr="00243A08" w:rsidRDefault="00A32864" w:rsidP="00A32864">
            <w:pPr>
              <w:spacing w:line="320" w:lineRule="exact"/>
              <w:jc w:val="right"/>
              <w:rPr>
                <w:rFonts w:ascii="Cordia New" w:hAnsi="Cordia New" w:cs="Cordia New"/>
                <w:sz w:val="26"/>
                <w:szCs w:val="26"/>
              </w:rPr>
            </w:pPr>
          </w:p>
        </w:tc>
        <w:tc>
          <w:tcPr>
            <w:tcW w:w="1440" w:type="dxa"/>
            <w:tcBorders>
              <w:top w:val="single" w:sz="4" w:space="0" w:color="auto"/>
              <w:left w:val="single" w:sz="4" w:space="0" w:color="auto"/>
              <w:bottom w:val="dotted" w:sz="2" w:space="0" w:color="auto"/>
              <w:right w:val="single" w:sz="4" w:space="0" w:color="auto"/>
            </w:tcBorders>
            <w:vAlign w:val="center"/>
          </w:tcPr>
          <w:p w14:paraId="77A99A92" w14:textId="77777777" w:rsidR="00A32864" w:rsidRPr="00330FCC" w:rsidRDefault="00A32864" w:rsidP="00A32864">
            <w:pPr>
              <w:spacing w:line="320" w:lineRule="exact"/>
              <w:jc w:val="right"/>
              <w:rPr>
                <w:rFonts w:ascii="Cordia New" w:hAnsi="Cordia New" w:cs="Cordia New"/>
                <w:sz w:val="26"/>
                <w:szCs w:val="26"/>
              </w:rPr>
            </w:pPr>
          </w:p>
        </w:tc>
        <w:tc>
          <w:tcPr>
            <w:tcW w:w="1440" w:type="dxa"/>
            <w:tcBorders>
              <w:top w:val="single" w:sz="4" w:space="0" w:color="auto"/>
              <w:left w:val="single" w:sz="4" w:space="0" w:color="auto"/>
              <w:bottom w:val="dotted" w:sz="2" w:space="0" w:color="auto"/>
              <w:right w:val="single" w:sz="4" w:space="0" w:color="auto"/>
            </w:tcBorders>
            <w:vAlign w:val="center"/>
          </w:tcPr>
          <w:p w14:paraId="409BBE69" w14:textId="77777777" w:rsidR="00A32864" w:rsidRPr="00330FCC" w:rsidRDefault="00A32864" w:rsidP="00A32864">
            <w:pPr>
              <w:spacing w:line="320" w:lineRule="exact"/>
              <w:jc w:val="right"/>
              <w:rPr>
                <w:rFonts w:ascii="Cordia New" w:hAnsi="Cordia New" w:cs="Cordia New"/>
                <w:sz w:val="26"/>
                <w:szCs w:val="26"/>
              </w:rPr>
            </w:pPr>
          </w:p>
        </w:tc>
      </w:tr>
      <w:tr w:rsidR="00A32864" w:rsidRPr="00330FCC" w14:paraId="41F79B06"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2BF010D2"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กำลังการผลิตเต็มที่ </w:t>
            </w:r>
          </w:p>
        </w:tc>
        <w:tc>
          <w:tcPr>
            <w:tcW w:w="900" w:type="dxa"/>
            <w:tcBorders>
              <w:top w:val="dotted" w:sz="2" w:space="0" w:color="auto"/>
              <w:left w:val="single" w:sz="4" w:space="0" w:color="auto"/>
              <w:bottom w:val="dotted" w:sz="2" w:space="0" w:color="auto"/>
              <w:right w:val="single" w:sz="4" w:space="0" w:color="auto"/>
            </w:tcBorders>
            <w:vAlign w:val="center"/>
          </w:tcPr>
          <w:p w14:paraId="33C21D55"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พันตัน</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38EC25F0" w14:textId="7BB35F95"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1,000</w:t>
            </w:r>
          </w:p>
        </w:tc>
        <w:tc>
          <w:tcPr>
            <w:tcW w:w="1440" w:type="dxa"/>
            <w:tcBorders>
              <w:top w:val="dotted" w:sz="2" w:space="0" w:color="auto"/>
              <w:left w:val="single" w:sz="4" w:space="0" w:color="auto"/>
              <w:bottom w:val="dotted" w:sz="2" w:space="0" w:color="auto"/>
              <w:right w:val="single" w:sz="4" w:space="0" w:color="auto"/>
            </w:tcBorders>
            <w:vAlign w:val="center"/>
          </w:tcPr>
          <w:p w14:paraId="56783CC8" w14:textId="20492D1E"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1,000</w:t>
            </w:r>
          </w:p>
        </w:tc>
        <w:tc>
          <w:tcPr>
            <w:tcW w:w="1440" w:type="dxa"/>
            <w:tcBorders>
              <w:top w:val="dotted" w:sz="2" w:space="0" w:color="auto"/>
              <w:left w:val="single" w:sz="4" w:space="0" w:color="auto"/>
              <w:bottom w:val="dotted" w:sz="2" w:space="0" w:color="auto"/>
              <w:right w:val="single" w:sz="4" w:space="0" w:color="auto"/>
            </w:tcBorders>
            <w:vAlign w:val="center"/>
          </w:tcPr>
          <w:p w14:paraId="5DC0A144" w14:textId="737EB07F"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2,000</w:t>
            </w:r>
          </w:p>
        </w:tc>
      </w:tr>
      <w:tr w:rsidR="00A32864" w:rsidRPr="00330FCC" w14:paraId="6B6A5CFA"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53030F8B"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ปริมาณการผลิตจริง </w:t>
            </w:r>
          </w:p>
        </w:tc>
        <w:tc>
          <w:tcPr>
            <w:tcW w:w="900" w:type="dxa"/>
            <w:tcBorders>
              <w:top w:val="dotted" w:sz="2" w:space="0" w:color="auto"/>
              <w:left w:val="single" w:sz="4" w:space="0" w:color="auto"/>
              <w:bottom w:val="dotted" w:sz="2" w:space="0" w:color="auto"/>
              <w:right w:val="single" w:sz="4" w:space="0" w:color="auto"/>
            </w:tcBorders>
            <w:vAlign w:val="center"/>
          </w:tcPr>
          <w:p w14:paraId="37782395"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พันตัน</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16F9EE09" w14:textId="3C9FDB6D" w:rsidR="00A32864" w:rsidRPr="00243A08" w:rsidRDefault="00A32864" w:rsidP="00A32864">
            <w:pPr>
              <w:spacing w:line="320" w:lineRule="exact"/>
              <w:jc w:val="right"/>
              <w:rPr>
                <w:rFonts w:ascii="Cordia New" w:hAnsi="Cordia New" w:cs="Cordia New"/>
                <w:sz w:val="26"/>
                <w:szCs w:val="26"/>
              </w:rPr>
            </w:pPr>
            <w:r w:rsidRPr="00231674">
              <w:rPr>
                <w:rFonts w:ascii="Cordia New" w:hAnsi="Cordia New" w:cs="Cordia New"/>
                <w:sz w:val="26"/>
                <w:szCs w:val="26"/>
              </w:rPr>
              <w:t>937</w:t>
            </w:r>
          </w:p>
        </w:tc>
        <w:tc>
          <w:tcPr>
            <w:tcW w:w="1440" w:type="dxa"/>
            <w:tcBorders>
              <w:top w:val="dotted" w:sz="2" w:space="0" w:color="auto"/>
              <w:left w:val="single" w:sz="4" w:space="0" w:color="auto"/>
              <w:bottom w:val="dotted" w:sz="2" w:space="0" w:color="auto"/>
              <w:right w:val="single" w:sz="4" w:space="0" w:color="auto"/>
            </w:tcBorders>
            <w:vAlign w:val="center"/>
          </w:tcPr>
          <w:p w14:paraId="0D2DA01F" w14:textId="4B7C5086"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809</w:t>
            </w:r>
          </w:p>
        </w:tc>
        <w:tc>
          <w:tcPr>
            <w:tcW w:w="1440" w:type="dxa"/>
            <w:tcBorders>
              <w:top w:val="dotted" w:sz="2" w:space="0" w:color="auto"/>
              <w:left w:val="single" w:sz="4" w:space="0" w:color="auto"/>
              <w:bottom w:val="dotted" w:sz="2" w:space="0" w:color="auto"/>
              <w:right w:val="single" w:sz="4" w:space="0" w:color="auto"/>
            </w:tcBorders>
            <w:vAlign w:val="center"/>
          </w:tcPr>
          <w:p w14:paraId="2A64785D" w14:textId="177A4A72"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1,216</w:t>
            </w:r>
          </w:p>
        </w:tc>
      </w:tr>
      <w:tr w:rsidR="00A32864" w:rsidRPr="00330FCC" w14:paraId="5E2EDB13"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6A7DD0D0"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อัตราการใช้กำลังการผลิต </w:t>
            </w:r>
          </w:p>
        </w:tc>
        <w:tc>
          <w:tcPr>
            <w:tcW w:w="900" w:type="dxa"/>
            <w:tcBorders>
              <w:top w:val="dotted" w:sz="2" w:space="0" w:color="auto"/>
              <w:left w:val="single" w:sz="4" w:space="0" w:color="auto"/>
              <w:bottom w:val="dotted" w:sz="2" w:space="0" w:color="auto"/>
              <w:right w:val="single" w:sz="4" w:space="0" w:color="auto"/>
            </w:tcBorders>
            <w:vAlign w:val="center"/>
          </w:tcPr>
          <w:p w14:paraId="77C0AE46"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ร้อยละ</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35EAB728" w14:textId="4EF7B742"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93.70</w:t>
            </w:r>
          </w:p>
        </w:tc>
        <w:tc>
          <w:tcPr>
            <w:tcW w:w="1440" w:type="dxa"/>
            <w:tcBorders>
              <w:top w:val="dotted" w:sz="2" w:space="0" w:color="auto"/>
              <w:left w:val="single" w:sz="4" w:space="0" w:color="auto"/>
              <w:bottom w:val="dotted" w:sz="2" w:space="0" w:color="auto"/>
              <w:right w:val="single" w:sz="4" w:space="0" w:color="auto"/>
            </w:tcBorders>
            <w:vAlign w:val="center"/>
          </w:tcPr>
          <w:p w14:paraId="08813999" w14:textId="3DEE3D69"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80.90</w:t>
            </w:r>
          </w:p>
        </w:tc>
        <w:tc>
          <w:tcPr>
            <w:tcW w:w="1440" w:type="dxa"/>
            <w:tcBorders>
              <w:top w:val="dotted" w:sz="2" w:space="0" w:color="auto"/>
              <w:left w:val="single" w:sz="4" w:space="0" w:color="auto"/>
              <w:bottom w:val="dotted" w:sz="2" w:space="0" w:color="auto"/>
              <w:right w:val="single" w:sz="4" w:space="0" w:color="auto"/>
            </w:tcBorders>
            <w:vAlign w:val="center"/>
          </w:tcPr>
          <w:p w14:paraId="608B61AC" w14:textId="35DE3CD8"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60.80</w:t>
            </w:r>
          </w:p>
        </w:tc>
      </w:tr>
      <w:tr w:rsidR="00A32864" w:rsidRPr="00330FCC" w14:paraId="25EA90B8" w14:textId="77777777" w:rsidTr="00FE5E65">
        <w:trPr>
          <w:trHeight w:val="323"/>
        </w:trPr>
        <w:tc>
          <w:tcPr>
            <w:tcW w:w="3330" w:type="dxa"/>
            <w:tcBorders>
              <w:top w:val="dotted" w:sz="2" w:space="0" w:color="auto"/>
              <w:left w:val="single" w:sz="4" w:space="0" w:color="auto"/>
              <w:bottom w:val="single" w:sz="4" w:space="0" w:color="auto"/>
              <w:right w:val="single" w:sz="4" w:space="0" w:color="auto"/>
            </w:tcBorders>
            <w:vAlign w:val="center"/>
          </w:tcPr>
          <w:p w14:paraId="46974EB4"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อัตราการเพิ่มของปริมาณการผลิต </w:t>
            </w:r>
          </w:p>
        </w:tc>
        <w:tc>
          <w:tcPr>
            <w:tcW w:w="900" w:type="dxa"/>
            <w:tcBorders>
              <w:top w:val="dotted" w:sz="2" w:space="0" w:color="auto"/>
              <w:left w:val="single" w:sz="4" w:space="0" w:color="auto"/>
              <w:bottom w:val="single" w:sz="4" w:space="0" w:color="auto"/>
              <w:right w:val="single" w:sz="4" w:space="0" w:color="auto"/>
            </w:tcBorders>
            <w:vAlign w:val="center"/>
          </w:tcPr>
          <w:p w14:paraId="35B33153"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ร้อยละ</w:t>
            </w:r>
          </w:p>
        </w:tc>
        <w:tc>
          <w:tcPr>
            <w:tcW w:w="1440" w:type="dxa"/>
            <w:tcBorders>
              <w:top w:val="dotted" w:sz="2" w:space="0" w:color="auto"/>
              <w:left w:val="single" w:sz="4" w:space="0" w:color="auto"/>
              <w:bottom w:val="single" w:sz="4" w:space="0" w:color="auto"/>
              <w:right w:val="single" w:sz="4" w:space="0" w:color="auto"/>
            </w:tcBorders>
            <w:shd w:val="clear" w:color="auto" w:fill="FFFF99"/>
            <w:vAlign w:val="center"/>
          </w:tcPr>
          <w:p w14:paraId="36780024" w14:textId="522C218B"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15.83</w:t>
            </w:r>
          </w:p>
        </w:tc>
        <w:tc>
          <w:tcPr>
            <w:tcW w:w="1440" w:type="dxa"/>
            <w:tcBorders>
              <w:top w:val="dotted" w:sz="2" w:space="0" w:color="auto"/>
              <w:left w:val="single" w:sz="4" w:space="0" w:color="auto"/>
              <w:bottom w:val="single" w:sz="4" w:space="0" w:color="auto"/>
              <w:right w:val="single" w:sz="4" w:space="0" w:color="auto"/>
            </w:tcBorders>
            <w:vAlign w:val="center"/>
          </w:tcPr>
          <w:p w14:paraId="34AA2764" w14:textId="2FD08109"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-33.47</w:t>
            </w:r>
          </w:p>
        </w:tc>
        <w:tc>
          <w:tcPr>
            <w:tcW w:w="1440" w:type="dxa"/>
            <w:tcBorders>
              <w:top w:val="dotted" w:sz="2" w:space="0" w:color="auto"/>
              <w:left w:val="single" w:sz="4" w:space="0" w:color="auto"/>
              <w:bottom w:val="single" w:sz="4" w:space="0" w:color="auto"/>
              <w:right w:val="single" w:sz="4" w:space="0" w:color="auto"/>
            </w:tcBorders>
            <w:vAlign w:val="center"/>
          </w:tcPr>
          <w:p w14:paraId="7EB5F7A6" w14:textId="3FBE98E3"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-2.17</w:t>
            </w:r>
          </w:p>
        </w:tc>
      </w:tr>
      <w:tr w:rsidR="00A32864" w:rsidRPr="00330FCC" w14:paraId="6D5A049A" w14:textId="77777777" w:rsidTr="00FE5E65">
        <w:trPr>
          <w:trHeight w:val="323"/>
        </w:trPr>
        <w:tc>
          <w:tcPr>
            <w:tcW w:w="3330" w:type="dxa"/>
            <w:tcBorders>
              <w:top w:val="single" w:sz="4" w:space="0" w:color="auto"/>
              <w:left w:val="single" w:sz="4" w:space="0" w:color="auto"/>
              <w:bottom w:val="dotted" w:sz="4" w:space="0" w:color="auto"/>
              <w:right w:val="single" w:sz="4" w:space="0" w:color="auto"/>
            </w:tcBorders>
            <w:vAlign w:val="center"/>
          </w:tcPr>
          <w:p w14:paraId="32BEAE99" w14:textId="77777777" w:rsidR="00A32864" w:rsidRPr="00330FCC" w:rsidRDefault="00A32864" w:rsidP="00A32864">
            <w:pPr>
              <w:spacing w:line="320" w:lineRule="exact"/>
              <w:rPr>
                <w:rFonts w:ascii="Cordia New" w:hAnsi="Cordia New" w:cs="Cordia New"/>
                <w:sz w:val="26"/>
                <w:szCs w:val="26"/>
                <w:cs/>
              </w:rPr>
            </w:pPr>
            <w:r w:rsidRPr="00330FCC">
              <w:rPr>
                <w:rFonts w:ascii="Cordia New" w:hAnsi="Cordia New" w:cs="Cordia New"/>
                <w:b/>
                <w:bCs/>
                <w:i/>
                <w:iCs/>
                <w:color w:val="000080"/>
                <w:sz w:val="26"/>
                <w:szCs w:val="26"/>
                <w:cs/>
              </w:rPr>
              <w:t>เหมืองถ่านหิน</w:t>
            </w:r>
            <w:r w:rsidRPr="00330FCC">
              <w:rPr>
                <w:rFonts w:ascii="Cordia New" w:hAnsi="Cordia New" w:cs="Cordia New"/>
                <w:b/>
                <w:bCs/>
                <w:i/>
                <w:iCs/>
                <w:color w:val="000080"/>
                <w:sz w:val="26"/>
                <w:szCs w:val="26"/>
              </w:rPr>
              <w:t xml:space="preserve"> Kitadin Tandung Mayang*</w:t>
            </w:r>
          </w:p>
        </w:tc>
        <w:tc>
          <w:tcPr>
            <w:tcW w:w="900" w:type="dxa"/>
            <w:tcBorders>
              <w:top w:val="single" w:sz="4" w:space="0" w:color="auto"/>
              <w:left w:val="single" w:sz="4" w:space="0" w:color="auto"/>
              <w:bottom w:val="dotted" w:sz="4" w:space="0" w:color="auto"/>
              <w:right w:val="single" w:sz="4" w:space="0" w:color="auto"/>
            </w:tcBorders>
            <w:vAlign w:val="center"/>
          </w:tcPr>
          <w:p w14:paraId="583CEF8F" w14:textId="77777777" w:rsidR="00A32864" w:rsidRPr="00330FCC" w:rsidRDefault="00A32864" w:rsidP="00A32864">
            <w:pPr>
              <w:spacing w:line="320" w:lineRule="exact"/>
              <w:jc w:val="center"/>
              <w:rPr>
                <w:rFonts w:ascii="Cordia New" w:hAnsi="Cordia New" w:cs="Cordia New"/>
                <w:sz w:val="26"/>
                <w:szCs w:val="26"/>
              </w:rPr>
            </w:pPr>
          </w:p>
        </w:tc>
        <w:tc>
          <w:tcPr>
            <w:tcW w:w="1440" w:type="dxa"/>
            <w:tcBorders>
              <w:top w:val="single" w:sz="4" w:space="0" w:color="auto"/>
              <w:left w:val="single" w:sz="4" w:space="0" w:color="auto"/>
              <w:bottom w:val="dotted" w:sz="4" w:space="0" w:color="auto"/>
              <w:right w:val="single" w:sz="4" w:space="0" w:color="auto"/>
            </w:tcBorders>
            <w:shd w:val="clear" w:color="auto" w:fill="FFFF99"/>
            <w:vAlign w:val="center"/>
          </w:tcPr>
          <w:p w14:paraId="34BF21D5" w14:textId="77777777" w:rsidR="00A32864" w:rsidRPr="00243A08" w:rsidRDefault="00A32864" w:rsidP="00A32864">
            <w:pPr>
              <w:spacing w:line="320" w:lineRule="exact"/>
              <w:jc w:val="right"/>
              <w:rPr>
                <w:rFonts w:ascii="Cordia New" w:hAnsi="Cordia New" w:cs="Cordia New"/>
                <w:sz w:val="26"/>
                <w:szCs w:val="26"/>
              </w:rPr>
            </w:pPr>
          </w:p>
        </w:tc>
        <w:tc>
          <w:tcPr>
            <w:tcW w:w="1440" w:type="dxa"/>
            <w:tcBorders>
              <w:top w:val="single" w:sz="4" w:space="0" w:color="auto"/>
              <w:left w:val="single" w:sz="4" w:space="0" w:color="auto"/>
              <w:bottom w:val="dotted" w:sz="4" w:space="0" w:color="auto"/>
              <w:right w:val="single" w:sz="4" w:space="0" w:color="auto"/>
            </w:tcBorders>
            <w:vAlign w:val="center"/>
          </w:tcPr>
          <w:p w14:paraId="2381BCE6" w14:textId="77777777" w:rsidR="00A32864" w:rsidRPr="00330FCC" w:rsidRDefault="00A32864" w:rsidP="00A32864">
            <w:pPr>
              <w:spacing w:line="320" w:lineRule="exact"/>
              <w:jc w:val="right"/>
              <w:rPr>
                <w:rFonts w:ascii="Cordia New" w:hAnsi="Cordia New" w:cs="Cordia New"/>
                <w:sz w:val="26"/>
                <w:szCs w:val="26"/>
              </w:rPr>
            </w:pPr>
          </w:p>
        </w:tc>
        <w:tc>
          <w:tcPr>
            <w:tcW w:w="1440" w:type="dxa"/>
            <w:tcBorders>
              <w:top w:val="single" w:sz="4" w:space="0" w:color="auto"/>
              <w:left w:val="single" w:sz="4" w:space="0" w:color="auto"/>
              <w:bottom w:val="dotted" w:sz="4" w:space="0" w:color="auto"/>
              <w:right w:val="single" w:sz="4" w:space="0" w:color="auto"/>
            </w:tcBorders>
            <w:vAlign w:val="center"/>
          </w:tcPr>
          <w:p w14:paraId="43389933" w14:textId="77777777" w:rsidR="00A32864" w:rsidRPr="00330FCC" w:rsidRDefault="00A32864" w:rsidP="00A32864">
            <w:pPr>
              <w:spacing w:line="320" w:lineRule="exact"/>
              <w:jc w:val="right"/>
              <w:rPr>
                <w:rFonts w:ascii="Cordia New" w:hAnsi="Cordia New" w:cs="Cordia New"/>
                <w:sz w:val="26"/>
                <w:szCs w:val="26"/>
              </w:rPr>
            </w:pPr>
          </w:p>
        </w:tc>
      </w:tr>
      <w:tr w:rsidR="00A32864" w:rsidRPr="00330FCC" w14:paraId="50DA455E" w14:textId="77777777" w:rsidTr="00FE5E65">
        <w:trPr>
          <w:trHeight w:val="323"/>
        </w:trPr>
        <w:tc>
          <w:tcPr>
            <w:tcW w:w="3330" w:type="dxa"/>
            <w:tcBorders>
              <w:top w:val="dotted" w:sz="4" w:space="0" w:color="auto"/>
              <w:left w:val="single" w:sz="4" w:space="0" w:color="auto"/>
              <w:bottom w:val="dotted" w:sz="4" w:space="0" w:color="auto"/>
              <w:right w:val="single" w:sz="4" w:space="0" w:color="auto"/>
            </w:tcBorders>
            <w:vAlign w:val="center"/>
          </w:tcPr>
          <w:p w14:paraId="316F884C"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กำลังการผลิตเต็มที่ </w:t>
            </w:r>
          </w:p>
        </w:tc>
        <w:tc>
          <w:tcPr>
            <w:tcW w:w="900" w:type="dxa"/>
            <w:tcBorders>
              <w:top w:val="dotted" w:sz="4" w:space="0" w:color="auto"/>
              <w:left w:val="single" w:sz="4" w:space="0" w:color="auto"/>
              <w:bottom w:val="dotted" w:sz="4" w:space="0" w:color="auto"/>
              <w:right w:val="single" w:sz="4" w:space="0" w:color="auto"/>
            </w:tcBorders>
            <w:vAlign w:val="center"/>
          </w:tcPr>
          <w:p w14:paraId="1ECCAB4C"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พันตัน</w:t>
            </w:r>
          </w:p>
        </w:tc>
        <w:tc>
          <w:tcPr>
            <w:tcW w:w="1440" w:type="dxa"/>
            <w:tcBorders>
              <w:top w:val="dotted" w:sz="4" w:space="0" w:color="auto"/>
              <w:left w:val="single" w:sz="4" w:space="0" w:color="auto"/>
              <w:bottom w:val="dotted" w:sz="4" w:space="0" w:color="auto"/>
              <w:right w:val="single" w:sz="4" w:space="0" w:color="auto"/>
            </w:tcBorders>
            <w:shd w:val="clear" w:color="auto" w:fill="FFFF99"/>
            <w:vAlign w:val="center"/>
          </w:tcPr>
          <w:p w14:paraId="2CD4345D" w14:textId="1AEAC045" w:rsidR="00A32864" w:rsidRPr="00243A08" w:rsidRDefault="00A32864" w:rsidP="00A32864">
            <w:pPr>
              <w:autoSpaceDE w:val="0"/>
              <w:autoSpaceDN w:val="0"/>
              <w:adjustRightInd w:val="0"/>
              <w:spacing w:line="320" w:lineRule="exact"/>
              <w:ind w:firstLine="329"/>
              <w:jc w:val="center"/>
              <w:rPr>
                <w:rFonts w:ascii="Cordia New" w:hAnsi="Cordia New" w:cs="Cordia New"/>
                <w:sz w:val="26"/>
                <w:szCs w:val="26"/>
              </w:rPr>
            </w:pPr>
            <w:r w:rsidRPr="00231674">
              <w:rPr>
                <w:rFonts w:ascii="Cordia New" w:hAnsi="Cordia New" w:cs="Cordia New"/>
                <w:sz w:val="26"/>
                <w:szCs w:val="26"/>
              </w:rPr>
              <w:t>-</w:t>
            </w:r>
          </w:p>
        </w:tc>
        <w:tc>
          <w:tcPr>
            <w:tcW w:w="1440" w:type="dxa"/>
            <w:tcBorders>
              <w:top w:val="dotted" w:sz="4" w:space="0" w:color="auto"/>
              <w:left w:val="single" w:sz="4" w:space="0" w:color="auto"/>
              <w:bottom w:val="dotted" w:sz="4" w:space="0" w:color="auto"/>
              <w:right w:val="single" w:sz="4" w:space="0" w:color="auto"/>
            </w:tcBorders>
            <w:vAlign w:val="center"/>
          </w:tcPr>
          <w:p w14:paraId="63E99EA3" w14:textId="1137FAB9"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w:t>
            </w:r>
          </w:p>
        </w:tc>
        <w:tc>
          <w:tcPr>
            <w:tcW w:w="1440" w:type="dxa"/>
            <w:tcBorders>
              <w:top w:val="dotted" w:sz="4" w:space="0" w:color="auto"/>
              <w:left w:val="single" w:sz="4" w:space="0" w:color="auto"/>
              <w:bottom w:val="dotted" w:sz="4" w:space="0" w:color="auto"/>
              <w:right w:val="single" w:sz="4" w:space="0" w:color="auto"/>
            </w:tcBorders>
            <w:vAlign w:val="center"/>
          </w:tcPr>
          <w:p w14:paraId="1477BEAA" w14:textId="56555D67"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2,500</w:t>
            </w:r>
          </w:p>
        </w:tc>
      </w:tr>
      <w:tr w:rsidR="00A32864" w:rsidRPr="00330FCC" w14:paraId="228C6E7C" w14:textId="77777777" w:rsidTr="00FE5E65">
        <w:trPr>
          <w:trHeight w:val="323"/>
        </w:trPr>
        <w:tc>
          <w:tcPr>
            <w:tcW w:w="3330" w:type="dxa"/>
            <w:tcBorders>
              <w:top w:val="dotted" w:sz="4" w:space="0" w:color="auto"/>
              <w:left w:val="single" w:sz="4" w:space="0" w:color="auto"/>
              <w:bottom w:val="dotted" w:sz="4" w:space="0" w:color="auto"/>
              <w:right w:val="single" w:sz="4" w:space="0" w:color="auto"/>
            </w:tcBorders>
            <w:vAlign w:val="center"/>
          </w:tcPr>
          <w:p w14:paraId="60A3F72C"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ปริมาณการผลิตจริง </w:t>
            </w:r>
          </w:p>
        </w:tc>
        <w:tc>
          <w:tcPr>
            <w:tcW w:w="900" w:type="dxa"/>
            <w:tcBorders>
              <w:top w:val="dotted" w:sz="4" w:space="0" w:color="auto"/>
              <w:left w:val="single" w:sz="4" w:space="0" w:color="auto"/>
              <w:bottom w:val="dotted" w:sz="4" w:space="0" w:color="auto"/>
              <w:right w:val="single" w:sz="4" w:space="0" w:color="auto"/>
            </w:tcBorders>
            <w:vAlign w:val="center"/>
          </w:tcPr>
          <w:p w14:paraId="0D4E2C87"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พันตัน</w:t>
            </w:r>
          </w:p>
        </w:tc>
        <w:tc>
          <w:tcPr>
            <w:tcW w:w="1440" w:type="dxa"/>
            <w:tcBorders>
              <w:top w:val="dotted" w:sz="4" w:space="0" w:color="auto"/>
              <w:left w:val="single" w:sz="4" w:space="0" w:color="auto"/>
              <w:bottom w:val="dotted" w:sz="4" w:space="0" w:color="auto"/>
              <w:right w:val="single" w:sz="4" w:space="0" w:color="auto"/>
            </w:tcBorders>
            <w:shd w:val="clear" w:color="auto" w:fill="FFFF99"/>
            <w:vAlign w:val="center"/>
          </w:tcPr>
          <w:p w14:paraId="0B0EECD8" w14:textId="5960B9F5" w:rsidR="00A32864" w:rsidRPr="00243A08" w:rsidRDefault="00A32864" w:rsidP="00A32864">
            <w:pPr>
              <w:autoSpaceDE w:val="0"/>
              <w:autoSpaceDN w:val="0"/>
              <w:adjustRightInd w:val="0"/>
              <w:spacing w:line="320" w:lineRule="exact"/>
              <w:ind w:firstLine="329"/>
              <w:jc w:val="center"/>
              <w:rPr>
                <w:rFonts w:ascii="Cordia New" w:hAnsi="Cordia New" w:cs="Cordia New"/>
                <w:sz w:val="26"/>
                <w:szCs w:val="26"/>
              </w:rPr>
            </w:pPr>
            <w:r w:rsidRPr="00231674">
              <w:rPr>
                <w:rFonts w:ascii="Cordia New" w:hAnsi="Cordia New" w:cs="Cordia New"/>
                <w:sz w:val="26"/>
                <w:szCs w:val="26"/>
              </w:rPr>
              <w:t>-</w:t>
            </w:r>
          </w:p>
        </w:tc>
        <w:tc>
          <w:tcPr>
            <w:tcW w:w="1440" w:type="dxa"/>
            <w:tcBorders>
              <w:top w:val="dotted" w:sz="4" w:space="0" w:color="auto"/>
              <w:left w:val="single" w:sz="4" w:space="0" w:color="auto"/>
              <w:bottom w:val="dotted" w:sz="4" w:space="0" w:color="auto"/>
              <w:right w:val="single" w:sz="4" w:space="0" w:color="auto"/>
            </w:tcBorders>
            <w:vAlign w:val="center"/>
          </w:tcPr>
          <w:p w14:paraId="56A0DDFA" w14:textId="7595EFCF"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w:t>
            </w:r>
          </w:p>
        </w:tc>
        <w:tc>
          <w:tcPr>
            <w:tcW w:w="1440" w:type="dxa"/>
            <w:tcBorders>
              <w:top w:val="dotted" w:sz="4" w:space="0" w:color="auto"/>
              <w:left w:val="single" w:sz="4" w:space="0" w:color="auto"/>
              <w:bottom w:val="dotted" w:sz="4" w:space="0" w:color="auto"/>
              <w:right w:val="single" w:sz="4" w:space="0" w:color="auto"/>
            </w:tcBorders>
            <w:vAlign w:val="center"/>
          </w:tcPr>
          <w:p w14:paraId="7470B2E8" w14:textId="55ADD410"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1,902</w:t>
            </w:r>
          </w:p>
        </w:tc>
      </w:tr>
      <w:tr w:rsidR="00A32864" w:rsidRPr="00330FCC" w14:paraId="68C2F250" w14:textId="77777777" w:rsidTr="00FE5E65">
        <w:trPr>
          <w:trHeight w:val="323"/>
        </w:trPr>
        <w:tc>
          <w:tcPr>
            <w:tcW w:w="3330" w:type="dxa"/>
            <w:tcBorders>
              <w:top w:val="dotted" w:sz="4" w:space="0" w:color="auto"/>
              <w:left w:val="single" w:sz="4" w:space="0" w:color="auto"/>
              <w:bottom w:val="dotted" w:sz="4" w:space="0" w:color="auto"/>
              <w:right w:val="single" w:sz="4" w:space="0" w:color="auto"/>
            </w:tcBorders>
            <w:vAlign w:val="center"/>
          </w:tcPr>
          <w:p w14:paraId="00775CCC"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อัตราการใช้กำลังการผลิต </w:t>
            </w:r>
          </w:p>
        </w:tc>
        <w:tc>
          <w:tcPr>
            <w:tcW w:w="900" w:type="dxa"/>
            <w:tcBorders>
              <w:top w:val="dotted" w:sz="4" w:space="0" w:color="auto"/>
              <w:left w:val="single" w:sz="4" w:space="0" w:color="auto"/>
              <w:bottom w:val="dotted" w:sz="4" w:space="0" w:color="auto"/>
              <w:right w:val="single" w:sz="4" w:space="0" w:color="auto"/>
            </w:tcBorders>
            <w:vAlign w:val="center"/>
          </w:tcPr>
          <w:p w14:paraId="7E2FB81A"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ร้อยละ</w:t>
            </w:r>
          </w:p>
        </w:tc>
        <w:tc>
          <w:tcPr>
            <w:tcW w:w="1440" w:type="dxa"/>
            <w:tcBorders>
              <w:top w:val="dotted" w:sz="4" w:space="0" w:color="auto"/>
              <w:left w:val="single" w:sz="4" w:space="0" w:color="auto"/>
              <w:bottom w:val="dotted" w:sz="4" w:space="0" w:color="auto"/>
              <w:right w:val="single" w:sz="4" w:space="0" w:color="auto"/>
            </w:tcBorders>
            <w:shd w:val="clear" w:color="auto" w:fill="FFFF99"/>
            <w:vAlign w:val="center"/>
          </w:tcPr>
          <w:p w14:paraId="07B6ADEB" w14:textId="7CFD2D53" w:rsidR="00A32864" w:rsidRPr="00243A08" w:rsidRDefault="00A32864" w:rsidP="00A32864">
            <w:pPr>
              <w:autoSpaceDE w:val="0"/>
              <w:autoSpaceDN w:val="0"/>
              <w:adjustRightInd w:val="0"/>
              <w:spacing w:line="320" w:lineRule="exact"/>
              <w:ind w:firstLine="329"/>
              <w:jc w:val="center"/>
              <w:rPr>
                <w:rFonts w:ascii="Cordia New" w:hAnsi="Cordia New" w:cs="Cordia New"/>
                <w:sz w:val="26"/>
                <w:szCs w:val="26"/>
              </w:rPr>
            </w:pPr>
            <w:r w:rsidRPr="00231674">
              <w:rPr>
                <w:rFonts w:ascii="Cordia New" w:hAnsi="Cordia New" w:cs="Cordia New"/>
                <w:sz w:val="26"/>
                <w:szCs w:val="26"/>
              </w:rPr>
              <w:t>-</w:t>
            </w:r>
          </w:p>
        </w:tc>
        <w:tc>
          <w:tcPr>
            <w:tcW w:w="1440" w:type="dxa"/>
            <w:tcBorders>
              <w:top w:val="dotted" w:sz="4" w:space="0" w:color="auto"/>
              <w:left w:val="single" w:sz="4" w:space="0" w:color="auto"/>
              <w:bottom w:val="dotted" w:sz="4" w:space="0" w:color="auto"/>
              <w:right w:val="single" w:sz="4" w:space="0" w:color="auto"/>
            </w:tcBorders>
            <w:vAlign w:val="center"/>
          </w:tcPr>
          <w:p w14:paraId="063AC1C1" w14:textId="58756B30"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w:t>
            </w:r>
          </w:p>
        </w:tc>
        <w:tc>
          <w:tcPr>
            <w:tcW w:w="1440" w:type="dxa"/>
            <w:tcBorders>
              <w:top w:val="dotted" w:sz="4" w:space="0" w:color="auto"/>
              <w:left w:val="single" w:sz="4" w:space="0" w:color="auto"/>
              <w:bottom w:val="dotted" w:sz="4" w:space="0" w:color="auto"/>
              <w:right w:val="single" w:sz="4" w:space="0" w:color="auto"/>
            </w:tcBorders>
            <w:vAlign w:val="center"/>
          </w:tcPr>
          <w:p w14:paraId="1727B121" w14:textId="6702F701"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76.00</w:t>
            </w:r>
          </w:p>
        </w:tc>
      </w:tr>
      <w:tr w:rsidR="00A32864" w:rsidRPr="00330FCC" w14:paraId="2186E58F" w14:textId="77777777" w:rsidTr="00FE5E65">
        <w:trPr>
          <w:trHeight w:val="323"/>
        </w:trPr>
        <w:tc>
          <w:tcPr>
            <w:tcW w:w="3330" w:type="dxa"/>
            <w:tcBorders>
              <w:top w:val="dotted" w:sz="4" w:space="0" w:color="auto"/>
              <w:left w:val="single" w:sz="4" w:space="0" w:color="auto"/>
              <w:bottom w:val="single" w:sz="4" w:space="0" w:color="auto"/>
              <w:right w:val="single" w:sz="4" w:space="0" w:color="auto"/>
            </w:tcBorders>
            <w:vAlign w:val="center"/>
          </w:tcPr>
          <w:p w14:paraId="19D6D12A"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อัตราการเพิ่มของปริมาณการผลิต </w:t>
            </w:r>
          </w:p>
        </w:tc>
        <w:tc>
          <w:tcPr>
            <w:tcW w:w="900" w:type="dxa"/>
            <w:tcBorders>
              <w:top w:val="dotted" w:sz="4" w:space="0" w:color="auto"/>
              <w:left w:val="single" w:sz="4" w:space="0" w:color="auto"/>
              <w:bottom w:val="single" w:sz="4" w:space="0" w:color="auto"/>
              <w:right w:val="single" w:sz="4" w:space="0" w:color="auto"/>
            </w:tcBorders>
            <w:vAlign w:val="center"/>
          </w:tcPr>
          <w:p w14:paraId="6122F386"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ร้อยละ</w:t>
            </w:r>
          </w:p>
        </w:tc>
        <w:tc>
          <w:tcPr>
            <w:tcW w:w="1440" w:type="dxa"/>
            <w:tcBorders>
              <w:top w:val="dotted" w:sz="4" w:space="0" w:color="auto"/>
              <w:left w:val="single" w:sz="4" w:space="0" w:color="auto"/>
              <w:bottom w:val="single" w:sz="4" w:space="0" w:color="auto"/>
              <w:right w:val="single" w:sz="4" w:space="0" w:color="auto"/>
            </w:tcBorders>
            <w:shd w:val="clear" w:color="auto" w:fill="FFFF99"/>
            <w:vAlign w:val="center"/>
          </w:tcPr>
          <w:p w14:paraId="14E54F86" w14:textId="37A1E9E2" w:rsidR="00A32864" w:rsidRPr="00243A08" w:rsidRDefault="00A32864" w:rsidP="00A32864">
            <w:pPr>
              <w:spacing w:line="320" w:lineRule="exact"/>
              <w:ind w:firstLine="329"/>
              <w:jc w:val="center"/>
              <w:rPr>
                <w:rFonts w:ascii="Cordia New" w:hAnsi="Cordia New" w:cs="Cordia New"/>
                <w:sz w:val="26"/>
                <w:szCs w:val="26"/>
              </w:rPr>
            </w:pPr>
            <w:r w:rsidRPr="00231674">
              <w:rPr>
                <w:rFonts w:ascii="Cordia New" w:hAnsi="Cordia New" w:cs="Cordia New"/>
                <w:sz w:val="26"/>
                <w:szCs w:val="26"/>
              </w:rPr>
              <w:t>-</w:t>
            </w:r>
          </w:p>
        </w:tc>
        <w:tc>
          <w:tcPr>
            <w:tcW w:w="1440" w:type="dxa"/>
            <w:tcBorders>
              <w:top w:val="dotted" w:sz="4" w:space="0" w:color="auto"/>
              <w:left w:val="single" w:sz="4" w:space="0" w:color="auto"/>
              <w:bottom w:val="single" w:sz="4" w:space="0" w:color="auto"/>
              <w:right w:val="single" w:sz="4" w:space="0" w:color="auto"/>
            </w:tcBorders>
            <w:vAlign w:val="center"/>
          </w:tcPr>
          <w:p w14:paraId="3C28741D" w14:textId="7622761F"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w:t>
            </w:r>
          </w:p>
        </w:tc>
        <w:tc>
          <w:tcPr>
            <w:tcW w:w="1440" w:type="dxa"/>
            <w:tcBorders>
              <w:top w:val="dotted" w:sz="4" w:space="0" w:color="auto"/>
              <w:left w:val="single" w:sz="4" w:space="0" w:color="auto"/>
              <w:bottom w:val="single" w:sz="4" w:space="0" w:color="auto"/>
              <w:right w:val="single" w:sz="4" w:space="0" w:color="auto"/>
            </w:tcBorders>
            <w:vAlign w:val="center"/>
          </w:tcPr>
          <w:p w14:paraId="76FB4B5B" w14:textId="475B2A35"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-0.93</w:t>
            </w:r>
          </w:p>
        </w:tc>
      </w:tr>
      <w:tr w:rsidR="00A32864" w:rsidRPr="00330FCC" w14:paraId="6A9BDA7D" w14:textId="77777777" w:rsidTr="00FE5E65">
        <w:trPr>
          <w:trHeight w:val="323"/>
        </w:trPr>
        <w:tc>
          <w:tcPr>
            <w:tcW w:w="3330" w:type="dxa"/>
            <w:tcBorders>
              <w:top w:val="single" w:sz="4" w:space="0" w:color="auto"/>
              <w:left w:val="single" w:sz="4" w:space="0" w:color="auto"/>
              <w:bottom w:val="dotted" w:sz="2" w:space="0" w:color="auto"/>
              <w:right w:val="single" w:sz="4" w:space="0" w:color="auto"/>
            </w:tcBorders>
            <w:vAlign w:val="center"/>
          </w:tcPr>
          <w:p w14:paraId="4F217065" w14:textId="77777777" w:rsidR="00A32864" w:rsidRPr="00330FCC" w:rsidRDefault="00A32864" w:rsidP="00A32864">
            <w:pPr>
              <w:spacing w:line="320" w:lineRule="exact"/>
              <w:rPr>
                <w:rFonts w:ascii="Cordia New" w:hAnsi="Cordia New" w:cs="Cordia New"/>
                <w:sz w:val="26"/>
                <w:szCs w:val="26"/>
              </w:rPr>
            </w:pPr>
            <w:r w:rsidRPr="00330FCC">
              <w:rPr>
                <w:rFonts w:ascii="Cordia New" w:hAnsi="Cordia New" w:cs="Cordia New"/>
                <w:b/>
                <w:bCs/>
                <w:i/>
                <w:iCs/>
                <w:color w:val="000080"/>
                <w:sz w:val="26"/>
                <w:szCs w:val="26"/>
                <w:cs/>
              </w:rPr>
              <w:t>เหมืองถ่านหิน</w:t>
            </w:r>
            <w:r w:rsidRPr="00330FCC">
              <w:rPr>
                <w:rFonts w:ascii="Cordia New" w:hAnsi="Cordia New" w:cs="Cordia New"/>
                <w:b/>
                <w:bCs/>
                <w:i/>
                <w:iCs/>
                <w:color w:val="000080"/>
                <w:sz w:val="26"/>
                <w:szCs w:val="26"/>
              </w:rPr>
              <w:t xml:space="preserve"> Bharinto</w:t>
            </w:r>
            <w:r w:rsidRPr="00330FCC">
              <w:rPr>
                <w:rFonts w:ascii="Cordia New" w:hAnsi="Cordia New" w:cs="Cordia New"/>
                <w:sz w:val="26"/>
                <w:szCs w:val="26"/>
              </w:rPr>
              <w:t>*</w:t>
            </w:r>
          </w:p>
        </w:tc>
        <w:tc>
          <w:tcPr>
            <w:tcW w:w="900" w:type="dxa"/>
            <w:tcBorders>
              <w:top w:val="single" w:sz="4" w:space="0" w:color="auto"/>
              <w:left w:val="single" w:sz="4" w:space="0" w:color="auto"/>
              <w:bottom w:val="dotted" w:sz="2" w:space="0" w:color="auto"/>
              <w:right w:val="single" w:sz="4" w:space="0" w:color="auto"/>
            </w:tcBorders>
            <w:vAlign w:val="center"/>
          </w:tcPr>
          <w:p w14:paraId="50E1BD8A" w14:textId="77777777" w:rsidR="00A32864" w:rsidRPr="00330FCC" w:rsidRDefault="00A32864" w:rsidP="00A32864">
            <w:pPr>
              <w:spacing w:line="320" w:lineRule="exact"/>
              <w:jc w:val="center"/>
              <w:rPr>
                <w:rFonts w:ascii="Cordia New" w:hAnsi="Cordia New" w:cs="Cordia New"/>
                <w:sz w:val="26"/>
                <w:szCs w:val="26"/>
              </w:rPr>
            </w:pPr>
          </w:p>
        </w:tc>
        <w:tc>
          <w:tcPr>
            <w:tcW w:w="1440" w:type="dxa"/>
            <w:tcBorders>
              <w:top w:val="single" w:sz="4" w:space="0" w:color="auto"/>
              <w:left w:val="single" w:sz="4" w:space="0" w:color="auto"/>
              <w:bottom w:val="dotted" w:sz="2" w:space="0" w:color="auto"/>
              <w:right w:val="single" w:sz="4" w:space="0" w:color="auto"/>
            </w:tcBorders>
            <w:shd w:val="clear" w:color="auto" w:fill="FFFF99"/>
            <w:vAlign w:val="center"/>
          </w:tcPr>
          <w:p w14:paraId="7F3131B8" w14:textId="77777777" w:rsidR="00A32864" w:rsidRPr="00243A08" w:rsidRDefault="00A32864" w:rsidP="00A32864">
            <w:pPr>
              <w:spacing w:line="320" w:lineRule="exact"/>
              <w:jc w:val="right"/>
              <w:rPr>
                <w:rFonts w:ascii="Cordia New" w:hAnsi="Cordia New" w:cs="Cordia New"/>
                <w:sz w:val="26"/>
                <w:szCs w:val="26"/>
              </w:rPr>
            </w:pPr>
          </w:p>
        </w:tc>
        <w:tc>
          <w:tcPr>
            <w:tcW w:w="1440" w:type="dxa"/>
            <w:tcBorders>
              <w:top w:val="single" w:sz="4" w:space="0" w:color="auto"/>
              <w:left w:val="single" w:sz="4" w:space="0" w:color="auto"/>
              <w:bottom w:val="dotted" w:sz="2" w:space="0" w:color="auto"/>
              <w:right w:val="single" w:sz="4" w:space="0" w:color="auto"/>
            </w:tcBorders>
            <w:vAlign w:val="center"/>
          </w:tcPr>
          <w:p w14:paraId="1D4D50D7" w14:textId="77777777" w:rsidR="00A32864" w:rsidRPr="00330FCC" w:rsidRDefault="00A32864" w:rsidP="00A32864">
            <w:pPr>
              <w:spacing w:line="320" w:lineRule="exact"/>
              <w:jc w:val="right"/>
              <w:rPr>
                <w:rFonts w:ascii="Cordia New" w:hAnsi="Cordia New" w:cs="Cordia New"/>
                <w:sz w:val="26"/>
                <w:szCs w:val="26"/>
              </w:rPr>
            </w:pPr>
          </w:p>
        </w:tc>
        <w:tc>
          <w:tcPr>
            <w:tcW w:w="1440" w:type="dxa"/>
            <w:tcBorders>
              <w:top w:val="single" w:sz="4" w:space="0" w:color="auto"/>
              <w:left w:val="single" w:sz="4" w:space="0" w:color="auto"/>
              <w:bottom w:val="dotted" w:sz="2" w:space="0" w:color="auto"/>
              <w:right w:val="single" w:sz="4" w:space="0" w:color="auto"/>
            </w:tcBorders>
            <w:vAlign w:val="center"/>
          </w:tcPr>
          <w:p w14:paraId="3A22F849" w14:textId="77777777" w:rsidR="00A32864" w:rsidRPr="00330FCC" w:rsidRDefault="00A32864" w:rsidP="00A32864">
            <w:pPr>
              <w:spacing w:line="320" w:lineRule="exact"/>
              <w:jc w:val="right"/>
              <w:rPr>
                <w:rFonts w:ascii="Cordia New" w:hAnsi="Cordia New" w:cs="Cordia New"/>
                <w:sz w:val="26"/>
                <w:szCs w:val="26"/>
              </w:rPr>
            </w:pPr>
          </w:p>
        </w:tc>
      </w:tr>
      <w:tr w:rsidR="00A32864" w:rsidRPr="00330FCC" w14:paraId="2B401303"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7819E2AB"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กำลังการผลิตเต็มที่ </w:t>
            </w:r>
          </w:p>
        </w:tc>
        <w:tc>
          <w:tcPr>
            <w:tcW w:w="900" w:type="dxa"/>
            <w:tcBorders>
              <w:top w:val="dotted" w:sz="2" w:space="0" w:color="auto"/>
              <w:left w:val="single" w:sz="4" w:space="0" w:color="auto"/>
              <w:bottom w:val="dotted" w:sz="2" w:space="0" w:color="auto"/>
              <w:right w:val="single" w:sz="4" w:space="0" w:color="auto"/>
            </w:tcBorders>
            <w:vAlign w:val="center"/>
          </w:tcPr>
          <w:p w14:paraId="1419C497"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พันตัน</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3B97A21B" w14:textId="31CF0978"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3,000</w:t>
            </w:r>
          </w:p>
        </w:tc>
        <w:tc>
          <w:tcPr>
            <w:tcW w:w="1440" w:type="dxa"/>
            <w:tcBorders>
              <w:top w:val="dotted" w:sz="2" w:space="0" w:color="auto"/>
              <w:left w:val="single" w:sz="4" w:space="0" w:color="auto"/>
              <w:bottom w:val="dotted" w:sz="2" w:space="0" w:color="auto"/>
              <w:right w:val="single" w:sz="4" w:space="0" w:color="auto"/>
            </w:tcBorders>
            <w:vAlign w:val="center"/>
          </w:tcPr>
          <w:p w14:paraId="4332CA10" w14:textId="3558838A"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3,000</w:t>
            </w:r>
          </w:p>
        </w:tc>
        <w:tc>
          <w:tcPr>
            <w:tcW w:w="1440" w:type="dxa"/>
            <w:tcBorders>
              <w:top w:val="dotted" w:sz="2" w:space="0" w:color="auto"/>
              <w:left w:val="single" w:sz="4" w:space="0" w:color="auto"/>
              <w:bottom w:val="dotted" w:sz="2" w:space="0" w:color="auto"/>
              <w:right w:val="single" w:sz="4" w:space="0" w:color="auto"/>
            </w:tcBorders>
            <w:vAlign w:val="center"/>
          </w:tcPr>
          <w:p w14:paraId="0E7EA301" w14:textId="68554B7D"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3,000</w:t>
            </w:r>
          </w:p>
        </w:tc>
      </w:tr>
      <w:tr w:rsidR="00A32864" w:rsidRPr="00330FCC" w14:paraId="77D021B8"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54263607"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ปริมาณการผลิตจริง </w:t>
            </w:r>
          </w:p>
        </w:tc>
        <w:tc>
          <w:tcPr>
            <w:tcW w:w="900" w:type="dxa"/>
            <w:tcBorders>
              <w:top w:val="dotted" w:sz="2" w:space="0" w:color="auto"/>
              <w:left w:val="single" w:sz="4" w:space="0" w:color="auto"/>
              <w:bottom w:val="dotted" w:sz="2" w:space="0" w:color="auto"/>
              <w:right w:val="single" w:sz="4" w:space="0" w:color="auto"/>
            </w:tcBorders>
            <w:vAlign w:val="center"/>
          </w:tcPr>
          <w:p w14:paraId="58F37F83"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พันตัน</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106F9DAF" w14:textId="02823932"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2,385</w:t>
            </w:r>
          </w:p>
        </w:tc>
        <w:tc>
          <w:tcPr>
            <w:tcW w:w="1440" w:type="dxa"/>
            <w:tcBorders>
              <w:top w:val="dotted" w:sz="2" w:space="0" w:color="auto"/>
              <w:left w:val="single" w:sz="4" w:space="0" w:color="auto"/>
              <w:bottom w:val="dotted" w:sz="2" w:space="0" w:color="auto"/>
              <w:right w:val="single" w:sz="4" w:space="0" w:color="auto"/>
            </w:tcBorders>
            <w:vAlign w:val="center"/>
          </w:tcPr>
          <w:p w14:paraId="2500F4EE" w14:textId="1431B1F6"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2,556</w:t>
            </w:r>
          </w:p>
        </w:tc>
        <w:tc>
          <w:tcPr>
            <w:tcW w:w="1440" w:type="dxa"/>
            <w:tcBorders>
              <w:top w:val="dotted" w:sz="2" w:space="0" w:color="auto"/>
              <w:left w:val="single" w:sz="4" w:space="0" w:color="auto"/>
              <w:bottom w:val="dotted" w:sz="2" w:space="0" w:color="auto"/>
              <w:right w:val="single" w:sz="4" w:space="0" w:color="auto"/>
            </w:tcBorders>
            <w:vAlign w:val="center"/>
          </w:tcPr>
          <w:p w14:paraId="30C10456" w14:textId="74337720"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2,527</w:t>
            </w:r>
          </w:p>
        </w:tc>
      </w:tr>
      <w:tr w:rsidR="00A32864" w:rsidRPr="00330FCC" w14:paraId="39F4DB27"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06AA7ED1"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อัตราการใช้กำลังการผลิต </w:t>
            </w:r>
          </w:p>
        </w:tc>
        <w:tc>
          <w:tcPr>
            <w:tcW w:w="900" w:type="dxa"/>
            <w:tcBorders>
              <w:top w:val="dotted" w:sz="2" w:space="0" w:color="auto"/>
              <w:left w:val="single" w:sz="4" w:space="0" w:color="auto"/>
              <w:bottom w:val="dotted" w:sz="2" w:space="0" w:color="auto"/>
              <w:right w:val="single" w:sz="4" w:space="0" w:color="auto"/>
            </w:tcBorders>
            <w:vAlign w:val="center"/>
          </w:tcPr>
          <w:p w14:paraId="55CFCBDA" w14:textId="77777777" w:rsidR="00A32864" w:rsidRPr="00330FCC" w:rsidRDefault="00A32864" w:rsidP="00A32864">
            <w:pPr>
              <w:spacing w:line="320" w:lineRule="exact"/>
              <w:jc w:val="center"/>
              <w:rPr>
                <w:rFonts w:ascii="Cordia New" w:hAnsi="Cordia New" w:cs="Cordia New"/>
                <w:sz w:val="26"/>
                <w:szCs w:val="26"/>
                <w:cs/>
              </w:rPr>
            </w:pPr>
            <w:r w:rsidRPr="00330FCC">
              <w:rPr>
                <w:rFonts w:ascii="Cordia New" w:hAnsi="Cordia New" w:cs="Cordia New"/>
                <w:sz w:val="26"/>
                <w:szCs w:val="26"/>
                <w:cs/>
              </w:rPr>
              <w:t>ร้อยละ</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1FCC3F51" w14:textId="1784B626"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79.49</w:t>
            </w:r>
          </w:p>
        </w:tc>
        <w:tc>
          <w:tcPr>
            <w:tcW w:w="1440" w:type="dxa"/>
            <w:tcBorders>
              <w:top w:val="dotted" w:sz="2" w:space="0" w:color="auto"/>
              <w:left w:val="single" w:sz="4" w:space="0" w:color="auto"/>
              <w:bottom w:val="dotted" w:sz="2" w:space="0" w:color="auto"/>
              <w:right w:val="single" w:sz="4" w:space="0" w:color="auto"/>
            </w:tcBorders>
            <w:vAlign w:val="center"/>
          </w:tcPr>
          <w:p w14:paraId="79A5C716" w14:textId="6A29923C"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85.20</w:t>
            </w:r>
          </w:p>
        </w:tc>
        <w:tc>
          <w:tcPr>
            <w:tcW w:w="1440" w:type="dxa"/>
            <w:tcBorders>
              <w:top w:val="dotted" w:sz="2" w:space="0" w:color="auto"/>
              <w:left w:val="single" w:sz="4" w:space="0" w:color="auto"/>
              <w:bottom w:val="dotted" w:sz="2" w:space="0" w:color="auto"/>
              <w:right w:val="single" w:sz="4" w:space="0" w:color="auto"/>
            </w:tcBorders>
            <w:vAlign w:val="center"/>
          </w:tcPr>
          <w:p w14:paraId="67D38DD4" w14:textId="2EB2FF1B"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84.23</w:t>
            </w:r>
          </w:p>
        </w:tc>
      </w:tr>
      <w:tr w:rsidR="00A32864" w:rsidRPr="00330FCC" w14:paraId="7C8B5CB2" w14:textId="77777777" w:rsidTr="00FE5E65">
        <w:trPr>
          <w:trHeight w:val="323"/>
        </w:trPr>
        <w:tc>
          <w:tcPr>
            <w:tcW w:w="3330" w:type="dxa"/>
            <w:tcBorders>
              <w:top w:val="dotted" w:sz="2" w:space="0" w:color="auto"/>
              <w:left w:val="single" w:sz="4" w:space="0" w:color="auto"/>
              <w:bottom w:val="single" w:sz="4" w:space="0" w:color="auto"/>
              <w:right w:val="single" w:sz="4" w:space="0" w:color="auto"/>
            </w:tcBorders>
            <w:vAlign w:val="center"/>
          </w:tcPr>
          <w:p w14:paraId="0188388B"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อัตราการเพิ่มของปริมาณการผลิต </w:t>
            </w:r>
          </w:p>
        </w:tc>
        <w:tc>
          <w:tcPr>
            <w:tcW w:w="900" w:type="dxa"/>
            <w:tcBorders>
              <w:top w:val="dotted" w:sz="2" w:space="0" w:color="auto"/>
              <w:left w:val="single" w:sz="4" w:space="0" w:color="auto"/>
              <w:bottom w:val="single" w:sz="4" w:space="0" w:color="auto"/>
              <w:right w:val="single" w:sz="4" w:space="0" w:color="auto"/>
            </w:tcBorders>
            <w:vAlign w:val="center"/>
          </w:tcPr>
          <w:p w14:paraId="61EDEA03"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ร้อยละ</w:t>
            </w:r>
          </w:p>
        </w:tc>
        <w:tc>
          <w:tcPr>
            <w:tcW w:w="1440" w:type="dxa"/>
            <w:tcBorders>
              <w:top w:val="dotted" w:sz="2" w:space="0" w:color="auto"/>
              <w:left w:val="single" w:sz="4" w:space="0" w:color="auto"/>
              <w:bottom w:val="single" w:sz="4" w:space="0" w:color="auto"/>
              <w:right w:val="single" w:sz="4" w:space="0" w:color="auto"/>
            </w:tcBorders>
            <w:shd w:val="clear" w:color="auto" w:fill="FFFF99"/>
            <w:vAlign w:val="center"/>
          </w:tcPr>
          <w:p w14:paraId="7F3753CC" w14:textId="01343B17"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-6.70</w:t>
            </w:r>
          </w:p>
        </w:tc>
        <w:tc>
          <w:tcPr>
            <w:tcW w:w="1440" w:type="dxa"/>
            <w:tcBorders>
              <w:top w:val="dotted" w:sz="2" w:space="0" w:color="auto"/>
              <w:left w:val="single" w:sz="4" w:space="0" w:color="auto"/>
              <w:bottom w:val="single" w:sz="4" w:space="0" w:color="auto"/>
              <w:right w:val="single" w:sz="4" w:space="0" w:color="auto"/>
            </w:tcBorders>
            <w:vAlign w:val="center"/>
          </w:tcPr>
          <w:p w14:paraId="0896B532" w14:textId="592862EF"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1.15</w:t>
            </w:r>
          </w:p>
        </w:tc>
        <w:tc>
          <w:tcPr>
            <w:tcW w:w="1440" w:type="dxa"/>
            <w:tcBorders>
              <w:top w:val="dotted" w:sz="2" w:space="0" w:color="auto"/>
              <w:left w:val="single" w:sz="4" w:space="0" w:color="auto"/>
              <w:bottom w:val="single" w:sz="4" w:space="0" w:color="auto"/>
              <w:right w:val="single" w:sz="4" w:space="0" w:color="auto"/>
            </w:tcBorders>
            <w:vAlign w:val="center"/>
          </w:tcPr>
          <w:p w14:paraId="18B1EADA" w14:textId="269A42DA"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-15.77</w:t>
            </w:r>
          </w:p>
        </w:tc>
      </w:tr>
      <w:tr w:rsidR="00A32864" w:rsidRPr="00330FCC" w14:paraId="68AC485F" w14:textId="77777777" w:rsidTr="00FE5E65">
        <w:trPr>
          <w:trHeight w:val="323"/>
        </w:trPr>
        <w:tc>
          <w:tcPr>
            <w:tcW w:w="3330" w:type="dxa"/>
            <w:tcBorders>
              <w:top w:val="single" w:sz="4" w:space="0" w:color="auto"/>
              <w:left w:val="single" w:sz="4" w:space="0" w:color="auto"/>
              <w:bottom w:val="dotted" w:sz="2" w:space="0" w:color="auto"/>
              <w:right w:val="single" w:sz="4" w:space="0" w:color="auto"/>
            </w:tcBorders>
            <w:vAlign w:val="center"/>
          </w:tcPr>
          <w:p w14:paraId="09701F04" w14:textId="77777777" w:rsidR="00A32864" w:rsidRPr="00330FCC" w:rsidRDefault="00A32864" w:rsidP="00A32864">
            <w:pPr>
              <w:spacing w:line="320" w:lineRule="exact"/>
              <w:rPr>
                <w:rFonts w:ascii="Cordia New" w:hAnsi="Cordia New" w:cs="Cordia New"/>
                <w:sz w:val="26"/>
                <w:szCs w:val="26"/>
                <w:lang w:val="en-GB"/>
              </w:rPr>
            </w:pPr>
            <w:r w:rsidRPr="00330FCC">
              <w:rPr>
                <w:rFonts w:ascii="Cordia New" w:hAnsi="Cordia New" w:cs="Cordia New"/>
                <w:b/>
                <w:bCs/>
                <w:i/>
                <w:iCs/>
                <w:color w:val="000080"/>
                <w:sz w:val="26"/>
                <w:szCs w:val="26"/>
                <w:cs/>
              </w:rPr>
              <w:t>เหมืองถ่านหินในประเทศออสเตรเลีย</w:t>
            </w:r>
            <w:r w:rsidRPr="00330FCC">
              <w:rPr>
                <w:rFonts w:ascii="Cordia New" w:hAnsi="Cordia New" w:cs="Cordia New"/>
                <w:b/>
                <w:bCs/>
                <w:i/>
                <w:iCs/>
                <w:color w:val="000080"/>
                <w:sz w:val="26"/>
                <w:szCs w:val="26"/>
                <w:lang w:val="en-GB"/>
              </w:rPr>
              <w:t>**</w:t>
            </w:r>
          </w:p>
        </w:tc>
        <w:tc>
          <w:tcPr>
            <w:tcW w:w="900" w:type="dxa"/>
            <w:tcBorders>
              <w:top w:val="single" w:sz="4" w:space="0" w:color="auto"/>
              <w:left w:val="single" w:sz="4" w:space="0" w:color="auto"/>
              <w:bottom w:val="dotted" w:sz="2" w:space="0" w:color="auto"/>
              <w:right w:val="single" w:sz="4" w:space="0" w:color="auto"/>
            </w:tcBorders>
            <w:vAlign w:val="center"/>
          </w:tcPr>
          <w:p w14:paraId="2D6283CB" w14:textId="77777777" w:rsidR="00A32864" w:rsidRPr="00330FCC" w:rsidRDefault="00A32864" w:rsidP="00A32864">
            <w:pPr>
              <w:spacing w:line="320" w:lineRule="exact"/>
              <w:jc w:val="center"/>
              <w:rPr>
                <w:rFonts w:ascii="Cordia New" w:hAnsi="Cordia New" w:cs="Cordia New"/>
                <w:sz w:val="26"/>
                <w:szCs w:val="26"/>
              </w:rPr>
            </w:pPr>
          </w:p>
        </w:tc>
        <w:tc>
          <w:tcPr>
            <w:tcW w:w="1440" w:type="dxa"/>
            <w:tcBorders>
              <w:top w:val="single" w:sz="4" w:space="0" w:color="auto"/>
              <w:left w:val="single" w:sz="4" w:space="0" w:color="auto"/>
              <w:bottom w:val="dotted" w:sz="2" w:space="0" w:color="auto"/>
              <w:right w:val="single" w:sz="4" w:space="0" w:color="auto"/>
            </w:tcBorders>
            <w:shd w:val="clear" w:color="auto" w:fill="FFFF99"/>
            <w:vAlign w:val="center"/>
          </w:tcPr>
          <w:p w14:paraId="3766C416" w14:textId="77777777" w:rsidR="00A32864" w:rsidRPr="00243A08" w:rsidRDefault="00A32864" w:rsidP="00A32864">
            <w:pPr>
              <w:spacing w:line="320" w:lineRule="exact"/>
              <w:jc w:val="right"/>
              <w:rPr>
                <w:rFonts w:ascii="Cordia New" w:hAnsi="Cordia New" w:cs="Cordia New"/>
                <w:sz w:val="26"/>
                <w:szCs w:val="26"/>
              </w:rPr>
            </w:pPr>
          </w:p>
        </w:tc>
        <w:tc>
          <w:tcPr>
            <w:tcW w:w="1440" w:type="dxa"/>
            <w:tcBorders>
              <w:top w:val="single" w:sz="4" w:space="0" w:color="auto"/>
              <w:left w:val="single" w:sz="4" w:space="0" w:color="auto"/>
              <w:bottom w:val="dotted" w:sz="2" w:space="0" w:color="auto"/>
              <w:right w:val="single" w:sz="4" w:space="0" w:color="auto"/>
            </w:tcBorders>
            <w:vAlign w:val="center"/>
          </w:tcPr>
          <w:p w14:paraId="7C7D4273" w14:textId="77777777" w:rsidR="00A32864" w:rsidRPr="00330FCC" w:rsidRDefault="00A32864" w:rsidP="00A32864">
            <w:pPr>
              <w:spacing w:line="320" w:lineRule="exact"/>
              <w:jc w:val="right"/>
              <w:rPr>
                <w:rFonts w:ascii="Cordia New" w:hAnsi="Cordia New" w:cs="Cordia New"/>
                <w:sz w:val="26"/>
                <w:szCs w:val="26"/>
              </w:rPr>
            </w:pPr>
          </w:p>
        </w:tc>
        <w:tc>
          <w:tcPr>
            <w:tcW w:w="1440" w:type="dxa"/>
            <w:tcBorders>
              <w:top w:val="single" w:sz="4" w:space="0" w:color="auto"/>
              <w:left w:val="single" w:sz="4" w:space="0" w:color="auto"/>
              <w:bottom w:val="dotted" w:sz="2" w:space="0" w:color="auto"/>
              <w:right w:val="single" w:sz="4" w:space="0" w:color="auto"/>
            </w:tcBorders>
            <w:vAlign w:val="center"/>
          </w:tcPr>
          <w:p w14:paraId="6C6B3A66" w14:textId="77777777" w:rsidR="00A32864" w:rsidRPr="00330FCC" w:rsidRDefault="00A32864" w:rsidP="00A32864">
            <w:pPr>
              <w:spacing w:line="320" w:lineRule="exact"/>
              <w:jc w:val="right"/>
              <w:rPr>
                <w:rFonts w:ascii="Cordia New" w:hAnsi="Cordia New" w:cs="Cordia New"/>
                <w:sz w:val="26"/>
                <w:szCs w:val="26"/>
              </w:rPr>
            </w:pPr>
          </w:p>
        </w:tc>
      </w:tr>
      <w:tr w:rsidR="00A32864" w:rsidRPr="00330FCC" w14:paraId="1010ADAD"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34616551"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กำลังการผลิตเต็มที่ </w:t>
            </w:r>
          </w:p>
        </w:tc>
        <w:tc>
          <w:tcPr>
            <w:tcW w:w="900" w:type="dxa"/>
            <w:tcBorders>
              <w:top w:val="dotted" w:sz="2" w:space="0" w:color="auto"/>
              <w:left w:val="single" w:sz="4" w:space="0" w:color="auto"/>
              <w:bottom w:val="dotted" w:sz="2" w:space="0" w:color="auto"/>
              <w:right w:val="single" w:sz="4" w:space="0" w:color="auto"/>
            </w:tcBorders>
            <w:vAlign w:val="center"/>
          </w:tcPr>
          <w:p w14:paraId="1778911F"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พันตัน</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07640AB0" w14:textId="27DD7F9B" w:rsidR="00A32864" w:rsidRPr="00243A08" w:rsidRDefault="00A32864" w:rsidP="00A32864">
            <w:pPr>
              <w:autoSpaceDE w:val="0"/>
              <w:autoSpaceDN w:val="0"/>
              <w:adjustRightInd w:val="0"/>
              <w:spacing w:line="320" w:lineRule="exact"/>
              <w:jc w:val="right"/>
              <w:rPr>
                <w:rFonts w:ascii="Cordia New" w:hAnsi="Cordia New" w:cs="Cordia New"/>
                <w:sz w:val="26"/>
                <w:szCs w:val="26"/>
                <w:lang w:val="en-GB"/>
              </w:rPr>
            </w:pPr>
            <w:r w:rsidRPr="00231674">
              <w:rPr>
                <w:rFonts w:ascii="Cordia New" w:hAnsi="Cordia New" w:cs="Cordia New"/>
                <w:sz w:val="26"/>
                <w:szCs w:val="26"/>
                <w:lang w:val="en-GB"/>
              </w:rPr>
              <w:t>15,000</w:t>
            </w:r>
          </w:p>
        </w:tc>
        <w:tc>
          <w:tcPr>
            <w:tcW w:w="1440" w:type="dxa"/>
            <w:tcBorders>
              <w:top w:val="dotted" w:sz="2" w:space="0" w:color="auto"/>
              <w:left w:val="single" w:sz="4" w:space="0" w:color="auto"/>
              <w:bottom w:val="dotted" w:sz="2" w:space="0" w:color="auto"/>
              <w:right w:val="single" w:sz="4" w:space="0" w:color="auto"/>
            </w:tcBorders>
            <w:vAlign w:val="center"/>
          </w:tcPr>
          <w:p w14:paraId="23FAACCC" w14:textId="627070E9" w:rsidR="00A32864" w:rsidRPr="00330FCC" w:rsidRDefault="00A32864" w:rsidP="00A32864">
            <w:pPr>
              <w:spacing w:line="320" w:lineRule="exact"/>
              <w:jc w:val="right"/>
              <w:rPr>
                <w:rFonts w:ascii="Cordia New" w:hAnsi="Cordia New" w:cs="Cordia New"/>
                <w:sz w:val="26"/>
                <w:szCs w:val="26"/>
                <w:lang w:val="en-GB"/>
              </w:rPr>
            </w:pPr>
            <w:r>
              <w:rPr>
                <w:rFonts w:ascii="Cordia New" w:hAnsi="Cordia New" w:cs="Cordia New"/>
                <w:sz w:val="26"/>
                <w:szCs w:val="26"/>
                <w:lang w:val="en-GB"/>
              </w:rPr>
              <w:t>15,000</w:t>
            </w:r>
          </w:p>
        </w:tc>
        <w:tc>
          <w:tcPr>
            <w:tcW w:w="1440" w:type="dxa"/>
            <w:tcBorders>
              <w:top w:val="dotted" w:sz="2" w:space="0" w:color="auto"/>
              <w:left w:val="single" w:sz="4" w:space="0" w:color="auto"/>
              <w:bottom w:val="dotted" w:sz="2" w:space="0" w:color="auto"/>
              <w:right w:val="single" w:sz="4" w:space="0" w:color="auto"/>
            </w:tcBorders>
            <w:vAlign w:val="center"/>
          </w:tcPr>
          <w:p w14:paraId="62C3E40D" w14:textId="749CD043"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lang w:val="en-GB"/>
              </w:rPr>
              <w:t>15,000</w:t>
            </w:r>
          </w:p>
        </w:tc>
      </w:tr>
      <w:tr w:rsidR="00A32864" w:rsidRPr="00330FCC" w14:paraId="0DECD115"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6AE38F5A"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ปริมาณการผลิตจริง </w:t>
            </w:r>
          </w:p>
        </w:tc>
        <w:tc>
          <w:tcPr>
            <w:tcW w:w="900" w:type="dxa"/>
            <w:tcBorders>
              <w:top w:val="dotted" w:sz="2" w:space="0" w:color="auto"/>
              <w:left w:val="single" w:sz="4" w:space="0" w:color="auto"/>
              <w:bottom w:val="dotted" w:sz="2" w:space="0" w:color="auto"/>
              <w:right w:val="single" w:sz="4" w:space="0" w:color="auto"/>
            </w:tcBorders>
            <w:vAlign w:val="center"/>
          </w:tcPr>
          <w:p w14:paraId="36FF50CE"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พันตัน</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7BCBB1E5" w14:textId="5F69FDBF"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12,318</w:t>
            </w:r>
          </w:p>
        </w:tc>
        <w:tc>
          <w:tcPr>
            <w:tcW w:w="1440" w:type="dxa"/>
            <w:tcBorders>
              <w:top w:val="dotted" w:sz="2" w:space="0" w:color="auto"/>
              <w:left w:val="single" w:sz="4" w:space="0" w:color="auto"/>
              <w:bottom w:val="dotted" w:sz="2" w:space="0" w:color="auto"/>
              <w:right w:val="single" w:sz="4" w:space="0" w:color="auto"/>
            </w:tcBorders>
            <w:vAlign w:val="center"/>
          </w:tcPr>
          <w:p w14:paraId="50748DD5" w14:textId="0FF76768"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12,361</w:t>
            </w:r>
          </w:p>
        </w:tc>
        <w:tc>
          <w:tcPr>
            <w:tcW w:w="1440" w:type="dxa"/>
            <w:tcBorders>
              <w:top w:val="dotted" w:sz="2" w:space="0" w:color="auto"/>
              <w:left w:val="single" w:sz="4" w:space="0" w:color="auto"/>
              <w:bottom w:val="dotted" w:sz="2" w:space="0" w:color="auto"/>
              <w:right w:val="single" w:sz="4" w:space="0" w:color="auto"/>
            </w:tcBorders>
            <w:vAlign w:val="center"/>
          </w:tcPr>
          <w:p w14:paraId="22721719" w14:textId="3202368F" w:rsidR="00A32864" w:rsidRPr="00330FCC" w:rsidRDefault="00A32864" w:rsidP="00A32864">
            <w:pPr>
              <w:spacing w:line="320" w:lineRule="exact"/>
              <w:jc w:val="right"/>
              <w:rPr>
                <w:rFonts w:ascii="Cordia New" w:hAnsi="Cordia New" w:cs="Cordia New"/>
                <w:sz w:val="26"/>
                <w:szCs w:val="26"/>
                <w:lang w:val="en-GB"/>
              </w:rPr>
            </w:pPr>
            <w:r>
              <w:rPr>
                <w:rFonts w:ascii="Cordia New" w:hAnsi="Cordia New" w:cs="Cordia New"/>
                <w:sz w:val="26"/>
                <w:szCs w:val="26"/>
              </w:rPr>
              <w:t>13,040</w:t>
            </w:r>
          </w:p>
        </w:tc>
      </w:tr>
      <w:tr w:rsidR="00A32864" w:rsidRPr="00330FCC" w14:paraId="493979A4" w14:textId="77777777" w:rsidTr="00FE5E65">
        <w:trPr>
          <w:trHeight w:val="323"/>
        </w:trPr>
        <w:tc>
          <w:tcPr>
            <w:tcW w:w="3330" w:type="dxa"/>
            <w:tcBorders>
              <w:top w:val="dotted" w:sz="2" w:space="0" w:color="auto"/>
              <w:left w:val="single" w:sz="4" w:space="0" w:color="auto"/>
              <w:bottom w:val="dotted" w:sz="2" w:space="0" w:color="auto"/>
              <w:right w:val="single" w:sz="4" w:space="0" w:color="auto"/>
            </w:tcBorders>
            <w:vAlign w:val="center"/>
          </w:tcPr>
          <w:p w14:paraId="511DD28B"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อัตราการใช้กำลังการผลิต </w:t>
            </w:r>
          </w:p>
        </w:tc>
        <w:tc>
          <w:tcPr>
            <w:tcW w:w="900" w:type="dxa"/>
            <w:tcBorders>
              <w:top w:val="dotted" w:sz="2" w:space="0" w:color="auto"/>
              <w:left w:val="single" w:sz="4" w:space="0" w:color="auto"/>
              <w:bottom w:val="dotted" w:sz="2" w:space="0" w:color="auto"/>
              <w:right w:val="single" w:sz="4" w:space="0" w:color="auto"/>
            </w:tcBorders>
            <w:vAlign w:val="center"/>
          </w:tcPr>
          <w:p w14:paraId="0022F604" w14:textId="77777777" w:rsidR="00A32864" w:rsidRPr="00330FCC" w:rsidRDefault="00A32864" w:rsidP="00A32864">
            <w:pPr>
              <w:spacing w:line="320" w:lineRule="exact"/>
              <w:jc w:val="center"/>
              <w:rPr>
                <w:rFonts w:ascii="Cordia New" w:hAnsi="Cordia New" w:cs="Cordia New"/>
                <w:sz w:val="26"/>
                <w:szCs w:val="26"/>
                <w:cs/>
              </w:rPr>
            </w:pPr>
            <w:r w:rsidRPr="00330FCC">
              <w:rPr>
                <w:rFonts w:ascii="Cordia New" w:hAnsi="Cordia New" w:cs="Cordia New"/>
                <w:sz w:val="26"/>
                <w:szCs w:val="26"/>
                <w:cs/>
              </w:rPr>
              <w:t>ร้อยละ</w:t>
            </w:r>
          </w:p>
        </w:tc>
        <w:tc>
          <w:tcPr>
            <w:tcW w:w="1440" w:type="dxa"/>
            <w:tcBorders>
              <w:top w:val="dotted" w:sz="2" w:space="0" w:color="auto"/>
              <w:left w:val="single" w:sz="4" w:space="0" w:color="auto"/>
              <w:bottom w:val="dotted" w:sz="2" w:space="0" w:color="auto"/>
              <w:right w:val="single" w:sz="4" w:space="0" w:color="auto"/>
            </w:tcBorders>
            <w:shd w:val="clear" w:color="auto" w:fill="FFFF99"/>
            <w:vAlign w:val="center"/>
          </w:tcPr>
          <w:p w14:paraId="5844B0EC" w14:textId="3A4524C4"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82.41</w:t>
            </w:r>
          </w:p>
        </w:tc>
        <w:tc>
          <w:tcPr>
            <w:tcW w:w="1440" w:type="dxa"/>
            <w:tcBorders>
              <w:top w:val="dotted" w:sz="2" w:space="0" w:color="auto"/>
              <w:left w:val="single" w:sz="4" w:space="0" w:color="auto"/>
              <w:bottom w:val="dotted" w:sz="2" w:space="0" w:color="auto"/>
              <w:right w:val="single" w:sz="4" w:space="0" w:color="auto"/>
            </w:tcBorders>
            <w:vAlign w:val="center"/>
          </w:tcPr>
          <w:p w14:paraId="5E4433C9" w14:textId="64C6FB88"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82.41</w:t>
            </w:r>
          </w:p>
        </w:tc>
        <w:tc>
          <w:tcPr>
            <w:tcW w:w="1440" w:type="dxa"/>
            <w:tcBorders>
              <w:top w:val="dotted" w:sz="2" w:space="0" w:color="auto"/>
              <w:left w:val="single" w:sz="4" w:space="0" w:color="auto"/>
              <w:bottom w:val="dotted" w:sz="2" w:space="0" w:color="auto"/>
              <w:right w:val="single" w:sz="4" w:space="0" w:color="auto"/>
            </w:tcBorders>
            <w:vAlign w:val="center"/>
          </w:tcPr>
          <w:p w14:paraId="79839D61" w14:textId="318603C9"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86.93</w:t>
            </w:r>
          </w:p>
        </w:tc>
      </w:tr>
      <w:tr w:rsidR="00A32864" w:rsidRPr="00330FCC" w14:paraId="164EB229" w14:textId="77777777" w:rsidTr="00FE5E65">
        <w:trPr>
          <w:trHeight w:val="323"/>
        </w:trPr>
        <w:tc>
          <w:tcPr>
            <w:tcW w:w="3330" w:type="dxa"/>
            <w:tcBorders>
              <w:top w:val="dotted" w:sz="2" w:space="0" w:color="auto"/>
              <w:left w:val="single" w:sz="4" w:space="0" w:color="auto"/>
              <w:bottom w:val="single" w:sz="4" w:space="0" w:color="auto"/>
              <w:right w:val="single" w:sz="4" w:space="0" w:color="auto"/>
            </w:tcBorders>
            <w:vAlign w:val="center"/>
          </w:tcPr>
          <w:p w14:paraId="3CFC5588" w14:textId="77777777" w:rsidR="00A32864" w:rsidRPr="00330FCC" w:rsidRDefault="00A32864" w:rsidP="00A32864">
            <w:pPr>
              <w:spacing w:line="320" w:lineRule="exact"/>
              <w:ind w:firstLine="170"/>
              <w:rPr>
                <w:rFonts w:ascii="Cordia New" w:hAnsi="Cordia New" w:cs="Cordia New"/>
                <w:sz w:val="26"/>
                <w:szCs w:val="26"/>
                <w:cs/>
              </w:rPr>
            </w:pPr>
            <w:r w:rsidRPr="00330FCC">
              <w:rPr>
                <w:rFonts w:ascii="Cordia New" w:hAnsi="Cordia New" w:cs="Cordia New"/>
                <w:sz w:val="26"/>
                <w:szCs w:val="26"/>
                <w:cs/>
              </w:rPr>
              <w:t xml:space="preserve">อัตราการเพิ่มของปริมาณการผลิต </w:t>
            </w:r>
          </w:p>
        </w:tc>
        <w:tc>
          <w:tcPr>
            <w:tcW w:w="900" w:type="dxa"/>
            <w:tcBorders>
              <w:top w:val="dotted" w:sz="2" w:space="0" w:color="auto"/>
              <w:left w:val="single" w:sz="4" w:space="0" w:color="auto"/>
              <w:bottom w:val="single" w:sz="4" w:space="0" w:color="auto"/>
              <w:right w:val="single" w:sz="4" w:space="0" w:color="auto"/>
            </w:tcBorders>
            <w:vAlign w:val="center"/>
          </w:tcPr>
          <w:p w14:paraId="376A0ACA" w14:textId="77777777" w:rsidR="00A32864" w:rsidRPr="00330FCC" w:rsidRDefault="00A32864" w:rsidP="00A32864">
            <w:pPr>
              <w:spacing w:line="320" w:lineRule="exact"/>
              <w:jc w:val="center"/>
              <w:rPr>
                <w:rFonts w:ascii="Cordia New" w:hAnsi="Cordia New" w:cs="Cordia New"/>
                <w:sz w:val="26"/>
                <w:szCs w:val="26"/>
              </w:rPr>
            </w:pPr>
            <w:r w:rsidRPr="00330FCC">
              <w:rPr>
                <w:rFonts w:ascii="Cordia New" w:hAnsi="Cordia New" w:cs="Cordia New"/>
                <w:sz w:val="26"/>
                <w:szCs w:val="26"/>
                <w:cs/>
              </w:rPr>
              <w:t>ร้อยละ</w:t>
            </w:r>
          </w:p>
        </w:tc>
        <w:tc>
          <w:tcPr>
            <w:tcW w:w="1440" w:type="dxa"/>
            <w:tcBorders>
              <w:top w:val="dotted" w:sz="2" w:space="0" w:color="auto"/>
              <w:left w:val="single" w:sz="4" w:space="0" w:color="auto"/>
              <w:bottom w:val="single" w:sz="4" w:space="0" w:color="auto"/>
              <w:right w:val="single" w:sz="4" w:space="0" w:color="auto"/>
            </w:tcBorders>
            <w:shd w:val="clear" w:color="auto" w:fill="FFFF99"/>
            <w:vAlign w:val="center"/>
          </w:tcPr>
          <w:p w14:paraId="7A2CACB0" w14:textId="6643680C" w:rsidR="00A32864" w:rsidRPr="00243A08" w:rsidRDefault="00A32864" w:rsidP="00A32864">
            <w:pPr>
              <w:autoSpaceDE w:val="0"/>
              <w:autoSpaceDN w:val="0"/>
              <w:adjustRightInd w:val="0"/>
              <w:spacing w:line="320" w:lineRule="exact"/>
              <w:jc w:val="right"/>
              <w:rPr>
                <w:rFonts w:ascii="Cordia New" w:hAnsi="Cordia New" w:cs="Cordia New"/>
                <w:sz w:val="26"/>
                <w:szCs w:val="26"/>
              </w:rPr>
            </w:pPr>
            <w:r w:rsidRPr="00231674">
              <w:rPr>
                <w:rFonts w:ascii="Cordia New" w:hAnsi="Cordia New" w:cs="Cordia New"/>
                <w:sz w:val="26"/>
                <w:szCs w:val="26"/>
              </w:rPr>
              <w:t>-0.35</w:t>
            </w:r>
          </w:p>
        </w:tc>
        <w:tc>
          <w:tcPr>
            <w:tcW w:w="1440" w:type="dxa"/>
            <w:tcBorders>
              <w:top w:val="dotted" w:sz="2" w:space="0" w:color="auto"/>
              <w:left w:val="single" w:sz="4" w:space="0" w:color="auto"/>
              <w:bottom w:val="single" w:sz="4" w:space="0" w:color="auto"/>
              <w:right w:val="single" w:sz="4" w:space="0" w:color="auto"/>
            </w:tcBorders>
            <w:vAlign w:val="center"/>
          </w:tcPr>
          <w:p w14:paraId="1EE9DCD1" w14:textId="433DE682"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-5.21</w:t>
            </w:r>
          </w:p>
        </w:tc>
        <w:tc>
          <w:tcPr>
            <w:tcW w:w="1440" w:type="dxa"/>
            <w:tcBorders>
              <w:top w:val="dotted" w:sz="2" w:space="0" w:color="auto"/>
              <w:left w:val="single" w:sz="4" w:space="0" w:color="auto"/>
              <w:bottom w:val="single" w:sz="4" w:space="0" w:color="auto"/>
              <w:right w:val="single" w:sz="4" w:space="0" w:color="auto"/>
            </w:tcBorders>
            <w:vAlign w:val="center"/>
          </w:tcPr>
          <w:p w14:paraId="0CC90197" w14:textId="5C550384" w:rsidR="00A32864" w:rsidRPr="00330FCC" w:rsidRDefault="00A32864" w:rsidP="00A32864">
            <w:pPr>
              <w:spacing w:line="320" w:lineRule="exact"/>
              <w:jc w:val="right"/>
              <w:rPr>
                <w:rFonts w:ascii="Cordia New" w:hAnsi="Cordia New" w:cs="Cordia New"/>
                <w:sz w:val="26"/>
                <w:szCs w:val="26"/>
              </w:rPr>
            </w:pPr>
            <w:r>
              <w:rPr>
                <w:rFonts w:ascii="Cordia New" w:hAnsi="Cordia New" w:cs="Cordia New"/>
                <w:sz w:val="26"/>
                <w:szCs w:val="26"/>
              </w:rPr>
              <w:t>-14.30</w:t>
            </w:r>
          </w:p>
        </w:tc>
      </w:tr>
    </w:tbl>
    <w:p w14:paraId="64157A20" w14:textId="77777777" w:rsidR="00B46A0F" w:rsidRPr="00A963CD" w:rsidRDefault="00B46A0F" w:rsidP="00A963CD">
      <w:pPr>
        <w:pStyle w:val="Header"/>
        <w:tabs>
          <w:tab w:val="clear" w:pos="4153"/>
          <w:tab w:val="clear" w:pos="8306"/>
          <w:tab w:val="left" w:pos="1620"/>
        </w:tabs>
        <w:spacing w:line="280" w:lineRule="exact"/>
        <w:ind w:left="1797" w:right="357" w:hanging="1077"/>
        <w:rPr>
          <w:rFonts w:ascii="Cordia New" w:hAnsi="Cordia New" w:cs="Cordia New"/>
          <w:sz w:val="22"/>
          <w:szCs w:val="22"/>
          <w:lang w:val="en-GB"/>
        </w:rPr>
      </w:pPr>
      <w:bookmarkStart w:id="8" w:name="OLE_LINK30"/>
      <w:bookmarkStart w:id="9" w:name="OLE_LINK31"/>
      <w:r w:rsidRPr="00A963CD">
        <w:rPr>
          <w:rFonts w:ascii="Cordia New" w:hAnsi="Cordia New" w:cs="Cordia New"/>
          <w:sz w:val="22"/>
          <w:szCs w:val="22"/>
          <w:cs/>
        </w:rPr>
        <w:t>หมายเหตุ</w:t>
      </w:r>
      <w:r w:rsidRPr="00A963CD">
        <w:rPr>
          <w:rFonts w:ascii="Cordia New" w:hAnsi="Cordia New" w:cs="Cordia New"/>
          <w:sz w:val="22"/>
          <w:szCs w:val="22"/>
        </w:rPr>
        <w:t xml:space="preserve"> : * </w:t>
      </w:r>
      <w:r w:rsidR="00BD23FA" w:rsidRPr="00A963CD">
        <w:rPr>
          <w:rFonts w:ascii="Cordia New" w:hAnsi="Cordia New" w:cs="Cordia New"/>
          <w:sz w:val="22"/>
          <w:szCs w:val="22"/>
          <w:cs/>
        </w:rPr>
        <w:t xml:space="preserve">ในอัตราสัดส่วนร้อยละ </w:t>
      </w:r>
      <w:r w:rsidR="00BD23FA" w:rsidRPr="00A963CD">
        <w:rPr>
          <w:rFonts w:ascii="Cordia New" w:hAnsi="Cordia New" w:cs="Cordia New"/>
          <w:sz w:val="22"/>
          <w:szCs w:val="22"/>
          <w:lang w:val="en-GB"/>
        </w:rPr>
        <w:t>100</w:t>
      </w:r>
      <w:r w:rsidR="005175E2" w:rsidRPr="00A963CD">
        <w:rPr>
          <w:rFonts w:ascii="Cordia New" w:hAnsi="Cordia New" w:cs="Cordia New"/>
          <w:sz w:val="22"/>
          <w:szCs w:val="22"/>
          <w:lang w:val="en-GB"/>
        </w:rPr>
        <w:t xml:space="preserve"> (100% basis)</w:t>
      </w:r>
    </w:p>
    <w:p w14:paraId="26FB1669" w14:textId="77777777" w:rsidR="00B46A0F" w:rsidRPr="00A963CD" w:rsidRDefault="00B46A0F" w:rsidP="00A963CD">
      <w:pPr>
        <w:pStyle w:val="Header"/>
        <w:tabs>
          <w:tab w:val="clear" w:pos="4153"/>
          <w:tab w:val="clear" w:pos="8306"/>
          <w:tab w:val="left" w:pos="1620"/>
        </w:tabs>
        <w:spacing w:line="280" w:lineRule="exact"/>
        <w:ind w:left="1797" w:right="357" w:hanging="1077"/>
        <w:rPr>
          <w:rFonts w:ascii="Cordia New" w:hAnsi="Cordia New" w:cs="Cordia New"/>
          <w:sz w:val="22"/>
          <w:szCs w:val="22"/>
        </w:rPr>
      </w:pPr>
      <w:r w:rsidRPr="00A963CD">
        <w:rPr>
          <w:rFonts w:ascii="Cordia New" w:hAnsi="Cordia New" w:cs="Cordia New"/>
          <w:sz w:val="22"/>
          <w:szCs w:val="22"/>
          <w:cs/>
        </w:rPr>
        <w:t xml:space="preserve">                 </w:t>
      </w:r>
      <w:r w:rsidRPr="00A963CD">
        <w:rPr>
          <w:rFonts w:ascii="Cordia New" w:hAnsi="Cordia New" w:cs="Cordia New"/>
          <w:sz w:val="22"/>
          <w:szCs w:val="22"/>
          <w:lang w:val="en-GB"/>
        </w:rPr>
        <w:t xml:space="preserve">** </w:t>
      </w:r>
      <w:r w:rsidRPr="00A963CD">
        <w:rPr>
          <w:rFonts w:ascii="Cordia New" w:hAnsi="Cordia New" w:cs="Cordia New"/>
          <w:sz w:val="22"/>
          <w:szCs w:val="22"/>
          <w:cs/>
        </w:rPr>
        <w:t>ตามวิธี</w:t>
      </w:r>
      <w:r w:rsidR="00BD23FA" w:rsidRPr="00A963CD">
        <w:rPr>
          <w:rFonts w:ascii="Cordia New" w:hAnsi="Cordia New" w:cs="Cordia New"/>
          <w:sz w:val="22"/>
          <w:szCs w:val="22"/>
          <w:cs/>
        </w:rPr>
        <w:t>สัดส่วนการถือหุ้น</w:t>
      </w:r>
      <w:r w:rsidR="005175E2" w:rsidRPr="00A963CD">
        <w:rPr>
          <w:rFonts w:ascii="Cordia New" w:hAnsi="Cordia New" w:cs="Cordia New"/>
          <w:sz w:val="22"/>
          <w:szCs w:val="22"/>
          <w:cs/>
        </w:rPr>
        <w:t xml:space="preserve"> </w:t>
      </w:r>
      <w:r w:rsidR="005175E2" w:rsidRPr="00A963CD">
        <w:rPr>
          <w:rFonts w:ascii="Cordia New" w:hAnsi="Cordia New" w:cs="Cordia New"/>
          <w:sz w:val="22"/>
          <w:szCs w:val="22"/>
          <w:lang w:val="en-GB"/>
        </w:rPr>
        <w:t>(equity basis)</w:t>
      </w:r>
    </w:p>
    <w:p w14:paraId="4A032382" w14:textId="67FAA33C" w:rsidR="0026607F" w:rsidRPr="00A963CD" w:rsidRDefault="0026607F" w:rsidP="0031121A">
      <w:pPr>
        <w:pStyle w:val="Header"/>
        <w:numPr>
          <w:ilvl w:val="0"/>
          <w:numId w:val="75"/>
        </w:numPr>
        <w:tabs>
          <w:tab w:val="clear" w:pos="4153"/>
          <w:tab w:val="clear" w:pos="8306"/>
          <w:tab w:val="left" w:pos="1620"/>
        </w:tabs>
        <w:spacing w:line="280" w:lineRule="exact"/>
        <w:ind w:right="357" w:firstLine="344"/>
        <w:rPr>
          <w:rFonts w:asciiTheme="minorBidi" w:hAnsiTheme="minorBidi" w:cstheme="minorBidi"/>
          <w:sz w:val="22"/>
          <w:szCs w:val="22"/>
          <w:lang w:val="en-GB"/>
        </w:rPr>
      </w:pPr>
      <w:r w:rsidRPr="00A963CD">
        <w:rPr>
          <w:rFonts w:ascii="Cordia New" w:hAnsi="Cordia New" w:cs="Cordia New"/>
          <w:sz w:val="22"/>
          <w:szCs w:val="22"/>
          <w:cs/>
          <w:lang w:val="en-GB"/>
        </w:rPr>
        <w:t>เหมืองถ่านหิน</w:t>
      </w:r>
      <w:r w:rsidRPr="00A963CD">
        <w:rPr>
          <w:rFonts w:ascii="Cordia New" w:hAnsi="Cordia New" w:cs="Cordia New"/>
          <w:sz w:val="22"/>
          <w:szCs w:val="22"/>
        </w:rPr>
        <w:t xml:space="preserve"> Kitadin Tandung </w:t>
      </w:r>
      <w:r w:rsidRPr="00A963CD">
        <w:rPr>
          <w:rFonts w:asciiTheme="minorBidi" w:hAnsiTheme="minorBidi" w:cstheme="minorBidi"/>
          <w:sz w:val="22"/>
          <w:szCs w:val="22"/>
        </w:rPr>
        <w:t xml:space="preserve">Mayang </w:t>
      </w:r>
      <w:r w:rsidRPr="00A963CD">
        <w:rPr>
          <w:rFonts w:asciiTheme="minorBidi" w:hAnsiTheme="minorBidi" w:cstheme="minorBidi"/>
          <w:sz w:val="22"/>
          <w:szCs w:val="22"/>
          <w:cs/>
        </w:rPr>
        <w:t xml:space="preserve">ได้หยุดการผลิตตั้งแต่ช่วงต้นปี </w:t>
      </w:r>
      <w:r w:rsidRPr="00A963CD">
        <w:rPr>
          <w:rFonts w:asciiTheme="minorBidi" w:hAnsiTheme="minorBidi" w:cstheme="minorBidi"/>
          <w:sz w:val="22"/>
          <w:szCs w:val="22"/>
        </w:rPr>
        <w:t xml:space="preserve">2559 </w:t>
      </w:r>
      <w:r w:rsidRPr="00A963CD">
        <w:rPr>
          <w:rFonts w:asciiTheme="minorBidi" w:hAnsiTheme="minorBidi" w:cstheme="minorBidi"/>
          <w:sz w:val="22"/>
          <w:szCs w:val="22"/>
          <w:cs/>
        </w:rPr>
        <w:t>เนื่องจากปริมาณสำรองถ่านหินได้หมดลง</w:t>
      </w:r>
    </w:p>
    <w:p w14:paraId="46D8CEDF" w14:textId="77777777" w:rsidR="00A661C7" w:rsidRDefault="00EA16C3" w:rsidP="00A963CD">
      <w:pPr>
        <w:tabs>
          <w:tab w:val="left" w:pos="709"/>
        </w:tabs>
        <w:rPr>
          <w:rFonts w:ascii="Cordia New" w:hAnsi="Cordia New" w:cs="Cordia New"/>
          <w:sz w:val="16"/>
          <w:szCs w:val="16"/>
        </w:rPr>
      </w:pPr>
      <w:r w:rsidRPr="00A963CD">
        <w:rPr>
          <w:rFonts w:ascii="Cordia New" w:hAnsi="Cordia New" w:cs="Cordia New"/>
          <w:sz w:val="16"/>
          <w:szCs w:val="16"/>
        </w:rPr>
        <w:tab/>
      </w:r>
    </w:p>
    <w:p w14:paraId="251C7E88" w14:textId="69E9874C" w:rsidR="00EA16C3" w:rsidRDefault="00EA16C3" w:rsidP="00A963CD">
      <w:pPr>
        <w:tabs>
          <w:tab w:val="left" w:pos="709"/>
        </w:tabs>
        <w:rPr>
          <w:rFonts w:ascii="Cordia New" w:hAnsi="Cordia New" w:cs="Cordia New"/>
          <w:sz w:val="28"/>
        </w:rPr>
      </w:pPr>
      <w:r>
        <w:rPr>
          <w:rFonts w:ascii="Cordia New" w:hAnsi="Cordia New" w:cs="Cordia New"/>
          <w:sz w:val="26"/>
          <w:szCs w:val="26"/>
        </w:rPr>
        <w:tab/>
      </w:r>
      <w:bookmarkEnd w:id="8"/>
      <w:bookmarkEnd w:id="9"/>
      <w:r w:rsidRPr="00383BCF">
        <w:rPr>
          <w:rFonts w:ascii="Cordia New" w:hAnsi="Cordia New" w:cs="Cordia New"/>
          <w:sz w:val="28"/>
          <w:cs/>
        </w:rPr>
        <w:t>บริษัทฯ มีกำลังการผลิตและปริมาณการ</w:t>
      </w:r>
      <w:r w:rsidRPr="00383BCF">
        <w:rPr>
          <w:rFonts w:ascii="Cordia New" w:hAnsi="Cordia New" w:cs="Cordia New" w:hint="cs"/>
          <w:sz w:val="28"/>
          <w:cs/>
        </w:rPr>
        <w:t>ขาย</w:t>
      </w:r>
      <w:r w:rsidRPr="00383BCF">
        <w:rPr>
          <w:rFonts w:ascii="Cordia New" w:hAnsi="Cordia New" w:cs="Cordia New"/>
          <w:sz w:val="28"/>
          <w:cs/>
        </w:rPr>
        <w:t>ไฟฟ้า</w:t>
      </w:r>
      <w:r w:rsidRPr="00383BCF">
        <w:rPr>
          <w:rFonts w:ascii="Cordia New" w:hAnsi="Cordia New" w:cs="Cordia New" w:hint="cs"/>
          <w:sz w:val="28"/>
          <w:cs/>
        </w:rPr>
        <w:t>และไอน้ำ</w:t>
      </w:r>
      <w:r w:rsidRPr="00383BCF">
        <w:rPr>
          <w:rFonts w:ascii="Cordia New" w:hAnsi="Cordia New" w:cs="Cordia New"/>
          <w:sz w:val="28"/>
          <w:cs/>
        </w:rPr>
        <w:t xml:space="preserve">ในช่วงปี </w:t>
      </w:r>
      <w:r w:rsidR="00260200">
        <w:rPr>
          <w:rFonts w:ascii="Cordia New" w:hAnsi="Cordia New" w:cs="Cordia New"/>
          <w:sz w:val="28"/>
        </w:rPr>
        <w:t>2558 –  2560</w:t>
      </w:r>
      <w:r w:rsidRPr="00383BCF">
        <w:rPr>
          <w:rFonts w:ascii="Cordia New" w:hAnsi="Cordia New" w:cs="Cordia New"/>
          <w:sz w:val="28"/>
        </w:rPr>
        <w:t xml:space="preserve"> </w:t>
      </w:r>
      <w:r w:rsidRPr="00383BCF">
        <w:rPr>
          <w:rFonts w:ascii="Cordia New" w:hAnsi="Cordia New" w:cs="Cordia New"/>
          <w:sz w:val="28"/>
          <w:cs/>
        </w:rPr>
        <w:t>ดังนี้</w:t>
      </w:r>
      <w:r w:rsidRPr="00383BCF">
        <w:rPr>
          <w:rFonts w:ascii="Cordia New" w:hAnsi="Cordia New" w:cs="Cordia New"/>
          <w:sz w:val="28"/>
        </w:rPr>
        <w:t xml:space="preserve"> </w:t>
      </w:r>
    </w:p>
    <w:p w14:paraId="6C8BD656" w14:textId="77777777" w:rsidR="003D66A9" w:rsidRPr="003930AE" w:rsidRDefault="003D66A9" w:rsidP="003D66A9">
      <w:pPr>
        <w:tabs>
          <w:tab w:val="left" w:pos="709"/>
        </w:tabs>
        <w:rPr>
          <w:rFonts w:ascii="Cordia New" w:hAnsi="Cordia New" w:cs="Cordia New"/>
          <w:sz w:val="28"/>
        </w:rPr>
      </w:pPr>
    </w:p>
    <w:tbl>
      <w:tblPr>
        <w:tblW w:w="8789" w:type="dxa"/>
        <w:tblInd w:w="817" w:type="dxa"/>
        <w:tblLayout w:type="fixed"/>
        <w:tblLook w:val="0000" w:firstRow="0" w:lastRow="0" w:firstColumn="0" w:lastColumn="0" w:noHBand="0" w:noVBand="0"/>
      </w:tblPr>
      <w:tblGrid>
        <w:gridCol w:w="2693"/>
        <w:gridCol w:w="1418"/>
        <w:gridCol w:w="1559"/>
        <w:gridCol w:w="1559"/>
        <w:gridCol w:w="1560"/>
      </w:tblGrid>
      <w:tr w:rsidR="003D66A9" w:rsidRPr="00330FCC" w14:paraId="21E906FA" w14:textId="77777777" w:rsidTr="008F5D7D">
        <w:trPr>
          <w:trHeight w:val="680"/>
          <w:tblHeader/>
        </w:trPr>
        <w:tc>
          <w:tcPr>
            <w:tcW w:w="2693" w:type="dxa"/>
            <w:tcBorders>
              <w:top w:val="single" w:sz="4" w:space="0" w:color="auto"/>
              <w:left w:val="single" w:sz="4" w:space="0" w:color="auto"/>
              <w:bottom w:val="single" w:sz="4" w:space="0" w:color="auto"/>
              <w:right w:val="single" w:sz="4" w:space="0" w:color="auto"/>
            </w:tcBorders>
            <w:shd w:val="clear" w:color="auto" w:fill="CCCCFF"/>
            <w:vAlign w:val="center"/>
          </w:tcPr>
          <w:p w14:paraId="4BAA875E" w14:textId="77777777" w:rsidR="003D66A9" w:rsidRPr="00A963CD" w:rsidRDefault="003D66A9" w:rsidP="008F5D7D">
            <w:pPr>
              <w:spacing w:line="280" w:lineRule="exact"/>
              <w:ind w:firstLine="176"/>
              <w:rPr>
                <w:rFonts w:ascii="Cordia New" w:hAnsi="Cordia New" w:cs="Cordia New"/>
                <w:b/>
                <w:bCs/>
                <w:sz w:val="28"/>
              </w:rPr>
            </w:pPr>
            <w:r w:rsidRPr="00A963CD">
              <w:rPr>
                <w:rFonts w:ascii="Cordia New" w:hAnsi="Cordia New" w:cs="Cordia New"/>
                <w:b/>
                <w:bCs/>
                <w:sz w:val="28"/>
                <w:cs/>
              </w:rPr>
              <w:t>โรงไฟฟ้า</w:t>
            </w:r>
          </w:p>
        </w:tc>
        <w:tc>
          <w:tcPr>
            <w:tcW w:w="1418" w:type="dxa"/>
            <w:tcBorders>
              <w:top w:val="single" w:sz="4" w:space="0" w:color="auto"/>
              <w:left w:val="single" w:sz="4" w:space="0" w:color="auto"/>
              <w:bottom w:val="single" w:sz="4" w:space="0" w:color="auto"/>
              <w:right w:val="single" w:sz="4" w:space="0" w:color="auto"/>
            </w:tcBorders>
            <w:shd w:val="clear" w:color="auto" w:fill="CCCCFF"/>
            <w:vAlign w:val="center"/>
          </w:tcPr>
          <w:p w14:paraId="6818112A" w14:textId="77777777" w:rsidR="003D66A9" w:rsidRPr="00330FCC" w:rsidRDefault="003D66A9" w:rsidP="008F5D7D">
            <w:pPr>
              <w:spacing w:line="280" w:lineRule="exact"/>
              <w:jc w:val="center"/>
              <w:rPr>
                <w:rFonts w:ascii="Cordia New" w:hAnsi="Cordia New" w:cs="Cordia New"/>
                <w:b/>
                <w:bCs/>
                <w:sz w:val="26"/>
                <w:szCs w:val="26"/>
                <w:cs/>
              </w:rPr>
            </w:pPr>
            <w:r w:rsidRPr="00330FCC">
              <w:rPr>
                <w:rFonts w:ascii="Cordia New" w:hAnsi="Cordia New" w:cs="Cordia New"/>
                <w:b/>
                <w:bCs/>
                <w:sz w:val="26"/>
                <w:szCs w:val="26"/>
                <w:cs/>
              </w:rPr>
              <w:t>หน่วย</w:t>
            </w:r>
          </w:p>
        </w:tc>
        <w:tc>
          <w:tcPr>
            <w:tcW w:w="1559" w:type="dxa"/>
            <w:tcBorders>
              <w:top w:val="single" w:sz="4" w:space="0" w:color="auto"/>
              <w:left w:val="single" w:sz="4" w:space="0" w:color="auto"/>
              <w:bottom w:val="single" w:sz="4" w:space="0" w:color="auto"/>
              <w:right w:val="single" w:sz="4" w:space="0" w:color="auto"/>
            </w:tcBorders>
            <w:shd w:val="clear" w:color="auto" w:fill="CCCCFF"/>
            <w:vAlign w:val="center"/>
          </w:tcPr>
          <w:p w14:paraId="7E57674C" w14:textId="77777777" w:rsidR="003D66A9" w:rsidRPr="0048481A" w:rsidRDefault="003D66A9" w:rsidP="008F5D7D">
            <w:pPr>
              <w:spacing w:line="280" w:lineRule="exact"/>
              <w:ind w:right="34"/>
              <w:jc w:val="right"/>
              <w:rPr>
                <w:rFonts w:ascii="Cordia New" w:hAnsi="Cordia New" w:cs="Cordia New"/>
                <w:b/>
                <w:bCs/>
                <w:sz w:val="26"/>
                <w:szCs w:val="26"/>
              </w:rPr>
            </w:pPr>
            <w:r w:rsidRPr="0048481A">
              <w:rPr>
                <w:rFonts w:ascii="Cordia New" w:hAnsi="Cordia New" w:cs="Cordia New"/>
                <w:b/>
                <w:bCs/>
                <w:sz w:val="26"/>
                <w:szCs w:val="26"/>
              </w:rPr>
              <w:t>1</w:t>
            </w:r>
            <w:r w:rsidRPr="0048481A">
              <w:rPr>
                <w:rFonts w:ascii="Cordia New" w:hAnsi="Cordia New" w:cs="Cordia New"/>
                <w:b/>
                <w:bCs/>
                <w:sz w:val="26"/>
                <w:szCs w:val="26"/>
                <w:cs/>
              </w:rPr>
              <w:t xml:space="preserve"> ม</w:t>
            </w:r>
            <w:r w:rsidRPr="0048481A">
              <w:rPr>
                <w:rFonts w:ascii="Cordia New" w:hAnsi="Cordia New" w:cs="Cordia New"/>
                <w:b/>
                <w:bCs/>
                <w:sz w:val="26"/>
                <w:szCs w:val="26"/>
              </w:rPr>
              <w:t>.</w:t>
            </w:r>
            <w:r w:rsidRPr="0048481A">
              <w:rPr>
                <w:rFonts w:ascii="Cordia New" w:hAnsi="Cordia New" w:cs="Cordia New"/>
                <w:b/>
                <w:bCs/>
                <w:sz w:val="26"/>
                <w:szCs w:val="26"/>
                <w:cs/>
              </w:rPr>
              <w:t>ค</w:t>
            </w:r>
            <w:r w:rsidRPr="0048481A">
              <w:rPr>
                <w:rFonts w:ascii="Cordia New" w:hAnsi="Cordia New" w:cs="Cordia New"/>
                <w:b/>
                <w:bCs/>
                <w:sz w:val="26"/>
                <w:szCs w:val="26"/>
              </w:rPr>
              <w:t>. – 31</w:t>
            </w:r>
            <w:r w:rsidRPr="0048481A">
              <w:rPr>
                <w:rFonts w:ascii="Cordia New" w:hAnsi="Cordia New" w:cs="Cordia New"/>
                <w:b/>
                <w:bCs/>
                <w:sz w:val="26"/>
                <w:szCs w:val="26"/>
                <w:cs/>
              </w:rPr>
              <w:t xml:space="preserve"> ธ</w:t>
            </w:r>
            <w:r w:rsidRPr="0048481A">
              <w:rPr>
                <w:rFonts w:ascii="Cordia New" w:hAnsi="Cordia New" w:cs="Cordia New"/>
                <w:b/>
                <w:bCs/>
                <w:sz w:val="26"/>
                <w:szCs w:val="26"/>
              </w:rPr>
              <w:t>.</w:t>
            </w:r>
            <w:r w:rsidRPr="0048481A">
              <w:rPr>
                <w:rFonts w:ascii="Cordia New" w:hAnsi="Cordia New" w:cs="Cordia New"/>
                <w:b/>
                <w:bCs/>
                <w:sz w:val="26"/>
                <w:szCs w:val="26"/>
                <w:cs/>
              </w:rPr>
              <w:t>ค</w:t>
            </w:r>
            <w:r w:rsidRPr="0048481A">
              <w:rPr>
                <w:rFonts w:ascii="Cordia New" w:hAnsi="Cordia New" w:cs="Cordia New"/>
                <w:b/>
                <w:bCs/>
                <w:sz w:val="26"/>
                <w:szCs w:val="26"/>
              </w:rPr>
              <w:t>.</w:t>
            </w:r>
          </w:p>
          <w:p w14:paraId="7A22D627" w14:textId="77777777" w:rsidR="003D66A9" w:rsidRPr="00330FCC" w:rsidRDefault="003D66A9" w:rsidP="008F5D7D">
            <w:pPr>
              <w:spacing w:line="280" w:lineRule="exact"/>
              <w:ind w:right="34"/>
              <w:jc w:val="right"/>
              <w:rPr>
                <w:rFonts w:ascii="Cordia New" w:hAnsi="Cordia New" w:cs="Cordia New"/>
                <w:b/>
                <w:bCs/>
                <w:sz w:val="26"/>
                <w:szCs w:val="26"/>
              </w:rPr>
            </w:pPr>
            <w:r w:rsidRPr="0048481A">
              <w:rPr>
                <w:rFonts w:ascii="Cordia New" w:hAnsi="Cordia New" w:cs="Cordia New"/>
                <w:b/>
                <w:bCs/>
                <w:sz w:val="26"/>
                <w:szCs w:val="26"/>
              </w:rPr>
              <w:t>2560</w:t>
            </w:r>
          </w:p>
        </w:tc>
        <w:tc>
          <w:tcPr>
            <w:tcW w:w="1559" w:type="dxa"/>
            <w:tcBorders>
              <w:top w:val="single" w:sz="4" w:space="0" w:color="auto"/>
              <w:left w:val="single" w:sz="4" w:space="0" w:color="auto"/>
              <w:bottom w:val="single" w:sz="4" w:space="0" w:color="auto"/>
              <w:right w:val="single" w:sz="4" w:space="0" w:color="auto"/>
            </w:tcBorders>
            <w:shd w:val="clear" w:color="auto" w:fill="CCCCFF"/>
            <w:vAlign w:val="center"/>
          </w:tcPr>
          <w:p w14:paraId="257E86A3" w14:textId="77777777" w:rsidR="003D66A9" w:rsidRPr="00330FCC" w:rsidRDefault="003D66A9" w:rsidP="008F5D7D">
            <w:pPr>
              <w:spacing w:line="280" w:lineRule="exact"/>
              <w:ind w:left="-108" w:right="33"/>
              <w:jc w:val="right"/>
              <w:rPr>
                <w:rFonts w:ascii="Cordia New" w:hAnsi="Cordia New" w:cs="Cordia New"/>
                <w:b/>
                <w:bCs/>
                <w:sz w:val="26"/>
                <w:szCs w:val="26"/>
              </w:rPr>
            </w:pPr>
            <w:r w:rsidRPr="00330FCC">
              <w:rPr>
                <w:rFonts w:ascii="Cordia New" w:hAnsi="Cordia New" w:cs="Cordia New"/>
                <w:b/>
                <w:bCs/>
                <w:sz w:val="26"/>
                <w:szCs w:val="26"/>
              </w:rPr>
              <w:t>1</w:t>
            </w:r>
            <w:r w:rsidRPr="00330FCC">
              <w:rPr>
                <w:rFonts w:ascii="Cordia New" w:hAnsi="Cordia New" w:cs="Cordia New"/>
                <w:b/>
                <w:bCs/>
                <w:sz w:val="26"/>
                <w:szCs w:val="26"/>
                <w:cs/>
              </w:rPr>
              <w:t xml:space="preserve"> ม</w:t>
            </w:r>
            <w:r w:rsidRPr="00330FCC">
              <w:rPr>
                <w:rFonts w:ascii="Cordia New" w:hAnsi="Cordia New" w:cs="Cordia New"/>
                <w:b/>
                <w:bCs/>
                <w:sz w:val="26"/>
                <w:szCs w:val="26"/>
              </w:rPr>
              <w:t>.</w:t>
            </w:r>
            <w:r w:rsidRPr="00330FCC">
              <w:rPr>
                <w:rFonts w:ascii="Cordia New" w:hAnsi="Cordia New" w:cs="Cordia New"/>
                <w:b/>
                <w:bCs/>
                <w:sz w:val="26"/>
                <w:szCs w:val="26"/>
                <w:cs/>
              </w:rPr>
              <w:t>ค</w:t>
            </w:r>
            <w:r w:rsidRPr="00330FCC">
              <w:rPr>
                <w:rFonts w:ascii="Cordia New" w:hAnsi="Cordia New" w:cs="Cordia New"/>
                <w:b/>
                <w:bCs/>
                <w:sz w:val="26"/>
                <w:szCs w:val="26"/>
              </w:rPr>
              <w:t>. – 31</w:t>
            </w:r>
            <w:r w:rsidRPr="00330FCC">
              <w:rPr>
                <w:rFonts w:ascii="Cordia New" w:hAnsi="Cordia New" w:cs="Cordia New"/>
                <w:b/>
                <w:bCs/>
                <w:sz w:val="26"/>
                <w:szCs w:val="26"/>
                <w:cs/>
              </w:rPr>
              <w:t xml:space="preserve"> ธ</w:t>
            </w:r>
            <w:r w:rsidRPr="00330FCC">
              <w:rPr>
                <w:rFonts w:ascii="Cordia New" w:hAnsi="Cordia New" w:cs="Cordia New"/>
                <w:b/>
                <w:bCs/>
                <w:sz w:val="26"/>
                <w:szCs w:val="26"/>
              </w:rPr>
              <w:t>.</w:t>
            </w:r>
            <w:r w:rsidRPr="00330FCC">
              <w:rPr>
                <w:rFonts w:ascii="Cordia New" w:hAnsi="Cordia New" w:cs="Cordia New"/>
                <w:b/>
                <w:bCs/>
                <w:sz w:val="26"/>
                <w:szCs w:val="26"/>
                <w:cs/>
              </w:rPr>
              <w:t>ค</w:t>
            </w:r>
            <w:r w:rsidRPr="00330FCC">
              <w:rPr>
                <w:rFonts w:ascii="Cordia New" w:hAnsi="Cordia New" w:cs="Cordia New"/>
                <w:b/>
                <w:bCs/>
                <w:sz w:val="26"/>
                <w:szCs w:val="26"/>
              </w:rPr>
              <w:t>.</w:t>
            </w:r>
          </w:p>
          <w:p w14:paraId="01FFE76C" w14:textId="77777777" w:rsidR="003D66A9" w:rsidRPr="00330FCC" w:rsidRDefault="003D66A9" w:rsidP="008F5D7D">
            <w:pPr>
              <w:spacing w:line="280" w:lineRule="exact"/>
              <w:ind w:left="-108" w:right="33"/>
              <w:jc w:val="right"/>
              <w:rPr>
                <w:rFonts w:ascii="Cordia New" w:hAnsi="Cordia New" w:cs="Cordia New"/>
                <w:b/>
                <w:bCs/>
                <w:sz w:val="26"/>
                <w:szCs w:val="26"/>
              </w:rPr>
            </w:pPr>
            <w:r w:rsidRPr="00330FCC">
              <w:rPr>
                <w:rFonts w:ascii="Cordia New" w:hAnsi="Cordia New" w:cs="Cordia New"/>
                <w:b/>
                <w:bCs/>
                <w:sz w:val="26"/>
                <w:szCs w:val="26"/>
              </w:rPr>
              <w:t>255</w:t>
            </w:r>
            <w:r>
              <w:rPr>
                <w:rFonts w:ascii="Cordia New" w:hAnsi="Cordia New" w:cs="Cordia New"/>
                <w:b/>
                <w:bCs/>
                <w:sz w:val="26"/>
                <w:szCs w:val="26"/>
              </w:rPr>
              <w:t>9</w:t>
            </w:r>
          </w:p>
        </w:tc>
        <w:tc>
          <w:tcPr>
            <w:tcW w:w="1560" w:type="dxa"/>
            <w:tcBorders>
              <w:top w:val="single" w:sz="4" w:space="0" w:color="auto"/>
              <w:left w:val="single" w:sz="4" w:space="0" w:color="auto"/>
              <w:bottom w:val="single" w:sz="4" w:space="0" w:color="auto"/>
              <w:right w:val="single" w:sz="4" w:space="0" w:color="auto"/>
            </w:tcBorders>
            <w:shd w:val="clear" w:color="auto" w:fill="CCCCFF"/>
            <w:vAlign w:val="center"/>
          </w:tcPr>
          <w:p w14:paraId="515DC34B" w14:textId="77777777" w:rsidR="003D66A9" w:rsidRPr="00330FCC" w:rsidRDefault="003D66A9" w:rsidP="008F5D7D">
            <w:pPr>
              <w:spacing w:line="280" w:lineRule="exact"/>
              <w:ind w:left="-57" w:right="34" w:firstLine="34"/>
              <w:jc w:val="right"/>
              <w:rPr>
                <w:rFonts w:ascii="Cordia New" w:hAnsi="Cordia New" w:cs="Cordia New"/>
                <w:b/>
                <w:bCs/>
                <w:sz w:val="26"/>
                <w:szCs w:val="26"/>
              </w:rPr>
            </w:pPr>
            <w:r w:rsidRPr="00330FCC">
              <w:rPr>
                <w:rFonts w:ascii="Cordia New" w:hAnsi="Cordia New" w:cs="Cordia New"/>
                <w:b/>
                <w:bCs/>
                <w:sz w:val="26"/>
                <w:szCs w:val="26"/>
              </w:rPr>
              <w:t>1</w:t>
            </w:r>
            <w:r w:rsidRPr="00330FCC">
              <w:rPr>
                <w:rFonts w:ascii="Cordia New" w:hAnsi="Cordia New" w:cs="Cordia New"/>
                <w:b/>
                <w:bCs/>
                <w:sz w:val="26"/>
                <w:szCs w:val="26"/>
                <w:cs/>
              </w:rPr>
              <w:t xml:space="preserve"> ม</w:t>
            </w:r>
            <w:r w:rsidRPr="00330FCC">
              <w:rPr>
                <w:rFonts w:ascii="Cordia New" w:hAnsi="Cordia New" w:cs="Cordia New"/>
                <w:b/>
                <w:bCs/>
                <w:sz w:val="26"/>
                <w:szCs w:val="26"/>
              </w:rPr>
              <w:t>.</w:t>
            </w:r>
            <w:r w:rsidRPr="00330FCC">
              <w:rPr>
                <w:rFonts w:ascii="Cordia New" w:hAnsi="Cordia New" w:cs="Cordia New"/>
                <w:b/>
                <w:bCs/>
                <w:sz w:val="26"/>
                <w:szCs w:val="26"/>
                <w:cs/>
              </w:rPr>
              <w:t>ค</w:t>
            </w:r>
            <w:r w:rsidRPr="00330FCC">
              <w:rPr>
                <w:rFonts w:ascii="Cordia New" w:hAnsi="Cordia New" w:cs="Cordia New"/>
                <w:b/>
                <w:bCs/>
                <w:sz w:val="26"/>
                <w:szCs w:val="26"/>
              </w:rPr>
              <w:t>. – 31</w:t>
            </w:r>
            <w:r w:rsidRPr="00330FCC">
              <w:rPr>
                <w:rFonts w:ascii="Cordia New" w:hAnsi="Cordia New" w:cs="Cordia New"/>
                <w:b/>
                <w:bCs/>
                <w:sz w:val="26"/>
                <w:szCs w:val="26"/>
                <w:cs/>
              </w:rPr>
              <w:t xml:space="preserve"> ธ</w:t>
            </w:r>
            <w:r w:rsidRPr="00330FCC">
              <w:rPr>
                <w:rFonts w:ascii="Cordia New" w:hAnsi="Cordia New" w:cs="Cordia New"/>
                <w:b/>
                <w:bCs/>
                <w:sz w:val="26"/>
                <w:szCs w:val="26"/>
              </w:rPr>
              <w:t>.</w:t>
            </w:r>
            <w:r w:rsidRPr="00330FCC">
              <w:rPr>
                <w:rFonts w:ascii="Cordia New" w:hAnsi="Cordia New" w:cs="Cordia New"/>
                <w:b/>
                <w:bCs/>
                <w:sz w:val="26"/>
                <w:szCs w:val="26"/>
                <w:cs/>
              </w:rPr>
              <w:t>ค</w:t>
            </w:r>
            <w:r w:rsidRPr="00330FCC">
              <w:rPr>
                <w:rFonts w:ascii="Cordia New" w:hAnsi="Cordia New" w:cs="Cordia New"/>
                <w:b/>
                <w:bCs/>
                <w:sz w:val="26"/>
                <w:szCs w:val="26"/>
              </w:rPr>
              <w:t>.</w:t>
            </w:r>
          </w:p>
          <w:p w14:paraId="151A02C5" w14:textId="77777777" w:rsidR="003D66A9" w:rsidRPr="00330FCC" w:rsidRDefault="003D66A9" w:rsidP="008F5D7D">
            <w:pPr>
              <w:spacing w:line="280" w:lineRule="exact"/>
              <w:ind w:left="-108" w:right="34"/>
              <w:jc w:val="right"/>
              <w:rPr>
                <w:rFonts w:ascii="Cordia New" w:hAnsi="Cordia New" w:cs="Cordia New"/>
                <w:b/>
                <w:bCs/>
                <w:sz w:val="26"/>
                <w:szCs w:val="26"/>
              </w:rPr>
            </w:pPr>
            <w:r w:rsidRPr="00330FCC">
              <w:rPr>
                <w:rFonts w:ascii="Cordia New" w:hAnsi="Cordia New" w:cs="Cordia New"/>
                <w:b/>
                <w:bCs/>
                <w:sz w:val="26"/>
                <w:szCs w:val="26"/>
              </w:rPr>
              <w:t>255</w:t>
            </w:r>
            <w:r>
              <w:rPr>
                <w:rFonts w:ascii="Cordia New" w:hAnsi="Cordia New" w:cs="Cordia New"/>
                <w:b/>
                <w:bCs/>
                <w:sz w:val="26"/>
                <w:szCs w:val="26"/>
              </w:rPr>
              <w:t>8</w:t>
            </w:r>
          </w:p>
        </w:tc>
      </w:tr>
      <w:tr w:rsidR="003D66A9" w:rsidRPr="00330FCC" w14:paraId="2D525D68" w14:textId="77777777" w:rsidTr="008F5D7D">
        <w:trPr>
          <w:trHeight w:val="323"/>
        </w:trPr>
        <w:tc>
          <w:tcPr>
            <w:tcW w:w="2693" w:type="dxa"/>
            <w:tcBorders>
              <w:top w:val="single" w:sz="4" w:space="0" w:color="auto"/>
              <w:left w:val="single" w:sz="4" w:space="0" w:color="auto"/>
              <w:bottom w:val="dotted" w:sz="2" w:space="0" w:color="auto"/>
              <w:right w:val="single" w:sz="4" w:space="0" w:color="auto"/>
            </w:tcBorders>
            <w:shd w:val="clear" w:color="auto" w:fill="auto"/>
            <w:vAlign w:val="center"/>
          </w:tcPr>
          <w:p w14:paraId="03BD5C45" w14:textId="77777777" w:rsidR="003D66A9" w:rsidRPr="00441370" w:rsidRDefault="003D66A9" w:rsidP="008F5D7D">
            <w:pPr>
              <w:spacing w:line="280" w:lineRule="exact"/>
              <w:rPr>
                <w:rFonts w:ascii="Cordia New" w:hAnsi="Cordia New" w:cs="Cordia New"/>
                <w:b/>
                <w:bCs/>
                <w:i/>
                <w:iCs/>
                <w:color w:val="000080"/>
                <w:szCs w:val="24"/>
              </w:rPr>
            </w:pPr>
            <w:r w:rsidRPr="00441370">
              <w:rPr>
                <w:rFonts w:ascii="Cordia New" w:hAnsi="Cordia New" w:cs="Cordia New"/>
                <w:b/>
                <w:bCs/>
                <w:i/>
                <w:iCs/>
                <w:color w:val="000080"/>
                <w:szCs w:val="24"/>
                <w:cs/>
              </w:rPr>
              <w:t>โรงไฟฟ้า</w:t>
            </w:r>
            <w:r>
              <w:rPr>
                <w:rFonts w:ascii="Cordia New" w:hAnsi="Cordia New" w:cs="Cordia New" w:hint="cs"/>
                <w:b/>
                <w:bCs/>
                <w:i/>
                <w:iCs/>
                <w:color w:val="000080"/>
                <w:szCs w:val="24"/>
                <w:cs/>
              </w:rPr>
              <w:t>พลังงานร่วม</w:t>
            </w:r>
            <w:r w:rsidRPr="00441370">
              <w:rPr>
                <w:rFonts w:ascii="Cordia New" w:hAnsi="Cordia New" w:cs="Cordia New"/>
                <w:b/>
                <w:bCs/>
                <w:i/>
                <w:iCs/>
                <w:color w:val="000080"/>
                <w:szCs w:val="24"/>
                <w:cs/>
              </w:rPr>
              <w:t xml:space="preserve"> </w:t>
            </w:r>
            <w:r w:rsidRPr="00441370">
              <w:rPr>
                <w:rFonts w:ascii="Cordia New" w:hAnsi="Cordia New" w:cs="Cordia New"/>
                <w:b/>
                <w:bCs/>
                <w:i/>
                <w:iCs/>
                <w:color w:val="000080"/>
                <w:szCs w:val="24"/>
              </w:rPr>
              <w:t>Luannan</w:t>
            </w:r>
          </w:p>
        </w:tc>
        <w:tc>
          <w:tcPr>
            <w:tcW w:w="1418" w:type="dxa"/>
            <w:tcBorders>
              <w:top w:val="single" w:sz="4" w:space="0" w:color="auto"/>
              <w:left w:val="single" w:sz="4" w:space="0" w:color="auto"/>
              <w:bottom w:val="dotted" w:sz="2" w:space="0" w:color="auto"/>
              <w:right w:val="single" w:sz="4" w:space="0" w:color="auto"/>
            </w:tcBorders>
            <w:shd w:val="clear" w:color="auto" w:fill="auto"/>
            <w:vAlign w:val="center"/>
          </w:tcPr>
          <w:p w14:paraId="1289866E" w14:textId="77777777" w:rsidR="003D66A9" w:rsidRPr="00330FCC" w:rsidRDefault="003D66A9" w:rsidP="008F5D7D">
            <w:pPr>
              <w:spacing w:line="280" w:lineRule="exact"/>
              <w:jc w:val="center"/>
              <w:rPr>
                <w:rFonts w:ascii="Cordia New" w:hAnsi="Cordia New" w:cs="Cordia New"/>
                <w:b/>
                <w:bCs/>
                <w:sz w:val="26"/>
                <w:szCs w:val="26"/>
                <w:cs/>
              </w:rPr>
            </w:pPr>
          </w:p>
        </w:tc>
        <w:tc>
          <w:tcPr>
            <w:tcW w:w="1559" w:type="dxa"/>
            <w:tcBorders>
              <w:top w:val="single" w:sz="4" w:space="0" w:color="auto"/>
              <w:left w:val="single" w:sz="4" w:space="0" w:color="auto"/>
              <w:bottom w:val="dotted" w:sz="2" w:space="0" w:color="auto"/>
              <w:right w:val="single" w:sz="4" w:space="0" w:color="auto"/>
            </w:tcBorders>
            <w:shd w:val="clear" w:color="auto" w:fill="FFFF99"/>
          </w:tcPr>
          <w:p w14:paraId="40F6E8C0" w14:textId="77777777" w:rsidR="003D66A9" w:rsidRPr="00330FCC" w:rsidRDefault="003D66A9" w:rsidP="008F5D7D">
            <w:pPr>
              <w:spacing w:line="280" w:lineRule="exact"/>
              <w:ind w:left="-108"/>
              <w:jc w:val="right"/>
              <w:rPr>
                <w:rFonts w:ascii="Cordia New" w:hAnsi="Cordia New" w:cs="Cordia New"/>
                <w:b/>
                <w:bCs/>
                <w:sz w:val="26"/>
                <w:szCs w:val="26"/>
              </w:rPr>
            </w:pPr>
          </w:p>
        </w:tc>
        <w:tc>
          <w:tcPr>
            <w:tcW w:w="1559" w:type="dxa"/>
            <w:tcBorders>
              <w:top w:val="single" w:sz="4" w:space="0" w:color="auto"/>
              <w:left w:val="single" w:sz="4" w:space="0" w:color="auto"/>
              <w:bottom w:val="dotted" w:sz="2" w:space="0" w:color="auto"/>
              <w:right w:val="single" w:sz="4" w:space="0" w:color="auto"/>
            </w:tcBorders>
          </w:tcPr>
          <w:p w14:paraId="5B4BEFD4" w14:textId="77777777" w:rsidR="003D66A9" w:rsidRPr="00330FCC" w:rsidRDefault="003D66A9" w:rsidP="008F5D7D">
            <w:pPr>
              <w:spacing w:line="280" w:lineRule="exact"/>
              <w:ind w:left="-108"/>
              <w:jc w:val="right"/>
              <w:rPr>
                <w:rFonts w:ascii="Cordia New" w:hAnsi="Cordia New" w:cs="Cordia New"/>
                <w:b/>
                <w:bCs/>
                <w:sz w:val="26"/>
                <w:szCs w:val="26"/>
              </w:rPr>
            </w:pPr>
          </w:p>
        </w:tc>
        <w:tc>
          <w:tcPr>
            <w:tcW w:w="1560" w:type="dxa"/>
            <w:tcBorders>
              <w:top w:val="single" w:sz="4" w:space="0" w:color="auto"/>
              <w:left w:val="single" w:sz="4" w:space="0" w:color="auto"/>
              <w:bottom w:val="dotted" w:sz="2" w:space="0" w:color="auto"/>
              <w:right w:val="single" w:sz="4" w:space="0" w:color="auto"/>
            </w:tcBorders>
          </w:tcPr>
          <w:p w14:paraId="0B3C8F4E" w14:textId="77777777" w:rsidR="003D66A9" w:rsidRPr="00330FCC" w:rsidRDefault="003D66A9" w:rsidP="008F5D7D">
            <w:pPr>
              <w:spacing w:line="280" w:lineRule="exact"/>
              <w:ind w:left="-108"/>
              <w:jc w:val="right"/>
              <w:rPr>
                <w:rFonts w:ascii="Cordia New" w:hAnsi="Cordia New" w:cs="Cordia New"/>
                <w:b/>
                <w:bCs/>
                <w:sz w:val="26"/>
                <w:szCs w:val="26"/>
              </w:rPr>
            </w:pPr>
          </w:p>
        </w:tc>
      </w:tr>
      <w:tr w:rsidR="003D66A9" w:rsidRPr="00330FCC" w14:paraId="289B7006"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vAlign w:val="center"/>
          </w:tcPr>
          <w:p w14:paraId="4BD62FDA" w14:textId="77777777" w:rsidR="003D66A9" w:rsidRPr="00F342AE"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r w:rsidRPr="00F342AE">
              <w:rPr>
                <w:rFonts w:ascii="Cordia New" w:hAnsi="Cordia New" w:cs="Cordia New"/>
                <w:szCs w:val="24"/>
                <w:cs/>
              </w:rPr>
              <w:softHyphen/>
            </w:r>
            <w:r w:rsidRPr="00F342AE">
              <w:rPr>
                <w:rFonts w:ascii="Cordia New" w:hAnsi="Cordia New" w:cs="Cordia New"/>
                <w:szCs w:val="24"/>
                <w:cs/>
              </w:rPr>
              <w:softHyphen/>
            </w:r>
            <w:r w:rsidRPr="00F342AE">
              <w:rPr>
                <w:rFonts w:ascii="Cordia New" w:hAnsi="Cordia New" w:cs="Cordia New"/>
                <w:szCs w:val="24"/>
                <w:cs/>
              </w:rPr>
              <w:softHyphen/>
            </w:r>
            <w:r w:rsidRPr="00F342AE">
              <w:rPr>
                <w:rFonts w:ascii="Cordia New" w:hAnsi="Cordia New" w:cs="Cordia New"/>
                <w:szCs w:val="24"/>
                <w:cs/>
              </w:rPr>
              <w:softHyphen/>
            </w:r>
            <w:r w:rsidRPr="00F342AE">
              <w:rPr>
                <w:rFonts w:ascii="Cordia New" w:hAnsi="Cordia New" w:cs="Cordia New"/>
                <w:szCs w:val="24"/>
                <w:cs/>
              </w:rPr>
              <w:softHyphen/>
            </w:r>
            <w:r w:rsidRPr="00F342AE">
              <w:rPr>
                <w:rFonts w:ascii="Cordia New" w:hAnsi="Cordia New" w:cs="Cordia New"/>
                <w:szCs w:val="24"/>
                <w:cs/>
              </w:rPr>
              <w:softHyphen/>
            </w:r>
          </w:p>
        </w:tc>
        <w:tc>
          <w:tcPr>
            <w:tcW w:w="1418" w:type="dxa"/>
            <w:tcBorders>
              <w:top w:val="dotted" w:sz="2" w:space="0" w:color="auto"/>
              <w:left w:val="single" w:sz="4" w:space="0" w:color="auto"/>
              <w:bottom w:val="dotted" w:sz="2" w:space="0" w:color="auto"/>
              <w:right w:val="single" w:sz="4" w:space="0" w:color="auto"/>
            </w:tcBorders>
            <w:vAlign w:val="center"/>
          </w:tcPr>
          <w:p w14:paraId="72F6AC90" w14:textId="77777777" w:rsidR="003D66A9" w:rsidRPr="005E346B" w:rsidRDefault="003D66A9" w:rsidP="008F5D7D">
            <w:pPr>
              <w:spacing w:line="320" w:lineRule="exact"/>
              <w:ind w:right="-108" w:hanging="108"/>
              <w:jc w:val="center"/>
              <w:rPr>
                <w:rFonts w:ascii="Cordia New" w:hAnsi="Cordia New" w:cs="Cordia New"/>
                <w:color w:val="000000"/>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hint="cs"/>
                <w:szCs w:val="24"/>
                <w:cs/>
              </w:rPr>
              <w:t>เทียบเท่า</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7C46FF81" w14:textId="77777777" w:rsidR="003D66A9" w:rsidRPr="0048481A" w:rsidRDefault="003D66A9" w:rsidP="008F5D7D">
            <w:pPr>
              <w:spacing w:line="320" w:lineRule="exact"/>
              <w:jc w:val="right"/>
              <w:rPr>
                <w:rFonts w:ascii="Cordia New" w:hAnsi="Cordia New" w:cs="Cordia New"/>
                <w:sz w:val="26"/>
                <w:szCs w:val="26"/>
                <w:lang w:eastAsia="zh-CN"/>
              </w:rPr>
            </w:pPr>
            <w:r w:rsidRPr="0048481A">
              <w:rPr>
                <w:rFonts w:ascii="Cordia New" w:hAnsi="Cordia New" w:cs="Cordia New"/>
                <w:sz w:val="26"/>
                <w:szCs w:val="26"/>
                <w:lang w:eastAsia="zh-CN"/>
              </w:rPr>
              <w:t>123</w:t>
            </w:r>
          </w:p>
        </w:tc>
        <w:tc>
          <w:tcPr>
            <w:tcW w:w="1559" w:type="dxa"/>
            <w:tcBorders>
              <w:top w:val="dotted" w:sz="2" w:space="0" w:color="auto"/>
              <w:left w:val="single" w:sz="4" w:space="0" w:color="auto"/>
              <w:bottom w:val="dotted" w:sz="2" w:space="0" w:color="auto"/>
              <w:right w:val="single" w:sz="4" w:space="0" w:color="auto"/>
            </w:tcBorders>
          </w:tcPr>
          <w:p w14:paraId="4AC4E6FB"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Cs w:val="24"/>
                <w:lang w:eastAsia="zh-CN"/>
              </w:rPr>
              <w:t>123</w:t>
            </w:r>
          </w:p>
        </w:tc>
        <w:tc>
          <w:tcPr>
            <w:tcW w:w="1560" w:type="dxa"/>
            <w:tcBorders>
              <w:top w:val="dotted" w:sz="2" w:space="0" w:color="auto"/>
              <w:left w:val="single" w:sz="4" w:space="0" w:color="auto"/>
              <w:bottom w:val="dotted" w:sz="2" w:space="0" w:color="auto"/>
              <w:right w:val="single" w:sz="4" w:space="0" w:color="auto"/>
            </w:tcBorders>
          </w:tcPr>
          <w:p w14:paraId="7EDE1368"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Cs w:val="24"/>
                <w:lang w:eastAsia="zh-CN"/>
              </w:rPr>
              <w:t>123</w:t>
            </w:r>
          </w:p>
        </w:tc>
      </w:tr>
      <w:tr w:rsidR="003D66A9" w:rsidRPr="00330FCC" w14:paraId="21DA485B"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vAlign w:val="center"/>
          </w:tcPr>
          <w:p w14:paraId="6E2557BD" w14:textId="77777777" w:rsidR="003D66A9" w:rsidRPr="0048481A" w:rsidRDefault="003D66A9" w:rsidP="008F5D7D">
            <w:pPr>
              <w:spacing w:line="320" w:lineRule="exact"/>
              <w:ind w:firstLine="170"/>
              <w:rPr>
                <w:rFonts w:ascii="Cordia New" w:hAnsi="Cordia New" w:cs="Cordia New"/>
                <w:szCs w:val="24"/>
                <w:cs/>
              </w:rPr>
            </w:pPr>
            <w:r w:rsidRPr="0048481A">
              <w:rPr>
                <w:rFonts w:ascii="Cordia New" w:hAnsi="Cordia New" w:cs="Cordia New"/>
                <w:szCs w:val="24"/>
                <w:cs/>
              </w:rPr>
              <w:t>อัตราการใช้กำลังการผลิต</w:t>
            </w:r>
            <w:r w:rsidRPr="0048481A">
              <w:rPr>
                <w:rFonts w:ascii="Cordia New" w:hAnsi="Cordia New" w:cs="Cordia New"/>
                <w:szCs w:val="24"/>
              </w:rPr>
              <w:t>*</w:t>
            </w:r>
            <w:r w:rsidRPr="0048481A">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vAlign w:val="center"/>
          </w:tcPr>
          <w:p w14:paraId="29A3EB64" w14:textId="77777777" w:rsidR="003D66A9" w:rsidRPr="0048481A" w:rsidRDefault="003D66A9" w:rsidP="008F5D7D">
            <w:pPr>
              <w:spacing w:line="320" w:lineRule="exact"/>
              <w:ind w:right="-108" w:hanging="108"/>
              <w:jc w:val="center"/>
              <w:rPr>
                <w:rFonts w:ascii="Cordia New" w:hAnsi="Cordia New" w:cs="Cordia New"/>
                <w:szCs w:val="24"/>
                <w:cs/>
              </w:rPr>
            </w:pPr>
            <w:r w:rsidRPr="0048481A">
              <w:rPr>
                <w:rFonts w:ascii="Cordia New" w:hAnsi="Cordia New" w:cs="Cordia New"/>
                <w:sz w:val="26"/>
                <w:szCs w:val="26"/>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108A2D61" w14:textId="77777777" w:rsidR="003D66A9" w:rsidRPr="0048481A" w:rsidRDefault="003D66A9" w:rsidP="008F5D7D">
            <w:pPr>
              <w:spacing w:line="320" w:lineRule="exact"/>
              <w:jc w:val="right"/>
              <w:rPr>
                <w:rFonts w:ascii="Cordia New" w:hAnsi="Cordia New" w:cs="Cordia New"/>
                <w:sz w:val="26"/>
                <w:szCs w:val="26"/>
                <w:lang w:eastAsia="zh-CN"/>
              </w:rPr>
            </w:pPr>
            <w:r w:rsidRPr="0048481A">
              <w:rPr>
                <w:rFonts w:ascii="Cordia New" w:hAnsi="Cordia New" w:cs="Cordia New"/>
                <w:sz w:val="26"/>
                <w:szCs w:val="26"/>
                <w:lang w:eastAsia="zh-CN"/>
              </w:rPr>
              <w:t>70.10</w:t>
            </w:r>
          </w:p>
        </w:tc>
        <w:tc>
          <w:tcPr>
            <w:tcW w:w="1559" w:type="dxa"/>
            <w:tcBorders>
              <w:top w:val="dotted" w:sz="2" w:space="0" w:color="auto"/>
              <w:left w:val="single" w:sz="4" w:space="0" w:color="auto"/>
              <w:bottom w:val="dotted" w:sz="2" w:space="0" w:color="auto"/>
              <w:right w:val="single" w:sz="4" w:space="0" w:color="auto"/>
            </w:tcBorders>
          </w:tcPr>
          <w:p w14:paraId="1FFB91BF"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Cs w:val="24"/>
                <w:lang w:eastAsia="zh-CN"/>
              </w:rPr>
              <w:t>69.26</w:t>
            </w:r>
          </w:p>
        </w:tc>
        <w:tc>
          <w:tcPr>
            <w:tcW w:w="1560" w:type="dxa"/>
            <w:tcBorders>
              <w:top w:val="dotted" w:sz="2" w:space="0" w:color="auto"/>
              <w:left w:val="single" w:sz="4" w:space="0" w:color="auto"/>
              <w:bottom w:val="dotted" w:sz="2" w:space="0" w:color="auto"/>
              <w:right w:val="single" w:sz="4" w:space="0" w:color="auto"/>
            </w:tcBorders>
          </w:tcPr>
          <w:p w14:paraId="11130603"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75.41</w:t>
            </w:r>
          </w:p>
        </w:tc>
      </w:tr>
      <w:tr w:rsidR="003D66A9" w:rsidRPr="00330FCC" w14:paraId="7BF9C13A"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vAlign w:val="center"/>
          </w:tcPr>
          <w:p w14:paraId="4E16856D" w14:textId="77777777" w:rsidR="003D66A9" w:rsidRPr="00F342AE" w:rsidRDefault="003D66A9" w:rsidP="008F5D7D">
            <w:pPr>
              <w:spacing w:line="320" w:lineRule="exact"/>
              <w:ind w:firstLine="170"/>
              <w:rPr>
                <w:rFonts w:ascii="Cordia New" w:hAnsi="Cordia New" w:cs="Cordia New"/>
                <w:szCs w:val="24"/>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2" w:space="0" w:color="auto"/>
              <w:left w:val="single" w:sz="4" w:space="0" w:color="auto"/>
              <w:bottom w:val="dotted" w:sz="2" w:space="0" w:color="auto"/>
              <w:right w:val="single" w:sz="4" w:space="0" w:color="auto"/>
            </w:tcBorders>
            <w:vAlign w:val="center"/>
          </w:tcPr>
          <w:p w14:paraId="5109938B" w14:textId="77777777" w:rsidR="003D66A9" w:rsidRPr="005E346B" w:rsidRDefault="003D66A9" w:rsidP="008F5D7D">
            <w:pPr>
              <w:spacing w:line="320" w:lineRule="exact"/>
              <w:jc w:val="center"/>
              <w:rPr>
                <w:rFonts w:ascii="Cordia New" w:hAnsi="Cordia New" w:cs="Cordia New"/>
                <w:szCs w:val="24"/>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776E1961" w14:textId="77777777" w:rsidR="003D66A9" w:rsidRPr="0048481A" w:rsidRDefault="003D66A9" w:rsidP="008F5D7D">
            <w:pPr>
              <w:spacing w:line="320" w:lineRule="exact"/>
              <w:jc w:val="right"/>
              <w:rPr>
                <w:rFonts w:ascii="Cordia New" w:hAnsi="Cordia New" w:cs="Cordia New"/>
                <w:sz w:val="26"/>
                <w:szCs w:val="26"/>
                <w:lang w:eastAsia="zh-CN"/>
              </w:rPr>
            </w:pPr>
            <w:r w:rsidRPr="0048481A">
              <w:rPr>
                <w:rFonts w:ascii="Cordia New" w:hAnsi="Cordia New" w:cs="Cordia New"/>
                <w:sz w:val="26"/>
                <w:szCs w:val="26"/>
                <w:lang w:eastAsia="zh-CN"/>
              </w:rPr>
              <w:t>509,598</w:t>
            </w:r>
          </w:p>
        </w:tc>
        <w:tc>
          <w:tcPr>
            <w:tcW w:w="1559" w:type="dxa"/>
            <w:tcBorders>
              <w:top w:val="dotted" w:sz="2" w:space="0" w:color="auto"/>
              <w:left w:val="single" w:sz="4" w:space="0" w:color="auto"/>
              <w:bottom w:val="dotted" w:sz="2" w:space="0" w:color="auto"/>
              <w:right w:val="single" w:sz="4" w:space="0" w:color="auto"/>
            </w:tcBorders>
          </w:tcPr>
          <w:p w14:paraId="55D08EEE" w14:textId="77777777" w:rsidR="003D66A9" w:rsidRPr="0048481A" w:rsidRDefault="003D66A9" w:rsidP="008F5D7D">
            <w:pPr>
              <w:spacing w:line="320" w:lineRule="exact"/>
              <w:jc w:val="right"/>
              <w:rPr>
                <w:rFonts w:ascii="Cordia New" w:hAnsi="Cordia New" w:cs="Cordia New"/>
                <w:sz w:val="26"/>
                <w:szCs w:val="26"/>
              </w:rPr>
            </w:pPr>
            <w:r w:rsidRPr="00FF7891">
              <w:rPr>
                <w:rFonts w:ascii="Cordia New" w:hAnsi="Cordia New" w:cs="Cordia New"/>
                <w:szCs w:val="24"/>
                <w:lang w:eastAsia="zh-CN"/>
              </w:rPr>
              <w:t xml:space="preserve"> 503,547 </w:t>
            </w:r>
          </w:p>
        </w:tc>
        <w:tc>
          <w:tcPr>
            <w:tcW w:w="1560" w:type="dxa"/>
            <w:tcBorders>
              <w:top w:val="dotted" w:sz="2" w:space="0" w:color="auto"/>
              <w:left w:val="single" w:sz="4" w:space="0" w:color="auto"/>
              <w:bottom w:val="dotted" w:sz="2" w:space="0" w:color="auto"/>
              <w:right w:val="single" w:sz="4" w:space="0" w:color="auto"/>
            </w:tcBorders>
          </w:tcPr>
          <w:p w14:paraId="3D08217E" w14:textId="77777777" w:rsidR="003D66A9" w:rsidRPr="0048481A" w:rsidRDefault="003D66A9" w:rsidP="008F5D7D">
            <w:pPr>
              <w:spacing w:line="320" w:lineRule="exact"/>
              <w:jc w:val="right"/>
              <w:rPr>
                <w:rFonts w:ascii="Cordia New" w:hAnsi="Cordia New" w:cs="Cordia New"/>
                <w:sz w:val="26"/>
                <w:szCs w:val="26"/>
              </w:rPr>
            </w:pPr>
            <w:r w:rsidRPr="00FF7891">
              <w:rPr>
                <w:rFonts w:ascii="Cordia New" w:hAnsi="Cordia New" w:cs="Cordia New"/>
                <w:szCs w:val="24"/>
              </w:rPr>
              <w:t>512,990</w:t>
            </w:r>
          </w:p>
        </w:tc>
      </w:tr>
      <w:tr w:rsidR="003D66A9" w:rsidRPr="00330FCC" w14:paraId="03B9C8B7"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vAlign w:val="center"/>
          </w:tcPr>
          <w:p w14:paraId="3776C1D6" w14:textId="77777777" w:rsidR="003D66A9" w:rsidRPr="00F342AE"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2" w:space="0" w:color="auto"/>
              <w:left w:val="single" w:sz="4" w:space="0" w:color="auto"/>
              <w:bottom w:val="dotted" w:sz="2" w:space="0" w:color="auto"/>
              <w:right w:val="single" w:sz="4" w:space="0" w:color="auto"/>
            </w:tcBorders>
            <w:vAlign w:val="center"/>
          </w:tcPr>
          <w:p w14:paraId="61F6FAA5"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5AFA65DB" w14:textId="77777777" w:rsidR="003D66A9" w:rsidRPr="0048481A" w:rsidRDefault="003D66A9" w:rsidP="008F5D7D">
            <w:pPr>
              <w:spacing w:line="320" w:lineRule="exact"/>
              <w:jc w:val="right"/>
              <w:rPr>
                <w:rFonts w:ascii="Cordia New" w:hAnsi="Cordia New" w:cs="Cordia New"/>
                <w:sz w:val="26"/>
                <w:szCs w:val="26"/>
                <w:lang w:eastAsia="zh-CN"/>
              </w:rPr>
            </w:pPr>
            <w:r>
              <w:rPr>
                <w:rFonts w:ascii="Cordia New" w:hAnsi="Cordia New" w:cs="Cordia New"/>
                <w:sz w:val="26"/>
                <w:szCs w:val="26"/>
                <w:lang w:eastAsia="zh-CN"/>
              </w:rPr>
              <w:t>1.20</w:t>
            </w:r>
          </w:p>
        </w:tc>
        <w:tc>
          <w:tcPr>
            <w:tcW w:w="1559" w:type="dxa"/>
            <w:tcBorders>
              <w:top w:val="dotted" w:sz="2" w:space="0" w:color="auto"/>
              <w:left w:val="single" w:sz="4" w:space="0" w:color="auto"/>
              <w:bottom w:val="dotted" w:sz="2" w:space="0" w:color="auto"/>
              <w:right w:val="single" w:sz="4" w:space="0" w:color="auto"/>
            </w:tcBorders>
          </w:tcPr>
          <w:p w14:paraId="53225B33"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Cs w:val="24"/>
                <w:lang w:eastAsia="zh-CN"/>
              </w:rPr>
              <w:t>-1.84</w:t>
            </w:r>
          </w:p>
        </w:tc>
        <w:tc>
          <w:tcPr>
            <w:tcW w:w="1560" w:type="dxa"/>
            <w:tcBorders>
              <w:top w:val="dotted" w:sz="2" w:space="0" w:color="auto"/>
              <w:left w:val="single" w:sz="4" w:space="0" w:color="auto"/>
              <w:bottom w:val="dotted" w:sz="2" w:space="0" w:color="auto"/>
              <w:right w:val="single" w:sz="4" w:space="0" w:color="auto"/>
            </w:tcBorders>
          </w:tcPr>
          <w:p w14:paraId="681188CB"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Cs w:val="24"/>
                <w:lang w:eastAsia="zh-CN"/>
              </w:rPr>
              <w:t>-1.58</w:t>
            </w:r>
          </w:p>
        </w:tc>
      </w:tr>
      <w:tr w:rsidR="003D66A9" w:rsidRPr="00330FCC" w14:paraId="284493CF"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vAlign w:val="center"/>
          </w:tcPr>
          <w:p w14:paraId="0955B65A" w14:textId="77777777" w:rsidR="003D66A9" w:rsidRPr="00F342AE"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ปริมาณไอน้ำที่ขาย</w:t>
            </w:r>
          </w:p>
        </w:tc>
        <w:tc>
          <w:tcPr>
            <w:tcW w:w="1418" w:type="dxa"/>
            <w:tcBorders>
              <w:top w:val="dotted" w:sz="2" w:space="0" w:color="auto"/>
              <w:left w:val="single" w:sz="4" w:space="0" w:color="auto"/>
              <w:bottom w:val="dotted" w:sz="2" w:space="0" w:color="auto"/>
              <w:right w:val="single" w:sz="4" w:space="0" w:color="auto"/>
            </w:tcBorders>
            <w:vAlign w:val="center"/>
          </w:tcPr>
          <w:p w14:paraId="38415211"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hint="cs"/>
                <w:szCs w:val="24"/>
                <w:cs/>
              </w:rPr>
              <w:t>ตัน</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3CF638EF" w14:textId="77777777" w:rsidR="003D66A9" w:rsidRPr="0048481A" w:rsidRDefault="003D66A9" w:rsidP="008F5D7D">
            <w:pPr>
              <w:spacing w:line="320" w:lineRule="exact"/>
              <w:jc w:val="right"/>
              <w:rPr>
                <w:rFonts w:ascii="Cordia New" w:hAnsi="Cordia New" w:cs="Cordia New"/>
                <w:sz w:val="26"/>
                <w:szCs w:val="26"/>
                <w:lang w:eastAsia="zh-CN"/>
              </w:rPr>
            </w:pPr>
            <w:r w:rsidRPr="0048481A">
              <w:rPr>
                <w:rFonts w:ascii="Cordia New" w:hAnsi="Cordia New" w:cs="Cordia New"/>
                <w:sz w:val="26"/>
                <w:szCs w:val="26"/>
                <w:lang w:eastAsia="zh-CN"/>
              </w:rPr>
              <w:t>1,227,565</w:t>
            </w:r>
          </w:p>
        </w:tc>
        <w:tc>
          <w:tcPr>
            <w:tcW w:w="1559" w:type="dxa"/>
            <w:tcBorders>
              <w:top w:val="dotted" w:sz="2" w:space="0" w:color="auto"/>
              <w:left w:val="single" w:sz="4" w:space="0" w:color="auto"/>
              <w:bottom w:val="dotted" w:sz="2" w:space="0" w:color="auto"/>
              <w:right w:val="single" w:sz="4" w:space="0" w:color="auto"/>
            </w:tcBorders>
          </w:tcPr>
          <w:p w14:paraId="4CF2EBBC"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Cs w:val="24"/>
                <w:lang w:eastAsia="zh-CN"/>
              </w:rPr>
              <w:t>1,210,089</w:t>
            </w:r>
          </w:p>
        </w:tc>
        <w:tc>
          <w:tcPr>
            <w:tcW w:w="1560" w:type="dxa"/>
            <w:tcBorders>
              <w:top w:val="dotted" w:sz="2" w:space="0" w:color="auto"/>
              <w:left w:val="single" w:sz="4" w:space="0" w:color="auto"/>
              <w:bottom w:val="dotted" w:sz="2" w:space="0" w:color="auto"/>
              <w:right w:val="single" w:sz="4" w:space="0" w:color="auto"/>
            </w:tcBorders>
          </w:tcPr>
          <w:p w14:paraId="1E4A6D01"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Cs w:val="24"/>
                <w:lang w:eastAsia="zh-CN"/>
              </w:rPr>
              <w:t xml:space="preserve"> 967,380 </w:t>
            </w:r>
          </w:p>
        </w:tc>
      </w:tr>
      <w:tr w:rsidR="003D66A9" w:rsidRPr="00330FCC" w14:paraId="41311313" w14:textId="77777777" w:rsidTr="008F5D7D">
        <w:trPr>
          <w:trHeight w:val="323"/>
        </w:trPr>
        <w:tc>
          <w:tcPr>
            <w:tcW w:w="2693" w:type="dxa"/>
            <w:tcBorders>
              <w:top w:val="dotted" w:sz="2" w:space="0" w:color="auto"/>
              <w:left w:val="single" w:sz="4" w:space="0" w:color="auto"/>
              <w:bottom w:val="single" w:sz="4" w:space="0" w:color="auto"/>
              <w:right w:val="single" w:sz="4" w:space="0" w:color="auto"/>
            </w:tcBorders>
            <w:vAlign w:val="center"/>
          </w:tcPr>
          <w:p w14:paraId="69E73ADF" w14:textId="77777777" w:rsidR="003D66A9" w:rsidRPr="00F342AE"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อัตราการเพิ่มของปริมาณไอน้ำขาย</w:t>
            </w:r>
          </w:p>
        </w:tc>
        <w:tc>
          <w:tcPr>
            <w:tcW w:w="1418" w:type="dxa"/>
            <w:tcBorders>
              <w:top w:val="dotted" w:sz="2" w:space="0" w:color="auto"/>
              <w:left w:val="single" w:sz="4" w:space="0" w:color="auto"/>
              <w:bottom w:val="single" w:sz="4" w:space="0" w:color="auto"/>
              <w:right w:val="single" w:sz="4" w:space="0" w:color="auto"/>
            </w:tcBorders>
            <w:vAlign w:val="center"/>
          </w:tcPr>
          <w:p w14:paraId="66CA7292" w14:textId="77777777" w:rsidR="003D66A9" w:rsidRPr="005E346B" w:rsidRDefault="003D66A9" w:rsidP="008F5D7D">
            <w:pPr>
              <w:spacing w:line="320" w:lineRule="exact"/>
              <w:jc w:val="center"/>
              <w:rPr>
                <w:rFonts w:ascii="Cordia New" w:hAnsi="Cordia New" w:cs="Cordia New"/>
                <w:szCs w:val="24"/>
              </w:rPr>
            </w:pPr>
            <w:r w:rsidRPr="005E346B">
              <w:rPr>
                <w:rFonts w:ascii="Cordia New" w:hAnsi="Cordia New" w:cs="Cordia New"/>
                <w:szCs w:val="24"/>
                <w:cs/>
              </w:rPr>
              <w:t>ร้อยละ</w:t>
            </w:r>
          </w:p>
        </w:tc>
        <w:tc>
          <w:tcPr>
            <w:tcW w:w="1559" w:type="dxa"/>
            <w:tcBorders>
              <w:top w:val="dotted" w:sz="2" w:space="0" w:color="auto"/>
              <w:left w:val="single" w:sz="4" w:space="0" w:color="auto"/>
              <w:bottom w:val="single" w:sz="4" w:space="0" w:color="auto"/>
              <w:right w:val="single" w:sz="4" w:space="0" w:color="auto"/>
            </w:tcBorders>
            <w:shd w:val="clear" w:color="auto" w:fill="FFFF99"/>
          </w:tcPr>
          <w:p w14:paraId="7F9A4B03" w14:textId="77777777" w:rsidR="003D66A9" w:rsidRPr="0048481A" w:rsidRDefault="003D66A9" w:rsidP="008F5D7D">
            <w:pPr>
              <w:spacing w:line="320" w:lineRule="exact"/>
              <w:jc w:val="right"/>
              <w:rPr>
                <w:rFonts w:ascii="Cordia New" w:hAnsi="Cordia New" w:cs="Cordia New"/>
                <w:sz w:val="26"/>
                <w:szCs w:val="26"/>
                <w:lang w:eastAsia="zh-CN"/>
              </w:rPr>
            </w:pPr>
            <w:r>
              <w:rPr>
                <w:rFonts w:ascii="Cordia New" w:hAnsi="Cordia New" w:cs="Cordia New"/>
                <w:sz w:val="26"/>
                <w:szCs w:val="26"/>
                <w:lang w:eastAsia="zh-CN"/>
              </w:rPr>
              <w:t>1.44</w:t>
            </w:r>
          </w:p>
        </w:tc>
        <w:tc>
          <w:tcPr>
            <w:tcW w:w="1559" w:type="dxa"/>
            <w:tcBorders>
              <w:top w:val="dotted" w:sz="2" w:space="0" w:color="auto"/>
              <w:left w:val="single" w:sz="4" w:space="0" w:color="auto"/>
              <w:bottom w:val="single" w:sz="4" w:space="0" w:color="auto"/>
              <w:right w:val="single" w:sz="4" w:space="0" w:color="auto"/>
            </w:tcBorders>
          </w:tcPr>
          <w:p w14:paraId="5D3CBB95"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Cs w:val="24"/>
                <w:lang w:eastAsia="zh-CN"/>
              </w:rPr>
              <w:t>25.09</w:t>
            </w:r>
          </w:p>
        </w:tc>
        <w:tc>
          <w:tcPr>
            <w:tcW w:w="1560" w:type="dxa"/>
            <w:tcBorders>
              <w:top w:val="dotted" w:sz="2" w:space="0" w:color="auto"/>
              <w:left w:val="single" w:sz="4" w:space="0" w:color="auto"/>
              <w:bottom w:val="single" w:sz="4" w:space="0" w:color="auto"/>
              <w:right w:val="single" w:sz="4" w:space="0" w:color="auto"/>
            </w:tcBorders>
          </w:tcPr>
          <w:p w14:paraId="7DF528F4" w14:textId="77777777" w:rsidR="003D66A9" w:rsidRPr="0048481A" w:rsidRDefault="003D66A9" w:rsidP="008F5D7D">
            <w:pPr>
              <w:spacing w:line="320" w:lineRule="exact"/>
              <w:jc w:val="right"/>
              <w:rPr>
                <w:rFonts w:ascii="Cordia New" w:hAnsi="Cordia New" w:cs="Cordia New"/>
                <w:sz w:val="26"/>
                <w:szCs w:val="26"/>
              </w:rPr>
            </w:pPr>
            <w:r w:rsidRPr="00FF7891">
              <w:rPr>
                <w:rFonts w:ascii="Cordia New" w:hAnsi="Cordia New" w:cs="Cordia New"/>
                <w:szCs w:val="24"/>
                <w:lang w:eastAsia="zh-CN"/>
              </w:rPr>
              <w:t>13.06</w:t>
            </w:r>
          </w:p>
        </w:tc>
      </w:tr>
      <w:tr w:rsidR="003D66A9" w:rsidRPr="00330FCC" w14:paraId="0194AF43" w14:textId="77777777" w:rsidTr="008F5D7D">
        <w:trPr>
          <w:trHeight w:val="323"/>
        </w:trPr>
        <w:tc>
          <w:tcPr>
            <w:tcW w:w="2693" w:type="dxa"/>
            <w:tcBorders>
              <w:top w:val="single" w:sz="4" w:space="0" w:color="auto"/>
              <w:left w:val="single" w:sz="4" w:space="0" w:color="auto"/>
              <w:bottom w:val="dotted" w:sz="2" w:space="0" w:color="auto"/>
              <w:right w:val="single" w:sz="4" w:space="0" w:color="auto"/>
            </w:tcBorders>
            <w:vAlign w:val="center"/>
          </w:tcPr>
          <w:p w14:paraId="12B59240" w14:textId="77777777" w:rsidR="003D66A9" w:rsidRPr="00441370" w:rsidRDefault="003D66A9" w:rsidP="008F5D7D">
            <w:pPr>
              <w:spacing w:line="320" w:lineRule="exact"/>
              <w:rPr>
                <w:rFonts w:ascii="Cordia New" w:hAnsi="Cordia New" w:cs="Cordia New"/>
                <w:b/>
                <w:bCs/>
                <w:color w:val="000080"/>
                <w:szCs w:val="24"/>
                <w:cs/>
              </w:rPr>
            </w:pPr>
            <w:r w:rsidRPr="00441370">
              <w:rPr>
                <w:rFonts w:ascii="Cordia New" w:hAnsi="Cordia New" w:cs="Cordia New"/>
                <w:b/>
                <w:bCs/>
                <w:i/>
                <w:iCs/>
                <w:color w:val="000080"/>
                <w:szCs w:val="24"/>
                <w:cs/>
              </w:rPr>
              <w:t>โรงไฟฟ้า</w:t>
            </w:r>
            <w:r>
              <w:rPr>
                <w:rFonts w:ascii="Cordia New" w:hAnsi="Cordia New" w:cs="Cordia New" w:hint="cs"/>
                <w:b/>
                <w:bCs/>
                <w:i/>
                <w:iCs/>
                <w:color w:val="000080"/>
                <w:szCs w:val="24"/>
                <w:cs/>
              </w:rPr>
              <w:t>พลังงานร่วม</w:t>
            </w:r>
            <w:r w:rsidRPr="00441370">
              <w:rPr>
                <w:rFonts w:ascii="Cordia New" w:hAnsi="Cordia New" w:cs="Cordia New"/>
                <w:b/>
                <w:bCs/>
                <w:i/>
                <w:iCs/>
                <w:color w:val="000080"/>
                <w:szCs w:val="24"/>
                <w:cs/>
              </w:rPr>
              <w:t xml:space="preserve"> </w:t>
            </w:r>
            <w:r w:rsidRPr="00441370">
              <w:rPr>
                <w:rFonts w:ascii="Cordia New" w:hAnsi="Cordia New" w:cs="Cordia New"/>
                <w:b/>
                <w:bCs/>
                <w:i/>
                <w:iCs/>
                <w:color w:val="000080"/>
                <w:szCs w:val="24"/>
              </w:rPr>
              <w:t>Zhengding</w:t>
            </w:r>
          </w:p>
        </w:tc>
        <w:tc>
          <w:tcPr>
            <w:tcW w:w="1418" w:type="dxa"/>
            <w:tcBorders>
              <w:top w:val="single" w:sz="4" w:space="0" w:color="auto"/>
              <w:left w:val="single" w:sz="4" w:space="0" w:color="auto"/>
              <w:bottom w:val="dotted" w:sz="2" w:space="0" w:color="auto"/>
              <w:right w:val="single" w:sz="4" w:space="0" w:color="auto"/>
            </w:tcBorders>
            <w:vAlign w:val="center"/>
          </w:tcPr>
          <w:p w14:paraId="5AB86CA0" w14:textId="77777777" w:rsidR="003D66A9" w:rsidRPr="00330FCC" w:rsidRDefault="003D66A9" w:rsidP="008F5D7D">
            <w:pPr>
              <w:spacing w:line="320" w:lineRule="exact"/>
              <w:jc w:val="center"/>
              <w:rPr>
                <w:rFonts w:ascii="Cordia New" w:hAnsi="Cordia New" w:cs="Cordia New"/>
                <w:sz w:val="26"/>
                <w:szCs w:val="26"/>
              </w:rPr>
            </w:pPr>
          </w:p>
        </w:tc>
        <w:tc>
          <w:tcPr>
            <w:tcW w:w="1559" w:type="dxa"/>
            <w:tcBorders>
              <w:top w:val="single" w:sz="4" w:space="0" w:color="auto"/>
              <w:left w:val="single" w:sz="4" w:space="0" w:color="auto"/>
              <w:bottom w:val="dotted" w:sz="2" w:space="0" w:color="auto"/>
              <w:right w:val="single" w:sz="4" w:space="0" w:color="auto"/>
            </w:tcBorders>
            <w:shd w:val="clear" w:color="auto" w:fill="FFFF99"/>
          </w:tcPr>
          <w:p w14:paraId="702C2BFC" w14:textId="77777777" w:rsidR="003D66A9" w:rsidRPr="00330FCC" w:rsidRDefault="003D66A9" w:rsidP="008F5D7D">
            <w:pPr>
              <w:spacing w:line="320" w:lineRule="exact"/>
              <w:jc w:val="right"/>
              <w:rPr>
                <w:rFonts w:ascii="Cordia New" w:hAnsi="Cordia New" w:cs="Cordia New"/>
                <w:sz w:val="26"/>
                <w:szCs w:val="26"/>
              </w:rPr>
            </w:pPr>
          </w:p>
        </w:tc>
        <w:tc>
          <w:tcPr>
            <w:tcW w:w="1559" w:type="dxa"/>
            <w:tcBorders>
              <w:top w:val="single" w:sz="4" w:space="0" w:color="auto"/>
              <w:left w:val="single" w:sz="4" w:space="0" w:color="auto"/>
              <w:bottom w:val="dotted" w:sz="2" w:space="0" w:color="auto"/>
              <w:right w:val="single" w:sz="4" w:space="0" w:color="auto"/>
            </w:tcBorders>
          </w:tcPr>
          <w:p w14:paraId="69A05808" w14:textId="77777777" w:rsidR="003D66A9" w:rsidRPr="00330FCC" w:rsidRDefault="003D66A9" w:rsidP="008F5D7D">
            <w:pPr>
              <w:spacing w:line="320" w:lineRule="exact"/>
              <w:jc w:val="right"/>
              <w:rPr>
                <w:rFonts w:ascii="Cordia New" w:hAnsi="Cordia New" w:cs="Cordia New"/>
                <w:sz w:val="26"/>
                <w:szCs w:val="26"/>
              </w:rPr>
            </w:pPr>
          </w:p>
        </w:tc>
        <w:tc>
          <w:tcPr>
            <w:tcW w:w="1560" w:type="dxa"/>
            <w:tcBorders>
              <w:top w:val="single" w:sz="4" w:space="0" w:color="auto"/>
              <w:left w:val="single" w:sz="4" w:space="0" w:color="auto"/>
              <w:bottom w:val="dotted" w:sz="2" w:space="0" w:color="auto"/>
              <w:right w:val="single" w:sz="4" w:space="0" w:color="auto"/>
            </w:tcBorders>
          </w:tcPr>
          <w:p w14:paraId="475E23EA" w14:textId="77777777" w:rsidR="003D66A9" w:rsidRPr="00330FCC" w:rsidRDefault="003D66A9" w:rsidP="008F5D7D">
            <w:pPr>
              <w:spacing w:line="320" w:lineRule="exact"/>
              <w:jc w:val="right"/>
              <w:rPr>
                <w:rFonts w:ascii="Cordia New" w:hAnsi="Cordia New" w:cs="Cordia New"/>
                <w:sz w:val="26"/>
                <w:szCs w:val="26"/>
              </w:rPr>
            </w:pPr>
          </w:p>
        </w:tc>
      </w:tr>
      <w:tr w:rsidR="003D66A9" w:rsidRPr="006A552E" w14:paraId="20B2711C"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vAlign w:val="center"/>
          </w:tcPr>
          <w:p w14:paraId="40145C5B" w14:textId="77777777" w:rsidR="003D66A9" w:rsidRPr="00441370"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vAlign w:val="center"/>
          </w:tcPr>
          <w:p w14:paraId="6827DFAE" w14:textId="77777777" w:rsidR="003D66A9" w:rsidRPr="00330FCC" w:rsidRDefault="003D66A9" w:rsidP="008F5D7D">
            <w:pPr>
              <w:spacing w:line="320" w:lineRule="exact"/>
              <w:ind w:right="-108" w:hanging="108"/>
              <w:jc w:val="center"/>
              <w:rPr>
                <w:rFonts w:ascii="Cordia New" w:hAnsi="Cordia New" w:cs="Cordia New"/>
                <w:color w:val="000000"/>
                <w:sz w:val="26"/>
                <w:szCs w:val="26"/>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hint="cs"/>
                <w:szCs w:val="24"/>
                <w:cs/>
              </w:rPr>
              <w:t>เทียบเท่า</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5CBD0C99" w14:textId="77777777" w:rsidR="003D66A9" w:rsidRPr="0048481A" w:rsidRDefault="003D66A9" w:rsidP="008F5D7D">
            <w:pPr>
              <w:spacing w:line="320" w:lineRule="exact"/>
              <w:jc w:val="right"/>
              <w:rPr>
                <w:rFonts w:ascii="Cordia New" w:hAnsi="Cordia New" w:cs="Cordia New"/>
                <w:sz w:val="26"/>
                <w:szCs w:val="26"/>
                <w:lang w:eastAsia="zh-CN"/>
              </w:rPr>
            </w:pPr>
            <w:r w:rsidRPr="0048481A">
              <w:rPr>
                <w:rFonts w:ascii="Cordia New" w:hAnsi="Cordia New" w:cs="Cordia New"/>
                <w:sz w:val="26"/>
                <w:szCs w:val="26"/>
                <w:lang w:eastAsia="zh-CN"/>
              </w:rPr>
              <w:t>139</w:t>
            </w:r>
          </w:p>
        </w:tc>
        <w:tc>
          <w:tcPr>
            <w:tcW w:w="1559" w:type="dxa"/>
            <w:tcBorders>
              <w:top w:val="dotted" w:sz="2" w:space="0" w:color="auto"/>
              <w:left w:val="single" w:sz="4" w:space="0" w:color="auto"/>
              <w:bottom w:val="dotted" w:sz="2" w:space="0" w:color="auto"/>
              <w:right w:val="single" w:sz="4" w:space="0" w:color="auto"/>
            </w:tcBorders>
          </w:tcPr>
          <w:p w14:paraId="5B99231F"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 xml:space="preserve"> 139 </w:t>
            </w:r>
          </w:p>
        </w:tc>
        <w:tc>
          <w:tcPr>
            <w:tcW w:w="1560" w:type="dxa"/>
            <w:tcBorders>
              <w:top w:val="dotted" w:sz="2" w:space="0" w:color="auto"/>
              <w:left w:val="single" w:sz="4" w:space="0" w:color="auto"/>
              <w:bottom w:val="dotted" w:sz="2" w:space="0" w:color="auto"/>
              <w:right w:val="single" w:sz="4" w:space="0" w:color="auto"/>
            </w:tcBorders>
          </w:tcPr>
          <w:p w14:paraId="1CE5386D"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 xml:space="preserve"> 139 </w:t>
            </w:r>
          </w:p>
        </w:tc>
      </w:tr>
      <w:tr w:rsidR="003D66A9" w:rsidRPr="006A552E" w14:paraId="45A7A419"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vAlign w:val="center"/>
          </w:tcPr>
          <w:p w14:paraId="78AA0BE5" w14:textId="77777777" w:rsidR="003D66A9" w:rsidRPr="0048481A" w:rsidRDefault="003D66A9" w:rsidP="008F5D7D">
            <w:pPr>
              <w:spacing w:line="320" w:lineRule="exact"/>
              <w:ind w:firstLine="170"/>
              <w:rPr>
                <w:rFonts w:ascii="Cordia New" w:hAnsi="Cordia New" w:cs="Cordia New"/>
                <w:szCs w:val="24"/>
                <w:cs/>
              </w:rPr>
            </w:pPr>
            <w:r w:rsidRPr="0048481A">
              <w:rPr>
                <w:rFonts w:ascii="Cordia New" w:hAnsi="Cordia New" w:cs="Cordia New"/>
                <w:szCs w:val="24"/>
                <w:cs/>
              </w:rPr>
              <w:t>อัตราการใช้กำลังการผลิต</w:t>
            </w:r>
            <w:r w:rsidRPr="0048481A">
              <w:rPr>
                <w:rFonts w:ascii="Cordia New" w:hAnsi="Cordia New" w:cs="Cordia New"/>
                <w:szCs w:val="24"/>
              </w:rPr>
              <w:t>*</w:t>
            </w:r>
            <w:r w:rsidRPr="0048481A">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vAlign w:val="center"/>
          </w:tcPr>
          <w:p w14:paraId="2E975065" w14:textId="77777777" w:rsidR="003D66A9" w:rsidRPr="0048481A" w:rsidRDefault="003D66A9" w:rsidP="008F5D7D">
            <w:pPr>
              <w:spacing w:line="320" w:lineRule="exact"/>
              <w:ind w:right="-108" w:hanging="108"/>
              <w:jc w:val="center"/>
              <w:rPr>
                <w:rFonts w:ascii="Cordia New" w:hAnsi="Cordia New" w:cs="Cordia New"/>
                <w:szCs w:val="24"/>
                <w:cs/>
              </w:rPr>
            </w:pPr>
            <w:r w:rsidRPr="0048481A">
              <w:rPr>
                <w:rFonts w:ascii="Cordia New" w:hAnsi="Cordia New" w:cs="Cordia New"/>
                <w:sz w:val="26"/>
                <w:szCs w:val="26"/>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7DF4046F" w14:textId="77777777" w:rsidR="003D66A9" w:rsidRPr="0048481A" w:rsidRDefault="003D66A9" w:rsidP="008F5D7D">
            <w:pPr>
              <w:spacing w:line="320" w:lineRule="exact"/>
              <w:jc w:val="right"/>
              <w:rPr>
                <w:rFonts w:ascii="Cordia New" w:hAnsi="Cordia New" w:cs="Cordia New"/>
                <w:sz w:val="26"/>
                <w:szCs w:val="26"/>
                <w:lang w:eastAsia="zh-CN"/>
              </w:rPr>
            </w:pPr>
            <w:r w:rsidRPr="0048481A">
              <w:rPr>
                <w:rFonts w:ascii="Cordia New" w:hAnsi="Cordia New" w:cs="Cordia New"/>
                <w:sz w:val="26"/>
                <w:szCs w:val="26"/>
                <w:lang w:eastAsia="zh-CN"/>
              </w:rPr>
              <w:t>71.60</w:t>
            </w:r>
          </w:p>
        </w:tc>
        <w:tc>
          <w:tcPr>
            <w:tcW w:w="1559" w:type="dxa"/>
            <w:tcBorders>
              <w:top w:val="dotted" w:sz="2" w:space="0" w:color="auto"/>
              <w:left w:val="single" w:sz="4" w:space="0" w:color="auto"/>
              <w:bottom w:val="dotted" w:sz="2" w:space="0" w:color="auto"/>
              <w:right w:val="single" w:sz="4" w:space="0" w:color="auto"/>
            </w:tcBorders>
          </w:tcPr>
          <w:p w14:paraId="155B1D0C"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72.35</w:t>
            </w:r>
          </w:p>
        </w:tc>
        <w:tc>
          <w:tcPr>
            <w:tcW w:w="1560" w:type="dxa"/>
            <w:tcBorders>
              <w:top w:val="dotted" w:sz="2" w:space="0" w:color="auto"/>
              <w:left w:val="single" w:sz="4" w:space="0" w:color="auto"/>
              <w:bottom w:val="dotted" w:sz="2" w:space="0" w:color="auto"/>
              <w:right w:val="single" w:sz="4" w:space="0" w:color="auto"/>
            </w:tcBorders>
          </w:tcPr>
          <w:p w14:paraId="63761F9D"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68.18</w:t>
            </w:r>
          </w:p>
        </w:tc>
      </w:tr>
      <w:tr w:rsidR="003D66A9" w:rsidRPr="00330FCC" w14:paraId="42F649A9"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vAlign w:val="center"/>
          </w:tcPr>
          <w:p w14:paraId="4B4F39A9" w14:textId="77777777" w:rsidR="003D66A9" w:rsidRPr="00F342AE" w:rsidRDefault="003D66A9" w:rsidP="008F5D7D">
            <w:pPr>
              <w:spacing w:line="320" w:lineRule="exact"/>
              <w:ind w:firstLine="170"/>
              <w:rPr>
                <w:rFonts w:ascii="Cordia New" w:hAnsi="Cordia New" w:cs="Cordia New"/>
                <w:szCs w:val="24"/>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2" w:space="0" w:color="auto"/>
              <w:left w:val="single" w:sz="4" w:space="0" w:color="auto"/>
              <w:bottom w:val="dotted" w:sz="2" w:space="0" w:color="auto"/>
              <w:right w:val="single" w:sz="4" w:space="0" w:color="auto"/>
            </w:tcBorders>
            <w:vAlign w:val="center"/>
          </w:tcPr>
          <w:p w14:paraId="3963D56C"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45FF5F95" w14:textId="77777777" w:rsidR="003D66A9" w:rsidRPr="0048481A" w:rsidRDefault="003D66A9" w:rsidP="008F5D7D">
            <w:pPr>
              <w:spacing w:line="320" w:lineRule="exact"/>
              <w:jc w:val="right"/>
              <w:rPr>
                <w:rFonts w:ascii="Cordia New" w:hAnsi="Cordia New" w:cs="Cordia New"/>
                <w:sz w:val="26"/>
                <w:szCs w:val="26"/>
                <w:lang w:eastAsia="zh-CN"/>
              </w:rPr>
            </w:pPr>
            <w:r w:rsidRPr="0048481A">
              <w:rPr>
                <w:rFonts w:ascii="Cordia New" w:hAnsi="Cordia New" w:cs="Cordia New"/>
                <w:sz w:val="26"/>
                <w:szCs w:val="26"/>
                <w:lang w:eastAsia="zh-CN"/>
              </w:rPr>
              <w:t>419,738</w:t>
            </w:r>
          </w:p>
        </w:tc>
        <w:tc>
          <w:tcPr>
            <w:tcW w:w="1559" w:type="dxa"/>
            <w:tcBorders>
              <w:top w:val="dotted" w:sz="2" w:space="0" w:color="auto"/>
              <w:left w:val="single" w:sz="4" w:space="0" w:color="auto"/>
              <w:bottom w:val="dotted" w:sz="2" w:space="0" w:color="auto"/>
              <w:right w:val="single" w:sz="4" w:space="0" w:color="auto"/>
            </w:tcBorders>
          </w:tcPr>
          <w:p w14:paraId="7102BEAD"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 xml:space="preserve"> 424,121 </w:t>
            </w:r>
          </w:p>
        </w:tc>
        <w:tc>
          <w:tcPr>
            <w:tcW w:w="1560" w:type="dxa"/>
            <w:tcBorders>
              <w:top w:val="dotted" w:sz="2" w:space="0" w:color="auto"/>
              <w:left w:val="single" w:sz="4" w:space="0" w:color="auto"/>
              <w:bottom w:val="dotted" w:sz="2" w:space="0" w:color="auto"/>
              <w:right w:val="single" w:sz="4" w:space="0" w:color="auto"/>
            </w:tcBorders>
          </w:tcPr>
          <w:p w14:paraId="1159F41A" w14:textId="77777777" w:rsidR="003D66A9" w:rsidRPr="0048481A" w:rsidRDefault="003D66A9" w:rsidP="008F5D7D">
            <w:pPr>
              <w:spacing w:line="320" w:lineRule="exact"/>
              <w:jc w:val="right"/>
              <w:rPr>
                <w:rFonts w:ascii="Cordia New" w:hAnsi="Cordia New" w:cs="Cordia New"/>
                <w:sz w:val="26"/>
                <w:szCs w:val="26"/>
              </w:rPr>
            </w:pPr>
            <w:r w:rsidRPr="00FF7891">
              <w:rPr>
                <w:rFonts w:ascii="Cordia New" w:hAnsi="Cordia New" w:cs="Cordia New"/>
                <w:sz w:val="26"/>
                <w:szCs w:val="26"/>
              </w:rPr>
              <w:t>411,801</w:t>
            </w:r>
          </w:p>
        </w:tc>
      </w:tr>
      <w:tr w:rsidR="003D66A9" w:rsidRPr="00330FCC" w14:paraId="2B57EF97"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vAlign w:val="center"/>
          </w:tcPr>
          <w:p w14:paraId="7D74A56B" w14:textId="77777777" w:rsidR="003D66A9" w:rsidRPr="00441370"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2" w:space="0" w:color="auto"/>
              <w:left w:val="single" w:sz="4" w:space="0" w:color="auto"/>
              <w:bottom w:val="dotted" w:sz="2" w:space="0" w:color="auto"/>
              <w:right w:val="single" w:sz="4" w:space="0" w:color="auto"/>
            </w:tcBorders>
            <w:vAlign w:val="center"/>
          </w:tcPr>
          <w:p w14:paraId="7EFAEF94" w14:textId="77777777" w:rsidR="003D66A9" w:rsidRPr="00330FCC" w:rsidRDefault="003D66A9" w:rsidP="008F5D7D">
            <w:pPr>
              <w:spacing w:line="320" w:lineRule="exact"/>
              <w:jc w:val="center"/>
              <w:rPr>
                <w:rFonts w:ascii="Cordia New" w:hAnsi="Cordia New" w:cs="Cordia New"/>
                <w:sz w:val="26"/>
                <w:szCs w:val="26"/>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7BC60EC0" w14:textId="77777777" w:rsidR="003D66A9" w:rsidRPr="0048481A" w:rsidRDefault="003D66A9" w:rsidP="008F5D7D">
            <w:pPr>
              <w:spacing w:line="320" w:lineRule="exact"/>
              <w:jc w:val="right"/>
              <w:rPr>
                <w:rFonts w:ascii="Cordia New" w:hAnsi="Cordia New" w:cs="Cordia New"/>
                <w:sz w:val="26"/>
                <w:szCs w:val="26"/>
                <w:lang w:eastAsia="zh-CN"/>
              </w:rPr>
            </w:pPr>
            <w:r w:rsidRPr="0048481A">
              <w:rPr>
                <w:rFonts w:ascii="Cordia New" w:hAnsi="Cordia New" w:cs="Cordia New"/>
                <w:sz w:val="26"/>
                <w:szCs w:val="26"/>
                <w:lang w:eastAsia="zh-CN"/>
              </w:rPr>
              <w:t>-1.03</w:t>
            </w:r>
          </w:p>
        </w:tc>
        <w:tc>
          <w:tcPr>
            <w:tcW w:w="1559" w:type="dxa"/>
            <w:tcBorders>
              <w:top w:val="dotted" w:sz="2" w:space="0" w:color="auto"/>
              <w:left w:val="single" w:sz="4" w:space="0" w:color="auto"/>
              <w:bottom w:val="dotted" w:sz="2" w:space="0" w:color="auto"/>
              <w:right w:val="single" w:sz="4" w:space="0" w:color="auto"/>
            </w:tcBorders>
          </w:tcPr>
          <w:p w14:paraId="7830E40B"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2.99</w:t>
            </w:r>
          </w:p>
        </w:tc>
        <w:tc>
          <w:tcPr>
            <w:tcW w:w="1560" w:type="dxa"/>
            <w:tcBorders>
              <w:top w:val="dotted" w:sz="2" w:space="0" w:color="auto"/>
              <w:left w:val="single" w:sz="4" w:space="0" w:color="auto"/>
              <w:bottom w:val="dotted" w:sz="2" w:space="0" w:color="auto"/>
              <w:right w:val="single" w:sz="4" w:space="0" w:color="auto"/>
            </w:tcBorders>
          </w:tcPr>
          <w:p w14:paraId="06A9636D" w14:textId="77777777" w:rsidR="003D66A9" w:rsidRPr="0048481A" w:rsidRDefault="003D66A9" w:rsidP="008F5D7D">
            <w:pPr>
              <w:spacing w:line="320" w:lineRule="exact"/>
              <w:jc w:val="right"/>
              <w:rPr>
                <w:rFonts w:ascii="Cordia New" w:hAnsi="Cordia New" w:cs="Cordia New"/>
                <w:sz w:val="26"/>
                <w:szCs w:val="26"/>
              </w:rPr>
            </w:pPr>
            <w:r w:rsidRPr="00FF7891">
              <w:rPr>
                <w:rFonts w:ascii="Cordia New" w:hAnsi="Cordia New" w:cs="Cordia New"/>
                <w:sz w:val="26"/>
                <w:szCs w:val="26"/>
                <w:lang w:eastAsia="zh-CN"/>
              </w:rPr>
              <w:t>25.87</w:t>
            </w:r>
          </w:p>
        </w:tc>
      </w:tr>
      <w:tr w:rsidR="003D66A9" w:rsidRPr="00330FCC" w14:paraId="4F84581F"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vAlign w:val="center"/>
          </w:tcPr>
          <w:p w14:paraId="678F4706" w14:textId="77777777" w:rsidR="003D66A9" w:rsidRPr="00441370"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ปริมาณไอน้ำที่ขาย</w:t>
            </w:r>
          </w:p>
        </w:tc>
        <w:tc>
          <w:tcPr>
            <w:tcW w:w="1418" w:type="dxa"/>
            <w:tcBorders>
              <w:top w:val="dotted" w:sz="2" w:space="0" w:color="auto"/>
              <w:left w:val="single" w:sz="4" w:space="0" w:color="auto"/>
              <w:bottom w:val="dotted" w:sz="2" w:space="0" w:color="auto"/>
              <w:right w:val="single" w:sz="4" w:space="0" w:color="auto"/>
            </w:tcBorders>
            <w:vAlign w:val="center"/>
          </w:tcPr>
          <w:p w14:paraId="7EA4A2D8" w14:textId="77777777" w:rsidR="003D66A9" w:rsidRPr="00330FCC" w:rsidRDefault="003D66A9" w:rsidP="008F5D7D">
            <w:pPr>
              <w:spacing w:line="320" w:lineRule="exact"/>
              <w:jc w:val="center"/>
              <w:rPr>
                <w:rFonts w:ascii="Cordia New" w:hAnsi="Cordia New" w:cs="Cordia New"/>
                <w:sz w:val="26"/>
                <w:szCs w:val="26"/>
                <w:cs/>
              </w:rPr>
            </w:pPr>
            <w:r w:rsidRPr="005E346B">
              <w:rPr>
                <w:rFonts w:ascii="Cordia New" w:hAnsi="Cordia New" w:cs="Cordia New" w:hint="cs"/>
                <w:szCs w:val="24"/>
                <w:cs/>
              </w:rPr>
              <w:t>ตัน</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0D08275E" w14:textId="77777777" w:rsidR="003D66A9" w:rsidRPr="0048481A" w:rsidRDefault="003D66A9" w:rsidP="008F5D7D">
            <w:pPr>
              <w:spacing w:line="320" w:lineRule="exact"/>
              <w:jc w:val="right"/>
              <w:rPr>
                <w:rFonts w:ascii="Cordia New" w:hAnsi="Cordia New" w:cs="Cordia New"/>
                <w:sz w:val="26"/>
                <w:szCs w:val="26"/>
                <w:lang w:eastAsia="zh-CN"/>
              </w:rPr>
            </w:pPr>
            <w:r w:rsidRPr="0048481A">
              <w:rPr>
                <w:rFonts w:ascii="Cordia New" w:hAnsi="Cordia New" w:cs="Cordia New"/>
                <w:sz w:val="26"/>
                <w:szCs w:val="26"/>
                <w:lang w:eastAsia="zh-CN"/>
              </w:rPr>
              <w:t>1,405,050</w:t>
            </w:r>
          </w:p>
        </w:tc>
        <w:tc>
          <w:tcPr>
            <w:tcW w:w="1559" w:type="dxa"/>
            <w:tcBorders>
              <w:top w:val="dotted" w:sz="2" w:space="0" w:color="auto"/>
              <w:left w:val="single" w:sz="4" w:space="0" w:color="auto"/>
              <w:bottom w:val="dotted" w:sz="2" w:space="0" w:color="auto"/>
              <w:right w:val="single" w:sz="4" w:space="0" w:color="auto"/>
            </w:tcBorders>
          </w:tcPr>
          <w:p w14:paraId="0CDAEE09"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 xml:space="preserve"> 1,358,687 </w:t>
            </w:r>
          </w:p>
        </w:tc>
        <w:tc>
          <w:tcPr>
            <w:tcW w:w="1560" w:type="dxa"/>
            <w:tcBorders>
              <w:top w:val="dotted" w:sz="2" w:space="0" w:color="auto"/>
              <w:left w:val="single" w:sz="4" w:space="0" w:color="auto"/>
              <w:bottom w:val="dotted" w:sz="2" w:space="0" w:color="auto"/>
              <w:right w:val="single" w:sz="4" w:space="0" w:color="auto"/>
            </w:tcBorders>
          </w:tcPr>
          <w:p w14:paraId="45EA7B2D"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 xml:space="preserve"> 1,263,550 </w:t>
            </w:r>
          </w:p>
        </w:tc>
      </w:tr>
      <w:tr w:rsidR="003D66A9" w:rsidRPr="00330FCC" w14:paraId="4DD69ED7" w14:textId="77777777" w:rsidTr="008F5D7D">
        <w:trPr>
          <w:trHeight w:val="323"/>
        </w:trPr>
        <w:tc>
          <w:tcPr>
            <w:tcW w:w="2693" w:type="dxa"/>
            <w:tcBorders>
              <w:top w:val="dotted" w:sz="2" w:space="0" w:color="auto"/>
              <w:left w:val="single" w:sz="4" w:space="0" w:color="auto"/>
              <w:bottom w:val="single" w:sz="4" w:space="0" w:color="auto"/>
              <w:right w:val="single" w:sz="4" w:space="0" w:color="auto"/>
            </w:tcBorders>
            <w:vAlign w:val="center"/>
          </w:tcPr>
          <w:p w14:paraId="233570E2" w14:textId="77777777" w:rsidR="003D66A9" w:rsidRPr="00441370"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อัตราการเพิ่มของปริมาณไอน้ำขาย</w:t>
            </w:r>
          </w:p>
        </w:tc>
        <w:tc>
          <w:tcPr>
            <w:tcW w:w="1418" w:type="dxa"/>
            <w:tcBorders>
              <w:top w:val="dotted" w:sz="2" w:space="0" w:color="auto"/>
              <w:left w:val="single" w:sz="4" w:space="0" w:color="auto"/>
              <w:bottom w:val="single" w:sz="4" w:space="0" w:color="auto"/>
              <w:right w:val="single" w:sz="4" w:space="0" w:color="auto"/>
            </w:tcBorders>
            <w:vAlign w:val="center"/>
          </w:tcPr>
          <w:p w14:paraId="54385CDA" w14:textId="77777777" w:rsidR="003D66A9" w:rsidRPr="00330FCC" w:rsidRDefault="003D66A9" w:rsidP="008F5D7D">
            <w:pPr>
              <w:spacing w:line="320" w:lineRule="exact"/>
              <w:jc w:val="center"/>
              <w:rPr>
                <w:rFonts w:ascii="Cordia New" w:hAnsi="Cordia New" w:cs="Cordia New"/>
                <w:sz w:val="26"/>
                <w:szCs w:val="26"/>
              </w:rPr>
            </w:pPr>
            <w:r w:rsidRPr="005E346B">
              <w:rPr>
                <w:rFonts w:ascii="Cordia New" w:hAnsi="Cordia New" w:cs="Cordia New"/>
                <w:szCs w:val="24"/>
                <w:cs/>
              </w:rPr>
              <w:t>ร้อยละ</w:t>
            </w:r>
          </w:p>
        </w:tc>
        <w:tc>
          <w:tcPr>
            <w:tcW w:w="1559" w:type="dxa"/>
            <w:tcBorders>
              <w:top w:val="dotted" w:sz="2" w:space="0" w:color="auto"/>
              <w:left w:val="single" w:sz="4" w:space="0" w:color="auto"/>
              <w:bottom w:val="single" w:sz="4" w:space="0" w:color="auto"/>
              <w:right w:val="single" w:sz="4" w:space="0" w:color="auto"/>
            </w:tcBorders>
            <w:shd w:val="clear" w:color="auto" w:fill="FFFF99"/>
          </w:tcPr>
          <w:p w14:paraId="114EED5E" w14:textId="77777777" w:rsidR="003D66A9" w:rsidRPr="0048481A" w:rsidRDefault="003D66A9" w:rsidP="008F5D7D">
            <w:pPr>
              <w:spacing w:line="320" w:lineRule="exact"/>
              <w:jc w:val="right"/>
              <w:rPr>
                <w:rFonts w:ascii="Cordia New" w:hAnsi="Cordia New" w:cs="Cordia New"/>
                <w:sz w:val="26"/>
                <w:szCs w:val="26"/>
                <w:lang w:eastAsia="zh-CN"/>
              </w:rPr>
            </w:pPr>
            <w:r w:rsidRPr="0048481A">
              <w:rPr>
                <w:rFonts w:ascii="Cordia New" w:hAnsi="Cordia New" w:cs="Cordia New"/>
                <w:sz w:val="26"/>
                <w:szCs w:val="26"/>
                <w:lang w:eastAsia="zh-CN"/>
              </w:rPr>
              <w:t>3.41</w:t>
            </w:r>
          </w:p>
        </w:tc>
        <w:tc>
          <w:tcPr>
            <w:tcW w:w="1559" w:type="dxa"/>
            <w:tcBorders>
              <w:top w:val="dotted" w:sz="2" w:space="0" w:color="auto"/>
              <w:left w:val="single" w:sz="4" w:space="0" w:color="auto"/>
              <w:bottom w:val="single" w:sz="4" w:space="0" w:color="auto"/>
              <w:right w:val="single" w:sz="4" w:space="0" w:color="auto"/>
            </w:tcBorders>
          </w:tcPr>
          <w:p w14:paraId="1BF4DE48" w14:textId="77777777" w:rsidR="003D66A9" w:rsidRPr="0048481A" w:rsidRDefault="003D66A9" w:rsidP="008F5D7D">
            <w:pPr>
              <w:spacing w:line="320" w:lineRule="exact"/>
              <w:jc w:val="right"/>
              <w:rPr>
                <w:rFonts w:ascii="Cordia New" w:hAnsi="Cordia New" w:cs="Cordia New"/>
                <w:sz w:val="26"/>
                <w:szCs w:val="26"/>
                <w:lang w:eastAsia="zh-CN"/>
              </w:rPr>
            </w:pPr>
            <w:r>
              <w:rPr>
                <w:rFonts w:ascii="Cordia New" w:hAnsi="Cordia New" w:cs="Cordia New"/>
                <w:sz w:val="26"/>
                <w:szCs w:val="26"/>
                <w:lang w:eastAsia="zh-CN"/>
              </w:rPr>
              <w:t>7.53</w:t>
            </w:r>
          </w:p>
        </w:tc>
        <w:tc>
          <w:tcPr>
            <w:tcW w:w="1560" w:type="dxa"/>
            <w:tcBorders>
              <w:top w:val="dotted" w:sz="2" w:space="0" w:color="auto"/>
              <w:left w:val="single" w:sz="4" w:space="0" w:color="auto"/>
              <w:bottom w:val="single" w:sz="4" w:space="0" w:color="auto"/>
              <w:right w:val="single" w:sz="4" w:space="0" w:color="auto"/>
            </w:tcBorders>
          </w:tcPr>
          <w:p w14:paraId="1C002D4D" w14:textId="77777777" w:rsidR="003D66A9" w:rsidRPr="0048481A" w:rsidRDefault="003D66A9" w:rsidP="008F5D7D">
            <w:pPr>
              <w:spacing w:line="320" w:lineRule="exact"/>
              <w:jc w:val="right"/>
              <w:rPr>
                <w:rFonts w:ascii="Cordia New" w:hAnsi="Cordia New" w:cs="Cordia New"/>
                <w:sz w:val="26"/>
                <w:szCs w:val="26"/>
                <w:lang w:eastAsia="zh-CN"/>
              </w:rPr>
            </w:pPr>
            <w:r>
              <w:rPr>
                <w:rFonts w:ascii="Cordia New" w:hAnsi="Cordia New" w:cs="Cordia New"/>
                <w:sz w:val="26"/>
                <w:szCs w:val="26"/>
                <w:lang w:eastAsia="zh-CN"/>
              </w:rPr>
              <w:t>21.76</w:t>
            </w:r>
          </w:p>
        </w:tc>
      </w:tr>
      <w:tr w:rsidR="003D66A9" w:rsidRPr="00330FCC" w14:paraId="46D83AC6" w14:textId="77777777" w:rsidTr="008F5D7D">
        <w:trPr>
          <w:trHeight w:val="323"/>
        </w:trPr>
        <w:tc>
          <w:tcPr>
            <w:tcW w:w="2693" w:type="dxa"/>
            <w:tcBorders>
              <w:top w:val="single" w:sz="4" w:space="0" w:color="auto"/>
              <w:left w:val="single" w:sz="4" w:space="0" w:color="auto"/>
              <w:bottom w:val="dotted" w:sz="2" w:space="0" w:color="auto"/>
              <w:right w:val="single" w:sz="4" w:space="0" w:color="auto"/>
            </w:tcBorders>
            <w:vAlign w:val="center"/>
          </w:tcPr>
          <w:p w14:paraId="3D987CF7" w14:textId="77777777" w:rsidR="003D66A9" w:rsidRPr="00441370" w:rsidRDefault="003D66A9" w:rsidP="008F5D7D">
            <w:pPr>
              <w:spacing w:line="320" w:lineRule="exact"/>
              <w:rPr>
                <w:rFonts w:ascii="Cordia New" w:hAnsi="Cordia New" w:cs="Cordia New"/>
                <w:b/>
                <w:bCs/>
                <w:color w:val="000080"/>
                <w:szCs w:val="24"/>
              </w:rPr>
            </w:pPr>
            <w:r w:rsidRPr="00441370">
              <w:rPr>
                <w:rFonts w:ascii="Cordia New" w:hAnsi="Cordia New" w:cs="Cordia New"/>
                <w:b/>
                <w:bCs/>
                <w:i/>
                <w:iCs/>
                <w:color w:val="000080"/>
                <w:szCs w:val="24"/>
                <w:cs/>
              </w:rPr>
              <w:t>โรงไฟฟ้า</w:t>
            </w:r>
            <w:r>
              <w:rPr>
                <w:rFonts w:ascii="Cordia New" w:hAnsi="Cordia New" w:cs="Cordia New" w:hint="cs"/>
                <w:b/>
                <w:bCs/>
                <w:i/>
                <w:iCs/>
                <w:color w:val="000080"/>
                <w:szCs w:val="24"/>
                <w:cs/>
              </w:rPr>
              <w:t xml:space="preserve">พลังงานร่วม </w:t>
            </w:r>
            <w:r w:rsidRPr="00441370">
              <w:rPr>
                <w:rFonts w:ascii="Cordia New" w:hAnsi="Cordia New" w:cs="Cordia New"/>
                <w:b/>
                <w:bCs/>
                <w:i/>
                <w:iCs/>
                <w:color w:val="000080"/>
                <w:szCs w:val="24"/>
              </w:rPr>
              <w:t>Zouping</w:t>
            </w:r>
          </w:p>
        </w:tc>
        <w:tc>
          <w:tcPr>
            <w:tcW w:w="1418" w:type="dxa"/>
            <w:tcBorders>
              <w:top w:val="single" w:sz="4" w:space="0" w:color="auto"/>
              <w:left w:val="single" w:sz="4" w:space="0" w:color="auto"/>
              <w:bottom w:val="dotted" w:sz="2" w:space="0" w:color="auto"/>
              <w:right w:val="single" w:sz="4" w:space="0" w:color="auto"/>
            </w:tcBorders>
            <w:vAlign w:val="center"/>
          </w:tcPr>
          <w:p w14:paraId="1DFEE7EC" w14:textId="77777777" w:rsidR="003D66A9" w:rsidRPr="00330FCC" w:rsidRDefault="003D66A9" w:rsidP="008F5D7D">
            <w:pPr>
              <w:spacing w:line="320" w:lineRule="exact"/>
              <w:jc w:val="center"/>
              <w:rPr>
                <w:rFonts w:ascii="Cordia New" w:hAnsi="Cordia New" w:cs="Cordia New"/>
                <w:sz w:val="26"/>
                <w:szCs w:val="26"/>
              </w:rPr>
            </w:pPr>
          </w:p>
        </w:tc>
        <w:tc>
          <w:tcPr>
            <w:tcW w:w="1559" w:type="dxa"/>
            <w:tcBorders>
              <w:top w:val="single" w:sz="4" w:space="0" w:color="auto"/>
              <w:left w:val="single" w:sz="4" w:space="0" w:color="auto"/>
              <w:bottom w:val="dotted" w:sz="2" w:space="0" w:color="auto"/>
              <w:right w:val="single" w:sz="4" w:space="0" w:color="auto"/>
            </w:tcBorders>
            <w:shd w:val="clear" w:color="auto" w:fill="FFFF99"/>
          </w:tcPr>
          <w:p w14:paraId="57141A8E" w14:textId="77777777" w:rsidR="003D66A9" w:rsidRPr="00330FCC" w:rsidRDefault="003D66A9" w:rsidP="008F5D7D">
            <w:pPr>
              <w:spacing w:line="320" w:lineRule="exact"/>
              <w:jc w:val="right"/>
              <w:rPr>
                <w:rFonts w:ascii="Cordia New" w:hAnsi="Cordia New" w:cs="Cordia New"/>
                <w:sz w:val="26"/>
                <w:szCs w:val="26"/>
              </w:rPr>
            </w:pPr>
          </w:p>
        </w:tc>
        <w:tc>
          <w:tcPr>
            <w:tcW w:w="1559" w:type="dxa"/>
            <w:tcBorders>
              <w:top w:val="single" w:sz="4" w:space="0" w:color="auto"/>
              <w:left w:val="single" w:sz="4" w:space="0" w:color="auto"/>
              <w:bottom w:val="dotted" w:sz="2" w:space="0" w:color="auto"/>
              <w:right w:val="single" w:sz="4" w:space="0" w:color="auto"/>
            </w:tcBorders>
          </w:tcPr>
          <w:p w14:paraId="394BA0EA" w14:textId="77777777" w:rsidR="003D66A9" w:rsidRPr="00330FCC" w:rsidRDefault="003D66A9" w:rsidP="008F5D7D">
            <w:pPr>
              <w:spacing w:line="320" w:lineRule="exact"/>
              <w:jc w:val="right"/>
              <w:rPr>
                <w:rFonts w:ascii="Cordia New" w:hAnsi="Cordia New" w:cs="Cordia New"/>
                <w:sz w:val="26"/>
                <w:szCs w:val="26"/>
              </w:rPr>
            </w:pPr>
          </w:p>
        </w:tc>
        <w:tc>
          <w:tcPr>
            <w:tcW w:w="1560" w:type="dxa"/>
            <w:tcBorders>
              <w:top w:val="single" w:sz="4" w:space="0" w:color="auto"/>
              <w:left w:val="single" w:sz="4" w:space="0" w:color="auto"/>
              <w:bottom w:val="dotted" w:sz="2" w:space="0" w:color="auto"/>
              <w:right w:val="single" w:sz="4" w:space="0" w:color="auto"/>
            </w:tcBorders>
          </w:tcPr>
          <w:p w14:paraId="2568F6FE" w14:textId="77777777" w:rsidR="003D66A9" w:rsidRPr="00330FCC" w:rsidRDefault="003D66A9" w:rsidP="008F5D7D">
            <w:pPr>
              <w:spacing w:line="320" w:lineRule="exact"/>
              <w:jc w:val="right"/>
              <w:rPr>
                <w:rFonts w:ascii="Cordia New" w:hAnsi="Cordia New" w:cs="Cordia New"/>
                <w:sz w:val="26"/>
                <w:szCs w:val="26"/>
              </w:rPr>
            </w:pPr>
          </w:p>
        </w:tc>
      </w:tr>
      <w:tr w:rsidR="003D66A9" w:rsidRPr="00330FCC" w14:paraId="537957C9"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vAlign w:val="center"/>
          </w:tcPr>
          <w:p w14:paraId="7053A939" w14:textId="77777777" w:rsidR="003D66A9" w:rsidRPr="00441370"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vAlign w:val="center"/>
          </w:tcPr>
          <w:p w14:paraId="548FF41B" w14:textId="77777777" w:rsidR="003D66A9" w:rsidRPr="00330FCC" w:rsidRDefault="003D66A9" w:rsidP="008F5D7D">
            <w:pPr>
              <w:spacing w:line="320" w:lineRule="exact"/>
              <w:ind w:right="-108" w:hanging="108"/>
              <w:jc w:val="center"/>
              <w:rPr>
                <w:rFonts w:ascii="Cordia New" w:hAnsi="Cordia New" w:cs="Cordia New"/>
                <w:color w:val="000000"/>
                <w:sz w:val="26"/>
                <w:szCs w:val="26"/>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hint="cs"/>
                <w:szCs w:val="24"/>
                <w:cs/>
              </w:rPr>
              <w:t>เทียบเท่า</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31948826" w14:textId="77777777" w:rsidR="003D66A9" w:rsidRPr="00330FCC" w:rsidRDefault="003D66A9" w:rsidP="008F5D7D">
            <w:pPr>
              <w:spacing w:line="320" w:lineRule="exact"/>
              <w:jc w:val="right"/>
              <w:rPr>
                <w:rFonts w:ascii="Cordia New" w:hAnsi="Cordia New" w:cs="Cordia New"/>
                <w:sz w:val="26"/>
                <w:szCs w:val="26"/>
                <w:lang w:eastAsia="zh-CN"/>
              </w:rPr>
            </w:pPr>
            <w:r>
              <w:rPr>
                <w:rFonts w:ascii="Cordia New" w:hAnsi="Cordia New" w:cs="Cordia New"/>
                <w:sz w:val="26"/>
                <w:szCs w:val="26"/>
                <w:lang w:eastAsia="zh-CN"/>
              </w:rPr>
              <w:t>173</w:t>
            </w:r>
          </w:p>
        </w:tc>
        <w:tc>
          <w:tcPr>
            <w:tcW w:w="1559" w:type="dxa"/>
            <w:tcBorders>
              <w:top w:val="dotted" w:sz="2" w:space="0" w:color="auto"/>
              <w:left w:val="single" w:sz="4" w:space="0" w:color="auto"/>
              <w:bottom w:val="dotted" w:sz="2" w:space="0" w:color="auto"/>
              <w:right w:val="single" w:sz="4" w:space="0" w:color="auto"/>
            </w:tcBorders>
          </w:tcPr>
          <w:p w14:paraId="2A37F991" w14:textId="77777777" w:rsidR="003D66A9" w:rsidRPr="00330FCC"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127</w:t>
            </w:r>
          </w:p>
        </w:tc>
        <w:tc>
          <w:tcPr>
            <w:tcW w:w="1560" w:type="dxa"/>
            <w:tcBorders>
              <w:top w:val="dotted" w:sz="2" w:space="0" w:color="auto"/>
              <w:left w:val="single" w:sz="4" w:space="0" w:color="auto"/>
              <w:bottom w:val="dotted" w:sz="2" w:space="0" w:color="auto"/>
              <w:right w:val="single" w:sz="4" w:space="0" w:color="auto"/>
            </w:tcBorders>
          </w:tcPr>
          <w:p w14:paraId="406DE866" w14:textId="77777777" w:rsidR="003D66A9" w:rsidRPr="00330FCC" w:rsidRDefault="003D66A9" w:rsidP="008F5D7D">
            <w:pPr>
              <w:spacing w:line="320" w:lineRule="exact"/>
              <w:jc w:val="right"/>
              <w:rPr>
                <w:rFonts w:ascii="Cordia New" w:hAnsi="Cordia New" w:cs="Cordia New"/>
                <w:sz w:val="26"/>
                <w:szCs w:val="26"/>
              </w:rPr>
            </w:pPr>
            <w:r w:rsidRPr="00FF7891">
              <w:rPr>
                <w:rFonts w:ascii="Cordia New" w:hAnsi="Cordia New" w:cs="Cordia New"/>
                <w:sz w:val="26"/>
                <w:szCs w:val="26"/>
                <w:lang w:eastAsia="zh-CN"/>
              </w:rPr>
              <w:t>127</w:t>
            </w:r>
          </w:p>
        </w:tc>
      </w:tr>
      <w:tr w:rsidR="003D66A9" w:rsidRPr="00330FCC" w14:paraId="6B6EC1A0"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vAlign w:val="center"/>
          </w:tcPr>
          <w:p w14:paraId="7129A5D7" w14:textId="77777777" w:rsidR="003D66A9" w:rsidRPr="0048481A" w:rsidRDefault="003D66A9" w:rsidP="008F5D7D">
            <w:pPr>
              <w:spacing w:line="320" w:lineRule="exact"/>
              <w:ind w:firstLine="170"/>
              <w:rPr>
                <w:rFonts w:ascii="Cordia New" w:hAnsi="Cordia New" w:cs="Cordia New"/>
                <w:szCs w:val="24"/>
                <w:cs/>
              </w:rPr>
            </w:pPr>
            <w:r w:rsidRPr="0048481A">
              <w:rPr>
                <w:rFonts w:ascii="Cordia New" w:hAnsi="Cordia New" w:cs="Cordia New"/>
                <w:szCs w:val="24"/>
                <w:cs/>
              </w:rPr>
              <w:t>อัตราการใช้กำลังการผลิต</w:t>
            </w:r>
            <w:r w:rsidRPr="0048481A">
              <w:rPr>
                <w:rFonts w:ascii="Cordia New" w:hAnsi="Cordia New" w:cs="Cordia New"/>
                <w:szCs w:val="24"/>
              </w:rPr>
              <w:t>*</w:t>
            </w:r>
            <w:r w:rsidRPr="0048481A">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vAlign w:val="center"/>
          </w:tcPr>
          <w:p w14:paraId="65CC118E" w14:textId="77777777" w:rsidR="003D66A9" w:rsidRPr="0048481A" w:rsidRDefault="003D66A9" w:rsidP="008F5D7D">
            <w:pPr>
              <w:spacing w:line="320" w:lineRule="exact"/>
              <w:ind w:right="-108" w:hanging="108"/>
              <w:jc w:val="center"/>
              <w:rPr>
                <w:rFonts w:ascii="Cordia New" w:hAnsi="Cordia New" w:cs="Cordia New"/>
                <w:szCs w:val="24"/>
                <w:cs/>
              </w:rPr>
            </w:pPr>
            <w:r w:rsidRPr="0048481A">
              <w:rPr>
                <w:rFonts w:ascii="Cordia New" w:hAnsi="Cordia New" w:cs="Cordia New"/>
                <w:sz w:val="26"/>
                <w:szCs w:val="26"/>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60CA5684" w14:textId="77777777" w:rsidR="003D66A9" w:rsidRPr="0048481A" w:rsidRDefault="003D66A9" w:rsidP="008F5D7D">
            <w:pPr>
              <w:spacing w:line="320" w:lineRule="exact"/>
              <w:jc w:val="right"/>
              <w:rPr>
                <w:rFonts w:ascii="Cordia New" w:hAnsi="Cordia New" w:cs="Cordia New"/>
                <w:sz w:val="26"/>
                <w:szCs w:val="26"/>
                <w:lang w:eastAsia="zh-CN"/>
              </w:rPr>
            </w:pPr>
            <w:r w:rsidRPr="0048481A">
              <w:rPr>
                <w:rFonts w:ascii="Cordia New" w:hAnsi="Cordia New" w:cs="Cordia New"/>
                <w:sz w:val="26"/>
                <w:szCs w:val="26"/>
                <w:lang w:eastAsia="zh-CN"/>
              </w:rPr>
              <w:t>65.30</w:t>
            </w:r>
          </w:p>
        </w:tc>
        <w:tc>
          <w:tcPr>
            <w:tcW w:w="1559" w:type="dxa"/>
            <w:tcBorders>
              <w:top w:val="dotted" w:sz="2" w:space="0" w:color="auto"/>
              <w:left w:val="single" w:sz="4" w:space="0" w:color="auto"/>
              <w:bottom w:val="dotted" w:sz="2" w:space="0" w:color="auto"/>
              <w:right w:val="single" w:sz="4" w:space="0" w:color="auto"/>
            </w:tcBorders>
          </w:tcPr>
          <w:p w14:paraId="4D65EF4D" w14:textId="77777777" w:rsidR="003D66A9" w:rsidRPr="0048481A"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63.33</w:t>
            </w:r>
          </w:p>
        </w:tc>
        <w:tc>
          <w:tcPr>
            <w:tcW w:w="1560" w:type="dxa"/>
            <w:tcBorders>
              <w:top w:val="dotted" w:sz="2" w:space="0" w:color="auto"/>
              <w:left w:val="single" w:sz="4" w:space="0" w:color="auto"/>
              <w:bottom w:val="dotted" w:sz="2" w:space="0" w:color="auto"/>
              <w:right w:val="single" w:sz="4" w:space="0" w:color="auto"/>
            </w:tcBorders>
          </w:tcPr>
          <w:p w14:paraId="5A9A45A5" w14:textId="77777777" w:rsidR="003D66A9" w:rsidRDefault="003D66A9" w:rsidP="008F5D7D">
            <w:pPr>
              <w:spacing w:line="320" w:lineRule="exact"/>
              <w:jc w:val="right"/>
              <w:rPr>
                <w:rFonts w:ascii="Cordia New" w:hAnsi="Cordia New" w:cs="Cordia New"/>
                <w:sz w:val="26"/>
                <w:szCs w:val="26"/>
              </w:rPr>
            </w:pPr>
            <w:r w:rsidRPr="00FF7891">
              <w:rPr>
                <w:rFonts w:ascii="Cordia New" w:hAnsi="Cordia New" w:cs="Cordia New"/>
                <w:sz w:val="26"/>
                <w:szCs w:val="26"/>
                <w:lang w:eastAsia="zh-CN"/>
              </w:rPr>
              <w:t>65.15</w:t>
            </w:r>
          </w:p>
        </w:tc>
      </w:tr>
      <w:tr w:rsidR="003D66A9" w:rsidRPr="00330FCC" w14:paraId="2C41729D"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vAlign w:val="center"/>
          </w:tcPr>
          <w:p w14:paraId="13070C8A" w14:textId="77777777" w:rsidR="003D66A9" w:rsidRPr="00F342AE" w:rsidRDefault="003D66A9" w:rsidP="008F5D7D">
            <w:pPr>
              <w:spacing w:line="320" w:lineRule="exact"/>
              <w:ind w:firstLine="170"/>
              <w:rPr>
                <w:rFonts w:ascii="Cordia New" w:hAnsi="Cordia New" w:cs="Cordia New"/>
                <w:szCs w:val="24"/>
                <w:cs/>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2" w:space="0" w:color="auto"/>
              <w:left w:val="single" w:sz="4" w:space="0" w:color="auto"/>
              <w:bottom w:val="dotted" w:sz="2" w:space="0" w:color="auto"/>
              <w:right w:val="single" w:sz="4" w:space="0" w:color="auto"/>
            </w:tcBorders>
            <w:vAlign w:val="center"/>
          </w:tcPr>
          <w:p w14:paraId="1078D5E3"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06B23172" w14:textId="77777777" w:rsidR="003D66A9" w:rsidRPr="00330FCC" w:rsidRDefault="003D66A9" w:rsidP="008F5D7D">
            <w:pPr>
              <w:spacing w:line="320" w:lineRule="exact"/>
              <w:jc w:val="right"/>
              <w:rPr>
                <w:rFonts w:ascii="Cordia New" w:hAnsi="Cordia New" w:cs="Cordia New"/>
                <w:sz w:val="26"/>
                <w:szCs w:val="26"/>
                <w:lang w:eastAsia="zh-CN"/>
              </w:rPr>
            </w:pPr>
            <w:r>
              <w:rPr>
                <w:rFonts w:ascii="Cordia New" w:hAnsi="Cordia New" w:cs="Cordia New"/>
                <w:sz w:val="26"/>
                <w:szCs w:val="26"/>
                <w:lang w:eastAsia="zh-CN"/>
              </w:rPr>
              <w:t>566,984</w:t>
            </w:r>
          </w:p>
        </w:tc>
        <w:tc>
          <w:tcPr>
            <w:tcW w:w="1559" w:type="dxa"/>
            <w:tcBorders>
              <w:top w:val="dotted" w:sz="2" w:space="0" w:color="auto"/>
              <w:left w:val="single" w:sz="4" w:space="0" w:color="auto"/>
              <w:bottom w:val="dotted" w:sz="2" w:space="0" w:color="auto"/>
              <w:right w:val="single" w:sz="4" w:space="0" w:color="auto"/>
            </w:tcBorders>
          </w:tcPr>
          <w:p w14:paraId="7D1F9CEE" w14:textId="77777777" w:rsidR="003D66A9" w:rsidRPr="00330FCC"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 xml:space="preserve"> 550,167 </w:t>
            </w:r>
          </w:p>
        </w:tc>
        <w:tc>
          <w:tcPr>
            <w:tcW w:w="1560" w:type="dxa"/>
            <w:tcBorders>
              <w:top w:val="dotted" w:sz="2" w:space="0" w:color="auto"/>
              <w:left w:val="single" w:sz="4" w:space="0" w:color="auto"/>
              <w:bottom w:val="dotted" w:sz="2" w:space="0" w:color="auto"/>
              <w:right w:val="single" w:sz="4" w:space="0" w:color="auto"/>
            </w:tcBorders>
          </w:tcPr>
          <w:p w14:paraId="40D45158" w14:textId="77777777" w:rsidR="003D66A9" w:rsidRPr="00330FCC" w:rsidRDefault="003D66A9" w:rsidP="008F5D7D">
            <w:pPr>
              <w:spacing w:line="320" w:lineRule="exact"/>
              <w:jc w:val="right"/>
              <w:rPr>
                <w:rFonts w:ascii="Cordia New" w:hAnsi="Cordia New" w:cs="Cordia New"/>
                <w:sz w:val="26"/>
                <w:szCs w:val="26"/>
              </w:rPr>
            </w:pPr>
            <w:r w:rsidRPr="00FF7891">
              <w:rPr>
                <w:rFonts w:ascii="Cordia New" w:hAnsi="Cordia New" w:cs="Cordia New"/>
                <w:sz w:val="26"/>
                <w:szCs w:val="26"/>
              </w:rPr>
              <w:t>531,164</w:t>
            </w:r>
          </w:p>
        </w:tc>
      </w:tr>
      <w:tr w:rsidR="003D66A9" w:rsidRPr="00330FCC" w14:paraId="6FC0C9CF"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vAlign w:val="center"/>
          </w:tcPr>
          <w:p w14:paraId="65D6BC1C" w14:textId="77777777" w:rsidR="003D66A9" w:rsidRPr="00441370"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2" w:space="0" w:color="auto"/>
              <w:left w:val="single" w:sz="4" w:space="0" w:color="auto"/>
              <w:bottom w:val="dotted" w:sz="2" w:space="0" w:color="auto"/>
              <w:right w:val="single" w:sz="4" w:space="0" w:color="auto"/>
            </w:tcBorders>
            <w:vAlign w:val="center"/>
          </w:tcPr>
          <w:p w14:paraId="79FB7E85" w14:textId="77777777" w:rsidR="003D66A9" w:rsidRPr="00330FCC" w:rsidRDefault="003D66A9" w:rsidP="008F5D7D">
            <w:pPr>
              <w:spacing w:line="320" w:lineRule="exact"/>
              <w:jc w:val="center"/>
              <w:rPr>
                <w:rFonts w:ascii="Cordia New" w:hAnsi="Cordia New" w:cs="Cordia New"/>
                <w:sz w:val="26"/>
                <w:szCs w:val="26"/>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4031BA4A" w14:textId="77777777" w:rsidR="003D66A9" w:rsidRPr="00330FCC" w:rsidRDefault="003D66A9" w:rsidP="008F5D7D">
            <w:pPr>
              <w:spacing w:line="320" w:lineRule="exact"/>
              <w:jc w:val="right"/>
              <w:rPr>
                <w:rFonts w:ascii="Cordia New" w:hAnsi="Cordia New" w:cs="Cordia New"/>
                <w:sz w:val="26"/>
                <w:szCs w:val="26"/>
                <w:lang w:eastAsia="zh-CN"/>
              </w:rPr>
            </w:pPr>
            <w:r>
              <w:rPr>
                <w:rFonts w:ascii="Cordia New" w:hAnsi="Cordia New" w:cs="Cordia New"/>
                <w:sz w:val="26"/>
                <w:szCs w:val="26"/>
                <w:lang w:eastAsia="zh-CN"/>
              </w:rPr>
              <w:t>3.06</w:t>
            </w:r>
          </w:p>
        </w:tc>
        <w:tc>
          <w:tcPr>
            <w:tcW w:w="1559" w:type="dxa"/>
            <w:tcBorders>
              <w:top w:val="dotted" w:sz="2" w:space="0" w:color="auto"/>
              <w:left w:val="single" w:sz="4" w:space="0" w:color="auto"/>
              <w:bottom w:val="dotted" w:sz="2" w:space="0" w:color="auto"/>
              <w:right w:val="single" w:sz="4" w:space="0" w:color="auto"/>
            </w:tcBorders>
          </w:tcPr>
          <w:p w14:paraId="4EC47A08" w14:textId="77777777" w:rsidR="003D66A9" w:rsidRPr="00330FCC"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3.58</w:t>
            </w:r>
          </w:p>
        </w:tc>
        <w:tc>
          <w:tcPr>
            <w:tcW w:w="1560" w:type="dxa"/>
            <w:tcBorders>
              <w:top w:val="dotted" w:sz="2" w:space="0" w:color="auto"/>
              <w:left w:val="single" w:sz="4" w:space="0" w:color="auto"/>
              <w:bottom w:val="dotted" w:sz="2" w:space="0" w:color="auto"/>
              <w:right w:val="single" w:sz="4" w:space="0" w:color="auto"/>
            </w:tcBorders>
          </w:tcPr>
          <w:p w14:paraId="628A53E1" w14:textId="77777777" w:rsidR="003D66A9" w:rsidRPr="00330FCC" w:rsidRDefault="003D66A9" w:rsidP="008F5D7D">
            <w:pPr>
              <w:spacing w:line="320" w:lineRule="exact"/>
              <w:jc w:val="right"/>
              <w:rPr>
                <w:rFonts w:ascii="Cordia New" w:hAnsi="Cordia New" w:cs="Cordia New"/>
                <w:sz w:val="26"/>
                <w:szCs w:val="26"/>
              </w:rPr>
            </w:pPr>
            <w:r w:rsidRPr="00FF7891">
              <w:rPr>
                <w:rFonts w:ascii="Cordia New" w:hAnsi="Cordia New" w:cs="Cordia New"/>
                <w:sz w:val="26"/>
                <w:szCs w:val="26"/>
              </w:rPr>
              <w:t>1.65</w:t>
            </w:r>
          </w:p>
        </w:tc>
      </w:tr>
      <w:tr w:rsidR="003D66A9" w:rsidRPr="00330FCC" w14:paraId="1525F23A"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vAlign w:val="center"/>
          </w:tcPr>
          <w:p w14:paraId="520AF9B1" w14:textId="77777777" w:rsidR="003D66A9" w:rsidRPr="00441370"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ปริมาณไอน้ำที่ขาย</w:t>
            </w:r>
          </w:p>
        </w:tc>
        <w:tc>
          <w:tcPr>
            <w:tcW w:w="1418" w:type="dxa"/>
            <w:tcBorders>
              <w:top w:val="dotted" w:sz="2" w:space="0" w:color="auto"/>
              <w:left w:val="single" w:sz="4" w:space="0" w:color="auto"/>
              <w:bottom w:val="dotted" w:sz="2" w:space="0" w:color="auto"/>
              <w:right w:val="single" w:sz="4" w:space="0" w:color="auto"/>
            </w:tcBorders>
            <w:vAlign w:val="center"/>
          </w:tcPr>
          <w:p w14:paraId="0A19DFEF" w14:textId="77777777" w:rsidR="003D66A9" w:rsidRPr="00330FCC" w:rsidRDefault="003D66A9" w:rsidP="008F5D7D">
            <w:pPr>
              <w:spacing w:line="320" w:lineRule="exact"/>
              <w:jc w:val="center"/>
              <w:rPr>
                <w:rFonts w:ascii="Cordia New" w:hAnsi="Cordia New" w:cs="Cordia New"/>
                <w:sz w:val="26"/>
                <w:szCs w:val="26"/>
                <w:cs/>
              </w:rPr>
            </w:pPr>
            <w:r w:rsidRPr="005E346B">
              <w:rPr>
                <w:rFonts w:ascii="Cordia New" w:hAnsi="Cordia New" w:cs="Cordia New" w:hint="cs"/>
                <w:szCs w:val="24"/>
                <w:cs/>
              </w:rPr>
              <w:t>ตัน</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1DB08521" w14:textId="77777777" w:rsidR="003D66A9" w:rsidRPr="00323477" w:rsidRDefault="003D66A9" w:rsidP="008F5D7D">
            <w:pPr>
              <w:spacing w:line="320" w:lineRule="exact"/>
              <w:jc w:val="right"/>
              <w:rPr>
                <w:rFonts w:ascii="Cordia New" w:hAnsi="Cordia New" w:cs="Cordia New"/>
                <w:sz w:val="26"/>
                <w:szCs w:val="26"/>
                <w:lang w:eastAsia="zh-CN"/>
              </w:rPr>
            </w:pPr>
            <w:r>
              <w:rPr>
                <w:rFonts w:ascii="Cordia New" w:hAnsi="Cordia New" w:cs="Cordia New"/>
                <w:sz w:val="26"/>
                <w:szCs w:val="26"/>
                <w:lang w:eastAsia="zh-CN"/>
              </w:rPr>
              <w:t>3,253,796</w:t>
            </w:r>
          </w:p>
        </w:tc>
        <w:tc>
          <w:tcPr>
            <w:tcW w:w="1559" w:type="dxa"/>
            <w:tcBorders>
              <w:top w:val="dotted" w:sz="2" w:space="0" w:color="auto"/>
              <w:left w:val="single" w:sz="4" w:space="0" w:color="auto"/>
              <w:bottom w:val="dotted" w:sz="2" w:space="0" w:color="auto"/>
              <w:right w:val="single" w:sz="4" w:space="0" w:color="auto"/>
            </w:tcBorders>
          </w:tcPr>
          <w:p w14:paraId="17F00A66" w14:textId="77777777" w:rsidR="003D66A9"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 xml:space="preserve"> 2,932,658 </w:t>
            </w:r>
          </w:p>
        </w:tc>
        <w:tc>
          <w:tcPr>
            <w:tcW w:w="1560" w:type="dxa"/>
            <w:tcBorders>
              <w:top w:val="dotted" w:sz="2" w:space="0" w:color="auto"/>
              <w:left w:val="single" w:sz="4" w:space="0" w:color="auto"/>
              <w:bottom w:val="dotted" w:sz="2" w:space="0" w:color="auto"/>
              <w:right w:val="single" w:sz="4" w:space="0" w:color="auto"/>
            </w:tcBorders>
          </w:tcPr>
          <w:p w14:paraId="6ECBA280" w14:textId="77777777" w:rsidR="003D66A9"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 xml:space="preserve"> 2,770,554 </w:t>
            </w:r>
          </w:p>
        </w:tc>
      </w:tr>
      <w:tr w:rsidR="003D66A9" w:rsidRPr="00330FCC" w14:paraId="2BCDD6CD" w14:textId="77777777" w:rsidTr="008F5D7D">
        <w:trPr>
          <w:trHeight w:val="323"/>
        </w:trPr>
        <w:tc>
          <w:tcPr>
            <w:tcW w:w="2693" w:type="dxa"/>
            <w:tcBorders>
              <w:top w:val="dotted" w:sz="2" w:space="0" w:color="auto"/>
              <w:left w:val="single" w:sz="4" w:space="0" w:color="auto"/>
              <w:bottom w:val="single" w:sz="4" w:space="0" w:color="auto"/>
              <w:right w:val="single" w:sz="4" w:space="0" w:color="auto"/>
            </w:tcBorders>
            <w:vAlign w:val="center"/>
          </w:tcPr>
          <w:p w14:paraId="6BCA59EF" w14:textId="77777777" w:rsidR="003D66A9" w:rsidRPr="00441370"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อัตราการเพิ่มของปริมาณไอน้ำขาย</w:t>
            </w:r>
          </w:p>
        </w:tc>
        <w:tc>
          <w:tcPr>
            <w:tcW w:w="1418" w:type="dxa"/>
            <w:tcBorders>
              <w:top w:val="dotted" w:sz="2" w:space="0" w:color="auto"/>
              <w:left w:val="single" w:sz="4" w:space="0" w:color="auto"/>
              <w:bottom w:val="single" w:sz="4" w:space="0" w:color="auto"/>
              <w:right w:val="single" w:sz="4" w:space="0" w:color="auto"/>
            </w:tcBorders>
            <w:vAlign w:val="center"/>
          </w:tcPr>
          <w:p w14:paraId="4CE90EE0" w14:textId="77777777" w:rsidR="003D66A9" w:rsidRPr="00330FCC" w:rsidRDefault="003D66A9" w:rsidP="008F5D7D">
            <w:pPr>
              <w:spacing w:line="320" w:lineRule="exact"/>
              <w:jc w:val="center"/>
              <w:rPr>
                <w:rFonts w:ascii="Cordia New" w:hAnsi="Cordia New" w:cs="Cordia New"/>
                <w:sz w:val="26"/>
                <w:szCs w:val="26"/>
              </w:rPr>
            </w:pPr>
            <w:r w:rsidRPr="005E346B">
              <w:rPr>
                <w:rFonts w:ascii="Cordia New" w:hAnsi="Cordia New" w:cs="Cordia New"/>
                <w:szCs w:val="24"/>
                <w:cs/>
              </w:rPr>
              <w:t>ร้อยละ</w:t>
            </w:r>
          </w:p>
        </w:tc>
        <w:tc>
          <w:tcPr>
            <w:tcW w:w="1559" w:type="dxa"/>
            <w:tcBorders>
              <w:top w:val="dotted" w:sz="2" w:space="0" w:color="auto"/>
              <w:left w:val="single" w:sz="4" w:space="0" w:color="auto"/>
              <w:bottom w:val="single" w:sz="4" w:space="0" w:color="auto"/>
              <w:right w:val="single" w:sz="4" w:space="0" w:color="auto"/>
            </w:tcBorders>
            <w:shd w:val="clear" w:color="auto" w:fill="FFFF99"/>
          </w:tcPr>
          <w:p w14:paraId="23EC7454" w14:textId="77777777" w:rsidR="003D66A9" w:rsidRPr="00330FCC" w:rsidRDefault="003D66A9" w:rsidP="008F5D7D">
            <w:pPr>
              <w:spacing w:line="320" w:lineRule="exact"/>
              <w:jc w:val="right"/>
              <w:rPr>
                <w:rFonts w:ascii="Cordia New" w:hAnsi="Cordia New" w:cs="Cordia New"/>
                <w:sz w:val="26"/>
                <w:szCs w:val="26"/>
                <w:lang w:eastAsia="zh-CN"/>
              </w:rPr>
            </w:pPr>
            <w:r>
              <w:rPr>
                <w:rFonts w:ascii="Cordia New" w:hAnsi="Cordia New" w:cs="Cordia New"/>
                <w:sz w:val="26"/>
                <w:szCs w:val="26"/>
                <w:lang w:eastAsia="zh-CN"/>
              </w:rPr>
              <w:t>10.95</w:t>
            </w:r>
          </w:p>
        </w:tc>
        <w:tc>
          <w:tcPr>
            <w:tcW w:w="1559" w:type="dxa"/>
            <w:tcBorders>
              <w:top w:val="dotted" w:sz="2" w:space="0" w:color="auto"/>
              <w:left w:val="single" w:sz="4" w:space="0" w:color="auto"/>
              <w:bottom w:val="single" w:sz="4" w:space="0" w:color="auto"/>
              <w:right w:val="single" w:sz="4" w:space="0" w:color="auto"/>
            </w:tcBorders>
          </w:tcPr>
          <w:p w14:paraId="413782E6" w14:textId="77777777" w:rsidR="003D66A9" w:rsidRPr="00330FCC"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5.85</w:t>
            </w:r>
          </w:p>
        </w:tc>
        <w:tc>
          <w:tcPr>
            <w:tcW w:w="1560" w:type="dxa"/>
            <w:tcBorders>
              <w:top w:val="dotted" w:sz="2" w:space="0" w:color="auto"/>
              <w:left w:val="single" w:sz="4" w:space="0" w:color="auto"/>
              <w:bottom w:val="single" w:sz="4" w:space="0" w:color="auto"/>
              <w:right w:val="single" w:sz="4" w:space="0" w:color="auto"/>
            </w:tcBorders>
          </w:tcPr>
          <w:p w14:paraId="09A576DE" w14:textId="77777777" w:rsidR="003D66A9" w:rsidRPr="00330FCC" w:rsidRDefault="003D66A9" w:rsidP="008F5D7D">
            <w:pPr>
              <w:spacing w:line="320" w:lineRule="exact"/>
              <w:jc w:val="right"/>
              <w:rPr>
                <w:rFonts w:ascii="Cordia New" w:hAnsi="Cordia New" w:cs="Cordia New"/>
                <w:sz w:val="26"/>
                <w:szCs w:val="26"/>
                <w:lang w:eastAsia="zh-CN"/>
              </w:rPr>
            </w:pPr>
            <w:r w:rsidRPr="00FF7891">
              <w:rPr>
                <w:rFonts w:ascii="Cordia New" w:hAnsi="Cordia New" w:cs="Cordia New"/>
                <w:sz w:val="26"/>
                <w:szCs w:val="26"/>
                <w:lang w:eastAsia="zh-CN"/>
              </w:rPr>
              <w:t>8.95</w:t>
            </w:r>
          </w:p>
        </w:tc>
      </w:tr>
      <w:tr w:rsidR="003D66A9" w:rsidRPr="00330FCC" w14:paraId="31881CA7" w14:textId="77777777" w:rsidTr="008F5D7D">
        <w:trPr>
          <w:trHeight w:val="323"/>
        </w:trPr>
        <w:tc>
          <w:tcPr>
            <w:tcW w:w="2693" w:type="dxa"/>
            <w:tcBorders>
              <w:top w:val="single" w:sz="4" w:space="0" w:color="auto"/>
              <w:left w:val="single" w:sz="4" w:space="0" w:color="auto"/>
              <w:bottom w:val="dotted" w:sz="2" w:space="0" w:color="auto"/>
              <w:right w:val="single" w:sz="4" w:space="0" w:color="auto"/>
            </w:tcBorders>
            <w:vAlign w:val="center"/>
          </w:tcPr>
          <w:p w14:paraId="12B63A23" w14:textId="77777777" w:rsidR="003D66A9" w:rsidRPr="00441370" w:rsidRDefault="003D66A9" w:rsidP="008F5D7D">
            <w:pPr>
              <w:spacing w:line="320" w:lineRule="exact"/>
              <w:rPr>
                <w:rFonts w:ascii="Cordia New" w:hAnsi="Cordia New" w:cs="Cordia New"/>
                <w:color w:val="000080"/>
                <w:szCs w:val="24"/>
                <w:cs/>
              </w:rPr>
            </w:pPr>
            <w:r w:rsidRPr="00441370">
              <w:rPr>
                <w:rFonts w:ascii="Cordia New" w:hAnsi="Cordia New" w:cs="Cordia New"/>
                <w:b/>
                <w:bCs/>
                <w:i/>
                <w:iCs/>
                <w:color w:val="000080"/>
                <w:szCs w:val="24"/>
                <w:cs/>
              </w:rPr>
              <w:t>โรงไฟฟ้าบีแอลซีพี</w:t>
            </w:r>
          </w:p>
        </w:tc>
        <w:tc>
          <w:tcPr>
            <w:tcW w:w="1418" w:type="dxa"/>
            <w:tcBorders>
              <w:top w:val="single" w:sz="4" w:space="0" w:color="auto"/>
              <w:left w:val="single" w:sz="4" w:space="0" w:color="auto"/>
              <w:bottom w:val="dotted" w:sz="2" w:space="0" w:color="auto"/>
              <w:right w:val="single" w:sz="4" w:space="0" w:color="auto"/>
            </w:tcBorders>
            <w:vAlign w:val="center"/>
          </w:tcPr>
          <w:p w14:paraId="73E10503" w14:textId="77777777" w:rsidR="003D66A9" w:rsidRPr="00330FCC" w:rsidRDefault="003D66A9" w:rsidP="008F5D7D">
            <w:pPr>
              <w:spacing w:line="320" w:lineRule="exact"/>
              <w:jc w:val="center"/>
              <w:rPr>
                <w:rFonts w:ascii="Cordia New" w:hAnsi="Cordia New" w:cs="Cordia New"/>
                <w:sz w:val="26"/>
                <w:szCs w:val="26"/>
              </w:rPr>
            </w:pPr>
          </w:p>
        </w:tc>
        <w:tc>
          <w:tcPr>
            <w:tcW w:w="1559" w:type="dxa"/>
            <w:tcBorders>
              <w:top w:val="single" w:sz="4" w:space="0" w:color="auto"/>
              <w:left w:val="single" w:sz="4" w:space="0" w:color="auto"/>
              <w:bottom w:val="dotted" w:sz="2" w:space="0" w:color="auto"/>
              <w:right w:val="single" w:sz="4" w:space="0" w:color="auto"/>
            </w:tcBorders>
            <w:shd w:val="clear" w:color="auto" w:fill="FFFF99"/>
          </w:tcPr>
          <w:p w14:paraId="1A8A3C0D" w14:textId="77777777" w:rsidR="003D66A9" w:rsidRPr="00330FCC" w:rsidRDefault="003D66A9" w:rsidP="008F5D7D">
            <w:pPr>
              <w:spacing w:line="320" w:lineRule="exact"/>
              <w:jc w:val="right"/>
              <w:rPr>
                <w:rFonts w:ascii="Cordia New" w:hAnsi="Cordia New" w:cs="Cordia New"/>
                <w:color w:val="FF0000"/>
                <w:sz w:val="26"/>
                <w:szCs w:val="26"/>
              </w:rPr>
            </w:pPr>
          </w:p>
        </w:tc>
        <w:tc>
          <w:tcPr>
            <w:tcW w:w="1559" w:type="dxa"/>
            <w:tcBorders>
              <w:top w:val="single" w:sz="4" w:space="0" w:color="auto"/>
              <w:left w:val="single" w:sz="4" w:space="0" w:color="auto"/>
              <w:bottom w:val="dotted" w:sz="2" w:space="0" w:color="auto"/>
              <w:right w:val="single" w:sz="4" w:space="0" w:color="auto"/>
            </w:tcBorders>
          </w:tcPr>
          <w:p w14:paraId="442E9138" w14:textId="77777777" w:rsidR="003D66A9" w:rsidRPr="00330FCC" w:rsidRDefault="003D66A9" w:rsidP="008F5D7D">
            <w:pPr>
              <w:spacing w:line="320" w:lineRule="exact"/>
              <w:jc w:val="right"/>
              <w:rPr>
                <w:rFonts w:ascii="Cordia New" w:hAnsi="Cordia New" w:cs="Cordia New"/>
                <w:color w:val="FF0000"/>
                <w:sz w:val="26"/>
                <w:szCs w:val="26"/>
              </w:rPr>
            </w:pPr>
          </w:p>
        </w:tc>
        <w:tc>
          <w:tcPr>
            <w:tcW w:w="1560" w:type="dxa"/>
            <w:tcBorders>
              <w:top w:val="single" w:sz="4" w:space="0" w:color="auto"/>
              <w:left w:val="single" w:sz="4" w:space="0" w:color="auto"/>
              <w:bottom w:val="dotted" w:sz="2" w:space="0" w:color="auto"/>
              <w:right w:val="single" w:sz="4" w:space="0" w:color="auto"/>
            </w:tcBorders>
          </w:tcPr>
          <w:p w14:paraId="4985EAA8" w14:textId="77777777" w:rsidR="003D66A9" w:rsidRPr="00330FCC" w:rsidRDefault="003D66A9" w:rsidP="008F5D7D">
            <w:pPr>
              <w:spacing w:line="320" w:lineRule="exact"/>
              <w:jc w:val="right"/>
              <w:rPr>
                <w:rFonts w:ascii="Cordia New" w:hAnsi="Cordia New" w:cs="Cordia New"/>
                <w:color w:val="FF0000"/>
                <w:sz w:val="26"/>
                <w:szCs w:val="26"/>
              </w:rPr>
            </w:pPr>
          </w:p>
        </w:tc>
      </w:tr>
      <w:tr w:rsidR="003D66A9" w:rsidRPr="00330FCC" w14:paraId="46923ECD"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4DC0028A" w14:textId="77777777" w:rsidR="003D66A9" w:rsidRPr="00441370"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5A2E5A19" w14:textId="77777777" w:rsidR="003D66A9" w:rsidRPr="00330FCC" w:rsidRDefault="003D66A9" w:rsidP="008F5D7D">
            <w:pPr>
              <w:spacing w:line="320" w:lineRule="exact"/>
              <w:jc w:val="center"/>
              <w:rPr>
                <w:rFonts w:ascii="Cordia New" w:hAnsi="Cordia New" w:cs="Cordia New"/>
                <w:sz w:val="26"/>
                <w:szCs w:val="26"/>
              </w:rPr>
            </w:pPr>
            <w:r w:rsidRPr="005E346B">
              <w:rPr>
                <w:rFonts w:ascii="Cordia New" w:hAnsi="Cordia New" w:cs="Cordia New" w:hint="cs"/>
                <w:szCs w:val="24"/>
                <w:cs/>
              </w:rPr>
              <w:t>เมกะ</w:t>
            </w:r>
            <w:r w:rsidRPr="005E346B">
              <w:rPr>
                <w:rFonts w:ascii="Cordia New" w:hAnsi="Cordia New" w:cs="Cordia New"/>
                <w:szCs w:val="24"/>
                <w:cs/>
              </w:rPr>
              <w:t>วัตต์</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3F43557C" w14:textId="77777777" w:rsidR="003D66A9" w:rsidRPr="00330FCC" w:rsidRDefault="003D66A9" w:rsidP="008F5D7D">
            <w:pPr>
              <w:spacing w:line="320" w:lineRule="exact"/>
              <w:ind w:hanging="1098"/>
              <w:jc w:val="right"/>
              <w:rPr>
                <w:rFonts w:ascii="Cordia New" w:hAnsi="Cordia New" w:cs="Cordia New"/>
                <w:sz w:val="26"/>
                <w:szCs w:val="26"/>
              </w:rPr>
            </w:pPr>
            <w:r>
              <w:rPr>
                <w:rFonts w:ascii="Cordia New" w:hAnsi="Cordia New" w:cs="Cordia New"/>
                <w:sz w:val="26"/>
                <w:szCs w:val="26"/>
              </w:rPr>
              <w:t>1,434</w:t>
            </w:r>
          </w:p>
        </w:tc>
        <w:tc>
          <w:tcPr>
            <w:tcW w:w="1559" w:type="dxa"/>
            <w:tcBorders>
              <w:top w:val="dotted" w:sz="2" w:space="0" w:color="auto"/>
              <w:left w:val="single" w:sz="4" w:space="0" w:color="auto"/>
              <w:bottom w:val="dotted" w:sz="2" w:space="0" w:color="auto"/>
              <w:right w:val="single" w:sz="4" w:space="0" w:color="auto"/>
            </w:tcBorders>
          </w:tcPr>
          <w:p w14:paraId="15335F2D" w14:textId="77777777" w:rsidR="003D66A9" w:rsidRPr="00330FCC" w:rsidRDefault="003D66A9" w:rsidP="008F5D7D">
            <w:pPr>
              <w:spacing w:line="320" w:lineRule="exact"/>
              <w:ind w:hanging="1098"/>
              <w:jc w:val="right"/>
              <w:rPr>
                <w:rFonts w:ascii="Cordia New" w:hAnsi="Cordia New" w:cs="Cordia New"/>
                <w:sz w:val="26"/>
                <w:szCs w:val="26"/>
              </w:rPr>
            </w:pPr>
            <w:r>
              <w:rPr>
                <w:rFonts w:ascii="Cordia New" w:hAnsi="Cordia New" w:cs="Cordia New"/>
                <w:sz w:val="26"/>
                <w:szCs w:val="26"/>
              </w:rPr>
              <w:t>1,434</w:t>
            </w:r>
          </w:p>
        </w:tc>
        <w:tc>
          <w:tcPr>
            <w:tcW w:w="1560" w:type="dxa"/>
            <w:tcBorders>
              <w:top w:val="dotted" w:sz="2" w:space="0" w:color="auto"/>
              <w:left w:val="single" w:sz="4" w:space="0" w:color="auto"/>
              <w:bottom w:val="dotted" w:sz="2" w:space="0" w:color="auto"/>
              <w:right w:val="single" w:sz="4" w:space="0" w:color="auto"/>
            </w:tcBorders>
          </w:tcPr>
          <w:p w14:paraId="6ED6EEC0" w14:textId="77777777" w:rsidR="003D66A9" w:rsidRPr="00330FCC" w:rsidRDefault="003D66A9" w:rsidP="008F5D7D">
            <w:pPr>
              <w:spacing w:line="320" w:lineRule="exact"/>
              <w:ind w:hanging="1098"/>
              <w:jc w:val="right"/>
              <w:rPr>
                <w:rFonts w:ascii="Cordia New" w:hAnsi="Cordia New" w:cs="Cordia New"/>
                <w:sz w:val="26"/>
                <w:szCs w:val="26"/>
              </w:rPr>
            </w:pPr>
            <w:r>
              <w:rPr>
                <w:rFonts w:ascii="Cordia New" w:hAnsi="Cordia New" w:cs="Cordia New"/>
                <w:sz w:val="26"/>
                <w:szCs w:val="26"/>
              </w:rPr>
              <w:t>1,434</w:t>
            </w:r>
          </w:p>
        </w:tc>
      </w:tr>
      <w:tr w:rsidR="003D66A9" w:rsidRPr="00330FCC" w14:paraId="040FEBEE"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73800C78" w14:textId="77777777" w:rsidR="003D66A9" w:rsidRPr="00F342AE" w:rsidRDefault="003D66A9" w:rsidP="008F5D7D">
            <w:pPr>
              <w:spacing w:line="320" w:lineRule="exact"/>
              <w:ind w:firstLine="170"/>
              <w:rPr>
                <w:rFonts w:ascii="Cordia New" w:hAnsi="Cordia New" w:cs="Cordia New"/>
                <w:szCs w:val="24"/>
                <w:cs/>
              </w:rPr>
            </w:pPr>
            <w:r w:rsidRPr="00441370">
              <w:rPr>
                <w:rFonts w:ascii="Cordia New" w:hAnsi="Cordia New" w:cs="Cordia New"/>
                <w:szCs w:val="24"/>
                <w:cs/>
              </w:rPr>
              <w:t>อัตราการใช้กำลังการผลิต</w:t>
            </w:r>
            <w:r>
              <w:rPr>
                <w:rFonts w:ascii="Cordia New" w:hAnsi="Cordia New" w:cs="Cordia New"/>
                <w:szCs w:val="24"/>
              </w:rPr>
              <w:t>*</w:t>
            </w:r>
            <w:r w:rsidRPr="00441370">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126B5B2C" w14:textId="77777777" w:rsidR="003D66A9" w:rsidRPr="005E346B" w:rsidRDefault="003D66A9" w:rsidP="008F5D7D">
            <w:pPr>
              <w:spacing w:line="320" w:lineRule="exact"/>
              <w:jc w:val="center"/>
              <w:rPr>
                <w:rFonts w:ascii="Cordia New" w:hAnsi="Cordia New" w:cs="Cordia New"/>
                <w:szCs w:val="24"/>
                <w:cs/>
              </w:rPr>
            </w:pPr>
            <w:r w:rsidRPr="00330FCC">
              <w:rPr>
                <w:rFonts w:ascii="Cordia New" w:hAnsi="Cordia New" w:cs="Cordia New"/>
                <w:sz w:val="26"/>
                <w:szCs w:val="26"/>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3B9558F6" w14:textId="77777777" w:rsidR="003D66A9" w:rsidRDefault="003D66A9" w:rsidP="008F5D7D">
            <w:pPr>
              <w:spacing w:line="320" w:lineRule="exact"/>
              <w:ind w:hanging="1098"/>
              <w:jc w:val="right"/>
              <w:rPr>
                <w:rFonts w:ascii="Cordia New" w:hAnsi="Cordia New" w:cs="Cordia New"/>
                <w:sz w:val="26"/>
                <w:szCs w:val="26"/>
              </w:rPr>
            </w:pPr>
            <w:r>
              <w:rPr>
                <w:rFonts w:ascii="Cordia New" w:hAnsi="Cordia New" w:cs="Cordia New"/>
                <w:sz w:val="26"/>
                <w:szCs w:val="26"/>
              </w:rPr>
              <w:t>85.96</w:t>
            </w:r>
          </w:p>
        </w:tc>
        <w:tc>
          <w:tcPr>
            <w:tcW w:w="1559" w:type="dxa"/>
            <w:tcBorders>
              <w:top w:val="dotted" w:sz="2" w:space="0" w:color="auto"/>
              <w:left w:val="single" w:sz="4" w:space="0" w:color="auto"/>
              <w:bottom w:val="dotted" w:sz="2" w:space="0" w:color="auto"/>
              <w:right w:val="single" w:sz="4" w:space="0" w:color="auto"/>
            </w:tcBorders>
          </w:tcPr>
          <w:p w14:paraId="6B82B520" w14:textId="77777777" w:rsidR="003D66A9" w:rsidRDefault="003D66A9" w:rsidP="008F5D7D">
            <w:pPr>
              <w:spacing w:line="320" w:lineRule="exact"/>
              <w:ind w:hanging="1098"/>
              <w:jc w:val="right"/>
              <w:rPr>
                <w:rFonts w:ascii="Cordia New" w:hAnsi="Cordia New" w:cs="Cordia New"/>
                <w:sz w:val="26"/>
                <w:szCs w:val="26"/>
              </w:rPr>
            </w:pPr>
            <w:r w:rsidRPr="00FF7891">
              <w:rPr>
                <w:rFonts w:ascii="Cordia New" w:hAnsi="Cordia New" w:cs="Cordia New"/>
                <w:sz w:val="26"/>
                <w:szCs w:val="26"/>
              </w:rPr>
              <w:t>96.75</w:t>
            </w:r>
          </w:p>
        </w:tc>
        <w:tc>
          <w:tcPr>
            <w:tcW w:w="1560" w:type="dxa"/>
            <w:tcBorders>
              <w:top w:val="dotted" w:sz="2" w:space="0" w:color="auto"/>
              <w:left w:val="single" w:sz="4" w:space="0" w:color="auto"/>
              <w:bottom w:val="dotted" w:sz="2" w:space="0" w:color="auto"/>
              <w:right w:val="single" w:sz="4" w:space="0" w:color="auto"/>
            </w:tcBorders>
          </w:tcPr>
          <w:p w14:paraId="106B6BB6" w14:textId="77777777" w:rsidR="003D66A9" w:rsidRDefault="003D66A9" w:rsidP="008F5D7D">
            <w:pPr>
              <w:spacing w:line="320" w:lineRule="exact"/>
              <w:ind w:hanging="1098"/>
              <w:jc w:val="right"/>
              <w:rPr>
                <w:rFonts w:ascii="Cordia New" w:hAnsi="Cordia New" w:cs="Cordia New"/>
                <w:sz w:val="26"/>
                <w:szCs w:val="26"/>
              </w:rPr>
            </w:pPr>
            <w:r w:rsidRPr="00FF7891">
              <w:rPr>
                <w:rFonts w:ascii="Cordia New" w:hAnsi="Cordia New" w:cs="Cordia New"/>
                <w:sz w:val="26"/>
                <w:szCs w:val="26"/>
              </w:rPr>
              <w:t>95.45</w:t>
            </w:r>
          </w:p>
        </w:tc>
      </w:tr>
      <w:tr w:rsidR="003D66A9" w:rsidRPr="00330FCC" w14:paraId="14CF1109"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71DAAF86" w14:textId="77777777" w:rsidR="003D66A9" w:rsidRPr="00441370" w:rsidRDefault="003D66A9" w:rsidP="008F5D7D">
            <w:pPr>
              <w:spacing w:line="320" w:lineRule="exact"/>
              <w:ind w:firstLine="170"/>
              <w:rPr>
                <w:rFonts w:ascii="Cordia New" w:hAnsi="Cordia New" w:cs="Cordia New"/>
                <w:szCs w:val="24"/>
                <w:cs/>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6D8C8C02" w14:textId="77777777" w:rsidR="003D66A9" w:rsidRPr="00330FCC" w:rsidRDefault="003D66A9" w:rsidP="008F5D7D">
            <w:pPr>
              <w:spacing w:line="320" w:lineRule="exact"/>
              <w:jc w:val="center"/>
              <w:rPr>
                <w:rFonts w:ascii="Cordia New" w:hAnsi="Cordia New" w:cs="Cordia New"/>
                <w:sz w:val="26"/>
                <w:szCs w:val="26"/>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43E40AF5" w14:textId="77777777" w:rsidR="003D66A9" w:rsidRPr="00330FCC" w:rsidRDefault="003D66A9" w:rsidP="008F5D7D">
            <w:pPr>
              <w:spacing w:line="320" w:lineRule="exact"/>
              <w:jc w:val="right"/>
              <w:rPr>
                <w:rFonts w:ascii="Cordia New" w:hAnsi="Cordia New" w:cs="Cordia New"/>
                <w:sz w:val="26"/>
                <w:szCs w:val="26"/>
              </w:rPr>
            </w:pPr>
            <w:r w:rsidRPr="00DA6C81">
              <w:rPr>
                <w:rFonts w:ascii="Cordia New" w:hAnsi="Cordia New" w:cs="Cordia New"/>
                <w:sz w:val="26"/>
                <w:szCs w:val="26"/>
              </w:rPr>
              <w:t>10</w:t>
            </w:r>
            <w:r>
              <w:rPr>
                <w:rFonts w:ascii="Cordia New" w:hAnsi="Cordia New" w:cs="Cordia New"/>
                <w:sz w:val="26"/>
                <w:szCs w:val="26"/>
              </w:rPr>
              <w:t>,</w:t>
            </w:r>
            <w:r w:rsidRPr="00DA6C81">
              <w:rPr>
                <w:rFonts w:ascii="Cordia New" w:hAnsi="Cordia New" w:cs="Cordia New"/>
                <w:sz w:val="26"/>
                <w:szCs w:val="26"/>
              </w:rPr>
              <w:t>091</w:t>
            </w:r>
            <w:r>
              <w:rPr>
                <w:rFonts w:ascii="Cordia New" w:hAnsi="Cordia New" w:cs="Cordia New"/>
                <w:sz w:val="26"/>
                <w:szCs w:val="26"/>
              </w:rPr>
              <w:t>,</w:t>
            </w:r>
            <w:r w:rsidRPr="00DA6C81">
              <w:rPr>
                <w:rFonts w:ascii="Cordia New" w:hAnsi="Cordia New" w:cs="Cordia New"/>
                <w:sz w:val="26"/>
                <w:szCs w:val="26"/>
              </w:rPr>
              <w:t>687</w:t>
            </w:r>
          </w:p>
        </w:tc>
        <w:tc>
          <w:tcPr>
            <w:tcW w:w="1559" w:type="dxa"/>
            <w:tcBorders>
              <w:top w:val="dotted" w:sz="2" w:space="0" w:color="auto"/>
              <w:left w:val="single" w:sz="4" w:space="0" w:color="auto"/>
              <w:bottom w:val="dotted" w:sz="2" w:space="0" w:color="auto"/>
              <w:right w:val="single" w:sz="4" w:space="0" w:color="auto"/>
            </w:tcBorders>
          </w:tcPr>
          <w:p w14:paraId="1E8537F1" w14:textId="77777777" w:rsidR="003D66A9" w:rsidRPr="00330FCC" w:rsidRDefault="003D66A9" w:rsidP="008F5D7D">
            <w:pPr>
              <w:spacing w:line="320" w:lineRule="exact"/>
              <w:jc w:val="right"/>
              <w:rPr>
                <w:rFonts w:ascii="Cordia New" w:hAnsi="Cordia New" w:cs="Cordia New"/>
                <w:sz w:val="26"/>
                <w:szCs w:val="26"/>
              </w:rPr>
            </w:pPr>
            <w:r w:rsidRPr="00FF7891">
              <w:rPr>
                <w:rFonts w:ascii="Cordia New" w:hAnsi="Cordia New" w:cs="Cordia New"/>
                <w:sz w:val="26"/>
                <w:szCs w:val="26"/>
              </w:rPr>
              <w:t>10,932,315</w:t>
            </w:r>
          </w:p>
        </w:tc>
        <w:tc>
          <w:tcPr>
            <w:tcW w:w="1560" w:type="dxa"/>
            <w:tcBorders>
              <w:top w:val="dotted" w:sz="2" w:space="0" w:color="auto"/>
              <w:left w:val="single" w:sz="4" w:space="0" w:color="auto"/>
              <w:bottom w:val="dotted" w:sz="2" w:space="0" w:color="auto"/>
              <w:right w:val="single" w:sz="4" w:space="0" w:color="auto"/>
            </w:tcBorders>
          </w:tcPr>
          <w:p w14:paraId="77BFD158" w14:textId="77777777" w:rsidR="003D66A9" w:rsidRPr="00330FCC" w:rsidRDefault="003D66A9" w:rsidP="008F5D7D">
            <w:pPr>
              <w:spacing w:line="320" w:lineRule="exact"/>
              <w:jc w:val="right"/>
              <w:rPr>
                <w:rFonts w:ascii="Cordia New" w:hAnsi="Cordia New" w:cs="Cordia New"/>
                <w:sz w:val="26"/>
                <w:szCs w:val="26"/>
              </w:rPr>
            </w:pPr>
            <w:r w:rsidRPr="00FF7891">
              <w:rPr>
                <w:rFonts w:ascii="Cordia New" w:hAnsi="Cordia New" w:cs="Cordia New"/>
                <w:sz w:val="26"/>
                <w:szCs w:val="26"/>
              </w:rPr>
              <w:t>10,784,308</w:t>
            </w:r>
          </w:p>
        </w:tc>
      </w:tr>
      <w:tr w:rsidR="003D66A9" w:rsidRPr="00330FCC" w14:paraId="0727C3B5" w14:textId="77777777" w:rsidTr="008F5D7D">
        <w:trPr>
          <w:trHeight w:val="323"/>
        </w:trPr>
        <w:tc>
          <w:tcPr>
            <w:tcW w:w="2693" w:type="dxa"/>
            <w:tcBorders>
              <w:top w:val="dotted" w:sz="2" w:space="0" w:color="auto"/>
              <w:left w:val="single" w:sz="4" w:space="0" w:color="auto"/>
              <w:bottom w:val="single" w:sz="4" w:space="0" w:color="auto"/>
              <w:right w:val="single" w:sz="4" w:space="0" w:color="auto"/>
            </w:tcBorders>
            <w:shd w:val="clear" w:color="auto" w:fill="auto"/>
            <w:vAlign w:val="center"/>
          </w:tcPr>
          <w:p w14:paraId="66CD47AE" w14:textId="77777777" w:rsidR="003D66A9" w:rsidRPr="00441370"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2" w:space="0" w:color="auto"/>
              <w:left w:val="single" w:sz="4" w:space="0" w:color="auto"/>
              <w:bottom w:val="single" w:sz="4" w:space="0" w:color="auto"/>
              <w:right w:val="single" w:sz="4" w:space="0" w:color="auto"/>
            </w:tcBorders>
            <w:shd w:val="clear" w:color="auto" w:fill="auto"/>
            <w:vAlign w:val="center"/>
          </w:tcPr>
          <w:p w14:paraId="6C43CE00" w14:textId="77777777" w:rsidR="003D66A9" w:rsidRPr="00330FCC" w:rsidRDefault="003D66A9" w:rsidP="008F5D7D">
            <w:pPr>
              <w:spacing w:line="320" w:lineRule="exact"/>
              <w:jc w:val="center"/>
              <w:rPr>
                <w:rFonts w:ascii="Cordia New" w:hAnsi="Cordia New" w:cs="Cordia New"/>
                <w:sz w:val="26"/>
                <w:szCs w:val="26"/>
              </w:rPr>
            </w:pPr>
            <w:r w:rsidRPr="005E346B">
              <w:rPr>
                <w:rFonts w:ascii="Cordia New" w:hAnsi="Cordia New" w:cs="Cordia New"/>
                <w:szCs w:val="24"/>
                <w:cs/>
              </w:rPr>
              <w:t>ร้อยละ</w:t>
            </w:r>
          </w:p>
        </w:tc>
        <w:tc>
          <w:tcPr>
            <w:tcW w:w="1559" w:type="dxa"/>
            <w:tcBorders>
              <w:top w:val="dotted" w:sz="2" w:space="0" w:color="auto"/>
              <w:left w:val="single" w:sz="4" w:space="0" w:color="auto"/>
              <w:bottom w:val="single" w:sz="4" w:space="0" w:color="auto"/>
              <w:right w:val="single" w:sz="4" w:space="0" w:color="auto"/>
            </w:tcBorders>
            <w:shd w:val="clear" w:color="auto" w:fill="FFFF99"/>
          </w:tcPr>
          <w:p w14:paraId="0042D682" w14:textId="77777777" w:rsidR="003D66A9" w:rsidRPr="00330FCC"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-7.69</w:t>
            </w:r>
          </w:p>
        </w:tc>
        <w:tc>
          <w:tcPr>
            <w:tcW w:w="1559" w:type="dxa"/>
            <w:tcBorders>
              <w:top w:val="dotted" w:sz="2" w:space="0" w:color="auto"/>
              <w:left w:val="single" w:sz="4" w:space="0" w:color="auto"/>
              <w:bottom w:val="single" w:sz="4" w:space="0" w:color="auto"/>
              <w:right w:val="single" w:sz="4" w:space="0" w:color="auto"/>
            </w:tcBorders>
          </w:tcPr>
          <w:p w14:paraId="1F2BDA1F" w14:textId="77777777" w:rsidR="003D66A9" w:rsidRPr="00330FCC" w:rsidRDefault="003D66A9" w:rsidP="008F5D7D">
            <w:pPr>
              <w:spacing w:line="320" w:lineRule="exact"/>
              <w:jc w:val="right"/>
              <w:rPr>
                <w:rFonts w:ascii="Cordia New" w:hAnsi="Cordia New" w:cs="Cordia New"/>
                <w:sz w:val="26"/>
                <w:szCs w:val="26"/>
              </w:rPr>
            </w:pPr>
            <w:r w:rsidRPr="00FF7891">
              <w:rPr>
                <w:rFonts w:ascii="Cordia New" w:hAnsi="Cordia New" w:cs="Cordia New"/>
                <w:sz w:val="26"/>
                <w:szCs w:val="26"/>
              </w:rPr>
              <w:t>1.35</w:t>
            </w:r>
          </w:p>
        </w:tc>
        <w:tc>
          <w:tcPr>
            <w:tcW w:w="1560" w:type="dxa"/>
            <w:tcBorders>
              <w:top w:val="dotted" w:sz="2" w:space="0" w:color="auto"/>
              <w:left w:val="single" w:sz="4" w:space="0" w:color="auto"/>
              <w:bottom w:val="single" w:sz="4" w:space="0" w:color="auto"/>
              <w:right w:val="single" w:sz="4" w:space="0" w:color="auto"/>
            </w:tcBorders>
          </w:tcPr>
          <w:p w14:paraId="705BA722" w14:textId="77777777" w:rsidR="003D66A9" w:rsidRPr="00330FCC" w:rsidRDefault="003D66A9" w:rsidP="008F5D7D">
            <w:pPr>
              <w:spacing w:line="320" w:lineRule="exact"/>
              <w:jc w:val="right"/>
              <w:rPr>
                <w:rFonts w:ascii="Cordia New" w:hAnsi="Cordia New" w:cs="Cordia New"/>
                <w:sz w:val="26"/>
                <w:szCs w:val="26"/>
              </w:rPr>
            </w:pPr>
            <w:r w:rsidRPr="00FF7891">
              <w:rPr>
                <w:rFonts w:ascii="Cordia New" w:hAnsi="Cordia New" w:cs="Cordia New"/>
                <w:sz w:val="26"/>
                <w:szCs w:val="26"/>
              </w:rPr>
              <w:t>-0.38</w:t>
            </w:r>
          </w:p>
        </w:tc>
      </w:tr>
      <w:tr w:rsidR="003D66A9" w:rsidRPr="00330FCC" w14:paraId="2CEE4454" w14:textId="77777777" w:rsidTr="008F5D7D">
        <w:trPr>
          <w:trHeight w:val="323"/>
        </w:trPr>
        <w:tc>
          <w:tcPr>
            <w:tcW w:w="2693" w:type="dxa"/>
            <w:tcBorders>
              <w:top w:val="single" w:sz="4" w:space="0" w:color="auto"/>
              <w:left w:val="single" w:sz="4" w:space="0" w:color="auto"/>
              <w:bottom w:val="dotted" w:sz="2" w:space="0" w:color="auto"/>
              <w:right w:val="single" w:sz="4" w:space="0" w:color="auto"/>
            </w:tcBorders>
            <w:shd w:val="clear" w:color="auto" w:fill="auto"/>
            <w:vAlign w:val="center"/>
          </w:tcPr>
          <w:p w14:paraId="1B8BB014" w14:textId="77777777" w:rsidR="003D66A9" w:rsidRPr="00441370" w:rsidRDefault="003D66A9" w:rsidP="008F5D7D">
            <w:pPr>
              <w:spacing w:line="320" w:lineRule="exact"/>
              <w:rPr>
                <w:rFonts w:ascii="Cordia New" w:hAnsi="Cordia New" w:cs="Cordia New"/>
                <w:color w:val="000000"/>
                <w:szCs w:val="24"/>
                <w:cs/>
              </w:rPr>
            </w:pPr>
            <w:r w:rsidRPr="00441370">
              <w:rPr>
                <w:rFonts w:ascii="Cordia New" w:hAnsi="Cordia New" w:cs="Cordia New"/>
                <w:b/>
                <w:bCs/>
                <w:i/>
                <w:iCs/>
                <w:color w:val="000080"/>
                <w:szCs w:val="24"/>
                <w:cs/>
              </w:rPr>
              <w:t>โรงไฟฟ้าหงสา</w:t>
            </w:r>
          </w:p>
        </w:tc>
        <w:tc>
          <w:tcPr>
            <w:tcW w:w="1418" w:type="dxa"/>
            <w:tcBorders>
              <w:top w:val="single" w:sz="4" w:space="0" w:color="auto"/>
              <w:left w:val="single" w:sz="4" w:space="0" w:color="auto"/>
              <w:bottom w:val="dotted" w:sz="2" w:space="0" w:color="auto"/>
              <w:right w:val="single" w:sz="4" w:space="0" w:color="auto"/>
            </w:tcBorders>
            <w:shd w:val="clear" w:color="auto" w:fill="auto"/>
            <w:vAlign w:val="center"/>
          </w:tcPr>
          <w:p w14:paraId="58EEA104" w14:textId="77777777" w:rsidR="003D66A9" w:rsidRPr="00330FCC" w:rsidRDefault="003D66A9" w:rsidP="008F5D7D">
            <w:pPr>
              <w:spacing w:line="320" w:lineRule="exact"/>
              <w:jc w:val="center"/>
              <w:rPr>
                <w:rFonts w:ascii="Cordia New" w:hAnsi="Cordia New" w:cs="Cordia New"/>
                <w:sz w:val="26"/>
                <w:szCs w:val="26"/>
                <w:cs/>
              </w:rPr>
            </w:pPr>
          </w:p>
        </w:tc>
        <w:tc>
          <w:tcPr>
            <w:tcW w:w="1559" w:type="dxa"/>
            <w:tcBorders>
              <w:top w:val="single" w:sz="4" w:space="0" w:color="auto"/>
              <w:left w:val="single" w:sz="4" w:space="0" w:color="auto"/>
              <w:bottom w:val="dotted" w:sz="2" w:space="0" w:color="auto"/>
              <w:right w:val="single" w:sz="4" w:space="0" w:color="auto"/>
            </w:tcBorders>
            <w:shd w:val="clear" w:color="auto" w:fill="FFFF99"/>
          </w:tcPr>
          <w:p w14:paraId="55A407AB" w14:textId="77777777" w:rsidR="003D66A9" w:rsidRDefault="003D66A9" w:rsidP="008F5D7D">
            <w:pPr>
              <w:spacing w:line="320" w:lineRule="exact"/>
              <w:jc w:val="right"/>
              <w:rPr>
                <w:rFonts w:ascii="Cordia New" w:hAnsi="Cordia New" w:cs="Cordia New"/>
                <w:sz w:val="26"/>
                <w:szCs w:val="26"/>
              </w:rPr>
            </w:pPr>
          </w:p>
        </w:tc>
        <w:tc>
          <w:tcPr>
            <w:tcW w:w="1559" w:type="dxa"/>
            <w:tcBorders>
              <w:top w:val="single" w:sz="4" w:space="0" w:color="auto"/>
              <w:left w:val="single" w:sz="4" w:space="0" w:color="auto"/>
              <w:bottom w:val="dotted" w:sz="2" w:space="0" w:color="auto"/>
              <w:right w:val="single" w:sz="4" w:space="0" w:color="auto"/>
            </w:tcBorders>
          </w:tcPr>
          <w:p w14:paraId="10C71692" w14:textId="77777777" w:rsidR="003D66A9" w:rsidRDefault="003D66A9" w:rsidP="008F5D7D">
            <w:pPr>
              <w:spacing w:line="320" w:lineRule="exact"/>
              <w:jc w:val="right"/>
              <w:rPr>
                <w:rFonts w:ascii="Cordia New" w:hAnsi="Cordia New" w:cs="Cordia New"/>
                <w:sz w:val="26"/>
                <w:szCs w:val="26"/>
              </w:rPr>
            </w:pPr>
          </w:p>
        </w:tc>
        <w:tc>
          <w:tcPr>
            <w:tcW w:w="1560" w:type="dxa"/>
            <w:tcBorders>
              <w:top w:val="single" w:sz="4" w:space="0" w:color="auto"/>
              <w:left w:val="single" w:sz="4" w:space="0" w:color="auto"/>
              <w:bottom w:val="dotted" w:sz="2" w:space="0" w:color="auto"/>
              <w:right w:val="single" w:sz="4" w:space="0" w:color="auto"/>
            </w:tcBorders>
          </w:tcPr>
          <w:p w14:paraId="40B9A4A6" w14:textId="77777777" w:rsidR="003D66A9" w:rsidRPr="00330FCC" w:rsidRDefault="003D66A9" w:rsidP="008F5D7D">
            <w:pPr>
              <w:spacing w:line="320" w:lineRule="exact"/>
              <w:jc w:val="right"/>
              <w:rPr>
                <w:rFonts w:ascii="Cordia New" w:hAnsi="Cordia New" w:cs="Cordia New"/>
                <w:sz w:val="26"/>
                <w:szCs w:val="26"/>
              </w:rPr>
            </w:pPr>
          </w:p>
        </w:tc>
      </w:tr>
      <w:tr w:rsidR="003D66A9" w:rsidRPr="00330FCC" w14:paraId="483165A0"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4BC0240E" w14:textId="77777777" w:rsidR="003D66A9" w:rsidRPr="00441370"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25340940" w14:textId="77777777" w:rsidR="003D66A9" w:rsidRPr="00330FCC" w:rsidRDefault="003D66A9" w:rsidP="008F5D7D">
            <w:pPr>
              <w:spacing w:line="320" w:lineRule="exact"/>
              <w:jc w:val="center"/>
              <w:rPr>
                <w:rFonts w:ascii="Cordia New" w:hAnsi="Cordia New" w:cs="Cordia New"/>
                <w:sz w:val="26"/>
                <w:szCs w:val="26"/>
                <w:cs/>
              </w:rPr>
            </w:pPr>
            <w:r w:rsidRPr="005E346B">
              <w:rPr>
                <w:rFonts w:ascii="Cordia New" w:hAnsi="Cordia New" w:cs="Cordia New" w:hint="cs"/>
                <w:szCs w:val="24"/>
                <w:cs/>
              </w:rPr>
              <w:t>เมกะ</w:t>
            </w:r>
            <w:r w:rsidRPr="005E346B">
              <w:rPr>
                <w:rFonts w:ascii="Cordia New" w:hAnsi="Cordia New" w:cs="Cordia New"/>
                <w:szCs w:val="24"/>
                <w:cs/>
              </w:rPr>
              <w:t>วัตต์</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58539FC2" w14:textId="77777777" w:rsidR="003D66A9"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1,878</w:t>
            </w:r>
          </w:p>
        </w:tc>
        <w:tc>
          <w:tcPr>
            <w:tcW w:w="1559" w:type="dxa"/>
            <w:tcBorders>
              <w:top w:val="dotted" w:sz="2" w:space="0" w:color="auto"/>
              <w:left w:val="single" w:sz="4" w:space="0" w:color="auto"/>
              <w:bottom w:val="dotted" w:sz="2" w:space="0" w:color="auto"/>
              <w:right w:val="single" w:sz="4" w:space="0" w:color="auto"/>
            </w:tcBorders>
          </w:tcPr>
          <w:p w14:paraId="1B24C892" w14:textId="77777777" w:rsidR="003D66A9" w:rsidRPr="00441370" w:rsidRDefault="003D66A9" w:rsidP="008F5D7D">
            <w:pPr>
              <w:spacing w:line="320" w:lineRule="exact"/>
              <w:ind w:hanging="1098"/>
              <w:jc w:val="right"/>
              <w:rPr>
                <w:rFonts w:ascii="Cordia New" w:hAnsi="Cordia New" w:cs="Cordia New"/>
                <w:sz w:val="26"/>
                <w:szCs w:val="26"/>
              </w:rPr>
            </w:pPr>
            <w:r>
              <w:rPr>
                <w:rFonts w:ascii="Cordia New" w:hAnsi="Cordia New" w:cs="Cordia New"/>
                <w:sz w:val="26"/>
                <w:szCs w:val="26"/>
              </w:rPr>
              <w:t>1,878</w:t>
            </w:r>
          </w:p>
        </w:tc>
        <w:tc>
          <w:tcPr>
            <w:tcW w:w="1560" w:type="dxa"/>
            <w:tcBorders>
              <w:top w:val="dotted" w:sz="2" w:space="0" w:color="auto"/>
              <w:left w:val="single" w:sz="4" w:space="0" w:color="auto"/>
              <w:bottom w:val="dotted" w:sz="2" w:space="0" w:color="auto"/>
              <w:right w:val="single" w:sz="4" w:space="0" w:color="auto"/>
            </w:tcBorders>
          </w:tcPr>
          <w:p w14:paraId="6D2F3C83" w14:textId="77777777" w:rsidR="003D66A9" w:rsidRPr="00330FCC" w:rsidRDefault="003D66A9" w:rsidP="008F5D7D">
            <w:pPr>
              <w:spacing w:line="320" w:lineRule="exact"/>
              <w:ind w:hanging="1098"/>
              <w:jc w:val="right"/>
              <w:rPr>
                <w:rFonts w:ascii="Cordia New" w:hAnsi="Cordia New" w:cs="Cordia New"/>
                <w:sz w:val="26"/>
                <w:szCs w:val="26"/>
              </w:rPr>
            </w:pPr>
            <w:r>
              <w:rPr>
                <w:rFonts w:ascii="Cordia New" w:hAnsi="Cordia New" w:cs="Cordia New"/>
                <w:sz w:val="26"/>
                <w:szCs w:val="26"/>
              </w:rPr>
              <w:t>1,252</w:t>
            </w:r>
          </w:p>
        </w:tc>
      </w:tr>
      <w:tr w:rsidR="003D66A9" w:rsidRPr="00330FCC" w14:paraId="478FCFF0"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2A1484AA" w14:textId="77777777" w:rsidR="003D66A9" w:rsidRPr="00F342AE" w:rsidRDefault="003D66A9" w:rsidP="008F5D7D">
            <w:pPr>
              <w:spacing w:line="320" w:lineRule="exact"/>
              <w:ind w:firstLine="170"/>
              <w:rPr>
                <w:rFonts w:ascii="Cordia New" w:hAnsi="Cordia New" w:cs="Cordia New"/>
                <w:szCs w:val="24"/>
                <w:cs/>
              </w:rPr>
            </w:pPr>
            <w:r w:rsidRPr="00441370">
              <w:rPr>
                <w:rFonts w:ascii="Cordia New" w:hAnsi="Cordia New" w:cs="Cordia New"/>
                <w:szCs w:val="24"/>
                <w:cs/>
              </w:rPr>
              <w:t>อัตราการใช้กำลังการผลิต</w:t>
            </w:r>
            <w:r>
              <w:rPr>
                <w:rFonts w:ascii="Cordia New" w:hAnsi="Cordia New" w:cs="Cordia New"/>
                <w:szCs w:val="24"/>
              </w:rPr>
              <w:t>*</w:t>
            </w:r>
            <w:r w:rsidRPr="00441370">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703249EB" w14:textId="77777777" w:rsidR="003D66A9" w:rsidRPr="005E346B" w:rsidRDefault="003D66A9" w:rsidP="008F5D7D">
            <w:pPr>
              <w:spacing w:line="320" w:lineRule="exact"/>
              <w:jc w:val="center"/>
              <w:rPr>
                <w:rFonts w:ascii="Cordia New" w:hAnsi="Cordia New" w:cs="Cordia New"/>
                <w:szCs w:val="24"/>
                <w:cs/>
              </w:rPr>
            </w:pPr>
            <w:r w:rsidRPr="00330FCC">
              <w:rPr>
                <w:rFonts w:ascii="Cordia New" w:hAnsi="Cordia New" w:cs="Cordia New"/>
                <w:sz w:val="26"/>
                <w:szCs w:val="26"/>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544AA63E" w14:textId="77777777" w:rsidR="003D66A9"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80.84</w:t>
            </w:r>
          </w:p>
        </w:tc>
        <w:tc>
          <w:tcPr>
            <w:tcW w:w="1559" w:type="dxa"/>
            <w:tcBorders>
              <w:top w:val="dotted" w:sz="2" w:space="0" w:color="auto"/>
              <w:left w:val="single" w:sz="4" w:space="0" w:color="auto"/>
              <w:bottom w:val="dotted" w:sz="2" w:space="0" w:color="auto"/>
              <w:right w:val="single" w:sz="4" w:space="0" w:color="auto"/>
            </w:tcBorders>
          </w:tcPr>
          <w:p w14:paraId="4ED88BB0" w14:textId="77777777" w:rsidR="003D66A9" w:rsidRDefault="003D66A9" w:rsidP="008F5D7D">
            <w:pPr>
              <w:spacing w:line="320" w:lineRule="exact"/>
              <w:ind w:hanging="1098"/>
              <w:jc w:val="right"/>
              <w:rPr>
                <w:rFonts w:ascii="Cordia New" w:hAnsi="Cordia New" w:cs="Cordia New"/>
                <w:sz w:val="26"/>
                <w:szCs w:val="26"/>
              </w:rPr>
            </w:pPr>
            <w:r w:rsidRPr="00FF7891">
              <w:rPr>
                <w:rFonts w:ascii="Cordia New" w:hAnsi="Cordia New" w:cs="Cordia New"/>
                <w:sz w:val="26"/>
                <w:szCs w:val="26"/>
              </w:rPr>
              <w:t>68.27</w:t>
            </w:r>
          </w:p>
        </w:tc>
        <w:tc>
          <w:tcPr>
            <w:tcW w:w="1560" w:type="dxa"/>
            <w:tcBorders>
              <w:top w:val="dotted" w:sz="2" w:space="0" w:color="auto"/>
              <w:left w:val="single" w:sz="4" w:space="0" w:color="auto"/>
              <w:bottom w:val="dotted" w:sz="2" w:space="0" w:color="auto"/>
              <w:right w:val="single" w:sz="4" w:space="0" w:color="auto"/>
            </w:tcBorders>
          </w:tcPr>
          <w:p w14:paraId="6473BFBE" w14:textId="77777777" w:rsidR="003D66A9" w:rsidRDefault="003D66A9" w:rsidP="008F5D7D">
            <w:pPr>
              <w:spacing w:line="320" w:lineRule="exact"/>
              <w:ind w:hanging="1098"/>
              <w:jc w:val="right"/>
              <w:rPr>
                <w:rFonts w:ascii="Cordia New" w:hAnsi="Cordia New" w:cs="Cordia New"/>
                <w:sz w:val="26"/>
                <w:szCs w:val="26"/>
              </w:rPr>
            </w:pPr>
            <w:r w:rsidRPr="00FF7891">
              <w:rPr>
                <w:rFonts w:ascii="Cordia New" w:hAnsi="Cordia New" w:cs="Cordia New"/>
                <w:sz w:val="26"/>
                <w:szCs w:val="26"/>
              </w:rPr>
              <w:t>90.31</w:t>
            </w:r>
          </w:p>
        </w:tc>
      </w:tr>
      <w:tr w:rsidR="003D66A9" w:rsidRPr="00330FCC" w14:paraId="57F1E0C8"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732903F3" w14:textId="77777777" w:rsidR="003D66A9" w:rsidRPr="00441370" w:rsidRDefault="003D66A9" w:rsidP="008F5D7D">
            <w:pPr>
              <w:spacing w:line="320" w:lineRule="exact"/>
              <w:ind w:firstLine="170"/>
              <w:rPr>
                <w:rFonts w:ascii="Cordia New" w:hAnsi="Cordia New" w:cs="Cordia New"/>
                <w:szCs w:val="24"/>
                <w:cs/>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07897259" w14:textId="77777777" w:rsidR="003D66A9" w:rsidRPr="00330FCC" w:rsidRDefault="003D66A9" w:rsidP="008F5D7D">
            <w:pPr>
              <w:spacing w:line="320" w:lineRule="exact"/>
              <w:jc w:val="center"/>
              <w:rPr>
                <w:rFonts w:ascii="Cordia New" w:hAnsi="Cordia New" w:cs="Cordia New"/>
                <w:sz w:val="26"/>
                <w:szCs w:val="26"/>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3EF4778E" w14:textId="77777777" w:rsidR="003D66A9"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11,390,889</w:t>
            </w:r>
          </w:p>
        </w:tc>
        <w:tc>
          <w:tcPr>
            <w:tcW w:w="1559" w:type="dxa"/>
            <w:tcBorders>
              <w:top w:val="dotted" w:sz="2" w:space="0" w:color="auto"/>
              <w:left w:val="single" w:sz="4" w:space="0" w:color="auto"/>
              <w:bottom w:val="dotted" w:sz="2" w:space="0" w:color="auto"/>
              <w:right w:val="single" w:sz="4" w:space="0" w:color="auto"/>
            </w:tcBorders>
          </w:tcPr>
          <w:p w14:paraId="439B5768" w14:textId="77777777" w:rsidR="003D66A9" w:rsidRDefault="003D66A9" w:rsidP="008F5D7D">
            <w:pPr>
              <w:spacing w:line="320" w:lineRule="exact"/>
              <w:ind w:hanging="1098"/>
              <w:jc w:val="right"/>
              <w:rPr>
                <w:rFonts w:ascii="Cordia New" w:hAnsi="Cordia New" w:cs="Cordia New"/>
                <w:sz w:val="26"/>
                <w:szCs w:val="26"/>
              </w:rPr>
            </w:pPr>
            <w:r w:rsidRPr="00FF7891">
              <w:rPr>
                <w:rFonts w:ascii="Cordia New" w:hAnsi="Cordia New" w:cs="Cordia New"/>
                <w:sz w:val="26"/>
                <w:szCs w:val="26"/>
              </w:rPr>
              <w:t>9,061,690</w:t>
            </w:r>
          </w:p>
        </w:tc>
        <w:tc>
          <w:tcPr>
            <w:tcW w:w="1560" w:type="dxa"/>
            <w:tcBorders>
              <w:top w:val="dotted" w:sz="2" w:space="0" w:color="auto"/>
              <w:left w:val="single" w:sz="4" w:space="0" w:color="auto"/>
              <w:bottom w:val="dotted" w:sz="2" w:space="0" w:color="auto"/>
              <w:right w:val="single" w:sz="4" w:space="0" w:color="auto"/>
            </w:tcBorders>
          </w:tcPr>
          <w:p w14:paraId="3974FBEF" w14:textId="77777777" w:rsidR="003D66A9" w:rsidRPr="00330FCC" w:rsidRDefault="003D66A9" w:rsidP="008F5D7D">
            <w:pPr>
              <w:spacing w:line="320" w:lineRule="exact"/>
              <w:ind w:hanging="1098"/>
              <w:jc w:val="right"/>
              <w:rPr>
                <w:rFonts w:ascii="Cordia New" w:hAnsi="Cordia New" w:cs="Cordia New"/>
                <w:sz w:val="26"/>
                <w:szCs w:val="26"/>
              </w:rPr>
            </w:pPr>
            <w:r w:rsidRPr="00FF7891">
              <w:rPr>
                <w:rFonts w:ascii="Cordia New" w:hAnsi="Cordia New" w:cs="Cordia New"/>
                <w:sz w:val="26"/>
                <w:szCs w:val="26"/>
              </w:rPr>
              <w:t>2,401,360</w:t>
            </w:r>
          </w:p>
        </w:tc>
      </w:tr>
      <w:tr w:rsidR="003D66A9" w:rsidRPr="00330FCC" w14:paraId="7D50B884" w14:textId="77777777" w:rsidTr="008F5D7D">
        <w:trPr>
          <w:trHeight w:val="323"/>
        </w:trPr>
        <w:tc>
          <w:tcPr>
            <w:tcW w:w="2693" w:type="dxa"/>
            <w:tcBorders>
              <w:top w:val="dotted" w:sz="2" w:space="0" w:color="auto"/>
              <w:left w:val="single" w:sz="4" w:space="0" w:color="auto"/>
              <w:bottom w:val="single" w:sz="4" w:space="0" w:color="auto"/>
              <w:right w:val="single" w:sz="4" w:space="0" w:color="auto"/>
            </w:tcBorders>
            <w:shd w:val="clear" w:color="auto" w:fill="auto"/>
            <w:vAlign w:val="center"/>
          </w:tcPr>
          <w:p w14:paraId="75493424" w14:textId="77777777" w:rsidR="003D66A9" w:rsidRPr="00441370"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2" w:space="0" w:color="auto"/>
              <w:left w:val="single" w:sz="4" w:space="0" w:color="auto"/>
              <w:bottom w:val="single" w:sz="4" w:space="0" w:color="auto"/>
              <w:right w:val="single" w:sz="4" w:space="0" w:color="auto"/>
            </w:tcBorders>
            <w:shd w:val="clear" w:color="auto" w:fill="auto"/>
            <w:vAlign w:val="center"/>
          </w:tcPr>
          <w:p w14:paraId="146240F7" w14:textId="77777777" w:rsidR="003D66A9" w:rsidRPr="00330FCC" w:rsidRDefault="003D66A9" w:rsidP="008F5D7D">
            <w:pPr>
              <w:spacing w:line="320" w:lineRule="exact"/>
              <w:jc w:val="center"/>
              <w:rPr>
                <w:rFonts w:ascii="Cordia New" w:hAnsi="Cordia New" w:cs="Cordia New"/>
                <w:sz w:val="26"/>
                <w:szCs w:val="26"/>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single" w:sz="4" w:space="0" w:color="auto"/>
              <w:right w:val="single" w:sz="4" w:space="0" w:color="auto"/>
            </w:tcBorders>
            <w:shd w:val="clear" w:color="auto" w:fill="FFFF99"/>
          </w:tcPr>
          <w:p w14:paraId="18630F30" w14:textId="77777777" w:rsidR="003D66A9"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25.70</w:t>
            </w:r>
          </w:p>
        </w:tc>
        <w:tc>
          <w:tcPr>
            <w:tcW w:w="1559" w:type="dxa"/>
            <w:tcBorders>
              <w:top w:val="dotted" w:sz="2" w:space="0" w:color="auto"/>
              <w:left w:val="single" w:sz="4" w:space="0" w:color="auto"/>
              <w:bottom w:val="single" w:sz="4" w:space="0" w:color="auto"/>
              <w:right w:val="single" w:sz="4" w:space="0" w:color="auto"/>
            </w:tcBorders>
          </w:tcPr>
          <w:p w14:paraId="2B4A548B" w14:textId="77777777" w:rsidR="003D66A9" w:rsidRDefault="003D66A9" w:rsidP="008F5D7D">
            <w:pPr>
              <w:spacing w:line="320" w:lineRule="exact"/>
              <w:ind w:hanging="1098"/>
              <w:jc w:val="right"/>
              <w:rPr>
                <w:rFonts w:ascii="Cordia New" w:hAnsi="Cordia New" w:cs="Cordia New"/>
                <w:sz w:val="26"/>
                <w:szCs w:val="26"/>
              </w:rPr>
            </w:pPr>
            <w:r w:rsidRPr="00FF7891">
              <w:rPr>
                <w:rFonts w:ascii="Cordia New" w:hAnsi="Cordia New" w:cs="Cordia New"/>
                <w:sz w:val="26"/>
                <w:szCs w:val="26"/>
              </w:rPr>
              <w:t>73.5</w:t>
            </w:r>
            <w:r>
              <w:rPr>
                <w:rFonts w:ascii="Cordia New" w:hAnsi="Cordia New" w:cs="Cordia New"/>
                <w:sz w:val="26"/>
                <w:szCs w:val="26"/>
              </w:rPr>
              <w:t>0</w:t>
            </w:r>
          </w:p>
        </w:tc>
        <w:tc>
          <w:tcPr>
            <w:tcW w:w="1560" w:type="dxa"/>
            <w:tcBorders>
              <w:top w:val="dotted" w:sz="2" w:space="0" w:color="auto"/>
              <w:left w:val="single" w:sz="4" w:space="0" w:color="auto"/>
              <w:bottom w:val="single" w:sz="4" w:space="0" w:color="auto"/>
              <w:right w:val="single" w:sz="4" w:space="0" w:color="auto"/>
            </w:tcBorders>
          </w:tcPr>
          <w:p w14:paraId="5D9A237F" w14:textId="77777777" w:rsidR="003D66A9" w:rsidRPr="00330FCC" w:rsidRDefault="003D66A9" w:rsidP="008F5D7D">
            <w:pPr>
              <w:spacing w:line="320" w:lineRule="exact"/>
              <w:ind w:hanging="1098"/>
              <w:jc w:val="right"/>
              <w:rPr>
                <w:rFonts w:ascii="Cordia New" w:hAnsi="Cordia New" w:cs="Cordia New"/>
                <w:sz w:val="26"/>
                <w:szCs w:val="26"/>
              </w:rPr>
            </w:pPr>
            <w:r w:rsidRPr="00FF7891">
              <w:rPr>
                <w:rFonts w:ascii="Cordia New" w:hAnsi="Cordia New" w:cs="Cordia New"/>
                <w:sz w:val="26"/>
                <w:szCs w:val="26"/>
              </w:rPr>
              <w:t>-</w:t>
            </w:r>
          </w:p>
        </w:tc>
      </w:tr>
      <w:tr w:rsidR="003D66A9" w:rsidRPr="00330FCC" w14:paraId="2F35ED57" w14:textId="77777777" w:rsidTr="008F5D7D">
        <w:trPr>
          <w:trHeight w:val="323"/>
        </w:trPr>
        <w:tc>
          <w:tcPr>
            <w:tcW w:w="2693" w:type="dxa"/>
            <w:tcBorders>
              <w:top w:val="single" w:sz="4" w:space="0" w:color="auto"/>
              <w:left w:val="single" w:sz="4" w:space="0" w:color="auto"/>
              <w:bottom w:val="dotted" w:sz="2" w:space="0" w:color="auto"/>
              <w:right w:val="single" w:sz="4" w:space="0" w:color="auto"/>
            </w:tcBorders>
            <w:shd w:val="clear" w:color="auto" w:fill="auto"/>
            <w:vAlign w:val="center"/>
          </w:tcPr>
          <w:p w14:paraId="1CC3AA0C" w14:textId="77777777" w:rsidR="003D66A9" w:rsidRDefault="003D66A9" w:rsidP="008F5D7D">
            <w:pPr>
              <w:spacing w:line="320" w:lineRule="exact"/>
              <w:rPr>
                <w:rFonts w:ascii="Cordia New" w:hAnsi="Cordia New" w:cs="Cordia New"/>
                <w:b/>
                <w:bCs/>
                <w:i/>
                <w:iCs/>
                <w:color w:val="000080"/>
                <w:szCs w:val="24"/>
              </w:rPr>
            </w:pPr>
            <w:r w:rsidRPr="00712643">
              <w:rPr>
                <w:rFonts w:ascii="Cordia New" w:hAnsi="Cordia New" w:cs="Cordia New"/>
                <w:b/>
                <w:bCs/>
                <w:i/>
                <w:iCs/>
                <w:color w:val="000080"/>
                <w:szCs w:val="24"/>
                <w:cs/>
              </w:rPr>
              <w:t>โรงไฟฟ้าพลังงานแสงอาทิตย์</w:t>
            </w:r>
            <w:r>
              <w:rPr>
                <w:rFonts w:ascii="Cordia New" w:hAnsi="Cordia New" w:cs="Cordia New"/>
                <w:b/>
                <w:bCs/>
                <w:i/>
                <w:iCs/>
                <w:color w:val="000080"/>
                <w:szCs w:val="24"/>
              </w:rPr>
              <w:t xml:space="preserve"> </w:t>
            </w:r>
          </w:p>
          <w:p w14:paraId="195F5F36" w14:textId="77777777" w:rsidR="003D66A9" w:rsidRPr="00F342AE" w:rsidRDefault="003D66A9" w:rsidP="008F5D7D">
            <w:pPr>
              <w:spacing w:line="320" w:lineRule="exact"/>
              <w:rPr>
                <w:rFonts w:ascii="Cordia New" w:hAnsi="Cordia New" w:cs="Cordia New"/>
                <w:szCs w:val="24"/>
                <w:cs/>
              </w:rPr>
            </w:pPr>
            <w:r w:rsidRPr="00712643">
              <w:rPr>
                <w:rFonts w:ascii="Cordia New" w:hAnsi="Cordia New" w:cs="Cordia New"/>
                <w:b/>
                <w:bCs/>
                <w:i/>
                <w:iCs/>
                <w:color w:val="000080"/>
                <w:szCs w:val="24"/>
              </w:rPr>
              <w:t>Jinshan</w:t>
            </w:r>
          </w:p>
        </w:tc>
        <w:tc>
          <w:tcPr>
            <w:tcW w:w="1418" w:type="dxa"/>
            <w:tcBorders>
              <w:top w:val="single" w:sz="4" w:space="0" w:color="auto"/>
              <w:left w:val="single" w:sz="4" w:space="0" w:color="auto"/>
              <w:bottom w:val="dotted" w:sz="2" w:space="0" w:color="auto"/>
              <w:right w:val="single" w:sz="4" w:space="0" w:color="auto"/>
            </w:tcBorders>
            <w:shd w:val="clear" w:color="auto" w:fill="auto"/>
            <w:vAlign w:val="center"/>
          </w:tcPr>
          <w:p w14:paraId="7AD44DB7" w14:textId="77777777" w:rsidR="003D66A9" w:rsidRPr="005E346B" w:rsidRDefault="003D66A9" w:rsidP="008F5D7D">
            <w:pPr>
              <w:spacing w:line="320" w:lineRule="exact"/>
              <w:jc w:val="center"/>
              <w:rPr>
                <w:rFonts w:ascii="Cordia New" w:hAnsi="Cordia New" w:cs="Cordia New"/>
                <w:szCs w:val="24"/>
                <w:cs/>
              </w:rPr>
            </w:pPr>
          </w:p>
        </w:tc>
        <w:tc>
          <w:tcPr>
            <w:tcW w:w="1559" w:type="dxa"/>
            <w:tcBorders>
              <w:top w:val="single" w:sz="4" w:space="0" w:color="auto"/>
              <w:left w:val="single" w:sz="4" w:space="0" w:color="auto"/>
              <w:bottom w:val="dotted" w:sz="2" w:space="0" w:color="auto"/>
              <w:right w:val="single" w:sz="4" w:space="0" w:color="auto"/>
            </w:tcBorders>
            <w:shd w:val="clear" w:color="auto" w:fill="FFFF99"/>
          </w:tcPr>
          <w:p w14:paraId="3DB6610A" w14:textId="77777777" w:rsidR="003D66A9" w:rsidRPr="00464EB4" w:rsidRDefault="003D66A9" w:rsidP="008F5D7D">
            <w:pPr>
              <w:spacing w:line="320" w:lineRule="exact"/>
              <w:jc w:val="right"/>
              <w:rPr>
                <w:rFonts w:ascii="Cordia New" w:hAnsi="Cordia New" w:cs="Cordia New"/>
                <w:sz w:val="26"/>
                <w:szCs w:val="26"/>
              </w:rPr>
            </w:pPr>
          </w:p>
        </w:tc>
        <w:tc>
          <w:tcPr>
            <w:tcW w:w="1559" w:type="dxa"/>
            <w:tcBorders>
              <w:top w:val="single" w:sz="4" w:space="0" w:color="auto"/>
              <w:left w:val="single" w:sz="4" w:space="0" w:color="auto"/>
              <w:bottom w:val="dotted" w:sz="2" w:space="0" w:color="auto"/>
              <w:right w:val="single" w:sz="4" w:space="0" w:color="auto"/>
            </w:tcBorders>
          </w:tcPr>
          <w:p w14:paraId="18B58458" w14:textId="77777777" w:rsidR="003D66A9" w:rsidRDefault="003D66A9" w:rsidP="008F5D7D">
            <w:pPr>
              <w:spacing w:line="320" w:lineRule="exact"/>
              <w:ind w:right="119"/>
              <w:jc w:val="right"/>
              <w:rPr>
                <w:rFonts w:ascii="Cordia New" w:hAnsi="Cordia New" w:cs="Cordia New"/>
                <w:sz w:val="26"/>
                <w:szCs w:val="26"/>
              </w:rPr>
            </w:pPr>
          </w:p>
        </w:tc>
        <w:tc>
          <w:tcPr>
            <w:tcW w:w="1560" w:type="dxa"/>
            <w:tcBorders>
              <w:top w:val="single" w:sz="4" w:space="0" w:color="auto"/>
              <w:left w:val="single" w:sz="4" w:space="0" w:color="auto"/>
              <w:bottom w:val="dotted" w:sz="2" w:space="0" w:color="auto"/>
              <w:right w:val="single" w:sz="4" w:space="0" w:color="auto"/>
            </w:tcBorders>
          </w:tcPr>
          <w:p w14:paraId="06A2D0EE" w14:textId="77777777" w:rsidR="003D66A9" w:rsidRDefault="003D66A9" w:rsidP="008F5D7D">
            <w:pPr>
              <w:spacing w:line="320" w:lineRule="exact"/>
              <w:ind w:right="180"/>
              <w:jc w:val="right"/>
              <w:rPr>
                <w:rFonts w:ascii="Cordia New" w:hAnsi="Cordia New" w:cs="Cordia New"/>
                <w:sz w:val="26"/>
                <w:szCs w:val="26"/>
              </w:rPr>
            </w:pPr>
          </w:p>
        </w:tc>
      </w:tr>
      <w:tr w:rsidR="003D66A9" w:rsidRPr="00330FCC" w:rsidDel="0069469C" w14:paraId="1E744373"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42DEE2E5" w14:textId="77777777" w:rsidR="003D66A9" w:rsidRPr="00F342AE"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7BB33F2F"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268BDFAB"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28.95</w:t>
            </w:r>
          </w:p>
        </w:tc>
        <w:tc>
          <w:tcPr>
            <w:tcW w:w="1559" w:type="dxa"/>
            <w:tcBorders>
              <w:top w:val="dotted" w:sz="2" w:space="0" w:color="auto"/>
              <w:left w:val="single" w:sz="4" w:space="0" w:color="auto"/>
              <w:bottom w:val="dotted" w:sz="2" w:space="0" w:color="auto"/>
              <w:right w:val="single" w:sz="4" w:space="0" w:color="auto"/>
            </w:tcBorders>
          </w:tcPr>
          <w:p w14:paraId="5F1064AF" w14:textId="77777777" w:rsidR="003D66A9" w:rsidRDefault="003D66A9" w:rsidP="008F5D7D">
            <w:pPr>
              <w:spacing w:line="320" w:lineRule="exact"/>
              <w:ind w:hanging="1098"/>
              <w:jc w:val="right"/>
              <w:rPr>
                <w:rFonts w:ascii="Cordia New" w:hAnsi="Cordia New" w:cs="Cordia New"/>
                <w:sz w:val="26"/>
                <w:szCs w:val="26"/>
              </w:rPr>
            </w:pPr>
            <w:r w:rsidRPr="003930AE">
              <w:rPr>
                <w:rFonts w:ascii="Cordia New" w:hAnsi="Cordia New" w:cs="Cordia New"/>
                <w:sz w:val="26"/>
                <w:szCs w:val="26"/>
              </w:rPr>
              <w:t>28.95</w:t>
            </w:r>
          </w:p>
        </w:tc>
        <w:tc>
          <w:tcPr>
            <w:tcW w:w="1560" w:type="dxa"/>
            <w:tcBorders>
              <w:top w:val="dotted" w:sz="2" w:space="0" w:color="auto"/>
              <w:left w:val="single" w:sz="4" w:space="0" w:color="auto"/>
              <w:bottom w:val="dotted" w:sz="2" w:space="0" w:color="auto"/>
              <w:right w:val="single" w:sz="4" w:space="0" w:color="auto"/>
            </w:tcBorders>
          </w:tcPr>
          <w:p w14:paraId="12F364F2" w14:textId="77777777" w:rsidR="003D66A9" w:rsidRDefault="003D66A9" w:rsidP="008F5D7D">
            <w:pPr>
              <w:spacing w:line="320" w:lineRule="exact"/>
              <w:ind w:right="180"/>
              <w:jc w:val="right"/>
              <w:rPr>
                <w:rFonts w:ascii="Cordia New" w:hAnsi="Cordia New" w:cs="Cordia New"/>
                <w:sz w:val="26"/>
                <w:szCs w:val="26"/>
              </w:rPr>
            </w:pPr>
            <w:r>
              <w:rPr>
                <w:rFonts w:ascii="Cordia New" w:hAnsi="Cordia New" w:cs="Cordia New"/>
                <w:sz w:val="26"/>
                <w:szCs w:val="26"/>
                <w:lang w:val="en-GB"/>
              </w:rPr>
              <w:t>-</w:t>
            </w:r>
          </w:p>
        </w:tc>
      </w:tr>
      <w:tr w:rsidR="003D66A9" w:rsidRPr="00330FCC" w:rsidDel="0069469C" w14:paraId="0A1864D8"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6D4C5AB5" w14:textId="77777777" w:rsidR="003D66A9" w:rsidRPr="00F342AE" w:rsidRDefault="003D66A9" w:rsidP="008F5D7D">
            <w:pPr>
              <w:spacing w:line="320" w:lineRule="exact"/>
              <w:ind w:firstLine="170"/>
              <w:rPr>
                <w:rFonts w:ascii="Cordia New" w:hAnsi="Cordia New" w:cs="Cordia New"/>
                <w:szCs w:val="24"/>
                <w:cs/>
              </w:rPr>
            </w:pPr>
            <w:r w:rsidRPr="00441370">
              <w:rPr>
                <w:rFonts w:ascii="Cordia New" w:hAnsi="Cordia New" w:cs="Cordia New"/>
                <w:szCs w:val="24"/>
                <w:cs/>
              </w:rPr>
              <w:t>อัตราการใช้กำลังการผลิต</w:t>
            </w:r>
            <w:r>
              <w:rPr>
                <w:rFonts w:ascii="Cordia New" w:hAnsi="Cordia New" w:cs="Cordia New"/>
                <w:szCs w:val="24"/>
              </w:rPr>
              <w:t>*</w:t>
            </w:r>
            <w:r w:rsidRPr="00441370">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2540B9FB"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3F2B9F23"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15.60</w:t>
            </w:r>
          </w:p>
        </w:tc>
        <w:tc>
          <w:tcPr>
            <w:tcW w:w="1559" w:type="dxa"/>
            <w:tcBorders>
              <w:top w:val="dotted" w:sz="2" w:space="0" w:color="auto"/>
              <w:left w:val="single" w:sz="4" w:space="0" w:color="auto"/>
              <w:bottom w:val="dotted" w:sz="2" w:space="0" w:color="auto"/>
              <w:right w:val="single" w:sz="4" w:space="0" w:color="auto"/>
            </w:tcBorders>
          </w:tcPr>
          <w:p w14:paraId="0784CA19" w14:textId="77777777" w:rsidR="003D66A9" w:rsidRPr="003930AE" w:rsidRDefault="003D66A9" w:rsidP="008F5D7D">
            <w:pPr>
              <w:spacing w:line="320" w:lineRule="exact"/>
              <w:ind w:hanging="1098"/>
              <w:jc w:val="right"/>
              <w:rPr>
                <w:rFonts w:ascii="Cordia New" w:hAnsi="Cordia New" w:cs="Cordia New"/>
                <w:sz w:val="26"/>
                <w:szCs w:val="26"/>
              </w:rPr>
            </w:pPr>
            <w:r>
              <w:rPr>
                <w:rFonts w:ascii="Cordia New" w:hAnsi="Cordia New" w:cs="Cordia New"/>
                <w:sz w:val="26"/>
                <w:szCs w:val="26"/>
              </w:rPr>
              <w:t>14.38</w:t>
            </w:r>
          </w:p>
        </w:tc>
        <w:tc>
          <w:tcPr>
            <w:tcW w:w="1560" w:type="dxa"/>
            <w:tcBorders>
              <w:top w:val="dotted" w:sz="2" w:space="0" w:color="auto"/>
              <w:left w:val="single" w:sz="4" w:space="0" w:color="auto"/>
              <w:bottom w:val="dotted" w:sz="2" w:space="0" w:color="auto"/>
              <w:right w:val="single" w:sz="4" w:space="0" w:color="auto"/>
            </w:tcBorders>
          </w:tcPr>
          <w:p w14:paraId="0C49E665" w14:textId="77777777" w:rsidR="003D66A9" w:rsidRDefault="003D66A9" w:rsidP="008F5D7D">
            <w:pPr>
              <w:spacing w:line="320" w:lineRule="exact"/>
              <w:ind w:right="180"/>
              <w:jc w:val="right"/>
              <w:rPr>
                <w:rFonts w:ascii="Cordia New" w:hAnsi="Cordia New" w:cs="Cordia New"/>
                <w:sz w:val="26"/>
                <w:szCs w:val="26"/>
                <w:lang w:val="en-GB"/>
              </w:rPr>
            </w:pPr>
            <w:r>
              <w:rPr>
                <w:rFonts w:ascii="Cordia New" w:hAnsi="Cordia New" w:cs="Cordia New"/>
                <w:sz w:val="26"/>
                <w:szCs w:val="26"/>
              </w:rPr>
              <w:t>-</w:t>
            </w:r>
          </w:p>
        </w:tc>
      </w:tr>
      <w:tr w:rsidR="003D66A9" w:rsidRPr="00330FCC" w:rsidDel="0069469C" w14:paraId="1BA981D6"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64E17621" w14:textId="77777777" w:rsidR="003D66A9" w:rsidRPr="00F342AE" w:rsidRDefault="003D66A9" w:rsidP="008F5D7D">
            <w:pPr>
              <w:spacing w:line="320" w:lineRule="exact"/>
              <w:ind w:firstLine="170"/>
              <w:rPr>
                <w:rFonts w:ascii="Cordia New" w:hAnsi="Cordia New" w:cs="Cordia New"/>
                <w:szCs w:val="24"/>
                <w:cs/>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387DAAA7"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48089A44" w14:textId="77777777" w:rsidR="003D66A9"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39,567</w:t>
            </w:r>
          </w:p>
        </w:tc>
        <w:tc>
          <w:tcPr>
            <w:tcW w:w="1559" w:type="dxa"/>
            <w:tcBorders>
              <w:top w:val="dotted" w:sz="2" w:space="0" w:color="auto"/>
              <w:left w:val="single" w:sz="4" w:space="0" w:color="auto"/>
              <w:bottom w:val="dotted" w:sz="2" w:space="0" w:color="auto"/>
              <w:right w:val="single" w:sz="4" w:space="0" w:color="auto"/>
            </w:tcBorders>
          </w:tcPr>
          <w:p w14:paraId="0D12F521" w14:textId="77777777" w:rsidR="003D66A9" w:rsidRDefault="003D66A9" w:rsidP="008F5D7D">
            <w:pPr>
              <w:spacing w:line="320" w:lineRule="exact"/>
              <w:ind w:hanging="1098"/>
              <w:jc w:val="right"/>
              <w:rPr>
                <w:rFonts w:ascii="Cordia New" w:hAnsi="Cordia New" w:cs="Cordia New"/>
                <w:sz w:val="26"/>
                <w:szCs w:val="26"/>
              </w:rPr>
            </w:pPr>
            <w:r>
              <w:rPr>
                <w:rFonts w:ascii="Cordia New" w:hAnsi="Cordia New" w:cs="Cordia New"/>
                <w:sz w:val="26"/>
                <w:szCs w:val="26"/>
              </w:rPr>
              <w:t>2,059</w:t>
            </w:r>
          </w:p>
        </w:tc>
        <w:tc>
          <w:tcPr>
            <w:tcW w:w="1560" w:type="dxa"/>
            <w:tcBorders>
              <w:top w:val="dotted" w:sz="2" w:space="0" w:color="auto"/>
              <w:left w:val="single" w:sz="4" w:space="0" w:color="auto"/>
              <w:bottom w:val="dotted" w:sz="2" w:space="0" w:color="auto"/>
              <w:right w:val="single" w:sz="4" w:space="0" w:color="auto"/>
            </w:tcBorders>
          </w:tcPr>
          <w:p w14:paraId="2B529EF9" w14:textId="77777777" w:rsidR="003D66A9" w:rsidRDefault="003D66A9" w:rsidP="008F5D7D">
            <w:pPr>
              <w:spacing w:line="320" w:lineRule="exact"/>
              <w:ind w:right="180"/>
              <w:jc w:val="right"/>
              <w:rPr>
                <w:rFonts w:ascii="Cordia New" w:hAnsi="Cordia New" w:cs="Cordia New"/>
                <w:sz w:val="26"/>
                <w:szCs w:val="26"/>
              </w:rPr>
            </w:pPr>
            <w:r>
              <w:rPr>
                <w:rFonts w:ascii="Cordia New" w:hAnsi="Cordia New" w:cs="Cordia New"/>
                <w:sz w:val="26"/>
                <w:szCs w:val="26"/>
              </w:rPr>
              <w:t>-</w:t>
            </w:r>
          </w:p>
        </w:tc>
      </w:tr>
      <w:tr w:rsidR="003D66A9" w:rsidRPr="00330FCC" w:rsidDel="0069469C" w14:paraId="617701DB" w14:textId="77777777" w:rsidTr="008F5D7D">
        <w:trPr>
          <w:trHeight w:val="323"/>
        </w:trPr>
        <w:tc>
          <w:tcPr>
            <w:tcW w:w="2693" w:type="dxa"/>
            <w:tcBorders>
              <w:top w:val="dotted" w:sz="2" w:space="0" w:color="auto"/>
              <w:left w:val="single" w:sz="4" w:space="0" w:color="auto"/>
              <w:bottom w:val="single" w:sz="4" w:space="0" w:color="auto"/>
              <w:right w:val="single" w:sz="4" w:space="0" w:color="auto"/>
            </w:tcBorders>
            <w:shd w:val="clear" w:color="auto" w:fill="auto"/>
            <w:vAlign w:val="center"/>
          </w:tcPr>
          <w:p w14:paraId="50E6BE3E" w14:textId="77777777" w:rsidR="003D66A9" w:rsidRPr="00F342AE" w:rsidRDefault="003D66A9" w:rsidP="008F5D7D">
            <w:pPr>
              <w:spacing w:line="320" w:lineRule="exact"/>
              <w:ind w:firstLine="170"/>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2" w:space="0" w:color="auto"/>
              <w:left w:val="single" w:sz="4" w:space="0" w:color="auto"/>
              <w:bottom w:val="single" w:sz="4" w:space="0" w:color="auto"/>
              <w:right w:val="single" w:sz="4" w:space="0" w:color="auto"/>
            </w:tcBorders>
            <w:shd w:val="clear" w:color="auto" w:fill="auto"/>
            <w:vAlign w:val="center"/>
          </w:tcPr>
          <w:p w14:paraId="3F1D1FA6"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single" w:sz="4" w:space="0" w:color="auto"/>
              <w:right w:val="single" w:sz="4" w:space="0" w:color="auto"/>
            </w:tcBorders>
            <w:shd w:val="clear" w:color="auto" w:fill="FFFF99"/>
          </w:tcPr>
          <w:p w14:paraId="5B53F5F3" w14:textId="77777777" w:rsidR="003D66A9"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1821.66</w:t>
            </w:r>
          </w:p>
        </w:tc>
        <w:tc>
          <w:tcPr>
            <w:tcW w:w="1559" w:type="dxa"/>
            <w:tcBorders>
              <w:top w:val="dotted" w:sz="2" w:space="0" w:color="auto"/>
              <w:left w:val="single" w:sz="4" w:space="0" w:color="auto"/>
              <w:bottom w:val="single" w:sz="4" w:space="0" w:color="auto"/>
              <w:right w:val="single" w:sz="4" w:space="0" w:color="auto"/>
            </w:tcBorders>
          </w:tcPr>
          <w:p w14:paraId="3F0F5287" w14:textId="77777777" w:rsidR="003D66A9" w:rsidRDefault="003D66A9" w:rsidP="008F5D7D">
            <w:pPr>
              <w:spacing w:line="320" w:lineRule="exact"/>
              <w:ind w:hanging="1098"/>
              <w:jc w:val="right"/>
              <w:rPr>
                <w:rFonts w:ascii="Cordia New" w:hAnsi="Cordia New" w:cs="Cordia New"/>
                <w:sz w:val="26"/>
                <w:szCs w:val="26"/>
              </w:rPr>
            </w:pPr>
            <w:r>
              <w:rPr>
                <w:rFonts w:ascii="Cordia New" w:hAnsi="Cordia New" w:cs="Cordia New"/>
                <w:sz w:val="26"/>
                <w:szCs w:val="26"/>
              </w:rPr>
              <w:t>-</w:t>
            </w:r>
          </w:p>
        </w:tc>
        <w:tc>
          <w:tcPr>
            <w:tcW w:w="1560" w:type="dxa"/>
            <w:tcBorders>
              <w:top w:val="dotted" w:sz="2" w:space="0" w:color="auto"/>
              <w:left w:val="single" w:sz="4" w:space="0" w:color="auto"/>
              <w:bottom w:val="single" w:sz="4" w:space="0" w:color="auto"/>
              <w:right w:val="single" w:sz="4" w:space="0" w:color="auto"/>
            </w:tcBorders>
          </w:tcPr>
          <w:p w14:paraId="49DDEA6C" w14:textId="77777777" w:rsidR="003D66A9" w:rsidRDefault="003D66A9" w:rsidP="008F5D7D">
            <w:pPr>
              <w:spacing w:line="320" w:lineRule="exact"/>
              <w:ind w:right="180"/>
              <w:jc w:val="right"/>
              <w:rPr>
                <w:rFonts w:ascii="Cordia New" w:hAnsi="Cordia New" w:cs="Cordia New"/>
                <w:sz w:val="26"/>
                <w:szCs w:val="26"/>
              </w:rPr>
            </w:pPr>
            <w:r>
              <w:rPr>
                <w:rFonts w:ascii="Cordia New" w:hAnsi="Cordia New" w:cs="Cordia New"/>
                <w:sz w:val="26"/>
                <w:szCs w:val="26"/>
              </w:rPr>
              <w:t>-</w:t>
            </w:r>
          </w:p>
        </w:tc>
      </w:tr>
      <w:tr w:rsidR="003D66A9" w:rsidRPr="00330FCC" w:rsidDel="0069469C" w14:paraId="2B593A1B" w14:textId="77777777" w:rsidTr="008F5D7D">
        <w:trPr>
          <w:trHeight w:val="323"/>
        </w:trPr>
        <w:tc>
          <w:tcPr>
            <w:tcW w:w="2693" w:type="dxa"/>
            <w:tcBorders>
              <w:top w:val="single" w:sz="4" w:space="0" w:color="auto"/>
              <w:left w:val="single" w:sz="4" w:space="0" w:color="auto"/>
              <w:bottom w:val="dotted" w:sz="2" w:space="0" w:color="auto"/>
              <w:right w:val="single" w:sz="4" w:space="0" w:color="auto"/>
            </w:tcBorders>
            <w:shd w:val="clear" w:color="auto" w:fill="auto"/>
            <w:vAlign w:val="center"/>
          </w:tcPr>
          <w:p w14:paraId="2D8F197C" w14:textId="5724355A" w:rsidR="003D66A9" w:rsidRPr="0048481A" w:rsidRDefault="003D66A9" w:rsidP="008F5D7D">
            <w:pPr>
              <w:spacing w:line="260" w:lineRule="exact"/>
              <w:rPr>
                <w:rFonts w:ascii="Cordia New" w:hAnsi="Cordia New" w:cs="Cordia New"/>
                <w:b/>
                <w:bCs/>
                <w:i/>
                <w:iCs/>
                <w:color w:val="000080"/>
                <w:szCs w:val="24"/>
              </w:rPr>
            </w:pPr>
            <w:r>
              <w:rPr>
                <w:rFonts w:ascii="Cordia New" w:hAnsi="Cordia New" w:cs="Cordia New"/>
                <w:b/>
                <w:bCs/>
                <w:i/>
                <w:iCs/>
                <w:color w:val="000080"/>
                <w:szCs w:val="24"/>
                <w:cs/>
              </w:rPr>
              <w:t>โรงไฟฟ้าพลังงาน</w:t>
            </w:r>
            <w:r w:rsidRPr="00712643">
              <w:rPr>
                <w:rFonts w:ascii="Cordia New" w:hAnsi="Cordia New" w:cs="Cordia New"/>
                <w:b/>
                <w:bCs/>
                <w:i/>
                <w:iCs/>
                <w:color w:val="000080"/>
                <w:szCs w:val="24"/>
                <w:cs/>
              </w:rPr>
              <w:t>แสงอาทิตย์</w:t>
            </w:r>
            <w:r>
              <w:rPr>
                <w:rFonts w:ascii="Cordia New" w:hAnsi="Cordia New" w:cs="Cordia New"/>
                <w:b/>
                <w:bCs/>
                <w:i/>
                <w:iCs/>
                <w:color w:val="000080"/>
                <w:szCs w:val="24"/>
              </w:rPr>
              <w:t xml:space="preserve"> Hui’en</w:t>
            </w:r>
          </w:p>
        </w:tc>
        <w:tc>
          <w:tcPr>
            <w:tcW w:w="1418" w:type="dxa"/>
            <w:tcBorders>
              <w:top w:val="single" w:sz="4" w:space="0" w:color="auto"/>
              <w:left w:val="single" w:sz="4" w:space="0" w:color="auto"/>
              <w:bottom w:val="dotted" w:sz="2" w:space="0" w:color="auto"/>
              <w:right w:val="single" w:sz="4" w:space="0" w:color="auto"/>
            </w:tcBorders>
            <w:shd w:val="clear" w:color="auto" w:fill="auto"/>
            <w:vAlign w:val="center"/>
          </w:tcPr>
          <w:p w14:paraId="65D1653D" w14:textId="77777777" w:rsidR="003D66A9" w:rsidRPr="005E346B" w:rsidRDefault="003D66A9" w:rsidP="008F5D7D">
            <w:pPr>
              <w:spacing w:line="320" w:lineRule="exact"/>
              <w:jc w:val="center"/>
              <w:rPr>
                <w:rFonts w:ascii="Cordia New" w:hAnsi="Cordia New" w:cs="Cordia New"/>
                <w:szCs w:val="24"/>
                <w:cs/>
              </w:rPr>
            </w:pPr>
          </w:p>
        </w:tc>
        <w:tc>
          <w:tcPr>
            <w:tcW w:w="1559" w:type="dxa"/>
            <w:tcBorders>
              <w:top w:val="single" w:sz="4" w:space="0" w:color="auto"/>
              <w:left w:val="single" w:sz="4" w:space="0" w:color="auto"/>
              <w:bottom w:val="dotted" w:sz="2" w:space="0" w:color="auto"/>
              <w:right w:val="single" w:sz="4" w:space="0" w:color="auto"/>
            </w:tcBorders>
            <w:shd w:val="clear" w:color="auto" w:fill="FFFF99"/>
          </w:tcPr>
          <w:p w14:paraId="2D25C208" w14:textId="77777777" w:rsidR="003D66A9" w:rsidRDefault="003D66A9" w:rsidP="008F5D7D">
            <w:pPr>
              <w:spacing w:line="320" w:lineRule="exact"/>
              <w:jc w:val="right"/>
              <w:rPr>
                <w:rFonts w:ascii="Cordia New" w:hAnsi="Cordia New" w:cs="Cordia New"/>
                <w:sz w:val="26"/>
                <w:szCs w:val="26"/>
              </w:rPr>
            </w:pPr>
          </w:p>
        </w:tc>
        <w:tc>
          <w:tcPr>
            <w:tcW w:w="1559" w:type="dxa"/>
            <w:tcBorders>
              <w:top w:val="single" w:sz="4" w:space="0" w:color="auto"/>
              <w:left w:val="single" w:sz="4" w:space="0" w:color="auto"/>
              <w:bottom w:val="dotted" w:sz="2" w:space="0" w:color="auto"/>
              <w:right w:val="single" w:sz="4" w:space="0" w:color="auto"/>
            </w:tcBorders>
          </w:tcPr>
          <w:p w14:paraId="1C9183D3" w14:textId="77777777" w:rsidR="003D66A9" w:rsidRDefault="003D66A9" w:rsidP="008F5D7D">
            <w:pPr>
              <w:spacing w:line="320" w:lineRule="exact"/>
              <w:ind w:right="119"/>
              <w:jc w:val="right"/>
              <w:rPr>
                <w:rFonts w:ascii="Cordia New" w:hAnsi="Cordia New" w:cs="Cordia New"/>
                <w:sz w:val="26"/>
                <w:szCs w:val="26"/>
              </w:rPr>
            </w:pPr>
          </w:p>
        </w:tc>
        <w:tc>
          <w:tcPr>
            <w:tcW w:w="1560" w:type="dxa"/>
            <w:tcBorders>
              <w:top w:val="single" w:sz="4" w:space="0" w:color="auto"/>
              <w:left w:val="single" w:sz="4" w:space="0" w:color="auto"/>
              <w:bottom w:val="dotted" w:sz="2" w:space="0" w:color="auto"/>
              <w:right w:val="single" w:sz="4" w:space="0" w:color="auto"/>
            </w:tcBorders>
          </w:tcPr>
          <w:p w14:paraId="157B041B" w14:textId="77777777" w:rsidR="003D66A9" w:rsidRDefault="003D66A9" w:rsidP="008F5D7D">
            <w:pPr>
              <w:spacing w:line="320" w:lineRule="exact"/>
              <w:ind w:right="180"/>
              <w:jc w:val="right"/>
              <w:rPr>
                <w:rFonts w:ascii="Cordia New" w:hAnsi="Cordia New" w:cs="Cordia New"/>
                <w:sz w:val="26"/>
                <w:szCs w:val="26"/>
              </w:rPr>
            </w:pPr>
          </w:p>
        </w:tc>
      </w:tr>
      <w:tr w:rsidR="003D66A9" w:rsidRPr="00330FCC" w:rsidDel="0069469C" w14:paraId="7281A86D"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1916DD6D" w14:textId="77777777" w:rsidR="003D66A9" w:rsidRPr="00441370" w:rsidRDefault="003D66A9" w:rsidP="008F5D7D">
            <w:pPr>
              <w:spacing w:line="320" w:lineRule="exact"/>
              <w:rPr>
                <w:rFonts w:ascii="Cordia New" w:hAnsi="Cordia New" w:cs="Cordia New"/>
                <w:b/>
                <w:bCs/>
                <w:i/>
                <w:iCs/>
                <w:color w:val="000080"/>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1D395A3E"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3C47C67A"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19.70</w:t>
            </w:r>
          </w:p>
        </w:tc>
        <w:tc>
          <w:tcPr>
            <w:tcW w:w="1559" w:type="dxa"/>
            <w:tcBorders>
              <w:top w:val="dotted" w:sz="2" w:space="0" w:color="auto"/>
              <w:left w:val="single" w:sz="4" w:space="0" w:color="auto"/>
              <w:bottom w:val="dotted" w:sz="2" w:space="0" w:color="auto"/>
              <w:right w:val="single" w:sz="4" w:space="0" w:color="auto"/>
            </w:tcBorders>
          </w:tcPr>
          <w:p w14:paraId="28961AE0" w14:textId="77777777" w:rsidR="003D66A9" w:rsidRDefault="003D66A9" w:rsidP="008F5D7D">
            <w:pPr>
              <w:spacing w:line="320" w:lineRule="exact"/>
              <w:ind w:right="119"/>
              <w:jc w:val="right"/>
              <w:rPr>
                <w:rFonts w:ascii="Cordia New" w:hAnsi="Cordia New" w:cs="Cordia New"/>
                <w:sz w:val="26"/>
                <w:szCs w:val="26"/>
              </w:rPr>
            </w:pPr>
            <w:r>
              <w:rPr>
                <w:rFonts w:ascii="Cordia New" w:hAnsi="Cordia New" w:cs="Cordia New"/>
                <w:sz w:val="26"/>
                <w:szCs w:val="26"/>
              </w:rPr>
              <w:t>-</w:t>
            </w:r>
          </w:p>
        </w:tc>
        <w:tc>
          <w:tcPr>
            <w:tcW w:w="1560" w:type="dxa"/>
            <w:tcBorders>
              <w:top w:val="dotted" w:sz="2" w:space="0" w:color="auto"/>
              <w:left w:val="single" w:sz="4" w:space="0" w:color="auto"/>
              <w:bottom w:val="dotted" w:sz="2" w:space="0" w:color="auto"/>
              <w:right w:val="single" w:sz="4" w:space="0" w:color="auto"/>
            </w:tcBorders>
          </w:tcPr>
          <w:p w14:paraId="2191D413" w14:textId="77777777" w:rsidR="003D66A9" w:rsidRDefault="003D66A9" w:rsidP="008F5D7D">
            <w:pPr>
              <w:spacing w:line="320" w:lineRule="exact"/>
              <w:ind w:right="180"/>
              <w:jc w:val="right"/>
              <w:rPr>
                <w:rFonts w:ascii="Cordia New" w:hAnsi="Cordia New" w:cs="Cordia New"/>
                <w:sz w:val="26"/>
                <w:szCs w:val="26"/>
                <w:cs/>
              </w:rPr>
            </w:pPr>
            <w:r>
              <w:rPr>
                <w:rFonts w:ascii="Cordia New" w:hAnsi="Cordia New" w:cs="Cordia New"/>
                <w:sz w:val="26"/>
                <w:szCs w:val="26"/>
                <w:lang w:val="en-GB"/>
              </w:rPr>
              <w:t>-</w:t>
            </w:r>
          </w:p>
        </w:tc>
      </w:tr>
      <w:tr w:rsidR="003D66A9" w:rsidRPr="00330FCC" w:rsidDel="0069469C" w14:paraId="4D25CA9D"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73276165" w14:textId="77777777" w:rsidR="003D66A9" w:rsidRPr="00F342AE" w:rsidRDefault="003D66A9" w:rsidP="008F5D7D">
            <w:pPr>
              <w:spacing w:line="320" w:lineRule="exact"/>
              <w:rPr>
                <w:rFonts w:ascii="Cordia New" w:hAnsi="Cordia New" w:cs="Cordia New"/>
                <w:szCs w:val="24"/>
                <w:cs/>
              </w:rPr>
            </w:pPr>
            <w:r w:rsidRPr="00441370">
              <w:rPr>
                <w:rFonts w:ascii="Cordia New" w:hAnsi="Cordia New" w:cs="Cordia New"/>
                <w:szCs w:val="24"/>
                <w:cs/>
              </w:rPr>
              <w:t>อัตราการใช้กำลังการผลิต</w:t>
            </w:r>
            <w:r>
              <w:rPr>
                <w:rFonts w:ascii="Cordia New" w:hAnsi="Cordia New" w:cs="Cordia New"/>
                <w:szCs w:val="24"/>
              </w:rPr>
              <w:t>*</w:t>
            </w:r>
            <w:r w:rsidRPr="00441370">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48D04D03"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7A274686"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15.61</w:t>
            </w:r>
          </w:p>
        </w:tc>
        <w:tc>
          <w:tcPr>
            <w:tcW w:w="1559" w:type="dxa"/>
            <w:tcBorders>
              <w:top w:val="dotted" w:sz="2" w:space="0" w:color="auto"/>
              <w:left w:val="single" w:sz="4" w:space="0" w:color="auto"/>
              <w:bottom w:val="dotted" w:sz="2" w:space="0" w:color="auto"/>
              <w:right w:val="single" w:sz="4" w:space="0" w:color="auto"/>
            </w:tcBorders>
          </w:tcPr>
          <w:p w14:paraId="4FC98C19" w14:textId="77777777" w:rsidR="003D66A9" w:rsidRDefault="003D66A9" w:rsidP="008F5D7D">
            <w:pPr>
              <w:spacing w:line="320" w:lineRule="exact"/>
              <w:ind w:right="119"/>
              <w:jc w:val="right"/>
              <w:rPr>
                <w:rFonts w:ascii="Cordia New" w:hAnsi="Cordia New" w:cs="Cordia New"/>
                <w:sz w:val="26"/>
                <w:szCs w:val="26"/>
                <w:lang w:val="en-GB"/>
              </w:rPr>
            </w:pPr>
            <w:r>
              <w:rPr>
                <w:rFonts w:ascii="Cordia New" w:hAnsi="Cordia New" w:cs="Cordia New"/>
                <w:sz w:val="26"/>
                <w:szCs w:val="26"/>
              </w:rPr>
              <w:t>-</w:t>
            </w:r>
          </w:p>
        </w:tc>
        <w:tc>
          <w:tcPr>
            <w:tcW w:w="1560" w:type="dxa"/>
            <w:tcBorders>
              <w:top w:val="dotted" w:sz="2" w:space="0" w:color="auto"/>
              <w:left w:val="single" w:sz="4" w:space="0" w:color="auto"/>
              <w:bottom w:val="dotted" w:sz="2" w:space="0" w:color="auto"/>
              <w:right w:val="single" w:sz="4" w:space="0" w:color="auto"/>
            </w:tcBorders>
          </w:tcPr>
          <w:p w14:paraId="02107A05" w14:textId="77777777" w:rsidR="003D66A9" w:rsidRDefault="003D66A9" w:rsidP="008F5D7D">
            <w:pPr>
              <w:spacing w:line="320" w:lineRule="exact"/>
              <w:ind w:right="180"/>
              <w:jc w:val="right"/>
              <w:rPr>
                <w:rFonts w:ascii="Cordia New" w:hAnsi="Cordia New" w:cs="Cordia New"/>
                <w:sz w:val="26"/>
                <w:szCs w:val="26"/>
                <w:lang w:val="en-GB"/>
              </w:rPr>
            </w:pPr>
            <w:r>
              <w:rPr>
                <w:rFonts w:ascii="Cordia New" w:hAnsi="Cordia New" w:cs="Cordia New"/>
                <w:sz w:val="26"/>
                <w:szCs w:val="26"/>
              </w:rPr>
              <w:t>-</w:t>
            </w:r>
          </w:p>
        </w:tc>
      </w:tr>
      <w:tr w:rsidR="003D66A9" w:rsidRPr="00330FCC" w:rsidDel="0069469C" w14:paraId="3E6ACDD1" w14:textId="77777777" w:rsidTr="003D66A9">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3DDAB6BD" w14:textId="77777777" w:rsidR="003D66A9" w:rsidRPr="00F342AE" w:rsidRDefault="003D66A9" w:rsidP="008F5D7D">
            <w:pPr>
              <w:spacing w:line="320" w:lineRule="exact"/>
              <w:rPr>
                <w:rFonts w:ascii="Cordia New" w:hAnsi="Cordia New" w:cs="Cordia New"/>
                <w:szCs w:val="24"/>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0AA14901"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687A64C2"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19,118</w:t>
            </w:r>
          </w:p>
        </w:tc>
        <w:tc>
          <w:tcPr>
            <w:tcW w:w="1559" w:type="dxa"/>
            <w:tcBorders>
              <w:top w:val="dotted" w:sz="2" w:space="0" w:color="auto"/>
              <w:left w:val="single" w:sz="4" w:space="0" w:color="auto"/>
              <w:bottom w:val="dotted" w:sz="2" w:space="0" w:color="auto"/>
              <w:right w:val="single" w:sz="4" w:space="0" w:color="auto"/>
            </w:tcBorders>
          </w:tcPr>
          <w:p w14:paraId="3A784590" w14:textId="77777777" w:rsidR="003D66A9" w:rsidRDefault="003D66A9" w:rsidP="008F5D7D">
            <w:pPr>
              <w:spacing w:line="320" w:lineRule="exact"/>
              <w:ind w:right="119"/>
              <w:jc w:val="right"/>
              <w:rPr>
                <w:rFonts w:ascii="Cordia New" w:hAnsi="Cordia New" w:cs="Cordia New"/>
                <w:sz w:val="26"/>
                <w:szCs w:val="26"/>
                <w:lang w:val="en-GB"/>
              </w:rPr>
            </w:pPr>
            <w:r>
              <w:rPr>
                <w:rFonts w:ascii="Cordia New" w:hAnsi="Cordia New" w:cs="Cordia New"/>
                <w:sz w:val="26"/>
                <w:szCs w:val="26"/>
              </w:rPr>
              <w:t>-</w:t>
            </w:r>
          </w:p>
        </w:tc>
        <w:tc>
          <w:tcPr>
            <w:tcW w:w="1560" w:type="dxa"/>
            <w:tcBorders>
              <w:top w:val="dotted" w:sz="2" w:space="0" w:color="auto"/>
              <w:left w:val="single" w:sz="4" w:space="0" w:color="auto"/>
              <w:bottom w:val="dotted" w:sz="2" w:space="0" w:color="auto"/>
              <w:right w:val="single" w:sz="4" w:space="0" w:color="auto"/>
            </w:tcBorders>
          </w:tcPr>
          <w:p w14:paraId="33116C0C" w14:textId="77777777" w:rsidR="003D66A9" w:rsidRDefault="003D66A9" w:rsidP="008F5D7D">
            <w:pPr>
              <w:spacing w:line="320" w:lineRule="exact"/>
              <w:ind w:right="180"/>
              <w:jc w:val="right"/>
              <w:rPr>
                <w:rFonts w:ascii="Cordia New" w:hAnsi="Cordia New" w:cs="Cordia New"/>
                <w:sz w:val="26"/>
                <w:szCs w:val="26"/>
                <w:lang w:val="en-GB"/>
              </w:rPr>
            </w:pPr>
            <w:r>
              <w:rPr>
                <w:rFonts w:ascii="Cordia New" w:hAnsi="Cordia New" w:cs="Cordia New"/>
                <w:sz w:val="26"/>
                <w:szCs w:val="26"/>
              </w:rPr>
              <w:t>-</w:t>
            </w:r>
          </w:p>
        </w:tc>
      </w:tr>
      <w:tr w:rsidR="003D66A9" w:rsidRPr="00330FCC" w:rsidDel="0069469C" w14:paraId="7E7F6536" w14:textId="77777777" w:rsidTr="003D66A9">
        <w:trPr>
          <w:trHeight w:val="323"/>
        </w:trPr>
        <w:tc>
          <w:tcPr>
            <w:tcW w:w="2693" w:type="dxa"/>
            <w:tcBorders>
              <w:top w:val="dotted" w:sz="2" w:space="0" w:color="auto"/>
              <w:left w:val="single" w:sz="4" w:space="0" w:color="auto"/>
              <w:bottom w:val="single" w:sz="4" w:space="0" w:color="auto"/>
              <w:right w:val="single" w:sz="4" w:space="0" w:color="auto"/>
            </w:tcBorders>
            <w:shd w:val="clear" w:color="auto" w:fill="auto"/>
            <w:vAlign w:val="center"/>
          </w:tcPr>
          <w:p w14:paraId="2266B361" w14:textId="77777777" w:rsidR="003D66A9" w:rsidRPr="00F342AE" w:rsidRDefault="003D66A9" w:rsidP="008F5D7D">
            <w:pPr>
              <w:spacing w:line="320" w:lineRule="exact"/>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2" w:space="0" w:color="auto"/>
              <w:left w:val="single" w:sz="4" w:space="0" w:color="auto"/>
              <w:bottom w:val="single" w:sz="4" w:space="0" w:color="auto"/>
              <w:right w:val="single" w:sz="4" w:space="0" w:color="auto"/>
            </w:tcBorders>
            <w:shd w:val="clear" w:color="auto" w:fill="auto"/>
            <w:vAlign w:val="center"/>
          </w:tcPr>
          <w:p w14:paraId="58FC4BA8"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single" w:sz="4" w:space="0" w:color="auto"/>
              <w:right w:val="single" w:sz="4" w:space="0" w:color="auto"/>
            </w:tcBorders>
            <w:shd w:val="clear" w:color="auto" w:fill="FFFF99"/>
          </w:tcPr>
          <w:p w14:paraId="61EF4771"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w:t>
            </w:r>
          </w:p>
        </w:tc>
        <w:tc>
          <w:tcPr>
            <w:tcW w:w="1559" w:type="dxa"/>
            <w:tcBorders>
              <w:top w:val="dotted" w:sz="2" w:space="0" w:color="auto"/>
              <w:left w:val="single" w:sz="4" w:space="0" w:color="auto"/>
              <w:bottom w:val="single" w:sz="4" w:space="0" w:color="auto"/>
              <w:right w:val="single" w:sz="4" w:space="0" w:color="auto"/>
            </w:tcBorders>
          </w:tcPr>
          <w:p w14:paraId="3394AAF8" w14:textId="77777777" w:rsidR="003D66A9" w:rsidRDefault="003D66A9" w:rsidP="008F5D7D">
            <w:pPr>
              <w:spacing w:line="320" w:lineRule="exact"/>
              <w:ind w:right="119"/>
              <w:jc w:val="right"/>
              <w:rPr>
                <w:rFonts w:ascii="Cordia New" w:hAnsi="Cordia New" w:cs="Cordia New"/>
                <w:sz w:val="26"/>
                <w:szCs w:val="26"/>
              </w:rPr>
            </w:pPr>
            <w:r>
              <w:rPr>
                <w:rFonts w:ascii="Cordia New" w:hAnsi="Cordia New" w:cs="Cordia New"/>
                <w:sz w:val="26"/>
                <w:szCs w:val="26"/>
              </w:rPr>
              <w:t>-</w:t>
            </w:r>
          </w:p>
        </w:tc>
        <w:tc>
          <w:tcPr>
            <w:tcW w:w="1560" w:type="dxa"/>
            <w:tcBorders>
              <w:top w:val="dotted" w:sz="2" w:space="0" w:color="auto"/>
              <w:left w:val="single" w:sz="4" w:space="0" w:color="auto"/>
              <w:bottom w:val="single" w:sz="4" w:space="0" w:color="auto"/>
              <w:right w:val="single" w:sz="4" w:space="0" w:color="auto"/>
            </w:tcBorders>
          </w:tcPr>
          <w:p w14:paraId="696FBBAA" w14:textId="77777777" w:rsidR="003D66A9" w:rsidRDefault="003D66A9" w:rsidP="008F5D7D">
            <w:pPr>
              <w:spacing w:line="320" w:lineRule="exact"/>
              <w:ind w:right="180"/>
              <w:jc w:val="right"/>
              <w:rPr>
                <w:rFonts w:ascii="Cordia New" w:hAnsi="Cordia New" w:cs="Cordia New"/>
                <w:sz w:val="26"/>
                <w:szCs w:val="26"/>
              </w:rPr>
            </w:pPr>
            <w:r>
              <w:rPr>
                <w:rFonts w:ascii="Cordia New" w:hAnsi="Cordia New" w:cs="Cordia New"/>
                <w:sz w:val="26"/>
                <w:szCs w:val="26"/>
              </w:rPr>
              <w:t>-</w:t>
            </w:r>
          </w:p>
        </w:tc>
      </w:tr>
      <w:tr w:rsidR="003D66A9" w:rsidRPr="00330FCC" w:rsidDel="0069469C" w14:paraId="1498F0C0" w14:textId="77777777" w:rsidTr="003D66A9">
        <w:trPr>
          <w:trHeight w:val="323"/>
        </w:trPr>
        <w:tc>
          <w:tcPr>
            <w:tcW w:w="2693" w:type="dxa"/>
            <w:tcBorders>
              <w:top w:val="single" w:sz="4" w:space="0" w:color="auto"/>
              <w:left w:val="single" w:sz="4" w:space="0" w:color="auto"/>
              <w:bottom w:val="dotted" w:sz="2" w:space="0" w:color="auto"/>
              <w:right w:val="single" w:sz="4" w:space="0" w:color="auto"/>
            </w:tcBorders>
            <w:shd w:val="clear" w:color="auto" w:fill="auto"/>
            <w:vAlign w:val="center"/>
          </w:tcPr>
          <w:p w14:paraId="785ABD81" w14:textId="3BF0DD84" w:rsidR="003D66A9" w:rsidRPr="0048481A" w:rsidRDefault="003D66A9" w:rsidP="008F5D7D">
            <w:pPr>
              <w:spacing w:line="260" w:lineRule="exact"/>
              <w:rPr>
                <w:rFonts w:ascii="Cordia New" w:hAnsi="Cordia New" w:cs="Cordia New"/>
                <w:b/>
                <w:bCs/>
                <w:i/>
                <w:iCs/>
                <w:color w:val="000080"/>
                <w:szCs w:val="24"/>
                <w:cs/>
              </w:rPr>
            </w:pPr>
            <w:r w:rsidRPr="00712643">
              <w:rPr>
                <w:rFonts w:ascii="Cordia New" w:hAnsi="Cordia New" w:cs="Cordia New"/>
                <w:b/>
                <w:bCs/>
                <w:i/>
                <w:iCs/>
                <w:color w:val="000080"/>
                <w:szCs w:val="24"/>
                <w:cs/>
              </w:rPr>
              <w:t>โรงไฟฟ้าพลังงานแสงอาทิตย์</w:t>
            </w:r>
            <w:r>
              <w:rPr>
                <w:rFonts w:ascii="Cordia New" w:hAnsi="Cordia New" w:cs="Cordia New"/>
                <w:b/>
                <w:bCs/>
                <w:i/>
                <w:iCs/>
                <w:color w:val="000080"/>
                <w:szCs w:val="24"/>
              </w:rPr>
              <w:t xml:space="preserve"> </w:t>
            </w:r>
            <w:r w:rsidRPr="00712643">
              <w:rPr>
                <w:rFonts w:ascii="Cordia New" w:hAnsi="Cordia New" w:cs="Cordia New"/>
                <w:b/>
                <w:bCs/>
                <w:i/>
                <w:iCs/>
                <w:color w:val="000080"/>
                <w:szCs w:val="24"/>
              </w:rPr>
              <w:t>Huineng 1</w:t>
            </w:r>
          </w:p>
        </w:tc>
        <w:tc>
          <w:tcPr>
            <w:tcW w:w="1418" w:type="dxa"/>
            <w:tcBorders>
              <w:top w:val="single" w:sz="4" w:space="0" w:color="auto"/>
              <w:left w:val="single" w:sz="4" w:space="0" w:color="auto"/>
              <w:bottom w:val="dotted" w:sz="2" w:space="0" w:color="auto"/>
              <w:right w:val="single" w:sz="4" w:space="0" w:color="auto"/>
            </w:tcBorders>
            <w:shd w:val="clear" w:color="auto" w:fill="auto"/>
            <w:vAlign w:val="center"/>
          </w:tcPr>
          <w:p w14:paraId="4C24E57D" w14:textId="77777777" w:rsidR="003D66A9" w:rsidRPr="005E346B" w:rsidRDefault="003D66A9" w:rsidP="008F5D7D">
            <w:pPr>
              <w:spacing w:line="320" w:lineRule="exact"/>
              <w:jc w:val="center"/>
              <w:rPr>
                <w:rFonts w:ascii="Cordia New" w:hAnsi="Cordia New" w:cs="Cordia New"/>
                <w:szCs w:val="24"/>
                <w:cs/>
              </w:rPr>
            </w:pPr>
          </w:p>
        </w:tc>
        <w:tc>
          <w:tcPr>
            <w:tcW w:w="1559" w:type="dxa"/>
            <w:tcBorders>
              <w:top w:val="single" w:sz="4" w:space="0" w:color="auto"/>
              <w:left w:val="single" w:sz="4" w:space="0" w:color="auto"/>
              <w:bottom w:val="dotted" w:sz="2" w:space="0" w:color="auto"/>
              <w:right w:val="single" w:sz="4" w:space="0" w:color="auto"/>
            </w:tcBorders>
            <w:shd w:val="clear" w:color="auto" w:fill="FFFF99"/>
          </w:tcPr>
          <w:p w14:paraId="3E84CE58" w14:textId="77777777" w:rsidR="003D66A9" w:rsidRPr="00464EB4" w:rsidRDefault="003D66A9" w:rsidP="008F5D7D">
            <w:pPr>
              <w:spacing w:line="320" w:lineRule="exact"/>
              <w:jc w:val="right"/>
              <w:rPr>
                <w:rFonts w:ascii="Cordia New" w:hAnsi="Cordia New" w:cs="Cordia New"/>
                <w:sz w:val="26"/>
                <w:szCs w:val="26"/>
              </w:rPr>
            </w:pPr>
          </w:p>
        </w:tc>
        <w:tc>
          <w:tcPr>
            <w:tcW w:w="1559" w:type="dxa"/>
            <w:tcBorders>
              <w:top w:val="single" w:sz="4" w:space="0" w:color="auto"/>
              <w:left w:val="single" w:sz="4" w:space="0" w:color="auto"/>
              <w:bottom w:val="dotted" w:sz="2" w:space="0" w:color="auto"/>
              <w:right w:val="single" w:sz="4" w:space="0" w:color="auto"/>
            </w:tcBorders>
          </w:tcPr>
          <w:p w14:paraId="07ECC8F5" w14:textId="77777777" w:rsidR="003D66A9" w:rsidRDefault="003D66A9" w:rsidP="008F5D7D">
            <w:pPr>
              <w:spacing w:line="320" w:lineRule="exact"/>
              <w:ind w:right="119"/>
              <w:jc w:val="right"/>
              <w:rPr>
                <w:rFonts w:ascii="Cordia New" w:hAnsi="Cordia New" w:cs="Cordia New"/>
                <w:sz w:val="26"/>
                <w:szCs w:val="26"/>
              </w:rPr>
            </w:pPr>
          </w:p>
        </w:tc>
        <w:tc>
          <w:tcPr>
            <w:tcW w:w="1560" w:type="dxa"/>
            <w:tcBorders>
              <w:top w:val="single" w:sz="4" w:space="0" w:color="auto"/>
              <w:left w:val="single" w:sz="4" w:space="0" w:color="auto"/>
              <w:bottom w:val="dotted" w:sz="2" w:space="0" w:color="auto"/>
              <w:right w:val="single" w:sz="4" w:space="0" w:color="auto"/>
            </w:tcBorders>
          </w:tcPr>
          <w:p w14:paraId="21E62151" w14:textId="77777777" w:rsidR="003D66A9" w:rsidRDefault="003D66A9" w:rsidP="008F5D7D">
            <w:pPr>
              <w:spacing w:line="320" w:lineRule="exact"/>
              <w:ind w:right="180"/>
              <w:jc w:val="right"/>
              <w:rPr>
                <w:rFonts w:ascii="Cordia New" w:hAnsi="Cordia New" w:cs="Cordia New"/>
                <w:sz w:val="26"/>
                <w:szCs w:val="26"/>
              </w:rPr>
            </w:pPr>
          </w:p>
        </w:tc>
      </w:tr>
      <w:tr w:rsidR="003D66A9" w:rsidRPr="00330FCC" w:rsidDel="0069469C" w14:paraId="20236559"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4A58C4CD" w14:textId="77777777" w:rsidR="003D66A9" w:rsidRPr="00F342AE" w:rsidRDefault="003D66A9" w:rsidP="008F5D7D">
            <w:pPr>
              <w:spacing w:line="320" w:lineRule="exact"/>
              <w:rPr>
                <w:rFonts w:ascii="Cordia New" w:hAnsi="Cordia New" w:cs="Cordia New"/>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4A82B826"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13DF752E"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10.43</w:t>
            </w:r>
          </w:p>
        </w:tc>
        <w:tc>
          <w:tcPr>
            <w:tcW w:w="1559" w:type="dxa"/>
            <w:tcBorders>
              <w:top w:val="dotted" w:sz="2" w:space="0" w:color="auto"/>
              <w:left w:val="single" w:sz="4" w:space="0" w:color="auto"/>
              <w:bottom w:val="dotted" w:sz="2" w:space="0" w:color="auto"/>
              <w:right w:val="single" w:sz="4" w:space="0" w:color="auto"/>
            </w:tcBorders>
          </w:tcPr>
          <w:p w14:paraId="7E9F2459" w14:textId="77777777" w:rsidR="003D66A9" w:rsidRDefault="003D66A9" w:rsidP="008F5D7D">
            <w:pPr>
              <w:spacing w:line="320" w:lineRule="exact"/>
              <w:ind w:right="119"/>
              <w:jc w:val="right"/>
              <w:rPr>
                <w:rFonts w:ascii="Cordia New" w:hAnsi="Cordia New" w:cs="Cordia New"/>
                <w:sz w:val="26"/>
                <w:szCs w:val="26"/>
              </w:rPr>
            </w:pPr>
            <w:r>
              <w:rPr>
                <w:rFonts w:ascii="Cordia New" w:hAnsi="Cordia New" w:cs="Cordia New"/>
                <w:sz w:val="26"/>
                <w:szCs w:val="26"/>
                <w:lang w:val="en-GB"/>
              </w:rPr>
              <w:t>10.43</w:t>
            </w:r>
          </w:p>
        </w:tc>
        <w:tc>
          <w:tcPr>
            <w:tcW w:w="1560" w:type="dxa"/>
            <w:tcBorders>
              <w:top w:val="dotted" w:sz="2" w:space="0" w:color="auto"/>
              <w:left w:val="single" w:sz="4" w:space="0" w:color="auto"/>
              <w:bottom w:val="dotted" w:sz="2" w:space="0" w:color="auto"/>
              <w:right w:val="single" w:sz="4" w:space="0" w:color="auto"/>
            </w:tcBorders>
          </w:tcPr>
          <w:p w14:paraId="3A4264D7" w14:textId="77777777" w:rsidR="003D66A9" w:rsidRDefault="003D66A9" w:rsidP="008F5D7D">
            <w:pPr>
              <w:spacing w:line="320" w:lineRule="exact"/>
              <w:ind w:right="180"/>
              <w:jc w:val="right"/>
              <w:rPr>
                <w:rFonts w:ascii="Cordia New" w:hAnsi="Cordia New" w:cs="Cordia New"/>
                <w:sz w:val="26"/>
                <w:szCs w:val="26"/>
              </w:rPr>
            </w:pPr>
            <w:r>
              <w:rPr>
                <w:rFonts w:ascii="Cordia New" w:hAnsi="Cordia New" w:cs="Cordia New"/>
                <w:sz w:val="26"/>
                <w:szCs w:val="26"/>
                <w:lang w:val="en-GB"/>
              </w:rPr>
              <w:t>-</w:t>
            </w:r>
          </w:p>
        </w:tc>
      </w:tr>
      <w:tr w:rsidR="003D66A9" w:rsidRPr="00330FCC" w:rsidDel="0069469C" w14:paraId="08309BA5"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08F3C7A0" w14:textId="77777777" w:rsidR="003D66A9" w:rsidRPr="00F342AE" w:rsidRDefault="003D66A9" w:rsidP="008F5D7D">
            <w:pPr>
              <w:spacing w:line="320" w:lineRule="exact"/>
              <w:rPr>
                <w:rFonts w:ascii="Cordia New" w:hAnsi="Cordia New" w:cs="Cordia New"/>
                <w:szCs w:val="24"/>
                <w:cs/>
              </w:rPr>
            </w:pPr>
            <w:r w:rsidRPr="00441370">
              <w:rPr>
                <w:rFonts w:ascii="Cordia New" w:hAnsi="Cordia New" w:cs="Cordia New"/>
                <w:szCs w:val="24"/>
                <w:cs/>
              </w:rPr>
              <w:t>อัตราการใช้กำลังการผลิต</w:t>
            </w:r>
            <w:r>
              <w:rPr>
                <w:rFonts w:ascii="Cordia New" w:hAnsi="Cordia New" w:cs="Cordia New"/>
                <w:szCs w:val="24"/>
              </w:rPr>
              <w:t>*</w:t>
            </w:r>
            <w:r w:rsidRPr="00441370">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0B3DF2C3"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6296C7B4"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14.45</w:t>
            </w:r>
          </w:p>
        </w:tc>
        <w:tc>
          <w:tcPr>
            <w:tcW w:w="1559" w:type="dxa"/>
            <w:tcBorders>
              <w:top w:val="dotted" w:sz="2" w:space="0" w:color="auto"/>
              <w:left w:val="single" w:sz="4" w:space="0" w:color="auto"/>
              <w:bottom w:val="dotted" w:sz="2" w:space="0" w:color="auto"/>
              <w:right w:val="single" w:sz="4" w:space="0" w:color="auto"/>
            </w:tcBorders>
          </w:tcPr>
          <w:p w14:paraId="4D782C51" w14:textId="77777777" w:rsidR="003D66A9" w:rsidRDefault="003D66A9" w:rsidP="008F5D7D">
            <w:pPr>
              <w:spacing w:line="320" w:lineRule="exact"/>
              <w:ind w:right="119"/>
              <w:jc w:val="right"/>
              <w:rPr>
                <w:rFonts w:ascii="Cordia New" w:hAnsi="Cordia New" w:cs="Cordia New"/>
                <w:sz w:val="26"/>
                <w:szCs w:val="26"/>
              </w:rPr>
            </w:pPr>
            <w:r>
              <w:rPr>
                <w:rFonts w:ascii="Cordia New" w:hAnsi="Cordia New" w:cs="Cordia New"/>
                <w:sz w:val="26"/>
                <w:szCs w:val="26"/>
              </w:rPr>
              <w:t>14.56</w:t>
            </w:r>
          </w:p>
        </w:tc>
        <w:tc>
          <w:tcPr>
            <w:tcW w:w="1560" w:type="dxa"/>
            <w:tcBorders>
              <w:top w:val="dotted" w:sz="2" w:space="0" w:color="auto"/>
              <w:left w:val="single" w:sz="4" w:space="0" w:color="auto"/>
              <w:bottom w:val="dotted" w:sz="2" w:space="0" w:color="auto"/>
              <w:right w:val="single" w:sz="4" w:space="0" w:color="auto"/>
            </w:tcBorders>
          </w:tcPr>
          <w:p w14:paraId="1648F6CC" w14:textId="77777777" w:rsidR="003D66A9" w:rsidRDefault="003D66A9" w:rsidP="008F5D7D">
            <w:pPr>
              <w:spacing w:line="320" w:lineRule="exact"/>
              <w:ind w:right="180"/>
              <w:jc w:val="right"/>
              <w:rPr>
                <w:rFonts w:ascii="Cordia New" w:hAnsi="Cordia New" w:cs="Cordia New"/>
                <w:sz w:val="26"/>
                <w:szCs w:val="26"/>
              </w:rPr>
            </w:pPr>
            <w:r>
              <w:rPr>
                <w:rFonts w:ascii="Cordia New" w:hAnsi="Cordia New" w:cs="Cordia New"/>
                <w:sz w:val="26"/>
                <w:szCs w:val="26"/>
              </w:rPr>
              <w:t>-</w:t>
            </w:r>
          </w:p>
        </w:tc>
      </w:tr>
      <w:tr w:rsidR="003D66A9" w:rsidRPr="00330FCC" w:rsidDel="0069469C" w14:paraId="6863053F"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4BCFD0DF" w14:textId="77777777" w:rsidR="003D66A9" w:rsidRPr="00F342AE" w:rsidRDefault="003D66A9" w:rsidP="008F5D7D">
            <w:pPr>
              <w:spacing w:line="320" w:lineRule="exact"/>
              <w:rPr>
                <w:rFonts w:ascii="Cordia New" w:hAnsi="Cordia New" w:cs="Cordia New"/>
                <w:szCs w:val="24"/>
                <w:cs/>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7E8CE33C"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7DF66808"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13,201</w:t>
            </w:r>
          </w:p>
        </w:tc>
        <w:tc>
          <w:tcPr>
            <w:tcW w:w="1559" w:type="dxa"/>
            <w:tcBorders>
              <w:top w:val="dotted" w:sz="2" w:space="0" w:color="auto"/>
              <w:left w:val="single" w:sz="4" w:space="0" w:color="auto"/>
              <w:bottom w:val="dotted" w:sz="2" w:space="0" w:color="auto"/>
              <w:right w:val="single" w:sz="4" w:space="0" w:color="auto"/>
            </w:tcBorders>
          </w:tcPr>
          <w:p w14:paraId="71020931" w14:textId="77777777" w:rsidR="003D66A9" w:rsidRDefault="003D66A9" w:rsidP="008F5D7D">
            <w:pPr>
              <w:spacing w:line="320" w:lineRule="exact"/>
              <w:ind w:right="119"/>
              <w:jc w:val="right"/>
              <w:rPr>
                <w:rFonts w:ascii="Cordia New" w:hAnsi="Cordia New" w:cs="Cordia New"/>
                <w:sz w:val="26"/>
                <w:szCs w:val="26"/>
              </w:rPr>
            </w:pPr>
            <w:r>
              <w:rPr>
                <w:rFonts w:ascii="Cordia New" w:hAnsi="Cordia New" w:cs="Cordia New"/>
                <w:sz w:val="26"/>
                <w:szCs w:val="26"/>
              </w:rPr>
              <w:t>835</w:t>
            </w:r>
          </w:p>
        </w:tc>
        <w:tc>
          <w:tcPr>
            <w:tcW w:w="1560" w:type="dxa"/>
            <w:tcBorders>
              <w:top w:val="dotted" w:sz="2" w:space="0" w:color="auto"/>
              <w:left w:val="single" w:sz="4" w:space="0" w:color="auto"/>
              <w:bottom w:val="dotted" w:sz="2" w:space="0" w:color="auto"/>
              <w:right w:val="single" w:sz="4" w:space="0" w:color="auto"/>
            </w:tcBorders>
          </w:tcPr>
          <w:p w14:paraId="76279A9A" w14:textId="77777777" w:rsidR="003D66A9" w:rsidRDefault="003D66A9" w:rsidP="008F5D7D">
            <w:pPr>
              <w:spacing w:line="320" w:lineRule="exact"/>
              <w:ind w:right="180"/>
              <w:jc w:val="right"/>
              <w:rPr>
                <w:rFonts w:ascii="Cordia New" w:hAnsi="Cordia New" w:cs="Cordia New"/>
                <w:sz w:val="26"/>
                <w:szCs w:val="26"/>
              </w:rPr>
            </w:pPr>
            <w:r>
              <w:rPr>
                <w:rFonts w:ascii="Cordia New" w:hAnsi="Cordia New" w:cs="Cordia New"/>
                <w:sz w:val="26"/>
                <w:szCs w:val="26"/>
              </w:rPr>
              <w:t>-</w:t>
            </w:r>
          </w:p>
        </w:tc>
      </w:tr>
      <w:tr w:rsidR="003D66A9" w:rsidRPr="00330FCC" w:rsidDel="0069469C" w14:paraId="4FA8C302"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39CD331B" w14:textId="77777777" w:rsidR="003D66A9" w:rsidRPr="00F342AE" w:rsidRDefault="003D66A9" w:rsidP="008F5D7D">
            <w:pPr>
              <w:spacing w:line="320" w:lineRule="exact"/>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102E57E5"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5CEEB1CC"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1,480.96</w:t>
            </w:r>
          </w:p>
        </w:tc>
        <w:tc>
          <w:tcPr>
            <w:tcW w:w="1559" w:type="dxa"/>
            <w:tcBorders>
              <w:top w:val="dotted" w:sz="2" w:space="0" w:color="auto"/>
              <w:left w:val="single" w:sz="4" w:space="0" w:color="auto"/>
              <w:bottom w:val="dotted" w:sz="2" w:space="0" w:color="auto"/>
              <w:right w:val="single" w:sz="4" w:space="0" w:color="auto"/>
            </w:tcBorders>
          </w:tcPr>
          <w:p w14:paraId="4C27D57F" w14:textId="77777777" w:rsidR="003D66A9" w:rsidRDefault="003D66A9" w:rsidP="008F5D7D">
            <w:pPr>
              <w:spacing w:line="320" w:lineRule="exact"/>
              <w:ind w:right="119"/>
              <w:jc w:val="right"/>
              <w:rPr>
                <w:rFonts w:ascii="Cordia New" w:hAnsi="Cordia New" w:cs="Cordia New"/>
                <w:sz w:val="26"/>
                <w:szCs w:val="26"/>
              </w:rPr>
            </w:pPr>
            <w:r>
              <w:rPr>
                <w:rFonts w:ascii="Cordia New" w:hAnsi="Cordia New" w:cs="Cordia New"/>
                <w:sz w:val="26"/>
                <w:szCs w:val="26"/>
              </w:rPr>
              <w:t>-</w:t>
            </w:r>
          </w:p>
        </w:tc>
        <w:tc>
          <w:tcPr>
            <w:tcW w:w="1560" w:type="dxa"/>
            <w:tcBorders>
              <w:top w:val="dotted" w:sz="2" w:space="0" w:color="auto"/>
              <w:left w:val="single" w:sz="4" w:space="0" w:color="auto"/>
              <w:bottom w:val="dotted" w:sz="2" w:space="0" w:color="auto"/>
              <w:right w:val="single" w:sz="4" w:space="0" w:color="auto"/>
            </w:tcBorders>
          </w:tcPr>
          <w:p w14:paraId="2F3642AD" w14:textId="77777777" w:rsidR="003D66A9" w:rsidRDefault="003D66A9" w:rsidP="008F5D7D">
            <w:pPr>
              <w:spacing w:line="320" w:lineRule="exact"/>
              <w:ind w:right="180"/>
              <w:jc w:val="right"/>
              <w:rPr>
                <w:rFonts w:ascii="Cordia New" w:hAnsi="Cordia New" w:cs="Cordia New"/>
                <w:sz w:val="26"/>
                <w:szCs w:val="26"/>
              </w:rPr>
            </w:pPr>
            <w:r>
              <w:rPr>
                <w:rFonts w:ascii="Cordia New" w:hAnsi="Cordia New" w:cs="Cordia New"/>
                <w:sz w:val="26"/>
                <w:szCs w:val="26"/>
              </w:rPr>
              <w:t>-</w:t>
            </w:r>
          </w:p>
        </w:tc>
      </w:tr>
      <w:tr w:rsidR="003D66A9" w:rsidRPr="00330FCC" w:rsidDel="0069469C" w14:paraId="15243C76" w14:textId="77777777" w:rsidTr="008F5D7D">
        <w:trPr>
          <w:trHeight w:val="323"/>
        </w:trPr>
        <w:tc>
          <w:tcPr>
            <w:tcW w:w="2693" w:type="dxa"/>
            <w:tcBorders>
              <w:top w:val="single" w:sz="4" w:space="0" w:color="auto"/>
              <w:left w:val="single" w:sz="4" w:space="0" w:color="auto"/>
              <w:bottom w:val="dotted" w:sz="2" w:space="0" w:color="auto"/>
              <w:right w:val="single" w:sz="4" w:space="0" w:color="auto"/>
            </w:tcBorders>
            <w:shd w:val="clear" w:color="auto" w:fill="auto"/>
            <w:vAlign w:val="center"/>
          </w:tcPr>
          <w:p w14:paraId="184E0D9A" w14:textId="77777777" w:rsidR="003D66A9" w:rsidRPr="00712643" w:rsidRDefault="003D66A9" w:rsidP="008F5D7D">
            <w:pPr>
              <w:spacing w:line="260" w:lineRule="exact"/>
              <w:rPr>
                <w:rFonts w:ascii="Cordia New" w:hAnsi="Cordia New" w:cs="Cordia New"/>
                <w:b/>
                <w:bCs/>
                <w:i/>
                <w:iCs/>
                <w:color w:val="000080"/>
                <w:szCs w:val="24"/>
              </w:rPr>
            </w:pPr>
            <w:r w:rsidRPr="00712643">
              <w:rPr>
                <w:rFonts w:ascii="Cordia New" w:hAnsi="Cordia New" w:cs="Cordia New"/>
                <w:b/>
                <w:bCs/>
                <w:i/>
                <w:iCs/>
                <w:color w:val="000080"/>
                <w:szCs w:val="24"/>
                <w:cs/>
              </w:rPr>
              <w:t>โรงไฟฟ้าพลังงานแสงอาทิตย์</w:t>
            </w:r>
          </w:p>
          <w:p w14:paraId="056C99AD" w14:textId="77777777" w:rsidR="003D66A9" w:rsidRPr="00F342AE" w:rsidRDefault="003D66A9" w:rsidP="008F5D7D">
            <w:pPr>
              <w:spacing w:line="260" w:lineRule="exact"/>
              <w:rPr>
                <w:rFonts w:ascii="Cordia New" w:hAnsi="Cordia New" w:cs="Cordia New"/>
                <w:szCs w:val="24"/>
              </w:rPr>
            </w:pPr>
            <w:r w:rsidRPr="00712643">
              <w:rPr>
                <w:rFonts w:ascii="Cordia New" w:hAnsi="Cordia New" w:cs="Cordia New"/>
                <w:b/>
                <w:bCs/>
                <w:i/>
                <w:iCs/>
                <w:color w:val="000080"/>
                <w:szCs w:val="24"/>
              </w:rPr>
              <w:t>Huineng 2</w:t>
            </w:r>
          </w:p>
        </w:tc>
        <w:tc>
          <w:tcPr>
            <w:tcW w:w="1418" w:type="dxa"/>
            <w:tcBorders>
              <w:top w:val="single" w:sz="4" w:space="0" w:color="auto"/>
              <w:left w:val="single" w:sz="4" w:space="0" w:color="auto"/>
              <w:bottom w:val="dotted" w:sz="2" w:space="0" w:color="auto"/>
              <w:right w:val="single" w:sz="4" w:space="0" w:color="auto"/>
            </w:tcBorders>
            <w:shd w:val="clear" w:color="auto" w:fill="auto"/>
            <w:vAlign w:val="center"/>
          </w:tcPr>
          <w:p w14:paraId="32503553" w14:textId="77777777" w:rsidR="003D66A9" w:rsidRPr="005E346B" w:rsidRDefault="003D66A9" w:rsidP="008F5D7D">
            <w:pPr>
              <w:spacing w:line="320" w:lineRule="exact"/>
              <w:jc w:val="center"/>
              <w:rPr>
                <w:rFonts w:ascii="Cordia New" w:hAnsi="Cordia New" w:cs="Cordia New"/>
                <w:szCs w:val="24"/>
                <w:cs/>
              </w:rPr>
            </w:pPr>
          </w:p>
        </w:tc>
        <w:tc>
          <w:tcPr>
            <w:tcW w:w="1559" w:type="dxa"/>
            <w:tcBorders>
              <w:top w:val="single" w:sz="4" w:space="0" w:color="auto"/>
              <w:left w:val="single" w:sz="4" w:space="0" w:color="auto"/>
              <w:bottom w:val="dotted" w:sz="2" w:space="0" w:color="auto"/>
              <w:right w:val="single" w:sz="4" w:space="0" w:color="auto"/>
            </w:tcBorders>
            <w:shd w:val="clear" w:color="auto" w:fill="FFFF99"/>
          </w:tcPr>
          <w:p w14:paraId="4A1A82D3" w14:textId="77777777" w:rsidR="003D66A9" w:rsidRPr="00464EB4" w:rsidRDefault="003D66A9" w:rsidP="008F5D7D">
            <w:pPr>
              <w:spacing w:line="320" w:lineRule="exact"/>
              <w:jc w:val="right"/>
              <w:rPr>
                <w:rFonts w:ascii="Cordia New" w:hAnsi="Cordia New" w:cs="Cordia New"/>
                <w:sz w:val="26"/>
                <w:szCs w:val="26"/>
              </w:rPr>
            </w:pPr>
          </w:p>
        </w:tc>
        <w:tc>
          <w:tcPr>
            <w:tcW w:w="1559" w:type="dxa"/>
            <w:tcBorders>
              <w:top w:val="single" w:sz="4" w:space="0" w:color="auto"/>
              <w:left w:val="single" w:sz="4" w:space="0" w:color="auto"/>
              <w:bottom w:val="dotted" w:sz="2" w:space="0" w:color="auto"/>
              <w:right w:val="single" w:sz="4" w:space="0" w:color="auto"/>
            </w:tcBorders>
          </w:tcPr>
          <w:p w14:paraId="7619B20A" w14:textId="77777777" w:rsidR="003D66A9" w:rsidRDefault="003D66A9" w:rsidP="008F5D7D">
            <w:pPr>
              <w:spacing w:line="320" w:lineRule="exact"/>
              <w:ind w:right="119"/>
              <w:jc w:val="right"/>
              <w:rPr>
                <w:rFonts w:ascii="Cordia New" w:hAnsi="Cordia New" w:cs="Cordia New"/>
                <w:sz w:val="26"/>
                <w:szCs w:val="26"/>
              </w:rPr>
            </w:pPr>
          </w:p>
        </w:tc>
        <w:tc>
          <w:tcPr>
            <w:tcW w:w="1560" w:type="dxa"/>
            <w:tcBorders>
              <w:top w:val="single" w:sz="4" w:space="0" w:color="auto"/>
              <w:left w:val="single" w:sz="4" w:space="0" w:color="auto"/>
              <w:bottom w:val="dotted" w:sz="2" w:space="0" w:color="auto"/>
              <w:right w:val="single" w:sz="4" w:space="0" w:color="auto"/>
            </w:tcBorders>
          </w:tcPr>
          <w:p w14:paraId="52D01E38" w14:textId="77777777" w:rsidR="003D66A9" w:rsidRDefault="003D66A9" w:rsidP="008F5D7D">
            <w:pPr>
              <w:spacing w:line="320" w:lineRule="exact"/>
              <w:ind w:right="180"/>
              <w:jc w:val="right"/>
              <w:rPr>
                <w:rFonts w:ascii="Cordia New" w:hAnsi="Cordia New" w:cs="Cordia New"/>
                <w:sz w:val="26"/>
                <w:szCs w:val="26"/>
              </w:rPr>
            </w:pPr>
          </w:p>
        </w:tc>
      </w:tr>
      <w:tr w:rsidR="003D66A9" w:rsidRPr="00330FCC" w:rsidDel="0069469C" w14:paraId="206EF2E2"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2A3046D9" w14:textId="77777777" w:rsidR="003D66A9" w:rsidRPr="00441370" w:rsidRDefault="003D66A9" w:rsidP="008F5D7D">
            <w:pPr>
              <w:spacing w:line="320" w:lineRule="exact"/>
              <w:rPr>
                <w:rFonts w:ascii="Cordia New" w:hAnsi="Cordia New" w:cs="Cordia New"/>
                <w:b/>
                <w:bCs/>
                <w:i/>
                <w:iCs/>
                <w:color w:val="000080"/>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191AAD5B"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2F792A37"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11.08</w:t>
            </w:r>
          </w:p>
        </w:tc>
        <w:tc>
          <w:tcPr>
            <w:tcW w:w="1559" w:type="dxa"/>
            <w:tcBorders>
              <w:top w:val="dotted" w:sz="2" w:space="0" w:color="auto"/>
              <w:left w:val="single" w:sz="4" w:space="0" w:color="auto"/>
              <w:bottom w:val="dotted" w:sz="2" w:space="0" w:color="auto"/>
              <w:right w:val="single" w:sz="4" w:space="0" w:color="auto"/>
            </w:tcBorders>
          </w:tcPr>
          <w:p w14:paraId="5655559F" w14:textId="77777777" w:rsidR="003D66A9" w:rsidRDefault="003D66A9" w:rsidP="008F5D7D">
            <w:pPr>
              <w:spacing w:line="320" w:lineRule="exact"/>
              <w:ind w:right="119"/>
              <w:jc w:val="right"/>
              <w:rPr>
                <w:rFonts w:ascii="Cordia New" w:hAnsi="Cordia New" w:cs="Cordia New"/>
                <w:sz w:val="26"/>
                <w:szCs w:val="26"/>
              </w:rPr>
            </w:pPr>
            <w:r>
              <w:rPr>
                <w:rFonts w:ascii="Cordia New" w:hAnsi="Cordia New" w:cs="Cordia New"/>
                <w:sz w:val="26"/>
                <w:szCs w:val="26"/>
                <w:lang w:val="en-GB"/>
              </w:rPr>
              <w:t>11.08</w:t>
            </w:r>
          </w:p>
        </w:tc>
        <w:tc>
          <w:tcPr>
            <w:tcW w:w="1560" w:type="dxa"/>
            <w:tcBorders>
              <w:top w:val="dotted" w:sz="2" w:space="0" w:color="auto"/>
              <w:left w:val="single" w:sz="4" w:space="0" w:color="auto"/>
              <w:bottom w:val="dotted" w:sz="2" w:space="0" w:color="auto"/>
              <w:right w:val="single" w:sz="4" w:space="0" w:color="auto"/>
            </w:tcBorders>
          </w:tcPr>
          <w:p w14:paraId="22C2A635" w14:textId="77777777" w:rsidR="003D66A9" w:rsidRDefault="003D66A9" w:rsidP="008F5D7D">
            <w:pPr>
              <w:spacing w:line="320" w:lineRule="exact"/>
              <w:ind w:right="180"/>
              <w:jc w:val="right"/>
              <w:rPr>
                <w:rFonts w:ascii="Cordia New" w:hAnsi="Cordia New" w:cs="Cordia New"/>
                <w:sz w:val="26"/>
                <w:szCs w:val="26"/>
              </w:rPr>
            </w:pPr>
            <w:r>
              <w:rPr>
                <w:rFonts w:ascii="Cordia New" w:hAnsi="Cordia New" w:cs="Cordia New"/>
                <w:sz w:val="26"/>
                <w:szCs w:val="26"/>
                <w:lang w:val="en-GB"/>
              </w:rPr>
              <w:t>-</w:t>
            </w:r>
          </w:p>
        </w:tc>
      </w:tr>
      <w:tr w:rsidR="003D66A9" w:rsidRPr="00330FCC" w:rsidDel="0069469C" w14:paraId="11313852"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5B688158" w14:textId="77777777" w:rsidR="003D66A9" w:rsidRPr="00F342AE" w:rsidRDefault="003D66A9" w:rsidP="008F5D7D">
            <w:pPr>
              <w:spacing w:line="320" w:lineRule="exact"/>
              <w:rPr>
                <w:rFonts w:ascii="Cordia New" w:hAnsi="Cordia New" w:cs="Cordia New"/>
                <w:szCs w:val="24"/>
                <w:cs/>
              </w:rPr>
            </w:pPr>
            <w:r w:rsidRPr="00441370">
              <w:rPr>
                <w:rFonts w:ascii="Cordia New" w:hAnsi="Cordia New" w:cs="Cordia New"/>
                <w:szCs w:val="24"/>
                <w:cs/>
              </w:rPr>
              <w:t>อัตราการใช้กำลังการผลิต</w:t>
            </w:r>
            <w:r>
              <w:rPr>
                <w:rFonts w:ascii="Cordia New" w:hAnsi="Cordia New" w:cs="Cordia New"/>
                <w:szCs w:val="24"/>
              </w:rPr>
              <w:t>*</w:t>
            </w:r>
            <w:r w:rsidRPr="00441370">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5337047B"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00B3B1AA"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14.44</w:t>
            </w:r>
          </w:p>
        </w:tc>
        <w:tc>
          <w:tcPr>
            <w:tcW w:w="1559" w:type="dxa"/>
            <w:tcBorders>
              <w:top w:val="dotted" w:sz="2" w:space="0" w:color="auto"/>
              <w:left w:val="single" w:sz="4" w:space="0" w:color="auto"/>
              <w:bottom w:val="dotted" w:sz="2" w:space="0" w:color="auto"/>
              <w:right w:val="single" w:sz="4" w:space="0" w:color="auto"/>
            </w:tcBorders>
          </w:tcPr>
          <w:p w14:paraId="08B3651C" w14:textId="77777777" w:rsidR="003D66A9" w:rsidRDefault="003D66A9" w:rsidP="008F5D7D">
            <w:pPr>
              <w:spacing w:line="320" w:lineRule="exact"/>
              <w:ind w:right="119"/>
              <w:jc w:val="right"/>
              <w:rPr>
                <w:rFonts w:ascii="Cordia New" w:hAnsi="Cordia New" w:cs="Cordia New"/>
                <w:sz w:val="26"/>
                <w:szCs w:val="26"/>
                <w:lang w:val="en-GB"/>
              </w:rPr>
            </w:pPr>
            <w:r>
              <w:rPr>
                <w:rFonts w:ascii="Cordia New" w:hAnsi="Cordia New" w:cs="Cordia New"/>
                <w:sz w:val="26"/>
                <w:szCs w:val="26"/>
              </w:rPr>
              <w:t>14.36</w:t>
            </w:r>
          </w:p>
        </w:tc>
        <w:tc>
          <w:tcPr>
            <w:tcW w:w="1560" w:type="dxa"/>
            <w:tcBorders>
              <w:top w:val="dotted" w:sz="2" w:space="0" w:color="auto"/>
              <w:left w:val="single" w:sz="4" w:space="0" w:color="auto"/>
              <w:bottom w:val="dotted" w:sz="2" w:space="0" w:color="auto"/>
              <w:right w:val="single" w:sz="4" w:space="0" w:color="auto"/>
            </w:tcBorders>
          </w:tcPr>
          <w:p w14:paraId="653A85F0" w14:textId="77777777" w:rsidR="003D66A9" w:rsidRDefault="003D66A9" w:rsidP="008F5D7D">
            <w:pPr>
              <w:spacing w:line="320" w:lineRule="exact"/>
              <w:ind w:right="180"/>
              <w:jc w:val="right"/>
              <w:rPr>
                <w:rFonts w:ascii="Cordia New" w:hAnsi="Cordia New" w:cs="Cordia New"/>
                <w:sz w:val="26"/>
                <w:szCs w:val="26"/>
                <w:lang w:val="en-GB"/>
              </w:rPr>
            </w:pPr>
            <w:r>
              <w:rPr>
                <w:rFonts w:ascii="Cordia New" w:hAnsi="Cordia New" w:cs="Cordia New"/>
                <w:sz w:val="26"/>
                <w:szCs w:val="26"/>
              </w:rPr>
              <w:t>-</w:t>
            </w:r>
          </w:p>
        </w:tc>
      </w:tr>
      <w:tr w:rsidR="003D66A9" w:rsidRPr="00330FCC" w:rsidDel="0069469C" w14:paraId="33B87A56"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284A61C8" w14:textId="77777777" w:rsidR="003D66A9" w:rsidRPr="00F342AE" w:rsidRDefault="003D66A9" w:rsidP="008F5D7D">
            <w:pPr>
              <w:spacing w:line="320" w:lineRule="exact"/>
              <w:rPr>
                <w:rFonts w:ascii="Cordia New" w:hAnsi="Cordia New" w:cs="Cordia New"/>
                <w:szCs w:val="24"/>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4895EDC7"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3ACFC701"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14,015</w:t>
            </w:r>
          </w:p>
        </w:tc>
        <w:tc>
          <w:tcPr>
            <w:tcW w:w="1559" w:type="dxa"/>
            <w:tcBorders>
              <w:top w:val="dotted" w:sz="2" w:space="0" w:color="auto"/>
              <w:left w:val="single" w:sz="4" w:space="0" w:color="auto"/>
              <w:bottom w:val="dotted" w:sz="2" w:space="0" w:color="auto"/>
              <w:right w:val="single" w:sz="4" w:space="0" w:color="auto"/>
            </w:tcBorders>
          </w:tcPr>
          <w:p w14:paraId="501257CA" w14:textId="77777777" w:rsidR="003D66A9" w:rsidRDefault="003D66A9" w:rsidP="008F5D7D">
            <w:pPr>
              <w:spacing w:line="320" w:lineRule="exact"/>
              <w:ind w:right="119"/>
              <w:jc w:val="right"/>
              <w:rPr>
                <w:rFonts w:ascii="Cordia New" w:hAnsi="Cordia New" w:cs="Cordia New"/>
                <w:sz w:val="26"/>
                <w:szCs w:val="26"/>
                <w:lang w:val="en-GB"/>
              </w:rPr>
            </w:pPr>
            <w:r>
              <w:rPr>
                <w:rFonts w:ascii="Cordia New" w:hAnsi="Cordia New" w:cs="Cordia New"/>
                <w:sz w:val="26"/>
                <w:szCs w:val="26"/>
              </w:rPr>
              <w:t>887</w:t>
            </w:r>
          </w:p>
        </w:tc>
        <w:tc>
          <w:tcPr>
            <w:tcW w:w="1560" w:type="dxa"/>
            <w:tcBorders>
              <w:top w:val="dotted" w:sz="2" w:space="0" w:color="auto"/>
              <w:left w:val="single" w:sz="4" w:space="0" w:color="auto"/>
              <w:bottom w:val="dotted" w:sz="2" w:space="0" w:color="auto"/>
              <w:right w:val="single" w:sz="4" w:space="0" w:color="auto"/>
            </w:tcBorders>
          </w:tcPr>
          <w:p w14:paraId="6ABEC5D5" w14:textId="77777777" w:rsidR="003D66A9" w:rsidRDefault="003D66A9" w:rsidP="008F5D7D">
            <w:pPr>
              <w:spacing w:line="320" w:lineRule="exact"/>
              <w:ind w:right="180"/>
              <w:jc w:val="right"/>
              <w:rPr>
                <w:rFonts w:ascii="Cordia New" w:hAnsi="Cordia New" w:cs="Cordia New"/>
                <w:sz w:val="26"/>
                <w:szCs w:val="26"/>
                <w:lang w:val="en-GB"/>
              </w:rPr>
            </w:pPr>
            <w:r>
              <w:rPr>
                <w:rFonts w:ascii="Cordia New" w:hAnsi="Cordia New" w:cs="Cordia New"/>
                <w:sz w:val="26"/>
                <w:szCs w:val="26"/>
              </w:rPr>
              <w:t>-</w:t>
            </w:r>
          </w:p>
        </w:tc>
      </w:tr>
      <w:tr w:rsidR="003D66A9" w:rsidRPr="00330FCC" w:rsidDel="0069469C" w14:paraId="270ABE2A"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4739F5AE" w14:textId="77777777" w:rsidR="003D66A9" w:rsidRPr="00F342AE" w:rsidRDefault="003D66A9" w:rsidP="008F5D7D">
            <w:pPr>
              <w:spacing w:line="320" w:lineRule="exact"/>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1592F625"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41F9AC6D"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1,480.05</w:t>
            </w:r>
          </w:p>
        </w:tc>
        <w:tc>
          <w:tcPr>
            <w:tcW w:w="1559" w:type="dxa"/>
            <w:tcBorders>
              <w:top w:val="dotted" w:sz="2" w:space="0" w:color="auto"/>
              <w:left w:val="single" w:sz="4" w:space="0" w:color="auto"/>
              <w:bottom w:val="dotted" w:sz="2" w:space="0" w:color="auto"/>
              <w:right w:val="single" w:sz="4" w:space="0" w:color="auto"/>
            </w:tcBorders>
          </w:tcPr>
          <w:p w14:paraId="2258BA46" w14:textId="77777777" w:rsidR="003D66A9" w:rsidRDefault="003D66A9" w:rsidP="008F5D7D">
            <w:pPr>
              <w:spacing w:line="320" w:lineRule="exact"/>
              <w:ind w:right="119"/>
              <w:jc w:val="right"/>
              <w:rPr>
                <w:rFonts w:ascii="Cordia New" w:hAnsi="Cordia New" w:cs="Cordia New"/>
                <w:sz w:val="26"/>
                <w:szCs w:val="26"/>
              </w:rPr>
            </w:pPr>
            <w:r>
              <w:rPr>
                <w:rFonts w:ascii="Cordia New" w:hAnsi="Cordia New" w:cs="Cordia New"/>
                <w:sz w:val="26"/>
                <w:szCs w:val="26"/>
              </w:rPr>
              <w:t>-</w:t>
            </w:r>
          </w:p>
        </w:tc>
        <w:tc>
          <w:tcPr>
            <w:tcW w:w="1560" w:type="dxa"/>
            <w:tcBorders>
              <w:top w:val="dotted" w:sz="2" w:space="0" w:color="auto"/>
              <w:left w:val="single" w:sz="4" w:space="0" w:color="auto"/>
              <w:bottom w:val="dotted" w:sz="2" w:space="0" w:color="auto"/>
              <w:right w:val="single" w:sz="4" w:space="0" w:color="auto"/>
            </w:tcBorders>
          </w:tcPr>
          <w:p w14:paraId="40EEDFC1" w14:textId="77777777" w:rsidR="003D66A9" w:rsidRDefault="003D66A9" w:rsidP="008F5D7D">
            <w:pPr>
              <w:spacing w:line="320" w:lineRule="exact"/>
              <w:ind w:right="180"/>
              <w:jc w:val="right"/>
              <w:rPr>
                <w:rFonts w:ascii="Cordia New" w:hAnsi="Cordia New" w:cs="Cordia New"/>
                <w:sz w:val="26"/>
                <w:szCs w:val="26"/>
              </w:rPr>
            </w:pPr>
            <w:r>
              <w:rPr>
                <w:rFonts w:ascii="Cordia New" w:hAnsi="Cordia New" w:cs="Cordia New"/>
                <w:sz w:val="26"/>
                <w:szCs w:val="26"/>
              </w:rPr>
              <w:t>-</w:t>
            </w:r>
          </w:p>
        </w:tc>
      </w:tr>
      <w:tr w:rsidR="003D66A9" w:rsidRPr="00330FCC" w:rsidDel="0069469C" w14:paraId="5A3ED1D5" w14:textId="77777777" w:rsidTr="008F5D7D">
        <w:trPr>
          <w:trHeight w:val="323"/>
        </w:trPr>
        <w:tc>
          <w:tcPr>
            <w:tcW w:w="2693" w:type="dxa"/>
            <w:tcBorders>
              <w:top w:val="single" w:sz="4" w:space="0" w:color="auto"/>
              <w:left w:val="single" w:sz="4" w:space="0" w:color="auto"/>
              <w:bottom w:val="dotted" w:sz="2" w:space="0" w:color="auto"/>
              <w:right w:val="single" w:sz="4" w:space="0" w:color="auto"/>
            </w:tcBorders>
            <w:shd w:val="clear" w:color="auto" w:fill="auto"/>
            <w:vAlign w:val="center"/>
          </w:tcPr>
          <w:p w14:paraId="622E1CEF" w14:textId="41AF5504" w:rsidR="003D66A9" w:rsidRPr="00F342AE" w:rsidRDefault="003D66A9" w:rsidP="008F5D7D">
            <w:pPr>
              <w:spacing w:line="320" w:lineRule="exact"/>
              <w:rPr>
                <w:rFonts w:ascii="Cordia New" w:hAnsi="Cordia New" w:cs="Cordia New"/>
                <w:szCs w:val="24"/>
                <w:cs/>
              </w:rPr>
            </w:pPr>
            <w:r>
              <w:rPr>
                <w:rFonts w:ascii="Cordia New" w:hAnsi="Cordia New" w:cs="Cordia New"/>
                <w:b/>
                <w:bCs/>
                <w:i/>
                <w:iCs/>
                <w:color w:val="000080"/>
                <w:szCs w:val="24"/>
                <w:cs/>
              </w:rPr>
              <w:t>โรงไฟฟ้าพลังงานแสงอาทิตย</w:t>
            </w:r>
            <w:r>
              <w:rPr>
                <w:rFonts w:ascii="Cordia New" w:hAnsi="Cordia New" w:cs="Cordia New" w:hint="cs"/>
                <w:b/>
                <w:bCs/>
                <w:i/>
                <w:iCs/>
                <w:color w:val="000080"/>
                <w:szCs w:val="24"/>
                <w:cs/>
              </w:rPr>
              <w:t>์</w:t>
            </w:r>
            <w:r w:rsidR="00BD7296">
              <w:rPr>
                <w:rFonts w:ascii="Cordia New" w:hAnsi="Cordia New" w:cs="Cordia New"/>
                <w:b/>
                <w:bCs/>
                <w:i/>
                <w:iCs/>
                <w:color w:val="000080"/>
                <w:szCs w:val="24"/>
              </w:rPr>
              <w:t xml:space="preserve"> </w:t>
            </w:r>
            <w:r w:rsidRPr="00712643">
              <w:rPr>
                <w:rFonts w:ascii="Cordia New" w:hAnsi="Cordia New" w:cs="Cordia New"/>
                <w:b/>
                <w:bCs/>
                <w:i/>
                <w:iCs/>
                <w:color w:val="000080"/>
                <w:szCs w:val="24"/>
              </w:rPr>
              <w:t>Haoyuan</w:t>
            </w:r>
          </w:p>
        </w:tc>
        <w:tc>
          <w:tcPr>
            <w:tcW w:w="1418" w:type="dxa"/>
            <w:tcBorders>
              <w:top w:val="single" w:sz="4" w:space="0" w:color="auto"/>
              <w:left w:val="single" w:sz="4" w:space="0" w:color="auto"/>
              <w:bottom w:val="dotted" w:sz="2" w:space="0" w:color="auto"/>
              <w:right w:val="single" w:sz="4" w:space="0" w:color="auto"/>
            </w:tcBorders>
            <w:shd w:val="clear" w:color="auto" w:fill="auto"/>
            <w:vAlign w:val="center"/>
          </w:tcPr>
          <w:p w14:paraId="1E18E833" w14:textId="77777777" w:rsidR="003D66A9" w:rsidRPr="005E346B" w:rsidRDefault="003D66A9" w:rsidP="008F5D7D">
            <w:pPr>
              <w:spacing w:line="320" w:lineRule="exact"/>
              <w:jc w:val="center"/>
              <w:rPr>
                <w:rFonts w:ascii="Cordia New" w:hAnsi="Cordia New" w:cs="Cordia New"/>
                <w:szCs w:val="24"/>
                <w:cs/>
              </w:rPr>
            </w:pPr>
          </w:p>
        </w:tc>
        <w:tc>
          <w:tcPr>
            <w:tcW w:w="1559" w:type="dxa"/>
            <w:tcBorders>
              <w:top w:val="single" w:sz="4" w:space="0" w:color="auto"/>
              <w:left w:val="single" w:sz="4" w:space="0" w:color="auto"/>
              <w:bottom w:val="dotted" w:sz="2" w:space="0" w:color="auto"/>
              <w:right w:val="single" w:sz="4" w:space="0" w:color="auto"/>
            </w:tcBorders>
            <w:shd w:val="clear" w:color="auto" w:fill="FFFF99"/>
          </w:tcPr>
          <w:p w14:paraId="3C90AB2B" w14:textId="77777777" w:rsidR="003D66A9" w:rsidRPr="00464EB4" w:rsidRDefault="003D66A9" w:rsidP="008F5D7D">
            <w:pPr>
              <w:spacing w:line="320" w:lineRule="exact"/>
              <w:jc w:val="right"/>
              <w:rPr>
                <w:rFonts w:ascii="Cordia New" w:hAnsi="Cordia New" w:cs="Cordia New"/>
                <w:sz w:val="26"/>
                <w:szCs w:val="26"/>
              </w:rPr>
            </w:pPr>
          </w:p>
        </w:tc>
        <w:tc>
          <w:tcPr>
            <w:tcW w:w="1559" w:type="dxa"/>
            <w:tcBorders>
              <w:top w:val="single" w:sz="4" w:space="0" w:color="auto"/>
              <w:left w:val="single" w:sz="4" w:space="0" w:color="auto"/>
              <w:bottom w:val="dotted" w:sz="2" w:space="0" w:color="auto"/>
              <w:right w:val="single" w:sz="4" w:space="0" w:color="auto"/>
            </w:tcBorders>
          </w:tcPr>
          <w:p w14:paraId="150364C5" w14:textId="77777777" w:rsidR="003D66A9" w:rsidRDefault="003D66A9" w:rsidP="008F5D7D">
            <w:pPr>
              <w:spacing w:line="320" w:lineRule="exact"/>
              <w:ind w:right="119"/>
              <w:jc w:val="right"/>
              <w:rPr>
                <w:rFonts w:ascii="Cordia New" w:hAnsi="Cordia New" w:cs="Cordia New"/>
                <w:sz w:val="26"/>
                <w:szCs w:val="26"/>
              </w:rPr>
            </w:pPr>
          </w:p>
        </w:tc>
        <w:tc>
          <w:tcPr>
            <w:tcW w:w="1560" w:type="dxa"/>
            <w:tcBorders>
              <w:top w:val="single" w:sz="4" w:space="0" w:color="auto"/>
              <w:left w:val="single" w:sz="4" w:space="0" w:color="auto"/>
              <w:bottom w:val="dotted" w:sz="2" w:space="0" w:color="auto"/>
              <w:right w:val="single" w:sz="4" w:space="0" w:color="auto"/>
            </w:tcBorders>
          </w:tcPr>
          <w:p w14:paraId="3E3D8C5E" w14:textId="77777777" w:rsidR="003D66A9" w:rsidRDefault="003D66A9" w:rsidP="008F5D7D">
            <w:pPr>
              <w:spacing w:line="320" w:lineRule="exact"/>
              <w:ind w:right="180"/>
              <w:jc w:val="right"/>
              <w:rPr>
                <w:rFonts w:ascii="Cordia New" w:hAnsi="Cordia New" w:cs="Cordia New"/>
                <w:sz w:val="26"/>
                <w:szCs w:val="26"/>
              </w:rPr>
            </w:pPr>
          </w:p>
        </w:tc>
      </w:tr>
      <w:tr w:rsidR="003D66A9" w:rsidRPr="00330FCC" w:rsidDel="0069469C" w14:paraId="18761001"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3704B07F" w14:textId="77777777" w:rsidR="003D66A9" w:rsidRPr="00441370" w:rsidRDefault="003D66A9" w:rsidP="008F5D7D">
            <w:pPr>
              <w:spacing w:line="320" w:lineRule="exact"/>
              <w:rPr>
                <w:rFonts w:ascii="Cordia New" w:hAnsi="Cordia New" w:cs="Cordia New"/>
                <w:b/>
                <w:bCs/>
                <w:i/>
                <w:iCs/>
                <w:color w:val="000080"/>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49F3C2FD"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278C4F5C"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20</w:t>
            </w:r>
          </w:p>
        </w:tc>
        <w:tc>
          <w:tcPr>
            <w:tcW w:w="1559" w:type="dxa"/>
            <w:tcBorders>
              <w:top w:val="dotted" w:sz="2" w:space="0" w:color="auto"/>
              <w:left w:val="single" w:sz="4" w:space="0" w:color="auto"/>
              <w:bottom w:val="dotted" w:sz="2" w:space="0" w:color="auto"/>
              <w:right w:val="single" w:sz="4" w:space="0" w:color="auto"/>
            </w:tcBorders>
          </w:tcPr>
          <w:p w14:paraId="4CCD4208" w14:textId="77777777" w:rsidR="003D66A9" w:rsidRDefault="003D66A9" w:rsidP="008F5D7D">
            <w:pPr>
              <w:spacing w:line="320" w:lineRule="exact"/>
              <w:ind w:right="119"/>
              <w:jc w:val="right"/>
              <w:rPr>
                <w:rFonts w:ascii="Cordia New" w:hAnsi="Cordia New" w:cs="Cordia New"/>
                <w:sz w:val="26"/>
                <w:szCs w:val="26"/>
              </w:rPr>
            </w:pPr>
            <w:r>
              <w:rPr>
                <w:rFonts w:ascii="Cordia New" w:hAnsi="Cordia New" w:cs="Cordia New"/>
                <w:sz w:val="26"/>
                <w:szCs w:val="26"/>
                <w:lang w:val="en-GB"/>
              </w:rPr>
              <w:t>20</w:t>
            </w:r>
          </w:p>
        </w:tc>
        <w:tc>
          <w:tcPr>
            <w:tcW w:w="1560" w:type="dxa"/>
            <w:tcBorders>
              <w:top w:val="dotted" w:sz="2" w:space="0" w:color="auto"/>
              <w:left w:val="single" w:sz="4" w:space="0" w:color="auto"/>
              <w:bottom w:val="dotted" w:sz="2" w:space="0" w:color="auto"/>
              <w:right w:val="single" w:sz="4" w:space="0" w:color="auto"/>
            </w:tcBorders>
          </w:tcPr>
          <w:p w14:paraId="796AFCED" w14:textId="77777777" w:rsidR="003D66A9" w:rsidRDefault="003D66A9" w:rsidP="008F5D7D">
            <w:pPr>
              <w:spacing w:line="320" w:lineRule="exact"/>
              <w:ind w:right="180"/>
              <w:jc w:val="right"/>
              <w:rPr>
                <w:rFonts w:ascii="Cordia New" w:hAnsi="Cordia New" w:cs="Cordia New"/>
                <w:sz w:val="26"/>
                <w:szCs w:val="26"/>
              </w:rPr>
            </w:pPr>
            <w:r>
              <w:rPr>
                <w:rFonts w:ascii="Cordia New" w:hAnsi="Cordia New" w:cs="Cordia New"/>
                <w:sz w:val="26"/>
                <w:szCs w:val="26"/>
                <w:lang w:val="en-GB"/>
              </w:rPr>
              <w:t>-</w:t>
            </w:r>
          </w:p>
        </w:tc>
      </w:tr>
      <w:tr w:rsidR="003D66A9" w:rsidRPr="00330FCC" w:rsidDel="0069469C" w14:paraId="2CAD720E"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0450AC3E" w14:textId="77777777" w:rsidR="003D66A9" w:rsidRPr="00F342AE" w:rsidRDefault="003D66A9" w:rsidP="008F5D7D">
            <w:pPr>
              <w:spacing w:line="320" w:lineRule="exact"/>
              <w:rPr>
                <w:rFonts w:ascii="Cordia New" w:hAnsi="Cordia New" w:cs="Cordia New"/>
                <w:szCs w:val="24"/>
                <w:cs/>
              </w:rPr>
            </w:pPr>
            <w:r w:rsidRPr="00441370">
              <w:rPr>
                <w:rFonts w:ascii="Cordia New" w:hAnsi="Cordia New" w:cs="Cordia New"/>
                <w:szCs w:val="24"/>
                <w:cs/>
              </w:rPr>
              <w:t>อัตราการใช้กำลังการผลิต</w:t>
            </w:r>
            <w:r>
              <w:rPr>
                <w:rFonts w:ascii="Cordia New" w:hAnsi="Cordia New" w:cs="Cordia New"/>
                <w:szCs w:val="24"/>
              </w:rPr>
              <w:t>*</w:t>
            </w:r>
            <w:r w:rsidRPr="00441370">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25EC6AA4"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79C3DE2E"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15.35</w:t>
            </w:r>
          </w:p>
        </w:tc>
        <w:tc>
          <w:tcPr>
            <w:tcW w:w="1559" w:type="dxa"/>
            <w:tcBorders>
              <w:top w:val="dotted" w:sz="2" w:space="0" w:color="auto"/>
              <w:left w:val="single" w:sz="4" w:space="0" w:color="auto"/>
              <w:bottom w:val="dotted" w:sz="2" w:space="0" w:color="auto"/>
              <w:right w:val="single" w:sz="4" w:space="0" w:color="auto"/>
            </w:tcBorders>
          </w:tcPr>
          <w:p w14:paraId="6A2F8B49" w14:textId="77777777" w:rsidR="003D66A9" w:rsidRDefault="003D66A9" w:rsidP="008F5D7D">
            <w:pPr>
              <w:spacing w:line="320" w:lineRule="exact"/>
              <w:ind w:right="119"/>
              <w:jc w:val="right"/>
              <w:rPr>
                <w:rFonts w:ascii="Cordia New" w:hAnsi="Cordia New" w:cs="Cordia New"/>
                <w:sz w:val="26"/>
                <w:szCs w:val="26"/>
                <w:lang w:val="en-GB"/>
              </w:rPr>
            </w:pPr>
            <w:r>
              <w:rPr>
                <w:rFonts w:ascii="Cordia New" w:hAnsi="Cordia New" w:cs="Cordia New"/>
                <w:sz w:val="26"/>
                <w:szCs w:val="26"/>
              </w:rPr>
              <w:t>13.33</w:t>
            </w:r>
          </w:p>
        </w:tc>
        <w:tc>
          <w:tcPr>
            <w:tcW w:w="1560" w:type="dxa"/>
            <w:tcBorders>
              <w:top w:val="dotted" w:sz="2" w:space="0" w:color="auto"/>
              <w:left w:val="single" w:sz="4" w:space="0" w:color="auto"/>
              <w:bottom w:val="dotted" w:sz="2" w:space="0" w:color="auto"/>
              <w:right w:val="single" w:sz="4" w:space="0" w:color="auto"/>
            </w:tcBorders>
          </w:tcPr>
          <w:p w14:paraId="3CFF6409" w14:textId="77777777" w:rsidR="003D66A9" w:rsidRDefault="003D66A9" w:rsidP="008F5D7D">
            <w:pPr>
              <w:spacing w:line="320" w:lineRule="exact"/>
              <w:ind w:right="180"/>
              <w:jc w:val="right"/>
              <w:rPr>
                <w:rFonts w:ascii="Cordia New" w:hAnsi="Cordia New" w:cs="Cordia New"/>
                <w:sz w:val="26"/>
                <w:szCs w:val="26"/>
                <w:lang w:val="en-GB"/>
              </w:rPr>
            </w:pPr>
            <w:r>
              <w:rPr>
                <w:rFonts w:ascii="Cordia New" w:hAnsi="Cordia New" w:cs="Cordia New"/>
                <w:sz w:val="26"/>
                <w:szCs w:val="26"/>
              </w:rPr>
              <w:t>-</w:t>
            </w:r>
          </w:p>
        </w:tc>
      </w:tr>
      <w:tr w:rsidR="003D66A9" w:rsidRPr="00330FCC" w:rsidDel="0069469C" w14:paraId="6E510E93"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14FD5330" w14:textId="77777777" w:rsidR="003D66A9" w:rsidRPr="00F342AE" w:rsidRDefault="003D66A9" w:rsidP="008F5D7D">
            <w:pPr>
              <w:spacing w:line="320" w:lineRule="exact"/>
              <w:rPr>
                <w:rFonts w:ascii="Cordia New" w:hAnsi="Cordia New" w:cs="Cordia New"/>
                <w:szCs w:val="24"/>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556D1295"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546EB62B" w14:textId="77777777" w:rsidR="003D66A9" w:rsidRPr="00464EB4"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26,898</w:t>
            </w:r>
          </w:p>
        </w:tc>
        <w:tc>
          <w:tcPr>
            <w:tcW w:w="1559" w:type="dxa"/>
            <w:tcBorders>
              <w:top w:val="dotted" w:sz="2" w:space="0" w:color="auto"/>
              <w:left w:val="single" w:sz="4" w:space="0" w:color="auto"/>
              <w:bottom w:val="dotted" w:sz="2" w:space="0" w:color="auto"/>
              <w:right w:val="single" w:sz="4" w:space="0" w:color="auto"/>
            </w:tcBorders>
          </w:tcPr>
          <w:p w14:paraId="364F79DF" w14:textId="77777777" w:rsidR="003D66A9" w:rsidRDefault="003D66A9" w:rsidP="008F5D7D">
            <w:pPr>
              <w:spacing w:line="320" w:lineRule="exact"/>
              <w:ind w:right="119"/>
              <w:jc w:val="right"/>
              <w:rPr>
                <w:rFonts w:ascii="Cordia New" w:hAnsi="Cordia New" w:cs="Cordia New"/>
                <w:sz w:val="26"/>
                <w:szCs w:val="26"/>
                <w:lang w:val="en-GB"/>
              </w:rPr>
            </w:pPr>
            <w:r>
              <w:rPr>
                <w:rFonts w:ascii="Cordia New" w:hAnsi="Cordia New" w:cs="Cordia New"/>
                <w:sz w:val="26"/>
                <w:szCs w:val="26"/>
              </w:rPr>
              <w:t>1,287</w:t>
            </w:r>
          </w:p>
        </w:tc>
        <w:tc>
          <w:tcPr>
            <w:tcW w:w="1560" w:type="dxa"/>
            <w:tcBorders>
              <w:top w:val="dotted" w:sz="2" w:space="0" w:color="auto"/>
              <w:left w:val="single" w:sz="4" w:space="0" w:color="auto"/>
              <w:bottom w:val="dotted" w:sz="2" w:space="0" w:color="auto"/>
              <w:right w:val="single" w:sz="4" w:space="0" w:color="auto"/>
            </w:tcBorders>
          </w:tcPr>
          <w:p w14:paraId="22032938" w14:textId="77777777" w:rsidR="003D66A9" w:rsidRDefault="003D66A9" w:rsidP="008F5D7D">
            <w:pPr>
              <w:spacing w:line="320" w:lineRule="exact"/>
              <w:ind w:right="180"/>
              <w:jc w:val="right"/>
              <w:rPr>
                <w:rFonts w:ascii="Cordia New" w:hAnsi="Cordia New" w:cs="Cordia New"/>
                <w:sz w:val="26"/>
                <w:szCs w:val="26"/>
                <w:lang w:val="en-GB"/>
              </w:rPr>
            </w:pPr>
            <w:r>
              <w:rPr>
                <w:rFonts w:ascii="Cordia New" w:hAnsi="Cordia New" w:cs="Cordia New"/>
                <w:sz w:val="26"/>
                <w:szCs w:val="26"/>
              </w:rPr>
              <w:t>-</w:t>
            </w:r>
          </w:p>
        </w:tc>
      </w:tr>
      <w:tr w:rsidR="003D66A9" w:rsidRPr="00330FCC" w:rsidDel="0069469C" w14:paraId="691714BA" w14:textId="77777777" w:rsidTr="00633254">
        <w:trPr>
          <w:trHeight w:val="323"/>
        </w:trPr>
        <w:tc>
          <w:tcPr>
            <w:tcW w:w="2693" w:type="dxa"/>
            <w:tcBorders>
              <w:top w:val="dotted" w:sz="2" w:space="0" w:color="auto"/>
              <w:left w:val="single" w:sz="4" w:space="0" w:color="auto"/>
              <w:bottom w:val="single" w:sz="4" w:space="0" w:color="auto"/>
              <w:right w:val="single" w:sz="4" w:space="0" w:color="auto"/>
            </w:tcBorders>
            <w:shd w:val="clear" w:color="auto" w:fill="auto"/>
            <w:vAlign w:val="center"/>
          </w:tcPr>
          <w:p w14:paraId="36A91750" w14:textId="77777777" w:rsidR="003D66A9" w:rsidRPr="00F342AE" w:rsidRDefault="003D66A9" w:rsidP="008F5D7D">
            <w:pPr>
              <w:spacing w:line="320" w:lineRule="exact"/>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2" w:space="0" w:color="auto"/>
              <w:left w:val="single" w:sz="4" w:space="0" w:color="auto"/>
              <w:bottom w:val="single" w:sz="4" w:space="0" w:color="auto"/>
              <w:right w:val="single" w:sz="4" w:space="0" w:color="auto"/>
            </w:tcBorders>
            <w:shd w:val="clear" w:color="auto" w:fill="auto"/>
            <w:vAlign w:val="center"/>
          </w:tcPr>
          <w:p w14:paraId="0FF01FEC" w14:textId="77777777" w:rsidR="003D66A9" w:rsidRPr="005E346B" w:rsidRDefault="003D66A9" w:rsidP="008F5D7D">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single" w:sz="4" w:space="0" w:color="auto"/>
              <w:right w:val="single" w:sz="4" w:space="0" w:color="auto"/>
            </w:tcBorders>
            <w:shd w:val="clear" w:color="auto" w:fill="FFFF99"/>
          </w:tcPr>
          <w:p w14:paraId="0A055BA2" w14:textId="77777777" w:rsidR="003D66A9" w:rsidRDefault="003D66A9" w:rsidP="008F5D7D">
            <w:pPr>
              <w:spacing w:line="320" w:lineRule="exact"/>
              <w:jc w:val="right"/>
              <w:rPr>
                <w:rFonts w:ascii="Cordia New" w:hAnsi="Cordia New" w:cs="Cordia New"/>
                <w:sz w:val="26"/>
                <w:szCs w:val="26"/>
              </w:rPr>
            </w:pPr>
            <w:r>
              <w:rPr>
                <w:rFonts w:ascii="Cordia New" w:hAnsi="Cordia New" w:cs="Cordia New"/>
                <w:sz w:val="26"/>
                <w:szCs w:val="26"/>
              </w:rPr>
              <w:t>1,989.98</w:t>
            </w:r>
          </w:p>
        </w:tc>
        <w:tc>
          <w:tcPr>
            <w:tcW w:w="1559" w:type="dxa"/>
            <w:tcBorders>
              <w:top w:val="dotted" w:sz="2" w:space="0" w:color="auto"/>
              <w:left w:val="single" w:sz="4" w:space="0" w:color="auto"/>
              <w:bottom w:val="single" w:sz="4" w:space="0" w:color="auto"/>
              <w:right w:val="single" w:sz="4" w:space="0" w:color="auto"/>
            </w:tcBorders>
          </w:tcPr>
          <w:p w14:paraId="0A99007D" w14:textId="77777777" w:rsidR="003D66A9" w:rsidRDefault="003D66A9" w:rsidP="008F5D7D">
            <w:pPr>
              <w:spacing w:line="320" w:lineRule="exact"/>
              <w:ind w:right="119"/>
              <w:jc w:val="right"/>
              <w:rPr>
                <w:rFonts w:ascii="Cordia New" w:hAnsi="Cordia New" w:cs="Cordia New"/>
                <w:sz w:val="26"/>
                <w:szCs w:val="26"/>
              </w:rPr>
            </w:pPr>
            <w:r>
              <w:rPr>
                <w:rFonts w:ascii="Cordia New" w:hAnsi="Cordia New" w:cs="Cordia New"/>
                <w:sz w:val="26"/>
                <w:szCs w:val="26"/>
              </w:rPr>
              <w:t>-</w:t>
            </w:r>
          </w:p>
        </w:tc>
        <w:tc>
          <w:tcPr>
            <w:tcW w:w="1560" w:type="dxa"/>
            <w:tcBorders>
              <w:top w:val="dotted" w:sz="2" w:space="0" w:color="auto"/>
              <w:left w:val="single" w:sz="4" w:space="0" w:color="auto"/>
              <w:bottom w:val="single" w:sz="4" w:space="0" w:color="auto"/>
              <w:right w:val="single" w:sz="4" w:space="0" w:color="auto"/>
            </w:tcBorders>
          </w:tcPr>
          <w:p w14:paraId="2AB47C73" w14:textId="77777777" w:rsidR="003D66A9" w:rsidRDefault="003D66A9" w:rsidP="008F5D7D">
            <w:pPr>
              <w:spacing w:line="320" w:lineRule="exact"/>
              <w:ind w:right="180"/>
              <w:jc w:val="right"/>
              <w:rPr>
                <w:rFonts w:ascii="Cordia New" w:hAnsi="Cordia New" w:cs="Cordia New"/>
                <w:sz w:val="26"/>
                <w:szCs w:val="26"/>
              </w:rPr>
            </w:pPr>
            <w:r>
              <w:rPr>
                <w:rFonts w:ascii="Cordia New" w:hAnsi="Cordia New" w:cs="Cordia New"/>
                <w:sz w:val="26"/>
                <w:szCs w:val="26"/>
              </w:rPr>
              <w:t>-</w:t>
            </w:r>
          </w:p>
        </w:tc>
      </w:tr>
      <w:tr w:rsidR="000C4D70" w:rsidRPr="00330FCC" w:rsidDel="0069469C" w14:paraId="3E139F8E" w14:textId="77777777" w:rsidTr="00633254">
        <w:trPr>
          <w:trHeight w:val="323"/>
        </w:trPr>
        <w:tc>
          <w:tcPr>
            <w:tcW w:w="2693" w:type="dxa"/>
            <w:tcBorders>
              <w:top w:val="single" w:sz="4" w:space="0" w:color="auto"/>
              <w:left w:val="single" w:sz="4" w:space="0" w:color="auto"/>
              <w:bottom w:val="dotted" w:sz="4" w:space="0" w:color="auto"/>
              <w:right w:val="single" w:sz="4" w:space="0" w:color="auto"/>
            </w:tcBorders>
            <w:shd w:val="clear" w:color="auto" w:fill="auto"/>
            <w:vAlign w:val="center"/>
          </w:tcPr>
          <w:p w14:paraId="7A6FC09C" w14:textId="1A6EA52A" w:rsidR="000C4D70" w:rsidRPr="00E05AFA" w:rsidRDefault="000C4D70" w:rsidP="000C4D70">
            <w:pPr>
              <w:spacing w:line="320" w:lineRule="exact"/>
              <w:rPr>
                <w:rFonts w:ascii="Cordia New" w:hAnsi="Cordia New" w:cs="Cordia New"/>
                <w:color w:val="000099"/>
                <w:szCs w:val="24"/>
              </w:rPr>
            </w:pPr>
            <w:r w:rsidRPr="00E05AFA">
              <w:rPr>
                <w:rFonts w:ascii="Cordia New" w:hAnsi="Cordia New" w:cs="Cordia New"/>
                <w:b/>
                <w:bCs/>
                <w:i/>
                <w:iCs/>
                <w:color w:val="000099"/>
                <w:szCs w:val="24"/>
                <w:cs/>
              </w:rPr>
              <w:t>โรงไฟฟ้าพลังงานแสงอาทิตย์</w:t>
            </w:r>
            <w:r w:rsidRPr="00E05AFA">
              <w:rPr>
                <w:rFonts w:ascii="Cordia New" w:hAnsi="Cordia New" w:cs="Cordia New"/>
                <w:b/>
                <w:bCs/>
                <w:i/>
                <w:iCs/>
                <w:color w:val="000099"/>
                <w:szCs w:val="24"/>
              </w:rPr>
              <w:t xml:space="preserve"> </w:t>
            </w:r>
            <w:r w:rsidR="00DD5D2A" w:rsidRPr="00E05AFA">
              <w:rPr>
                <w:rFonts w:ascii="Cordia New" w:hAnsi="Cordia New" w:cs="Cordia New"/>
                <w:b/>
                <w:bCs/>
                <w:i/>
                <w:iCs/>
                <w:color w:val="000099"/>
                <w:szCs w:val="24"/>
              </w:rPr>
              <w:t>Deyuan</w:t>
            </w:r>
          </w:p>
        </w:tc>
        <w:tc>
          <w:tcPr>
            <w:tcW w:w="1418" w:type="dxa"/>
            <w:tcBorders>
              <w:top w:val="single" w:sz="4" w:space="0" w:color="auto"/>
              <w:left w:val="single" w:sz="4" w:space="0" w:color="auto"/>
              <w:bottom w:val="dotted" w:sz="4" w:space="0" w:color="auto"/>
              <w:right w:val="single" w:sz="4" w:space="0" w:color="auto"/>
            </w:tcBorders>
            <w:shd w:val="clear" w:color="auto" w:fill="auto"/>
            <w:vAlign w:val="center"/>
          </w:tcPr>
          <w:p w14:paraId="2C3D2C0A" w14:textId="77777777" w:rsidR="000C4D70" w:rsidRPr="005E346B" w:rsidRDefault="000C4D70" w:rsidP="000C4D70">
            <w:pPr>
              <w:spacing w:line="320" w:lineRule="exact"/>
              <w:jc w:val="center"/>
              <w:rPr>
                <w:rFonts w:ascii="Cordia New" w:hAnsi="Cordia New" w:cs="Cordia New"/>
                <w:szCs w:val="24"/>
                <w:cs/>
              </w:rPr>
            </w:pPr>
          </w:p>
        </w:tc>
        <w:tc>
          <w:tcPr>
            <w:tcW w:w="1559" w:type="dxa"/>
            <w:tcBorders>
              <w:top w:val="single" w:sz="4" w:space="0" w:color="auto"/>
              <w:left w:val="single" w:sz="4" w:space="0" w:color="auto"/>
              <w:bottom w:val="dotted" w:sz="4" w:space="0" w:color="auto"/>
              <w:right w:val="single" w:sz="4" w:space="0" w:color="auto"/>
            </w:tcBorders>
            <w:shd w:val="clear" w:color="auto" w:fill="FFFF99"/>
          </w:tcPr>
          <w:p w14:paraId="41CF4FC7" w14:textId="77777777" w:rsidR="000C4D70" w:rsidRDefault="000C4D70" w:rsidP="000C4D70">
            <w:pPr>
              <w:spacing w:line="320" w:lineRule="exact"/>
              <w:jc w:val="right"/>
              <w:rPr>
                <w:rFonts w:ascii="Cordia New" w:hAnsi="Cordia New" w:cs="Cordia New"/>
                <w:sz w:val="26"/>
                <w:szCs w:val="26"/>
              </w:rPr>
            </w:pPr>
          </w:p>
        </w:tc>
        <w:tc>
          <w:tcPr>
            <w:tcW w:w="1559" w:type="dxa"/>
            <w:tcBorders>
              <w:top w:val="single" w:sz="4" w:space="0" w:color="auto"/>
              <w:left w:val="single" w:sz="4" w:space="0" w:color="auto"/>
              <w:bottom w:val="dotted" w:sz="4" w:space="0" w:color="auto"/>
              <w:right w:val="single" w:sz="4" w:space="0" w:color="auto"/>
            </w:tcBorders>
          </w:tcPr>
          <w:p w14:paraId="49345E75" w14:textId="77777777" w:rsidR="000C4D70" w:rsidRDefault="000C4D70" w:rsidP="000C4D70">
            <w:pPr>
              <w:spacing w:line="320" w:lineRule="exact"/>
              <w:ind w:right="119"/>
              <w:jc w:val="right"/>
              <w:rPr>
                <w:rFonts w:ascii="Cordia New" w:hAnsi="Cordia New" w:cs="Cordia New"/>
                <w:sz w:val="26"/>
                <w:szCs w:val="26"/>
              </w:rPr>
            </w:pPr>
          </w:p>
        </w:tc>
        <w:tc>
          <w:tcPr>
            <w:tcW w:w="1560" w:type="dxa"/>
            <w:tcBorders>
              <w:top w:val="single" w:sz="4" w:space="0" w:color="auto"/>
              <w:left w:val="single" w:sz="4" w:space="0" w:color="auto"/>
              <w:bottom w:val="dotted" w:sz="4" w:space="0" w:color="auto"/>
              <w:right w:val="single" w:sz="4" w:space="0" w:color="auto"/>
            </w:tcBorders>
          </w:tcPr>
          <w:p w14:paraId="79188E2F" w14:textId="77777777" w:rsidR="000C4D70" w:rsidRDefault="000C4D70" w:rsidP="000C4D70">
            <w:pPr>
              <w:spacing w:line="320" w:lineRule="exact"/>
              <w:ind w:right="180"/>
              <w:jc w:val="right"/>
              <w:rPr>
                <w:rFonts w:ascii="Cordia New" w:hAnsi="Cordia New" w:cs="Cordia New"/>
                <w:sz w:val="26"/>
                <w:szCs w:val="26"/>
              </w:rPr>
            </w:pPr>
          </w:p>
        </w:tc>
      </w:tr>
      <w:tr w:rsidR="00E05AFA" w:rsidRPr="00330FCC" w:rsidDel="0069469C" w14:paraId="5E71D87D" w14:textId="77777777" w:rsidTr="00633254">
        <w:trPr>
          <w:trHeight w:val="323"/>
        </w:trPr>
        <w:tc>
          <w:tcPr>
            <w:tcW w:w="2693" w:type="dxa"/>
            <w:tcBorders>
              <w:top w:val="dotted" w:sz="4" w:space="0" w:color="auto"/>
              <w:left w:val="single" w:sz="4" w:space="0" w:color="auto"/>
              <w:bottom w:val="dotted" w:sz="4" w:space="0" w:color="auto"/>
              <w:right w:val="single" w:sz="4" w:space="0" w:color="auto"/>
            </w:tcBorders>
            <w:shd w:val="clear" w:color="auto" w:fill="auto"/>
            <w:vAlign w:val="center"/>
          </w:tcPr>
          <w:p w14:paraId="190BF9F6" w14:textId="34E66BEC" w:rsidR="00E05AFA" w:rsidRPr="00F342AE" w:rsidRDefault="00E05AFA" w:rsidP="00E05AFA">
            <w:pPr>
              <w:spacing w:line="320" w:lineRule="exact"/>
              <w:rPr>
                <w:rFonts w:ascii="Cordia New" w:hAnsi="Cordia New" w:cs="Cordia New"/>
                <w:szCs w:val="24"/>
                <w:cs/>
              </w:rPr>
            </w:pPr>
            <w:r w:rsidRPr="00D179F7">
              <w:rPr>
                <w:rFonts w:ascii="Cordia New" w:hAnsi="Cordia New" w:cs="Cordia New"/>
                <w:szCs w:val="24"/>
                <w:cs/>
              </w:rPr>
              <w:t>กำลังการผลิต</w:t>
            </w:r>
            <w:r w:rsidRPr="00D179F7">
              <w:rPr>
                <w:rFonts w:ascii="Cordia New" w:hAnsi="Cordia New" w:cs="Cordia New" w:hint="cs"/>
                <w:szCs w:val="24"/>
                <w:cs/>
              </w:rPr>
              <w:t>ติดตั้ง</w:t>
            </w:r>
            <w:r w:rsidRPr="00D179F7">
              <w:rPr>
                <w:rFonts w:ascii="Cordia New" w:hAnsi="Cordia New" w:cs="Cordia New"/>
                <w:szCs w:val="24"/>
                <w:cs/>
              </w:rPr>
              <w:t xml:space="preserve">  </w:t>
            </w:r>
          </w:p>
        </w:tc>
        <w:tc>
          <w:tcPr>
            <w:tcW w:w="1418" w:type="dxa"/>
            <w:tcBorders>
              <w:top w:val="dotted" w:sz="4" w:space="0" w:color="auto"/>
              <w:left w:val="single" w:sz="4" w:space="0" w:color="auto"/>
              <w:bottom w:val="dotted" w:sz="4" w:space="0" w:color="auto"/>
              <w:right w:val="single" w:sz="4" w:space="0" w:color="auto"/>
            </w:tcBorders>
            <w:shd w:val="clear" w:color="auto" w:fill="auto"/>
            <w:vAlign w:val="center"/>
          </w:tcPr>
          <w:p w14:paraId="7B8111E7" w14:textId="06C71467" w:rsidR="00E05AFA" w:rsidRPr="005E346B" w:rsidRDefault="00E05AFA" w:rsidP="00E05AFA">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p>
        </w:tc>
        <w:tc>
          <w:tcPr>
            <w:tcW w:w="1559" w:type="dxa"/>
            <w:tcBorders>
              <w:top w:val="dotted" w:sz="4" w:space="0" w:color="auto"/>
              <w:left w:val="single" w:sz="4" w:space="0" w:color="auto"/>
              <w:bottom w:val="dotted" w:sz="4" w:space="0" w:color="auto"/>
              <w:right w:val="single" w:sz="4" w:space="0" w:color="auto"/>
            </w:tcBorders>
            <w:shd w:val="clear" w:color="auto" w:fill="FFFF99"/>
          </w:tcPr>
          <w:p w14:paraId="2198CC52" w14:textId="4850F883" w:rsidR="00E05AFA" w:rsidRDefault="00E05AFA" w:rsidP="00E05AFA">
            <w:pPr>
              <w:spacing w:line="320" w:lineRule="exact"/>
              <w:jc w:val="right"/>
              <w:rPr>
                <w:rFonts w:ascii="Cordia New" w:hAnsi="Cordia New" w:cs="Cordia New"/>
                <w:sz w:val="26"/>
                <w:szCs w:val="26"/>
              </w:rPr>
            </w:pPr>
            <w:r w:rsidRPr="00A127AC">
              <w:rPr>
                <w:rFonts w:ascii="Cordia New" w:hAnsi="Cordia New" w:cs="Cordia New"/>
                <w:sz w:val="26"/>
                <w:szCs w:val="26"/>
              </w:rPr>
              <w:t>51.64</w:t>
            </w:r>
          </w:p>
        </w:tc>
        <w:tc>
          <w:tcPr>
            <w:tcW w:w="1559" w:type="dxa"/>
            <w:tcBorders>
              <w:top w:val="dotted" w:sz="4" w:space="0" w:color="auto"/>
              <w:left w:val="single" w:sz="4" w:space="0" w:color="auto"/>
              <w:bottom w:val="dotted" w:sz="4" w:space="0" w:color="auto"/>
              <w:right w:val="single" w:sz="4" w:space="0" w:color="auto"/>
            </w:tcBorders>
          </w:tcPr>
          <w:p w14:paraId="7DE333F0" w14:textId="5C82CE76" w:rsidR="00E05AFA" w:rsidRDefault="00E05AFA" w:rsidP="00E05AFA">
            <w:pPr>
              <w:spacing w:line="320" w:lineRule="exact"/>
              <w:ind w:right="119"/>
              <w:jc w:val="right"/>
              <w:rPr>
                <w:rFonts w:ascii="Cordia New" w:hAnsi="Cordia New" w:cs="Cordia New"/>
                <w:sz w:val="26"/>
                <w:szCs w:val="26"/>
              </w:rPr>
            </w:pPr>
            <w:r>
              <w:rPr>
                <w:rFonts w:ascii="Cordia New" w:hAnsi="Cordia New" w:cs="Cordia New"/>
                <w:sz w:val="26"/>
                <w:szCs w:val="26"/>
                <w:lang w:val="en-GB"/>
              </w:rPr>
              <w:t>-</w:t>
            </w:r>
          </w:p>
        </w:tc>
        <w:tc>
          <w:tcPr>
            <w:tcW w:w="1560" w:type="dxa"/>
            <w:tcBorders>
              <w:top w:val="dotted" w:sz="4" w:space="0" w:color="auto"/>
              <w:left w:val="single" w:sz="4" w:space="0" w:color="auto"/>
              <w:bottom w:val="dotted" w:sz="4" w:space="0" w:color="auto"/>
              <w:right w:val="single" w:sz="4" w:space="0" w:color="auto"/>
            </w:tcBorders>
          </w:tcPr>
          <w:p w14:paraId="104C6957" w14:textId="21376E98" w:rsidR="00E05AFA" w:rsidRDefault="00E05AFA" w:rsidP="00E05AFA">
            <w:pPr>
              <w:spacing w:line="320" w:lineRule="exact"/>
              <w:ind w:right="180"/>
              <w:jc w:val="right"/>
              <w:rPr>
                <w:rFonts w:ascii="Cordia New" w:hAnsi="Cordia New" w:cs="Cordia New"/>
                <w:sz w:val="26"/>
                <w:szCs w:val="26"/>
              </w:rPr>
            </w:pPr>
            <w:r>
              <w:rPr>
                <w:rFonts w:ascii="Cordia New" w:hAnsi="Cordia New" w:cs="Cordia New"/>
                <w:sz w:val="26"/>
                <w:szCs w:val="26"/>
                <w:lang w:val="en-GB"/>
              </w:rPr>
              <w:t>-</w:t>
            </w:r>
          </w:p>
        </w:tc>
      </w:tr>
      <w:tr w:rsidR="00E05AFA" w:rsidRPr="00330FCC" w:rsidDel="0069469C" w14:paraId="0E32D076" w14:textId="77777777" w:rsidTr="00633254">
        <w:trPr>
          <w:trHeight w:val="323"/>
        </w:trPr>
        <w:tc>
          <w:tcPr>
            <w:tcW w:w="2693" w:type="dxa"/>
            <w:tcBorders>
              <w:top w:val="dotted" w:sz="4" w:space="0" w:color="auto"/>
              <w:left w:val="single" w:sz="4" w:space="0" w:color="auto"/>
              <w:bottom w:val="dotted" w:sz="4" w:space="0" w:color="auto"/>
              <w:right w:val="single" w:sz="4" w:space="0" w:color="auto"/>
            </w:tcBorders>
            <w:shd w:val="clear" w:color="auto" w:fill="auto"/>
            <w:vAlign w:val="center"/>
          </w:tcPr>
          <w:p w14:paraId="509847E3" w14:textId="669A7C02" w:rsidR="00E05AFA" w:rsidRPr="00F342AE" w:rsidRDefault="00E05AFA" w:rsidP="00E05AFA">
            <w:pPr>
              <w:spacing w:line="320" w:lineRule="exact"/>
              <w:rPr>
                <w:rFonts w:ascii="Cordia New" w:hAnsi="Cordia New" w:cs="Cordia New"/>
                <w:szCs w:val="24"/>
                <w:cs/>
              </w:rPr>
            </w:pPr>
            <w:r w:rsidRPr="00441370">
              <w:rPr>
                <w:rFonts w:ascii="Cordia New" w:hAnsi="Cordia New" w:cs="Cordia New"/>
                <w:szCs w:val="24"/>
                <w:cs/>
              </w:rPr>
              <w:t>อัตราการใช้กำลังการผลิต</w:t>
            </w:r>
            <w:r>
              <w:rPr>
                <w:rFonts w:ascii="Cordia New" w:hAnsi="Cordia New" w:cs="Cordia New"/>
                <w:szCs w:val="24"/>
              </w:rPr>
              <w:t>*</w:t>
            </w:r>
            <w:r w:rsidRPr="00441370">
              <w:rPr>
                <w:rFonts w:ascii="Cordia New" w:hAnsi="Cordia New" w:cs="Cordia New"/>
                <w:szCs w:val="24"/>
                <w:cs/>
              </w:rPr>
              <w:t xml:space="preserve"> </w:t>
            </w:r>
          </w:p>
        </w:tc>
        <w:tc>
          <w:tcPr>
            <w:tcW w:w="1418" w:type="dxa"/>
            <w:tcBorders>
              <w:top w:val="dotted" w:sz="4" w:space="0" w:color="auto"/>
              <w:left w:val="single" w:sz="4" w:space="0" w:color="auto"/>
              <w:bottom w:val="dotted" w:sz="4" w:space="0" w:color="auto"/>
              <w:right w:val="single" w:sz="4" w:space="0" w:color="auto"/>
            </w:tcBorders>
            <w:shd w:val="clear" w:color="auto" w:fill="auto"/>
            <w:vAlign w:val="center"/>
          </w:tcPr>
          <w:p w14:paraId="7D0A9EF6" w14:textId="4F943ACF" w:rsidR="00E05AFA" w:rsidRPr="005E346B" w:rsidRDefault="00E05AFA" w:rsidP="00E05AFA">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4" w:space="0" w:color="auto"/>
              <w:left w:val="single" w:sz="4" w:space="0" w:color="auto"/>
              <w:bottom w:val="dotted" w:sz="4" w:space="0" w:color="auto"/>
              <w:right w:val="single" w:sz="4" w:space="0" w:color="auto"/>
            </w:tcBorders>
            <w:shd w:val="clear" w:color="auto" w:fill="FFFF99"/>
          </w:tcPr>
          <w:p w14:paraId="1B8138DB" w14:textId="655A9753" w:rsidR="00E05AFA" w:rsidRDefault="00E05AFA" w:rsidP="00E05AFA">
            <w:pPr>
              <w:spacing w:line="320" w:lineRule="exact"/>
              <w:jc w:val="right"/>
              <w:rPr>
                <w:rFonts w:ascii="Cordia New" w:hAnsi="Cordia New" w:cs="Cordia New"/>
                <w:sz w:val="26"/>
                <w:szCs w:val="26"/>
              </w:rPr>
            </w:pPr>
            <w:r w:rsidRPr="00A127AC">
              <w:rPr>
                <w:rFonts w:ascii="Cordia New" w:hAnsi="Cordia New" w:cs="Cordia New"/>
                <w:sz w:val="26"/>
                <w:szCs w:val="26"/>
              </w:rPr>
              <w:t>13.82</w:t>
            </w:r>
          </w:p>
        </w:tc>
        <w:tc>
          <w:tcPr>
            <w:tcW w:w="1559" w:type="dxa"/>
            <w:tcBorders>
              <w:top w:val="dotted" w:sz="4" w:space="0" w:color="auto"/>
              <w:left w:val="single" w:sz="4" w:space="0" w:color="auto"/>
              <w:bottom w:val="dotted" w:sz="4" w:space="0" w:color="auto"/>
              <w:right w:val="single" w:sz="4" w:space="0" w:color="auto"/>
            </w:tcBorders>
          </w:tcPr>
          <w:p w14:paraId="476EFC34" w14:textId="2BF5CDB2" w:rsidR="00E05AFA" w:rsidRDefault="00E05AFA" w:rsidP="00E05AFA">
            <w:pPr>
              <w:spacing w:line="320" w:lineRule="exact"/>
              <w:ind w:right="119"/>
              <w:jc w:val="right"/>
              <w:rPr>
                <w:rFonts w:ascii="Cordia New" w:hAnsi="Cordia New" w:cs="Cordia New"/>
                <w:sz w:val="26"/>
                <w:szCs w:val="26"/>
              </w:rPr>
            </w:pPr>
            <w:r>
              <w:rPr>
                <w:rFonts w:ascii="Cordia New" w:hAnsi="Cordia New" w:cs="Cordia New"/>
                <w:sz w:val="26"/>
                <w:szCs w:val="26"/>
              </w:rPr>
              <w:t>-</w:t>
            </w:r>
          </w:p>
        </w:tc>
        <w:tc>
          <w:tcPr>
            <w:tcW w:w="1560" w:type="dxa"/>
            <w:tcBorders>
              <w:top w:val="dotted" w:sz="4" w:space="0" w:color="auto"/>
              <w:left w:val="single" w:sz="4" w:space="0" w:color="auto"/>
              <w:bottom w:val="dotted" w:sz="4" w:space="0" w:color="auto"/>
              <w:right w:val="single" w:sz="4" w:space="0" w:color="auto"/>
            </w:tcBorders>
          </w:tcPr>
          <w:p w14:paraId="07CE3E25" w14:textId="0FE0F6BD" w:rsidR="00E05AFA" w:rsidRDefault="00E05AFA" w:rsidP="00E05AFA">
            <w:pPr>
              <w:spacing w:line="320" w:lineRule="exact"/>
              <w:ind w:right="180"/>
              <w:jc w:val="right"/>
              <w:rPr>
                <w:rFonts w:ascii="Cordia New" w:hAnsi="Cordia New" w:cs="Cordia New"/>
                <w:sz w:val="26"/>
                <w:szCs w:val="26"/>
              </w:rPr>
            </w:pPr>
            <w:r>
              <w:rPr>
                <w:rFonts w:ascii="Cordia New" w:hAnsi="Cordia New" w:cs="Cordia New"/>
                <w:sz w:val="26"/>
                <w:szCs w:val="26"/>
              </w:rPr>
              <w:t>-</w:t>
            </w:r>
          </w:p>
        </w:tc>
      </w:tr>
      <w:tr w:rsidR="00E05AFA" w:rsidRPr="00330FCC" w:rsidDel="0069469C" w14:paraId="08813BC7" w14:textId="77777777" w:rsidTr="00633254">
        <w:trPr>
          <w:trHeight w:val="323"/>
        </w:trPr>
        <w:tc>
          <w:tcPr>
            <w:tcW w:w="2693" w:type="dxa"/>
            <w:tcBorders>
              <w:top w:val="dotted" w:sz="4" w:space="0" w:color="auto"/>
              <w:left w:val="single" w:sz="4" w:space="0" w:color="auto"/>
              <w:bottom w:val="dotted" w:sz="4" w:space="0" w:color="auto"/>
              <w:right w:val="single" w:sz="4" w:space="0" w:color="auto"/>
            </w:tcBorders>
            <w:shd w:val="clear" w:color="auto" w:fill="auto"/>
            <w:vAlign w:val="center"/>
          </w:tcPr>
          <w:p w14:paraId="3B354D48" w14:textId="446678AB" w:rsidR="00E05AFA" w:rsidRPr="00F342AE" w:rsidRDefault="00E05AFA" w:rsidP="00E05AFA">
            <w:pPr>
              <w:spacing w:line="320" w:lineRule="exact"/>
              <w:rPr>
                <w:rFonts w:ascii="Cordia New" w:hAnsi="Cordia New" w:cs="Cordia New"/>
                <w:szCs w:val="24"/>
                <w:cs/>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4" w:space="0" w:color="auto"/>
              <w:left w:val="single" w:sz="4" w:space="0" w:color="auto"/>
              <w:bottom w:val="dotted" w:sz="4" w:space="0" w:color="auto"/>
              <w:right w:val="single" w:sz="4" w:space="0" w:color="auto"/>
            </w:tcBorders>
            <w:shd w:val="clear" w:color="auto" w:fill="auto"/>
            <w:vAlign w:val="center"/>
          </w:tcPr>
          <w:p w14:paraId="06E28EC3" w14:textId="2A3000F4" w:rsidR="00E05AFA" w:rsidRPr="005E346B" w:rsidRDefault="00E05AFA" w:rsidP="00E05AFA">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4" w:space="0" w:color="auto"/>
              <w:left w:val="single" w:sz="4" w:space="0" w:color="auto"/>
              <w:bottom w:val="dotted" w:sz="4" w:space="0" w:color="auto"/>
              <w:right w:val="single" w:sz="4" w:space="0" w:color="auto"/>
            </w:tcBorders>
            <w:shd w:val="clear" w:color="auto" w:fill="FFFF99"/>
          </w:tcPr>
          <w:p w14:paraId="3C8B8CE2" w14:textId="5F6C2DE8" w:rsidR="00E05AFA" w:rsidRDefault="00E05AFA" w:rsidP="00E05AFA">
            <w:pPr>
              <w:spacing w:line="320" w:lineRule="exact"/>
              <w:jc w:val="right"/>
              <w:rPr>
                <w:rFonts w:ascii="Cordia New" w:hAnsi="Cordia New" w:cs="Cordia New"/>
                <w:sz w:val="26"/>
                <w:szCs w:val="26"/>
              </w:rPr>
            </w:pPr>
            <w:r w:rsidRPr="00A127AC">
              <w:rPr>
                <w:rFonts w:ascii="Cordia New" w:hAnsi="Cordia New" w:cs="Cordia New"/>
                <w:sz w:val="26"/>
                <w:szCs w:val="26"/>
              </w:rPr>
              <w:t>56,949</w:t>
            </w:r>
          </w:p>
        </w:tc>
        <w:tc>
          <w:tcPr>
            <w:tcW w:w="1559" w:type="dxa"/>
            <w:tcBorders>
              <w:top w:val="dotted" w:sz="4" w:space="0" w:color="auto"/>
              <w:left w:val="single" w:sz="4" w:space="0" w:color="auto"/>
              <w:bottom w:val="dotted" w:sz="4" w:space="0" w:color="auto"/>
              <w:right w:val="single" w:sz="4" w:space="0" w:color="auto"/>
            </w:tcBorders>
          </w:tcPr>
          <w:p w14:paraId="50A87CDD" w14:textId="5EEF5FD7" w:rsidR="00E05AFA" w:rsidRDefault="00E05AFA" w:rsidP="00E05AFA">
            <w:pPr>
              <w:spacing w:line="320" w:lineRule="exact"/>
              <w:ind w:right="119"/>
              <w:jc w:val="right"/>
              <w:rPr>
                <w:rFonts w:ascii="Cordia New" w:hAnsi="Cordia New" w:cs="Cordia New"/>
                <w:sz w:val="26"/>
                <w:szCs w:val="26"/>
              </w:rPr>
            </w:pPr>
            <w:r>
              <w:rPr>
                <w:rFonts w:ascii="Cordia New" w:hAnsi="Cordia New" w:cs="Cordia New"/>
                <w:sz w:val="26"/>
                <w:szCs w:val="26"/>
              </w:rPr>
              <w:t>-</w:t>
            </w:r>
          </w:p>
        </w:tc>
        <w:tc>
          <w:tcPr>
            <w:tcW w:w="1560" w:type="dxa"/>
            <w:tcBorders>
              <w:top w:val="dotted" w:sz="4" w:space="0" w:color="auto"/>
              <w:left w:val="single" w:sz="4" w:space="0" w:color="auto"/>
              <w:bottom w:val="dotted" w:sz="4" w:space="0" w:color="auto"/>
              <w:right w:val="single" w:sz="4" w:space="0" w:color="auto"/>
            </w:tcBorders>
          </w:tcPr>
          <w:p w14:paraId="6ACAFE0D" w14:textId="203CA761" w:rsidR="00E05AFA" w:rsidRDefault="00E05AFA" w:rsidP="00E05AFA">
            <w:pPr>
              <w:spacing w:line="320" w:lineRule="exact"/>
              <w:ind w:right="180"/>
              <w:jc w:val="right"/>
              <w:rPr>
                <w:rFonts w:ascii="Cordia New" w:hAnsi="Cordia New" w:cs="Cordia New"/>
                <w:sz w:val="26"/>
                <w:szCs w:val="26"/>
              </w:rPr>
            </w:pPr>
            <w:r>
              <w:rPr>
                <w:rFonts w:ascii="Cordia New" w:hAnsi="Cordia New" w:cs="Cordia New"/>
                <w:sz w:val="26"/>
                <w:szCs w:val="26"/>
              </w:rPr>
              <w:t>-</w:t>
            </w:r>
          </w:p>
        </w:tc>
      </w:tr>
      <w:tr w:rsidR="00E05AFA" w:rsidRPr="00330FCC" w:rsidDel="0069469C" w14:paraId="3C571DFD" w14:textId="77777777" w:rsidTr="00633254">
        <w:trPr>
          <w:trHeight w:val="323"/>
        </w:trPr>
        <w:tc>
          <w:tcPr>
            <w:tcW w:w="2693" w:type="dxa"/>
            <w:tcBorders>
              <w:top w:val="dotted" w:sz="4" w:space="0" w:color="auto"/>
              <w:left w:val="single" w:sz="4" w:space="0" w:color="auto"/>
              <w:bottom w:val="single" w:sz="4" w:space="0" w:color="auto"/>
              <w:right w:val="single" w:sz="4" w:space="0" w:color="auto"/>
            </w:tcBorders>
            <w:shd w:val="clear" w:color="auto" w:fill="auto"/>
            <w:vAlign w:val="center"/>
          </w:tcPr>
          <w:p w14:paraId="11CD5B1E" w14:textId="51EDF9C5" w:rsidR="00E05AFA" w:rsidRPr="00F342AE" w:rsidRDefault="00E05AFA" w:rsidP="00E05AFA">
            <w:pPr>
              <w:spacing w:line="320" w:lineRule="exact"/>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4" w:space="0" w:color="auto"/>
              <w:left w:val="single" w:sz="4" w:space="0" w:color="auto"/>
              <w:bottom w:val="single" w:sz="4" w:space="0" w:color="auto"/>
              <w:right w:val="single" w:sz="4" w:space="0" w:color="auto"/>
            </w:tcBorders>
            <w:shd w:val="clear" w:color="auto" w:fill="auto"/>
            <w:vAlign w:val="center"/>
          </w:tcPr>
          <w:p w14:paraId="0E2D4712" w14:textId="3193E9FC" w:rsidR="00E05AFA" w:rsidRPr="005E346B" w:rsidRDefault="00E05AFA" w:rsidP="00E05AFA">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4" w:space="0" w:color="auto"/>
              <w:left w:val="single" w:sz="4" w:space="0" w:color="auto"/>
              <w:bottom w:val="single" w:sz="4" w:space="0" w:color="auto"/>
              <w:right w:val="single" w:sz="4" w:space="0" w:color="auto"/>
            </w:tcBorders>
            <w:shd w:val="clear" w:color="auto" w:fill="FFFF99"/>
          </w:tcPr>
          <w:p w14:paraId="7A0C47B7" w14:textId="542A068E" w:rsidR="00E05AFA" w:rsidRDefault="00E05AFA" w:rsidP="00E05AFA">
            <w:pPr>
              <w:spacing w:line="320" w:lineRule="exact"/>
              <w:jc w:val="right"/>
              <w:rPr>
                <w:rFonts w:ascii="Cordia New" w:hAnsi="Cordia New" w:cs="Cordia New"/>
                <w:sz w:val="26"/>
                <w:szCs w:val="26"/>
              </w:rPr>
            </w:pPr>
            <w:r w:rsidRPr="00A127AC">
              <w:rPr>
                <w:rFonts w:ascii="Cordia New" w:hAnsi="Cordia New" w:cs="Cordia New"/>
                <w:sz w:val="26"/>
                <w:szCs w:val="26"/>
              </w:rPr>
              <w:t>-</w:t>
            </w:r>
          </w:p>
        </w:tc>
        <w:tc>
          <w:tcPr>
            <w:tcW w:w="1559" w:type="dxa"/>
            <w:tcBorders>
              <w:top w:val="dotted" w:sz="4" w:space="0" w:color="auto"/>
              <w:left w:val="single" w:sz="4" w:space="0" w:color="auto"/>
              <w:bottom w:val="single" w:sz="4" w:space="0" w:color="auto"/>
              <w:right w:val="single" w:sz="4" w:space="0" w:color="auto"/>
            </w:tcBorders>
          </w:tcPr>
          <w:p w14:paraId="442830F0" w14:textId="77863B0A" w:rsidR="00E05AFA" w:rsidRDefault="00E05AFA" w:rsidP="00E05AFA">
            <w:pPr>
              <w:spacing w:line="320" w:lineRule="exact"/>
              <w:ind w:right="119"/>
              <w:jc w:val="right"/>
              <w:rPr>
                <w:rFonts w:ascii="Cordia New" w:hAnsi="Cordia New" w:cs="Cordia New"/>
                <w:sz w:val="26"/>
                <w:szCs w:val="26"/>
              </w:rPr>
            </w:pPr>
            <w:r>
              <w:rPr>
                <w:rFonts w:ascii="Cordia New" w:hAnsi="Cordia New" w:cs="Cordia New"/>
                <w:sz w:val="26"/>
                <w:szCs w:val="26"/>
              </w:rPr>
              <w:t>-</w:t>
            </w:r>
          </w:p>
        </w:tc>
        <w:tc>
          <w:tcPr>
            <w:tcW w:w="1560" w:type="dxa"/>
            <w:tcBorders>
              <w:top w:val="dotted" w:sz="4" w:space="0" w:color="auto"/>
              <w:left w:val="single" w:sz="4" w:space="0" w:color="auto"/>
              <w:bottom w:val="single" w:sz="4" w:space="0" w:color="auto"/>
              <w:right w:val="single" w:sz="4" w:space="0" w:color="auto"/>
            </w:tcBorders>
          </w:tcPr>
          <w:p w14:paraId="54EA51F6" w14:textId="7393DC06" w:rsidR="00E05AFA" w:rsidRDefault="00E05AFA" w:rsidP="00E05AFA">
            <w:pPr>
              <w:spacing w:line="320" w:lineRule="exact"/>
              <w:ind w:right="180"/>
              <w:jc w:val="right"/>
              <w:rPr>
                <w:rFonts w:ascii="Cordia New" w:hAnsi="Cordia New" w:cs="Cordia New"/>
                <w:sz w:val="26"/>
                <w:szCs w:val="26"/>
              </w:rPr>
            </w:pPr>
            <w:r>
              <w:rPr>
                <w:rFonts w:ascii="Cordia New" w:hAnsi="Cordia New" w:cs="Cordia New"/>
                <w:sz w:val="26"/>
                <w:szCs w:val="26"/>
              </w:rPr>
              <w:t>-</w:t>
            </w:r>
          </w:p>
        </w:tc>
      </w:tr>
      <w:tr w:rsidR="000C4D70" w:rsidRPr="00330FCC" w:rsidDel="0069469C" w14:paraId="69B27D47" w14:textId="77777777" w:rsidTr="008F5D7D">
        <w:trPr>
          <w:trHeight w:val="323"/>
        </w:trPr>
        <w:tc>
          <w:tcPr>
            <w:tcW w:w="2693" w:type="dxa"/>
            <w:tcBorders>
              <w:top w:val="single" w:sz="4" w:space="0" w:color="auto"/>
              <w:left w:val="single" w:sz="4" w:space="0" w:color="auto"/>
              <w:bottom w:val="dotted" w:sz="4" w:space="0" w:color="auto"/>
              <w:right w:val="single" w:sz="4" w:space="0" w:color="auto"/>
            </w:tcBorders>
            <w:shd w:val="clear" w:color="auto" w:fill="auto"/>
            <w:vAlign w:val="center"/>
          </w:tcPr>
          <w:p w14:paraId="35831251" w14:textId="7779E074" w:rsidR="000C4D70" w:rsidRPr="00D179F7" w:rsidRDefault="000C4D70" w:rsidP="000C4D70">
            <w:pPr>
              <w:spacing w:line="320" w:lineRule="exact"/>
              <w:rPr>
                <w:rFonts w:ascii="Cordia New" w:hAnsi="Cordia New" w:cs="Cordia New"/>
                <w:b/>
                <w:bCs/>
                <w:i/>
                <w:iCs/>
                <w:color w:val="000080"/>
                <w:szCs w:val="24"/>
                <w:cs/>
              </w:rPr>
            </w:pPr>
            <w:r w:rsidRPr="00712643">
              <w:rPr>
                <w:rFonts w:ascii="Cordia New" w:hAnsi="Cordia New" w:cs="Cordia New"/>
                <w:b/>
                <w:bCs/>
                <w:i/>
                <w:iCs/>
                <w:color w:val="000080"/>
                <w:szCs w:val="24"/>
                <w:cs/>
              </w:rPr>
              <w:t>โรงไฟฟ้าพลังงานแสงอาทิตย์</w:t>
            </w:r>
            <w:r>
              <w:rPr>
                <w:rFonts w:ascii="Cordia New" w:hAnsi="Cordia New" w:cs="Cordia New"/>
                <w:b/>
                <w:bCs/>
                <w:i/>
                <w:iCs/>
                <w:color w:val="000080"/>
                <w:szCs w:val="24"/>
              </w:rPr>
              <w:t xml:space="preserve"> Xingyu</w:t>
            </w:r>
          </w:p>
        </w:tc>
        <w:tc>
          <w:tcPr>
            <w:tcW w:w="1418" w:type="dxa"/>
            <w:tcBorders>
              <w:top w:val="single" w:sz="4" w:space="0" w:color="auto"/>
              <w:left w:val="single" w:sz="4" w:space="0" w:color="auto"/>
              <w:bottom w:val="dotted" w:sz="4" w:space="0" w:color="auto"/>
              <w:right w:val="single" w:sz="4" w:space="0" w:color="auto"/>
            </w:tcBorders>
            <w:shd w:val="clear" w:color="auto" w:fill="auto"/>
            <w:vAlign w:val="center"/>
          </w:tcPr>
          <w:p w14:paraId="006272BD" w14:textId="77777777" w:rsidR="000C4D70" w:rsidRPr="00D179F7" w:rsidRDefault="000C4D70" w:rsidP="000C4D70">
            <w:pPr>
              <w:spacing w:line="320" w:lineRule="exact"/>
              <w:jc w:val="center"/>
              <w:rPr>
                <w:rFonts w:ascii="Cordia New" w:hAnsi="Cordia New" w:cs="Cordia New"/>
                <w:b/>
                <w:bCs/>
                <w:i/>
                <w:iCs/>
                <w:color w:val="000080"/>
                <w:szCs w:val="24"/>
                <w:cs/>
              </w:rPr>
            </w:pPr>
          </w:p>
        </w:tc>
        <w:tc>
          <w:tcPr>
            <w:tcW w:w="1559" w:type="dxa"/>
            <w:tcBorders>
              <w:top w:val="single" w:sz="4" w:space="0" w:color="auto"/>
              <w:left w:val="single" w:sz="4" w:space="0" w:color="auto"/>
              <w:bottom w:val="dotted" w:sz="4" w:space="0" w:color="auto"/>
              <w:right w:val="single" w:sz="4" w:space="0" w:color="auto"/>
            </w:tcBorders>
            <w:shd w:val="clear" w:color="auto" w:fill="FFFF99"/>
          </w:tcPr>
          <w:p w14:paraId="5BD870CF" w14:textId="77777777" w:rsidR="000C4D70" w:rsidRPr="00D179F7" w:rsidRDefault="000C4D70" w:rsidP="000C4D70">
            <w:pPr>
              <w:spacing w:line="320" w:lineRule="exact"/>
              <w:jc w:val="right"/>
              <w:rPr>
                <w:rFonts w:ascii="Cordia New" w:hAnsi="Cordia New" w:cs="Cordia New"/>
                <w:b/>
                <w:bCs/>
                <w:i/>
                <w:iCs/>
                <w:color w:val="000080"/>
                <w:szCs w:val="24"/>
              </w:rPr>
            </w:pPr>
          </w:p>
        </w:tc>
        <w:tc>
          <w:tcPr>
            <w:tcW w:w="1559" w:type="dxa"/>
            <w:tcBorders>
              <w:top w:val="single" w:sz="4" w:space="0" w:color="auto"/>
              <w:left w:val="single" w:sz="4" w:space="0" w:color="auto"/>
              <w:bottom w:val="dotted" w:sz="4" w:space="0" w:color="auto"/>
              <w:right w:val="single" w:sz="4" w:space="0" w:color="auto"/>
            </w:tcBorders>
          </w:tcPr>
          <w:p w14:paraId="196C9F3A" w14:textId="77777777" w:rsidR="000C4D70" w:rsidRPr="00D179F7" w:rsidRDefault="000C4D70" w:rsidP="000C4D70">
            <w:pPr>
              <w:spacing w:line="320" w:lineRule="exact"/>
              <w:ind w:right="119"/>
              <w:jc w:val="right"/>
              <w:rPr>
                <w:rFonts w:ascii="Cordia New" w:hAnsi="Cordia New" w:cs="Cordia New"/>
                <w:b/>
                <w:bCs/>
                <w:i/>
                <w:iCs/>
                <w:color w:val="000080"/>
                <w:szCs w:val="24"/>
              </w:rPr>
            </w:pPr>
          </w:p>
        </w:tc>
        <w:tc>
          <w:tcPr>
            <w:tcW w:w="1560" w:type="dxa"/>
            <w:tcBorders>
              <w:top w:val="single" w:sz="4" w:space="0" w:color="auto"/>
              <w:left w:val="single" w:sz="4" w:space="0" w:color="auto"/>
              <w:bottom w:val="dotted" w:sz="4" w:space="0" w:color="auto"/>
              <w:right w:val="single" w:sz="4" w:space="0" w:color="auto"/>
            </w:tcBorders>
          </w:tcPr>
          <w:p w14:paraId="772536C1" w14:textId="77777777" w:rsidR="000C4D70" w:rsidRPr="00D179F7" w:rsidRDefault="000C4D70" w:rsidP="000C4D70">
            <w:pPr>
              <w:spacing w:line="320" w:lineRule="exact"/>
              <w:ind w:right="180"/>
              <w:jc w:val="right"/>
              <w:rPr>
                <w:rFonts w:ascii="Cordia New" w:hAnsi="Cordia New" w:cs="Cordia New"/>
                <w:b/>
                <w:bCs/>
                <w:i/>
                <w:iCs/>
                <w:color w:val="000080"/>
                <w:szCs w:val="24"/>
              </w:rPr>
            </w:pPr>
          </w:p>
        </w:tc>
      </w:tr>
      <w:tr w:rsidR="000C4D70" w:rsidRPr="00330FCC" w:rsidDel="0069469C" w14:paraId="054B6C15" w14:textId="77777777" w:rsidTr="008F5D7D">
        <w:trPr>
          <w:trHeight w:val="323"/>
        </w:trPr>
        <w:tc>
          <w:tcPr>
            <w:tcW w:w="2693" w:type="dxa"/>
            <w:tcBorders>
              <w:top w:val="dotted" w:sz="4" w:space="0" w:color="auto"/>
              <w:left w:val="single" w:sz="4" w:space="0" w:color="auto"/>
              <w:bottom w:val="dotted" w:sz="2" w:space="0" w:color="auto"/>
              <w:right w:val="single" w:sz="4" w:space="0" w:color="auto"/>
            </w:tcBorders>
            <w:shd w:val="clear" w:color="auto" w:fill="auto"/>
            <w:vAlign w:val="center"/>
          </w:tcPr>
          <w:p w14:paraId="7F7CEDAC" w14:textId="77777777" w:rsidR="000C4D70" w:rsidRPr="00D179F7" w:rsidRDefault="000C4D70" w:rsidP="000C4D70">
            <w:pPr>
              <w:spacing w:line="320" w:lineRule="exact"/>
              <w:rPr>
                <w:rFonts w:ascii="Cordia New" w:hAnsi="Cordia New" w:cs="Cordia New"/>
                <w:szCs w:val="24"/>
                <w:cs/>
              </w:rPr>
            </w:pPr>
            <w:r w:rsidRPr="00D179F7">
              <w:rPr>
                <w:rFonts w:ascii="Cordia New" w:hAnsi="Cordia New" w:cs="Cordia New"/>
                <w:szCs w:val="24"/>
                <w:cs/>
              </w:rPr>
              <w:t>กำลังการผลิต</w:t>
            </w:r>
            <w:r w:rsidRPr="00D179F7">
              <w:rPr>
                <w:rFonts w:ascii="Cordia New" w:hAnsi="Cordia New" w:cs="Cordia New" w:hint="cs"/>
                <w:szCs w:val="24"/>
                <w:cs/>
              </w:rPr>
              <w:t>ติดตั้ง</w:t>
            </w:r>
            <w:r w:rsidRPr="00D179F7">
              <w:rPr>
                <w:rFonts w:ascii="Cordia New" w:hAnsi="Cordia New" w:cs="Cordia New"/>
                <w:szCs w:val="24"/>
                <w:cs/>
              </w:rPr>
              <w:t xml:space="preserve">  </w:t>
            </w:r>
          </w:p>
        </w:tc>
        <w:tc>
          <w:tcPr>
            <w:tcW w:w="1418" w:type="dxa"/>
            <w:tcBorders>
              <w:top w:val="dotted" w:sz="4" w:space="0" w:color="auto"/>
              <w:left w:val="single" w:sz="4" w:space="0" w:color="auto"/>
              <w:bottom w:val="dotted" w:sz="2" w:space="0" w:color="auto"/>
              <w:right w:val="single" w:sz="4" w:space="0" w:color="auto"/>
            </w:tcBorders>
            <w:shd w:val="clear" w:color="auto" w:fill="auto"/>
            <w:vAlign w:val="center"/>
          </w:tcPr>
          <w:p w14:paraId="76B6DA5D"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p>
        </w:tc>
        <w:tc>
          <w:tcPr>
            <w:tcW w:w="1559" w:type="dxa"/>
            <w:tcBorders>
              <w:top w:val="dotted" w:sz="4" w:space="0" w:color="auto"/>
              <w:left w:val="single" w:sz="4" w:space="0" w:color="auto"/>
              <w:bottom w:val="dotted" w:sz="2" w:space="0" w:color="auto"/>
              <w:right w:val="single" w:sz="4" w:space="0" w:color="auto"/>
            </w:tcBorders>
            <w:shd w:val="clear" w:color="auto" w:fill="FFFF99"/>
          </w:tcPr>
          <w:p w14:paraId="5FE41DCA"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10.30</w:t>
            </w:r>
          </w:p>
        </w:tc>
        <w:tc>
          <w:tcPr>
            <w:tcW w:w="1559" w:type="dxa"/>
            <w:tcBorders>
              <w:top w:val="dotted" w:sz="4" w:space="0" w:color="auto"/>
              <w:left w:val="single" w:sz="4" w:space="0" w:color="auto"/>
              <w:bottom w:val="dotted" w:sz="2" w:space="0" w:color="auto"/>
              <w:right w:val="single" w:sz="4" w:space="0" w:color="auto"/>
            </w:tcBorders>
          </w:tcPr>
          <w:p w14:paraId="4D57BFE6" w14:textId="77777777" w:rsidR="000C4D70" w:rsidRDefault="000C4D70" w:rsidP="000C4D70">
            <w:pPr>
              <w:spacing w:line="320" w:lineRule="exact"/>
              <w:ind w:right="119"/>
              <w:jc w:val="right"/>
              <w:rPr>
                <w:rFonts w:ascii="Cordia New" w:hAnsi="Cordia New" w:cs="Cordia New"/>
                <w:sz w:val="26"/>
                <w:szCs w:val="26"/>
              </w:rPr>
            </w:pPr>
            <w:r>
              <w:rPr>
                <w:rFonts w:ascii="Cordia New" w:hAnsi="Cordia New" w:cs="Cordia New"/>
                <w:sz w:val="26"/>
                <w:szCs w:val="26"/>
                <w:lang w:val="en-GB"/>
              </w:rPr>
              <w:t>-</w:t>
            </w:r>
          </w:p>
        </w:tc>
        <w:tc>
          <w:tcPr>
            <w:tcW w:w="1560" w:type="dxa"/>
            <w:tcBorders>
              <w:top w:val="dotted" w:sz="4" w:space="0" w:color="auto"/>
              <w:left w:val="single" w:sz="4" w:space="0" w:color="auto"/>
              <w:bottom w:val="dotted" w:sz="2" w:space="0" w:color="auto"/>
              <w:right w:val="single" w:sz="4" w:space="0" w:color="auto"/>
            </w:tcBorders>
          </w:tcPr>
          <w:p w14:paraId="3A69BB83" w14:textId="77777777" w:rsidR="000C4D70" w:rsidRDefault="000C4D70" w:rsidP="000C4D70">
            <w:pPr>
              <w:spacing w:line="320" w:lineRule="exact"/>
              <w:ind w:right="180"/>
              <w:jc w:val="right"/>
              <w:rPr>
                <w:rFonts w:ascii="Cordia New" w:hAnsi="Cordia New" w:cs="Cordia New"/>
                <w:sz w:val="26"/>
                <w:szCs w:val="26"/>
              </w:rPr>
            </w:pPr>
            <w:r>
              <w:rPr>
                <w:rFonts w:ascii="Cordia New" w:hAnsi="Cordia New" w:cs="Cordia New"/>
                <w:sz w:val="26"/>
                <w:szCs w:val="26"/>
                <w:lang w:val="en-GB"/>
              </w:rPr>
              <w:t>-</w:t>
            </w:r>
          </w:p>
        </w:tc>
      </w:tr>
      <w:tr w:rsidR="000C4D70" w:rsidRPr="00330FCC" w:rsidDel="0069469C" w14:paraId="7D985062"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397E0CCA" w14:textId="77777777" w:rsidR="000C4D70" w:rsidRPr="00441370" w:rsidRDefault="000C4D70" w:rsidP="000C4D70">
            <w:pPr>
              <w:spacing w:line="320" w:lineRule="exact"/>
              <w:rPr>
                <w:rFonts w:ascii="Cordia New" w:hAnsi="Cordia New" w:cs="Cordia New"/>
                <w:b/>
                <w:bCs/>
                <w:i/>
                <w:iCs/>
                <w:color w:val="000080"/>
                <w:szCs w:val="24"/>
                <w:cs/>
              </w:rPr>
            </w:pPr>
            <w:r w:rsidRPr="00441370">
              <w:rPr>
                <w:rFonts w:ascii="Cordia New" w:hAnsi="Cordia New" w:cs="Cordia New"/>
                <w:szCs w:val="24"/>
                <w:cs/>
              </w:rPr>
              <w:t>อัตราการใช้กำลังการผลิต</w:t>
            </w:r>
            <w:r>
              <w:rPr>
                <w:rFonts w:ascii="Cordia New" w:hAnsi="Cordia New" w:cs="Cordia New"/>
                <w:szCs w:val="24"/>
              </w:rPr>
              <w:t>*</w:t>
            </w:r>
            <w:r w:rsidRPr="00441370">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33BD6CD6"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05052437"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13.87</w:t>
            </w:r>
          </w:p>
        </w:tc>
        <w:tc>
          <w:tcPr>
            <w:tcW w:w="1559" w:type="dxa"/>
            <w:tcBorders>
              <w:top w:val="dotted" w:sz="2" w:space="0" w:color="auto"/>
              <w:left w:val="single" w:sz="4" w:space="0" w:color="auto"/>
              <w:bottom w:val="dotted" w:sz="2" w:space="0" w:color="auto"/>
              <w:right w:val="single" w:sz="4" w:space="0" w:color="auto"/>
            </w:tcBorders>
          </w:tcPr>
          <w:p w14:paraId="314AF69F" w14:textId="77777777" w:rsidR="000C4D70" w:rsidRDefault="000C4D70" w:rsidP="000C4D70">
            <w:pPr>
              <w:spacing w:line="320" w:lineRule="exact"/>
              <w:ind w:right="119"/>
              <w:jc w:val="right"/>
              <w:rPr>
                <w:rFonts w:ascii="Cordia New" w:hAnsi="Cordia New" w:cs="Cordia New"/>
                <w:sz w:val="26"/>
                <w:szCs w:val="26"/>
              </w:rPr>
            </w:pPr>
            <w:r>
              <w:rPr>
                <w:rFonts w:ascii="Cordia New" w:hAnsi="Cordia New" w:cs="Cordia New"/>
                <w:sz w:val="26"/>
                <w:szCs w:val="26"/>
              </w:rPr>
              <w:t>-</w:t>
            </w:r>
          </w:p>
        </w:tc>
        <w:tc>
          <w:tcPr>
            <w:tcW w:w="1560" w:type="dxa"/>
            <w:tcBorders>
              <w:top w:val="dotted" w:sz="2" w:space="0" w:color="auto"/>
              <w:left w:val="single" w:sz="4" w:space="0" w:color="auto"/>
              <w:bottom w:val="dotted" w:sz="2" w:space="0" w:color="auto"/>
              <w:right w:val="single" w:sz="4" w:space="0" w:color="auto"/>
            </w:tcBorders>
          </w:tcPr>
          <w:p w14:paraId="23E404C9" w14:textId="77777777" w:rsidR="000C4D70" w:rsidRDefault="000C4D70" w:rsidP="000C4D70">
            <w:pPr>
              <w:spacing w:line="320" w:lineRule="exact"/>
              <w:ind w:right="180"/>
              <w:jc w:val="right"/>
              <w:rPr>
                <w:rFonts w:ascii="Cordia New" w:hAnsi="Cordia New" w:cs="Cordia New"/>
                <w:sz w:val="26"/>
                <w:szCs w:val="26"/>
              </w:rPr>
            </w:pPr>
            <w:r>
              <w:rPr>
                <w:rFonts w:ascii="Cordia New" w:hAnsi="Cordia New" w:cs="Cordia New"/>
                <w:sz w:val="26"/>
                <w:szCs w:val="26"/>
              </w:rPr>
              <w:t>-</w:t>
            </w:r>
          </w:p>
        </w:tc>
      </w:tr>
      <w:tr w:rsidR="000C4D70" w:rsidRPr="00330FCC" w:rsidDel="0069469C" w14:paraId="00E8F4C8"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5750B6BD" w14:textId="77777777" w:rsidR="000C4D70" w:rsidRPr="00F342AE" w:rsidRDefault="000C4D70" w:rsidP="000C4D70">
            <w:pPr>
              <w:spacing w:line="320" w:lineRule="exact"/>
              <w:rPr>
                <w:rFonts w:ascii="Cordia New" w:hAnsi="Cordia New" w:cs="Cordia New"/>
                <w:szCs w:val="24"/>
                <w:cs/>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4E7F434E"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0345EE97"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6,021</w:t>
            </w:r>
          </w:p>
        </w:tc>
        <w:tc>
          <w:tcPr>
            <w:tcW w:w="1559" w:type="dxa"/>
            <w:tcBorders>
              <w:top w:val="dotted" w:sz="2" w:space="0" w:color="auto"/>
              <w:left w:val="single" w:sz="4" w:space="0" w:color="auto"/>
              <w:bottom w:val="dotted" w:sz="2" w:space="0" w:color="auto"/>
              <w:right w:val="single" w:sz="4" w:space="0" w:color="auto"/>
            </w:tcBorders>
          </w:tcPr>
          <w:p w14:paraId="2CDED5DF" w14:textId="77777777" w:rsidR="000C4D70" w:rsidRDefault="000C4D70" w:rsidP="000C4D70">
            <w:pPr>
              <w:spacing w:line="320" w:lineRule="exact"/>
              <w:ind w:right="119"/>
              <w:jc w:val="right"/>
              <w:rPr>
                <w:rFonts w:ascii="Cordia New" w:hAnsi="Cordia New" w:cs="Cordia New"/>
                <w:sz w:val="26"/>
                <w:szCs w:val="26"/>
                <w:lang w:val="en-GB"/>
              </w:rPr>
            </w:pPr>
            <w:r>
              <w:rPr>
                <w:rFonts w:ascii="Cordia New" w:hAnsi="Cordia New" w:cs="Cordia New"/>
                <w:sz w:val="26"/>
                <w:szCs w:val="26"/>
              </w:rPr>
              <w:t>-</w:t>
            </w:r>
          </w:p>
        </w:tc>
        <w:tc>
          <w:tcPr>
            <w:tcW w:w="1560" w:type="dxa"/>
            <w:tcBorders>
              <w:top w:val="dotted" w:sz="2" w:space="0" w:color="auto"/>
              <w:left w:val="single" w:sz="4" w:space="0" w:color="auto"/>
              <w:bottom w:val="dotted" w:sz="2" w:space="0" w:color="auto"/>
              <w:right w:val="single" w:sz="4" w:space="0" w:color="auto"/>
            </w:tcBorders>
          </w:tcPr>
          <w:p w14:paraId="7BBF9CA2" w14:textId="77777777" w:rsidR="000C4D70" w:rsidRDefault="000C4D70" w:rsidP="000C4D70">
            <w:pPr>
              <w:spacing w:line="320" w:lineRule="exact"/>
              <w:ind w:right="180"/>
              <w:jc w:val="right"/>
              <w:rPr>
                <w:rFonts w:ascii="Cordia New" w:hAnsi="Cordia New" w:cs="Cordia New"/>
                <w:sz w:val="26"/>
                <w:szCs w:val="26"/>
                <w:lang w:val="en-GB"/>
              </w:rPr>
            </w:pPr>
            <w:r>
              <w:rPr>
                <w:rFonts w:ascii="Cordia New" w:hAnsi="Cordia New" w:cs="Cordia New"/>
                <w:sz w:val="26"/>
                <w:szCs w:val="26"/>
              </w:rPr>
              <w:t>-</w:t>
            </w:r>
          </w:p>
        </w:tc>
      </w:tr>
      <w:tr w:rsidR="000C4D70" w:rsidRPr="00330FCC" w:rsidDel="0069469C" w14:paraId="6EF33E9E" w14:textId="77777777" w:rsidTr="008F5D7D">
        <w:trPr>
          <w:trHeight w:val="323"/>
        </w:trPr>
        <w:tc>
          <w:tcPr>
            <w:tcW w:w="2693" w:type="dxa"/>
            <w:tcBorders>
              <w:top w:val="dotted" w:sz="2" w:space="0" w:color="auto"/>
              <w:left w:val="single" w:sz="4" w:space="0" w:color="auto"/>
              <w:bottom w:val="single" w:sz="4" w:space="0" w:color="auto"/>
              <w:right w:val="single" w:sz="4" w:space="0" w:color="auto"/>
            </w:tcBorders>
            <w:shd w:val="clear" w:color="auto" w:fill="auto"/>
            <w:vAlign w:val="center"/>
          </w:tcPr>
          <w:p w14:paraId="04034EF0" w14:textId="77777777" w:rsidR="000C4D70" w:rsidRPr="00F342AE" w:rsidRDefault="000C4D70" w:rsidP="000C4D70">
            <w:pPr>
              <w:spacing w:line="320" w:lineRule="exact"/>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2" w:space="0" w:color="auto"/>
              <w:left w:val="single" w:sz="4" w:space="0" w:color="auto"/>
              <w:bottom w:val="single" w:sz="4" w:space="0" w:color="auto"/>
              <w:right w:val="single" w:sz="4" w:space="0" w:color="auto"/>
            </w:tcBorders>
            <w:shd w:val="clear" w:color="auto" w:fill="auto"/>
            <w:vAlign w:val="center"/>
          </w:tcPr>
          <w:p w14:paraId="0DF7FC19"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single" w:sz="4" w:space="0" w:color="auto"/>
              <w:right w:val="single" w:sz="4" w:space="0" w:color="auto"/>
            </w:tcBorders>
            <w:shd w:val="clear" w:color="auto" w:fill="FFFF99"/>
          </w:tcPr>
          <w:p w14:paraId="7D8EFED0" w14:textId="72E1CD12"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w:t>
            </w:r>
          </w:p>
        </w:tc>
        <w:tc>
          <w:tcPr>
            <w:tcW w:w="1559" w:type="dxa"/>
            <w:tcBorders>
              <w:top w:val="dotted" w:sz="2" w:space="0" w:color="auto"/>
              <w:left w:val="single" w:sz="4" w:space="0" w:color="auto"/>
              <w:bottom w:val="single" w:sz="4" w:space="0" w:color="auto"/>
              <w:right w:val="single" w:sz="4" w:space="0" w:color="auto"/>
            </w:tcBorders>
          </w:tcPr>
          <w:p w14:paraId="71D2672E" w14:textId="77777777" w:rsidR="000C4D70" w:rsidRDefault="000C4D70" w:rsidP="000C4D70">
            <w:pPr>
              <w:spacing w:line="320" w:lineRule="exact"/>
              <w:ind w:right="119"/>
              <w:jc w:val="right"/>
              <w:rPr>
                <w:rFonts w:ascii="Cordia New" w:hAnsi="Cordia New" w:cs="Cordia New"/>
                <w:sz w:val="26"/>
                <w:szCs w:val="26"/>
                <w:lang w:val="en-GB"/>
              </w:rPr>
            </w:pPr>
            <w:r>
              <w:rPr>
                <w:rFonts w:ascii="Cordia New" w:hAnsi="Cordia New" w:cs="Cordia New"/>
                <w:sz w:val="26"/>
                <w:szCs w:val="26"/>
              </w:rPr>
              <w:t>-</w:t>
            </w:r>
          </w:p>
        </w:tc>
        <w:tc>
          <w:tcPr>
            <w:tcW w:w="1560" w:type="dxa"/>
            <w:tcBorders>
              <w:top w:val="dotted" w:sz="2" w:space="0" w:color="auto"/>
              <w:left w:val="single" w:sz="4" w:space="0" w:color="auto"/>
              <w:bottom w:val="single" w:sz="4" w:space="0" w:color="auto"/>
              <w:right w:val="single" w:sz="4" w:space="0" w:color="auto"/>
            </w:tcBorders>
          </w:tcPr>
          <w:p w14:paraId="2FCD383D" w14:textId="77777777" w:rsidR="000C4D70" w:rsidRDefault="000C4D70" w:rsidP="000C4D70">
            <w:pPr>
              <w:spacing w:line="320" w:lineRule="exact"/>
              <w:ind w:right="180"/>
              <w:jc w:val="right"/>
              <w:rPr>
                <w:rFonts w:ascii="Cordia New" w:hAnsi="Cordia New" w:cs="Cordia New"/>
                <w:sz w:val="26"/>
                <w:szCs w:val="26"/>
                <w:lang w:val="en-GB"/>
              </w:rPr>
            </w:pPr>
            <w:r>
              <w:rPr>
                <w:rFonts w:ascii="Cordia New" w:hAnsi="Cordia New" w:cs="Cordia New"/>
                <w:sz w:val="26"/>
                <w:szCs w:val="26"/>
              </w:rPr>
              <w:t>-</w:t>
            </w:r>
          </w:p>
        </w:tc>
      </w:tr>
      <w:tr w:rsidR="000C4D70" w:rsidRPr="00330FCC" w:rsidDel="0069469C" w14:paraId="0F686B1B" w14:textId="77777777" w:rsidTr="008F5D7D">
        <w:trPr>
          <w:trHeight w:val="323"/>
        </w:trPr>
        <w:tc>
          <w:tcPr>
            <w:tcW w:w="2693" w:type="dxa"/>
            <w:tcBorders>
              <w:top w:val="single" w:sz="4" w:space="0" w:color="auto"/>
              <w:left w:val="single" w:sz="4" w:space="0" w:color="auto"/>
              <w:bottom w:val="dotted" w:sz="2" w:space="0" w:color="auto"/>
              <w:right w:val="single" w:sz="4" w:space="0" w:color="auto"/>
            </w:tcBorders>
            <w:shd w:val="clear" w:color="auto" w:fill="auto"/>
            <w:vAlign w:val="center"/>
          </w:tcPr>
          <w:p w14:paraId="04B63807" w14:textId="77777777" w:rsidR="000C4D70" w:rsidRPr="00603CC8" w:rsidRDefault="000C4D70" w:rsidP="000C4D70">
            <w:pPr>
              <w:spacing w:line="260" w:lineRule="exact"/>
              <w:rPr>
                <w:rFonts w:ascii="Cordia New" w:hAnsi="Cordia New" w:cs="Cordia New"/>
                <w:b/>
                <w:bCs/>
                <w:i/>
                <w:iCs/>
                <w:color w:val="000080"/>
                <w:szCs w:val="24"/>
              </w:rPr>
            </w:pPr>
            <w:r w:rsidRPr="00603CC8">
              <w:rPr>
                <w:rFonts w:ascii="Cordia New" w:hAnsi="Cordia New" w:cs="Cordia New"/>
                <w:b/>
                <w:bCs/>
                <w:i/>
                <w:iCs/>
                <w:color w:val="000080"/>
                <w:szCs w:val="24"/>
                <w:cs/>
              </w:rPr>
              <w:t>โรงไฟฟ้าพลังงานแสงอาทิตย์</w:t>
            </w:r>
          </w:p>
          <w:p w14:paraId="5D900523" w14:textId="77777777" w:rsidR="000C4D70" w:rsidRPr="00F342AE" w:rsidRDefault="000C4D70" w:rsidP="000C4D70">
            <w:pPr>
              <w:spacing w:line="320" w:lineRule="exact"/>
              <w:rPr>
                <w:rFonts w:ascii="Cordia New" w:hAnsi="Cordia New" w:cs="Cordia New"/>
                <w:szCs w:val="24"/>
                <w:cs/>
              </w:rPr>
            </w:pPr>
            <w:r w:rsidRPr="00603CC8">
              <w:rPr>
                <w:rFonts w:ascii="Cordia New" w:hAnsi="Cordia New" w:cs="Cordia New"/>
                <w:b/>
                <w:bCs/>
                <w:i/>
                <w:iCs/>
                <w:color w:val="000080"/>
                <w:szCs w:val="24"/>
              </w:rPr>
              <w:t>Olympia</w:t>
            </w:r>
            <w:r>
              <w:rPr>
                <w:rFonts w:ascii="Cordia New" w:hAnsi="Cordia New" w:cs="Cordia New" w:hint="cs"/>
                <w:b/>
                <w:bCs/>
                <w:i/>
                <w:iCs/>
                <w:color w:val="000080"/>
                <w:szCs w:val="24"/>
                <w:cs/>
              </w:rPr>
              <w:t xml:space="preserve"> </w:t>
            </w:r>
            <w:r>
              <w:rPr>
                <w:rFonts w:ascii="Cordia New" w:hAnsi="Cordia New" w:cs="Cordia New"/>
                <w:b/>
                <w:bCs/>
                <w:i/>
                <w:iCs/>
                <w:color w:val="000080"/>
                <w:szCs w:val="24"/>
              </w:rPr>
              <w:t>(Hitachi 1)</w:t>
            </w:r>
          </w:p>
        </w:tc>
        <w:tc>
          <w:tcPr>
            <w:tcW w:w="1418" w:type="dxa"/>
            <w:tcBorders>
              <w:top w:val="single" w:sz="4" w:space="0" w:color="auto"/>
              <w:left w:val="single" w:sz="4" w:space="0" w:color="auto"/>
              <w:bottom w:val="dotted" w:sz="2" w:space="0" w:color="auto"/>
              <w:right w:val="single" w:sz="4" w:space="0" w:color="auto"/>
            </w:tcBorders>
            <w:shd w:val="clear" w:color="auto" w:fill="auto"/>
            <w:vAlign w:val="center"/>
          </w:tcPr>
          <w:p w14:paraId="7921EA13" w14:textId="77777777" w:rsidR="000C4D70" w:rsidRPr="005E346B" w:rsidRDefault="000C4D70" w:rsidP="000C4D70">
            <w:pPr>
              <w:spacing w:line="320" w:lineRule="exact"/>
              <w:jc w:val="center"/>
              <w:rPr>
                <w:rFonts w:ascii="Cordia New" w:hAnsi="Cordia New" w:cs="Cordia New"/>
                <w:szCs w:val="24"/>
                <w:cs/>
              </w:rPr>
            </w:pPr>
          </w:p>
        </w:tc>
        <w:tc>
          <w:tcPr>
            <w:tcW w:w="1559" w:type="dxa"/>
            <w:tcBorders>
              <w:top w:val="single" w:sz="4" w:space="0" w:color="auto"/>
              <w:left w:val="single" w:sz="4" w:space="0" w:color="auto"/>
              <w:bottom w:val="dotted" w:sz="2" w:space="0" w:color="auto"/>
              <w:right w:val="single" w:sz="4" w:space="0" w:color="auto"/>
            </w:tcBorders>
            <w:shd w:val="clear" w:color="auto" w:fill="FFFF99"/>
          </w:tcPr>
          <w:p w14:paraId="251DDD5B" w14:textId="77777777" w:rsidR="000C4D70" w:rsidRDefault="000C4D70" w:rsidP="000C4D70">
            <w:pPr>
              <w:spacing w:line="320" w:lineRule="exact"/>
              <w:jc w:val="right"/>
              <w:rPr>
                <w:rFonts w:ascii="Cordia New" w:hAnsi="Cordia New" w:cs="Cordia New"/>
                <w:sz w:val="26"/>
                <w:szCs w:val="26"/>
              </w:rPr>
            </w:pPr>
          </w:p>
        </w:tc>
        <w:tc>
          <w:tcPr>
            <w:tcW w:w="1559" w:type="dxa"/>
            <w:tcBorders>
              <w:top w:val="single" w:sz="4" w:space="0" w:color="auto"/>
              <w:left w:val="single" w:sz="4" w:space="0" w:color="auto"/>
              <w:bottom w:val="dotted" w:sz="2" w:space="0" w:color="auto"/>
              <w:right w:val="single" w:sz="4" w:space="0" w:color="auto"/>
            </w:tcBorders>
          </w:tcPr>
          <w:p w14:paraId="05C1A8AE" w14:textId="77777777" w:rsidR="000C4D70" w:rsidRDefault="000C4D70" w:rsidP="000C4D70">
            <w:pPr>
              <w:spacing w:line="320" w:lineRule="exact"/>
              <w:ind w:right="119"/>
              <w:jc w:val="right"/>
              <w:rPr>
                <w:rFonts w:ascii="Cordia New" w:hAnsi="Cordia New" w:cs="Cordia New"/>
                <w:sz w:val="26"/>
                <w:szCs w:val="26"/>
              </w:rPr>
            </w:pPr>
          </w:p>
        </w:tc>
        <w:tc>
          <w:tcPr>
            <w:tcW w:w="1560" w:type="dxa"/>
            <w:tcBorders>
              <w:top w:val="single" w:sz="4" w:space="0" w:color="auto"/>
              <w:left w:val="single" w:sz="4" w:space="0" w:color="auto"/>
              <w:bottom w:val="dotted" w:sz="2" w:space="0" w:color="auto"/>
              <w:right w:val="single" w:sz="4" w:space="0" w:color="auto"/>
            </w:tcBorders>
          </w:tcPr>
          <w:p w14:paraId="7170CCA9" w14:textId="77777777" w:rsidR="000C4D70" w:rsidRDefault="000C4D70" w:rsidP="000C4D70">
            <w:pPr>
              <w:spacing w:line="320" w:lineRule="exact"/>
              <w:ind w:right="180"/>
              <w:jc w:val="right"/>
              <w:rPr>
                <w:rFonts w:ascii="Cordia New" w:hAnsi="Cordia New" w:cs="Cordia New"/>
                <w:sz w:val="26"/>
                <w:szCs w:val="26"/>
              </w:rPr>
            </w:pPr>
          </w:p>
        </w:tc>
      </w:tr>
      <w:tr w:rsidR="000C4D70" w:rsidRPr="00330FCC" w:rsidDel="0069469C" w14:paraId="4BFEE1B7"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33E19A17" w14:textId="77777777" w:rsidR="000C4D70" w:rsidRPr="00F342AE" w:rsidRDefault="000C4D70" w:rsidP="000C4D70">
            <w:pPr>
              <w:spacing w:line="320" w:lineRule="exact"/>
              <w:rPr>
                <w:rFonts w:ascii="Cordia New" w:hAnsi="Cordia New" w:cs="Cordia New"/>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70E12F6E"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09E58F51"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2</w:t>
            </w:r>
          </w:p>
        </w:tc>
        <w:tc>
          <w:tcPr>
            <w:tcW w:w="1559" w:type="dxa"/>
            <w:tcBorders>
              <w:top w:val="dotted" w:sz="2" w:space="0" w:color="auto"/>
              <w:left w:val="single" w:sz="4" w:space="0" w:color="auto"/>
              <w:bottom w:val="dotted" w:sz="2" w:space="0" w:color="auto"/>
              <w:right w:val="single" w:sz="4" w:space="0" w:color="auto"/>
            </w:tcBorders>
          </w:tcPr>
          <w:p w14:paraId="46B7CFBF" w14:textId="77777777" w:rsidR="000C4D70" w:rsidRDefault="000C4D70" w:rsidP="000C4D70">
            <w:pPr>
              <w:spacing w:line="320" w:lineRule="exact"/>
              <w:ind w:right="119"/>
              <w:jc w:val="right"/>
              <w:rPr>
                <w:rFonts w:ascii="Cordia New" w:hAnsi="Cordia New" w:cs="Cordia New"/>
                <w:sz w:val="26"/>
                <w:szCs w:val="26"/>
              </w:rPr>
            </w:pPr>
            <w:r w:rsidRPr="00FF7891">
              <w:rPr>
                <w:rFonts w:ascii="Cordia New" w:hAnsi="Cordia New" w:cs="Cordia New"/>
                <w:sz w:val="26"/>
                <w:szCs w:val="26"/>
              </w:rPr>
              <w:t>2</w:t>
            </w:r>
          </w:p>
        </w:tc>
        <w:tc>
          <w:tcPr>
            <w:tcW w:w="1560" w:type="dxa"/>
            <w:tcBorders>
              <w:top w:val="dotted" w:sz="2" w:space="0" w:color="auto"/>
              <w:left w:val="single" w:sz="4" w:space="0" w:color="auto"/>
              <w:bottom w:val="dotted" w:sz="2" w:space="0" w:color="auto"/>
              <w:right w:val="single" w:sz="4" w:space="0" w:color="auto"/>
            </w:tcBorders>
          </w:tcPr>
          <w:p w14:paraId="14A9AA81" w14:textId="77777777" w:rsidR="000C4D70" w:rsidRDefault="000C4D70" w:rsidP="000C4D70">
            <w:pPr>
              <w:spacing w:line="320" w:lineRule="exact"/>
              <w:ind w:right="180"/>
              <w:jc w:val="right"/>
              <w:rPr>
                <w:rFonts w:ascii="Cordia New" w:hAnsi="Cordia New" w:cs="Cordia New"/>
                <w:sz w:val="26"/>
                <w:szCs w:val="26"/>
              </w:rPr>
            </w:pPr>
            <w:r w:rsidRPr="00FF7891">
              <w:rPr>
                <w:rFonts w:ascii="Cordia New" w:hAnsi="Cordia New" w:cs="Cordia New"/>
                <w:sz w:val="26"/>
                <w:szCs w:val="26"/>
                <w:lang w:val="en-GB"/>
              </w:rPr>
              <w:t>2</w:t>
            </w:r>
          </w:p>
        </w:tc>
      </w:tr>
      <w:tr w:rsidR="000C4D70" w:rsidRPr="00330FCC" w:rsidDel="0069469C" w14:paraId="1098AAEF"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0C2614EE" w14:textId="77777777" w:rsidR="000C4D70" w:rsidRPr="00F342AE" w:rsidRDefault="000C4D70" w:rsidP="000C4D70">
            <w:pPr>
              <w:spacing w:line="320" w:lineRule="exact"/>
              <w:rPr>
                <w:rFonts w:ascii="Cordia New" w:hAnsi="Cordia New" w:cs="Cordia New"/>
                <w:szCs w:val="24"/>
                <w:cs/>
              </w:rPr>
            </w:pPr>
            <w:r w:rsidRPr="00441370">
              <w:rPr>
                <w:rFonts w:ascii="Cordia New" w:hAnsi="Cordia New" w:cs="Cordia New"/>
                <w:szCs w:val="24"/>
                <w:cs/>
              </w:rPr>
              <w:t>อัตราการใช้กำลังการผลิต</w:t>
            </w:r>
            <w:r>
              <w:rPr>
                <w:rFonts w:ascii="Cordia New" w:hAnsi="Cordia New" w:cs="Cordia New"/>
                <w:szCs w:val="24"/>
              </w:rPr>
              <w:t>*</w:t>
            </w:r>
            <w:r w:rsidRPr="00441370">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2BFDB412"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3EF1E690"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14.37</w:t>
            </w:r>
          </w:p>
        </w:tc>
        <w:tc>
          <w:tcPr>
            <w:tcW w:w="1559" w:type="dxa"/>
            <w:tcBorders>
              <w:top w:val="dotted" w:sz="2" w:space="0" w:color="auto"/>
              <w:left w:val="single" w:sz="4" w:space="0" w:color="auto"/>
              <w:bottom w:val="dotted" w:sz="2" w:space="0" w:color="auto"/>
              <w:right w:val="single" w:sz="4" w:space="0" w:color="auto"/>
            </w:tcBorders>
          </w:tcPr>
          <w:p w14:paraId="6126FBDA" w14:textId="77777777" w:rsidR="000C4D70" w:rsidRDefault="000C4D70" w:rsidP="000C4D70">
            <w:pPr>
              <w:spacing w:line="320" w:lineRule="exact"/>
              <w:ind w:right="119"/>
              <w:jc w:val="right"/>
              <w:rPr>
                <w:rFonts w:ascii="Cordia New" w:hAnsi="Cordia New" w:cs="Cordia New"/>
                <w:sz w:val="26"/>
                <w:szCs w:val="26"/>
              </w:rPr>
            </w:pPr>
            <w:r w:rsidRPr="00FF7891">
              <w:rPr>
                <w:rFonts w:ascii="Cordia New" w:hAnsi="Cordia New" w:cs="Cordia New"/>
                <w:sz w:val="26"/>
                <w:szCs w:val="26"/>
              </w:rPr>
              <w:t>13.98</w:t>
            </w:r>
          </w:p>
        </w:tc>
        <w:tc>
          <w:tcPr>
            <w:tcW w:w="1560" w:type="dxa"/>
            <w:tcBorders>
              <w:top w:val="dotted" w:sz="2" w:space="0" w:color="auto"/>
              <w:left w:val="single" w:sz="4" w:space="0" w:color="auto"/>
              <w:bottom w:val="dotted" w:sz="2" w:space="0" w:color="auto"/>
              <w:right w:val="single" w:sz="4" w:space="0" w:color="auto"/>
            </w:tcBorders>
          </w:tcPr>
          <w:p w14:paraId="2F98B65C" w14:textId="77777777" w:rsidR="000C4D70" w:rsidRDefault="000C4D70" w:rsidP="000C4D70">
            <w:pPr>
              <w:spacing w:line="320" w:lineRule="exact"/>
              <w:ind w:right="180"/>
              <w:jc w:val="right"/>
              <w:rPr>
                <w:rFonts w:ascii="Cordia New" w:hAnsi="Cordia New" w:cs="Cordia New"/>
                <w:sz w:val="26"/>
                <w:szCs w:val="26"/>
              </w:rPr>
            </w:pPr>
            <w:r w:rsidRPr="00FF7891">
              <w:rPr>
                <w:rFonts w:ascii="Cordia New" w:hAnsi="Cordia New" w:cs="Cordia New"/>
                <w:sz w:val="26"/>
                <w:szCs w:val="26"/>
              </w:rPr>
              <w:t>14.26</w:t>
            </w:r>
          </w:p>
        </w:tc>
      </w:tr>
      <w:tr w:rsidR="000C4D70" w:rsidRPr="00330FCC" w:rsidDel="0069469C" w14:paraId="6D6BA9C2" w14:textId="77777777" w:rsidTr="00DD5D2A">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4BE25F8D" w14:textId="77777777" w:rsidR="000C4D70" w:rsidRPr="00F342AE" w:rsidRDefault="000C4D70" w:rsidP="000C4D70">
            <w:pPr>
              <w:spacing w:line="320" w:lineRule="exact"/>
              <w:rPr>
                <w:rFonts w:ascii="Cordia New" w:hAnsi="Cordia New" w:cs="Cordia New"/>
                <w:szCs w:val="24"/>
                <w:cs/>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46787E10"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1788FD7D"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2,674</w:t>
            </w:r>
          </w:p>
        </w:tc>
        <w:tc>
          <w:tcPr>
            <w:tcW w:w="1559" w:type="dxa"/>
            <w:tcBorders>
              <w:top w:val="dotted" w:sz="2" w:space="0" w:color="auto"/>
              <w:left w:val="single" w:sz="4" w:space="0" w:color="auto"/>
              <w:bottom w:val="dotted" w:sz="2" w:space="0" w:color="auto"/>
              <w:right w:val="single" w:sz="4" w:space="0" w:color="auto"/>
            </w:tcBorders>
          </w:tcPr>
          <w:p w14:paraId="7D71576F" w14:textId="77777777" w:rsidR="000C4D70" w:rsidRDefault="000C4D70" w:rsidP="000C4D70">
            <w:pPr>
              <w:spacing w:line="320" w:lineRule="exact"/>
              <w:ind w:right="119"/>
              <w:jc w:val="right"/>
              <w:rPr>
                <w:rFonts w:ascii="Cordia New" w:hAnsi="Cordia New" w:cs="Cordia New"/>
                <w:sz w:val="26"/>
                <w:szCs w:val="26"/>
              </w:rPr>
            </w:pPr>
            <w:r w:rsidRPr="00FF7891">
              <w:rPr>
                <w:rFonts w:ascii="Cordia New" w:hAnsi="Cordia New" w:cs="Cordia New"/>
                <w:sz w:val="26"/>
                <w:szCs w:val="26"/>
              </w:rPr>
              <w:t>2,614</w:t>
            </w:r>
          </w:p>
        </w:tc>
        <w:tc>
          <w:tcPr>
            <w:tcW w:w="1560" w:type="dxa"/>
            <w:tcBorders>
              <w:top w:val="dotted" w:sz="2" w:space="0" w:color="auto"/>
              <w:left w:val="single" w:sz="4" w:space="0" w:color="auto"/>
              <w:bottom w:val="dotted" w:sz="2" w:space="0" w:color="auto"/>
              <w:right w:val="single" w:sz="4" w:space="0" w:color="auto"/>
            </w:tcBorders>
          </w:tcPr>
          <w:p w14:paraId="003431EB" w14:textId="77777777" w:rsidR="000C4D70" w:rsidRDefault="000C4D70" w:rsidP="000C4D70">
            <w:pPr>
              <w:spacing w:line="320" w:lineRule="exact"/>
              <w:ind w:right="180"/>
              <w:jc w:val="right"/>
              <w:rPr>
                <w:rFonts w:ascii="Cordia New" w:hAnsi="Cordia New" w:cs="Cordia New"/>
                <w:sz w:val="26"/>
                <w:szCs w:val="26"/>
              </w:rPr>
            </w:pPr>
            <w:r w:rsidRPr="00FF7891">
              <w:rPr>
                <w:rFonts w:ascii="Cordia New" w:hAnsi="Cordia New" w:cs="Cordia New"/>
                <w:sz w:val="26"/>
                <w:szCs w:val="26"/>
              </w:rPr>
              <w:t>2,649</w:t>
            </w:r>
          </w:p>
        </w:tc>
      </w:tr>
      <w:tr w:rsidR="000C4D70" w:rsidRPr="00330FCC" w:rsidDel="0069469C" w14:paraId="65DC961D" w14:textId="77777777" w:rsidTr="00DD5D2A">
        <w:trPr>
          <w:trHeight w:val="323"/>
        </w:trPr>
        <w:tc>
          <w:tcPr>
            <w:tcW w:w="2693" w:type="dxa"/>
            <w:tcBorders>
              <w:top w:val="dotted" w:sz="2" w:space="0" w:color="auto"/>
              <w:left w:val="single" w:sz="4" w:space="0" w:color="auto"/>
              <w:bottom w:val="single" w:sz="4" w:space="0" w:color="auto"/>
              <w:right w:val="single" w:sz="4" w:space="0" w:color="auto"/>
            </w:tcBorders>
            <w:shd w:val="clear" w:color="auto" w:fill="auto"/>
            <w:vAlign w:val="center"/>
          </w:tcPr>
          <w:p w14:paraId="565C69D1" w14:textId="77777777" w:rsidR="000C4D70" w:rsidRPr="00F342AE" w:rsidRDefault="000C4D70" w:rsidP="000C4D70">
            <w:pPr>
              <w:spacing w:line="320" w:lineRule="exact"/>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2" w:space="0" w:color="auto"/>
              <w:left w:val="single" w:sz="4" w:space="0" w:color="auto"/>
              <w:bottom w:val="single" w:sz="4" w:space="0" w:color="auto"/>
              <w:right w:val="single" w:sz="4" w:space="0" w:color="auto"/>
            </w:tcBorders>
            <w:shd w:val="clear" w:color="auto" w:fill="auto"/>
            <w:vAlign w:val="center"/>
          </w:tcPr>
          <w:p w14:paraId="32546632"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single" w:sz="4" w:space="0" w:color="auto"/>
              <w:right w:val="single" w:sz="4" w:space="0" w:color="auto"/>
            </w:tcBorders>
            <w:shd w:val="clear" w:color="auto" w:fill="FFFF99"/>
          </w:tcPr>
          <w:p w14:paraId="6AE15BE3"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2.29</w:t>
            </w:r>
          </w:p>
        </w:tc>
        <w:tc>
          <w:tcPr>
            <w:tcW w:w="1559" w:type="dxa"/>
            <w:tcBorders>
              <w:top w:val="dotted" w:sz="2" w:space="0" w:color="auto"/>
              <w:left w:val="single" w:sz="4" w:space="0" w:color="auto"/>
              <w:bottom w:val="single" w:sz="4" w:space="0" w:color="auto"/>
              <w:right w:val="single" w:sz="4" w:space="0" w:color="auto"/>
            </w:tcBorders>
          </w:tcPr>
          <w:p w14:paraId="628EF77E" w14:textId="77777777" w:rsidR="000C4D70" w:rsidRDefault="000C4D70" w:rsidP="000C4D70">
            <w:pPr>
              <w:spacing w:line="320" w:lineRule="exact"/>
              <w:ind w:right="119"/>
              <w:jc w:val="right"/>
              <w:rPr>
                <w:rFonts w:ascii="Cordia New" w:hAnsi="Cordia New" w:cs="Cordia New"/>
                <w:sz w:val="26"/>
                <w:szCs w:val="26"/>
              </w:rPr>
            </w:pPr>
            <w:r w:rsidRPr="00FF7891">
              <w:rPr>
                <w:rFonts w:ascii="Cordia New" w:hAnsi="Cordia New" w:cs="Cordia New"/>
                <w:sz w:val="26"/>
                <w:szCs w:val="26"/>
              </w:rPr>
              <w:t>-1.32</w:t>
            </w:r>
          </w:p>
        </w:tc>
        <w:tc>
          <w:tcPr>
            <w:tcW w:w="1560" w:type="dxa"/>
            <w:tcBorders>
              <w:top w:val="dotted" w:sz="2" w:space="0" w:color="auto"/>
              <w:left w:val="single" w:sz="4" w:space="0" w:color="auto"/>
              <w:bottom w:val="single" w:sz="4" w:space="0" w:color="auto"/>
              <w:right w:val="single" w:sz="4" w:space="0" w:color="auto"/>
            </w:tcBorders>
          </w:tcPr>
          <w:p w14:paraId="21B9897F" w14:textId="77777777" w:rsidR="000C4D70" w:rsidRDefault="000C4D70" w:rsidP="000C4D70">
            <w:pPr>
              <w:spacing w:line="320" w:lineRule="exact"/>
              <w:ind w:right="180"/>
              <w:jc w:val="right"/>
              <w:rPr>
                <w:rFonts w:ascii="Cordia New" w:hAnsi="Cordia New" w:cs="Cordia New"/>
                <w:sz w:val="26"/>
                <w:szCs w:val="26"/>
              </w:rPr>
            </w:pPr>
            <w:r w:rsidRPr="00FF7891">
              <w:rPr>
                <w:rFonts w:ascii="Cordia New" w:hAnsi="Cordia New" w:cs="Cordia New"/>
                <w:sz w:val="26"/>
                <w:szCs w:val="26"/>
              </w:rPr>
              <w:t>-4.09</w:t>
            </w:r>
          </w:p>
        </w:tc>
      </w:tr>
      <w:tr w:rsidR="000C4D70" w:rsidRPr="00330FCC" w:rsidDel="0069469C" w14:paraId="5ACA0A37" w14:textId="77777777" w:rsidTr="00DD5D2A">
        <w:trPr>
          <w:trHeight w:val="323"/>
        </w:trPr>
        <w:tc>
          <w:tcPr>
            <w:tcW w:w="2693" w:type="dxa"/>
            <w:tcBorders>
              <w:top w:val="single" w:sz="4" w:space="0" w:color="auto"/>
              <w:left w:val="single" w:sz="4" w:space="0" w:color="auto"/>
              <w:bottom w:val="dotted" w:sz="2" w:space="0" w:color="auto"/>
              <w:right w:val="single" w:sz="4" w:space="0" w:color="auto"/>
            </w:tcBorders>
            <w:shd w:val="clear" w:color="auto" w:fill="auto"/>
            <w:vAlign w:val="center"/>
          </w:tcPr>
          <w:p w14:paraId="5A77D397" w14:textId="77777777" w:rsidR="000C4D70" w:rsidRPr="00603CC8" w:rsidRDefault="000C4D70" w:rsidP="000C4D70">
            <w:pPr>
              <w:spacing w:line="260" w:lineRule="exact"/>
              <w:rPr>
                <w:rFonts w:ascii="Cordia New" w:hAnsi="Cordia New" w:cs="Cordia New"/>
                <w:b/>
                <w:bCs/>
                <w:i/>
                <w:iCs/>
                <w:color w:val="000080"/>
                <w:szCs w:val="24"/>
              </w:rPr>
            </w:pPr>
            <w:r w:rsidRPr="00603CC8">
              <w:rPr>
                <w:rFonts w:ascii="Cordia New" w:hAnsi="Cordia New" w:cs="Cordia New"/>
                <w:b/>
                <w:bCs/>
                <w:i/>
                <w:iCs/>
                <w:color w:val="000080"/>
                <w:szCs w:val="24"/>
                <w:cs/>
              </w:rPr>
              <w:t>โรงไฟฟ้าพลังงานแสงอาทิตย์</w:t>
            </w:r>
          </w:p>
          <w:p w14:paraId="41FD27C4" w14:textId="77777777" w:rsidR="000C4D70" w:rsidRPr="00441370" w:rsidRDefault="000C4D70" w:rsidP="000C4D70">
            <w:pPr>
              <w:spacing w:line="320" w:lineRule="exact"/>
              <w:rPr>
                <w:rFonts w:ascii="Cordia New" w:hAnsi="Cordia New" w:cs="Cordia New"/>
                <w:b/>
                <w:bCs/>
                <w:i/>
                <w:iCs/>
                <w:color w:val="000080"/>
                <w:szCs w:val="24"/>
                <w:cs/>
              </w:rPr>
            </w:pPr>
            <w:r w:rsidRPr="00603CC8">
              <w:rPr>
                <w:rFonts w:ascii="Cordia New" w:hAnsi="Cordia New" w:cs="Cordia New"/>
                <w:b/>
                <w:bCs/>
                <w:i/>
                <w:iCs/>
                <w:color w:val="000080"/>
                <w:szCs w:val="24"/>
              </w:rPr>
              <w:t>Olympia</w:t>
            </w:r>
            <w:r>
              <w:rPr>
                <w:rFonts w:ascii="Cordia New" w:hAnsi="Cordia New" w:cs="Cordia New" w:hint="cs"/>
                <w:b/>
                <w:bCs/>
                <w:i/>
                <w:iCs/>
                <w:color w:val="000080"/>
                <w:szCs w:val="24"/>
                <w:cs/>
              </w:rPr>
              <w:t xml:space="preserve"> </w:t>
            </w:r>
            <w:r>
              <w:rPr>
                <w:rFonts w:ascii="Cordia New" w:hAnsi="Cordia New" w:cs="Cordia New"/>
                <w:b/>
                <w:bCs/>
                <w:i/>
                <w:iCs/>
                <w:color w:val="000080"/>
                <w:szCs w:val="24"/>
              </w:rPr>
              <w:t>(</w:t>
            </w:r>
            <w:r w:rsidRPr="00603CC8">
              <w:rPr>
                <w:rFonts w:ascii="Cordia New" w:hAnsi="Cordia New" w:cs="Cordia New"/>
                <w:b/>
                <w:bCs/>
                <w:i/>
                <w:iCs/>
                <w:color w:val="000080"/>
                <w:szCs w:val="24"/>
              </w:rPr>
              <w:t>Hitachi 2</w:t>
            </w:r>
            <w:r>
              <w:rPr>
                <w:rFonts w:ascii="Cordia New" w:hAnsi="Cordia New" w:cs="Cordia New"/>
                <w:b/>
                <w:bCs/>
                <w:i/>
                <w:iCs/>
                <w:color w:val="000080"/>
                <w:szCs w:val="24"/>
              </w:rPr>
              <w:t>)</w:t>
            </w:r>
          </w:p>
        </w:tc>
        <w:tc>
          <w:tcPr>
            <w:tcW w:w="1418" w:type="dxa"/>
            <w:tcBorders>
              <w:top w:val="single" w:sz="4" w:space="0" w:color="auto"/>
              <w:left w:val="single" w:sz="4" w:space="0" w:color="auto"/>
              <w:bottom w:val="dotted" w:sz="2" w:space="0" w:color="auto"/>
              <w:right w:val="single" w:sz="4" w:space="0" w:color="auto"/>
            </w:tcBorders>
            <w:shd w:val="clear" w:color="auto" w:fill="auto"/>
            <w:vAlign w:val="center"/>
          </w:tcPr>
          <w:p w14:paraId="27EB50DD" w14:textId="77777777" w:rsidR="000C4D70" w:rsidRPr="005E346B" w:rsidRDefault="000C4D70" w:rsidP="000C4D70">
            <w:pPr>
              <w:spacing w:line="320" w:lineRule="exact"/>
              <w:jc w:val="center"/>
              <w:rPr>
                <w:rFonts w:ascii="Cordia New" w:hAnsi="Cordia New" w:cs="Cordia New"/>
                <w:szCs w:val="24"/>
                <w:cs/>
              </w:rPr>
            </w:pPr>
          </w:p>
        </w:tc>
        <w:tc>
          <w:tcPr>
            <w:tcW w:w="1559" w:type="dxa"/>
            <w:tcBorders>
              <w:top w:val="single" w:sz="4" w:space="0" w:color="auto"/>
              <w:left w:val="single" w:sz="4" w:space="0" w:color="auto"/>
              <w:bottom w:val="dotted" w:sz="2" w:space="0" w:color="auto"/>
              <w:right w:val="single" w:sz="4" w:space="0" w:color="auto"/>
            </w:tcBorders>
            <w:shd w:val="clear" w:color="auto" w:fill="FFFF99"/>
          </w:tcPr>
          <w:p w14:paraId="0989ECC7" w14:textId="77777777" w:rsidR="000C4D70" w:rsidRDefault="000C4D70" w:rsidP="000C4D70">
            <w:pPr>
              <w:spacing w:line="320" w:lineRule="exact"/>
              <w:jc w:val="right"/>
              <w:rPr>
                <w:rFonts w:ascii="Cordia New" w:hAnsi="Cordia New" w:cs="Cordia New"/>
                <w:sz w:val="26"/>
                <w:szCs w:val="26"/>
              </w:rPr>
            </w:pPr>
          </w:p>
        </w:tc>
        <w:tc>
          <w:tcPr>
            <w:tcW w:w="1559" w:type="dxa"/>
            <w:tcBorders>
              <w:top w:val="single" w:sz="4" w:space="0" w:color="auto"/>
              <w:left w:val="single" w:sz="4" w:space="0" w:color="auto"/>
              <w:bottom w:val="dotted" w:sz="2" w:space="0" w:color="auto"/>
              <w:right w:val="single" w:sz="4" w:space="0" w:color="auto"/>
            </w:tcBorders>
          </w:tcPr>
          <w:p w14:paraId="0B4D5481" w14:textId="77777777" w:rsidR="000C4D70" w:rsidRDefault="000C4D70" w:rsidP="000C4D70">
            <w:pPr>
              <w:spacing w:line="320" w:lineRule="exact"/>
              <w:ind w:right="119"/>
              <w:jc w:val="right"/>
              <w:rPr>
                <w:rFonts w:ascii="Cordia New" w:hAnsi="Cordia New" w:cs="Cordia New"/>
                <w:sz w:val="26"/>
                <w:szCs w:val="26"/>
              </w:rPr>
            </w:pPr>
          </w:p>
        </w:tc>
        <w:tc>
          <w:tcPr>
            <w:tcW w:w="1560" w:type="dxa"/>
            <w:tcBorders>
              <w:top w:val="single" w:sz="4" w:space="0" w:color="auto"/>
              <w:left w:val="single" w:sz="4" w:space="0" w:color="auto"/>
              <w:bottom w:val="dotted" w:sz="2" w:space="0" w:color="auto"/>
              <w:right w:val="single" w:sz="4" w:space="0" w:color="auto"/>
            </w:tcBorders>
          </w:tcPr>
          <w:p w14:paraId="30AF93E8" w14:textId="77777777" w:rsidR="000C4D70" w:rsidRDefault="000C4D70" w:rsidP="000C4D70">
            <w:pPr>
              <w:spacing w:line="320" w:lineRule="exact"/>
              <w:ind w:right="180"/>
              <w:jc w:val="right"/>
              <w:rPr>
                <w:rFonts w:ascii="Cordia New" w:hAnsi="Cordia New" w:cs="Cordia New"/>
                <w:sz w:val="26"/>
                <w:szCs w:val="26"/>
              </w:rPr>
            </w:pPr>
          </w:p>
        </w:tc>
      </w:tr>
      <w:tr w:rsidR="000C4D70" w:rsidRPr="00330FCC" w:rsidDel="0069469C" w14:paraId="3C57A2A6"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13F6BF24" w14:textId="77777777" w:rsidR="000C4D70" w:rsidRPr="00441370" w:rsidRDefault="000C4D70" w:rsidP="000C4D70">
            <w:pPr>
              <w:spacing w:line="320" w:lineRule="exact"/>
              <w:rPr>
                <w:rFonts w:ascii="Cordia New" w:hAnsi="Cordia New" w:cs="Cordia New"/>
                <w:b/>
                <w:bCs/>
                <w:i/>
                <w:iCs/>
                <w:color w:val="000080"/>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7C0F95C7"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7CF1DAFE"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2</w:t>
            </w:r>
          </w:p>
        </w:tc>
        <w:tc>
          <w:tcPr>
            <w:tcW w:w="1559" w:type="dxa"/>
            <w:tcBorders>
              <w:top w:val="dotted" w:sz="2" w:space="0" w:color="auto"/>
              <w:left w:val="single" w:sz="4" w:space="0" w:color="auto"/>
              <w:bottom w:val="dotted" w:sz="2" w:space="0" w:color="auto"/>
              <w:right w:val="single" w:sz="4" w:space="0" w:color="auto"/>
            </w:tcBorders>
          </w:tcPr>
          <w:p w14:paraId="656B2B19" w14:textId="77777777" w:rsidR="000C4D70" w:rsidRDefault="000C4D70" w:rsidP="000C4D70">
            <w:pPr>
              <w:spacing w:line="320" w:lineRule="exact"/>
              <w:ind w:right="119"/>
              <w:jc w:val="right"/>
              <w:rPr>
                <w:rFonts w:ascii="Cordia New" w:hAnsi="Cordia New" w:cs="Cordia New"/>
                <w:sz w:val="26"/>
                <w:szCs w:val="26"/>
              </w:rPr>
            </w:pPr>
            <w:r w:rsidRPr="00FF7891">
              <w:rPr>
                <w:rFonts w:ascii="Cordia New" w:hAnsi="Cordia New" w:cs="Cordia New"/>
                <w:sz w:val="26"/>
                <w:szCs w:val="26"/>
              </w:rPr>
              <w:t>2</w:t>
            </w:r>
          </w:p>
        </w:tc>
        <w:tc>
          <w:tcPr>
            <w:tcW w:w="1560" w:type="dxa"/>
            <w:tcBorders>
              <w:top w:val="dotted" w:sz="2" w:space="0" w:color="auto"/>
              <w:left w:val="single" w:sz="4" w:space="0" w:color="auto"/>
              <w:bottom w:val="dotted" w:sz="2" w:space="0" w:color="auto"/>
              <w:right w:val="single" w:sz="4" w:space="0" w:color="auto"/>
            </w:tcBorders>
          </w:tcPr>
          <w:p w14:paraId="5B613C6A" w14:textId="77777777" w:rsidR="000C4D70" w:rsidRDefault="000C4D70" w:rsidP="000C4D70">
            <w:pPr>
              <w:spacing w:line="320" w:lineRule="exact"/>
              <w:ind w:right="180"/>
              <w:jc w:val="right"/>
              <w:rPr>
                <w:rFonts w:ascii="Cordia New" w:hAnsi="Cordia New" w:cs="Cordia New"/>
                <w:sz w:val="26"/>
                <w:szCs w:val="26"/>
              </w:rPr>
            </w:pPr>
            <w:r w:rsidRPr="00FF7891">
              <w:rPr>
                <w:rFonts w:ascii="Cordia New" w:hAnsi="Cordia New" w:cs="Cordia New"/>
                <w:sz w:val="26"/>
                <w:szCs w:val="26"/>
                <w:lang w:val="en-GB"/>
              </w:rPr>
              <w:t>2</w:t>
            </w:r>
          </w:p>
        </w:tc>
      </w:tr>
      <w:tr w:rsidR="000C4D70" w:rsidRPr="00330FCC" w:rsidDel="0069469C" w14:paraId="35000652"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0907829D" w14:textId="77777777" w:rsidR="000C4D70" w:rsidRPr="00F342AE" w:rsidRDefault="000C4D70" w:rsidP="000C4D70">
            <w:pPr>
              <w:spacing w:line="320" w:lineRule="exact"/>
              <w:rPr>
                <w:rFonts w:ascii="Cordia New" w:hAnsi="Cordia New" w:cs="Cordia New"/>
                <w:szCs w:val="24"/>
                <w:cs/>
              </w:rPr>
            </w:pPr>
            <w:r w:rsidRPr="00441370">
              <w:rPr>
                <w:rFonts w:ascii="Cordia New" w:hAnsi="Cordia New" w:cs="Cordia New"/>
                <w:szCs w:val="24"/>
                <w:cs/>
              </w:rPr>
              <w:t>อัตราการใช้กำลังการผลิต</w:t>
            </w:r>
            <w:r>
              <w:rPr>
                <w:rFonts w:ascii="Cordia New" w:hAnsi="Cordia New" w:cs="Cordia New"/>
                <w:szCs w:val="24"/>
              </w:rPr>
              <w:t>*</w:t>
            </w:r>
            <w:r w:rsidRPr="00441370">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002A7F61"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79656482"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13.56</w:t>
            </w:r>
          </w:p>
        </w:tc>
        <w:tc>
          <w:tcPr>
            <w:tcW w:w="1559" w:type="dxa"/>
            <w:tcBorders>
              <w:top w:val="dotted" w:sz="2" w:space="0" w:color="auto"/>
              <w:left w:val="single" w:sz="4" w:space="0" w:color="auto"/>
              <w:bottom w:val="dotted" w:sz="2" w:space="0" w:color="auto"/>
              <w:right w:val="single" w:sz="4" w:space="0" w:color="auto"/>
            </w:tcBorders>
          </w:tcPr>
          <w:p w14:paraId="41CDB8E1" w14:textId="77777777" w:rsidR="000C4D70" w:rsidRDefault="000C4D70" w:rsidP="000C4D70">
            <w:pPr>
              <w:spacing w:line="320" w:lineRule="exact"/>
              <w:ind w:right="119"/>
              <w:jc w:val="right"/>
              <w:rPr>
                <w:rFonts w:ascii="Cordia New" w:hAnsi="Cordia New" w:cs="Cordia New"/>
                <w:sz w:val="26"/>
                <w:szCs w:val="26"/>
                <w:lang w:val="en-GB"/>
              </w:rPr>
            </w:pPr>
            <w:r w:rsidRPr="00FF7891">
              <w:rPr>
                <w:rFonts w:ascii="Cordia New" w:hAnsi="Cordia New" w:cs="Cordia New"/>
                <w:sz w:val="26"/>
                <w:szCs w:val="26"/>
              </w:rPr>
              <w:t>13.40</w:t>
            </w:r>
          </w:p>
        </w:tc>
        <w:tc>
          <w:tcPr>
            <w:tcW w:w="1560" w:type="dxa"/>
            <w:tcBorders>
              <w:top w:val="dotted" w:sz="2" w:space="0" w:color="auto"/>
              <w:left w:val="single" w:sz="4" w:space="0" w:color="auto"/>
              <w:bottom w:val="dotted" w:sz="2" w:space="0" w:color="auto"/>
              <w:right w:val="single" w:sz="4" w:space="0" w:color="auto"/>
            </w:tcBorders>
          </w:tcPr>
          <w:p w14:paraId="0C3A55F3" w14:textId="77777777" w:rsidR="000C4D70" w:rsidRDefault="000C4D70" w:rsidP="000C4D70">
            <w:pPr>
              <w:spacing w:line="320" w:lineRule="exact"/>
              <w:ind w:right="180"/>
              <w:jc w:val="right"/>
              <w:rPr>
                <w:rFonts w:ascii="Cordia New" w:hAnsi="Cordia New" w:cs="Cordia New"/>
                <w:sz w:val="26"/>
                <w:szCs w:val="26"/>
                <w:lang w:val="en-GB"/>
              </w:rPr>
            </w:pPr>
            <w:r w:rsidRPr="00FF7891">
              <w:rPr>
                <w:rFonts w:ascii="Cordia New" w:hAnsi="Cordia New" w:cs="Cordia New"/>
                <w:sz w:val="26"/>
                <w:szCs w:val="26"/>
              </w:rPr>
              <w:t>13.70</w:t>
            </w:r>
          </w:p>
        </w:tc>
      </w:tr>
      <w:tr w:rsidR="000C4D70" w:rsidRPr="00330FCC" w:rsidDel="0069469C" w14:paraId="0D4488B2" w14:textId="77777777" w:rsidTr="003D66A9">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5CFF56B9" w14:textId="77777777" w:rsidR="000C4D70" w:rsidRPr="00F342AE" w:rsidRDefault="000C4D70" w:rsidP="000C4D70">
            <w:pPr>
              <w:spacing w:line="320" w:lineRule="exact"/>
              <w:rPr>
                <w:rFonts w:ascii="Cordia New" w:hAnsi="Cordia New" w:cs="Cordia New"/>
                <w:szCs w:val="24"/>
                <w:cs/>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4AAED65E"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3062A1DA"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3,562</w:t>
            </w:r>
          </w:p>
        </w:tc>
        <w:tc>
          <w:tcPr>
            <w:tcW w:w="1559" w:type="dxa"/>
            <w:tcBorders>
              <w:top w:val="dotted" w:sz="2" w:space="0" w:color="auto"/>
              <w:left w:val="single" w:sz="4" w:space="0" w:color="auto"/>
              <w:bottom w:val="dotted" w:sz="2" w:space="0" w:color="auto"/>
              <w:right w:val="single" w:sz="4" w:space="0" w:color="auto"/>
            </w:tcBorders>
          </w:tcPr>
          <w:p w14:paraId="52E7E988" w14:textId="77777777" w:rsidR="000C4D70" w:rsidRDefault="000C4D70" w:rsidP="000C4D70">
            <w:pPr>
              <w:spacing w:line="320" w:lineRule="exact"/>
              <w:ind w:right="119"/>
              <w:jc w:val="right"/>
              <w:rPr>
                <w:rFonts w:ascii="Cordia New" w:hAnsi="Cordia New" w:cs="Cordia New"/>
                <w:sz w:val="26"/>
                <w:szCs w:val="26"/>
                <w:lang w:val="en-GB"/>
              </w:rPr>
            </w:pPr>
            <w:r w:rsidRPr="00FF7891">
              <w:rPr>
                <w:rFonts w:ascii="Cordia New" w:hAnsi="Cordia New" w:cs="Cordia New"/>
                <w:sz w:val="26"/>
                <w:szCs w:val="26"/>
              </w:rPr>
              <w:t>3,541</w:t>
            </w:r>
          </w:p>
        </w:tc>
        <w:tc>
          <w:tcPr>
            <w:tcW w:w="1560" w:type="dxa"/>
            <w:tcBorders>
              <w:top w:val="dotted" w:sz="2" w:space="0" w:color="auto"/>
              <w:left w:val="single" w:sz="4" w:space="0" w:color="auto"/>
              <w:bottom w:val="dotted" w:sz="2" w:space="0" w:color="auto"/>
              <w:right w:val="single" w:sz="4" w:space="0" w:color="auto"/>
            </w:tcBorders>
          </w:tcPr>
          <w:p w14:paraId="25F6EF3C" w14:textId="77777777" w:rsidR="000C4D70" w:rsidRDefault="000C4D70" w:rsidP="000C4D70">
            <w:pPr>
              <w:spacing w:line="320" w:lineRule="exact"/>
              <w:ind w:right="180"/>
              <w:jc w:val="right"/>
              <w:rPr>
                <w:rFonts w:ascii="Cordia New" w:hAnsi="Cordia New" w:cs="Cordia New"/>
                <w:sz w:val="26"/>
                <w:szCs w:val="26"/>
                <w:lang w:val="en-GB"/>
              </w:rPr>
            </w:pPr>
            <w:r w:rsidRPr="00FF7891">
              <w:rPr>
                <w:rFonts w:ascii="Cordia New" w:hAnsi="Cordia New" w:cs="Cordia New"/>
                <w:sz w:val="26"/>
                <w:szCs w:val="26"/>
              </w:rPr>
              <w:t>3,451</w:t>
            </w:r>
          </w:p>
        </w:tc>
      </w:tr>
      <w:tr w:rsidR="000C4D70" w:rsidRPr="00330FCC" w:rsidDel="0069469C" w14:paraId="01231C33" w14:textId="77777777" w:rsidTr="003D66A9">
        <w:trPr>
          <w:trHeight w:val="323"/>
        </w:trPr>
        <w:tc>
          <w:tcPr>
            <w:tcW w:w="2693" w:type="dxa"/>
            <w:tcBorders>
              <w:top w:val="dotted" w:sz="2" w:space="0" w:color="auto"/>
              <w:left w:val="single" w:sz="4" w:space="0" w:color="auto"/>
              <w:bottom w:val="single" w:sz="4" w:space="0" w:color="auto"/>
              <w:right w:val="single" w:sz="4" w:space="0" w:color="auto"/>
            </w:tcBorders>
            <w:shd w:val="clear" w:color="auto" w:fill="auto"/>
            <w:vAlign w:val="center"/>
          </w:tcPr>
          <w:p w14:paraId="193CDB79" w14:textId="77777777" w:rsidR="000C4D70" w:rsidRPr="00F342AE" w:rsidRDefault="000C4D70" w:rsidP="000C4D70">
            <w:pPr>
              <w:spacing w:line="320" w:lineRule="exact"/>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2" w:space="0" w:color="auto"/>
              <w:left w:val="single" w:sz="4" w:space="0" w:color="auto"/>
              <w:bottom w:val="single" w:sz="4" w:space="0" w:color="auto"/>
              <w:right w:val="single" w:sz="4" w:space="0" w:color="auto"/>
            </w:tcBorders>
            <w:shd w:val="clear" w:color="auto" w:fill="auto"/>
            <w:vAlign w:val="center"/>
          </w:tcPr>
          <w:p w14:paraId="4EBC7D62"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single" w:sz="4" w:space="0" w:color="auto"/>
              <w:right w:val="single" w:sz="4" w:space="0" w:color="auto"/>
            </w:tcBorders>
            <w:shd w:val="clear" w:color="auto" w:fill="FFFF99"/>
          </w:tcPr>
          <w:p w14:paraId="3022FCEF"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0.59</w:t>
            </w:r>
          </w:p>
        </w:tc>
        <w:tc>
          <w:tcPr>
            <w:tcW w:w="1559" w:type="dxa"/>
            <w:tcBorders>
              <w:top w:val="dotted" w:sz="2" w:space="0" w:color="auto"/>
              <w:left w:val="single" w:sz="4" w:space="0" w:color="auto"/>
              <w:bottom w:val="single" w:sz="4" w:space="0" w:color="auto"/>
              <w:right w:val="single" w:sz="4" w:space="0" w:color="auto"/>
            </w:tcBorders>
          </w:tcPr>
          <w:p w14:paraId="494E189E" w14:textId="77777777" w:rsidR="000C4D70" w:rsidRDefault="000C4D70" w:rsidP="000C4D70">
            <w:pPr>
              <w:spacing w:line="320" w:lineRule="exact"/>
              <w:ind w:right="119"/>
              <w:jc w:val="right"/>
              <w:rPr>
                <w:rFonts w:ascii="Cordia New" w:hAnsi="Cordia New" w:cs="Cordia New"/>
                <w:sz w:val="26"/>
                <w:szCs w:val="26"/>
              </w:rPr>
            </w:pPr>
            <w:r w:rsidRPr="00FF7891">
              <w:rPr>
                <w:rFonts w:ascii="Cordia New" w:hAnsi="Cordia New" w:cs="Cordia New"/>
                <w:sz w:val="26"/>
                <w:szCs w:val="26"/>
              </w:rPr>
              <w:t>2.61</w:t>
            </w:r>
          </w:p>
        </w:tc>
        <w:tc>
          <w:tcPr>
            <w:tcW w:w="1560" w:type="dxa"/>
            <w:tcBorders>
              <w:top w:val="dotted" w:sz="2" w:space="0" w:color="auto"/>
              <w:left w:val="single" w:sz="4" w:space="0" w:color="auto"/>
              <w:bottom w:val="single" w:sz="4" w:space="0" w:color="auto"/>
              <w:right w:val="single" w:sz="4" w:space="0" w:color="auto"/>
            </w:tcBorders>
          </w:tcPr>
          <w:p w14:paraId="54133D4A" w14:textId="77777777" w:rsidR="000C4D70" w:rsidRDefault="000C4D70" w:rsidP="000C4D70">
            <w:pPr>
              <w:spacing w:line="320" w:lineRule="exact"/>
              <w:ind w:right="180"/>
              <w:jc w:val="right"/>
              <w:rPr>
                <w:rFonts w:ascii="Cordia New" w:hAnsi="Cordia New" w:cs="Cordia New"/>
                <w:sz w:val="26"/>
                <w:szCs w:val="26"/>
              </w:rPr>
            </w:pPr>
            <w:r w:rsidRPr="00FF7891">
              <w:rPr>
                <w:rFonts w:ascii="Cordia New" w:hAnsi="Cordia New" w:cs="Cordia New"/>
                <w:sz w:val="26"/>
                <w:szCs w:val="26"/>
              </w:rPr>
              <w:t>-</w:t>
            </w:r>
          </w:p>
        </w:tc>
      </w:tr>
      <w:tr w:rsidR="000C4D70" w:rsidRPr="00330FCC" w:rsidDel="0069469C" w14:paraId="67676280" w14:textId="77777777" w:rsidTr="003D66A9">
        <w:trPr>
          <w:trHeight w:val="323"/>
        </w:trPr>
        <w:tc>
          <w:tcPr>
            <w:tcW w:w="2693" w:type="dxa"/>
            <w:tcBorders>
              <w:top w:val="single" w:sz="4" w:space="0" w:color="auto"/>
              <w:left w:val="single" w:sz="4" w:space="0" w:color="auto"/>
              <w:bottom w:val="dotted" w:sz="2" w:space="0" w:color="auto"/>
              <w:right w:val="single" w:sz="4" w:space="0" w:color="auto"/>
            </w:tcBorders>
            <w:shd w:val="clear" w:color="auto" w:fill="auto"/>
            <w:vAlign w:val="center"/>
          </w:tcPr>
          <w:p w14:paraId="3AFD7B9D" w14:textId="77777777" w:rsidR="000C4D70" w:rsidRPr="00603CC8" w:rsidRDefault="000C4D70" w:rsidP="000C4D70">
            <w:pPr>
              <w:spacing w:line="320" w:lineRule="exact"/>
              <w:rPr>
                <w:rFonts w:ascii="Cordia New" w:hAnsi="Cordia New" w:cs="Cordia New"/>
                <w:b/>
                <w:bCs/>
                <w:i/>
                <w:iCs/>
                <w:color w:val="000080"/>
                <w:szCs w:val="24"/>
              </w:rPr>
            </w:pPr>
            <w:r w:rsidRPr="00603CC8">
              <w:rPr>
                <w:rFonts w:ascii="Cordia New" w:hAnsi="Cordia New" w:cs="Cordia New"/>
                <w:b/>
                <w:bCs/>
                <w:i/>
                <w:iCs/>
                <w:color w:val="000080"/>
                <w:szCs w:val="24"/>
                <w:cs/>
              </w:rPr>
              <w:t>โรงไฟฟ้าพลังงานแสงอาทิตย์</w:t>
            </w:r>
          </w:p>
          <w:p w14:paraId="297BFA86" w14:textId="77777777" w:rsidR="000C4D70" w:rsidRPr="00441370" w:rsidRDefault="000C4D70" w:rsidP="000C4D70">
            <w:pPr>
              <w:spacing w:line="260" w:lineRule="exact"/>
              <w:rPr>
                <w:rFonts w:ascii="Cordia New" w:hAnsi="Cordia New" w:cs="Cordia New"/>
                <w:b/>
                <w:bCs/>
                <w:i/>
                <w:iCs/>
                <w:color w:val="000080"/>
                <w:szCs w:val="24"/>
                <w:cs/>
              </w:rPr>
            </w:pPr>
            <w:r w:rsidRPr="00603CC8">
              <w:rPr>
                <w:rFonts w:ascii="Cordia New" w:hAnsi="Cordia New" w:cs="Cordia New"/>
                <w:b/>
                <w:bCs/>
                <w:i/>
                <w:iCs/>
                <w:color w:val="000080"/>
                <w:szCs w:val="24"/>
              </w:rPr>
              <w:t>Olympia</w:t>
            </w:r>
            <w:r w:rsidRPr="00603CC8">
              <w:rPr>
                <w:rFonts w:ascii="Cordia New" w:hAnsi="Cordia New" w:cs="Cordia New"/>
                <w:b/>
                <w:bCs/>
                <w:i/>
                <w:iCs/>
                <w:color w:val="000080"/>
                <w:szCs w:val="24"/>
                <w:cs/>
              </w:rPr>
              <w:t xml:space="preserve"> </w:t>
            </w:r>
            <w:r w:rsidRPr="00603CC8">
              <w:rPr>
                <w:rFonts w:ascii="Cordia New" w:hAnsi="Cordia New" w:cs="Cordia New"/>
                <w:b/>
                <w:bCs/>
                <w:i/>
                <w:iCs/>
                <w:color w:val="000080"/>
                <w:szCs w:val="24"/>
              </w:rPr>
              <w:t>(Sakura 1)</w:t>
            </w:r>
          </w:p>
        </w:tc>
        <w:tc>
          <w:tcPr>
            <w:tcW w:w="1418" w:type="dxa"/>
            <w:tcBorders>
              <w:top w:val="single" w:sz="4" w:space="0" w:color="auto"/>
              <w:left w:val="single" w:sz="4" w:space="0" w:color="auto"/>
              <w:bottom w:val="dotted" w:sz="2" w:space="0" w:color="auto"/>
              <w:right w:val="single" w:sz="4" w:space="0" w:color="auto"/>
            </w:tcBorders>
            <w:shd w:val="clear" w:color="auto" w:fill="auto"/>
            <w:vAlign w:val="center"/>
          </w:tcPr>
          <w:p w14:paraId="1446A65F" w14:textId="77777777" w:rsidR="000C4D70" w:rsidRPr="005E346B" w:rsidRDefault="000C4D70" w:rsidP="000C4D70">
            <w:pPr>
              <w:spacing w:line="320" w:lineRule="exact"/>
              <w:jc w:val="center"/>
              <w:rPr>
                <w:rFonts w:ascii="Cordia New" w:hAnsi="Cordia New" w:cs="Cordia New"/>
                <w:szCs w:val="24"/>
                <w:cs/>
              </w:rPr>
            </w:pPr>
          </w:p>
        </w:tc>
        <w:tc>
          <w:tcPr>
            <w:tcW w:w="1559" w:type="dxa"/>
            <w:tcBorders>
              <w:top w:val="single" w:sz="4" w:space="0" w:color="auto"/>
              <w:left w:val="single" w:sz="4" w:space="0" w:color="auto"/>
              <w:bottom w:val="dotted" w:sz="2" w:space="0" w:color="auto"/>
              <w:right w:val="single" w:sz="4" w:space="0" w:color="auto"/>
            </w:tcBorders>
            <w:shd w:val="clear" w:color="auto" w:fill="FFFF99"/>
          </w:tcPr>
          <w:p w14:paraId="75694D1F" w14:textId="77777777" w:rsidR="000C4D70" w:rsidRDefault="000C4D70" w:rsidP="000C4D70">
            <w:pPr>
              <w:spacing w:line="320" w:lineRule="exact"/>
              <w:jc w:val="right"/>
              <w:rPr>
                <w:rFonts w:ascii="Cordia New" w:hAnsi="Cordia New" w:cs="Cordia New"/>
                <w:sz w:val="26"/>
                <w:szCs w:val="26"/>
              </w:rPr>
            </w:pPr>
          </w:p>
        </w:tc>
        <w:tc>
          <w:tcPr>
            <w:tcW w:w="1559" w:type="dxa"/>
            <w:tcBorders>
              <w:top w:val="single" w:sz="4" w:space="0" w:color="auto"/>
              <w:left w:val="single" w:sz="4" w:space="0" w:color="auto"/>
              <w:bottom w:val="dotted" w:sz="2" w:space="0" w:color="auto"/>
              <w:right w:val="single" w:sz="4" w:space="0" w:color="auto"/>
            </w:tcBorders>
          </w:tcPr>
          <w:p w14:paraId="63C08A75" w14:textId="77777777" w:rsidR="000C4D70" w:rsidRDefault="000C4D70" w:rsidP="000C4D70">
            <w:pPr>
              <w:spacing w:line="320" w:lineRule="exact"/>
              <w:ind w:right="119"/>
              <w:jc w:val="right"/>
              <w:rPr>
                <w:rFonts w:ascii="Cordia New" w:hAnsi="Cordia New" w:cs="Cordia New"/>
                <w:sz w:val="26"/>
                <w:szCs w:val="26"/>
              </w:rPr>
            </w:pPr>
          </w:p>
        </w:tc>
        <w:tc>
          <w:tcPr>
            <w:tcW w:w="1560" w:type="dxa"/>
            <w:tcBorders>
              <w:top w:val="single" w:sz="4" w:space="0" w:color="auto"/>
              <w:left w:val="single" w:sz="4" w:space="0" w:color="auto"/>
              <w:bottom w:val="dotted" w:sz="2" w:space="0" w:color="auto"/>
              <w:right w:val="single" w:sz="4" w:space="0" w:color="auto"/>
            </w:tcBorders>
          </w:tcPr>
          <w:p w14:paraId="6C8C8F6E" w14:textId="77777777" w:rsidR="000C4D70" w:rsidRDefault="000C4D70" w:rsidP="000C4D70">
            <w:pPr>
              <w:spacing w:line="320" w:lineRule="exact"/>
              <w:ind w:right="180"/>
              <w:jc w:val="right"/>
              <w:rPr>
                <w:rFonts w:ascii="Cordia New" w:hAnsi="Cordia New" w:cs="Cordia New"/>
                <w:sz w:val="26"/>
                <w:szCs w:val="26"/>
              </w:rPr>
            </w:pPr>
          </w:p>
        </w:tc>
      </w:tr>
      <w:tr w:rsidR="000C4D70" w:rsidRPr="00330FCC" w:rsidDel="0069469C" w14:paraId="582AAF0E"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043AA5F1" w14:textId="77777777" w:rsidR="000C4D70" w:rsidRPr="00441370" w:rsidRDefault="000C4D70" w:rsidP="000C4D70">
            <w:pPr>
              <w:spacing w:line="320" w:lineRule="exact"/>
              <w:rPr>
                <w:rFonts w:ascii="Cordia New" w:hAnsi="Cordia New" w:cs="Cordia New"/>
                <w:b/>
                <w:bCs/>
                <w:i/>
                <w:iCs/>
                <w:color w:val="000080"/>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58FCAF12"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70D518EE"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2</w:t>
            </w:r>
          </w:p>
        </w:tc>
        <w:tc>
          <w:tcPr>
            <w:tcW w:w="1559" w:type="dxa"/>
            <w:tcBorders>
              <w:top w:val="dotted" w:sz="2" w:space="0" w:color="auto"/>
              <w:left w:val="single" w:sz="4" w:space="0" w:color="auto"/>
              <w:bottom w:val="dotted" w:sz="2" w:space="0" w:color="auto"/>
              <w:right w:val="single" w:sz="4" w:space="0" w:color="auto"/>
            </w:tcBorders>
          </w:tcPr>
          <w:p w14:paraId="3A2A6908" w14:textId="77777777" w:rsidR="000C4D70" w:rsidRDefault="000C4D70" w:rsidP="000C4D70">
            <w:pPr>
              <w:spacing w:line="320" w:lineRule="exact"/>
              <w:jc w:val="right"/>
              <w:rPr>
                <w:rFonts w:ascii="Cordia New" w:hAnsi="Cordia New" w:cs="Cordia New"/>
                <w:sz w:val="26"/>
                <w:szCs w:val="26"/>
              </w:rPr>
            </w:pPr>
            <w:r w:rsidRPr="00D179F7">
              <w:rPr>
                <w:rFonts w:ascii="Cordia New" w:hAnsi="Cordia New" w:cs="Cordia New"/>
                <w:sz w:val="26"/>
                <w:szCs w:val="26"/>
              </w:rPr>
              <w:t>2</w:t>
            </w:r>
          </w:p>
        </w:tc>
        <w:tc>
          <w:tcPr>
            <w:tcW w:w="1560" w:type="dxa"/>
            <w:tcBorders>
              <w:top w:val="dotted" w:sz="2" w:space="0" w:color="auto"/>
              <w:left w:val="single" w:sz="4" w:space="0" w:color="auto"/>
              <w:bottom w:val="dotted" w:sz="2" w:space="0" w:color="auto"/>
              <w:right w:val="single" w:sz="4" w:space="0" w:color="auto"/>
            </w:tcBorders>
          </w:tcPr>
          <w:p w14:paraId="080C3A71" w14:textId="77777777" w:rsidR="000C4D70" w:rsidRDefault="000C4D70" w:rsidP="000C4D70">
            <w:pPr>
              <w:spacing w:line="320" w:lineRule="exact"/>
              <w:jc w:val="right"/>
              <w:rPr>
                <w:rFonts w:ascii="Cordia New" w:hAnsi="Cordia New" w:cs="Cordia New"/>
                <w:sz w:val="26"/>
                <w:szCs w:val="26"/>
              </w:rPr>
            </w:pPr>
            <w:r w:rsidRPr="00D179F7">
              <w:rPr>
                <w:rFonts w:ascii="Cordia New" w:hAnsi="Cordia New" w:cs="Cordia New"/>
                <w:sz w:val="26"/>
                <w:szCs w:val="26"/>
              </w:rPr>
              <w:t>2</w:t>
            </w:r>
          </w:p>
        </w:tc>
      </w:tr>
      <w:tr w:rsidR="000C4D70" w:rsidRPr="00330FCC" w:rsidDel="0069469C" w14:paraId="2E2AF80C"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788A9A27" w14:textId="77777777" w:rsidR="000C4D70" w:rsidRPr="00F342AE" w:rsidRDefault="000C4D70" w:rsidP="000C4D70">
            <w:pPr>
              <w:spacing w:line="320" w:lineRule="exact"/>
              <w:rPr>
                <w:rFonts w:ascii="Cordia New" w:hAnsi="Cordia New" w:cs="Cordia New"/>
                <w:szCs w:val="24"/>
                <w:cs/>
              </w:rPr>
            </w:pPr>
            <w:r w:rsidRPr="00441370">
              <w:rPr>
                <w:rFonts w:ascii="Cordia New" w:hAnsi="Cordia New" w:cs="Cordia New"/>
                <w:szCs w:val="24"/>
                <w:cs/>
              </w:rPr>
              <w:t>อัตราการใช้กำลังการผลิต</w:t>
            </w:r>
            <w:r>
              <w:rPr>
                <w:rFonts w:ascii="Cordia New" w:hAnsi="Cordia New" w:cs="Cordia New"/>
                <w:szCs w:val="24"/>
              </w:rPr>
              <w:t>*</w:t>
            </w:r>
            <w:r w:rsidRPr="00441370">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7848C3D9"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1A8E5B70"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14.25</w:t>
            </w:r>
          </w:p>
        </w:tc>
        <w:tc>
          <w:tcPr>
            <w:tcW w:w="1559" w:type="dxa"/>
            <w:tcBorders>
              <w:top w:val="dotted" w:sz="2" w:space="0" w:color="auto"/>
              <w:left w:val="single" w:sz="4" w:space="0" w:color="auto"/>
              <w:bottom w:val="dotted" w:sz="2" w:space="0" w:color="auto"/>
              <w:right w:val="single" w:sz="4" w:space="0" w:color="auto"/>
            </w:tcBorders>
          </w:tcPr>
          <w:p w14:paraId="6256980D" w14:textId="77777777" w:rsidR="000C4D70" w:rsidRPr="00D179F7" w:rsidRDefault="000C4D70" w:rsidP="000C4D70">
            <w:pPr>
              <w:spacing w:line="320" w:lineRule="exact"/>
              <w:jc w:val="right"/>
              <w:rPr>
                <w:rFonts w:ascii="Cordia New" w:hAnsi="Cordia New" w:cs="Cordia New"/>
                <w:sz w:val="26"/>
                <w:szCs w:val="26"/>
              </w:rPr>
            </w:pPr>
            <w:r w:rsidRPr="00D179F7">
              <w:rPr>
                <w:rFonts w:ascii="Cordia New" w:hAnsi="Cordia New" w:cs="Cordia New"/>
                <w:sz w:val="26"/>
                <w:szCs w:val="26"/>
              </w:rPr>
              <w:t>13.90</w:t>
            </w:r>
          </w:p>
        </w:tc>
        <w:tc>
          <w:tcPr>
            <w:tcW w:w="1560" w:type="dxa"/>
            <w:tcBorders>
              <w:top w:val="dotted" w:sz="2" w:space="0" w:color="auto"/>
              <w:left w:val="single" w:sz="4" w:space="0" w:color="auto"/>
              <w:bottom w:val="dotted" w:sz="2" w:space="0" w:color="auto"/>
              <w:right w:val="single" w:sz="4" w:space="0" w:color="auto"/>
            </w:tcBorders>
          </w:tcPr>
          <w:p w14:paraId="2F1405B0" w14:textId="77777777" w:rsidR="000C4D70" w:rsidRPr="00D179F7" w:rsidRDefault="000C4D70" w:rsidP="000C4D70">
            <w:pPr>
              <w:spacing w:line="320" w:lineRule="exact"/>
              <w:jc w:val="right"/>
              <w:rPr>
                <w:rFonts w:ascii="Cordia New" w:hAnsi="Cordia New" w:cs="Cordia New"/>
                <w:sz w:val="26"/>
                <w:szCs w:val="26"/>
              </w:rPr>
            </w:pPr>
            <w:r w:rsidRPr="00D179F7">
              <w:rPr>
                <w:rFonts w:ascii="Cordia New" w:hAnsi="Cordia New" w:cs="Cordia New"/>
                <w:sz w:val="26"/>
                <w:szCs w:val="26"/>
              </w:rPr>
              <w:t>4.27</w:t>
            </w:r>
          </w:p>
        </w:tc>
      </w:tr>
      <w:tr w:rsidR="000C4D70" w:rsidRPr="00330FCC" w:rsidDel="0069469C" w14:paraId="21E81F11"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417AA64C" w14:textId="77777777" w:rsidR="000C4D70" w:rsidRPr="00F342AE" w:rsidRDefault="000C4D70" w:rsidP="000C4D70">
            <w:pPr>
              <w:spacing w:line="320" w:lineRule="exact"/>
              <w:rPr>
                <w:rFonts w:ascii="Cordia New" w:hAnsi="Cordia New" w:cs="Cordia New"/>
                <w:szCs w:val="24"/>
                <w:cs/>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194A8575"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5AEE96CB"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2,985</w:t>
            </w:r>
          </w:p>
        </w:tc>
        <w:tc>
          <w:tcPr>
            <w:tcW w:w="1559" w:type="dxa"/>
            <w:tcBorders>
              <w:top w:val="dotted" w:sz="2" w:space="0" w:color="auto"/>
              <w:left w:val="single" w:sz="4" w:space="0" w:color="auto"/>
              <w:bottom w:val="dotted" w:sz="2" w:space="0" w:color="auto"/>
              <w:right w:val="single" w:sz="4" w:space="0" w:color="auto"/>
            </w:tcBorders>
          </w:tcPr>
          <w:p w14:paraId="0E1BD9EB" w14:textId="77777777" w:rsidR="000C4D70" w:rsidRPr="00D179F7" w:rsidRDefault="000C4D70" w:rsidP="000C4D70">
            <w:pPr>
              <w:spacing w:line="320" w:lineRule="exact"/>
              <w:jc w:val="right"/>
              <w:rPr>
                <w:rFonts w:ascii="Cordia New" w:hAnsi="Cordia New" w:cs="Cordia New"/>
                <w:sz w:val="26"/>
                <w:szCs w:val="26"/>
              </w:rPr>
            </w:pPr>
            <w:r w:rsidRPr="00D179F7">
              <w:rPr>
                <w:rFonts w:ascii="Cordia New" w:hAnsi="Cordia New" w:cs="Cordia New"/>
                <w:sz w:val="26"/>
                <w:szCs w:val="26"/>
              </w:rPr>
              <w:t>2,929</w:t>
            </w:r>
          </w:p>
        </w:tc>
        <w:tc>
          <w:tcPr>
            <w:tcW w:w="1560" w:type="dxa"/>
            <w:tcBorders>
              <w:top w:val="dotted" w:sz="2" w:space="0" w:color="auto"/>
              <w:left w:val="single" w:sz="4" w:space="0" w:color="auto"/>
              <w:bottom w:val="dotted" w:sz="2" w:space="0" w:color="auto"/>
              <w:right w:val="single" w:sz="4" w:space="0" w:color="auto"/>
            </w:tcBorders>
          </w:tcPr>
          <w:p w14:paraId="5D83BCA0" w14:textId="77777777" w:rsidR="000C4D70" w:rsidRPr="00D179F7" w:rsidRDefault="000C4D70" w:rsidP="000C4D70">
            <w:pPr>
              <w:spacing w:line="320" w:lineRule="exact"/>
              <w:jc w:val="right"/>
              <w:rPr>
                <w:rFonts w:ascii="Cordia New" w:hAnsi="Cordia New" w:cs="Cordia New"/>
                <w:sz w:val="26"/>
                <w:szCs w:val="26"/>
              </w:rPr>
            </w:pPr>
            <w:r w:rsidRPr="00D179F7">
              <w:rPr>
                <w:rFonts w:ascii="Cordia New" w:hAnsi="Cordia New" w:cs="Cordia New"/>
                <w:sz w:val="26"/>
                <w:szCs w:val="26"/>
              </w:rPr>
              <w:t>122</w:t>
            </w:r>
          </w:p>
        </w:tc>
      </w:tr>
      <w:tr w:rsidR="000C4D70" w:rsidRPr="00330FCC" w:rsidDel="0069469C" w14:paraId="3FD0D583"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60FC99F4" w14:textId="77777777" w:rsidR="000C4D70" w:rsidRPr="00F342AE" w:rsidRDefault="000C4D70" w:rsidP="000C4D70">
            <w:pPr>
              <w:spacing w:line="320" w:lineRule="exact"/>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55AB0A1E"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1DB010FE"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1.91</w:t>
            </w:r>
          </w:p>
        </w:tc>
        <w:tc>
          <w:tcPr>
            <w:tcW w:w="1559" w:type="dxa"/>
            <w:tcBorders>
              <w:top w:val="dotted" w:sz="2" w:space="0" w:color="auto"/>
              <w:left w:val="single" w:sz="4" w:space="0" w:color="auto"/>
              <w:bottom w:val="dotted" w:sz="2" w:space="0" w:color="auto"/>
              <w:right w:val="single" w:sz="4" w:space="0" w:color="auto"/>
            </w:tcBorders>
          </w:tcPr>
          <w:p w14:paraId="0688AFED" w14:textId="77777777" w:rsidR="000C4D70" w:rsidRDefault="000C4D70" w:rsidP="000C4D70">
            <w:pPr>
              <w:spacing w:line="320" w:lineRule="exact"/>
              <w:jc w:val="right"/>
              <w:rPr>
                <w:rFonts w:ascii="Cordia New" w:hAnsi="Cordia New" w:cs="Cordia New"/>
                <w:sz w:val="26"/>
                <w:szCs w:val="26"/>
              </w:rPr>
            </w:pPr>
            <w:r w:rsidRPr="00D179F7">
              <w:rPr>
                <w:rFonts w:ascii="Cordia New" w:hAnsi="Cordia New" w:cs="Cordia New"/>
                <w:sz w:val="26"/>
                <w:szCs w:val="26"/>
              </w:rPr>
              <w:t>2300</w:t>
            </w:r>
          </w:p>
        </w:tc>
        <w:tc>
          <w:tcPr>
            <w:tcW w:w="1560" w:type="dxa"/>
            <w:tcBorders>
              <w:top w:val="dotted" w:sz="2" w:space="0" w:color="auto"/>
              <w:left w:val="single" w:sz="4" w:space="0" w:color="auto"/>
              <w:bottom w:val="dotted" w:sz="2" w:space="0" w:color="auto"/>
              <w:right w:val="single" w:sz="4" w:space="0" w:color="auto"/>
            </w:tcBorders>
          </w:tcPr>
          <w:p w14:paraId="44D1CDCC" w14:textId="77777777" w:rsidR="000C4D70" w:rsidRDefault="000C4D70" w:rsidP="000C4D70">
            <w:pPr>
              <w:spacing w:line="320" w:lineRule="exact"/>
              <w:jc w:val="right"/>
              <w:rPr>
                <w:rFonts w:ascii="Cordia New" w:hAnsi="Cordia New" w:cs="Cordia New"/>
                <w:sz w:val="26"/>
                <w:szCs w:val="26"/>
              </w:rPr>
            </w:pPr>
            <w:r w:rsidRPr="00D179F7">
              <w:rPr>
                <w:rFonts w:ascii="Cordia New" w:hAnsi="Cordia New" w:cs="Cordia New"/>
                <w:sz w:val="26"/>
                <w:szCs w:val="26"/>
              </w:rPr>
              <w:t>-</w:t>
            </w:r>
          </w:p>
        </w:tc>
      </w:tr>
      <w:tr w:rsidR="000C4D70" w:rsidRPr="00330FCC" w:rsidDel="0069469C" w14:paraId="11356C97" w14:textId="77777777" w:rsidTr="008F5D7D">
        <w:trPr>
          <w:trHeight w:val="323"/>
        </w:trPr>
        <w:tc>
          <w:tcPr>
            <w:tcW w:w="2693" w:type="dxa"/>
            <w:tcBorders>
              <w:top w:val="single" w:sz="4" w:space="0" w:color="auto"/>
              <w:left w:val="single" w:sz="4" w:space="0" w:color="auto"/>
              <w:bottom w:val="dotted" w:sz="2" w:space="0" w:color="auto"/>
              <w:right w:val="single" w:sz="4" w:space="0" w:color="auto"/>
            </w:tcBorders>
            <w:shd w:val="clear" w:color="auto" w:fill="auto"/>
            <w:vAlign w:val="center"/>
          </w:tcPr>
          <w:p w14:paraId="499BEA97" w14:textId="77777777" w:rsidR="000C4D70" w:rsidRPr="002B6BFF" w:rsidRDefault="000C4D70" w:rsidP="000C4D70">
            <w:pPr>
              <w:spacing w:line="320" w:lineRule="exact"/>
              <w:rPr>
                <w:rFonts w:ascii="Cordia New" w:hAnsi="Cordia New" w:cs="Cordia New"/>
                <w:b/>
                <w:bCs/>
                <w:i/>
                <w:iCs/>
                <w:color w:val="000080"/>
                <w:szCs w:val="24"/>
                <w:cs/>
              </w:rPr>
            </w:pPr>
            <w:r w:rsidRPr="002B6BFF">
              <w:rPr>
                <w:rFonts w:ascii="Cordia New" w:hAnsi="Cordia New" w:cs="Cordia New"/>
                <w:b/>
                <w:bCs/>
                <w:i/>
                <w:iCs/>
                <w:color w:val="000080"/>
                <w:szCs w:val="24"/>
                <w:cs/>
              </w:rPr>
              <w:t>โรงไฟฟ้าพลังงานแสงอาทิตย์</w:t>
            </w:r>
          </w:p>
          <w:p w14:paraId="7D838130" w14:textId="77777777" w:rsidR="000C4D70" w:rsidRPr="00D179F7" w:rsidRDefault="000C4D70" w:rsidP="000C4D70">
            <w:pPr>
              <w:spacing w:line="320" w:lineRule="exact"/>
              <w:rPr>
                <w:rFonts w:ascii="Cordia New" w:hAnsi="Cordia New" w:cs="Cordia New"/>
                <w:b/>
                <w:bCs/>
                <w:i/>
                <w:iCs/>
                <w:color w:val="FF0000"/>
                <w:szCs w:val="24"/>
              </w:rPr>
            </w:pPr>
            <w:r w:rsidRPr="002B6BFF">
              <w:rPr>
                <w:rFonts w:ascii="Cordia New" w:hAnsi="Cordia New" w:cs="Cordia New"/>
                <w:b/>
                <w:bCs/>
                <w:i/>
                <w:iCs/>
                <w:color w:val="000080"/>
                <w:szCs w:val="24"/>
              </w:rPr>
              <w:t>Olympia (Sakura 2)</w:t>
            </w:r>
          </w:p>
        </w:tc>
        <w:tc>
          <w:tcPr>
            <w:tcW w:w="1418" w:type="dxa"/>
            <w:tcBorders>
              <w:top w:val="single" w:sz="4" w:space="0" w:color="auto"/>
              <w:left w:val="single" w:sz="4" w:space="0" w:color="auto"/>
              <w:bottom w:val="dotted" w:sz="2" w:space="0" w:color="auto"/>
              <w:right w:val="single" w:sz="4" w:space="0" w:color="auto"/>
            </w:tcBorders>
            <w:shd w:val="clear" w:color="auto" w:fill="auto"/>
            <w:vAlign w:val="center"/>
          </w:tcPr>
          <w:p w14:paraId="39000294" w14:textId="77777777" w:rsidR="000C4D70" w:rsidRPr="00D179F7" w:rsidRDefault="000C4D70" w:rsidP="000C4D70">
            <w:pPr>
              <w:spacing w:line="320" w:lineRule="exact"/>
              <w:jc w:val="center"/>
              <w:rPr>
                <w:rFonts w:ascii="Cordia New" w:hAnsi="Cordia New" w:cs="Cordia New"/>
                <w:color w:val="FF0000"/>
                <w:szCs w:val="24"/>
                <w:cs/>
              </w:rPr>
            </w:pPr>
          </w:p>
        </w:tc>
        <w:tc>
          <w:tcPr>
            <w:tcW w:w="1559" w:type="dxa"/>
            <w:tcBorders>
              <w:top w:val="single" w:sz="4" w:space="0" w:color="auto"/>
              <w:left w:val="single" w:sz="4" w:space="0" w:color="auto"/>
              <w:bottom w:val="dotted" w:sz="2" w:space="0" w:color="auto"/>
              <w:right w:val="single" w:sz="4" w:space="0" w:color="auto"/>
            </w:tcBorders>
            <w:shd w:val="clear" w:color="auto" w:fill="FFFF99"/>
          </w:tcPr>
          <w:p w14:paraId="506FB038" w14:textId="77777777" w:rsidR="000C4D70" w:rsidRPr="00D179F7" w:rsidRDefault="000C4D70" w:rsidP="000C4D70">
            <w:pPr>
              <w:spacing w:line="320" w:lineRule="exact"/>
              <w:jc w:val="right"/>
              <w:rPr>
                <w:rFonts w:ascii="Cordia New" w:hAnsi="Cordia New" w:cs="Cordia New"/>
                <w:color w:val="FF0000"/>
                <w:sz w:val="26"/>
                <w:szCs w:val="26"/>
              </w:rPr>
            </w:pPr>
          </w:p>
        </w:tc>
        <w:tc>
          <w:tcPr>
            <w:tcW w:w="1559" w:type="dxa"/>
            <w:tcBorders>
              <w:top w:val="single" w:sz="4" w:space="0" w:color="auto"/>
              <w:left w:val="single" w:sz="4" w:space="0" w:color="auto"/>
              <w:bottom w:val="dotted" w:sz="2" w:space="0" w:color="auto"/>
              <w:right w:val="single" w:sz="4" w:space="0" w:color="auto"/>
            </w:tcBorders>
          </w:tcPr>
          <w:p w14:paraId="67C846FB" w14:textId="77777777" w:rsidR="000C4D70" w:rsidRPr="00D179F7" w:rsidRDefault="000C4D70" w:rsidP="000C4D70">
            <w:pPr>
              <w:spacing w:line="320" w:lineRule="exact"/>
              <w:ind w:right="119"/>
              <w:jc w:val="right"/>
              <w:rPr>
                <w:rFonts w:ascii="Cordia New" w:hAnsi="Cordia New" w:cs="Cordia New"/>
                <w:color w:val="FF0000"/>
                <w:sz w:val="26"/>
                <w:szCs w:val="26"/>
              </w:rPr>
            </w:pPr>
          </w:p>
        </w:tc>
        <w:tc>
          <w:tcPr>
            <w:tcW w:w="1560" w:type="dxa"/>
            <w:tcBorders>
              <w:top w:val="single" w:sz="4" w:space="0" w:color="auto"/>
              <w:left w:val="single" w:sz="4" w:space="0" w:color="auto"/>
              <w:bottom w:val="dotted" w:sz="2" w:space="0" w:color="auto"/>
              <w:right w:val="single" w:sz="4" w:space="0" w:color="auto"/>
            </w:tcBorders>
          </w:tcPr>
          <w:p w14:paraId="095807F1" w14:textId="77777777" w:rsidR="000C4D70" w:rsidRPr="00D179F7" w:rsidRDefault="000C4D70" w:rsidP="000C4D70">
            <w:pPr>
              <w:spacing w:line="320" w:lineRule="exact"/>
              <w:ind w:right="180"/>
              <w:jc w:val="right"/>
              <w:rPr>
                <w:rFonts w:ascii="Cordia New" w:hAnsi="Cordia New" w:cs="Cordia New"/>
                <w:color w:val="FF0000"/>
                <w:sz w:val="26"/>
                <w:szCs w:val="26"/>
              </w:rPr>
            </w:pPr>
          </w:p>
        </w:tc>
      </w:tr>
      <w:tr w:rsidR="000C4D70" w:rsidRPr="00330FCC" w:rsidDel="0069469C" w14:paraId="595B9710"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49938DA2" w14:textId="77777777" w:rsidR="000C4D70" w:rsidRPr="00441370" w:rsidRDefault="000C4D70" w:rsidP="000C4D70">
            <w:pPr>
              <w:spacing w:line="320" w:lineRule="exact"/>
              <w:rPr>
                <w:rFonts w:ascii="Cordia New" w:hAnsi="Cordia New" w:cs="Cordia New"/>
                <w:b/>
                <w:bCs/>
                <w:i/>
                <w:iCs/>
                <w:color w:val="000080"/>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3CAD6335"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62C3BC8C"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2</w:t>
            </w:r>
          </w:p>
        </w:tc>
        <w:tc>
          <w:tcPr>
            <w:tcW w:w="1559" w:type="dxa"/>
            <w:tcBorders>
              <w:top w:val="dotted" w:sz="2" w:space="0" w:color="auto"/>
              <w:left w:val="single" w:sz="4" w:space="0" w:color="auto"/>
              <w:bottom w:val="dotted" w:sz="2" w:space="0" w:color="auto"/>
              <w:right w:val="single" w:sz="4" w:space="0" w:color="auto"/>
            </w:tcBorders>
          </w:tcPr>
          <w:p w14:paraId="0A252DF7" w14:textId="77777777" w:rsidR="000C4D70" w:rsidRDefault="000C4D70" w:rsidP="000C4D70">
            <w:pPr>
              <w:spacing w:line="320" w:lineRule="exact"/>
              <w:ind w:right="119"/>
              <w:jc w:val="right"/>
              <w:rPr>
                <w:rFonts w:ascii="Cordia New" w:hAnsi="Cordia New" w:cs="Cordia New"/>
                <w:sz w:val="26"/>
                <w:szCs w:val="26"/>
              </w:rPr>
            </w:pPr>
            <w:r>
              <w:rPr>
                <w:rFonts w:ascii="Cordia New" w:hAnsi="Cordia New" w:cs="Cordia New"/>
                <w:sz w:val="26"/>
                <w:szCs w:val="26"/>
                <w:lang w:val="en-GB"/>
              </w:rPr>
              <w:t>2</w:t>
            </w:r>
          </w:p>
        </w:tc>
        <w:tc>
          <w:tcPr>
            <w:tcW w:w="1560" w:type="dxa"/>
            <w:tcBorders>
              <w:top w:val="dotted" w:sz="2" w:space="0" w:color="auto"/>
              <w:left w:val="single" w:sz="4" w:space="0" w:color="auto"/>
              <w:bottom w:val="dotted" w:sz="2" w:space="0" w:color="auto"/>
              <w:right w:val="single" w:sz="4" w:space="0" w:color="auto"/>
            </w:tcBorders>
          </w:tcPr>
          <w:p w14:paraId="4F610DCF" w14:textId="77777777" w:rsidR="000C4D70" w:rsidRDefault="000C4D70" w:rsidP="000C4D70">
            <w:pPr>
              <w:spacing w:line="320" w:lineRule="exact"/>
              <w:ind w:right="180"/>
              <w:jc w:val="right"/>
              <w:rPr>
                <w:rFonts w:ascii="Cordia New" w:hAnsi="Cordia New" w:cs="Cordia New"/>
                <w:sz w:val="26"/>
                <w:szCs w:val="26"/>
              </w:rPr>
            </w:pPr>
            <w:r>
              <w:rPr>
                <w:rFonts w:ascii="Cordia New" w:hAnsi="Cordia New" w:cs="Cordia New"/>
                <w:sz w:val="26"/>
                <w:szCs w:val="26"/>
                <w:lang w:val="en-GB"/>
              </w:rPr>
              <w:t>2</w:t>
            </w:r>
          </w:p>
        </w:tc>
      </w:tr>
      <w:tr w:rsidR="000C4D70" w:rsidRPr="00330FCC" w:rsidDel="0069469C" w14:paraId="06713F38"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29BF2AFD" w14:textId="77777777" w:rsidR="000C4D70" w:rsidRPr="00F342AE" w:rsidRDefault="000C4D70" w:rsidP="000C4D70">
            <w:pPr>
              <w:spacing w:line="320" w:lineRule="exact"/>
              <w:rPr>
                <w:rFonts w:ascii="Cordia New" w:hAnsi="Cordia New" w:cs="Cordia New"/>
                <w:szCs w:val="24"/>
                <w:cs/>
              </w:rPr>
            </w:pPr>
            <w:r w:rsidRPr="00441370">
              <w:rPr>
                <w:rFonts w:ascii="Cordia New" w:hAnsi="Cordia New" w:cs="Cordia New"/>
                <w:szCs w:val="24"/>
                <w:cs/>
              </w:rPr>
              <w:t>อัตราการใช้กำลังการผลิต</w:t>
            </w:r>
            <w:r>
              <w:rPr>
                <w:rFonts w:ascii="Cordia New" w:hAnsi="Cordia New" w:cs="Cordia New"/>
                <w:szCs w:val="24"/>
              </w:rPr>
              <w:t>*</w:t>
            </w:r>
            <w:r w:rsidRPr="00441370">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25E0EE26"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411CF129"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14.11</w:t>
            </w:r>
          </w:p>
        </w:tc>
        <w:tc>
          <w:tcPr>
            <w:tcW w:w="1559" w:type="dxa"/>
            <w:tcBorders>
              <w:top w:val="dotted" w:sz="2" w:space="0" w:color="auto"/>
              <w:left w:val="single" w:sz="4" w:space="0" w:color="auto"/>
              <w:bottom w:val="dotted" w:sz="2" w:space="0" w:color="auto"/>
              <w:right w:val="single" w:sz="4" w:space="0" w:color="auto"/>
            </w:tcBorders>
          </w:tcPr>
          <w:p w14:paraId="0E5C8511" w14:textId="77777777" w:rsidR="000C4D70" w:rsidRDefault="000C4D70" w:rsidP="000C4D70">
            <w:pPr>
              <w:spacing w:line="320" w:lineRule="exact"/>
              <w:ind w:right="119"/>
              <w:jc w:val="right"/>
              <w:rPr>
                <w:rFonts w:ascii="Cordia New" w:hAnsi="Cordia New" w:cs="Cordia New"/>
                <w:sz w:val="26"/>
                <w:szCs w:val="26"/>
                <w:lang w:val="en-GB"/>
              </w:rPr>
            </w:pPr>
            <w:r w:rsidRPr="00FF7891">
              <w:rPr>
                <w:rFonts w:ascii="Cordia New" w:hAnsi="Cordia New" w:cs="Cordia New"/>
                <w:sz w:val="26"/>
                <w:szCs w:val="26"/>
              </w:rPr>
              <w:t>13.69</w:t>
            </w:r>
          </w:p>
        </w:tc>
        <w:tc>
          <w:tcPr>
            <w:tcW w:w="1560" w:type="dxa"/>
            <w:tcBorders>
              <w:top w:val="dotted" w:sz="2" w:space="0" w:color="auto"/>
              <w:left w:val="single" w:sz="4" w:space="0" w:color="auto"/>
              <w:bottom w:val="dotted" w:sz="2" w:space="0" w:color="auto"/>
              <w:right w:val="single" w:sz="4" w:space="0" w:color="auto"/>
            </w:tcBorders>
          </w:tcPr>
          <w:p w14:paraId="0E69A87B" w14:textId="77777777" w:rsidR="000C4D70" w:rsidRDefault="000C4D70" w:rsidP="000C4D70">
            <w:pPr>
              <w:spacing w:line="320" w:lineRule="exact"/>
              <w:ind w:right="180"/>
              <w:jc w:val="right"/>
              <w:rPr>
                <w:rFonts w:ascii="Cordia New" w:hAnsi="Cordia New" w:cs="Cordia New"/>
                <w:sz w:val="26"/>
                <w:szCs w:val="26"/>
                <w:lang w:val="en-GB"/>
              </w:rPr>
            </w:pPr>
            <w:r w:rsidRPr="00FF7891">
              <w:rPr>
                <w:rFonts w:ascii="Cordia New" w:hAnsi="Cordia New" w:cs="Cordia New"/>
                <w:sz w:val="26"/>
                <w:szCs w:val="26"/>
              </w:rPr>
              <w:t>9.21</w:t>
            </w:r>
          </w:p>
        </w:tc>
      </w:tr>
      <w:tr w:rsidR="000C4D70" w:rsidRPr="00330FCC" w:rsidDel="0069469C" w14:paraId="6C3561A6"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4192F43A" w14:textId="77777777" w:rsidR="000C4D70" w:rsidRPr="00F342AE" w:rsidRDefault="000C4D70" w:rsidP="000C4D70">
            <w:pPr>
              <w:spacing w:line="320" w:lineRule="exact"/>
              <w:rPr>
                <w:rFonts w:ascii="Cordia New" w:hAnsi="Cordia New" w:cs="Cordia New"/>
                <w:szCs w:val="24"/>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3DB02758"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29E21F61"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3,297</w:t>
            </w:r>
          </w:p>
        </w:tc>
        <w:tc>
          <w:tcPr>
            <w:tcW w:w="1559" w:type="dxa"/>
            <w:tcBorders>
              <w:top w:val="dotted" w:sz="2" w:space="0" w:color="auto"/>
              <w:left w:val="single" w:sz="4" w:space="0" w:color="auto"/>
              <w:bottom w:val="dotted" w:sz="2" w:space="0" w:color="auto"/>
              <w:right w:val="single" w:sz="4" w:space="0" w:color="auto"/>
            </w:tcBorders>
          </w:tcPr>
          <w:p w14:paraId="62DA9FDB" w14:textId="77777777" w:rsidR="000C4D70" w:rsidRDefault="000C4D70" w:rsidP="000C4D70">
            <w:pPr>
              <w:spacing w:line="320" w:lineRule="exact"/>
              <w:ind w:right="119"/>
              <w:jc w:val="right"/>
              <w:rPr>
                <w:rFonts w:ascii="Cordia New" w:hAnsi="Cordia New" w:cs="Cordia New"/>
                <w:sz w:val="26"/>
                <w:szCs w:val="26"/>
                <w:lang w:val="en-GB"/>
              </w:rPr>
            </w:pPr>
            <w:r w:rsidRPr="00FF7891">
              <w:rPr>
                <w:rFonts w:ascii="Cordia New" w:hAnsi="Cordia New" w:cs="Cordia New"/>
                <w:sz w:val="26"/>
                <w:szCs w:val="26"/>
              </w:rPr>
              <w:t>3,217</w:t>
            </w:r>
          </w:p>
        </w:tc>
        <w:tc>
          <w:tcPr>
            <w:tcW w:w="1560" w:type="dxa"/>
            <w:tcBorders>
              <w:top w:val="dotted" w:sz="2" w:space="0" w:color="auto"/>
              <w:left w:val="single" w:sz="4" w:space="0" w:color="auto"/>
              <w:bottom w:val="dotted" w:sz="2" w:space="0" w:color="auto"/>
              <w:right w:val="single" w:sz="4" w:space="0" w:color="auto"/>
            </w:tcBorders>
          </w:tcPr>
          <w:p w14:paraId="783389AB" w14:textId="77777777" w:rsidR="000C4D70" w:rsidRDefault="000C4D70" w:rsidP="000C4D70">
            <w:pPr>
              <w:spacing w:line="320" w:lineRule="exact"/>
              <w:ind w:right="180"/>
              <w:jc w:val="right"/>
              <w:rPr>
                <w:rFonts w:ascii="Cordia New" w:hAnsi="Cordia New" w:cs="Cordia New"/>
                <w:sz w:val="26"/>
                <w:szCs w:val="26"/>
                <w:lang w:val="en-GB"/>
              </w:rPr>
            </w:pPr>
            <w:r w:rsidRPr="00FF7891">
              <w:rPr>
                <w:rFonts w:ascii="Cordia New" w:hAnsi="Cordia New" w:cs="Cordia New"/>
                <w:sz w:val="26"/>
                <w:szCs w:val="26"/>
              </w:rPr>
              <w:t>359</w:t>
            </w:r>
          </w:p>
        </w:tc>
      </w:tr>
      <w:tr w:rsidR="000C4D70" w:rsidRPr="00330FCC" w:rsidDel="0069469C" w14:paraId="6FF0F2F6" w14:textId="77777777" w:rsidTr="008F5D7D">
        <w:trPr>
          <w:trHeight w:val="323"/>
        </w:trPr>
        <w:tc>
          <w:tcPr>
            <w:tcW w:w="2693" w:type="dxa"/>
            <w:tcBorders>
              <w:top w:val="dotted" w:sz="2" w:space="0" w:color="auto"/>
              <w:left w:val="single" w:sz="4" w:space="0" w:color="auto"/>
              <w:bottom w:val="single" w:sz="4" w:space="0" w:color="auto"/>
              <w:right w:val="single" w:sz="4" w:space="0" w:color="auto"/>
            </w:tcBorders>
            <w:shd w:val="clear" w:color="auto" w:fill="auto"/>
            <w:vAlign w:val="center"/>
          </w:tcPr>
          <w:p w14:paraId="56F0194F" w14:textId="77777777" w:rsidR="000C4D70" w:rsidRPr="00F342AE" w:rsidRDefault="000C4D70" w:rsidP="000C4D70">
            <w:pPr>
              <w:spacing w:line="320" w:lineRule="exact"/>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2" w:space="0" w:color="auto"/>
              <w:left w:val="single" w:sz="4" w:space="0" w:color="auto"/>
              <w:bottom w:val="single" w:sz="4" w:space="0" w:color="auto"/>
              <w:right w:val="single" w:sz="4" w:space="0" w:color="auto"/>
            </w:tcBorders>
            <w:shd w:val="clear" w:color="auto" w:fill="auto"/>
            <w:vAlign w:val="center"/>
          </w:tcPr>
          <w:p w14:paraId="5407DD37"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single" w:sz="4" w:space="0" w:color="auto"/>
              <w:right w:val="single" w:sz="4" w:space="0" w:color="auto"/>
            </w:tcBorders>
            <w:shd w:val="clear" w:color="auto" w:fill="FFFF99"/>
          </w:tcPr>
          <w:p w14:paraId="4CBE67F0"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2.49</w:t>
            </w:r>
          </w:p>
        </w:tc>
        <w:tc>
          <w:tcPr>
            <w:tcW w:w="1559" w:type="dxa"/>
            <w:tcBorders>
              <w:top w:val="dotted" w:sz="2" w:space="0" w:color="auto"/>
              <w:left w:val="single" w:sz="4" w:space="0" w:color="auto"/>
              <w:bottom w:val="single" w:sz="4" w:space="0" w:color="auto"/>
              <w:right w:val="single" w:sz="4" w:space="0" w:color="auto"/>
            </w:tcBorders>
          </w:tcPr>
          <w:p w14:paraId="3FA63DAD" w14:textId="77777777" w:rsidR="000C4D70" w:rsidRDefault="000C4D70" w:rsidP="000C4D70">
            <w:pPr>
              <w:spacing w:line="320" w:lineRule="exact"/>
              <w:ind w:right="119"/>
              <w:jc w:val="right"/>
              <w:rPr>
                <w:rFonts w:ascii="Cordia New" w:hAnsi="Cordia New" w:cs="Cordia New"/>
                <w:sz w:val="26"/>
                <w:szCs w:val="26"/>
              </w:rPr>
            </w:pPr>
            <w:r w:rsidRPr="00FF7891">
              <w:rPr>
                <w:rFonts w:ascii="Cordia New" w:hAnsi="Cordia New" w:cs="Cordia New"/>
                <w:sz w:val="26"/>
                <w:szCs w:val="26"/>
              </w:rPr>
              <w:t>796</w:t>
            </w:r>
          </w:p>
        </w:tc>
        <w:tc>
          <w:tcPr>
            <w:tcW w:w="1560" w:type="dxa"/>
            <w:tcBorders>
              <w:top w:val="dotted" w:sz="2" w:space="0" w:color="auto"/>
              <w:left w:val="single" w:sz="4" w:space="0" w:color="auto"/>
              <w:bottom w:val="single" w:sz="4" w:space="0" w:color="auto"/>
              <w:right w:val="single" w:sz="4" w:space="0" w:color="auto"/>
            </w:tcBorders>
          </w:tcPr>
          <w:p w14:paraId="6798E75E" w14:textId="77777777" w:rsidR="000C4D70" w:rsidRDefault="000C4D70" w:rsidP="000C4D70">
            <w:pPr>
              <w:spacing w:line="320" w:lineRule="exact"/>
              <w:ind w:right="180"/>
              <w:jc w:val="right"/>
              <w:rPr>
                <w:rFonts w:ascii="Cordia New" w:hAnsi="Cordia New" w:cs="Cordia New"/>
                <w:sz w:val="26"/>
                <w:szCs w:val="26"/>
              </w:rPr>
            </w:pPr>
            <w:r w:rsidRPr="00FF7891">
              <w:rPr>
                <w:rFonts w:ascii="Cordia New" w:hAnsi="Cordia New" w:cs="Cordia New"/>
                <w:sz w:val="26"/>
                <w:szCs w:val="26"/>
              </w:rPr>
              <w:t>-</w:t>
            </w:r>
          </w:p>
        </w:tc>
      </w:tr>
      <w:tr w:rsidR="000C4D70" w:rsidRPr="00330FCC" w:rsidDel="0069469C" w14:paraId="442AE471" w14:textId="77777777" w:rsidTr="008F5D7D">
        <w:trPr>
          <w:trHeight w:val="323"/>
        </w:trPr>
        <w:tc>
          <w:tcPr>
            <w:tcW w:w="2693" w:type="dxa"/>
            <w:tcBorders>
              <w:top w:val="single" w:sz="4" w:space="0" w:color="auto"/>
              <w:left w:val="single" w:sz="4" w:space="0" w:color="auto"/>
              <w:bottom w:val="dotted" w:sz="2" w:space="0" w:color="auto"/>
              <w:right w:val="single" w:sz="4" w:space="0" w:color="auto"/>
            </w:tcBorders>
            <w:shd w:val="clear" w:color="auto" w:fill="auto"/>
            <w:vAlign w:val="center"/>
          </w:tcPr>
          <w:p w14:paraId="09A5C434" w14:textId="77777777" w:rsidR="000C4D70" w:rsidRPr="00603CC8" w:rsidRDefault="000C4D70" w:rsidP="000C4D70">
            <w:pPr>
              <w:spacing w:line="280" w:lineRule="exact"/>
              <w:rPr>
                <w:rFonts w:ascii="Cordia New" w:hAnsi="Cordia New" w:cs="Cordia New"/>
                <w:b/>
                <w:bCs/>
                <w:i/>
                <w:iCs/>
                <w:color w:val="000080"/>
                <w:szCs w:val="24"/>
                <w:cs/>
              </w:rPr>
            </w:pPr>
            <w:r w:rsidRPr="00603CC8">
              <w:rPr>
                <w:rFonts w:ascii="Cordia New" w:hAnsi="Cordia New" w:cs="Cordia New"/>
                <w:b/>
                <w:bCs/>
                <w:i/>
                <w:iCs/>
                <w:color w:val="000080"/>
                <w:szCs w:val="24"/>
                <w:cs/>
              </w:rPr>
              <w:t>โรงไฟฟ้าพลังงานแสงอาทิตย์</w:t>
            </w:r>
          </w:p>
          <w:p w14:paraId="3764A3AE" w14:textId="77777777" w:rsidR="000C4D70" w:rsidRPr="00F342AE" w:rsidRDefault="000C4D70" w:rsidP="000C4D70">
            <w:pPr>
              <w:spacing w:line="320" w:lineRule="exact"/>
              <w:rPr>
                <w:rFonts w:ascii="Cordia New" w:hAnsi="Cordia New" w:cs="Cordia New"/>
                <w:szCs w:val="24"/>
                <w:cs/>
              </w:rPr>
            </w:pPr>
            <w:r w:rsidRPr="00603CC8">
              <w:rPr>
                <w:rFonts w:ascii="Cordia New" w:hAnsi="Cordia New" w:cs="Cordia New"/>
                <w:b/>
                <w:bCs/>
                <w:i/>
                <w:iCs/>
                <w:color w:val="000080"/>
                <w:szCs w:val="24"/>
              </w:rPr>
              <w:t>Olympia (Katashina)</w:t>
            </w:r>
          </w:p>
        </w:tc>
        <w:tc>
          <w:tcPr>
            <w:tcW w:w="1418" w:type="dxa"/>
            <w:tcBorders>
              <w:top w:val="single" w:sz="4" w:space="0" w:color="auto"/>
              <w:left w:val="single" w:sz="4" w:space="0" w:color="auto"/>
              <w:bottom w:val="dotted" w:sz="2" w:space="0" w:color="auto"/>
              <w:right w:val="single" w:sz="4" w:space="0" w:color="auto"/>
            </w:tcBorders>
            <w:shd w:val="clear" w:color="auto" w:fill="auto"/>
            <w:vAlign w:val="center"/>
          </w:tcPr>
          <w:p w14:paraId="2AE82B2B" w14:textId="77777777" w:rsidR="000C4D70" w:rsidRPr="005E346B" w:rsidRDefault="000C4D70" w:rsidP="000C4D70">
            <w:pPr>
              <w:spacing w:line="320" w:lineRule="exact"/>
              <w:jc w:val="center"/>
              <w:rPr>
                <w:rFonts w:ascii="Cordia New" w:hAnsi="Cordia New" w:cs="Cordia New"/>
                <w:szCs w:val="24"/>
                <w:cs/>
              </w:rPr>
            </w:pPr>
          </w:p>
        </w:tc>
        <w:tc>
          <w:tcPr>
            <w:tcW w:w="1559" w:type="dxa"/>
            <w:tcBorders>
              <w:top w:val="single" w:sz="4" w:space="0" w:color="auto"/>
              <w:left w:val="single" w:sz="4" w:space="0" w:color="auto"/>
              <w:bottom w:val="dotted" w:sz="2" w:space="0" w:color="auto"/>
              <w:right w:val="single" w:sz="4" w:space="0" w:color="auto"/>
            </w:tcBorders>
            <w:shd w:val="clear" w:color="auto" w:fill="FFFF99"/>
          </w:tcPr>
          <w:p w14:paraId="27CCEC1C" w14:textId="77777777" w:rsidR="000C4D70" w:rsidRDefault="000C4D70" w:rsidP="000C4D70">
            <w:pPr>
              <w:spacing w:line="320" w:lineRule="exact"/>
              <w:jc w:val="right"/>
              <w:rPr>
                <w:rFonts w:ascii="Cordia New" w:hAnsi="Cordia New" w:cs="Cordia New"/>
                <w:sz w:val="26"/>
                <w:szCs w:val="26"/>
              </w:rPr>
            </w:pPr>
          </w:p>
        </w:tc>
        <w:tc>
          <w:tcPr>
            <w:tcW w:w="1559" w:type="dxa"/>
            <w:tcBorders>
              <w:top w:val="single" w:sz="4" w:space="0" w:color="auto"/>
              <w:left w:val="single" w:sz="4" w:space="0" w:color="auto"/>
              <w:bottom w:val="dotted" w:sz="2" w:space="0" w:color="auto"/>
              <w:right w:val="single" w:sz="4" w:space="0" w:color="auto"/>
            </w:tcBorders>
          </w:tcPr>
          <w:p w14:paraId="7B8ABFB1" w14:textId="77777777" w:rsidR="000C4D70" w:rsidRDefault="000C4D70" w:rsidP="000C4D70">
            <w:pPr>
              <w:spacing w:line="320" w:lineRule="exact"/>
              <w:ind w:right="119"/>
              <w:jc w:val="right"/>
              <w:rPr>
                <w:rFonts w:ascii="Cordia New" w:hAnsi="Cordia New" w:cs="Cordia New"/>
                <w:sz w:val="26"/>
                <w:szCs w:val="26"/>
              </w:rPr>
            </w:pPr>
          </w:p>
        </w:tc>
        <w:tc>
          <w:tcPr>
            <w:tcW w:w="1560" w:type="dxa"/>
            <w:tcBorders>
              <w:top w:val="single" w:sz="4" w:space="0" w:color="auto"/>
              <w:left w:val="single" w:sz="4" w:space="0" w:color="auto"/>
              <w:bottom w:val="dotted" w:sz="2" w:space="0" w:color="auto"/>
              <w:right w:val="single" w:sz="4" w:space="0" w:color="auto"/>
            </w:tcBorders>
          </w:tcPr>
          <w:p w14:paraId="14E8DB1F" w14:textId="77777777" w:rsidR="000C4D70" w:rsidRDefault="000C4D70" w:rsidP="000C4D70">
            <w:pPr>
              <w:spacing w:line="320" w:lineRule="exact"/>
              <w:ind w:right="180"/>
              <w:jc w:val="right"/>
              <w:rPr>
                <w:rFonts w:ascii="Cordia New" w:hAnsi="Cordia New" w:cs="Cordia New"/>
                <w:sz w:val="26"/>
                <w:szCs w:val="26"/>
              </w:rPr>
            </w:pPr>
          </w:p>
        </w:tc>
      </w:tr>
      <w:tr w:rsidR="000C4D70" w:rsidRPr="00330FCC" w:rsidDel="0069469C" w14:paraId="09F012DB"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3C8A9506" w14:textId="77777777" w:rsidR="000C4D70" w:rsidRPr="00441370" w:rsidRDefault="000C4D70" w:rsidP="000C4D70">
            <w:pPr>
              <w:spacing w:line="320" w:lineRule="exact"/>
              <w:rPr>
                <w:rFonts w:ascii="Cordia New" w:hAnsi="Cordia New" w:cs="Cordia New"/>
                <w:b/>
                <w:bCs/>
                <w:i/>
                <w:iCs/>
                <w:color w:val="000080"/>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2B83D615"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7BB8A15E"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2</w:t>
            </w:r>
          </w:p>
        </w:tc>
        <w:tc>
          <w:tcPr>
            <w:tcW w:w="1559" w:type="dxa"/>
            <w:tcBorders>
              <w:top w:val="dotted" w:sz="2" w:space="0" w:color="auto"/>
              <w:left w:val="single" w:sz="4" w:space="0" w:color="auto"/>
              <w:bottom w:val="dotted" w:sz="2" w:space="0" w:color="auto"/>
              <w:right w:val="single" w:sz="4" w:space="0" w:color="auto"/>
            </w:tcBorders>
          </w:tcPr>
          <w:p w14:paraId="751386C3" w14:textId="77777777" w:rsidR="000C4D70" w:rsidRDefault="000C4D70" w:rsidP="000C4D70">
            <w:pPr>
              <w:spacing w:line="320" w:lineRule="exact"/>
              <w:ind w:right="119"/>
              <w:jc w:val="right"/>
              <w:rPr>
                <w:rFonts w:ascii="Cordia New" w:hAnsi="Cordia New" w:cs="Cordia New"/>
                <w:sz w:val="26"/>
                <w:szCs w:val="26"/>
              </w:rPr>
            </w:pPr>
            <w:r>
              <w:rPr>
                <w:rFonts w:ascii="Cordia New" w:hAnsi="Cordia New" w:cs="Cordia New"/>
                <w:sz w:val="26"/>
                <w:szCs w:val="26"/>
                <w:lang w:val="en-GB"/>
              </w:rPr>
              <w:t>2</w:t>
            </w:r>
          </w:p>
        </w:tc>
        <w:tc>
          <w:tcPr>
            <w:tcW w:w="1560" w:type="dxa"/>
            <w:tcBorders>
              <w:top w:val="dotted" w:sz="2" w:space="0" w:color="auto"/>
              <w:left w:val="single" w:sz="4" w:space="0" w:color="auto"/>
              <w:bottom w:val="dotted" w:sz="2" w:space="0" w:color="auto"/>
              <w:right w:val="single" w:sz="4" w:space="0" w:color="auto"/>
            </w:tcBorders>
          </w:tcPr>
          <w:p w14:paraId="0925CB2C" w14:textId="77777777" w:rsidR="000C4D70" w:rsidRDefault="000C4D70" w:rsidP="000C4D70">
            <w:pPr>
              <w:spacing w:line="320" w:lineRule="exact"/>
              <w:ind w:right="180"/>
              <w:jc w:val="right"/>
              <w:rPr>
                <w:rFonts w:ascii="Cordia New" w:hAnsi="Cordia New" w:cs="Cordia New"/>
                <w:sz w:val="26"/>
                <w:szCs w:val="26"/>
              </w:rPr>
            </w:pPr>
            <w:r>
              <w:rPr>
                <w:rFonts w:ascii="Cordia New" w:hAnsi="Cordia New" w:cs="Cordia New"/>
                <w:sz w:val="26"/>
                <w:szCs w:val="26"/>
                <w:lang w:val="en-GB"/>
              </w:rPr>
              <w:t>2</w:t>
            </w:r>
          </w:p>
        </w:tc>
      </w:tr>
      <w:tr w:rsidR="000C4D70" w:rsidRPr="00330FCC" w:rsidDel="0069469C" w14:paraId="7D25FF11"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5A10140E" w14:textId="77777777" w:rsidR="000C4D70" w:rsidRPr="00F342AE" w:rsidRDefault="000C4D70" w:rsidP="000C4D70">
            <w:pPr>
              <w:spacing w:line="320" w:lineRule="exact"/>
              <w:rPr>
                <w:rFonts w:ascii="Cordia New" w:hAnsi="Cordia New" w:cs="Cordia New"/>
                <w:szCs w:val="24"/>
                <w:cs/>
              </w:rPr>
            </w:pPr>
            <w:r w:rsidRPr="00441370">
              <w:rPr>
                <w:rFonts w:ascii="Cordia New" w:hAnsi="Cordia New" w:cs="Cordia New"/>
                <w:szCs w:val="24"/>
                <w:cs/>
              </w:rPr>
              <w:t>อัตราการใช้กำลังการผลิต</w:t>
            </w:r>
            <w:r>
              <w:rPr>
                <w:rFonts w:ascii="Cordia New" w:hAnsi="Cordia New" w:cs="Cordia New"/>
                <w:szCs w:val="24"/>
              </w:rPr>
              <w:t>*</w:t>
            </w:r>
            <w:r w:rsidRPr="00441370">
              <w:rPr>
                <w:rFonts w:ascii="Cordia New" w:hAnsi="Cordia New" w:cs="Cordia New"/>
                <w:szCs w:val="24"/>
                <w:cs/>
              </w:rPr>
              <w:t xml:space="preserve">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35DE3547"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28AEB69E"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14.14</w:t>
            </w:r>
          </w:p>
        </w:tc>
        <w:tc>
          <w:tcPr>
            <w:tcW w:w="1559" w:type="dxa"/>
            <w:tcBorders>
              <w:top w:val="dotted" w:sz="2" w:space="0" w:color="auto"/>
              <w:left w:val="single" w:sz="4" w:space="0" w:color="auto"/>
              <w:bottom w:val="dotted" w:sz="2" w:space="0" w:color="auto"/>
              <w:right w:val="single" w:sz="4" w:space="0" w:color="auto"/>
            </w:tcBorders>
          </w:tcPr>
          <w:p w14:paraId="51A08C5C" w14:textId="77777777" w:rsidR="000C4D70" w:rsidRDefault="000C4D70" w:rsidP="000C4D70">
            <w:pPr>
              <w:spacing w:line="320" w:lineRule="exact"/>
              <w:ind w:right="119"/>
              <w:jc w:val="right"/>
              <w:rPr>
                <w:rFonts w:ascii="Cordia New" w:hAnsi="Cordia New" w:cs="Cordia New"/>
                <w:sz w:val="26"/>
                <w:szCs w:val="26"/>
                <w:lang w:val="en-GB"/>
              </w:rPr>
            </w:pPr>
            <w:r w:rsidRPr="00FF7891">
              <w:rPr>
                <w:rFonts w:ascii="Cordia New" w:hAnsi="Cordia New" w:cs="Cordia New"/>
                <w:sz w:val="26"/>
                <w:szCs w:val="26"/>
              </w:rPr>
              <w:t>14.78</w:t>
            </w:r>
          </w:p>
        </w:tc>
        <w:tc>
          <w:tcPr>
            <w:tcW w:w="1560" w:type="dxa"/>
            <w:tcBorders>
              <w:top w:val="dotted" w:sz="2" w:space="0" w:color="auto"/>
              <w:left w:val="single" w:sz="4" w:space="0" w:color="auto"/>
              <w:bottom w:val="dotted" w:sz="2" w:space="0" w:color="auto"/>
              <w:right w:val="single" w:sz="4" w:space="0" w:color="auto"/>
            </w:tcBorders>
          </w:tcPr>
          <w:p w14:paraId="173591C5" w14:textId="77777777" w:rsidR="000C4D70" w:rsidRDefault="000C4D70" w:rsidP="000C4D70">
            <w:pPr>
              <w:spacing w:line="320" w:lineRule="exact"/>
              <w:ind w:right="180"/>
              <w:jc w:val="right"/>
              <w:rPr>
                <w:rFonts w:ascii="Cordia New" w:hAnsi="Cordia New" w:cs="Cordia New"/>
                <w:sz w:val="26"/>
                <w:szCs w:val="26"/>
                <w:lang w:val="en-GB"/>
              </w:rPr>
            </w:pPr>
            <w:r w:rsidRPr="00FF7891">
              <w:rPr>
                <w:rFonts w:ascii="Cordia New" w:hAnsi="Cordia New" w:cs="Cordia New"/>
                <w:sz w:val="26"/>
                <w:szCs w:val="26"/>
              </w:rPr>
              <w:t>14.00</w:t>
            </w:r>
          </w:p>
        </w:tc>
      </w:tr>
      <w:tr w:rsidR="000C4D70" w:rsidRPr="00330FCC" w:rsidDel="0069469C" w14:paraId="0C3922EA"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35B71A79" w14:textId="77777777" w:rsidR="000C4D70" w:rsidRPr="00F342AE" w:rsidRDefault="000C4D70" w:rsidP="000C4D70">
            <w:pPr>
              <w:spacing w:line="320" w:lineRule="exact"/>
              <w:rPr>
                <w:rFonts w:ascii="Cordia New" w:hAnsi="Cordia New" w:cs="Cordia New"/>
                <w:szCs w:val="24"/>
                <w:cs/>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4C7F71FE"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5044F58A"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2,856</w:t>
            </w:r>
          </w:p>
        </w:tc>
        <w:tc>
          <w:tcPr>
            <w:tcW w:w="1559" w:type="dxa"/>
            <w:tcBorders>
              <w:top w:val="dotted" w:sz="2" w:space="0" w:color="auto"/>
              <w:left w:val="single" w:sz="4" w:space="0" w:color="auto"/>
              <w:bottom w:val="dotted" w:sz="2" w:space="0" w:color="auto"/>
              <w:right w:val="single" w:sz="4" w:space="0" w:color="auto"/>
            </w:tcBorders>
          </w:tcPr>
          <w:p w14:paraId="008C87ED" w14:textId="77777777" w:rsidR="000C4D70" w:rsidRDefault="000C4D70" w:rsidP="000C4D70">
            <w:pPr>
              <w:spacing w:line="320" w:lineRule="exact"/>
              <w:ind w:right="119"/>
              <w:jc w:val="right"/>
              <w:rPr>
                <w:rFonts w:ascii="Cordia New" w:hAnsi="Cordia New" w:cs="Cordia New"/>
                <w:sz w:val="26"/>
                <w:szCs w:val="26"/>
                <w:lang w:val="en-GB"/>
              </w:rPr>
            </w:pPr>
            <w:r w:rsidRPr="00FF7891">
              <w:rPr>
                <w:rFonts w:ascii="Cordia New" w:hAnsi="Cordia New" w:cs="Cordia New"/>
                <w:sz w:val="26"/>
                <w:szCs w:val="26"/>
              </w:rPr>
              <w:t>3,004</w:t>
            </w:r>
          </w:p>
        </w:tc>
        <w:tc>
          <w:tcPr>
            <w:tcW w:w="1560" w:type="dxa"/>
            <w:tcBorders>
              <w:top w:val="dotted" w:sz="2" w:space="0" w:color="auto"/>
              <w:left w:val="single" w:sz="4" w:space="0" w:color="auto"/>
              <w:bottom w:val="dotted" w:sz="2" w:space="0" w:color="auto"/>
              <w:right w:val="single" w:sz="4" w:space="0" w:color="auto"/>
            </w:tcBorders>
          </w:tcPr>
          <w:p w14:paraId="2A474BF1" w14:textId="77777777" w:rsidR="000C4D70" w:rsidRDefault="000C4D70" w:rsidP="000C4D70">
            <w:pPr>
              <w:spacing w:line="320" w:lineRule="exact"/>
              <w:ind w:right="180"/>
              <w:jc w:val="right"/>
              <w:rPr>
                <w:rFonts w:ascii="Cordia New" w:hAnsi="Cordia New" w:cs="Cordia New"/>
                <w:sz w:val="26"/>
                <w:szCs w:val="26"/>
                <w:lang w:val="en-GB"/>
              </w:rPr>
            </w:pPr>
            <w:r w:rsidRPr="00FF7891">
              <w:rPr>
                <w:rFonts w:ascii="Cordia New" w:hAnsi="Cordia New" w:cs="Cordia New"/>
                <w:sz w:val="26"/>
                <w:szCs w:val="26"/>
              </w:rPr>
              <w:t>2,717</w:t>
            </w:r>
          </w:p>
        </w:tc>
      </w:tr>
      <w:tr w:rsidR="000C4D70" w:rsidRPr="00330FCC" w:rsidDel="0069469C" w14:paraId="7CA9591E" w14:textId="77777777" w:rsidTr="008F5D7D">
        <w:trPr>
          <w:trHeight w:val="323"/>
        </w:trPr>
        <w:tc>
          <w:tcPr>
            <w:tcW w:w="2693" w:type="dxa"/>
            <w:tcBorders>
              <w:top w:val="dotted" w:sz="2" w:space="0" w:color="auto"/>
              <w:left w:val="single" w:sz="4" w:space="0" w:color="auto"/>
              <w:bottom w:val="dotted" w:sz="2" w:space="0" w:color="auto"/>
              <w:right w:val="single" w:sz="4" w:space="0" w:color="auto"/>
            </w:tcBorders>
            <w:shd w:val="clear" w:color="auto" w:fill="auto"/>
            <w:vAlign w:val="center"/>
          </w:tcPr>
          <w:p w14:paraId="06FD1921" w14:textId="77777777" w:rsidR="000C4D70" w:rsidRPr="00F342AE" w:rsidRDefault="000C4D70" w:rsidP="000C4D70">
            <w:pPr>
              <w:spacing w:line="320" w:lineRule="exact"/>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2" w:space="0" w:color="auto"/>
              <w:left w:val="single" w:sz="4" w:space="0" w:color="auto"/>
              <w:bottom w:val="dotted" w:sz="2" w:space="0" w:color="auto"/>
              <w:right w:val="single" w:sz="4" w:space="0" w:color="auto"/>
            </w:tcBorders>
            <w:shd w:val="clear" w:color="auto" w:fill="auto"/>
            <w:vAlign w:val="center"/>
          </w:tcPr>
          <w:p w14:paraId="36B9C5F7"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2" w:space="0" w:color="auto"/>
              <w:left w:val="single" w:sz="4" w:space="0" w:color="auto"/>
              <w:bottom w:val="dotted" w:sz="2" w:space="0" w:color="auto"/>
              <w:right w:val="single" w:sz="4" w:space="0" w:color="auto"/>
            </w:tcBorders>
            <w:shd w:val="clear" w:color="auto" w:fill="FFFF99"/>
          </w:tcPr>
          <w:p w14:paraId="0FEC750E"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-4.93</w:t>
            </w:r>
          </w:p>
        </w:tc>
        <w:tc>
          <w:tcPr>
            <w:tcW w:w="1559" w:type="dxa"/>
            <w:tcBorders>
              <w:top w:val="dotted" w:sz="2" w:space="0" w:color="auto"/>
              <w:left w:val="single" w:sz="4" w:space="0" w:color="auto"/>
              <w:bottom w:val="dotted" w:sz="2" w:space="0" w:color="auto"/>
              <w:right w:val="single" w:sz="4" w:space="0" w:color="auto"/>
            </w:tcBorders>
          </w:tcPr>
          <w:p w14:paraId="7D534D7C" w14:textId="77777777" w:rsidR="000C4D70" w:rsidRDefault="000C4D70" w:rsidP="000C4D70">
            <w:pPr>
              <w:spacing w:line="320" w:lineRule="exact"/>
              <w:ind w:right="119"/>
              <w:jc w:val="right"/>
              <w:rPr>
                <w:rFonts w:ascii="Cordia New" w:hAnsi="Cordia New" w:cs="Cordia New"/>
                <w:sz w:val="26"/>
                <w:szCs w:val="26"/>
              </w:rPr>
            </w:pPr>
            <w:r w:rsidRPr="00FF7891">
              <w:rPr>
                <w:rFonts w:ascii="Cordia New" w:hAnsi="Cordia New" w:cs="Cordia New"/>
                <w:sz w:val="26"/>
                <w:szCs w:val="26"/>
              </w:rPr>
              <w:t>10.56</w:t>
            </w:r>
          </w:p>
        </w:tc>
        <w:tc>
          <w:tcPr>
            <w:tcW w:w="1560" w:type="dxa"/>
            <w:tcBorders>
              <w:top w:val="dotted" w:sz="2" w:space="0" w:color="auto"/>
              <w:left w:val="single" w:sz="4" w:space="0" w:color="auto"/>
              <w:bottom w:val="dotted" w:sz="2" w:space="0" w:color="auto"/>
              <w:right w:val="single" w:sz="4" w:space="0" w:color="auto"/>
            </w:tcBorders>
          </w:tcPr>
          <w:p w14:paraId="7FD07F1C" w14:textId="77777777" w:rsidR="000C4D70" w:rsidRDefault="000C4D70" w:rsidP="000C4D70">
            <w:pPr>
              <w:spacing w:line="320" w:lineRule="exact"/>
              <w:ind w:right="180"/>
              <w:jc w:val="right"/>
              <w:rPr>
                <w:rFonts w:ascii="Cordia New" w:hAnsi="Cordia New" w:cs="Cordia New"/>
                <w:sz w:val="26"/>
                <w:szCs w:val="26"/>
              </w:rPr>
            </w:pPr>
            <w:r w:rsidRPr="00FF7891">
              <w:rPr>
                <w:rFonts w:ascii="Cordia New" w:hAnsi="Cordia New" w:cs="Cordia New"/>
                <w:sz w:val="26"/>
                <w:szCs w:val="26"/>
              </w:rPr>
              <w:t>-</w:t>
            </w:r>
          </w:p>
        </w:tc>
      </w:tr>
      <w:tr w:rsidR="000C4D70" w14:paraId="21AF0C1F" w14:textId="77777777" w:rsidTr="008F5D7D">
        <w:trPr>
          <w:trHeight w:val="323"/>
        </w:trPr>
        <w:tc>
          <w:tcPr>
            <w:tcW w:w="2693" w:type="dxa"/>
            <w:tcBorders>
              <w:top w:val="single" w:sz="4" w:space="0" w:color="auto"/>
              <w:left w:val="single" w:sz="4" w:space="0" w:color="auto"/>
              <w:bottom w:val="dotted" w:sz="4" w:space="0" w:color="auto"/>
              <w:right w:val="single" w:sz="4" w:space="0" w:color="auto"/>
            </w:tcBorders>
            <w:shd w:val="clear" w:color="auto" w:fill="auto"/>
            <w:vAlign w:val="center"/>
          </w:tcPr>
          <w:p w14:paraId="2B98FA91" w14:textId="77777777" w:rsidR="000C4D70" w:rsidRDefault="000C4D70" w:rsidP="000C4D70">
            <w:pPr>
              <w:spacing w:line="320" w:lineRule="exact"/>
              <w:rPr>
                <w:rFonts w:ascii="Cordia New" w:hAnsi="Cordia New" w:cs="Cordia New"/>
                <w:b/>
                <w:bCs/>
                <w:i/>
                <w:iCs/>
                <w:color w:val="000080"/>
                <w:szCs w:val="24"/>
              </w:rPr>
            </w:pPr>
            <w:r w:rsidRPr="00603CC8">
              <w:rPr>
                <w:rFonts w:ascii="Cordia New" w:hAnsi="Cordia New" w:cs="Cordia New"/>
                <w:b/>
                <w:bCs/>
                <w:i/>
                <w:iCs/>
                <w:color w:val="000080"/>
                <w:szCs w:val="24"/>
                <w:cs/>
              </w:rPr>
              <w:t>โรงไฟฟ้าพลังงานแสงอาทิตย์</w:t>
            </w:r>
            <w:r>
              <w:rPr>
                <w:rFonts w:ascii="Cordia New" w:hAnsi="Cordia New" w:cs="Cordia New" w:hint="cs"/>
                <w:b/>
                <w:bCs/>
                <w:i/>
                <w:iCs/>
                <w:color w:val="000080"/>
                <w:szCs w:val="24"/>
                <w:cs/>
              </w:rPr>
              <w:t xml:space="preserve"> </w:t>
            </w:r>
          </w:p>
          <w:p w14:paraId="07CCCF29" w14:textId="1BB937A8" w:rsidR="000C4D70" w:rsidRPr="00441370" w:rsidRDefault="000C4D70" w:rsidP="000C4D70">
            <w:pPr>
              <w:spacing w:line="320" w:lineRule="exact"/>
              <w:rPr>
                <w:rFonts w:ascii="Cordia New" w:hAnsi="Cordia New" w:cs="Cordia New"/>
                <w:b/>
                <w:bCs/>
                <w:i/>
                <w:iCs/>
                <w:color w:val="000080"/>
                <w:szCs w:val="24"/>
                <w:cs/>
              </w:rPr>
            </w:pPr>
            <w:r w:rsidRPr="00603CC8">
              <w:rPr>
                <w:rFonts w:ascii="Cordia New" w:hAnsi="Cordia New" w:cs="Cordia New"/>
                <w:b/>
                <w:bCs/>
                <w:i/>
                <w:iCs/>
                <w:color w:val="000080"/>
                <w:szCs w:val="24"/>
              </w:rPr>
              <w:t>Hino</w:t>
            </w:r>
          </w:p>
        </w:tc>
        <w:tc>
          <w:tcPr>
            <w:tcW w:w="1418" w:type="dxa"/>
            <w:tcBorders>
              <w:top w:val="single" w:sz="4" w:space="0" w:color="auto"/>
              <w:left w:val="single" w:sz="4" w:space="0" w:color="auto"/>
              <w:bottom w:val="dotted" w:sz="4" w:space="0" w:color="auto"/>
              <w:right w:val="single" w:sz="4" w:space="0" w:color="auto"/>
            </w:tcBorders>
            <w:shd w:val="clear" w:color="auto" w:fill="auto"/>
            <w:vAlign w:val="center"/>
          </w:tcPr>
          <w:p w14:paraId="573403BA" w14:textId="77777777" w:rsidR="000C4D70" w:rsidRPr="005E346B" w:rsidRDefault="000C4D70" w:rsidP="000C4D70">
            <w:pPr>
              <w:spacing w:line="320" w:lineRule="exact"/>
              <w:jc w:val="center"/>
              <w:rPr>
                <w:rFonts w:ascii="Cordia New" w:hAnsi="Cordia New" w:cs="Cordia New"/>
                <w:szCs w:val="24"/>
                <w:cs/>
              </w:rPr>
            </w:pPr>
          </w:p>
        </w:tc>
        <w:tc>
          <w:tcPr>
            <w:tcW w:w="1559" w:type="dxa"/>
            <w:tcBorders>
              <w:top w:val="single" w:sz="4" w:space="0" w:color="auto"/>
              <w:left w:val="single" w:sz="4" w:space="0" w:color="auto"/>
              <w:bottom w:val="dotted" w:sz="4" w:space="0" w:color="auto"/>
              <w:right w:val="single" w:sz="4" w:space="0" w:color="auto"/>
            </w:tcBorders>
            <w:shd w:val="clear" w:color="auto" w:fill="FFFF99"/>
          </w:tcPr>
          <w:p w14:paraId="017FDA61" w14:textId="77777777" w:rsidR="000C4D70" w:rsidRDefault="000C4D70" w:rsidP="000C4D70">
            <w:pPr>
              <w:spacing w:line="320" w:lineRule="exact"/>
              <w:jc w:val="right"/>
              <w:rPr>
                <w:rFonts w:ascii="Cordia New" w:hAnsi="Cordia New" w:cs="Cordia New"/>
                <w:sz w:val="26"/>
                <w:szCs w:val="26"/>
              </w:rPr>
            </w:pPr>
          </w:p>
        </w:tc>
        <w:tc>
          <w:tcPr>
            <w:tcW w:w="1559" w:type="dxa"/>
            <w:tcBorders>
              <w:top w:val="single" w:sz="4" w:space="0" w:color="auto"/>
              <w:left w:val="single" w:sz="4" w:space="0" w:color="auto"/>
              <w:bottom w:val="dotted" w:sz="4" w:space="0" w:color="auto"/>
              <w:right w:val="single" w:sz="4" w:space="0" w:color="auto"/>
            </w:tcBorders>
          </w:tcPr>
          <w:p w14:paraId="20E96C9E" w14:textId="77777777" w:rsidR="000C4D70" w:rsidRDefault="000C4D70" w:rsidP="000C4D70">
            <w:pPr>
              <w:spacing w:line="320" w:lineRule="exact"/>
              <w:ind w:right="119"/>
              <w:jc w:val="right"/>
              <w:rPr>
                <w:rFonts w:ascii="Cordia New" w:hAnsi="Cordia New" w:cs="Cordia New"/>
                <w:sz w:val="26"/>
                <w:szCs w:val="26"/>
              </w:rPr>
            </w:pPr>
          </w:p>
        </w:tc>
        <w:tc>
          <w:tcPr>
            <w:tcW w:w="1560" w:type="dxa"/>
            <w:tcBorders>
              <w:top w:val="single" w:sz="4" w:space="0" w:color="auto"/>
              <w:left w:val="single" w:sz="4" w:space="0" w:color="auto"/>
              <w:bottom w:val="dotted" w:sz="4" w:space="0" w:color="auto"/>
              <w:right w:val="single" w:sz="4" w:space="0" w:color="auto"/>
            </w:tcBorders>
          </w:tcPr>
          <w:p w14:paraId="35F8B7C7" w14:textId="77777777" w:rsidR="000C4D70" w:rsidRDefault="000C4D70" w:rsidP="000C4D70">
            <w:pPr>
              <w:spacing w:line="320" w:lineRule="exact"/>
              <w:ind w:right="180"/>
              <w:jc w:val="right"/>
              <w:rPr>
                <w:rFonts w:ascii="Cordia New" w:hAnsi="Cordia New" w:cs="Cordia New"/>
                <w:sz w:val="26"/>
                <w:szCs w:val="26"/>
              </w:rPr>
            </w:pPr>
          </w:p>
        </w:tc>
      </w:tr>
      <w:tr w:rsidR="000C4D70" w14:paraId="03DE12BA" w14:textId="77777777" w:rsidTr="008F5D7D">
        <w:trPr>
          <w:trHeight w:val="323"/>
        </w:trPr>
        <w:tc>
          <w:tcPr>
            <w:tcW w:w="2693" w:type="dxa"/>
            <w:tcBorders>
              <w:top w:val="dotted" w:sz="4" w:space="0" w:color="auto"/>
              <w:left w:val="single" w:sz="4" w:space="0" w:color="auto"/>
              <w:bottom w:val="dotted" w:sz="4" w:space="0" w:color="auto"/>
              <w:right w:val="single" w:sz="4" w:space="0" w:color="auto"/>
            </w:tcBorders>
            <w:shd w:val="clear" w:color="auto" w:fill="auto"/>
            <w:vAlign w:val="center"/>
          </w:tcPr>
          <w:p w14:paraId="5370D3AF" w14:textId="77777777" w:rsidR="000C4D70" w:rsidRPr="006F6A26" w:rsidRDefault="000C4D70" w:rsidP="000C4D70">
            <w:pPr>
              <w:spacing w:line="320" w:lineRule="exact"/>
              <w:rPr>
                <w:rFonts w:ascii="Cordia New" w:hAnsi="Cordia New" w:cs="Cordia New"/>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p>
        </w:tc>
        <w:tc>
          <w:tcPr>
            <w:tcW w:w="1418" w:type="dxa"/>
            <w:tcBorders>
              <w:top w:val="dotted" w:sz="4" w:space="0" w:color="auto"/>
              <w:left w:val="single" w:sz="4" w:space="0" w:color="auto"/>
              <w:bottom w:val="dotted" w:sz="4" w:space="0" w:color="auto"/>
              <w:right w:val="single" w:sz="4" w:space="0" w:color="auto"/>
            </w:tcBorders>
            <w:shd w:val="clear" w:color="auto" w:fill="auto"/>
            <w:vAlign w:val="center"/>
          </w:tcPr>
          <w:p w14:paraId="2A75B2EC"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p>
        </w:tc>
        <w:tc>
          <w:tcPr>
            <w:tcW w:w="1559" w:type="dxa"/>
            <w:tcBorders>
              <w:top w:val="dotted" w:sz="4" w:space="0" w:color="auto"/>
              <w:left w:val="single" w:sz="4" w:space="0" w:color="auto"/>
              <w:bottom w:val="dotted" w:sz="4" w:space="0" w:color="auto"/>
              <w:right w:val="single" w:sz="4" w:space="0" w:color="auto"/>
            </w:tcBorders>
            <w:shd w:val="clear" w:color="auto" w:fill="FFFF99"/>
          </w:tcPr>
          <w:p w14:paraId="005DD31E"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3.5</w:t>
            </w:r>
          </w:p>
        </w:tc>
        <w:tc>
          <w:tcPr>
            <w:tcW w:w="1559" w:type="dxa"/>
            <w:tcBorders>
              <w:top w:val="dotted" w:sz="4" w:space="0" w:color="auto"/>
              <w:left w:val="single" w:sz="4" w:space="0" w:color="auto"/>
              <w:bottom w:val="dotted" w:sz="4" w:space="0" w:color="auto"/>
              <w:right w:val="single" w:sz="4" w:space="0" w:color="auto"/>
            </w:tcBorders>
          </w:tcPr>
          <w:p w14:paraId="2A78CF09" w14:textId="77777777" w:rsidR="000C4D70" w:rsidRDefault="000C4D70" w:rsidP="000C4D70">
            <w:pPr>
              <w:spacing w:line="320" w:lineRule="exact"/>
              <w:ind w:right="119"/>
              <w:jc w:val="right"/>
              <w:rPr>
                <w:rFonts w:ascii="Cordia New" w:hAnsi="Cordia New" w:cs="Cordia New"/>
                <w:sz w:val="26"/>
                <w:szCs w:val="26"/>
              </w:rPr>
            </w:pPr>
            <w:r w:rsidRPr="00FF7891">
              <w:rPr>
                <w:rFonts w:ascii="Cordia New" w:hAnsi="Cordia New" w:cs="Cordia New"/>
                <w:szCs w:val="24"/>
              </w:rPr>
              <w:t>3.5</w:t>
            </w:r>
          </w:p>
        </w:tc>
        <w:tc>
          <w:tcPr>
            <w:tcW w:w="1560" w:type="dxa"/>
            <w:tcBorders>
              <w:top w:val="dotted" w:sz="4" w:space="0" w:color="auto"/>
              <w:left w:val="single" w:sz="4" w:space="0" w:color="auto"/>
              <w:bottom w:val="dotted" w:sz="4" w:space="0" w:color="auto"/>
              <w:right w:val="single" w:sz="4" w:space="0" w:color="auto"/>
            </w:tcBorders>
          </w:tcPr>
          <w:p w14:paraId="77AB5B64" w14:textId="77777777" w:rsidR="000C4D70" w:rsidRDefault="000C4D70" w:rsidP="000C4D70">
            <w:pPr>
              <w:spacing w:line="320" w:lineRule="exact"/>
              <w:ind w:right="180"/>
              <w:jc w:val="right"/>
              <w:rPr>
                <w:rFonts w:ascii="Cordia New" w:hAnsi="Cordia New" w:cs="Cordia New"/>
                <w:sz w:val="26"/>
                <w:szCs w:val="26"/>
              </w:rPr>
            </w:pPr>
            <w:r>
              <w:rPr>
                <w:rFonts w:ascii="Cordia New" w:hAnsi="Cordia New" w:cs="Cordia New"/>
                <w:sz w:val="26"/>
                <w:szCs w:val="26"/>
                <w:lang w:val="en-GB"/>
              </w:rPr>
              <w:t>-</w:t>
            </w:r>
          </w:p>
        </w:tc>
      </w:tr>
      <w:tr w:rsidR="000C4D70" w14:paraId="4A555A68" w14:textId="77777777" w:rsidTr="008F5D7D">
        <w:trPr>
          <w:trHeight w:val="323"/>
        </w:trPr>
        <w:tc>
          <w:tcPr>
            <w:tcW w:w="2693" w:type="dxa"/>
            <w:tcBorders>
              <w:top w:val="dotted" w:sz="4" w:space="0" w:color="auto"/>
              <w:left w:val="single" w:sz="4" w:space="0" w:color="auto"/>
              <w:bottom w:val="dotted" w:sz="4" w:space="0" w:color="auto"/>
              <w:right w:val="single" w:sz="4" w:space="0" w:color="auto"/>
            </w:tcBorders>
            <w:shd w:val="clear" w:color="auto" w:fill="auto"/>
            <w:vAlign w:val="center"/>
          </w:tcPr>
          <w:p w14:paraId="798125BC" w14:textId="77777777" w:rsidR="000C4D70" w:rsidRPr="00F342AE" w:rsidRDefault="000C4D70" w:rsidP="000C4D70">
            <w:pPr>
              <w:spacing w:line="320" w:lineRule="exact"/>
              <w:rPr>
                <w:rFonts w:ascii="Cordia New" w:hAnsi="Cordia New" w:cs="Cordia New"/>
                <w:szCs w:val="24"/>
                <w:cs/>
              </w:rPr>
            </w:pPr>
            <w:r w:rsidRPr="00441370">
              <w:rPr>
                <w:rFonts w:ascii="Cordia New" w:hAnsi="Cordia New" w:cs="Cordia New"/>
                <w:szCs w:val="24"/>
                <w:cs/>
              </w:rPr>
              <w:t>อัตราการใช้กำลังการผลิต</w:t>
            </w:r>
            <w:r>
              <w:rPr>
                <w:rFonts w:ascii="Cordia New" w:hAnsi="Cordia New" w:cs="Cordia New"/>
                <w:szCs w:val="24"/>
              </w:rPr>
              <w:t>*</w:t>
            </w:r>
            <w:r w:rsidRPr="00441370">
              <w:rPr>
                <w:rFonts w:ascii="Cordia New" w:hAnsi="Cordia New" w:cs="Cordia New"/>
                <w:szCs w:val="24"/>
                <w:cs/>
              </w:rPr>
              <w:t xml:space="preserve"> </w:t>
            </w:r>
          </w:p>
        </w:tc>
        <w:tc>
          <w:tcPr>
            <w:tcW w:w="1418" w:type="dxa"/>
            <w:tcBorders>
              <w:top w:val="dotted" w:sz="4" w:space="0" w:color="auto"/>
              <w:left w:val="single" w:sz="4" w:space="0" w:color="auto"/>
              <w:bottom w:val="dotted" w:sz="4" w:space="0" w:color="auto"/>
              <w:right w:val="single" w:sz="4" w:space="0" w:color="auto"/>
            </w:tcBorders>
            <w:shd w:val="clear" w:color="auto" w:fill="auto"/>
            <w:vAlign w:val="center"/>
          </w:tcPr>
          <w:p w14:paraId="6A919807"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4" w:space="0" w:color="auto"/>
              <w:left w:val="single" w:sz="4" w:space="0" w:color="auto"/>
              <w:bottom w:val="dotted" w:sz="4" w:space="0" w:color="auto"/>
              <w:right w:val="single" w:sz="4" w:space="0" w:color="auto"/>
            </w:tcBorders>
            <w:shd w:val="clear" w:color="auto" w:fill="FFFF99"/>
          </w:tcPr>
          <w:p w14:paraId="6E8232C3"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12.34</w:t>
            </w:r>
          </w:p>
        </w:tc>
        <w:tc>
          <w:tcPr>
            <w:tcW w:w="1559" w:type="dxa"/>
            <w:tcBorders>
              <w:top w:val="dotted" w:sz="4" w:space="0" w:color="auto"/>
              <w:left w:val="single" w:sz="4" w:space="0" w:color="auto"/>
              <w:bottom w:val="dotted" w:sz="4" w:space="0" w:color="auto"/>
              <w:right w:val="single" w:sz="4" w:space="0" w:color="auto"/>
            </w:tcBorders>
          </w:tcPr>
          <w:p w14:paraId="13E2441A" w14:textId="77777777" w:rsidR="000C4D70" w:rsidRDefault="000C4D70" w:rsidP="000C4D70">
            <w:pPr>
              <w:spacing w:line="320" w:lineRule="exact"/>
              <w:ind w:right="119"/>
              <w:jc w:val="right"/>
              <w:rPr>
                <w:rFonts w:ascii="Cordia New" w:hAnsi="Cordia New" w:cs="Cordia New"/>
                <w:sz w:val="26"/>
                <w:szCs w:val="26"/>
                <w:lang w:val="en-GB"/>
              </w:rPr>
            </w:pPr>
            <w:r w:rsidRPr="00FF7891">
              <w:rPr>
                <w:rFonts w:ascii="Cordia New" w:hAnsi="Cordia New" w:cs="Cordia New"/>
                <w:szCs w:val="24"/>
              </w:rPr>
              <w:t>13.45</w:t>
            </w:r>
          </w:p>
        </w:tc>
        <w:tc>
          <w:tcPr>
            <w:tcW w:w="1560" w:type="dxa"/>
            <w:tcBorders>
              <w:top w:val="dotted" w:sz="4" w:space="0" w:color="auto"/>
              <w:left w:val="single" w:sz="4" w:space="0" w:color="auto"/>
              <w:bottom w:val="dotted" w:sz="4" w:space="0" w:color="auto"/>
              <w:right w:val="single" w:sz="4" w:space="0" w:color="auto"/>
            </w:tcBorders>
          </w:tcPr>
          <w:p w14:paraId="6A5B443A" w14:textId="77777777" w:rsidR="000C4D70" w:rsidRDefault="000C4D70" w:rsidP="000C4D70">
            <w:pPr>
              <w:spacing w:line="320" w:lineRule="exact"/>
              <w:ind w:right="180"/>
              <w:jc w:val="right"/>
              <w:rPr>
                <w:rFonts w:ascii="Cordia New" w:hAnsi="Cordia New" w:cs="Cordia New"/>
                <w:sz w:val="26"/>
                <w:szCs w:val="26"/>
                <w:lang w:val="en-GB"/>
              </w:rPr>
            </w:pPr>
            <w:r>
              <w:rPr>
                <w:rFonts w:ascii="Cordia New" w:hAnsi="Cordia New" w:cs="Cordia New"/>
                <w:sz w:val="26"/>
                <w:szCs w:val="26"/>
              </w:rPr>
              <w:t>-</w:t>
            </w:r>
          </w:p>
        </w:tc>
      </w:tr>
      <w:tr w:rsidR="000C4D70" w14:paraId="7F0FF5AF" w14:textId="77777777" w:rsidTr="008F5D7D">
        <w:trPr>
          <w:trHeight w:val="323"/>
        </w:trPr>
        <w:tc>
          <w:tcPr>
            <w:tcW w:w="2693" w:type="dxa"/>
            <w:tcBorders>
              <w:top w:val="dotted" w:sz="4" w:space="0" w:color="auto"/>
              <w:left w:val="single" w:sz="4" w:space="0" w:color="auto"/>
              <w:bottom w:val="dotted" w:sz="4" w:space="0" w:color="auto"/>
              <w:right w:val="single" w:sz="4" w:space="0" w:color="auto"/>
            </w:tcBorders>
            <w:shd w:val="clear" w:color="auto" w:fill="auto"/>
            <w:vAlign w:val="center"/>
          </w:tcPr>
          <w:p w14:paraId="477A32DB" w14:textId="77777777" w:rsidR="000C4D70" w:rsidRPr="00F342AE" w:rsidRDefault="000C4D70" w:rsidP="000C4D70">
            <w:pPr>
              <w:spacing w:line="320" w:lineRule="exact"/>
              <w:rPr>
                <w:rFonts w:ascii="Cordia New" w:hAnsi="Cordia New" w:cs="Cordia New"/>
                <w:szCs w:val="24"/>
                <w:cs/>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4" w:space="0" w:color="auto"/>
              <w:left w:val="single" w:sz="4" w:space="0" w:color="auto"/>
              <w:bottom w:val="dotted" w:sz="4" w:space="0" w:color="auto"/>
              <w:right w:val="single" w:sz="4" w:space="0" w:color="auto"/>
            </w:tcBorders>
            <w:shd w:val="clear" w:color="auto" w:fill="auto"/>
            <w:vAlign w:val="center"/>
          </w:tcPr>
          <w:p w14:paraId="35FDC4B1"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4" w:space="0" w:color="auto"/>
              <w:left w:val="single" w:sz="4" w:space="0" w:color="auto"/>
              <w:bottom w:val="dotted" w:sz="4" w:space="0" w:color="auto"/>
              <w:right w:val="single" w:sz="4" w:space="0" w:color="auto"/>
            </w:tcBorders>
            <w:shd w:val="clear" w:color="auto" w:fill="FFFF99"/>
          </w:tcPr>
          <w:p w14:paraId="636F7890"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4,964</w:t>
            </w:r>
          </w:p>
        </w:tc>
        <w:tc>
          <w:tcPr>
            <w:tcW w:w="1559" w:type="dxa"/>
            <w:tcBorders>
              <w:top w:val="dotted" w:sz="4" w:space="0" w:color="auto"/>
              <w:left w:val="single" w:sz="4" w:space="0" w:color="auto"/>
              <w:bottom w:val="dotted" w:sz="4" w:space="0" w:color="auto"/>
              <w:right w:val="single" w:sz="4" w:space="0" w:color="auto"/>
            </w:tcBorders>
          </w:tcPr>
          <w:p w14:paraId="46712A58" w14:textId="77777777" w:rsidR="000C4D70" w:rsidRPr="006F6A26" w:rsidRDefault="000C4D70" w:rsidP="000C4D70">
            <w:pPr>
              <w:spacing w:line="320" w:lineRule="exact"/>
              <w:ind w:right="119"/>
              <w:jc w:val="right"/>
              <w:rPr>
                <w:rFonts w:ascii="Cordia New" w:hAnsi="Cordia New" w:cs="Cordia New"/>
                <w:sz w:val="26"/>
                <w:szCs w:val="26"/>
              </w:rPr>
            </w:pPr>
            <w:r w:rsidRPr="00FF7891">
              <w:rPr>
                <w:rFonts w:ascii="Cordia New" w:hAnsi="Cordia New" w:cs="Cordia New"/>
                <w:szCs w:val="24"/>
              </w:rPr>
              <w:t>3,452</w:t>
            </w:r>
          </w:p>
        </w:tc>
        <w:tc>
          <w:tcPr>
            <w:tcW w:w="1560" w:type="dxa"/>
            <w:tcBorders>
              <w:top w:val="dotted" w:sz="4" w:space="0" w:color="auto"/>
              <w:left w:val="single" w:sz="4" w:space="0" w:color="auto"/>
              <w:bottom w:val="dotted" w:sz="4" w:space="0" w:color="auto"/>
              <w:right w:val="single" w:sz="4" w:space="0" w:color="auto"/>
            </w:tcBorders>
          </w:tcPr>
          <w:p w14:paraId="7E72395F" w14:textId="77777777" w:rsidR="000C4D70" w:rsidRPr="006F6A26" w:rsidRDefault="000C4D70" w:rsidP="000C4D70">
            <w:pPr>
              <w:spacing w:line="320" w:lineRule="exact"/>
              <w:ind w:right="180"/>
              <w:jc w:val="right"/>
              <w:rPr>
                <w:rFonts w:ascii="Cordia New" w:hAnsi="Cordia New" w:cs="Cordia New"/>
                <w:sz w:val="26"/>
                <w:szCs w:val="26"/>
              </w:rPr>
            </w:pPr>
            <w:r>
              <w:rPr>
                <w:rFonts w:ascii="Cordia New" w:hAnsi="Cordia New" w:cs="Cordia New"/>
                <w:sz w:val="26"/>
                <w:szCs w:val="26"/>
              </w:rPr>
              <w:t>-</w:t>
            </w:r>
          </w:p>
        </w:tc>
      </w:tr>
      <w:tr w:rsidR="000C4D70" w14:paraId="72C5F2AB" w14:textId="77777777" w:rsidTr="008F5D7D">
        <w:trPr>
          <w:trHeight w:val="323"/>
        </w:trPr>
        <w:tc>
          <w:tcPr>
            <w:tcW w:w="2693" w:type="dxa"/>
            <w:tcBorders>
              <w:top w:val="dotted" w:sz="4" w:space="0" w:color="auto"/>
              <w:left w:val="single" w:sz="4" w:space="0" w:color="auto"/>
              <w:bottom w:val="single" w:sz="4" w:space="0" w:color="auto"/>
              <w:right w:val="single" w:sz="4" w:space="0" w:color="auto"/>
            </w:tcBorders>
            <w:shd w:val="clear" w:color="auto" w:fill="auto"/>
            <w:vAlign w:val="center"/>
          </w:tcPr>
          <w:p w14:paraId="2251244D" w14:textId="77777777" w:rsidR="000C4D70" w:rsidRPr="00F342AE" w:rsidRDefault="000C4D70" w:rsidP="000C4D70">
            <w:pPr>
              <w:spacing w:line="320" w:lineRule="exact"/>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4" w:space="0" w:color="auto"/>
              <w:left w:val="single" w:sz="4" w:space="0" w:color="auto"/>
              <w:bottom w:val="single" w:sz="4" w:space="0" w:color="auto"/>
              <w:right w:val="single" w:sz="4" w:space="0" w:color="auto"/>
            </w:tcBorders>
            <w:shd w:val="clear" w:color="auto" w:fill="auto"/>
            <w:vAlign w:val="center"/>
          </w:tcPr>
          <w:p w14:paraId="1DEA5CD7"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4" w:space="0" w:color="auto"/>
              <w:left w:val="single" w:sz="4" w:space="0" w:color="auto"/>
              <w:bottom w:val="single" w:sz="4" w:space="0" w:color="auto"/>
              <w:right w:val="single" w:sz="4" w:space="0" w:color="auto"/>
            </w:tcBorders>
            <w:shd w:val="clear" w:color="auto" w:fill="FFFF99"/>
          </w:tcPr>
          <w:p w14:paraId="42F866CB" w14:textId="77777777" w:rsidR="000C4D70" w:rsidRDefault="000C4D70" w:rsidP="000C4D70">
            <w:pPr>
              <w:spacing w:line="320" w:lineRule="exact"/>
              <w:jc w:val="right"/>
              <w:rPr>
                <w:rFonts w:ascii="Cordia New" w:hAnsi="Cordia New" w:cs="Cordia New"/>
                <w:sz w:val="26"/>
                <w:szCs w:val="26"/>
              </w:rPr>
            </w:pPr>
            <w:r>
              <w:rPr>
                <w:rFonts w:ascii="Cordia New" w:hAnsi="Cordia New" w:cs="Cordia New"/>
                <w:sz w:val="26"/>
                <w:szCs w:val="26"/>
              </w:rPr>
              <w:t>43.80</w:t>
            </w:r>
          </w:p>
        </w:tc>
        <w:tc>
          <w:tcPr>
            <w:tcW w:w="1559" w:type="dxa"/>
            <w:tcBorders>
              <w:top w:val="dotted" w:sz="4" w:space="0" w:color="auto"/>
              <w:left w:val="single" w:sz="4" w:space="0" w:color="auto"/>
              <w:bottom w:val="single" w:sz="4" w:space="0" w:color="auto"/>
              <w:right w:val="single" w:sz="4" w:space="0" w:color="auto"/>
            </w:tcBorders>
          </w:tcPr>
          <w:p w14:paraId="4E8C468C" w14:textId="77777777" w:rsidR="000C4D70" w:rsidRDefault="000C4D70" w:rsidP="000C4D70">
            <w:pPr>
              <w:spacing w:line="320" w:lineRule="exact"/>
              <w:ind w:right="119"/>
              <w:jc w:val="right"/>
              <w:rPr>
                <w:rFonts w:ascii="Cordia New" w:hAnsi="Cordia New" w:cs="Cordia New"/>
                <w:sz w:val="26"/>
                <w:szCs w:val="26"/>
              </w:rPr>
            </w:pPr>
            <w:r w:rsidRPr="00FF7891">
              <w:rPr>
                <w:rFonts w:ascii="Cordia New" w:hAnsi="Cordia New" w:cs="Cordia New"/>
                <w:szCs w:val="24"/>
              </w:rPr>
              <w:t>-</w:t>
            </w:r>
          </w:p>
        </w:tc>
        <w:tc>
          <w:tcPr>
            <w:tcW w:w="1560" w:type="dxa"/>
            <w:tcBorders>
              <w:top w:val="dotted" w:sz="4" w:space="0" w:color="auto"/>
              <w:left w:val="single" w:sz="4" w:space="0" w:color="auto"/>
              <w:bottom w:val="single" w:sz="4" w:space="0" w:color="auto"/>
              <w:right w:val="single" w:sz="4" w:space="0" w:color="auto"/>
            </w:tcBorders>
          </w:tcPr>
          <w:p w14:paraId="767B49AA" w14:textId="77777777" w:rsidR="000C4D70" w:rsidRDefault="000C4D70" w:rsidP="000C4D70">
            <w:pPr>
              <w:spacing w:line="320" w:lineRule="exact"/>
              <w:ind w:right="180"/>
              <w:jc w:val="right"/>
              <w:rPr>
                <w:rFonts w:ascii="Cordia New" w:hAnsi="Cordia New" w:cs="Cordia New"/>
                <w:sz w:val="26"/>
                <w:szCs w:val="26"/>
              </w:rPr>
            </w:pPr>
            <w:r>
              <w:rPr>
                <w:rFonts w:ascii="Cordia New" w:hAnsi="Cordia New" w:cs="Cordia New"/>
                <w:sz w:val="26"/>
                <w:szCs w:val="26"/>
              </w:rPr>
              <w:t>-</w:t>
            </w:r>
          </w:p>
        </w:tc>
      </w:tr>
      <w:tr w:rsidR="000C4D70" w14:paraId="374D4783" w14:textId="77777777" w:rsidTr="008F5D7D">
        <w:trPr>
          <w:trHeight w:val="323"/>
        </w:trPr>
        <w:tc>
          <w:tcPr>
            <w:tcW w:w="2693" w:type="dxa"/>
            <w:tcBorders>
              <w:top w:val="single" w:sz="4" w:space="0" w:color="auto"/>
              <w:left w:val="single" w:sz="4" w:space="0" w:color="auto"/>
              <w:bottom w:val="dotted" w:sz="4" w:space="0" w:color="auto"/>
              <w:right w:val="dotted" w:sz="4" w:space="0" w:color="auto"/>
            </w:tcBorders>
            <w:shd w:val="clear" w:color="auto" w:fill="auto"/>
            <w:vAlign w:val="center"/>
          </w:tcPr>
          <w:p w14:paraId="2A1BE0D2" w14:textId="77777777" w:rsidR="000C4D70" w:rsidRDefault="000C4D70" w:rsidP="000C4D70">
            <w:pPr>
              <w:spacing w:line="320" w:lineRule="exact"/>
              <w:rPr>
                <w:rFonts w:ascii="Cordia New" w:hAnsi="Cordia New" w:cs="Cordia New"/>
                <w:b/>
                <w:bCs/>
                <w:i/>
                <w:iCs/>
                <w:color w:val="000080"/>
                <w:szCs w:val="24"/>
              </w:rPr>
            </w:pPr>
            <w:r w:rsidRPr="00603CC8">
              <w:rPr>
                <w:rFonts w:ascii="Cordia New" w:hAnsi="Cordia New" w:cs="Cordia New"/>
                <w:b/>
                <w:bCs/>
                <w:i/>
                <w:iCs/>
                <w:color w:val="000080"/>
                <w:szCs w:val="24"/>
                <w:cs/>
              </w:rPr>
              <w:t>โรงไฟฟ้าพลังงานแสงอาทิตย์</w:t>
            </w:r>
            <w:r>
              <w:rPr>
                <w:rFonts w:ascii="Cordia New" w:hAnsi="Cordia New" w:cs="Cordia New" w:hint="cs"/>
                <w:b/>
                <w:bCs/>
                <w:i/>
                <w:iCs/>
                <w:color w:val="000080"/>
                <w:szCs w:val="24"/>
                <w:cs/>
              </w:rPr>
              <w:t xml:space="preserve"> </w:t>
            </w:r>
          </w:p>
          <w:p w14:paraId="2EFB8A53" w14:textId="6A71C83E" w:rsidR="000C4D70" w:rsidRPr="00F342AE" w:rsidRDefault="000C4D70" w:rsidP="000C4D70">
            <w:pPr>
              <w:spacing w:line="320" w:lineRule="exact"/>
              <w:rPr>
                <w:rFonts w:ascii="Cordia New" w:hAnsi="Cordia New" w:cs="Cordia New"/>
                <w:szCs w:val="24"/>
                <w:cs/>
              </w:rPr>
            </w:pPr>
            <w:r>
              <w:rPr>
                <w:rFonts w:ascii="Cordia New" w:hAnsi="Cordia New" w:cs="Cordia New"/>
                <w:b/>
                <w:bCs/>
                <w:i/>
                <w:iCs/>
                <w:color w:val="000080"/>
                <w:szCs w:val="24"/>
              </w:rPr>
              <w:t>Awaji</w:t>
            </w:r>
          </w:p>
        </w:tc>
        <w:tc>
          <w:tcPr>
            <w:tcW w:w="1418" w:type="dxa"/>
            <w:tcBorders>
              <w:top w:val="single" w:sz="4" w:space="0" w:color="auto"/>
              <w:left w:val="dotted" w:sz="4" w:space="0" w:color="auto"/>
              <w:bottom w:val="dotted" w:sz="4" w:space="0" w:color="auto"/>
              <w:right w:val="dotted" w:sz="4" w:space="0" w:color="auto"/>
            </w:tcBorders>
            <w:shd w:val="clear" w:color="auto" w:fill="auto"/>
            <w:vAlign w:val="center"/>
          </w:tcPr>
          <w:p w14:paraId="02F663E7" w14:textId="77777777" w:rsidR="000C4D70" w:rsidRPr="005E346B" w:rsidRDefault="000C4D70" w:rsidP="000C4D70">
            <w:pPr>
              <w:spacing w:line="320" w:lineRule="exact"/>
              <w:jc w:val="center"/>
              <w:rPr>
                <w:rFonts w:ascii="Cordia New" w:hAnsi="Cordia New" w:cs="Cordia New"/>
                <w:szCs w:val="24"/>
                <w:cs/>
              </w:rPr>
            </w:pPr>
          </w:p>
        </w:tc>
        <w:tc>
          <w:tcPr>
            <w:tcW w:w="1559" w:type="dxa"/>
            <w:tcBorders>
              <w:top w:val="single" w:sz="4" w:space="0" w:color="auto"/>
              <w:left w:val="dotted" w:sz="4" w:space="0" w:color="auto"/>
              <w:bottom w:val="dotted" w:sz="4" w:space="0" w:color="auto"/>
              <w:right w:val="dotted" w:sz="4" w:space="0" w:color="auto"/>
            </w:tcBorders>
            <w:shd w:val="clear" w:color="auto" w:fill="FFFF99"/>
          </w:tcPr>
          <w:p w14:paraId="41634EEA" w14:textId="77777777" w:rsidR="000C4D70" w:rsidRDefault="000C4D70" w:rsidP="000C4D70">
            <w:pPr>
              <w:spacing w:line="320" w:lineRule="exact"/>
              <w:jc w:val="right"/>
              <w:rPr>
                <w:rFonts w:ascii="Cordia New" w:hAnsi="Cordia New" w:cs="Cordia New"/>
                <w:sz w:val="26"/>
                <w:szCs w:val="26"/>
              </w:rPr>
            </w:pPr>
          </w:p>
        </w:tc>
        <w:tc>
          <w:tcPr>
            <w:tcW w:w="1559" w:type="dxa"/>
            <w:tcBorders>
              <w:top w:val="single" w:sz="4" w:space="0" w:color="auto"/>
              <w:left w:val="dotted" w:sz="4" w:space="0" w:color="auto"/>
              <w:bottom w:val="dotted" w:sz="4" w:space="0" w:color="auto"/>
              <w:right w:val="dotted" w:sz="4" w:space="0" w:color="auto"/>
            </w:tcBorders>
          </w:tcPr>
          <w:p w14:paraId="19D7311E" w14:textId="77777777" w:rsidR="000C4D70" w:rsidRDefault="000C4D70" w:rsidP="000C4D70">
            <w:pPr>
              <w:spacing w:line="320" w:lineRule="exact"/>
              <w:ind w:right="119"/>
              <w:jc w:val="right"/>
              <w:rPr>
                <w:rFonts w:ascii="Cordia New" w:hAnsi="Cordia New" w:cs="Cordia New"/>
                <w:sz w:val="26"/>
                <w:szCs w:val="26"/>
              </w:rPr>
            </w:pPr>
          </w:p>
        </w:tc>
        <w:tc>
          <w:tcPr>
            <w:tcW w:w="1560" w:type="dxa"/>
            <w:tcBorders>
              <w:top w:val="single" w:sz="4" w:space="0" w:color="auto"/>
              <w:left w:val="dotted" w:sz="4" w:space="0" w:color="auto"/>
              <w:bottom w:val="dotted" w:sz="4" w:space="0" w:color="auto"/>
              <w:right w:val="single" w:sz="4" w:space="0" w:color="auto"/>
            </w:tcBorders>
          </w:tcPr>
          <w:p w14:paraId="6F8408AA" w14:textId="77777777" w:rsidR="000C4D70" w:rsidRDefault="000C4D70" w:rsidP="000C4D70">
            <w:pPr>
              <w:spacing w:line="320" w:lineRule="exact"/>
              <w:ind w:right="180"/>
              <w:jc w:val="right"/>
              <w:rPr>
                <w:rFonts w:ascii="Cordia New" w:hAnsi="Cordia New" w:cs="Cordia New"/>
                <w:sz w:val="26"/>
                <w:szCs w:val="26"/>
              </w:rPr>
            </w:pPr>
          </w:p>
        </w:tc>
      </w:tr>
      <w:tr w:rsidR="000C4D70" w14:paraId="37F7088F" w14:textId="77777777" w:rsidTr="008F5D7D">
        <w:trPr>
          <w:trHeight w:val="323"/>
        </w:trPr>
        <w:tc>
          <w:tcPr>
            <w:tcW w:w="2693" w:type="dxa"/>
            <w:tcBorders>
              <w:top w:val="dotted" w:sz="4" w:space="0" w:color="auto"/>
              <w:left w:val="single" w:sz="4" w:space="0" w:color="auto"/>
              <w:bottom w:val="dotted" w:sz="4" w:space="0" w:color="auto"/>
              <w:right w:val="dotted" w:sz="4" w:space="0" w:color="auto"/>
            </w:tcBorders>
            <w:shd w:val="clear" w:color="auto" w:fill="auto"/>
            <w:vAlign w:val="center"/>
          </w:tcPr>
          <w:p w14:paraId="2ABD39D8" w14:textId="77777777" w:rsidR="000C4D70" w:rsidRPr="002B6BFF" w:rsidRDefault="000C4D70" w:rsidP="000C4D70">
            <w:pPr>
              <w:spacing w:line="320" w:lineRule="exact"/>
              <w:rPr>
                <w:rFonts w:ascii="Cordia New" w:hAnsi="Cordia New" w:cs="Cordia New"/>
                <w:szCs w:val="24"/>
                <w:cs/>
              </w:rPr>
            </w:pPr>
            <w:r w:rsidRPr="00F342AE">
              <w:rPr>
                <w:rFonts w:ascii="Cordia New" w:hAnsi="Cordia New" w:cs="Cordia New"/>
                <w:szCs w:val="24"/>
                <w:cs/>
              </w:rPr>
              <w:t>กำลังการผลิต</w:t>
            </w:r>
            <w:r>
              <w:rPr>
                <w:rFonts w:ascii="Cordia New" w:hAnsi="Cordia New" w:cs="Cordia New" w:hint="cs"/>
                <w:szCs w:val="24"/>
                <w:cs/>
              </w:rPr>
              <w:t>ติดตั้ง</w:t>
            </w:r>
            <w:r w:rsidRPr="00F342AE">
              <w:rPr>
                <w:rFonts w:ascii="Cordia New" w:hAnsi="Cordia New" w:cs="Cordia New"/>
                <w:szCs w:val="24"/>
                <w:cs/>
              </w:rPr>
              <w:t xml:space="preserve">  </w:t>
            </w:r>
          </w:p>
        </w:tc>
        <w:tc>
          <w:tcPr>
            <w:tcW w:w="1418" w:type="dxa"/>
            <w:tcBorders>
              <w:top w:val="dotted" w:sz="4" w:space="0" w:color="auto"/>
              <w:left w:val="dotted" w:sz="4" w:space="0" w:color="auto"/>
              <w:bottom w:val="dotted" w:sz="4" w:space="0" w:color="auto"/>
              <w:right w:val="dotted" w:sz="4" w:space="0" w:color="auto"/>
            </w:tcBorders>
            <w:shd w:val="clear" w:color="auto" w:fill="auto"/>
            <w:vAlign w:val="center"/>
          </w:tcPr>
          <w:p w14:paraId="3860D15C"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p>
        </w:tc>
        <w:tc>
          <w:tcPr>
            <w:tcW w:w="1559" w:type="dxa"/>
            <w:tcBorders>
              <w:top w:val="dotted" w:sz="4" w:space="0" w:color="auto"/>
              <w:left w:val="dotted" w:sz="4" w:space="0" w:color="auto"/>
              <w:bottom w:val="dotted" w:sz="4" w:space="0" w:color="auto"/>
              <w:right w:val="dotted" w:sz="4" w:space="0" w:color="auto"/>
            </w:tcBorders>
            <w:shd w:val="clear" w:color="auto" w:fill="FFFF99"/>
          </w:tcPr>
          <w:p w14:paraId="754C919B" w14:textId="77777777" w:rsidR="000C4D70" w:rsidRPr="002B6BFF" w:rsidRDefault="000C4D70" w:rsidP="000C4D70">
            <w:pPr>
              <w:spacing w:line="320" w:lineRule="exact"/>
              <w:jc w:val="right"/>
              <w:rPr>
                <w:rFonts w:ascii="Cordia New" w:hAnsi="Cordia New" w:cs="Cordia New"/>
                <w:szCs w:val="24"/>
              </w:rPr>
            </w:pPr>
            <w:r w:rsidRPr="002B6BFF">
              <w:rPr>
                <w:rFonts w:ascii="Cordia New" w:hAnsi="Cordia New" w:cs="Cordia New"/>
                <w:szCs w:val="24"/>
              </w:rPr>
              <w:t>8</w:t>
            </w:r>
          </w:p>
        </w:tc>
        <w:tc>
          <w:tcPr>
            <w:tcW w:w="1559" w:type="dxa"/>
            <w:tcBorders>
              <w:top w:val="dotted" w:sz="4" w:space="0" w:color="auto"/>
              <w:left w:val="dotted" w:sz="4" w:space="0" w:color="auto"/>
              <w:bottom w:val="dotted" w:sz="4" w:space="0" w:color="auto"/>
              <w:right w:val="dotted" w:sz="4" w:space="0" w:color="auto"/>
            </w:tcBorders>
          </w:tcPr>
          <w:p w14:paraId="157AE9B0" w14:textId="77777777" w:rsidR="000C4D70" w:rsidRPr="002B6BFF" w:rsidRDefault="000C4D70" w:rsidP="000C4D70">
            <w:pPr>
              <w:spacing w:line="320" w:lineRule="exact"/>
              <w:ind w:right="119"/>
              <w:jc w:val="right"/>
              <w:rPr>
                <w:rFonts w:ascii="Cordia New" w:hAnsi="Cordia New" w:cs="Cordia New"/>
                <w:szCs w:val="24"/>
              </w:rPr>
            </w:pPr>
            <w:r w:rsidRPr="002B6BFF">
              <w:rPr>
                <w:rFonts w:ascii="Cordia New" w:hAnsi="Cordia New" w:cs="Cordia New"/>
                <w:szCs w:val="24"/>
              </w:rPr>
              <w:t>-</w:t>
            </w:r>
          </w:p>
        </w:tc>
        <w:tc>
          <w:tcPr>
            <w:tcW w:w="1560" w:type="dxa"/>
            <w:tcBorders>
              <w:top w:val="dotted" w:sz="4" w:space="0" w:color="auto"/>
              <w:left w:val="dotted" w:sz="4" w:space="0" w:color="auto"/>
              <w:bottom w:val="dotted" w:sz="4" w:space="0" w:color="auto"/>
              <w:right w:val="single" w:sz="4" w:space="0" w:color="auto"/>
            </w:tcBorders>
          </w:tcPr>
          <w:p w14:paraId="2763BA83" w14:textId="77777777" w:rsidR="000C4D70" w:rsidRPr="002B6BFF" w:rsidRDefault="000C4D70" w:rsidP="000C4D70">
            <w:pPr>
              <w:spacing w:line="320" w:lineRule="exact"/>
              <w:ind w:right="180"/>
              <w:jc w:val="right"/>
              <w:rPr>
                <w:rFonts w:ascii="Cordia New" w:hAnsi="Cordia New" w:cs="Cordia New"/>
                <w:szCs w:val="24"/>
              </w:rPr>
            </w:pPr>
            <w:r w:rsidRPr="002B6BFF">
              <w:rPr>
                <w:rFonts w:ascii="Cordia New" w:hAnsi="Cordia New" w:cs="Cordia New"/>
                <w:szCs w:val="24"/>
              </w:rPr>
              <w:t>-</w:t>
            </w:r>
          </w:p>
        </w:tc>
      </w:tr>
      <w:tr w:rsidR="000C4D70" w14:paraId="3FBDEDF3" w14:textId="77777777" w:rsidTr="008F5D7D">
        <w:trPr>
          <w:trHeight w:val="323"/>
        </w:trPr>
        <w:tc>
          <w:tcPr>
            <w:tcW w:w="2693" w:type="dxa"/>
            <w:tcBorders>
              <w:top w:val="dotted" w:sz="4" w:space="0" w:color="auto"/>
              <w:left w:val="single" w:sz="4" w:space="0" w:color="auto"/>
              <w:bottom w:val="dotted" w:sz="4" w:space="0" w:color="auto"/>
              <w:right w:val="dotted" w:sz="4" w:space="0" w:color="auto"/>
            </w:tcBorders>
            <w:shd w:val="clear" w:color="auto" w:fill="auto"/>
            <w:vAlign w:val="center"/>
          </w:tcPr>
          <w:p w14:paraId="1B102F0B" w14:textId="77777777" w:rsidR="000C4D70" w:rsidRPr="00F342AE" w:rsidRDefault="000C4D70" w:rsidP="000C4D70">
            <w:pPr>
              <w:spacing w:line="320" w:lineRule="exact"/>
              <w:rPr>
                <w:rFonts w:ascii="Cordia New" w:hAnsi="Cordia New" w:cs="Cordia New"/>
                <w:szCs w:val="24"/>
                <w:cs/>
              </w:rPr>
            </w:pPr>
            <w:r w:rsidRPr="00441370">
              <w:rPr>
                <w:rFonts w:ascii="Cordia New" w:hAnsi="Cordia New" w:cs="Cordia New"/>
                <w:szCs w:val="24"/>
                <w:cs/>
              </w:rPr>
              <w:t>อัตราการใช้กำลังการผลิต</w:t>
            </w:r>
            <w:r>
              <w:rPr>
                <w:rFonts w:ascii="Cordia New" w:hAnsi="Cordia New" w:cs="Cordia New"/>
                <w:szCs w:val="24"/>
              </w:rPr>
              <w:t>*</w:t>
            </w:r>
            <w:r w:rsidRPr="00441370">
              <w:rPr>
                <w:rFonts w:ascii="Cordia New" w:hAnsi="Cordia New" w:cs="Cordia New"/>
                <w:szCs w:val="24"/>
                <w:cs/>
              </w:rPr>
              <w:t xml:space="preserve"> </w:t>
            </w:r>
          </w:p>
        </w:tc>
        <w:tc>
          <w:tcPr>
            <w:tcW w:w="1418" w:type="dxa"/>
            <w:tcBorders>
              <w:top w:val="dotted" w:sz="4" w:space="0" w:color="auto"/>
              <w:left w:val="dotted" w:sz="4" w:space="0" w:color="auto"/>
              <w:bottom w:val="dotted" w:sz="4" w:space="0" w:color="auto"/>
              <w:right w:val="dotted" w:sz="4" w:space="0" w:color="auto"/>
            </w:tcBorders>
            <w:shd w:val="clear" w:color="auto" w:fill="auto"/>
            <w:vAlign w:val="center"/>
          </w:tcPr>
          <w:p w14:paraId="56E96B59"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4" w:space="0" w:color="auto"/>
              <w:left w:val="dotted" w:sz="4" w:space="0" w:color="auto"/>
              <w:bottom w:val="dotted" w:sz="4" w:space="0" w:color="auto"/>
              <w:right w:val="dotted" w:sz="4" w:space="0" w:color="auto"/>
            </w:tcBorders>
            <w:shd w:val="clear" w:color="auto" w:fill="FFFF99"/>
          </w:tcPr>
          <w:p w14:paraId="53C81191" w14:textId="77777777" w:rsidR="000C4D70" w:rsidRPr="002B6BFF" w:rsidRDefault="000C4D70" w:rsidP="000C4D70">
            <w:pPr>
              <w:spacing w:line="320" w:lineRule="exact"/>
              <w:jc w:val="right"/>
              <w:rPr>
                <w:rFonts w:ascii="Cordia New" w:hAnsi="Cordia New" w:cs="Cordia New"/>
                <w:szCs w:val="24"/>
              </w:rPr>
            </w:pPr>
            <w:r w:rsidRPr="002B6BFF">
              <w:rPr>
                <w:rFonts w:ascii="Cordia New" w:hAnsi="Cordia New" w:cs="Cordia New"/>
                <w:szCs w:val="24"/>
              </w:rPr>
              <w:t>15.50</w:t>
            </w:r>
          </w:p>
        </w:tc>
        <w:tc>
          <w:tcPr>
            <w:tcW w:w="1559" w:type="dxa"/>
            <w:tcBorders>
              <w:top w:val="dotted" w:sz="4" w:space="0" w:color="auto"/>
              <w:left w:val="dotted" w:sz="4" w:space="0" w:color="auto"/>
              <w:bottom w:val="dotted" w:sz="4" w:space="0" w:color="auto"/>
              <w:right w:val="dotted" w:sz="4" w:space="0" w:color="auto"/>
            </w:tcBorders>
          </w:tcPr>
          <w:p w14:paraId="3D56D885" w14:textId="77777777" w:rsidR="000C4D70" w:rsidRPr="002B6BFF" w:rsidRDefault="000C4D70" w:rsidP="000C4D70">
            <w:pPr>
              <w:spacing w:line="320" w:lineRule="exact"/>
              <w:ind w:right="119"/>
              <w:jc w:val="right"/>
              <w:rPr>
                <w:rFonts w:ascii="Cordia New" w:hAnsi="Cordia New" w:cs="Cordia New"/>
                <w:szCs w:val="24"/>
              </w:rPr>
            </w:pPr>
            <w:r w:rsidRPr="002B6BFF">
              <w:rPr>
                <w:rFonts w:ascii="Cordia New" w:hAnsi="Cordia New" w:cs="Cordia New"/>
                <w:szCs w:val="24"/>
              </w:rPr>
              <w:t>-</w:t>
            </w:r>
          </w:p>
        </w:tc>
        <w:tc>
          <w:tcPr>
            <w:tcW w:w="1560" w:type="dxa"/>
            <w:tcBorders>
              <w:top w:val="dotted" w:sz="4" w:space="0" w:color="auto"/>
              <w:left w:val="dotted" w:sz="4" w:space="0" w:color="auto"/>
              <w:bottom w:val="dotted" w:sz="4" w:space="0" w:color="auto"/>
              <w:right w:val="single" w:sz="4" w:space="0" w:color="auto"/>
            </w:tcBorders>
          </w:tcPr>
          <w:p w14:paraId="47BD2EEC" w14:textId="77777777" w:rsidR="000C4D70" w:rsidRPr="002B6BFF" w:rsidRDefault="000C4D70" w:rsidP="000C4D70">
            <w:pPr>
              <w:spacing w:line="320" w:lineRule="exact"/>
              <w:ind w:right="180"/>
              <w:jc w:val="right"/>
              <w:rPr>
                <w:rFonts w:ascii="Cordia New" w:hAnsi="Cordia New" w:cs="Cordia New"/>
                <w:szCs w:val="24"/>
              </w:rPr>
            </w:pPr>
            <w:r w:rsidRPr="002B6BFF">
              <w:rPr>
                <w:rFonts w:ascii="Cordia New" w:hAnsi="Cordia New" w:cs="Cordia New"/>
                <w:szCs w:val="24"/>
              </w:rPr>
              <w:t>-</w:t>
            </w:r>
          </w:p>
        </w:tc>
      </w:tr>
      <w:tr w:rsidR="000C4D70" w14:paraId="35C60CDB" w14:textId="77777777" w:rsidTr="008F5D7D">
        <w:trPr>
          <w:trHeight w:val="323"/>
        </w:trPr>
        <w:tc>
          <w:tcPr>
            <w:tcW w:w="2693" w:type="dxa"/>
            <w:tcBorders>
              <w:top w:val="dotted" w:sz="4" w:space="0" w:color="auto"/>
              <w:left w:val="single" w:sz="4" w:space="0" w:color="auto"/>
              <w:bottom w:val="dotted" w:sz="4" w:space="0" w:color="auto"/>
              <w:right w:val="dotted" w:sz="4" w:space="0" w:color="auto"/>
            </w:tcBorders>
            <w:shd w:val="clear" w:color="auto" w:fill="auto"/>
            <w:vAlign w:val="center"/>
          </w:tcPr>
          <w:p w14:paraId="745E516D" w14:textId="77777777" w:rsidR="000C4D70" w:rsidRPr="00441370" w:rsidRDefault="000C4D70" w:rsidP="000C4D70">
            <w:pPr>
              <w:spacing w:line="320" w:lineRule="exact"/>
              <w:rPr>
                <w:rFonts w:ascii="Cordia New" w:hAnsi="Cordia New" w:cs="Cordia New"/>
                <w:szCs w:val="24"/>
                <w:cs/>
              </w:rPr>
            </w:pPr>
            <w:r w:rsidRPr="00441370">
              <w:rPr>
                <w:rFonts w:ascii="Cordia New" w:hAnsi="Cordia New" w:cs="Cordia New"/>
                <w:szCs w:val="24"/>
                <w:cs/>
              </w:rPr>
              <w:t>ปริมาณไฟฟ้าที่ขายทั้งหมด</w:t>
            </w:r>
            <w:r>
              <w:rPr>
                <w:rFonts w:ascii="Cordia New" w:hAnsi="Cordia New" w:cs="Cordia New"/>
                <w:szCs w:val="24"/>
              </w:rPr>
              <w:t>*</w:t>
            </w:r>
            <w:r w:rsidRPr="00441370">
              <w:rPr>
                <w:rFonts w:ascii="Cordia New" w:hAnsi="Cordia New" w:cs="Cordia New"/>
                <w:szCs w:val="24"/>
              </w:rPr>
              <w:t>*</w:t>
            </w:r>
          </w:p>
        </w:tc>
        <w:tc>
          <w:tcPr>
            <w:tcW w:w="1418" w:type="dxa"/>
            <w:tcBorders>
              <w:top w:val="dotted" w:sz="4" w:space="0" w:color="auto"/>
              <w:left w:val="dotted" w:sz="4" w:space="0" w:color="auto"/>
              <w:bottom w:val="dotted" w:sz="4" w:space="0" w:color="auto"/>
              <w:right w:val="dotted" w:sz="4" w:space="0" w:color="auto"/>
            </w:tcBorders>
            <w:shd w:val="clear" w:color="auto" w:fill="auto"/>
            <w:vAlign w:val="center"/>
          </w:tcPr>
          <w:p w14:paraId="6166ADBE"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hint="cs"/>
                <w:szCs w:val="24"/>
                <w:cs/>
              </w:rPr>
              <w:t>เมกะ</w:t>
            </w:r>
            <w:r w:rsidRPr="005E346B">
              <w:rPr>
                <w:rFonts w:ascii="Cordia New" w:hAnsi="Cordia New" w:cs="Cordia New"/>
                <w:szCs w:val="24"/>
                <w:cs/>
              </w:rPr>
              <w:t>วัตต์</w:t>
            </w:r>
            <w:r w:rsidRPr="005E346B">
              <w:rPr>
                <w:rFonts w:ascii="Cordia New" w:hAnsi="Cordia New" w:cs="Cordia New"/>
                <w:szCs w:val="24"/>
              </w:rPr>
              <w:t>-</w:t>
            </w:r>
            <w:r w:rsidRPr="005E346B">
              <w:rPr>
                <w:rFonts w:ascii="Cordia New" w:hAnsi="Cordia New" w:cs="Cordia New"/>
                <w:szCs w:val="24"/>
                <w:cs/>
              </w:rPr>
              <w:t>ชั่วโมง</w:t>
            </w:r>
          </w:p>
        </w:tc>
        <w:tc>
          <w:tcPr>
            <w:tcW w:w="1559" w:type="dxa"/>
            <w:tcBorders>
              <w:top w:val="dotted" w:sz="4" w:space="0" w:color="auto"/>
              <w:left w:val="dotted" w:sz="4" w:space="0" w:color="auto"/>
              <w:bottom w:val="dotted" w:sz="4" w:space="0" w:color="auto"/>
              <w:right w:val="dotted" w:sz="4" w:space="0" w:color="auto"/>
            </w:tcBorders>
            <w:shd w:val="clear" w:color="auto" w:fill="FFFF99"/>
          </w:tcPr>
          <w:p w14:paraId="3B2448A3" w14:textId="77777777" w:rsidR="000C4D70" w:rsidRPr="002B6BFF" w:rsidRDefault="000C4D70" w:rsidP="000C4D70">
            <w:pPr>
              <w:spacing w:line="320" w:lineRule="exact"/>
              <w:jc w:val="right"/>
              <w:rPr>
                <w:rFonts w:ascii="Cordia New" w:hAnsi="Cordia New" w:cs="Cordia New"/>
                <w:szCs w:val="24"/>
              </w:rPr>
            </w:pPr>
            <w:r w:rsidRPr="002B6BFF">
              <w:rPr>
                <w:rFonts w:ascii="Cordia New" w:hAnsi="Cordia New" w:cs="Cordia New"/>
                <w:szCs w:val="24"/>
              </w:rPr>
              <w:t>8,738</w:t>
            </w:r>
          </w:p>
        </w:tc>
        <w:tc>
          <w:tcPr>
            <w:tcW w:w="1559" w:type="dxa"/>
            <w:tcBorders>
              <w:top w:val="dotted" w:sz="4" w:space="0" w:color="auto"/>
              <w:left w:val="dotted" w:sz="4" w:space="0" w:color="auto"/>
              <w:bottom w:val="dotted" w:sz="4" w:space="0" w:color="auto"/>
              <w:right w:val="dotted" w:sz="4" w:space="0" w:color="auto"/>
            </w:tcBorders>
          </w:tcPr>
          <w:p w14:paraId="7A035D4B" w14:textId="77777777" w:rsidR="000C4D70" w:rsidRPr="002B6BFF" w:rsidRDefault="000C4D70" w:rsidP="000C4D70">
            <w:pPr>
              <w:spacing w:line="320" w:lineRule="exact"/>
              <w:ind w:right="119"/>
              <w:jc w:val="right"/>
              <w:rPr>
                <w:rFonts w:ascii="Cordia New" w:hAnsi="Cordia New" w:cs="Cordia New"/>
                <w:szCs w:val="24"/>
              </w:rPr>
            </w:pPr>
            <w:r w:rsidRPr="002B6BFF">
              <w:rPr>
                <w:rFonts w:ascii="Cordia New" w:hAnsi="Cordia New" w:cs="Cordia New"/>
                <w:szCs w:val="24"/>
              </w:rPr>
              <w:t>-</w:t>
            </w:r>
          </w:p>
        </w:tc>
        <w:tc>
          <w:tcPr>
            <w:tcW w:w="1560" w:type="dxa"/>
            <w:tcBorders>
              <w:top w:val="dotted" w:sz="4" w:space="0" w:color="auto"/>
              <w:left w:val="dotted" w:sz="4" w:space="0" w:color="auto"/>
              <w:bottom w:val="dotted" w:sz="4" w:space="0" w:color="auto"/>
              <w:right w:val="single" w:sz="4" w:space="0" w:color="auto"/>
            </w:tcBorders>
          </w:tcPr>
          <w:p w14:paraId="6E1EFC68" w14:textId="77777777" w:rsidR="000C4D70" w:rsidRPr="002B6BFF" w:rsidRDefault="000C4D70" w:rsidP="000C4D70">
            <w:pPr>
              <w:spacing w:line="320" w:lineRule="exact"/>
              <w:ind w:right="180"/>
              <w:jc w:val="right"/>
              <w:rPr>
                <w:rFonts w:ascii="Cordia New" w:hAnsi="Cordia New" w:cs="Cordia New"/>
                <w:szCs w:val="24"/>
              </w:rPr>
            </w:pPr>
            <w:r w:rsidRPr="002B6BFF">
              <w:rPr>
                <w:rFonts w:ascii="Cordia New" w:hAnsi="Cordia New" w:cs="Cordia New"/>
                <w:szCs w:val="24"/>
              </w:rPr>
              <w:t>-</w:t>
            </w:r>
          </w:p>
        </w:tc>
      </w:tr>
      <w:tr w:rsidR="000C4D70" w14:paraId="133FB135" w14:textId="77777777" w:rsidTr="008F5D7D">
        <w:trPr>
          <w:trHeight w:val="323"/>
        </w:trPr>
        <w:tc>
          <w:tcPr>
            <w:tcW w:w="2693" w:type="dxa"/>
            <w:tcBorders>
              <w:top w:val="dotted" w:sz="4" w:space="0" w:color="auto"/>
              <w:left w:val="single" w:sz="4" w:space="0" w:color="auto"/>
              <w:bottom w:val="single" w:sz="4" w:space="0" w:color="auto"/>
              <w:right w:val="dotted" w:sz="4" w:space="0" w:color="auto"/>
            </w:tcBorders>
            <w:shd w:val="clear" w:color="auto" w:fill="auto"/>
            <w:vAlign w:val="center"/>
          </w:tcPr>
          <w:p w14:paraId="09E7F6C4" w14:textId="77777777" w:rsidR="000C4D70" w:rsidRPr="00441370" w:rsidRDefault="000C4D70" w:rsidP="000C4D70">
            <w:pPr>
              <w:spacing w:line="320" w:lineRule="exact"/>
              <w:rPr>
                <w:rFonts w:ascii="Cordia New" w:hAnsi="Cordia New" w:cs="Cordia New"/>
                <w:szCs w:val="24"/>
                <w:cs/>
              </w:rPr>
            </w:pPr>
            <w:r w:rsidRPr="00F342AE">
              <w:rPr>
                <w:rFonts w:ascii="Cordia New" w:hAnsi="Cordia New" w:cs="Cordia New"/>
                <w:szCs w:val="24"/>
                <w:cs/>
              </w:rPr>
              <w:t xml:space="preserve">อัตราการเพิ่มของปริมาณไฟฟ้าขาย </w:t>
            </w:r>
          </w:p>
        </w:tc>
        <w:tc>
          <w:tcPr>
            <w:tcW w:w="1418" w:type="dxa"/>
            <w:tcBorders>
              <w:top w:val="dotted" w:sz="4" w:space="0" w:color="auto"/>
              <w:left w:val="dotted" w:sz="4" w:space="0" w:color="auto"/>
              <w:bottom w:val="single" w:sz="4" w:space="0" w:color="auto"/>
              <w:right w:val="dotted" w:sz="4" w:space="0" w:color="auto"/>
            </w:tcBorders>
            <w:shd w:val="clear" w:color="auto" w:fill="auto"/>
            <w:vAlign w:val="center"/>
          </w:tcPr>
          <w:p w14:paraId="22F28270" w14:textId="77777777" w:rsidR="000C4D70" w:rsidRPr="005E346B" w:rsidRDefault="000C4D70" w:rsidP="000C4D70">
            <w:pPr>
              <w:spacing w:line="320" w:lineRule="exact"/>
              <w:jc w:val="center"/>
              <w:rPr>
                <w:rFonts w:ascii="Cordia New" w:hAnsi="Cordia New" w:cs="Cordia New"/>
                <w:szCs w:val="24"/>
                <w:cs/>
              </w:rPr>
            </w:pPr>
            <w:r w:rsidRPr="005E346B">
              <w:rPr>
                <w:rFonts w:ascii="Cordia New" w:hAnsi="Cordia New" w:cs="Cordia New"/>
                <w:szCs w:val="24"/>
                <w:cs/>
              </w:rPr>
              <w:t>ร้อยละ</w:t>
            </w:r>
          </w:p>
        </w:tc>
        <w:tc>
          <w:tcPr>
            <w:tcW w:w="1559" w:type="dxa"/>
            <w:tcBorders>
              <w:top w:val="dotted" w:sz="4" w:space="0" w:color="auto"/>
              <w:left w:val="dotted" w:sz="4" w:space="0" w:color="auto"/>
              <w:bottom w:val="single" w:sz="4" w:space="0" w:color="auto"/>
              <w:right w:val="dotted" w:sz="4" w:space="0" w:color="auto"/>
            </w:tcBorders>
            <w:shd w:val="clear" w:color="auto" w:fill="FFFF99"/>
          </w:tcPr>
          <w:p w14:paraId="4C82D63B" w14:textId="54462016" w:rsidR="000C4D70" w:rsidRPr="002B6BFF" w:rsidRDefault="000C4D70" w:rsidP="000C4D70">
            <w:pPr>
              <w:spacing w:line="320" w:lineRule="exact"/>
              <w:jc w:val="right"/>
              <w:rPr>
                <w:rFonts w:ascii="Cordia New" w:hAnsi="Cordia New" w:cs="Cordia New"/>
                <w:szCs w:val="24"/>
              </w:rPr>
            </w:pPr>
            <w:r>
              <w:rPr>
                <w:rFonts w:ascii="Cordia New" w:hAnsi="Cordia New" w:cs="Cordia New"/>
                <w:szCs w:val="24"/>
              </w:rPr>
              <w:t>-</w:t>
            </w:r>
          </w:p>
        </w:tc>
        <w:tc>
          <w:tcPr>
            <w:tcW w:w="1559" w:type="dxa"/>
            <w:tcBorders>
              <w:top w:val="dotted" w:sz="4" w:space="0" w:color="auto"/>
              <w:left w:val="dotted" w:sz="4" w:space="0" w:color="auto"/>
              <w:bottom w:val="single" w:sz="4" w:space="0" w:color="auto"/>
              <w:right w:val="dotted" w:sz="4" w:space="0" w:color="auto"/>
            </w:tcBorders>
          </w:tcPr>
          <w:p w14:paraId="52618394" w14:textId="77777777" w:rsidR="000C4D70" w:rsidRPr="002B6BFF" w:rsidRDefault="000C4D70" w:rsidP="000C4D70">
            <w:pPr>
              <w:spacing w:line="320" w:lineRule="exact"/>
              <w:ind w:right="119"/>
              <w:jc w:val="right"/>
              <w:rPr>
                <w:rFonts w:ascii="Cordia New" w:hAnsi="Cordia New" w:cs="Cordia New"/>
                <w:szCs w:val="24"/>
              </w:rPr>
            </w:pPr>
            <w:r w:rsidRPr="002B6BFF">
              <w:rPr>
                <w:rFonts w:ascii="Cordia New" w:hAnsi="Cordia New" w:cs="Cordia New"/>
                <w:szCs w:val="24"/>
              </w:rPr>
              <w:t>-</w:t>
            </w:r>
          </w:p>
        </w:tc>
        <w:tc>
          <w:tcPr>
            <w:tcW w:w="1560" w:type="dxa"/>
            <w:tcBorders>
              <w:top w:val="dotted" w:sz="4" w:space="0" w:color="auto"/>
              <w:left w:val="dotted" w:sz="4" w:space="0" w:color="auto"/>
              <w:bottom w:val="single" w:sz="4" w:space="0" w:color="auto"/>
              <w:right w:val="single" w:sz="4" w:space="0" w:color="auto"/>
            </w:tcBorders>
          </w:tcPr>
          <w:p w14:paraId="02019F0F" w14:textId="77777777" w:rsidR="000C4D70" w:rsidRPr="002B6BFF" w:rsidRDefault="000C4D70" w:rsidP="000C4D70">
            <w:pPr>
              <w:spacing w:line="320" w:lineRule="exact"/>
              <w:ind w:right="180"/>
              <w:jc w:val="right"/>
              <w:rPr>
                <w:rFonts w:ascii="Cordia New" w:hAnsi="Cordia New" w:cs="Cordia New"/>
                <w:szCs w:val="24"/>
              </w:rPr>
            </w:pPr>
            <w:r w:rsidRPr="002B6BFF">
              <w:rPr>
                <w:rFonts w:ascii="Cordia New" w:hAnsi="Cordia New" w:cs="Cordia New"/>
                <w:szCs w:val="24"/>
              </w:rPr>
              <w:t>-</w:t>
            </w:r>
          </w:p>
        </w:tc>
      </w:tr>
    </w:tbl>
    <w:p w14:paraId="0D7DFEEC" w14:textId="631AE204" w:rsidR="003D66A9" w:rsidRDefault="003D66A9" w:rsidP="00DD5D2A">
      <w:pPr>
        <w:tabs>
          <w:tab w:val="left" w:pos="1418"/>
        </w:tabs>
        <w:spacing w:before="120"/>
        <w:ind w:left="1560" w:right="-90" w:hanging="851"/>
        <w:rPr>
          <w:rFonts w:ascii="Cordia New" w:hAnsi="Cordia New" w:cs="Cordia New"/>
          <w:szCs w:val="24"/>
        </w:rPr>
      </w:pPr>
      <w:r w:rsidRPr="00330FCC">
        <w:rPr>
          <w:rFonts w:ascii="Cordia New" w:hAnsi="Cordia New" w:cs="Cordia New"/>
          <w:szCs w:val="24"/>
          <w:cs/>
        </w:rPr>
        <w:t>หมายเหตุ</w:t>
      </w:r>
      <w:r w:rsidRPr="00330FCC">
        <w:rPr>
          <w:rFonts w:ascii="Cordia New" w:hAnsi="Cordia New" w:cs="Cordia New"/>
          <w:szCs w:val="24"/>
        </w:rPr>
        <w:t>:</w:t>
      </w:r>
      <w:r w:rsidRPr="00330FCC">
        <w:rPr>
          <w:rFonts w:ascii="Cordia New" w:hAnsi="Cordia New" w:cs="Cordia New"/>
          <w:szCs w:val="24"/>
        </w:rPr>
        <w:tab/>
        <w:t>-</w:t>
      </w:r>
      <w:r w:rsidRPr="00330FCC">
        <w:rPr>
          <w:rFonts w:ascii="Cordia New" w:hAnsi="Cordia New" w:cs="Cordia New"/>
          <w:szCs w:val="24"/>
        </w:rPr>
        <w:tab/>
      </w:r>
      <w:r w:rsidRPr="00330FCC">
        <w:rPr>
          <w:rFonts w:ascii="Cordia New" w:hAnsi="Cordia New" w:cs="Cordia New"/>
          <w:szCs w:val="24"/>
          <w:cs/>
        </w:rPr>
        <w:t xml:space="preserve">แหล่งผลิตจากโรงไฟฟ้าในสาธารณรัฐประชาชนจีน </w:t>
      </w:r>
      <w:r w:rsidRPr="00330FCC">
        <w:rPr>
          <w:rFonts w:ascii="Cordia New" w:hAnsi="Cordia New" w:cs="Cordia New"/>
          <w:szCs w:val="24"/>
        </w:rPr>
        <w:t>(</w:t>
      </w:r>
      <w:r>
        <w:rPr>
          <w:rFonts w:ascii="Cordia New" w:hAnsi="Cordia New" w:cs="Cordia New" w:hint="cs"/>
          <w:szCs w:val="24"/>
          <w:cs/>
        </w:rPr>
        <w:t xml:space="preserve">โรงไฟฟ้า </w:t>
      </w:r>
      <w:r w:rsidRPr="00330FCC">
        <w:rPr>
          <w:rFonts w:ascii="Cordia New" w:hAnsi="Cordia New" w:cs="Cordia New"/>
          <w:szCs w:val="24"/>
        </w:rPr>
        <w:t>Luannan, Zhengding, Zouping</w:t>
      </w:r>
      <w:r w:rsidR="00DD5D2A">
        <w:rPr>
          <w:rFonts w:ascii="Cordia New" w:hAnsi="Cordia New" w:cs="Cordia New"/>
          <w:szCs w:val="24"/>
        </w:rPr>
        <w:t>,Jinshan, Huineng1,Huineng2,</w:t>
      </w:r>
      <w:r>
        <w:rPr>
          <w:rFonts w:ascii="Cordia New" w:hAnsi="Cordia New" w:cs="Cordia New" w:hint="cs"/>
          <w:szCs w:val="24"/>
          <w:cs/>
        </w:rPr>
        <w:t xml:space="preserve"> </w:t>
      </w:r>
      <w:r>
        <w:rPr>
          <w:rFonts w:ascii="Cordia New" w:hAnsi="Cordia New" w:cs="Cordia New"/>
          <w:szCs w:val="24"/>
        </w:rPr>
        <w:t>Haoyuan</w:t>
      </w:r>
      <w:r w:rsidR="00DD5D2A">
        <w:rPr>
          <w:rFonts w:ascii="Cordia New" w:hAnsi="Cordia New" w:cs="Cordia New"/>
          <w:szCs w:val="24"/>
        </w:rPr>
        <w:t xml:space="preserve">, Hui’en, Deyuan </w:t>
      </w:r>
      <w:r w:rsidR="00DD5D2A">
        <w:rPr>
          <w:rFonts w:ascii="Cordia New" w:hAnsi="Cordia New" w:cs="Cordia New" w:hint="cs"/>
          <w:szCs w:val="24"/>
          <w:cs/>
        </w:rPr>
        <w:t xml:space="preserve">และ </w:t>
      </w:r>
      <w:r w:rsidR="00DD5D2A">
        <w:rPr>
          <w:rFonts w:ascii="Cordia New" w:hAnsi="Cordia New" w:cs="Cordia New"/>
          <w:szCs w:val="24"/>
        </w:rPr>
        <w:t xml:space="preserve">Xingyu </w:t>
      </w:r>
      <w:r w:rsidRPr="00330FCC">
        <w:rPr>
          <w:rFonts w:ascii="Cordia New" w:hAnsi="Cordia New" w:cs="Cordia New"/>
          <w:szCs w:val="24"/>
        </w:rPr>
        <w:t xml:space="preserve">)   </w:t>
      </w:r>
      <w:r w:rsidRPr="00330FCC">
        <w:rPr>
          <w:rFonts w:ascii="Cordia New" w:hAnsi="Cordia New" w:cs="Cordia New"/>
          <w:szCs w:val="24"/>
          <w:cs/>
        </w:rPr>
        <w:t xml:space="preserve">ในประเทศไทย </w:t>
      </w:r>
      <w:r w:rsidRPr="00330FCC">
        <w:rPr>
          <w:rFonts w:ascii="Cordia New" w:hAnsi="Cordia New" w:cs="Cordia New"/>
          <w:szCs w:val="24"/>
        </w:rPr>
        <w:t>(</w:t>
      </w:r>
      <w:r>
        <w:rPr>
          <w:rFonts w:ascii="Cordia New" w:hAnsi="Cordia New" w:cs="Cordia New" w:hint="cs"/>
          <w:szCs w:val="24"/>
          <w:cs/>
        </w:rPr>
        <w:t>โรงไฟฟ้า</w:t>
      </w:r>
      <w:r w:rsidRPr="00330FCC">
        <w:rPr>
          <w:rFonts w:ascii="Cordia New" w:hAnsi="Cordia New" w:cs="Cordia New"/>
          <w:szCs w:val="24"/>
          <w:cs/>
        </w:rPr>
        <w:t>บีแอลซีพี</w:t>
      </w:r>
      <w:r w:rsidRPr="00330FCC">
        <w:rPr>
          <w:rFonts w:ascii="Cordia New" w:hAnsi="Cordia New" w:cs="Cordia New"/>
          <w:szCs w:val="24"/>
        </w:rPr>
        <w:t>)</w:t>
      </w:r>
      <w:r>
        <w:rPr>
          <w:rFonts w:ascii="Cordia New" w:hAnsi="Cordia New" w:cs="Cordia New"/>
          <w:szCs w:val="24"/>
        </w:rPr>
        <w:t xml:space="preserve"> </w:t>
      </w:r>
      <w:r w:rsidRPr="00330FCC">
        <w:rPr>
          <w:rFonts w:ascii="Cordia New" w:hAnsi="Cordia New" w:cs="Cordia New"/>
          <w:szCs w:val="24"/>
          <w:cs/>
        </w:rPr>
        <w:t>ใน</w:t>
      </w:r>
      <w:r>
        <w:rPr>
          <w:rFonts w:ascii="Cordia New" w:hAnsi="Cordia New" w:cs="Cordia New" w:hint="cs"/>
          <w:szCs w:val="24"/>
          <w:cs/>
        </w:rPr>
        <w:t>สาธารณรัฐประชาธิปไตยประชาชนลาว</w:t>
      </w:r>
      <w:r w:rsidRPr="00330FCC">
        <w:rPr>
          <w:rFonts w:ascii="Cordia New" w:hAnsi="Cordia New" w:cs="Cordia New"/>
          <w:szCs w:val="24"/>
          <w:cs/>
        </w:rPr>
        <w:t xml:space="preserve"> </w:t>
      </w:r>
      <w:r w:rsidRPr="00330FCC">
        <w:rPr>
          <w:rFonts w:ascii="Cordia New" w:hAnsi="Cordia New" w:cs="Cordia New"/>
          <w:szCs w:val="24"/>
        </w:rPr>
        <w:t>(</w:t>
      </w:r>
      <w:r>
        <w:rPr>
          <w:rFonts w:ascii="Cordia New" w:hAnsi="Cordia New" w:cs="Cordia New" w:hint="cs"/>
          <w:szCs w:val="24"/>
          <w:cs/>
        </w:rPr>
        <w:t>โรงไฟฟ้าหงสา</w:t>
      </w:r>
      <w:r w:rsidRPr="00330FCC">
        <w:rPr>
          <w:rFonts w:ascii="Cordia New" w:hAnsi="Cordia New" w:cs="Cordia New"/>
          <w:szCs w:val="24"/>
        </w:rPr>
        <w:t>)</w:t>
      </w:r>
      <w:r>
        <w:rPr>
          <w:rFonts w:ascii="Cordia New" w:hAnsi="Cordia New" w:cs="Cordia New"/>
          <w:szCs w:val="24"/>
        </w:rPr>
        <w:t xml:space="preserve"> </w:t>
      </w:r>
      <w:r>
        <w:rPr>
          <w:rFonts w:ascii="Cordia New" w:hAnsi="Cordia New" w:cs="Cordia New" w:hint="cs"/>
          <w:szCs w:val="24"/>
          <w:cs/>
        </w:rPr>
        <w:t xml:space="preserve">และในประเทศญี่ปุ่น </w:t>
      </w:r>
      <w:r>
        <w:rPr>
          <w:rFonts w:ascii="Cordia New" w:hAnsi="Cordia New" w:cs="Cordia New"/>
          <w:szCs w:val="24"/>
        </w:rPr>
        <w:t xml:space="preserve">( </w:t>
      </w:r>
      <w:r>
        <w:rPr>
          <w:rFonts w:ascii="Cordia New" w:hAnsi="Cordia New" w:cs="Cordia New" w:hint="cs"/>
          <w:szCs w:val="24"/>
          <w:cs/>
        </w:rPr>
        <w:t xml:space="preserve">โรงไฟฟ้า </w:t>
      </w:r>
      <w:r>
        <w:rPr>
          <w:rFonts w:ascii="Cordia New" w:hAnsi="Cordia New" w:cs="Cordia New"/>
          <w:szCs w:val="24"/>
        </w:rPr>
        <w:t xml:space="preserve">Olympia </w:t>
      </w:r>
      <w:r>
        <w:rPr>
          <w:rFonts w:ascii="Cordia New" w:hAnsi="Cordia New" w:cs="Cordia New" w:hint="cs"/>
          <w:szCs w:val="24"/>
          <w:cs/>
        </w:rPr>
        <w:t xml:space="preserve">ทั้ง </w:t>
      </w:r>
      <w:r>
        <w:rPr>
          <w:rFonts w:ascii="Cordia New" w:hAnsi="Cordia New" w:cs="Cordia New"/>
          <w:szCs w:val="24"/>
        </w:rPr>
        <w:t xml:space="preserve">5 </w:t>
      </w:r>
      <w:r>
        <w:rPr>
          <w:rFonts w:ascii="Cordia New" w:hAnsi="Cordia New" w:cs="Cordia New" w:hint="cs"/>
          <w:szCs w:val="24"/>
          <w:cs/>
        </w:rPr>
        <w:t>โครงการ</w:t>
      </w:r>
      <w:r>
        <w:rPr>
          <w:rFonts w:ascii="Cordia New" w:hAnsi="Cordia New" w:cs="Cordia New"/>
          <w:szCs w:val="24"/>
        </w:rPr>
        <w:t xml:space="preserve"> </w:t>
      </w:r>
      <w:r>
        <w:rPr>
          <w:rFonts w:ascii="Cordia New" w:hAnsi="Cordia New" w:cs="Cordia New" w:hint="cs"/>
          <w:szCs w:val="24"/>
          <w:cs/>
        </w:rPr>
        <w:t xml:space="preserve">และโรงไฟฟ้า </w:t>
      </w:r>
      <w:r>
        <w:rPr>
          <w:rFonts w:ascii="Cordia New" w:hAnsi="Cordia New" w:cs="Cordia New"/>
          <w:szCs w:val="24"/>
        </w:rPr>
        <w:t xml:space="preserve">Hino </w:t>
      </w:r>
      <w:r w:rsidR="00DD5D2A">
        <w:rPr>
          <w:rFonts w:ascii="Cordia New" w:hAnsi="Cordia New" w:cs="Cordia New" w:hint="cs"/>
          <w:szCs w:val="24"/>
          <w:cs/>
        </w:rPr>
        <w:t xml:space="preserve">และ </w:t>
      </w:r>
      <w:r w:rsidR="00DD5D2A">
        <w:rPr>
          <w:rFonts w:ascii="Cordia New" w:hAnsi="Cordia New" w:cs="Cordia New"/>
          <w:szCs w:val="24"/>
        </w:rPr>
        <w:t>Awaji</w:t>
      </w:r>
      <w:r>
        <w:rPr>
          <w:rFonts w:ascii="Cordia New" w:hAnsi="Cordia New" w:cs="Cordia New"/>
          <w:szCs w:val="24"/>
        </w:rPr>
        <w:t xml:space="preserve">) </w:t>
      </w:r>
    </w:p>
    <w:p w14:paraId="35A964D9" w14:textId="77777777" w:rsidR="003D66A9" w:rsidRPr="001B1D94" w:rsidRDefault="003D66A9" w:rsidP="003D66A9">
      <w:pPr>
        <w:tabs>
          <w:tab w:val="left" w:pos="1440"/>
        </w:tabs>
        <w:ind w:left="1418" w:right="4" w:hanging="142"/>
        <w:rPr>
          <w:rFonts w:ascii="Cordia New" w:hAnsi="Cordia New" w:cs="Cordia New"/>
          <w:szCs w:val="24"/>
          <w:cs/>
        </w:rPr>
      </w:pPr>
      <w:r w:rsidRPr="005E7900">
        <w:rPr>
          <w:rFonts w:ascii="Cordia New" w:hAnsi="Cordia New" w:cs="Cordia New"/>
          <w:szCs w:val="24"/>
        </w:rPr>
        <w:t xml:space="preserve">* </w:t>
      </w:r>
      <w:r>
        <w:rPr>
          <w:rFonts w:ascii="Cordia New" w:hAnsi="Cordia New" w:cs="Cordia New" w:hint="cs"/>
          <w:szCs w:val="24"/>
          <w:cs/>
        </w:rPr>
        <w:t xml:space="preserve"> </w:t>
      </w:r>
      <w:r w:rsidRPr="005E7900">
        <w:rPr>
          <w:rFonts w:ascii="Cordia New" w:hAnsi="Cordia New" w:cs="Cordia New"/>
          <w:szCs w:val="24"/>
          <w:cs/>
        </w:rPr>
        <w:t xml:space="preserve">อัตราส่วนร้อยละของปริมาณพลังงานที่ผลิตจริงในรอบ </w:t>
      </w:r>
      <w:r w:rsidRPr="005E7900">
        <w:rPr>
          <w:rFonts w:ascii="Cordia New" w:hAnsi="Cordia New" w:cs="Cordia New"/>
          <w:szCs w:val="24"/>
        </w:rPr>
        <w:t xml:space="preserve">1 </w:t>
      </w:r>
      <w:r w:rsidRPr="005E7900">
        <w:rPr>
          <w:rFonts w:ascii="Cordia New" w:hAnsi="Cordia New" w:cs="Cordia New"/>
          <w:szCs w:val="24"/>
          <w:cs/>
        </w:rPr>
        <w:t>ปี เปรียบเทียบกับผลคูณของขนาดกำลังการผลิตติดตั้งและจำนวนชั่วโมงทั้งหมดในหนึ่งปี</w:t>
      </w:r>
    </w:p>
    <w:p w14:paraId="3E8EACC1" w14:textId="77777777" w:rsidR="003D66A9" w:rsidRPr="001B1D94" w:rsidRDefault="003D66A9" w:rsidP="003D66A9">
      <w:pPr>
        <w:tabs>
          <w:tab w:val="left" w:pos="1440"/>
        </w:tabs>
        <w:ind w:left="1418" w:right="4" w:hanging="142"/>
        <w:rPr>
          <w:rFonts w:ascii="Cordia New" w:hAnsi="Cordia New" w:cs="Cordia New"/>
          <w:szCs w:val="24"/>
          <w:cs/>
        </w:rPr>
      </w:pPr>
      <w:r>
        <w:rPr>
          <w:rFonts w:ascii="Cordia New" w:hAnsi="Cordia New" w:cs="Cordia New"/>
          <w:szCs w:val="24"/>
        </w:rPr>
        <w:t>**</w:t>
      </w:r>
      <w:r w:rsidRPr="00330FCC">
        <w:rPr>
          <w:rFonts w:ascii="Cordia New" w:hAnsi="Cordia New" w:cs="Cordia New"/>
          <w:szCs w:val="24"/>
        </w:rPr>
        <w:t xml:space="preserve"> </w:t>
      </w:r>
      <w:r w:rsidRPr="00330FCC">
        <w:rPr>
          <w:rFonts w:ascii="Cordia New" w:hAnsi="Cordia New" w:cs="Cordia New"/>
          <w:szCs w:val="24"/>
          <w:cs/>
        </w:rPr>
        <w:t>ปริมาณการผลิตที่โรงไฟฟ้าผลิตไฟฟ้าและจ่ายไฟฟ้าเข้าระบบ รวมถึงปริมาณจ่ายไฟฟ้าตรงให้อุตสาหกรรมใกล้เคียง (ถ้ามี)</w:t>
      </w:r>
      <w:r w:rsidRPr="00330FCC">
        <w:rPr>
          <w:rFonts w:ascii="Cordia New" w:hAnsi="Cordia New" w:cs="Cordia New"/>
          <w:color w:val="FF0000"/>
          <w:sz w:val="28"/>
          <w:cs/>
        </w:rPr>
        <w:t xml:space="preserve"> </w:t>
      </w:r>
    </w:p>
    <w:p w14:paraId="1EF2C7D1" w14:textId="36DA3764" w:rsidR="00EA16C3" w:rsidRPr="001B1D94" w:rsidRDefault="00EA16C3" w:rsidP="00A963CD">
      <w:pPr>
        <w:tabs>
          <w:tab w:val="left" w:pos="1440"/>
        </w:tabs>
        <w:ind w:left="1418" w:right="4" w:hanging="142"/>
        <w:rPr>
          <w:rFonts w:ascii="Cordia New" w:hAnsi="Cordia New" w:cs="Cordia New"/>
          <w:szCs w:val="24"/>
          <w:cs/>
        </w:rPr>
      </w:pPr>
      <w:r w:rsidRPr="00330FCC">
        <w:rPr>
          <w:rFonts w:ascii="Cordia New" w:hAnsi="Cordia New" w:cs="Cordia New"/>
          <w:color w:val="FF0000"/>
          <w:sz w:val="28"/>
          <w:cs/>
        </w:rPr>
        <w:t xml:space="preserve"> </w:t>
      </w:r>
    </w:p>
    <w:p w14:paraId="5B286772" w14:textId="05A77D03" w:rsidR="0028669B" w:rsidRPr="00330FCC" w:rsidRDefault="0028669B" w:rsidP="0028669B">
      <w:pPr>
        <w:pStyle w:val="Header"/>
        <w:tabs>
          <w:tab w:val="clear" w:pos="4153"/>
          <w:tab w:val="clear" w:pos="8306"/>
          <w:tab w:val="left" w:pos="720"/>
        </w:tabs>
        <w:spacing w:before="120"/>
        <w:ind w:left="720" w:hanging="360"/>
        <w:rPr>
          <w:rFonts w:ascii="Cordia New" w:hAnsi="Cordia New" w:cs="Cordia New"/>
          <w:sz w:val="28"/>
          <w:cs/>
        </w:rPr>
      </w:pPr>
      <w:r w:rsidRPr="00330FCC">
        <w:rPr>
          <w:rFonts w:ascii="Cordia New" w:hAnsi="Cordia New" w:cs="Cordia New"/>
          <w:sz w:val="28"/>
        </w:rPr>
        <w:t>3.</w:t>
      </w:r>
      <w:r w:rsidRPr="00330FCC">
        <w:rPr>
          <w:rFonts w:ascii="Cordia New" w:hAnsi="Cordia New" w:cs="Cordia New"/>
          <w:sz w:val="28"/>
        </w:rPr>
        <w:tab/>
      </w:r>
      <w:r w:rsidRPr="00330FCC">
        <w:rPr>
          <w:rFonts w:ascii="Cordia New" w:hAnsi="Cordia New" w:cs="Cordia New"/>
          <w:sz w:val="28"/>
          <w:cs/>
        </w:rPr>
        <w:t>วิธีการจัดหาวัตถุดิบ</w:t>
      </w:r>
    </w:p>
    <w:p w14:paraId="381569B0" w14:textId="53750103" w:rsidR="0028669B" w:rsidRPr="00330FCC" w:rsidRDefault="0028669B" w:rsidP="00157962">
      <w:pPr>
        <w:pStyle w:val="Header"/>
        <w:numPr>
          <w:ilvl w:val="0"/>
          <w:numId w:val="28"/>
        </w:numPr>
        <w:tabs>
          <w:tab w:val="clear" w:pos="1800"/>
          <w:tab w:val="clear" w:pos="4153"/>
          <w:tab w:val="clear" w:pos="8306"/>
        </w:tabs>
        <w:spacing w:line="340" w:lineRule="exact"/>
        <w:ind w:left="1080"/>
        <w:jc w:val="both"/>
        <w:rPr>
          <w:rFonts w:ascii="Cordia New" w:hAnsi="Cordia New" w:cs="Cordia New"/>
          <w:sz w:val="28"/>
        </w:rPr>
      </w:pPr>
      <w:r w:rsidRPr="00330FCC">
        <w:rPr>
          <w:rFonts w:ascii="Cordia New" w:hAnsi="Cordia New" w:cs="Cordia New"/>
          <w:sz w:val="28"/>
          <w:cs/>
        </w:rPr>
        <w:t xml:space="preserve">บริษัทฯ ดำเนินการผลิตถ่านหินจากเหมืองถ่านหินของบริษัทฯ ในสาธารณรัฐอินโดนีเซียทั้ง </w:t>
      </w:r>
      <w:r w:rsidRPr="00330FCC">
        <w:rPr>
          <w:rFonts w:ascii="Cordia New" w:hAnsi="Cordia New" w:cs="Cordia New"/>
          <w:sz w:val="28"/>
        </w:rPr>
        <w:t xml:space="preserve">5 </w:t>
      </w:r>
      <w:r w:rsidRPr="00330FCC">
        <w:rPr>
          <w:rFonts w:ascii="Cordia New" w:hAnsi="Cordia New" w:cs="Cordia New"/>
          <w:sz w:val="28"/>
          <w:cs/>
        </w:rPr>
        <w:t>เหมือง ได้แก่ เหมืองอินโดมินโก (</w:t>
      </w:r>
      <w:r w:rsidRPr="00330FCC">
        <w:rPr>
          <w:rFonts w:ascii="Cordia New" w:hAnsi="Cordia New" w:cs="Cordia New"/>
          <w:sz w:val="28"/>
        </w:rPr>
        <w:t xml:space="preserve">Indominco)  </w:t>
      </w:r>
      <w:r w:rsidRPr="00330FCC">
        <w:rPr>
          <w:rFonts w:ascii="Cordia New" w:hAnsi="Cordia New" w:cs="Cordia New"/>
          <w:sz w:val="28"/>
          <w:cs/>
        </w:rPr>
        <w:t xml:space="preserve">เหมืองทรูบาอินโด </w:t>
      </w:r>
      <w:r w:rsidRPr="00330FCC">
        <w:rPr>
          <w:rFonts w:ascii="Cordia New" w:hAnsi="Cordia New" w:cs="Cordia New"/>
          <w:sz w:val="28"/>
        </w:rPr>
        <w:t xml:space="preserve">(Trubaindo)  </w:t>
      </w:r>
      <w:r w:rsidRPr="00330FCC">
        <w:rPr>
          <w:rFonts w:ascii="Cordia New" w:hAnsi="Cordia New" w:cs="Cordia New"/>
          <w:sz w:val="28"/>
          <w:cs/>
        </w:rPr>
        <w:t xml:space="preserve">เหมืองโจร่ง </w:t>
      </w:r>
      <w:r w:rsidRPr="00330FCC">
        <w:rPr>
          <w:rFonts w:ascii="Cordia New" w:hAnsi="Cordia New" w:cs="Cordia New"/>
          <w:sz w:val="28"/>
        </w:rPr>
        <w:t xml:space="preserve">(Jorong) </w:t>
      </w:r>
      <w:r w:rsidRPr="00330FCC">
        <w:rPr>
          <w:rFonts w:ascii="Cordia New" w:hAnsi="Cordia New" w:cs="Cordia New"/>
          <w:sz w:val="28"/>
          <w:cs/>
        </w:rPr>
        <w:t xml:space="preserve">เหมืองคิทาดิน </w:t>
      </w:r>
      <w:r w:rsidRPr="00330FCC">
        <w:rPr>
          <w:rFonts w:ascii="Cordia New" w:hAnsi="Cordia New" w:cs="Cordia New"/>
          <w:sz w:val="28"/>
        </w:rPr>
        <w:t xml:space="preserve">(Kitadin) </w:t>
      </w:r>
      <w:r w:rsidRPr="00330FCC">
        <w:rPr>
          <w:rFonts w:ascii="Cordia New" w:hAnsi="Cordia New" w:cs="Cordia New"/>
          <w:sz w:val="28"/>
          <w:cs/>
        </w:rPr>
        <w:t xml:space="preserve">และเหมืองบารินโต </w:t>
      </w:r>
      <w:r w:rsidRPr="00330FCC">
        <w:rPr>
          <w:rFonts w:ascii="Cordia New" w:hAnsi="Cordia New" w:cs="Cordia New"/>
          <w:sz w:val="28"/>
        </w:rPr>
        <w:t>(Bharinto)</w:t>
      </w:r>
      <w:r w:rsidR="000C0391">
        <w:rPr>
          <w:rFonts w:ascii="Cordia New" w:hAnsi="Cordia New" w:cs="Cordia New"/>
          <w:sz w:val="28"/>
          <w:cs/>
        </w:rPr>
        <w:t xml:space="preserve">  ในประเทศออสเตรเลียทั้ง ทั้ง </w:t>
      </w:r>
      <w:r w:rsidR="000C0391">
        <w:rPr>
          <w:rFonts w:ascii="Cordia New" w:hAnsi="Cordia New" w:cs="Cordia New"/>
          <w:sz w:val="28"/>
        </w:rPr>
        <w:t>6</w:t>
      </w:r>
      <w:r w:rsidRPr="00330FCC">
        <w:rPr>
          <w:rFonts w:ascii="Cordia New" w:hAnsi="Cordia New" w:cs="Cordia New"/>
          <w:sz w:val="28"/>
          <w:cs/>
        </w:rPr>
        <w:t xml:space="preserve"> เหมือง ได้แก่ </w:t>
      </w:r>
      <w:r w:rsidRPr="00330FCC">
        <w:rPr>
          <w:rFonts w:ascii="Cordia New" w:hAnsi="Cordia New" w:cs="Cordia New"/>
          <w:color w:val="000000" w:themeColor="text1"/>
          <w:sz w:val="28"/>
          <w:cs/>
        </w:rPr>
        <w:t xml:space="preserve">เหมือง </w:t>
      </w:r>
      <w:r w:rsidRPr="00330FCC">
        <w:rPr>
          <w:rFonts w:ascii="Cordia New" w:hAnsi="Cordia New" w:cs="Cordia New"/>
          <w:color w:val="000000" w:themeColor="text1"/>
          <w:sz w:val="28"/>
        </w:rPr>
        <w:t xml:space="preserve">Airly  </w:t>
      </w:r>
      <w:r w:rsidRPr="00330FCC">
        <w:rPr>
          <w:rFonts w:ascii="Cordia New" w:hAnsi="Cordia New" w:cs="Cordia New"/>
          <w:color w:val="000000" w:themeColor="text1"/>
          <w:sz w:val="28"/>
          <w:cs/>
        </w:rPr>
        <w:t xml:space="preserve">เหมือง </w:t>
      </w:r>
      <w:r w:rsidRPr="00330FCC">
        <w:rPr>
          <w:rFonts w:ascii="Cordia New" w:hAnsi="Cordia New" w:cs="Cordia New"/>
          <w:color w:val="000000" w:themeColor="text1"/>
          <w:sz w:val="28"/>
        </w:rPr>
        <w:t xml:space="preserve">Charbon  </w:t>
      </w:r>
      <w:r w:rsidRPr="00330FCC">
        <w:rPr>
          <w:rFonts w:ascii="Cordia New" w:hAnsi="Cordia New" w:cs="Cordia New"/>
          <w:color w:val="000000" w:themeColor="text1"/>
          <w:sz w:val="28"/>
          <w:cs/>
        </w:rPr>
        <w:t xml:space="preserve">เหมือง </w:t>
      </w:r>
      <w:r w:rsidRPr="00330FCC">
        <w:rPr>
          <w:rFonts w:ascii="Cordia New" w:hAnsi="Cordia New" w:cs="Cordia New"/>
          <w:color w:val="000000" w:themeColor="text1"/>
          <w:sz w:val="28"/>
        </w:rPr>
        <w:t>Clarence</w:t>
      </w:r>
      <w:r w:rsidRPr="00330FCC">
        <w:rPr>
          <w:rFonts w:ascii="Cordia New" w:hAnsi="Cordia New" w:cs="Cordia New"/>
          <w:color w:val="000000" w:themeColor="text1"/>
          <w:sz w:val="28"/>
          <w:cs/>
        </w:rPr>
        <w:t xml:space="preserve"> </w:t>
      </w:r>
      <w:r w:rsidRPr="00330FCC">
        <w:rPr>
          <w:rFonts w:ascii="Cordia New" w:hAnsi="Cordia New" w:cs="Cordia New"/>
          <w:color w:val="000000" w:themeColor="text1"/>
          <w:sz w:val="28"/>
        </w:rPr>
        <w:t xml:space="preserve"> </w:t>
      </w:r>
      <w:r w:rsidRPr="00330FCC">
        <w:rPr>
          <w:rFonts w:ascii="Cordia New" w:hAnsi="Cordia New" w:cs="Cordia New"/>
          <w:color w:val="000000" w:themeColor="text1"/>
          <w:sz w:val="28"/>
          <w:cs/>
        </w:rPr>
        <w:t xml:space="preserve">เหมือง </w:t>
      </w:r>
      <w:r w:rsidRPr="00330FCC">
        <w:rPr>
          <w:rFonts w:ascii="Cordia New" w:hAnsi="Cordia New" w:cs="Cordia New"/>
          <w:color w:val="000000" w:themeColor="text1"/>
          <w:sz w:val="28"/>
        </w:rPr>
        <w:t>Mandalong</w:t>
      </w:r>
      <w:r w:rsidRPr="00330FCC">
        <w:rPr>
          <w:rFonts w:ascii="Cordia New" w:hAnsi="Cordia New" w:cs="Cordia New"/>
          <w:color w:val="000000" w:themeColor="text1"/>
          <w:sz w:val="28"/>
          <w:cs/>
        </w:rPr>
        <w:t xml:space="preserve"> </w:t>
      </w:r>
      <w:r w:rsidRPr="00330FCC">
        <w:rPr>
          <w:rFonts w:ascii="Cordia New" w:hAnsi="Cordia New" w:cs="Cordia New"/>
          <w:color w:val="000000" w:themeColor="text1"/>
          <w:sz w:val="28"/>
        </w:rPr>
        <w:t xml:space="preserve">  </w:t>
      </w:r>
      <w:r w:rsidRPr="00330FCC">
        <w:rPr>
          <w:rFonts w:ascii="Cordia New" w:hAnsi="Cordia New" w:cs="Cordia New"/>
          <w:color w:val="000000" w:themeColor="text1"/>
          <w:sz w:val="28"/>
          <w:cs/>
        </w:rPr>
        <w:t xml:space="preserve">และเหมือง </w:t>
      </w:r>
      <w:r w:rsidRPr="00330FCC">
        <w:rPr>
          <w:rFonts w:ascii="Cordia New" w:hAnsi="Cordia New" w:cs="Cordia New"/>
          <w:color w:val="000000" w:themeColor="text1"/>
          <w:sz w:val="28"/>
        </w:rPr>
        <w:t xml:space="preserve">Myuna </w:t>
      </w:r>
      <w:r w:rsidRPr="00330FCC">
        <w:rPr>
          <w:rFonts w:ascii="Cordia New" w:hAnsi="Cordia New" w:cs="Cordia New"/>
          <w:sz w:val="28"/>
          <w:cs/>
        </w:rPr>
        <w:t xml:space="preserve">และแหล่งผลิตถ่านหินในสาธารณรัฐประชาชนจีน  </w:t>
      </w:r>
      <w:r w:rsidRPr="00330FCC">
        <w:rPr>
          <w:rFonts w:ascii="Cordia New" w:hAnsi="Cordia New" w:cs="Cordia New"/>
          <w:sz w:val="28"/>
        </w:rPr>
        <w:t xml:space="preserve">2 </w:t>
      </w:r>
      <w:r w:rsidRPr="00330FCC">
        <w:rPr>
          <w:rFonts w:ascii="Cordia New" w:hAnsi="Cordia New" w:cs="Cordia New"/>
          <w:sz w:val="28"/>
          <w:cs/>
        </w:rPr>
        <w:t xml:space="preserve">เหมือง ได้แก่  เหมืองเฮ่อปี้ </w:t>
      </w:r>
      <w:r w:rsidRPr="00330FCC">
        <w:rPr>
          <w:rFonts w:ascii="Cordia New" w:hAnsi="Cordia New" w:cs="Cordia New"/>
          <w:sz w:val="28"/>
        </w:rPr>
        <w:t>(Hebi)</w:t>
      </w:r>
      <w:r w:rsidRPr="00330FCC">
        <w:rPr>
          <w:rFonts w:ascii="Cordia New" w:hAnsi="Cordia New" w:cs="Cordia New"/>
          <w:sz w:val="28"/>
          <w:cs/>
        </w:rPr>
        <w:t xml:space="preserve"> และเหมืองเกาเฮ่อ </w:t>
      </w:r>
      <w:r w:rsidRPr="00330FCC">
        <w:rPr>
          <w:rFonts w:ascii="Cordia New" w:hAnsi="Cordia New" w:cs="Cordia New"/>
          <w:sz w:val="28"/>
        </w:rPr>
        <w:t>(Gaohe)</w:t>
      </w:r>
    </w:p>
    <w:p w14:paraId="288466A5" w14:textId="77777777" w:rsidR="0028669B" w:rsidRPr="00330FCC" w:rsidRDefault="0028669B" w:rsidP="00157962">
      <w:pPr>
        <w:pStyle w:val="Header"/>
        <w:numPr>
          <w:ilvl w:val="0"/>
          <w:numId w:val="28"/>
        </w:numPr>
        <w:tabs>
          <w:tab w:val="clear" w:pos="1800"/>
          <w:tab w:val="clear" w:pos="4153"/>
          <w:tab w:val="clear" w:pos="8306"/>
        </w:tabs>
        <w:spacing w:before="120"/>
        <w:ind w:left="1077" w:hanging="357"/>
        <w:jc w:val="both"/>
        <w:rPr>
          <w:rFonts w:ascii="Cordia New" w:hAnsi="Cordia New" w:cs="Cordia New"/>
          <w:sz w:val="28"/>
        </w:rPr>
      </w:pPr>
      <w:r w:rsidRPr="00330FCC">
        <w:rPr>
          <w:rFonts w:ascii="Cordia New" w:hAnsi="Cordia New" w:cs="Cordia New"/>
          <w:sz w:val="28"/>
          <w:cs/>
        </w:rPr>
        <w:t>ในการจัดหาแหล่งถ่านหินเพิ่มเติม บริษัทฯ ให้ความสำคัญกับการพัฒนาเหมืองถ่านหินที่อยู่ในความครอบครองของบริษัทฯ และมีการสำรวจแหล่งถ่านหินที่มีคุณภาพดีในประเทศอื่นๆ เพิ่มเติมเพื่อให้ตรงกับความต้องการของลูกค้า</w:t>
      </w:r>
    </w:p>
    <w:p w14:paraId="7A629C62" w14:textId="77777777" w:rsidR="0028669B" w:rsidRPr="00330FCC" w:rsidRDefault="0028669B" w:rsidP="00157962">
      <w:pPr>
        <w:pStyle w:val="Header"/>
        <w:numPr>
          <w:ilvl w:val="0"/>
          <w:numId w:val="28"/>
        </w:numPr>
        <w:tabs>
          <w:tab w:val="clear" w:pos="1800"/>
          <w:tab w:val="clear" w:pos="4153"/>
          <w:tab w:val="clear" w:pos="8306"/>
        </w:tabs>
        <w:spacing w:before="120"/>
        <w:ind w:left="1077" w:hanging="357"/>
        <w:jc w:val="both"/>
        <w:rPr>
          <w:rFonts w:ascii="Cordia New" w:hAnsi="Cordia New" w:cs="Cordia New"/>
          <w:sz w:val="28"/>
        </w:rPr>
      </w:pPr>
      <w:r w:rsidRPr="00330FCC">
        <w:rPr>
          <w:rFonts w:ascii="Cordia New" w:hAnsi="Cordia New" w:cs="Cordia New"/>
          <w:sz w:val="28"/>
          <w:cs/>
        </w:rPr>
        <w:t>บริษัทฯ ได้จัดตั้งหน่วยงานจัดซื้อถ่านหินขึ้นมาเพื่อทำการซื้อถ่านหินจากบริษัทอื่นมาจำหน่ายเพิ่มเติม เพื่อเพิ่มขีดความสามารถของบริษัทฯ ในการตอบสนองความต้องการของลูกค้า และเป็นการเพิ่มความมั่นคงในการส่งมอบถ่านหินของบริษัทฯ</w:t>
      </w:r>
      <w:r w:rsidRPr="00330FCC">
        <w:rPr>
          <w:rFonts w:ascii="Cordia New" w:hAnsi="Cordia New" w:cs="Cordia New"/>
          <w:vanish/>
          <w:sz w:val="28"/>
          <w:cs/>
        </w:rPr>
        <w:t xml:space="preserve">ี่ท่าเรือก่อนส่งมอบแก่ลูกค้า </w:t>
      </w:r>
    </w:p>
    <w:p w14:paraId="341650A4" w14:textId="77777777" w:rsidR="0028669B" w:rsidRPr="00330FCC" w:rsidRDefault="0028669B" w:rsidP="0028669B">
      <w:pPr>
        <w:pStyle w:val="Header"/>
        <w:tabs>
          <w:tab w:val="clear" w:pos="4153"/>
          <w:tab w:val="clear" w:pos="8306"/>
          <w:tab w:val="left" w:pos="720"/>
        </w:tabs>
        <w:ind w:left="720" w:hanging="360"/>
        <w:rPr>
          <w:rFonts w:ascii="Cordia New" w:hAnsi="Cordia New" w:cs="Cordia New"/>
          <w:sz w:val="28"/>
        </w:rPr>
      </w:pPr>
      <w:r w:rsidRPr="00330FCC">
        <w:rPr>
          <w:rFonts w:ascii="Cordia New" w:hAnsi="Cordia New" w:cs="Cordia New"/>
          <w:sz w:val="28"/>
        </w:rPr>
        <w:t>4.</w:t>
      </w:r>
      <w:r w:rsidRPr="00330FCC">
        <w:rPr>
          <w:rFonts w:ascii="Cordia New" w:hAnsi="Cordia New" w:cs="Cordia New"/>
          <w:sz w:val="28"/>
        </w:rPr>
        <w:tab/>
      </w:r>
      <w:r w:rsidRPr="00330FCC">
        <w:rPr>
          <w:rFonts w:ascii="Cordia New" w:hAnsi="Cordia New" w:cs="Cordia New"/>
          <w:sz w:val="28"/>
          <w:cs/>
        </w:rPr>
        <w:t>การควบคุมคุณภาพวัตถุดิบและสินค้าที่ผลิต</w:t>
      </w:r>
    </w:p>
    <w:p w14:paraId="572072ED" w14:textId="77777777" w:rsidR="0028669B" w:rsidRPr="00330FCC" w:rsidRDefault="0028669B" w:rsidP="0028669B">
      <w:pPr>
        <w:pStyle w:val="Header"/>
        <w:tabs>
          <w:tab w:val="clear" w:pos="4153"/>
          <w:tab w:val="clear" w:pos="8306"/>
          <w:tab w:val="left" w:pos="720"/>
        </w:tabs>
        <w:ind w:left="720" w:hanging="360"/>
        <w:jc w:val="both"/>
        <w:rPr>
          <w:rFonts w:ascii="Cordia New" w:hAnsi="Cordia New" w:cs="Cordia New"/>
          <w:sz w:val="28"/>
        </w:rPr>
      </w:pPr>
      <w:r w:rsidRPr="00330FCC">
        <w:rPr>
          <w:rFonts w:ascii="Cordia New" w:hAnsi="Cordia New" w:cs="Cordia New"/>
          <w:sz w:val="28"/>
          <w:cs/>
        </w:rPr>
        <w:tab/>
        <w:t xml:space="preserve">บริษัทฯ ได้ตกลงข้อกำหนดคุณสมบัติของถ่านหินกับลูกค้าแล้ว ข้อมูลคุณสมบัติของถ่านหิน เช่น ค่าความร้อน ค่ากำมะถัน และค่าความชื้น เป็นต้น  จะถูกส่งไปให้หน่วยงานเหมืองเพื่อวางแผนการผลิตให้ได้ทั้งปริมาณและคุณภาพตามข้อกำหนด บริษัทฯ จะทำการสุ่มตรวจคุณภาพถ่านหินที่ผลิตในทุกๆ ขั้นตอนการผลิตตั้งแต่ที่เหมืองจนถึงลานกองเก็บถ่านหินที่ท่าเรือก่อนส่งมอบแก่ลูกค้า เพื่อให้แน่ใจว่าถ่านหินที่เตรียมพร้อมส่งมอบให้ลูกค้ามีคุณสมบัติตรงตามข้อตกลง และในการส่งมอบสินค้าแต่ละครั้งต้องมีผู้เชี่ยวชาญภายนอกเข้ามาตรวจสอบคุณภาพของสินค้าเพื่อให้ได้ตรงตามที่ลูกค้าต้องการ บริษัทฯ จึงได้รับใบรับรองมาตรฐานจากสถาบันต่างๆ ทั้งในประเทศและต่างประเทศ </w:t>
      </w:r>
    </w:p>
    <w:p w14:paraId="12E5D5A7" w14:textId="77777777" w:rsidR="0028669B" w:rsidRPr="00330FCC" w:rsidRDefault="0028669B" w:rsidP="0028669B">
      <w:pPr>
        <w:pStyle w:val="Header"/>
        <w:tabs>
          <w:tab w:val="clear" w:pos="4153"/>
          <w:tab w:val="clear" w:pos="8306"/>
          <w:tab w:val="left" w:pos="720"/>
        </w:tabs>
        <w:ind w:left="720" w:hanging="360"/>
        <w:jc w:val="both"/>
        <w:rPr>
          <w:rFonts w:ascii="Cordia New" w:hAnsi="Cordia New" w:cs="Cordia New"/>
          <w:sz w:val="28"/>
        </w:rPr>
      </w:pPr>
    </w:p>
    <w:p w14:paraId="16421C32" w14:textId="77777777" w:rsidR="00C861C0" w:rsidRPr="00330FCC" w:rsidRDefault="0028669B" w:rsidP="00C861C0">
      <w:pPr>
        <w:pStyle w:val="Header"/>
        <w:tabs>
          <w:tab w:val="clear" w:pos="4153"/>
          <w:tab w:val="clear" w:pos="8306"/>
          <w:tab w:val="left" w:pos="720"/>
        </w:tabs>
        <w:ind w:left="720" w:hanging="360"/>
        <w:jc w:val="both"/>
        <w:rPr>
          <w:rFonts w:ascii="Cordia New" w:hAnsi="Cordia New" w:cs="Cordia New"/>
          <w:b/>
          <w:bCs/>
          <w:sz w:val="28"/>
        </w:rPr>
      </w:pPr>
      <w:r w:rsidRPr="00330FCC">
        <w:rPr>
          <w:rFonts w:ascii="Cordia New" w:hAnsi="Cordia New" w:cs="Cordia New"/>
          <w:b/>
          <w:bCs/>
          <w:sz w:val="28"/>
        </w:rPr>
        <w:t>(</w:t>
      </w:r>
      <w:r w:rsidRPr="00330FCC">
        <w:rPr>
          <w:rFonts w:ascii="Cordia New" w:hAnsi="Cordia New" w:cs="Cordia New"/>
          <w:b/>
          <w:bCs/>
          <w:sz w:val="28"/>
          <w:cs/>
        </w:rPr>
        <w:t>ข</w:t>
      </w:r>
      <w:r w:rsidRPr="00330FCC">
        <w:rPr>
          <w:rFonts w:ascii="Cordia New" w:hAnsi="Cordia New" w:cs="Cordia New"/>
          <w:b/>
          <w:bCs/>
          <w:sz w:val="28"/>
        </w:rPr>
        <w:t>)</w:t>
      </w:r>
      <w:r w:rsidRPr="00330FCC">
        <w:rPr>
          <w:rFonts w:ascii="Cordia New" w:hAnsi="Cordia New" w:cs="Cordia New"/>
          <w:b/>
          <w:bCs/>
          <w:sz w:val="28"/>
        </w:rPr>
        <w:tab/>
      </w:r>
      <w:r w:rsidR="00C861C0" w:rsidRPr="00330FCC">
        <w:rPr>
          <w:rFonts w:ascii="Cordia New" w:hAnsi="Cordia New" w:cs="Cordia New"/>
          <w:b/>
          <w:bCs/>
          <w:sz w:val="28"/>
          <w:cs/>
        </w:rPr>
        <w:t>ผลกระทบต่อสิ่งแวดล้อมจากกระบวนการผลิต</w:t>
      </w:r>
    </w:p>
    <w:p w14:paraId="76C2E38E" w14:textId="77777777" w:rsidR="00C16D66" w:rsidRDefault="00C16D66" w:rsidP="00C16D66">
      <w:pPr>
        <w:ind w:left="714" w:firstLine="420"/>
        <w:jc w:val="thaiDistribute"/>
        <w:rPr>
          <w:rFonts w:ascii="Cordia New" w:eastAsiaTheme="minorHAnsi" w:hAnsi="Cordia New" w:cs="Cordia New"/>
          <w:sz w:val="28"/>
          <w:cs/>
        </w:rPr>
      </w:pPr>
      <w:r w:rsidRPr="00330FCC">
        <w:rPr>
          <w:rFonts w:ascii="Cordia New" w:eastAsiaTheme="minorHAnsi" w:hAnsi="Cordia New" w:cs="Cordia New"/>
          <w:sz w:val="28"/>
          <w:cs/>
        </w:rPr>
        <w:t>กระบวนการผลิตของ</w:t>
      </w:r>
      <w:r>
        <w:rPr>
          <w:rFonts w:ascii="Cordia New" w:eastAsiaTheme="minorHAnsi" w:hAnsi="Cordia New" w:cs="Cordia New" w:hint="cs"/>
          <w:sz w:val="28"/>
          <w:cs/>
        </w:rPr>
        <w:t>กลุ่ม</w:t>
      </w:r>
      <w:r w:rsidRPr="00330FCC">
        <w:rPr>
          <w:rFonts w:ascii="Cordia New" w:eastAsiaTheme="minorHAnsi" w:hAnsi="Cordia New" w:cs="Cordia New"/>
          <w:sz w:val="28"/>
          <w:cs/>
        </w:rPr>
        <w:t>บริษัท</w:t>
      </w:r>
      <w:r>
        <w:rPr>
          <w:rFonts w:ascii="Cordia New" w:eastAsiaTheme="minorHAnsi" w:hAnsi="Cordia New" w:cs="Cordia New" w:hint="cs"/>
          <w:sz w:val="28"/>
          <w:cs/>
        </w:rPr>
        <w:t>ฯ</w:t>
      </w:r>
      <w:r w:rsidRPr="00330FCC">
        <w:rPr>
          <w:rFonts w:ascii="Cordia New" w:eastAsiaTheme="minorHAnsi" w:hAnsi="Cordia New" w:cs="Cordia New"/>
          <w:sz w:val="28"/>
          <w:cs/>
        </w:rPr>
        <w:t xml:space="preserve"> </w:t>
      </w:r>
      <w:r>
        <w:rPr>
          <w:rFonts w:ascii="Cordia New" w:eastAsiaTheme="minorHAnsi" w:hAnsi="Cordia New" w:cs="Cordia New" w:hint="cs"/>
          <w:sz w:val="28"/>
          <w:cs/>
        </w:rPr>
        <w:t>มีความหลากหลายขึ้นกับผลิตภัณฑ์</w:t>
      </w:r>
      <w:r w:rsidRPr="00330FCC">
        <w:rPr>
          <w:rFonts w:ascii="Cordia New" w:eastAsiaTheme="minorHAnsi" w:hAnsi="Cordia New" w:cs="Cordia New"/>
          <w:sz w:val="28"/>
          <w:cs/>
        </w:rPr>
        <w:t xml:space="preserve"> </w:t>
      </w:r>
      <w:r>
        <w:rPr>
          <w:rFonts w:ascii="Cordia New" w:eastAsiaTheme="minorHAnsi" w:hAnsi="Cordia New" w:cs="Cordia New" w:hint="cs"/>
          <w:sz w:val="28"/>
          <w:cs/>
        </w:rPr>
        <w:t xml:space="preserve">เช่น </w:t>
      </w:r>
      <w:r w:rsidRPr="00330FCC">
        <w:rPr>
          <w:rFonts w:ascii="Cordia New" w:eastAsiaTheme="minorHAnsi" w:hAnsi="Cordia New" w:cs="Cordia New"/>
          <w:sz w:val="28"/>
          <w:cs/>
        </w:rPr>
        <w:t>กระบวนการผลิตถ่</w:t>
      </w:r>
      <w:r>
        <w:rPr>
          <w:rFonts w:ascii="Cordia New" w:eastAsiaTheme="minorHAnsi" w:hAnsi="Cordia New" w:cs="Cordia New"/>
          <w:sz w:val="28"/>
          <w:cs/>
        </w:rPr>
        <w:t>านหิน ที่เป็นแบบ</w:t>
      </w:r>
      <w:r w:rsidRPr="00330FCC">
        <w:rPr>
          <w:rFonts w:ascii="Cordia New" w:eastAsiaTheme="minorHAnsi" w:hAnsi="Cordia New" w:cs="Cordia New"/>
          <w:sz w:val="28"/>
          <w:cs/>
        </w:rPr>
        <w:t xml:space="preserve">เหมืองเปิด </w:t>
      </w:r>
      <w:r w:rsidRPr="00330FCC">
        <w:rPr>
          <w:rFonts w:ascii="Cordia New" w:eastAsiaTheme="minorHAnsi" w:hAnsi="Cordia New" w:cs="Cordia New"/>
          <w:sz w:val="28"/>
        </w:rPr>
        <w:t xml:space="preserve">(Open pit mine) </w:t>
      </w:r>
      <w:r w:rsidRPr="00330FCC">
        <w:rPr>
          <w:rFonts w:ascii="Cordia New" w:eastAsiaTheme="minorHAnsi" w:hAnsi="Cordia New" w:cs="Cordia New"/>
          <w:sz w:val="28"/>
          <w:cs/>
        </w:rPr>
        <w:t>และ</w:t>
      </w:r>
      <w:r>
        <w:rPr>
          <w:rFonts w:ascii="Cordia New" w:eastAsiaTheme="minorHAnsi" w:hAnsi="Cordia New" w:cs="Cordia New" w:hint="cs"/>
          <w:sz w:val="28"/>
          <w:cs/>
        </w:rPr>
        <w:t>แบบ</w:t>
      </w:r>
      <w:r w:rsidRPr="00330FCC">
        <w:rPr>
          <w:rFonts w:ascii="Cordia New" w:eastAsiaTheme="minorHAnsi" w:hAnsi="Cordia New" w:cs="Cordia New"/>
          <w:sz w:val="28"/>
          <w:cs/>
        </w:rPr>
        <w:t xml:space="preserve">เหมืองปิด </w:t>
      </w:r>
      <w:r w:rsidRPr="00330FCC">
        <w:rPr>
          <w:rFonts w:ascii="Cordia New" w:eastAsiaTheme="minorHAnsi" w:hAnsi="Cordia New" w:cs="Cordia New"/>
          <w:sz w:val="28"/>
        </w:rPr>
        <w:t xml:space="preserve">(Underground mine) </w:t>
      </w:r>
      <w:r w:rsidRPr="00330FCC">
        <w:rPr>
          <w:rFonts w:ascii="Cordia New" w:eastAsiaTheme="minorHAnsi" w:hAnsi="Cordia New" w:cs="Cordia New"/>
          <w:sz w:val="28"/>
          <w:cs/>
        </w:rPr>
        <w:t>กระบวนการผลิตไฟฟ้า</w:t>
      </w:r>
      <w:r>
        <w:rPr>
          <w:rFonts w:ascii="Cordia New" w:eastAsiaTheme="minorHAnsi" w:hAnsi="Cordia New" w:cs="Cordia New" w:hint="cs"/>
          <w:sz w:val="28"/>
          <w:cs/>
        </w:rPr>
        <w:t>ทั้งจากที่ใช้เชื้อเพลิงถ่านหินและพลังงานหมุนเวียน นอกจากนี้บริษัทฯ ได้เริ่มลงทุนในธุรกิจก๊าซธรรมชาติซึ่งเป็นการผลิตก๊าซธรรมชาติจากหินดินดาน (</w:t>
      </w:r>
      <w:r>
        <w:rPr>
          <w:rFonts w:ascii="Cordia New" w:eastAsiaTheme="minorHAnsi" w:hAnsi="Cordia New" w:cs="Cordia New"/>
          <w:sz w:val="28"/>
        </w:rPr>
        <w:t>shale gas)</w:t>
      </w:r>
      <w:r>
        <w:rPr>
          <w:rFonts w:ascii="Cordia New" w:eastAsiaTheme="minorHAnsi" w:hAnsi="Cordia New" w:cs="Cordia New" w:hint="cs"/>
          <w:sz w:val="28"/>
          <w:cs/>
        </w:rPr>
        <w:t xml:space="preserve"> ในสหรัฐอเมริกา</w:t>
      </w:r>
      <w:r w:rsidRPr="00330FCC">
        <w:rPr>
          <w:rFonts w:ascii="Cordia New" w:eastAsiaTheme="minorHAnsi" w:hAnsi="Cordia New" w:cs="Cordia New"/>
          <w:sz w:val="28"/>
          <w:cs/>
        </w:rPr>
        <w:t xml:space="preserve"> ซึ่ง</w:t>
      </w:r>
      <w:r>
        <w:rPr>
          <w:rFonts w:ascii="Cordia New" w:eastAsiaTheme="minorHAnsi" w:hAnsi="Cordia New" w:cs="Cordia New" w:hint="cs"/>
          <w:sz w:val="28"/>
          <w:cs/>
        </w:rPr>
        <w:t>กระบวนการผลิตของบริษัทฯ ดังกล่าว</w:t>
      </w:r>
      <w:r w:rsidRPr="00330FCC">
        <w:rPr>
          <w:rFonts w:ascii="Cordia New" w:eastAsiaTheme="minorHAnsi" w:hAnsi="Cordia New" w:cs="Cordia New"/>
          <w:sz w:val="28"/>
          <w:cs/>
        </w:rPr>
        <w:t>อาจก่อให้เกิดผลกระทบต่อสิ่งแวดล้อม ดังนี้</w:t>
      </w:r>
      <w:r>
        <w:rPr>
          <w:rFonts w:ascii="Cordia New" w:eastAsiaTheme="minorHAnsi" w:hAnsi="Cordia New" w:cs="Cordia New" w:hint="cs"/>
          <w:sz w:val="28"/>
        </w:rPr>
        <w:t xml:space="preserve"> </w:t>
      </w:r>
    </w:p>
    <w:p w14:paraId="2DA0A83C" w14:textId="77777777" w:rsidR="00C16D66" w:rsidRPr="00F15952" w:rsidRDefault="00C16D66" w:rsidP="0031121A">
      <w:pPr>
        <w:numPr>
          <w:ilvl w:val="0"/>
          <w:numId w:val="72"/>
        </w:numPr>
        <w:ind w:left="1620" w:hanging="450"/>
        <w:contextualSpacing/>
        <w:jc w:val="thaiDistribute"/>
        <w:rPr>
          <w:rFonts w:ascii="Cordia New" w:eastAsiaTheme="minorHAnsi" w:hAnsi="Cordia New" w:cs="Cordia New"/>
          <w:sz w:val="28"/>
        </w:rPr>
      </w:pPr>
      <w:r>
        <w:rPr>
          <w:rFonts w:ascii="Cordia New" w:eastAsiaTheme="minorHAnsi" w:hAnsi="Cordia New" w:cs="Cordia New" w:hint="cs"/>
          <w:sz w:val="28"/>
          <w:cs/>
        </w:rPr>
        <w:t>การปล่อยก๊าซเรือนกระจกจากการใช้เชื้อเพลิง และไฟฟ้า รวมถึงก๊าซมีเทนที่อยู่ในชั้นถ่านหิน</w:t>
      </w:r>
    </w:p>
    <w:p w14:paraId="0762E423" w14:textId="77777777" w:rsidR="00C16D66" w:rsidRDefault="00C16D66" w:rsidP="0031121A">
      <w:pPr>
        <w:numPr>
          <w:ilvl w:val="0"/>
          <w:numId w:val="72"/>
        </w:numPr>
        <w:ind w:left="1620" w:hanging="450"/>
        <w:contextualSpacing/>
        <w:jc w:val="thaiDistribute"/>
        <w:rPr>
          <w:rFonts w:ascii="Cordia New" w:eastAsiaTheme="minorHAnsi" w:hAnsi="Cordia New" w:cs="Cordia New"/>
          <w:sz w:val="28"/>
        </w:rPr>
      </w:pPr>
      <w:r w:rsidRPr="0085308F">
        <w:rPr>
          <w:rFonts w:ascii="Cordia New" w:eastAsiaTheme="minorHAnsi" w:hAnsi="Cordia New" w:cs="Cordia New" w:hint="cs"/>
          <w:sz w:val="28"/>
          <w:cs/>
        </w:rPr>
        <w:t xml:space="preserve">การเปลี่ยนแปลงสภาพภูมิทัศน์ </w:t>
      </w:r>
      <w:r w:rsidRPr="0085308F">
        <w:rPr>
          <w:rFonts w:ascii="Cordia New" w:eastAsiaTheme="minorHAnsi" w:hAnsi="Cordia New" w:cs="Cordia New"/>
          <w:sz w:val="28"/>
        </w:rPr>
        <w:t xml:space="preserve"> </w:t>
      </w:r>
      <w:r w:rsidRPr="0085308F">
        <w:rPr>
          <w:rFonts w:ascii="Cordia New" w:eastAsiaTheme="minorHAnsi" w:hAnsi="Cordia New" w:cs="Cordia New" w:hint="cs"/>
          <w:sz w:val="28"/>
          <w:cs/>
        </w:rPr>
        <w:t>ระบบนิเวศน์ป่าไม้</w:t>
      </w:r>
      <w:r>
        <w:rPr>
          <w:rFonts w:ascii="Cordia New" w:eastAsiaTheme="minorHAnsi" w:hAnsi="Cordia New" w:cs="Cordia New" w:hint="cs"/>
          <w:sz w:val="28"/>
          <w:cs/>
        </w:rPr>
        <w:t xml:space="preserve"> และความหลากหลายทางชีวภาพ</w:t>
      </w:r>
      <w:r w:rsidRPr="0085308F">
        <w:rPr>
          <w:rFonts w:ascii="Cordia New" w:eastAsiaTheme="minorHAnsi" w:hAnsi="Cordia New" w:cs="Cordia New" w:hint="cs"/>
          <w:sz w:val="28"/>
          <w:cs/>
        </w:rPr>
        <w:t xml:space="preserve"> </w:t>
      </w:r>
      <w:r>
        <w:rPr>
          <w:rFonts w:ascii="Cordia New" w:eastAsiaTheme="minorHAnsi" w:hAnsi="Cordia New" w:cs="Cordia New" w:hint="cs"/>
          <w:sz w:val="28"/>
          <w:cs/>
        </w:rPr>
        <w:t xml:space="preserve">จากธุรกิจเหมือง และธุรกิจไฟฟ้าจากการใช้พื้นที่ในการติดตั้งแผงโซล่าร์ </w:t>
      </w:r>
    </w:p>
    <w:p w14:paraId="77D6BA20" w14:textId="77777777" w:rsidR="00C16D66" w:rsidRPr="00986EE6" w:rsidRDefault="00C16D66" w:rsidP="0031121A">
      <w:pPr>
        <w:numPr>
          <w:ilvl w:val="0"/>
          <w:numId w:val="72"/>
        </w:numPr>
        <w:ind w:left="1620" w:hanging="450"/>
        <w:contextualSpacing/>
        <w:jc w:val="thaiDistribute"/>
        <w:rPr>
          <w:rFonts w:ascii="Cordia New" w:eastAsiaTheme="minorHAnsi" w:hAnsi="Cordia New" w:cs="Cordia New"/>
          <w:sz w:val="28"/>
        </w:rPr>
      </w:pPr>
      <w:r w:rsidRPr="0085308F">
        <w:rPr>
          <w:rFonts w:ascii="Cordia New" w:eastAsiaTheme="minorHAnsi" w:hAnsi="Cordia New" w:cs="Cordia New" w:hint="cs"/>
          <w:sz w:val="28"/>
          <w:cs/>
        </w:rPr>
        <w:t xml:space="preserve">การทรุดตัวของชั้นดิน </w:t>
      </w:r>
      <w:r w:rsidRPr="0085308F">
        <w:rPr>
          <w:rFonts w:ascii="Cordia New" w:eastAsiaTheme="minorHAnsi" w:hAnsi="Cordia New" w:cs="Cordia New"/>
          <w:sz w:val="28"/>
        </w:rPr>
        <w:t xml:space="preserve">(subsidence) </w:t>
      </w:r>
      <w:r w:rsidRPr="0085308F">
        <w:rPr>
          <w:rFonts w:ascii="Cordia New" w:eastAsiaTheme="minorHAnsi" w:hAnsi="Cordia New" w:cs="Cordia New" w:hint="cs"/>
          <w:sz w:val="28"/>
          <w:cs/>
        </w:rPr>
        <w:t>จากการทำเหมืองใต้ดิน</w:t>
      </w:r>
      <w:r w:rsidRPr="0085308F">
        <w:rPr>
          <w:rFonts w:ascii="Cordia New" w:eastAsiaTheme="minorHAnsi" w:hAnsi="Cordia New" w:cs="Cordia New"/>
          <w:sz w:val="28"/>
        </w:rPr>
        <w:t xml:space="preserve"> </w:t>
      </w:r>
      <w:r>
        <w:rPr>
          <w:rFonts w:ascii="Cordia New" w:eastAsiaTheme="minorHAnsi" w:hAnsi="Cordia New" w:cs="Cordia New" w:hint="cs"/>
          <w:sz w:val="28"/>
          <w:cs/>
        </w:rPr>
        <w:t>และ</w:t>
      </w:r>
      <w:r w:rsidRPr="0085308F">
        <w:rPr>
          <w:rFonts w:ascii="Cordia New" w:eastAsiaTheme="minorHAnsi" w:hAnsi="Cordia New" w:cs="Cordia New"/>
          <w:sz w:val="28"/>
          <w:cs/>
        </w:rPr>
        <w:t>การชะล้างผิวหน้าดิน จากกระบวนการเปิดหน้าดินเพื่อขุดถ่านหิน</w:t>
      </w:r>
    </w:p>
    <w:p w14:paraId="03AF4C4C" w14:textId="77777777" w:rsidR="00C16D66" w:rsidRDefault="00C16D66" w:rsidP="0031121A">
      <w:pPr>
        <w:numPr>
          <w:ilvl w:val="0"/>
          <w:numId w:val="72"/>
        </w:numPr>
        <w:ind w:left="1620" w:hanging="450"/>
        <w:contextualSpacing/>
        <w:jc w:val="thaiDistribute"/>
        <w:rPr>
          <w:rFonts w:ascii="Cordia New" w:eastAsiaTheme="minorHAnsi" w:hAnsi="Cordia New" w:cs="Cordia New"/>
          <w:sz w:val="28"/>
        </w:rPr>
      </w:pPr>
      <w:r>
        <w:rPr>
          <w:rFonts w:ascii="Cordia New" w:eastAsiaTheme="minorHAnsi" w:hAnsi="Cordia New" w:cs="Cordia New" w:hint="cs"/>
          <w:sz w:val="28"/>
          <w:cs/>
        </w:rPr>
        <w:t>การใช้น้ำในกระบวนการทำเหมือง การผลิตไฟฟ้าและไอน้ำ</w:t>
      </w:r>
      <w:r>
        <w:rPr>
          <w:rFonts w:ascii="Cordia New" w:eastAsiaTheme="minorHAnsi" w:hAnsi="Cordia New" w:cs="Cordia New"/>
          <w:sz w:val="28"/>
        </w:rPr>
        <w:t xml:space="preserve"> </w:t>
      </w:r>
      <w:r>
        <w:rPr>
          <w:rFonts w:ascii="Cordia New" w:eastAsiaTheme="minorHAnsi" w:hAnsi="Cordia New" w:cs="Cordia New" w:hint="cs"/>
          <w:sz w:val="28"/>
          <w:cs/>
        </w:rPr>
        <w:t>และการผลิตก๊าซธรรมชาติ</w:t>
      </w:r>
    </w:p>
    <w:p w14:paraId="770EBE06" w14:textId="77777777" w:rsidR="00C16D66" w:rsidRPr="00986EE6" w:rsidRDefault="00C16D66" w:rsidP="0031121A">
      <w:pPr>
        <w:numPr>
          <w:ilvl w:val="0"/>
          <w:numId w:val="72"/>
        </w:numPr>
        <w:ind w:left="1620" w:hanging="450"/>
        <w:contextualSpacing/>
        <w:jc w:val="thaiDistribute"/>
        <w:rPr>
          <w:rFonts w:ascii="Cordia New" w:eastAsiaTheme="minorHAnsi" w:hAnsi="Cordia New" w:cs="Cordia New"/>
          <w:sz w:val="28"/>
        </w:rPr>
      </w:pPr>
      <w:r w:rsidRPr="00986EE6">
        <w:rPr>
          <w:rFonts w:ascii="Cordia New" w:eastAsiaTheme="minorHAnsi" w:hAnsi="Cordia New" w:cs="Cordia New"/>
          <w:sz w:val="28"/>
          <w:cs/>
        </w:rPr>
        <w:t>คุณภาพน้ำ เช่น ความเป็นกรด-ด่าง (</w:t>
      </w:r>
      <w:r w:rsidRPr="00986EE6">
        <w:rPr>
          <w:rFonts w:ascii="Cordia New" w:eastAsiaTheme="minorHAnsi" w:hAnsi="Cordia New" w:cs="Cordia New"/>
          <w:sz w:val="28"/>
        </w:rPr>
        <w:t xml:space="preserve">pH) </w:t>
      </w:r>
      <w:r w:rsidRPr="00986EE6">
        <w:rPr>
          <w:rFonts w:ascii="Cordia New" w:eastAsiaTheme="minorHAnsi" w:hAnsi="Cordia New" w:cs="Cordia New"/>
          <w:sz w:val="28"/>
          <w:cs/>
        </w:rPr>
        <w:t>และปริมาณตะกอนแขวนลอย (</w:t>
      </w:r>
      <w:r w:rsidRPr="00986EE6">
        <w:rPr>
          <w:rFonts w:ascii="Cordia New" w:eastAsiaTheme="minorHAnsi" w:hAnsi="Cordia New" w:cs="Cordia New"/>
          <w:sz w:val="28"/>
        </w:rPr>
        <w:t>Total Suspended Solid : TSS)</w:t>
      </w:r>
      <w:r>
        <w:rPr>
          <w:rFonts w:ascii="Cordia New" w:eastAsiaTheme="minorHAnsi" w:hAnsi="Cordia New" w:cs="Cordia New"/>
          <w:sz w:val="28"/>
          <w:cs/>
        </w:rPr>
        <w:t xml:space="preserve"> จากน้ำชะล้างในเหมือง </w:t>
      </w:r>
      <w:r w:rsidRPr="00986EE6">
        <w:rPr>
          <w:rFonts w:ascii="Cordia New" w:eastAsiaTheme="minorHAnsi" w:hAnsi="Cordia New" w:cs="Cordia New"/>
          <w:sz w:val="28"/>
          <w:cs/>
        </w:rPr>
        <w:t>อุณหภูมิของน้ำหล่อเย็นโรงไฟฟ้า</w:t>
      </w:r>
      <w:r>
        <w:rPr>
          <w:rFonts w:ascii="Cordia New" w:eastAsiaTheme="minorHAnsi" w:hAnsi="Cordia New" w:cs="Cordia New" w:hint="cs"/>
          <w:sz w:val="28"/>
          <w:cs/>
        </w:rPr>
        <w:t xml:space="preserve"> และความปนเปื้อนของน้ำใต้ดินในกระบวนการผลิตก๊าซธรรมชาติ</w:t>
      </w:r>
    </w:p>
    <w:p w14:paraId="0B9CD1C9" w14:textId="77777777" w:rsidR="00C16D66" w:rsidRDefault="00C16D66" w:rsidP="0031121A">
      <w:pPr>
        <w:numPr>
          <w:ilvl w:val="0"/>
          <w:numId w:val="72"/>
        </w:numPr>
        <w:ind w:left="1620" w:hanging="450"/>
        <w:contextualSpacing/>
        <w:jc w:val="thaiDistribute"/>
        <w:rPr>
          <w:rFonts w:ascii="Cordia New" w:eastAsiaTheme="minorHAnsi" w:hAnsi="Cordia New" w:cs="Cordia New"/>
          <w:sz w:val="28"/>
        </w:rPr>
      </w:pPr>
      <w:r w:rsidRPr="00330FCC">
        <w:rPr>
          <w:rFonts w:ascii="Cordia New" w:eastAsiaTheme="minorHAnsi" w:hAnsi="Cordia New" w:cs="Cordia New"/>
          <w:sz w:val="28"/>
          <w:cs/>
        </w:rPr>
        <w:t>คุณภาพอากาศ เช่น ฝุ่นละอองในอากาศ จากการเปิดหน้าดิน</w:t>
      </w:r>
      <w:r>
        <w:rPr>
          <w:rFonts w:ascii="Cordia New" w:eastAsiaTheme="minorHAnsi" w:hAnsi="Cordia New" w:cs="Cordia New" w:hint="cs"/>
          <w:sz w:val="28"/>
          <w:cs/>
        </w:rPr>
        <w:t xml:space="preserve"> การเก็บกอง </w:t>
      </w:r>
      <w:r w:rsidRPr="00330FCC">
        <w:rPr>
          <w:rFonts w:ascii="Cordia New" w:eastAsiaTheme="minorHAnsi" w:hAnsi="Cordia New" w:cs="Cordia New"/>
          <w:sz w:val="28"/>
          <w:cs/>
        </w:rPr>
        <w:t xml:space="preserve">และการขนส่งถ่านหิน และ การปลดปล่อยอากาศเสียจากกระบวนการผลิตไฟฟ้า ซึ่งประกอบด้วย ฝุ่นละอองขนาดเล็ก </w:t>
      </w:r>
      <w:r>
        <w:rPr>
          <w:rFonts w:ascii="Cordia New" w:eastAsiaTheme="minorHAnsi" w:hAnsi="Cordia New" w:cs="Cordia New"/>
          <w:sz w:val="28"/>
        </w:rPr>
        <w:br/>
      </w:r>
      <w:r>
        <w:rPr>
          <w:rFonts w:ascii="Cordia New" w:eastAsiaTheme="minorHAnsi" w:hAnsi="Cordia New" w:cs="Cordia New"/>
          <w:sz w:val="28"/>
          <w:cs/>
        </w:rPr>
        <w:t>ก๊าซ</w:t>
      </w:r>
      <w:r w:rsidRPr="00330FCC">
        <w:rPr>
          <w:rFonts w:ascii="Cordia New" w:eastAsiaTheme="minorHAnsi" w:hAnsi="Cordia New" w:cs="Cordia New"/>
          <w:sz w:val="28"/>
          <w:cs/>
        </w:rPr>
        <w:t>ซัลเฟอร์</w:t>
      </w:r>
      <w:r>
        <w:rPr>
          <w:rFonts w:ascii="Cordia New" w:eastAsiaTheme="minorHAnsi" w:hAnsi="Cordia New" w:cs="Cordia New" w:hint="cs"/>
          <w:sz w:val="28"/>
          <w:cs/>
        </w:rPr>
        <w:t xml:space="preserve">ไดออกไซด์ </w:t>
      </w:r>
      <w:r>
        <w:rPr>
          <w:rFonts w:ascii="Cordia New" w:eastAsiaTheme="minorHAnsi" w:hAnsi="Cordia New" w:cs="Cordia New"/>
          <w:sz w:val="28"/>
          <w:cs/>
        </w:rPr>
        <w:t>และไนโตรเจน</w:t>
      </w:r>
      <w:r>
        <w:rPr>
          <w:rFonts w:ascii="Cordia New" w:eastAsiaTheme="minorHAnsi" w:hAnsi="Cordia New" w:cs="Cordia New" w:hint="cs"/>
          <w:sz w:val="28"/>
          <w:cs/>
        </w:rPr>
        <w:t>ออกไซด์</w:t>
      </w:r>
    </w:p>
    <w:p w14:paraId="1A28CB30" w14:textId="77777777" w:rsidR="00C16D66" w:rsidRDefault="00C16D66" w:rsidP="0031121A">
      <w:pPr>
        <w:numPr>
          <w:ilvl w:val="0"/>
          <w:numId w:val="72"/>
        </w:numPr>
        <w:ind w:left="1620" w:hanging="450"/>
        <w:contextualSpacing/>
        <w:jc w:val="thaiDistribute"/>
        <w:rPr>
          <w:rFonts w:ascii="Cordia New" w:eastAsiaTheme="minorHAnsi" w:hAnsi="Cordia New" w:cs="Cordia New"/>
          <w:sz w:val="28"/>
        </w:rPr>
      </w:pPr>
      <w:r>
        <w:rPr>
          <w:rFonts w:ascii="Cordia New" w:eastAsiaTheme="minorHAnsi" w:hAnsi="Cordia New" w:cs="Cordia New" w:hint="cs"/>
          <w:sz w:val="28"/>
          <w:cs/>
        </w:rPr>
        <w:t>ขยะที่เกิดจากกระบวนการผลิต ประกอบด้วยขยะทั่วไป (</w:t>
      </w:r>
      <w:r>
        <w:rPr>
          <w:rFonts w:ascii="Cordia New" w:eastAsiaTheme="minorHAnsi" w:hAnsi="Cordia New" w:cs="Cordia New"/>
          <w:sz w:val="28"/>
        </w:rPr>
        <w:t xml:space="preserve">Non-hazardous waste) </w:t>
      </w:r>
      <w:r>
        <w:rPr>
          <w:rFonts w:ascii="Cordia New" w:eastAsiaTheme="minorHAnsi" w:hAnsi="Cordia New" w:cs="Cordia New" w:hint="cs"/>
          <w:sz w:val="28"/>
          <w:cs/>
        </w:rPr>
        <w:t>และ</w:t>
      </w:r>
      <w:r w:rsidRPr="00330FCC">
        <w:rPr>
          <w:rFonts w:ascii="Cordia New" w:eastAsiaTheme="minorHAnsi" w:hAnsi="Cordia New" w:cs="Cordia New"/>
          <w:sz w:val="28"/>
          <w:cs/>
        </w:rPr>
        <w:t xml:space="preserve">ขยะอันตราย </w:t>
      </w:r>
      <w:r w:rsidRPr="00330FCC">
        <w:rPr>
          <w:rFonts w:ascii="Cordia New" w:eastAsiaTheme="minorHAnsi" w:hAnsi="Cordia New" w:cs="Cordia New"/>
          <w:sz w:val="28"/>
        </w:rPr>
        <w:t xml:space="preserve">(Hazardous waste) </w:t>
      </w:r>
      <w:r>
        <w:rPr>
          <w:rFonts w:ascii="Cordia New" w:eastAsiaTheme="minorHAnsi" w:hAnsi="Cordia New" w:cs="Cordia New" w:hint="cs"/>
          <w:sz w:val="28"/>
          <w:cs/>
        </w:rPr>
        <w:t>โดยเป็น</w:t>
      </w:r>
      <w:r w:rsidRPr="00330FCC">
        <w:rPr>
          <w:rFonts w:ascii="Cordia New" w:eastAsiaTheme="minorHAnsi" w:hAnsi="Cordia New" w:cs="Cordia New"/>
          <w:sz w:val="28"/>
          <w:cs/>
        </w:rPr>
        <w:t>ขยะที่เกิดขึ้นจากกระบวนการทำเหมือง ขยะจากก</w:t>
      </w:r>
      <w:r>
        <w:rPr>
          <w:rFonts w:ascii="Cordia New" w:eastAsiaTheme="minorHAnsi" w:hAnsi="Cordia New" w:cs="Cordia New"/>
          <w:sz w:val="28"/>
          <w:cs/>
        </w:rPr>
        <w:t>ระบวนการผลิตไฟฟ้า เช่นการเกิด</w:t>
      </w:r>
      <w:r w:rsidRPr="00330FCC">
        <w:rPr>
          <w:rFonts w:ascii="Cordia New" w:eastAsiaTheme="minorHAnsi" w:hAnsi="Cordia New" w:cs="Cordia New"/>
          <w:sz w:val="28"/>
          <w:cs/>
        </w:rPr>
        <w:t xml:space="preserve">เถ้าหนัก </w:t>
      </w:r>
      <w:r w:rsidRPr="00330FCC">
        <w:rPr>
          <w:rFonts w:ascii="Cordia New" w:eastAsiaTheme="minorHAnsi" w:hAnsi="Cordia New" w:cs="Cordia New"/>
          <w:sz w:val="28"/>
        </w:rPr>
        <w:t xml:space="preserve">(Bottom ash) </w:t>
      </w:r>
      <w:r w:rsidRPr="00330FCC">
        <w:rPr>
          <w:rFonts w:ascii="Cordia New" w:eastAsiaTheme="minorHAnsi" w:hAnsi="Cordia New" w:cs="Cordia New"/>
          <w:sz w:val="28"/>
          <w:cs/>
        </w:rPr>
        <w:t>เถ้าลอย</w:t>
      </w:r>
      <w:r w:rsidRPr="00330FCC">
        <w:rPr>
          <w:rFonts w:ascii="Cordia New" w:eastAsiaTheme="minorHAnsi" w:hAnsi="Cordia New" w:cs="Cordia New"/>
          <w:sz w:val="28"/>
        </w:rPr>
        <w:t xml:space="preserve"> (Fly ash)</w:t>
      </w:r>
      <w:r>
        <w:rPr>
          <w:rFonts w:ascii="Cordia New" w:eastAsiaTheme="minorHAnsi" w:hAnsi="Cordia New" w:cs="Cordia New" w:hint="cs"/>
          <w:sz w:val="28"/>
          <w:cs/>
        </w:rPr>
        <w:t xml:space="preserve"> และวัสดุอันตรายจากกระบวนการผลิตแผงโซล่าร์ และขยะจากกระบวนการผลิตก๊าซธรรมชาติ</w:t>
      </w:r>
    </w:p>
    <w:p w14:paraId="2A07A8A3" w14:textId="3C0BB4D8" w:rsidR="00C16D66" w:rsidRPr="005E1138" w:rsidRDefault="00C16D66" w:rsidP="000765BA">
      <w:pPr>
        <w:tabs>
          <w:tab w:val="left" w:pos="1170"/>
        </w:tabs>
        <w:ind w:left="714"/>
        <w:contextualSpacing/>
        <w:jc w:val="thaiDistribute"/>
        <w:rPr>
          <w:rFonts w:ascii="Cordia New" w:eastAsiaTheme="minorHAnsi" w:hAnsi="Cordia New" w:cs="Cordia New"/>
          <w:sz w:val="28"/>
        </w:rPr>
      </w:pPr>
      <w:r>
        <w:rPr>
          <w:rFonts w:ascii="Cordia New" w:eastAsiaTheme="minorHAnsi" w:hAnsi="Cordia New" w:cs="Cordia New"/>
          <w:sz w:val="28"/>
          <w:cs/>
        </w:rPr>
        <w:tab/>
        <w:t xml:space="preserve">บริษัทฯ </w:t>
      </w:r>
      <w:r w:rsidRPr="005E1138">
        <w:rPr>
          <w:rFonts w:ascii="Cordia New" w:eastAsiaTheme="minorHAnsi" w:hAnsi="Cordia New" w:cs="Cordia New"/>
          <w:sz w:val="28"/>
          <w:cs/>
        </w:rPr>
        <w:t>ให้ความสำคัญในการดำเนินธุรกิจให้สอดคล้องตามข้อกำหนดของกฎหมายด้านสิ่งแวดล้อมที่บังคับใช้ และข้อกำหนดของมาตรฐานอื่นๆ ที่เกี่ยวข้องกับการดำเนินธุรกิจ เช่น มาตรฐานคุณภาพน้ำ คุณภาพอากาศ และมาตรการป้องกันและลดผลกระทบสิ่งแวดล้อม ซึ่งเป็นเงื่อนไขที่กำหนดในรายงานวิเคราะห์ผลกระทบด้านสิ่งแวดล้อม (</w:t>
      </w:r>
      <w:r w:rsidRPr="005E1138">
        <w:rPr>
          <w:rFonts w:ascii="Cordia New" w:eastAsiaTheme="minorHAnsi" w:hAnsi="Cordia New" w:cs="Cordia New"/>
          <w:sz w:val="28"/>
        </w:rPr>
        <w:t xml:space="preserve">Environmental Impact Assessment – EIA) </w:t>
      </w:r>
      <w:r w:rsidR="000765BA">
        <w:rPr>
          <w:rFonts w:ascii="Cordia New" w:eastAsiaTheme="minorHAnsi" w:hAnsi="Cordia New" w:cs="Cordia New"/>
          <w:sz w:val="28"/>
          <w:cs/>
        </w:rPr>
        <w:t>นอกจากนี้</w:t>
      </w:r>
      <w:r w:rsidRPr="005E1138">
        <w:rPr>
          <w:rFonts w:ascii="Cordia New" w:eastAsiaTheme="minorHAnsi" w:hAnsi="Cordia New" w:cs="Cordia New"/>
          <w:sz w:val="28"/>
          <w:cs/>
        </w:rPr>
        <w:t>บริษัทฯ ได้จัดทำมาตรฐานการจัดการสิ่งแวดล้อมในด้านต่างๆ ที่เกี่ยวข้องเพื่อประกาศใช้ทั่วทั้งองค์กร และมีการนำไปปรับใช้เพื่อให้เหมาะกับแต่ละหน่วยการผลิต  รวมถึงมีการนำระบบการจัดการสิ่งแวดล้อม (</w:t>
      </w:r>
      <w:r w:rsidRPr="005E1138">
        <w:rPr>
          <w:rFonts w:ascii="Cordia New" w:eastAsiaTheme="minorHAnsi" w:hAnsi="Cordia New" w:cs="Cordia New"/>
          <w:sz w:val="28"/>
        </w:rPr>
        <w:t xml:space="preserve">ISO </w:t>
      </w:r>
      <w:r>
        <w:rPr>
          <w:rFonts w:ascii="Cordia New" w:eastAsiaTheme="minorHAnsi" w:hAnsi="Cordia New" w:cs="Cordia New"/>
          <w:sz w:val="28"/>
        </w:rPr>
        <w:t>14001</w:t>
      </w:r>
      <w:r w:rsidRPr="005E1138">
        <w:rPr>
          <w:rFonts w:ascii="Cordia New" w:eastAsiaTheme="minorHAnsi" w:hAnsi="Cordia New" w:cs="Cordia New"/>
          <w:sz w:val="28"/>
          <w:cs/>
        </w:rPr>
        <w:t>) และระบบการจัดการอาชีวอนามัยและความปลอดภัย (</w:t>
      </w:r>
      <w:r w:rsidRPr="005E1138">
        <w:rPr>
          <w:rFonts w:ascii="Cordia New" w:eastAsiaTheme="minorHAnsi" w:hAnsi="Cordia New" w:cs="Cordia New"/>
          <w:sz w:val="28"/>
        </w:rPr>
        <w:t xml:space="preserve">OHSAS </w:t>
      </w:r>
      <w:r>
        <w:rPr>
          <w:rFonts w:ascii="Cordia New" w:eastAsiaTheme="minorHAnsi" w:hAnsi="Cordia New" w:cs="Cordia New"/>
          <w:sz w:val="28"/>
        </w:rPr>
        <w:t>18001</w:t>
      </w:r>
      <w:r w:rsidRPr="005E1138">
        <w:rPr>
          <w:rFonts w:ascii="Cordia New" w:eastAsiaTheme="minorHAnsi" w:hAnsi="Cordia New" w:cs="Cordia New"/>
          <w:sz w:val="28"/>
          <w:cs/>
        </w:rPr>
        <w:t>) มาประยุกต์ใช้ในหน่วยธุรกิจต่างๆ เพื่อให้เกิดการพัฒนาอย่างต่อเนื่องในพื้นที่ที่มีความเสี่ยงเรื่องคุณภาพสิ่งแวดล้อม</w:t>
      </w:r>
      <w:r>
        <w:rPr>
          <w:rFonts w:ascii="Cordia New" w:eastAsiaTheme="minorHAnsi" w:hAnsi="Cordia New" w:cs="Cordia New" w:hint="cs"/>
          <w:sz w:val="28"/>
          <w:cs/>
        </w:rPr>
        <w:t>และอาชีวอนามัย</w:t>
      </w:r>
      <w:r w:rsidRPr="005E1138">
        <w:rPr>
          <w:rFonts w:ascii="Cordia New" w:eastAsiaTheme="minorHAnsi" w:hAnsi="Cordia New" w:cs="Cordia New"/>
          <w:sz w:val="28"/>
          <w:cs/>
        </w:rPr>
        <w:t xml:space="preserve"> บริษัทฯ ได้มีการจัดทำมาตรฐานขึ้นมาใช้สำหรับเฉพาะในพื้นที่ คัดเลือกเทคโนโลยีที่ทันสมัยมีประสิทธิภาพสูง และติดตั้งระบบเฝ้าระวังคุณภาพต่อเนื่อง เช่น ระบบบำบัดและเฝ้าระวังคุณภาพน้ำแบบต่อเนื่อง (</w:t>
      </w:r>
      <w:r w:rsidRPr="005E1138">
        <w:rPr>
          <w:rFonts w:ascii="Cordia New" w:eastAsiaTheme="minorHAnsi" w:hAnsi="Cordia New" w:cs="Cordia New"/>
          <w:sz w:val="28"/>
        </w:rPr>
        <w:t xml:space="preserve">real time)  </w:t>
      </w:r>
      <w:r w:rsidRPr="005E1138">
        <w:rPr>
          <w:rFonts w:ascii="Cordia New" w:eastAsiaTheme="minorHAnsi" w:hAnsi="Cordia New" w:cs="Cordia New"/>
          <w:sz w:val="28"/>
          <w:cs/>
        </w:rPr>
        <w:t xml:space="preserve">ในประเทศออสเตรเลีย และการเฝ้าระวังคุณภาพอากาศแบบต่อเนื่องในโรงไฟฟ้าในประเทศไทย และสาธารณรัฐประชาชนจีน เป็นต้น </w:t>
      </w:r>
    </w:p>
    <w:p w14:paraId="02DD3189" w14:textId="77777777" w:rsidR="00C16D66" w:rsidRPr="005E1138" w:rsidRDefault="00C16D66" w:rsidP="00C16D66">
      <w:pPr>
        <w:tabs>
          <w:tab w:val="left" w:pos="1440"/>
        </w:tabs>
        <w:ind w:left="714"/>
        <w:contextualSpacing/>
        <w:jc w:val="thaiDistribute"/>
        <w:rPr>
          <w:rFonts w:ascii="Cordia New" w:eastAsiaTheme="minorHAnsi" w:hAnsi="Cordia New" w:cs="Cordia New"/>
          <w:sz w:val="28"/>
        </w:rPr>
      </w:pPr>
      <w:r>
        <w:rPr>
          <w:rFonts w:ascii="Cordia New" w:eastAsiaTheme="minorHAnsi" w:hAnsi="Cordia New" w:cs="Cordia New"/>
          <w:sz w:val="28"/>
          <w:cs/>
        </w:rPr>
        <w:tab/>
      </w:r>
      <w:r w:rsidRPr="005E1138">
        <w:rPr>
          <w:rFonts w:ascii="Cordia New" w:eastAsiaTheme="minorHAnsi" w:hAnsi="Cordia New" w:cs="Cordia New"/>
          <w:sz w:val="28"/>
          <w:cs/>
        </w:rPr>
        <w:t xml:space="preserve">บริษัทฯ ดำเนินโครงการลดการปลดปล่อยก๊าซเรือนกระจกควบคู่ไปกับการปรับปรุงกระบวนการผลิตเพื่อลดการใช้พลังงาน โดยตั้งเป้าหมายลดการปลดปล่อยก๊าซเรือนกระจกในธุรกิจถ่านหิน </w:t>
      </w:r>
      <w:r>
        <w:rPr>
          <w:rFonts w:ascii="Cordia New" w:eastAsiaTheme="minorHAnsi" w:hAnsi="Cordia New" w:cs="Cordia New"/>
          <w:sz w:val="28"/>
        </w:rPr>
        <w:t>25</w:t>
      </w:r>
      <w:r w:rsidRPr="005E1138">
        <w:rPr>
          <w:rFonts w:ascii="Cordia New" w:eastAsiaTheme="minorHAnsi" w:hAnsi="Cordia New" w:cs="Cordia New"/>
          <w:sz w:val="28"/>
          <w:cs/>
        </w:rPr>
        <w:t xml:space="preserve">% ต่อหน่วยการผลิต และ ธุรกิจไฟฟ้า </w:t>
      </w:r>
      <w:r>
        <w:rPr>
          <w:rFonts w:ascii="Cordia New" w:eastAsiaTheme="minorHAnsi" w:hAnsi="Cordia New" w:cs="Cordia New"/>
          <w:sz w:val="28"/>
        </w:rPr>
        <w:t>15</w:t>
      </w:r>
      <w:r w:rsidRPr="005E1138">
        <w:rPr>
          <w:rFonts w:ascii="Cordia New" w:eastAsiaTheme="minorHAnsi" w:hAnsi="Cordia New" w:cs="Cordia New"/>
          <w:sz w:val="28"/>
          <w:cs/>
        </w:rPr>
        <w:t xml:space="preserve">% ต่อหน่วยการผลิต โดยนับจากปีฐานในปี </w:t>
      </w:r>
      <w:r>
        <w:rPr>
          <w:rFonts w:ascii="Cordia New" w:eastAsiaTheme="minorHAnsi" w:hAnsi="Cordia New" w:cs="Cordia New"/>
          <w:sz w:val="28"/>
        </w:rPr>
        <w:t>2555</w:t>
      </w:r>
      <w:r w:rsidRPr="005E1138">
        <w:rPr>
          <w:rFonts w:ascii="Cordia New" w:eastAsiaTheme="minorHAnsi" w:hAnsi="Cordia New" w:cs="Cordia New"/>
          <w:sz w:val="28"/>
          <w:cs/>
        </w:rPr>
        <w:t xml:space="preserve"> นอกจากนี้บริษัทฯ ได้รับทุนสนับสนุนจากภาครัฐในประเทศออสเตรเลียเพื่อการวิจัยและพัฒนาระบบลดการปล่อยก๊าซเรือนกระจกจากการปลดปล่อยก๊าซมีเทน</w:t>
      </w:r>
      <w:r>
        <w:rPr>
          <w:rFonts w:ascii="Cordia New" w:eastAsiaTheme="minorHAnsi" w:hAnsi="Cordia New" w:cs="Cordia New"/>
          <w:sz w:val="28"/>
        </w:rPr>
        <w:t xml:space="preserve"> </w:t>
      </w:r>
      <w:r w:rsidRPr="005E1138">
        <w:rPr>
          <w:rFonts w:ascii="Cordia New" w:eastAsiaTheme="minorHAnsi" w:hAnsi="Cordia New" w:cs="Cordia New"/>
          <w:sz w:val="28"/>
          <w:cs/>
        </w:rPr>
        <w:t>(</w:t>
      </w:r>
      <w:r w:rsidRPr="005E1138">
        <w:rPr>
          <w:rFonts w:ascii="Cordia New" w:eastAsiaTheme="minorHAnsi" w:hAnsi="Cordia New" w:cs="Cordia New"/>
          <w:sz w:val="28"/>
        </w:rPr>
        <w:t xml:space="preserve">The Ventilation Air Methane Regenerative After Burner (VAM RAB®) </w:t>
      </w:r>
      <w:r w:rsidRPr="005E1138">
        <w:rPr>
          <w:rFonts w:ascii="Cordia New" w:eastAsiaTheme="minorHAnsi" w:hAnsi="Cordia New" w:cs="Cordia New"/>
          <w:sz w:val="28"/>
          <w:cs/>
        </w:rPr>
        <w:t xml:space="preserve">ที่เหมืองแมนดาลอง ซึ่งคาดว่าจะสามารถลดการปลดปล่อยก๊าซเรือนกระจกได้ราวร้อยละ </w:t>
      </w:r>
      <w:r>
        <w:rPr>
          <w:rFonts w:ascii="Cordia New" w:eastAsiaTheme="minorHAnsi" w:hAnsi="Cordia New" w:cs="Cordia New"/>
          <w:sz w:val="28"/>
        </w:rPr>
        <w:t>30</w:t>
      </w:r>
      <w:r w:rsidRPr="005E1138">
        <w:rPr>
          <w:rFonts w:ascii="Cordia New" w:eastAsiaTheme="minorHAnsi" w:hAnsi="Cordia New" w:cs="Cordia New"/>
          <w:sz w:val="28"/>
          <w:cs/>
        </w:rPr>
        <w:t xml:space="preserve"> เมื่อ</w:t>
      </w:r>
      <w:r>
        <w:rPr>
          <w:rFonts w:ascii="Cordia New" w:eastAsiaTheme="minorHAnsi" w:hAnsi="Cordia New" w:cs="Cordia New" w:hint="cs"/>
          <w:sz w:val="28"/>
          <w:cs/>
        </w:rPr>
        <w:t>เริ่ม</w:t>
      </w:r>
      <w:r w:rsidRPr="005E1138">
        <w:rPr>
          <w:rFonts w:ascii="Cordia New" w:eastAsiaTheme="minorHAnsi" w:hAnsi="Cordia New" w:cs="Cordia New"/>
          <w:sz w:val="28"/>
          <w:cs/>
        </w:rPr>
        <w:t>การดำเนินการ</w:t>
      </w:r>
    </w:p>
    <w:p w14:paraId="7AC210B5" w14:textId="79F412D0" w:rsidR="00C16D66" w:rsidRPr="002A2EBF" w:rsidRDefault="00C16D66" w:rsidP="00C16D66">
      <w:pPr>
        <w:tabs>
          <w:tab w:val="left" w:pos="1440"/>
        </w:tabs>
        <w:ind w:left="714"/>
        <w:contextualSpacing/>
        <w:jc w:val="thaiDistribute"/>
        <w:rPr>
          <w:rFonts w:ascii="Cordia New" w:eastAsiaTheme="minorHAnsi" w:hAnsi="Cordia New" w:cs="Cordia New"/>
          <w:sz w:val="28"/>
          <w:cs/>
        </w:rPr>
      </w:pPr>
      <w:r w:rsidRPr="002A2EBF">
        <w:rPr>
          <w:rFonts w:ascii="Cordia New" w:eastAsiaTheme="minorHAnsi" w:hAnsi="Cordia New" w:cs="Cordia New"/>
          <w:sz w:val="28"/>
          <w:cs/>
        </w:rPr>
        <w:tab/>
        <w:t xml:space="preserve">ผลการปฏิบัติในรอบปีที่ผ่านมา บริษัทฯ ได้ปฏิบัติตามกฎหมายอย่างครบถ้วน ไม่พบข้อร้องเรียนทางด้านสิ่งแวดล้อมจากหน่วยงานราชการและชุมชนในประเทศไทย สาธารณรัฐประชาชนจีน </w:t>
      </w:r>
      <w:r w:rsidRPr="002A2EBF">
        <w:rPr>
          <w:rFonts w:ascii="Cordia New" w:eastAsiaTheme="minorHAnsi" w:hAnsi="Cordia New" w:cs="Cordia New" w:hint="cs"/>
          <w:sz w:val="28"/>
          <w:cs/>
        </w:rPr>
        <w:t>และ</w:t>
      </w:r>
      <w:r w:rsidRPr="002A2EBF">
        <w:rPr>
          <w:rFonts w:ascii="Cordia New" w:eastAsiaTheme="minorHAnsi" w:hAnsi="Cordia New" w:cs="Cordia New"/>
          <w:sz w:val="28"/>
          <w:cs/>
        </w:rPr>
        <w:t xml:space="preserve">สาธารณรัฐอินโดนีเซีย </w:t>
      </w:r>
      <w:r w:rsidRPr="002A2EBF">
        <w:rPr>
          <w:rFonts w:ascii="Cordia New" w:eastAsiaTheme="minorHAnsi" w:hAnsi="Cordia New" w:cs="Cordia New" w:hint="cs"/>
          <w:sz w:val="28"/>
          <w:cs/>
        </w:rPr>
        <w:t>ส่วนประเทศ</w:t>
      </w:r>
      <w:r w:rsidRPr="002A2EBF">
        <w:rPr>
          <w:rFonts w:ascii="Cordia New" w:eastAsiaTheme="minorHAnsi" w:hAnsi="Cordia New" w:cs="Cordia New"/>
          <w:sz w:val="28"/>
          <w:cs/>
        </w:rPr>
        <w:t>ออสเตรเลีย</w:t>
      </w:r>
      <w:r w:rsidRPr="002A2EBF">
        <w:rPr>
          <w:rFonts w:ascii="Cordia New" w:eastAsiaTheme="minorHAnsi" w:hAnsi="Cordia New" w:cs="Cordia New"/>
          <w:sz w:val="28"/>
        </w:rPr>
        <w:t xml:space="preserve"> </w:t>
      </w:r>
      <w:r w:rsidRPr="002A2EBF">
        <w:rPr>
          <w:rFonts w:ascii="Cordia New" w:eastAsiaTheme="minorHAnsi" w:hAnsi="Cordia New" w:cs="Cordia New" w:hint="cs"/>
          <w:sz w:val="28"/>
          <w:cs/>
        </w:rPr>
        <w:t xml:space="preserve">จากอุบัติเหตุการรั่วไหลของหางแร่ในแม่น้ำวูแลงแกมเบ บริษัทฯ ได้ทำความสะอาดและฟื้นฟูเรียบร้อยแล้วนั้น บริษัทฯ ได้ดำเนินการจ่ายค่าปรับต่อหน่วยงานภาครัฐเป็นจำนวนเงิน </w:t>
      </w:r>
      <w:r w:rsidRPr="002A2EBF">
        <w:rPr>
          <w:rFonts w:ascii="Cordia New" w:eastAsiaTheme="minorHAnsi" w:hAnsi="Cordia New" w:cs="Cordia New"/>
          <w:sz w:val="28"/>
        </w:rPr>
        <w:t>1</w:t>
      </w:r>
      <w:r w:rsidRPr="002A2EBF">
        <w:rPr>
          <w:rFonts w:ascii="Cordia New" w:eastAsiaTheme="minorHAnsi" w:hAnsi="Cordia New" w:cs="Cordia New" w:hint="cs"/>
          <w:sz w:val="28"/>
          <w:cs/>
        </w:rPr>
        <w:t xml:space="preserve"> ล้านเหรียญออสเตรเลีย และมีการกำหนดมาตรการเฝ้าระวังอย่างเข้มงวดอีกด้วย</w:t>
      </w:r>
    </w:p>
    <w:p w14:paraId="2659CF3A" w14:textId="5F454E76" w:rsidR="00436F1C" w:rsidRPr="00330FCC" w:rsidRDefault="00C16D66" w:rsidP="00C16D66">
      <w:pPr>
        <w:tabs>
          <w:tab w:val="left" w:pos="1440"/>
        </w:tabs>
        <w:ind w:left="714"/>
        <w:contextualSpacing/>
        <w:jc w:val="both"/>
        <w:rPr>
          <w:rFonts w:ascii="Cordia New" w:eastAsiaTheme="minorHAnsi" w:hAnsi="Cordia New" w:cs="Cordia New"/>
          <w:sz w:val="28"/>
          <w:cs/>
        </w:rPr>
      </w:pPr>
      <w:r w:rsidRPr="002A2EBF">
        <w:rPr>
          <w:rFonts w:ascii="Cordia New" w:eastAsiaTheme="minorHAnsi" w:hAnsi="Cordia New" w:cs="Cordia New"/>
          <w:sz w:val="28"/>
        </w:rPr>
        <w:tab/>
      </w:r>
      <w:r w:rsidRPr="002A2EBF">
        <w:rPr>
          <w:rFonts w:ascii="Cordia New" w:eastAsiaTheme="minorHAnsi" w:hAnsi="Cordia New" w:cs="Cordia New" w:hint="cs"/>
          <w:sz w:val="28"/>
          <w:cs/>
        </w:rPr>
        <w:t>นอกจากนี้</w:t>
      </w:r>
      <w:r w:rsidRPr="002A2EBF">
        <w:rPr>
          <w:rFonts w:ascii="Cordia New" w:eastAsiaTheme="minorHAnsi" w:hAnsi="Cordia New" w:cs="Cordia New"/>
          <w:sz w:val="28"/>
          <w:cs/>
        </w:rPr>
        <w:t xml:space="preserve">บริษัทฯ ได้จัดทำแผนการฟื้นฟูสภาพเหมืองและงบประมาณในแต่ละพื้นที่ เพื่อให้สามารถคืนพื้นที่ที่สมบูรณ์ภายหลังเสร็จสิ้นการทำเหมือง </w:t>
      </w:r>
      <w:r w:rsidRPr="002A2EBF">
        <w:rPr>
          <w:rFonts w:ascii="Cordia New" w:eastAsiaTheme="minorHAnsi" w:hAnsi="Cordia New" w:cs="Cordia New" w:hint="cs"/>
          <w:sz w:val="28"/>
          <w:cs/>
        </w:rPr>
        <w:t xml:space="preserve">ในปี </w:t>
      </w:r>
      <w:r w:rsidRPr="002A2EBF">
        <w:rPr>
          <w:rFonts w:ascii="Cordia New" w:eastAsiaTheme="minorHAnsi" w:hAnsi="Cordia New" w:cs="Cordia New"/>
          <w:sz w:val="28"/>
        </w:rPr>
        <w:t xml:space="preserve">2560 </w:t>
      </w:r>
      <w:r w:rsidRPr="002A2EBF">
        <w:rPr>
          <w:rFonts w:ascii="Cordia New" w:eastAsiaTheme="minorHAnsi" w:hAnsi="Cordia New" w:cs="Cordia New"/>
          <w:sz w:val="28"/>
          <w:cs/>
        </w:rPr>
        <w:t>บริษัทฯ ได้ประกาศนโยบายที่เกี่ยวข้องกับความหลากหลายทางชีวภาพ (</w:t>
      </w:r>
      <w:r w:rsidRPr="002A2EBF">
        <w:rPr>
          <w:rFonts w:ascii="Cordia New" w:eastAsiaTheme="minorHAnsi" w:hAnsi="Cordia New" w:cs="Cordia New"/>
          <w:sz w:val="28"/>
        </w:rPr>
        <w:t xml:space="preserve">biodiversity policy) </w:t>
      </w:r>
      <w:r w:rsidRPr="002A2EBF">
        <w:rPr>
          <w:rFonts w:ascii="Cordia New" w:eastAsiaTheme="minorHAnsi" w:hAnsi="Cordia New" w:cs="Cordia New"/>
          <w:sz w:val="28"/>
          <w:cs/>
        </w:rPr>
        <w:t>โดยมีเป้าหมายเพื่อให้เกิดผลกระทบเชิงบวก (</w:t>
      </w:r>
      <w:r w:rsidRPr="002A2EBF">
        <w:rPr>
          <w:rFonts w:ascii="Cordia New" w:eastAsiaTheme="minorHAnsi" w:hAnsi="Cordia New" w:cs="Cordia New"/>
          <w:sz w:val="28"/>
        </w:rPr>
        <w:t xml:space="preserve">Net Positive Impact) </w:t>
      </w:r>
      <w:r w:rsidRPr="002A2EBF">
        <w:rPr>
          <w:rFonts w:ascii="Cordia New" w:eastAsiaTheme="minorHAnsi" w:hAnsi="Cordia New" w:cs="Cordia New"/>
          <w:sz w:val="28"/>
          <w:cs/>
        </w:rPr>
        <w:t>ภายหลังที่ดำเนินการปิดเหมืองในทุกพื้นที่ของบริษัทฯ ทั้งนี้ได้เริ่มประเมินผลกระทบด้านความหลากหลายทางชีวภาพในพื้นที่เหมืองบารินโต (</w:t>
      </w:r>
      <w:r w:rsidRPr="002A2EBF">
        <w:rPr>
          <w:rFonts w:ascii="Cordia New" w:eastAsiaTheme="minorHAnsi" w:hAnsi="Cordia New" w:cs="Cordia New"/>
          <w:sz w:val="28"/>
        </w:rPr>
        <w:t xml:space="preserve">Bharinto) </w:t>
      </w:r>
      <w:r w:rsidRPr="002A2EBF">
        <w:rPr>
          <w:rFonts w:ascii="Cordia New" w:eastAsiaTheme="minorHAnsi" w:hAnsi="Cordia New" w:cs="Cordia New"/>
          <w:sz w:val="28"/>
          <w:cs/>
        </w:rPr>
        <w:t>โดยใช้ข้อมูลจากการสำรวจในปี 2558 พบว่าผลกระทบด้านความหลากหลายทางชีวภาพของเหมืองเริ่มเข้าสู่ด้านบวก เนื่องจากการดำเนินงานได้ใช้มาตรการหลีกเลี่ยง (</w:t>
      </w:r>
      <w:r w:rsidRPr="002A2EBF">
        <w:rPr>
          <w:rFonts w:ascii="Cordia New" w:eastAsiaTheme="minorHAnsi" w:hAnsi="Cordia New" w:cs="Cordia New"/>
          <w:sz w:val="28"/>
        </w:rPr>
        <w:t xml:space="preserve">Avoidance) </w:t>
      </w:r>
      <w:r w:rsidRPr="002A2EBF">
        <w:rPr>
          <w:rFonts w:ascii="Cordia New" w:eastAsiaTheme="minorHAnsi" w:hAnsi="Cordia New" w:cs="Cordia New"/>
          <w:sz w:val="28"/>
          <w:cs/>
        </w:rPr>
        <w:t>ฟื้นฟู (</w:t>
      </w:r>
      <w:r w:rsidRPr="002A2EBF">
        <w:rPr>
          <w:rFonts w:ascii="Cordia New" w:eastAsiaTheme="minorHAnsi" w:hAnsi="Cordia New" w:cs="Cordia New"/>
          <w:sz w:val="28"/>
        </w:rPr>
        <w:t xml:space="preserve">Rehabilitation) </w:t>
      </w:r>
      <w:r w:rsidRPr="002A2EBF">
        <w:rPr>
          <w:rFonts w:ascii="Cordia New" w:eastAsiaTheme="minorHAnsi" w:hAnsi="Cordia New" w:cs="Cordia New"/>
          <w:sz w:val="28"/>
          <w:cs/>
        </w:rPr>
        <w:t>และชดเชยนอกพื้นที่เหมือง (</w:t>
      </w:r>
      <w:r w:rsidRPr="002A2EBF">
        <w:rPr>
          <w:rFonts w:ascii="Cordia New" w:eastAsiaTheme="minorHAnsi" w:hAnsi="Cordia New" w:cs="Cordia New"/>
          <w:sz w:val="28"/>
        </w:rPr>
        <w:t xml:space="preserve">Offset) </w:t>
      </w:r>
      <w:r w:rsidRPr="002A2EBF">
        <w:rPr>
          <w:rFonts w:ascii="Cordia New" w:eastAsiaTheme="minorHAnsi" w:hAnsi="Cordia New" w:cs="Cordia New"/>
          <w:sz w:val="28"/>
          <w:cs/>
        </w:rPr>
        <w:t>อย่างไรก็ตามบริษัทฯ มีแผนการติดตามการดำเนินงานและประเมินผลกระทบดังกล่าวอย่างใกล้ชิด และจะขยายโครงการให้ครอบคลุมถึงการดำเนินงานในทุกพื้นที่ของบริษัท</w:t>
      </w:r>
      <w:r w:rsidRPr="002A2EBF">
        <w:rPr>
          <w:rFonts w:ascii="Cordia New" w:eastAsiaTheme="minorHAnsi" w:hAnsi="Cordia New" w:cs="Cordia New" w:hint="cs"/>
          <w:sz w:val="28"/>
          <w:cs/>
        </w:rPr>
        <w:t>ฯ</w:t>
      </w:r>
    </w:p>
    <w:p w14:paraId="76E7F887" w14:textId="77777777" w:rsidR="0028669B" w:rsidRPr="00330FCC" w:rsidRDefault="0028669B" w:rsidP="0028669B">
      <w:pPr>
        <w:tabs>
          <w:tab w:val="left" w:pos="1080"/>
        </w:tabs>
        <w:ind w:left="720"/>
        <w:jc w:val="both"/>
        <w:rPr>
          <w:rFonts w:ascii="Cordia New" w:eastAsia="Cordia New" w:hAnsi="Cordia New" w:cs="Cordia New"/>
          <w:color w:val="000000" w:themeColor="text1"/>
          <w:sz w:val="28"/>
          <w:cs/>
        </w:rPr>
      </w:pPr>
      <w:r w:rsidRPr="00330FCC">
        <w:rPr>
          <w:rFonts w:ascii="Cordia New" w:eastAsia="Cordia New" w:hAnsi="Cordia New" w:cs="Cordia New"/>
          <w:color w:val="000000" w:themeColor="text1"/>
          <w:sz w:val="28"/>
          <w:cs/>
        </w:rPr>
        <w:tab/>
      </w:r>
    </w:p>
    <w:p w14:paraId="3C3652A5" w14:textId="77777777" w:rsidR="0028669B" w:rsidRPr="00330FCC" w:rsidRDefault="006754C5" w:rsidP="0028669B">
      <w:pPr>
        <w:pStyle w:val="Header"/>
        <w:tabs>
          <w:tab w:val="clear" w:pos="4153"/>
          <w:tab w:val="clear" w:pos="8306"/>
          <w:tab w:val="num" w:pos="2880"/>
        </w:tabs>
        <w:spacing w:before="120"/>
        <w:rPr>
          <w:rFonts w:ascii="Cordia New" w:hAnsi="Cordia New" w:cs="Cordia New"/>
          <w:b/>
          <w:bCs/>
          <w:color w:val="000000" w:themeColor="text1"/>
          <w:sz w:val="28"/>
        </w:rPr>
      </w:pPr>
      <w:r w:rsidRPr="00330FCC">
        <w:rPr>
          <w:rFonts w:ascii="Cordia New" w:eastAsia="Cordia New" w:hAnsi="Cordia New" w:cs="Cordia New"/>
          <w:b/>
          <w:bCs/>
          <w:color w:val="000000" w:themeColor="text1"/>
          <w:sz w:val="28"/>
        </w:rPr>
        <w:t>2</w:t>
      </w:r>
      <w:r w:rsidR="0028669B" w:rsidRPr="00330FCC">
        <w:rPr>
          <w:rFonts w:ascii="Cordia New" w:eastAsia="Cordia New" w:hAnsi="Cordia New" w:cs="Cordia New"/>
          <w:b/>
          <w:bCs/>
          <w:color w:val="000000" w:themeColor="text1"/>
          <w:sz w:val="28"/>
        </w:rPr>
        <w:t xml:space="preserve">.4  </w:t>
      </w:r>
      <w:r w:rsidR="0028669B" w:rsidRPr="00330FCC">
        <w:rPr>
          <w:rFonts w:ascii="Cordia New" w:hAnsi="Cordia New" w:cs="Cordia New"/>
          <w:b/>
          <w:bCs/>
          <w:color w:val="000000" w:themeColor="text1"/>
          <w:sz w:val="28"/>
          <w:cs/>
        </w:rPr>
        <w:t>งานที่ยังไม่ได้ส่งมอบ</w:t>
      </w:r>
    </w:p>
    <w:p w14:paraId="0B0D6AAC" w14:textId="77777777" w:rsidR="0028669B" w:rsidRPr="00330FCC" w:rsidRDefault="0028669B" w:rsidP="0028669B">
      <w:pPr>
        <w:pStyle w:val="Header"/>
        <w:tabs>
          <w:tab w:val="clear" w:pos="4153"/>
          <w:tab w:val="clear" w:pos="8306"/>
        </w:tabs>
        <w:ind w:left="360"/>
        <w:rPr>
          <w:rFonts w:ascii="Cordia New" w:hAnsi="Cordia New" w:cs="Cordia New"/>
          <w:sz w:val="28"/>
        </w:rPr>
      </w:pPr>
      <w:r w:rsidRPr="00330FCC">
        <w:rPr>
          <w:rFonts w:ascii="Cordia New" w:hAnsi="Cordia New" w:cs="Cordia New"/>
          <w:sz w:val="28"/>
        </w:rPr>
        <w:t xml:space="preserve">- </w:t>
      </w:r>
      <w:r w:rsidRPr="00330FCC">
        <w:rPr>
          <w:rFonts w:ascii="Cordia New" w:hAnsi="Cordia New" w:cs="Cordia New"/>
          <w:sz w:val="28"/>
          <w:cs/>
        </w:rPr>
        <w:t xml:space="preserve">ไม่มี </w:t>
      </w:r>
      <w:r w:rsidRPr="00330FCC">
        <w:rPr>
          <w:rFonts w:ascii="Cordia New" w:hAnsi="Cordia New" w:cs="Cordia New"/>
          <w:sz w:val="28"/>
        </w:rPr>
        <w:t>-</w:t>
      </w:r>
    </w:p>
    <w:p w14:paraId="1CC1FD16" w14:textId="77777777" w:rsidR="0028669B" w:rsidRPr="00330FCC" w:rsidRDefault="0028669B" w:rsidP="0028669B">
      <w:pPr>
        <w:rPr>
          <w:rFonts w:ascii="Cordia New" w:hAnsi="Cordia New" w:cs="Cordia New"/>
          <w:color w:val="0000FF"/>
          <w:sz w:val="16"/>
          <w:szCs w:val="16"/>
        </w:rPr>
      </w:pPr>
    </w:p>
    <w:p w14:paraId="5916FC19" w14:textId="77777777" w:rsidR="0028669B" w:rsidRPr="00330FCC" w:rsidRDefault="0028669B" w:rsidP="0028669B">
      <w:pPr>
        <w:jc w:val="both"/>
        <w:rPr>
          <w:rFonts w:ascii="Cordia New" w:hAnsi="Cordia New" w:cs="Cordia New"/>
          <w:sz w:val="6"/>
          <w:szCs w:val="6"/>
          <w:cs/>
        </w:rPr>
      </w:pPr>
      <w:r w:rsidRPr="00330FCC">
        <w:rPr>
          <w:rFonts w:ascii="Cordia New" w:hAnsi="Cordia New" w:cs="Cordia New"/>
        </w:rPr>
        <w:br w:type="page"/>
      </w:r>
    </w:p>
    <w:tbl>
      <w:tblPr>
        <w:tblW w:w="0" w:type="auto"/>
        <w:tblBorders>
          <w:top w:val="single" w:sz="8" w:space="0" w:color="999999"/>
          <w:left w:val="single" w:sz="8" w:space="0" w:color="999999"/>
          <w:bottom w:val="single" w:sz="8" w:space="0" w:color="999999"/>
          <w:right w:val="single" w:sz="8" w:space="0" w:color="999999"/>
          <w:insideH w:val="single" w:sz="8" w:space="0" w:color="999999"/>
          <w:insideV w:val="single" w:sz="8" w:space="0" w:color="999999"/>
        </w:tblBorders>
        <w:shd w:val="clear" w:color="auto" w:fill="0000FF"/>
        <w:tblLook w:val="0000" w:firstRow="0" w:lastRow="0" w:firstColumn="0" w:lastColumn="0" w:noHBand="0" w:noVBand="0"/>
      </w:tblPr>
      <w:tblGrid>
        <w:gridCol w:w="9340"/>
      </w:tblGrid>
      <w:tr w:rsidR="008E3F99" w:rsidRPr="00330FCC" w14:paraId="580A0A72" w14:textId="77777777" w:rsidTr="007F2F18">
        <w:tc>
          <w:tcPr>
            <w:tcW w:w="9576" w:type="dxa"/>
            <w:shd w:val="clear" w:color="auto" w:fill="0000FF"/>
          </w:tcPr>
          <w:p w14:paraId="61D23361" w14:textId="77777777" w:rsidR="008E3F99" w:rsidRPr="00330FCC" w:rsidRDefault="008E3F99" w:rsidP="007F2F18">
            <w:pPr>
              <w:tabs>
                <w:tab w:val="left" w:pos="2160"/>
                <w:tab w:val="left" w:pos="2520"/>
              </w:tabs>
              <w:jc w:val="center"/>
              <w:rPr>
                <w:rFonts w:ascii="Cordia New" w:hAnsi="Cordia New" w:cs="Cordia New"/>
                <w:b/>
                <w:bCs/>
                <w:color w:val="FFFFFF"/>
                <w:sz w:val="32"/>
                <w:szCs w:val="32"/>
                <w:cs/>
              </w:rPr>
            </w:pPr>
            <w:r w:rsidRPr="00330FCC">
              <w:rPr>
                <w:rFonts w:ascii="Cordia New" w:hAnsi="Cordia New" w:cs="Cordia New"/>
                <w:b/>
                <w:bCs/>
                <w:color w:val="FFFFFF"/>
                <w:sz w:val="32"/>
                <w:szCs w:val="32"/>
              </w:rPr>
              <w:t>3</w:t>
            </w:r>
            <w:r w:rsidRPr="00330FCC">
              <w:rPr>
                <w:rFonts w:ascii="Cordia New" w:hAnsi="Cordia New" w:cs="Cordia New"/>
                <w:b/>
                <w:bCs/>
                <w:color w:val="FFFFFF"/>
                <w:sz w:val="32"/>
                <w:szCs w:val="32"/>
                <w:cs/>
              </w:rPr>
              <w:t>.   ปัจจัยความเสี่ยง</w:t>
            </w:r>
          </w:p>
        </w:tc>
      </w:tr>
    </w:tbl>
    <w:p w14:paraId="143F9B12" w14:textId="77777777" w:rsidR="008E3F99" w:rsidRPr="00330FCC" w:rsidRDefault="008E3F99" w:rsidP="008E3F99">
      <w:pPr>
        <w:spacing w:before="120"/>
        <w:jc w:val="both"/>
        <w:rPr>
          <w:rFonts w:ascii="Cordia New" w:hAnsi="Cordia New" w:cs="Cordia New"/>
          <w:color w:val="000000"/>
          <w:sz w:val="20"/>
          <w:szCs w:val="20"/>
          <w:cs/>
        </w:rPr>
      </w:pPr>
    </w:p>
    <w:p w14:paraId="11F19900" w14:textId="45196AEB" w:rsidR="00AA69CA" w:rsidRPr="00702A18" w:rsidRDefault="00702A18" w:rsidP="00AA69CA">
      <w:pPr>
        <w:ind w:firstLine="567"/>
        <w:jc w:val="both"/>
        <w:rPr>
          <w:rFonts w:asciiTheme="minorBidi" w:hAnsiTheme="minorBidi" w:cstheme="minorBidi"/>
          <w:szCs w:val="24"/>
        </w:rPr>
      </w:pPr>
      <w:r w:rsidRPr="00702A18">
        <w:rPr>
          <w:rFonts w:ascii="Cordia New" w:hAnsi="Cordia New" w:cs="Cordia New"/>
          <w:sz w:val="28"/>
          <w:cs/>
        </w:rPr>
        <w:t>บริษัทฯ และกลุ่มบริษัท</w:t>
      </w:r>
      <w:r w:rsidRPr="00702A18">
        <w:rPr>
          <w:rFonts w:ascii="Cordia New" w:hAnsi="Cordia New" w:cs="Cordia New" w:hint="cs"/>
          <w:sz w:val="28"/>
          <w:cs/>
        </w:rPr>
        <w:t xml:space="preserve">ฯ </w:t>
      </w:r>
      <w:r w:rsidRPr="00702A18">
        <w:rPr>
          <w:rFonts w:ascii="Cordia New" w:hAnsi="Cordia New" w:cs="Cordia New"/>
          <w:sz w:val="28"/>
          <w:cs/>
        </w:rPr>
        <w:t xml:space="preserve">ให้ความสำคัญในการบริหารความเสี่ยงเพื่อจัดการความเสี่ยงที่มีผลต่อการบรรลุวัตถุประสงค์และเป้าหมายของบริษัทฯ </w:t>
      </w:r>
      <w:r w:rsidRPr="00702A18">
        <w:rPr>
          <w:rFonts w:ascii="Cordia New" w:hAnsi="Cordia New" w:cs="Cordia New" w:hint="cs"/>
          <w:sz w:val="28"/>
          <w:cs/>
        </w:rPr>
        <w:t xml:space="preserve">สู่การเป็นผู้นำด้านธุรกิจพลังงานแบบครบวงจร </w:t>
      </w:r>
      <w:r w:rsidRPr="00702A18">
        <w:rPr>
          <w:rFonts w:ascii="Cordia New" w:hAnsi="Cordia New" w:cs="Cordia New"/>
          <w:sz w:val="28"/>
          <w:cs/>
        </w:rPr>
        <w:t>โดยลดโอกาสที่ความเสี่ยงจะเกิดขึ้นหรือลดผลเสียหายกรณีความเสี่ยงเกิดขึ้น และให้ได้มาซึ่งโอกาสทางธุรกิจ อันจะนำไปสู่การสร้างมูลค่าเพิ่มให้แก่บริษัทฯ ทั้งนี้การบริหารความเสี่ยงทางธุรกิจของบริษัทฯ อยู่ภายใต้การบริหารจัดการของผู้บริหารในทุกระดับและการกำกับดูแลของคณะกรรมการบริหาร เช่น คณะกรรมการบริหารความเสี่ยง (</w:t>
      </w:r>
      <w:r w:rsidRPr="00702A18">
        <w:rPr>
          <w:rFonts w:ascii="Cordia New" w:hAnsi="Cordia New" w:cs="Cordia New"/>
          <w:sz w:val="28"/>
        </w:rPr>
        <w:t xml:space="preserve">Risk Management Committee: RMC) </w:t>
      </w:r>
      <w:r w:rsidRPr="00702A18">
        <w:rPr>
          <w:rFonts w:ascii="Cordia New" w:hAnsi="Cordia New" w:cs="Cordia New"/>
          <w:sz w:val="28"/>
          <w:cs/>
        </w:rPr>
        <w:t>ซึ่งมีการจัดประชุมทุกไตรมาส เพื่อติดตามความเสี่ยงและผลการบริหารจัดการตามแผนบรรเทาความเสี่ยง การประชุมของคณะกรรมการบริหารการเงิน (</w:t>
      </w:r>
      <w:r w:rsidRPr="00702A18">
        <w:rPr>
          <w:rFonts w:ascii="Cordia New" w:hAnsi="Cordia New" w:cs="Cordia New"/>
          <w:sz w:val="28"/>
        </w:rPr>
        <w:t xml:space="preserve">Financial Management Committee: FMC) </w:t>
      </w:r>
      <w:r w:rsidRPr="00702A18">
        <w:rPr>
          <w:rFonts w:ascii="Cordia New" w:hAnsi="Cordia New" w:cs="Cordia New"/>
          <w:sz w:val="28"/>
          <w:cs/>
        </w:rPr>
        <w:t xml:space="preserve">เพื่อบริหารความเสี่ยงด้านการเงินเป็นประจำทุกเดือน การประชุม </w:t>
      </w:r>
      <w:r w:rsidRPr="00702A18">
        <w:rPr>
          <w:rFonts w:ascii="Cordia New" w:hAnsi="Cordia New" w:cs="Cordia New"/>
          <w:sz w:val="28"/>
        </w:rPr>
        <w:t xml:space="preserve">Commodity Risk Management Committee </w:t>
      </w:r>
      <w:r w:rsidRPr="00702A18">
        <w:rPr>
          <w:rFonts w:ascii="Cordia New" w:hAnsi="Cordia New" w:cs="Cordia New"/>
          <w:sz w:val="28"/>
          <w:cs/>
        </w:rPr>
        <w:t>ทุก</w:t>
      </w:r>
      <w:r w:rsidRPr="00702A18">
        <w:rPr>
          <w:rFonts w:ascii="Cordia New" w:hAnsi="Cordia New" w:cs="Cordia New" w:hint="cs"/>
          <w:sz w:val="28"/>
          <w:cs/>
        </w:rPr>
        <w:t>เดือน</w:t>
      </w:r>
      <w:r w:rsidRPr="00702A18">
        <w:rPr>
          <w:rFonts w:ascii="Cordia New" w:hAnsi="Cordia New" w:cs="Cordia New"/>
          <w:sz w:val="28"/>
          <w:cs/>
        </w:rPr>
        <w:t xml:space="preserve"> เพื่อบริหารจัดการความเสี่ยงของราคาถ่านหินและน้ำมันซึ่งเป็นหนึ่งในปัจจัยหลักที่กระทบต่อความสามารถในการทำกำไรของบริษัทฯ รวมทั้งจัดให้มีการรายงานผลการสอบทานการบริหารความเสี่ยงแก่คณะกรรมการตรวจสอบภายในของบริษัทฯ และคณะกรรมการบริษัทเป็นประจำทุกไตรมาส นอกจากนี้บริษัทฯ ได้นำระบบ</w:t>
      </w:r>
      <w:r w:rsidRPr="00702A18">
        <w:rPr>
          <w:rFonts w:ascii="Cordia New" w:hAnsi="Cordia New" w:cs="Cordia New"/>
          <w:sz w:val="28"/>
        </w:rPr>
        <w:t>“</w:t>
      </w:r>
      <w:r w:rsidRPr="00702A18">
        <w:rPr>
          <w:rFonts w:ascii="Cordia New" w:hAnsi="Cordia New" w:cs="Cordia New"/>
          <w:sz w:val="28"/>
          <w:cs/>
        </w:rPr>
        <w:t>การบริหารความต่อเนื่องทางธุรกิจ</w:t>
      </w:r>
      <w:r w:rsidR="0095478A">
        <w:rPr>
          <w:rFonts w:ascii="Cordia New" w:hAnsi="Cordia New" w:cs="Cordia New"/>
          <w:sz w:val="28"/>
        </w:rPr>
        <w:t>” (Business Continuty</w:t>
      </w:r>
      <w:r w:rsidRPr="00702A18">
        <w:rPr>
          <w:rFonts w:ascii="Cordia New" w:hAnsi="Cordia New" w:cs="Cordia New"/>
          <w:sz w:val="28"/>
        </w:rPr>
        <w:t xml:space="preserve"> Management: BCM) </w:t>
      </w:r>
      <w:r w:rsidRPr="00702A18">
        <w:rPr>
          <w:rFonts w:ascii="Cordia New" w:hAnsi="Cordia New" w:cs="Cordia New"/>
          <w:sz w:val="28"/>
          <w:cs/>
        </w:rPr>
        <w:t>มาใช้ในองค์กร โดยได้มีการจัดตั้งคณะกรรมการบริหารความต่อเนื่องทางธุรกิจ (</w:t>
      </w:r>
      <w:r w:rsidR="0095478A">
        <w:rPr>
          <w:rFonts w:ascii="Cordia New" w:hAnsi="Cordia New" w:cs="Cordia New"/>
          <w:sz w:val="28"/>
        </w:rPr>
        <w:t>Business Continuty</w:t>
      </w:r>
      <w:r w:rsidRPr="00702A18">
        <w:rPr>
          <w:rFonts w:ascii="Cordia New" w:hAnsi="Cordia New" w:cs="Cordia New"/>
          <w:sz w:val="28"/>
        </w:rPr>
        <w:t xml:space="preserve"> Management Steering Committee) </w:t>
      </w:r>
      <w:r w:rsidRPr="00702A18">
        <w:rPr>
          <w:rFonts w:ascii="Cordia New" w:hAnsi="Cordia New" w:cs="Cordia New"/>
          <w:sz w:val="28"/>
          <w:cs/>
        </w:rPr>
        <w:t>ซึ่งมีบทบาทหน้าที่และความรับผิดชอบในการจัดทำและทบทวนนโยบายและกลยุทธ์การบริหารความต่อเนื่องทางธุรกิจ รวมถึงแผนความต่อเนื่องทางธุรกิจ (</w:t>
      </w:r>
      <w:r w:rsidRPr="00702A18">
        <w:rPr>
          <w:rFonts w:ascii="Cordia New" w:hAnsi="Cordia New" w:cs="Cordia New"/>
          <w:sz w:val="28"/>
        </w:rPr>
        <w:t xml:space="preserve">Business Continuity Plan: BCP) </w:t>
      </w:r>
      <w:r w:rsidRPr="00702A18">
        <w:rPr>
          <w:rFonts w:ascii="Cordia New" w:hAnsi="Cordia New" w:cs="Cordia New"/>
          <w:sz w:val="28"/>
          <w:cs/>
        </w:rPr>
        <w:t>สำหรับเตรียมความพร้อมต่อวิกฤตที่อาจเกิดขึ้น เพื่อไม่ให้ส่งผลเสียหายหรือทำให้ธุรกิจหยุดชะงักทั้งต่อบริษัทฯ ลูกค้า และผู้มีส่วนได้เสีย</w:t>
      </w:r>
    </w:p>
    <w:p w14:paraId="7C87555C" w14:textId="77777777" w:rsidR="00AA69CA" w:rsidRPr="00182811" w:rsidRDefault="00AA69CA" w:rsidP="00AA69CA">
      <w:pPr>
        <w:ind w:left="720" w:firstLine="708"/>
        <w:jc w:val="both"/>
        <w:rPr>
          <w:rFonts w:asciiTheme="minorBidi" w:hAnsiTheme="minorBidi" w:cstheme="minorBidi"/>
          <w:sz w:val="28"/>
        </w:rPr>
      </w:pPr>
    </w:p>
    <w:p w14:paraId="4BBCC4A9" w14:textId="77777777" w:rsidR="00702A18" w:rsidRPr="000B4B9D" w:rsidRDefault="00702A18" w:rsidP="00157962">
      <w:pPr>
        <w:numPr>
          <w:ilvl w:val="1"/>
          <w:numId w:val="35"/>
        </w:numPr>
        <w:tabs>
          <w:tab w:val="clear" w:pos="360"/>
          <w:tab w:val="num" w:pos="426"/>
          <w:tab w:val="num" w:pos="502"/>
        </w:tabs>
        <w:ind w:left="426" w:hanging="426"/>
        <w:jc w:val="thaiDistribute"/>
        <w:rPr>
          <w:rFonts w:asciiTheme="minorBidi" w:hAnsiTheme="minorBidi" w:cstheme="minorBidi"/>
          <w:b/>
          <w:bCs/>
          <w:color w:val="000099"/>
          <w:sz w:val="28"/>
        </w:rPr>
      </w:pPr>
      <w:r w:rsidRPr="000B4B9D">
        <w:rPr>
          <w:rFonts w:asciiTheme="minorBidi" w:hAnsiTheme="minorBidi" w:cstheme="minorBidi"/>
          <w:b/>
          <w:bCs/>
          <w:color w:val="000099"/>
          <w:sz w:val="28"/>
          <w:cs/>
        </w:rPr>
        <w:t>ความเสี่ยงด้านกลยุทธ์ (</w:t>
      </w:r>
      <w:r w:rsidRPr="000B4B9D">
        <w:rPr>
          <w:rFonts w:asciiTheme="minorBidi" w:hAnsiTheme="minorBidi" w:cstheme="minorBidi"/>
          <w:b/>
          <w:bCs/>
          <w:color w:val="000099"/>
          <w:sz w:val="28"/>
        </w:rPr>
        <w:t>Strategic Risk)</w:t>
      </w:r>
    </w:p>
    <w:p w14:paraId="23D177A4" w14:textId="77777777" w:rsidR="00702A18" w:rsidRPr="000B4B9D" w:rsidRDefault="00702A18" w:rsidP="00702A18">
      <w:pPr>
        <w:tabs>
          <w:tab w:val="left" w:pos="426"/>
          <w:tab w:val="left" w:pos="851"/>
        </w:tabs>
        <w:ind w:firstLine="426"/>
        <w:jc w:val="thaiDistribute"/>
        <w:rPr>
          <w:rFonts w:asciiTheme="minorBidi" w:hAnsiTheme="minorBidi" w:cstheme="minorBidi"/>
          <w:b/>
          <w:bCs/>
          <w:sz w:val="28"/>
        </w:rPr>
      </w:pPr>
      <w:r w:rsidRPr="000B4B9D">
        <w:rPr>
          <w:rFonts w:asciiTheme="minorBidi" w:hAnsiTheme="minorBidi" w:cstheme="minorBidi"/>
          <w:b/>
          <w:bCs/>
          <w:sz w:val="28"/>
        </w:rPr>
        <w:t>1.1</w:t>
      </w:r>
      <w:r w:rsidRPr="000B4B9D">
        <w:rPr>
          <w:rFonts w:asciiTheme="minorBidi" w:hAnsiTheme="minorBidi" w:cstheme="minorBidi"/>
          <w:b/>
          <w:bCs/>
          <w:sz w:val="28"/>
          <w:cs/>
        </w:rPr>
        <w:t>)</w:t>
      </w:r>
      <w:r w:rsidRPr="000B4B9D">
        <w:rPr>
          <w:rFonts w:asciiTheme="minorBidi" w:hAnsiTheme="minorBidi" w:cstheme="minorBidi"/>
          <w:b/>
          <w:bCs/>
          <w:sz w:val="28"/>
          <w:cs/>
        </w:rPr>
        <w:tab/>
        <w:t>ความเสี่ยงจากการกำหนดแผนกลยุทธ์และการนำไป</w:t>
      </w:r>
      <w:r w:rsidRPr="000B4B9D">
        <w:rPr>
          <w:rFonts w:asciiTheme="minorBidi" w:hAnsiTheme="minorBidi" w:cstheme="minorBidi" w:hint="cs"/>
          <w:b/>
          <w:bCs/>
          <w:sz w:val="28"/>
          <w:cs/>
        </w:rPr>
        <w:t>ปฏิบัติ</w:t>
      </w:r>
    </w:p>
    <w:p w14:paraId="35E785CD" w14:textId="77777777" w:rsidR="00702A18" w:rsidRPr="000B4B9D" w:rsidRDefault="00702A18" w:rsidP="00702A18">
      <w:pPr>
        <w:ind w:left="426" w:firstLine="425"/>
        <w:jc w:val="thaiDistribute"/>
        <w:rPr>
          <w:rFonts w:asciiTheme="minorBidi" w:hAnsiTheme="minorBidi" w:cstheme="minorBidi"/>
          <w:sz w:val="28"/>
          <w:cs/>
        </w:rPr>
      </w:pPr>
      <w:r w:rsidRPr="000B4B9D">
        <w:rPr>
          <w:rFonts w:ascii="Cordia New" w:hAnsi="Cordia New" w:cs="Cordia New"/>
          <w:color w:val="222222"/>
          <w:sz w:val="28"/>
          <w:shd w:val="clear" w:color="auto" w:fill="FFFFFF"/>
          <w:cs/>
        </w:rPr>
        <w:t>ภายใต้สภาวะการเปลี่ยนแปลงของเศรษฐกิจ</w:t>
      </w:r>
      <w:r w:rsidRPr="000B4B9D">
        <w:rPr>
          <w:rFonts w:ascii="Cordia New" w:hAnsi="Cordia New" w:cs="Cordia New"/>
          <w:color w:val="222222"/>
          <w:sz w:val="28"/>
          <w:shd w:val="clear" w:color="auto" w:fill="FFFFFF"/>
        </w:rPr>
        <w:t xml:space="preserve"> </w:t>
      </w:r>
      <w:r w:rsidRPr="000B4B9D">
        <w:rPr>
          <w:rFonts w:ascii="Cordia New" w:hAnsi="Cordia New" w:cs="Cordia New" w:hint="cs"/>
          <w:color w:val="222222"/>
          <w:sz w:val="28"/>
          <w:shd w:val="clear" w:color="auto" w:fill="FFFFFF"/>
          <w:cs/>
        </w:rPr>
        <w:t xml:space="preserve">ความไม่สมดุลของอุปสงค์และอุปทานพลังงาน การเปลี่ยนแปลงของกฎระเบียบและข้อบังคับ </w:t>
      </w:r>
      <w:r w:rsidRPr="000B4B9D">
        <w:rPr>
          <w:rFonts w:ascii="Cordia New" w:hAnsi="Cordia New" w:cs="Cordia New"/>
          <w:color w:val="222222"/>
          <w:sz w:val="28"/>
          <w:shd w:val="clear" w:color="auto" w:fill="FFFFFF"/>
          <w:cs/>
        </w:rPr>
        <w:t>แนวโน้มการพัฒนาและการเปลี่ยนแปลงเทคโนโลยีของโลก</w:t>
      </w:r>
      <w:r w:rsidRPr="000B4B9D">
        <w:rPr>
          <w:rFonts w:ascii="Cordia New" w:hAnsi="Cordia New" w:cs="Cordia New" w:hint="cs"/>
          <w:color w:val="222222"/>
          <w:sz w:val="28"/>
          <w:shd w:val="clear" w:color="auto" w:fill="FFFFFF"/>
          <w:cs/>
        </w:rPr>
        <w:t>ที่เป็นไป</w:t>
      </w:r>
      <w:r w:rsidRPr="000B4B9D">
        <w:rPr>
          <w:rFonts w:ascii="Cordia New" w:hAnsi="Cordia New" w:cs="Cordia New"/>
          <w:color w:val="222222"/>
          <w:sz w:val="28"/>
          <w:shd w:val="clear" w:color="auto" w:fill="FFFFFF"/>
          <w:cs/>
        </w:rPr>
        <w:t>อย่างรวดเร็ว รวมถึงความคาดหวังของนักลงทุนและผู้มีส่วนได้เสียที่เพิ่มขึ้น บริษัทฯ ได้สร้างระบบและกระบวนการในการบริหารความเสี่ยงจากการกำหนดแผนกลยุทธ์ โดยมีการทบทวนแผนกลยุทธ์ของบริษัทฯ เป็น</w:t>
      </w:r>
      <w:r w:rsidRPr="000B4B9D">
        <w:rPr>
          <w:rFonts w:ascii="Cordia New" w:hAnsi="Cordia New" w:cs="Cordia New" w:hint="cs"/>
          <w:color w:val="222222"/>
          <w:sz w:val="28"/>
          <w:shd w:val="clear" w:color="auto" w:fill="FFFFFF"/>
          <w:cs/>
        </w:rPr>
        <w:t>ประจำทุกปี</w:t>
      </w:r>
      <w:r w:rsidRPr="000B4B9D">
        <w:rPr>
          <w:rFonts w:ascii="Cordia New" w:hAnsi="Cordia New" w:cs="Cordia New"/>
          <w:color w:val="222222"/>
          <w:sz w:val="28"/>
          <w:shd w:val="clear" w:color="auto" w:fill="FFFFFF"/>
          <w:cs/>
        </w:rPr>
        <w:t xml:space="preserve"> เพื่อกำหนดและทบทวนทิศทางและกลยุทธ์การดำเนินธุรกิจให้สอดคล้องกับสถานการณ์ที่เปลี่ยนแปลงไป</w:t>
      </w:r>
      <w:r w:rsidRPr="000B4B9D">
        <w:rPr>
          <w:rFonts w:ascii="Cordia New" w:hAnsi="Cordia New" w:cs="Cordia New" w:hint="cs"/>
          <w:color w:val="222222"/>
          <w:sz w:val="28"/>
          <w:shd w:val="clear" w:color="auto" w:fill="FFFFFF"/>
          <w:cs/>
        </w:rPr>
        <w:t xml:space="preserve"> โดย</w:t>
      </w:r>
      <w:r w:rsidRPr="000B4B9D">
        <w:rPr>
          <w:rFonts w:ascii="Cordia New" w:hAnsi="Cordia New" w:cs="Cordia New"/>
          <w:sz w:val="28"/>
          <w:shd w:val="clear" w:color="auto" w:fill="FFFFFF"/>
          <w:cs/>
        </w:rPr>
        <w:t>มีแผนบริหารความเสี่ยง</w:t>
      </w:r>
      <w:r w:rsidRPr="000B4B9D">
        <w:rPr>
          <w:rFonts w:ascii="Cordia New" w:eastAsiaTheme="minorEastAsia" w:hAnsi="Cordia New" w:cs="Cordia New"/>
          <w:sz w:val="28"/>
          <w:shd w:val="clear" w:color="auto" w:fill="FFFFFF"/>
          <w:cs/>
          <w:lang w:eastAsia="ja-JP"/>
        </w:rPr>
        <w:t>สำหรับ</w:t>
      </w:r>
      <w:r w:rsidRPr="000B4B9D">
        <w:rPr>
          <w:rFonts w:ascii="Cordia New" w:hAnsi="Cordia New" w:cs="Cordia New" w:hint="cs"/>
          <w:color w:val="222222"/>
          <w:sz w:val="28"/>
          <w:shd w:val="clear" w:color="auto" w:fill="FFFFFF"/>
          <w:cs/>
        </w:rPr>
        <w:t>แผนกลยุทธ์ดังกล่าว</w:t>
      </w:r>
      <w:r w:rsidRPr="000B4B9D">
        <w:rPr>
          <w:rFonts w:ascii="Cordia New" w:hAnsi="Cordia New" w:cs="Cordia New"/>
          <w:color w:val="222222"/>
          <w:sz w:val="28"/>
          <w:shd w:val="clear" w:color="auto" w:fill="FFFFFF"/>
          <w:cs/>
        </w:rPr>
        <w:t xml:space="preserve"> </w:t>
      </w:r>
      <w:r w:rsidRPr="000B4B9D">
        <w:rPr>
          <w:rFonts w:ascii="Cordia New" w:hAnsi="Cordia New" w:cs="Cordia New" w:hint="cs"/>
          <w:color w:val="222222"/>
          <w:sz w:val="28"/>
          <w:shd w:val="clear" w:color="auto" w:fill="FFFFFF"/>
          <w:cs/>
        </w:rPr>
        <w:t>ซึ่งรวมถึง</w:t>
      </w:r>
      <w:r w:rsidRPr="000B4B9D">
        <w:rPr>
          <w:rFonts w:ascii="Cordia New" w:hAnsi="Cordia New" w:cs="Cordia New"/>
          <w:color w:val="222222"/>
          <w:sz w:val="28"/>
          <w:shd w:val="clear" w:color="auto" w:fill="FFFFFF"/>
          <w:cs/>
        </w:rPr>
        <w:t xml:space="preserve">แผนรองรับการเปลี่ยนแปลงและความไม่แน่นอนที่จะเกิดขึ้นในอนาคต </w:t>
      </w:r>
      <w:r w:rsidRPr="000B4B9D">
        <w:rPr>
          <w:rFonts w:ascii="Cordia New" w:hAnsi="Cordia New" w:cs="Cordia New" w:hint="cs"/>
          <w:color w:val="222222"/>
          <w:sz w:val="28"/>
          <w:shd w:val="clear" w:color="auto" w:fill="FFFFFF"/>
          <w:cs/>
        </w:rPr>
        <w:t>นอกจากนี้บริษัทฯ ยังมี</w:t>
      </w:r>
      <w:r w:rsidRPr="000B4B9D">
        <w:rPr>
          <w:rFonts w:ascii="Cordia New" w:hAnsi="Cordia New" w:cs="Cordia New"/>
          <w:color w:val="222222"/>
          <w:sz w:val="28"/>
          <w:shd w:val="clear" w:color="auto" w:fill="FFFFFF"/>
          <w:cs/>
        </w:rPr>
        <w:t>การประชุม</w:t>
      </w:r>
      <w:r w:rsidRPr="000B4B9D">
        <w:rPr>
          <w:rFonts w:ascii="Cordia New" w:hAnsi="Cordia New" w:cs="Cordia New" w:hint="cs"/>
          <w:color w:val="222222"/>
          <w:sz w:val="28"/>
          <w:shd w:val="clear" w:color="auto" w:fill="FFFFFF"/>
          <w:cs/>
        </w:rPr>
        <w:t>เพื่อ</w:t>
      </w:r>
      <w:r w:rsidRPr="000B4B9D">
        <w:rPr>
          <w:rFonts w:ascii="Cordia New" w:hAnsi="Cordia New" w:cs="Cordia New"/>
          <w:color w:val="222222"/>
          <w:sz w:val="28"/>
          <w:shd w:val="clear" w:color="auto" w:fill="FFFFFF"/>
          <w:cs/>
        </w:rPr>
        <w:t>ประเมินสถานการณ์และแนวโน้มการเปลี่ยนแปลงต่าง</w:t>
      </w:r>
      <w:r w:rsidRPr="000B4B9D">
        <w:rPr>
          <w:rFonts w:ascii="Cordia New" w:hAnsi="Cordia New" w:cs="Cordia New" w:hint="cs"/>
          <w:color w:val="222222"/>
          <w:sz w:val="28"/>
          <w:shd w:val="clear" w:color="auto" w:fill="FFFFFF"/>
          <w:cs/>
        </w:rPr>
        <w:t xml:space="preserve"> </w:t>
      </w:r>
      <w:r w:rsidRPr="000B4B9D">
        <w:rPr>
          <w:rFonts w:ascii="Cordia New" w:hAnsi="Cordia New" w:cs="Cordia New"/>
          <w:color w:val="222222"/>
          <w:sz w:val="28"/>
          <w:shd w:val="clear" w:color="auto" w:fill="FFFFFF"/>
          <w:cs/>
        </w:rPr>
        <w:t xml:space="preserve">ๆ เป็นประจำทุกเดือน </w:t>
      </w:r>
      <w:r w:rsidRPr="000B4B9D">
        <w:rPr>
          <w:rFonts w:ascii="Cordia New" w:hAnsi="Cordia New" w:cs="Cordia New" w:hint="cs"/>
          <w:color w:val="222222"/>
          <w:sz w:val="28"/>
          <w:shd w:val="clear" w:color="auto" w:fill="FFFFFF"/>
          <w:cs/>
        </w:rPr>
        <w:t>รวมถึง</w:t>
      </w:r>
      <w:r w:rsidRPr="000B4B9D">
        <w:rPr>
          <w:rFonts w:ascii="Cordia New" w:hAnsi="Cordia New" w:cs="Cordia New"/>
          <w:color w:val="222222"/>
          <w:sz w:val="28"/>
          <w:shd w:val="clear" w:color="auto" w:fill="FFFFFF"/>
          <w:cs/>
        </w:rPr>
        <w:t>เปรียบเทียบข้อมูลจากสถาบันและแหล่งที่เชื่อถือได้ และพัฒนาเครื่องมือที่ช่วยในการคาดการณ์สภาพเศรษฐกิจอย่างเป็นระบบเพื่อประกอบการตัดสินใจและเพื่อเป็นข้อมูลพิจารณาแนวทางการดำเนินงานธุรกิจในอนาคต</w:t>
      </w:r>
    </w:p>
    <w:p w14:paraId="0E04DE4B" w14:textId="77777777" w:rsidR="00702A18" w:rsidRPr="000B4B9D" w:rsidRDefault="00702A18" w:rsidP="00702A18">
      <w:pPr>
        <w:ind w:left="426" w:firstLine="425"/>
        <w:jc w:val="thaiDistribute"/>
        <w:rPr>
          <w:rFonts w:asciiTheme="minorBidi" w:hAnsiTheme="minorBidi" w:cstheme="minorBidi"/>
          <w:sz w:val="28"/>
          <w:cs/>
        </w:rPr>
      </w:pPr>
    </w:p>
    <w:p w14:paraId="6BD0AE66" w14:textId="77777777" w:rsidR="00702A18" w:rsidRPr="000B4B9D" w:rsidRDefault="00702A18" w:rsidP="00702A18">
      <w:pPr>
        <w:tabs>
          <w:tab w:val="left" w:pos="851"/>
        </w:tabs>
        <w:ind w:left="851" w:hanging="425"/>
        <w:jc w:val="thaiDistribute"/>
        <w:rPr>
          <w:rFonts w:asciiTheme="minorBidi" w:hAnsiTheme="minorBidi" w:cstheme="minorBidi"/>
          <w:sz w:val="28"/>
        </w:rPr>
      </w:pPr>
      <w:r w:rsidRPr="000B4B9D">
        <w:rPr>
          <w:rFonts w:asciiTheme="minorBidi" w:hAnsiTheme="minorBidi" w:cstheme="minorBidi"/>
          <w:b/>
          <w:bCs/>
          <w:sz w:val="28"/>
        </w:rPr>
        <w:t>1.2</w:t>
      </w:r>
      <w:r w:rsidRPr="000B4B9D">
        <w:rPr>
          <w:rFonts w:asciiTheme="minorBidi" w:hAnsiTheme="minorBidi" w:cstheme="minorBidi"/>
          <w:b/>
          <w:bCs/>
          <w:sz w:val="28"/>
          <w:cs/>
        </w:rPr>
        <w:t>)</w:t>
      </w:r>
      <w:r w:rsidRPr="000B4B9D">
        <w:rPr>
          <w:rFonts w:asciiTheme="minorBidi" w:hAnsiTheme="minorBidi" w:cstheme="minorBidi"/>
          <w:b/>
          <w:bCs/>
          <w:sz w:val="28"/>
          <w:cs/>
        </w:rPr>
        <w:tab/>
        <w:t>ความเสี่ยงด้านการบริหารทรัพยากรบุคคลและการพัฒนาขีดความสามารถบุคลากรเพื่อรองรับการเติบโตในอนาคต</w:t>
      </w:r>
    </w:p>
    <w:p w14:paraId="3FBF6003" w14:textId="77777777" w:rsidR="00702A18" w:rsidRPr="000B4B9D" w:rsidRDefault="00702A18" w:rsidP="00702A18">
      <w:pPr>
        <w:tabs>
          <w:tab w:val="left" w:pos="851"/>
        </w:tabs>
        <w:ind w:left="426" w:hanging="426"/>
        <w:jc w:val="thaiDistribute"/>
        <w:rPr>
          <w:rFonts w:asciiTheme="minorBidi" w:hAnsiTheme="minorBidi" w:cstheme="minorBidi"/>
          <w:sz w:val="28"/>
          <w:lang w:val="en-SG"/>
        </w:rPr>
      </w:pPr>
      <w:r w:rsidRPr="000B4B9D">
        <w:rPr>
          <w:rFonts w:asciiTheme="minorBidi" w:hAnsiTheme="minorBidi" w:cstheme="minorBidi"/>
          <w:sz w:val="28"/>
          <w:cs/>
        </w:rPr>
        <w:tab/>
      </w:r>
      <w:r w:rsidRPr="000B4B9D">
        <w:rPr>
          <w:rFonts w:asciiTheme="minorBidi" w:hAnsiTheme="minorBidi" w:cstheme="minorBidi"/>
          <w:sz w:val="28"/>
          <w:cs/>
        </w:rPr>
        <w:tab/>
        <w:t>บริษัทฯ ได้ปรับปรุงกระบวนการสรรหาและเร่งพัฒนาบุคลากรให้มีประสิทธิภาพ รวมถึง</w:t>
      </w:r>
      <w:r w:rsidRPr="000B4B9D">
        <w:rPr>
          <w:rFonts w:asciiTheme="minorBidi" w:hAnsiTheme="minorBidi" w:cstheme="minorBidi" w:hint="cs"/>
          <w:sz w:val="28"/>
          <w:cs/>
        </w:rPr>
        <w:t>การ</w:t>
      </w:r>
      <w:r w:rsidRPr="000B4B9D">
        <w:rPr>
          <w:rFonts w:asciiTheme="minorBidi" w:hAnsiTheme="minorBidi" w:cstheme="minorBidi"/>
          <w:sz w:val="28"/>
          <w:cs/>
        </w:rPr>
        <w:t>ทบทวนโครงสร้างองค์กร และวิเคราะห์แผนความต้องการกำลังคนและแผนพัฒนาบุคล</w:t>
      </w:r>
      <w:r w:rsidRPr="000B4B9D">
        <w:rPr>
          <w:rFonts w:asciiTheme="minorBidi" w:hAnsiTheme="minorBidi" w:cstheme="minorBidi" w:hint="cs"/>
          <w:sz w:val="28"/>
          <w:cs/>
        </w:rPr>
        <w:t>า</w:t>
      </w:r>
      <w:r w:rsidRPr="000B4B9D">
        <w:rPr>
          <w:rFonts w:asciiTheme="minorBidi" w:hAnsiTheme="minorBidi" w:cstheme="minorBidi"/>
          <w:sz w:val="28"/>
          <w:cs/>
        </w:rPr>
        <w:t>กรให้สอดคล้องกับการเติบโตของธุรกิจตามแผนกลยุทธ์ระยะยาวเพื่อรองรับการขยายธุรกิจในอนาคต</w:t>
      </w:r>
      <w:r w:rsidRPr="000B4B9D">
        <w:rPr>
          <w:rFonts w:asciiTheme="minorBidi" w:hAnsiTheme="minorBidi" w:cstheme="minorBidi" w:hint="cs"/>
          <w:sz w:val="28"/>
          <w:cs/>
        </w:rPr>
        <w:t xml:space="preserve"> </w:t>
      </w:r>
      <w:r w:rsidRPr="000B4B9D">
        <w:rPr>
          <w:rFonts w:asciiTheme="minorBidi" w:hAnsiTheme="minorBidi" w:cstheme="minorBidi"/>
          <w:sz w:val="28"/>
          <w:cs/>
        </w:rPr>
        <w:t xml:space="preserve">นอกจากนี้มีการจัดทำแผนการสืบทอดตำแหน่ง </w:t>
      </w:r>
      <w:r w:rsidRPr="000B4B9D">
        <w:rPr>
          <w:rFonts w:asciiTheme="minorBidi" w:hAnsiTheme="minorBidi" w:cstheme="minorBidi"/>
          <w:sz w:val="28"/>
          <w:lang w:val="en-SG"/>
        </w:rPr>
        <w:t xml:space="preserve">(Succession Plan) </w:t>
      </w:r>
      <w:r w:rsidRPr="000B4B9D">
        <w:rPr>
          <w:rFonts w:asciiTheme="minorBidi" w:hAnsiTheme="minorBidi" w:cstheme="minorBidi"/>
          <w:sz w:val="28"/>
          <w:cs/>
          <w:lang w:val="en-SG"/>
        </w:rPr>
        <w:t>เพื่อเตรียมความพร้อมของบุคล</w:t>
      </w:r>
      <w:r w:rsidRPr="000B4B9D">
        <w:rPr>
          <w:rFonts w:asciiTheme="minorBidi" w:hAnsiTheme="minorBidi" w:cstheme="minorBidi" w:hint="cs"/>
          <w:sz w:val="28"/>
          <w:cs/>
          <w:lang w:val="en-SG"/>
        </w:rPr>
        <w:t>า</w:t>
      </w:r>
      <w:r w:rsidRPr="000B4B9D">
        <w:rPr>
          <w:rFonts w:asciiTheme="minorBidi" w:hAnsiTheme="minorBidi" w:cstheme="minorBidi"/>
          <w:sz w:val="28"/>
          <w:cs/>
          <w:lang w:val="en-SG"/>
        </w:rPr>
        <w:t>กรให้มีความรู้ความชำนาญเพื่อก้าวเข้าสู่ตำแหน่ง</w:t>
      </w:r>
      <w:r w:rsidRPr="000B4B9D">
        <w:rPr>
          <w:rFonts w:asciiTheme="minorBidi" w:hAnsiTheme="minorBidi" w:cstheme="minorBidi" w:hint="cs"/>
          <w:sz w:val="28"/>
          <w:cs/>
          <w:lang w:val="en-SG"/>
        </w:rPr>
        <w:t>ผู้บริหารระดับสูงต่อไป</w:t>
      </w:r>
      <w:r w:rsidRPr="000B4B9D">
        <w:rPr>
          <w:rFonts w:asciiTheme="minorBidi" w:hAnsiTheme="minorBidi" w:cstheme="minorBidi"/>
          <w:sz w:val="28"/>
          <w:cs/>
          <w:lang w:val="en-SG"/>
        </w:rPr>
        <w:t xml:space="preserve"> </w:t>
      </w:r>
    </w:p>
    <w:p w14:paraId="2BD32EBB" w14:textId="6E99932F" w:rsidR="00702A18" w:rsidRPr="000B4B9D" w:rsidRDefault="00702A18" w:rsidP="00702A18">
      <w:pPr>
        <w:tabs>
          <w:tab w:val="left" w:pos="851"/>
        </w:tabs>
        <w:ind w:left="426" w:hanging="426"/>
        <w:jc w:val="thaiDistribute"/>
        <w:rPr>
          <w:rFonts w:asciiTheme="minorBidi" w:hAnsiTheme="minorBidi" w:cstheme="minorBidi"/>
          <w:sz w:val="28"/>
          <w:cs/>
          <w:lang w:val="en-SG"/>
        </w:rPr>
      </w:pPr>
      <w:r w:rsidRPr="000B4B9D">
        <w:rPr>
          <w:rFonts w:asciiTheme="minorBidi" w:hAnsiTheme="minorBidi" w:cs="Cordia New"/>
          <w:sz w:val="28"/>
          <w:cs/>
          <w:lang w:val="en-SG"/>
        </w:rPr>
        <w:tab/>
      </w:r>
      <w:r w:rsidRPr="000B4B9D">
        <w:rPr>
          <w:rFonts w:asciiTheme="minorBidi" w:hAnsiTheme="minorBidi" w:cs="Cordia New"/>
          <w:sz w:val="28"/>
          <w:cs/>
          <w:lang w:val="en-SG"/>
        </w:rPr>
        <w:tab/>
        <w:t>บริษัทฯ ได้กำหนดนโยบายการฝึกอบรมและพัฒนาขึ้น</w:t>
      </w:r>
      <w:r w:rsidRPr="000B4B9D">
        <w:rPr>
          <w:rFonts w:asciiTheme="minorBidi" w:hAnsiTheme="minorBidi" w:cstheme="minorBidi"/>
          <w:sz w:val="28"/>
          <w:lang w:val="en-SG"/>
        </w:rPr>
        <w:t xml:space="preserve"> </w:t>
      </w:r>
      <w:r w:rsidRPr="000B4B9D">
        <w:rPr>
          <w:rFonts w:asciiTheme="minorBidi" w:hAnsiTheme="minorBidi" w:cs="Cordia New"/>
          <w:sz w:val="28"/>
          <w:cs/>
          <w:lang w:val="en-SG"/>
        </w:rPr>
        <w:t xml:space="preserve">โดยจัดสรรงบประมาณสำหรับการพัฒนาบุคลากรในทุกประเทศที่อัตราไม่น้อยกว่าร้อยละ </w:t>
      </w:r>
      <w:r w:rsidR="00F728C7">
        <w:rPr>
          <w:rFonts w:asciiTheme="minorBidi" w:hAnsiTheme="minorBidi" w:cs="Cordia New"/>
          <w:sz w:val="28"/>
          <w:lang w:val="en-SG"/>
        </w:rPr>
        <w:t>5</w:t>
      </w:r>
      <w:r w:rsidRPr="000B4B9D">
        <w:rPr>
          <w:rFonts w:asciiTheme="minorBidi" w:hAnsiTheme="minorBidi" w:cs="Cordia New"/>
          <w:sz w:val="28"/>
          <w:cs/>
          <w:lang w:val="en-SG"/>
        </w:rPr>
        <w:t xml:space="preserve"> ของงบประมาณที่จัดเตรียมไว้สำหรับเงินเดือนพนักงาน พร้อมทั้งพัฒนากรอบการอบรมและพัฒนาบุคลากร (</w:t>
      </w:r>
      <w:r w:rsidRPr="000B4B9D">
        <w:rPr>
          <w:rFonts w:asciiTheme="minorBidi" w:hAnsiTheme="minorBidi" w:cstheme="minorBidi"/>
          <w:sz w:val="28"/>
          <w:lang w:val="en-SG"/>
        </w:rPr>
        <w:t xml:space="preserve">Banpu Learning and Development Framework) </w:t>
      </w:r>
      <w:r w:rsidRPr="000B4B9D">
        <w:rPr>
          <w:rFonts w:asciiTheme="minorBidi" w:hAnsiTheme="minorBidi" w:cs="Cordia New"/>
          <w:sz w:val="28"/>
          <w:cs/>
          <w:lang w:val="en-SG"/>
        </w:rPr>
        <w:t>ซึ่งระบุแนวทางการพัฒนาพนักงานในแต่ละระดับไว้อย่างชัดเจน</w:t>
      </w:r>
      <w:r w:rsidRPr="000B4B9D">
        <w:rPr>
          <w:rFonts w:asciiTheme="minorBidi" w:hAnsiTheme="minorBidi" w:cs="Cordia New" w:hint="cs"/>
          <w:sz w:val="28"/>
          <w:cs/>
          <w:lang w:val="en-SG"/>
        </w:rPr>
        <w:t xml:space="preserve"> </w:t>
      </w:r>
      <w:r w:rsidRPr="000B4B9D">
        <w:rPr>
          <w:rFonts w:asciiTheme="minorBidi" w:hAnsiTheme="minorBidi" w:cs="Cordia New"/>
          <w:sz w:val="28"/>
          <w:cs/>
          <w:lang w:val="en-SG"/>
        </w:rPr>
        <w:t>โดยคำนึงถึง</w:t>
      </w:r>
      <w:r w:rsidRPr="000B4B9D">
        <w:rPr>
          <w:rFonts w:asciiTheme="minorBidi" w:hAnsiTheme="minorBidi" w:cs="Cordia New" w:hint="cs"/>
          <w:sz w:val="28"/>
          <w:cs/>
          <w:lang w:val="en-SG"/>
        </w:rPr>
        <w:t>ความสามารถ</w:t>
      </w:r>
      <w:r w:rsidRPr="000B4B9D">
        <w:rPr>
          <w:rFonts w:asciiTheme="minorBidi" w:hAnsiTheme="minorBidi" w:cs="Cordia New"/>
          <w:sz w:val="28"/>
          <w:cs/>
          <w:lang w:val="en-SG"/>
        </w:rPr>
        <w:t>ของพนักงาน</w:t>
      </w:r>
      <w:r w:rsidRPr="000B4B9D">
        <w:rPr>
          <w:rFonts w:asciiTheme="minorBidi" w:hAnsiTheme="minorBidi" w:cstheme="minorBidi"/>
          <w:sz w:val="28"/>
          <w:lang w:val="en-SG"/>
        </w:rPr>
        <w:t xml:space="preserve"> </w:t>
      </w:r>
      <w:r w:rsidRPr="000B4B9D">
        <w:rPr>
          <w:rFonts w:asciiTheme="minorBidi" w:hAnsiTheme="minorBidi" w:cs="Cordia New"/>
          <w:sz w:val="28"/>
          <w:cs/>
          <w:lang w:val="en-SG"/>
        </w:rPr>
        <w:t>(</w:t>
      </w:r>
      <w:r w:rsidRPr="000B4B9D">
        <w:rPr>
          <w:rFonts w:asciiTheme="minorBidi" w:hAnsiTheme="minorBidi" w:cstheme="minorBidi"/>
          <w:sz w:val="28"/>
          <w:lang w:val="en-SG"/>
        </w:rPr>
        <w:t xml:space="preserve">Competency-based) </w:t>
      </w:r>
      <w:r w:rsidRPr="000B4B9D">
        <w:rPr>
          <w:rFonts w:asciiTheme="minorBidi" w:hAnsiTheme="minorBidi" w:cs="Cordia New"/>
          <w:sz w:val="28"/>
          <w:cs/>
          <w:lang w:val="en-SG"/>
        </w:rPr>
        <w:t>เพื่อเป็นแนวทางให้การพัฒนาพนักงานในแต่ละระดับมีความเหมาะสมและตอบสนองความต้องการด้านศักยภาพที่หลากหลายจากการขยายตัวทางธุรกิจของบริษัทฯ ทั้งนี้แนวทางการพัฒนาศักยภาพพนักงานดังกล่าวประกอบไปด้วยรูปแบบการพัฒนาที่หลากหลาย นอกเหนือจากการเรียนรู้การทำงานจริง (</w:t>
      </w:r>
      <w:r w:rsidRPr="000B4B9D">
        <w:rPr>
          <w:rFonts w:asciiTheme="minorBidi" w:hAnsiTheme="minorBidi" w:cstheme="minorBidi"/>
          <w:sz w:val="28"/>
          <w:lang w:val="en-SG"/>
        </w:rPr>
        <w:t xml:space="preserve">On the job training) </w:t>
      </w:r>
      <w:r w:rsidRPr="000B4B9D">
        <w:rPr>
          <w:rFonts w:asciiTheme="minorBidi" w:hAnsiTheme="minorBidi" w:cs="Cordia New" w:hint="cs"/>
          <w:sz w:val="28"/>
          <w:cs/>
          <w:lang w:val="en-SG"/>
        </w:rPr>
        <w:t>เช่น</w:t>
      </w:r>
      <w:r w:rsidRPr="000B4B9D">
        <w:rPr>
          <w:rFonts w:asciiTheme="minorBidi" w:hAnsiTheme="minorBidi" w:cs="Cordia New"/>
          <w:sz w:val="28"/>
          <w:cs/>
          <w:lang w:val="en-SG"/>
        </w:rPr>
        <w:t xml:space="preserve"> การอบรมเชิงปฏิบัติการทั้งภายในและภายนอกบริษัทฯ การเรียนรู้ผ่านช่องทางอิเล็กทรอนิกส์ และการแบ่งปันประสบการณ์โดยผู้บริหาร เป็นต้น</w:t>
      </w:r>
      <w:r w:rsidRPr="000B4B9D">
        <w:rPr>
          <w:rFonts w:asciiTheme="minorBidi" w:hAnsiTheme="minorBidi" w:cs="Cordia New" w:hint="cs"/>
          <w:sz w:val="28"/>
          <w:cs/>
          <w:lang w:val="en-SG"/>
        </w:rPr>
        <w:t xml:space="preserve"> </w:t>
      </w:r>
    </w:p>
    <w:p w14:paraId="5FB47507" w14:textId="77777777" w:rsidR="00702A18" w:rsidRPr="000B4B9D" w:rsidRDefault="00702A18" w:rsidP="00702A18">
      <w:pPr>
        <w:ind w:firstLine="720"/>
        <w:jc w:val="thaiDistribute"/>
        <w:rPr>
          <w:rFonts w:asciiTheme="minorBidi" w:hAnsiTheme="minorBidi" w:cstheme="minorBidi"/>
          <w:sz w:val="28"/>
        </w:rPr>
      </w:pPr>
    </w:p>
    <w:p w14:paraId="28FA771E" w14:textId="77777777" w:rsidR="00702A18" w:rsidRPr="000B4B9D" w:rsidRDefault="00702A18" w:rsidP="00702A18">
      <w:pPr>
        <w:tabs>
          <w:tab w:val="left" w:pos="851"/>
        </w:tabs>
        <w:ind w:firstLine="426"/>
        <w:jc w:val="thaiDistribute"/>
        <w:rPr>
          <w:rFonts w:asciiTheme="minorBidi" w:hAnsiTheme="minorBidi" w:cstheme="minorBidi"/>
          <w:b/>
          <w:bCs/>
          <w:sz w:val="28"/>
        </w:rPr>
      </w:pPr>
      <w:r w:rsidRPr="000B4B9D">
        <w:rPr>
          <w:rFonts w:asciiTheme="minorBidi" w:hAnsiTheme="minorBidi" w:cstheme="minorBidi"/>
          <w:b/>
          <w:bCs/>
          <w:sz w:val="28"/>
        </w:rPr>
        <w:t>1.3</w:t>
      </w:r>
      <w:r w:rsidRPr="000B4B9D">
        <w:rPr>
          <w:rFonts w:asciiTheme="minorBidi" w:hAnsiTheme="minorBidi" w:cstheme="minorBidi"/>
          <w:b/>
          <w:bCs/>
          <w:sz w:val="28"/>
          <w:cs/>
        </w:rPr>
        <w:t>)</w:t>
      </w:r>
      <w:r w:rsidRPr="000B4B9D">
        <w:rPr>
          <w:rFonts w:asciiTheme="minorBidi" w:hAnsiTheme="minorBidi" w:cstheme="minorBidi" w:hint="cs"/>
          <w:b/>
          <w:bCs/>
          <w:sz w:val="28"/>
          <w:cs/>
        </w:rPr>
        <w:t xml:space="preserve"> </w:t>
      </w:r>
      <w:r w:rsidRPr="000B4B9D">
        <w:rPr>
          <w:rFonts w:asciiTheme="minorBidi" w:hAnsiTheme="minorBidi" w:cstheme="minorBidi"/>
          <w:b/>
          <w:bCs/>
          <w:sz w:val="28"/>
          <w:cs/>
        </w:rPr>
        <w:tab/>
        <w:t>ความเสี่ยงด้านชื่อเสียงขององค์กร</w:t>
      </w:r>
    </w:p>
    <w:p w14:paraId="2BB8911E" w14:textId="77777777" w:rsidR="00702A18" w:rsidRPr="000B4B9D" w:rsidRDefault="00702A18" w:rsidP="00702A18">
      <w:pPr>
        <w:tabs>
          <w:tab w:val="left" w:pos="851"/>
        </w:tabs>
        <w:ind w:left="426"/>
        <w:jc w:val="thaiDistribute"/>
        <w:rPr>
          <w:rFonts w:asciiTheme="minorBidi" w:hAnsiTheme="minorBidi" w:cstheme="minorBidi"/>
          <w:sz w:val="28"/>
        </w:rPr>
      </w:pPr>
      <w:r w:rsidRPr="000B4B9D">
        <w:rPr>
          <w:rFonts w:asciiTheme="minorBidi" w:hAnsiTheme="minorBidi" w:cstheme="minorBidi"/>
          <w:sz w:val="28"/>
          <w:cs/>
        </w:rPr>
        <w:tab/>
        <w:t>บริษัทฯ ให้ความสำคัญต่อการบริหารความเสี่ยงด้านชื่อเสียงและภาพลักษณ์ขององค์กร ซึ่งสามารถส่งผลกระทบที่รวดเร็ว</w:t>
      </w:r>
      <w:r w:rsidRPr="000B4B9D">
        <w:rPr>
          <w:rFonts w:asciiTheme="minorBidi" w:hAnsiTheme="minorBidi" w:cstheme="minorBidi" w:hint="cs"/>
          <w:sz w:val="28"/>
          <w:cs/>
        </w:rPr>
        <w:t>และ</w:t>
      </w:r>
      <w:r w:rsidRPr="000B4B9D">
        <w:rPr>
          <w:rFonts w:asciiTheme="minorBidi" w:hAnsiTheme="minorBidi" w:cstheme="minorBidi"/>
          <w:sz w:val="28"/>
          <w:cs/>
        </w:rPr>
        <w:t>รุนแรงทั้งระยะสั้นและระยะยาว</w:t>
      </w:r>
      <w:r w:rsidRPr="000B4B9D">
        <w:rPr>
          <w:rFonts w:asciiTheme="minorBidi" w:hAnsiTheme="minorBidi" w:cstheme="minorBidi" w:hint="cs"/>
          <w:sz w:val="28"/>
          <w:cs/>
        </w:rPr>
        <w:t xml:space="preserve"> โดยไม่อ</w:t>
      </w:r>
      <w:r w:rsidRPr="000B4B9D">
        <w:rPr>
          <w:rFonts w:asciiTheme="minorBidi" w:hAnsiTheme="minorBidi" w:cstheme="minorBidi"/>
          <w:sz w:val="28"/>
          <w:cs/>
        </w:rPr>
        <w:t>าจประเมินค่าเป็นตัวเงินได้ บริษัทฯ</w:t>
      </w:r>
      <w:r w:rsidRPr="000B4B9D">
        <w:rPr>
          <w:rFonts w:asciiTheme="minorBidi" w:hAnsiTheme="minorBidi" w:cstheme="minorBidi" w:hint="cs"/>
          <w:sz w:val="28"/>
          <w:cs/>
        </w:rPr>
        <w:t xml:space="preserve"> </w:t>
      </w:r>
      <w:r w:rsidRPr="000B4B9D">
        <w:rPr>
          <w:rFonts w:asciiTheme="minorBidi" w:hAnsiTheme="minorBidi" w:cstheme="minorBidi"/>
          <w:sz w:val="28"/>
          <w:cs/>
        </w:rPr>
        <w:t>ได้มุ่งเน้นนโยบายการพัฒนาที่ยั่งยืนของบริษัท</w:t>
      </w:r>
      <w:r w:rsidRPr="000B4B9D">
        <w:rPr>
          <w:rFonts w:asciiTheme="minorBidi" w:hAnsiTheme="minorBidi" w:cstheme="minorBidi" w:hint="cs"/>
          <w:sz w:val="28"/>
          <w:cs/>
        </w:rPr>
        <w:t>ฯ</w:t>
      </w:r>
      <w:r w:rsidRPr="000B4B9D">
        <w:rPr>
          <w:rFonts w:asciiTheme="minorBidi" w:hAnsiTheme="minorBidi" w:cstheme="minorBidi"/>
          <w:sz w:val="28"/>
          <w:cs/>
        </w:rPr>
        <w:t xml:space="preserve"> </w:t>
      </w:r>
      <w:r w:rsidRPr="000B4B9D">
        <w:rPr>
          <w:rFonts w:asciiTheme="minorBidi" w:hAnsiTheme="minorBidi" w:cstheme="minorBidi" w:hint="cs"/>
          <w:sz w:val="28"/>
          <w:cs/>
        </w:rPr>
        <w:t>โดย</w:t>
      </w:r>
      <w:r w:rsidRPr="000B4B9D">
        <w:rPr>
          <w:rFonts w:asciiTheme="minorBidi" w:hAnsiTheme="minorBidi" w:cstheme="minorBidi"/>
          <w:sz w:val="28"/>
          <w:cs/>
        </w:rPr>
        <w:t xml:space="preserve">มีกลยุทธ์ทางธุรกิจที่เหมาะสม ความโปร่งใสและเป็นธรรมในการดำเนินธุรกิจ ความปลอดภัยในการทำงาน ความรับผิดชอบต่อสิ่งแวดล้อม การยอมรับจากชุมชนและสังคม การพัฒนาศักยภาพของพนักงานอย่างต่อเนื่องเพื่อให้เกิดการพัฒนาร่วมกัน </w:t>
      </w:r>
      <w:r w:rsidRPr="000B4B9D">
        <w:rPr>
          <w:rFonts w:asciiTheme="minorBidi" w:hAnsiTheme="minorBidi" w:cstheme="minorBidi" w:hint="cs"/>
          <w:sz w:val="28"/>
          <w:cs/>
        </w:rPr>
        <w:t>การ</w:t>
      </w:r>
      <w:r w:rsidRPr="000B4B9D">
        <w:rPr>
          <w:rFonts w:asciiTheme="minorBidi" w:hAnsiTheme="minorBidi" w:cstheme="minorBidi"/>
          <w:sz w:val="28"/>
          <w:cs/>
        </w:rPr>
        <w:t xml:space="preserve">สร้างคุณค่าให้กับผู้มีส่วนได้เสียทุกฝ่ายอย่างยั่งยืน รวมถึงการสร้างสัมพันธภาพที่ดีต่อผู้มีส่วนได้เสียในทุกกลุ่ม เช่น </w:t>
      </w:r>
      <w:r w:rsidRPr="000B4B9D">
        <w:rPr>
          <w:rFonts w:asciiTheme="minorBidi" w:hAnsiTheme="minorBidi" w:cstheme="minorBidi" w:hint="cs"/>
          <w:sz w:val="28"/>
          <w:cs/>
        </w:rPr>
        <w:t xml:space="preserve">การเข้าร่วมประกาศเจตนารมณ์ต่อต้านการทุจริตคอร์รัปชันกับแนวร่วมปฏิบัติของภาคเอกชนไทยในการต่อต้านการทุจริต </w:t>
      </w:r>
      <w:r w:rsidRPr="000B4B9D">
        <w:rPr>
          <w:rFonts w:asciiTheme="minorBidi" w:hAnsiTheme="minorBidi" w:cstheme="minorBidi"/>
          <w:sz w:val="28"/>
          <w:lang w:val="en-SG"/>
        </w:rPr>
        <w:t xml:space="preserve">(Collective Action Coalition Against Corruption: CAC) </w:t>
      </w:r>
      <w:r w:rsidRPr="000B4B9D">
        <w:rPr>
          <w:rFonts w:asciiTheme="minorBidi" w:hAnsiTheme="minorBidi" w:cstheme="minorBidi" w:hint="cs"/>
          <w:sz w:val="28"/>
          <w:cs/>
          <w:lang w:val="en-SG"/>
        </w:rPr>
        <w:t>และผ่านการรับรองโดย</w:t>
      </w:r>
      <w:r w:rsidRPr="000B4B9D">
        <w:rPr>
          <w:rFonts w:asciiTheme="minorBidi" w:hAnsiTheme="minorBidi" w:cstheme="minorBidi"/>
          <w:sz w:val="28"/>
        </w:rPr>
        <w:t xml:space="preserve"> CAC</w:t>
      </w:r>
      <w:r w:rsidRPr="000B4B9D">
        <w:rPr>
          <w:rFonts w:asciiTheme="minorBidi" w:hAnsiTheme="minorBidi" w:cstheme="minorBidi" w:hint="cs"/>
          <w:sz w:val="28"/>
          <w:cs/>
        </w:rPr>
        <w:t xml:space="preserve"> เพื่อให้ผู้มีส่วนได้เสียได้ทราบถึงความมุ่งมั่นของบริษัทฯ ในการต่อต้านคอร์รัปชันทุกรูปแบบ รวมถึงการร่วมมือกับบุคคลภายนอกทั้งภาครัฐและภาคเอกชนเพื่อสร้างมาตรฐานการดำเนินธุรกิจอย่างโปร่งใส นอกจากนี้บริษัทฯ มีส่วนร่วมในการ</w:t>
      </w:r>
      <w:r w:rsidRPr="000B4B9D">
        <w:rPr>
          <w:rFonts w:asciiTheme="minorBidi" w:hAnsiTheme="minorBidi" w:cstheme="minorBidi"/>
          <w:sz w:val="28"/>
          <w:cs/>
        </w:rPr>
        <w:t>สร้างสรรค์สังคมด้วยการสนับสนุนโครงการอันเป็นประโยชน์ ทั้งด้าน</w:t>
      </w:r>
      <w:r w:rsidRPr="000B4B9D">
        <w:rPr>
          <w:rFonts w:asciiTheme="minorBidi" w:hAnsiTheme="minorBidi" w:cstheme="minorBidi" w:hint="cs"/>
          <w:sz w:val="28"/>
          <w:cs/>
        </w:rPr>
        <w:t xml:space="preserve">ชุมชน </w:t>
      </w:r>
      <w:r w:rsidRPr="000B4B9D">
        <w:rPr>
          <w:rFonts w:asciiTheme="minorBidi" w:hAnsiTheme="minorBidi" w:cstheme="minorBidi"/>
          <w:sz w:val="28"/>
          <w:cs/>
        </w:rPr>
        <w:t>สิ่งแวดล้อมและการพัฒนาศักยภาพของเยาวชน เช่น</w:t>
      </w:r>
      <w:r w:rsidRPr="000B4B9D">
        <w:rPr>
          <w:rFonts w:asciiTheme="minorBidi" w:hAnsiTheme="minorBidi" w:cstheme="minorBidi" w:hint="cs"/>
          <w:sz w:val="28"/>
          <w:cs/>
        </w:rPr>
        <w:t xml:space="preserve"> </w:t>
      </w:r>
      <w:r w:rsidRPr="000B4B9D">
        <w:rPr>
          <w:rFonts w:asciiTheme="minorBidi" w:hAnsiTheme="minorBidi" w:cstheme="minorBidi"/>
          <w:sz w:val="28"/>
          <w:cs/>
        </w:rPr>
        <w:t>โครงการพลังเปลี่ยนแปลงเพื่อสังคม (</w:t>
      </w:r>
      <w:r w:rsidRPr="000B4B9D">
        <w:rPr>
          <w:rFonts w:asciiTheme="minorBidi" w:hAnsiTheme="minorBidi" w:cstheme="minorBidi"/>
          <w:sz w:val="28"/>
        </w:rPr>
        <w:t>Banpu Champions for Change)</w:t>
      </w:r>
      <w:r w:rsidRPr="000B4B9D">
        <w:rPr>
          <w:rFonts w:asciiTheme="minorBidi" w:hAnsiTheme="minorBidi" w:cstheme="minorBidi"/>
          <w:sz w:val="28"/>
          <w:cs/>
        </w:rPr>
        <w:t>โครงการค่ายเยาวชนวิทยาศาสตร์สิ่งแวดล้อม (</w:t>
      </w:r>
      <w:r w:rsidRPr="000B4B9D">
        <w:rPr>
          <w:rFonts w:asciiTheme="minorBidi" w:hAnsiTheme="minorBidi" w:cstheme="minorBidi"/>
          <w:sz w:val="28"/>
        </w:rPr>
        <w:t xml:space="preserve">Power Green Camp) </w:t>
      </w:r>
      <w:r w:rsidRPr="000B4B9D">
        <w:rPr>
          <w:rFonts w:asciiTheme="minorBidi" w:hAnsiTheme="minorBidi" w:cstheme="minorBidi"/>
          <w:sz w:val="28"/>
          <w:cs/>
        </w:rPr>
        <w:t>รวมถึงการช่วยเหลือสาธารณประโยชน์ทั้งในประเทศไทยและประเทศที่เข้าไปดำเนินธุรกิจ ซึ่งถือเป็นภารกิจหลักที่บริษัท</w:t>
      </w:r>
      <w:r w:rsidRPr="000B4B9D">
        <w:rPr>
          <w:rFonts w:asciiTheme="minorBidi" w:hAnsiTheme="minorBidi" w:cstheme="minorBidi" w:hint="cs"/>
          <w:sz w:val="28"/>
          <w:cs/>
        </w:rPr>
        <w:t xml:space="preserve">ฯ </w:t>
      </w:r>
      <w:r w:rsidRPr="000B4B9D">
        <w:rPr>
          <w:rFonts w:asciiTheme="minorBidi" w:hAnsiTheme="minorBidi" w:cstheme="minorBidi"/>
          <w:sz w:val="28"/>
          <w:cs/>
        </w:rPr>
        <w:t>ได้ดำเนินการมาอย่างต่อเนื่อง</w:t>
      </w:r>
      <w:r w:rsidRPr="000B4B9D">
        <w:rPr>
          <w:rFonts w:asciiTheme="minorBidi" w:hAnsiTheme="minorBidi" w:cstheme="minorBidi"/>
          <w:sz w:val="28"/>
        </w:rPr>
        <w:t xml:space="preserve"> </w:t>
      </w:r>
    </w:p>
    <w:p w14:paraId="62A3EFDB" w14:textId="76C8D3A7" w:rsidR="00702A18" w:rsidRPr="000B4B9D" w:rsidRDefault="00702A18" w:rsidP="00702A18">
      <w:pPr>
        <w:tabs>
          <w:tab w:val="left" w:pos="851"/>
        </w:tabs>
        <w:ind w:left="426"/>
        <w:jc w:val="thaiDistribute"/>
        <w:rPr>
          <w:rFonts w:asciiTheme="minorBidi" w:hAnsiTheme="minorBidi" w:cstheme="minorBidi"/>
          <w:sz w:val="28"/>
        </w:rPr>
      </w:pPr>
      <w:r w:rsidRPr="000B4B9D">
        <w:rPr>
          <w:rFonts w:asciiTheme="minorBidi" w:hAnsiTheme="minorBidi" w:cstheme="minorBidi" w:hint="cs"/>
          <w:sz w:val="28"/>
          <w:cs/>
        </w:rPr>
        <w:tab/>
      </w:r>
      <w:r w:rsidRPr="000B4B9D">
        <w:rPr>
          <w:rFonts w:asciiTheme="minorBidi" w:hAnsiTheme="minorBidi" w:cstheme="minorBidi"/>
          <w:sz w:val="28"/>
          <w:cs/>
        </w:rPr>
        <w:t xml:space="preserve">บริษัทฯ </w:t>
      </w:r>
      <w:r w:rsidRPr="000B4B9D">
        <w:rPr>
          <w:rFonts w:asciiTheme="minorBidi" w:hAnsiTheme="minorBidi" w:cstheme="minorBidi" w:hint="cs"/>
          <w:sz w:val="28"/>
          <w:cs/>
        </w:rPr>
        <w:t>กำหนดแนวทางการสื่อสารองค์กรและการบริหารภาพลักษณ์ให้สอดคล้องกับทิศทางขององค์กร โดยการ</w:t>
      </w:r>
      <w:r w:rsidRPr="000B4B9D">
        <w:rPr>
          <w:rFonts w:asciiTheme="minorBidi" w:hAnsiTheme="minorBidi" w:cstheme="minorBidi"/>
          <w:sz w:val="28"/>
          <w:cs/>
        </w:rPr>
        <w:t>พัฒนากลยุทธ์การสื่อสารเพื่อให้สามารถสื่อสารกับผู้มีส่วนได้เสียได้ถูกต้องและรวดเร็ว รวมถึงสร้างความเข้าใจที่ดีแก่ผู้มีส่วนได้เสียทุกกลุ่ม เช่น จัดงานแถลงผลการดำเนินงานบริษัทฯ ประจำไตรมาสแก่นักลงทุนและนักวิเคราะห์ จัดให้มีหน่วยงานนักลงทุนสัมพันธ์เพื่อเป็นช่องทางติดต่อโดยตรงกับนักลงทุนทั้งในประเทศและต่างประเทศ มีการสื่อสารการดำเนินงานที่</w:t>
      </w:r>
      <w:r w:rsidRPr="000B4B9D">
        <w:rPr>
          <w:rFonts w:asciiTheme="minorBidi" w:hAnsiTheme="minorBidi" w:cstheme="minorBidi" w:hint="cs"/>
          <w:sz w:val="28"/>
          <w:cs/>
        </w:rPr>
        <w:t>แสดงความ</w:t>
      </w:r>
      <w:r w:rsidRPr="000B4B9D">
        <w:rPr>
          <w:rFonts w:asciiTheme="minorBidi" w:hAnsiTheme="minorBidi" w:cstheme="minorBidi"/>
          <w:sz w:val="28"/>
          <w:cs/>
        </w:rPr>
        <w:t xml:space="preserve">รับผิดชอบต่อสังคมและสิ่งแวดล้อม </w:t>
      </w:r>
      <w:r w:rsidRPr="000B4B9D">
        <w:rPr>
          <w:rFonts w:asciiTheme="minorBidi" w:hAnsiTheme="minorBidi" w:cstheme="minorBidi"/>
          <w:sz w:val="28"/>
        </w:rPr>
        <w:t xml:space="preserve">(Corporate Social Responsibility: CSR) </w:t>
      </w:r>
      <w:r w:rsidRPr="000B4B9D">
        <w:rPr>
          <w:rFonts w:asciiTheme="minorBidi" w:hAnsiTheme="minorBidi" w:cstheme="minorBidi"/>
          <w:sz w:val="28"/>
          <w:cs/>
        </w:rPr>
        <w:t xml:space="preserve">การสร้างความสัมพันธ์ที่ดีกับชุมชน </w:t>
      </w:r>
      <w:r w:rsidRPr="000B4B9D">
        <w:rPr>
          <w:rFonts w:asciiTheme="minorBidi" w:hAnsiTheme="minorBidi" w:cstheme="minorBidi" w:hint="cs"/>
          <w:sz w:val="28"/>
          <w:cs/>
        </w:rPr>
        <w:t>และ</w:t>
      </w:r>
      <w:r w:rsidRPr="000B4B9D">
        <w:rPr>
          <w:rFonts w:asciiTheme="minorBidi" w:hAnsiTheme="minorBidi" w:cstheme="minorBidi"/>
          <w:sz w:val="28"/>
          <w:cs/>
        </w:rPr>
        <w:t>การสำรวจทัศนคติและความพึงพอใจของชุมชนและผู้มีส่วนได้เสียที่มีต่อบริษัทอย่างสม่ำเสมอ</w:t>
      </w:r>
      <w:r w:rsidRPr="000B4B9D">
        <w:rPr>
          <w:rFonts w:asciiTheme="minorBidi" w:hAnsiTheme="minorBidi" w:cstheme="minorBidi" w:hint="cs"/>
          <w:sz w:val="28"/>
          <w:cs/>
        </w:rPr>
        <w:t xml:space="preserve"> รวมถึงกา</w:t>
      </w:r>
      <w:r w:rsidRPr="000B4B9D">
        <w:rPr>
          <w:rFonts w:asciiTheme="minorBidi" w:hAnsiTheme="minorBidi" w:cstheme="minorBidi"/>
          <w:sz w:val="28"/>
          <w:cs/>
        </w:rPr>
        <w:t xml:space="preserve">รทำแบบสำรวจความพอใจของลูกค้า การจัดทำแบบสำรวจความคิดเห็นของพนักงานต่อองค์กร เพื่อนำผลมาปรับปรุงการดำเนินงานของบริษัทฯ  </w:t>
      </w:r>
    </w:p>
    <w:p w14:paraId="46359B18" w14:textId="35AFB01D" w:rsidR="00702A18" w:rsidRPr="000B4B9D" w:rsidRDefault="00702A18" w:rsidP="00702A18">
      <w:pPr>
        <w:tabs>
          <w:tab w:val="left" w:pos="851"/>
        </w:tabs>
        <w:ind w:left="426"/>
        <w:jc w:val="thaiDistribute"/>
        <w:rPr>
          <w:rFonts w:asciiTheme="minorBidi" w:hAnsiTheme="minorBidi" w:cstheme="minorBidi"/>
          <w:sz w:val="28"/>
        </w:rPr>
      </w:pPr>
      <w:r w:rsidRPr="000B4B9D">
        <w:rPr>
          <w:rFonts w:asciiTheme="minorBidi" w:hAnsiTheme="minorBidi" w:cstheme="minorBidi"/>
          <w:sz w:val="28"/>
          <w:cs/>
        </w:rPr>
        <w:tab/>
      </w:r>
    </w:p>
    <w:p w14:paraId="118BCF33" w14:textId="77777777" w:rsidR="00702A18" w:rsidRPr="000B4B9D" w:rsidRDefault="00702A18" w:rsidP="00702A18">
      <w:pPr>
        <w:ind w:left="851" w:hanging="425"/>
        <w:jc w:val="thaiDistribute"/>
        <w:rPr>
          <w:rFonts w:asciiTheme="minorBidi" w:hAnsiTheme="minorBidi" w:cstheme="minorBidi"/>
          <w:b/>
          <w:bCs/>
          <w:sz w:val="28"/>
        </w:rPr>
      </w:pPr>
      <w:r w:rsidRPr="000B4B9D">
        <w:rPr>
          <w:rFonts w:asciiTheme="minorBidi" w:hAnsiTheme="minorBidi" w:cstheme="minorBidi"/>
          <w:b/>
          <w:bCs/>
          <w:sz w:val="28"/>
        </w:rPr>
        <w:t>1.4</w:t>
      </w:r>
      <w:r w:rsidRPr="000B4B9D">
        <w:rPr>
          <w:rFonts w:asciiTheme="minorBidi" w:hAnsiTheme="minorBidi" w:cstheme="minorBidi"/>
          <w:b/>
          <w:bCs/>
          <w:sz w:val="28"/>
          <w:cs/>
        </w:rPr>
        <w:t>)</w:t>
      </w:r>
      <w:r w:rsidRPr="000B4B9D">
        <w:rPr>
          <w:rFonts w:asciiTheme="minorBidi" w:hAnsiTheme="minorBidi" w:cstheme="minorBidi"/>
          <w:b/>
          <w:bCs/>
          <w:sz w:val="28"/>
          <w:cs/>
        </w:rPr>
        <w:tab/>
        <w:t>ความเสี่ยงจากการไม่สามารถเพิ่มปริมาณสำรองถ่านหินในเชิงพาณิชย์ได้</w:t>
      </w:r>
    </w:p>
    <w:p w14:paraId="3B988516" w14:textId="66628657" w:rsidR="00702A18" w:rsidRPr="000B4B9D" w:rsidRDefault="00702A18" w:rsidP="00702A18">
      <w:pPr>
        <w:tabs>
          <w:tab w:val="left" w:pos="851"/>
        </w:tabs>
        <w:ind w:left="426" w:firstLine="425"/>
        <w:jc w:val="thaiDistribute"/>
        <w:rPr>
          <w:rFonts w:asciiTheme="minorBidi" w:hAnsiTheme="minorBidi" w:cstheme="minorBidi"/>
          <w:sz w:val="28"/>
        </w:rPr>
      </w:pPr>
      <w:r w:rsidRPr="000B4B9D">
        <w:rPr>
          <w:rFonts w:asciiTheme="minorBidi" w:hAnsiTheme="minorBidi" w:cstheme="minorBidi" w:hint="cs"/>
          <w:sz w:val="28"/>
          <w:cs/>
        </w:rPr>
        <w:t xml:space="preserve">ณ วันที่ </w:t>
      </w:r>
      <w:r w:rsidRPr="000B4B9D">
        <w:rPr>
          <w:rFonts w:asciiTheme="minorBidi" w:hAnsiTheme="minorBidi" w:cstheme="minorBidi"/>
          <w:sz w:val="28"/>
        </w:rPr>
        <w:t xml:space="preserve">31 </w:t>
      </w:r>
      <w:r w:rsidRPr="00756C62">
        <w:rPr>
          <w:rFonts w:asciiTheme="minorBidi" w:hAnsiTheme="minorBidi" w:cstheme="minorBidi" w:hint="cs"/>
          <w:sz w:val="28"/>
          <w:cs/>
        </w:rPr>
        <w:t xml:space="preserve">ธันวาคม </w:t>
      </w:r>
      <w:r w:rsidRPr="00756C62">
        <w:rPr>
          <w:rFonts w:asciiTheme="minorBidi" w:hAnsiTheme="minorBidi" w:cstheme="minorBidi"/>
          <w:sz w:val="28"/>
        </w:rPr>
        <w:t>25</w:t>
      </w:r>
      <w:r w:rsidRPr="00756C62">
        <w:rPr>
          <w:rFonts w:asciiTheme="minorBidi" w:hAnsiTheme="minorBidi" w:cstheme="minorBidi"/>
          <w:sz w:val="28"/>
          <w:lang w:val="en-SG"/>
        </w:rPr>
        <w:t>60</w:t>
      </w:r>
      <w:r w:rsidRPr="00756C62">
        <w:rPr>
          <w:rFonts w:asciiTheme="minorBidi" w:hAnsiTheme="minorBidi" w:cstheme="minorBidi"/>
          <w:sz w:val="28"/>
        </w:rPr>
        <w:t xml:space="preserve"> </w:t>
      </w:r>
      <w:r w:rsidRPr="00756C62">
        <w:rPr>
          <w:rFonts w:asciiTheme="minorBidi" w:hAnsiTheme="minorBidi" w:cstheme="minorBidi" w:hint="cs"/>
          <w:sz w:val="28"/>
          <w:cs/>
        </w:rPr>
        <w:t>บริษัทฯ มีปริมาณสำรองถ่านหินในสาธารณรัฐอินโดนีเซีย ประเทศออสเตรเลีย และสาธารณรัฐประชาชนจีน</w:t>
      </w:r>
      <w:r w:rsidR="00DD2C8D" w:rsidRPr="00756C62">
        <w:rPr>
          <w:rFonts w:asciiTheme="minorBidi" w:hAnsiTheme="minorBidi" w:cstheme="minorBidi"/>
          <w:sz w:val="28"/>
          <w:cs/>
        </w:rPr>
        <w:t xml:space="preserve">จำนวนรวม </w:t>
      </w:r>
      <w:r w:rsidR="00DD2C8D" w:rsidRPr="00756C62">
        <w:rPr>
          <w:rFonts w:asciiTheme="minorBidi" w:hAnsiTheme="minorBidi" w:cstheme="minorBidi"/>
          <w:sz w:val="28"/>
        </w:rPr>
        <w:t xml:space="preserve">750.9 </w:t>
      </w:r>
      <w:r w:rsidRPr="00756C62">
        <w:rPr>
          <w:rFonts w:asciiTheme="minorBidi" w:hAnsiTheme="minorBidi" w:cstheme="minorBidi"/>
          <w:sz w:val="28"/>
          <w:cs/>
        </w:rPr>
        <w:t>ล้านตัน</w:t>
      </w:r>
      <w:r w:rsidRPr="00756C62">
        <w:rPr>
          <w:rFonts w:asciiTheme="minorBidi" w:hAnsiTheme="minorBidi" w:cstheme="minorBidi" w:hint="cs"/>
          <w:sz w:val="28"/>
          <w:cs/>
        </w:rPr>
        <w:t xml:space="preserve"> แบ่งเป็นปริมาณสำรองถ่านหินของเหมืองในอินโดนีเซีย</w:t>
      </w:r>
      <w:r w:rsidRPr="00756C62">
        <w:rPr>
          <w:rFonts w:asciiTheme="minorBidi" w:hAnsiTheme="minorBidi" w:cstheme="minorBidi"/>
          <w:sz w:val="28"/>
          <w:cs/>
        </w:rPr>
        <w:t xml:space="preserve">จำนวน </w:t>
      </w:r>
      <w:r w:rsidR="00756C62" w:rsidRPr="00756C62">
        <w:rPr>
          <w:rFonts w:asciiTheme="minorBidi" w:hAnsiTheme="minorBidi" w:cstheme="minorBidi"/>
          <w:sz w:val="28"/>
        </w:rPr>
        <w:t xml:space="preserve">253.5 </w:t>
      </w:r>
      <w:r w:rsidRPr="00756C62">
        <w:rPr>
          <w:rFonts w:asciiTheme="minorBidi" w:hAnsiTheme="minorBidi" w:cstheme="minorBidi"/>
          <w:sz w:val="28"/>
          <w:cs/>
        </w:rPr>
        <w:t>ล้านตัน</w:t>
      </w:r>
      <w:r w:rsidRPr="00756C62">
        <w:rPr>
          <w:rFonts w:asciiTheme="minorBidi" w:hAnsiTheme="minorBidi" w:cstheme="minorBidi" w:hint="cs"/>
          <w:sz w:val="28"/>
          <w:cs/>
        </w:rPr>
        <w:t xml:space="preserve"> จากเหมืองในออสเตรเลีย</w:t>
      </w:r>
      <w:r w:rsidRPr="00756C62">
        <w:rPr>
          <w:rFonts w:asciiTheme="minorBidi" w:hAnsiTheme="minorBidi" w:cstheme="minorBidi"/>
          <w:sz w:val="28"/>
          <w:cs/>
        </w:rPr>
        <w:t xml:space="preserve">จำนวน </w:t>
      </w:r>
      <w:r w:rsidR="00756C62" w:rsidRPr="00756C62">
        <w:rPr>
          <w:rFonts w:asciiTheme="minorBidi" w:hAnsiTheme="minorBidi" w:cstheme="minorBidi"/>
          <w:sz w:val="28"/>
        </w:rPr>
        <w:t xml:space="preserve">334.5 </w:t>
      </w:r>
      <w:r w:rsidRPr="00756C62">
        <w:rPr>
          <w:rFonts w:asciiTheme="minorBidi" w:hAnsiTheme="minorBidi" w:cstheme="minorBidi"/>
          <w:sz w:val="28"/>
          <w:cs/>
        </w:rPr>
        <w:t>ล้านตัน</w:t>
      </w:r>
      <w:r w:rsidRPr="00756C62">
        <w:rPr>
          <w:rFonts w:asciiTheme="minorBidi" w:hAnsiTheme="minorBidi" w:cstheme="minorBidi" w:hint="cs"/>
          <w:sz w:val="28"/>
          <w:cs/>
        </w:rPr>
        <w:t xml:space="preserve"> และจากเหมืองในจีน</w:t>
      </w:r>
      <w:r w:rsidRPr="00756C62">
        <w:rPr>
          <w:rFonts w:asciiTheme="minorBidi" w:hAnsiTheme="minorBidi" w:cstheme="minorBidi"/>
          <w:sz w:val="28"/>
          <w:cs/>
        </w:rPr>
        <w:t xml:space="preserve">จำนวน </w:t>
      </w:r>
      <w:r w:rsidR="00756C62" w:rsidRPr="00756C62">
        <w:rPr>
          <w:rFonts w:asciiTheme="minorBidi" w:hAnsiTheme="minorBidi" w:cstheme="minorBidi"/>
          <w:sz w:val="28"/>
        </w:rPr>
        <w:t xml:space="preserve">162.9 </w:t>
      </w:r>
      <w:r w:rsidRPr="00756C62">
        <w:rPr>
          <w:rFonts w:asciiTheme="minorBidi" w:hAnsiTheme="minorBidi" w:cstheme="minorBidi"/>
          <w:sz w:val="28"/>
          <w:cs/>
        </w:rPr>
        <w:t>ล้านตัน</w:t>
      </w:r>
      <w:r w:rsidRPr="00756C62">
        <w:rPr>
          <w:rFonts w:asciiTheme="minorBidi" w:hAnsiTheme="minorBidi" w:cstheme="minorBidi" w:hint="cs"/>
          <w:sz w:val="28"/>
          <w:cs/>
        </w:rPr>
        <w:t xml:space="preserve"> ปริมาณ</w:t>
      </w:r>
      <w:r w:rsidRPr="000B4B9D">
        <w:rPr>
          <w:rFonts w:asciiTheme="minorBidi" w:hAnsiTheme="minorBidi" w:cstheme="minorBidi" w:hint="cs"/>
          <w:sz w:val="28"/>
          <w:cs/>
        </w:rPr>
        <w:t xml:space="preserve">สำรองถ่านหินดังกล่าวได้รับการตรวจสอบและรับรองโดยบริษัทที่ปรึกษาที่อิงตามมาตรฐานการจัดทำรายงานของ </w:t>
      </w:r>
      <w:r w:rsidRPr="000B4B9D">
        <w:rPr>
          <w:rFonts w:asciiTheme="minorBidi" w:hAnsiTheme="minorBidi" w:cstheme="minorBidi"/>
          <w:sz w:val="28"/>
        </w:rPr>
        <w:t xml:space="preserve">The Australian Code for Reporting Mineral Resources and Ore Reserves </w:t>
      </w:r>
      <w:r w:rsidRPr="000B4B9D">
        <w:rPr>
          <w:rFonts w:asciiTheme="minorBidi" w:hAnsiTheme="minorBidi" w:cstheme="minorBidi" w:hint="cs"/>
          <w:sz w:val="28"/>
          <w:cs/>
        </w:rPr>
        <w:t>หรือที่เรียกว่า “</w:t>
      </w:r>
      <w:r w:rsidRPr="000B4B9D">
        <w:rPr>
          <w:rFonts w:asciiTheme="minorBidi" w:hAnsiTheme="minorBidi" w:cstheme="minorBidi"/>
          <w:sz w:val="28"/>
        </w:rPr>
        <w:t>2012 JORC Code</w:t>
      </w:r>
      <w:r w:rsidRPr="000B4B9D">
        <w:rPr>
          <w:rFonts w:asciiTheme="minorBidi" w:hAnsiTheme="minorBidi" w:cstheme="minorBidi" w:hint="cs"/>
          <w:sz w:val="28"/>
          <w:cs/>
        </w:rPr>
        <w:t>” บริษัทฯ มีแผนในการตรวจสอบประเมินปริมาณสำรองถ่านหินในกรณีที่ปัจจัยเชิงพาณิชย์มีการเปลี่ยนแปลงอย่างมีนัยสำคัญและมีแนวโน้มที่จะส่งผลกระทบต่อปริมาณสำรองถ่านหินที่มีอยู่ ปัจจัยเชิงพาณิชย์ดังกล่าวนี้รวมถึงแนวโน้มราคาถ่านหิน ปัจจัยด้านต้นทุน และพัฒนาการของเทคโนโลยีการผลิตถ่านหิน ตลอดเวลาที่ผ่านมา บริษัทฯ วางกลยุทธ์เพื่อเพิ่มปริมาณสำรองถ่านหินโดยการซื้อถ่านหินจากพื้นที่ใกล้เคียงเพื่อนำมาเข้าสู่กระบวนการผสม</w:t>
      </w:r>
      <w:r w:rsidRPr="000B4B9D">
        <w:rPr>
          <w:rFonts w:asciiTheme="minorBidi" w:eastAsiaTheme="minorEastAsia" w:hAnsiTheme="minorBidi" w:cstheme="minorBidi" w:hint="cs"/>
          <w:sz w:val="28"/>
          <w:cs/>
          <w:lang w:eastAsia="ja-JP"/>
        </w:rPr>
        <w:t>ให้</w:t>
      </w:r>
      <w:r w:rsidRPr="000B4B9D">
        <w:rPr>
          <w:rFonts w:asciiTheme="minorBidi" w:hAnsiTheme="minorBidi" w:cstheme="minorBidi" w:hint="cs"/>
          <w:sz w:val="28"/>
          <w:cs/>
        </w:rPr>
        <w:t>มีคุณภาพตามความต้องการของลูกค้า รวมถึงการซื้อขายในรูปแบบซื้อมาขายไป และศึกษาแผนการซื้อเหมืองแหล่งใหม่เพื่อเพิ่มปริมาณสำรองถ่านหินหรือเพื่อให้มีอายุของเหมืองที่ยาวขึ้น</w:t>
      </w:r>
    </w:p>
    <w:p w14:paraId="65366140" w14:textId="77777777" w:rsidR="00702A18" w:rsidRPr="000B4B9D" w:rsidRDefault="00702A18" w:rsidP="00702A18">
      <w:pPr>
        <w:jc w:val="thaiDistribute"/>
        <w:rPr>
          <w:rFonts w:asciiTheme="minorBidi" w:hAnsiTheme="minorBidi" w:cstheme="minorBidi"/>
          <w:b/>
          <w:bCs/>
          <w:sz w:val="28"/>
        </w:rPr>
      </w:pPr>
    </w:p>
    <w:p w14:paraId="723DC04B" w14:textId="77777777" w:rsidR="00702A18" w:rsidRPr="000B4B9D" w:rsidRDefault="00702A18" w:rsidP="00702A18">
      <w:pPr>
        <w:ind w:left="851" w:hanging="425"/>
        <w:jc w:val="thaiDistribute"/>
        <w:rPr>
          <w:rFonts w:asciiTheme="minorBidi" w:hAnsiTheme="minorBidi" w:cstheme="minorBidi"/>
          <w:b/>
          <w:bCs/>
          <w:sz w:val="28"/>
        </w:rPr>
      </w:pPr>
      <w:r w:rsidRPr="000B4B9D">
        <w:rPr>
          <w:rFonts w:asciiTheme="minorBidi" w:hAnsiTheme="minorBidi" w:cstheme="minorBidi"/>
          <w:b/>
          <w:bCs/>
          <w:sz w:val="28"/>
        </w:rPr>
        <w:t>1.5</w:t>
      </w:r>
      <w:r w:rsidRPr="000B4B9D">
        <w:rPr>
          <w:rFonts w:asciiTheme="minorBidi" w:hAnsiTheme="minorBidi" w:cstheme="minorBidi"/>
          <w:b/>
          <w:bCs/>
          <w:sz w:val="28"/>
          <w:cs/>
        </w:rPr>
        <w:t>)</w:t>
      </w:r>
      <w:r w:rsidRPr="000B4B9D">
        <w:rPr>
          <w:rFonts w:asciiTheme="minorBidi" w:hAnsiTheme="minorBidi" w:cstheme="minorBidi"/>
          <w:b/>
          <w:bCs/>
          <w:sz w:val="28"/>
          <w:cs/>
        </w:rPr>
        <w:tab/>
        <w:t>ความเสี่ยงจากการ</w:t>
      </w:r>
      <w:r w:rsidRPr="000B4B9D">
        <w:rPr>
          <w:rFonts w:asciiTheme="minorBidi" w:hAnsiTheme="minorBidi" w:cstheme="minorBidi" w:hint="cs"/>
          <w:b/>
          <w:bCs/>
          <w:sz w:val="28"/>
          <w:cs/>
        </w:rPr>
        <w:t>ลงทุนในธุรกิจใหม่</w:t>
      </w:r>
    </w:p>
    <w:p w14:paraId="4606FA9A" w14:textId="77777777" w:rsidR="00702A18" w:rsidRPr="000B4B9D" w:rsidRDefault="00702A18" w:rsidP="00702A18">
      <w:pPr>
        <w:tabs>
          <w:tab w:val="left" w:pos="851"/>
        </w:tabs>
        <w:ind w:left="426" w:firstLine="425"/>
        <w:jc w:val="thaiDistribute"/>
        <w:rPr>
          <w:rFonts w:asciiTheme="minorBidi" w:hAnsiTheme="minorBidi" w:cstheme="minorBidi"/>
          <w:sz w:val="28"/>
          <w:lang w:val="en-SG"/>
        </w:rPr>
      </w:pPr>
      <w:r w:rsidRPr="000B4B9D">
        <w:rPr>
          <w:rFonts w:asciiTheme="minorBidi" w:hAnsiTheme="minorBidi" w:cstheme="minorBidi"/>
          <w:sz w:val="28"/>
          <w:cs/>
        </w:rPr>
        <w:t>บริษัทฯ บริหารจัดการความเสี่ยงนี้เพื่อให้มั่นใจว่า</w:t>
      </w:r>
      <w:r w:rsidRPr="000B4B9D">
        <w:rPr>
          <w:rFonts w:asciiTheme="minorBidi" w:hAnsiTheme="minorBidi" w:cstheme="minorBidi" w:hint="cs"/>
          <w:sz w:val="28"/>
          <w:cs/>
        </w:rPr>
        <w:t>ธุรกิจ</w:t>
      </w:r>
      <w:r w:rsidRPr="000B4B9D">
        <w:rPr>
          <w:rFonts w:asciiTheme="minorBidi" w:hAnsiTheme="minorBidi" w:cstheme="minorBidi"/>
          <w:sz w:val="28"/>
          <w:cs/>
        </w:rPr>
        <w:t xml:space="preserve">ใหม่ที่เข้าไปลงทุนสามารถสร้างมูลค่ารวมให้กับองค์กรไม่น้อยกว่าที่คาดการณ์ไว้ก่อนการพัฒนาหรือเข้าซื้อธุรกิจนั้น โดยกำหนดกระบวนการพิจารณาการลงทุนตามขั้นตอน มีคณะกรรมการการลงทุน </w:t>
      </w:r>
      <w:r w:rsidRPr="000B4B9D">
        <w:rPr>
          <w:rFonts w:asciiTheme="minorBidi" w:hAnsiTheme="minorBidi" w:cstheme="minorBidi"/>
          <w:sz w:val="28"/>
          <w:lang w:val="en-SG"/>
        </w:rPr>
        <w:t>(Investment Committee)</w:t>
      </w:r>
      <w:r w:rsidRPr="000B4B9D">
        <w:rPr>
          <w:rFonts w:asciiTheme="minorBidi" w:hAnsiTheme="minorBidi" w:cstheme="minorBidi"/>
          <w:sz w:val="28"/>
          <w:cs/>
          <w:lang w:val="en-SG"/>
        </w:rPr>
        <w:t xml:space="preserve"> ซึ่งประกอบด้วยผู้บริหารและผู้เชี่ยวชาญที่เกี่ยวข้องในแต่ละด้าน</w:t>
      </w:r>
      <w:r w:rsidRPr="000B4B9D">
        <w:rPr>
          <w:rFonts w:asciiTheme="minorBidi" w:hAnsiTheme="minorBidi" w:cstheme="minorBidi" w:hint="cs"/>
          <w:sz w:val="28"/>
          <w:cs/>
          <w:lang w:val="en-SG"/>
        </w:rPr>
        <w:t>เพื่อ</w:t>
      </w:r>
      <w:r w:rsidRPr="000B4B9D">
        <w:rPr>
          <w:rFonts w:asciiTheme="minorBidi" w:hAnsiTheme="minorBidi" w:cstheme="minorBidi"/>
          <w:sz w:val="28"/>
          <w:cs/>
          <w:lang w:val="en-SG"/>
        </w:rPr>
        <w:t>พิจารณาและให้ความเห็นต่อการลงทุนอย่างรอบ</w:t>
      </w:r>
      <w:r w:rsidRPr="000B4B9D">
        <w:rPr>
          <w:rFonts w:asciiTheme="minorBidi" w:hAnsiTheme="minorBidi" w:cstheme="minorBidi" w:hint="cs"/>
          <w:sz w:val="28"/>
          <w:cs/>
          <w:lang w:val="en-SG"/>
        </w:rPr>
        <w:t>คอบ</w:t>
      </w:r>
      <w:r w:rsidRPr="000B4B9D">
        <w:rPr>
          <w:rFonts w:asciiTheme="minorBidi" w:hAnsiTheme="minorBidi" w:cstheme="minorBidi"/>
          <w:sz w:val="28"/>
          <w:cs/>
          <w:lang w:val="en-SG"/>
        </w:rPr>
        <w:t xml:space="preserve"> เช่น ความสอดคล้องกับกลยุทธ์การเติบโตของบริษัทฯ ผลตอบแทนการลงทุนให้เป็นไปตามเกณฑ์ของบริษัทฯ การประเมินความเสี่ยงของโครงการ </w:t>
      </w:r>
      <w:r w:rsidRPr="000B4B9D">
        <w:rPr>
          <w:rFonts w:asciiTheme="minorBidi" w:hAnsiTheme="minorBidi" w:cstheme="minorBidi" w:hint="cs"/>
          <w:sz w:val="28"/>
          <w:cs/>
        </w:rPr>
        <w:t xml:space="preserve">รวมทั้งมีการติดตามผลการดำเนินงานของการลงทุนและเฝ้าระวังการเปลี่ยนแปลงของปัจจัยต่างๆ ที่อาจจะทำให้ผลตอบแทนจากการลงทุนไม่เป็นไปตามเป้าหมายอย่างสม่ำเสมอ ทำให้สามารถแก้ไขปัญหาได้อย่างรวดเร็วและมีประสิทธิภาพ อีกทั้งบริษัทฯ มีการติดตามและวิเคราะห์พอร์ตการลงทุนของบริษัทฯ อย่างสม่ำเสมอ </w:t>
      </w:r>
      <w:r w:rsidRPr="000B4B9D">
        <w:rPr>
          <w:rFonts w:asciiTheme="minorBidi" w:hAnsiTheme="minorBidi" w:cstheme="minorBidi"/>
          <w:sz w:val="28"/>
          <w:cs/>
          <w:lang w:val="en-SG"/>
        </w:rPr>
        <w:t>เป็นต้น</w:t>
      </w:r>
      <w:r w:rsidRPr="000B4B9D">
        <w:rPr>
          <w:rFonts w:asciiTheme="minorBidi" w:hAnsiTheme="minorBidi" w:cstheme="minorBidi" w:hint="cs"/>
          <w:sz w:val="28"/>
          <w:cs/>
          <w:lang w:val="en-SG"/>
        </w:rPr>
        <w:t xml:space="preserve"> </w:t>
      </w:r>
    </w:p>
    <w:p w14:paraId="14C8BB71" w14:textId="77777777" w:rsidR="00702A18" w:rsidRPr="000B4B9D" w:rsidRDefault="00702A18" w:rsidP="00702A18">
      <w:pPr>
        <w:tabs>
          <w:tab w:val="left" w:pos="851"/>
        </w:tabs>
        <w:ind w:left="426" w:firstLine="425"/>
        <w:jc w:val="thaiDistribute"/>
        <w:rPr>
          <w:rFonts w:asciiTheme="minorBidi" w:hAnsiTheme="minorBidi" w:cstheme="minorBidi"/>
          <w:sz w:val="28"/>
          <w:lang w:val="en-SG"/>
        </w:rPr>
      </w:pPr>
      <w:r w:rsidRPr="000B4B9D">
        <w:rPr>
          <w:rFonts w:asciiTheme="minorBidi" w:hAnsiTheme="minorBidi" w:cstheme="minorBidi"/>
          <w:sz w:val="28"/>
          <w:cs/>
          <w:lang w:val="en-SG"/>
        </w:rPr>
        <w:t xml:space="preserve">นอกจากนี้บริษัทฯ </w:t>
      </w:r>
      <w:r w:rsidRPr="000B4B9D">
        <w:rPr>
          <w:rFonts w:asciiTheme="minorBidi" w:hAnsiTheme="minorBidi" w:cstheme="minorBidi" w:hint="cs"/>
          <w:sz w:val="28"/>
          <w:cs/>
          <w:lang w:val="en-SG"/>
        </w:rPr>
        <w:t xml:space="preserve">มุ่งเน้นการบริหารงานให้เกิดพลังร่วม </w:t>
      </w:r>
      <w:r w:rsidRPr="000B4B9D">
        <w:rPr>
          <w:rFonts w:asciiTheme="minorBidi" w:hAnsiTheme="minorBidi" w:cstheme="minorBidi"/>
          <w:sz w:val="28"/>
        </w:rPr>
        <w:t xml:space="preserve">(Synergy) </w:t>
      </w:r>
      <w:r w:rsidRPr="000B4B9D">
        <w:rPr>
          <w:rFonts w:asciiTheme="minorBidi" w:hAnsiTheme="minorBidi" w:cstheme="minorBidi" w:hint="cs"/>
          <w:sz w:val="28"/>
          <w:cs/>
        </w:rPr>
        <w:t>ระหว่างบริษัทฯ และธุรกิจใหม่ โดยมีการวางแผนทางด้านทรัพยากร การพัฒนาศักยภาพของพนักงาน การจัดโครงสร้างให้เหมาะสม</w:t>
      </w:r>
      <w:r w:rsidRPr="000B4B9D">
        <w:rPr>
          <w:rFonts w:asciiTheme="minorBidi" w:hAnsiTheme="minorBidi" w:cstheme="minorBidi"/>
          <w:sz w:val="28"/>
          <w:cs/>
        </w:rPr>
        <w:t xml:space="preserve"> เพื่อให้สามารถบริหารการเปลี่ยนแปลง และให้การลงทุนในกิจการใหม่นั้นเป็นไปอย่างราบรื่นสามารถสร้างความเจริญเติบโตในระยะยาว และให้ผล</w:t>
      </w:r>
      <w:r w:rsidRPr="000B4B9D">
        <w:rPr>
          <w:rFonts w:asciiTheme="minorBidi" w:hAnsiTheme="minorBidi" w:cstheme="minorBidi" w:hint="cs"/>
          <w:sz w:val="28"/>
          <w:cs/>
        </w:rPr>
        <w:t xml:space="preserve">ตอบแทนตามแผนกลยุทธ์ที่วางไว้ ในปี </w:t>
      </w:r>
      <w:r w:rsidRPr="000B4B9D">
        <w:rPr>
          <w:rFonts w:asciiTheme="minorBidi" w:hAnsiTheme="minorBidi" w:cstheme="minorBidi"/>
          <w:sz w:val="28"/>
        </w:rPr>
        <w:t xml:space="preserve">2560 </w:t>
      </w:r>
      <w:r w:rsidRPr="000B4B9D">
        <w:rPr>
          <w:rFonts w:asciiTheme="minorBidi" w:hAnsiTheme="minorBidi" w:cstheme="minorBidi" w:hint="cs"/>
          <w:sz w:val="28"/>
          <w:cs/>
        </w:rPr>
        <w:t xml:space="preserve">บริษัทฯ เดินหน้าลงทุนใน </w:t>
      </w:r>
      <w:r w:rsidRPr="000B4B9D">
        <w:rPr>
          <w:rFonts w:asciiTheme="minorBidi" w:hAnsiTheme="minorBidi" w:cstheme="minorBidi"/>
          <w:sz w:val="28"/>
          <w:lang w:val="en-SG"/>
        </w:rPr>
        <w:t xml:space="preserve">3 </w:t>
      </w:r>
      <w:r w:rsidRPr="000B4B9D">
        <w:rPr>
          <w:rFonts w:asciiTheme="minorBidi" w:hAnsiTheme="minorBidi" w:cstheme="minorBidi" w:hint="cs"/>
          <w:sz w:val="28"/>
          <w:cs/>
          <w:lang w:val="en-SG"/>
        </w:rPr>
        <w:t>ธุรกิจด้านพลังงานสะอาดตามแผน</w:t>
      </w:r>
      <w:r w:rsidRPr="000B4B9D">
        <w:rPr>
          <w:rFonts w:asciiTheme="minorBidi" w:hAnsiTheme="minorBidi" w:cstheme="minorBidi" w:hint="cs"/>
          <w:sz w:val="28"/>
          <w:cs/>
        </w:rPr>
        <w:t xml:space="preserve">กลยุทธ์ </w:t>
      </w:r>
      <w:r w:rsidRPr="000B4B9D">
        <w:rPr>
          <w:rFonts w:asciiTheme="minorBidi" w:hAnsiTheme="minorBidi" w:cstheme="minorBidi"/>
          <w:sz w:val="28"/>
          <w:lang w:val="en-SG"/>
        </w:rPr>
        <w:t xml:space="preserve">Banpu Greener &amp; Smarter </w:t>
      </w:r>
      <w:r w:rsidRPr="000B4B9D">
        <w:rPr>
          <w:rFonts w:asciiTheme="minorBidi" w:hAnsiTheme="minorBidi" w:cstheme="minorBidi" w:hint="cs"/>
          <w:sz w:val="28"/>
          <w:cs/>
          <w:lang w:val="en-SG"/>
        </w:rPr>
        <w:t>โดยมุ่งดำเนินธุรกิจที่เป็นมิตรกับสิ่งแวดล้อม และใช้เทคโนโลยีด้านพลังงานเพื่อเพิ่มประสิทธิภาพและลดต้นทุน ได้แก่ การ</w:t>
      </w:r>
      <w:r w:rsidRPr="000B4B9D">
        <w:rPr>
          <w:rFonts w:asciiTheme="minorBidi" w:hAnsiTheme="minorBidi" w:cstheme="minorBidi" w:hint="cs"/>
          <w:sz w:val="28"/>
          <w:cs/>
        </w:rPr>
        <w:t xml:space="preserve">ขยายกำลังการผลิตจากพลังงานแสงอาทิตย์ในประเทศญี่ปุ่นและประเทศจีน การวางระบบไฟฟ้าจากพลังงานแสงอาทิตย์แบบครบวงจร </w:t>
      </w:r>
      <w:r w:rsidRPr="000B4B9D">
        <w:rPr>
          <w:rFonts w:asciiTheme="minorBidi" w:hAnsiTheme="minorBidi" w:cstheme="minorBidi"/>
          <w:sz w:val="28"/>
        </w:rPr>
        <w:t xml:space="preserve">(one stop service) </w:t>
      </w:r>
      <w:r w:rsidRPr="000B4B9D">
        <w:rPr>
          <w:rFonts w:asciiTheme="minorBidi" w:hAnsiTheme="minorBidi" w:cstheme="minorBidi" w:hint="cs"/>
          <w:sz w:val="28"/>
          <w:cs/>
        </w:rPr>
        <w:t xml:space="preserve">ด้วยเทคโนโลยีที่ทันสมัยในไทยของบริษัท บ้านปู อินฟินเนอร์จี จำกัด </w:t>
      </w:r>
      <w:r w:rsidRPr="000B4B9D">
        <w:rPr>
          <w:rFonts w:asciiTheme="minorBidi" w:hAnsiTheme="minorBidi" w:cstheme="minorBidi"/>
          <w:sz w:val="28"/>
        </w:rPr>
        <w:t xml:space="preserve">(BPIN) </w:t>
      </w:r>
      <w:r w:rsidRPr="000B4B9D">
        <w:rPr>
          <w:rFonts w:asciiTheme="minorBidi" w:hAnsiTheme="minorBidi" w:cstheme="minorBidi" w:hint="cs"/>
          <w:sz w:val="28"/>
          <w:cs/>
        </w:rPr>
        <w:t xml:space="preserve">ภายใต้แนวคิด </w:t>
      </w:r>
      <w:r w:rsidRPr="000B4B9D">
        <w:rPr>
          <w:rFonts w:asciiTheme="minorBidi" w:hAnsiTheme="minorBidi" w:cstheme="minorBidi"/>
          <w:sz w:val="28"/>
          <w:lang w:val="en-SG"/>
        </w:rPr>
        <w:t xml:space="preserve">Go Green Together </w:t>
      </w:r>
      <w:r w:rsidRPr="000B4B9D">
        <w:rPr>
          <w:rFonts w:asciiTheme="minorBidi" w:hAnsiTheme="minorBidi" w:cstheme="minorBidi" w:hint="cs"/>
          <w:sz w:val="28"/>
          <w:cs/>
          <w:lang w:val="en-SG"/>
        </w:rPr>
        <w:t>รวมทั้งการเข้าเป็นผู้ถือหุ้นรายใหญ่ในซันซีป กรุ๊ป ผู้นำด้านการให้บริการพลังงานสะอาดแบบครบวงจรรายใหญ่ใน</w:t>
      </w:r>
      <w:r w:rsidRPr="000B4B9D">
        <w:rPr>
          <w:rFonts w:asciiTheme="minorBidi" w:hAnsiTheme="minorBidi" w:cstheme="minorBidi"/>
          <w:sz w:val="28"/>
          <w:cs/>
          <w:lang w:val="en-SG"/>
        </w:rPr>
        <w:t>สาธารณรัฐ</w:t>
      </w:r>
      <w:r w:rsidRPr="000B4B9D">
        <w:rPr>
          <w:rFonts w:asciiTheme="minorBidi" w:hAnsiTheme="minorBidi" w:cstheme="minorBidi" w:hint="cs"/>
          <w:sz w:val="28"/>
          <w:cs/>
          <w:lang w:val="en-SG"/>
        </w:rPr>
        <w:t xml:space="preserve">สิงคโปร์ และการลงทุนเพิ่มในธุรกิจก๊าซธรรมชาติในสหรัฐอเมริกาเป็นแหล่งที่ </w:t>
      </w:r>
      <w:r w:rsidRPr="000B4B9D">
        <w:rPr>
          <w:rFonts w:asciiTheme="minorBidi" w:hAnsiTheme="minorBidi" w:cstheme="minorBidi"/>
          <w:sz w:val="28"/>
          <w:lang w:val="en-SG"/>
        </w:rPr>
        <w:t xml:space="preserve">6 </w:t>
      </w:r>
    </w:p>
    <w:p w14:paraId="73CB9B30" w14:textId="77777777" w:rsidR="00702A18" w:rsidRPr="000B4B9D" w:rsidRDefault="00702A18" w:rsidP="00702A18">
      <w:pPr>
        <w:tabs>
          <w:tab w:val="left" w:pos="851"/>
        </w:tabs>
        <w:ind w:left="426" w:firstLine="425"/>
        <w:jc w:val="thaiDistribute"/>
        <w:rPr>
          <w:rFonts w:asciiTheme="minorBidi" w:hAnsiTheme="minorBidi" w:cstheme="minorBidi"/>
          <w:sz w:val="28"/>
        </w:rPr>
      </w:pPr>
    </w:p>
    <w:p w14:paraId="650D8908" w14:textId="77777777" w:rsidR="00702A18" w:rsidRPr="000B4B9D" w:rsidRDefault="00702A18" w:rsidP="00157962">
      <w:pPr>
        <w:pStyle w:val="ListParagraph"/>
        <w:numPr>
          <w:ilvl w:val="0"/>
          <w:numId w:val="35"/>
        </w:numPr>
        <w:spacing w:before="120" w:after="120"/>
        <w:jc w:val="thaiDistribute"/>
        <w:rPr>
          <w:rFonts w:asciiTheme="minorBidi" w:hAnsiTheme="minorBidi" w:cstheme="minorBidi"/>
          <w:b/>
          <w:bCs/>
          <w:color w:val="000099"/>
          <w:sz w:val="28"/>
          <w:szCs w:val="28"/>
        </w:rPr>
      </w:pPr>
      <w:r w:rsidRPr="000B4B9D">
        <w:rPr>
          <w:rFonts w:asciiTheme="minorBidi" w:hAnsiTheme="minorBidi" w:cstheme="minorBidi"/>
          <w:b/>
          <w:bCs/>
          <w:color w:val="000099"/>
          <w:sz w:val="28"/>
          <w:szCs w:val="28"/>
          <w:cs/>
          <w:lang w:bidi="th-TH"/>
        </w:rPr>
        <w:t xml:space="preserve">ความเสี่ยงทางการเงิน         </w:t>
      </w:r>
    </w:p>
    <w:p w14:paraId="534ED6D7" w14:textId="77777777" w:rsidR="00702A18" w:rsidRPr="000B4B9D" w:rsidRDefault="00702A18" w:rsidP="00FE39A2">
      <w:pPr>
        <w:keepNext/>
        <w:ind w:left="426" w:hanging="66"/>
        <w:jc w:val="thaiDistribute"/>
        <w:outlineLvl w:val="7"/>
        <w:rPr>
          <w:rFonts w:asciiTheme="minorBidi" w:eastAsia="Cordia New" w:hAnsiTheme="minorBidi" w:cstheme="minorBidi"/>
          <w:b/>
          <w:bCs/>
          <w:sz w:val="28"/>
        </w:rPr>
      </w:pPr>
      <w:r w:rsidRPr="000B4B9D">
        <w:rPr>
          <w:rFonts w:asciiTheme="minorBidi" w:eastAsia="Cordia New" w:hAnsiTheme="minorBidi" w:cstheme="minorBidi"/>
          <w:b/>
          <w:bCs/>
          <w:sz w:val="28"/>
        </w:rPr>
        <w:t>2.</w:t>
      </w:r>
      <w:r w:rsidRPr="000B4B9D">
        <w:rPr>
          <w:rFonts w:asciiTheme="minorBidi" w:eastAsia="Cordia New" w:hAnsiTheme="minorBidi" w:cstheme="minorBidi"/>
          <w:b/>
          <w:bCs/>
          <w:sz w:val="28"/>
          <w:lang w:val="en-SG"/>
        </w:rPr>
        <w:t>1</w:t>
      </w:r>
      <w:r w:rsidRPr="000B4B9D">
        <w:rPr>
          <w:rFonts w:asciiTheme="minorBidi" w:eastAsia="Cordia New" w:hAnsiTheme="minorBidi" w:cstheme="minorBidi"/>
          <w:b/>
          <w:bCs/>
          <w:sz w:val="28"/>
        </w:rPr>
        <w:t xml:space="preserve">)  </w:t>
      </w:r>
      <w:r w:rsidRPr="000B4B9D">
        <w:rPr>
          <w:rFonts w:asciiTheme="minorBidi" w:eastAsia="Cordia New" w:hAnsiTheme="minorBidi" w:cstheme="minorBidi"/>
          <w:b/>
          <w:bCs/>
          <w:sz w:val="28"/>
          <w:cs/>
        </w:rPr>
        <w:t>ความเสี่ยงจากอัตราแลกเปลี่ยน</w:t>
      </w:r>
    </w:p>
    <w:p w14:paraId="1294D544" w14:textId="77777777" w:rsidR="00702A18" w:rsidRPr="000B4B9D" w:rsidRDefault="00702A18" w:rsidP="00702A18">
      <w:pPr>
        <w:tabs>
          <w:tab w:val="num" w:pos="720"/>
        </w:tabs>
        <w:ind w:left="426" w:firstLine="425"/>
        <w:jc w:val="thaiDistribute"/>
        <w:rPr>
          <w:rFonts w:asciiTheme="minorBidi" w:hAnsiTheme="minorBidi" w:cstheme="minorBidi"/>
          <w:sz w:val="28"/>
        </w:rPr>
      </w:pPr>
      <w:r w:rsidRPr="000B4B9D">
        <w:rPr>
          <w:rFonts w:asciiTheme="minorBidi" w:hAnsiTheme="minorBidi" w:cstheme="minorBidi"/>
          <w:sz w:val="28"/>
          <w:cs/>
        </w:rPr>
        <w:t>บริษัทฯ ดำเนินการตามแผนบรรเทาความเสี่ยง เพื่อลดผลกระทบจากความผันผวนของอัตราแลกเปลี่ยนทั้งที่ระดับบริษัทฯ และระดับกลุ่มบริษัท</w:t>
      </w:r>
      <w:r w:rsidRPr="000B4B9D">
        <w:rPr>
          <w:rFonts w:asciiTheme="minorBidi" w:hAnsiTheme="minorBidi" w:cstheme="minorBidi" w:hint="cs"/>
          <w:sz w:val="28"/>
          <w:cs/>
        </w:rPr>
        <w:t xml:space="preserve">ฯ </w:t>
      </w:r>
      <w:r w:rsidRPr="000B4B9D">
        <w:rPr>
          <w:rFonts w:asciiTheme="minorBidi" w:hAnsiTheme="minorBidi" w:cstheme="minorBidi"/>
          <w:sz w:val="28"/>
          <w:cs/>
        </w:rPr>
        <w:t>ที่ดำเนินธุรกิจในไทย อินโดนีเซีย จีน และออสเตรเลีย โดยการ</w:t>
      </w:r>
      <w:r w:rsidRPr="000B4B9D">
        <w:rPr>
          <w:rFonts w:asciiTheme="minorBidi" w:hAnsiTheme="minorBidi" w:cstheme="minorBidi"/>
          <w:sz w:val="28"/>
        </w:rPr>
        <w:t xml:space="preserve"> </w:t>
      </w:r>
      <w:r w:rsidRPr="000B4B9D">
        <w:rPr>
          <w:rFonts w:asciiTheme="minorBidi" w:hAnsiTheme="minorBidi" w:cstheme="minorBidi"/>
          <w:sz w:val="28"/>
          <w:cs/>
        </w:rPr>
        <w:t>บริหาร</w:t>
      </w:r>
      <w:r w:rsidRPr="000B4B9D">
        <w:rPr>
          <w:rFonts w:asciiTheme="minorBidi" w:hAnsiTheme="minorBidi" w:cstheme="minorBidi" w:hint="cs"/>
          <w:sz w:val="28"/>
          <w:cs/>
        </w:rPr>
        <w:t>กระแสเงินสดทั้ง</w:t>
      </w:r>
      <w:r w:rsidRPr="000B4B9D">
        <w:rPr>
          <w:rFonts w:asciiTheme="minorBidi" w:hAnsiTheme="minorBidi" w:cstheme="minorBidi"/>
          <w:sz w:val="28"/>
          <w:cs/>
        </w:rPr>
        <w:t xml:space="preserve">รายได้กับรายจ่ายที่เป็นเงินตราต่างประเทศให้สอดคล้องกัน และการทำสัญญาซื้อขายเงินตราต่างประเทศล่วงหน้าตามประมาณการรายได้ ค่าใช้จ่าย และการชำระหุ้นกู้ รวมทั้งใช้เครื่องมือทางการเงินตามความเหมาะสม </w:t>
      </w:r>
    </w:p>
    <w:p w14:paraId="72C65F67" w14:textId="4504673B" w:rsidR="00702A18" w:rsidRPr="000B4B9D" w:rsidRDefault="00702A18" w:rsidP="00702A18">
      <w:pPr>
        <w:tabs>
          <w:tab w:val="num" w:pos="720"/>
        </w:tabs>
        <w:ind w:left="426" w:firstLine="425"/>
        <w:jc w:val="thaiDistribute"/>
        <w:rPr>
          <w:rFonts w:asciiTheme="minorBidi" w:hAnsiTheme="minorBidi" w:cstheme="minorBidi"/>
          <w:sz w:val="28"/>
        </w:rPr>
      </w:pPr>
      <w:r w:rsidRPr="000B4B9D">
        <w:rPr>
          <w:rFonts w:asciiTheme="minorBidi" w:hAnsiTheme="minorBidi" w:cstheme="minorBidi"/>
          <w:sz w:val="28"/>
          <w:cs/>
        </w:rPr>
        <w:t xml:space="preserve">โดย </w:t>
      </w:r>
      <w:r w:rsidRPr="00CC7A86">
        <w:rPr>
          <w:rFonts w:asciiTheme="minorBidi" w:hAnsiTheme="minorBidi" w:cstheme="minorBidi"/>
          <w:sz w:val="28"/>
          <w:cs/>
        </w:rPr>
        <w:t xml:space="preserve">ณ วันที่ </w:t>
      </w:r>
      <w:r w:rsidRPr="00CC7A86">
        <w:rPr>
          <w:rFonts w:asciiTheme="minorBidi" w:hAnsiTheme="minorBidi" w:cstheme="minorBidi"/>
          <w:sz w:val="28"/>
        </w:rPr>
        <w:t xml:space="preserve">31 </w:t>
      </w:r>
      <w:r w:rsidRPr="00CC7A86">
        <w:rPr>
          <w:rFonts w:asciiTheme="minorBidi" w:hAnsiTheme="minorBidi" w:cstheme="minorBidi"/>
          <w:sz w:val="28"/>
          <w:cs/>
        </w:rPr>
        <w:t>ธันวาคม</w:t>
      </w:r>
      <w:r w:rsidRPr="00CC7A86">
        <w:rPr>
          <w:rFonts w:asciiTheme="minorBidi" w:hAnsiTheme="minorBidi" w:cstheme="minorBidi"/>
          <w:sz w:val="28"/>
        </w:rPr>
        <w:t xml:space="preserve"> 25</w:t>
      </w:r>
      <w:r w:rsidRPr="00CC7A86">
        <w:rPr>
          <w:rFonts w:asciiTheme="minorBidi" w:eastAsia="Malgun Gothic" w:hAnsiTheme="minorBidi" w:cstheme="minorBidi"/>
          <w:sz w:val="28"/>
          <w:lang w:eastAsia="ko-KR"/>
        </w:rPr>
        <w:t>60</w:t>
      </w:r>
      <w:r w:rsidRPr="00CC7A86">
        <w:rPr>
          <w:rFonts w:asciiTheme="minorBidi" w:hAnsiTheme="minorBidi" w:cstheme="minorBidi"/>
          <w:sz w:val="28"/>
          <w:cs/>
        </w:rPr>
        <w:t xml:space="preserve"> บริษัทฯ มีหนี้สินที่เป็นสกุลเงินบาทในสัดส่วนร้อยละ</w:t>
      </w:r>
      <w:r w:rsidRPr="00CC7A86">
        <w:rPr>
          <w:rFonts w:asciiTheme="minorBidi" w:hAnsiTheme="minorBidi" w:cstheme="minorBidi"/>
          <w:sz w:val="28"/>
          <w:lang w:eastAsia="ko-KR"/>
        </w:rPr>
        <w:t xml:space="preserve"> </w:t>
      </w:r>
      <w:r w:rsidR="00CC7A86" w:rsidRPr="00CC7A86">
        <w:rPr>
          <w:rFonts w:asciiTheme="minorBidi" w:hAnsiTheme="minorBidi" w:cstheme="minorBidi"/>
          <w:sz w:val="28"/>
          <w:lang w:eastAsia="ko-KR"/>
        </w:rPr>
        <w:t>25</w:t>
      </w:r>
      <w:r w:rsidRPr="00CC7A86">
        <w:rPr>
          <w:rFonts w:asciiTheme="minorBidi" w:hAnsiTheme="minorBidi" w:cstheme="minorBidi"/>
          <w:sz w:val="28"/>
        </w:rPr>
        <w:t xml:space="preserve"> </w:t>
      </w:r>
      <w:r w:rsidRPr="00CC7A86">
        <w:rPr>
          <w:rFonts w:asciiTheme="minorBidi" w:hAnsiTheme="minorBidi" w:cstheme="minorBidi"/>
          <w:sz w:val="28"/>
          <w:cs/>
        </w:rPr>
        <w:t>หนี้สินที่เป็นสกุลเงินดอลลาร์สหรัฐ ในสัดส่วนร้อยละ</w:t>
      </w:r>
      <w:r w:rsidRPr="00CC7A86">
        <w:rPr>
          <w:rFonts w:asciiTheme="minorBidi" w:hAnsiTheme="minorBidi" w:cstheme="minorBidi"/>
          <w:sz w:val="28"/>
        </w:rPr>
        <w:t xml:space="preserve"> </w:t>
      </w:r>
      <w:r w:rsidR="00CC7A86" w:rsidRPr="00CC7A86">
        <w:rPr>
          <w:rFonts w:asciiTheme="minorBidi" w:hAnsiTheme="minorBidi" w:cstheme="minorBidi"/>
          <w:sz w:val="28"/>
          <w:lang w:eastAsia="ko-KR"/>
        </w:rPr>
        <w:t>66</w:t>
      </w:r>
      <w:r w:rsidRPr="00CC7A86">
        <w:rPr>
          <w:rFonts w:asciiTheme="minorBidi" w:hAnsiTheme="minorBidi" w:cstheme="minorBidi"/>
          <w:sz w:val="28"/>
          <w:cs/>
        </w:rPr>
        <w:t xml:space="preserve"> สกุลเงินดอลลาร์ออสเตรเลียในสัดส่วน</w:t>
      </w:r>
      <w:r w:rsidRPr="000B4B9D">
        <w:rPr>
          <w:rFonts w:asciiTheme="minorBidi" w:hAnsiTheme="minorBidi" w:cstheme="minorBidi"/>
          <w:sz w:val="28"/>
          <w:cs/>
        </w:rPr>
        <w:t xml:space="preserve">ร้อยละ </w:t>
      </w:r>
      <w:r w:rsidR="00CC7A86">
        <w:rPr>
          <w:rFonts w:asciiTheme="minorBidi" w:hAnsiTheme="minorBidi" w:cstheme="minorBidi"/>
          <w:sz w:val="28"/>
        </w:rPr>
        <w:t>8</w:t>
      </w:r>
      <w:r w:rsidRPr="000B4B9D">
        <w:rPr>
          <w:rFonts w:asciiTheme="minorBidi" w:hAnsiTheme="minorBidi" w:cstheme="minorBidi"/>
          <w:sz w:val="28"/>
        </w:rPr>
        <w:t xml:space="preserve"> </w:t>
      </w:r>
      <w:r w:rsidRPr="000B4B9D">
        <w:rPr>
          <w:rFonts w:asciiTheme="minorBidi" w:hAnsiTheme="minorBidi" w:cstheme="minorBidi"/>
          <w:sz w:val="28"/>
          <w:cs/>
        </w:rPr>
        <w:t xml:space="preserve">และที่เป็นสกุลเงินหยวนในสัดส่วนร้อยละ </w:t>
      </w:r>
      <w:r w:rsidR="00CC7A86">
        <w:rPr>
          <w:rFonts w:asciiTheme="minorBidi" w:hAnsiTheme="minorBidi" w:cstheme="minorBidi"/>
          <w:sz w:val="28"/>
          <w:lang w:eastAsia="ko-KR"/>
        </w:rPr>
        <w:t xml:space="preserve">1 </w:t>
      </w:r>
      <w:r w:rsidRPr="000B4B9D">
        <w:rPr>
          <w:rFonts w:asciiTheme="minorBidi" w:hAnsiTheme="minorBidi" w:cstheme="minorBidi"/>
          <w:sz w:val="28"/>
          <w:cs/>
        </w:rPr>
        <w:t>รวมถึงการระดมเงินทุนในสกุลดอลลาร์</w:t>
      </w:r>
      <w:r w:rsidRPr="000B4B9D">
        <w:rPr>
          <w:rFonts w:asciiTheme="minorBidi" w:hAnsiTheme="minorBidi" w:cstheme="minorBidi" w:hint="cs"/>
          <w:sz w:val="28"/>
          <w:cs/>
        </w:rPr>
        <w:t xml:space="preserve">สหรัฐ </w:t>
      </w:r>
      <w:r w:rsidRPr="000B4B9D">
        <w:rPr>
          <w:rFonts w:asciiTheme="minorBidi" w:hAnsiTheme="minorBidi" w:cstheme="minorBidi"/>
          <w:sz w:val="28"/>
          <w:cs/>
        </w:rPr>
        <w:t xml:space="preserve">หรือแปลงเป็นสกุลต่างประเทศ เพื่อใช้ในการลงทุนต่อในต่างประเทศ </w:t>
      </w:r>
    </w:p>
    <w:p w14:paraId="3F46DA1E" w14:textId="77777777" w:rsidR="00702A18" w:rsidRPr="000B4B9D" w:rsidRDefault="00702A18" w:rsidP="00702A18">
      <w:pPr>
        <w:tabs>
          <w:tab w:val="num" w:pos="720"/>
        </w:tabs>
        <w:ind w:left="720" w:hanging="360"/>
        <w:jc w:val="thaiDistribute"/>
        <w:rPr>
          <w:rFonts w:asciiTheme="minorBidi" w:hAnsiTheme="minorBidi" w:cstheme="minorBidi"/>
          <w:strike/>
          <w:sz w:val="28"/>
          <w:cs/>
        </w:rPr>
      </w:pPr>
    </w:p>
    <w:p w14:paraId="1C2A99BA" w14:textId="77777777" w:rsidR="00702A18" w:rsidRPr="000B4B9D" w:rsidRDefault="00702A18" w:rsidP="00702A18">
      <w:pPr>
        <w:keepNext/>
        <w:ind w:left="851" w:hanging="425"/>
        <w:jc w:val="thaiDistribute"/>
        <w:outlineLvl w:val="7"/>
        <w:rPr>
          <w:rFonts w:asciiTheme="minorBidi" w:eastAsia="Cordia New" w:hAnsiTheme="minorBidi" w:cstheme="minorBidi"/>
          <w:b/>
          <w:bCs/>
          <w:sz w:val="28"/>
        </w:rPr>
      </w:pPr>
      <w:r w:rsidRPr="000B4B9D">
        <w:rPr>
          <w:rFonts w:asciiTheme="minorBidi" w:eastAsia="Cordia New" w:hAnsiTheme="minorBidi" w:cstheme="minorBidi"/>
          <w:b/>
          <w:bCs/>
          <w:sz w:val="28"/>
        </w:rPr>
        <w:t xml:space="preserve">2.2)  </w:t>
      </w:r>
      <w:r w:rsidRPr="000B4B9D">
        <w:rPr>
          <w:rFonts w:asciiTheme="minorBidi" w:eastAsia="Cordia New" w:hAnsiTheme="minorBidi" w:cstheme="minorBidi"/>
          <w:b/>
          <w:bCs/>
          <w:sz w:val="28"/>
          <w:cs/>
        </w:rPr>
        <w:t>ความเสี่ยงในด้านภาษีอากร</w:t>
      </w:r>
    </w:p>
    <w:p w14:paraId="29582C78" w14:textId="77777777" w:rsidR="00702A18" w:rsidRPr="000B4B9D" w:rsidRDefault="00702A18" w:rsidP="00702A18">
      <w:pPr>
        <w:tabs>
          <w:tab w:val="num" w:pos="851"/>
        </w:tabs>
        <w:ind w:left="426" w:firstLine="425"/>
        <w:jc w:val="thaiDistribute"/>
        <w:rPr>
          <w:rFonts w:asciiTheme="minorBidi" w:hAnsiTheme="minorBidi" w:cstheme="minorBidi"/>
          <w:sz w:val="28"/>
        </w:rPr>
      </w:pPr>
      <w:r w:rsidRPr="000B4B9D">
        <w:rPr>
          <w:rFonts w:asciiTheme="minorBidi" w:hAnsiTheme="minorBidi" w:cstheme="minorBidi"/>
          <w:sz w:val="28"/>
          <w:cs/>
        </w:rPr>
        <w:t>เพื่อลดความเสี่ยงด้านภาษีอากร บริษัทฯ และกลุ่มบริษัท</w:t>
      </w:r>
      <w:r w:rsidRPr="000B4B9D">
        <w:rPr>
          <w:rFonts w:asciiTheme="minorBidi" w:hAnsiTheme="minorBidi" w:cstheme="minorBidi" w:hint="cs"/>
          <w:sz w:val="28"/>
          <w:cs/>
        </w:rPr>
        <w:t xml:space="preserve">ฯ </w:t>
      </w:r>
      <w:r w:rsidRPr="000B4B9D">
        <w:rPr>
          <w:rFonts w:asciiTheme="minorBidi" w:hAnsiTheme="minorBidi" w:cstheme="minorBidi"/>
          <w:sz w:val="28"/>
          <w:cs/>
        </w:rPr>
        <w:t>เสียภาษีอากรอย่างถูกต้องและภายในระยะเวลาตามที่</w:t>
      </w:r>
      <w:r w:rsidRPr="000B4B9D">
        <w:rPr>
          <w:rFonts w:asciiTheme="minorBidi" w:hAnsiTheme="minorBidi" w:cstheme="minorBidi" w:hint="cs"/>
          <w:sz w:val="28"/>
          <w:cs/>
        </w:rPr>
        <w:t>กฎหมาย</w:t>
      </w:r>
      <w:r w:rsidRPr="000B4B9D">
        <w:rPr>
          <w:rFonts w:asciiTheme="minorBidi" w:hAnsiTheme="minorBidi" w:cstheme="minorBidi"/>
          <w:sz w:val="28"/>
          <w:cs/>
        </w:rPr>
        <w:t xml:space="preserve">กำหนด บริษัทฯ จัดทำระเบียบปฏิบัติด้านภาษีอากรเพื่อเป็นแนวทางในการปฏิบัติ จัดเตรียมเอกสารประกอบการเสียภาษีอย่างครบถ้วนและเพียงพอ พิจารณาโครงสร้างการลงทุนอย่างสม่ำเสมอ </w:t>
      </w:r>
      <w:r w:rsidRPr="000B4B9D">
        <w:rPr>
          <w:rFonts w:asciiTheme="minorBidi" w:hAnsiTheme="minorBidi" w:cs="Cordia New"/>
          <w:sz w:val="28"/>
          <w:cs/>
        </w:rPr>
        <w:t>และกำหนดให้ผู้บริหารที่รับผิดชอบในแต่ละประเทศติดตามการเปลี่ยนแปลงด้านกฎระเบียบและนโยบายของแต่ละประเทศอย่างใกล้ชิด ทั้งระดับรัฐบาลกลางและท้องถิ่น รวมถึงว่าจ้างบริษัทที่ปรึกษาด้านกฎหมายท้องถิ่น เพื่อให้คำปรึกษาและแนะนำแนวทางปฏิบัติให้เป็นไปตาม</w:t>
      </w:r>
      <w:r w:rsidRPr="000B4B9D">
        <w:rPr>
          <w:rFonts w:asciiTheme="minorBidi" w:hAnsiTheme="minorBidi" w:cs="Cordia New" w:hint="cs"/>
          <w:sz w:val="28"/>
          <w:cs/>
        </w:rPr>
        <w:t>กฎหมาย</w:t>
      </w:r>
      <w:r w:rsidRPr="000B4B9D">
        <w:rPr>
          <w:rFonts w:asciiTheme="minorBidi" w:hAnsiTheme="minorBidi" w:cstheme="minorBidi"/>
          <w:sz w:val="28"/>
          <w:cs/>
        </w:rPr>
        <w:t xml:space="preserve"> </w:t>
      </w:r>
    </w:p>
    <w:p w14:paraId="36AEBE67" w14:textId="77777777" w:rsidR="00702A18" w:rsidRPr="000B4B9D" w:rsidRDefault="00702A18" w:rsidP="00702A18">
      <w:pPr>
        <w:tabs>
          <w:tab w:val="num" w:pos="851"/>
        </w:tabs>
        <w:ind w:left="426" w:firstLine="425"/>
        <w:jc w:val="thaiDistribute"/>
        <w:rPr>
          <w:rFonts w:asciiTheme="minorBidi" w:eastAsia="Cordia New" w:hAnsiTheme="minorBidi" w:cstheme="minorBidi"/>
          <w:sz w:val="28"/>
        </w:rPr>
      </w:pPr>
      <w:r w:rsidRPr="000B4B9D">
        <w:rPr>
          <w:rFonts w:asciiTheme="minorBidi" w:hAnsiTheme="minorBidi" w:cstheme="minorBidi"/>
          <w:sz w:val="28"/>
          <w:cs/>
        </w:rPr>
        <w:t>ในกรณีเกิดข้อพิพาททางภาษีกับหน่วยงานราชการ บริษัทฯ จะให้ข้อมูลทางภาษีที่ถูกต้องตามข้อเท็จจริงในการดำเนินธุรกิจให้แก่หน่วยงานราชการ และในกรณีจำเป็นจะ</w:t>
      </w:r>
      <w:r w:rsidRPr="000B4B9D">
        <w:rPr>
          <w:rFonts w:asciiTheme="minorBidi" w:hAnsiTheme="minorBidi" w:cstheme="minorBidi" w:hint="cs"/>
          <w:sz w:val="28"/>
          <w:cs/>
        </w:rPr>
        <w:t>มีการ</w:t>
      </w:r>
      <w:r w:rsidRPr="000B4B9D">
        <w:rPr>
          <w:rFonts w:asciiTheme="minorBidi" w:hAnsiTheme="minorBidi" w:cstheme="minorBidi"/>
          <w:sz w:val="28"/>
          <w:cs/>
        </w:rPr>
        <w:t>จ้างที่ปรึกษาทางภาษีที่มีความเชี่ยวชาญมาแสดงความเห็นและดำเนินการในข้อพิพาทดังกล่าว</w:t>
      </w:r>
    </w:p>
    <w:p w14:paraId="68CB41D8" w14:textId="77777777" w:rsidR="00702A18" w:rsidRPr="000B4B9D" w:rsidRDefault="00702A18" w:rsidP="00702A18">
      <w:pPr>
        <w:tabs>
          <w:tab w:val="num" w:pos="851"/>
        </w:tabs>
        <w:ind w:left="426" w:firstLine="425"/>
        <w:jc w:val="thaiDistribute"/>
        <w:rPr>
          <w:rFonts w:asciiTheme="minorBidi" w:hAnsiTheme="minorBidi" w:cstheme="minorBidi"/>
          <w:sz w:val="28"/>
        </w:rPr>
      </w:pPr>
      <w:r w:rsidRPr="000B4B9D">
        <w:rPr>
          <w:rFonts w:asciiTheme="minorBidi" w:hAnsiTheme="minorBidi" w:cstheme="minorBidi"/>
          <w:sz w:val="28"/>
          <w:cs/>
        </w:rPr>
        <w:t xml:space="preserve">   </w:t>
      </w:r>
    </w:p>
    <w:p w14:paraId="58A9DFCC" w14:textId="77777777" w:rsidR="00702A18" w:rsidRPr="000B4B9D" w:rsidRDefault="00702A18" w:rsidP="00702A18">
      <w:pPr>
        <w:keepNext/>
        <w:ind w:left="851" w:hanging="425"/>
        <w:jc w:val="thaiDistribute"/>
        <w:outlineLvl w:val="7"/>
        <w:rPr>
          <w:rFonts w:asciiTheme="minorBidi" w:eastAsia="Cordia New" w:hAnsiTheme="minorBidi" w:cstheme="minorBidi"/>
          <w:b/>
          <w:bCs/>
          <w:sz w:val="28"/>
        </w:rPr>
      </w:pPr>
      <w:r w:rsidRPr="000B4B9D">
        <w:rPr>
          <w:rFonts w:asciiTheme="minorBidi" w:eastAsia="Cordia New" w:hAnsiTheme="minorBidi" w:cstheme="minorBidi"/>
          <w:b/>
          <w:bCs/>
          <w:sz w:val="28"/>
        </w:rPr>
        <w:t xml:space="preserve">2.3)  </w:t>
      </w:r>
      <w:r w:rsidRPr="000B4B9D">
        <w:rPr>
          <w:rFonts w:asciiTheme="minorBidi" w:eastAsia="Cordia New" w:hAnsiTheme="minorBidi" w:cstheme="minorBidi"/>
          <w:b/>
          <w:bCs/>
          <w:sz w:val="28"/>
          <w:cs/>
        </w:rPr>
        <w:t>ความเสี่ยงจากความผันผวนของราคาถ่านหินและน้ำมัน</w:t>
      </w:r>
    </w:p>
    <w:p w14:paraId="07FB7745" w14:textId="77777777" w:rsidR="00702A18" w:rsidRPr="000B4B9D" w:rsidRDefault="00702A18" w:rsidP="00702A18">
      <w:pPr>
        <w:tabs>
          <w:tab w:val="num" w:pos="851"/>
        </w:tabs>
        <w:ind w:left="426" w:firstLine="425"/>
        <w:jc w:val="thaiDistribute"/>
        <w:rPr>
          <w:rFonts w:asciiTheme="minorBidi" w:hAnsiTheme="minorBidi" w:cstheme="minorBidi"/>
          <w:sz w:val="28"/>
        </w:rPr>
      </w:pPr>
      <w:r w:rsidRPr="000B4B9D">
        <w:rPr>
          <w:rFonts w:asciiTheme="minorBidi" w:hAnsiTheme="minorBidi" w:cstheme="minorBidi"/>
          <w:sz w:val="28"/>
          <w:cs/>
        </w:rPr>
        <w:t>จากสถานการณ์ปัจจุบันที่ราคาถ่านหินแ</w:t>
      </w:r>
      <w:r w:rsidRPr="000B4B9D">
        <w:rPr>
          <w:rFonts w:asciiTheme="minorBidi" w:hAnsiTheme="minorBidi" w:cstheme="minorBidi" w:hint="cs"/>
          <w:sz w:val="28"/>
          <w:cs/>
        </w:rPr>
        <w:t>ล</w:t>
      </w:r>
      <w:r w:rsidRPr="000B4B9D">
        <w:rPr>
          <w:rFonts w:asciiTheme="minorBidi" w:hAnsiTheme="minorBidi" w:cstheme="minorBidi"/>
          <w:sz w:val="28"/>
          <w:cs/>
        </w:rPr>
        <w:t>ะน้ำมันมีความผันผวน</w:t>
      </w:r>
      <w:r w:rsidRPr="000B4B9D">
        <w:rPr>
          <w:rFonts w:asciiTheme="minorBidi" w:hAnsiTheme="minorBidi" w:cstheme="minorBidi" w:hint="cs"/>
          <w:sz w:val="28"/>
          <w:cs/>
        </w:rPr>
        <w:t xml:space="preserve"> </w:t>
      </w:r>
      <w:r w:rsidRPr="000B4B9D">
        <w:rPr>
          <w:rFonts w:asciiTheme="minorBidi" w:hAnsiTheme="minorBidi" w:cstheme="minorBidi"/>
          <w:sz w:val="28"/>
          <w:cs/>
        </w:rPr>
        <w:t>ซึ่งมีผลกระทบต่อผลประกอบการของบริษัท</w:t>
      </w:r>
      <w:r w:rsidRPr="000B4B9D">
        <w:rPr>
          <w:rFonts w:asciiTheme="minorBidi" w:hAnsiTheme="minorBidi" w:cstheme="minorBidi" w:hint="cs"/>
          <w:sz w:val="28"/>
          <w:cs/>
        </w:rPr>
        <w:t>ฯ โดย</w:t>
      </w:r>
      <w:r w:rsidRPr="000B4B9D">
        <w:rPr>
          <w:rFonts w:asciiTheme="minorBidi" w:hAnsiTheme="minorBidi" w:cstheme="minorBidi"/>
          <w:sz w:val="28"/>
          <w:cs/>
        </w:rPr>
        <w:t>บริษัทฯ มีการบริหารความเสี่ยงโดยจัดตั้ง</w:t>
      </w:r>
      <w:r w:rsidRPr="000B4B9D">
        <w:rPr>
          <w:rFonts w:asciiTheme="minorBidi" w:hAnsiTheme="minorBidi" w:cstheme="minorBidi" w:hint="cs"/>
          <w:sz w:val="28"/>
          <w:cs/>
        </w:rPr>
        <w:t xml:space="preserve"> </w:t>
      </w:r>
      <w:r w:rsidRPr="000B4B9D">
        <w:rPr>
          <w:rFonts w:asciiTheme="minorBidi" w:hAnsiTheme="minorBidi" w:cstheme="minorBidi"/>
          <w:sz w:val="28"/>
        </w:rPr>
        <w:t xml:space="preserve">Commodity Risk Management Committee (CRMC) </w:t>
      </w:r>
      <w:r w:rsidRPr="000B4B9D">
        <w:rPr>
          <w:rFonts w:asciiTheme="minorBidi" w:hAnsiTheme="minorBidi" w:cstheme="minorBidi"/>
          <w:sz w:val="28"/>
          <w:cs/>
        </w:rPr>
        <w:t>เพื่อวิเคราะห์สถานการณ์ความเคลื่อนไหวของราคาถ่านหิน</w:t>
      </w:r>
      <w:r w:rsidRPr="000B4B9D">
        <w:rPr>
          <w:rFonts w:asciiTheme="minorBidi" w:hAnsiTheme="minorBidi" w:cstheme="minorBidi" w:hint="cs"/>
          <w:sz w:val="28"/>
          <w:cs/>
        </w:rPr>
        <w:t>และ</w:t>
      </w:r>
      <w:r w:rsidRPr="000B4B9D">
        <w:rPr>
          <w:rFonts w:asciiTheme="minorBidi" w:hAnsiTheme="minorBidi" w:cstheme="minorBidi"/>
          <w:sz w:val="28"/>
          <w:cs/>
        </w:rPr>
        <w:t>น้ำมัน และเข้าดำเนินการบริหารความเสี่ยงโดยใช้เครื่องมือประเภทอนุพันธ์ทางการเงินในการขายถ่านหินล่วงหน้า</w:t>
      </w:r>
      <w:r w:rsidRPr="000B4B9D">
        <w:rPr>
          <w:rFonts w:asciiTheme="minorBidi" w:hAnsiTheme="minorBidi" w:cstheme="minorBidi"/>
          <w:sz w:val="28"/>
        </w:rPr>
        <w:t xml:space="preserve"> (Coal Swap) </w:t>
      </w:r>
      <w:r w:rsidRPr="000B4B9D">
        <w:rPr>
          <w:rFonts w:asciiTheme="minorBidi" w:hAnsiTheme="minorBidi" w:cstheme="minorBidi" w:hint="cs"/>
          <w:sz w:val="28"/>
          <w:cs/>
        </w:rPr>
        <w:t>และ</w:t>
      </w:r>
      <w:r w:rsidRPr="000B4B9D">
        <w:rPr>
          <w:rFonts w:asciiTheme="minorBidi" w:hAnsiTheme="minorBidi" w:cstheme="minorBidi"/>
          <w:sz w:val="28"/>
          <w:cs/>
        </w:rPr>
        <w:t xml:space="preserve">ซื้อน้ำมันล่วงหน้า </w:t>
      </w:r>
      <w:r w:rsidRPr="000B4B9D">
        <w:rPr>
          <w:rFonts w:asciiTheme="minorBidi" w:hAnsiTheme="minorBidi" w:cstheme="minorBidi"/>
          <w:sz w:val="28"/>
          <w:lang w:val="en-GB"/>
        </w:rPr>
        <w:t xml:space="preserve">(Gas Oil Swap) </w:t>
      </w:r>
      <w:r w:rsidRPr="000B4B9D">
        <w:rPr>
          <w:rFonts w:asciiTheme="minorBidi" w:hAnsiTheme="minorBidi" w:cstheme="minorBidi"/>
          <w:sz w:val="28"/>
          <w:cs/>
        </w:rPr>
        <w:t xml:space="preserve">เพื่อลดผลกระทบในทางลบที่อาจจะเกิดขึ้น นอกจากนั้นบริษัทฯ ได้ติดตามและประเมินสภาวะตลาดถ่านหินและแนวโน้มราคาอย่างใกล้ชิด เพื่อเลือกช่วงเวลาที่เหมาะสมในการตกลงราคาซื้อขายถ่านหินกับลูกค้าที่ทำสัญญาไว้กับบริษัทฯ พร้อมทั้งพิจารณาสัดส่วนการขายถ่านหินแบบราคาคงที่และแบบราคาแปรผันตามราคาตลาดโลก </w:t>
      </w:r>
      <w:r w:rsidRPr="000B4B9D">
        <w:rPr>
          <w:rFonts w:asciiTheme="minorBidi" w:hAnsiTheme="minorBidi" w:cstheme="minorBidi"/>
          <w:sz w:val="28"/>
        </w:rPr>
        <w:t xml:space="preserve">(Index Link) </w:t>
      </w:r>
      <w:r w:rsidRPr="000B4B9D">
        <w:rPr>
          <w:rFonts w:asciiTheme="minorBidi" w:hAnsiTheme="minorBidi" w:cstheme="minorBidi"/>
          <w:sz w:val="28"/>
          <w:cs/>
        </w:rPr>
        <w:t>ให้เหมาะสมกับสภาวะตลาดในขณะนั้น</w:t>
      </w:r>
    </w:p>
    <w:p w14:paraId="551B4398" w14:textId="77777777" w:rsidR="00702A18" w:rsidRPr="000B4B9D" w:rsidRDefault="00702A18" w:rsidP="00702A18">
      <w:pPr>
        <w:tabs>
          <w:tab w:val="num" w:pos="720"/>
        </w:tabs>
        <w:jc w:val="thaiDistribute"/>
        <w:rPr>
          <w:rFonts w:asciiTheme="minorBidi" w:hAnsiTheme="minorBidi" w:cstheme="minorBidi"/>
          <w:sz w:val="28"/>
        </w:rPr>
      </w:pPr>
    </w:p>
    <w:p w14:paraId="11FCFA89" w14:textId="77777777" w:rsidR="00702A18" w:rsidRPr="00FE39A2" w:rsidRDefault="00702A18" w:rsidP="00702A18">
      <w:pPr>
        <w:spacing w:before="120"/>
        <w:ind w:left="426" w:hanging="426"/>
        <w:jc w:val="thaiDistribute"/>
        <w:rPr>
          <w:rFonts w:asciiTheme="minorBidi" w:hAnsiTheme="minorBidi" w:cstheme="minorBidi"/>
          <w:b/>
          <w:bCs/>
          <w:color w:val="0000CC"/>
          <w:sz w:val="28"/>
        </w:rPr>
      </w:pPr>
      <w:r w:rsidRPr="00FE39A2">
        <w:rPr>
          <w:rFonts w:asciiTheme="minorBidi" w:hAnsiTheme="minorBidi" w:cstheme="minorBidi"/>
          <w:b/>
          <w:bCs/>
          <w:color w:val="0000CC"/>
          <w:sz w:val="28"/>
        </w:rPr>
        <w:t>3.</w:t>
      </w:r>
      <w:r w:rsidRPr="00FE39A2">
        <w:rPr>
          <w:rFonts w:asciiTheme="minorBidi" w:hAnsiTheme="minorBidi" w:cstheme="minorBidi"/>
          <w:b/>
          <w:bCs/>
          <w:color w:val="0000CC"/>
          <w:sz w:val="28"/>
          <w:cs/>
        </w:rPr>
        <w:tab/>
        <w:t xml:space="preserve">ความเสี่ยงด้านปฏิบัติการ </w:t>
      </w:r>
      <w:r w:rsidRPr="00FE39A2">
        <w:rPr>
          <w:rFonts w:asciiTheme="minorBidi" w:hAnsiTheme="minorBidi" w:cstheme="minorBidi"/>
          <w:b/>
          <w:bCs/>
          <w:color w:val="0000CC"/>
          <w:sz w:val="28"/>
        </w:rPr>
        <w:t>(Operating Risk)</w:t>
      </w:r>
    </w:p>
    <w:p w14:paraId="312404DB" w14:textId="77777777" w:rsidR="00702A18" w:rsidRPr="000B4B9D" w:rsidRDefault="00702A18" w:rsidP="00702A18">
      <w:pPr>
        <w:tabs>
          <w:tab w:val="num" w:pos="851"/>
        </w:tabs>
        <w:ind w:left="851" w:hanging="425"/>
        <w:jc w:val="thaiDistribute"/>
        <w:rPr>
          <w:rFonts w:asciiTheme="minorBidi" w:hAnsiTheme="minorBidi" w:cstheme="minorBidi"/>
          <w:b/>
          <w:bCs/>
          <w:sz w:val="28"/>
          <w:cs/>
        </w:rPr>
      </w:pPr>
      <w:r w:rsidRPr="000B4B9D">
        <w:rPr>
          <w:rFonts w:asciiTheme="minorBidi" w:hAnsiTheme="minorBidi" w:cstheme="minorBidi"/>
          <w:b/>
          <w:bCs/>
          <w:sz w:val="28"/>
        </w:rPr>
        <w:t xml:space="preserve">3.1) </w:t>
      </w:r>
      <w:r w:rsidRPr="000B4B9D">
        <w:rPr>
          <w:rFonts w:asciiTheme="minorBidi" w:hAnsiTheme="minorBidi" w:cstheme="minorBidi"/>
          <w:b/>
          <w:bCs/>
          <w:sz w:val="28"/>
        </w:rPr>
        <w:tab/>
      </w:r>
      <w:r w:rsidRPr="000B4B9D">
        <w:rPr>
          <w:rFonts w:asciiTheme="minorBidi" w:hAnsiTheme="minorBidi" w:cstheme="minorBidi"/>
          <w:b/>
          <w:bCs/>
          <w:sz w:val="28"/>
          <w:cs/>
        </w:rPr>
        <w:t>ความเสี่ยงในธุรกิจถ่านหิน</w:t>
      </w:r>
    </w:p>
    <w:p w14:paraId="4DDB0A0B" w14:textId="77777777" w:rsidR="00702A18" w:rsidRPr="00FE39A2" w:rsidRDefault="00702A18" w:rsidP="00FE39A2">
      <w:pPr>
        <w:tabs>
          <w:tab w:val="num" w:pos="851"/>
          <w:tab w:val="left" w:pos="1440"/>
        </w:tabs>
        <w:ind w:left="851" w:hanging="425"/>
        <w:jc w:val="thaiDistribute"/>
        <w:rPr>
          <w:rFonts w:asciiTheme="minorBidi" w:hAnsiTheme="minorBidi" w:cstheme="minorBidi"/>
          <w:b/>
          <w:bCs/>
          <w:sz w:val="28"/>
        </w:rPr>
      </w:pPr>
      <w:r w:rsidRPr="00FE39A2">
        <w:rPr>
          <w:rFonts w:asciiTheme="minorBidi" w:hAnsiTheme="minorBidi" w:cstheme="minorBidi"/>
          <w:b/>
          <w:bCs/>
          <w:sz w:val="28"/>
        </w:rPr>
        <w:tab/>
        <w:t>3.1.1)</w:t>
      </w:r>
      <w:r w:rsidRPr="00FE39A2">
        <w:rPr>
          <w:rFonts w:asciiTheme="minorBidi" w:hAnsiTheme="minorBidi" w:cstheme="minorBidi"/>
          <w:b/>
          <w:bCs/>
          <w:sz w:val="28"/>
        </w:rPr>
        <w:tab/>
      </w:r>
      <w:r w:rsidRPr="00FE39A2">
        <w:rPr>
          <w:rFonts w:asciiTheme="minorBidi" w:hAnsiTheme="minorBidi" w:cstheme="minorBidi"/>
          <w:b/>
          <w:bCs/>
          <w:sz w:val="28"/>
          <w:cs/>
        </w:rPr>
        <w:t xml:space="preserve">ความเสี่ยงในด้านการส่งมอบสินค้า </w:t>
      </w:r>
    </w:p>
    <w:p w14:paraId="671D2295" w14:textId="77777777" w:rsidR="00702A18" w:rsidRPr="000B4B9D" w:rsidRDefault="00702A18" w:rsidP="00FE39A2">
      <w:pPr>
        <w:tabs>
          <w:tab w:val="left" w:pos="1440"/>
        </w:tabs>
        <w:ind w:left="1440" w:hanging="1014"/>
        <w:jc w:val="thaiDistribute"/>
        <w:rPr>
          <w:rFonts w:asciiTheme="minorBidi" w:hAnsiTheme="minorBidi" w:cstheme="minorBidi"/>
          <w:sz w:val="28"/>
        </w:rPr>
      </w:pPr>
      <w:r w:rsidRPr="000B4B9D">
        <w:rPr>
          <w:rFonts w:asciiTheme="minorBidi" w:hAnsiTheme="minorBidi" w:cstheme="minorBidi"/>
          <w:sz w:val="28"/>
        </w:rPr>
        <w:tab/>
      </w:r>
      <w:r w:rsidRPr="000B4B9D">
        <w:rPr>
          <w:rFonts w:asciiTheme="minorBidi" w:hAnsiTheme="minorBidi" w:cstheme="minorBidi"/>
          <w:sz w:val="28"/>
          <w:cs/>
        </w:rPr>
        <w:t xml:space="preserve">เพื่อให้มั่นใจว่าบริษัทฯ สามารถส่งมอบสินค้าให้แก่ลูกค้าได้ตามกำหนดเวลา ตามคุณภาพ และตามปริมาณที่สัญญากับลูกค้าไว้ ในปี </w:t>
      </w:r>
      <w:r w:rsidRPr="000B4B9D">
        <w:rPr>
          <w:rFonts w:asciiTheme="minorBidi" w:hAnsiTheme="minorBidi" w:cstheme="minorBidi"/>
          <w:sz w:val="28"/>
        </w:rPr>
        <w:t xml:space="preserve">2560 </w:t>
      </w:r>
      <w:r w:rsidRPr="000B4B9D">
        <w:rPr>
          <w:rFonts w:asciiTheme="minorBidi" w:hAnsiTheme="minorBidi" w:cstheme="minorBidi"/>
          <w:sz w:val="28"/>
          <w:cs/>
        </w:rPr>
        <w:t>บริษัทฯ ได้มีการบริหารความเสี่ยงดังต่อไปนี้</w:t>
      </w:r>
    </w:p>
    <w:p w14:paraId="63C49F1E" w14:textId="77777777" w:rsidR="00702A18" w:rsidRPr="000B4B9D" w:rsidRDefault="00702A18" w:rsidP="0031121A">
      <w:pPr>
        <w:pStyle w:val="ListParagraph"/>
        <w:numPr>
          <w:ilvl w:val="0"/>
          <w:numId w:val="99"/>
        </w:numPr>
        <w:tabs>
          <w:tab w:val="left" w:pos="1440"/>
        </w:tabs>
        <w:spacing w:before="0" w:after="0" w:line="240" w:lineRule="auto"/>
        <w:ind w:left="1710" w:hanging="270"/>
        <w:jc w:val="thaiDistribute"/>
        <w:rPr>
          <w:rFonts w:asciiTheme="minorBidi" w:hAnsiTheme="minorBidi" w:cstheme="minorBidi"/>
          <w:sz w:val="28"/>
          <w:szCs w:val="28"/>
          <w:lang w:bidi="th-TH"/>
        </w:rPr>
      </w:pPr>
      <w:r w:rsidRPr="000B4B9D">
        <w:rPr>
          <w:rFonts w:asciiTheme="minorBidi" w:hAnsiTheme="minorBidi" w:cs="Cordia New"/>
          <w:sz w:val="28"/>
          <w:szCs w:val="28"/>
          <w:cs/>
          <w:lang w:bidi="th-TH"/>
        </w:rPr>
        <w:t>ศึกษาแนวทางในการปรับปรุงระบบวางแผนเพื่อช่วยสนับสนุนการตัดสินใจที่เหมาะสมที่สุด</w:t>
      </w:r>
      <w:r w:rsidRPr="000B4B9D">
        <w:rPr>
          <w:rFonts w:asciiTheme="minorBidi" w:hAnsiTheme="minorBidi" w:cs="Cordia New"/>
          <w:sz w:val="28"/>
          <w:szCs w:val="28"/>
          <w:lang w:bidi="th-TH"/>
        </w:rPr>
        <w:t xml:space="preserve"> </w:t>
      </w:r>
      <w:r w:rsidRPr="000B4B9D">
        <w:rPr>
          <w:rFonts w:asciiTheme="minorBidi" w:hAnsiTheme="minorBidi" w:cs="Cordia New"/>
          <w:sz w:val="28"/>
          <w:szCs w:val="28"/>
          <w:cs/>
          <w:lang w:bidi="th-TH"/>
        </w:rPr>
        <w:t>(</w:t>
      </w:r>
      <w:r w:rsidRPr="000B4B9D">
        <w:rPr>
          <w:rFonts w:asciiTheme="minorBidi" w:hAnsiTheme="minorBidi" w:cstheme="minorBidi"/>
          <w:sz w:val="28"/>
          <w:szCs w:val="28"/>
          <w:lang w:bidi="th-TH"/>
        </w:rPr>
        <w:t xml:space="preserve">Optimization System) </w:t>
      </w:r>
      <w:r w:rsidRPr="000B4B9D">
        <w:rPr>
          <w:rFonts w:asciiTheme="minorBidi" w:hAnsiTheme="minorBidi" w:cstheme="minorBidi" w:hint="cs"/>
          <w:sz w:val="28"/>
          <w:szCs w:val="28"/>
          <w:cs/>
          <w:lang w:bidi="th-TH"/>
        </w:rPr>
        <w:t xml:space="preserve">ซึ่งใช้มาตั้งแต่ปี </w:t>
      </w:r>
      <w:r w:rsidRPr="000B4B9D">
        <w:rPr>
          <w:rFonts w:asciiTheme="minorBidi" w:hAnsiTheme="minorBidi" w:cstheme="minorBidi"/>
          <w:sz w:val="28"/>
          <w:szCs w:val="28"/>
          <w:lang w:bidi="th-TH"/>
        </w:rPr>
        <w:t xml:space="preserve">2555 </w:t>
      </w:r>
      <w:r w:rsidRPr="000B4B9D">
        <w:rPr>
          <w:rFonts w:asciiTheme="minorBidi" w:hAnsiTheme="minorBidi" w:cs="Cordia New"/>
          <w:sz w:val="28"/>
          <w:szCs w:val="28"/>
          <w:cs/>
          <w:lang w:bidi="th-TH"/>
        </w:rPr>
        <w:t xml:space="preserve">ให้มีความทันสมัย และสามารถยืดหยุ่นกับสถานการณ์ที่มีความหลากหลายมากยิ่งขึ้น </w:t>
      </w:r>
      <w:r w:rsidRPr="000B4B9D">
        <w:rPr>
          <w:rFonts w:asciiTheme="minorBidi" w:hAnsiTheme="minorBidi" w:cs="Cordia New" w:hint="cs"/>
          <w:sz w:val="28"/>
          <w:szCs w:val="28"/>
          <w:cs/>
          <w:lang w:bidi="th-TH"/>
        </w:rPr>
        <w:t>ส่งผลให้</w:t>
      </w:r>
      <w:r w:rsidRPr="000B4B9D">
        <w:rPr>
          <w:rFonts w:asciiTheme="minorBidi" w:hAnsiTheme="minorBidi" w:cs="Cordia New"/>
          <w:sz w:val="28"/>
          <w:szCs w:val="28"/>
          <w:cs/>
          <w:lang w:bidi="th-TH"/>
        </w:rPr>
        <w:t>ระบบการบริหารห่วงโซ่อุปทาน (</w:t>
      </w:r>
      <w:r w:rsidRPr="000B4B9D">
        <w:rPr>
          <w:rFonts w:asciiTheme="minorBidi" w:hAnsiTheme="minorBidi" w:cstheme="minorBidi"/>
          <w:sz w:val="28"/>
          <w:szCs w:val="28"/>
          <w:lang w:bidi="th-TH"/>
        </w:rPr>
        <w:t xml:space="preserve">Supply Chain) </w:t>
      </w:r>
      <w:r w:rsidRPr="000B4B9D">
        <w:rPr>
          <w:rFonts w:asciiTheme="minorBidi" w:hAnsiTheme="minorBidi" w:cs="Cordia New"/>
          <w:sz w:val="28"/>
          <w:szCs w:val="28"/>
          <w:cs/>
          <w:lang w:bidi="th-TH"/>
        </w:rPr>
        <w:t>มีประสิทธิภาพ</w:t>
      </w:r>
      <w:r w:rsidRPr="000B4B9D">
        <w:rPr>
          <w:rFonts w:asciiTheme="minorBidi" w:hAnsiTheme="minorBidi" w:cs="Cordia New" w:hint="cs"/>
          <w:sz w:val="28"/>
          <w:szCs w:val="28"/>
          <w:cs/>
          <w:lang w:bidi="th-TH"/>
        </w:rPr>
        <w:t>มากยิ่งขึ้น</w:t>
      </w:r>
    </w:p>
    <w:p w14:paraId="09193ECF" w14:textId="77777777" w:rsidR="00702A18" w:rsidRPr="000B4B9D" w:rsidRDefault="00702A18" w:rsidP="0031121A">
      <w:pPr>
        <w:pStyle w:val="ListParagraph"/>
        <w:numPr>
          <w:ilvl w:val="0"/>
          <w:numId w:val="99"/>
        </w:numPr>
        <w:spacing w:before="0" w:after="0" w:line="240" w:lineRule="auto"/>
        <w:ind w:left="1710" w:hanging="270"/>
        <w:jc w:val="thaiDistribute"/>
        <w:rPr>
          <w:rFonts w:asciiTheme="minorBidi" w:hAnsiTheme="minorBidi" w:cstheme="minorBidi"/>
          <w:sz w:val="28"/>
          <w:szCs w:val="28"/>
          <w:lang w:bidi="th-TH"/>
        </w:rPr>
      </w:pPr>
      <w:r w:rsidRPr="000B4B9D">
        <w:rPr>
          <w:rFonts w:asciiTheme="minorBidi" w:hAnsiTheme="minorBidi" w:cs="Cordia New"/>
          <w:sz w:val="28"/>
          <w:szCs w:val="28"/>
          <w:cs/>
          <w:lang w:bidi="th-TH"/>
        </w:rPr>
        <w:t>ขยายพื้นที่คลังสินค้าและเพิ่มระบบลำเลียงจากกองถ่านหิน (</w:t>
      </w:r>
      <w:r w:rsidRPr="000B4B9D">
        <w:rPr>
          <w:rFonts w:asciiTheme="minorBidi" w:hAnsiTheme="minorBidi" w:cstheme="minorBidi"/>
          <w:sz w:val="28"/>
          <w:szCs w:val="28"/>
          <w:lang w:bidi="th-TH"/>
        </w:rPr>
        <w:t xml:space="preserve">Reclaim System) </w:t>
      </w:r>
      <w:r w:rsidRPr="000B4B9D">
        <w:rPr>
          <w:rFonts w:asciiTheme="minorBidi" w:hAnsiTheme="minorBidi" w:cs="Cordia New"/>
          <w:sz w:val="28"/>
          <w:szCs w:val="28"/>
          <w:cs/>
          <w:lang w:bidi="th-TH"/>
        </w:rPr>
        <w:t>ที่ท่าเรือบอนตัง (</w:t>
      </w:r>
      <w:r w:rsidRPr="000B4B9D">
        <w:rPr>
          <w:rFonts w:asciiTheme="minorBidi" w:hAnsiTheme="minorBidi" w:cstheme="minorBidi"/>
          <w:sz w:val="28"/>
          <w:szCs w:val="28"/>
          <w:lang w:bidi="th-TH"/>
        </w:rPr>
        <w:t xml:space="preserve">Bontang) </w:t>
      </w:r>
      <w:r w:rsidRPr="000B4B9D">
        <w:rPr>
          <w:rFonts w:asciiTheme="minorBidi" w:hAnsiTheme="minorBidi" w:cs="Cordia New"/>
          <w:sz w:val="28"/>
          <w:szCs w:val="28"/>
          <w:cs/>
          <w:lang w:bidi="th-TH"/>
        </w:rPr>
        <w:t>เพื่อเพิ่มขีดความสามารถในการรองรับปริมาณถ่านหิน และการผสมถ่าน</w:t>
      </w:r>
      <w:r w:rsidRPr="000B4B9D">
        <w:rPr>
          <w:rFonts w:asciiTheme="minorBidi" w:hAnsiTheme="minorBidi" w:cs="Cordia New" w:hint="cs"/>
          <w:sz w:val="28"/>
          <w:szCs w:val="28"/>
          <w:cs/>
          <w:lang w:bidi="th-TH"/>
        </w:rPr>
        <w:t>หิน</w:t>
      </w:r>
      <w:r w:rsidRPr="000B4B9D">
        <w:rPr>
          <w:rFonts w:asciiTheme="minorBidi" w:hAnsiTheme="minorBidi" w:cs="Cordia New"/>
          <w:sz w:val="28"/>
          <w:szCs w:val="28"/>
          <w:cs/>
          <w:lang w:bidi="th-TH"/>
        </w:rPr>
        <w:t xml:space="preserve"> (</w:t>
      </w:r>
      <w:r w:rsidRPr="000B4B9D">
        <w:rPr>
          <w:rFonts w:asciiTheme="minorBidi" w:hAnsiTheme="minorBidi" w:cstheme="minorBidi"/>
          <w:sz w:val="28"/>
          <w:szCs w:val="28"/>
          <w:lang w:bidi="th-TH"/>
        </w:rPr>
        <w:t xml:space="preserve">Coal Blending) </w:t>
      </w:r>
      <w:r w:rsidRPr="000B4B9D">
        <w:rPr>
          <w:rFonts w:asciiTheme="minorBidi" w:hAnsiTheme="minorBidi" w:cs="Cordia New"/>
          <w:sz w:val="28"/>
          <w:szCs w:val="28"/>
          <w:cs/>
          <w:lang w:bidi="th-TH"/>
        </w:rPr>
        <w:t>ให้ได้คุณภาพตรงกับความต้องการของลูกค้า สอดรับกับแผนการขายที่มีความหลากหลายมากขึ้น</w:t>
      </w:r>
    </w:p>
    <w:p w14:paraId="288B36CF" w14:textId="77777777" w:rsidR="00702A18" w:rsidRPr="000B4B9D" w:rsidRDefault="00702A18" w:rsidP="0031121A">
      <w:pPr>
        <w:pStyle w:val="ListParagraph"/>
        <w:numPr>
          <w:ilvl w:val="0"/>
          <w:numId w:val="99"/>
        </w:numPr>
        <w:spacing w:before="0" w:after="0" w:line="240" w:lineRule="auto"/>
        <w:ind w:left="1710" w:hanging="270"/>
        <w:jc w:val="thaiDistribute"/>
        <w:rPr>
          <w:rFonts w:asciiTheme="minorBidi" w:hAnsiTheme="minorBidi" w:cstheme="minorBidi"/>
          <w:sz w:val="28"/>
          <w:szCs w:val="28"/>
          <w:lang w:bidi="th-TH"/>
        </w:rPr>
      </w:pPr>
      <w:r w:rsidRPr="000B4B9D">
        <w:rPr>
          <w:rFonts w:asciiTheme="minorBidi" w:hAnsiTheme="minorBidi" w:cs="Cordia New"/>
          <w:sz w:val="28"/>
          <w:szCs w:val="28"/>
          <w:cs/>
          <w:lang w:bidi="th-TH"/>
        </w:rPr>
        <w:t>ควบคุมปริมาณสินค้าคงคลังต่ำสุด (</w:t>
      </w:r>
      <w:r w:rsidRPr="000B4B9D">
        <w:rPr>
          <w:rFonts w:asciiTheme="minorBidi" w:hAnsiTheme="minorBidi" w:cstheme="minorBidi"/>
          <w:sz w:val="28"/>
          <w:szCs w:val="28"/>
          <w:lang w:bidi="th-TH"/>
        </w:rPr>
        <w:t xml:space="preserve">Safety Stock) </w:t>
      </w:r>
      <w:r w:rsidRPr="000B4B9D">
        <w:rPr>
          <w:rFonts w:asciiTheme="minorBidi" w:hAnsiTheme="minorBidi" w:cs="Cordia New"/>
          <w:sz w:val="28"/>
          <w:szCs w:val="28"/>
          <w:cs/>
          <w:lang w:bidi="th-TH"/>
        </w:rPr>
        <w:t>เพื่อลดความรุนแรง</w:t>
      </w:r>
      <w:r w:rsidRPr="000B4B9D">
        <w:rPr>
          <w:rFonts w:asciiTheme="minorBidi" w:hAnsiTheme="minorBidi" w:cs="Cordia New" w:hint="cs"/>
          <w:sz w:val="28"/>
          <w:szCs w:val="28"/>
          <w:cs/>
          <w:lang w:bidi="th-TH"/>
        </w:rPr>
        <w:t>จาก</w:t>
      </w:r>
      <w:r w:rsidRPr="000B4B9D">
        <w:rPr>
          <w:rFonts w:asciiTheme="minorBidi" w:hAnsiTheme="minorBidi" w:cs="Cordia New"/>
          <w:sz w:val="28"/>
          <w:szCs w:val="28"/>
          <w:cs/>
          <w:lang w:bidi="th-TH"/>
        </w:rPr>
        <w:t>ความไม่แน่นอน</w:t>
      </w:r>
      <w:r w:rsidRPr="000B4B9D">
        <w:rPr>
          <w:rFonts w:asciiTheme="minorBidi" w:hAnsiTheme="minorBidi" w:cs="Cordia New" w:hint="cs"/>
          <w:sz w:val="28"/>
          <w:szCs w:val="28"/>
          <w:cs/>
          <w:lang w:bidi="th-TH"/>
        </w:rPr>
        <w:t>ของ</w:t>
      </w:r>
      <w:r w:rsidRPr="000B4B9D">
        <w:rPr>
          <w:rFonts w:asciiTheme="minorBidi" w:hAnsiTheme="minorBidi" w:cs="Cordia New"/>
          <w:sz w:val="28"/>
          <w:szCs w:val="28"/>
          <w:cs/>
          <w:lang w:bidi="th-TH"/>
        </w:rPr>
        <w:t>ความต้องการและสถานการณ์การผลิตในแต่ละช่วงเวลา</w:t>
      </w:r>
    </w:p>
    <w:p w14:paraId="7FC27218" w14:textId="77777777" w:rsidR="00702A18" w:rsidRPr="000B4B9D" w:rsidRDefault="00702A18" w:rsidP="0031121A">
      <w:pPr>
        <w:pStyle w:val="ListParagraph"/>
        <w:numPr>
          <w:ilvl w:val="0"/>
          <w:numId w:val="99"/>
        </w:numPr>
        <w:spacing w:before="0" w:after="0" w:line="240" w:lineRule="auto"/>
        <w:ind w:left="1710" w:hanging="270"/>
        <w:jc w:val="thaiDistribute"/>
        <w:rPr>
          <w:rFonts w:asciiTheme="minorBidi" w:hAnsiTheme="minorBidi" w:cstheme="minorBidi"/>
          <w:sz w:val="28"/>
          <w:szCs w:val="28"/>
          <w:lang w:bidi="th-TH"/>
        </w:rPr>
      </w:pPr>
      <w:r w:rsidRPr="000B4B9D">
        <w:rPr>
          <w:rFonts w:asciiTheme="minorBidi" w:hAnsiTheme="minorBidi" w:cs="Cordia New"/>
          <w:sz w:val="28"/>
          <w:szCs w:val="28"/>
          <w:cs/>
          <w:lang w:bidi="th-TH"/>
        </w:rPr>
        <w:t xml:space="preserve">ปรับปรุงคุณภาพถนนที่ใช้เป็นเส้นทางลำเลียงขนส่งถ่านหินอย่างต่อเนื่อง </w:t>
      </w:r>
    </w:p>
    <w:p w14:paraId="61A00D2F" w14:textId="77777777" w:rsidR="00702A18" w:rsidRPr="000B4B9D" w:rsidRDefault="00702A18" w:rsidP="0031121A">
      <w:pPr>
        <w:pStyle w:val="ListParagraph"/>
        <w:numPr>
          <w:ilvl w:val="0"/>
          <w:numId w:val="99"/>
        </w:numPr>
        <w:spacing w:before="0" w:after="0" w:line="240" w:lineRule="auto"/>
        <w:ind w:left="1710" w:hanging="270"/>
        <w:jc w:val="thaiDistribute"/>
        <w:rPr>
          <w:rFonts w:asciiTheme="minorBidi" w:hAnsiTheme="minorBidi" w:cstheme="minorBidi"/>
          <w:sz w:val="28"/>
          <w:szCs w:val="28"/>
          <w:lang w:bidi="th-TH"/>
        </w:rPr>
      </w:pPr>
      <w:r w:rsidRPr="000B4B9D">
        <w:rPr>
          <w:rFonts w:asciiTheme="minorBidi" w:hAnsiTheme="minorBidi" w:cs="Cordia New"/>
          <w:sz w:val="28"/>
          <w:szCs w:val="28"/>
          <w:cs/>
          <w:lang w:bidi="th-TH"/>
        </w:rPr>
        <w:t>ริเริ่มโครงการระบบติดตามการขนส่งทางเรือ (</w:t>
      </w:r>
      <w:r w:rsidRPr="000B4B9D">
        <w:rPr>
          <w:rFonts w:asciiTheme="minorBidi" w:hAnsiTheme="minorBidi" w:cstheme="minorBidi"/>
          <w:sz w:val="28"/>
          <w:szCs w:val="28"/>
          <w:lang w:bidi="th-TH"/>
        </w:rPr>
        <w:t xml:space="preserve">Tugboat Monitoring System: TMS) </w:t>
      </w:r>
      <w:r w:rsidRPr="000B4B9D">
        <w:rPr>
          <w:rFonts w:asciiTheme="minorBidi" w:hAnsiTheme="minorBidi" w:cs="Cordia New"/>
          <w:sz w:val="28"/>
          <w:szCs w:val="28"/>
          <w:cs/>
          <w:lang w:bidi="th-TH"/>
        </w:rPr>
        <w:t>โดยติดตั้งเครื่องมือบอกพิกัด (</w:t>
      </w:r>
      <w:r w:rsidRPr="000B4B9D">
        <w:rPr>
          <w:rFonts w:asciiTheme="minorBidi" w:hAnsiTheme="minorBidi" w:cstheme="minorBidi"/>
          <w:sz w:val="28"/>
          <w:szCs w:val="28"/>
          <w:lang w:bidi="th-TH"/>
        </w:rPr>
        <w:t xml:space="preserve">GPS) </w:t>
      </w:r>
      <w:r w:rsidRPr="000B4B9D">
        <w:rPr>
          <w:rFonts w:asciiTheme="minorBidi" w:hAnsiTheme="minorBidi" w:cs="Cordia New"/>
          <w:sz w:val="28"/>
          <w:szCs w:val="28"/>
          <w:cs/>
          <w:lang w:bidi="th-TH"/>
        </w:rPr>
        <w:t>ในเรือนำส่งสินค้า (</w:t>
      </w:r>
      <w:r w:rsidRPr="000B4B9D">
        <w:rPr>
          <w:rFonts w:asciiTheme="minorBidi" w:hAnsiTheme="minorBidi" w:cstheme="minorBidi"/>
          <w:sz w:val="28"/>
          <w:szCs w:val="28"/>
          <w:lang w:bidi="th-TH"/>
        </w:rPr>
        <w:t xml:space="preserve">Tugboat) </w:t>
      </w:r>
      <w:r w:rsidRPr="000B4B9D">
        <w:rPr>
          <w:rFonts w:asciiTheme="minorBidi" w:hAnsiTheme="minorBidi" w:cs="Cordia New" w:hint="cs"/>
          <w:sz w:val="28"/>
          <w:szCs w:val="28"/>
          <w:cs/>
          <w:lang w:bidi="th-TH"/>
        </w:rPr>
        <w:t>เพื่อ</w:t>
      </w:r>
      <w:r w:rsidRPr="000B4B9D">
        <w:rPr>
          <w:rFonts w:asciiTheme="minorBidi" w:hAnsiTheme="minorBidi" w:cs="Cordia New"/>
          <w:sz w:val="28"/>
          <w:szCs w:val="28"/>
          <w:cs/>
          <w:lang w:bidi="th-TH"/>
        </w:rPr>
        <w:t xml:space="preserve">ติดตามสถานะของเรือนำส่งสินค้าได้รวดเร็วและแม่นยำมากขึ้น </w:t>
      </w:r>
      <w:r w:rsidRPr="000B4B9D">
        <w:rPr>
          <w:rFonts w:asciiTheme="minorBidi" w:hAnsiTheme="minorBidi" w:cs="Cordia New" w:hint="cs"/>
          <w:sz w:val="28"/>
          <w:szCs w:val="28"/>
          <w:cs/>
          <w:lang w:bidi="th-TH"/>
        </w:rPr>
        <w:t>และ</w:t>
      </w:r>
      <w:r w:rsidRPr="000B4B9D">
        <w:rPr>
          <w:rFonts w:asciiTheme="minorBidi" w:hAnsiTheme="minorBidi" w:cs="Cordia New"/>
          <w:sz w:val="28"/>
          <w:szCs w:val="28"/>
          <w:cs/>
          <w:lang w:bidi="th-TH"/>
        </w:rPr>
        <w:t>เก็บข้อมูลที่ได้จากระบบบอกพิกัด (</w:t>
      </w:r>
      <w:r w:rsidRPr="000B4B9D">
        <w:rPr>
          <w:rFonts w:asciiTheme="minorBidi" w:hAnsiTheme="minorBidi" w:cstheme="minorBidi"/>
          <w:sz w:val="28"/>
          <w:szCs w:val="28"/>
          <w:lang w:bidi="th-TH"/>
        </w:rPr>
        <w:t xml:space="preserve">GPS Tracking) </w:t>
      </w:r>
      <w:r w:rsidRPr="000B4B9D">
        <w:rPr>
          <w:rFonts w:asciiTheme="minorBidi" w:hAnsiTheme="minorBidi" w:cstheme="minorBidi" w:hint="cs"/>
          <w:sz w:val="28"/>
          <w:szCs w:val="28"/>
          <w:cs/>
          <w:lang w:bidi="th-TH"/>
        </w:rPr>
        <w:t>เพื่อ</w:t>
      </w:r>
      <w:r w:rsidRPr="000B4B9D">
        <w:rPr>
          <w:rFonts w:asciiTheme="minorBidi" w:hAnsiTheme="minorBidi" w:cs="Cordia New"/>
          <w:sz w:val="28"/>
          <w:szCs w:val="28"/>
          <w:cs/>
          <w:lang w:bidi="th-TH"/>
        </w:rPr>
        <w:t xml:space="preserve">นำมาประมวลผลให้ตรงตามความต้องการของผู้ปฏิบัติงาน </w:t>
      </w:r>
      <w:r w:rsidRPr="000B4B9D">
        <w:rPr>
          <w:rFonts w:asciiTheme="minorBidi" w:hAnsiTheme="minorBidi" w:cs="Cordia New" w:hint="cs"/>
          <w:sz w:val="28"/>
          <w:szCs w:val="28"/>
          <w:cs/>
          <w:lang w:bidi="th-TH"/>
        </w:rPr>
        <w:t>ส่งผลให้การ</w:t>
      </w:r>
      <w:r w:rsidRPr="000B4B9D">
        <w:rPr>
          <w:rFonts w:asciiTheme="minorBidi" w:hAnsiTheme="minorBidi" w:cs="Cordia New"/>
          <w:sz w:val="28"/>
          <w:szCs w:val="28"/>
          <w:cs/>
          <w:lang w:bidi="th-TH"/>
        </w:rPr>
        <w:t>บริหารงานและติดตามสถานะของการขนส่งถ่านหินทางเรือ (</w:t>
      </w:r>
      <w:r w:rsidRPr="000B4B9D">
        <w:rPr>
          <w:rFonts w:asciiTheme="minorBidi" w:hAnsiTheme="minorBidi" w:cstheme="minorBidi"/>
          <w:sz w:val="28"/>
          <w:szCs w:val="28"/>
          <w:lang w:bidi="th-TH"/>
        </w:rPr>
        <w:t xml:space="preserve">Barge) </w:t>
      </w:r>
      <w:r w:rsidRPr="000B4B9D">
        <w:rPr>
          <w:rFonts w:asciiTheme="minorBidi" w:hAnsiTheme="minorBidi" w:cs="Cordia New"/>
          <w:sz w:val="28"/>
          <w:szCs w:val="28"/>
          <w:cs/>
          <w:lang w:bidi="th-TH"/>
        </w:rPr>
        <w:t>เป็นไปอย่างมีประสิทธิภาพมากยิ่งขึ้น สามารถแก้ไขสถานการณ์เพื่อให้การขนส่งเป็นไปอย่างต่อเนื่อง และตรงตามเวลาที่กำหนด</w:t>
      </w:r>
    </w:p>
    <w:p w14:paraId="5426B7B0" w14:textId="77777777" w:rsidR="00702A18" w:rsidRPr="000B4B9D" w:rsidRDefault="00702A18" w:rsidP="0031121A">
      <w:pPr>
        <w:pStyle w:val="ListParagraph"/>
        <w:numPr>
          <w:ilvl w:val="0"/>
          <w:numId w:val="99"/>
        </w:numPr>
        <w:spacing w:before="0" w:after="0" w:line="240" w:lineRule="auto"/>
        <w:ind w:left="1710" w:hanging="270"/>
        <w:jc w:val="thaiDistribute"/>
        <w:rPr>
          <w:rFonts w:asciiTheme="minorBidi" w:hAnsiTheme="minorBidi" w:cstheme="minorBidi"/>
          <w:sz w:val="28"/>
          <w:szCs w:val="28"/>
          <w:lang w:bidi="th-TH"/>
        </w:rPr>
      </w:pPr>
      <w:r w:rsidRPr="000B4B9D">
        <w:rPr>
          <w:rFonts w:asciiTheme="minorBidi" w:hAnsiTheme="minorBidi" w:cs="Cordia New"/>
          <w:sz w:val="28"/>
          <w:szCs w:val="28"/>
          <w:cs/>
          <w:lang w:bidi="th-TH"/>
        </w:rPr>
        <w:t xml:space="preserve">ประยุกต์ใช้เทคโนโลยีใหม่เพื่อช่วยในการติดตามสภาพการปฏิบัติงานภายในเหมือง อาทิ </w:t>
      </w:r>
      <w:r w:rsidRPr="000B4B9D">
        <w:rPr>
          <w:rFonts w:asciiTheme="minorBidi" w:hAnsiTheme="minorBidi" w:cs="Cordia New" w:hint="cs"/>
          <w:sz w:val="28"/>
          <w:szCs w:val="28"/>
          <w:cs/>
          <w:lang w:bidi="th-TH"/>
        </w:rPr>
        <w:t xml:space="preserve">โดรน </w:t>
      </w:r>
      <w:r w:rsidRPr="000B4B9D">
        <w:rPr>
          <w:rFonts w:asciiTheme="minorBidi" w:hAnsiTheme="minorBidi" w:cs="Cordia New"/>
          <w:sz w:val="28"/>
          <w:szCs w:val="28"/>
          <w:cs/>
          <w:lang w:bidi="th-TH"/>
        </w:rPr>
        <w:t>(</w:t>
      </w:r>
      <w:r w:rsidRPr="000B4B9D">
        <w:rPr>
          <w:rFonts w:asciiTheme="minorBidi" w:hAnsiTheme="minorBidi" w:cstheme="minorBidi"/>
          <w:sz w:val="28"/>
          <w:szCs w:val="28"/>
          <w:lang w:bidi="th-TH"/>
        </w:rPr>
        <w:t xml:space="preserve">Drone) </w:t>
      </w:r>
      <w:r w:rsidRPr="000B4B9D">
        <w:rPr>
          <w:rFonts w:asciiTheme="minorBidi" w:hAnsiTheme="minorBidi" w:cs="Cordia New" w:hint="cs"/>
          <w:sz w:val="28"/>
          <w:szCs w:val="28"/>
          <w:cs/>
          <w:lang w:bidi="th-TH"/>
        </w:rPr>
        <w:t>สำหรับ</w:t>
      </w:r>
      <w:r w:rsidRPr="000B4B9D">
        <w:rPr>
          <w:rFonts w:asciiTheme="minorBidi" w:hAnsiTheme="minorBidi" w:cs="Cordia New"/>
          <w:sz w:val="28"/>
          <w:szCs w:val="28"/>
          <w:cs/>
          <w:lang w:bidi="th-TH"/>
        </w:rPr>
        <w:t>ถ่ายภาพทางอากาศมา</w:t>
      </w:r>
      <w:r w:rsidRPr="000B4B9D">
        <w:rPr>
          <w:rFonts w:asciiTheme="minorBidi" w:hAnsiTheme="minorBidi" w:cs="Cordia New" w:hint="cs"/>
          <w:sz w:val="28"/>
          <w:szCs w:val="28"/>
          <w:cs/>
          <w:lang w:bidi="th-TH"/>
        </w:rPr>
        <w:t>ใช้</w:t>
      </w:r>
      <w:r w:rsidRPr="000B4B9D">
        <w:rPr>
          <w:rFonts w:asciiTheme="minorBidi" w:hAnsiTheme="minorBidi" w:cs="Cordia New"/>
          <w:sz w:val="28"/>
          <w:szCs w:val="28"/>
          <w:cs/>
          <w:lang w:bidi="th-TH"/>
        </w:rPr>
        <w:t>ในการสำรวจสภาพพื้นที่ของ</w:t>
      </w:r>
      <w:r w:rsidRPr="000B4B9D">
        <w:rPr>
          <w:rFonts w:asciiTheme="minorBidi" w:hAnsiTheme="minorBidi" w:cs="Cordia New" w:hint="cs"/>
          <w:sz w:val="28"/>
          <w:szCs w:val="28"/>
          <w:cs/>
          <w:lang w:bidi="th-TH"/>
        </w:rPr>
        <w:t xml:space="preserve">เหมือง  </w:t>
      </w:r>
      <w:r w:rsidRPr="000B4B9D">
        <w:rPr>
          <w:rFonts w:asciiTheme="minorBidi" w:hAnsiTheme="minorBidi" w:cs="Cordia New"/>
          <w:sz w:val="28"/>
          <w:szCs w:val="28"/>
          <w:cs/>
          <w:lang w:bidi="th-TH"/>
        </w:rPr>
        <w:t>ถ่านหินที่อยู่ในระหว่างการผลิต (</w:t>
      </w:r>
      <w:r w:rsidRPr="000B4B9D">
        <w:rPr>
          <w:rFonts w:asciiTheme="minorBidi" w:hAnsiTheme="minorBidi" w:cstheme="minorBidi"/>
          <w:sz w:val="28"/>
          <w:szCs w:val="28"/>
          <w:lang w:bidi="th-TH"/>
        </w:rPr>
        <w:t xml:space="preserve">In-Pit Inventory) </w:t>
      </w:r>
      <w:r w:rsidRPr="000B4B9D">
        <w:rPr>
          <w:rFonts w:asciiTheme="minorBidi" w:hAnsiTheme="minorBidi" w:cs="Cordia New"/>
          <w:sz w:val="28"/>
          <w:szCs w:val="28"/>
          <w:cs/>
          <w:lang w:bidi="th-TH"/>
        </w:rPr>
        <w:t>โดยปรับใช้ที่เหมืองโจร่ง (</w:t>
      </w:r>
      <w:r w:rsidRPr="000B4B9D">
        <w:rPr>
          <w:rFonts w:asciiTheme="minorBidi" w:hAnsiTheme="minorBidi" w:cstheme="minorBidi"/>
          <w:sz w:val="28"/>
          <w:szCs w:val="28"/>
          <w:lang w:bidi="th-TH"/>
        </w:rPr>
        <w:t xml:space="preserve">Jorong) </w:t>
      </w:r>
      <w:r w:rsidRPr="000B4B9D">
        <w:rPr>
          <w:rFonts w:asciiTheme="minorBidi" w:hAnsiTheme="minorBidi" w:cs="Cordia New"/>
          <w:sz w:val="28"/>
          <w:szCs w:val="28"/>
          <w:cs/>
          <w:lang w:bidi="th-TH"/>
        </w:rPr>
        <w:t xml:space="preserve">เป็นที่แรกและวางแผนที่จะปรับใช้กับทุกเหมืองที่อินโดนีเซียในลำดับต่อไป </w:t>
      </w:r>
    </w:p>
    <w:p w14:paraId="6C61BF30" w14:textId="77777777" w:rsidR="00702A18" w:rsidRPr="000B4B9D" w:rsidRDefault="00702A18" w:rsidP="00702A18">
      <w:pPr>
        <w:pStyle w:val="ListParagraph"/>
        <w:spacing w:before="0" w:after="0" w:line="240" w:lineRule="auto"/>
        <w:ind w:left="1814" w:hanging="259"/>
        <w:jc w:val="thaiDistribute"/>
        <w:rPr>
          <w:rFonts w:asciiTheme="minorBidi" w:hAnsiTheme="minorBidi" w:cstheme="minorBidi"/>
          <w:sz w:val="28"/>
          <w:szCs w:val="28"/>
          <w:lang w:bidi="th-TH"/>
        </w:rPr>
      </w:pPr>
    </w:p>
    <w:p w14:paraId="7CF095FC" w14:textId="77777777" w:rsidR="00702A18" w:rsidRPr="00FE39A2" w:rsidRDefault="00702A18" w:rsidP="00FE39A2">
      <w:pPr>
        <w:tabs>
          <w:tab w:val="left" w:pos="1560"/>
        </w:tabs>
        <w:ind w:left="360" w:firstLine="491"/>
        <w:jc w:val="thaiDistribute"/>
        <w:rPr>
          <w:rFonts w:asciiTheme="minorBidi" w:hAnsiTheme="minorBidi" w:cstheme="minorBidi"/>
          <w:b/>
          <w:bCs/>
          <w:sz w:val="28"/>
        </w:rPr>
      </w:pPr>
      <w:r w:rsidRPr="00FE39A2">
        <w:rPr>
          <w:rFonts w:asciiTheme="minorBidi" w:hAnsiTheme="minorBidi" w:cstheme="minorBidi"/>
          <w:b/>
          <w:bCs/>
          <w:sz w:val="28"/>
        </w:rPr>
        <w:t>3.1.2)</w:t>
      </w:r>
      <w:r w:rsidRPr="00FE39A2">
        <w:rPr>
          <w:rFonts w:asciiTheme="minorBidi" w:hAnsiTheme="minorBidi" w:cstheme="minorBidi"/>
          <w:b/>
          <w:bCs/>
          <w:sz w:val="28"/>
          <w:cs/>
        </w:rPr>
        <w:t xml:space="preserve"> </w:t>
      </w:r>
      <w:r w:rsidRPr="00FE39A2">
        <w:rPr>
          <w:rFonts w:asciiTheme="minorBidi" w:hAnsiTheme="minorBidi" w:cstheme="minorBidi"/>
          <w:b/>
          <w:bCs/>
          <w:sz w:val="28"/>
          <w:cs/>
        </w:rPr>
        <w:tab/>
        <w:t>ความเสี่ยงด้านต้นทุนการผลิตที่สูงขึ้น</w:t>
      </w:r>
    </w:p>
    <w:p w14:paraId="34B6E700" w14:textId="77777777" w:rsidR="00702A18" w:rsidRPr="000B4B9D" w:rsidRDefault="00702A18" w:rsidP="00702A18">
      <w:pPr>
        <w:tabs>
          <w:tab w:val="left" w:pos="1560"/>
        </w:tabs>
        <w:ind w:left="1530" w:hanging="1170"/>
        <w:jc w:val="thaiDistribute"/>
        <w:rPr>
          <w:rFonts w:asciiTheme="minorBidi" w:hAnsiTheme="minorBidi" w:cstheme="minorBidi"/>
          <w:sz w:val="28"/>
        </w:rPr>
      </w:pPr>
      <w:r w:rsidRPr="000B4B9D">
        <w:rPr>
          <w:rFonts w:asciiTheme="minorBidi" w:hAnsiTheme="minorBidi" w:cstheme="minorBidi"/>
          <w:sz w:val="28"/>
          <w:cs/>
        </w:rPr>
        <w:tab/>
      </w:r>
      <w:r w:rsidRPr="000B4B9D">
        <w:rPr>
          <w:rFonts w:asciiTheme="minorBidi" w:hAnsiTheme="minorBidi" w:cstheme="minorBidi"/>
          <w:sz w:val="28"/>
          <w:cs/>
        </w:rPr>
        <w:tab/>
        <w:t>เพื่อเพิ่มโอกาสในการทำกำไรของบริษัทฯ ต้นทุนเป็นปัจจัยสำคัญที่ส่งผลต่อผลประกอบการทั้งในระยะสั้นและระยะยาว</w:t>
      </w:r>
      <w:r w:rsidRPr="000B4B9D">
        <w:rPr>
          <w:rFonts w:asciiTheme="minorBidi" w:hAnsiTheme="minorBidi" w:cstheme="minorBidi" w:hint="cs"/>
          <w:sz w:val="28"/>
          <w:cs/>
        </w:rPr>
        <w:t>ของบริษัทฯ</w:t>
      </w:r>
      <w:r w:rsidRPr="000B4B9D">
        <w:rPr>
          <w:rFonts w:asciiTheme="minorBidi" w:hAnsiTheme="minorBidi" w:cstheme="minorBidi"/>
          <w:sz w:val="28"/>
          <w:cs/>
        </w:rPr>
        <w:t xml:space="preserve"> ดังนั้นบริษัท</w:t>
      </w:r>
      <w:r w:rsidRPr="000B4B9D">
        <w:rPr>
          <w:rFonts w:asciiTheme="minorBidi" w:hAnsiTheme="minorBidi" w:cstheme="minorBidi" w:hint="cs"/>
          <w:sz w:val="28"/>
          <w:cs/>
        </w:rPr>
        <w:t xml:space="preserve">ฯ </w:t>
      </w:r>
      <w:r w:rsidRPr="000B4B9D">
        <w:rPr>
          <w:rFonts w:asciiTheme="minorBidi" w:hAnsiTheme="minorBidi" w:cstheme="minorBidi"/>
          <w:sz w:val="28"/>
          <w:cs/>
        </w:rPr>
        <w:t>จึงให้ความสำคัญกับการบริหารความเสี่ยง</w:t>
      </w:r>
      <w:r w:rsidRPr="000B4B9D">
        <w:rPr>
          <w:rFonts w:asciiTheme="minorBidi" w:hAnsiTheme="minorBidi" w:cstheme="minorBidi" w:hint="cs"/>
          <w:sz w:val="28"/>
          <w:cs/>
        </w:rPr>
        <w:t>ด้าน</w:t>
      </w:r>
      <w:r w:rsidRPr="000B4B9D">
        <w:rPr>
          <w:rFonts w:asciiTheme="minorBidi" w:hAnsiTheme="minorBidi" w:cstheme="minorBidi"/>
          <w:sz w:val="28"/>
          <w:cs/>
        </w:rPr>
        <w:t xml:space="preserve">ต้นทุน เพื่อให้มั่นใจว่าผลการดำเนินงานและผลตอบแทนที่จะได้รับจากการลงทุนเป็นไปตามเป้าหมาย โดยในปี </w:t>
      </w:r>
      <w:r w:rsidRPr="000B4B9D">
        <w:rPr>
          <w:rFonts w:asciiTheme="minorBidi" w:hAnsiTheme="minorBidi" w:cstheme="minorBidi"/>
          <w:sz w:val="28"/>
        </w:rPr>
        <w:t>25</w:t>
      </w:r>
      <w:r w:rsidRPr="000B4B9D">
        <w:rPr>
          <w:rFonts w:asciiTheme="minorBidi" w:hAnsiTheme="minorBidi" w:cstheme="minorBidi"/>
          <w:sz w:val="28"/>
          <w:lang w:val="en-SG"/>
        </w:rPr>
        <w:t>60</w:t>
      </w:r>
      <w:r w:rsidRPr="000B4B9D">
        <w:rPr>
          <w:rFonts w:asciiTheme="minorBidi" w:hAnsiTheme="minorBidi" w:cstheme="minorBidi" w:hint="cs"/>
          <w:sz w:val="28"/>
          <w:cs/>
          <w:lang w:val="en-SG"/>
        </w:rPr>
        <w:t xml:space="preserve"> </w:t>
      </w:r>
      <w:r w:rsidRPr="000B4B9D">
        <w:rPr>
          <w:rFonts w:asciiTheme="minorBidi" w:hAnsiTheme="minorBidi" w:cstheme="minorBidi"/>
          <w:sz w:val="28"/>
          <w:cs/>
        </w:rPr>
        <w:t>บริษัทฯ ได้มีการบริหารความเสี่ยงโดย</w:t>
      </w:r>
      <w:r w:rsidRPr="000B4B9D">
        <w:rPr>
          <w:rFonts w:asciiTheme="minorBidi" w:hAnsiTheme="minorBidi" w:cstheme="minorBidi" w:hint="cs"/>
          <w:sz w:val="28"/>
          <w:cs/>
        </w:rPr>
        <w:t>การ</w:t>
      </w:r>
      <w:r w:rsidRPr="000B4B9D">
        <w:rPr>
          <w:rFonts w:asciiTheme="minorBidi" w:hAnsiTheme="minorBidi" w:cstheme="minorBidi"/>
          <w:sz w:val="28"/>
          <w:cs/>
        </w:rPr>
        <w:t>วิเคราะห์การใช้ต้นทุนในแต่ละกิจกรรมและวางแผนการจัดการกระบวนการผลิตในภาพรวมให้มีประสิทธิผลและประสิทธิภาพมากขึ้น ดังต่อไปนี้</w:t>
      </w:r>
    </w:p>
    <w:p w14:paraId="67C8A79D" w14:textId="77777777" w:rsidR="00702A18" w:rsidRPr="000B4B9D" w:rsidRDefault="00702A18" w:rsidP="0031121A">
      <w:pPr>
        <w:pStyle w:val="ListParagraph"/>
        <w:numPr>
          <w:ilvl w:val="0"/>
          <w:numId w:val="99"/>
        </w:numPr>
        <w:spacing w:before="0" w:after="0" w:line="240" w:lineRule="auto"/>
        <w:ind w:left="1843" w:hanging="288"/>
        <w:jc w:val="thaiDistribute"/>
        <w:rPr>
          <w:rFonts w:asciiTheme="minorBidi" w:hAnsiTheme="minorBidi" w:cstheme="minorBidi"/>
          <w:sz w:val="28"/>
          <w:szCs w:val="28"/>
        </w:rPr>
      </w:pPr>
      <w:r w:rsidRPr="000B4B9D">
        <w:rPr>
          <w:rFonts w:asciiTheme="minorBidi" w:hAnsiTheme="minorBidi" w:cstheme="minorBidi"/>
          <w:sz w:val="28"/>
          <w:szCs w:val="28"/>
          <w:cs/>
          <w:lang w:bidi="th-TH"/>
        </w:rPr>
        <w:t>วางแผนลำดับการขุดถ่านหินเพื่อลดระยะทางในการขนดินและลำเลียงถ่านหินให้สั้นที่สุด</w:t>
      </w:r>
      <w:r w:rsidRPr="000B4B9D">
        <w:rPr>
          <w:rFonts w:ascii="Cordia New" w:hAnsiTheme="minorBidi" w:cstheme="minorBidi"/>
          <w:sz w:val="28"/>
          <w:szCs w:val="28"/>
        </w:rPr>
        <w:t xml:space="preserve"> </w:t>
      </w:r>
      <w:r w:rsidRPr="000B4B9D">
        <w:rPr>
          <w:rFonts w:asciiTheme="minorBidi" w:hAnsiTheme="minorBidi" w:cstheme="minorBidi"/>
          <w:sz w:val="28"/>
          <w:szCs w:val="28"/>
          <w:cs/>
          <w:lang w:bidi="th-TH"/>
        </w:rPr>
        <w:t>และวางแผนการผลิตเพื่อให้ปริมาณการกองถ่านหินอยู่ในระดับที่เหมาะสม</w:t>
      </w:r>
      <w:r w:rsidRPr="000B4B9D">
        <w:rPr>
          <w:rFonts w:ascii="Cordia New" w:hAnsiTheme="minorBidi" w:cstheme="minorBidi"/>
          <w:sz w:val="28"/>
          <w:szCs w:val="28"/>
        </w:rPr>
        <w:t xml:space="preserve"> </w:t>
      </w:r>
    </w:p>
    <w:p w14:paraId="17D33038" w14:textId="77777777" w:rsidR="00702A18" w:rsidRPr="000B4B9D" w:rsidRDefault="00702A18" w:rsidP="0031121A">
      <w:pPr>
        <w:pStyle w:val="ListParagraph"/>
        <w:numPr>
          <w:ilvl w:val="0"/>
          <w:numId w:val="99"/>
        </w:numPr>
        <w:spacing w:before="0" w:after="0" w:line="240" w:lineRule="auto"/>
        <w:ind w:left="1843" w:hanging="288"/>
        <w:jc w:val="thaiDistribute"/>
        <w:rPr>
          <w:rFonts w:asciiTheme="minorBidi" w:hAnsiTheme="minorBidi" w:cstheme="minorBidi"/>
          <w:sz w:val="28"/>
          <w:szCs w:val="28"/>
        </w:rPr>
      </w:pPr>
      <w:r w:rsidRPr="000B4B9D">
        <w:rPr>
          <w:rFonts w:asciiTheme="minorBidi" w:hAnsiTheme="minorBidi" w:cstheme="minorBidi"/>
          <w:sz w:val="28"/>
          <w:szCs w:val="28"/>
          <w:cs/>
          <w:lang w:bidi="th-TH"/>
        </w:rPr>
        <w:t>ศึกษาเทคโนโลยีใหม่</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 ที่ช่วยปรับปรุงต้นทุนให้มีประสิทธิภาพยิ่งขึ้น เช่น</w:t>
      </w:r>
      <w:r w:rsidRPr="000B4B9D">
        <w:rPr>
          <w:rFonts w:ascii="Cordia New" w:hAnsiTheme="minorBidi" w:cstheme="minorBidi"/>
          <w:sz w:val="28"/>
          <w:szCs w:val="28"/>
        </w:rPr>
        <w:t xml:space="preserve"> </w:t>
      </w:r>
      <w:r w:rsidRPr="000B4B9D">
        <w:rPr>
          <w:rFonts w:asciiTheme="minorBidi" w:hAnsiTheme="minorBidi" w:cstheme="minorBidi"/>
          <w:sz w:val="28"/>
          <w:szCs w:val="28"/>
          <w:cs/>
          <w:lang w:bidi="th-TH"/>
        </w:rPr>
        <w:t xml:space="preserve">ศึกษาความเป็นไปได้ในการปรับใช้ระบบสายพานลำเลียงไฟฟ้าทางบกเพื่อการลำเลียงขนส่งถ่านหิน </w:t>
      </w:r>
      <w:r w:rsidRPr="000B4B9D">
        <w:rPr>
          <w:rFonts w:asciiTheme="minorBidi" w:hAnsiTheme="minorBidi" w:cstheme="minorBidi"/>
          <w:sz w:val="28"/>
          <w:szCs w:val="28"/>
        </w:rPr>
        <w:t xml:space="preserve">(Electric Overland Conveyors System) </w:t>
      </w:r>
      <w:r w:rsidRPr="000B4B9D">
        <w:rPr>
          <w:rFonts w:asciiTheme="minorBidi" w:hAnsiTheme="minorBidi" w:cstheme="minorBidi"/>
          <w:sz w:val="28"/>
          <w:szCs w:val="28"/>
          <w:cs/>
          <w:lang w:bidi="th-TH"/>
        </w:rPr>
        <w:t>ที่เหมืองในอินโดนีเซีย</w:t>
      </w:r>
      <w:r w:rsidRPr="000B4B9D">
        <w:rPr>
          <w:rFonts w:asciiTheme="minorBidi" w:hAnsiTheme="minorBidi" w:cstheme="minorBidi"/>
          <w:sz w:val="28"/>
          <w:szCs w:val="28"/>
          <w:lang w:val="en-SG" w:bidi="th-TH"/>
        </w:rPr>
        <w:t xml:space="preserve"> </w:t>
      </w:r>
      <w:r w:rsidRPr="000B4B9D">
        <w:rPr>
          <w:rFonts w:asciiTheme="minorBidi" w:hAnsiTheme="minorBidi" w:cstheme="minorBidi"/>
          <w:sz w:val="28"/>
          <w:szCs w:val="28"/>
          <w:cs/>
          <w:lang w:val="en-SG" w:bidi="th-TH"/>
        </w:rPr>
        <w:t xml:space="preserve">ศึกษาความเป็นไปได้ในการทำเหมืองใต้ดินในอินโดนีเซีย เป็นต้น </w:t>
      </w:r>
    </w:p>
    <w:p w14:paraId="1BED8354" w14:textId="77777777" w:rsidR="00702A18" w:rsidRPr="000B4B9D" w:rsidRDefault="00702A18" w:rsidP="0031121A">
      <w:pPr>
        <w:pStyle w:val="ListParagraph"/>
        <w:numPr>
          <w:ilvl w:val="0"/>
          <w:numId w:val="99"/>
        </w:numPr>
        <w:spacing w:before="0" w:after="0" w:line="240" w:lineRule="auto"/>
        <w:ind w:left="1843" w:hanging="283"/>
        <w:jc w:val="thaiDistribute"/>
        <w:rPr>
          <w:rFonts w:asciiTheme="minorBidi" w:hAnsiTheme="minorBidi" w:cstheme="minorBidi"/>
          <w:sz w:val="28"/>
          <w:szCs w:val="28"/>
        </w:rPr>
      </w:pPr>
      <w:r w:rsidRPr="000B4B9D">
        <w:rPr>
          <w:rFonts w:asciiTheme="minorBidi" w:hAnsiTheme="minorBidi" w:cstheme="minorBidi"/>
          <w:sz w:val="28"/>
          <w:szCs w:val="28"/>
          <w:cs/>
          <w:lang w:bidi="th-TH"/>
        </w:rPr>
        <w:t>ปรับปรุงระบบบดและลำเลียงวัสดุภายในบ่อเหมือง</w:t>
      </w:r>
      <w:r w:rsidRPr="000B4B9D">
        <w:rPr>
          <w:rFonts w:ascii="Cordia New" w:hAnsiTheme="minorBidi" w:cstheme="minorBidi"/>
          <w:sz w:val="28"/>
          <w:szCs w:val="28"/>
        </w:rPr>
        <w:t xml:space="preserve"> </w:t>
      </w:r>
      <w:r w:rsidRPr="000B4B9D">
        <w:rPr>
          <w:rFonts w:asciiTheme="minorBidi" w:hAnsiTheme="minorBidi" w:cstheme="minorBidi"/>
          <w:sz w:val="28"/>
          <w:szCs w:val="28"/>
        </w:rPr>
        <w:t xml:space="preserve">(In-Pit Crushing and Conveying: IPCC) </w:t>
      </w:r>
      <w:r w:rsidRPr="000B4B9D">
        <w:rPr>
          <w:rFonts w:asciiTheme="minorBidi" w:hAnsiTheme="minorBidi" w:cstheme="minorBidi"/>
          <w:sz w:val="28"/>
          <w:szCs w:val="28"/>
          <w:cs/>
          <w:lang w:bidi="th-TH"/>
        </w:rPr>
        <w:t>ในพื้นที่การผลิตฝั่งตะวันออกของเหมือง</w:t>
      </w:r>
      <w:r w:rsidRPr="000B4B9D">
        <w:rPr>
          <w:rFonts w:asciiTheme="minorBidi" w:hAnsiTheme="minorBidi" w:cstheme="minorBidi" w:hint="cs"/>
          <w:sz w:val="28"/>
          <w:szCs w:val="28"/>
          <w:cs/>
          <w:lang w:bidi="th-TH"/>
        </w:rPr>
        <w:t>อินโดมินโค</w:t>
      </w:r>
      <w:r w:rsidRPr="000B4B9D">
        <w:rPr>
          <w:rFonts w:asciiTheme="minorBidi" w:hAnsiTheme="minorBidi" w:cstheme="minorBidi"/>
          <w:sz w:val="28"/>
          <w:szCs w:val="28"/>
          <w:cs/>
          <w:lang w:bidi="th-TH"/>
        </w:rPr>
        <w:t>อย่างต่อเนื่องเพื่อลดระยะทางลำเลียง</w:t>
      </w:r>
      <w:r w:rsidRPr="000B4B9D">
        <w:rPr>
          <w:rFonts w:ascii="Cordia New" w:hAnsiTheme="minorBidi" w:cstheme="minorBidi"/>
          <w:sz w:val="28"/>
          <w:szCs w:val="28"/>
        </w:rPr>
        <w:t xml:space="preserve"> </w:t>
      </w:r>
      <w:r w:rsidRPr="000B4B9D">
        <w:rPr>
          <w:rFonts w:asciiTheme="minorBidi" w:hAnsiTheme="minorBidi" w:cstheme="minorBidi"/>
          <w:sz w:val="28"/>
          <w:szCs w:val="28"/>
          <w:cs/>
          <w:lang w:bidi="th-TH"/>
        </w:rPr>
        <w:t>โดยสามารถเพิ่มความพร้อมใช้งานของเครื่องจักร</w:t>
      </w:r>
      <w:r w:rsidRPr="000B4B9D">
        <w:rPr>
          <w:rFonts w:ascii="Cordia New" w:hAnsiTheme="minorBidi" w:cstheme="minorBidi"/>
          <w:sz w:val="28"/>
          <w:szCs w:val="28"/>
        </w:rPr>
        <w:t xml:space="preserve"> </w:t>
      </w:r>
      <w:r w:rsidRPr="000B4B9D">
        <w:rPr>
          <w:rFonts w:asciiTheme="minorBidi" w:hAnsiTheme="minorBidi" w:cstheme="minorBidi"/>
          <w:sz w:val="28"/>
          <w:szCs w:val="28"/>
        </w:rPr>
        <w:t>(Machine</w:t>
      </w:r>
      <w:r w:rsidRPr="000B4B9D">
        <w:rPr>
          <w:rFonts w:ascii="Cordia New" w:hAnsiTheme="minorBidi" w:cstheme="minorBidi"/>
          <w:sz w:val="28"/>
          <w:szCs w:val="28"/>
        </w:rPr>
        <w:t xml:space="preserve"> </w:t>
      </w:r>
      <w:r w:rsidRPr="000B4B9D">
        <w:rPr>
          <w:rFonts w:asciiTheme="minorBidi" w:hAnsiTheme="minorBidi" w:cstheme="minorBidi"/>
          <w:sz w:val="28"/>
          <w:szCs w:val="28"/>
        </w:rPr>
        <w:t>Availability)</w:t>
      </w:r>
      <w:r w:rsidRPr="000B4B9D">
        <w:rPr>
          <w:rFonts w:ascii="Cordia New" w:hAnsiTheme="minorBidi" w:cstheme="minorBidi"/>
          <w:sz w:val="28"/>
          <w:szCs w:val="28"/>
        </w:rPr>
        <w:t xml:space="preserve"> </w:t>
      </w:r>
      <w:r w:rsidRPr="000B4B9D">
        <w:rPr>
          <w:rFonts w:asciiTheme="minorBidi" w:hAnsiTheme="minorBidi" w:cstheme="minorBidi"/>
          <w:sz w:val="28"/>
          <w:szCs w:val="28"/>
          <w:cs/>
          <w:lang w:bidi="th-TH"/>
        </w:rPr>
        <w:t>ได้สูงกว่าแผนที่วางไว้</w:t>
      </w:r>
    </w:p>
    <w:p w14:paraId="01D3DCB9" w14:textId="77777777" w:rsidR="00702A18" w:rsidRPr="000B4B9D" w:rsidRDefault="00702A18" w:rsidP="0031121A">
      <w:pPr>
        <w:pStyle w:val="ListParagraph"/>
        <w:numPr>
          <w:ilvl w:val="0"/>
          <w:numId w:val="99"/>
        </w:numPr>
        <w:spacing w:before="0" w:after="0" w:line="240" w:lineRule="auto"/>
        <w:ind w:left="1843" w:hanging="283"/>
        <w:jc w:val="thaiDistribute"/>
        <w:rPr>
          <w:rFonts w:asciiTheme="minorBidi" w:hAnsiTheme="minorBidi" w:cstheme="minorBidi"/>
          <w:sz w:val="28"/>
          <w:szCs w:val="28"/>
        </w:rPr>
      </w:pPr>
      <w:r w:rsidRPr="000B4B9D">
        <w:rPr>
          <w:rFonts w:asciiTheme="minorBidi" w:hAnsiTheme="minorBidi" w:cstheme="minorBidi"/>
          <w:sz w:val="28"/>
          <w:szCs w:val="28"/>
          <w:cs/>
          <w:lang w:bidi="th-TH"/>
        </w:rPr>
        <w:t>ลดต้นทุนการเช่าพื้นที่เก็บสินค้าคงคลังและลำเลียงถ่าน</w:t>
      </w:r>
      <w:r w:rsidRPr="000B4B9D">
        <w:rPr>
          <w:rFonts w:asciiTheme="minorBidi" w:hAnsiTheme="minorBidi" w:cstheme="minorBidi" w:hint="cs"/>
          <w:sz w:val="28"/>
          <w:szCs w:val="28"/>
          <w:cs/>
          <w:lang w:bidi="th-TH"/>
        </w:rPr>
        <w:t>หิน</w:t>
      </w:r>
      <w:r w:rsidRPr="000B4B9D">
        <w:rPr>
          <w:rFonts w:asciiTheme="minorBidi" w:hAnsiTheme="minorBidi" w:cstheme="minorBidi"/>
          <w:sz w:val="28"/>
          <w:szCs w:val="28"/>
          <w:cs/>
          <w:lang w:bidi="th-TH"/>
        </w:rPr>
        <w:t>ให้แก่ลูกค้าที่ท่าเรือเอกชน โดยใช้อุปกรณ์</w:t>
      </w:r>
      <w:r w:rsidRPr="000B4B9D">
        <w:rPr>
          <w:rFonts w:asciiTheme="minorBidi" w:hAnsiTheme="minorBidi" w:cstheme="minorBidi" w:hint="cs"/>
          <w:sz w:val="28"/>
          <w:szCs w:val="28"/>
          <w:cs/>
          <w:lang w:bidi="th-TH"/>
        </w:rPr>
        <w:t>การเก็บและขนถ่ายสินค้า</w:t>
      </w:r>
      <w:r w:rsidRPr="000B4B9D">
        <w:rPr>
          <w:rFonts w:asciiTheme="minorBidi" w:hAnsiTheme="minorBidi" w:cstheme="minorBidi"/>
          <w:sz w:val="28"/>
          <w:szCs w:val="28"/>
          <w:cs/>
          <w:lang w:bidi="th-TH"/>
        </w:rPr>
        <w:t>แบบลอยกลางทะเล (</w:t>
      </w:r>
      <w:r w:rsidRPr="000B4B9D">
        <w:rPr>
          <w:rFonts w:asciiTheme="minorBidi" w:hAnsiTheme="minorBidi" w:cstheme="minorBidi"/>
          <w:sz w:val="28"/>
          <w:szCs w:val="28"/>
          <w:lang w:val="en-SG" w:bidi="th-TH"/>
        </w:rPr>
        <w:t xml:space="preserve">Floating </w:t>
      </w:r>
      <w:r w:rsidRPr="000B4B9D">
        <w:rPr>
          <w:rFonts w:asciiTheme="minorBidi" w:hAnsiTheme="minorBidi" w:cstheme="minorBidi"/>
          <w:sz w:val="28"/>
          <w:szCs w:val="28"/>
          <w:lang w:bidi="th-TH"/>
        </w:rPr>
        <w:t>S</w:t>
      </w:r>
      <w:r w:rsidRPr="000B4B9D">
        <w:rPr>
          <w:rFonts w:asciiTheme="minorBidi" w:hAnsiTheme="minorBidi" w:cstheme="minorBidi"/>
          <w:sz w:val="28"/>
          <w:szCs w:val="28"/>
          <w:lang w:val="en-SG" w:bidi="th-TH"/>
        </w:rPr>
        <w:t>torage and Loading Facility</w:t>
      </w:r>
      <w:r w:rsidRPr="000B4B9D">
        <w:rPr>
          <w:rFonts w:asciiTheme="minorBidi" w:hAnsiTheme="minorBidi" w:cstheme="minorBidi"/>
          <w:sz w:val="28"/>
          <w:szCs w:val="28"/>
          <w:cs/>
          <w:lang w:val="en-SG" w:bidi="th-TH"/>
        </w:rPr>
        <w:t xml:space="preserve"> </w:t>
      </w:r>
      <w:r w:rsidRPr="000B4B9D">
        <w:rPr>
          <w:rFonts w:asciiTheme="minorBidi" w:hAnsiTheme="minorBidi" w:cstheme="minorBidi"/>
          <w:sz w:val="28"/>
          <w:szCs w:val="28"/>
          <w:lang w:val="en-SG" w:bidi="th-TH"/>
        </w:rPr>
        <w:t>:FLF)</w:t>
      </w:r>
      <w:r w:rsidRPr="000B4B9D">
        <w:rPr>
          <w:rFonts w:ascii="Cordia New" w:hAnsiTheme="minorBidi" w:cstheme="minorBidi"/>
          <w:sz w:val="28"/>
          <w:szCs w:val="28"/>
        </w:rPr>
        <w:t xml:space="preserve"> </w:t>
      </w:r>
      <w:r w:rsidRPr="000B4B9D">
        <w:rPr>
          <w:rFonts w:ascii="Cordia New" w:hAnsiTheme="minorBidi" w:cstheme="minorBidi"/>
          <w:sz w:val="28"/>
          <w:szCs w:val="28"/>
          <w:cs/>
          <w:lang w:bidi="th-TH"/>
        </w:rPr>
        <w:t>ซึ่งสามารถ</w:t>
      </w:r>
      <w:r w:rsidRPr="000B4B9D">
        <w:rPr>
          <w:rFonts w:asciiTheme="minorBidi" w:hAnsiTheme="minorBidi" w:cstheme="minorBidi"/>
          <w:sz w:val="28"/>
          <w:szCs w:val="28"/>
          <w:cs/>
          <w:lang w:bidi="th-TH"/>
        </w:rPr>
        <w:t>ช่วยให้การผสมถ่าน</w:t>
      </w:r>
      <w:r w:rsidRPr="000B4B9D">
        <w:rPr>
          <w:rFonts w:asciiTheme="minorBidi" w:hAnsiTheme="minorBidi" w:cstheme="minorBidi" w:hint="cs"/>
          <w:sz w:val="28"/>
          <w:szCs w:val="28"/>
          <w:cs/>
          <w:lang w:bidi="th-TH"/>
        </w:rPr>
        <w:t>หินที่</w:t>
      </w:r>
      <w:r w:rsidRPr="000B4B9D">
        <w:rPr>
          <w:rFonts w:asciiTheme="minorBidi" w:hAnsiTheme="minorBidi" w:cstheme="minorBidi"/>
          <w:sz w:val="28"/>
          <w:szCs w:val="28"/>
          <w:cs/>
          <w:lang w:bidi="th-TH"/>
        </w:rPr>
        <w:t>มีคุณภาพแม่นยำยิ่งขึ้น</w:t>
      </w:r>
    </w:p>
    <w:p w14:paraId="37C76951" w14:textId="77777777" w:rsidR="00702A18" w:rsidRPr="000B4B9D" w:rsidRDefault="00702A18" w:rsidP="0031121A">
      <w:pPr>
        <w:pStyle w:val="ListParagraph"/>
        <w:numPr>
          <w:ilvl w:val="0"/>
          <w:numId w:val="99"/>
        </w:numPr>
        <w:spacing w:before="0" w:after="0" w:line="240" w:lineRule="auto"/>
        <w:ind w:left="1843" w:hanging="283"/>
        <w:jc w:val="thaiDistribute"/>
        <w:rPr>
          <w:rFonts w:asciiTheme="minorBidi" w:hAnsiTheme="minorBidi" w:cstheme="minorBidi"/>
          <w:sz w:val="28"/>
          <w:szCs w:val="28"/>
        </w:rPr>
      </w:pPr>
      <w:r w:rsidRPr="000B4B9D">
        <w:rPr>
          <w:rFonts w:asciiTheme="minorBidi" w:hAnsiTheme="minorBidi" w:cstheme="minorBidi"/>
          <w:sz w:val="28"/>
          <w:szCs w:val="28"/>
          <w:cs/>
          <w:lang w:bidi="th-TH"/>
        </w:rPr>
        <w:t>ลดต้นทุนค่าเชื้อเพลิงสำหรับการขนส่งถ่านหินด้วยเรือลากจูง</w:t>
      </w:r>
      <w:r w:rsidRPr="000B4B9D">
        <w:rPr>
          <w:rFonts w:ascii="Cordia New" w:hAnsiTheme="minorBidi" w:cstheme="minorBidi"/>
          <w:sz w:val="28"/>
          <w:szCs w:val="28"/>
        </w:rPr>
        <w:t xml:space="preserve"> </w:t>
      </w:r>
      <w:r w:rsidRPr="000B4B9D">
        <w:rPr>
          <w:rFonts w:asciiTheme="minorBidi" w:hAnsiTheme="minorBidi" w:cstheme="minorBidi"/>
          <w:sz w:val="28"/>
          <w:szCs w:val="28"/>
          <w:cs/>
          <w:lang w:bidi="th-TH"/>
        </w:rPr>
        <w:t>รวมถึงการเจรจาต่อรองกับคู่ค้าในการปรับโครงสร้างสัญญาว่าจ้างขนส่งถ่านหินทางเรือ</w:t>
      </w:r>
      <w:r w:rsidRPr="000B4B9D">
        <w:rPr>
          <w:rFonts w:ascii="Cordia New" w:hAnsiTheme="minorBidi" w:cstheme="minorBidi"/>
          <w:sz w:val="28"/>
          <w:szCs w:val="28"/>
        </w:rPr>
        <w:t xml:space="preserve"> </w:t>
      </w:r>
      <w:r w:rsidRPr="000B4B9D">
        <w:rPr>
          <w:rFonts w:asciiTheme="minorBidi" w:hAnsiTheme="minorBidi" w:cstheme="minorBidi"/>
          <w:sz w:val="28"/>
          <w:szCs w:val="28"/>
          <w:cs/>
          <w:lang w:bidi="th-TH"/>
        </w:rPr>
        <w:t>เพื่อให้สะท้อนต้นทุนค่าเชื้อเพลิงที่แท้จริง</w:t>
      </w:r>
    </w:p>
    <w:p w14:paraId="78202689" w14:textId="77777777" w:rsidR="00702A18" w:rsidRPr="000B4B9D" w:rsidRDefault="00702A18" w:rsidP="0031121A">
      <w:pPr>
        <w:pStyle w:val="ListParagraph"/>
        <w:numPr>
          <w:ilvl w:val="0"/>
          <w:numId w:val="99"/>
        </w:numPr>
        <w:spacing w:before="0" w:after="0" w:line="240" w:lineRule="auto"/>
        <w:ind w:left="1843" w:hanging="283"/>
        <w:jc w:val="thaiDistribute"/>
        <w:rPr>
          <w:rFonts w:asciiTheme="minorBidi" w:hAnsiTheme="minorBidi" w:cstheme="minorBidi"/>
          <w:sz w:val="28"/>
          <w:szCs w:val="28"/>
        </w:rPr>
      </w:pPr>
      <w:r w:rsidRPr="000B4B9D">
        <w:rPr>
          <w:rFonts w:asciiTheme="minorBidi" w:hAnsiTheme="minorBidi" w:cstheme="minorBidi"/>
          <w:sz w:val="28"/>
          <w:szCs w:val="28"/>
          <w:cs/>
          <w:lang w:bidi="th-TH"/>
        </w:rPr>
        <w:t>วางแผนความต้องการเรือเพื่อใช้ขนส่งสินค้า (</w:t>
      </w:r>
      <w:r w:rsidRPr="000B4B9D">
        <w:rPr>
          <w:rFonts w:asciiTheme="minorBidi" w:hAnsiTheme="minorBidi" w:cstheme="minorBidi"/>
          <w:sz w:val="28"/>
          <w:szCs w:val="28"/>
          <w:lang w:bidi="th-TH"/>
        </w:rPr>
        <w:t>B</w:t>
      </w:r>
      <w:r w:rsidRPr="000B4B9D">
        <w:rPr>
          <w:rFonts w:asciiTheme="minorBidi" w:hAnsiTheme="minorBidi" w:cstheme="minorBidi"/>
          <w:sz w:val="28"/>
          <w:szCs w:val="28"/>
          <w:lang w:val="en-SG" w:bidi="th-TH"/>
        </w:rPr>
        <w:t xml:space="preserve">arge Planning) </w:t>
      </w:r>
      <w:r w:rsidRPr="000B4B9D">
        <w:rPr>
          <w:rFonts w:asciiTheme="minorBidi" w:hAnsiTheme="minorBidi" w:cstheme="minorBidi"/>
          <w:sz w:val="28"/>
          <w:szCs w:val="28"/>
          <w:cs/>
          <w:lang w:val="en-SG" w:bidi="th-TH"/>
        </w:rPr>
        <w:t>ทั้งในระยะสั้นและระยะยาว และมีการ</w:t>
      </w:r>
      <w:r w:rsidRPr="000B4B9D">
        <w:rPr>
          <w:rFonts w:asciiTheme="minorBidi" w:hAnsiTheme="minorBidi" w:cstheme="minorBidi" w:hint="cs"/>
          <w:sz w:val="28"/>
          <w:szCs w:val="28"/>
          <w:cs/>
          <w:lang w:val="en-SG" w:bidi="th-TH"/>
        </w:rPr>
        <w:t>ทบ</w:t>
      </w:r>
      <w:r w:rsidRPr="000B4B9D">
        <w:rPr>
          <w:rFonts w:asciiTheme="minorBidi" w:hAnsiTheme="minorBidi" w:cstheme="minorBidi"/>
          <w:sz w:val="28"/>
          <w:szCs w:val="28"/>
          <w:cs/>
          <w:lang w:val="en-SG" w:bidi="th-TH"/>
        </w:rPr>
        <w:t>ทวนอย่างสม่ำเสมอ เพื่อให้แน่ใจว่ามีเรือขนส่งเพียงพอต่อความต้องการ</w:t>
      </w:r>
      <w:r w:rsidRPr="000B4B9D">
        <w:rPr>
          <w:rFonts w:asciiTheme="minorBidi" w:hAnsiTheme="minorBidi" w:cstheme="minorBidi" w:hint="cs"/>
          <w:sz w:val="28"/>
          <w:szCs w:val="28"/>
          <w:cs/>
          <w:lang w:val="en-SG" w:bidi="th-TH"/>
        </w:rPr>
        <w:t xml:space="preserve"> </w:t>
      </w:r>
      <w:r w:rsidRPr="000B4B9D">
        <w:rPr>
          <w:rFonts w:asciiTheme="minorBidi" w:hAnsiTheme="minorBidi" w:cstheme="minorBidi"/>
          <w:sz w:val="28"/>
          <w:szCs w:val="28"/>
          <w:cs/>
          <w:lang w:val="en-SG" w:bidi="th-TH"/>
        </w:rPr>
        <w:t>และมีความยืดหยุ่นมากขึ้นตาม</w:t>
      </w:r>
      <w:r w:rsidRPr="000B4B9D">
        <w:rPr>
          <w:rFonts w:asciiTheme="minorBidi" w:hAnsiTheme="minorBidi" w:cstheme="minorBidi" w:hint="cs"/>
          <w:sz w:val="28"/>
          <w:szCs w:val="28"/>
          <w:cs/>
          <w:lang w:val="en-SG" w:bidi="th-TH"/>
        </w:rPr>
        <w:t>การ</w:t>
      </w:r>
      <w:r w:rsidRPr="000B4B9D">
        <w:rPr>
          <w:rFonts w:asciiTheme="minorBidi" w:hAnsiTheme="minorBidi" w:cstheme="minorBidi"/>
          <w:sz w:val="28"/>
          <w:szCs w:val="28"/>
          <w:cs/>
          <w:lang w:val="en-SG" w:bidi="th-TH"/>
        </w:rPr>
        <w:t>ผลิตและการขาย พร้อมทั้งทำแผนการติด</w:t>
      </w:r>
      <w:r w:rsidRPr="000B4B9D">
        <w:rPr>
          <w:rFonts w:asciiTheme="minorBidi" w:hAnsiTheme="minorBidi" w:cstheme="minorBidi"/>
          <w:sz w:val="28"/>
          <w:szCs w:val="28"/>
          <w:cs/>
          <w:lang w:bidi="th-TH"/>
        </w:rPr>
        <w:t>ตามผลการดำเนินงานของการขนส่งทางเรือในแต่ละเดือน</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 xml:space="preserve">เพื่อหาแนวทางปรับปรุงในการเพิ่มประสิทธิภาพการบริหารจำนวนเรือ </w:t>
      </w:r>
      <w:r w:rsidRPr="000B4B9D">
        <w:rPr>
          <w:rFonts w:asciiTheme="minorBidi" w:hAnsiTheme="minorBidi" w:cstheme="minorBidi"/>
          <w:sz w:val="28"/>
          <w:szCs w:val="28"/>
          <w:lang w:val="en-SG" w:bidi="th-TH"/>
        </w:rPr>
        <w:t>(Barge Utilization)</w:t>
      </w:r>
      <w:r w:rsidRPr="000B4B9D">
        <w:rPr>
          <w:rFonts w:asciiTheme="minorBidi" w:hAnsiTheme="minorBidi" w:cstheme="minorBidi" w:hint="cs"/>
          <w:sz w:val="28"/>
          <w:szCs w:val="28"/>
          <w:cs/>
          <w:lang w:val="en-SG" w:bidi="th-TH"/>
        </w:rPr>
        <w:t xml:space="preserve"> </w:t>
      </w:r>
      <w:r w:rsidRPr="000B4B9D">
        <w:rPr>
          <w:rFonts w:asciiTheme="minorBidi" w:hAnsiTheme="minorBidi" w:cstheme="minorBidi"/>
          <w:sz w:val="28"/>
          <w:szCs w:val="28"/>
          <w:cs/>
          <w:lang w:bidi="th-TH"/>
        </w:rPr>
        <w:t>ให้สูงขึ้น</w:t>
      </w:r>
    </w:p>
    <w:p w14:paraId="04734C03" w14:textId="77777777" w:rsidR="00702A18" w:rsidRPr="000B4B9D" w:rsidRDefault="00702A18" w:rsidP="0031121A">
      <w:pPr>
        <w:pStyle w:val="ListParagraph"/>
        <w:numPr>
          <w:ilvl w:val="0"/>
          <w:numId w:val="99"/>
        </w:numPr>
        <w:spacing w:before="0" w:after="0" w:line="240" w:lineRule="auto"/>
        <w:ind w:left="1843" w:hanging="283"/>
        <w:jc w:val="thaiDistribute"/>
        <w:rPr>
          <w:rFonts w:asciiTheme="minorBidi" w:hAnsiTheme="minorBidi" w:cstheme="minorBidi"/>
          <w:sz w:val="28"/>
          <w:szCs w:val="28"/>
        </w:rPr>
      </w:pPr>
      <w:r w:rsidRPr="000B4B9D">
        <w:rPr>
          <w:rFonts w:asciiTheme="minorBidi" w:hAnsiTheme="minorBidi" w:cstheme="minorBidi"/>
          <w:sz w:val="28"/>
          <w:szCs w:val="28"/>
          <w:cs/>
          <w:lang w:bidi="th-TH"/>
        </w:rPr>
        <w:t>จัดทำโครงการเพิ่มประสิทธิภาพและลดต้นทุนแบบบูรณาการ</w:t>
      </w:r>
      <w:r w:rsidRPr="000B4B9D">
        <w:rPr>
          <w:rFonts w:ascii="Cordia New" w:hAnsiTheme="minorBidi" w:cstheme="minorBidi"/>
          <w:sz w:val="28"/>
          <w:szCs w:val="28"/>
        </w:rPr>
        <w:t xml:space="preserve"> </w:t>
      </w:r>
      <w:r w:rsidRPr="000B4B9D">
        <w:rPr>
          <w:rFonts w:asciiTheme="minorBidi" w:hAnsiTheme="minorBidi" w:cstheme="minorBidi"/>
          <w:sz w:val="28"/>
          <w:szCs w:val="28"/>
        </w:rPr>
        <w:t xml:space="preserve">(Step Change Program) </w:t>
      </w:r>
      <w:r w:rsidRPr="000B4B9D">
        <w:rPr>
          <w:rFonts w:asciiTheme="minorBidi" w:hAnsiTheme="minorBidi" w:cstheme="minorBidi"/>
          <w:sz w:val="28"/>
          <w:szCs w:val="28"/>
          <w:cs/>
          <w:lang w:bidi="th-TH"/>
        </w:rPr>
        <w:t>ในเหมืองอินโดนีเซียและออสเตรเลีย</w:t>
      </w:r>
    </w:p>
    <w:p w14:paraId="5637B47A" w14:textId="77777777" w:rsidR="00702A18" w:rsidRPr="000B4B9D" w:rsidRDefault="00702A18" w:rsidP="00702A18">
      <w:pPr>
        <w:tabs>
          <w:tab w:val="left" w:pos="1560"/>
        </w:tabs>
        <w:ind w:left="851" w:hanging="491"/>
        <w:jc w:val="thaiDistribute"/>
        <w:rPr>
          <w:rFonts w:asciiTheme="minorBidi" w:hAnsiTheme="minorBidi" w:cstheme="minorBidi"/>
          <w:sz w:val="28"/>
        </w:rPr>
      </w:pPr>
    </w:p>
    <w:p w14:paraId="32139EA9" w14:textId="77777777" w:rsidR="00702A18" w:rsidRPr="00FE39A2" w:rsidRDefault="00702A18" w:rsidP="00702A18">
      <w:pPr>
        <w:tabs>
          <w:tab w:val="left" w:pos="1560"/>
        </w:tabs>
        <w:ind w:left="360" w:firstLine="491"/>
        <w:jc w:val="thaiDistribute"/>
        <w:rPr>
          <w:rFonts w:asciiTheme="minorBidi" w:hAnsiTheme="minorBidi" w:cstheme="minorBidi"/>
          <w:b/>
          <w:bCs/>
          <w:sz w:val="28"/>
        </w:rPr>
      </w:pPr>
      <w:r w:rsidRPr="00FE39A2">
        <w:rPr>
          <w:rFonts w:asciiTheme="minorBidi" w:hAnsiTheme="minorBidi" w:cstheme="minorBidi"/>
          <w:b/>
          <w:bCs/>
          <w:sz w:val="28"/>
        </w:rPr>
        <w:t>3.1.3)</w:t>
      </w:r>
      <w:r w:rsidRPr="00FE39A2">
        <w:rPr>
          <w:rFonts w:asciiTheme="minorBidi" w:hAnsiTheme="minorBidi" w:cstheme="minorBidi"/>
          <w:b/>
          <w:bCs/>
          <w:sz w:val="28"/>
          <w:cs/>
        </w:rPr>
        <w:t xml:space="preserve"> </w:t>
      </w:r>
      <w:r w:rsidRPr="00FE39A2">
        <w:rPr>
          <w:rFonts w:asciiTheme="minorBidi" w:hAnsiTheme="minorBidi" w:cstheme="minorBidi"/>
          <w:b/>
          <w:bCs/>
          <w:sz w:val="28"/>
          <w:cs/>
        </w:rPr>
        <w:tab/>
        <w:t>ความเสี่ยงด้านการดำเนินงานของผู้รับเหมา</w:t>
      </w:r>
    </w:p>
    <w:p w14:paraId="35BA9A47" w14:textId="77777777" w:rsidR="00702A18" w:rsidRPr="000B4B9D" w:rsidRDefault="00702A18" w:rsidP="00FE39A2">
      <w:pPr>
        <w:tabs>
          <w:tab w:val="left" w:pos="1560"/>
        </w:tabs>
        <w:ind w:left="1530" w:hanging="1246"/>
        <w:jc w:val="thaiDistribute"/>
        <w:rPr>
          <w:rFonts w:asciiTheme="minorBidi" w:hAnsiTheme="minorBidi" w:cstheme="minorBidi"/>
          <w:sz w:val="28"/>
        </w:rPr>
      </w:pPr>
      <w:r w:rsidRPr="000B4B9D">
        <w:rPr>
          <w:rFonts w:asciiTheme="minorBidi" w:hAnsiTheme="minorBidi" w:cstheme="minorBidi"/>
          <w:sz w:val="28"/>
          <w:cs/>
        </w:rPr>
        <w:tab/>
      </w:r>
      <w:r w:rsidRPr="000B4B9D">
        <w:rPr>
          <w:rFonts w:asciiTheme="minorBidi" w:hAnsiTheme="minorBidi" w:cstheme="minorBidi"/>
          <w:sz w:val="28"/>
          <w:cs/>
        </w:rPr>
        <w:tab/>
      </w:r>
      <w:r w:rsidRPr="000B4B9D">
        <w:rPr>
          <w:rFonts w:asciiTheme="minorBidi" w:hAnsiTheme="minorBidi" w:cstheme="minorBidi"/>
          <w:sz w:val="28"/>
          <w:cs/>
        </w:rPr>
        <w:tab/>
        <w:t>การดำเนินงานของผู้รับเหมามีผลกระทบอย่างเป็นสาระสำคัญต่อการผลิตและผลประกอบการของเหมืองถ่านหิน โดยความเสี่ยงหลัก ได้แก่ ความเสี่ยงที่ผู้รับเหมาไม่สามารถดำเนินงานได้ตามแผนอันเนื่องมาจากปัญหาต่าง</w:t>
      </w:r>
      <w:r w:rsidRPr="000B4B9D">
        <w:rPr>
          <w:rFonts w:asciiTheme="minorBidi" w:hAnsiTheme="minorBidi" w:cstheme="minorBidi" w:hint="cs"/>
          <w:sz w:val="28"/>
          <w:cs/>
        </w:rPr>
        <w:t xml:space="preserve"> </w:t>
      </w:r>
      <w:r w:rsidRPr="000B4B9D">
        <w:rPr>
          <w:rFonts w:asciiTheme="minorBidi" w:hAnsiTheme="minorBidi" w:cstheme="minorBidi"/>
          <w:sz w:val="28"/>
          <w:cs/>
        </w:rPr>
        <w:t xml:space="preserve">ๆ เช่น การติดตั้งและใช้เครื่องจักรไม่เป็นไปตามกำหนด การซ่อมบำรุงไม่เป็นไปตามมาตรฐาน การวางแผนกระบวนการทำงานของผู้รับเหมาที่ขาดประสิทธิภาพ และปัญหาศักยภาพแรงงานทั้งเชิงประสิทธิภาพและปริมาณ บริษัทฯ ได้บริหารความเสี่ยงโดยมีขั้นตอนการคัดเลือกผู้รับเหมาที่เหมาะสมก่อนการว่าจ้างผู้รับเหมา มีการตรวจสอบประวัติผลงาน คุณภาพและความน่าเชื่อถือของผู้รับเหมา และหลังการว่าจ้างบริษัทฯ มีการติดตามการดำเนินงานของผู้รับเหมาอย่างใกล้ชิด โดยผ่านระบบบริหารผู้รับเหมา </w:t>
      </w:r>
      <w:r w:rsidRPr="000B4B9D">
        <w:rPr>
          <w:rFonts w:asciiTheme="minorBidi" w:hAnsiTheme="minorBidi" w:cstheme="minorBidi"/>
          <w:sz w:val="28"/>
        </w:rPr>
        <w:t>(Contractor Management System: CMS)</w:t>
      </w:r>
      <w:r w:rsidRPr="000B4B9D">
        <w:rPr>
          <w:rFonts w:asciiTheme="minorBidi" w:hAnsiTheme="minorBidi" w:cstheme="minorBidi"/>
          <w:sz w:val="28"/>
          <w:cs/>
        </w:rPr>
        <w:t xml:space="preserve"> </w:t>
      </w:r>
      <w:r w:rsidRPr="000B4B9D">
        <w:rPr>
          <w:rFonts w:asciiTheme="minorBidi" w:hAnsiTheme="minorBidi" w:cstheme="minorBidi" w:hint="cs"/>
          <w:sz w:val="28"/>
          <w:cs/>
        </w:rPr>
        <w:t>และ</w:t>
      </w:r>
      <w:r w:rsidRPr="000B4B9D">
        <w:rPr>
          <w:rFonts w:asciiTheme="minorBidi" w:hAnsiTheme="minorBidi" w:cstheme="minorBidi"/>
          <w:sz w:val="28"/>
          <w:cs/>
        </w:rPr>
        <w:t>ปรับปรุงระบบบริหารผู้รับเหมาในอินโดนีเซีย โดยใช้หลักการให้ผลประโยชน์ตามผลการดำเนินงาน (</w:t>
      </w:r>
      <w:r w:rsidRPr="000B4B9D">
        <w:rPr>
          <w:rFonts w:asciiTheme="minorBidi" w:hAnsiTheme="minorBidi" w:cstheme="minorBidi"/>
          <w:sz w:val="28"/>
          <w:lang w:val="en-SG"/>
        </w:rPr>
        <w:t>Performance Incentive)</w:t>
      </w:r>
      <w:r w:rsidRPr="000B4B9D">
        <w:rPr>
          <w:rFonts w:asciiTheme="minorBidi" w:hAnsiTheme="minorBidi" w:cstheme="minorBidi"/>
          <w:sz w:val="28"/>
          <w:cs/>
          <w:lang w:val="en-SG"/>
        </w:rPr>
        <w:t xml:space="preserve"> เพิ่มเข้าไปในสัญญาของผู้รับเหมา</w:t>
      </w:r>
      <w:r w:rsidRPr="000B4B9D">
        <w:rPr>
          <w:rFonts w:asciiTheme="minorBidi" w:hAnsiTheme="minorBidi" w:cstheme="minorBidi" w:hint="cs"/>
          <w:sz w:val="28"/>
          <w:cs/>
          <w:lang w:val="en-SG"/>
        </w:rPr>
        <w:t xml:space="preserve"> นอกจากนี้บริษัทฯ ได้ดำเนินการจัดตั้งหน่วยงานรับขุดขนดินและถ่านหินเป็นของตนเอง เพื่อเพิ่มกำลังการต่อรองกับผู้รับเหมาภายนอก </w:t>
      </w:r>
    </w:p>
    <w:p w14:paraId="52BD6A50" w14:textId="77777777" w:rsidR="00702A18" w:rsidRPr="000B4B9D" w:rsidRDefault="00702A18" w:rsidP="00702A18">
      <w:pPr>
        <w:tabs>
          <w:tab w:val="left" w:pos="900"/>
        </w:tabs>
        <w:ind w:left="252"/>
        <w:jc w:val="thaiDistribute"/>
        <w:rPr>
          <w:rFonts w:asciiTheme="minorBidi" w:hAnsiTheme="minorBidi" w:cstheme="minorBidi"/>
          <w:sz w:val="28"/>
          <w:cs/>
        </w:rPr>
      </w:pPr>
    </w:p>
    <w:p w14:paraId="47A454B5" w14:textId="77777777" w:rsidR="00702A18" w:rsidRPr="000B4B9D" w:rsidRDefault="00702A18" w:rsidP="008B45EA">
      <w:pPr>
        <w:tabs>
          <w:tab w:val="left" w:pos="426"/>
          <w:tab w:val="left" w:pos="851"/>
        </w:tabs>
        <w:spacing w:before="120"/>
        <w:jc w:val="thaiDistribute"/>
        <w:rPr>
          <w:rFonts w:asciiTheme="minorBidi" w:hAnsiTheme="minorBidi" w:cstheme="minorBidi"/>
          <w:b/>
          <w:bCs/>
          <w:sz w:val="28"/>
        </w:rPr>
      </w:pPr>
      <w:r w:rsidRPr="000B4B9D">
        <w:rPr>
          <w:rFonts w:asciiTheme="minorBidi" w:hAnsiTheme="minorBidi" w:cstheme="minorBidi"/>
          <w:b/>
          <w:bCs/>
          <w:sz w:val="28"/>
        </w:rPr>
        <w:tab/>
        <w:t>3.2)</w:t>
      </w:r>
      <w:r w:rsidRPr="000B4B9D">
        <w:rPr>
          <w:rFonts w:asciiTheme="minorBidi" w:hAnsiTheme="minorBidi" w:cstheme="minorBidi"/>
          <w:b/>
          <w:bCs/>
          <w:sz w:val="28"/>
        </w:rPr>
        <w:tab/>
      </w:r>
      <w:r w:rsidRPr="000B4B9D">
        <w:rPr>
          <w:rFonts w:asciiTheme="minorBidi" w:hAnsiTheme="minorBidi" w:cstheme="minorBidi"/>
          <w:b/>
          <w:bCs/>
          <w:sz w:val="28"/>
          <w:cs/>
        </w:rPr>
        <w:t xml:space="preserve">ความเสี่ยงในธุรกิจไฟฟ้า </w:t>
      </w:r>
    </w:p>
    <w:p w14:paraId="06526ED6" w14:textId="77777777" w:rsidR="00702A18" w:rsidRPr="00FE39A2" w:rsidRDefault="00702A18" w:rsidP="00702A18">
      <w:pPr>
        <w:tabs>
          <w:tab w:val="left" w:pos="851"/>
          <w:tab w:val="left" w:pos="1560"/>
        </w:tabs>
        <w:ind w:left="360"/>
        <w:jc w:val="thaiDistribute"/>
        <w:rPr>
          <w:rFonts w:asciiTheme="minorBidi" w:hAnsiTheme="minorBidi" w:cstheme="minorBidi"/>
          <w:b/>
          <w:bCs/>
          <w:sz w:val="28"/>
          <w:cs/>
        </w:rPr>
      </w:pPr>
      <w:r w:rsidRPr="00FE39A2">
        <w:rPr>
          <w:rFonts w:asciiTheme="minorBidi" w:hAnsiTheme="minorBidi" w:cstheme="minorBidi"/>
          <w:b/>
          <w:bCs/>
          <w:sz w:val="28"/>
        </w:rPr>
        <w:tab/>
        <w:t>3.2.1)</w:t>
      </w:r>
      <w:r w:rsidRPr="00FE39A2">
        <w:rPr>
          <w:rFonts w:asciiTheme="minorBidi" w:hAnsiTheme="minorBidi" w:cstheme="minorBidi"/>
          <w:b/>
          <w:bCs/>
          <w:sz w:val="28"/>
        </w:rPr>
        <w:tab/>
      </w:r>
      <w:r w:rsidRPr="00FE39A2">
        <w:rPr>
          <w:rFonts w:asciiTheme="minorBidi" w:hAnsiTheme="minorBidi" w:cstheme="minorBidi"/>
          <w:b/>
          <w:bCs/>
          <w:sz w:val="28"/>
          <w:cs/>
        </w:rPr>
        <w:t>ความเสี่ยงด้านผู้รับซื้อไฟฟ้า</w:t>
      </w:r>
    </w:p>
    <w:p w14:paraId="2372BB5F" w14:textId="77777777" w:rsidR="00702A18" w:rsidRPr="000B4B9D" w:rsidRDefault="00702A18" w:rsidP="00702A18">
      <w:pPr>
        <w:tabs>
          <w:tab w:val="left" w:pos="1560"/>
        </w:tabs>
        <w:ind w:left="851"/>
        <w:jc w:val="thaiDistribute"/>
        <w:rPr>
          <w:rFonts w:asciiTheme="minorBidi" w:hAnsiTheme="minorBidi" w:cstheme="minorBidi"/>
          <w:sz w:val="28"/>
        </w:rPr>
      </w:pPr>
      <w:r w:rsidRPr="000B4B9D">
        <w:rPr>
          <w:rFonts w:asciiTheme="minorBidi" w:hAnsiTheme="minorBidi" w:cstheme="minorBidi"/>
          <w:sz w:val="28"/>
          <w:cs/>
        </w:rPr>
        <w:tab/>
        <w:t xml:space="preserve">โรงไฟฟ้าบีแอลซีพี </w:t>
      </w:r>
      <w:r w:rsidRPr="000B4B9D">
        <w:rPr>
          <w:rFonts w:asciiTheme="minorBidi" w:hAnsiTheme="minorBidi" w:cstheme="minorBidi"/>
          <w:sz w:val="28"/>
        </w:rPr>
        <w:t>(BLCP)</w:t>
      </w:r>
      <w:r w:rsidRPr="000B4B9D">
        <w:rPr>
          <w:rFonts w:asciiTheme="minorBidi" w:hAnsiTheme="minorBidi" w:cstheme="minorBidi"/>
          <w:sz w:val="28"/>
          <w:cs/>
        </w:rPr>
        <w:t xml:space="preserve"> และโรงไฟฟ้าหงสา (</w:t>
      </w:r>
      <w:r w:rsidRPr="000B4B9D">
        <w:rPr>
          <w:rFonts w:asciiTheme="minorBidi" w:hAnsiTheme="minorBidi" w:cstheme="minorBidi"/>
          <w:sz w:val="28"/>
          <w:lang w:val="en-SG"/>
        </w:rPr>
        <w:t xml:space="preserve">HPC) </w:t>
      </w:r>
      <w:r w:rsidRPr="000B4B9D">
        <w:rPr>
          <w:rFonts w:asciiTheme="minorBidi" w:hAnsiTheme="minorBidi" w:cstheme="minorBidi"/>
          <w:sz w:val="28"/>
          <w:cs/>
        </w:rPr>
        <w:t xml:space="preserve">เป็นการลงทุนภายใต้โครงสร้างผู้ผลิตไฟฟ้าอิสระ </w:t>
      </w:r>
      <w:r w:rsidRPr="000B4B9D">
        <w:rPr>
          <w:rFonts w:asciiTheme="minorBidi" w:hAnsiTheme="minorBidi" w:cstheme="minorBidi"/>
          <w:sz w:val="28"/>
        </w:rPr>
        <w:t xml:space="preserve">(Independent Power Producer: IPP) </w:t>
      </w:r>
      <w:r w:rsidRPr="000B4B9D">
        <w:rPr>
          <w:rFonts w:asciiTheme="minorBidi" w:hAnsiTheme="minorBidi" w:cstheme="minorBidi"/>
          <w:sz w:val="28"/>
          <w:cs/>
        </w:rPr>
        <w:t>โดยโรงไฟฟ้าบีแอลซีพีเป็นการผลิตกระแสไฟฟ้าภายใต้สัญญาซื้อขายไฟฟ้าระยะยาวกับการไฟฟ้าฝ่ายผลิตแห่งประเทศไทยเพียงรายเดียว และโรงไฟฟ้าหงสาเป็นสัญญาซื้อขายไฟฟ้าระหว่างประเทศเพื่อจำหน่ายให้แก่การไฟฟ้าฝ่ายผลิตแห่งประเทศไทยและรัฐวิสาหกิจการไฟฟ้าลาว นอกจากนี้ราคาค่าไฟฟ้า</w:t>
      </w:r>
      <w:r w:rsidRPr="000B4B9D">
        <w:rPr>
          <w:rFonts w:asciiTheme="minorBidi" w:hAnsiTheme="minorBidi" w:cstheme="minorBidi" w:hint="cs"/>
          <w:sz w:val="28"/>
          <w:cs/>
        </w:rPr>
        <w:t>ที่</w:t>
      </w:r>
      <w:r w:rsidRPr="000B4B9D">
        <w:rPr>
          <w:rFonts w:asciiTheme="minorBidi" w:hAnsiTheme="minorBidi" w:cstheme="minorBidi"/>
          <w:sz w:val="28"/>
          <w:cs/>
        </w:rPr>
        <w:t xml:space="preserve">มีความแน่นอน อันเนื่องมาจากการมีข้อกำหนดราคาและข้อกำหนดปริมาณรับซื้อไฟฟ้าซึ่งได้วางโครงสร้างของราคาค่าไฟฟ้าที่สามารถปรับตามราคาเชื้อเพลิง อัตราแลกเปลี่ยนเงินบาท และอัตราเงินเฟ้อตามเงื่อนไขของสัญญาซื้อขายไฟฟ้า โรงไฟฟ้าดังกล่าวจึงมีความเสี่ยงตํ่าในเรื่องการรับซื้อไฟฟ้า </w:t>
      </w:r>
    </w:p>
    <w:p w14:paraId="038AE4C3" w14:textId="77777777" w:rsidR="00702A18" w:rsidRPr="000B4B9D" w:rsidRDefault="00702A18" w:rsidP="00702A18">
      <w:pPr>
        <w:tabs>
          <w:tab w:val="left" w:pos="1560"/>
        </w:tabs>
        <w:ind w:left="851"/>
        <w:jc w:val="thaiDistribute"/>
        <w:rPr>
          <w:rFonts w:asciiTheme="minorBidi" w:hAnsiTheme="minorBidi" w:cstheme="minorBidi"/>
          <w:sz w:val="28"/>
        </w:rPr>
      </w:pPr>
      <w:r w:rsidRPr="000B4B9D">
        <w:rPr>
          <w:rFonts w:asciiTheme="minorBidi" w:hAnsiTheme="minorBidi" w:cstheme="minorBidi"/>
          <w:sz w:val="28"/>
          <w:cs/>
        </w:rPr>
        <w:tab/>
        <w:t>ขณะที่ธุรกิจไฟฟ้าในจีนไม่มีสัญญาซื้อขายไฟฟ้าระยะยาวเหมือนกับธุรกิจไฟฟ้าในไทย ทำให้ธุรกิจไฟฟ้าในจีนมีความเสี่ยงด้านการรับซื้อไฟฟ้าและไอน้ำ อย่างไรก็ตามโรงไฟฟ้าพลังงานความร้อนร่วมของบริษัทฯ เป็นโรงไฟฟ้าที่มีประสิทธิภาพสูง จึงได้รับการส่งเสริมจากรัฐบาล</w:t>
      </w:r>
      <w:r w:rsidRPr="000B4B9D">
        <w:rPr>
          <w:rFonts w:asciiTheme="minorBidi" w:hAnsiTheme="minorBidi" w:cstheme="minorBidi" w:hint="cs"/>
          <w:sz w:val="28"/>
          <w:cs/>
        </w:rPr>
        <w:t>จีน</w:t>
      </w:r>
      <w:r w:rsidRPr="000B4B9D">
        <w:rPr>
          <w:rFonts w:asciiTheme="minorBidi" w:hAnsiTheme="minorBidi" w:cstheme="minorBidi"/>
          <w:sz w:val="28"/>
          <w:cs/>
        </w:rPr>
        <w:t xml:space="preserve"> โดยได้รับสิทธิการจัดจำหน่ายแต่ผู้เดียวในการขายไอน้ำและความร้อนในเขตพื้นที่ที่ได้รับอนุญาตรวมทั้งได้รับสิทธิพิเศษในการขายไฟฟ้าให้แก่การไฟฟ้าท้องถิ่น ตลอดจนได้รับการสนับสนุนจากรัฐบาลท้องถิ่น ซึ่งเป็นปัจจัยสำคัญที่สามารถนำมาใช้ในการบริหารความเสี่ยงได้อย่างมีประสิทธิภาพ นอกจากนี้จากนโยบายการเพิ่มประสิทธิภาพในการใช้พลังงานและนโยบายเกี่ยวกับการรักษาสิ่งแวดล้อมของรัฐบาลจีน ทำให้มีการปรับปรุงกฎเกณฑ์ที่เกี่ยวข้องซึ่งมีผลกระทบต่อการดำเนินการของธุรกิจไฟฟ้าในจีน บริษัทฯ ได้บริหารจัดการความเสี่ยงด้วยมาตรการต่าง</w:t>
      </w:r>
      <w:r w:rsidRPr="000B4B9D">
        <w:rPr>
          <w:rFonts w:asciiTheme="minorBidi" w:hAnsiTheme="minorBidi" w:cstheme="minorBidi" w:hint="cs"/>
          <w:sz w:val="28"/>
          <w:cs/>
        </w:rPr>
        <w:t xml:space="preserve"> </w:t>
      </w:r>
      <w:r w:rsidRPr="000B4B9D">
        <w:rPr>
          <w:rFonts w:asciiTheme="minorBidi" w:hAnsiTheme="minorBidi" w:cstheme="minorBidi"/>
          <w:sz w:val="28"/>
          <w:cs/>
        </w:rPr>
        <w:t>ๆ เช่น การปรับปรุงประสิทธิภาพการใช้พลังงานภายในโรงไฟฟ้าและการควบคุมผลกระทบต่อสิ่งแวดล้อมให้สอดคล้องกับนโยบายของรัฐบาลจีน</w:t>
      </w:r>
    </w:p>
    <w:p w14:paraId="0276B7A1" w14:textId="77777777" w:rsidR="00702A18" w:rsidRPr="000B4B9D" w:rsidRDefault="00702A18" w:rsidP="00702A18">
      <w:pPr>
        <w:tabs>
          <w:tab w:val="left" w:pos="851"/>
        </w:tabs>
        <w:ind w:left="540"/>
        <w:jc w:val="thaiDistribute"/>
        <w:rPr>
          <w:rFonts w:asciiTheme="minorBidi" w:hAnsiTheme="minorBidi" w:cstheme="minorBidi"/>
          <w:sz w:val="28"/>
        </w:rPr>
      </w:pPr>
    </w:p>
    <w:p w14:paraId="1F6F441A" w14:textId="77777777" w:rsidR="00702A18" w:rsidRPr="000B4B9D" w:rsidRDefault="00702A18" w:rsidP="00FE39A2">
      <w:pPr>
        <w:tabs>
          <w:tab w:val="left" w:pos="851"/>
          <w:tab w:val="left" w:pos="1560"/>
        </w:tabs>
        <w:ind w:left="360"/>
        <w:jc w:val="thaiDistribute"/>
        <w:rPr>
          <w:rFonts w:asciiTheme="minorBidi" w:hAnsiTheme="minorBidi" w:cstheme="minorBidi"/>
          <w:sz w:val="28"/>
        </w:rPr>
      </w:pPr>
      <w:r w:rsidRPr="000B4B9D">
        <w:rPr>
          <w:rFonts w:asciiTheme="minorBidi" w:hAnsiTheme="minorBidi" w:cstheme="minorBidi"/>
          <w:sz w:val="28"/>
          <w:lang w:val="en-SG"/>
        </w:rPr>
        <w:tab/>
      </w:r>
      <w:r w:rsidRPr="00FE39A2">
        <w:rPr>
          <w:rFonts w:asciiTheme="minorBidi" w:hAnsiTheme="minorBidi" w:cstheme="minorBidi"/>
          <w:b/>
          <w:bCs/>
          <w:sz w:val="28"/>
          <w:lang w:val="en-SG"/>
        </w:rPr>
        <w:t>3.2.2</w:t>
      </w:r>
      <w:r w:rsidRPr="00FE39A2">
        <w:rPr>
          <w:rFonts w:asciiTheme="minorBidi" w:hAnsiTheme="minorBidi" w:cstheme="minorBidi"/>
          <w:b/>
          <w:bCs/>
          <w:sz w:val="28"/>
        </w:rPr>
        <w:t>)</w:t>
      </w:r>
      <w:r w:rsidRPr="000B4B9D">
        <w:rPr>
          <w:rFonts w:asciiTheme="minorBidi" w:hAnsiTheme="minorBidi" w:cstheme="minorBidi"/>
          <w:sz w:val="28"/>
        </w:rPr>
        <w:tab/>
      </w:r>
      <w:r w:rsidRPr="000B4B9D">
        <w:rPr>
          <w:rFonts w:asciiTheme="minorBidi" w:hAnsiTheme="minorBidi" w:cstheme="minorBidi"/>
          <w:b/>
          <w:bCs/>
          <w:sz w:val="28"/>
          <w:cs/>
        </w:rPr>
        <w:t>ความเสี่ยงด้านการจัดหาถ่านหิน</w:t>
      </w:r>
    </w:p>
    <w:p w14:paraId="0A945E29" w14:textId="77777777" w:rsidR="00702A18" w:rsidRPr="000B4B9D" w:rsidRDefault="00702A18" w:rsidP="00702A18">
      <w:pPr>
        <w:tabs>
          <w:tab w:val="left" w:pos="1560"/>
        </w:tabs>
        <w:ind w:left="851"/>
        <w:jc w:val="thaiDistribute"/>
        <w:rPr>
          <w:rFonts w:asciiTheme="minorBidi" w:hAnsiTheme="minorBidi" w:cstheme="minorBidi"/>
          <w:sz w:val="28"/>
        </w:rPr>
      </w:pPr>
      <w:r w:rsidRPr="000B4B9D">
        <w:rPr>
          <w:rFonts w:asciiTheme="minorBidi" w:hAnsiTheme="minorBidi" w:cstheme="minorBidi"/>
          <w:sz w:val="28"/>
          <w:cs/>
        </w:rPr>
        <w:tab/>
        <w:t>โรงไฟฟ้าบีแอลซีพีได้ทำสัญญาซื้อถ่านหินระยะยาวตลอดอายุสัญญาซื้อขายไฟฟ้าจากผู้ผลิตถ่านหินรายใหญ่ที่มีความน่าเชื่อถือ โดยได้กำหนดปริมาณและคุณภาพถ่านหินไว้อย่างชัดเจนเพื่อให้เพียงพอต่อการผลิตกระแสไฟฟ้าตามสัญญากับการไฟฟ้าฝ่ายผลิตแห่งประเทศไทย ดังนั้นความเสี่ยงในการจัดหาถ่านหินที่มีคุณภาพตามที่ต้องการนั้นอยู่ในระดับที่ต่ำ อย่างไรก็ตามโรงไฟฟ้าบีแอลซีพีอาจมีความจำเป็นที่จะต้องจัดหาถ่านหินนอกเหนือจากสัญญาซื้อถ่านหินระยะยาวบ้างในบางช่วงเวลา เช่น ในกรณีที่ผู้ผลิตถ่านหินไม่สามารถส่งมอบถ่านหินตามแผนการผลิตที่ได้วางไว้ได้ อันเป็นผลมาจากเหตุการณ์สุดวิสัย เช่น เหตุการณ์น้ำท่วมในรัฐควีนส์แลนด์ ออสเตรเลีย เป็นต้น ซึ่งหากเกิดเหตุการณ์ดังกล่าวขึ้น โรงไฟฟ้าบีแอลซีพีสามารถจัดซื้อถ่านหินจากผู้ผลิตรายอื่นในตลาดซื้อขายถ่านหินทั่วไปได้ ในอดีตที่ผ่านมาปริมาณการซื้อถ่านหินนอกเหนือสัญญาระยะยาวนั้นเคยอยู่สูงสุดไม่เกินร้อยละ</w:t>
      </w:r>
      <w:r w:rsidRPr="000B4B9D">
        <w:rPr>
          <w:rFonts w:asciiTheme="minorBidi" w:hAnsiTheme="minorBidi" w:cstheme="minorBidi"/>
          <w:sz w:val="28"/>
        </w:rPr>
        <w:t xml:space="preserve"> 5</w:t>
      </w:r>
      <w:r w:rsidRPr="000B4B9D">
        <w:rPr>
          <w:rFonts w:asciiTheme="minorBidi" w:hAnsiTheme="minorBidi" w:cstheme="minorBidi"/>
          <w:sz w:val="28"/>
          <w:cs/>
        </w:rPr>
        <w:t xml:space="preserve"> ของปริมาณความต้องการที่ใช้ในการผลิตในแต่ละปี ซึ่งถือว่าเป็นปริมาณที่น้อยและไม่มีผลกระทบอย่างมีนัยต่อผลประกอบการของโรงไฟฟ้าฯ นอกจากนี้โรงไฟฟ้าบีแอลซีพีได้ติดตามสถานการณ์การผลิตถ่านหิน และสถานการณ์ของราคาถ่านหินอย่างใกล้ชิดต่อเนื่อง </w:t>
      </w:r>
    </w:p>
    <w:p w14:paraId="78ED04A9" w14:textId="77777777" w:rsidR="00702A18" w:rsidRPr="000B4B9D" w:rsidRDefault="00702A18" w:rsidP="00702A18">
      <w:pPr>
        <w:tabs>
          <w:tab w:val="left" w:pos="1560"/>
        </w:tabs>
        <w:ind w:left="851"/>
        <w:jc w:val="thaiDistribute"/>
        <w:rPr>
          <w:rFonts w:asciiTheme="minorBidi" w:hAnsiTheme="minorBidi" w:cstheme="minorBidi"/>
          <w:sz w:val="28"/>
        </w:rPr>
      </w:pPr>
    </w:p>
    <w:p w14:paraId="37D8C952" w14:textId="77777777" w:rsidR="00702A18" w:rsidRPr="000B4B9D" w:rsidRDefault="00702A18" w:rsidP="00702A18">
      <w:pPr>
        <w:tabs>
          <w:tab w:val="left" w:pos="1560"/>
        </w:tabs>
        <w:ind w:left="851"/>
        <w:jc w:val="thaiDistribute"/>
        <w:rPr>
          <w:rFonts w:asciiTheme="minorBidi" w:hAnsiTheme="minorBidi" w:cstheme="minorBidi"/>
          <w:sz w:val="28"/>
        </w:rPr>
      </w:pPr>
      <w:r w:rsidRPr="000B4B9D">
        <w:rPr>
          <w:rFonts w:asciiTheme="minorBidi" w:hAnsiTheme="minorBidi" w:cstheme="minorBidi"/>
          <w:sz w:val="28"/>
          <w:cs/>
        </w:rPr>
        <w:t>โรงไฟฟ้าหงสาได้เช่าสัมปทานการทำเหมืองถ่านหินลิกไนต์จากบริษัทในกลุ่มที่ได้รับสัมปทานจากรัฐบาลลาวเพื่อเป็นแหล่งเชื้อเพลิงให้โรงไฟฟ้าฯ โดยในช่วงก่อนเริ่มโครงการได้มีการศึกษาปริมาณ คุณภาพ แผนการผลิตและแผนการขนส่งถ่านหินที่จะใช้ในโรงไฟฟ้า</w:t>
      </w:r>
      <w:r w:rsidRPr="000B4B9D">
        <w:rPr>
          <w:rFonts w:asciiTheme="minorBidi" w:hAnsiTheme="minorBidi" w:cstheme="minorBidi" w:hint="cs"/>
          <w:sz w:val="28"/>
          <w:cs/>
        </w:rPr>
        <w:t xml:space="preserve">ฯ </w:t>
      </w:r>
      <w:r w:rsidRPr="000B4B9D">
        <w:rPr>
          <w:rFonts w:asciiTheme="minorBidi" w:hAnsiTheme="minorBidi" w:cstheme="minorBidi"/>
          <w:sz w:val="28"/>
          <w:cs/>
        </w:rPr>
        <w:t>ตลอดอายุโครงการ ส่งผลให้ความเสี่ยงในการเข้าถึงแหล่งถ่านหินที่มีคุณสมบัติตามที่ต้องการนั้นอยู่ในระดับที่ต่ำและสามารถบริหารจัดการควบคุมต้นทุนให้สอดคล้องกับแผนการผลิต นอกจากนี้บริษัทฯ ได้จัดเตรียมแผนการสำรองปริมาณถ่านหินไว้ในพื้นที่เทกองถ่านหินอย่างเพียงพอ เพื่อรับมือกับสถานการณ์ที่อาจจะเกิดขึ้นซึ่งอาจส่งผลให้การจัดหาถ่านหินลิกไนต์ไม่มีความต่อเนื่อง เช่น สภาพดินฟ้าอากาศที่ไม่เอื้ออำนวย ภัยธรรมชาติ ความล่าช้าจากการขนส่ง อุบัติเหตุ และปัจจัยอื่น</w:t>
      </w:r>
      <w:r w:rsidRPr="000B4B9D">
        <w:rPr>
          <w:rFonts w:asciiTheme="minorBidi" w:hAnsiTheme="minorBidi" w:cstheme="minorBidi" w:hint="cs"/>
          <w:sz w:val="28"/>
          <w:cs/>
        </w:rPr>
        <w:t xml:space="preserve"> </w:t>
      </w:r>
      <w:r w:rsidRPr="000B4B9D">
        <w:rPr>
          <w:rFonts w:asciiTheme="minorBidi" w:hAnsiTheme="minorBidi" w:cstheme="minorBidi"/>
          <w:sz w:val="28"/>
          <w:cs/>
        </w:rPr>
        <w:t>ๆ เป็นต้น</w:t>
      </w:r>
    </w:p>
    <w:p w14:paraId="12B0276F" w14:textId="77777777" w:rsidR="00702A18" w:rsidRPr="000B4B9D" w:rsidRDefault="00702A18" w:rsidP="00702A18">
      <w:pPr>
        <w:tabs>
          <w:tab w:val="left" w:pos="1560"/>
        </w:tabs>
        <w:ind w:left="851"/>
        <w:jc w:val="thaiDistribute"/>
        <w:rPr>
          <w:rFonts w:asciiTheme="minorBidi" w:hAnsiTheme="minorBidi" w:cstheme="minorBidi"/>
          <w:sz w:val="28"/>
        </w:rPr>
      </w:pPr>
    </w:p>
    <w:p w14:paraId="0AE57C3C" w14:textId="77777777" w:rsidR="00702A18" w:rsidRPr="000B4B9D" w:rsidRDefault="00702A18" w:rsidP="00702A18">
      <w:pPr>
        <w:tabs>
          <w:tab w:val="left" w:pos="1560"/>
        </w:tabs>
        <w:ind w:left="851"/>
        <w:jc w:val="thaiDistribute"/>
        <w:rPr>
          <w:rFonts w:asciiTheme="minorBidi" w:hAnsiTheme="minorBidi" w:cstheme="minorBidi"/>
          <w:sz w:val="28"/>
        </w:rPr>
      </w:pPr>
      <w:r w:rsidRPr="000B4B9D">
        <w:rPr>
          <w:rFonts w:asciiTheme="minorBidi" w:hAnsiTheme="minorBidi" w:cstheme="minorBidi"/>
          <w:sz w:val="28"/>
          <w:cs/>
        </w:rPr>
        <w:t>สำหรับโรงไฟฟ้าในจีนได้รับผลกระทบจากความไม่แน่นอนทางด้านนโยบายที่เกี่ยวข้องกับธุรกิจถ่านหินของจีน</w:t>
      </w:r>
      <w:r w:rsidRPr="000B4B9D">
        <w:rPr>
          <w:rFonts w:asciiTheme="minorBidi" w:hAnsiTheme="minorBidi" w:cstheme="minorBidi" w:hint="cs"/>
          <w:sz w:val="28"/>
          <w:cs/>
        </w:rPr>
        <w:t xml:space="preserve"> </w:t>
      </w:r>
      <w:r w:rsidRPr="000B4B9D">
        <w:rPr>
          <w:rFonts w:asciiTheme="minorBidi" w:hAnsiTheme="minorBidi" w:cstheme="minorBidi"/>
          <w:sz w:val="28"/>
          <w:cs/>
        </w:rPr>
        <w:t xml:space="preserve">ซึ่งเป็นผู้ใช้ถ่านหินรายใหญ่ที่สุดของโลก ส่งผลให้ราคาถ่านหินผันผวนในปี </w:t>
      </w:r>
      <w:r w:rsidRPr="000B4B9D">
        <w:rPr>
          <w:rFonts w:asciiTheme="minorBidi" w:hAnsiTheme="minorBidi" w:cstheme="minorBidi"/>
          <w:sz w:val="28"/>
        </w:rPr>
        <w:t xml:space="preserve">2560 </w:t>
      </w:r>
      <w:r w:rsidRPr="000B4B9D">
        <w:rPr>
          <w:rFonts w:asciiTheme="minorBidi" w:hAnsiTheme="minorBidi" w:cstheme="minorBidi"/>
          <w:sz w:val="28"/>
          <w:cs/>
        </w:rPr>
        <w:t xml:space="preserve">โดยราคาเริ่มปรับตัวขึ้นอย่างต่อเนื่องตั้งแต่เดือนกุมภาพันธ์ </w:t>
      </w:r>
      <w:r w:rsidRPr="000B4B9D">
        <w:rPr>
          <w:rFonts w:asciiTheme="minorBidi" w:hAnsiTheme="minorBidi" w:cstheme="minorBidi"/>
          <w:sz w:val="28"/>
        </w:rPr>
        <w:t>25</w:t>
      </w:r>
      <w:r w:rsidRPr="000B4B9D">
        <w:rPr>
          <w:rFonts w:asciiTheme="minorBidi" w:hAnsiTheme="minorBidi" w:cstheme="minorBidi"/>
          <w:sz w:val="28"/>
          <w:lang w:val="en-SG"/>
        </w:rPr>
        <w:t>60</w:t>
      </w:r>
      <w:r w:rsidRPr="000B4B9D">
        <w:rPr>
          <w:rFonts w:asciiTheme="minorBidi" w:hAnsiTheme="minorBidi" w:cstheme="minorBidi"/>
          <w:sz w:val="28"/>
          <w:cs/>
        </w:rPr>
        <w:t xml:space="preserve"> จากนโยบายที่รัฐบาลจีนเข้มงวดเรื่องความปลอดภัยในการทำงานในเหมืองถ่านหิน ส่งผลให้เหมืองถ่านหินหลายแห่งต้องปิดตัวลง ประกอบกับนโยบายลดการผลิตถ่านหิน</w:t>
      </w:r>
      <w:r w:rsidRPr="000B4B9D">
        <w:rPr>
          <w:rFonts w:asciiTheme="minorBidi" w:hAnsiTheme="minorBidi" w:cstheme="minorBidi" w:hint="cs"/>
          <w:sz w:val="28"/>
          <w:cs/>
        </w:rPr>
        <w:t>ตามเป้าหมาย</w:t>
      </w:r>
      <w:r w:rsidRPr="000B4B9D">
        <w:rPr>
          <w:rFonts w:asciiTheme="minorBidi" w:hAnsiTheme="minorBidi" w:cstheme="minorBidi"/>
          <w:sz w:val="28"/>
          <w:cs/>
        </w:rPr>
        <w:t xml:space="preserve"> </w:t>
      </w:r>
      <w:r w:rsidRPr="000B4B9D">
        <w:rPr>
          <w:rFonts w:asciiTheme="minorBidi" w:hAnsiTheme="minorBidi" w:cstheme="minorBidi"/>
          <w:sz w:val="28"/>
          <w:lang w:val="en-SG"/>
        </w:rPr>
        <w:t xml:space="preserve">500 </w:t>
      </w:r>
      <w:r w:rsidRPr="000B4B9D">
        <w:rPr>
          <w:rFonts w:asciiTheme="minorBidi" w:hAnsiTheme="minorBidi" w:cstheme="minorBidi"/>
          <w:sz w:val="28"/>
          <w:cs/>
          <w:lang w:val="en-SG"/>
        </w:rPr>
        <w:t xml:space="preserve">ล้านตันในช่วง </w:t>
      </w:r>
      <w:r w:rsidRPr="000B4B9D">
        <w:rPr>
          <w:rFonts w:asciiTheme="minorBidi" w:hAnsiTheme="minorBidi" w:cstheme="minorBidi"/>
          <w:sz w:val="28"/>
          <w:lang w:val="en-SG"/>
        </w:rPr>
        <w:t xml:space="preserve">5 </w:t>
      </w:r>
      <w:r w:rsidRPr="000B4B9D">
        <w:rPr>
          <w:rFonts w:asciiTheme="minorBidi" w:hAnsiTheme="minorBidi" w:cstheme="minorBidi"/>
          <w:sz w:val="28"/>
          <w:cs/>
          <w:lang w:val="en-SG"/>
        </w:rPr>
        <w:t>ปีข้างหน้า</w:t>
      </w:r>
      <w:r w:rsidRPr="000B4B9D">
        <w:rPr>
          <w:rFonts w:asciiTheme="minorBidi" w:hAnsiTheme="minorBidi" w:cstheme="minorBidi" w:hint="cs"/>
          <w:sz w:val="28"/>
          <w:cs/>
          <w:lang w:val="en-SG"/>
        </w:rPr>
        <w:t xml:space="preserve"> </w:t>
      </w:r>
      <w:r w:rsidRPr="000B4B9D">
        <w:rPr>
          <w:rFonts w:asciiTheme="minorBidi" w:hAnsiTheme="minorBidi" w:cstheme="minorBidi"/>
          <w:sz w:val="28"/>
          <w:cs/>
          <w:lang w:val="en-SG"/>
        </w:rPr>
        <w:t>ส่งผลให้ราคาถ่านหินปรับตัวสูงขึ้นอย่างรวดเร็ว</w:t>
      </w:r>
      <w:r w:rsidRPr="000B4B9D">
        <w:rPr>
          <w:rFonts w:asciiTheme="minorBidi" w:hAnsiTheme="minorBidi" w:cstheme="minorBidi"/>
          <w:sz w:val="28"/>
          <w:cs/>
        </w:rPr>
        <w:t xml:space="preserve"> บริษัทฯ ได้บริหารความเสี่ยงโดยติดตามสถานการณ์ราคาถ่านหินอย่างใกล้ชิดและวางแผนการจัดซื้อให้สอดคล้องกับต้นทุนและแผนการผลิต อีกทั้งบริษัทฯ ได้ตกลงทำสัญญาซื้อขายไฟฟ้ากับลูกค้าบางรายโดยกำหนดโครงสร้างของราคาค่าไฟฟ้าและไอน้ำที่สามารถปรับราคาขายตามต้นทุนเชื้อเพลิงในขณะนั้นเพื่อลดความเสี่ยงดังกล่าว</w:t>
      </w:r>
    </w:p>
    <w:p w14:paraId="20DBB209" w14:textId="77777777" w:rsidR="00702A18" w:rsidRPr="000B4B9D" w:rsidRDefault="00702A18" w:rsidP="00702A18">
      <w:pPr>
        <w:tabs>
          <w:tab w:val="left" w:pos="1560"/>
        </w:tabs>
        <w:ind w:left="851"/>
        <w:jc w:val="thaiDistribute"/>
        <w:rPr>
          <w:rFonts w:asciiTheme="minorBidi" w:hAnsiTheme="minorBidi" w:cstheme="minorBidi"/>
          <w:sz w:val="28"/>
        </w:rPr>
      </w:pPr>
    </w:p>
    <w:p w14:paraId="2749CB81" w14:textId="5868ED1A" w:rsidR="00702A18" w:rsidRPr="000B4B9D" w:rsidRDefault="00702A18" w:rsidP="00FE39A2">
      <w:pPr>
        <w:ind w:firstLine="810"/>
        <w:jc w:val="thaiDistribute"/>
        <w:rPr>
          <w:rFonts w:asciiTheme="minorBidi" w:hAnsiTheme="minorBidi" w:cstheme="minorBidi"/>
          <w:sz w:val="28"/>
          <w:cs/>
          <w:lang w:val="en-SG"/>
        </w:rPr>
      </w:pPr>
      <w:r w:rsidRPr="00FE39A2">
        <w:rPr>
          <w:rFonts w:asciiTheme="minorBidi" w:hAnsiTheme="minorBidi" w:cstheme="minorBidi"/>
          <w:b/>
          <w:bCs/>
          <w:sz w:val="28"/>
          <w:lang w:val="en-SG"/>
        </w:rPr>
        <w:t>3.2.3</w:t>
      </w:r>
      <w:r w:rsidRPr="00FE39A2">
        <w:rPr>
          <w:rFonts w:asciiTheme="minorBidi" w:hAnsiTheme="minorBidi" w:cstheme="minorBidi"/>
          <w:b/>
          <w:bCs/>
          <w:sz w:val="28"/>
        </w:rPr>
        <w:t>)</w:t>
      </w:r>
      <w:r w:rsidRPr="000B4B9D">
        <w:rPr>
          <w:rFonts w:asciiTheme="minorBidi" w:hAnsiTheme="minorBidi" w:cstheme="minorBidi"/>
          <w:sz w:val="28"/>
          <w:lang w:val="en-SG"/>
        </w:rPr>
        <w:t xml:space="preserve"> </w:t>
      </w:r>
      <w:r w:rsidRPr="000B4B9D">
        <w:rPr>
          <w:rFonts w:asciiTheme="minorBidi" w:hAnsiTheme="minorBidi" w:cstheme="minorBidi"/>
          <w:sz w:val="28"/>
          <w:cs/>
          <w:lang w:val="en-SG"/>
        </w:rPr>
        <w:tab/>
      </w:r>
      <w:r w:rsidRPr="000B4B9D">
        <w:rPr>
          <w:rFonts w:asciiTheme="minorBidi" w:hAnsiTheme="minorBidi" w:cstheme="minorBidi"/>
          <w:b/>
          <w:bCs/>
          <w:sz w:val="28"/>
          <w:cs/>
          <w:lang w:val="en-SG"/>
        </w:rPr>
        <w:t>ความเสี่ยงทางด้านการผลิตไฟฟ้า</w:t>
      </w:r>
    </w:p>
    <w:p w14:paraId="5510CB3C" w14:textId="77777777" w:rsidR="00702A18" w:rsidRPr="000B4B9D" w:rsidRDefault="00702A18" w:rsidP="00FE39A2">
      <w:pPr>
        <w:tabs>
          <w:tab w:val="left" w:pos="1440"/>
        </w:tabs>
        <w:ind w:left="851" w:hanging="491"/>
        <w:jc w:val="thaiDistribute"/>
        <w:rPr>
          <w:rFonts w:asciiTheme="minorBidi" w:hAnsiTheme="minorBidi" w:cstheme="minorBidi"/>
          <w:sz w:val="28"/>
          <w:cs/>
          <w:lang w:val="en-SG"/>
        </w:rPr>
      </w:pPr>
      <w:r w:rsidRPr="000B4B9D">
        <w:rPr>
          <w:rFonts w:asciiTheme="minorBidi" w:hAnsiTheme="minorBidi" w:cstheme="minorBidi"/>
          <w:sz w:val="28"/>
          <w:cs/>
        </w:rPr>
        <w:tab/>
      </w:r>
      <w:r w:rsidRPr="000B4B9D">
        <w:rPr>
          <w:rFonts w:asciiTheme="minorBidi" w:hAnsiTheme="minorBidi" w:cstheme="minorBidi"/>
          <w:sz w:val="28"/>
          <w:cs/>
        </w:rPr>
        <w:tab/>
        <w:t>โรงไฟฟ้าหงสามีความเสี่ยงที่อาจ</w:t>
      </w:r>
      <w:r w:rsidRPr="000B4B9D">
        <w:rPr>
          <w:rFonts w:asciiTheme="minorBidi" w:hAnsiTheme="minorBidi" w:cstheme="minorBidi" w:hint="cs"/>
          <w:sz w:val="28"/>
          <w:cs/>
        </w:rPr>
        <w:t>ส่งผลให้</w:t>
      </w:r>
      <w:r w:rsidRPr="000B4B9D">
        <w:rPr>
          <w:rFonts w:asciiTheme="minorBidi" w:hAnsiTheme="minorBidi" w:cstheme="minorBidi"/>
          <w:sz w:val="28"/>
          <w:cs/>
        </w:rPr>
        <w:t>ไม่สามารถเดินเครื่องเพื่อผลิตไฟฟ้าได้ตามแผน โดยอาจ</w:t>
      </w:r>
      <w:r w:rsidRPr="000B4B9D">
        <w:rPr>
          <w:rFonts w:asciiTheme="minorBidi" w:hAnsiTheme="minorBidi" w:cstheme="minorBidi" w:hint="cs"/>
          <w:sz w:val="28"/>
          <w:cs/>
        </w:rPr>
        <w:t>จะ</w:t>
      </w:r>
      <w:r w:rsidRPr="000B4B9D">
        <w:rPr>
          <w:rFonts w:asciiTheme="minorBidi" w:hAnsiTheme="minorBidi" w:cstheme="minorBidi"/>
          <w:sz w:val="28"/>
          <w:cs/>
        </w:rPr>
        <w:t xml:space="preserve">มีสาเหตุมาจากเครื่องจักรอุปกรณ์หรือบุคลากรเนื่องจากเป็นช่วงเริ่มต้นของการเดินเครื่องเชิงพาณิชย์ บริษัทฯ บริหารความเสี่ยงดังกล่าวโดยติดตามการเดินเครื่องโรงไฟฟ้าอย่างระมัดระวังและใกล้ชิด ปรับปรุงเสถียรภาพการทำงานของระบบ จัดเตรียมอะไหล่ที่สำคัญ </w:t>
      </w:r>
      <w:r w:rsidRPr="000B4B9D">
        <w:rPr>
          <w:rFonts w:asciiTheme="minorBidi" w:hAnsiTheme="minorBidi" w:cstheme="minorBidi"/>
          <w:sz w:val="28"/>
        </w:rPr>
        <w:t xml:space="preserve">(Critical Spare Parts) </w:t>
      </w:r>
      <w:r w:rsidRPr="000B4B9D">
        <w:rPr>
          <w:rFonts w:asciiTheme="minorBidi" w:hAnsiTheme="minorBidi" w:cstheme="minorBidi"/>
          <w:sz w:val="28"/>
          <w:cs/>
        </w:rPr>
        <w:t>ของโรงไฟฟ้า</w:t>
      </w:r>
      <w:r w:rsidRPr="000B4B9D">
        <w:rPr>
          <w:rFonts w:asciiTheme="minorBidi" w:hAnsiTheme="minorBidi" w:cstheme="minorBidi" w:hint="cs"/>
          <w:sz w:val="28"/>
          <w:cs/>
        </w:rPr>
        <w:t xml:space="preserve">ฯ </w:t>
      </w:r>
      <w:r w:rsidRPr="000B4B9D">
        <w:rPr>
          <w:rFonts w:asciiTheme="minorBidi" w:hAnsiTheme="minorBidi" w:cstheme="minorBidi"/>
          <w:sz w:val="28"/>
          <w:cs/>
        </w:rPr>
        <w:t>ให้เพียงพอและเหมาะสม รวมถึงมีการพัฒนาความรู้ความสามารถของบุคลากร</w:t>
      </w:r>
      <w:r w:rsidRPr="000B4B9D">
        <w:rPr>
          <w:rFonts w:asciiTheme="minorBidi" w:hAnsiTheme="minorBidi" w:cstheme="minorBidi" w:hint="cs"/>
          <w:sz w:val="28"/>
          <w:cs/>
        </w:rPr>
        <w:t>ผ่าน</w:t>
      </w:r>
      <w:r w:rsidRPr="000B4B9D">
        <w:rPr>
          <w:rFonts w:asciiTheme="minorBidi" w:hAnsiTheme="minorBidi" w:cstheme="minorBidi"/>
          <w:sz w:val="28"/>
          <w:cs/>
        </w:rPr>
        <w:t xml:space="preserve">การจัดอบรม และการแบ่งปันความรู้ระหว่างกลุ่มบริษัทฯ โดยในปี </w:t>
      </w:r>
      <w:r w:rsidRPr="000B4B9D">
        <w:rPr>
          <w:rFonts w:asciiTheme="minorBidi" w:hAnsiTheme="minorBidi" w:cstheme="minorBidi"/>
          <w:sz w:val="28"/>
          <w:lang w:val="en-SG"/>
        </w:rPr>
        <w:t xml:space="preserve">2560 </w:t>
      </w:r>
      <w:r w:rsidRPr="000B4B9D">
        <w:rPr>
          <w:rFonts w:asciiTheme="minorBidi" w:hAnsiTheme="minorBidi" w:cstheme="minorBidi"/>
          <w:sz w:val="28"/>
          <w:cs/>
          <w:lang w:val="en-SG"/>
        </w:rPr>
        <w:t xml:space="preserve">โรงไฟฟ้าหงสาสามารถเดินเครื่องผลิตไฟฟ้าได้อย่างต่อเนื่องและมีประสิทธิภาพมากขึ้นเมื่อเทียบกับปี </w:t>
      </w:r>
      <w:r w:rsidRPr="000B4B9D">
        <w:rPr>
          <w:rFonts w:asciiTheme="minorBidi" w:hAnsiTheme="minorBidi" w:cstheme="minorBidi"/>
          <w:sz w:val="28"/>
          <w:lang w:val="en-SG"/>
        </w:rPr>
        <w:t xml:space="preserve">2559 </w:t>
      </w:r>
      <w:r w:rsidRPr="000B4B9D">
        <w:rPr>
          <w:rFonts w:asciiTheme="minorBidi" w:hAnsiTheme="minorBidi" w:cstheme="minorBidi"/>
          <w:sz w:val="28"/>
          <w:cs/>
          <w:lang w:val="en-SG"/>
        </w:rPr>
        <w:t>อย่างมีนัยสำคัญ</w:t>
      </w:r>
    </w:p>
    <w:p w14:paraId="00519F8E" w14:textId="77777777" w:rsidR="00702A18" w:rsidRPr="000B4B9D" w:rsidRDefault="00702A18" w:rsidP="00702A18">
      <w:pPr>
        <w:tabs>
          <w:tab w:val="left" w:pos="851"/>
          <w:tab w:val="left" w:pos="1560"/>
        </w:tabs>
        <w:ind w:left="360"/>
        <w:jc w:val="thaiDistribute"/>
        <w:rPr>
          <w:rFonts w:asciiTheme="minorBidi" w:hAnsiTheme="minorBidi" w:cstheme="minorBidi"/>
          <w:color w:val="8064A2" w:themeColor="accent4"/>
          <w:sz w:val="28"/>
        </w:rPr>
      </w:pPr>
      <w:r w:rsidRPr="000B4B9D">
        <w:rPr>
          <w:rFonts w:asciiTheme="minorBidi" w:hAnsiTheme="minorBidi" w:cstheme="minorBidi"/>
          <w:color w:val="8064A2" w:themeColor="accent4"/>
          <w:sz w:val="28"/>
        </w:rPr>
        <w:tab/>
      </w:r>
    </w:p>
    <w:p w14:paraId="5662CD7F" w14:textId="77777777" w:rsidR="00702A18" w:rsidRPr="000B4B9D" w:rsidRDefault="00702A18" w:rsidP="00FE39A2">
      <w:pPr>
        <w:tabs>
          <w:tab w:val="left" w:pos="851"/>
          <w:tab w:val="left" w:pos="1440"/>
        </w:tabs>
        <w:ind w:left="360"/>
        <w:jc w:val="thaiDistribute"/>
        <w:rPr>
          <w:rFonts w:asciiTheme="minorBidi" w:hAnsiTheme="minorBidi" w:cstheme="minorBidi"/>
          <w:sz w:val="28"/>
        </w:rPr>
      </w:pPr>
      <w:r w:rsidRPr="000B4B9D">
        <w:rPr>
          <w:rFonts w:asciiTheme="minorBidi" w:hAnsiTheme="minorBidi" w:cstheme="minorBidi"/>
          <w:color w:val="8064A2" w:themeColor="accent4"/>
          <w:sz w:val="28"/>
        </w:rPr>
        <w:tab/>
      </w:r>
      <w:r w:rsidRPr="00FE39A2">
        <w:rPr>
          <w:rFonts w:asciiTheme="minorBidi" w:hAnsiTheme="minorBidi" w:cstheme="minorBidi"/>
          <w:b/>
          <w:bCs/>
          <w:sz w:val="28"/>
        </w:rPr>
        <w:t>3.2.</w:t>
      </w:r>
      <w:r w:rsidRPr="00FE39A2">
        <w:rPr>
          <w:rFonts w:asciiTheme="minorBidi" w:hAnsiTheme="minorBidi" w:cstheme="minorBidi"/>
          <w:b/>
          <w:bCs/>
          <w:sz w:val="28"/>
          <w:lang w:val="en-SG"/>
        </w:rPr>
        <w:t>4)</w:t>
      </w:r>
      <w:r w:rsidRPr="000B4B9D">
        <w:rPr>
          <w:rFonts w:asciiTheme="minorBidi" w:hAnsiTheme="minorBidi" w:cstheme="minorBidi"/>
          <w:sz w:val="28"/>
          <w:lang w:val="en-SG"/>
        </w:rPr>
        <w:tab/>
      </w:r>
      <w:r w:rsidRPr="000B4B9D">
        <w:rPr>
          <w:rFonts w:asciiTheme="minorBidi" w:hAnsiTheme="minorBidi" w:cstheme="minorBidi"/>
          <w:b/>
          <w:bCs/>
          <w:sz w:val="28"/>
          <w:cs/>
        </w:rPr>
        <w:t>ความเสี่ยงทางด้านงานก่อสร้างและบริหารโครงการ</w:t>
      </w:r>
    </w:p>
    <w:p w14:paraId="277262D9" w14:textId="77777777" w:rsidR="00702A18" w:rsidRPr="000B4B9D" w:rsidRDefault="00702A18" w:rsidP="00FE39A2">
      <w:pPr>
        <w:shd w:val="clear" w:color="auto" w:fill="FFFFFF"/>
        <w:ind w:left="851" w:hanging="491"/>
        <w:jc w:val="thaiDistribute"/>
        <w:rPr>
          <w:rFonts w:asciiTheme="minorBidi" w:hAnsiTheme="minorBidi" w:cstheme="minorBidi"/>
          <w:sz w:val="28"/>
          <w:cs/>
        </w:rPr>
      </w:pPr>
      <w:r w:rsidRPr="000B4B9D">
        <w:rPr>
          <w:rFonts w:asciiTheme="minorBidi" w:hAnsiTheme="minorBidi" w:cstheme="minorBidi"/>
          <w:sz w:val="28"/>
          <w:cs/>
        </w:rPr>
        <w:tab/>
      </w:r>
      <w:r w:rsidRPr="000B4B9D">
        <w:rPr>
          <w:rFonts w:asciiTheme="minorBidi" w:hAnsiTheme="minorBidi" w:cstheme="minorBidi"/>
          <w:sz w:val="28"/>
          <w:cs/>
        </w:rPr>
        <w:tab/>
        <w:t>บริษัทฯ ได้บริหารจัดการความเสี่ยง</w:t>
      </w:r>
      <w:r w:rsidRPr="000B4B9D">
        <w:rPr>
          <w:rFonts w:asciiTheme="minorBidi" w:hAnsiTheme="minorBidi" w:cstheme="minorBidi" w:hint="cs"/>
          <w:sz w:val="28"/>
          <w:cs/>
        </w:rPr>
        <w:t>ทางด้านงานก่อสร้างและบริหาร</w:t>
      </w:r>
      <w:r w:rsidRPr="000B4B9D">
        <w:rPr>
          <w:rFonts w:asciiTheme="minorBidi" w:hAnsiTheme="minorBidi" w:cstheme="minorBidi"/>
          <w:sz w:val="28"/>
          <w:cs/>
        </w:rPr>
        <w:t>โครงการ</w:t>
      </w:r>
      <w:r w:rsidRPr="000B4B9D">
        <w:rPr>
          <w:rFonts w:asciiTheme="minorBidi" w:hAnsiTheme="minorBidi" w:cstheme="minorBidi" w:hint="cs"/>
          <w:sz w:val="28"/>
          <w:cs/>
        </w:rPr>
        <w:t>ต่างๆ โดย</w:t>
      </w:r>
      <w:r w:rsidRPr="000B4B9D">
        <w:rPr>
          <w:rFonts w:asciiTheme="minorBidi" w:hAnsiTheme="minorBidi" w:cstheme="minorBidi"/>
          <w:sz w:val="28"/>
          <w:cs/>
        </w:rPr>
        <w:t>ติดตามความคืบหน้าของโครงการอย่างใกล้ชิด และประสานงานกับผู้รับเหมางานก่อสร้าง</w:t>
      </w:r>
      <w:r w:rsidRPr="000B4B9D">
        <w:rPr>
          <w:rFonts w:asciiTheme="minorBidi" w:hAnsiTheme="minorBidi" w:cstheme="minorBidi" w:hint="cs"/>
          <w:sz w:val="28"/>
          <w:cs/>
        </w:rPr>
        <w:t>เพื่อ</w:t>
      </w:r>
      <w:r w:rsidRPr="000B4B9D">
        <w:rPr>
          <w:rFonts w:asciiTheme="minorBidi" w:hAnsiTheme="minorBidi" w:cstheme="minorBidi"/>
          <w:sz w:val="28"/>
          <w:cs/>
        </w:rPr>
        <w:t>ให้มีคุณภาพเป็นไปตามที่ตกลงในสัญญาว่าจ้าง</w:t>
      </w:r>
      <w:r w:rsidRPr="000B4B9D">
        <w:rPr>
          <w:rFonts w:asciiTheme="minorBidi" w:hAnsiTheme="minorBidi" w:cstheme="minorBidi" w:hint="cs"/>
          <w:sz w:val="28"/>
          <w:cs/>
        </w:rPr>
        <w:t xml:space="preserve"> ในปี </w:t>
      </w:r>
      <w:r w:rsidRPr="000B4B9D">
        <w:rPr>
          <w:rFonts w:asciiTheme="minorBidi" w:hAnsiTheme="minorBidi" w:cstheme="minorBidi"/>
          <w:sz w:val="28"/>
          <w:lang w:val="en-SG"/>
        </w:rPr>
        <w:t xml:space="preserve">2560 </w:t>
      </w:r>
      <w:r w:rsidRPr="000B4B9D">
        <w:rPr>
          <w:rFonts w:asciiTheme="minorBidi" w:hAnsiTheme="minorBidi" w:cstheme="minorBidi" w:hint="cs"/>
          <w:sz w:val="28"/>
          <w:cs/>
          <w:lang w:val="en-SG"/>
        </w:rPr>
        <w:t xml:space="preserve">บริษัทฯ </w:t>
      </w:r>
      <w:r w:rsidRPr="000B4B9D">
        <w:rPr>
          <w:rFonts w:asciiTheme="minorBidi" w:hAnsiTheme="minorBidi" w:cstheme="minorBidi"/>
          <w:sz w:val="28"/>
          <w:cs/>
        </w:rPr>
        <w:t>สามารถเปิดดำเนินการเชิงพาณิชย์</w:t>
      </w:r>
      <w:r w:rsidRPr="000B4B9D">
        <w:rPr>
          <w:rFonts w:asciiTheme="minorBidi" w:hAnsiTheme="minorBidi" w:cstheme="minorBidi" w:hint="cs"/>
          <w:sz w:val="28"/>
          <w:cs/>
        </w:rPr>
        <w:t>ของ</w:t>
      </w:r>
      <w:r w:rsidRPr="000B4B9D">
        <w:rPr>
          <w:rFonts w:asciiTheme="minorBidi" w:hAnsiTheme="minorBidi" w:cstheme="minorBidi"/>
          <w:sz w:val="28"/>
          <w:cs/>
        </w:rPr>
        <w:t xml:space="preserve">โรงไฟฟ้าพลังงานแสงอาทิตย์ในจีนในมณฑลซานตงจำนวน </w:t>
      </w:r>
      <w:r w:rsidRPr="000B4B9D">
        <w:rPr>
          <w:rFonts w:asciiTheme="minorBidi" w:hAnsiTheme="minorBidi" w:cstheme="minorBidi"/>
          <w:sz w:val="28"/>
          <w:lang w:val="en-SG"/>
        </w:rPr>
        <w:t xml:space="preserve">10 </w:t>
      </w:r>
      <w:r w:rsidRPr="000B4B9D">
        <w:rPr>
          <w:rFonts w:asciiTheme="minorBidi" w:hAnsiTheme="minorBidi" w:cstheme="minorBidi"/>
          <w:sz w:val="28"/>
          <w:cs/>
          <w:lang w:val="en-SG"/>
        </w:rPr>
        <w:t xml:space="preserve">เมกะวัตต์ </w:t>
      </w:r>
      <w:r w:rsidRPr="000B4B9D">
        <w:rPr>
          <w:rFonts w:asciiTheme="minorBidi" w:hAnsiTheme="minorBidi" w:cstheme="minorBidi" w:hint="cs"/>
          <w:sz w:val="28"/>
          <w:cs/>
          <w:lang w:val="en-SG"/>
        </w:rPr>
        <w:t xml:space="preserve">สำหรับโครงการโรงไฟฟ้าซานซี ลู่กวง </w:t>
      </w:r>
      <w:r w:rsidRPr="000B4B9D">
        <w:rPr>
          <w:rFonts w:asciiTheme="minorBidi" w:hAnsiTheme="minorBidi" w:cstheme="minorBidi"/>
          <w:sz w:val="28"/>
          <w:lang w:val="en-SG"/>
        </w:rPr>
        <w:t>(SLG)</w:t>
      </w:r>
      <w:r w:rsidRPr="000B4B9D">
        <w:rPr>
          <w:rFonts w:asciiTheme="minorBidi" w:hAnsiTheme="minorBidi" w:cstheme="minorBidi" w:hint="cs"/>
          <w:sz w:val="28"/>
          <w:cs/>
          <w:lang w:val="en-SG"/>
        </w:rPr>
        <w:t xml:space="preserve"> บริษัทฯ อยู่ระหว่างปรับสมมติฐาน</w:t>
      </w:r>
      <w:r w:rsidRPr="000B4B9D">
        <w:rPr>
          <w:rFonts w:asciiTheme="minorBidi" w:hAnsiTheme="minorBidi" w:cstheme="minorBidi" w:hint="cs"/>
          <w:sz w:val="28"/>
          <w:cs/>
        </w:rPr>
        <w:t>และกำหนด</w:t>
      </w:r>
      <w:r w:rsidRPr="000B4B9D">
        <w:rPr>
          <w:rFonts w:asciiTheme="minorBidi" w:hAnsiTheme="minorBidi" w:cstheme="minorBidi" w:hint="cs"/>
          <w:sz w:val="28"/>
          <w:cs/>
          <w:lang w:val="en-SG"/>
        </w:rPr>
        <w:t xml:space="preserve">การ </w:t>
      </w:r>
      <w:r w:rsidRPr="000B4B9D">
        <w:rPr>
          <w:rFonts w:asciiTheme="minorBidi" w:hAnsiTheme="minorBidi" w:cstheme="minorBidi"/>
          <w:sz w:val="28"/>
          <w:lang w:val="en-SG"/>
        </w:rPr>
        <w:t xml:space="preserve">COD </w:t>
      </w:r>
      <w:r w:rsidRPr="000B4B9D">
        <w:rPr>
          <w:rFonts w:asciiTheme="minorBidi" w:hAnsiTheme="minorBidi" w:cstheme="minorBidi" w:hint="cs"/>
          <w:sz w:val="28"/>
          <w:cs/>
          <w:lang w:val="en-SG"/>
        </w:rPr>
        <w:t>ของโรงไฟฟ้า</w:t>
      </w:r>
      <w:r w:rsidRPr="000B4B9D">
        <w:rPr>
          <w:rFonts w:asciiTheme="minorBidi" w:hAnsiTheme="minorBidi" w:cstheme="minorBidi" w:hint="cs"/>
          <w:sz w:val="28"/>
          <w:cs/>
        </w:rPr>
        <w:t xml:space="preserve">ดังกล่าว </w:t>
      </w:r>
      <w:r w:rsidRPr="000B4B9D">
        <w:rPr>
          <w:rFonts w:asciiTheme="minorBidi" w:hAnsiTheme="minorBidi" w:cstheme="minorBidi" w:hint="cs"/>
          <w:sz w:val="28"/>
          <w:cs/>
          <w:lang w:val="en-SG"/>
        </w:rPr>
        <w:t>อย่างไรก็ตามในเชิงกลยุทธ์ บริษัทศึกษาโครงการโรงไฟฟ้าในประเทศเพื่อนบ้าน (</w:t>
      </w:r>
      <w:r w:rsidRPr="000B4B9D">
        <w:rPr>
          <w:rFonts w:asciiTheme="minorBidi" w:hAnsiTheme="minorBidi" w:cstheme="minorBidi"/>
          <w:sz w:val="28"/>
          <w:lang w:val="en-SG"/>
        </w:rPr>
        <w:t xml:space="preserve">CLMV) </w:t>
      </w:r>
      <w:r w:rsidRPr="000B4B9D">
        <w:rPr>
          <w:rFonts w:asciiTheme="minorBidi" w:hAnsiTheme="minorBidi" w:cstheme="minorBidi" w:hint="cs"/>
          <w:sz w:val="28"/>
          <w:cs/>
          <w:lang w:val="en-SG"/>
        </w:rPr>
        <w:t>รวมทั้งการขยายโครงการ</w:t>
      </w:r>
      <w:r w:rsidRPr="000B4B9D">
        <w:rPr>
          <w:rFonts w:asciiTheme="minorBidi" w:hAnsiTheme="minorBidi" w:cstheme="minorBidi" w:hint="cs"/>
          <w:sz w:val="28"/>
          <w:cs/>
        </w:rPr>
        <w:t>โรงไฟฟ้าพลังงานแสงอาทิตย์</w:t>
      </w:r>
      <w:r w:rsidRPr="000B4B9D">
        <w:rPr>
          <w:rFonts w:asciiTheme="minorBidi" w:hAnsiTheme="minorBidi" w:cstheme="minorBidi" w:hint="cs"/>
          <w:sz w:val="28"/>
          <w:cs/>
          <w:lang w:val="en-SG"/>
        </w:rPr>
        <w:t xml:space="preserve">ในญี่ปุ่น ทำให้การเติบโตของกำลังการผลิตไฟฟ้าเป็นไปตามแผน </w:t>
      </w:r>
    </w:p>
    <w:p w14:paraId="6A46DB4C" w14:textId="77777777" w:rsidR="00702A18" w:rsidRPr="000B4B9D" w:rsidRDefault="00702A18" w:rsidP="00702A18">
      <w:pPr>
        <w:jc w:val="thaiDistribute"/>
        <w:rPr>
          <w:rFonts w:asciiTheme="minorBidi" w:hAnsiTheme="minorBidi" w:cstheme="minorBidi"/>
          <w:color w:val="8064A2" w:themeColor="accent4"/>
          <w:sz w:val="28"/>
        </w:rPr>
      </w:pPr>
    </w:p>
    <w:p w14:paraId="3B57E2DA" w14:textId="77777777" w:rsidR="00702A18" w:rsidRPr="000B4B9D" w:rsidRDefault="00702A18" w:rsidP="00702A18">
      <w:pPr>
        <w:tabs>
          <w:tab w:val="left" w:pos="851"/>
          <w:tab w:val="left" w:pos="1560"/>
        </w:tabs>
        <w:ind w:left="360"/>
        <w:jc w:val="thaiDistribute"/>
        <w:rPr>
          <w:rFonts w:asciiTheme="minorBidi" w:hAnsiTheme="minorBidi" w:cstheme="minorBidi"/>
          <w:sz w:val="28"/>
        </w:rPr>
      </w:pPr>
      <w:r w:rsidRPr="000B4B9D">
        <w:rPr>
          <w:rFonts w:asciiTheme="minorBidi" w:hAnsiTheme="minorBidi" w:cstheme="minorBidi"/>
          <w:color w:val="8064A2" w:themeColor="accent4"/>
          <w:sz w:val="28"/>
          <w:lang w:val="en-SG"/>
        </w:rPr>
        <w:tab/>
      </w:r>
      <w:r w:rsidRPr="00FE39A2">
        <w:rPr>
          <w:rFonts w:asciiTheme="minorBidi" w:hAnsiTheme="minorBidi" w:cstheme="minorBidi"/>
          <w:b/>
          <w:bCs/>
          <w:sz w:val="28"/>
          <w:lang w:val="en-SG"/>
        </w:rPr>
        <w:t>3.2.5</w:t>
      </w:r>
      <w:r w:rsidRPr="00FE39A2">
        <w:rPr>
          <w:rFonts w:asciiTheme="minorBidi" w:hAnsiTheme="minorBidi" w:cstheme="minorBidi"/>
          <w:b/>
          <w:bCs/>
          <w:sz w:val="28"/>
        </w:rPr>
        <w:t>)</w:t>
      </w:r>
      <w:r w:rsidRPr="000B4B9D">
        <w:rPr>
          <w:rFonts w:asciiTheme="minorBidi" w:hAnsiTheme="minorBidi" w:cstheme="minorBidi"/>
          <w:sz w:val="28"/>
          <w:lang w:val="en-SG"/>
        </w:rPr>
        <w:t xml:space="preserve"> </w:t>
      </w:r>
      <w:r w:rsidRPr="000B4B9D">
        <w:rPr>
          <w:rFonts w:asciiTheme="minorBidi" w:hAnsiTheme="minorBidi" w:cstheme="minorBidi"/>
          <w:sz w:val="28"/>
          <w:cs/>
        </w:rPr>
        <w:tab/>
      </w:r>
      <w:r w:rsidRPr="000B4B9D">
        <w:rPr>
          <w:rFonts w:asciiTheme="minorBidi" w:hAnsiTheme="minorBidi" w:cstheme="minorBidi"/>
          <w:b/>
          <w:bCs/>
          <w:sz w:val="28"/>
          <w:cs/>
        </w:rPr>
        <w:t>ความเสี่ยงจากการผลิตพลังงานไฟฟ้าจากพลังงานแสงอาทิตย์</w:t>
      </w:r>
    </w:p>
    <w:p w14:paraId="35A6A2C8" w14:textId="77777777" w:rsidR="00702A18" w:rsidRPr="000B4B9D" w:rsidRDefault="00702A18" w:rsidP="00702A18">
      <w:pPr>
        <w:shd w:val="clear" w:color="auto" w:fill="FFFFFF"/>
        <w:tabs>
          <w:tab w:val="left" w:pos="1560"/>
        </w:tabs>
        <w:ind w:left="851" w:hanging="491"/>
        <w:jc w:val="thaiDistribute"/>
        <w:rPr>
          <w:rFonts w:asciiTheme="minorBidi" w:hAnsiTheme="minorBidi" w:cstheme="minorBidi"/>
          <w:sz w:val="28"/>
        </w:rPr>
      </w:pPr>
      <w:r w:rsidRPr="000B4B9D">
        <w:rPr>
          <w:rFonts w:asciiTheme="minorBidi" w:hAnsiTheme="minorBidi" w:cstheme="minorBidi"/>
          <w:sz w:val="28"/>
          <w:cs/>
        </w:rPr>
        <w:tab/>
      </w:r>
      <w:r w:rsidRPr="000B4B9D">
        <w:rPr>
          <w:rFonts w:asciiTheme="minorBidi" w:hAnsiTheme="minorBidi" w:cstheme="minorBidi"/>
          <w:sz w:val="28"/>
          <w:cs/>
        </w:rPr>
        <w:tab/>
        <w:t xml:space="preserve">ปัจจัยหลักที่มีผลต่อการผลิตไฟฟ้าจากพลังงานแสงอาทิตย์ ได้แก่ ปริมาณความเข้มแสงแดด และปริมาณการสูญเสียที่เกิดขึ้นในระบบของการผลิต โดยบริษัทฯ บริหารความเสี่ยงโดยใช้ข้อมูลทางสถิติของปริมาณความเข้มแสงแดดในอดีตมาประมาณการปริมาณพลังงานไฟฟ้าแสงอาทิตย์ขั้นต่ำที่คาดว่าจะผลิตได้ แล้วนำมาเปรียบเทียบกับผลผลิตที่ได้จริง รวมถึงเลือกใช้เทคโนโลยีชั้นนำสำหรับโรงไฟฟ้าแสงอาทิตย์และการบำรุงรักษาโรงไฟฟ้าพลังงานแสงอาทิตย์อย่างสม่ำเสมอ เพื่อให้มั่นใจว่าการสูญเสียที่จะเกิดขึ้นในระบบน้อยกว่าระดับที่ยอมรับได้ของบริษัทฯ  </w:t>
      </w:r>
    </w:p>
    <w:p w14:paraId="54BFA779" w14:textId="77777777" w:rsidR="00702A18" w:rsidRPr="000B4B9D" w:rsidRDefault="00702A18" w:rsidP="00702A18">
      <w:pPr>
        <w:tabs>
          <w:tab w:val="left" w:pos="540"/>
        </w:tabs>
        <w:spacing w:before="120"/>
        <w:jc w:val="thaiDistribute"/>
        <w:rPr>
          <w:rFonts w:asciiTheme="minorBidi" w:hAnsiTheme="minorBidi" w:cstheme="minorBidi"/>
          <w:b/>
          <w:bCs/>
          <w:sz w:val="28"/>
        </w:rPr>
      </w:pPr>
    </w:p>
    <w:p w14:paraId="5788BE79" w14:textId="77777777" w:rsidR="00702A18" w:rsidRPr="000B4B9D" w:rsidRDefault="00702A18" w:rsidP="00702A18">
      <w:pPr>
        <w:tabs>
          <w:tab w:val="left" w:pos="426"/>
          <w:tab w:val="left" w:pos="851"/>
        </w:tabs>
        <w:spacing w:before="120"/>
        <w:jc w:val="thaiDistribute"/>
        <w:rPr>
          <w:rFonts w:asciiTheme="minorBidi" w:hAnsiTheme="minorBidi" w:cstheme="minorBidi"/>
          <w:b/>
          <w:bCs/>
          <w:sz w:val="28"/>
        </w:rPr>
      </w:pPr>
      <w:r w:rsidRPr="000B4B9D">
        <w:rPr>
          <w:rFonts w:asciiTheme="minorBidi" w:hAnsiTheme="minorBidi" w:cstheme="minorBidi"/>
          <w:b/>
          <w:bCs/>
          <w:sz w:val="28"/>
        </w:rPr>
        <w:tab/>
        <w:t>3.3)</w:t>
      </w:r>
      <w:r w:rsidRPr="000B4B9D">
        <w:rPr>
          <w:rFonts w:asciiTheme="minorBidi" w:hAnsiTheme="minorBidi" w:cstheme="minorBidi"/>
          <w:b/>
          <w:bCs/>
          <w:sz w:val="28"/>
        </w:rPr>
        <w:tab/>
      </w:r>
      <w:r w:rsidRPr="000B4B9D">
        <w:rPr>
          <w:rFonts w:asciiTheme="minorBidi" w:hAnsiTheme="minorBidi" w:cstheme="minorBidi"/>
          <w:b/>
          <w:bCs/>
          <w:sz w:val="28"/>
          <w:cs/>
        </w:rPr>
        <w:t>ความเสี่ยงในธุรกิจ</w:t>
      </w:r>
      <w:r w:rsidRPr="000B4B9D">
        <w:rPr>
          <w:rFonts w:asciiTheme="minorBidi" w:hAnsiTheme="minorBidi" w:cstheme="minorBidi" w:hint="cs"/>
          <w:b/>
          <w:bCs/>
          <w:sz w:val="28"/>
          <w:cs/>
        </w:rPr>
        <w:t xml:space="preserve">ผลิตก๊าซจากหินดินดาน </w:t>
      </w:r>
      <w:r w:rsidRPr="000B4B9D">
        <w:rPr>
          <w:rFonts w:asciiTheme="minorBidi" w:hAnsiTheme="minorBidi" w:cstheme="minorBidi"/>
          <w:b/>
          <w:bCs/>
          <w:sz w:val="28"/>
        </w:rPr>
        <w:t>(Shale Gas)</w:t>
      </w:r>
    </w:p>
    <w:p w14:paraId="340008EA" w14:textId="77777777" w:rsidR="00702A18" w:rsidRPr="000B4B9D" w:rsidRDefault="00702A18" w:rsidP="00FE39A2">
      <w:pPr>
        <w:tabs>
          <w:tab w:val="left" w:pos="851"/>
        </w:tabs>
        <w:spacing w:after="60"/>
        <w:ind w:left="547"/>
        <w:jc w:val="thaiDistribute"/>
        <w:rPr>
          <w:rFonts w:asciiTheme="minorBidi" w:hAnsiTheme="minorBidi" w:cstheme="minorBidi"/>
          <w:sz w:val="28"/>
        </w:rPr>
      </w:pPr>
      <w:r w:rsidRPr="000B4B9D">
        <w:rPr>
          <w:rFonts w:asciiTheme="minorBidi" w:hAnsiTheme="minorBidi" w:cstheme="minorBidi"/>
          <w:sz w:val="28"/>
          <w:cs/>
        </w:rPr>
        <w:tab/>
      </w:r>
      <w:r w:rsidRPr="00FE39A2">
        <w:rPr>
          <w:rFonts w:asciiTheme="minorBidi" w:hAnsiTheme="minorBidi" w:cstheme="minorBidi"/>
          <w:b/>
          <w:bCs/>
          <w:sz w:val="28"/>
          <w:lang w:val="en-SG"/>
        </w:rPr>
        <w:t>3</w:t>
      </w:r>
      <w:r w:rsidRPr="00FE39A2">
        <w:rPr>
          <w:rFonts w:asciiTheme="minorBidi" w:hAnsiTheme="minorBidi" w:cstheme="minorBidi"/>
          <w:b/>
          <w:bCs/>
          <w:sz w:val="28"/>
        </w:rPr>
        <w:t>.</w:t>
      </w:r>
      <w:r w:rsidRPr="00FE39A2">
        <w:rPr>
          <w:rFonts w:asciiTheme="minorBidi" w:hAnsiTheme="minorBidi" w:cstheme="minorBidi"/>
          <w:b/>
          <w:bCs/>
          <w:sz w:val="28"/>
          <w:lang w:val="en-SG"/>
        </w:rPr>
        <w:t>3.1)</w:t>
      </w:r>
      <w:r w:rsidRPr="000B4B9D">
        <w:rPr>
          <w:rFonts w:asciiTheme="minorBidi" w:hAnsiTheme="minorBidi" w:cstheme="minorBidi"/>
          <w:sz w:val="28"/>
          <w:lang w:val="en-SG"/>
        </w:rPr>
        <w:t xml:space="preserve"> </w:t>
      </w:r>
      <w:r w:rsidRPr="000B4B9D">
        <w:rPr>
          <w:rFonts w:asciiTheme="minorBidi" w:hAnsiTheme="minorBidi" w:cstheme="minorBidi"/>
          <w:b/>
          <w:bCs/>
          <w:sz w:val="28"/>
          <w:cs/>
        </w:rPr>
        <w:t>ความเสี่ยงจากความผันผวนของราคาก๊าซธรรมชาติ</w:t>
      </w:r>
    </w:p>
    <w:p w14:paraId="0062D480" w14:textId="77777777" w:rsidR="00702A18" w:rsidRPr="000B4B9D" w:rsidRDefault="00702A18" w:rsidP="00FE39A2">
      <w:pPr>
        <w:shd w:val="clear" w:color="auto" w:fill="FFFFFF"/>
        <w:tabs>
          <w:tab w:val="left" w:pos="1350"/>
        </w:tabs>
        <w:ind w:left="851" w:hanging="491"/>
        <w:jc w:val="thaiDistribute"/>
        <w:rPr>
          <w:rFonts w:asciiTheme="minorBidi" w:hAnsiTheme="minorBidi" w:cstheme="minorBidi"/>
          <w:sz w:val="28"/>
        </w:rPr>
      </w:pPr>
      <w:r w:rsidRPr="000B4B9D">
        <w:rPr>
          <w:rFonts w:asciiTheme="minorBidi" w:hAnsiTheme="minorBidi" w:cstheme="minorBidi" w:hint="cs"/>
          <w:color w:val="222222"/>
          <w:sz w:val="28"/>
          <w:cs/>
        </w:rPr>
        <w:tab/>
      </w:r>
      <w:r w:rsidRPr="000B4B9D">
        <w:rPr>
          <w:rFonts w:asciiTheme="minorBidi" w:hAnsiTheme="minorBidi" w:cstheme="minorBidi" w:hint="cs"/>
          <w:color w:val="222222"/>
          <w:sz w:val="28"/>
          <w:cs/>
        </w:rPr>
        <w:tab/>
      </w:r>
      <w:r w:rsidRPr="000B4B9D">
        <w:rPr>
          <w:rFonts w:asciiTheme="minorBidi" w:hAnsiTheme="minorBidi" w:cstheme="minorBidi"/>
          <w:sz w:val="28"/>
          <w:cs/>
        </w:rPr>
        <w:t>เนื่องด้วยบริษัทฯ ได้ขยายธุรกิจไปสู่ธุรกิจผลิตก๊าซจากชั้นหินดินดาน ซึ่งได้ลงทุนไปแล้วในแหล่งก๊าซมาร์เซลลัส (</w:t>
      </w:r>
      <w:r w:rsidRPr="000B4B9D">
        <w:rPr>
          <w:rFonts w:asciiTheme="minorBidi" w:hAnsiTheme="minorBidi" w:cstheme="minorBidi"/>
          <w:sz w:val="28"/>
        </w:rPr>
        <w:t xml:space="preserve">Marcellus Shale) </w:t>
      </w:r>
      <w:r w:rsidRPr="000B4B9D">
        <w:rPr>
          <w:rFonts w:asciiTheme="minorBidi" w:hAnsiTheme="minorBidi" w:cstheme="minorBidi"/>
          <w:sz w:val="28"/>
          <w:cs/>
        </w:rPr>
        <w:t>ที่ตั้งอยู่ในรัฐเพนซิลเวเนีย</w:t>
      </w:r>
      <w:r w:rsidRPr="000B4B9D">
        <w:rPr>
          <w:rFonts w:asciiTheme="minorBidi" w:hAnsiTheme="minorBidi" w:cstheme="minorBidi" w:hint="cs"/>
          <w:sz w:val="28"/>
          <w:cs/>
        </w:rPr>
        <w:t xml:space="preserve"> สหรัฐ</w:t>
      </w:r>
      <w:r w:rsidRPr="000B4B9D">
        <w:rPr>
          <w:rFonts w:asciiTheme="minorBidi" w:hAnsiTheme="minorBidi" w:cstheme="minorBidi"/>
          <w:sz w:val="28"/>
          <w:cs/>
        </w:rPr>
        <w:t xml:space="preserve">อเมริกา ดังนั้นความผันผวนของราคาก๊าซธรรมชาติจึงเป็นปัจจัยหลักที่จะส่งผลกระทบต่อผลการดำเนินงาน ตลอดปี </w:t>
      </w:r>
      <w:r w:rsidRPr="000B4B9D">
        <w:rPr>
          <w:rFonts w:asciiTheme="minorBidi" w:hAnsiTheme="minorBidi" w:cstheme="minorBidi"/>
          <w:sz w:val="28"/>
        </w:rPr>
        <w:t>2560</w:t>
      </w:r>
      <w:r w:rsidRPr="000B4B9D">
        <w:rPr>
          <w:rFonts w:asciiTheme="minorBidi" w:hAnsiTheme="minorBidi" w:cstheme="minorBidi"/>
          <w:sz w:val="28"/>
          <w:cs/>
        </w:rPr>
        <w:t xml:space="preserve"> ราคาก๊าซธรรมชาติมีความผันผวนเป็นอย่างมาก โดยราคาก๊าซธรรมชาติซื้อขายล่วงหน้า</w:t>
      </w:r>
      <w:r w:rsidRPr="000B4B9D">
        <w:rPr>
          <w:rFonts w:asciiTheme="minorBidi" w:hAnsiTheme="minorBidi" w:cstheme="minorBidi" w:hint="cs"/>
          <w:sz w:val="28"/>
          <w:cs/>
        </w:rPr>
        <w:t>ในสหรัฐอเมริกา</w:t>
      </w:r>
      <w:r w:rsidRPr="000B4B9D">
        <w:rPr>
          <w:rFonts w:asciiTheme="minorBidi" w:hAnsiTheme="minorBidi" w:cstheme="minorBidi"/>
          <w:sz w:val="28"/>
          <w:cs/>
        </w:rPr>
        <w:t xml:space="preserve"> ณ </w:t>
      </w:r>
      <w:r w:rsidRPr="000B4B9D">
        <w:rPr>
          <w:rFonts w:asciiTheme="minorBidi" w:hAnsiTheme="minorBidi" w:cstheme="minorBidi" w:hint="cs"/>
          <w:sz w:val="28"/>
          <w:cs/>
        </w:rPr>
        <w:t xml:space="preserve">วันที่ </w:t>
      </w:r>
      <w:r w:rsidRPr="000B4B9D">
        <w:rPr>
          <w:rFonts w:asciiTheme="minorBidi" w:hAnsiTheme="minorBidi" w:cstheme="minorBidi"/>
          <w:sz w:val="28"/>
        </w:rPr>
        <w:t xml:space="preserve">31 </w:t>
      </w:r>
      <w:r w:rsidRPr="000B4B9D">
        <w:rPr>
          <w:rFonts w:asciiTheme="minorBidi" w:hAnsiTheme="minorBidi" w:cstheme="minorBidi" w:hint="cs"/>
          <w:sz w:val="28"/>
          <w:cs/>
        </w:rPr>
        <w:t xml:space="preserve">ธันวาคม </w:t>
      </w:r>
      <w:r w:rsidRPr="000B4B9D">
        <w:rPr>
          <w:rFonts w:asciiTheme="minorBidi" w:hAnsiTheme="minorBidi" w:cstheme="minorBidi"/>
          <w:sz w:val="28"/>
        </w:rPr>
        <w:t xml:space="preserve">2560 </w:t>
      </w:r>
      <w:r w:rsidRPr="000B4B9D">
        <w:rPr>
          <w:rFonts w:asciiTheme="minorBidi" w:hAnsiTheme="minorBidi" w:cstheme="minorBidi"/>
          <w:sz w:val="28"/>
          <w:cs/>
        </w:rPr>
        <w:t xml:space="preserve">อยู่ที่ </w:t>
      </w:r>
      <w:r w:rsidRPr="000B4B9D">
        <w:rPr>
          <w:rFonts w:asciiTheme="minorBidi" w:hAnsiTheme="minorBidi" w:cstheme="minorBidi"/>
          <w:sz w:val="28"/>
        </w:rPr>
        <w:t xml:space="preserve">2.95 </w:t>
      </w:r>
      <w:r w:rsidRPr="000B4B9D">
        <w:rPr>
          <w:rFonts w:asciiTheme="minorBidi" w:hAnsiTheme="minorBidi" w:cstheme="minorBidi" w:hint="cs"/>
          <w:sz w:val="28"/>
          <w:cs/>
        </w:rPr>
        <w:t>เหรียญ</w:t>
      </w:r>
      <w:r w:rsidRPr="000B4B9D">
        <w:rPr>
          <w:rFonts w:asciiTheme="minorBidi" w:hAnsiTheme="minorBidi" w:cstheme="minorBidi"/>
          <w:sz w:val="28"/>
          <w:cs/>
        </w:rPr>
        <w:t xml:space="preserve">สหรัฐ ต่อล้านบีทียู ในขณะที่ราคาเฉลี่ยทั้งปีอยู่ที่ </w:t>
      </w:r>
      <w:r w:rsidRPr="000B4B9D">
        <w:rPr>
          <w:rFonts w:asciiTheme="minorBidi" w:hAnsiTheme="minorBidi" w:cstheme="minorBidi"/>
          <w:sz w:val="28"/>
        </w:rPr>
        <w:t>3.02</w:t>
      </w:r>
      <w:r w:rsidRPr="000B4B9D">
        <w:rPr>
          <w:rFonts w:asciiTheme="minorBidi" w:hAnsiTheme="minorBidi" w:cstheme="minorBidi"/>
          <w:sz w:val="28"/>
          <w:cs/>
        </w:rPr>
        <w:t xml:space="preserve"> </w:t>
      </w:r>
      <w:r w:rsidRPr="000B4B9D">
        <w:rPr>
          <w:rFonts w:asciiTheme="minorBidi" w:hAnsiTheme="minorBidi" w:cstheme="minorBidi" w:hint="cs"/>
          <w:sz w:val="28"/>
          <w:cs/>
        </w:rPr>
        <w:t>เหรียญ</w:t>
      </w:r>
      <w:r w:rsidRPr="000B4B9D">
        <w:rPr>
          <w:rFonts w:asciiTheme="minorBidi" w:hAnsiTheme="minorBidi" w:cstheme="minorBidi"/>
          <w:sz w:val="28"/>
          <w:cs/>
        </w:rPr>
        <w:t>สหรัฐ ต่อล้านบีทียู บริษัทฯ</w:t>
      </w:r>
      <w:r w:rsidRPr="000B4B9D">
        <w:rPr>
          <w:rFonts w:asciiTheme="minorBidi" w:hAnsiTheme="minorBidi" w:cstheme="minorBidi" w:hint="cs"/>
          <w:sz w:val="28"/>
          <w:cs/>
        </w:rPr>
        <w:t xml:space="preserve"> </w:t>
      </w:r>
      <w:r w:rsidRPr="000B4B9D">
        <w:rPr>
          <w:rFonts w:asciiTheme="minorBidi" w:hAnsiTheme="minorBidi" w:cstheme="minorBidi"/>
          <w:sz w:val="28"/>
          <w:cs/>
        </w:rPr>
        <w:t>ได้ใช้เครื่องมือประเภทอนุพันธ์ทางการเงินในการขายก๊าซธรรมชาติล่วงหน้า (</w:t>
      </w:r>
      <w:r w:rsidRPr="000B4B9D">
        <w:rPr>
          <w:rFonts w:asciiTheme="minorBidi" w:hAnsiTheme="minorBidi" w:cstheme="minorBidi"/>
          <w:sz w:val="28"/>
        </w:rPr>
        <w:t xml:space="preserve">Gas Collar) </w:t>
      </w:r>
      <w:r w:rsidRPr="000B4B9D">
        <w:rPr>
          <w:rFonts w:asciiTheme="minorBidi" w:hAnsiTheme="minorBidi" w:cstheme="minorBidi"/>
          <w:sz w:val="28"/>
          <w:cs/>
        </w:rPr>
        <w:t xml:space="preserve">ประมาณร้อยละ </w:t>
      </w:r>
      <w:r w:rsidRPr="000B4B9D">
        <w:rPr>
          <w:rFonts w:asciiTheme="minorBidi" w:hAnsiTheme="minorBidi" w:cstheme="minorBidi"/>
          <w:sz w:val="28"/>
        </w:rPr>
        <w:t>10</w:t>
      </w:r>
      <w:r w:rsidRPr="000B4B9D">
        <w:rPr>
          <w:rFonts w:asciiTheme="minorBidi" w:hAnsiTheme="minorBidi" w:cstheme="minorBidi"/>
          <w:sz w:val="28"/>
          <w:cs/>
        </w:rPr>
        <w:t xml:space="preserve"> ของกำลังการผลิตทั้งหมด</w:t>
      </w:r>
    </w:p>
    <w:p w14:paraId="6A7EDDA8" w14:textId="69376CB4" w:rsidR="00702A18" w:rsidRDefault="00702A18" w:rsidP="00702A18">
      <w:pPr>
        <w:shd w:val="clear" w:color="auto" w:fill="FFFFFF"/>
        <w:tabs>
          <w:tab w:val="left" w:pos="1560"/>
        </w:tabs>
        <w:ind w:left="851" w:hanging="491"/>
        <w:jc w:val="thaiDistribute"/>
        <w:rPr>
          <w:rFonts w:asciiTheme="minorBidi" w:hAnsiTheme="minorBidi" w:cstheme="minorBidi"/>
          <w:sz w:val="28"/>
        </w:rPr>
      </w:pPr>
    </w:p>
    <w:p w14:paraId="0E52166D" w14:textId="77777777" w:rsidR="00FE39A2" w:rsidRPr="000B4B9D" w:rsidRDefault="00FE39A2" w:rsidP="00702A18">
      <w:pPr>
        <w:shd w:val="clear" w:color="auto" w:fill="FFFFFF"/>
        <w:tabs>
          <w:tab w:val="left" w:pos="1560"/>
        </w:tabs>
        <w:ind w:left="851" w:hanging="491"/>
        <w:jc w:val="thaiDistribute"/>
        <w:rPr>
          <w:rFonts w:asciiTheme="minorBidi" w:hAnsiTheme="minorBidi" w:cstheme="minorBidi"/>
          <w:sz w:val="28"/>
        </w:rPr>
      </w:pPr>
    </w:p>
    <w:p w14:paraId="200A67DA" w14:textId="772BCEB6" w:rsidR="00702A18" w:rsidRPr="000B4B9D" w:rsidRDefault="00702A18" w:rsidP="00FE39A2">
      <w:pPr>
        <w:shd w:val="clear" w:color="auto" w:fill="FFFFFF"/>
        <w:tabs>
          <w:tab w:val="left" w:pos="1350"/>
        </w:tabs>
        <w:ind w:left="851" w:hanging="311"/>
        <w:jc w:val="thaiDistribute"/>
        <w:rPr>
          <w:rFonts w:asciiTheme="minorBidi" w:hAnsiTheme="minorBidi" w:cstheme="minorBidi"/>
          <w:b/>
          <w:bCs/>
          <w:color w:val="222222"/>
          <w:sz w:val="28"/>
        </w:rPr>
      </w:pPr>
      <w:r w:rsidRPr="000B4B9D">
        <w:rPr>
          <w:rFonts w:asciiTheme="minorBidi" w:hAnsiTheme="minorBidi" w:cstheme="minorBidi" w:hint="cs"/>
          <w:color w:val="222222"/>
          <w:sz w:val="28"/>
          <w:cs/>
        </w:rPr>
        <w:tab/>
      </w:r>
      <w:r w:rsidRPr="00FE39A2">
        <w:rPr>
          <w:rFonts w:asciiTheme="minorBidi" w:hAnsiTheme="minorBidi" w:cstheme="minorBidi"/>
          <w:b/>
          <w:bCs/>
          <w:color w:val="222222"/>
          <w:sz w:val="28"/>
        </w:rPr>
        <w:t>3.3.2)</w:t>
      </w:r>
      <w:r w:rsidRPr="000B4B9D">
        <w:rPr>
          <w:rFonts w:asciiTheme="minorBidi" w:hAnsiTheme="minorBidi" w:cstheme="minorBidi"/>
          <w:color w:val="222222"/>
          <w:sz w:val="28"/>
        </w:rPr>
        <w:t xml:space="preserve"> </w:t>
      </w:r>
      <w:r w:rsidR="00FE39A2">
        <w:rPr>
          <w:rFonts w:asciiTheme="minorBidi" w:hAnsiTheme="minorBidi" w:cstheme="minorBidi"/>
          <w:color w:val="222222"/>
          <w:sz w:val="28"/>
        </w:rPr>
        <w:t xml:space="preserve">  </w:t>
      </w:r>
      <w:r w:rsidRPr="000B4B9D">
        <w:rPr>
          <w:rFonts w:asciiTheme="minorBidi" w:hAnsiTheme="minorBidi" w:cstheme="minorBidi"/>
          <w:b/>
          <w:bCs/>
          <w:sz w:val="28"/>
          <w:cs/>
        </w:rPr>
        <w:t>ความเสี่ยงจากการดำเนินการผลิตของผู้ผลิต</w:t>
      </w:r>
    </w:p>
    <w:p w14:paraId="4A3ED4AF" w14:textId="77777777" w:rsidR="00702A18" w:rsidRPr="000B4B9D" w:rsidRDefault="00702A18" w:rsidP="00FE39A2">
      <w:pPr>
        <w:shd w:val="clear" w:color="auto" w:fill="FFFFFF"/>
        <w:tabs>
          <w:tab w:val="left" w:pos="1530"/>
        </w:tabs>
        <w:ind w:left="851" w:hanging="311"/>
        <w:jc w:val="thaiDistribute"/>
        <w:rPr>
          <w:rFonts w:asciiTheme="minorBidi" w:hAnsiTheme="minorBidi" w:cstheme="minorBidi"/>
          <w:sz w:val="28"/>
        </w:rPr>
      </w:pPr>
      <w:r w:rsidRPr="000B4B9D">
        <w:rPr>
          <w:rFonts w:asciiTheme="minorBidi" w:hAnsiTheme="minorBidi" w:cstheme="minorBidi" w:hint="cs"/>
          <w:color w:val="222222"/>
          <w:sz w:val="28"/>
          <w:cs/>
        </w:rPr>
        <w:tab/>
      </w:r>
      <w:r w:rsidRPr="000B4B9D">
        <w:rPr>
          <w:rFonts w:asciiTheme="minorBidi" w:hAnsiTheme="minorBidi" w:cstheme="minorBidi" w:hint="cs"/>
          <w:color w:val="222222"/>
          <w:sz w:val="28"/>
          <w:cs/>
        </w:rPr>
        <w:tab/>
      </w:r>
      <w:r w:rsidRPr="000B4B9D">
        <w:rPr>
          <w:rFonts w:asciiTheme="minorBidi" w:hAnsiTheme="minorBidi" w:cstheme="minorBidi"/>
          <w:sz w:val="28"/>
          <w:cs/>
        </w:rPr>
        <w:t>เนื่องจาก</w:t>
      </w:r>
      <w:r w:rsidRPr="000B4B9D">
        <w:rPr>
          <w:rFonts w:asciiTheme="minorBidi" w:hAnsiTheme="minorBidi" w:cstheme="minorBidi" w:hint="cs"/>
          <w:sz w:val="28"/>
          <w:cs/>
        </w:rPr>
        <w:t>รูปแบบ</w:t>
      </w:r>
      <w:r w:rsidRPr="000B4B9D">
        <w:rPr>
          <w:rFonts w:asciiTheme="minorBidi" w:hAnsiTheme="minorBidi" w:cstheme="minorBidi"/>
          <w:sz w:val="28"/>
          <w:cs/>
        </w:rPr>
        <w:t>การลงทุนของบริษัทฯ ในธุรกิจก๊าซธรรมชาติเป็นการลงทุนผ่านกองทุน บริษัทฯ มีบทบาทหน้าที่ในการอนุมัติงบประมาณและแผนการดำเนินงานประจำปี</w:t>
      </w:r>
      <w:r w:rsidRPr="000B4B9D">
        <w:rPr>
          <w:rFonts w:asciiTheme="minorBidi" w:hAnsiTheme="minorBidi" w:cstheme="minorBidi" w:hint="cs"/>
          <w:sz w:val="28"/>
          <w:cs/>
        </w:rPr>
        <w:t xml:space="preserve">ในสินทรัพย์ที่กองทุนถือครองทั้งในฐานะของผู้ร่วมลงทุนและในฐานะของผู้ผลิต ส่งผลให้บริษัทฯ </w:t>
      </w:r>
      <w:r w:rsidRPr="000B4B9D">
        <w:rPr>
          <w:rFonts w:asciiTheme="minorBidi" w:hAnsiTheme="minorBidi" w:cstheme="minorBidi"/>
          <w:sz w:val="28"/>
          <w:cs/>
        </w:rPr>
        <w:t>มีความเสี่ยงในเรื่องผลการดำเนินงานของผู้ผลิต อย่างไรก็ตาม</w:t>
      </w:r>
      <w:r w:rsidRPr="000B4B9D">
        <w:rPr>
          <w:rFonts w:asciiTheme="minorBidi" w:hAnsiTheme="minorBidi" w:cstheme="minorBidi" w:hint="cs"/>
          <w:sz w:val="28"/>
          <w:cs/>
        </w:rPr>
        <w:t>บริษัทฯ บริหารความเสี่ยงในขั้นตอนการเลือกสินทรัพย์ที่ดีควบคู่ไปกับการคัดเลือกผู้รับเหมาช่วงที่มีคุณภาพ รวมถึงการทำประกันความเสี่ยงในสินทรัพย์ที่กองทุนถือครองในลักษณะผู้ผลิต ตลอดจนมี</w:t>
      </w:r>
      <w:r w:rsidRPr="000B4B9D">
        <w:rPr>
          <w:rFonts w:asciiTheme="minorBidi" w:hAnsiTheme="minorBidi" w:cstheme="minorBidi"/>
          <w:sz w:val="28"/>
          <w:cs/>
        </w:rPr>
        <w:t>การวิเคราะห์ผลการดำเนินงานในแต่ละเดือนและการรักษาความสัมพันธ์ที่ดีกับบริษัทผู้ผลิต</w:t>
      </w:r>
      <w:r w:rsidRPr="000B4B9D">
        <w:rPr>
          <w:rFonts w:asciiTheme="minorBidi" w:hAnsiTheme="minorBidi" w:cstheme="minorBidi" w:hint="cs"/>
          <w:sz w:val="28"/>
          <w:cs/>
        </w:rPr>
        <w:t>ในสินทรัพย์ที่กองทุนถือครองในลักษณะผู้ร่วมลงทุนซึ่ง</w:t>
      </w:r>
      <w:r w:rsidRPr="000B4B9D">
        <w:rPr>
          <w:rFonts w:asciiTheme="minorBidi" w:hAnsiTheme="minorBidi" w:cstheme="minorBidi"/>
          <w:sz w:val="28"/>
          <w:cs/>
        </w:rPr>
        <w:t>สามารถช่วยลดความเสี่ยงจากการดำเนินงานได้ส่วนหนึ่งด้วย</w:t>
      </w:r>
      <w:r w:rsidRPr="000B4B9D">
        <w:rPr>
          <w:rFonts w:asciiTheme="minorBidi" w:hAnsiTheme="minorBidi" w:cstheme="minorBidi" w:hint="cs"/>
          <w:sz w:val="28"/>
          <w:cs/>
        </w:rPr>
        <w:t xml:space="preserve"> </w:t>
      </w:r>
    </w:p>
    <w:p w14:paraId="67722A25" w14:textId="77777777" w:rsidR="00702A18" w:rsidRPr="000B4B9D" w:rsidRDefault="00702A18" w:rsidP="00702A18">
      <w:pPr>
        <w:shd w:val="clear" w:color="auto" w:fill="FFFFFF"/>
        <w:tabs>
          <w:tab w:val="left" w:pos="1560"/>
        </w:tabs>
        <w:ind w:left="851" w:hanging="311"/>
        <w:jc w:val="thaiDistribute"/>
        <w:rPr>
          <w:rFonts w:asciiTheme="minorBidi" w:hAnsiTheme="minorBidi" w:cstheme="minorBidi"/>
          <w:sz w:val="28"/>
        </w:rPr>
      </w:pPr>
      <w:r w:rsidRPr="000B4B9D">
        <w:rPr>
          <w:rFonts w:asciiTheme="minorBidi" w:hAnsiTheme="minorBidi" w:cstheme="minorBidi"/>
          <w:sz w:val="28"/>
          <w:cs/>
        </w:rPr>
        <w:tab/>
      </w:r>
      <w:r w:rsidRPr="000B4B9D">
        <w:rPr>
          <w:rFonts w:asciiTheme="minorBidi" w:hAnsiTheme="minorBidi" w:cstheme="minorBidi"/>
          <w:sz w:val="28"/>
          <w:cs/>
        </w:rPr>
        <w:tab/>
      </w:r>
      <w:r w:rsidRPr="000B4B9D">
        <w:rPr>
          <w:rFonts w:asciiTheme="minorBidi" w:hAnsiTheme="minorBidi" w:cstheme="minorBidi" w:hint="cs"/>
          <w:sz w:val="28"/>
          <w:cs/>
        </w:rPr>
        <w:t xml:space="preserve">ในปี </w:t>
      </w:r>
      <w:r w:rsidRPr="000B4B9D">
        <w:rPr>
          <w:rFonts w:asciiTheme="minorBidi" w:hAnsiTheme="minorBidi" w:cstheme="minorBidi"/>
          <w:sz w:val="28"/>
        </w:rPr>
        <w:t xml:space="preserve">2560 </w:t>
      </w:r>
      <w:r w:rsidRPr="000B4B9D">
        <w:rPr>
          <w:rFonts w:asciiTheme="minorBidi" w:hAnsiTheme="minorBidi" w:cstheme="minorBidi"/>
          <w:sz w:val="28"/>
          <w:cs/>
        </w:rPr>
        <w:t>บริษัทฯ</w:t>
      </w:r>
      <w:r w:rsidRPr="000B4B9D">
        <w:rPr>
          <w:rFonts w:asciiTheme="minorBidi" w:hAnsiTheme="minorBidi" w:cstheme="minorBidi"/>
          <w:sz w:val="28"/>
        </w:rPr>
        <w:t xml:space="preserve"> </w:t>
      </w:r>
      <w:r w:rsidRPr="000B4B9D">
        <w:rPr>
          <w:rFonts w:asciiTheme="minorBidi" w:hAnsiTheme="minorBidi" w:cstheme="minorBidi" w:hint="cs"/>
          <w:sz w:val="28"/>
          <w:cs/>
        </w:rPr>
        <w:t>สามารถคาดการณ์กระแสเงินสดได้มากกว่างบประมาณประจำปีจากสัดส่วนของรายรับที่เพิ่มขึ้นจากสินทรัพย์ที่กองทุนดำเนินงานในฐานะของผู้ผลิต</w:t>
      </w:r>
    </w:p>
    <w:p w14:paraId="21C7AEDA" w14:textId="77777777" w:rsidR="00702A18" w:rsidRPr="000B4B9D" w:rsidRDefault="00702A18" w:rsidP="00702A18">
      <w:pPr>
        <w:shd w:val="clear" w:color="auto" w:fill="FFFFFF"/>
        <w:tabs>
          <w:tab w:val="left" w:pos="1560"/>
        </w:tabs>
        <w:ind w:left="851" w:hanging="311"/>
        <w:jc w:val="thaiDistribute"/>
        <w:rPr>
          <w:rFonts w:asciiTheme="minorBidi" w:hAnsiTheme="minorBidi" w:cstheme="minorBidi"/>
          <w:color w:val="222222"/>
          <w:sz w:val="28"/>
        </w:rPr>
      </w:pPr>
    </w:p>
    <w:p w14:paraId="048B99C5" w14:textId="334CDB53" w:rsidR="00702A18" w:rsidRPr="000B4B9D" w:rsidRDefault="008B45EA" w:rsidP="008B45EA">
      <w:pPr>
        <w:tabs>
          <w:tab w:val="left" w:pos="450"/>
          <w:tab w:val="left" w:pos="851"/>
        </w:tabs>
        <w:spacing w:before="120"/>
        <w:jc w:val="thaiDistribute"/>
        <w:rPr>
          <w:rFonts w:asciiTheme="minorBidi" w:hAnsiTheme="minorBidi" w:cstheme="minorBidi"/>
          <w:b/>
          <w:bCs/>
          <w:sz w:val="28"/>
          <w:cs/>
        </w:rPr>
      </w:pPr>
      <w:r>
        <w:rPr>
          <w:rFonts w:asciiTheme="minorBidi" w:hAnsiTheme="minorBidi" w:cstheme="minorBidi"/>
          <w:b/>
          <w:bCs/>
          <w:sz w:val="28"/>
        </w:rPr>
        <w:tab/>
      </w:r>
      <w:r w:rsidR="00702A18" w:rsidRPr="000B4B9D">
        <w:rPr>
          <w:rFonts w:asciiTheme="minorBidi" w:hAnsiTheme="minorBidi" w:cstheme="minorBidi"/>
          <w:b/>
          <w:bCs/>
          <w:sz w:val="28"/>
        </w:rPr>
        <w:t>3.</w:t>
      </w:r>
      <w:r w:rsidR="00702A18" w:rsidRPr="000B4B9D">
        <w:rPr>
          <w:rFonts w:asciiTheme="minorBidi" w:hAnsiTheme="minorBidi" w:cstheme="minorBidi"/>
          <w:b/>
          <w:bCs/>
          <w:sz w:val="28"/>
          <w:lang w:val="en-SG"/>
        </w:rPr>
        <w:t>4</w:t>
      </w:r>
      <w:r w:rsidR="00702A18" w:rsidRPr="000B4B9D">
        <w:rPr>
          <w:rFonts w:asciiTheme="minorBidi" w:hAnsiTheme="minorBidi" w:cstheme="minorBidi"/>
          <w:b/>
          <w:bCs/>
          <w:sz w:val="28"/>
        </w:rPr>
        <w:t>)</w:t>
      </w:r>
      <w:r w:rsidR="00702A18" w:rsidRPr="000B4B9D">
        <w:rPr>
          <w:rFonts w:asciiTheme="minorBidi" w:hAnsiTheme="minorBidi" w:cstheme="minorBidi"/>
          <w:b/>
          <w:bCs/>
          <w:sz w:val="28"/>
        </w:rPr>
        <w:tab/>
      </w:r>
      <w:r w:rsidR="00702A18" w:rsidRPr="000B4B9D">
        <w:rPr>
          <w:rFonts w:asciiTheme="minorBidi" w:hAnsiTheme="minorBidi" w:cstheme="minorBidi"/>
          <w:b/>
          <w:bCs/>
          <w:sz w:val="28"/>
          <w:cs/>
        </w:rPr>
        <w:t>ความเสี่ยง</w:t>
      </w:r>
      <w:r w:rsidR="00702A18" w:rsidRPr="000B4B9D">
        <w:rPr>
          <w:rFonts w:asciiTheme="minorBidi" w:hAnsiTheme="minorBidi" w:cstheme="minorBidi" w:hint="cs"/>
          <w:b/>
          <w:bCs/>
          <w:sz w:val="28"/>
          <w:cs/>
        </w:rPr>
        <w:t>ด้านอาชีวอนามัย ความปลอดภัย และสิ่งแวดล้</w:t>
      </w:r>
      <w:r w:rsidR="00702A18" w:rsidRPr="000B4B9D">
        <w:rPr>
          <w:rFonts w:asciiTheme="minorBidi" w:eastAsiaTheme="minorEastAsia" w:hAnsiTheme="minorBidi" w:cstheme="minorBidi" w:hint="cs"/>
          <w:b/>
          <w:bCs/>
          <w:sz w:val="28"/>
          <w:cs/>
          <w:lang w:eastAsia="ja-JP"/>
        </w:rPr>
        <w:t>อ</w:t>
      </w:r>
      <w:r w:rsidR="00702A18" w:rsidRPr="000B4B9D">
        <w:rPr>
          <w:rFonts w:asciiTheme="minorBidi" w:hAnsiTheme="minorBidi" w:cstheme="minorBidi"/>
          <w:b/>
          <w:bCs/>
          <w:sz w:val="28"/>
          <w:cs/>
        </w:rPr>
        <w:t>ม</w:t>
      </w:r>
    </w:p>
    <w:p w14:paraId="7A96D35C" w14:textId="77777777" w:rsidR="00702A18" w:rsidRPr="000B4B9D" w:rsidRDefault="00702A18" w:rsidP="008B45EA">
      <w:pPr>
        <w:tabs>
          <w:tab w:val="left" w:pos="851"/>
          <w:tab w:val="left" w:pos="1080"/>
          <w:tab w:val="left" w:pos="1440"/>
        </w:tabs>
        <w:jc w:val="thaiDistribute"/>
        <w:rPr>
          <w:rFonts w:asciiTheme="minorBidi" w:hAnsiTheme="minorBidi" w:cstheme="minorBidi"/>
          <w:b/>
          <w:bCs/>
          <w:sz w:val="28"/>
          <w:cs/>
          <w:lang w:val="en-SG"/>
        </w:rPr>
      </w:pPr>
      <w:r w:rsidRPr="000B4B9D">
        <w:rPr>
          <w:rFonts w:asciiTheme="minorBidi" w:hAnsiTheme="minorBidi" w:cstheme="minorBidi"/>
          <w:sz w:val="28"/>
          <w:lang w:val="en-SG"/>
        </w:rPr>
        <w:tab/>
      </w:r>
      <w:r w:rsidRPr="008B45EA">
        <w:rPr>
          <w:rFonts w:asciiTheme="minorBidi" w:hAnsiTheme="minorBidi" w:cstheme="minorBidi"/>
          <w:b/>
          <w:bCs/>
          <w:sz w:val="28"/>
          <w:lang w:val="en-SG"/>
        </w:rPr>
        <w:t>3.4.1</w:t>
      </w:r>
      <w:r w:rsidRPr="008B45EA">
        <w:rPr>
          <w:rFonts w:asciiTheme="minorBidi" w:hAnsiTheme="minorBidi" w:cstheme="minorBidi"/>
          <w:b/>
          <w:bCs/>
          <w:sz w:val="28"/>
        </w:rPr>
        <w:t>)</w:t>
      </w:r>
      <w:r w:rsidRPr="000B4B9D">
        <w:rPr>
          <w:rFonts w:asciiTheme="minorBidi" w:hAnsiTheme="minorBidi" w:cstheme="minorBidi"/>
          <w:sz w:val="28"/>
          <w:lang w:val="en-SG"/>
        </w:rPr>
        <w:t xml:space="preserve"> </w:t>
      </w:r>
      <w:r w:rsidRPr="000B4B9D">
        <w:rPr>
          <w:rFonts w:asciiTheme="minorBidi" w:hAnsiTheme="minorBidi" w:cstheme="minorBidi" w:hint="cs"/>
          <w:sz w:val="28"/>
          <w:cs/>
          <w:lang w:val="en-SG"/>
        </w:rPr>
        <w:tab/>
      </w:r>
      <w:r w:rsidRPr="000B4B9D">
        <w:rPr>
          <w:rFonts w:asciiTheme="minorBidi" w:hAnsiTheme="minorBidi" w:cstheme="minorBidi"/>
          <w:b/>
          <w:bCs/>
          <w:sz w:val="28"/>
          <w:cs/>
          <w:lang w:val="en-SG"/>
        </w:rPr>
        <w:t>ความเสี่ยงด้านอาชีวอนามัยและความปลอดภัย</w:t>
      </w:r>
      <w:r w:rsidRPr="000B4B9D">
        <w:rPr>
          <w:rFonts w:asciiTheme="minorBidi" w:hAnsiTheme="minorBidi" w:cstheme="minorBidi"/>
          <w:b/>
          <w:bCs/>
          <w:sz w:val="28"/>
          <w:lang w:val="en-SG"/>
        </w:rPr>
        <w:t xml:space="preserve"> </w:t>
      </w:r>
      <w:r w:rsidRPr="000B4B9D">
        <w:rPr>
          <w:rFonts w:asciiTheme="minorBidi" w:hAnsiTheme="minorBidi" w:cstheme="minorBidi"/>
          <w:b/>
          <w:bCs/>
          <w:sz w:val="28"/>
          <w:cs/>
          <w:lang w:val="en-SG"/>
        </w:rPr>
        <w:t>และการจัดการความต่อเนื่องทางธุรกิจ</w:t>
      </w:r>
    </w:p>
    <w:p w14:paraId="0737647D" w14:textId="77777777" w:rsidR="00702A18" w:rsidRPr="000B4B9D" w:rsidRDefault="00702A18" w:rsidP="008B45EA">
      <w:pPr>
        <w:pStyle w:val="ListParagraph"/>
        <w:tabs>
          <w:tab w:val="left" w:pos="1440"/>
        </w:tabs>
        <w:spacing w:before="0" w:after="0" w:line="240" w:lineRule="auto"/>
        <w:ind w:left="851" w:hanging="851"/>
        <w:jc w:val="thaiDistribute"/>
        <w:rPr>
          <w:rFonts w:asciiTheme="minorBidi" w:hAnsiTheme="minorBidi" w:cstheme="minorBidi"/>
          <w:sz w:val="28"/>
          <w:szCs w:val="28"/>
        </w:rPr>
      </w:pPr>
      <w:r w:rsidRPr="000B4B9D">
        <w:rPr>
          <w:rFonts w:asciiTheme="minorBidi" w:hAnsiTheme="minorBidi" w:cstheme="minorBidi" w:hint="cs"/>
          <w:sz w:val="28"/>
          <w:szCs w:val="28"/>
          <w:cs/>
          <w:lang w:bidi="th-TH"/>
        </w:rPr>
        <w:tab/>
      </w:r>
      <w:r w:rsidRPr="000B4B9D">
        <w:rPr>
          <w:rFonts w:asciiTheme="minorBidi" w:hAnsiTheme="minorBidi" w:cstheme="minorBidi"/>
          <w:sz w:val="28"/>
          <w:szCs w:val="28"/>
          <w:cs/>
          <w:lang w:bidi="th-TH"/>
        </w:rPr>
        <w:tab/>
      </w:r>
      <w:r w:rsidRPr="000B4B9D">
        <w:rPr>
          <w:rFonts w:asciiTheme="minorBidi" w:hAnsiTheme="minorBidi" w:cstheme="minorBidi" w:hint="cs"/>
          <w:sz w:val="28"/>
          <w:szCs w:val="28"/>
          <w:cs/>
          <w:lang w:bidi="th-TH"/>
        </w:rPr>
        <w:t>บริษัทฯ ได้ขยายห่วงโซ่ธุรกิจจากผู้ผลิตเชื้อเพลิงพลังงานเป็นผู้จัดหาพลังงานครบวงจร ครอบคลุมทั้งธุรกิจต้นน้ำ ได้แก่ ธุรกิจถ่านหินและธุรกิจทางเลือกอื่น ๆ ธุรกิจกลางน้ำ ได้แก่ ธุรกิจการขนส่งถ่านหินและการตลาด รวมถึงธุรกิจปลายน้ำ ได้แก่ ธุรกิจไฟฟ้า ทั้งจากเชื้อเพลิงทั่วไปและพลังงานหมุนเวียน</w:t>
      </w:r>
      <w:r w:rsidRPr="000B4B9D">
        <w:rPr>
          <w:rFonts w:asciiTheme="minorBidi" w:hAnsiTheme="minorBidi" w:cstheme="minorBidi"/>
          <w:sz w:val="28"/>
          <w:szCs w:val="28"/>
          <w:lang w:bidi="th-TH"/>
        </w:rPr>
        <w:t xml:space="preserve"> </w:t>
      </w:r>
      <w:r w:rsidRPr="000B4B9D">
        <w:rPr>
          <w:rFonts w:asciiTheme="minorBidi" w:hAnsiTheme="minorBidi" w:cstheme="minorBidi" w:hint="cs"/>
          <w:sz w:val="28"/>
          <w:szCs w:val="28"/>
          <w:cs/>
          <w:lang w:bidi="th-TH"/>
        </w:rPr>
        <w:t>ซึ่งแต่ละกิจกรรมย่อมต้องพึ่งพา</w:t>
      </w:r>
      <w:r w:rsidRPr="000B4B9D">
        <w:rPr>
          <w:rFonts w:asciiTheme="minorBidi" w:hAnsiTheme="minorBidi" w:cstheme="minorBidi"/>
          <w:sz w:val="28"/>
          <w:szCs w:val="28"/>
          <w:cs/>
          <w:lang w:bidi="th-TH"/>
        </w:rPr>
        <w:t>เครื่องจักรและยานพาหนะจำนวนมาก</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จึงทำให้มีความเสี่ยงที่อาจจะเกิดอุบัติเหตุจากการทำงานเกี่ยวกับเครื่องจักรและยานพาหนะมากด้วยเช่นกั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ในปี</w:t>
      </w:r>
      <w:r w:rsidRPr="000B4B9D">
        <w:rPr>
          <w:rFonts w:ascii="Cordia New" w:hAnsiTheme="minorBidi" w:cstheme="minorBidi"/>
          <w:sz w:val="28"/>
          <w:szCs w:val="28"/>
          <w:cs/>
        </w:rPr>
        <w:t xml:space="preserve"> </w:t>
      </w:r>
      <w:r w:rsidRPr="000B4B9D">
        <w:rPr>
          <w:rFonts w:asciiTheme="minorBidi" w:hAnsiTheme="minorBidi" w:cstheme="minorBidi"/>
          <w:sz w:val="28"/>
          <w:szCs w:val="28"/>
        </w:rPr>
        <w:t>2560</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hint="cs"/>
          <w:sz w:val="28"/>
          <w:szCs w:val="28"/>
          <w:cs/>
          <w:lang w:bidi="th-TH"/>
        </w:rPr>
        <w:t>ได้ส่ง</w:t>
      </w:r>
      <w:r w:rsidRPr="000B4B9D">
        <w:rPr>
          <w:rFonts w:asciiTheme="minorBidi" w:hAnsiTheme="minorBidi" w:cstheme="minorBidi"/>
          <w:sz w:val="28"/>
          <w:szCs w:val="28"/>
          <w:cs/>
          <w:lang w:bidi="th-TH"/>
        </w:rPr>
        <w:t>เสริมและรณรงค์การสร้างวัฒนธรรมองค์กรเพื่อความปลอดภัยกับพนักงาน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และผู้รับเหมาอย่างต่อเนื่อง</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ภายใต้หลักการ</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“3 ZEROs” </w:t>
      </w:r>
      <w:r w:rsidRPr="000B4B9D">
        <w:rPr>
          <w:rFonts w:asciiTheme="minorBidi" w:hAnsiTheme="minorBidi" w:cstheme="minorBidi"/>
          <w:sz w:val="28"/>
          <w:szCs w:val="28"/>
          <w:cs/>
          <w:lang w:bidi="th-TH"/>
        </w:rPr>
        <w:t>อันประกอบด้วย</w:t>
      </w:r>
      <w:r w:rsidRPr="000B4B9D">
        <w:rPr>
          <w:rFonts w:ascii="Cordia New" w:hAnsiTheme="minorBidi" w:cstheme="minorBidi"/>
          <w:sz w:val="28"/>
          <w:szCs w:val="28"/>
          <w:cs/>
        </w:rPr>
        <w:t xml:space="preserve"> </w:t>
      </w:r>
    </w:p>
    <w:p w14:paraId="7316D0D2" w14:textId="77777777" w:rsidR="00702A18" w:rsidRPr="000B4B9D" w:rsidRDefault="00702A18" w:rsidP="0031121A">
      <w:pPr>
        <w:numPr>
          <w:ilvl w:val="2"/>
          <w:numId w:val="100"/>
        </w:numPr>
        <w:tabs>
          <w:tab w:val="clear" w:pos="360"/>
          <w:tab w:val="left" w:pos="630"/>
          <w:tab w:val="left" w:pos="720"/>
          <w:tab w:val="num" w:pos="1843"/>
        </w:tabs>
        <w:ind w:left="270" w:firstLine="1290"/>
        <w:contextualSpacing/>
        <w:jc w:val="thaiDistribute"/>
        <w:rPr>
          <w:rFonts w:asciiTheme="minorBidi" w:hAnsiTheme="minorBidi" w:cstheme="minorBidi"/>
          <w:sz w:val="28"/>
        </w:rPr>
      </w:pPr>
      <w:r w:rsidRPr="000B4B9D">
        <w:rPr>
          <w:rFonts w:asciiTheme="minorBidi" w:hAnsiTheme="minorBidi" w:cstheme="minorBidi"/>
          <w:sz w:val="28"/>
        </w:rPr>
        <w:t xml:space="preserve">Zero Incident : </w:t>
      </w:r>
      <w:r w:rsidRPr="000B4B9D">
        <w:rPr>
          <w:rFonts w:asciiTheme="minorBidi" w:hAnsiTheme="minorBidi" w:cstheme="minorBidi"/>
          <w:sz w:val="28"/>
          <w:cs/>
        </w:rPr>
        <w:t>โดยการป้องกันและแก้ไขพฤติกรรมและสภาพการทำงานที่ไม</w:t>
      </w:r>
      <w:r w:rsidRPr="000B4B9D">
        <w:rPr>
          <w:rFonts w:asciiTheme="minorBidi" w:hAnsiTheme="minorBidi" w:cstheme="minorBidi" w:hint="cs"/>
          <w:sz w:val="28"/>
          <w:cs/>
        </w:rPr>
        <w:t>่</w:t>
      </w:r>
    </w:p>
    <w:p w14:paraId="4D55F815" w14:textId="77777777" w:rsidR="00702A18" w:rsidRPr="000B4B9D" w:rsidRDefault="00702A18" w:rsidP="00702A18">
      <w:pPr>
        <w:tabs>
          <w:tab w:val="left" w:pos="630"/>
          <w:tab w:val="left" w:pos="720"/>
        </w:tabs>
        <w:ind w:left="1985" w:hanging="142"/>
        <w:contextualSpacing/>
        <w:jc w:val="thaiDistribute"/>
        <w:rPr>
          <w:rFonts w:asciiTheme="minorBidi" w:hAnsiTheme="minorBidi" w:cstheme="minorBidi"/>
          <w:sz w:val="28"/>
        </w:rPr>
      </w:pPr>
      <w:r w:rsidRPr="000B4B9D">
        <w:rPr>
          <w:rFonts w:asciiTheme="minorBidi" w:hAnsiTheme="minorBidi" w:cstheme="minorBidi"/>
          <w:sz w:val="28"/>
          <w:cs/>
        </w:rPr>
        <w:t xml:space="preserve">ปลอดภัย </w:t>
      </w:r>
    </w:p>
    <w:p w14:paraId="761B17C4" w14:textId="77777777" w:rsidR="00702A18" w:rsidRPr="000B4B9D" w:rsidRDefault="00702A18" w:rsidP="0031121A">
      <w:pPr>
        <w:numPr>
          <w:ilvl w:val="2"/>
          <w:numId w:val="100"/>
        </w:numPr>
        <w:tabs>
          <w:tab w:val="clear" w:pos="360"/>
          <w:tab w:val="left" w:pos="630"/>
          <w:tab w:val="left" w:pos="720"/>
          <w:tab w:val="num" w:pos="1843"/>
        </w:tabs>
        <w:ind w:left="1843" w:hanging="283"/>
        <w:contextualSpacing/>
        <w:jc w:val="thaiDistribute"/>
        <w:rPr>
          <w:rFonts w:asciiTheme="minorBidi" w:hAnsiTheme="minorBidi" w:cstheme="minorBidi"/>
          <w:sz w:val="28"/>
        </w:rPr>
      </w:pPr>
      <w:r w:rsidRPr="000B4B9D">
        <w:rPr>
          <w:rFonts w:asciiTheme="minorBidi" w:hAnsiTheme="minorBidi" w:cstheme="minorBidi"/>
          <w:sz w:val="28"/>
        </w:rPr>
        <w:t xml:space="preserve">Zero Repeat : </w:t>
      </w:r>
      <w:r w:rsidRPr="000B4B9D">
        <w:rPr>
          <w:rFonts w:asciiTheme="minorBidi" w:hAnsiTheme="minorBidi" w:cstheme="minorBidi"/>
          <w:sz w:val="28"/>
          <w:cs/>
        </w:rPr>
        <w:t>โดยการทำทุกอย่างที่จำเป็นในการแก้ไขที่สาเหตุ เพื่อ</w:t>
      </w:r>
      <w:r w:rsidRPr="000B4B9D">
        <w:rPr>
          <w:rFonts w:asciiTheme="minorBidi" w:hAnsiTheme="minorBidi" w:cstheme="minorBidi" w:hint="cs"/>
          <w:sz w:val="28"/>
          <w:cs/>
        </w:rPr>
        <w:t>ป้องกัน</w:t>
      </w:r>
      <w:r w:rsidRPr="000B4B9D">
        <w:rPr>
          <w:rFonts w:asciiTheme="minorBidi" w:hAnsiTheme="minorBidi" w:cstheme="minorBidi"/>
          <w:sz w:val="28"/>
          <w:cs/>
        </w:rPr>
        <w:t>ไม่ให้เกิดเหตุซ้ำ</w:t>
      </w:r>
    </w:p>
    <w:p w14:paraId="086BA7C1" w14:textId="77777777" w:rsidR="00702A18" w:rsidRPr="000B4B9D" w:rsidRDefault="00702A18" w:rsidP="0031121A">
      <w:pPr>
        <w:numPr>
          <w:ilvl w:val="2"/>
          <w:numId w:val="100"/>
        </w:numPr>
        <w:tabs>
          <w:tab w:val="clear" w:pos="360"/>
          <w:tab w:val="num" w:pos="1843"/>
        </w:tabs>
        <w:ind w:left="1843" w:hanging="283"/>
        <w:contextualSpacing/>
        <w:jc w:val="thaiDistribute"/>
        <w:rPr>
          <w:rFonts w:asciiTheme="minorBidi" w:hAnsiTheme="minorBidi" w:cstheme="minorBidi"/>
          <w:sz w:val="28"/>
        </w:rPr>
      </w:pPr>
      <w:r w:rsidRPr="000B4B9D">
        <w:rPr>
          <w:rFonts w:asciiTheme="minorBidi" w:hAnsiTheme="minorBidi" w:cstheme="minorBidi"/>
          <w:sz w:val="28"/>
        </w:rPr>
        <w:t xml:space="preserve">Zero Compromise : </w:t>
      </w:r>
      <w:r w:rsidRPr="000B4B9D">
        <w:rPr>
          <w:rFonts w:asciiTheme="minorBidi" w:hAnsiTheme="minorBidi" w:cstheme="minorBidi"/>
          <w:sz w:val="28"/>
          <w:cs/>
        </w:rPr>
        <w:t>โดยการปฏิบัติตามกฎระเบียบและมาตรฐานด้านความปลอดภัยอย่างเคร่งครัด</w:t>
      </w:r>
      <w:r w:rsidRPr="000B4B9D">
        <w:rPr>
          <w:rFonts w:asciiTheme="minorBidi" w:hAnsiTheme="minorBidi" w:cstheme="minorBidi" w:hint="cs"/>
          <w:sz w:val="28"/>
          <w:cs/>
        </w:rPr>
        <w:t>และเข้มงวด</w:t>
      </w:r>
    </w:p>
    <w:p w14:paraId="250F39CF" w14:textId="77777777" w:rsidR="00702A18" w:rsidRPr="000B4B9D" w:rsidRDefault="00702A18" w:rsidP="00702A18">
      <w:pPr>
        <w:pStyle w:val="ListParagraph"/>
        <w:tabs>
          <w:tab w:val="left" w:pos="851"/>
        </w:tabs>
        <w:spacing w:before="0" w:after="0" w:line="240" w:lineRule="auto"/>
        <w:ind w:left="851" w:hanging="851"/>
        <w:jc w:val="thaiDistribute"/>
        <w:rPr>
          <w:sz w:val="28"/>
          <w:szCs w:val="28"/>
        </w:rPr>
      </w:pPr>
      <w:r w:rsidRPr="000B4B9D">
        <w:rPr>
          <w:rFonts w:asciiTheme="minorBidi" w:hAnsiTheme="minorBidi" w:cstheme="minorBidi" w:hint="cs"/>
          <w:sz w:val="28"/>
          <w:szCs w:val="28"/>
          <w:cs/>
          <w:lang w:bidi="th-TH"/>
        </w:rPr>
        <w:tab/>
      </w:r>
    </w:p>
    <w:p w14:paraId="5429717F" w14:textId="77777777" w:rsidR="00702A18" w:rsidRPr="000B4B9D" w:rsidRDefault="00702A18" w:rsidP="008B45EA">
      <w:pPr>
        <w:pStyle w:val="ListParagraph"/>
        <w:tabs>
          <w:tab w:val="left" w:pos="851"/>
        </w:tabs>
        <w:spacing w:before="0" w:after="0" w:line="240" w:lineRule="auto"/>
        <w:ind w:left="900"/>
        <w:jc w:val="thaiDistribute"/>
        <w:rPr>
          <w:rFonts w:asciiTheme="minorBidi" w:hAnsiTheme="minorBidi" w:cstheme="minorBidi"/>
          <w:sz w:val="28"/>
          <w:szCs w:val="28"/>
        </w:rPr>
      </w:pPr>
      <w:r w:rsidRPr="000B4B9D">
        <w:rPr>
          <w:rFonts w:asciiTheme="minorBidi" w:hAnsiTheme="minorBidi" w:cstheme="minorBidi"/>
          <w:sz w:val="28"/>
          <w:szCs w:val="28"/>
          <w:cs/>
          <w:lang w:bidi="th-TH"/>
        </w:rPr>
        <w:t>ในปี</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2560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hint="cs"/>
          <w:sz w:val="28"/>
          <w:szCs w:val="28"/>
          <w:cs/>
          <w:lang w:bidi="th-TH"/>
        </w:rPr>
        <w:t>ได้</w:t>
      </w:r>
      <w:r w:rsidRPr="000B4B9D">
        <w:rPr>
          <w:rFonts w:asciiTheme="minorBidi" w:hAnsiTheme="minorBidi" w:cstheme="minorBidi"/>
          <w:sz w:val="28"/>
          <w:szCs w:val="28"/>
          <w:cs/>
          <w:lang w:bidi="th-TH"/>
        </w:rPr>
        <w:t>ดำเนินงานด้านความปลอดภัย</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เพื่อป้องกันและลดอุบัติเหตุที่อาจจะเกิดขึ้นจากการทำงาน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ดังนี้</w:t>
      </w:r>
    </w:p>
    <w:p w14:paraId="54F3F0EC" w14:textId="77777777" w:rsidR="00702A18" w:rsidRPr="000B4B9D" w:rsidRDefault="00702A18" w:rsidP="0031121A">
      <w:pPr>
        <w:pStyle w:val="ListParagraph"/>
        <w:numPr>
          <w:ilvl w:val="0"/>
          <w:numId w:val="101"/>
        </w:numPr>
        <w:tabs>
          <w:tab w:val="left" w:pos="1843"/>
        </w:tabs>
        <w:spacing w:before="0" w:after="0" w:line="240" w:lineRule="auto"/>
        <w:ind w:left="1843" w:hanging="283"/>
        <w:jc w:val="thaiDistribute"/>
        <w:rPr>
          <w:rFonts w:asciiTheme="minorBidi" w:hAnsiTheme="minorBidi" w:cstheme="minorBidi"/>
          <w:sz w:val="28"/>
          <w:szCs w:val="28"/>
        </w:rPr>
      </w:pPr>
      <w:r w:rsidRPr="000B4B9D">
        <w:rPr>
          <w:rFonts w:asciiTheme="minorBidi" w:hAnsiTheme="minorBidi" w:cstheme="minorBidi"/>
          <w:sz w:val="28"/>
          <w:szCs w:val="28"/>
          <w:cs/>
          <w:lang w:bidi="th-TH"/>
        </w:rPr>
        <w:t>เสริมสร้างวัฒนธรรมด้านอาชีวอนามัยและ</w:t>
      </w:r>
      <w:r w:rsidRPr="000B4B9D">
        <w:rPr>
          <w:rFonts w:asciiTheme="minorBidi" w:hAnsiTheme="minorBidi" w:cstheme="minorBidi" w:hint="cs"/>
          <w:sz w:val="28"/>
          <w:szCs w:val="28"/>
          <w:cs/>
          <w:lang w:bidi="th-TH"/>
        </w:rPr>
        <w:t>ความ</w:t>
      </w:r>
      <w:r w:rsidRPr="000B4B9D">
        <w:rPr>
          <w:rFonts w:asciiTheme="minorBidi" w:hAnsiTheme="minorBidi" w:cstheme="minorBidi"/>
          <w:sz w:val="28"/>
          <w:szCs w:val="28"/>
          <w:cs/>
          <w:lang w:bidi="th-TH"/>
        </w:rPr>
        <w:t>ปลอดภัย</w:t>
      </w:r>
      <w:r w:rsidRPr="000B4B9D">
        <w:rPr>
          <w:rFonts w:asciiTheme="minorBidi" w:hAnsiTheme="minorBidi" w:cstheme="minorBidi"/>
          <w:sz w:val="28"/>
          <w:szCs w:val="28"/>
          <w:lang w:bidi="th-TH"/>
        </w:rPr>
        <w:t xml:space="preserve"> </w:t>
      </w:r>
      <w:r w:rsidRPr="000B4B9D">
        <w:rPr>
          <w:rFonts w:asciiTheme="minorBidi" w:hAnsiTheme="minorBidi" w:cstheme="minorBidi" w:hint="cs"/>
          <w:sz w:val="28"/>
          <w:szCs w:val="28"/>
          <w:cs/>
          <w:lang w:bidi="th-TH"/>
        </w:rPr>
        <w:t>โดยจัดทำมาตรฐานกลางในกลุ่มบ้านปูฯ เพื่อนำมาใช้ประเมินระดับของวัฒนธรรมด้านอาชีวอนามัยและความปลอดภัยในองค์กร (</w:t>
      </w:r>
      <w:r w:rsidRPr="000B4B9D">
        <w:rPr>
          <w:rFonts w:asciiTheme="minorBidi" w:hAnsiTheme="minorBidi" w:cstheme="minorBidi"/>
          <w:sz w:val="28"/>
          <w:szCs w:val="28"/>
          <w:lang w:bidi="th-TH"/>
        </w:rPr>
        <w:t xml:space="preserve">Occupational Health and Safety Maturity Level) </w:t>
      </w:r>
      <w:r w:rsidRPr="000B4B9D">
        <w:rPr>
          <w:rFonts w:asciiTheme="minorBidi" w:hAnsiTheme="minorBidi" w:cstheme="minorBidi" w:hint="cs"/>
          <w:sz w:val="28"/>
          <w:szCs w:val="28"/>
          <w:cs/>
          <w:lang w:bidi="th-TH"/>
        </w:rPr>
        <w:t xml:space="preserve">เพื่อนำไปเทียบเคียงมาตรฐานสากล โดยในปี </w:t>
      </w:r>
      <w:r w:rsidRPr="000B4B9D">
        <w:rPr>
          <w:rFonts w:asciiTheme="minorBidi" w:hAnsiTheme="minorBidi" w:cstheme="minorBidi"/>
          <w:sz w:val="28"/>
          <w:szCs w:val="28"/>
          <w:lang w:bidi="th-TH"/>
        </w:rPr>
        <w:t xml:space="preserve">2560 </w:t>
      </w:r>
      <w:r w:rsidRPr="000B4B9D">
        <w:rPr>
          <w:rFonts w:asciiTheme="minorBidi" w:hAnsiTheme="minorBidi" w:cstheme="minorBidi" w:hint="cs"/>
          <w:sz w:val="28"/>
          <w:szCs w:val="28"/>
          <w:cs/>
          <w:lang w:bidi="th-TH"/>
        </w:rPr>
        <w:t xml:space="preserve">ได้เริ่มสำรวจระดับการรับรู้ด้านความปลอดภัย </w:t>
      </w:r>
      <w:r w:rsidRPr="000B4B9D">
        <w:rPr>
          <w:rFonts w:asciiTheme="minorBidi" w:hAnsiTheme="minorBidi" w:cstheme="minorBidi"/>
          <w:sz w:val="28"/>
          <w:szCs w:val="28"/>
          <w:lang w:bidi="th-TH"/>
        </w:rPr>
        <w:t xml:space="preserve">(Safety Perception Survey) </w:t>
      </w:r>
      <w:r w:rsidRPr="000B4B9D">
        <w:rPr>
          <w:rFonts w:asciiTheme="minorBidi" w:hAnsiTheme="minorBidi" w:cstheme="minorBidi" w:hint="cs"/>
          <w:sz w:val="28"/>
          <w:szCs w:val="28"/>
          <w:cs/>
          <w:lang w:bidi="th-TH"/>
        </w:rPr>
        <w:t xml:space="preserve">ที่เหมืองทรูบาอินโด </w:t>
      </w:r>
      <w:r w:rsidRPr="000B4B9D">
        <w:rPr>
          <w:rFonts w:asciiTheme="minorBidi" w:hAnsiTheme="minorBidi" w:cstheme="minorBidi"/>
          <w:sz w:val="28"/>
          <w:szCs w:val="28"/>
          <w:lang w:bidi="th-TH"/>
        </w:rPr>
        <w:t xml:space="preserve">(Trubaindo) </w:t>
      </w:r>
      <w:r w:rsidRPr="000B4B9D">
        <w:rPr>
          <w:rFonts w:asciiTheme="minorBidi" w:hAnsiTheme="minorBidi" w:cstheme="minorBidi" w:hint="cs"/>
          <w:sz w:val="28"/>
          <w:szCs w:val="28"/>
          <w:cs/>
          <w:lang w:bidi="th-TH"/>
        </w:rPr>
        <w:t>และเหมืองบารินโต (</w:t>
      </w:r>
      <w:r w:rsidRPr="000B4B9D">
        <w:rPr>
          <w:rFonts w:asciiTheme="minorBidi" w:hAnsiTheme="minorBidi" w:cstheme="minorBidi"/>
          <w:sz w:val="28"/>
          <w:szCs w:val="28"/>
          <w:lang w:bidi="th-TH"/>
        </w:rPr>
        <w:t xml:space="preserve">Bharinto) </w:t>
      </w:r>
      <w:r w:rsidRPr="000B4B9D">
        <w:rPr>
          <w:rFonts w:asciiTheme="minorBidi" w:hAnsiTheme="minorBidi" w:cstheme="minorBidi" w:hint="cs"/>
          <w:sz w:val="28"/>
          <w:szCs w:val="28"/>
          <w:cs/>
          <w:lang w:bidi="th-TH"/>
        </w:rPr>
        <w:t xml:space="preserve">ในอินโดนีเซีย เพื่อกำหนด </w:t>
      </w:r>
      <w:r w:rsidRPr="000B4B9D">
        <w:rPr>
          <w:rFonts w:asciiTheme="minorBidi" w:hAnsiTheme="minorBidi" w:cstheme="minorBidi"/>
          <w:sz w:val="28"/>
          <w:szCs w:val="28"/>
          <w:lang w:bidi="th-TH"/>
        </w:rPr>
        <w:t xml:space="preserve">Safety Culture </w:t>
      </w:r>
      <w:r w:rsidRPr="000B4B9D">
        <w:rPr>
          <w:rFonts w:asciiTheme="minorBidi" w:hAnsiTheme="minorBidi" w:cstheme="minorBidi" w:hint="cs"/>
          <w:sz w:val="28"/>
          <w:szCs w:val="28"/>
          <w:cs/>
          <w:lang w:bidi="th-TH"/>
        </w:rPr>
        <w:t>รวมถึงสร้างกลยุทธ์ในการปรับปรุงวัฒนธรรมความปลอดภัยในกลุ่มบริษัทฯ</w:t>
      </w:r>
    </w:p>
    <w:p w14:paraId="2D6E7B22" w14:textId="77777777" w:rsidR="00702A18" w:rsidRPr="000B4B9D" w:rsidRDefault="00702A18" w:rsidP="0031121A">
      <w:pPr>
        <w:pStyle w:val="ListParagraph"/>
        <w:numPr>
          <w:ilvl w:val="0"/>
          <w:numId w:val="101"/>
        </w:numPr>
        <w:tabs>
          <w:tab w:val="left" w:pos="1843"/>
        </w:tabs>
        <w:spacing w:before="0" w:after="0" w:line="240" w:lineRule="auto"/>
        <w:ind w:left="1843" w:hanging="283"/>
        <w:jc w:val="thaiDistribute"/>
        <w:rPr>
          <w:rFonts w:asciiTheme="minorBidi" w:hAnsiTheme="minorBidi" w:cstheme="minorBidi"/>
          <w:sz w:val="28"/>
          <w:szCs w:val="28"/>
        </w:rPr>
      </w:pPr>
      <w:r w:rsidRPr="000B4B9D">
        <w:rPr>
          <w:rFonts w:asciiTheme="minorBidi" w:hAnsiTheme="minorBidi" w:cstheme="minorBidi" w:hint="cs"/>
          <w:sz w:val="28"/>
          <w:szCs w:val="28"/>
          <w:cs/>
          <w:lang w:bidi="th-TH"/>
        </w:rPr>
        <w:t xml:space="preserve">ผู้บริหารระดับสูง </w:t>
      </w:r>
      <w:r w:rsidRPr="000B4B9D">
        <w:rPr>
          <w:rFonts w:asciiTheme="minorBidi" w:hAnsiTheme="minorBidi" w:cstheme="minorBidi"/>
          <w:sz w:val="28"/>
          <w:szCs w:val="28"/>
          <w:lang w:bidi="th-TH"/>
        </w:rPr>
        <w:t>(CEO and Country Heads)</w:t>
      </w:r>
      <w:r w:rsidRPr="000B4B9D">
        <w:rPr>
          <w:rFonts w:asciiTheme="minorBidi" w:hAnsiTheme="minorBidi" w:cstheme="minorBidi" w:hint="cs"/>
          <w:sz w:val="28"/>
          <w:szCs w:val="28"/>
          <w:cs/>
          <w:lang w:bidi="th-TH"/>
        </w:rPr>
        <w:t xml:space="preserve"> ลงนามกำหนดตัวชี้วัดประจำปีร่วมกัน ได้แก่ </w:t>
      </w:r>
      <w:r w:rsidRPr="000B4B9D">
        <w:rPr>
          <w:rFonts w:asciiTheme="minorBidi" w:hAnsiTheme="minorBidi" w:cstheme="minorBidi"/>
          <w:sz w:val="28"/>
          <w:szCs w:val="28"/>
          <w:cs/>
          <w:lang w:bidi="th-TH"/>
        </w:rPr>
        <w:t>อุบัติเหตุจากการทำงาน และ</w:t>
      </w:r>
      <w:r w:rsidRPr="000B4B9D">
        <w:rPr>
          <w:rFonts w:asciiTheme="minorBidi" w:hAnsiTheme="minorBidi" w:cstheme="minorBidi"/>
          <w:sz w:val="28"/>
          <w:szCs w:val="28"/>
          <w:lang w:bidi="th-TH"/>
        </w:rPr>
        <w:t>/</w:t>
      </w:r>
      <w:r w:rsidRPr="000B4B9D">
        <w:rPr>
          <w:rFonts w:asciiTheme="minorBidi" w:hAnsiTheme="minorBidi" w:cstheme="minorBidi"/>
          <w:sz w:val="28"/>
          <w:szCs w:val="28"/>
          <w:cs/>
          <w:lang w:bidi="th-TH"/>
        </w:rPr>
        <w:t>หรือ เจ็บป่วยจากการทำงานจนถึงขั้นเสียชีวิตเป็นศูนย์</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 xml:space="preserve">อัตราความถี่ของการบาดเจ็บจากอุบัติเหตุในการทำงานลดลงจากปี </w:t>
      </w:r>
      <w:r w:rsidRPr="000B4B9D">
        <w:rPr>
          <w:rFonts w:asciiTheme="minorBidi" w:hAnsiTheme="minorBidi" w:cstheme="minorBidi"/>
          <w:sz w:val="28"/>
          <w:szCs w:val="28"/>
          <w:lang w:bidi="th-TH"/>
        </w:rPr>
        <w:t>2559</w:t>
      </w:r>
    </w:p>
    <w:p w14:paraId="02768253" w14:textId="77777777" w:rsidR="00702A18" w:rsidRPr="000B4B9D" w:rsidRDefault="00702A18" w:rsidP="0031121A">
      <w:pPr>
        <w:pStyle w:val="ListParagraph"/>
        <w:numPr>
          <w:ilvl w:val="0"/>
          <w:numId w:val="101"/>
        </w:numPr>
        <w:tabs>
          <w:tab w:val="left" w:pos="1843"/>
        </w:tabs>
        <w:spacing w:before="0" w:after="0" w:line="240" w:lineRule="auto"/>
        <w:ind w:left="1843" w:hanging="283"/>
        <w:jc w:val="thaiDistribute"/>
        <w:rPr>
          <w:rFonts w:asciiTheme="minorBidi" w:hAnsiTheme="minorBidi" w:cstheme="minorBidi"/>
          <w:sz w:val="28"/>
          <w:szCs w:val="28"/>
        </w:rPr>
      </w:pPr>
      <w:r w:rsidRPr="000B4B9D">
        <w:rPr>
          <w:rFonts w:asciiTheme="minorBidi" w:hAnsiTheme="minorBidi" w:cstheme="minorBidi" w:hint="cs"/>
          <w:sz w:val="28"/>
          <w:szCs w:val="28"/>
          <w:cs/>
          <w:lang w:bidi="th-TH"/>
        </w:rPr>
        <w:t xml:space="preserve">ผู้บริหารระดับสูงเข้าร่วมตรวจสภาพแวดล้อมในการทำงานรายเดือนกับคณะกรรมการความปลอดภัย อาชีวอนามัย และสภาพแวดล้อมในการทำงาน </w:t>
      </w:r>
    </w:p>
    <w:p w14:paraId="17725BC2" w14:textId="77777777" w:rsidR="00702A18" w:rsidRPr="000B4B9D" w:rsidRDefault="00702A18" w:rsidP="0031121A">
      <w:pPr>
        <w:pStyle w:val="ListParagraph"/>
        <w:numPr>
          <w:ilvl w:val="0"/>
          <w:numId w:val="101"/>
        </w:numPr>
        <w:tabs>
          <w:tab w:val="left" w:pos="1843"/>
        </w:tabs>
        <w:spacing w:before="0" w:after="0" w:line="240" w:lineRule="auto"/>
        <w:ind w:left="1843" w:hanging="283"/>
        <w:jc w:val="thaiDistribute"/>
        <w:rPr>
          <w:sz w:val="28"/>
          <w:szCs w:val="28"/>
        </w:rPr>
      </w:pPr>
      <w:r w:rsidRPr="000B4B9D">
        <w:rPr>
          <w:rFonts w:asciiTheme="minorBidi" w:hAnsiTheme="minorBidi" w:cstheme="minorBidi" w:hint="cs"/>
          <w:sz w:val="28"/>
          <w:szCs w:val="28"/>
          <w:cs/>
          <w:lang w:bidi="th-TH"/>
        </w:rPr>
        <w:t>ปรับมาตรฐานการรายงานในเรื่องตัวชี้วัดโดย</w:t>
      </w:r>
      <w:r w:rsidRPr="000B4B9D">
        <w:rPr>
          <w:rFonts w:asciiTheme="minorBidi" w:hAnsiTheme="minorBidi" w:cstheme="minorBidi"/>
          <w:sz w:val="28"/>
          <w:szCs w:val="28"/>
          <w:cs/>
          <w:lang w:bidi="th-TH"/>
        </w:rPr>
        <w:t>เพิ่มตัวชี้วัดด้านอาชีวอนามัย</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เช่น การบันทึกการเจ็</w:t>
      </w:r>
      <w:r w:rsidRPr="000B4B9D">
        <w:rPr>
          <w:rFonts w:asciiTheme="minorBidi" w:hAnsiTheme="minorBidi" w:cstheme="minorBidi" w:hint="cs"/>
          <w:sz w:val="28"/>
          <w:szCs w:val="28"/>
          <w:cs/>
          <w:lang w:bidi="th-TH"/>
        </w:rPr>
        <w:t>บ</w:t>
      </w:r>
      <w:r w:rsidRPr="000B4B9D">
        <w:rPr>
          <w:rFonts w:asciiTheme="minorBidi" w:hAnsiTheme="minorBidi" w:cstheme="minorBidi"/>
          <w:sz w:val="28"/>
          <w:szCs w:val="28"/>
          <w:cs/>
          <w:lang w:bidi="th-TH"/>
        </w:rPr>
        <w:t>ป่วย</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เพื่อนำ</w:t>
      </w:r>
      <w:r w:rsidRPr="000B4B9D">
        <w:rPr>
          <w:rFonts w:asciiTheme="minorBidi" w:hAnsiTheme="minorBidi" w:cstheme="minorBidi" w:hint="cs"/>
          <w:sz w:val="28"/>
          <w:szCs w:val="28"/>
          <w:cs/>
          <w:lang w:bidi="th-TH"/>
        </w:rPr>
        <w:t>มา</w:t>
      </w:r>
      <w:r w:rsidRPr="000B4B9D">
        <w:rPr>
          <w:rFonts w:asciiTheme="minorBidi" w:hAnsiTheme="minorBidi" w:cstheme="minorBidi"/>
          <w:sz w:val="28"/>
          <w:szCs w:val="28"/>
          <w:cs/>
          <w:lang w:bidi="th-TH"/>
        </w:rPr>
        <w:t>วิเคราะห์ว่า</w:t>
      </w:r>
      <w:r w:rsidRPr="000B4B9D">
        <w:rPr>
          <w:rFonts w:asciiTheme="minorBidi" w:hAnsiTheme="minorBidi" w:cstheme="minorBidi" w:hint="cs"/>
          <w:sz w:val="28"/>
          <w:szCs w:val="28"/>
          <w:cs/>
          <w:lang w:bidi="th-TH"/>
        </w:rPr>
        <w:t>เป็น</w:t>
      </w:r>
      <w:r w:rsidRPr="000B4B9D">
        <w:rPr>
          <w:rFonts w:asciiTheme="minorBidi" w:hAnsiTheme="minorBidi" w:cstheme="minorBidi"/>
          <w:sz w:val="28"/>
          <w:szCs w:val="28"/>
          <w:cs/>
          <w:lang w:bidi="th-TH"/>
        </w:rPr>
        <w:t>โรคที่เกิดจากการทำงานหรือไม่</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 xml:space="preserve">นอกเหนือจากสถิติด้านความปลอดภัย เพื่อให้สอดคล้องกับมาตรฐาน </w:t>
      </w:r>
      <w:r w:rsidRPr="000B4B9D">
        <w:rPr>
          <w:rFonts w:asciiTheme="minorBidi" w:hAnsiTheme="minorBidi" w:cstheme="minorBidi"/>
          <w:sz w:val="28"/>
          <w:szCs w:val="28"/>
        </w:rPr>
        <w:t xml:space="preserve">GRI </w:t>
      </w:r>
      <w:r w:rsidRPr="000B4B9D">
        <w:rPr>
          <w:rFonts w:asciiTheme="minorBidi" w:hAnsiTheme="minorBidi" w:cstheme="minorBidi"/>
          <w:sz w:val="28"/>
          <w:szCs w:val="28"/>
          <w:cs/>
          <w:lang w:bidi="th-TH"/>
        </w:rPr>
        <w:t>ที่ใช้ในการรายงานเพื่อการพัฒนาที่ยั่งยืน</w:t>
      </w:r>
      <w:r w:rsidRPr="000B4B9D">
        <w:rPr>
          <w:rFonts w:asciiTheme="minorBidi" w:hAnsiTheme="minorBidi" w:cstheme="minorBidi" w:hint="cs"/>
          <w:sz w:val="28"/>
          <w:szCs w:val="28"/>
          <w:cs/>
          <w:lang w:bidi="th-TH"/>
        </w:rPr>
        <w:t xml:space="preserve"> โดยจัดให้เป็นมาตรฐานเดียวกันของกลุ่มบริษัทฯ ทั่วทั้งภูมิภาค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rPr>
        <w:t xml:space="preserve"> </w:t>
      </w:r>
      <w:r w:rsidRPr="000B4B9D">
        <w:rPr>
          <w:rFonts w:asciiTheme="minorBidi" w:hAnsiTheme="minorBidi" w:cstheme="minorBidi"/>
          <w:sz w:val="28"/>
          <w:szCs w:val="28"/>
          <w:cs/>
          <w:lang w:bidi="th-TH"/>
        </w:rPr>
        <w:t>ได้ดำเนินการจัดประชุม</w:t>
      </w:r>
      <w:r w:rsidRPr="000B4B9D">
        <w:rPr>
          <w:rFonts w:asciiTheme="minorBidi" w:hAnsiTheme="minorBidi" w:cstheme="minorBidi"/>
          <w:sz w:val="28"/>
          <w:szCs w:val="28"/>
        </w:rPr>
        <w:t xml:space="preserve"> HSEC Summit (Health, Safety, Environment and Community Summit)</w:t>
      </w:r>
      <w:r w:rsidRPr="000B4B9D">
        <w:rPr>
          <w:rFonts w:ascii="Cordia New" w:hAnsiTheme="minorBidi" w:cstheme="minorBidi"/>
          <w:sz w:val="28"/>
          <w:szCs w:val="28"/>
        </w:rPr>
        <w:t xml:space="preserve"> </w:t>
      </w:r>
      <w:r w:rsidRPr="000B4B9D">
        <w:rPr>
          <w:rFonts w:asciiTheme="minorBidi" w:hAnsiTheme="minorBidi" w:cstheme="minorBidi"/>
          <w:sz w:val="28"/>
          <w:szCs w:val="28"/>
          <w:cs/>
          <w:lang w:bidi="th-TH"/>
        </w:rPr>
        <w:t>เป็นปีที่</w:t>
      </w:r>
      <w:r w:rsidRPr="000B4B9D">
        <w:rPr>
          <w:rFonts w:ascii="Cordia New" w:hAnsiTheme="minorBidi" w:cstheme="minorBidi"/>
          <w:sz w:val="28"/>
          <w:szCs w:val="28"/>
        </w:rPr>
        <w:t xml:space="preserve"> </w:t>
      </w:r>
      <w:r w:rsidRPr="000B4B9D">
        <w:rPr>
          <w:rFonts w:asciiTheme="minorBidi" w:hAnsiTheme="minorBidi" w:cstheme="minorBidi"/>
          <w:sz w:val="28"/>
          <w:szCs w:val="28"/>
        </w:rPr>
        <w:t xml:space="preserve">7 </w:t>
      </w:r>
      <w:r w:rsidRPr="000B4B9D">
        <w:rPr>
          <w:rFonts w:asciiTheme="minorBidi" w:hAnsiTheme="minorBidi" w:cstheme="minorBidi"/>
          <w:sz w:val="28"/>
          <w:szCs w:val="28"/>
          <w:cs/>
          <w:lang w:bidi="th-TH"/>
        </w:rPr>
        <w:t>ติดต่อกัน</w:t>
      </w:r>
      <w:r w:rsidRPr="000B4B9D">
        <w:rPr>
          <w:rFonts w:ascii="Cordia New" w:hAnsiTheme="minorBidi" w:cstheme="minorBidi"/>
          <w:sz w:val="28"/>
          <w:szCs w:val="28"/>
        </w:rPr>
        <w:t xml:space="preserve"> </w:t>
      </w:r>
      <w:r w:rsidRPr="000B4B9D">
        <w:rPr>
          <w:rFonts w:asciiTheme="minorBidi" w:hAnsiTheme="minorBidi" w:cstheme="minorBidi"/>
          <w:sz w:val="28"/>
          <w:szCs w:val="28"/>
          <w:cs/>
          <w:lang w:bidi="th-TH"/>
        </w:rPr>
        <w:t>เพื่อแลกเปลี่ยนความรู้และระดมความคิดเห็นจากผู้บริหารระดับสูงของกลุ่มบริษัท</w:t>
      </w:r>
      <w:r w:rsidRPr="000B4B9D">
        <w:rPr>
          <w:rFonts w:asciiTheme="minorBidi" w:hAnsiTheme="minorBidi" w:cstheme="minorBidi" w:hint="cs"/>
          <w:sz w:val="28"/>
          <w:szCs w:val="28"/>
          <w:cs/>
          <w:lang w:bidi="th-TH"/>
        </w:rPr>
        <w:t xml:space="preserve">ฯ </w:t>
      </w:r>
      <w:r w:rsidRPr="000B4B9D">
        <w:rPr>
          <w:rFonts w:asciiTheme="minorBidi" w:hAnsiTheme="minorBidi" w:cstheme="minorBidi"/>
          <w:sz w:val="28"/>
          <w:szCs w:val="28"/>
          <w:cs/>
          <w:lang w:bidi="th-TH"/>
        </w:rPr>
        <w:t>ทั่วทุกภูมิภาค</w:t>
      </w:r>
      <w:r w:rsidRPr="000B4B9D">
        <w:rPr>
          <w:rFonts w:ascii="Cordia New" w:hAnsiTheme="minorBidi" w:cstheme="minorBidi"/>
          <w:sz w:val="28"/>
          <w:szCs w:val="28"/>
        </w:rPr>
        <w:t xml:space="preserve"> </w:t>
      </w:r>
      <w:r w:rsidRPr="000B4B9D">
        <w:rPr>
          <w:rFonts w:asciiTheme="minorBidi" w:hAnsiTheme="minorBidi" w:cstheme="minorBidi" w:hint="cs"/>
          <w:sz w:val="28"/>
          <w:szCs w:val="28"/>
          <w:cs/>
          <w:lang w:bidi="th-TH"/>
        </w:rPr>
        <w:t>ในการ</w:t>
      </w:r>
      <w:r w:rsidRPr="000B4B9D">
        <w:rPr>
          <w:rFonts w:asciiTheme="minorBidi" w:hAnsiTheme="minorBidi" w:cstheme="minorBidi"/>
          <w:sz w:val="28"/>
          <w:szCs w:val="28"/>
          <w:cs/>
          <w:lang w:bidi="th-TH"/>
        </w:rPr>
        <w:t>กำหนดทิศทางและวางแผนการดำเนินงานด้านความปลอดภัย</w:t>
      </w:r>
      <w:r w:rsidRPr="000B4B9D">
        <w:rPr>
          <w:rFonts w:asciiTheme="minorBidi" w:hAnsiTheme="minorBidi" w:cstheme="minorBidi" w:hint="cs"/>
          <w:sz w:val="28"/>
          <w:szCs w:val="28"/>
          <w:cs/>
          <w:lang w:bidi="th-TH"/>
        </w:rPr>
        <w:t>ร่วมกัน</w:t>
      </w:r>
      <w:r w:rsidRPr="000B4B9D">
        <w:rPr>
          <w:rFonts w:ascii="Cordia New" w:hAnsiTheme="minorBidi" w:cstheme="minorBidi"/>
          <w:sz w:val="28"/>
          <w:szCs w:val="28"/>
        </w:rPr>
        <w:t xml:space="preserve"> </w:t>
      </w:r>
    </w:p>
    <w:p w14:paraId="1936DE66" w14:textId="77777777" w:rsidR="00702A18" w:rsidRPr="000B4B9D" w:rsidRDefault="00702A18" w:rsidP="0031121A">
      <w:pPr>
        <w:pStyle w:val="ListParagraph"/>
        <w:numPr>
          <w:ilvl w:val="0"/>
          <w:numId w:val="101"/>
        </w:numPr>
        <w:tabs>
          <w:tab w:val="left" w:pos="1080"/>
          <w:tab w:val="left" w:pos="1843"/>
        </w:tabs>
        <w:spacing w:before="0" w:after="0" w:line="240" w:lineRule="auto"/>
        <w:ind w:left="1843" w:hanging="283"/>
        <w:jc w:val="thaiDistribute"/>
        <w:rPr>
          <w:rFonts w:asciiTheme="minorBidi" w:hAnsiTheme="minorBidi" w:cstheme="minorBidi"/>
          <w:sz w:val="28"/>
          <w:szCs w:val="28"/>
        </w:rPr>
      </w:pPr>
      <w:r w:rsidRPr="000B4B9D">
        <w:rPr>
          <w:rFonts w:asciiTheme="minorBidi" w:hAnsiTheme="minorBidi" w:cstheme="minorBidi"/>
          <w:sz w:val="28"/>
          <w:szCs w:val="28"/>
          <w:cs/>
          <w:lang w:bidi="th-TH"/>
        </w:rPr>
        <w:t>มีการอบรมหลักสูตรเจ้าหน้าที่ความปลอดภัยระดับบริหารให้กับผู้บริหารตั้งแต่ระดับผู้อำนวยการสายขึ้นไป</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หลักสูตรเจ้าหน้าที่ความปลอดภัยระดับหัวหน้างานให้กับผู้จัดการ</w:t>
      </w:r>
      <w:r w:rsidRPr="000B4B9D">
        <w:rPr>
          <w:rFonts w:asciiTheme="minorBidi" w:hAnsiTheme="minorBidi" w:cstheme="minorBidi" w:hint="cs"/>
          <w:sz w:val="28"/>
          <w:szCs w:val="28"/>
          <w:cs/>
          <w:lang w:bidi="th-TH"/>
        </w:rPr>
        <w:t xml:space="preserve">ฝ่าย </w:t>
      </w:r>
      <w:r w:rsidRPr="000B4B9D">
        <w:rPr>
          <w:rFonts w:asciiTheme="minorBidi" w:hAnsiTheme="minorBidi" w:cstheme="minorBidi"/>
          <w:sz w:val="28"/>
          <w:szCs w:val="28"/>
          <w:cs/>
          <w:lang w:bidi="th-TH"/>
        </w:rPr>
        <w:t>และ</w:t>
      </w:r>
      <w:r w:rsidRPr="000B4B9D">
        <w:rPr>
          <w:rFonts w:asciiTheme="minorBidi" w:hAnsiTheme="minorBidi" w:cstheme="minorBidi" w:hint="cs"/>
          <w:sz w:val="28"/>
          <w:szCs w:val="28"/>
          <w:cs/>
          <w:lang w:bidi="th-TH"/>
        </w:rPr>
        <w:t>หลักสูตรอบรมความปลอดภัยให้กับ</w:t>
      </w:r>
      <w:r w:rsidRPr="000B4B9D">
        <w:rPr>
          <w:rFonts w:asciiTheme="minorBidi" w:hAnsiTheme="minorBidi" w:cstheme="minorBidi"/>
          <w:sz w:val="28"/>
          <w:szCs w:val="28"/>
          <w:cs/>
          <w:lang w:bidi="th-TH"/>
        </w:rPr>
        <w:t>พนักงานเข้าใหม่</w:t>
      </w:r>
    </w:p>
    <w:p w14:paraId="68FEAD05" w14:textId="77777777" w:rsidR="00702A18" w:rsidRPr="000B4B9D" w:rsidRDefault="00702A18" w:rsidP="0031121A">
      <w:pPr>
        <w:pStyle w:val="ListParagraph"/>
        <w:numPr>
          <w:ilvl w:val="0"/>
          <w:numId w:val="101"/>
        </w:numPr>
        <w:tabs>
          <w:tab w:val="left" w:pos="1080"/>
          <w:tab w:val="left" w:pos="1843"/>
        </w:tabs>
        <w:spacing w:before="0" w:after="0" w:line="240" w:lineRule="auto"/>
        <w:ind w:left="1843" w:hanging="283"/>
        <w:jc w:val="thaiDistribute"/>
        <w:rPr>
          <w:rFonts w:asciiTheme="minorBidi" w:hAnsiTheme="minorBidi" w:cstheme="minorBidi"/>
          <w:sz w:val="28"/>
          <w:szCs w:val="28"/>
        </w:rPr>
      </w:pPr>
      <w:r w:rsidRPr="000B4B9D">
        <w:rPr>
          <w:rFonts w:asciiTheme="minorBidi" w:hAnsiTheme="minorBidi" w:cstheme="minorBidi" w:hint="cs"/>
          <w:sz w:val="28"/>
          <w:szCs w:val="28"/>
          <w:cs/>
          <w:lang w:bidi="th-TH"/>
        </w:rPr>
        <w:t>จัดให้มีการ</w:t>
      </w:r>
      <w:r w:rsidRPr="000B4B9D">
        <w:rPr>
          <w:rFonts w:asciiTheme="minorBidi" w:hAnsiTheme="minorBidi" w:cstheme="minorBidi"/>
          <w:sz w:val="28"/>
          <w:szCs w:val="28"/>
          <w:cs/>
          <w:lang w:bidi="th-TH"/>
        </w:rPr>
        <w:t>สื่อสารด้านความปลอดภัยผ่านทางสื่อต่าง</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w:t>
      </w:r>
      <w:r w:rsidRPr="000B4B9D">
        <w:rPr>
          <w:rFonts w:ascii="Cordia New" w:hAnsiTheme="minorBidi" w:cstheme="minorBidi"/>
          <w:sz w:val="28"/>
          <w:szCs w:val="28"/>
          <w:cs/>
        </w:rPr>
        <w:t xml:space="preserve"> </w:t>
      </w:r>
      <w:r w:rsidRPr="000B4B9D">
        <w:rPr>
          <w:rFonts w:asciiTheme="minorBidi" w:hAnsiTheme="minorBidi" w:cstheme="minorBidi" w:hint="cs"/>
          <w:sz w:val="28"/>
          <w:szCs w:val="28"/>
          <w:cs/>
          <w:lang w:bidi="th-TH"/>
        </w:rPr>
        <w:t>เช่น</w:t>
      </w:r>
      <w:r w:rsidRPr="000B4B9D">
        <w:rPr>
          <w:rFonts w:ascii="Cordia New" w:hAnsiTheme="minorBidi" w:cstheme="minorBidi"/>
          <w:sz w:val="28"/>
          <w:szCs w:val="28"/>
          <w:cs/>
        </w:rPr>
        <w:t xml:space="preserve"> </w:t>
      </w:r>
      <w:r w:rsidRPr="000B4B9D">
        <w:rPr>
          <w:rFonts w:asciiTheme="minorBidi" w:hAnsiTheme="minorBidi" w:cstheme="minorBidi" w:hint="cs"/>
          <w:sz w:val="28"/>
          <w:szCs w:val="28"/>
          <w:cs/>
          <w:lang w:bidi="th-TH"/>
        </w:rPr>
        <w:t>อีเมล์</w:t>
      </w:r>
      <w:r w:rsidRPr="000B4B9D">
        <w:rPr>
          <w:rFonts w:asciiTheme="minorBidi" w:hAnsiTheme="minorBidi" w:cstheme="minorBidi"/>
          <w:sz w:val="28"/>
          <w:szCs w:val="28"/>
        </w:rPr>
        <w:t xml:space="preserve"> "Safety Girls</w:t>
      </w:r>
      <w:r w:rsidRPr="000B4B9D">
        <w:rPr>
          <w:rFonts w:ascii="Cordia New" w:hAnsiTheme="minorBidi" w:cstheme="minorBidi"/>
          <w:sz w:val="28"/>
          <w:szCs w:val="28"/>
          <w:cs/>
        </w:rPr>
        <w:t xml:space="preserve"> </w:t>
      </w:r>
      <w:r w:rsidRPr="000B4B9D">
        <w:rPr>
          <w:rFonts w:asciiTheme="minorBidi" w:hAnsiTheme="minorBidi" w:cstheme="minorBidi"/>
          <w:sz w:val="28"/>
          <w:szCs w:val="28"/>
        </w:rPr>
        <w:t>News"</w:t>
      </w:r>
      <w:r w:rsidRPr="000B4B9D">
        <w:rPr>
          <w:rFonts w:ascii="Cordia New" w:hAnsiTheme="minorBidi" w:cstheme="minorBidi" w:hint="cs"/>
          <w:sz w:val="28"/>
          <w:szCs w:val="28"/>
          <w:cs/>
        </w:rPr>
        <w:t xml:space="preserve"> </w:t>
      </w:r>
      <w:r w:rsidRPr="000B4B9D">
        <w:rPr>
          <w:rFonts w:asciiTheme="minorBidi" w:hAnsiTheme="minorBidi" w:cstheme="minorBidi" w:hint="cs"/>
          <w:sz w:val="28"/>
          <w:szCs w:val="28"/>
          <w:cs/>
          <w:lang w:bidi="th-TH"/>
        </w:rPr>
        <w:t>และผ่านวีดีโอ</w:t>
      </w:r>
      <w:r w:rsidRPr="000B4B9D">
        <w:rPr>
          <w:rFonts w:asciiTheme="minorBidi" w:hAnsiTheme="minorBidi" w:cstheme="minorBidi"/>
          <w:sz w:val="28"/>
          <w:szCs w:val="28"/>
          <w:cs/>
          <w:lang w:bidi="th-TH"/>
        </w:rPr>
        <w:t>เตือนภัย</w:t>
      </w:r>
      <w:r w:rsidRPr="000B4B9D">
        <w:rPr>
          <w:rFonts w:asciiTheme="minorBidi" w:hAnsiTheme="minorBidi" w:cstheme="minorBidi" w:hint="cs"/>
          <w:sz w:val="28"/>
          <w:szCs w:val="28"/>
          <w:cs/>
          <w:lang w:bidi="th-TH"/>
        </w:rPr>
        <w:t xml:space="preserve">ในสำนักงานกรุงเทพฯ </w:t>
      </w:r>
    </w:p>
    <w:p w14:paraId="0D407AFA" w14:textId="77777777" w:rsidR="00702A18" w:rsidRPr="000B4B9D" w:rsidRDefault="00702A18" w:rsidP="008B45EA">
      <w:pPr>
        <w:tabs>
          <w:tab w:val="left" w:pos="720"/>
        </w:tabs>
        <w:ind w:left="851" w:hanging="283"/>
        <w:jc w:val="thaiDistribute"/>
        <w:rPr>
          <w:rFonts w:asciiTheme="minorBidi" w:hAnsiTheme="minorBidi" w:cstheme="minorBidi"/>
          <w:sz w:val="28"/>
        </w:rPr>
      </w:pPr>
    </w:p>
    <w:p w14:paraId="7DBA7A58" w14:textId="77777777" w:rsidR="00702A18" w:rsidRPr="000B4B9D" w:rsidRDefault="00702A18" w:rsidP="00702A18">
      <w:pPr>
        <w:tabs>
          <w:tab w:val="left" w:pos="720"/>
        </w:tabs>
        <w:ind w:left="851"/>
        <w:jc w:val="thaiDistribute"/>
        <w:rPr>
          <w:rFonts w:asciiTheme="minorBidi" w:hAnsiTheme="minorBidi" w:cstheme="minorBidi"/>
          <w:sz w:val="28"/>
        </w:rPr>
      </w:pPr>
      <w:r w:rsidRPr="000B4B9D">
        <w:rPr>
          <w:rFonts w:asciiTheme="minorBidi" w:hAnsiTheme="minorBidi" w:cstheme="minorBidi" w:hint="cs"/>
          <w:sz w:val="28"/>
          <w:cs/>
        </w:rPr>
        <w:t>นอกจากนี้</w:t>
      </w:r>
      <w:r w:rsidRPr="000B4B9D">
        <w:rPr>
          <w:rFonts w:asciiTheme="minorBidi" w:hAnsiTheme="minorBidi" w:cstheme="minorBidi"/>
          <w:sz w:val="28"/>
          <w:cs/>
        </w:rPr>
        <w:t>บริษัทฯ ได้นำเอาระบบการจัดการความต่อเนื่องทางธุรกิจ (</w:t>
      </w:r>
      <w:r w:rsidRPr="000B4B9D">
        <w:rPr>
          <w:rFonts w:asciiTheme="minorBidi" w:hAnsiTheme="minorBidi" w:cstheme="minorBidi"/>
          <w:sz w:val="28"/>
        </w:rPr>
        <w:t>Business Continuity Management System</w:t>
      </w:r>
      <w:r w:rsidRPr="000B4B9D">
        <w:rPr>
          <w:rFonts w:asciiTheme="minorBidi" w:hAnsiTheme="minorBidi" w:cstheme="minorBidi"/>
          <w:sz w:val="28"/>
          <w:cs/>
        </w:rPr>
        <w:t>) มาประยุกต์ใช้ภายในองค์กร</w:t>
      </w:r>
      <w:r w:rsidRPr="000B4B9D">
        <w:rPr>
          <w:rFonts w:asciiTheme="minorBidi" w:hAnsiTheme="minorBidi" w:cstheme="minorBidi" w:hint="cs"/>
          <w:sz w:val="28"/>
          <w:cs/>
        </w:rPr>
        <w:t xml:space="preserve">อย่างต่อเนื่อง บริษัทฯ ได้มีการพิจารณาปัจจัยเสี่ยงและความไม่แน่นอนของการเกิดเหตุการณ์ต่าง ๆ ทั้งจากภัยธรรมชาติและมนุษย์มาประกอบการป้องกันในการดำเนินธุรกิจ </w:t>
      </w:r>
      <w:r w:rsidRPr="000B4B9D">
        <w:rPr>
          <w:rFonts w:asciiTheme="minorBidi" w:hAnsiTheme="minorBidi" w:cstheme="minorBidi"/>
          <w:sz w:val="28"/>
          <w:cs/>
        </w:rPr>
        <w:t>เพื่อให้เกิดความพร้อมที่จะตอบสนองต่อเหตุฉุกเฉินในระดับที่จะสามารถดำเนินธุรกิจต่อไปได้อย่างต่อเนื่อง และลดผลกระทบจากเหตุฉุกเฉินหรือเหตุการณ์วิกฤต</w:t>
      </w:r>
      <w:r w:rsidRPr="000B4B9D">
        <w:rPr>
          <w:rFonts w:asciiTheme="minorBidi" w:hAnsiTheme="minorBidi" w:cstheme="minorBidi" w:hint="cs"/>
          <w:sz w:val="28"/>
          <w:cs/>
        </w:rPr>
        <w:t xml:space="preserve">ต่าง ๆ เพื่อให้มั่นใจว่า </w:t>
      </w:r>
      <w:r w:rsidRPr="000B4B9D">
        <w:rPr>
          <w:rFonts w:asciiTheme="minorBidi" w:hAnsiTheme="minorBidi" w:cstheme="minorBidi"/>
          <w:sz w:val="28"/>
          <w:cs/>
        </w:rPr>
        <w:t>การดำเนินธุรกิจของบริษัทฯ ต้อง</w:t>
      </w:r>
      <w:r w:rsidRPr="000B4B9D">
        <w:rPr>
          <w:rFonts w:asciiTheme="minorBidi" w:hAnsiTheme="minorBidi" w:cstheme="minorBidi" w:hint="cs"/>
          <w:sz w:val="28"/>
          <w:cs/>
        </w:rPr>
        <w:t>ไม่</w:t>
      </w:r>
      <w:r w:rsidRPr="000B4B9D">
        <w:rPr>
          <w:rFonts w:asciiTheme="minorBidi" w:hAnsiTheme="minorBidi" w:cstheme="minorBidi"/>
          <w:sz w:val="28"/>
          <w:cs/>
        </w:rPr>
        <w:t xml:space="preserve">หยุดชะงัก เช่น อัคคีภัย อุทกภัย แผ่นดินไหว โรคระบาด เหตุประท้วง หรือจลาจล เป็นต้น โดยบริษัทฯ ได้ดำเนินการจัดทำแผนความต่อเนื่องทางธุรกิจ </w:t>
      </w:r>
      <w:r w:rsidRPr="000B4B9D">
        <w:rPr>
          <w:rFonts w:asciiTheme="minorBidi" w:hAnsiTheme="minorBidi" w:cstheme="minorBidi"/>
          <w:sz w:val="28"/>
        </w:rPr>
        <w:t xml:space="preserve">(Business Continuity Plan) </w:t>
      </w:r>
      <w:r w:rsidRPr="000B4B9D">
        <w:rPr>
          <w:rFonts w:asciiTheme="minorBidi" w:hAnsiTheme="minorBidi" w:cstheme="minorBidi"/>
          <w:sz w:val="28"/>
          <w:cs/>
        </w:rPr>
        <w:t xml:space="preserve">จัดเตรียมทรัพยากรที่จำเป็นและซักซ้อมการปฏิบัติเพื่อตอบสนองต่อเหตุฉุกเฉินในระดับปฏิบัติการและระดับบริหารเป็นประจำทุกปี ในปี </w:t>
      </w:r>
      <w:r w:rsidRPr="000B4B9D">
        <w:rPr>
          <w:rFonts w:asciiTheme="minorBidi" w:hAnsiTheme="minorBidi" w:cstheme="minorBidi"/>
          <w:sz w:val="28"/>
        </w:rPr>
        <w:t xml:space="preserve">2560 </w:t>
      </w:r>
      <w:r w:rsidRPr="000B4B9D">
        <w:rPr>
          <w:rFonts w:asciiTheme="minorBidi" w:hAnsiTheme="minorBidi" w:cstheme="minorBidi"/>
          <w:sz w:val="28"/>
          <w:cs/>
        </w:rPr>
        <w:t>ที่สำนักงานกรุงเทพฯ</w:t>
      </w:r>
      <w:r w:rsidRPr="000B4B9D">
        <w:rPr>
          <w:rFonts w:asciiTheme="minorBidi" w:hAnsiTheme="minorBidi" w:cstheme="minorBidi" w:hint="cs"/>
          <w:sz w:val="28"/>
          <w:cs/>
        </w:rPr>
        <w:t xml:space="preserve"> </w:t>
      </w:r>
      <w:r w:rsidRPr="000B4B9D">
        <w:rPr>
          <w:rFonts w:asciiTheme="minorBidi" w:hAnsiTheme="minorBidi" w:cstheme="minorBidi"/>
          <w:sz w:val="28"/>
          <w:cs/>
        </w:rPr>
        <w:t xml:space="preserve">ของบริษัทฯ </w:t>
      </w:r>
      <w:r w:rsidRPr="000B4B9D">
        <w:rPr>
          <w:rFonts w:asciiTheme="minorBidi" w:hAnsiTheme="minorBidi" w:cstheme="minorBidi" w:hint="cs"/>
          <w:sz w:val="28"/>
          <w:cs/>
        </w:rPr>
        <w:t xml:space="preserve">ได้ฝึกซ้อมเหตุฉุกเฉินในระดับที่สร้างผลกระทบสูงสุดต่อกลุ่มบริษัทฯ โดยบริษัทฯ จะต้องดำเนินการระดับ </w:t>
      </w:r>
      <w:r w:rsidRPr="000B4B9D">
        <w:rPr>
          <w:rFonts w:asciiTheme="minorBidi" w:hAnsiTheme="minorBidi" w:cstheme="minorBidi"/>
          <w:sz w:val="28"/>
        </w:rPr>
        <w:t>Crisis Management Team (CMT</w:t>
      </w:r>
      <w:r w:rsidRPr="000B4B9D">
        <w:rPr>
          <w:rFonts w:asciiTheme="minorBidi" w:hAnsiTheme="minorBidi" w:cstheme="minorBidi" w:hint="cs"/>
          <w:sz w:val="28"/>
          <w:cs/>
        </w:rPr>
        <w:t xml:space="preserve">) ที่มี </w:t>
      </w:r>
      <w:r w:rsidRPr="000B4B9D">
        <w:rPr>
          <w:rFonts w:asciiTheme="minorBidi" w:hAnsiTheme="minorBidi" w:cstheme="minorBidi"/>
          <w:sz w:val="28"/>
          <w:cs/>
        </w:rPr>
        <w:t>ประธานเจ้าหน้าที่บริหาร</w:t>
      </w:r>
      <w:r w:rsidRPr="000B4B9D">
        <w:rPr>
          <w:rFonts w:asciiTheme="minorBidi" w:hAnsiTheme="minorBidi" w:cstheme="minorBidi" w:hint="cs"/>
          <w:sz w:val="28"/>
          <w:cs/>
        </w:rPr>
        <w:t xml:space="preserve">เป็นประธาน และในปีเดียวกันนี้ สำนักงานกรุงเทพฯ </w:t>
      </w:r>
      <w:r w:rsidRPr="000B4B9D">
        <w:rPr>
          <w:rFonts w:asciiTheme="minorBidi" w:hAnsiTheme="minorBidi" w:cstheme="minorBidi"/>
          <w:sz w:val="28"/>
          <w:cs/>
        </w:rPr>
        <w:t xml:space="preserve">ได้ผ่านการรับรองการรักษามาตรฐานระบบการจัดการความต่อเนื่องทางธุรกิจ </w:t>
      </w:r>
      <w:r w:rsidRPr="000B4B9D">
        <w:rPr>
          <w:rFonts w:asciiTheme="minorBidi" w:hAnsiTheme="minorBidi" w:cstheme="minorBidi"/>
          <w:sz w:val="28"/>
        </w:rPr>
        <w:t xml:space="preserve">(ISO22301 Business Continuity Management System) </w:t>
      </w:r>
      <w:r w:rsidRPr="000B4B9D">
        <w:rPr>
          <w:rFonts w:asciiTheme="minorBidi" w:hAnsiTheme="minorBidi" w:cstheme="minorBidi"/>
          <w:sz w:val="28"/>
          <w:cs/>
        </w:rPr>
        <w:t xml:space="preserve">จากหน่วยงานภายนอก ทั้งนี้แสดงให้เห็นว่าระบบการจัดการความต่อเนื่องทางธุรกิจของบริษัทฯ เป็นไปตามมาตรฐานสากล </w:t>
      </w:r>
    </w:p>
    <w:p w14:paraId="75F484A4" w14:textId="77777777" w:rsidR="00702A18" w:rsidRPr="000B4B9D" w:rsidRDefault="00702A18" w:rsidP="00702A18">
      <w:pPr>
        <w:tabs>
          <w:tab w:val="left" w:pos="720"/>
        </w:tabs>
        <w:jc w:val="thaiDistribute"/>
        <w:rPr>
          <w:rFonts w:asciiTheme="minorBidi" w:hAnsiTheme="minorBidi" w:cstheme="minorBidi"/>
          <w:sz w:val="28"/>
        </w:rPr>
      </w:pPr>
    </w:p>
    <w:p w14:paraId="40917F64" w14:textId="77777777" w:rsidR="00702A18" w:rsidRPr="000B4B9D" w:rsidRDefault="00702A18" w:rsidP="008B45EA">
      <w:pPr>
        <w:tabs>
          <w:tab w:val="left" w:pos="851"/>
          <w:tab w:val="left" w:pos="1440"/>
        </w:tabs>
        <w:jc w:val="thaiDistribute"/>
        <w:rPr>
          <w:rFonts w:asciiTheme="minorBidi" w:hAnsiTheme="minorBidi" w:cstheme="minorBidi"/>
          <w:sz w:val="28"/>
          <w:lang w:val="en-SG"/>
        </w:rPr>
      </w:pPr>
      <w:r w:rsidRPr="000B4B9D">
        <w:rPr>
          <w:rFonts w:asciiTheme="minorBidi" w:hAnsiTheme="minorBidi" w:cstheme="minorBidi"/>
          <w:sz w:val="28"/>
          <w:lang w:val="en-SG"/>
        </w:rPr>
        <w:tab/>
      </w:r>
      <w:r w:rsidRPr="008B45EA">
        <w:rPr>
          <w:rFonts w:asciiTheme="minorBidi" w:hAnsiTheme="minorBidi" w:cstheme="minorBidi"/>
          <w:b/>
          <w:bCs/>
          <w:sz w:val="28"/>
          <w:lang w:val="en-SG"/>
        </w:rPr>
        <w:t>3.4.2)</w:t>
      </w:r>
      <w:r w:rsidRPr="000B4B9D">
        <w:rPr>
          <w:rFonts w:asciiTheme="minorBidi" w:hAnsiTheme="minorBidi" w:cstheme="minorBidi"/>
          <w:b/>
          <w:bCs/>
          <w:sz w:val="28"/>
          <w:lang w:val="en-SG"/>
        </w:rPr>
        <w:tab/>
      </w:r>
      <w:r w:rsidRPr="000B4B9D">
        <w:rPr>
          <w:rFonts w:asciiTheme="minorBidi" w:hAnsiTheme="minorBidi" w:cstheme="minorBidi"/>
          <w:b/>
          <w:bCs/>
          <w:sz w:val="28"/>
          <w:cs/>
          <w:lang w:val="en-SG"/>
        </w:rPr>
        <w:t>ความเสี่ยงด้านสิ่งแวดล้อม</w:t>
      </w:r>
    </w:p>
    <w:p w14:paraId="28D0E3E4" w14:textId="77777777" w:rsidR="00702A18" w:rsidRPr="000B4B9D" w:rsidRDefault="00702A18" w:rsidP="008B45EA">
      <w:pPr>
        <w:pStyle w:val="ListParagraph"/>
        <w:tabs>
          <w:tab w:val="left" w:pos="851"/>
          <w:tab w:val="left" w:pos="1440"/>
        </w:tabs>
        <w:spacing w:before="0" w:after="0" w:line="240" w:lineRule="auto"/>
        <w:ind w:left="851" w:hanging="851"/>
        <w:jc w:val="thaiDistribute"/>
        <w:rPr>
          <w:rFonts w:asciiTheme="minorBidi" w:hAnsiTheme="minorBidi" w:cstheme="minorBidi"/>
          <w:sz w:val="28"/>
          <w:szCs w:val="28"/>
        </w:rPr>
      </w:pPr>
      <w:r w:rsidRPr="000B4B9D">
        <w:rPr>
          <w:rFonts w:asciiTheme="minorBidi" w:hAnsiTheme="minorBidi" w:cstheme="minorBidi" w:hint="cs"/>
          <w:sz w:val="28"/>
          <w:szCs w:val="28"/>
          <w:cs/>
          <w:lang w:bidi="th-TH"/>
        </w:rPr>
        <w:tab/>
      </w:r>
      <w:r w:rsidRPr="000B4B9D">
        <w:rPr>
          <w:rFonts w:asciiTheme="minorBidi" w:hAnsiTheme="minorBidi" w:cstheme="minorBidi" w:hint="cs"/>
          <w:sz w:val="28"/>
          <w:szCs w:val="28"/>
          <w:cs/>
          <w:lang w:bidi="th-TH"/>
        </w:rPr>
        <w:tab/>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ได้ปฏิบัติตามมาตรฐานด้านสิ่งแวดล้อม</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(Environmental </w:t>
      </w:r>
      <w:r w:rsidRPr="000B4B9D">
        <w:rPr>
          <w:rFonts w:asciiTheme="minorBidi" w:hAnsiTheme="minorBidi" w:cstheme="minorBidi"/>
          <w:sz w:val="28"/>
          <w:szCs w:val="28"/>
          <w:lang w:bidi="th-TH"/>
        </w:rPr>
        <w:t>Standard</w:t>
      </w:r>
      <w:r w:rsidRPr="000B4B9D">
        <w:rPr>
          <w:rFonts w:asciiTheme="minorBidi" w:hAnsiTheme="minorBidi" w:cstheme="minorBidi"/>
          <w:sz w:val="28"/>
          <w:szCs w:val="28"/>
        </w:rPr>
        <w:t>)</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ตามที่กฎหมายกำหนด</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และมุ่งเน้นการใช้ทรัพยากรอย่างมีประสิทธิผล</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(Effective Resource Utilization) </w:t>
      </w:r>
      <w:r w:rsidRPr="000B4B9D">
        <w:rPr>
          <w:rFonts w:asciiTheme="minorBidi" w:hAnsiTheme="minorBidi" w:cstheme="minorBidi"/>
          <w:sz w:val="28"/>
          <w:szCs w:val="28"/>
          <w:cs/>
          <w:lang w:bidi="th-TH"/>
        </w:rPr>
        <w:t>เพื่อเป็นการสงวนทรัพยากรธรรมชาติและควบคุมผลกระทบทั้งทางตรงและทางอ้อมจากการใช้ทรัพยากร</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เช่น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การเปลี่ยนแปลงสภาพภูมิอากาศ</w:t>
      </w:r>
      <w:r w:rsidRPr="000B4B9D">
        <w:rPr>
          <w:rFonts w:ascii="Cordia New" w:hAnsiTheme="minorBidi" w:cstheme="minorBidi"/>
          <w:sz w:val="28"/>
          <w:szCs w:val="28"/>
          <w:cs/>
        </w:rPr>
        <w:t xml:space="preserve"> </w:t>
      </w:r>
      <w:r w:rsidRPr="000B4B9D">
        <w:rPr>
          <w:rFonts w:asciiTheme="minorBidi" w:hAnsiTheme="minorBidi" w:cstheme="minorBidi"/>
          <w:sz w:val="28"/>
          <w:szCs w:val="28"/>
        </w:rPr>
        <w:t>(Climate Change)</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การใช้ประโยชน์ที่ดิน</w:t>
      </w:r>
      <w:r w:rsidRPr="000B4B9D">
        <w:rPr>
          <w:rFonts w:ascii="Cordia New" w:hAnsiTheme="minorBidi" w:cstheme="minorBidi"/>
          <w:sz w:val="28"/>
          <w:szCs w:val="28"/>
          <w:cs/>
        </w:rPr>
        <w:t xml:space="preserve"> </w:t>
      </w:r>
      <w:r w:rsidRPr="000B4B9D">
        <w:rPr>
          <w:rFonts w:asciiTheme="minorBidi" w:hAnsiTheme="minorBidi" w:cstheme="minorBidi"/>
          <w:sz w:val="28"/>
          <w:szCs w:val="28"/>
        </w:rPr>
        <w:t>(Land Utilization)</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การใช้ทรัพยากรน้ำและความหลากหลายทางชีวภาพ</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Biodiversity) </w:t>
      </w:r>
      <w:r w:rsidRPr="000B4B9D">
        <w:rPr>
          <w:rFonts w:asciiTheme="minorBidi" w:hAnsiTheme="minorBidi" w:cstheme="minorBidi"/>
          <w:sz w:val="28"/>
          <w:szCs w:val="28"/>
          <w:cs/>
          <w:lang w:bidi="th-TH"/>
        </w:rPr>
        <w:t>เป็นต้น</w:t>
      </w:r>
    </w:p>
    <w:p w14:paraId="70C35D05" w14:textId="77777777" w:rsidR="00702A18" w:rsidRPr="000B4B9D" w:rsidRDefault="00702A18" w:rsidP="00702A18">
      <w:pPr>
        <w:pStyle w:val="ListParagraph"/>
        <w:tabs>
          <w:tab w:val="left" w:pos="720"/>
        </w:tabs>
        <w:spacing w:before="0" w:after="0" w:line="240" w:lineRule="auto"/>
        <w:ind w:left="851"/>
        <w:jc w:val="thaiDistribute"/>
        <w:rPr>
          <w:rFonts w:asciiTheme="minorBidi" w:hAnsiTheme="minorBidi" w:cstheme="minorBidi"/>
          <w:sz w:val="28"/>
          <w:szCs w:val="28"/>
          <w:u w:val="single"/>
          <w:lang w:bidi="th-TH"/>
        </w:rPr>
      </w:pPr>
    </w:p>
    <w:p w14:paraId="11D475B1" w14:textId="77777777" w:rsidR="00702A18" w:rsidRPr="000B4B9D" w:rsidRDefault="00702A18" w:rsidP="00702A18">
      <w:pPr>
        <w:pStyle w:val="ListParagraph"/>
        <w:tabs>
          <w:tab w:val="left" w:pos="720"/>
        </w:tabs>
        <w:spacing w:before="0" w:after="0" w:line="240" w:lineRule="auto"/>
        <w:ind w:left="851"/>
        <w:jc w:val="thaiDistribute"/>
        <w:rPr>
          <w:rFonts w:asciiTheme="minorBidi" w:hAnsiTheme="minorBidi" w:cstheme="minorBidi"/>
          <w:sz w:val="28"/>
          <w:szCs w:val="28"/>
          <w:u w:val="single"/>
        </w:rPr>
      </w:pPr>
      <w:r w:rsidRPr="000B4B9D">
        <w:rPr>
          <w:rFonts w:asciiTheme="minorBidi" w:hAnsiTheme="minorBidi" w:cstheme="minorBidi"/>
          <w:sz w:val="28"/>
          <w:szCs w:val="28"/>
          <w:u w:val="single"/>
          <w:cs/>
          <w:lang w:bidi="th-TH"/>
        </w:rPr>
        <w:t>การติดตามความเปลี่ยนแปลงทางด้านสิ่งแวดล้อมเพื่อกำหนดนโยบายขับเคลื่อนองค์กร</w:t>
      </w:r>
    </w:p>
    <w:p w14:paraId="1EB3B7EE" w14:textId="77777777" w:rsidR="00702A18" w:rsidRPr="000B4B9D" w:rsidRDefault="00702A18" w:rsidP="00702A18">
      <w:pPr>
        <w:pStyle w:val="ListParagraph"/>
        <w:tabs>
          <w:tab w:val="left" w:pos="720"/>
          <w:tab w:val="left" w:pos="1560"/>
        </w:tabs>
        <w:spacing w:before="0" w:after="0" w:line="240" w:lineRule="auto"/>
        <w:ind w:left="851"/>
        <w:jc w:val="thaiDistribute"/>
        <w:rPr>
          <w:rFonts w:asciiTheme="minorBidi" w:hAnsiTheme="minorBidi" w:cstheme="minorBidi"/>
          <w:sz w:val="28"/>
          <w:szCs w:val="28"/>
        </w:rPr>
      </w:pPr>
      <w:r w:rsidRPr="000B4B9D">
        <w:rPr>
          <w:rFonts w:asciiTheme="minorBidi" w:hAnsiTheme="minorBidi" w:cstheme="minorBidi" w:hint="cs"/>
          <w:sz w:val="28"/>
          <w:szCs w:val="28"/>
          <w:cs/>
          <w:lang w:bidi="th-TH"/>
        </w:rPr>
        <w:tab/>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ได้มีการติดตามความเปลี่ยนแปลงด้านสิ่งแวดล้อมที่เกี่ยวข้องกับการดำเนินงานของบริษัทฯ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ตลอดจนห่วงโซ่คุณค่า</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เพื่อเตรียมความพร้อมในการกำหนดนโยบายและการลงทุน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เพื่อรองรับความเปลี่ยนแปลงดังกล่าว</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ในช่วงหลายปีที่ผ่านมาการเปลี่ยนแปลงสภาพภูมิอากาศนับเป็นความท้าทายครั้งสำคัญ</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เนื่องจากการเปลี่ยนแปลงสภาพภูมิอากาศได้ขยายวงกว้างเพิ่มขึ้นทั้งความถี่และความรุนแรง</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สังคม</w:t>
      </w:r>
      <w:r w:rsidRPr="000B4B9D">
        <w:rPr>
          <w:rFonts w:asciiTheme="minorBidi" w:hAnsiTheme="minorBidi" w:cstheme="minorBidi" w:hint="cs"/>
          <w:sz w:val="28"/>
          <w:szCs w:val="28"/>
          <w:cs/>
          <w:lang w:bidi="th-TH"/>
        </w:rPr>
        <w:t>จึง</w:t>
      </w:r>
      <w:r w:rsidRPr="000B4B9D">
        <w:rPr>
          <w:rFonts w:asciiTheme="minorBidi" w:hAnsiTheme="minorBidi" w:cstheme="minorBidi"/>
          <w:sz w:val="28"/>
          <w:szCs w:val="28"/>
          <w:cs/>
          <w:lang w:bidi="th-TH"/>
        </w:rPr>
        <w:t>มีความคาดหวังในการใช้พลังงานที่ลดการปล่อยก๊าซเรือนกระจกเพื่อบรรเทาผลกระทบที่เกิดขึ้น</w:t>
      </w:r>
      <w:r w:rsidRPr="000B4B9D">
        <w:rPr>
          <w:rFonts w:ascii="Cordia New" w:hAnsiTheme="minorBidi" w:cstheme="minorBidi"/>
          <w:sz w:val="28"/>
          <w:szCs w:val="28"/>
          <w:cs/>
        </w:rPr>
        <w:t xml:space="preserve"> </w:t>
      </w:r>
    </w:p>
    <w:p w14:paraId="6FA3FAE0" w14:textId="77777777" w:rsidR="00702A18" w:rsidRPr="000B4B9D" w:rsidRDefault="00702A18" w:rsidP="00702A18">
      <w:pPr>
        <w:pStyle w:val="ListParagraph"/>
        <w:tabs>
          <w:tab w:val="left" w:pos="720"/>
          <w:tab w:val="left" w:pos="1560"/>
        </w:tabs>
        <w:spacing w:before="0" w:after="0" w:line="240" w:lineRule="auto"/>
        <w:ind w:left="851"/>
        <w:jc w:val="thaiDistribute"/>
        <w:rPr>
          <w:rFonts w:asciiTheme="minorBidi" w:hAnsiTheme="minorBidi" w:cstheme="minorBidi"/>
          <w:sz w:val="28"/>
          <w:szCs w:val="28"/>
          <w:lang w:bidi="th-TH"/>
        </w:rPr>
      </w:pPr>
      <w:r w:rsidRPr="000B4B9D">
        <w:rPr>
          <w:rFonts w:asciiTheme="minorBidi" w:hAnsiTheme="minorBidi" w:cstheme="minorBidi" w:hint="cs"/>
          <w:sz w:val="28"/>
          <w:szCs w:val="28"/>
          <w:cs/>
          <w:lang w:bidi="th-TH"/>
        </w:rPr>
        <w:tab/>
      </w:r>
      <w:r w:rsidRPr="000B4B9D">
        <w:rPr>
          <w:rFonts w:asciiTheme="minorBidi" w:hAnsiTheme="minorBidi" w:cstheme="minorBidi"/>
          <w:sz w:val="28"/>
          <w:szCs w:val="28"/>
          <w:cs/>
          <w:lang w:bidi="th-TH"/>
        </w:rPr>
        <w:t>กิจกรรมการผลิตของบริษัทฯ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ได้แก่</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เหมืองถ่านหิ</w:t>
      </w:r>
      <w:r w:rsidRPr="000B4B9D">
        <w:rPr>
          <w:rFonts w:asciiTheme="minorBidi" w:hAnsiTheme="minorBidi" w:cstheme="minorBidi" w:hint="cs"/>
          <w:sz w:val="28"/>
          <w:szCs w:val="28"/>
          <w:cs/>
          <w:lang w:bidi="th-TH"/>
        </w:rPr>
        <w:t xml:space="preserve">น </w:t>
      </w:r>
      <w:r w:rsidRPr="000B4B9D">
        <w:rPr>
          <w:rFonts w:asciiTheme="minorBidi" w:hAnsiTheme="minorBidi" w:cstheme="minorBidi"/>
          <w:sz w:val="28"/>
          <w:szCs w:val="28"/>
          <w:cs/>
          <w:lang w:bidi="th-TH"/>
        </w:rPr>
        <w:t>การผลิตกระแสไฟฟ้าและความร้อน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ล้วนต้องใช้พลังงานเป็นต้นทุนหลักในกระบวนการผลิต</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ส่งผลให้มีการปล่อยก๊าซเรือนกระจกออกสู่สภาวะแวดล้อมอย่างหลีกเลี่ยงไม่ได้</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ซึ่งบริษัทฯ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ตระหนักถึงความสำคัญของการมีส่วนร่วมในการลดการปล่อยก๊าซเรือนกระจก</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จึงได้กำหนดนโยบายและเป้าหมายการจัดการก๊าซเรือนกระจกตั้งแต่ปี</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2553 </w:t>
      </w:r>
      <w:r w:rsidRPr="000B4B9D">
        <w:rPr>
          <w:rFonts w:asciiTheme="minorBidi" w:hAnsiTheme="minorBidi" w:cstheme="minorBidi"/>
          <w:sz w:val="28"/>
          <w:szCs w:val="28"/>
          <w:cs/>
          <w:lang w:bidi="th-TH"/>
        </w:rPr>
        <w:t>เพื่อเพิ่มประสิทธิภาพในการใช้พลังงาน</w:t>
      </w:r>
      <w:r w:rsidRPr="000B4B9D">
        <w:rPr>
          <w:rFonts w:ascii="Cordia New" w:hAnsiTheme="minorBidi" w:cstheme="minorBidi"/>
          <w:sz w:val="28"/>
          <w:szCs w:val="28"/>
          <w:cs/>
        </w:rPr>
        <w:t xml:space="preserve"> </w:t>
      </w:r>
      <w:r w:rsidRPr="000B4B9D">
        <w:rPr>
          <w:rFonts w:ascii="Cordia New" w:hAnsiTheme="minorBidi" w:cstheme="minorBidi"/>
          <w:sz w:val="28"/>
          <w:szCs w:val="28"/>
          <w:cs/>
          <w:lang w:bidi="th-TH"/>
        </w:rPr>
        <w:t>ร</w:t>
      </w:r>
      <w:r w:rsidRPr="000B4B9D">
        <w:rPr>
          <w:rFonts w:ascii="Cordia New" w:hAnsiTheme="minorBidi" w:cstheme="minorBidi" w:hint="cs"/>
          <w:sz w:val="28"/>
          <w:szCs w:val="28"/>
          <w:cs/>
          <w:lang w:bidi="th-TH"/>
        </w:rPr>
        <w:t>วมถึง</w:t>
      </w:r>
      <w:r w:rsidRPr="000B4B9D">
        <w:rPr>
          <w:rFonts w:asciiTheme="minorBidi" w:hAnsiTheme="minorBidi" w:cstheme="minorBidi"/>
          <w:sz w:val="28"/>
          <w:szCs w:val="28"/>
          <w:cs/>
          <w:lang w:bidi="th-TH"/>
        </w:rPr>
        <w:t>การเลือกใช้เทคโนโลยีที่สะอาด</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กำหนดเป้าหมายการลดก๊าซเรือนกระจก</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5 </w:t>
      </w:r>
      <w:r w:rsidRPr="000B4B9D">
        <w:rPr>
          <w:rFonts w:asciiTheme="minorBidi" w:hAnsiTheme="minorBidi" w:cstheme="minorBidi"/>
          <w:sz w:val="28"/>
          <w:szCs w:val="28"/>
          <w:cs/>
          <w:lang w:bidi="th-TH"/>
        </w:rPr>
        <w:t>ปี</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คือ</w:t>
      </w:r>
      <w:r w:rsidRPr="000B4B9D">
        <w:rPr>
          <w:rFonts w:ascii="Cordia New" w:hAnsiTheme="minorBidi" w:cstheme="minorBidi" w:hint="cs"/>
          <w:sz w:val="28"/>
          <w:szCs w:val="28"/>
          <w:cs/>
        </w:rPr>
        <w:t xml:space="preserve"> </w:t>
      </w:r>
      <w:r w:rsidRPr="000B4B9D">
        <w:rPr>
          <w:rFonts w:asciiTheme="minorBidi" w:hAnsiTheme="minorBidi" w:cstheme="minorBidi"/>
          <w:sz w:val="28"/>
          <w:szCs w:val="28"/>
          <w:cs/>
          <w:lang w:bidi="th-TH"/>
        </w:rPr>
        <w:t>ระหว่างปี</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2559 – 2563 </w:t>
      </w:r>
      <w:r w:rsidRPr="000B4B9D">
        <w:rPr>
          <w:rFonts w:asciiTheme="minorBidi" w:hAnsiTheme="minorBidi" w:cstheme="minorBidi"/>
          <w:sz w:val="28"/>
          <w:szCs w:val="28"/>
          <w:cs/>
          <w:lang w:bidi="th-TH"/>
        </w:rPr>
        <w:t>จากปีฐานในปี</w:t>
      </w:r>
      <w:r w:rsidRPr="000B4B9D">
        <w:rPr>
          <w:rFonts w:ascii="Cordia New" w:hAnsiTheme="minorBidi" w:cstheme="minorBidi"/>
          <w:sz w:val="28"/>
          <w:szCs w:val="28"/>
          <w:cs/>
        </w:rPr>
        <w:t xml:space="preserve"> </w:t>
      </w:r>
      <w:r w:rsidRPr="000B4B9D">
        <w:rPr>
          <w:rFonts w:asciiTheme="minorBidi" w:hAnsiTheme="minorBidi" w:cstheme="minorBidi"/>
          <w:sz w:val="28"/>
          <w:szCs w:val="28"/>
        </w:rPr>
        <w:t>2555</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ซ</w:t>
      </w:r>
      <w:r w:rsidRPr="000B4B9D">
        <w:rPr>
          <w:rFonts w:asciiTheme="minorBidi" w:hAnsiTheme="minorBidi" w:cstheme="minorBidi" w:hint="cs"/>
          <w:sz w:val="28"/>
          <w:szCs w:val="28"/>
          <w:cs/>
          <w:lang w:bidi="th-TH"/>
        </w:rPr>
        <w:t>ึ่งเป็นปีที่บริษัทฯ มีการปล่อยก๊าซเรือนกระจกสูงสุด</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โดยตั้งเป้าลดความเข้มข้นของก๊าซเรือนกระจกต่อหน่วยการผลิตถ่านหินที่</w:t>
      </w:r>
      <w:r w:rsidRPr="000B4B9D">
        <w:rPr>
          <w:rFonts w:asciiTheme="minorBidi" w:hAnsiTheme="minorBidi" w:cstheme="minorBidi" w:hint="cs"/>
          <w:sz w:val="28"/>
          <w:szCs w:val="28"/>
          <w:cs/>
          <w:lang w:bidi="th-TH"/>
        </w:rPr>
        <w:t xml:space="preserve">ร้อยละ </w:t>
      </w:r>
      <w:r w:rsidRPr="000B4B9D">
        <w:rPr>
          <w:rFonts w:asciiTheme="minorBidi" w:hAnsiTheme="minorBidi" w:cstheme="minorBidi"/>
          <w:sz w:val="28"/>
          <w:szCs w:val="28"/>
        </w:rPr>
        <w:t xml:space="preserve">25 </w:t>
      </w:r>
      <w:r w:rsidRPr="000B4B9D">
        <w:rPr>
          <w:rFonts w:asciiTheme="minorBidi" w:hAnsiTheme="minorBidi" w:cstheme="minorBidi"/>
          <w:sz w:val="28"/>
          <w:szCs w:val="28"/>
          <w:cs/>
          <w:lang w:bidi="th-TH"/>
        </w:rPr>
        <w:t>และการผลิตไฟฟ้า</w:t>
      </w:r>
      <w:r w:rsidRPr="000B4B9D">
        <w:rPr>
          <w:rFonts w:asciiTheme="minorBidi" w:hAnsiTheme="minorBidi" w:cstheme="minorBidi" w:hint="cs"/>
          <w:sz w:val="28"/>
          <w:szCs w:val="28"/>
          <w:cs/>
          <w:lang w:bidi="th-TH"/>
        </w:rPr>
        <w:t xml:space="preserve">ร้อยละ </w:t>
      </w:r>
      <w:r w:rsidRPr="000B4B9D">
        <w:rPr>
          <w:rFonts w:asciiTheme="minorBidi" w:hAnsiTheme="minorBidi" w:cstheme="minorBidi"/>
          <w:sz w:val="28"/>
          <w:szCs w:val="28"/>
        </w:rPr>
        <w:t xml:space="preserve">15 </w:t>
      </w:r>
      <w:r w:rsidRPr="000B4B9D">
        <w:rPr>
          <w:rFonts w:asciiTheme="minorBidi" w:hAnsiTheme="minorBidi" w:cstheme="minorBidi"/>
          <w:sz w:val="28"/>
          <w:szCs w:val="28"/>
          <w:cs/>
          <w:lang w:bidi="th-TH"/>
        </w:rPr>
        <w:t>นอกจากนี้บริษัทฯ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ยังเฝ้าติดตาม</w:t>
      </w:r>
      <w:r w:rsidRPr="000B4B9D">
        <w:rPr>
          <w:rFonts w:asciiTheme="minorBidi" w:hAnsiTheme="minorBidi" w:cstheme="minorBidi" w:hint="cs"/>
          <w:sz w:val="28"/>
          <w:szCs w:val="28"/>
          <w:cs/>
          <w:lang w:bidi="th-TH"/>
        </w:rPr>
        <w:t xml:space="preserve">ระเบียบและข้อบังคับต่าง ๆ </w:t>
      </w:r>
      <w:r w:rsidRPr="000B4B9D">
        <w:rPr>
          <w:rFonts w:asciiTheme="minorBidi" w:hAnsiTheme="minorBidi" w:cstheme="minorBidi"/>
          <w:sz w:val="28"/>
          <w:szCs w:val="28"/>
          <w:cs/>
          <w:lang w:bidi="th-TH"/>
        </w:rPr>
        <w:t>ที่เกี่ยวข้องกับการปล่อยก๊าซเรือนกระจก</w:t>
      </w:r>
      <w:r w:rsidRPr="000B4B9D">
        <w:rPr>
          <w:rFonts w:asciiTheme="minorBidi" w:hAnsiTheme="minorBidi" w:cstheme="minorBidi" w:hint="cs"/>
          <w:sz w:val="28"/>
          <w:szCs w:val="28"/>
          <w:cs/>
          <w:lang w:bidi="th-TH"/>
        </w:rPr>
        <w:t>เพื่อ</w:t>
      </w:r>
      <w:r w:rsidRPr="000B4B9D">
        <w:rPr>
          <w:rFonts w:asciiTheme="minorBidi" w:hAnsiTheme="minorBidi" w:cstheme="minorBidi"/>
          <w:sz w:val="28"/>
          <w:szCs w:val="28"/>
          <w:cs/>
          <w:lang w:bidi="th-TH"/>
        </w:rPr>
        <w:t>เตรียมพร้อมรองรับ</w:t>
      </w:r>
      <w:r w:rsidRPr="000B4B9D">
        <w:rPr>
          <w:rFonts w:asciiTheme="minorBidi" w:hAnsiTheme="minorBidi" w:cstheme="minorBidi" w:hint="cs"/>
          <w:sz w:val="28"/>
          <w:szCs w:val="28"/>
          <w:cs/>
          <w:lang w:bidi="th-TH"/>
        </w:rPr>
        <w:t>วิธีการดำเนินธุรกิจที่เปลี่ยนแปลงไป</w:t>
      </w:r>
      <w:r w:rsidRPr="000B4B9D">
        <w:rPr>
          <w:rFonts w:ascii="Cordia New" w:hAnsiTheme="minorBidi" w:cstheme="minorBidi"/>
          <w:sz w:val="28"/>
          <w:szCs w:val="28"/>
          <w:cs/>
        </w:rPr>
        <w:t xml:space="preserve"> </w:t>
      </w:r>
      <w:r w:rsidRPr="000B4B9D">
        <w:rPr>
          <w:rFonts w:ascii="Cordia New" w:hAnsiTheme="minorBidi" w:cstheme="minorBidi"/>
          <w:sz w:val="28"/>
          <w:szCs w:val="28"/>
          <w:cs/>
          <w:lang w:bidi="th-TH"/>
        </w:rPr>
        <w:t>ซึ</w:t>
      </w:r>
      <w:r w:rsidRPr="000B4B9D">
        <w:rPr>
          <w:rFonts w:ascii="Cordia New" w:hAnsiTheme="minorBidi" w:cstheme="minorBidi" w:hint="cs"/>
          <w:sz w:val="28"/>
          <w:szCs w:val="28"/>
          <w:cs/>
          <w:lang w:bidi="th-TH"/>
        </w:rPr>
        <w:t>่ง</w:t>
      </w:r>
      <w:r w:rsidRPr="000B4B9D">
        <w:rPr>
          <w:rFonts w:asciiTheme="minorBidi" w:hAnsiTheme="minorBidi" w:cstheme="minorBidi"/>
          <w:sz w:val="28"/>
          <w:szCs w:val="28"/>
          <w:cs/>
          <w:lang w:bidi="th-TH"/>
        </w:rPr>
        <w:t>รวมถึงข้อตกลงปารีส</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Paris Agreement) </w:t>
      </w:r>
      <w:r w:rsidRPr="000B4B9D">
        <w:rPr>
          <w:rFonts w:asciiTheme="minorBidi" w:hAnsiTheme="minorBidi" w:cstheme="minorBidi"/>
          <w:sz w:val="28"/>
          <w:szCs w:val="28"/>
          <w:cs/>
          <w:lang w:bidi="th-TH"/>
        </w:rPr>
        <w:t>เป็นผลจากการประชุมการประชุมรัฐภาคีอนุสัญญาสหประชาชาติว่าด้วยการเปลี่ยนแปลงสภาพภูมิอากาศสมัยที่</w:t>
      </w:r>
      <w:r w:rsidRPr="000B4B9D">
        <w:rPr>
          <w:rFonts w:ascii="Cordia New" w:hAnsiTheme="minorBidi" w:cstheme="minorBidi"/>
          <w:sz w:val="28"/>
          <w:szCs w:val="28"/>
          <w:cs/>
        </w:rPr>
        <w:t xml:space="preserve"> </w:t>
      </w:r>
      <w:r w:rsidRPr="000B4B9D">
        <w:rPr>
          <w:rFonts w:ascii="Cordia New" w:hAnsiTheme="minorBidi" w:cstheme="minorBidi"/>
          <w:sz w:val="28"/>
          <w:szCs w:val="28"/>
        </w:rPr>
        <w:t>22</w:t>
      </w:r>
      <w:r w:rsidRPr="000B4B9D">
        <w:rPr>
          <w:rFonts w:asciiTheme="minorBidi" w:hAnsiTheme="minorBidi" w:cstheme="minorBidi"/>
          <w:sz w:val="28"/>
          <w:szCs w:val="28"/>
        </w:rPr>
        <w:t xml:space="preserve"> (COP 22)</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และข้อตกลงอื่น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ๆ</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ที่ตามมาจาก</w:t>
      </w:r>
      <w:r w:rsidRPr="000B4B9D">
        <w:rPr>
          <w:rFonts w:asciiTheme="minorBidi" w:hAnsiTheme="minorBidi" w:cstheme="minorBidi" w:hint="cs"/>
          <w:sz w:val="28"/>
          <w:szCs w:val="28"/>
          <w:cs/>
          <w:lang w:bidi="th-TH"/>
        </w:rPr>
        <w:t>การประชุม</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COP </w:t>
      </w:r>
      <w:r w:rsidRPr="000B4B9D">
        <w:rPr>
          <w:rFonts w:asciiTheme="minorBidi" w:hAnsiTheme="minorBidi" w:cstheme="minorBidi"/>
          <w:sz w:val="28"/>
          <w:szCs w:val="28"/>
          <w:cs/>
          <w:lang w:bidi="th-TH"/>
        </w:rPr>
        <w:t>และนโยบายด้านการใช้พลังงาน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และการลดก๊าซเรือนกระจกในประเทศต่าง</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ๆ</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ที่บริษัทฯ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ลงทุน</w:t>
      </w:r>
    </w:p>
    <w:p w14:paraId="00DC6647" w14:textId="77777777" w:rsidR="00702A18" w:rsidRPr="000B4B9D" w:rsidRDefault="00702A18" w:rsidP="00702A18">
      <w:pPr>
        <w:pStyle w:val="ListParagraph"/>
        <w:tabs>
          <w:tab w:val="left" w:pos="720"/>
          <w:tab w:val="left" w:pos="1560"/>
        </w:tabs>
        <w:spacing w:before="0" w:after="0" w:line="240" w:lineRule="auto"/>
        <w:ind w:left="851"/>
        <w:jc w:val="thaiDistribute"/>
        <w:rPr>
          <w:sz w:val="28"/>
          <w:szCs w:val="28"/>
        </w:rPr>
      </w:pPr>
      <w:r w:rsidRPr="000B4B9D">
        <w:rPr>
          <w:rFonts w:asciiTheme="minorBidi" w:hAnsiTheme="minorBidi" w:cstheme="minorBidi"/>
          <w:sz w:val="28"/>
          <w:szCs w:val="28"/>
          <w:cs/>
          <w:lang w:bidi="th-TH"/>
        </w:rPr>
        <w:tab/>
      </w:r>
      <w:r w:rsidRPr="000B4B9D">
        <w:rPr>
          <w:rFonts w:asciiTheme="minorBidi" w:hAnsiTheme="minorBidi" w:cstheme="minorBidi" w:hint="cs"/>
          <w:sz w:val="28"/>
          <w:szCs w:val="28"/>
          <w:cs/>
          <w:lang w:bidi="th-TH"/>
        </w:rPr>
        <w:t xml:space="preserve">ในปี </w:t>
      </w:r>
      <w:r w:rsidRPr="000B4B9D">
        <w:rPr>
          <w:rFonts w:asciiTheme="minorBidi" w:hAnsiTheme="minorBidi" w:cstheme="minorBidi"/>
          <w:sz w:val="28"/>
          <w:szCs w:val="28"/>
          <w:lang w:bidi="th-TH"/>
        </w:rPr>
        <w:t xml:space="preserve">2560 </w:t>
      </w:r>
      <w:r w:rsidRPr="000B4B9D">
        <w:rPr>
          <w:rFonts w:asciiTheme="minorBidi" w:hAnsiTheme="minorBidi" w:cstheme="minorBidi" w:hint="cs"/>
          <w:sz w:val="28"/>
          <w:szCs w:val="28"/>
          <w:cs/>
          <w:lang w:bidi="th-TH"/>
        </w:rPr>
        <w:t xml:space="preserve">บริษัทฯ ได้ศึกษาและจัดทำกลยุทธ์ด้านการเปลี่ยนแปลงสภาพภูมิอากาศและแนวทางปฏิบัติของบริษัทฯ ซึ่งเป็นกลยุทธ์ที่เน้นการดำเนินงานใน </w:t>
      </w:r>
      <w:r w:rsidRPr="000B4B9D">
        <w:rPr>
          <w:rFonts w:asciiTheme="minorBidi" w:hAnsiTheme="minorBidi" w:cstheme="minorBidi"/>
          <w:sz w:val="28"/>
          <w:szCs w:val="28"/>
          <w:lang w:bidi="th-TH"/>
        </w:rPr>
        <w:t xml:space="preserve">4 </w:t>
      </w:r>
      <w:r w:rsidRPr="000B4B9D">
        <w:rPr>
          <w:rFonts w:asciiTheme="minorBidi" w:hAnsiTheme="minorBidi" w:cstheme="minorBidi" w:hint="cs"/>
          <w:sz w:val="28"/>
          <w:szCs w:val="28"/>
          <w:cs/>
          <w:lang w:bidi="th-TH"/>
        </w:rPr>
        <w:t>ด้านหลัก ประกอบด้วย การลดการปล่อยก๊าซเรือนกระจก (</w:t>
      </w:r>
      <w:r w:rsidRPr="000B4B9D">
        <w:rPr>
          <w:rFonts w:asciiTheme="minorBidi" w:hAnsiTheme="minorBidi" w:cstheme="minorBidi"/>
          <w:sz w:val="28"/>
          <w:szCs w:val="28"/>
          <w:lang w:bidi="th-TH"/>
        </w:rPr>
        <w:t>Mitigation)</w:t>
      </w:r>
      <w:r w:rsidRPr="000B4B9D">
        <w:rPr>
          <w:rFonts w:asciiTheme="minorBidi" w:hAnsiTheme="minorBidi" w:cstheme="minorBidi" w:hint="cs"/>
          <w:sz w:val="28"/>
          <w:szCs w:val="28"/>
          <w:cs/>
          <w:lang w:bidi="th-TH"/>
        </w:rPr>
        <w:t xml:space="preserve"> การปรับตัวต่อการเปลี่ยนแปลงสภาพภูมิอากาศ</w:t>
      </w:r>
      <w:r w:rsidRPr="000B4B9D">
        <w:rPr>
          <w:rFonts w:asciiTheme="minorBidi" w:hAnsiTheme="minorBidi" w:cstheme="minorBidi"/>
          <w:sz w:val="28"/>
          <w:szCs w:val="28"/>
          <w:lang w:bidi="th-TH"/>
        </w:rPr>
        <w:t xml:space="preserve"> (Adaptation)</w:t>
      </w:r>
      <w:r w:rsidRPr="000B4B9D">
        <w:rPr>
          <w:rFonts w:asciiTheme="minorBidi" w:hAnsiTheme="minorBidi" w:cstheme="minorBidi" w:hint="cs"/>
          <w:sz w:val="28"/>
          <w:szCs w:val="28"/>
          <w:cs/>
          <w:lang w:bidi="th-TH"/>
        </w:rPr>
        <w:t xml:space="preserve"> การเป็นส่วนหนึ่งของสังคมคาร์บอนต่ำ</w:t>
      </w:r>
      <w:r w:rsidRPr="000B4B9D">
        <w:rPr>
          <w:rFonts w:asciiTheme="minorBidi" w:hAnsiTheme="minorBidi" w:cstheme="minorBidi"/>
          <w:sz w:val="28"/>
          <w:szCs w:val="28"/>
          <w:lang w:bidi="th-TH"/>
        </w:rPr>
        <w:t xml:space="preserve"> </w:t>
      </w:r>
      <w:r w:rsidRPr="000B4B9D">
        <w:rPr>
          <w:rFonts w:asciiTheme="minorBidi" w:hAnsiTheme="minorBidi" w:cs="Cordia New"/>
          <w:sz w:val="28"/>
          <w:szCs w:val="28"/>
          <w:cs/>
          <w:lang w:bidi="th-TH"/>
        </w:rPr>
        <w:t>(</w:t>
      </w:r>
      <w:r w:rsidRPr="000B4B9D">
        <w:rPr>
          <w:rFonts w:asciiTheme="minorBidi" w:hAnsiTheme="minorBidi" w:cstheme="minorBidi"/>
          <w:sz w:val="28"/>
          <w:szCs w:val="28"/>
          <w:lang w:bidi="th-TH"/>
        </w:rPr>
        <w:t>Being a part of low-carbon society)</w:t>
      </w:r>
      <w:r w:rsidRPr="000B4B9D">
        <w:rPr>
          <w:rFonts w:asciiTheme="minorBidi" w:hAnsiTheme="minorBidi" w:cstheme="minorBidi" w:hint="cs"/>
          <w:sz w:val="28"/>
          <w:szCs w:val="28"/>
          <w:cs/>
          <w:lang w:bidi="th-TH"/>
        </w:rPr>
        <w:t xml:space="preserve"> และการเข้าร่วมประชุมที่เกี่ยวข้องกับการเปลี่ยนแปลงสภาพภูมิอากาศ</w:t>
      </w:r>
      <w:r w:rsidRPr="000B4B9D">
        <w:rPr>
          <w:rFonts w:asciiTheme="minorBidi" w:hAnsiTheme="minorBidi" w:cstheme="minorBidi"/>
          <w:sz w:val="28"/>
          <w:szCs w:val="28"/>
          <w:lang w:bidi="th-TH"/>
        </w:rPr>
        <w:t xml:space="preserve"> (Participation in Climate Change Community) </w:t>
      </w:r>
      <w:r w:rsidRPr="000B4B9D">
        <w:rPr>
          <w:rFonts w:asciiTheme="minorBidi" w:hAnsiTheme="minorBidi" w:cstheme="minorBidi" w:hint="cs"/>
          <w:sz w:val="28"/>
          <w:szCs w:val="28"/>
          <w:cs/>
          <w:lang w:bidi="th-TH"/>
        </w:rPr>
        <w:t>ซึ่งในแต่ละด้านได้มีการกำหนดแนวทาง ระยะเวลา และหน่วยงานที่รับผิดชอบเพื่อให้การดำเนินงานตามแผนกลยุทธ์มีประสิทธิภาพสูงสุด</w:t>
      </w:r>
    </w:p>
    <w:p w14:paraId="224C71DC" w14:textId="77777777" w:rsidR="00702A18" w:rsidRPr="000B4B9D" w:rsidRDefault="00702A18" w:rsidP="00702A18">
      <w:pPr>
        <w:pStyle w:val="ListParagraph"/>
        <w:tabs>
          <w:tab w:val="left" w:pos="720"/>
          <w:tab w:val="left" w:pos="1560"/>
        </w:tabs>
        <w:spacing w:before="0" w:after="0" w:line="240" w:lineRule="auto"/>
        <w:ind w:left="851"/>
        <w:jc w:val="thaiDistribute"/>
        <w:rPr>
          <w:rFonts w:ascii="Cordia New" w:hAnsiTheme="minorBidi" w:cstheme="minorBidi"/>
          <w:sz w:val="28"/>
          <w:szCs w:val="28"/>
          <w:lang w:bidi="th-TH"/>
        </w:rPr>
      </w:pPr>
      <w:r w:rsidRPr="000B4B9D">
        <w:rPr>
          <w:rFonts w:asciiTheme="minorBidi" w:hAnsiTheme="minorBidi" w:cstheme="minorBidi" w:hint="cs"/>
          <w:sz w:val="28"/>
          <w:szCs w:val="28"/>
          <w:cs/>
          <w:lang w:bidi="th-TH"/>
        </w:rPr>
        <w:tab/>
      </w:r>
      <w:r w:rsidRPr="000B4B9D">
        <w:rPr>
          <w:rFonts w:asciiTheme="minorBidi" w:hAnsiTheme="minorBidi" w:cstheme="minorBidi"/>
          <w:sz w:val="28"/>
          <w:szCs w:val="28"/>
          <w:cs/>
          <w:lang w:bidi="th-TH"/>
        </w:rPr>
        <w:t>ในการวางแผนการลงทุน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มองหาโอกาสในการลงทุนในพลังงานทดแทน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และพลังงานทางเลือกอื่น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ๆ</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เพื่อลดการปลดปล่อยก๊าซเรือนกระจกและตอบสนองต่อความต้องการของสังคมคาร์บอนต่ำ</w:t>
      </w:r>
      <w:r w:rsidRPr="000B4B9D">
        <w:rPr>
          <w:rFonts w:ascii="Cordia New" w:hAnsiTheme="minorBidi" w:cstheme="minorBidi" w:hint="cs"/>
          <w:sz w:val="28"/>
          <w:szCs w:val="28"/>
          <w:cs/>
          <w:lang w:bidi="th-TH"/>
        </w:rPr>
        <w:t xml:space="preserve"> เช่น การลงทุนในพลังงานทดแทนอย่างการวางระบบไฟฟ้าพลังงานแสงอาทิตย์แบบครบวงจรในไทยของบริษัท บ้านปู อินฟิเนอร์จี จำกัด เป็นต้น</w:t>
      </w:r>
    </w:p>
    <w:p w14:paraId="69B8C403" w14:textId="77777777" w:rsidR="00702A18" w:rsidRPr="000B4B9D" w:rsidRDefault="00702A18" w:rsidP="00702A18">
      <w:pPr>
        <w:pStyle w:val="ListParagraph"/>
        <w:tabs>
          <w:tab w:val="left" w:pos="720"/>
          <w:tab w:val="left" w:pos="1560"/>
        </w:tabs>
        <w:spacing w:before="0" w:after="0" w:line="240" w:lineRule="auto"/>
        <w:ind w:left="851"/>
        <w:jc w:val="thaiDistribute"/>
        <w:rPr>
          <w:rFonts w:asciiTheme="minorBidi" w:hAnsiTheme="minorBidi" w:cstheme="minorBidi"/>
          <w:color w:val="00B050"/>
          <w:sz w:val="28"/>
          <w:szCs w:val="28"/>
          <w:lang w:bidi="th-TH"/>
        </w:rPr>
      </w:pPr>
    </w:p>
    <w:p w14:paraId="70448A2E" w14:textId="77777777" w:rsidR="00702A18" w:rsidRPr="000B4B9D" w:rsidRDefault="00702A18" w:rsidP="00702A18">
      <w:pPr>
        <w:ind w:left="851"/>
        <w:jc w:val="thaiDistribute"/>
        <w:rPr>
          <w:rFonts w:asciiTheme="minorBidi" w:hAnsiTheme="minorBidi" w:cstheme="minorBidi"/>
          <w:sz w:val="28"/>
          <w:u w:val="single"/>
        </w:rPr>
      </w:pPr>
      <w:r w:rsidRPr="000B4B9D">
        <w:rPr>
          <w:rFonts w:asciiTheme="minorBidi" w:hAnsiTheme="minorBidi" w:cstheme="minorBidi"/>
          <w:sz w:val="28"/>
          <w:u w:val="single"/>
          <w:cs/>
        </w:rPr>
        <w:t>การปฏิบัติตามกฎหมายด้านสิ่งแวดล้อม (</w:t>
      </w:r>
      <w:r w:rsidRPr="000B4B9D">
        <w:rPr>
          <w:rFonts w:asciiTheme="minorBidi" w:hAnsiTheme="minorBidi" w:cstheme="minorBidi"/>
          <w:sz w:val="28"/>
          <w:u w:val="single"/>
        </w:rPr>
        <w:t xml:space="preserve">Environmental Compliance) </w:t>
      </w:r>
    </w:p>
    <w:p w14:paraId="1075FC34" w14:textId="77777777" w:rsidR="00702A18" w:rsidRPr="000B4B9D" w:rsidRDefault="00702A18" w:rsidP="00702A18">
      <w:pPr>
        <w:pStyle w:val="ListParagraph"/>
        <w:tabs>
          <w:tab w:val="left" w:pos="720"/>
        </w:tabs>
        <w:spacing w:before="0" w:after="0" w:line="240" w:lineRule="auto"/>
        <w:ind w:left="851"/>
        <w:jc w:val="thaiDistribute"/>
        <w:rPr>
          <w:rFonts w:asciiTheme="minorBidi" w:hAnsiTheme="minorBidi" w:cstheme="minorBidi"/>
          <w:sz w:val="28"/>
          <w:szCs w:val="28"/>
        </w:rPr>
      </w:pPr>
      <w:r w:rsidRPr="000B4B9D">
        <w:rPr>
          <w:rFonts w:asciiTheme="minorBidi" w:hAnsiTheme="minorBidi" w:cstheme="minorBidi"/>
          <w:sz w:val="28"/>
          <w:szCs w:val="28"/>
          <w:lang w:bidi="th-TH"/>
        </w:rPr>
        <w:tab/>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ให้ความสำคัญในการดำเนินธุรกิจให้สอดคล้องตามข้อกำหนดของกฎหมายด้านสิ่งแวดล้อมที่บังคับใช้</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และข้อกำหนดของมาตรฐานอื่น</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ที่เกี่ยวข้อง</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เช่น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กฎหมายที่เกี่ยวข้องกับการรักษาคุณภาพสิ่งแวดล้อม</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และมาตรการลดผลกระทบต่อสิ่งแวดล้อม</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ซึ่งเป็นเงื่อนไขที่กำหนดในรายงานวิเคราะห์ผลกระทบด้านสิ่งแวดล้อม</w:t>
      </w:r>
      <w:r w:rsidRPr="000B4B9D">
        <w:rPr>
          <w:rFonts w:ascii="Cordia New" w:hAnsiTheme="minorBidi" w:cstheme="minorBidi"/>
          <w:sz w:val="28"/>
          <w:szCs w:val="28"/>
          <w:cs/>
        </w:rPr>
        <w:t xml:space="preserve"> </w:t>
      </w:r>
      <w:r w:rsidRPr="000B4B9D">
        <w:rPr>
          <w:rFonts w:asciiTheme="minorBidi" w:hAnsiTheme="minorBidi" w:cstheme="minorBidi" w:hint="cs"/>
          <w:sz w:val="28"/>
          <w:szCs w:val="28"/>
          <w:cs/>
          <w:lang w:bidi="th-TH"/>
        </w:rPr>
        <w:t xml:space="preserve">ในปี </w:t>
      </w:r>
      <w:r w:rsidRPr="000B4B9D">
        <w:rPr>
          <w:rFonts w:asciiTheme="minorBidi" w:hAnsiTheme="minorBidi" w:cstheme="minorBidi"/>
          <w:sz w:val="28"/>
          <w:szCs w:val="28"/>
          <w:lang w:val="en-SG" w:bidi="th-TH"/>
        </w:rPr>
        <w:t>2560</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มีผลการดำเนินงานสอดคล้องตามข้อกำหนดมาตรฐานด้านสิ่งแวดล้อมในเกณฑ์ดีและมีพัฒนาการอย่างต่อเนื่อง</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มุ่งเน้นการจัดการปัจจัยความเสี่ยงที่สำคัญซึ่งประกอบด้วย</w:t>
      </w:r>
    </w:p>
    <w:p w14:paraId="1959032D" w14:textId="77777777" w:rsidR="00702A18" w:rsidRPr="000B4B9D" w:rsidRDefault="00702A18" w:rsidP="0031121A">
      <w:pPr>
        <w:pStyle w:val="ListParagraph"/>
        <w:numPr>
          <w:ilvl w:val="0"/>
          <w:numId w:val="87"/>
        </w:numPr>
        <w:spacing w:before="0" w:after="0" w:line="240" w:lineRule="auto"/>
        <w:ind w:left="1560" w:hanging="284"/>
        <w:contextualSpacing w:val="0"/>
        <w:jc w:val="thaiDistribute"/>
        <w:rPr>
          <w:rFonts w:asciiTheme="minorBidi" w:hAnsiTheme="minorBidi" w:cstheme="minorBidi"/>
          <w:sz w:val="28"/>
          <w:szCs w:val="28"/>
        </w:rPr>
      </w:pPr>
      <w:r w:rsidRPr="000B4B9D">
        <w:rPr>
          <w:rFonts w:asciiTheme="minorBidi" w:hAnsiTheme="minorBidi" w:cstheme="minorBidi"/>
          <w:sz w:val="28"/>
          <w:szCs w:val="28"/>
          <w:cs/>
          <w:lang w:bidi="th-TH"/>
        </w:rPr>
        <w:t>การจัดการปัญหาการชะล้างพังทลายของดิน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ยึดถือแนวทางการป้องกันการเกิดผลกระทบเป็นลำดับแรก</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โดยทำการถมดินกลับในบ่อเหมือง</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และฟื้นฟูสภาพดินโดยการปลูกพืชคลุมดินและไม้ยืนต้น</w:t>
      </w:r>
    </w:p>
    <w:p w14:paraId="06DB963D" w14:textId="77777777" w:rsidR="00702A18" w:rsidRPr="000B4B9D" w:rsidRDefault="00702A18" w:rsidP="0031121A">
      <w:pPr>
        <w:pStyle w:val="ListParagraph"/>
        <w:numPr>
          <w:ilvl w:val="0"/>
          <w:numId w:val="87"/>
        </w:numPr>
        <w:spacing w:before="0" w:after="0" w:line="240" w:lineRule="auto"/>
        <w:ind w:left="1560" w:hanging="284"/>
        <w:contextualSpacing w:val="0"/>
        <w:jc w:val="thaiDistribute"/>
        <w:rPr>
          <w:rFonts w:asciiTheme="minorBidi" w:hAnsiTheme="minorBidi" w:cstheme="minorBidi"/>
          <w:sz w:val="28"/>
          <w:szCs w:val="28"/>
        </w:rPr>
      </w:pPr>
      <w:r w:rsidRPr="000B4B9D">
        <w:rPr>
          <w:rFonts w:asciiTheme="minorBidi" w:hAnsiTheme="minorBidi" w:cstheme="minorBidi"/>
          <w:sz w:val="28"/>
          <w:szCs w:val="28"/>
          <w:cs/>
          <w:lang w:bidi="th-TH"/>
        </w:rPr>
        <w:t>การจัดการน้ำ</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มีโครงการลดการใช้น้ำในกระบวนการผลิต</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มีการใช้ระบบบำบัดน้ำเสียหลากหลายวิธีเพื่อให้เหมาะกับสภาพพื้นที่</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ข้อจำกัด</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และคุณภาพน้ำในแต่ละพื้นที่</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เช่น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การใช้บ่อตกตะกอน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สร้างบึงประดิษฐ์</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(Constructed Wetland) </w:t>
      </w:r>
      <w:r w:rsidRPr="000B4B9D">
        <w:rPr>
          <w:rFonts w:asciiTheme="minorBidi" w:hAnsiTheme="minorBidi" w:cstheme="minorBidi"/>
          <w:sz w:val="28"/>
          <w:szCs w:val="28"/>
          <w:cs/>
          <w:lang w:bidi="th-TH"/>
        </w:rPr>
        <w:t>การจัดการคุณภาพของน้ำที่ปล่อยจากพื้นที่เหมืองสู่แหล่งน้ำสาธารณะ</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โดยกำหนดดัชนีคุณภาพน้ำ</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คือ</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สภาพความเป็นกรดด่าง</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และความขุ่นข้นของตะกอนดิน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สำหรับสภาพความเป็นกรดด่าง</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จัดทำมาตรการป้องกันและแก้ไขการเกิดน้ำที่เป็นกรดจากการทำเหมือง</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Acid Mine Drainage) </w:t>
      </w:r>
      <w:r w:rsidRPr="000B4B9D">
        <w:rPr>
          <w:rFonts w:asciiTheme="minorBidi" w:hAnsiTheme="minorBidi" w:cstheme="minorBidi"/>
          <w:sz w:val="28"/>
          <w:szCs w:val="28"/>
          <w:cs/>
          <w:lang w:bidi="th-TH"/>
        </w:rPr>
        <w:t>โดยเน้นการจัดการตั้งแต่ขั้นตอนการสำรวจ</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การวางแผนผลิต</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การจัดการพื้นที่จนถึงการฟื้นฟูสภาพของพื้นที่ภายหลังเสร็จสิ้นกิจกรรมการผลิต</w:t>
      </w:r>
      <w:r w:rsidRPr="000B4B9D">
        <w:rPr>
          <w:rFonts w:ascii="Cordia New" w:hAnsiTheme="minorBidi" w:cstheme="minorBidi"/>
          <w:sz w:val="28"/>
          <w:szCs w:val="28"/>
          <w:cs/>
        </w:rPr>
        <w:t xml:space="preserve"> </w:t>
      </w:r>
      <w:r w:rsidRPr="000B4B9D">
        <w:rPr>
          <w:rFonts w:asciiTheme="minorBidi" w:hAnsiTheme="minorBidi" w:cstheme="minorBidi"/>
          <w:sz w:val="28"/>
          <w:szCs w:val="28"/>
        </w:rPr>
        <w:t>(Mine Rehabilitation)</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มีการใช้ระบบบำบัดน้ำแบบชีวภาพด้วยรางหินปูนไร้อากาศ</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(Successive Alkalinity Producing : SAP) </w:t>
      </w:r>
      <w:r w:rsidRPr="000B4B9D">
        <w:rPr>
          <w:rFonts w:asciiTheme="minorBidi" w:hAnsiTheme="minorBidi" w:cstheme="minorBidi"/>
          <w:sz w:val="28"/>
          <w:szCs w:val="28"/>
          <w:cs/>
          <w:lang w:bidi="th-TH"/>
        </w:rPr>
        <w:t>เพื่อบำบัดสภาพความเป็นกรดของน้ำจากการทำเหมือง</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ทำให้สามารถลดการใช้หินปูนได</w:t>
      </w:r>
      <w:r w:rsidRPr="000B4B9D">
        <w:rPr>
          <w:rFonts w:asciiTheme="minorBidi" w:hAnsiTheme="minorBidi" w:cstheme="minorBidi" w:hint="cs"/>
          <w:sz w:val="28"/>
          <w:szCs w:val="28"/>
          <w:cs/>
          <w:lang w:bidi="th-TH"/>
        </w:rPr>
        <w:t>้</w:t>
      </w:r>
      <w:r w:rsidRPr="000B4B9D">
        <w:rPr>
          <w:rFonts w:asciiTheme="minorBidi" w:hAnsiTheme="minorBidi" w:cstheme="minorBidi"/>
          <w:sz w:val="28"/>
          <w:szCs w:val="28"/>
          <w:cs/>
          <w:lang w:bidi="th-TH"/>
        </w:rPr>
        <w:t>ร้อยละ</w:t>
      </w:r>
      <w:r w:rsidRPr="000B4B9D">
        <w:rPr>
          <w:rFonts w:ascii="Cordia New" w:hAnsiTheme="minorBidi" w:cstheme="minorBidi"/>
          <w:sz w:val="28"/>
          <w:szCs w:val="28"/>
          <w:cs/>
        </w:rPr>
        <w:t xml:space="preserve"> </w:t>
      </w:r>
      <w:r w:rsidRPr="000B4B9D">
        <w:rPr>
          <w:rFonts w:asciiTheme="minorBidi" w:hAnsiTheme="minorBidi" w:cstheme="minorBidi"/>
          <w:sz w:val="28"/>
          <w:szCs w:val="28"/>
        </w:rPr>
        <w:t>50</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นอกจากนี้น้ำที่ผ่านการบำบัดยังสามารถนำมาหมุนเวียนใช้ในกิจกรรมการทำเหมือง</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เช่น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การสเปรย์</w:t>
      </w:r>
      <w:r w:rsidRPr="000B4B9D">
        <w:rPr>
          <w:rFonts w:asciiTheme="minorBidi" w:hAnsiTheme="minorBidi" w:cstheme="minorBidi" w:hint="cs"/>
          <w:sz w:val="28"/>
          <w:szCs w:val="28"/>
          <w:cs/>
          <w:lang w:bidi="th-TH"/>
        </w:rPr>
        <w:t>น้ำ</w:t>
      </w:r>
      <w:r w:rsidRPr="000B4B9D">
        <w:rPr>
          <w:rFonts w:asciiTheme="minorBidi" w:hAnsiTheme="minorBidi" w:cstheme="minorBidi"/>
          <w:sz w:val="28"/>
          <w:szCs w:val="28"/>
          <w:cs/>
          <w:lang w:bidi="th-TH"/>
        </w:rPr>
        <w:t>เพื่อช่วยลดฝุ่น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การล้างถ่านหิน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และกิจกรรมในงานฟื้นฟูสภาพเหมืองเป็นต้น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ได้ลงทุนสร้างโรงบำบัดน้ำที่</w:t>
      </w:r>
      <w:r w:rsidRPr="000B4B9D">
        <w:rPr>
          <w:rFonts w:asciiTheme="minorBidi" w:hAnsiTheme="minorBidi" w:cstheme="minorBidi" w:hint="cs"/>
          <w:sz w:val="28"/>
          <w:szCs w:val="28"/>
          <w:cs/>
          <w:lang w:bidi="th-TH"/>
        </w:rPr>
        <w:t>เหมือง</w:t>
      </w:r>
      <w:r w:rsidRPr="000B4B9D">
        <w:rPr>
          <w:rFonts w:asciiTheme="minorBidi" w:hAnsiTheme="minorBidi" w:cstheme="minorBidi"/>
          <w:sz w:val="28"/>
          <w:szCs w:val="28"/>
          <w:cs/>
          <w:lang w:bidi="th-TH"/>
        </w:rPr>
        <w:t>นิวสแตนในออสเตรเลียเพื่อบำบัดน้ำที่ไหลออกมาจากชั้นใต้ดินให้สามารถปล่อยออกสู่สาธารณะเพื่อใช้ประโยชน์ในชุมชนได้</w:t>
      </w:r>
      <w:r w:rsidRPr="000B4B9D">
        <w:rPr>
          <w:rFonts w:ascii="Cordia New" w:hAnsiTheme="minorBidi" w:cstheme="minorBidi"/>
          <w:sz w:val="28"/>
          <w:szCs w:val="28"/>
          <w:cs/>
        </w:rPr>
        <w:t xml:space="preserve"> </w:t>
      </w:r>
    </w:p>
    <w:p w14:paraId="311F612D" w14:textId="77777777" w:rsidR="00702A18" w:rsidRPr="000B4B9D" w:rsidRDefault="00702A18" w:rsidP="0031121A">
      <w:pPr>
        <w:pStyle w:val="ListParagraph"/>
        <w:numPr>
          <w:ilvl w:val="0"/>
          <w:numId w:val="87"/>
        </w:numPr>
        <w:spacing w:before="0" w:after="0" w:line="240" w:lineRule="auto"/>
        <w:ind w:left="1560" w:hanging="284"/>
        <w:contextualSpacing w:val="0"/>
        <w:jc w:val="thaiDistribute"/>
        <w:rPr>
          <w:rFonts w:asciiTheme="minorBidi" w:hAnsiTheme="minorBidi" w:cstheme="minorBidi"/>
          <w:sz w:val="28"/>
          <w:szCs w:val="28"/>
        </w:rPr>
      </w:pPr>
      <w:r w:rsidRPr="000B4B9D">
        <w:rPr>
          <w:rFonts w:asciiTheme="minorBidi" w:hAnsiTheme="minorBidi" w:cstheme="minorBidi"/>
          <w:sz w:val="28"/>
          <w:szCs w:val="28"/>
          <w:cs/>
          <w:lang w:bidi="th-TH"/>
        </w:rPr>
        <w:t>การจัดการคุณภาพน้ำหล่อเย็นที่ใช้ในโรงไฟฟ้า</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ใช้ระบบน้ำหล่อเย็นกึ่งปิดเพื่อลดการแลกเปลี่ยนน้ำกับสิ่งแวดล้อมภายนอกและน้ำที่จะปล่อยออกสู่ภายนอกเพื่อลดการใช้ทรัพยากรน้ำ</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มีการออกแบบทางน้ำ</w:t>
      </w:r>
      <w:r w:rsidRPr="000B4B9D">
        <w:rPr>
          <w:rFonts w:asciiTheme="minorBidi" w:hAnsiTheme="minorBidi" w:cstheme="minorBidi" w:hint="cs"/>
          <w:sz w:val="28"/>
          <w:szCs w:val="28"/>
          <w:cs/>
          <w:lang w:bidi="th-TH"/>
        </w:rPr>
        <w:t>โดย</w:t>
      </w:r>
      <w:r w:rsidRPr="000B4B9D">
        <w:rPr>
          <w:rFonts w:asciiTheme="minorBidi" w:hAnsiTheme="minorBidi" w:cstheme="minorBidi"/>
          <w:sz w:val="28"/>
          <w:szCs w:val="28"/>
          <w:cs/>
          <w:lang w:bidi="th-TH"/>
        </w:rPr>
        <w:t>เพิ่มระยะทางให้สัมผัสอากาศนานที่สุด</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เพื่อลดอุณหภูมิน้ำที่จะปล่อยออกสู่ภายนอกให้อยู่ในระดับที่กฎหมายกำหนด</w:t>
      </w:r>
    </w:p>
    <w:p w14:paraId="1BDFCBF9" w14:textId="77777777" w:rsidR="00702A18" w:rsidRPr="000B4B9D" w:rsidRDefault="00702A18" w:rsidP="0031121A">
      <w:pPr>
        <w:pStyle w:val="ListParagraph"/>
        <w:numPr>
          <w:ilvl w:val="0"/>
          <w:numId w:val="87"/>
        </w:numPr>
        <w:spacing w:before="0" w:after="0" w:line="240" w:lineRule="auto"/>
        <w:ind w:left="1560" w:hanging="284"/>
        <w:contextualSpacing w:val="0"/>
        <w:jc w:val="thaiDistribute"/>
        <w:rPr>
          <w:rFonts w:asciiTheme="minorBidi" w:hAnsiTheme="minorBidi" w:cstheme="minorBidi"/>
          <w:sz w:val="28"/>
          <w:szCs w:val="28"/>
        </w:rPr>
      </w:pPr>
      <w:r w:rsidRPr="000B4B9D">
        <w:rPr>
          <w:rFonts w:asciiTheme="minorBidi" w:hAnsiTheme="minorBidi" w:cstheme="minorBidi"/>
          <w:sz w:val="28"/>
          <w:szCs w:val="28"/>
          <w:cs/>
          <w:lang w:bidi="th-TH"/>
        </w:rPr>
        <w:t>การจัดการคุณภาพอากาศเสียที่ปล่อยออกจากโรงไฟฟ้าสู่บรรยากาศ</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กำหนดดัชนีชี้วัดคุณภาพอากาศหลัก</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ได้แก่</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ซัลเฟอร์ไดออกไซด์</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ไนโตรเจนออกไซด์</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และฝุ่นขนาดเล็ก</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ซึ่งบริษัทฯ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นำเอาเทคโนโลยีต่าง</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เข้ามาประยุกต์ใช้กับโรงไฟฟ้าทั้งที่อยู่ในไทย</w:t>
      </w:r>
      <w:r w:rsidRPr="000B4B9D">
        <w:rPr>
          <w:rFonts w:ascii="Cordia New" w:hAnsiTheme="minorBidi" w:cstheme="minorBidi"/>
          <w:sz w:val="28"/>
          <w:szCs w:val="28"/>
          <w:cs/>
        </w:rPr>
        <w:t xml:space="preserve"> </w:t>
      </w:r>
      <w:r w:rsidRPr="000B4B9D">
        <w:rPr>
          <w:rFonts w:asciiTheme="minorBidi" w:hAnsiTheme="minorBidi" w:cstheme="minorBidi" w:hint="cs"/>
          <w:sz w:val="28"/>
          <w:szCs w:val="28"/>
          <w:cs/>
          <w:lang w:bidi="th-TH"/>
        </w:rPr>
        <w:t>ลาว</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และจีน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เช่น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เทคโนโลยีหัวเผาลดไนโตรเจนออกไซด์</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(Low NOx Burner) </w:t>
      </w:r>
      <w:r w:rsidRPr="000B4B9D">
        <w:rPr>
          <w:rFonts w:asciiTheme="minorBidi" w:hAnsiTheme="minorBidi" w:cstheme="minorBidi"/>
          <w:sz w:val="28"/>
          <w:szCs w:val="28"/>
          <w:cs/>
          <w:lang w:bidi="th-TH"/>
        </w:rPr>
        <w:t>การใช้หม้อไอน้ำเผาไหม้แบบฟลูอิไดซ์เบดหมุนวน</w:t>
      </w:r>
      <w:r w:rsidRPr="000B4B9D">
        <w:rPr>
          <w:rFonts w:ascii="Cordia New" w:hAnsiTheme="minorBidi" w:cstheme="minorBidi"/>
          <w:sz w:val="28"/>
          <w:szCs w:val="28"/>
          <w:cs/>
        </w:rPr>
        <w:t xml:space="preserve"> (</w:t>
      </w:r>
      <w:r w:rsidRPr="000B4B9D">
        <w:rPr>
          <w:rFonts w:asciiTheme="minorBidi" w:hAnsiTheme="minorBidi" w:cstheme="minorBidi"/>
          <w:sz w:val="28"/>
          <w:szCs w:val="28"/>
        </w:rPr>
        <w:t>Circulating Fluidized Bed : CFB</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เพื่อลดซัลเฟอร์ไดออกไซด์และไนโตรเจนออกไซด์ขณะเผาไหม้</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การกำจัดฝุ่นละอองเถ้าลอย</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(Fly-ash) </w:t>
      </w:r>
      <w:r w:rsidRPr="000B4B9D">
        <w:rPr>
          <w:rFonts w:asciiTheme="minorBidi" w:hAnsiTheme="minorBidi" w:cstheme="minorBidi"/>
          <w:sz w:val="28"/>
          <w:szCs w:val="28"/>
          <w:cs/>
          <w:lang w:bidi="th-TH"/>
        </w:rPr>
        <w:t>โดยการใช้เครื่องดักจับฝุ่นแบบใช้ไฟฟ้าสถิต</w:t>
      </w:r>
      <w:r w:rsidRPr="000B4B9D">
        <w:rPr>
          <w:rFonts w:ascii="Cordia New" w:hAnsiTheme="minorBidi" w:cstheme="minorBidi"/>
          <w:sz w:val="28"/>
          <w:szCs w:val="28"/>
          <w:cs/>
        </w:rPr>
        <w:t xml:space="preserve"> (</w:t>
      </w:r>
      <w:r w:rsidRPr="000B4B9D">
        <w:rPr>
          <w:rFonts w:asciiTheme="minorBidi" w:hAnsiTheme="minorBidi" w:cstheme="minorBidi"/>
          <w:sz w:val="28"/>
          <w:szCs w:val="28"/>
        </w:rPr>
        <w:t>Electrostatic Precipitator : ESP</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และการใช้เทคโนโลยีดักจับซัลเฟอร์ไดออกไซด์</w:t>
      </w:r>
      <w:r w:rsidRPr="000B4B9D">
        <w:rPr>
          <w:rFonts w:ascii="Cordia New" w:hAnsiTheme="minorBidi" w:cstheme="minorBidi"/>
          <w:sz w:val="28"/>
          <w:szCs w:val="28"/>
          <w:cs/>
        </w:rPr>
        <w:t xml:space="preserve"> </w:t>
      </w:r>
      <w:r w:rsidRPr="000B4B9D">
        <w:rPr>
          <w:rFonts w:asciiTheme="minorBidi" w:hAnsiTheme="minorBidi" w:cstheme="minorBidi"/>
          <w:sz w:val="28"/>
          <w:szCs w:val="28"/>
        </w:rPr>
        <w:t>(Flue Gas</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Desulfurization : FGD) </w:t>
      </w:r>
      <w:r w:rsidRPr="000B4B9D">
        <w:rPr>
          <w:rFonts w:asciiTheme="minorBidi" w:hAnsiTheme="minorBidi" w:cstheme="minorBidi"/>
          <w:sz w:val="28"/>
          <w:szCs w:val="28"/>
          <w:cs/>
          <w:lang w:bidi="th-TH"/>
        </w:rPr>
        <w:t>แบบกึ่งแห้ง</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(Semi-dry) </w:t>
      </w:r>
      <w:r w:rsidRPr="000B4B9D">
        <w:rPr>
          <w:rFonts w:asciiTheme="minorBidi" w:hAnsiTheme="minorBidi" w:cstheme="minorBidi"/>
          <w:sz w:val="28"/>
          <w:szCs w:val="28"/>
          <w:cs/>
          <w:lang w:bidi="th-TH"/>
        </w:rPr>
        <w:t>และแบบเปียก</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การกำจัดก๊าซไนโตรเจนออกไซด์ด้วยวิธี</w:t>
      </w:r>
      <w:r w:rsidRPr="000B4B9D">
        <w:rPr>
          <w:rFonts w:asciiTheme="minorBidi" w:hAnsiTheme="minorBidi" w:cstheme="minorBidi"/>
          <w:sz w:val="28"/>
          <w:szCs w:val="28"/>
        </w:rPr>
        <w:t xml:space="preserve"> Selective Non - Catalytic Reduction (SNCR</w:t>
      </w:r>
      <w:r w:rsidRPr="000B4B9D">
        <w:rPr>
          <w:rFonts w:ascii="Cordia New" w:hAnsiTheme="minorBidi" w:cstheme="minorBidi"/>
          <w:sz w:val="28"/>
          <w:szCs w:val="28"/>
          <w:cs/>
        </w:rPr>
        <w:t>)</w:t>
      </w:r>
      <w:r w:rsidRPr="000B4B9D">
        <w:rPr>
          <w:rFonts w:asciiTheme="minorBidi" w:hAnsiTheme="minorBidi" w:cstheme="minorBidi"/>
          <w:sz w:val="28"/>
          <w:szCs w:val="28"/>
        </w:rPr>
        <w:t>, Selective Catalytic Reduction (SCR</w:t>
      </w:r>
      <w:r w:rsidRPr="000B4B9D">
        <w:rPr>
          <w:rFonts w:ascii="Cordia New" w:hAnsiTheme="minorBidi" w:cstheme="minorBidi"/>
          <w:sz w:val="28"/>
          <w:szCs w:val="28"/>
          <w:cs/>
        </w:rPr>
        <w:t>)</w:t>
      </w:r>
      <w:r w:rsidRPr="000B4B9D">
        <w:rPr>
          <w:rFonts w:ascii="Cordia New" w:hAnsiTheme="minorBidi" w:cstheme="minorBidi" w:hint="cs"/>
          <w:sz w:val="28"/>
          <w:szCs w:val="28"/>
          <w:cs/>
        </w:rPr>
        <w:t xml:space="preserve"> </w:t>
      </w:r>
      <w:r w:rsidRPr="000B4B9D">
        <w:rPr>
          <w:rFonts w:asciiTheme="minorBidi" w:hAnsiTheme="minorBidi" w:cstheme="minorBidi"/>
          <w:sz w:val="28"/>
          <w:szCs w:val="28"/>
          <w:cs/>
          <w:lang w:bidi="th-TH"/>
        </w:rPr>
        <w:t>รวมทั้งมีระบบการตรวจวัดแบบต่อเนื่อง</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(Continuous Emission Monitoring System : CEMS) </w:t>
      </w:r>
      <w:r w:rsidRPr="000B4B9D">
        <w:rPr>
          <w:rFonts w:asciiTheme="minorBidi" w:hAnsiTheme="minorBidi" w:cstheme="minorBidi"/>
          <w:sz w:val="28"/>
          <w:szCs w:val="28"/>
          <w:cs/>
          <w:lang w:bidi="th-TH"/>
        </w:rPr>
        <w:t>ทั้งที่ปากปล่อง</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และชุมชนรอบโรงไฟฟ้า</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เพื่อให้แน่ใจว่าค่าดัชนีคุณภาพอากาศเป็นไปตามมาตรฐานที่กฎหมายกำหนด</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โดยเฉพาะโรงไฟฟ้าที่จีน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ได้ดำเนินการปรับปรุงระบบบำบัดอากาศที่มีอยู่เดิมให้มีประสิทธิภาพในการบำบัดอากาศได้ดียิ่งขึ้น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สอดคล้องกับมาตรฐานคุณภาพอากาศที่มีความเข้มงวดขึ้นอย่างมากเพื่อปรับปรุงคุณภาพอากาศในเมืองใหญ่</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โดยบริษัทฯ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ได้กำหนดแผนการดำเนินงาน</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5 </w:t>
      </w:r>
      <w:r w:rsidRPr="000B4B9D">
        <w:rPr>
          <w:rFonts w:asciiTheme="minorBidi" w:hAnsiTheme="minorBidi" w:cstheme="minorBidi"/>
          <w:sz w:val="28"/>
          <w:szCs w:val="28"/>
          <w:cs/>
          <w:lang w:bidi="th-TH"/>
        </w:rPr>
        <w:t>ปี</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ตั้งแต่</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2556 – 2561 </w:t>
      </w:r>
      <w:r w:rsidRPr="000B4B9D">
        <w:rPr>
          <w:rFonts w:asciiTheme="minorBidi" w:hAnsiTheme="minorBidi" w:cstheme="minorBidi"/>
          <w:sz w:val="28"/>
          <w:szCs w:val="28"/>
          <w:cs/>
          <w:lang w:bidi="th-TH"/>
        </w:rPr>
        <w:t>มีการลงทุนดำเนินการในโครงการนี้ราว</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43 </w:t>
      </w:r>
      <w:r w:rsidRPr="000B4B9D">
        <w:rPr>
          <w:rFonts w:asciiTheme="minorBidi" w:hAnsiTheme="minorBidi" w:cstheme="minorBidi"/>
          <w:sz w:val="28"/>
          <w:szCs w:val="28"/>
          <w:cs/>
          <w:lang w:bidi="th-TH"/>
        </w:rPr>
        <w:t>ล้านเหรียญสหรัฐ</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ทำให้สามารถลดมลสารปล่อยออก</w:t>
      </w:r>
      <w:r w:rsidRPr="000B4B9D">
        <w:rPr>
          <w:rFonts w:asciiTheme="minorBidi" w:hAnsiTheme="minorBidi" w:cstheme="minorBidi" w:hint="cs"/>
          <w:sz w:val="28"/>
          <w:szCs w:val="28"/>
          <w:cs/>
          <w:lang w:bidi="th-TH"/>
        </w:rPr>
        <w:t>ให้</w:t>
      </w:r>
      <w:r w:rsidRPr="000B4B9D">
        <w:rPr>
          <w:rFonts w:asciiTheme="minorBidi" w:hAnsiTheme="minorBidi" w:cstheme="minorBidi"/>
          <w:sz w:val="28"/>
          <w:szCs w:val="28"/>
          <w:cs/>
          <w:lang w:bidi="th-TH"/>
        </w:rPr>
        <w:t>ได้ตามมาตรฐานที่รัฐบาล</w:t>
      </w:r>
      <w:r w:rsidRPr="000B4B9D">
        <w:rPr>
          <w:rFonts w:asciiTheme="minorBidi" w:hAnsiTheme="minorBidi" w:cstheme="minorBidi" w:hint="cs"/>
          <w:sz w:val="28"/>
          <w:szCs w:val="28"/>
          <w:cs/>
          <w:lang w:bidi="th-TH"/>
        </w:rPr>
        <w:t>จีน</w:t>
      </w:r>
      <w:r w:rsidRPr="000B4B9D">
        <w:rPr>
          <w:rFonts w:asciiTheme="minorBidi" w:hAnsiTheme="minorBidi" w:cstheme="minorBidi"/>
          <w:sz w:val="28"/>
          <w:szCs w:val="28"/>
          <w:cs/>
          <w:lang w:bidi="th-TH"/>
        </w:rPr>
        <w:t>กำหนด</w:t>
      </w:r>
    </w:p>
    <w:p w14:paraId="73A0D403" w14:textId="77777777" w:rsidR="00702A18" w:rsidRPr="000B4B9D" w:rsidRDefault="00702A18" w:rsidP="0031121A">
      <w:pPr>
        <w:pStyle w:val="ListParagraph"/>
        <w:numPr>
          <w:ilvl w:val="0"/>
          <w:numId w:val="87"/>
        </w:numPr>
        <w:spacing w:before="0" w:after="0" w:line="240" w:lineRule="auto"/>
        <w:ind w:left="1560" w:hanging="284"/>
        <w:contextualSpacing w:val="0"/>
        <w:jc w:val="thaiDistribute"/>
        <w:rPr>
          <w:rFonts w:asciiTheme="minorBidi" w:hAnsiTheme="minorBidi" w:cstheme="minorBidi"/>
          <w:sz w:val="28"/>
          <w:szCs w:val="28"/>
        </w:rPr>
      </w:pPr>
      <w:r w:rsidRPr="000B4B9D">
        <w:rPr>
          <w:rFonts w:asciiTheme="minorBidi" w:hAnsiTheme="minorBidi" w:cstheme="minorBidi"/>
          <w:sz w:val="28"/>
          <w:szCs w:val="28"/>
          <w:cs/>
          <w:lang w:bidi="th-TH"/>
        </w:rPr>
        <w:t>การจัดการฝุ่นละอองที่เกิดจากกิจกรรมต่าง</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อาทิ</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การขุดขนดินและถ่านหิน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การปรับปรุงคุณภาพของถ่านหิน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และขนส่งถ่านหิน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เป็นต้น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ใช้มาตรการหลากหลายเพื่อมุ่งเน้นการจัดการอย่างเหมาะสมสำหรับแต่ละพื้นที่ปฏิบัติการ</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เช่น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การปลูกต้นไม้สร้างแนวกันลมในพื้นที่ที่มีกิจกรรมที่อาจมีความเสี่ยงในการเกิดฝุ่น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การจำกัดความเร็วของรถที่วิ่งในพื้นที่เหมืองเพื่อลดปริมาณฝุ่นละอองและความปลอดภัยในการทำงาน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การหมั่นพรมน้ำบนถนน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และสเปรย์น้ำรอบกองถ่านหิน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การใช้ผ้าใบคลุมกองถ่านและรถบรรทุกขนส่ง</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เป็นต้น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นอกจากนี้บริษัทฯ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ยังมีการตรวจวัดปริมาณฝุ่นทั้งในบริเวณพื้นที่เหมือง</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คลังถ่านหิน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บริเวณชุมชนข้างเคียงอย่างสม่ำเสมอเพื่อให้แน่ใจว่าสามารถควบคุมฝุ่นละอองที่เกิดจากการทำเหมืองได้อย่างมีประสิทธิภาพ</w:t>
      </w:r>
    </w:p>
    <w:p w14:paraId="7BF27F02" w14:textId="77777777" w:rsidR="00702A18" w:rsidRPr="000B4B9D" w:rsidRDefault="00702A18" w:rsidP="0031121A">
      <w:pPr>
        <w:pStyle w:val="ListParagraph"/>
        <w:numPr>
          <w:ilvl w:val="0"/>
          <w:numId w:val="87"/>
        </w:numPr>
        <w:spacing w:before="0" w:after="0" w:line="240" w:lineRule="auto"/>
        <w:ind w:left="1560" w:hanging="284"/>
        <w:contextualSpacing w:val="0"/>
        <w:jc w:val="thaiDistribute"/>
        <w:rPr>
          <w:rFonts w:asciiTheme="minorBidi" w:hAnsiTheme="minorBidi" w:cstheme="minorBidi"/>
          <w:sz w:val="28"/>
          <w:szCs w:val="28"/>
        </w:rPr>
      </w:pPr>
      <w:r w:rsidRPr="000B4B9D">
        <w:rPr>
          <w:rFonts w:asciiTheme="minorBidi" w:hAnsiTheme="minorBidi" w:cstheme="minorBidi"/>
          <w:sz w:val="28"/>
          <w:szCs w:val="28"/>
          <w:cs/>
          <w:lang w:bidi="th-TH"/>
        </w:rPr>
        <w:t>การจัดการของเสียอันตราย</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หน่วยธุรกิจต่าง</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ในกลุ่มบริษัท</w:t>
      </w:r>
      <w:r w:rsidRPr="000B4B9D">
        <w:rPr>
          <w:rFonts w:asciiTheme="minorBidi" w:hAnsiTheme="minorBidi" w:cstheme="minorBidi" w:hint="cs"/>
          <w:sz w:val="28"/>
          <w:szCs w:val="28"/>
          <w:cs/>
          <w:lang w:bidi="th-TH"/>
        </w:rPr>
        <w:t xml:space="preserve">ฯ </w:t>
      </w:r>
      <w:r w:rsidRPr="000B4B9D">
        <w:rPr>
          <w:rFonts w:asciiTheme="minorBidi" w:hAnsiTheme="minorBidi" w:cstheme="minorBidi"/>
          <w:sz w:val="28"/>
          <w:szCs w:val="28"/>
          <w:cs/>
          <w:lang w:bidi="th-TH"/>
        </w:rPr>
        <w:t>มีมาตรการในการคัดแยกและการกำจัดขยะประเภทต่าง</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อย่างเหมาะสม</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เพื่อให้แน่ใจว่า</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ขยะเหล่านั้นจะไม่ก่อให้เกิดผลกระทบในทางลบต่อสิ่งแวดล้อม</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โดยเฉพาะของเสียอันตราย</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ซึ่งจัดให้มีการกำจัดที่ถูกต้อง</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สอดคล้องกับข้อกำหนดของกฎหมายในแต่ละท้องถิ่น</w:t>
      </w:r>
      <w:r w:rsidRPr="000B4B9D">
        <w:rPr>
          <w:rFonts w:ascii="Cordia New" w:hAnsiTheme="minorBidi" w:cstheme="minorBidi" w:hint="cs"/>
          <w:sz w:val="28"/>
          <w:szCs w:val="28"/>
          <w:cs/>
        </w:rPr>
        <w:t xml:space="preserve"> </w:t>
      </w:r>
      <w:r w:rsidRPr="000B4B9D">
        <w:rPr>
          <w:rFonts w:asciiTheme="minorBidi" w:hAnsiTheme="minorBidi" w:cstheme="minorBidi"/>
          <w:sz w:val="28"/>
          <w:szCs w:val="28"/>
          <w:cs/>
          <w:lang w:bidi="th-TH"/>
        </w:rPr>
        <w:t>ในบางกรณีบริษัทฯ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สามารถขายของเสีย</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เช่น</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น้ำมันเครื่องที่ใช้แล้ว</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แบตเตอรี่รถยนต์</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เถ้าลอย</w:t>
      </w:r>
      <w:r w:rsidRPr="000B4B9D">
        <w:rPr>
          <w:rFonts w:ascii="Cordia New" w:hAnsiTheme="minorBidi" w:cstheme="minorBidi" w:hint="cs"/>
          <w:sz w:val="28"/>
          <w:szCs w:val="28"/>
          <w:cs/>
        </w:rPr>
        <w:t xml:space="preserve"> </w:t>
      </w:r>
      <w:r w:rsidRPr="000B4B9D">
        <w:rPr>
          <w:rFonts w:asciiTheme="minorBidi" w:hAnsiTheme="minorBidi" w:cstheme="minorBidi"/>
          <w:sz w:val="28"/>
          <w:szCs w:val="28"/>
        </w:rPr>
        <w:t xml:space="preserve">(Fly Ash) </w:t>
      </w:r>
      <w:r w:rsidRPr="000B4B9D">
        <w:rPr>
          <w:rFonts w:asciiTheme="minorBidi" w:hAnsiTheme="minorBidi" w:cstheme="minorBidi"/>
          <w:sz w:val="28"/>
          <w:szCs w:val="28"/>
          <w:cs/>
          <w:lang w:bidi="th-TH"/>
        </w:rPr>
        <w:t>เป็นต้น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ให้กับผู้รับซื้อที่ได้รับการอนุญาตจากทางราชการ</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เพื่อนำไปรีไซเคิลต่อไป</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สำหรับเถ้าลอยที่เกิดจากการ</w:t>
      </w:r>
      <w:r w:rsidRPr="000B4B9D">
        <w:rPr>
          <w:rFonts w:asciiTheme="minorBidi" w:hAnsiTheme="minorBidi" w:cstheme="minorBidi" w:hint="cs"/>
          <w:sz w:val="28"/>
          <w:szCs w:val="28"/>
          <w:cs/>
          <w:lang w:bidi="th-TH"/>
        </w:rPr>
        <w:t>เผาไหม้ถ่านหินเพื่อ</w:t>
      </w:r>
      <w:r w:rsidRPr="000B4B9D">
        <w:rPr>
          <w:rFonts w:asciiTheme="minorBidi" w:hAnsiTheme="minorBidi" w:cstheme="minorBidi"/>
          <w:sz w:val="28"/>
          <w:szCs w:val="28"/>
          <w:cs/>
          <w:lang w:bidi="th-TH"/>
        </w:rPr>
        <w:t>ผลิตไฟฟ้า</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ได้ขายให้กับผู้รับซื้อเพื่อนำไปประกอบการทำวัสดุก่อสร้าง</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โดยต่อมาได้มีการแยกขนาดของเถ้า</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เพื่อตอบสนองต่อความต้องการของตลาดและสามารถเพิ่มราคาจำหน่ายได้</w:t>
      </w:r>
    </w:p>
    <w:p w14:paraId="20FF5CC0" w14:textId="77777777" w:rsidR="00702A18" w:rsidRPr="000B4B9D" w:rsidRDefault="00702A18" w:rsidP="00702A18">
      <w:pPr>
        <w:pStyle w:val="ListParagraph"/>
        <w:spacing w:before="0" w:after="0" w:line="240" w:lineRule="auto"/>
        <w:ind w:left="1560"/>
        <w:contextualSpacing w:val="0"/>
        <w:jc w:val="thaiDistribute"/>
        <w:rPr>
          <w:rFonts w:asciiTheme="minorBidi" w:hAnsiTheme="minorBidi" w:cstheme="minorBidi"/>
          <w:sz w:val="28"/>
          <w:szCs w:val="28"/>
        </w:rPr>
      </w:pPr>
    </w:p>
    <w:p w14:paraId="7F95F050" w14:textId="77777777" w:rsidR="00702A18" w:rsidRPr="000B4B9D" w:rsidRDefault="00702A18" w:rsidP="00702A18">
      <w:pPr>
        <w:tabs>
          <w:tab w:val="left" w:pos="851"/>
        </w:tabs>
        <w:ind w:left="851"/>
        <w:jc w:val="thaiDistribute"/>
        <w:rPr>
          <w:rFonts w:asciiTheme="minorBidi" w:hAnsiTheme="minorBidi" w:cstheme="minorBidi"/>
          <w:sz w:val="28"/>
          <w:u w:val="single"/>
        </w:rPr>
      </w:pPr>
      <w:r w:rsidRPr="000B4B9D">
        <w:rPr>
          <w:rFonts w:asciiTheme="minorBidi" w:hAnsiTheme="minorBidi" w:cstheme="minorBidi"/>
          <w:sz w:val="28"/>
          <w:u w:val="single"/>
          <w:cs/>
        </w:rPr>
        <w:t xml:space="preserve">การใช้ทรัพยากรอย่างมีประสิทธิภาพ </w:t>
      </w:r>
      <w:r w:rsidRPr="000B4B9D">
        <w:rPr>
          <w:rFonts w:asciiTheme="minorBidi" w:hAnsiTheme="minorBidi" w:cstheme="minorBidi"/>
          <w:sz w:val="28"/>
          <w:u w:val="single"/>
        </w:rPr>
        <w:t>(Effective Resource Utilization)</w:t>
      </w:r>
    </w:p>
    <w:p w14:paraId="3631209A" w14:textId="77777777" w:rsidR="00702A18" w:rsidRPr="000B4B9D" w:rsidRDefault="00702A18" w:rsidP="00702A18">
      <w:pPr>
        <w:pStyle w:val="ListParagraph"/>
        <w:tabs>
          <w:tab w:val="left" w:pos="720"/>
        </w:tabs>
        <w:spacing w:before="0" w:after="0" w:line="240" w:lineRule="auto"/>
        <w:ind w:left="851"/>
        <w:jc w:val="thaiDistribute"/>
        <w:rPr>
          <w:rFonts w:asciiTheme="minorBidi" w:hAnsiTheme="minorBidi" w:cstheme="minorBidi"/>
          <w:sz w:val="28"/>
          <w:szCs w:val="28"/>
        </w:rPr>
      </w:pPr>
      <w:r w:rsidRPr="000B4B9D">
        <w:rPr>
          <w:rFonts w:asciiTheme="minorBidi" w:hAnsiTheme="minorBidi" w:cstheme="minorBidi"/>
          <w:sz w:val="28"/>
          <w:szCs w:val="28"/>
          <w:lang w:bidi="th-TH"/>
        </w:rPr>
        <w:tab/>
      </w:r>
      <w:r w:rsidRPr="000B4B9D">
        <w:rPr>
          <w:rFonts w:asciiTheme="minorBidi" w:hAnsiTheme="minorBidi" w:cstheme="minorBidi"/>
          <w:sz w:val="28"/>
          <w:szCs w:val="28"/>
          <w:cs/>
          <w:lang w:bidi="th-TH"/>
        </w:rPr>
        <w:t>การใช้ทรัพยากรอย่างมีประสิทธิภาพเป็นส่วนสำคัญในการช่วยรักษาสิ่งแวดล้อมและลดต้นทุนการผลิต</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มุ่งเน้นการบริหารจัดการการใช้ทรัพยากรใน</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4 </w:t>
      </w:r>
      <w:r w:rsidRPr="000B4B9D">
        <w:rPr>
          <w:rFonts w:asciiTheme="minorBidi" w:hAnsiTheme="minorBidi" w:cstheme="minorBidi"/>
          <w:sz w:val="28"/>
          <w:szCs w:val="28"/>
          <w:cs/>
          <w:lang w:bidi="th-TH"/>
        </w:rPr>
        <w:t>ประเด็นหลัก</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ได้แก่</w:t>
      </w:r>
    </w:p>
    <w:p w14:paraId="15BC9162" w14:textId="77777777" w:rsidR="00702A18" w:rsidRPr="000B4B9D" w:rsidRDefault="00702A18" w:rsidP="00702A18">
      <w:pPr>
        <w:tabs>
          <w:tab w:val="left" w:pos="720"/>
          <w:tab w:val="left" w:pos="1701"/>
        </w:tabs>
        <w:ind w:left="1710" w:hanging="434"/>
        <w:jc w:val="thaiDistribute"/>
        <w:rPr>
          <w:rFonts w:asciiTheme="minorBidi" w:hAnsiTheme="minorBidi" w:cstheme="minorBidi"/>
          <w:sz w:val="28"/>
        </w:rPr>
      </w:pPr>
      <w:r w:rsidRPr="000B4B9D">
        <w:rPr>
          <w:rFonts w:asciiTheme="minorBidi" w:hAnsiTheme="minorBidi" w:cstheme="minorBidi"/>
          <w:sz w:val="28"/>
        </w:rPr>
        <w:t xml:space="preserve">1. </w:t>
      </w:r>
      <w:r w:rsidRPr="000B4B9D">
        <w:rPr>
          <w:rFonts w:asciiTheme="minorBidi" w:hAnsiTheme="minorBidi" w:cstheme="minorBidi"/>
          <w:sz w:val="28"/>
        </w:rPr>
        <w:tab/>
      </w:r>
      <w:r w:rsidRPr="000B4B9D">
        <w:rPr>
          <w:rFonts w:asciiTheme="minorBidi" w:hAnsiTheme="minorBidi" w:cstheme="minorBidi"/>
          <w:sz w:val="28"/>
          <w:cs/>
        </w:rPr>
        <w:t>การเปลี่ยนแปลงสภาพภูมิอากาศ บริษัทฯ มีความมุ่งมั่นในการมีส่วนร่วมในการลดการปล่อยก๊าซเรือนกระจก จึงได้ดำเนินโครงการอนุรักษ์พลังงานและศึกษาความเป็นไปได้ในการใช้พลังงานทดแทนอื่น ๆ แทนน้ำมันดีเซล รวมถึงมองหาโอกาสในการลงทุนในพลังงานทางเลือกอื่น นอกจากนี้ยังสนับสนุนการสร้างโรงผลิตแก๊ส</w:t>
      </w:r>
      <w:r w:rsidRPr="000B4B9D">
        <w:rPr>
          <w:rFonts w:asciiTheme="minorBidi" w:hAnsiTheme="minorBidi" w:cstheme="minorBidi" w:hint="cs"/>
          <w:sz w:val="28"/>
          <w:cs/>
        </w:rPr>
        <w:t>ชีวภาพ</w:t>
      </w:r>
      <w:r w:rsidRPr="000B4B9D">
        <w:rPr>
          <w:rFonts w:asciiTheme="minorBidi" w:hAnsiTheme="minorBidi" w:cstheme="minorBidi"/>
          <w:sz w:val="28"/>
        </w:rPr>
        <w:t xml:space="preserve"> (Biogas) </w:t>
      </w:r>
      <w:r w:rsidRPr="000B4B9D">
        <w:rPr>
          <w:rFonts w:asciiTheme="minorBidi" w:hAnsiTheme="minorBidi" w:cstheme="minorBidi" w:hint="cs"/>
          <w:sz w:val="28"/>
          <w:cs/>
        </w:rPr>
        <w:t>ในพื้นที่เหมือง</w:t>
      </w:r>
      <w:r w:rsidRPr="000B4B9D">
        <w:rPr>
          <w:rFonts w:asciiTheme="minorBidi" w:hAnsiTheme="minorBidi" w:cstheme="minorBidi"/>
          <w:sz w:val="28"/>
          <w:cs/>
        </w:rPr>
        <w:t>คิทาดิน</w:t>
      </w:r>
      <w:r w:rsidRPr="000B4B9D">
        <w:rPr>
          <w:rFonts w:asciiTheme="minorBidi" w:hAnsiTheme="minorBidi" w:cstheme="minorBidi"/>
          <w:sz w:val="28"/>
        </w:rPr>
        <w:t xml:space="preserve"> </w:t>
      </w:r>
      <w:r w:rsidRPr="000B4B9D">
        <w:rPr>
          <w:rFonts w:asciiTheme="minorBidi" w:hAnsiTheme="minorBidi" w:cstheme="minorBidi"/>
          <w:sz w:val="28"/>
          <w:cs/>
        </w:rPr>
        <w:t xml:space="preserve">เอ็มบาลุท </w:t>
      </w:r>
      <w:r w:rsidRPr="000B4B9D">
        <w:rPr>
          <w:rFonts w:asciiTheme="minorBidi" w:hAnsiTheme="minorBidi" w:cstheme="minorBidi"/>
          <w:sz w:val="28"/>
        </w:rPr>
        <w:t>(Kitadin Embalut)</w:t>
      </w:r>
      <w:r w:rsidRPr="000B4B9D">
        <w:rPr>
          <w:rFonts w:asciiTheme="minorBidi" w:hAnsiTheme="minorBidi" w:cstheme="minorBidi"/>
          <w:sz w:val="28"/>
          <w:cs/>
        </w:rPr>
        <w:t xml:space="preserve"> เพื่อให้ประชาชนได้เรียนรู้การสร้างแหล่งพลังงาน</w:t>
      </w:r>
      <w:r w:rsidRPr="000B4B9D">
        <w:rPr>
          <w:rFonts w:asciiTheme="minorBidi" w:hAnsiTheme="minorBidi" w:cstheme="minorBidi" w:hint="cs"/>
          <w:sz w:val="28"/>
          <w:cs/>
        </w:rPr>
        <w:t>ที่ยั่งยืน</w:t>
      </w:r>
      <w:r w:rsidRPr="000B4B9D">
        <w:rPr>
          <w:rFonts w:asciiTheme="minorBidi" w:hAnsiTheme="minorBidi" w:cstheme="minorBidi"/>
          <w:sz w:val="28"/>
          <w:cs/>
        </w:rPr>
        <w:t xml:space="preserve">จนกลายเป็นศูนย์การเรียนรู้สำหรับผู้ที่สนใจ </w:t>
      </w:r>
      <w:r w:rsidRPr="000B4B9D">
        <w:rPr>
          <w:rFonts w:asciiTheme="minorBidi" w:hAnsiTheme="minorBidi" w:cstheme="minorBidi" w:hint="cs"/>
          <w:sz w:val="28"/>
          <w:cs/>
        </w:rPr>
        <w:t>นอกจากนี้</w:t>
      </w:r>
      <w:r w:rsidRPr="000B4B9D">
        <w:rPr>
          <w:rFonts w:asciiTheme="minorBidi" w:hAnsiTheme="minorBidi" w:cstheme="minorBidi"/>
          <w:sz w:val="28"/>
          <w:cs/>
        </w:rPr>
        <w:t xml:space="preserve">บริษัทฯ ได้เปิดเผยข้อมูลการปล่อยก๊าซเรือนกระจกต่อสาธารณะผ่านโครงการ </w:t>
      </w:r>
      <w:r w:rsidRPr="000B4B9D">
        <w:rPr>
          <w:rFonts w:asciiTheme="minorBidi" w:hAnsiTheme="minorBidi" w:cstheme="minorBidi"/>
          <w:sz w:val="28"/>
        </w:rPr>
        <w:t xml:space="preserve">Carbon Disclosure Project (CDP) </w:t>
      </w:r>
      <w:r w:rsidRPr="000B4B9D">
        <w:rPr>
          <w:rFonts w:asciiTheme="minorBidi" w:hAnsiTheme="minorBidi" w:cstheme="minorBidi"/>
          <w:sz w:val="28"/>
          <w:cs/>
        </w:rPr>
        <w:t>และรายงานการพัฒนาที่ยั่งยืนเป็นประจำทุกปี</w:t>
      </w:r>
    </w:p>
    <w:p w14:paraId="7E22237B" w14:textId="77777777" w:rsidR="00702A18" w:rsidRPr="000B4B9D" w:rsidRDefault="00702A18" w:rsidP="00702A18">
      <w:pPr>
        <w:tabs>
          <w:tab w:val="left" w:pos="720"/>
          <w:tab w:val="left" w:pos="1701"/>
        </w:tabs>
        <w:ind w:left="1710" w:hanging="434"/>
        <w:jc w:val="thaiDistribute"/>
        <w:rPr>
          <w:rFonts w:asciiTheme="minorBidi" w:hAnsiTheme="minorBidi" w:cstheme="minorBidi"/>
          <w:sz w:val="28"/>
          <w:cs/>
        </w:rPr>
      </w:pPr>
      <w:r w:rsidRPr="000B4B9D">
        <w:rPr>
          <w:rFonts w:asciiTheme="minorBidi" w:hAnsiTheme="minorBidi" w:cstheme="minorBidi"/>
          <w:sz w:val="28"/>
        </w:rPr>
        <w:t xml:space="preserve">2. </w:t>
      </w:r>
      <w:r w:rsidRPr="000B4B9D">
        <w:rPr>
          <w:rFonts w:asciiTheme="minorBidi" w:hAnsiTheme="minorBidi" w:cstheme="minorBidi"/>
          <w:sz w:val="28"/>
        </w:rPr>
        <w:tab/>
      </w:r>
      <w:r w:rsidRPr="000B4B9D">
        <w:rPr>
          <w:rFonts w:asciiTheme="minorBidi" w:hAnsiTheme="minorBidi" w:cstheme="minorBidi"/>
          <w:sz w:val="28"/>
          <w:cs/>
        </w:rPr>
        <w:t>การลดการใช้เชื้อเพลิงในการผลิตกระแสไฟฟ้าและไอน้ำ ด้วยการนำเทคโนโลยี</w:t>
      </w:r>
      <w:r w:rsidRPr="000B4B9D">
        <w:rPr>
          <w:rFonts w:asciiTheme="minorBidi" w:hAnsiTheme="minorBidi" w:cstheme="minorBidi" w:hint="cs"/>
          <w:sz w:val="28"/>
          <w:cs/>
        </w:rPr>
        <w:t xml:space="preserve">การผลิตไฟฟ้าที่มีประสิทธิภาพสูงและเป็นมิตรต่อสิ่งแวดล้อม </w:t>
      </w:r>
      <w:r w:rsidRPr="000B4B9D">
        <w:rPr>
          <w:rFonts w:asciiTheme="minorBidi" w:hAnsiTheme="minorBidi" w:cstheme="minorBidi"/>
          <w:sz w:val="28"/>
        </w:rPr>
        <w:t xml:space="preserve">(High Efficiency, Low Emission: HELE) </w:t>
      </w:r>
      <w:r w:rsidRPr="000B4B9D">
        <w:rPr>
          <w:rFonts w:asciiTheme="minorBidi" w:hAnsiTheme="minorBidi" w:cstheme="minorBidi"/>
          <w:sz w:val="28"/>
          <w:cs/>
        </w:rPr>
        <w:t>มาใช้ในโรงไฟฟ้าซานซีลู่กวง</w:t>
      </w:r>
      <w:r w:rsidRPr="000B4B9D">
        <w:rPr>
          <w:rFonts w:asciiTheme="minorBidi" w:hAnsiTheme="minorBidi" w:cstheme="minorBidi" w:hint="cs"/>
          <w:sz w:val="28"/>
          <w:cs/>
        </w:rPr>
        <w:t xml:space="preserve"> </w:t>
      </w:r>
      <w:r w:rsidRPr="000B4B9D">
        <w:rPr>
          <w:rFonts w:asciiTheme="minorBidi" w:hAnsiTheme="minorBidi" w:cstheme="minorBidi"/>
          <w:sz w:val="28"/>
        </w:rPr>
        <w:t xml:space="preserve">(Shanxi Lu Guang) </w:t>
      </w:r>
      <w:r w:rsidRPr="000B4B9D">
        <w:rPr>
          <w:rFonts w:asciiTheme="minorBidi" w:hAnsiTheme="minorBidi" w:cstheme="minorBidi" w:hint="cs"/>
          <w:sz w:val="28"/>
          <w:cs/>
        </w:rPr>
        <w:t>ในจีน</w:t>
      </w:r>
      <w:r w:rsidRPr="000B4B9D">
        <w:rPr>
          <w:rFonts w:asciiTheme="minorBidi" w:hAnsiTheme="minorBidi" w:cstheme="minorBidi"/>
          <w:sz w:val="28"/>
        </w:rPr>
        <w:t xml:space="preserve"> </w:t>
      </w:r>
      <w:r w:rsidRPr="000B4B9D">
        <w:rPr>
          <w:rFonts w:asciiTheme="minorBidi" w:hAnsiTheme="minorBidi" w:cstheme="minorBidi"/>
          <w:sz w:val="28"/>
          <w:cs/>
        </w:rPr>
        <w:t>นอกจากนี้</w:t>
      </w:r>
      <w:r w:rsidRPr="000B4B9D">
        <w:rPr>
          <w:rFonts w:asciiTheme="minorBidi" w:hAnsiTheme="minorBidi" w:cstheme="minorBidi"/>
          <w:sz w:val="28"/>
        </w:rPr>
        <w:t xml:space="preserve"> </w:t>
      </w:r>
      <w:r w:rsidRPr="000B4B9D">
        <w:rPr>
          <w:rFonts w:asciiTheme="minorBidi" w:hAnsiTheme="minorBidi" w:cstheme="minorBidi"/>
          <w:sz w:val="28"/>
          <w:cs/>
        </w:rPr>
        <w:t>ยังมีการปรับปรุงสภาพเครื่องจักรในโรงไฟฟ้าอื่น</w:t>
      </w:r>
      <w:r w:rsidRPr="000B4B9D">
        <w:rPr>
          <w:rFonts w:asciiTheme="minorBidi" w:hAnsiTheme="minorBidi" w:cstheme="minorBidi"/>
          <w:sz w:val="28"/>
        </w:rPr>
        <w:t xml:space="preserve"> </w:t>
      </w:r>
      <w:r w:rsidRPr="000B4B9D">
        <w:rPr>
          <w:rFonts w:asciiTheme="minorBidi" w:hAnsiTheme="minorBidi" w:cstheme="minorBidi"/>
          <w:sz w:val="28"/>
          <w:cs/>
        </w:rPr>
        <w:t>ๆ</w:t>
      </w:r>
      <w:r w:rsidRPr="000B4B9D">
        <w:rPr>
          <w:rFonts w:asciiTheme="minorBidi" w:hAnsiTheme="minorBidi" w:cstheme="minorBidi"/>
          <w:sz w:val="28"/>
        </w:rPr>
        <w:t xml:space="preserve"> </w:t>
      </w:r>
      <w:r w:rsidRPr="000B4B9D">
        <w:rPr>
          <w:rFonts w:asciiTheme="minorBidi" w:hAnsiTheme="minorBidi" w:cstheme="minorBidi"/>
          <w:sz w:val="28"/>
          <w:cs/>
        </w:rPr>
        <w:t>และมีการนำก๊าซเสียที่เกิดจากกระบวนการผลิตเหล็กของลูกค้า</w:t>
      </w:r>
      <w:r w:rsidRPr="000B4B9D">
        <w:rPr>
          <w:rFonts w:asciiTheme="minorBidi" w:hAnsiTheme="minorBidi" w:cstheme="minorBidi" w:hint="cs"/>
          <w:sz w:val="28"/>
          <w:cs/>
        </w:rPr>
        <w:t>ซึ่งเดิมต้องปล่อยออกและก่อให้เกิดมลพิษทางอากาศมาเป็นเชื้อเพลิงผลิตไฟฟ้าทดแทนการใช้ถ่านหินที่โรงไฟฟ้าโจวผิง</w:t>
      </w:r>
    </w:p>
    <w:p w14:paraId="7EB81F70" w14:textId="77777777" w:rsidR="00702A18" w:rsidRPr="000B4B9D" w:rsidRDefault="00702A18" w:rsidP="00702A18">
      <w:pPr>
        <w:tabs>
          <w:tab w:val="left" w:pos="720"/>
          <w:tab w:val="left" w:pos="1701"/>
        </w:tabs>
        <w:ind w:left="1710" w:hanging="434"/>
        <w:jc w:val="thaiDistribute"/>
        <w:rPr>
          <w:rFonts w:asciiTheme="minorBidi" w:hAnsiTheme="minorBidi" w:cs="Cordia New"/>
          <w:sz w:val="28"/>
        </w:rPr>
      </w:pPr>
      <w:r w:rsidRPr="000B4B9D">
        <w:rPr>
          <w:rFonts w:asciiTheme="minorBidi" w:hAnsiTheme="minorBidi" w:cstheme="minorBidi"/>
          <w:sz w:val="28"/>
        </w:rPr>
        <w:t>3.</w:t>
      </w:r>
      <w:r w:rsidRPr="000B4B9D">
        <w:rPr>
          <w:rFonts w:asciiTheme="minorBidi" w:hAnsiTheme="minorBidi" w:cstheme="minorBidi"/>
          <w:sz w:val="28"/>
        </w:rPr>
        <w:tab/>
      </w:r>
      <w:r w:rsidRPr="000B4B9D">
        <w:rPr>
          <w:rFonts w:asciiTheme="minorBidi" w:hAnsiTheme="minorBidi" w:cstheme="minorBidi"/>
          <w:sz w:val="28"/>
          <w:cs/>
        </w:rPr>
        <w:t xml:space="preserve">การใช้ประโยชน์ที่ดินและความหลากหลายทางชีวภาพ </w:t>
      </w:r>
      <w:r w:rsidRPr="000B4B9D">
        <w:rPr>
          <w:rFonts w:asciiTheme="minorBidi" w:hAnsiTheme="minorBidi" w:cstheme="minorBidi"/>
          <w:sz w:val="28"/>
        </w:rPr>
        <w:t xml:space="preserve">(Biodiversity) </w:t>
      </w:r>
      <w:r w:rsidRPr="000B4B9D">
        <w:rPr>
          <w:rFonts w:asciiTheme="minorBidi" w:hAnsiTheme="minorBidi" w:cstheme="minorBidi"/>
          <w:sz w:val="28"/>
          <w:cs/>
        </w:rPr>
        <w:t>บริษัทฯ ได้ตระหนักถึงความสำคัญของการบริหารจัดการและใช้ประโยชน์ที่ดินอย่างมีประสิทธิภาพ ด้วยการวางแผนการทำเหมืองอย่างรอบคอบ เพื่อลดการเกิดผลกระทบต่อสภาพทางภูมิศาสตร์ ความหลากหลายทางชีวภาพ และระบบนิเวศน์</w:t>
      </w:r>
      <w:r w:rsidRPr="000B4B9D">
        <w:rPr>
          <w:rFonts w:asciiTheme="minorBidi" w:hAnsiTheme="minorBidi" w:cstheme="minorBidi" w:hint="cs"/>
          <w:sz w:val="28"/>
          <w:cs/>
        </w:rPr>
        <w:t xml:space="preserve"> </w:t>
      </w:r>
      <w:r w:rsidRPr="000B4B9D">
        <w:rPr>
          <w:rFonts w:asciiTheme="minorBidi" w:hAnsiTheme="minorBidi" w:cstheme="minorBidi"/>
          <w:sz w:val="28"/>
          <w:cs/>
        </w:rPr>
        <w:t xml:space="preserve">โดยกำหนดให้มีการวางแผนการฟื้นฟูสภาพเหมือง </w:t>
      </w:r>
      <w:r w:rsidRPr="000B4B9D">
        <w:rPr>
          <w:rFonts w:asciiTheme="minorBidi" w:hAnsiTheme="minorBidi" w:cstheme="minorBidi"/>
          <w:sz w:val="28"/>
        </w:rPr>
        <w:t xml:space="preserve">(Mine Closure Plan) </w:t>
      </w:r>
      <w:r w:rsidRPr="000B4B9D">
        <w:rPr>
          <w:rFonts w:asciiTheme="minorBidi" w:hAnsiTheme="minorBidi" w:cstheme="minorBidi"/>
          <w:sz w:val="28"/>
          <w:cs/>
        </w:rPr>
        <w:t xml:space="preserve">ตั้งแต่เริ่มโครงการ นอกจากนี้เพื่อให้มั่นใจว่าบริษัทฯ มีการจัดการความหลากหลายทางชีวภาพอย่างเหมาะสม บริษัท </w:t>
      </w:r>
      <w:r w:rsidRPr="000B4B9D">
        <w:rPr>
          <w:rFonts w:asciiTheme="minorBidi" w:hAnsiTheme="minorBidi" w:cstheme="minorBidi"/>
          <w:sz w:val="28"/>
        </w:rPr>
        <w:t xml:space="preserve">PT. Indo Tambangraya Megah Tbk (ITM) </w:t>
      </w:r>
      <w:r w:rsidRPr="000B4B9D">
        <w:rPr>
          <w:rFonts w:asciiTheme="minorBidi" w:hAnsiTheme="minorBidi" w:cstheme="minorBidi"/>
          <w:sz w:val="28"/>
          <w:cs/>
        </w:rPr>
        <w:t>ซึ่งเป็นบริษัทย่อยในอินโดนีเซีย</w:t>
      </w:r>
      <w:r w:rsidRPr="000B4B9D">
        <w:rPr>
          <w:rFonts w:asciiTheme="minorBidi" w:hAnsiTheme="minorBidi" w:cstheme="minorBidi"/>
          <w:sz w:val="28"/>
        </w:rPr>
        <w:t xml:space="preserve"> </w:t>
      </w:r>
      <w:r w:rsidRPr="000B4B9D">
        <w:rPr>
          <w:rFonts w:asciiTheme="minorBidi" w:hAnsiTheme="minorBidi" w:cstheme="minorBidi"/>
          <w:sz w:val="28"/>
          <w:cs/>
        </w:rPr>
        <w:t>ได้ร่วมมือกับสวนพฤกษศาสตร์เปอร์โวดาดี</w:t>
      </w:r>
      <w:r w:rsidRPr="000B4B9D">
        <w:rPr>
          <w:rFonts w:asciiTheme="minorBidi" w:hAnsiTheme="minorBidi" w:cstheme="minorBidi"/>
          <w:sz w:val="28"/>
        </w:rPr>
        <w:t xml:space="preserve"> (Purwodadi Botanical Gardens) </w:t>
      </w:r>
      <w:r w:rsidRPr="000B4B9D">
        <w:rPr>
          <w:rFonts w:asciiTheme="minorBidi" w:hAnsiTheme="minorBidi" w:cstheme="minorBidi"/>
          <w:sz w:val="28"/>
          <w:cs/>
        </w:rPr>
        <w:t>ริเริ่มโครงการศึกษาและอนุรักษ์ความหลากหลายทางชีวภาพในพื้นที่เหมืองบารินโต</w:t>
      </w:r>
      <w:r w:rsidRPr="000B4B9D">
        <w:rPr>
          <w:rFonts w:asciiTheme="minorBidi" w:hAnsiTheme="minorBidi" w:cstheme="minorBidi"/>
          <w:sz w:val="28"/>
        </w:rPr>
        <w:t xml:space="preserve"> (Bharinto)</w:t>
      </w:r>
      <w:r w:rsidRPr="000B4B9D">
        <w:rPr>
          <w:rFonts w:asciiTheme="minorBidi" w:hAnsiTheme="minorBidi" w:cstheme="minorBidi"/>
          <w:sz w:val="28"/>
          <w:cs/>
        </w:rPr>
        <w:t xml:space="preserve"> ที่</w:t>
      </w:r>
      <w:r w:rsidRPr="000B4B9D">
        <w:rPr>
          <w:rFonts w:asciiTheme="minorBidi" w:hAnsiTheme="minorBidi" w:cstheme="minorBidi" w:hint="cs"/>
          <w:sz w:val="28"/>
          <w:cs/>
        </w:rPr>
        <w:t>ตั้ง</w:t>
      </w:r>
      <w:r w:rsidRPr="000B4B9D">
        <w:rPr>
          <w:rFonts w:asciiTheme="minorBidi" w:hAnsiTheme="minorBidi" w:cstheme="minorBidi"/>
          <w:sz w:val="28"/>
          <w:cs/>
        </w:rPr>
        <w:t xml:space="preserve">อยู่บนเกาะกาลิมันตัน ตั้งแต่ปี </w:t>
      </w:r>
      <w:r w:rsidRPr="000B4B9D">
        <w:rPr>
          <w:rFonts w:asciiTheme="minorBidi" w:hAnsiTheme="minorBidi" w:cstheme="minorBidi"/>
          <w:sz w:val="28"/>
        </w:rPr>
        <w:t xml:space="preserve">2553 </w:t>
      </w:r>
      <w:r w:rsidRPr="000B4B9D">
        <w:rPr>
          <w:rFonts w:asciiTheme="minorBidi" w:hAnsiTheme="minorBidi" w:cstheme="minorBidi"/>
          <w:sz w:val="28"/>
          <w:cs/>
        </w:rPr>
        <w:t xml:space="preserve">และต่อมาในปี </w:t>
      </w:r>
      <w:r w:rsidRPr="000B4B9D">
        <w:rPr>
          <w:rFonts w:asciiTheme="minorBidi" w:eastAsiaTheme="minorEastAsia" w:hAnsiTheme="minorBidi" w:cstheme="minorBidi"/>
          <w:sz w:val="28"/>
          <w:lang w:eastAsia="zh-CN"/>
        </w:rPr>
        <w:t>2555</w:t>
      </w:r>
      <w:r w:rsidRPr="000B4B9D">
        <w:rPr>
          <w:rFonts w:asciiTheme="minorBidi" w:hAnsiTheme="minorBidi" w:cstheme="minorBidi"/>
          <w:sz w:val="28"/>
          <w:cs/>
        </w:rPr>
        <w:t xml:space="preserve"> และ </w:t>
      </w:r>
      <w:r w:rsidRPr="000B4B9D">
        <w:rPr>
          <w:rFonts w:asciiTheme="minorBidi" w:hAnsiTheme="minorBidi" w:cstheme="minorBidi"/>
          <w:sz w:val="28"/>
        </w:rPr>
        <w:t xml:space="preserve">2556 </w:t>
      </w:r>
      <w:r w:rsidRPr="000B4B9D">
        <w:rPr>
          <w:rFonts w:asciiTheme="minorBidi" w:hAnsiTheme="minorBidi" w:cstheme="minorBidi"/>
          <w:sz w:val="28"/>
          <w:cs/>
        </w:rPr>
        <w:t>บริษัทฯ</w:t>
      </w:r>
      <w:r w:rsidRPr="000B4B9D">
        <w:rPr>
          <w:rFonts w:asciiTheme="minorBidi" w:hAnsiTheme="minorBidi" w:cstheme="minorBidi"/>
          <w:sz w:val="28"/>
        </w:rPr>
        <w:t xml:space="preserve"> </w:t>
      </w:r>
      <w:r w:rsidRPr="000B4B9D">
        <w:rPr>
          <w:rFonts w:asciiTheme="minorBidi" w:hAnsiTheme="minorBidi" w:cstheme="minorBidi"/>
          <w:sz w:val="28"/>
          <w:cs/>
        </w:rPr>
        <w:t>ได้ขยายขอบเขตของงานมายังพื้นที่เหมืองอินโดมินโค</w:t>
      </w:r>
      <w:r w:rsidRPr="000B4B9D">
        <w:rPr>
          <w:rFonts w:asciiTheme="minorBidi" w:hAnsiTheme="minorBidi" w:cstheme="minorBidi"/>
          <w:sz w:val="28"/>
        </w:rPr>
        <w:t xml:space="preserve"> (Indominco)</w:t>
      </w:r>
      <w:r w:rsidRPr="000B4B9D">
        <w:rPr>
          <w:rFonts w:asciiTheme="minorBidi" w:hAnsiTheme="minorBidi" w:cstheme="minorBidi"/>
          <w:sz w:val="28"/>
          <w:cs/>
        </w:rPr>
        <w:t xml:space="preserve"> ซึ่งมีความก้าวหน้าในการศึกษาความหลากหลายทางชีวภาพ และขยายการสำรวจพื้นที่เพิ่มเติมจากที่เคยทำไว้ก่อนหน้า เพื่อนำข้อมูลมาใช้ประโยชน์ในการทำแบบจำลองของการฟื้นฟูสภาพพื้นที่และคืนความหลากหลายทางชีวภาพในอนาคต </w:t>
      </w:r>
      <w:r w:rsidRPr="000B4B9D">
        <w:rPr>
          <w:rFonts w:asciiTheme="minorBidi" w:hAnsiTheme="minorBidi" w:cstheme="minorBidi" w:hint="cs"/>
          <w:sz w:val="28"/>
          <w:cs/>
        </w:rPr>
        <w:t xml:space="preserve">ในปี </w:t>
      </w:r>
      <w:r w:rsidRPr="000B4B9D">
        <w:rPr>
          <w:rFonts w:asciiTheme="minorBidi" w:hAnsiTheme="minorBidi" w:cstheme="minorBidi"/>
          <w:sz w:val="28"/>
        </w:rPr>
        <w:t xml:space="preserve">2560 </w:t>
      </w:r>
      <w:r w:rsidRPr="000B4B9D">
        <w:rPr>
          <w:rFonts w:asciiTheme="minorBidi" w:hAnsiTheme="minorBidi" w:cstheme="minorBidi" w:hint="cs"/>
          <w:sz w:val="28"/>
          <w:cs/>
        </w:rPr>
        <w:t>บริษัทฯ ได้ประกาศนโยบายที่เกี่ยวข้องกับความหลากหลายทางชีวภาพ (</w:t>
      </w:r>
      <w:r w:rsidRPr="000B4B9D">
        <w:rPr>
          <w:rFonts w:asciiTheme="minorBidi" w:hAnsiTheme="minorBidi" w:cstheme="minorBidi"/>
          <w:sz w:val="28"/>
        </w:rPr>
        <w:t xml:space="preserve">Biodiversity Policy) </w:t>
      </w:r>
      <w:r w:rsidRPr="000B4B9D">
        <w:rPr>
          <w:rFonts w:asciiTheme="minorBidi" w:hAnsiTheme="minorBidi" w:cstheme="minorBidi" w:hint="cs"/>
          <w:sz w:val="28"/>
          <w:cs/>
        </w:rPr>
        <w:t>โดยมีเป้าหมายเพื่อให้เกิดผลกระทบเชิงบวก (</w:t>
      </w:r>
      <w:r w:rsidRPr="000B4B9D">
        <w:rPr>
          <w:rFonts w:asciiTheme="minorBidi" w:hAnsiTheme="minorBidi" w:cstheme="minorBidi"/>
          <w:sz w:val="28"/>
        </w:rPr>
        <w:t xml:space="preserve">Net Positive Impact) </w:t>
      </w:r>
      <w:r w:rsidRPr="000B4B9D">
        <w:rPr>
          <w:rFonts w:asciiTheme="minorBidi" w:hAnsiTheme="minorBidi" w:cstheme="minorBidi" w:hint="cs"/>
          <w:sz w:val="28"/>
          <w:cs/>
        </w:rPr>
        <w:t>ภายหลังที่ดำเนินการปิดเหมืองในทุกพื้นที่ของบริษัทฯ ทั้งนี้ได้เริ่มประเมินผลกระทบด้านความหลากหลายทางชีวภาพในพื้นที่เหมืองบารินโต (</w:t>
      </w:r>
      <w:r w:rsidRPr="000B4B9D">
        <w:rPr>
          <w:rFonts w:asciiTheme="minorBidi" w:hAnsiTheme="minorBidi" w:cstheme="minorBidi"/>
          <w:sz w:val="28"/>
        </w:rPr>
        <w:t>Bharinto)</w:t>
      </w:r>
      <w:r w:rsidRPr="000B4B9D">
        <w:rPr>
          <w:rFonts w:asciiTheme="minorBidi" w:hAnsiTheme="minorBidi" w:cstheme="minorBidi" w:hint="cs"/>
          <w:sz w:val="28"/>
          <w:cs/>
        </w:rPr>
        <w:t xml:space="preserve"> </w:t>
      </w:r>
      <w:r w:rsidRPr="000B4B9D">
        <w:rPr>
          <w:rFonts w:asciiTheme="minorBidi" w:hAnsiTheme="minorBidi" w:cs="Cordia New"/>
          <w:sz w:val="28"/>
          <w:cs/>
        </w:rPr>
        <w:t xml:space="preserve">โดยใช้ข้อมูลจากการสำรวจในปี </w:t>
      </w:r>
      <w:r w:rsidRPr="000B4B9D">
        <w:rPr>
          <w:rFonts w:asciiTheme="minorBidi" w:hAnsiTheme="minorBidi" w:cs="Cordia New"/>
          <w:sz w:val="28"/>
          <w:lang w:val="en-SG"/>
        </w:rPr>
        <w:t>2558</w:t>
      </w:r>
      <w:r w:rsidRPr="000B4B9D">
        <w:rPr>
          <w:rFonts w:asciiTheme="minorBidi" w:hAnsiTheme="minorBidi" w:cs="Cordia New"/>
          <w:sz w:val="28"/>
          <w:cs/>
        </w:rPr>
        <w:t xml:space="preserve"> พบว่าผลกระทบด้านความหลากหลายทางชีวภาพของเหมืองเริ่มเข้าสู่ด้านบวก เนื่องจากการดำเนินงาน</w:t>
      </w:r>
      <w:r w:rsidRPr="000B4B9D">
        <w:rPr>
          <w:rFonts w:asciiTheme="minorBidi" w:hAnsiTheme="minorBidi" w:cs="Cordia New" w:hint="cs"/>
          <w:sz w:val="28"/>
          <w:cs/>
        </w:rPr>
        <w:t>ได้</w:t>
      </w:r>
      <w:r w:rsidRPr="000B4B9D">
        <w:rPr>
          <w:rFonts w:asciiTheme="minorBidi" w:hAnsiTheme="minorBidi" w:cs="Cordia New"/>
          <w:sz w:val="28"/>
          <w:cs/>
        </w:rPr>
        <w:t>ใช้มาตรการหลีกเลี่ยง (</w:t>
      </w:r>
      <w:r w:rsidRPr="000B4B9D">
        <w:rPr>
          <w:rFonts w:asciiTheme="minorBidi" w:hAnsiTheme="minorBidi" w:cstheme="minorBidi"/>
          <w:sz w:val="28"/>
        </w:rPr>
        <w:t xml:space="preserve">Avoidance) </w:t>
      </w:r>
      <w:r w:rsidRPr="000B4B9D">
        <w:rPr>
          <w:rFonts w:asciiTheme="minorBidi" w:hAnsiTheme="minorBidi" w:cs="Cordia New"/>
          <w:sz w:val="28"/>
          <w:cs/>
        </w:rPr>
        <w:t>ฟื้นฟู (</w:t>
      </w:r>
      <w:r w:rsidRPr="000B4B9D">
        <w:rPr>
          <w:rFonts w:asciiTheme="minorBidi" w:hAnsiTheme="minorBidi" w:cstheme="minorBidi"/>
          <w:sz w:val="28"/>
        </w:rPr>
        <w:t xml:space="preserve">Rehabilitation) </w:t>
      </w:r>
      <w:r w:rsidRPr="000B4B9D">
        <w:rPr>
          <w:rFonts w:asciiTheme="minorBidi" w:hAnsiTheme="minorBidi" w:cs="Cordia New"/>
          <w:sz w:val="28"/>
          <w:cs/>
        </w:rPr>
        <w:t>และชดเชยนอกพื้นที่เหมือง (</w:t>
      </w:r>
      <w:r w:rsidRPr="000B4B9D">
        <w:rPr>
          <w:rFonts w:asciiTheme="minorBidi" w:hAnsiTheme="minorBidi" w:cstheme="minorBidi"/>
          <w:sz w:val="28"/>
        </w:rPr>
        <w:t xml:space="preserve">Offset) </w:t>
      </w:r>
      <w:r w:rsidRPr="000B4B9D">
        <w:rPr>
          <w:rFonts w:asciiTheme="minorBidi" w:hAnsiTheme="minorBidi" w:cs="Cordia New"/>
          <w:sz w:val="28"/>
          <w:cs/>
        </w:rPr>
        <w:t>อย่างไรก็ตามบริษัทฯ มีแผนการติดตามการดำเนินงานและประเมินผลกระทบดังกล่าวอย่างใกล้ชิด และ</w:t>
      </w:r>
      <w:r w:rsidRPr="000B4B9D">
        <w:rPr>
          <w:rFonts w:asciiTheme="minorBidi" w:hAnsiTheme="minorBidi" w:cs="Cordia New" w:hint="cs"/>
          <w:sz w:val="28"/>
          <w:cs/>
        </w:rPr>
        <w:t>จะ</w:t>
      </w:r>
      <w:r w:rsidRPr="000B4B9D">
        <w:rPr>
          <w:rFonts w:asciiTheme="minorBidi" w:hAnsiTheme="minorBidi" w:cs="Cordia New"/>
          <w:sz w:val="28"/>
          <w:cs/>
        </w:rPr>
        <w:t>ขยายโครงการให้ครอบคลุมถึงการดำเนินงาน</w:t>
      </w:r>
      <w:r w:rsidRPr="000B4B9D">
        <w:rPr>
          <w:rFonts w:asciiTheme="minorBidi" w:hAnsiTheme="minorBidi" w:cs="Cordia New" w:hint="cs"/>
          <w:sz w:val="28"/>
          <w:cs/>
        </w:rPr>
        <w:t>ใน</w:t>
      </w:r>
      <w:r w:rsidRPr="000B4B9D">
        <w:rPr>
          <w:rFonts w:asciiTheme="minorBidi" w:hAnsiTheme="minorBidi" w:cs="Cordia New"/>
          <w:sz w:val="28"/>
          <w:cs/>
        </w:rPr>
        <w:t>ทุกพื้นที่ของบริษั</w:t>
      </w:r>
      <w:r w:rsidRPr="000B4B9D">
        <w:rPr>
          <w:rFonts w:asciiTheme="minorBidi" w:hAnsiTheme="minorBidi" w:cs="Cordia New" w:hint="cs"/>
          <w:sz w:val="28"/>
          <w:cs/>
        </w:rPr>
        <w:t>ท</w:t>
      </w:r>
      <w:r w:rsidRPr="000B4B9D">
        <w:rPr>
          <w:rFonts w:asciiTheme="minorBidi" w:hAnsiTheme="minorBidi" w:cs="Cordia New"/>
          <w:sz w:val="28"/>
          <w:cs/>
        </w:rPr>
        <w:t xml:space="preserve">ฯ </w:t>
      </w:r>
    </w:p>
    <w:p w14:paraId="789B1255" w14:textId="77777777" w:rsidR="00702A18" w:rsidRPr="000B4B9D" w:rsidRDefault="00702A18" w:rsidP="00702A18">
      <w:pPr>
        <w:ind w:left="1710" w:hanging="434"/>
        <w:jc w:val="thaiDistribute"/>
        <w:rPr>
          <w:rFonts w:asciiTheme="minorBidi" w:hAnsiTheme="minorBidi" w:cs="Cordia New"/>
          <w:sz w:val="28"/>
        </w:rPr>
      </w:pPr>
      <w:r w:rsidRPr="000B4B9D">
        <w:rPr>
          <w:rFonts w:asciiTheme="minorBidi" w:hAnsiTheme="minorBidi" w:cs="Cordia New"/>
          <w:sz w:val="28"/>
        </w:rPr>
        <w:t xml:space="preserve">4. </w:t>
      </w:r>
      <w:r w:rsidRPr="000B4B9D">
        <w:rPr>
          <w:rFonts w:asciiTheme="minorBidi" w:hAnsiTheme="minorBidi" w:cs="Cordia New"/>
          <w:sz w:val="28"/>
        </w:rPr>
        <w:tab/>
      </w:r>
      <w:r w:rsidRPr="000B4B9D">
        <w:rPr>
          <w:rFonts w:asciiTheme="minorBidi" w:hAnsiTheme="minorBidi" w:cs="Cordia New"/>
          <w:sz w:val="28"/>
          <w:cs/>
        </w:rPr>
        <w:t xml:space="preserve">การใช้ทรัพยากรน้ำ บริษัทฯ ให้ความสำคัญกับการอนุรักษ์ทรัพยากรน้ำ </w:t>
      </w:r>
      <w:r w:rsidRPr="000B4B9D">
        <w:rPr>
          <w:rFonts w:asciiTheme="minorBidi" w:hAnsiTheme="minorBidi" w:cs="Cordia New" w:hint="cs"/>
          <w:sz w:val="28"/>
          <w:cs/>
        </w:rPr>
        <w:t>โดย</w:t>
      </w:r>
      <w:r w:rsidRPr="000B4B9D">
        <w:rPr>
          <w:rFonts w:asciiTheme="minorBidi" w:hAnsiTheme="minorBidi" w:cs="Cordia New"/>
          <w:sz w:val="28"/>
          <w:cs/>
        </w:rPr>
        <w:t xml:space="preserve">มีโครงการลดการใช้น้ำในกระบวนการผลิต การนำกลับมาใช้ใหม่ การจำแนกน้ำผิวดินมิให้ปะปนกับน้ำเสีย เป็นต้น นอกจากนี้น้ำจากการทำเหมืองใต้ดินที่ผ่านการบำบัดแล้ว ยังสามารถใช้ประโยชน์ในชุมชนได้อีกทางหนึ่งด้วย เพื่อให้การจัดการทรัพยากรน้ำมีประสิทธิภาพมากยิ่งขึ้น ในปี </w:t>
      </w:r>
      <w:r w:rsidRPr="000B4B9D">
        <w:rPr>
          <w:rFonts w:asciiTheme="minorBidi" w:hAnsiTheme="minorBidi" w:cs="Cordia New"/>
          <w:sz w:val="28"/>
        </w:rPr>
        <w:t xml:space="preserve">2560 </w:t>
      </w:r>
      <w:r w:rsidRPr="000B4B9D">
        <w:rPr>
          <w:rFonts w:asciiTheme="minorBidi" w:hAnsiTheme="minorBidi" w:cs="Cordia New"/>
          <w:sz w:val="28"/>
          <w:cs/>
        </w:rPr>
        <w:t>บริษัทฯ ได้ประกาศนโยบายการจัดการน้ำ (</w:t>
      </w:r>
      <w:r w:rsidRPr="000B4B9D">
        <w:rPr>
          <w:rFonts w:asciiTheme="minorBidi" w:hAnsiTheme="minorBidi" w:cs="Cordia New"/>
          <w:sz w:val="28"/>
        </w:rPr>
        <w:t xml:space="preserve">Water Policy) </w:t>
      </w:r>
      <w:r w:rsidRPr="000B4B9D">
        <w:rPr>
          <w:rFonts w:asciiTheme="minorBidi" w:hAnsiTheme="minorBidi" w:cs="Cordia New"/>
          <w:sz w:val="28"/>
          <w:cs/>
        </w:rPr>
        <w:t xml:space="preserve">เพื่อกำหนดขอบเขตและเป้าหมายการจัดการน้ำของบริษัทฯ รวมไปถึงรูปแบบการเก็บและการรายงานข้อมูลเกี่ยวกับการใช้น้ำ ตลอดจนมีแผนในการประเมิน </w:t>
      </w:r>
      <w:r w:rsidRPr="000B4B9D">
        <w:rPr>
          <w:rFonts w:asciiTheme="minorBidi" w:hAnsiTheme="minorBidi" w:cs="Cordia New"/>
          <w:sz w:val="28"/>
        </w:rPr>
        <w:t xml:space="preserve">water footprint </w:t>
      </w:r>
      <w:r w:rsidRPr="000B4B9D">
        <w:rPr>
          <w:rFonts w:asciiTheme="minorBidi" w:hAnsiTheme="minorBidi" w:cs="Cordia New"/>
          <w:sz w:val="28"/>
          <w:cs/>
        </w:rPr>
        <w:t xml:space="preserve">ของบริษัทฯ ต่อไป นอกจากนี้บริษัทฯ ยังได้เปิดเผยข้อมูลการใช้น้ำและการจัดการน้ำผ่านโครงการ </w:t>
      </w:r>
      <w:r w:rsidRPr="000B4B9D">
        <w:rPr>
          <w:rFonts w:asciiTheme="minorBidi" w:hAnsiTheme="minorBidi" w:cs="Cordia New"/>
          <w:sz w:val="28"/>
        </w:rPr>
        <w:t>Carbon Disclosure Project (CDP)</w:t>
      </w:r>
    </w:p>
    <w:p w14:paraId="701B3073" w14:textId="77777777" w:rsidR="00702A18" w:rsidRPr="000B4B9D" w:rsidRDefault="00702A18" w:rsidP="00702A18">
      <w:pPr>
        <w:ind w:left="1710" w:hanging="434"/>
        <w:jc w:val="thaiDistribute"/>
        <w:rPr>
          <w:rFonts w:asciiTheme="minorBidi" w:hAnsiTheme="minorBidi" w:cs="Cordia New"/>
          <w:sz w:val="28"/>
        </w:rPr>
      </w:pPr>
    </w:p>
    <w:p w14:paraId="5E1EA96E" w14:textId="77777777" w:rsidR="00702A18" w:rsidRPr="000B4B9D" w:rsidRDefault="00702A18" w:rsidP="00702A18">
      <w:pPr>
        <w:tabs>
          <w:tab w:val="left" w:pos="540"/>
          <w:tab w:val="left" w:pos="851"/>
        </w:tabs>
        <w:ind w:firstLine="426"/>
        <w:jc w:val="thaiDistribute"/>
        <w:rPr>
          <w:rFonts w:asciiTheme="minorBidi" w:hAnsiTheme="minorBidi" w:cstheme="minorBidi"/>
          <w:b/>
          <w:bCs/>
          <w:sz w:val="28"/>
        </w:rPr>
      </w:pPr>
      <w:r w:rsidRPr="000B4B9D">
        <w:rPr>
          <w:rFonts w:asciiTheme="minorBidi" w:hAnsiTheme="minorBidi" w:cstheme="minorBidi"/>
          <w:b/>
          <w:bCs/>
          <w:sz w:val="28"/>
        </w:rPr>
        <w:t>3.5)</w:t>
      </w:r>
      <w:r w:rsidRPr="000B4B9D">
        <w:rPr>
          <w:rFonts w:asciiTheme="minorBidi" w:hAnsiTheme="minorBidi" w:cstheme="minorBidi"/>
          <w:b/>
          <w:bCs/>
          <w:sz w:val="28"/>
        </w:rPr>
        <w:tab/>
      </w:r>
      <w:r w:rsidRPr="000B4B9D">
        <w:rPr>
          <w:rFonts w:asciiTheme="minorBidi" w:hAnsiTheme="minorBidi" w:cstheme="minorBidi"/>
          <w:b/>
          <w:bCs/>
          <w:sz w:val="28"/>
          <w:cs/>
        </w:rPr>
        <w:t>ความเสี่ยงจากผลกระทบด้านสังคมและชุมชน</w:t>
      </w:r>
    </w:p>
    <w:p w14:paraId="5956D254" w14:textId="77777777" w:rsidR="00702A18" w:rsidRPr="000B4B9D" w:rsidRDefault="00702A18" w:rsidP="00154420">
      <w:pPr>
        <w:tabs>
          <w:tab w:val="left" w:pos="1260"/>
        </w:tabs>
        <w:ind w:left="851"/>
        <w:jc w:val="thaiDistribute"/>
        <w:rPr>
          <w:rFonts w:asciiTheme="minorBidi" w:hAnsiTheme="minorBidi" w:cstheme="minorBidi"/>
          <w:sz w:val="28"/>
        </w:rPr>
      </w:pPr>
      <w:r w:rsidRPr="000B4B9D">
        <w:rPr>
          <w:rFonts w:asciiTheme="minorBidi" w:hAnsiTheme="minorBidi" w:cstheme="minorBidi" w:hint="cs"/>
          <w:sz w:val="28"/>
          <w:cs/>
        </w:rPr>
        <w:tab/>
      </w:r>
      <w:r w:rsidRPr="000B4B9D">
        <w:rPr>
          <w:rFonts w:asciiTheme="minorBidi" w:hAnsiTheme="minorBidi" w:cstheme="minorBidi"/>
          <w:sz w:val="28"/>
          <w:cs/>
        </w:rPr>
        <w:t>บริษัทฯ</w:t>
      </w:r>
      <w:r w:rsidRPr="000B4B9D">
        <w:rPr>
          <w:rFonts w:asciiTheme="minorBidi" w:hAnsiTheme="minorBidi" w:cstheme="minorBidi" w:hint="cs"/>
          <w:sz w:val="28"/>
          <w:cs/>
        </w:rPr>
        <w:t xml:space="preserve"> เชื่อว่า </w:t>
      </w:r>
      <w:r w:rsidRPr="000B4B9D">
        <w:rPr>
          <w:rFonts w:asciiTheme="minorBidi" w:hAnsiTheme="minorBidi" w:cstheme="minorBidi"/>
          <w:sz w:val="28"/>
        </w:rPr>
        <w:t>“</w:t>
      </w:r>
      <w:r w:rsidRPr="000B4B9D">
        <w:rPr>
          <w:rFonts w:asciiTheme="minorBidi" w:hAnsiTheme="minorBidi" w:cstheme="minorBidi" w:hint="cs"/>
          <w:sz w:val="28"/>
          <w:cs/>
        </w:rPr>
        <w:t>อุตสาหกรรมที่ดีจะต้องพัฒนาควบคู่ไปกับการพัฒนาสังคมและสิ่งแวดล้อม</w:t>
      </w:r>
      <w:r w:rsidRPr="000B4B9D">
        <w:rPr>
          <w:rFonts w:asciiTheme="minorBidi" w:hAnsiTheme="minorBidi" w:cstheme="minorBidi"/>
          <w:sz w:val="28"/>
        </w:rPr>
        <w:t>”</w:t>
      </w:r>
      <w:r w:rsidRPr="000B4B9D">
        <w:rPr>
          <w:rFonts w:asciiTheme="minorBidi" w:hAnsiTheme="minorBidi" w:cstheme="minorBidi" w:hint="cs"/>
          <w:sz w:val="28"/>
          <w:cs/>
        </w:rPr>
        <w:t xml:space="preserve"> ดังนั้น</w:t>
      </w:r>
      <w:r w:rsidRPr="000B4B9D">
        <w:rPr>
          <w:rFonts w:asciiTheme="minorBidi" w:hAnsiTheme="minorBidi" w:cstheme="minorBidi"/>
          <w:sz w:val="28"/>
          <w:cs/>
        </w:rPr>
        <w:t>นอกจาก</w:t>
      </w:r>
      <w:r w:rsidRPr="000B4B9D">
        <w:rPr>
          <w:rFonts w:asciiTheme="minorBidi" w:hAnsiTheme="minorBidi" w:cstheme="minorBidi" w:hint="cs"/>
          <w:sz w:val="28"/>
          <w:cs/>
        </w:rPr>
        <w:t>การ</w:t>
      </w:r>
      <w:r w:rsidRPr="000B4B9D">
        <w:rPr>
          <w:rFonts w:asciiTheme="minorBidi" w:hAnsiTheme="minorBidi" w:cstheme="minorBidi"/>
          <w:sz w:val="28"/>
          <w:cs/>
        </w:rPr>
        <w:t>ให้ความสำคัญกับมาตรการการป้องกันและลดผลกระทบจากการดำเนินธุรกิจที่อาจจะเกิดขึ้นต่อชุมชนและสังคม เช่น ผลกระทบด้านสิ่งแวดล้อม</w:t>
      </w:r>
      <w:r w:rsidRPr="000B4B9D">
        <w:rPr>
          <w:rFonts w:asciiTheme="minorBidi" w:hAnsiTheme="minorBidi" w:cstheme="minorBidi" w:hint="cs"/>
          <w:sz w:val="28"/>
          <w:cs/>
        </w:rPr>
        <w:t xml:space="preserve"> และ</w:t>
      </w:r>
      <w:r w:rsidRPr="000B4B9D">
        <w:rPr>
          <w:rFonts w:asciiTheme="minorBidi" w:hAnsiTheme="minorBidi" w:cstheme="minorBidi"/>
          <w:sz w:val="28"/>
          <w:cs/>
        </w:rPr>
        <w:t xml:space="preserve">ผลกระทบด้านความปลอดภัยแล้ว </w:t>
      </w:r>
      <w:r w:rsidRPr="000B4B9D">
        <w:rPr>
          <w:rFonts w:asciiTheme="minorBidi" w:hAnsiTheme="minorBidi" w:cstheme="minorBidi" w:hint="cs"/>
          <w:sz w:val="28"/>
          <w:cs/>
        </w:rPr>
        <w:t>บริษัทฯ ยัง</w:t>
      </w:r>
      <w:r w:rsidRPr="000B4B9D">
        <w:rPr>
          <w:rFonts w:asciiTheme="minorBidi" w:hAnsiTheme="minorBidi" w:cstheme="minorBidi"/>
          <w:sz w:val="28"/>
          <w:cs/>
        </w:rPr>
        <w:t>จัด</w:t>
      </w:r>
      <w:r w:rsidRPr="000B4B9D">
        <w:rPr>
          <w:rFonts w:asciiTheme="minorBidi" w:hAnsiTheme="minorBidi" w:cstheme="minorBidi" w:hint="cs"/>
          <w:sz w:val="28"/>
          <w:cs/>
        </w:rPr>
        <w:t>ให้มี</w:t>
      </w:r>
      <w:r w:rsidRPr="000B4B9D">
        <w:rPr>
          <w:rFonts w:asciiTheme="minorBidi" w:hAnsiTheme="minorBidi" w:cstheme="minorBidi"/>
          <w:sz w:val="28"/>
          <w:cs/>
        </w:rPr>
        <w:t xml:space="preserve">การดำเนินงานด้านการพัฒนาชุมชนขึ้นโดยมุ่งเน้น </w:t>
      </w:r>
      <w:r w:rsidRPr="000B4B9D">
        <w:rPr>
          <w:rFonts w:asciiTheme="minorBidi" w:hAnsiTheme="minorBidi" w:cstheme="minorBidi"/>
          <w:sz w:val="28"/>
        </w:rPr>
        <w:t>“</w:t>
      </w:r>
      <w:r w:rsidRPr="000B4B9D">
        <w:rPr>
          <w:rFonts w:asciiTheme="minorBidi" w:hAnsiTheme="minorBidi" w:cstheme="minorBidi" w:hint="cs"/>
          <w:sz w:val="28"/>
          <w:cs/>
        </w:rPr>
        <w:t>การมีส่วนร่วม</w:t>
      </w:r>
      <w:r w:rsidRPr="000B4B9D">
        <w:rPr>
          <w:rFonts w:asciiTheme="minorBidi" w:hAnsiTheme="minorBidi" w:cstheme="minorBidi"/>
          <w:sz w:val="28"/>
        </w:rPr>
        <w:t>”</w:t>
      </w:r>
      <w:r w:rsidRPr="000B4B9D">
        <w:rPr>
          <w:rFonts w:asciiTheme="minorBidi" w:hAnsiTheme="minorBidi" w:cstheme="minorBidi"/>
          <w:sz w:val="28"/>
          <w:cs/>
        </w:rPr>
        <w:t xml:space="preserve"> ระหว่าง</w:t>
      </w:r>
      <w:r w:rsidRPr="000B4B9D">
        <w:rPr>
          <w:rFonts w:asciiTheme="minorBidi" w:hAnsiTheme="minorBidi" w:cstheme="minorBidi" w:hint="cs"/>
          <w:sz w:val="28"/>
          <w:cs/>
        </w:rPr>
        <w:t xml:space="preserve">ผู้มีส่วนได้เสียในการดำเนินงาน ได้แก่ </w:t>
      </w:r>
      <w:r w:rsidRPr="000B4B9D">
        <w:rPr>
          <w:rFonts w:asciiTheme="minorBidi" w:hAnsiTheme="minorBidi" w:cstheme="minorBidi"/>
          <w:sz w:val="28"/>
          <w:cs/>
        </w:rPr>
        <w:t xml:space="preserve">บริษัทฯ </w:t>
      </w:r>
      <w:r w:rsidRPr="000B4B9D">
        <w:rPr>
          <w:rFonts w:asciiTheme="minorBidi" w:hAnsiTheme="minorBidi" w:cstheme="minorBidi" w:hint="cs"/>
          <w:sz w:val="28"/>
          <w:cs/>
        </w:rPr>
        <w:t xml:space="preserve">ชุมชน และองค์กรภาครัฐ </w:t>
      </w:r>
      <w:r w:rsidRPr="000B4B9D">
        <w:rPr>
          <w:rFonts w:asciiTheme="minorBidi" w:hAnsiTheme="minorBidi" w:cstheme="minorBidi"/>
          <w:sz w:val="28"/>
          <w:cs/>
        </w:rPr>
        <w:t>ทั้งนี้บริษัทฯ ได้</w:t>
      </w:r>
      <w:r w:rsidRPr="000B4B9D">
        <w:rPr>
          <w:rFonts w:asciiTheme="minorBidi" w:hAnsiTheme="minorBidi" w:cstheme="minorBidi" w:hint="cs"/>
          <w:sz w:val="28"/>
          <w:cs/>
        </w:rPr>
        <w:t>ประยุกต์ใช้</w:t>
      </w:r>
      <w:r w:rsidRPr="000B4B9D">
        <w:rPr>
          <w:rFonts w:asciiTheme="minorBidi" w:hAnsiTheme="minorBidi" w:cstheme="minorBidi"/>
          <w:sz w:val="28"/>
          <w:cs/>
        </w:rPr>
        <w:t xml:space="preserve">เป้าหมายการพัฒนาที่ยั่งยืนหรือ </w:t>
      </w:r>
      <w:r w:rsidRPr="000B4B9D">
        <w:rPr>
          <w:rFonts w:asciiTheme="minorBidi" w:hAnsiTheme="minorBidi" w:cstheme="minorBidi"/>
          <w:sz w:val="28"/>
        </w:rPr>
        <w:t xml:space="preserve">Sustainable Development Goals (SDGs) </w:t>
      </w:r>
      <w:r w:rsidRPr="000B4B9D">
        <w:rPr>
          <w:rFonts w:asciiTheme="minorBidi" w:hAnsiTheme="minorBidi" w:cstheme="minorBidi" w:hint="cs"/>
          <w:sz w:val="28"/>
          <w:cs/>
        </w:rPr>
        <w:t>ในการวางแผนงานการพัฒนา</w:t>
      </w:r>
      <w:r w:rsidRPr="000B4B9D">
        <w:rPr>
          <w:rFonts w:asciiTheme="minorBidi" w:hAnsiTheme="minorBidi" w:cstheme="minorBidi"/>
          <w:sz w:val="28"/>
          <w:cs/>
        </w:rPr>
        <w:t>ชุมชนและดำเนินกิจกรรมต่าง</w:t>
      </w:r>
      <w:r w:rsidRPr="000B4B9D">
        <w:rPr>
          <w:rFonts w:asciiTheme="minorBidi" w:hAnsiTheme="minorBidi" w:cstheme="minorBidi" w:hint="cs"/>
          <w:sz w:val="28"/>
          <w:cs/>
        </w:rPr>
        <w:t xml:space="preserve"> </w:t>
      </w:r>
      <w:r w:rsidRPr="000B4B9D">
        <w:rPr>
          <w:rFonts w:asciiTheme="minorBidi" w:hAnsiTheme="minorBidi" w:cstheme="minorBidi"/>
          <w:sz w:val="28"/>
          <w:cs/>
        </w:rPr>
        <w:t xml:space="preserve">ๆ </w:t>
      </w:r>
      <w:r w:rsidRPr="000B4B9D">
        <w:rPr>
          <w:rFonts w:asciiTheme="minorBidi" w:hAnsiTheme="minorBidi" w:cstheme="minorBidi" w:hint="cs"/>
          <w:sz w:val="28"/>
          <w:cs/>
        </w:rPr>
        <w:t>โดยมีวัตถุประสงค์หลัก</w:t>
      </w:r>
      <w:r w:rsidRPr="000B4B9D">
        <w:rPr>
          <w:rFonts w:asciiTheme="minorBidi" w:hAnsiTheme="minorBidi" w:cstheme="minorBidi"/>
          <w:sz w:val="28"/>
          <w:cs/>
        </w:rPr>
        <w:t>เพื่อ</w:t>
      </w:r>
      <w:r w:rsidRPr="000B4B9D">
        <w:rPr>
          <w:rFonts w:asciiTheme="minorBidi" w:hAnsiTheme="minorBidi" w:cstheme="minorBidi" w:hint="cs"/>
          <w:sz w:val="28"/>
          <w:cs/>
        </w:rPr>
        <w:t>เตรียมความพร้อมและ</w:t>
      </w:r>
      <w:r w:rsidRPr="000B4B9D">
        <w:rPr>
          <w:rFonts w:asciiTheme="minorBidi" w:hAnsiTheme="minorBidi" w:cstheme="minorBidi"/>
          <w:sz w:val="28"/>
          <w:cs/>
        </w:rPr>
        <w:t>วางรากฐานการเติบโตของชุมชนในด้านต่าง</w:t>
      </w:r>
      <w:r w:rsidRPr="000B4B9D">
        <w:rPr>
          <w:rFonts w:asciiTheme="minorBidi" w:hAnsiTheme="minorBidi" w:cstheme="minorBidi" w:hint="cs"/>
          <w:sz w:val="28"/>
          <w:cs/>
        </w:rPr>
        <w:t xml:space="preserve"> </w:t>
      </w:r>
      <w:r w:rsidRPr="000B4B9D">
        <w:rPr>
          <w:rFonts w:asciiTheme="minorBidi" w:hAnsiTheme="minorBidi" w:cstheme="minorBidi"/>
          <w:sz w:val="28"/>
          <w:cs/>
        </w:rPr>
        <w:t>ๆ ให้มีความ</w:t>
      </w:r>
      <w:r w:rsidRPr="000B4B9D">
        <w:rPr>
          <w:rFonts w:asciiTheme="minorBidi" w:hAnsiTheme="minorBidi" w:cstheme="minorBidi" w:hint="cs"/>
          <w:sz w:val="28"/>
          <w:cs/>
        </w:rPr>
        <w:t>เข้มแข็งและ</w:t>
      </w:r>
      <w:r w:rsidRPr="000B4B9D">
        <w:rPr>
          <w:rFonts w:asciiTheme="minorBidi" w:hAnsiTheme="minorBidi" w:cstheme="minorBidi"/>
          <w:sz w:val="28"/>
          <w:cs/>
        </w:rPr>
        <w:t>สามารถพึ่งพาตนเองได้อย่างยั่งยืน</w:t>
      </w:r>
      <w:r w:rsidRPr="000B4B9D">
        <w:rPr>
          <w:rFonts w:asciiTheme="minorBidi" w:hAnsiTheme="minorBidi" w:cstheme="minorBidi" w:hint="cs"/>
          <w:sz w:val="28"/>
          <w:cs/>
        </w:rPr>
        <w:t xml:space="preserve"> </w:t>
      </w:r>
      <w:r w:rsidRPr="000B4B9D">
        <w:rPr>
          <w:rFonts w:asciiTheme="minorBidi" w:hAnsiTheme="minorBidi" w:cstheme="minorBidi"/>
          <w:sz w:val="28"/>
          <w:cs/>
        </w:rPr>
        <w:t>ทั้งนี้บริษัทฯ ได้ดำเนินการด้านต่าง</w:t>
      </w:r>
      <w:r w:rsidRPr="000B4B9D">
        <w:rPr>
          <w:rFonts w:asciiTheme="minorBidi" w:hAnsiTheme="minorBidi" w:cstheme="minorBidi" w:hint="cs"/>
          <w:sz w:val="28"/>
          <w:cs/>
        </w:rPr>
        <w:t xml:space="preserve"> </w:t>
      </w:r>
      <w:r w:rsidRPr="000B4B9D">
        <w:rPr>
          <w:rFonts w:asciiTheme="minorBidi" w:hAnsiTheme="minorBidi" w:cstheme="minorBidi"/>
          <w:sz w:val="28"/>
          <w:cs/>
        </w:rPr>
        <w:t>ๆ เพื่อบริหารจัดการความเสี่ยงด้านสังคม ดังต่อไปนี้</w:t>
      </w:r>
    </w:p>
    <w:p w14:paraId="72CFB389" w14:textId="77777777" w:rsidR="00702A18" w:rsidRPr="000B4B9D" w:rsidRDefault="00702A18" w:rsidP="00154420">
      <w:pPr>
        <w:pStyle w:val="ListParagraph"/>
        <w:numPr>
          <w:ilvl w:val="0"/>
          <w:numId w:val="87"/>
        </w:numPr>
        <w:tabs>
          <w:tab w:val="left" w:pos="720"/>
          <w:tab w:val="left" w:pos="1560"/>
        </w:tabs>
        <w:spacing w:before="0" w:after="0" w:line="240" w:lineRule="auto"/>
        <w:ind w:left="1560" w:hanging="300"/>
        <w:contextualSpacing w:val="0"/>
        <w:jc w:val="thaiDistribute"/>
        <w:rPr>
          <w:rFonts w:asciiTheme="minorBidi" w:hAnsiTheme="minorBidi" w:cstheme="minorBidi"/>
          <w:sz w:val="28"/>
          <w:szCs w:val="28"/>
        </w:rPr>
      </w:pPr>
      <w:r w:rsidRPr="000B4B9D">
        <w:rPr>
          <w:rFonts w:asciiTheme="minorBidi" w:hAnsiTheme="minorBidi" w:cstheme="minorBidi"/>
          <w:sz w:val="28"/>
          <w:szCs w:val="28"/>
          <w:cs/>
          <w:lang w:bidi="th-TH"/>
        </w:rPr>
        <w:t>มีมาตรฐานการปฏิบัติงานด้านพัฒนาชุมชน</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(Standard Practice Manual: Community Development Work) </w:t>
      </w:r>
      <w:r w:rsidRPr="000B4B9D">
        <w:rPr>
          <w:rFonts w:asciiTheme="minorBidi" w:hAnsiTheme="minorBidi" w:cstheme="minorBidi"/>
          <w:sz w:val="28"/>
          <w:szCs w:val="28"/>
          <w:cs/>
          <w:lang w:bidi="th-TH"/>
        </w:rPr>
        <w:t>ที่ครอบคลุมการลดความเสี่ยงจากผลกระทบต่อสังคมและชุมชน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ซึ่งทำให้ผู้ปฏิบัติงานด้านพัฒนาชุมชน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มีแนวทางการปฏิบัติที่ชัดเจน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และเป็นมาตรฐานเดียวกันในทุกพื้นที่ทำงาน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นอกจากนี้ได้มีการทบทวนมาตรฐานการปฏิบัติงานเป็นระยะ</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เพื่อให้มีความทันสมัย</w:t>
      </w:r>
      <w:r w:rsidRPr="000B4B9D">
        <w:rPr>
          <w:rFonts w:ascii="Cordia New" w:hAnsiTheme="minorBidi" w:cstheme="minorBidi"/>
          <w:sz w:val="28"/>
          <w:szCs w:val="28"/>
          <w:cs/>
        </w:rPr>
        <w:t xml:space="preserve"> </w:t>
      </w:r>
      <w:r w:rsidRPr="000B4B9D">
        <w:rPr>
          <w:rFonts w:asciiTheme="minorBidi" w:hAnsiTheme="minorBidi" w:cstheme="minorBidi" w:hint="cs"/>
          <w:sz w:val="28"/>
          <w:szCs w:val="28"/>
          <w:cs/>
          <w:lang w:bidi="th-TH"/>
        </w:rPr>
        <w:t>และ</w:t>
      </w:r>
      <w:r w:rsidRPr="000B4B9D">
        <w:rPr>
          <w:rFonts w:asciiTheme="minorBidi" w:hAnsiTheme="minorBidi" w:cstheme="minorBidi"/>
          <w:sz w:val="28"/>
          <w:szCs w:val="28"/>
          <w:cs/>
          <w:lang w:bidi="th-TH"/>
        </w:rPr>
        <w:t>เหมาะ</w:t>
      </w:r>
      <w:r w:rsidRPr="000B4B9D">
        <w:rPr>
          <w:rFonts w:asciiTheme="minorBidi" w:hAnsiTheme="minorBidi" w:cstheme="minorBidi" w:hint="cs"/>
          <w:sz w:val="28"/>
          <w:szCs w:val="28"/>
          <w:cs/>
          <w:lang w:bidi="th-TH"/>
        </w:rPr>
        <w:t>สม</w:t>
      </w:r>
      <w:r w:rsidRPr="000B4B9D">
        <w:rPr>
          <w:rFonts w:asciiTheme="minorBidi" w:hAnsiTheme="minorBidi" w:cstheme="minorBidi"/>
          <w:sz w:val="28"/>
          <w:szCs w:val="28"/>
          <w:cs/>
          <w:lang w:bidi="th-TH"/>
        </w:rPr>
        <w:t>กับสภาวะต่าง</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ที่เปลี่ยนไป</w:t>
      </w:r>
      <w:r w:rsidRPr="000B4B9D">
        <w:rPr>
          <w:rFonts w:ascii="Cordia New" w:hAnsiTheme="minorBidi" w:cstheme="minorBidi"/>
          <w:sz w:val="28"/>
          <w:szCs w:val="28"/>
          <w:cs/>
        </w:rPr>
        <w:t xml:space="preserve"> </w:t>
      </w:r>
    </w:p>
    <w:p w14:paraId="25277280" w14:textId="77777777" w:rsidR="00702A18" w:rsidRPr="000B4B9D" w:rsidRDefault="00702A18" w:rsidP="00154420">
      <w:pPr>
        <w:pStyle w:val="ListParagraph"/>
        <w:numPr>
          <w:ilvl w:val="0"/>
          <w:numId w:val="87"/>
        </w:numPr>
        <w:tabs>
          <w:tab w:val="left" w:pos="720"/>
          <w:tab w:val="left" w:pos="1560"/>
        </w:tabs>
        <w:spacing w:before="0" w:after="0" w:line="240" w:lineRule="auto"/>
        <w:ind w:left="1560" w:hanging="300"/>
        <w:contextualSpacing w:val="0"/>
        <w:jc w:val="thaiDistribute"/>
        <w:rPr>
          <w:rFonts w:asciiTheme="minorBidi" w:hAnsiTheme="minorBidi" w:cstheme="minorBidi"/>
          <w:sz w:val="28"/>
          <w:szCs w:val="28"/>
        </w:rPr>
      </w:pPr>
      <w:r w:rsidRPr="000B4B9D">
        <w:rPr>
          <w:rFonts w:asciiTheme="minorBidi" w:hAnsiTheme="minorBidi" w:cstheme="minorBidi"/>
          <w:sz w:val="28"/>
          <w:szCs w:val="28"/>
          <w:cs/>
          <w:lang w:bidi="th-TH"/>
        </w:rPr>
        <w:t>จัดให้มีพนักงานพัฒนาชุมชนของบริษัทฯ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(Community Development Officer: CDO) </w:t>
      </w:r>
      <w:r w:rsidRPr="000B4B9D">
        <w:rPr>
          <w:rFonts w:asciiTheme="minorBidi" w:hAnsiTheme="minorBidi" w:cstheme="minorBidi"/>
          <w:sz w:val="28"/>
          <w:szCs w:val="28"/>
          <w:cs/>
          <w:lang w:bidi="th-TH"/>
        </w:rPr>
        <w:t>เข้าไปทำงานในแต่ละพื้นที่อย่างเพียงพอ</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ทำให้สามารถทำงานในโครงการเพื่อพัฒนาคุณภาพชีวิตร่วมกับชุมชนได้อย่างใกล้ชิด</w:t>
      </w:r>
      <w:r w:rsidRPr="000B4B9D">
        <w:rPr>
          <w:rFonts w:ascii="Cordia New" w:hAnsiTheme="minorBidi" w:cstheme="minorBidi"/>
          <w:sz w:val="28"/>
          <w:szCs w:val="28"/>
          <w:cs/>
        </w:rPr>
        <w:t xml:space="preserve"> </w:t>
      </w:r>
      <w:r w:rsidRPr="000B4B9D">
        <w:rPr>
          <w:rFonts w:ascii="Cordia New" w:hAnsiTheme="minorBidi" w:cstheme="minorBidi"/>
          <w:sz w:val="28"/>
          <w:szCs w:val="28"/>
          <w:cs/>
          <w:lang w:bidi="th-TH"/>
        </w:rPr>
        <w:t>อ</w:t>
      </w:r>
      <w:r w:rsidRPr="000B4B9D">
        <w:rPr>
          <w:rFonts w:ascii="Cordia New" w:hAnsiTheme="minorBidi" w:cstheme="minorBidi" w:hint="cs"/>
          <w:sz w:val="28"/>
          <w:szCs w:val="28"/>
          <w:cs/>
          <w:lang w:bidi="th-TH"/>
        </w:rPr>
        <w:t>ีก</w:t>
      </w:r>
      <w:r w:rsidRPr="000B4B9D">
        <w:rPr>
          <w:rFonts w:asciiTheme="minorBidi" w:hAnsiTheme="minorBidi" w:cstheme="minorBidi"/>
          <w:sz w:val="28"/>
          <w:szCs w:val="28"/>
          <w:cs/>
          <w:lang w:bidi="th-TH"/>
        </w:rPr>
        <w:t>ทั้งพนักงานเหล่านี้ยังเป็นกลไกหลัก</w:t>
      </w:r>
      <w:r w:rsidRPr="000B4B9D">
        <w:rPr>
          <w:rFonts w:asciiTheme="minorBidi" w:hAnsiTheme="minorBidi" w:cstheme="minorBidi" w:hint="cs"/>
          <w:sz w:val="28"/>
          <w:szCs w:val="28"/>
          <w:cs/>
          <w:lang w:bidi="th-TH"/>
        </w:rPr>
        <w:t>สำคัญ</w:t>
      </w:r>
      <w:r w:rsidRPr="000B4B9D">
        <w:rPr>
          <w:rFonts w:asciiTheme="minorBidi" w:hAnsiTheme="minorBidi" w:cstheme="minorBidi"/>
          <w:sz w:val="28"/>
          <w:szCs w:val="28"/>
          <w:cs/>
          <w:lang w:bidi="th-TH"/>
        </w:rPr>
        <w:t>ในการสื่อสารระหว่างบริษัทฯ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กับชุมชน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เพื่อสร้างความเข้าใจ</w:t>
      </w:r>
      <w:r w:rsidRPr="000B4B9D">
        <w:rPr>
          <w:rFonts w:asciiTheme="minorBidi" w:hAnsiTheme="minorBidi" w:cstheme="minorBidi" w:hint="cs"/>
          <w:sz w:val="28"/>
          <w:szCs w:val="28"/>
          <w:cs/>
          <w:lang w:bidi="th-TH"/>
        </w:rPr>
        <w:t>ที่ถูกต้อง</w:t>
      </w:r>
      <w:r w:rsidRPr="000B4B9D">
        <w:rPr>
          <w:rFonts w:asciiTheme="minorBidi" w:hAnsiTheme="minorBidi" w:cstheme="minorBidi"/>
          <w:sz w:val="28"/>
          <w:szCs w:val="28"/>
          <w:cs/>
          <w:lang w:bidi="th-TH"/>
        </w:rPr>
        <w:t>ต่อกัน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สามารถเห็นสัญญาณ</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หรือเหตุการณ์ที่จะเกิดผลกระทบได้ตั้งแต่ต้น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ทำให้สามารถหา</w:t>
      </w:r>
      <w:r w:rsidRPr="000B4B9D">
        <w:rPr>
          <w:rFonts w:asciiTheme="minorBidi" w:hAnsiTheme="minorBidi" w:cstheme="minorBidi" w:hint="cs"/>
          <w:sz w:val="28"/>
          <w:szCs w:val="28"/>
          <w:cs/>
          <w:lang w:bidi="th-TH"/>
        </w:rPr>
        <w:t>แนว</w:t>
      </w:r>
      <w:r w:rsidRPr="000B4B9D">
        <w:rPr>
          <w:rFonts w:asciiTheme="minorBidi" w:hAnsiTheme="minorBidi" w:cstheme="minorBidi"/>
          <w:sz w:val="28"/>
          <w:szCs w:val="28"/>
          <w:cs/>
          <w:lang w:bidi="th-TH"/>
        </w:rPr>
        <w:t>ทาง</w:t>
      </w:r>
      <w:r w:rsidRPr="000B4B9D">
        <w:rPr>
          <w:rFonts w:asciiTheme="minorBidi" w:hAnsiTheme="minorBidi" w:cstheme="minorBidi" w:hint="cs"/>
          <w:sz w:val="28"/>
          <w:szCs w:val="28"/>
          <w:cs/>
          <w:lang w:bidi="th-TH"/>
        </w:rPr>
        <w:t>การ</w:t>
      </w:r>
      <w:r w:rsidRPr="000B4B9D">
        <w:rPr>
          <w:rFonts w:asciiTheme="minorBidi" w:hAnsiTheme="minorBidi" w:cstheme="minorBidi"/>
          <w:sz w:val="28"/>
          <w:szCs w:val="28"/>
          <w:cs/>
          <w:lang w:bidi="th-TH"/>
        </w:rPr>
        <w:t>แก้ไขหรือ</w:t>
      </w:r>
      <w:r w:rsidRPr="000B4B9D">
        <w:rPr>
          <w:rFonts w:asciiTheme="minorBidi" w:hAnsiTheme="minorBidi" w:cstheme="minorBidi" w:hint="cs"/>
          <w:sz w:val="28"/>
          <w:szCs w:val="28"/>
          <w:cs/>
          <w:lang w:bidi="th-TH"/>
        </w:rPr>
        <w:t>มาตรการ</w:t>
      </w:r>
      <w:r w:rsidRPr="000B4B9D">
        <w:rPr>
          <w:rFonts w:asciiTheme="minorBidi" w:hAnsiTheme="minorBidi" w:cstheme="minorBidi"/>
          <w:sz w:val="28"/>
          <w:szCs w:val="28"/>
          <w:cs/>
          <w:lang w:bidi="th-TH"/>
        </w:rPr>
        <w:t>ลดผลกระทบนั้นได้อย่าง</w:t>
      </w:r>
      <w:r w:rsidRPr="000B4B9D">
        <w:rPr>
          <w:rFonts w:asciiTheme="minorBidi" w:hAnsiTheme="minorBidi" w:cstheme="minorBidi" w:hint="cs"/>
          <w:sz w:val="28"/>
          <w:szCs w:val="28"/>
          <w:cs/>
          <w:lang w:bidi="th-TH"/>
        </w:rPr>
        <w:t>ทันท่วงที</w:t>
      </w:r>
      <w:r w:rsidRPr="000B4B9D">
        <w:rPr>
          <w:rFonts w:ascii="Cordia New" w:hAnsiTheme="minorBidi" w:cstheme="minorBidi"/>
          <w:sz w:val="28"/>
          <w:szCs w:val="28"/>
          <w:cs/>
        </w:rPr>
        <w:t xml:space="preserve"> </w:t>
      </w:r>
    </w:p>
    <w:p w14:paraId="75606958" w14:textId="77777777" w:rsidR="00702A18" w:rsidRPr="000B4B9D" w:rsidRDefault="00702A18" w:rsidP="00154420">
      <w:pPr>
        <w:pStyle w:val="ListParagraph"/>
        <w:numPr>
          <w:ilvl w:val="0"/>
          <w:numId w:val="87"/>
        </w:numPr>
        <w:tabs>
          <w:tab w:val="left" w:pos="720"/>
          <w:tab w:val="left" w:pos="1560"/>
        </w:tabs>
        <w:spacing w:before="0" w:after="0" w:line="240" w:lineRule="auto"/>
        <w:ind w:left="1560" w:hanging="300"/>
        <w:contextualSpacing w:val="0"/>
        <w:jc w:val="thaiDistribute"/>
        <w:rPr>
          <w:rFonts w:asciiTheme="minorBidi" w:hAnsiTheme="minorBidi" w:cstheme="minorBidi"/>
          <w:sz w:val="28"/>
          <w:szCs w:val="28"/>
        </w:rPr>
      </w:pPr>
      <w:r w:rsidRPr="000B4B9D">
        <w:rPr>
          <w:rFonts w:asciiTheme="minorBidi" w:hAnsiTheme="minorBidi" w:cstheme="minorBidi"/>
          <w:sz w:val="28"/>
          <w:szCs w:val="28"/>
          <w:cs/>
          <w:lang w:bidi="th-TH"/>
        </w:rPr>
        <w:t>การทำงานกับชุมชนด้วยกระบวนการการมีส่วนร่วม</w:t>
      </w:r>
      <w:r w:rsidRPr="000B4B9D">
        <w:rPr>
          <w:rFonts w:asciiTheme="minorBidi" w:hAnsiTheme="minorBidi" w:cstheme="minorBidi"/>
          <w:sz w:val="28"/>
          <w:szCs w:val="28"/>
        </w:rPr>
        <w:t xml:space="preserve"> </w:t>
      </w:r>
      <w:r w:rsidRPr="000B4B9D">
        <w:rPr>
          <w:rFonts w:asciiTheme="minorBidi" w:hAnsiTheme="minorBidi" w:cstheme="minorBidi" w:hint="cs"/>
          <w:sz w:val="28"/>
          <w:szCs w:val="28"/>
          <w:cs/>
          <w:lang w:bidi="th-TH"/>
        </w:rPr>
        <w:t>โดย</w:t>
      </w:r>
      <w:r w:rsidRPr="000B4B9D">
        <w:rPr>
          <w:rFonts w:asciiTheme="minorBidi" w:hAnsiTheme="minorBidi" w:cstheme="minorBidi"/>
          <w:sz w:val="28"/>
          <w:szCs w:val="28"/>
          <w:cs/>
          <w:lang w:bidi="th-TH"/>
        </w:rPr>
        <w:t>บริษัทฯ</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ให้ความสำคัญกับการมีส่วนร่วมของชุมชน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ตั้งแต่การจัดทำแผนพัฒนาหมู่บ้าน</w:t>
      </w:r>
      <w:r w:rsidRPr="000B4B9D">
        <w:rPr>
          <w:rFonts w:asciiTheme="minorBidi" w:hAnsiTheme="minorBidi" w:cstheme="minorBidi"/>
          <w:sz w:val="28"/>
          <w:szCs w:val="28"/>
        </w:rPr>
        <w:t xml:space="preserve"> </w:t>
      </w:r>
      <w:r w:rsidRPr="000B4B9D">
        <w:rPr>
          <w:rFonts w:asciiTheme="minorBidi" w:hAnsiTheme="minorBidi" w:cstheme="minorBidi" w:hint="cs"/>
          <w:sz w:val="28"/>
          <w:szCs w:val="28"/>
          <w:cs/>
          <w:lang w:bidi="th-TH"/>
        </w:rPr>
        <w:t>เพื่อ</w:t>
      </w:r>
      <w:r w:rsidRPr="000B4B9D">
        <w:rPr>
          <w:rFonts w:asciiTheme="minorBidi" w:hAnsiTheme="minorBidi" w:cstheme="minorBidi"/>
          <w:sz w:val="28"/>
          <w:szCs w:val="28"/>
          <w:cs/>
          <w:lang w:bidi="th-TH"/>
        </w:rPr>
        <w:t>ให้ได้โครงการที่เหมาะสม</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ตรงตามความต้องการของชุมชน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และสอดคล้องกับแผนการพัฒนาของภาครัฐ</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โดยบริษัทฯ</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ได้ร่วมกับชุมชนตั้งคณะกรรมการที่ปรึกษาการพัฒนาชุมชน</w:t>
      </w:r>
      <w:r w:rsidRPr="000B4B9D">
        <w:rPr>
          <w:rFonts w:asciiTheme="minorBidi" w:hAnsiTheme="minorBidi" w:cstheme="minorBidi"/>
          <w:sz w:val="28"/>
          <w:szCs w:val="28"/>
        </w:rPr>
        <w:t xml:space="preserve"> (Community Consultative Committee: CCC) </w:t>
      </w:r>
      <w:r w:rsidRPr="000B4B9D">
        <w:rPr>
          <w:rFonts w:asciiTheme="minorBidi" w:hAnsiTheme="minorBidi" w:cstheme="minorBidi"/>
          <w:sz w:val="28"/>
          <w:szCs w:val="28"/>
          <w:cs/>
          <w:lang w:bidi="th-TH"/>
        </w:rPr>
        <w:t>ที่ประกอบด้วยตัวแทนจากชุมชน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รัฐบาลในท้องถิ่น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และบริษัทฯ</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เพื่อร่วมกันวางแผนดำเนินงานแต่ละโครงการ</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ติดตามความก้าวหน้า</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และร่วมกันแก้ไขปัญหาอุปสรรคต่าง</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เพื่อ</w:t>
      </w:r>
      <w:r w:rsidRPr="000B4B9D">
        <w:rPr>
          <w:rFonts w:asciiTheme="minorBidi" w:hAnsiTheme="minorBidi" w:cstheme="minorBidi" w:hint="cs"/>
          <w:sz w:val="28"/>
          <w:szCs w:val="28"/>
          <w:cs/>
          <w:lang w:bidi="th-TH"/>
        </w:rPr>
        <w:t>ประโยชน์สูงสุดของสังคมส่วนรวมอันส่งผลให้</w:t>
      </w:r>
      <w:r w:rsidRPr="000B4B9D">
        <w:rPr>
          <w:rFonts w:asciiTheme="minorBidi" w:hAnsiTheme="minorBidi" w:cstheme="minorBidi"/>
          <w:sz w:val="28"/>
          <w:szCs w:val="28"/>
          <w:cs/>
          <w:lang w:bidi="th-TH"/>
        </w:rPr>
        <w:t>ความเป็นอยู่</w:t>
      </w:r>
      <w:r w:rsidRPr="000B4B9D">
        <w:rPr>
          <w:rFonts w:asciiTheme="minorBidi" w:hAnsiTheme="minorBidi" w:cstheme="minorBidi" w:hint="cs"/>
          <w:sz w:val="28"/>
          <w:szCs w:val="28"/>
          <w:cs/>
          <w:lang w:bidi="th-TH"/>
        </w:rPr>
        <w:t>ของคนในชุมชนท้องถิ่น</w:t>
      </w:r>
      <w:r w:rsidRPr="000B4B9D">
        <w:rPr>
          <w:rFonts w:asciiTheme="minorBidi" w:hAnsiTheme="minorBidi" w:cstheme="minorBidi"/>
          <w:sz w:val="28"/>
          <w:szCs w:val="28"/>
          <w:cs/>
          <w:lang w:bidi="th-TH"/>
        </w:rPr>
        <w:t>ดีขึ้น</w:t>
      </w:r>
    </w:p>
    <w:p w14:paraId="0EB654CD" w14:textId="77777777" w:rsidR="00702A18" w:rsidRPr="000B4B9D" w:rsidRDefault="00702A18" w:rsidP="00154420">
      <w:pPr>
        <w:pStyle w:val="ListParagraph"/>
        <w:numPr>
          <w:ilvl w:val="0"/>
          <w:numId w:val="87"/>
        </w:numPr>
        <w:tabs>
          <w:tab w:val="left" w:pos="720"/>
          <w:tab w:val="left" w:pos="1560"/>
        </w:tabs>
        <w:spacing w:before="0" w:after="0" w:line="240" w:lineRule="auto"/>
        <w:ind w:left="1560" w:hanging="300"/>
        <w:contextualSpacing w:val="0"/>
        <w:jc w:val="thaiDistribute"/>
        <w:rPr>
          <w:rFonts w:asciiTheme="minorBidi" w:hAnsiTheme="minorBidi" w:cstheme="minorBidi"/>
          <w:sz w:val="28"/>
          <w:szCs w:val="28"/>
        </w:rPr>
      </w:pPr>
      <w:r w:rsidRPr="000B4B9D">
        <w:rPr>
          <w:rFonts w:asciiTheme="minorBidi" w:hAnsiTheme="minorBidi" w:cstheme="minorBidi"/>
          <w:sz w:val="28"/>
          <w:szCs w:val="28"/>
          <w:cs/>
          <w:lang w:bidi="th-TH"/>
        </w:rPr>
        <w:t>การดำเนินงานโครงการพัฒนาคุณภาพชีวิตที่มุ่งสนองตอบความต้องการของชุมชนแต่ละแห่ง</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โดยเน้นกระบวนการการมีส่วนร่วมควบคู่ไปกับการพัฒนาขีดความสามารถของชุมชน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เพื่อนำไปสู่การพัฒนาชุมชน</w:t>
      </w:r>
      <w:r w:rsidRPr="000B4B9D">
        <w:rPr>
          <w:rFonts w:asciiTheme="minorBidi" w:hAnsiTheme="minorBidi" w:cstheme="minorBidi" w:hint="cs"/>
          <w:sz w:val="28"/>
          <w:szCs w:val="28"/>
          <w:cs/>
          <w:lang w:bidi="th-TH"/>
        </w:rPr>
        <w:t>ให้</w:t>
      </w:r>
      <w:r w:rsidRPr="000B4B9D">
        <w:rPr>
          <w:rFonts w:asciiTheme="minorBidi" w:hAnsiTheme="minorBidi" w:cstheme="minorBidi"/>
          <w:sz w:val="28"/>
          <w:szCs w:val="28"/>
          <w:cs/>
          <w:lang w:bidi="th-TH"/>
        </w:rPr>
        <w:t>พึ่งพาตนเองได้อย่างยั่งยืน</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โครงการพัฒนาคุณภาพชีวิตที่บริษัทฯ</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ให้การสนับสนุน</w:t>
      </w:r>
      <w:r w:rsidRPr="000B4B9D">
        <w:rPr>
          <w:rFonts w:asciiTheme="minorBidi" w:hAnsiTheme="minorBidi" w:cstheme="minorBidi" w:hint="cs"/>
          <w:sz w:val="28"/>
          <w:szCs w:val="28"/>
          <w:cs/>
          <w:lang w:bidi="th-TH"/>
        </w:rPr>
        <w:t xml:space="preserve">มีทั้งหมด </w:t>
      </w:r>
      <w:r w:rsidRPr="000B4B9D">
        <w:rPr>
          <w:rFonts w:asciiTheme="minorBidi" w:hAnsiTheme="minorBidi" w:cstheme="minorBidi"/>
          <w:sz w:val="28"/>
          <w:szCs w:val="28"/>
          <w:lang w:bidi="th-TH"/>
        </w:rPr>
        <w:t xml:space="preserve">6 </w:t>
      </w:r>
      <w:r w:rsidRPr="000B4B9D">
        <w:rPr>
          <w:rFonts w:asciiTheme="minorBidi" w:hAnsiTheme="minorBidi" w:cstheme="minorBidi"/>
          <w:sz w:val="28"/>
          <w:szCs w:val="28"/>
          <w:cs/>
          <w:lang w:bidi="th-TH"/>
        </w:rPr>
        <w:t>ด้าน ประกอบด้วย</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การพัฒนาเศรษฐกิจและสร้างรายได้</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การพัฒนาด้านการศึกษา การพัฒนาด้านสาธารณูปโภคพื้นฐาน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การพัฒนาสุขอนามัยและสาธารณสุขมูลฐาน การอนุรักษ์สิ่งแวดล้อม</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และการส่งเสริมด้านสังคม</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วัฒนธรรม</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และความสัมพันธ์กับชุมชน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ซึ่งทำให้</w:t>
      </w:r>
      <w:r w:rsidRPr="000B4B9D">
        <w:rPr>
          <w:rFonts w:asciiTheme="minorBidi" w:hAnsiTheme="minorBidi" w:cstheme="minorBidi" w:hint="cs"/>
          <w:sz w:val="28"/>
          <w:szCs w:val="28"/>
          <w:cs/>
          <w:lang w:bidi="th-TH"/>
        </w:rPr>
        <w:t>กับ</w:t>
      </w:r>
      <w:r w:rsidRPr="000B4B9D">
        <w:rPr>
          <w:rFonts w:asciiTheme="minorBidi" w:hAnsiTheme="minorBidi" w:cstheme="minorBidi"/>
          <w:sz w:val="28"/>
          <w:szCs w:val="28"/>
          <w:cs/>
          <w:lang w:bidi="th-TH"/>
        </w:rPr>
        <w:t>ประชาชนในชุมชนรอบเหมือง</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และรอบหน่วยธุรกิจของบริษัทฯ</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มีคุณภาพชีวิตที่ดีขึ้น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เกิดความพึงพอใจ</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และมีความสัมพันธ์ที่ดีกับบริษัทฯ</w:t>
      </w:r>
      <w:r w:rsidRPr="000B4B9D">
        <w:rPr>
          <w:rFonts w:asciiTheme="minorBidi" w:hAnsiTheme="minorBidi" w:cstheme="minorBidi"/>
          <w:sz w:val="28"/>
          <w:szCs w:val="28"/>
        </w:rPr>
        <w:t xml:space="preserve"> </w:t>
      </w:r>
    </w:p>
    <w:p w14:paraId="03DFEB75" w14:textId="77777777" w:rsidR="00702A18" w:rsidRPr="000B4B9D" w:rsidRDefault="00702A18" w:rsidP="00154420">
      <w:pPr>
        <w:pStyle w:val="ListParagraph"/>
        <w:numPr>
          <w:ilvl w:val="0"/>
          <w:numId w:val="87"/>
        </w:numPr>
        <w:tabs>
          <w:tab w:val="left" w:pos="720"/>
          <w:tab w:val="left" w:pos="1560"/>
        </w:tabs>
        <w:spacing w:before="0" w:after="0" w:line="240" w:lineRule="auto"/>
        <w:ind w:left="1560" w:hanging="300"/>
        <w:contextualSpacing w:val="0"/>
        <w:jc w:val="thaiDistribute"/>
        <w:rPr>
          <w:rFonts w:asciiTheme="minorBidi" w:hAnsiTheme="minorBidi" w:cstheme="minorBidi"/>
          <w:sz w:val="28"/>
          <w:szCs w:val="28"/>
        </w:rPr>
      </w:pPr>
      <w:r w:rsidRPr="000B4B9D">
        <w:rPr>
          <w:rFonts w:asciiTheme="minorBidi" w:hAnsiTheme="minorBidi" w:cstheme="minorBidi"/>
          <w:sz w:val="28"/>
          <w:szCs w:val="28"/>
          <w:cs/>
          <w:lang w:bidi="th-TH"/>
        </w:rPr>
        <w:t>การทำงานร่วมกันอย่างใกล้ชิดกับฝ่ายอื่น</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ในบริษัทฯ</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เพื่อร่วมกันวางแผน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ติดตาม</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และประเมินผล</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รวมถึงร่วมกันป้องกันและแก้ไข</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เพื่อลดความเสี่ยงต่อชุมชนและสังคมที่อาจเกิดจากการดำเนินงานของบริษัทฯ</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โดยเฉพาะด้านสิ่งแวดล้อม</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ด้านความปลอดภัย</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และด้านขนส่งผลิตภัณฑ์</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นอกจากนี้ฝ่ายพัฒนาชุมชนได้เป็นช่องทาง</w:t>
      </w:r>
      <w:r w:rsidRPr="000B4B9D">
        <w:rPr>
          <w:rFonts w:asciiTheme="minorBidi" w:hAnsiTheme="minorBidi" w:cstheme="minorBidi" w:hint="cs"/>
          <w:sz w:val="28"/>
          <w:szCs w:val="28"/>
          <w:cs/>
          <w:lang w:bidi="th-TH"/>
        </w:rPr>
        <w:t>การ</w:t>
      </w:r>
      <w:r w:rsidRPr="000B4B9D">
        <w:rPr>
          <w:rFonts w:asciiTheme="minorBidi" w:hAnsiTheme="minorBidi" w:cstheme="minorBidi"/>
          <w:sz w:val="28"/>
          <w:szCs w:val="28"/>
          <w:cs/>
          <w:lang w:bidi="th-TH"/>
        </w:rPr>
        <w:t>สื่อสารอย่างมีประสิทธิภาพ</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ระหว่างบริษัทฯ</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กับชุมชน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และหน่วยงานภายนอกที่เกี่ยวข้อง</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เช่น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องค์กรปกครองส่วนท้องถิ่น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ภาครัฐ</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สื่อมวลชน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ทำให้ทราบถึงผลกระทบต่าง</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ที่เกิดขึ้นได้รวดเร็ว</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และสามารถประสานงานกับฝ่ายอื่น</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ในบริษัทฯ</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เพื่อแก้ไขปัญหาได้ทันท่วงที</w:t>
      </w:r>
    </w:p>
    <w:p w14:paraId="405896B6" w14:textId="77777777" w:rsidR="00702A18" w:rsidRPr="000B4B9D" w:rsidRDefault="00702A18" w:rsidP="00154420">
      <w:pPr>
        <w:pStyle w:val="ListParagraph"/>
        <w:numPr>
          <w:ilvl w:val="0"/>
          <w:numId w:val="87"/>
        </w:numPr>
        <w:tabs>
          <w:tab w:val="left" w:pos="720"/>
          <w:tab w:val="left" w:pos="1560"/>
        </w:tabs>
        <w:spacing w:before="0" w:after="0" w:line="240" w:lineRule="auto"/>
        <w:ind w:left="1560" w:hanging="300"/>
        <w:contextualSpacing w:val="0"/>
        <w:jc w:val="thaiDistribute"/>
        <w:rPr>
          <w:rFonts w:asciiTheme="minorBidi" w:hAnsiTheme="minorBidi" w:cstheme="minorBidi"/>
          <w:sz w:val="28"/>
          <w:szCs w:val="28"/>
        </w:rPr>
      </w:pPr>
      <w:r w:rsidRPr="000B4B9D">
        <w:rPr>
          <w:rFonts w:asciiTheme="minorBidi" w:hAnsiTheme="minorBidi" w:cstheme="minorBidi"/>
          <w:sz w:val="28"/>
          <w:szCs w:val="28"/>
          <w:cs/>
          <w:lang w:bidi="th-TH"/>
        </w:rPr>
        <w:t>การร่วมมือกับผู้รับเหมาในการทำงานด้านพัฒนาชุมชน</w:t>
      </w:r>
      <w:r w:rsidRPr="000B4B9D">
        <w:rPr>
          <w:rFonts w:asciiTheme="minorBidi" w:hAnsiTheme="minorBidi" w:cstheme="minorBidi"/>
          <w:sz w:val="28"/>
          <w:szCs w:val="28"/>
        </w:rPr>
        <w:t xml:space="preserve"> (Contractor cooperation in </w:t>
      </w:r>
      <w:r w:rsidRPr="000B4B9D">
        <w:rPr>
          <w:rFonts w:asciiTheme="minorBidi" w:hAnsiTheme="minorBidi" w:cstheme="minorBidi"/>
          <w:sz w:val="28"/>
          <w:szCs w:val="28"/>
          <w:lang w:val="en-SG"/>
        </w:rPr>
        <w:t>c</w:t>
      </w:r>
      <w:r w:rsidRPr="000B4B9D">
        <w:rPr>
          <w:rFonts w:asciiTheme="minorBidi" w:hAnsiTheme="minorBidi" w:cstheme="minorBidi"/>
          <w:sz w:val="28"/>
          <w:szCs w:val="28"/>
        </w:rPr>
        <w:t xml:space="preserve">community development work) </w:t>
      </w:r>
      <w:r w:rsidRPr="000B4B9D">
        <w:rPr>
          <w:rFonts w:asciiTheme="minorBidi" w:hAnsiTheme="minorBidi" w:cstheme="minorBidi"/>
          <w:sz w:val="28"/>
          <w:szCs w:val="28"/>
          <w:cs/>
          <w:lang w:bidi="th-TH"/>
        </w:rPr>
        <w:t>ในอินโดนีเซีย</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ผู้รับเหมาราย</w:t>
      </w:r>
      <w:r w:rsidRPr="000B4B9D">
        <w:rPr>
          <w:rFonts w:asciiTheme="minorBidi" w:hAnsiTheme="minorBidi" w:cstheme="minorBidi" w:hint="cs"/>
          <w:sz w:val="28"/>
          <w:szCs w:val="28"/>
          <w:cs/>
          <w:lang w:bidi="th-TH"/>
        </w:rPr>
        <w:t>หลัก</w:t>
      </w:r>
      <w:r w:rsidRPr="000B4B9D">
        <w:rPr>
          <w:rFonts w:asciiTheme="minorBidi" w:hAnsiTheme="minorBidi" w:cstheme="minorBidi"/>
          <w:sz w:val="28"/>
          <w:szCs w:val="28"/>
          <w:cs/>
          <w:lang w:bidi="th-TH"/>
        </w:rPr>
        <w:t>ของบริษัทฯ</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หลายราย</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มีการทำงานพัฒนาชุมชนควบคู่ไปด้วย</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บริษัทฯ</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จึงได้มีการประสานความร่วมมือเพื่อ</w:t>
      </w:r>
      <w:r w:rsidRPr="000B4B9D">
        <w:rPr>
          <w:rFonts w:asciiTheme="minorBidi" w:hAnsiTheme="minorBidi" w:cstheme="minorBidi" w:hint="cs"/>
          <w:sz w:val="28"/>
          <w:szCs w:val="28"/>
          <w:cs/>
          <w:lang w:bidi="th-TH"/>
        </w:rPr>
        <w:t>ดำเนินโครงการพัฒนาชุมชน</w:t>
      </w:r>
      <w:r w:rsidRPr="000B4B9D">
        <w:rPr>
          <w:rFonts w:asciiTheme="minorBidi" w:hAnsiTheme="minorBidi" w:cstheme="minorBidi"/>
          <w:sz w:val="28"/>
          <w:szCs w:val="28"/>
          <w:cs/>
          <w:lang w:bidi="th-TH"/>
        </w:rPr>
        <w:t>ร่วมกัน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ตั้งแต่การวางแผน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การจัดสรรงบประมาณ</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การจัดสรรบุคลากร</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การแลกเปลี่ยนความรู้</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ประสบการณ์</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และข้อมูลข่าวสาร</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ซึ่งสามารถทำให้</w:t>
      </w:r>
      <w:r w:rsidRPr="000B4B9D">
        <w:rPr>
          <w:rFonts w:asciiTheme="minorBidi" w:hAnsiTheme="minorBidi" w:cstheme="minorBidi" w:hint="cs"/>
          <w:sz w:val="28"/>
          <w:szCs w:val="28"/>
          <w:cs/>
          <w:lang w:bidi="th-TH"/>
        </w:rPr>
        <w:t>การดำเนิน</w:t>
      </w:r>
      <w:r w:rsidRPr="000B4B9D">
        <w:rPr>
          <w:rFonts w:asciiTheme="minorBidi" w:hAnsiTheme="minorBidi" w:cstheme="minorBidi"/>
          <w:sz w:val="28"/>
          <w:szCs w:val="28"/>
          <w:cs/>
          <w:lang w:bidi="th-TH"/>
        </w:rPr>
        <w:t>โครงการ</w:t>
      </w:r>
      <w:r w:rsidRPr="000B4B9D">
        <w:rPr>
          <w:rFonts w:asciiTheme="minorBidi" w:hAnsiTheme="minorBidi" w:cstheme="minorBidi" w:hint="cs"/>
          <w:sz w:val="28"/>
          <w:szCs w:val="28"/>
          <w:cs/>
          <w:lang w:bidi="th-TH"/>
        </w:rPr>
        <w:t>พัฒนาชุมชน</w:t>
      </w:r>
      <w:r w:rsidRPr="000B4B9D">
        <w:rPr>
          <w:rFonts w:asciiTheme="minorBidi" w:hAnsiTheme="minorBidi" w:cstheme="minorBidi"/>
          <w:sz w:val="28"/>
          <w:szCs w:val="28"/>
          <w:cs/>
          <w:lang w:bidi="th-TH"/>
        </w:rPr>
        <w:t>มีประสิทธิภาพมากขึ้น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ครอบคลุมผู้ได้รับประโยชน์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และลดการซ้ำซ้อน</w:t>
      </w:r>
      <w:r w:rsidRPr="000B4B9D">
        <w:rPr>
          <w:rFonts w:asciiTheme="minorBidi" w:hAnsiTheme="minorBidi" w:cstheme="minorBidi" w:hint="cs"/>
          <w:sz w:val="28"/>
          <w:szCs w:val="28"/>
          <w:cs/>
          <w:lang w:bidi="th-TH"/>
        </w:rPr>
        <w:t>ของการบริหารจัดการโครงการพัฒนาสังคมในพื้นที่</w:t>
      </w:r>
      <w:r w:rsidRPr="000B4B9D">
        <w:rPr>
          <w:rFonts w:asciiTheme="minorBidi" w:hAnsiTheme="minorBidi" w:cstheme="minorBidi"/>
          <w:sz w:val="28"/>
          <w:szCs w:val="28"/>
          <w:cs/>
          <w:lang w:bidi="th-TH"/>
        </w:rPr>
        <w:t>ลง</w:t>
      </w:r>
    </w:p>
    <w:p w14:paraId="219A883B" w14:textId="77777777" w:rsidR="00702A18" w:rsidRPr="000B4B9D" w:rsidRDefault="00702A18" w:rsidP="00154420">
      <w:pPr>
        <w:pStyle w:val="ListParagraph"/>
        <w:numPr>
          <w:ilvl w:val="0"/>
          <w:numId w:val="87"/>
        </w:numPr>
        <w:tabs>
          <w:tab w:val="left" w:pos="720"/>
          <w:tab w:val="left" w:pos="1560"/>
        </w:tabs>
        <w:spacing w:before="0" w:after="0" w:line="240" w:lineRule="auto"/>
        <w:ind w:left="1560" w:hanging="300"/>
        <w:contextualSpacing w:val="0"/>
        <w:jc w:val="thaiDistribute"/>
        <w:rPr>
          <w:rFonts w:asciiTheme="minorBidi" w:hAnsiTheme="minorBidi" w:cstheme="minorBidi"/>
          <w:sz w:val="28"/>
          <w:szCs w:val="28"/>
          <w:lang w:bidi="th-TH"/>
        </w:rPr>
      </w:pPr>
      <w:r w:rsidRPr="000B4B9D">
        <w:rPr>
          <w:rFonts w:asciiTheme="minorBidi" w:hAnsiTheme="minorBidi" w:cstheme="minorBidi"/>
          <w:sz w:val="28"/>
          <w:szCs w:val="28"/>
          <w:cs/>
          <w:lang w:bidi="th-TH"/>
        </w:rPr>
        <w:t>การติดตามงานของผู้บริหารแต่ละระดับ</w:t>
      </w:r>
      <w:r w:rsidRPr="000B4B9D">
        <w:rPr>
          <w:rFonts w:asciiTheme="minorBidi" w:hAnsiTheme="minorBidi" w:cstheme="minorBidi"/>
          <w:sz w:val="28"/>
          <w:szCs w:val="28"/>
          <w:lang w:bidi="th-TH"/>
        </w:rPr>
        <w:t xml:space="preserve"> </w:t>
      </w:r>
      <w:r w:rsidRPr="000B4B9D">
        <w:rPr>
          <w:rFonts w:asciiTheme="minorBidi" w:hAnsiTheme="minorBidi" w:cstheme="minorBidi" w:hint="cs"/>
          <w:sz w:val="28"/>
          <w:szCs w:val="28"/>
          <w:cs/>
          <w:lang w:bidi="th-TH"/>
        </w:rPr>
        <w:t>โดย</w:t>
      </w:r>
      <w:r w:rsidRPr="000B4B9D">
        <w:rPr>
          <w:rFonts w:asciiTheme="minorBidi" w:hAnsiTheme="minorBidi" w:cstheme="minorBidi"/>
          <w:sz w:val="28"/>
          <w:szCs w:val="28"/>
          <w:cs/>
          <w:lang w:bidi="th-TH"/>
        </w:rPr>
        <w:t>ผู้บริหารของบริษัทฯ</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ได้ติดตามงานอย่างใกล้ชิด</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รวมถึงเข้าไปเยี่ยมชมการดำเนินงานในชุมชนอย่างสม่ำเสมอ</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ซึ่งนอกจากได้เห็นความก้าวหน้าของโครงการต่าง</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ในพื้นที่จริง</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ได้พบกับผู้นำและประชาชนในชุมชนแล้ว</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ยังได้ให้คำแนะนำเพื่อพัฒนางานให้เกิดประสิทธิ</w:t>
      </w:r>
      <w:r w:rsidRPr="000B4B9D">
        <w:rPr>
          <w:rFonts w:asciiTheme="minorBidi" w:hAnsiTheme="minorBidi" w:cstheme="minorBidi" w:hint="cs"/>
          <w:sz w:val="28"/>
          <w:szCs w:val="28"/>
          <w:cs/>
          <w:lang w:bidi="th-TH"/>
        </w:rPr>
        <w:t>ผล</w:t>
      </w:r>
      <w:r w:rsidRPr="000B4B9D">
        <w:rPr>
          <w:rFonts w:asciiTheme="minorBidi" w:hAnsiTheme="minorBidi" w:cstheme="minorBidi"/>
          <w:sz w:val="28"/>
          <w:szCs w:val="28"/>
          <w:cs/>
          <w:lang w:bidi="th-TH"/>
        </w:rPr>
        <w:t>มากยิ่งขึ้นอีกด้วย</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เพื่อให้มั่นใจว่าบริษัทฯ</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มีการดำเนินงานที่รัดกุม</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มีแผนการทำงานและการบริหารความเสี่ยงที่ชัดเจน</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ไม่ส่งผลกระทบใด</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ทั้ง</w:t>
      </w:r>
      <w:r w:rsidRPr="000B4B9D">
        <w:rPr>
          <w:rFonts w:asciiTheme="minorBidi" w:hAnsiTheme="minorBidi" w:cstheme="minorBidi" w:hint="cs"/>
          <w:sz w:val="28"/>
          <w:szCs w:val="28"/>
          <w:cs/>
          <w:lang w:bidi="th-TH"/>
        </w:rPr>
        <w:t>ยัง</w:t>
      </w:r>
      <w:r w:rsidRPr="000B4B9D">
        <w:rPr>
          <w:rFonts w:asciiTheme="minorBidi" w:hAnsiTheme="minorBidi" w:cstheme="minorBidi"/>
          <w:sz w:val="28"/>
          <w:szCs w:val="28"/>
          <w:cs/>
          <w:lang w:bidi="th-TH"/>
        </w:rPr>
        <w:t>สร้างประโยชน์และความพึงพอใจให้กับชุมชนและสังคมได้เป็นอย่างดี</w:t>
      </w:r>
    </w:p>
    <w:p w14:paraId="4068F72E" w14:textId="77777777" w:rsidR="00702A18" w:rsidRPr="000B4B9D" w:rsidRDefault="00702A18" w:rsidP="00154420">
      <w:pPr>
        <w:pStyle w:val="ListParagraph"/>
        <w:numPr>
          <w:ilvl w:val="0"/>
          <w:numId w:val="87"/>
        </w:numPr>
        <w:tabs>
          <w:tab w:val="left" w:pos="720"/>
          <w:tab w:val="left" w:pos="1560"/>
        </w:tabs>
        <w:spacing w:before="0" w:after="0" w:line="240" w:lineRule="auto"/>
        <w:ind w:left="1560" w:hanging="300"/>
        <w:contextualSpacing w:val="0"/>
        <w:jc w:val="thaiDistribute"/>
        <w:rPr>
          <w:rFonts w:asciiTheme="minorBidi" w:hAnsiTheme="minorBidi" w:cstheme="minorBidi"/>
          <w:sz w:val="28"/>
          <w:szCs w:val="28"/>
          <w:lang w:bidi="th-TH"/>
        </w:rPr>
      </w:pPr>
      <w:r w:rsidRPr="000B4B9D">
        <w:rPr>
          <w:rFonts w:asciiTheme="minorBidi" w:hAnsiTheme="minorBidi" w:cstheme="minorBidi"/>
          <w:sz w:val="28"/>
          <w:szCs w:val="28"/>
          <w:cs/>
          <w:lang w:bidi="th-TH"/>
        </w:rPr>
        <w:t>การสำรวจความพึงพอใจของชุมชนและผู้เกี่ยวข้องที่มีต่อบริษัทฯ</w:t>
      </w:r>
      <w:r w:rsidRPr="000B4B9D">
        <w:rPr>
          <w:rFonts w:asciiTheme="minorBidi" w:hAnsiTheme="minorBidi" w:cstheme="minorBidi"/>
          <w:sz w:val="28"/>
          <w:szCs w:val="28"/>
          <w:lang w:bidi="th-TH"/>
        </w:rPr>
        <w:t xml:space="preserve"> (Stakeholder Satisfaction Survey) </w:t>
      </w:r>
      <w:r w:rsidRPr="000B4B9D">
        <w:rPr>
          <w:rFonts w:asciiTheme="minorBidi" w:hAnsiTheme="minorBidi" w:cstheme="minorBidi" w:hint="cs"/>
          <w:sz w:val="28"/>
          <w:szCs w:val="28"/>
          <w:cs/>
          <w:lang w:bidi="th-TH"/>
        </w:rPr>
        <w:t>ในส่วน</w:t>
      </w:r>
      <w:r w:rsidRPr="000B4B9D">
        <w:rPr>
          <w:rFonts w:asciiTheme="minorBidi" w:hAnsiTheme="minorBidi" w:cstheme="minorBidi"/>
          <w:sz w:val="28"/>
          <w:szCs w:val="28"/>
          <w:cs/>
          <w:lang w:bidi="th-TH"/>
        </w:rPr>
        <w:t>งานพัฒนาชุมชนของบริษัทฯ</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ที่อินโดนีเซีย</w:t>
      </w:r>
      <w:r w:rsidRPr="000B4B9D">
        <w:rPr>
          <w:rFonts w:asciiTheme="minorBidi" w:hAnsiTheme="minorBidi" w:cstheme="minorBidi"/>
          <w:sz w:val="28"/>
          <w:szCs w:val="28"/>
          <w:lang w:bidi="th-TH"/>
        </w:rPr>
        <w:t xml:space="preserve"> </w:t>
      </w:r>
      <w:r w:rsidRPr="000B4B9D">
        <w:rPr>
          <w:rFonts w:asciiTheme="minorBidi" w:hAnsiTheme="minorBidi" w:cstheme="minorBidi" w:hint="cs"/>
          <w:sz w:val="28"/>
          <w:szCs w:val="28"/>
          <w:cs/>
          <w:lang w:bidi="th-TH"/>
        </w:rPr>
        <w:t>ได้</w:t>
      </w:r>
      <w:r w:rsidRPr="000B4B9D">
        <w:rPr>
          <w:rFonts w:asciiTheme="minorBidi" w:hAnsiTheme="minorBidi" w:cstheme="minorBidi"/>
          <w:sz w:val="28"/>
          <w:szCs w:val="28"/>
          <w:cs/>
          <w:lang w:bidi="th-TH"/>
        </w:rPr>
        <w:t>จัดทำการสำรวจทุก</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w:t>
      </w:r>
      <w:r w:rsidRPr="000B4B9D">
        <w:rPr>
          <w:rFonts w:asciiTheme="minorBidi" w:hAnsiTheme="minorBidi" w:cstheme="minorBidi"/>
          <w:sz w:val="28"/>
          <w:szCs w:val="28"/>
          <w:lang w:bidi="th-TH"/>
        </w:rPr>
        <w:t xml:space="preserve"> 2 </w:t>
      </w:r>
      <w:r w:rsidRPr="000B4B9D">
        <w:rPr>
          <w:rFonts w:asciiTheme="minorBidi" w:hAnsiTheme="minorBidi" w:cstheme="minorBidi"/>
          <w:sz w:val="28"/>
          <w:szCs w:val="28"/>
          <w:cs/>
          <w:lang w:bidi="th-TH"/>
        </w:rPr>
        <w:t>ปี</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ทำให้บริษัทฯ</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ได้ทราบประเด็นความพึงพอใจ</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ประเด็นข้อกังวลของชุมชน</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และแนวโน้มความเสี่ยงต่าง</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ที่อาจจะเกิดขึ้นรวมถึงข้อเสนอแนะจากชุมชนและผู้เกี่ยวข้อง</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โดยบริษัทฯ</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ได้นำผลที่ได้จากการสำรวจ</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มาปรับปรุงการดำเนินงาน</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เพื่อให้เกิดประโยชน์และความพึงพอใจของผู้มีส่วนได้เสียทุกฝ่าย</w:t>
      </w:r>
    </w:p>
    <w:p w14:paraId="15DF7EF3" w14:textId="77777777" w:rsidR="00702A18" w:rsidRPr="000B4B9D" w:rsidRDefault="00702A18" w:rsidP="00702A18">
      <w:pPr>
        <w:pStyle w:val="ListParagraph"/>
        <w:tabs>
          <w:tab w:val="left" w:pos="720"/>
          <w:tab w:val="left" w:pos="1560"/>
        </w:tabs>
        <w:spacing w:before="0" w:after="0" w:line="240" w:lineRule="auto"/>
        <w:ind w:left="1560"/>
        <w:contextualSpacing w:val="0"/>
        <w:jc w:val="thaiDistribute"/>
        <w:rPr>
          <w:rFonts w:asciiTheme="minorBidi" w:hAnsiTheme="minorBidi" w:cstheme="minorBidi"/>
          <w:sz w:val="28"/>
          <w:szCs w:val="28"/>
          <w:lang w:bidi="th-TH"/>
        </w:rPr>
      </w:pPr>
    </w:p>
    <w:p w14:paraId="3A15DE95" w14:textId="77777777" w:rsidR="00702A18" w:rsidRPr="000B4B9D" w:rsidRDefault="00702A18" w:rsidP="00702A18">
      <w:pPr>
        <w:tabs>
          <w:tab w:val="left" w:pos="426"/>
        </w:tabs>
        <w:spacing w:before="120"/>
        <w:jc w:val="thaiDistribute"/>
        <w:rPr>
          <w:rFonts w:asciiTheme="minorBidi" w:hAnsiTheme="minorBidi" w:cstheme="minorBidi"/>
          <w:b/>
          <w:bCs/>
          <w:color w:val="000099"/>
          <w:sz w:val="28"/>
        </w:rPr>
      </w:pPr>
      <w:r w:rsidRPr="000B4B9D">
        <w:rPr>
          <w:rFonts w:asciiTheme="minorBidi" w:hAnsiTheme="minorBidi" w:cstheme="minorBidi"/>
          <w:b/>
          <w:bCs/>
          <w:color w:val="000099"/>
          <w:sz w:val="28"/>
        </w:rPr>
        <w:t xml:space="preserve">4. </w:t>
      </w:r>
      <w:r w:rsidRPr="000B4B9D">
        <w:rPr>
          <w:rFonts w:asciiTheme="minorBidi" w:hAnsiTheme="minorBidi" w:cstheme="minorBidi"/>
          <w:b/>
          <w:bCs/>
          <w:color w:val="000099"/>
          <w:sz w:val="28"/>
        </w:rPr>
        <w:tab/>
      </w:r>
      <w:r w:rsidRPr="000B4B9D">
        <w:rPr>
          <w:rFonts w:asciiTheme="minorBidi" w:hAnsiTheme="minorBidi" w:cstheme="minorBidi"/>
          <w:b/>
          <w:bCs/>
          <w:color w:val="000099"/>
          <w:sz w:val="28"/>
          <w:cs/>
        </w:rPr>
        <w:t>ความเสี่ยงด้านการปฏิบัติตามกฎระเบียบ</w:t>
      </w:r>
      <w:r w:rsidRPr="000B4B9D">
        <w:rPr>
          <w:rFonts w:asciiTheme="minorBidi" w:hAnsiTheme="minorBidi" w:cstheme="minorBidi"/>
          <w:b/>
          <w:bCs/>
          <w:color w:val="000099"/>
          <w:sz w:val="28"/>
        </w:rPr>
        <w:t xml:space="preserve"> </w:t>
      </w:r>
      <w:r w:rsidRPr="000B4B9D">
        <w:rPr>
          <w:rFonts w:asciiTheme="minorBidi" w:hAnsiTheme="minorBidi" w:cstheme="minorBidi"/>
          <w:b/>
          <w:bCs/>
          <w:color w:val="000099"/>
          <w:sz w:val="28"/>
          <w:cs/>
        </w:rPr>
        <w:t>ข้อบังคับ</w:t>
      </w:r>
      <w:r w:rsidRPr="000B4B9D">
        <w:rPr>
          <w:rFonts w:asciiTheme="minorBidi" w:hAnsiTheme="minorBidi" w:cstheme="minorBidi"/>
          <w:b/>
          <w:bCs/>
          <w:color w:val="000099"/>
          <w:sz w:val="28"/>
        </w:rPr>
        <w:t xml:space="preserve"> </w:t>
      </w:r>
      <w:r w:rsidRPr="000B4B9D">
        <w:rPr>
          <w:rFonts w:asciiTheme="minorBidi" w:hAnsiTheme="minorBidi" w:cstheme="minorBidi"/>
          <w:b/>
          <w:bCs/>
          <w:color w:val="000099"/>
          <w:sz w:val="28"/>
          <w:cs/>
        </w:rPr>
        <w:t>และกฎหมายที่เกี่ยวข้อง</w:t>
      </w:r>
    </w:p>
    <w:p w14:paraId="7408DDB5" w14:textId="5FEDD1D2" w:rsidR="00702A18" w:rsidRPr="000B4B9D" w:rsidRDefault="00702A18" w:rsidP="00B06F54">
      <w:pPr>
        <w:tabs>
          <w:tab w:val="left" w:pos="426"/>
          <w:tab w:val="left" w:pos="851"/>
        </w:tabs>
        <w:spacing w:before="120"/>
        <w:ind w:left="426"/>
        <w:jc w:val="thaiDistribute"/>
        <w:rPr>
          <w:rFonts w:asciiTheme="minorBidi" w:hAnsiTheme="minorBidi" w:cstheme="minorBidi"/>
          <w:sz w:val="28"/>
          <w:lang w:val="en-SG"/>
        </w:rPr>
      </w:pPr>
      <w:r w:rsidRPr="000B4B9D">
        <w:rPr>
          <w:rFonts w:asciiTheme="minorBidi" w:hAnsiTheme="minorBidi" w:cstheme="minorBidi" w:hint="cs"/>
          <w:sz w:val="28"/>
          <w:cs/>
        </w:rPr>
        <w:tab/>
      </w:r>
      <w:r w:rsidRPr="000B4B9D">
        <w:rPr>
          <w:rFonts w:asciiTheme="minorBidi" w:hAnsiTheme="minorBidi" w:cstheme="minorBidi"/>
          <w:sz w:val="28"/>
          <w:cs/>
        </w:rPr>
        <w:t>บริษัท</w:t>
      </w:r>
      <w:r w:rsidRPr="000B4B9D">
        <w:rPr>
          <w:rFonts w:asciiTheme="minorBidi" w:hAnsiTheme="minorBidi" w:cstheme="minorBidi" w:hint="cs"/>
          <w:sz w:val="28"/>
          <w:cs/>
        </w:rPr>
        <w:t xml:space="preserve">ฯ </w:t>
      </w:r>
      <w:r w:rsidRPr="000B4B9D">
        <w:rPr>
          <w:rFonts w:asciiTheme="minorBidi" w:hAnsiTheme="minorBidi" w:cstheme="minorBidi"/>
          <w:sz w:val="28"/>
          <w:cs/>
        </w:rPr>
        <w:t>ให้ความสำคัญกับการปฏิบัติตามกฎระเบียบ ข้อบังคับ และกฎหมายที่เกี่ยวข้องทั้งในประเทศและต่างประเทศ ด้วยตระหนักถึงผลกระทบต่อการดำเนินงานและชื่อเสียงของบริษัท</w:t>
      </w:r>
      <w:r w:rsidRPr="000B4B9D">
        <w:rPr>
          <w:rFonts w:asciiTheme="minorBidi" w:hAnsiTheme="minorBidi" w:cstheme="minorBidi" w:hint="cs"/>
          <w:sz w:val="28"/>
          <w:cs/>
        </w:rPr>
        <w:t xml:space="preserve">ฯ </w:t>
      </w:r>
      <w:r w:rsidRPr="000B4B9D">
        <w:rPr>
          <w:rFonts w:asciiTheme="minorBidi" w:hAnsiTheme="minorBidi" w:cstheme="minorBidi"/>
          <w:sz w:val="28"/>
          <w:cs/>
        </w:rPr>
        <w:t>หากมีการฝ่าฝืน</w:t>
      </w:r>
      <w:r w:rsidRPr="000B4B9D">
        <w:rPr>
          <w:rFonts w:asciiTheme="minorBidi" w:eastAsia="Cordia New" w:hAnsiTheme="minorBidi" w:cstheme="minorBidi" w:hint="cs"/>
          <w:sz w:val="28"/>
          <w:cs/>
        </w:rPr>
        <w:t xml:space="preserve"> </w:t>
      </w:r>
      <w:r w:rsidRPr="000B4B9D">
        <w:rPr>
          <w:rFonts w:asciiTheme="minorBidi" w:eastAsia="Cordia New" w:hAnsiTheme="minorBidi" w:cstheme="minorBidi"/>
          <w:sz w:val="28"/>
          <w:cs/>
        </w:rPr>
        <w:t>บริษัทฯ</w:t>
      </w:r>
      <w:r w:rsidRPr="000B4B9D">
        <w:rPr>
          <w:rFonts w:asciiTheme="minorBidi" w:hAnsiTheme="minorBidi" w:cstheme="minorBidi"/>
          <w:sz w:val="28"/>
          <w:shd w:val="clear" w:color="auto" w:fill="FFFFFF"/>
          <w:cs/>
        </w:rPr>
        <w:t xml:space="preserve"> ให้ความสำคัญและมุ่งมั่นที่จะพัฒนากระบวนการ รวมทั้งเครื่องมือต่างๆ ในการบริหาร</w:t>
      </w:r>
      <w:r w:rsidRPr="000B4B9D">
        <w:rPr>
          <w:rFonts w:asciiTheme="minorBidi" w:hAnsiTheme="minorBidi" w:cstheme="minorBidi"/>
          <w:sz w:val="28"/>
          <w:cs/>
        </w:rPr>
        <w:t>ความเสี่ยง</w:t>
      </w:r>
      <w:r w:rsidRPr="000B4B9D">
        <w:rPr>
          <w:rFonts w:asciiTheme="minorBidi" w:eastAsia="Cordia New" w:hAnsiTheme="minorBidi" w:cstheme="minorBidi"/>
          <w:sz w:val="28"/>
          <w:cs/>
        </w:rPr>
        <w:t>จากการเปลี่ยนแปลงกฎเกณฑ์และนโยบายในทุกประเทศที่บริษัทฯ</w:t>
      </w:r>
      <w:r w:rsidRPr="000B4B9D">
        <w:rPr>
          <w:rFonts w:asciiTheme="minorBidi" w:eastAsia="Cordia New" w:hAnsiTheme="minorBidi" w:cstheme="minorBidi" w:hint="cs"/>
          <w:sz w:val="28"/>
          <w:cs/>
        </w:rPr>
        <w:t xml:space="preserve"> </w:t>
      </w:r>
      <w:r w:rsidRPr="000B4B9D">
        <w:rPr>
          <w:rFonts w:asciiTheme="minorBidi" w:hAnsiTheme="minorBidi" w:cstheme="minorBidi"/>
          <w:sz w:val="28"/>
          <w:shd w:val="clear" w:color="auto" w:fill="FFFFFF"/>
          <w:cs/>
        </w:rPr>
        <w:t>ลงทุนเพื่อให้สามารถบริหารจัดการกับความเสี่ยง</w:t>
      </w:r>
      <w:r w:rsidRPr="000B4B9D">
        <w:rPr>
          <w:rFonts w:asciiTheme="minorBidi" w:hAnsiTheme="minorBidi" w:cstheme="minorBidi" w:hint="cs"/>
          <w:sz w:val="28"/>
          <w:shd w:val="clear" w:color="auto" w:fill="FFFFFF"/>
          <w:cs/>
        </w:rPr>
        <w:t>ทางกฎหมาย</w:t>
      </w:r>
      <w:r w:rsidRPr="000B4B9D">
        <w:rPr>
          <w:rFonts w:asciiTheme="minorBidi" w:hAnsiTheme="minorBidi" w:cstheme="minorBidi"/>
          <w:sz w:val="28"/>
          <w:shd w:val="clear" w:color="auto" w:fill="FFFFFF"/>
          <w:cs/>
        </w:rPr>
        <w:t>ที่อาจเกิดขึ้น โดย</w:t>
      </w:r>
      <w:r w:rsidRPr="000B4B9D">
        <w:rPr>
          <w:rFonts w:asciiTheme="minorBidi" w:eastAsia="Cordia New" w:hAnsiTheme="minorBidi" w:cstheme="minorBidi"/>
          <w:sz w:val="28"/>
          <w:cs/>
        </w:rPr>
        <w:t xml:space="preserve">กำหนดให้ผู้บริหารที่รับผิดชอบในแต่ละประเทศติดตามการเปลี่ยนแปลงด้านกฎระเบียบและนโยบายภายในของแต่ละประเทศอย่างใกล้ชิด </w:t>
      </w:r>
      <w:r w:rsidRPr="000B4B9D">
        <w:rPr>
          <w:rFonts w:asciiTheme="minorBidi" w:hAnsiTheme="minorBidi" w:cstheme="minorBidi"/>
          <w:sz w:val="28"/>
          <w:cs/>
        </w:rPr>
        <w:t>มีการติดตามและประสานงานกับหน่วยงานต่าง</w:t>
      </w:r>
      <w:r w:rsidRPr="000B4B9D">
        <w:rPr>
          <w:rFonts w:asciiTheme="minorBidi" w:hAnsiTheme="minorBidi" w:cstheme="minorBidi" w:hint="cs"/>
          <w:sz w:val="28"/>
          <w:cs/>
        </w:rPr>
        <w:t xml:space="preserve"> </w:t>
      </w:r>
      <w:r w:rsidRPr="000B4B9D">
        <w:rPr>
          <w:rFonts w:asciiTheme="minorBidi" w:hAnsiTheme="minorBidi" w:cstheme="minorBidi"/>
          <w:sz w:val="28"/>
          <w:cs/>
        </w:rPr>
        <w:t>ๆ ทั้งภาครัฐ ภาคเอกชน ชุมชน และผู้มีส่วนได้เสียอื่น เพื่อรับทราบถึงการเปลี่ยนแปลงของกฎระเบียบ ข้อบังคับ และกฎหมายต่าง</w:t>
      </w:r>
      <w:r w:rsidRPr="000B4B9D">
        <w:rPr>
          <w:rFonts w:asciiTheme="minorBidi" w:hAnsiTheme="minorBidi" w:cstheme="minorBidi" w:hint="cs"/>
          <w:sz w:val="28"/>
          <w:cs/>
        </w:rPr>
        <w:t xml:space="preserve"> ๆ รวมถึง</w:t>
      </w:r>
      <w:r w:rsidRPr="000B4B9D">
        <w:rPr>
          <w:rFonts w:asciiTheme="minorBidi" w:eastAsia="Cordia New" w:hAnsiTheme="minorBidi" w:cstheme="minorBidi"/>
          <w:sz w:val="28"/>
          <w:cs/>
        </w:rPr>
        <w:t>ว่าจ้างบริษัทที่ปรึกษาด้านกฎหมายท้องถิ่น เพื่อช่วยเหลือในการตีความและหาแนวทางปฏิบัติเพื่อให้การดำเนินงานเป็นไปอย่างถูกต้อง</w:t>
      </w:r>
      <w:r w:rsidRPr="000B4B9D">
        <w:rPr>
          <w:rFonts w:asciiTheme="minorBidi" w:hAnsiTheme="minorBidi" w:cstheme="minorBidi" w:hint="cs"/>
          <w:sz w:val="28"/>
          <w:cs/>
        </w:rPr>
        <w:t>และ</w:t>
      </w:r>
      <w:r w:rsidRPr="000B4B9D">
        <w:rPr>
          <w:rFonts w:asciiTheme="minorBidi" w:hAnsiTheme="minorBidi" w:cstheme="minorBidi"/>
          <w:sz w:val="28"/>
          <w:cs/>
        </w:rPr>
        <w:t>จัดให้มีการตรวจสอบการปฏิบัติตามกฎหมายที่เกี่ยวข้อง</w:t>
      </w:r>
      <w:r w:rsidRPr="000B4B9D">
        <w:rPr>
          <w:rFonts w:asciiTheme="minorBidi" w:hAnsiTheme="minorBidi" w:cstheme="minorBidi" w:hint="cs"/>
          <w:sz w:val="28"/>
          <w:cs/>
        </w:rPr>
        <w:t>ผ่าน</w:t>
      </w:r>
      <w:r w:rsidRPr="000B4B9D">
        <w:rPr>
          <w:rFonts w:asciiTheme="minorBidi" w:hAnsiTheme="minorBidi" w:cstheme="minorBidi"/>
          <w:sz w:val="28"/>
          <w:cs/>
        </w:rPr>
        <w:t xml:space="preserve">หน่วยงาน </w:t>
      </w:r>
      <w:r w:rsidRPr="000B4B9D">
        <w:rPr>
          <w:rFonts w:asciiTheme="minorBidi" w:hAnsiTheme="minorBidi" w:cstheme="minorBidi"/>
          <w:sz w:val="28"/>
          <w:lang w:val="en-SG"/>
        </w:rPr>
        <w:t xml:space="preserve">Compliance </w:t>
      </w:r>
      <w:r w:rsidRPr="000B4B9D">
        <w:rPr>
          <w:rFonts w:asciiTheme="minorBidi" w:hAnsiTheme="minorBidi" w:cstheme="minorBidi"/>
          <w:sz w:val="28"/>
          <w:cs/>
          <w:lang w:val="en-SG"/>
        </w:rPr>
        <w:t>อย่างสม่ำเสมอ</w:t>
      </w:r>
    </w:p>
    <w:p w14:paraId="132E51F5" w14:textId="77777777" w:rsidR="00702A18" w:rsidRPr="000B4B9D" w:rsidRDefault="00702A18" w:rsidP="00FE72AA">
      <w:pPr>
        <w:tabs>
          <w:tab w:val="left" w:pos="426"/>
        </w:tabs>
        <w:jc w:val="thaiDistribute"/>
        <w:rPr>
          <w:rFonts w:asciiTheme="minorBidi" w:hAnsiTheme="minorBidi" w:cstheme="minorBidi"/>
          <w:sz w:val="28"/>
          <w:cs/>
          <w:lang w:val="en-SG"/>
        </w:rPr>
      </w:pPr>
    </w:p>
    <w:p w14:paraId="730AD860" w14:textId="77777777" w:rsidR="00702A18" w:rsidRPr="000B4B9D" w:rsidRDefault="00702A18" w:rsidP="00702A18">
      <w:pPr>
        <w:tabs>
          <w:tab w:val="left" w:pos="426"/>
          <w:tab w:val="left" w:pos="851"/>
        </w:tabs>
        <w:spacing w:before="120"/>
        <w:jc w:val="thaiDistribute"/>
        <w:rPr>
          <w:rFonts w:asciiTheme="minorBidi" w:hAnsiTheme="minorBidi" w:cstheme="minorBidi"/>
          <w:b/>
          <w:bCs/>
          <w:sz w:val="28"/>
        </w:rPr>
      </w:pPr>
      <w:r w:rsidRPr="000B4B9D">
        <w:rPr>
          <w:rFonts w:asciiTheme="minorBidi" w:hAnsiTheme="minorBidi" w:cstheme="minorBidi"/>
          <w:b/>
          <w:bCs/>
          <w:sz w:val="28"/>
        </w:rPr>
        <w:tab/>
        <w:t>4.1)</w:t>
      </w:r>
      <w:r w:rsidRPr="000B4B9D">
        <w:rPr>
          <w:rFonts w:asciiTheme="minorBidi" w:hAnsiTheme="minorBidi" w:cstheme="minorBidi"/>
          <w:b/>
          <w:bCs/>
          <w:sz w:val="28"/>
        </w:rPr>
        <w:tab/>
      </w:r>
      <w:r w:rsidRPr="000B4B9D">
        <w:rPr>
          <w:rFonts w:asciiTheme="minorBidi" w:hAnsiTheme="minorBidi" w:cstheme="minorBidi"/>
          <w:b/>
          <w:bCs/>
          <w:sz w:val="28"/>
          <w:cs/>
        </w:rPr>
        <w:t>ความเสี่ยงจากการเปลี่ยนแปลงกฎเกณฑ์และนโยบายในประเทศที่บริษัทฯ ลงทุน</w:t>
      </w:r>
    </w:p>
    <w:p w14:paraId="021BD9CF" w14:textId="18B7AE8E" w:rsidR="00702A18" w:rsidRPr="000B4B9D" w:rsidRDefault="00702A18" w:rsidP="00154420">
      <w:pPr>
        <w:tabs>
          <w:tab w:val="left" w:pos="851"/>
          <w:tab w:val="num" w:pos="1260"/>
        </w:tabs>
        <w:ind w:left="851" w:hanging="425"/>
        <w:jc w:val="both"/>
        <w:rPr>
          <w:rFonts w:asciiTheme="minorBidi" w:eastAsia="Cordia New" w:hAnsiTheme="minorBidi" w:cstheme="minorBidi"/>
          <w:sz w:val="28"/>
        </w:rPr>
      </w:pPr>
      <w:r w:rsidRPr="000B4B9D">
        <w:rPr>
          <w:rFonts w:asciiTheme="minorBidi" w:eastAsia="Cordia New" w:hAnsiTheme="minorBidi" w:cstheme="minorBidi" w:hint="cs"/>
          <w:sz w:val="28"/>
          <w:cs/>
        </w:rPr>
        <w:tab/>
      </w:r>
      <w:r w:rsidRPr="000B4B9D">
        <w:rPr>
          <w:rFonts w:asciiTheme="minorBidi" w:eastAsia="Cordia New" w:hAnsiTheme="minorBidi" w:cstheme="minorBidi" w:hint="cs"/>
          <w:sz w:val="28"/>
          <w:cs/>
        </w:rPr>
        <w:tab/>
      </w:r>
      <w:r w:rsidRPr="000B4B9D">
        <w:rPr>
          <w:rFonts w:asciiTheme="minorBidi" w:eastAsia="Cordia New" w:hAnsiTheme="minorBidi" w:cstheme="minorBidi"/>
          <w:sz w:val="28"/>
          <w:cs/>
        </w:rPr>
        <w:t xml:space="preserve">จากการที่บริษัทฯ ดำเนินธุรกิจส่วนใหญ่อยู่ในต่างประเทศ </w:t>
      </w:r>
      <w:r w:rsidR="00B06F54">
        <w:rPr>
          <w:rFonts w:asciiTheme="minorBidi" w:eastAsia="Cordia New" w:hAnsiTheme="minorBidi" w:cstheme="minorBidi"/>
          <w:sz w:val="28"/>
          <w:cs/>
        </w:rPr>
        <w:t>ทำให้</w:t>
      </w:r>
      <w:r w:rsidRPr="000B4B9D">
        <w:rPr>
          <w:rFonts w:asciiTheme="minorBidi" w:eastAsia="Cordia New" w:hAnsiTheme="minorBidi" w:cstheme="minorBidi"/>
          <w:sz w:val="28"/>
          <w:cs/>
        </w:rPr>
        <w:t xml:space="preserve">เผชิญกับความเสี่ยงในการเปลี่ยนแปลงกฎระเบียบและนโยบายภายในของแต่ละประเทศนั้นๆ </w:t>
      </w:r>
      <w:r w:rsidR="00B06F54">
        <w:rPr>
          <w:rFonts w:asciiTheme="minorBidi" w:eastAsia="Cordia New" w:hAnsiTheme="minorBidi" w:cstheme="minorBidi" w:hint="cs"/>
          <w:sz w:val="28"/>
          <w:cs/>
        </w:rPr>
        <w:t>โดย</w:t>
      </w:r>
      <w:r w:rsidRPr="000B4B9D">
        <w:rPr>
          <w:rFonts w:asciiTheme="minorBidi" w:eastAsia="Cordia New" w:hAnsiTheme="minorBidi" w:cstheme="minorBidi"/>
          <w:sz w:val="28"/>
          <w:cs/>
        </w:rPr>
        <w:t>ในรอบปีที่ผ่านมามีการเปลี่ยนแปลงกฎระเบียบและนโยบายภายในออสเตรเลีย จีน</w:t>
      </w:r>
      <w:r w:rsidRPr="000B4B9D">
        <w:rPr>
          <w:rFonts w:asciiTheme="minorBidi" w:eastAsia="Cordia New" w:hAnsiTheme="minorBidi" w:cstheme="minorBidi" w:hint="cs"/>
          <w:sz w:val="28"/>
          <w:cs/>
        </w:rPr>
        <w:t xml:space="preserve"> อินโดนีเซีย และญี่ปุ่น</w:t>
      </w:r>
      <w:r w:rsidRPr="000B4B9D">
        <w:rPr>
          <w:rFonts w:asciiTheme="minorBidi" w:eastAsia="Cordia New" w:hAnsiTheme="minorBidi" w:cstheme="minorBidi"/>
          <w:sz w:val="28"/>
          <w:cs/>
        </w:rPr>
        <w:t>อย่างเป็นสาระสำคัญและมีผลกระทบต่อบริษัท</w:t>
      </w:r>
      <w:r w:rsidRPr="000B4B9D">
        <w:rPr>
          <w:rFonts w:asciiTheme="minorBidi" w:eastAsia="Cordia New" w:hAnsiTheme="minorBidi" w:cstheme="minorBidi" w:hint="cs"/>
          <w:sz w:val="28"/>
          <w:cs/>
        </w:rPr>
        <w:t>ฯ</w:t>
      </w:r>
      <w:r w:rsidRPr="000B4B9D">
        <w:rPr>
          <w:rFonts w:asciiTheme="minorBidi" w:eastAsia="Cordia New" w:hAnsiTheme="minorBidi" w:cstheme="minorBidi"/>
          <w:sz w:val="28"/>
          <w:cs/>
        </w:rPr>
        <w:t xml:space="preserve"> โดยบริษัทฯ มีการบริหารความเสี่ยงดังต่อไปนี้</w:t>
      </w:r>
    </w:p>
    <w:p w14:paraId="13B60B2F" w14:textId="77777777" w:rsidR="00702A18" w:rsidRPr="00154420" w:rsidRDefault="00702A18" w:rsidP="00702A18">
      <w:pPr>
        <w:ind w:firstLine="851"/>
        <w:jc w:val="thaiDistribute"/>
        <w:rPr>
          <w:rFonts w:asciiTheme="minorBidi" w:hAnsiTheme="minorBidi" w:cstheme="minorBidi"/>
          <w:b/>
          <w:bCs/>
          <w:sz w:val="28"/>
          <w:cs/>
          <w:lang w:eastAsia="ko-KR"/>
        </w:rPr>
      </w:pPr>
      <w:r w:rsidRPr="00154420">
        <w:rPr>
          <w:rFonts w:asciiTheme="minorBidi" w:eastAsia="Cordia New" w:hAnsiTheme="minorBidi" w:cstheme="minorBidi"/>
          <w:b/>
          <w:bCs/>
          <w:sz w:val="28"/>
          <w:u w:val="single"/>
          <w:cs/>
        </w:rPr>
        <w:t>ออสเตรเลีย</w:t>
      </w:r>
    </w:p>
    <w:p w14:paraId="49D7BA52" w14:textId="77777777" w:rsidR="00702A18" w:rsidRPr="000B4B9D" w:rsidRDefault="00702A18" w:rsidP="0031121A">
      <w:pPr>
        <w:pStyle w:val="ListParagraph"/>
        <w:numPr>
          <w:ilvl w:val="0"/>
          <w:numId w:val="102"/>
        </w:numPr>
        <w:tabs>
          <w:tab w:val="left" w:pos="1134"/>
        </w:tabs>
        <w:spacing w:before="0" w:after="160" w:line="240" w:lineRule="auto"/>
        <w:ind w:left="1134" w:hanging="283"/>
        <w:jc w:val="both"/>
        <w:rPr>
          <w:rFonts w:asciiTheme="minorBidi" w:hAnsiTheme="minorBidi" w:cstheme="minorBidi"/>
          <w:sz w:val="28"/>
          <w:szCs w:val="28"/>
        </w:rPr>
      </w:pPr>
      <w:r w:rsidRPr="000B4B9D">
        <w:rPr>
          <w:rFonts w:asciiTheme="minorBidi" w:hAnsiTheme="minorBidi" w:cstheme="minorBidi"/>
          <w:sz w:val="28"/>
          <w:szCs w:val="28"/>
          <w:cs/>
          <w:lang w:bidi="th-TH"/>
        </w:rPr>
        <w:t>เดือนตุลาคม</w:t>
      </w:r>
      <w:r w:rsidRPr="000B4B9D">
        <w:rPr>
          <w:rFonts w:asciiTheme="minorBidi" w:hAnsiTheme="minorBidi" w:cstheme="minorBidi"/>
          <w:sz w:val="28"/>
          <w:szCs w:val="28"/>
        </w:rPr>
        <w:t xml:space="preserve"> </w:t>
      </w:r>
      <w:r w:rsidRPr="000B4B9D">
        <w:rPr>
          <w:rFonts w:asciiTheme="minorBidi" w:hAnsiTheme="minorBidi" w:cstheme="minorBidi"/>
          <w:sz w:val="28"/>
          <w:szCs w:val="28"/>
          <w:lang w:val="en-SG"/>
        </w:rPr>
        <w:t xml:space="preserve">2560 </w:t>
      </w:r>
      <w:r w:rsidRPr="000B4B9D">
        <w:rPr>
          <w:rFonts w:asciiTheme="minorBidi" w:hAnsiTheme="minorBidi" w:cstheme="minorBidi"/>
          <w:sz w:val="28"/>
          <w:szCs w:val="28"/>
          <w:cs/>
          <w:lang w:bidi="th-TH"/>
        </w:rPr>
        <w:t>รัฐบาลรัฐนิวเซาธ์เวลส์</w:t>
      </w:r>
      <w:r w:rsidRPr="000B4B9D">
        <w:rPr>
          <w:rFonts w:asciiTheme="minorBidi" w:hAnsiTheme="minorBidi" w:cstheme="minorBidi" w:hint="cs"/>
          <w:sz w:val="28"/>
          <w:szCs w:val="28"/>
          <w:cs/>
          <w:lang w:bidi="th-TH"/>
        </w:rPr>
        <w:t>แก้ไข</w:t>
      </w:r>
      <w:r w:rsidRPr="000B4B9D">
        <w:rPr>
          <w:rFonts w:asciiTheme="minorBidi" w:hAnsiTheme="minorBidi" w:cstheme="minorBidi"/>
          <w:sz w:val="28"/>
          <w:szCs w:val="28"/>
          <w:cs/>
          <w:lang w:bidi="th-TH"/>
        </w:rPr>
        <w:t>กฎหมาย</w:t>
      </w:r>
      <w:r w:rsidRPr="000B4B9D">
        <w:rPr>
          <w:rFonts w:asciiTheme="minorBidi" w:hAnsiTheme="minorBidi" w:cstheme="minorBidi" w:hint="cs"/>
          <w:sz w:val="28"/>
          <w:szCs w:val="28"/>
          <w:cs/>
          <w:lang w:bidi="th-TH"/>
        </w:rPr>
        <w:t xml:space="preserve">การประเมินและวางแผนด้านสิ่งแวดล้อม </w:t>
      </w:r>
      <w:r w:rsidRPr="000B4B9D">
        <w:rPr>
          <w:rFonts w:asciiTheme="minorBidi" w:hAnsiTheme="minorBidi" w:cstheme="minorBidi"/>
          <w:sz w:val="28"/>
          <w:szCs w:val="28"/>
          <w:lang w:bidi="th-TH"/>
        </w:rPr>
        <w:t xml:space="preserve">1979 </w:t>
      </w:r>
      <w:r w:rsidRPr="000B4B9D">
        <w:rPr>
          <w:rFonts w:asciiTheme="minorBidi" w:hAnsiTheme="minorBidi" w:cstheme="minorBidi"/>
          <w:sz w:val="28"/>
          <w:szCs w:val="28"/>
          <w:lang w:val="en-SG" w:bidi="th-TH"/>
        </w:rPr>
        <w:t>(Environmental Planning and Assessment Act 1979)</w:t>
      </w:r>
      <w:r w:rsidRPr="000B4B9D">
        <w:rPr>
          <w:rFonts w:asciiTheme="minorBidi" w:hAnsiTheme="minorBidi" w:cstheme="minorBidi" w:hint="cs"/>
          <w:sz w:val="28"/>
          <w:szCs w:val="28"/>
          <w:cs/>
          <w:lang w:val="en-SG" w:bidi="th-TH"/>
        </w:rPr>
        <w:t xml:space="preserve"> และ</w:t>
      </w:r>
      <w:r w:rsidRPr="000B4B9D">
        <w:rPr>
          <w:rFonts w:asciiTheme="minorBidi" w:hAnsiTheme="minorBidi" w:cstheme="minorBidi" w:hint="cs"/>
          <w:sz w:val="28"/>
          <w:szCs w:val="28"/>
          <w:cs/>
          <w:lang w:bidi="th-TH"/>
        </w:rPr>
        <w:t xml:space="preserve">นโยบายการวางแผนด้านสิ่งแวดล้อมด้านน้ำดื่มในซิดนีย์ </w:t>
      </w:r>
      <w:r w:rsidRPr="000B4B9D">
        <w:rPr>
          <w:rFonts w:asciiTheme="minorBidi" w:hAnsiTheme="minorBidi" w:cstheme="minorBidi"/>
          <w:sz w:val="28"/>
          <w:szCs w:val="28"/>
          <w:lang w:val="en-SG" w:bidi="th-TH"/>
        </w:rPr>
        <w:t xml:space="preserve">2011 (Sydney Drinking Water Catchment) </w:t>
      </w:r>
      <w:r w:rsidRPr="000B4B9D">
        <w:rPr>
          <w:rFonts w:asciiTheme="minorBidi" w:hAnsiTheme="minorBidi" w:cstheme="minorBidi" w:hint="cs"/>
          <w:sz w:val="28"/>
          <w:szCs w:val="28"/>
          <w:cs/>
          <w:lang w:val="en-SG" w:bidi="th-TH"/>
        </w:rPr>
        <w:t>โดยระบุให้การพัฒนาโครงการใหม่จะต้องผ่านการทดสอบ</w:t>
      </w:r>
      <w:r w:rsidRPr="000B4B9D">
        <w:rPr>
          <w:rFonts w:asciiTheme="minorBidi" w:hAnsiTheme="minorBidi" w:cstheme="minorBidi" w:hint="cs"/>
          <w:sz w:val="28"/>
          <w:szCs w:val="28"/>
          <w:cs/>
          <w:lang w:bidi="th-TH"/>
        </w:rPr>
        <w:t xml:space="preserve">คุณภาพของน้ำโดยเครื่องมือ </w:t>
      </w:r>
      <w:r w:rsidRPr="000B4B9D">
        <w:rPr>
          <w:rFonts w:asciiTheme="minorBidi" w:hAnsiTheme="minorBidi" w:cstheme="minorBidi"/>
          <w:sz w:val="28"/>
          <w:szCs w:val="28"/>
          <w:lang w:val="en-SG" w:bidi="th-TH"/>
        </w:rPr>
        <w:t xml:space="preserve">Neutral or Beneficial Effect on Water Quality Assessment Tool: NorBE) </w:t>
      </w:r>
      <w:r w:rsidRPr="000B4B9D">
        <w:rPr>
          <w:rFonts w:asciiTheme="minorBidi" w:hAnsiTheme="minorBidi" w:cstheme="minorBidi" w:hint="cs"/>
          <w:sz w:val="28"/>
          <w:szCs w:val="28"/>
          <w:cs/>
          <w:lang w:val="en-SG" w:bidi="th-TH"/>
        </w:rPr>
        <w:t xml:space="preserve">ซึ่งบริษัทฯ มีการเตรียมการโครงการใหม่ เช่น </w:t>
      </w:r>
      <w:r w:rsidRPr="000B4B9D">
        <w:rPr>
          <w:rFonts w:asciiTheme="minorBidi" w:hAnsiTheme="minorBidi" w:cstheme="minorBidi"/>
          <w:sz w:val="28"/>
          <w:szCs w:val="28"/>
          <w:lang w:val="en-SG" w:bidi="th-TH"/>
        </w:rPr>
        <w:t>Ang</w:t>
      </w:r>
      <w:r w:rsidRPr="000B4B9D">
        <w:rPr>
          <w:rFonts w:asciiTheme="minorBidi" w:hAnsiTheme="minorBidi" w:cstheme="minorBidi"/>
          <w:sz w:val="28"/>
          <w:szCs w:val="28"/>
          <w:lang w:bidi="th-TH"/>
        </w:rPr>
        <w:t>u</w:t>
      </w:r>
      <w:r w:rsidRPr="000B4B9D">
        <w:rPr>
          <w:rFonts w:asciiTheme="minorBidi" w:hAnsiTheme="minorBidi" w:cstheme="minorBidi"/>
          <w:sz w:val="28"/>
          <w:szCs w:val="28"/>
          <w:lang w:val="en-SG" w:bidi="th-TH"/>
        </w:rPr>
        <w:t xml:space="preserve">s Place Colliery </w:t>
      </w:r>
      <w:r w:rsidRPr="000B4B9D">
        <w:rPr>
          <w:rFonts w:asciiTheme="minorBidi" w:hAnsiTheme="minorBidi" w:cstheme="minorBidi" w:hint="cs"/>
          <w:sz w:val="28"/>
          <w:szCs w:val="28"/>
          <w:cs/>
          <w:lang w:val="en-SG" w:bidi="th-TH"/>
        </w:rPr>
        <w:t>เพื่อให้ไปตามกฎหมายดังกล่าว</w:t>
      </w:r>
    </w:p>
    <w:p w14:paraId="7413C7F7" w14:textId="77777777" w:rsidR="00702A18" w:rsidRPr="000B4B9D" w:rsidRDefault="00702A18" w:rsidP="0031121A">
      <w:pPr>
        <w:pStyle w:val="ListParagraph"/>
        <w:numPr>
          <w:ilvl w:val="0"/>
          <w:numId w:val="102"/>
        </w:numPr>
        <w:tabs>
          <w:tab w:val="left" w:pos="1134"/>
        </w:tabs>
        <w:spacing w:before="0" w:after="160" w:line="240" w:lineRule="auto"/>
        <w:ind w:left="1161" w:hanging="261"/>
        <w:jc w:val="both"/>
        <w:rPr>
          <w:rFonts w:asciiTheme="minorBidi" w:hAnsiTheme="minorBidi" w:cstheme="minorBidi"/>
          <w:sz w:val="28"/>
          <w:szCs w:val="28"/>
          <w:lang w:bidi="th-TH"/>
        </w:rPr>
      </w:pPr>
      <w:r w:rsidRPr="000B4B9D">
        <w:rPr>
          <w:rFonts w:asciiTheme="minorBidi" w:hAnsiTheme="minorBidi" w:cstheme="minorBidi"/>
          <w:sz w:val="28"/>
          <w:szCs w:val="28"/>
          <w:cs/>
          <w:lang w:bidi="th-TH"/>
        </w:rPr>
        <w:t xml:space="preserve">เดือนมกราคม </w:t>
      </w:r>
      <w:r w:rsidRPr="000B4B9D">
        <w:rPr>
          <w:rFonts w:asciiTheme="minorBidi" w:hAnsiTheme="minorBidi" w:cstheme="minorBidi"/>
          <w:sz w:val="28"/>
          <w:szCs w:val="28"/>
          <w:lang w:bidi="th-TH"/>
        </w:rPr>
        <w:t xml:space="preserve">2561 </w:t>
      </w:r>
      <w:r w:rsidRPr="000B4B9D">
        <w:rPr>
          <w:rFonts w:asciiTheme="minorBidi" w:hAnsiTheme="minorBidi" w:cstheme="minorBidi" w:hint="cs"/>
          <w:sz w:val="28"/>
          <w:szCs w:val="28"/>
          <w:cs/>
          <w:lang w:bidi="th-TH"/>
        </w:rPr>
        <w:t xml:space="preserve">รัฐบาลรัฐนิวเซาธ์เวลส์แก้ไขกฎหมายการชดเชยทำเหมืองถ่านหิน </w:t>
      </w:r>
      <w:r w:rsidRPr="000B4B9D">
        <w:rPr>
          <w:rFonts w:asciiTheme="minorBidi" w:hAnsiTheme="minorBidi" w:cstheme="minorBidi"/>
          <w:sz w:val="28"/>
          <w:szCs w:val="28"/>
          <w:lang w:bidi="th-TH"/>
        </w:rPr>
        <w:t xml:space="preserve">2017 (Coal Mine Subsidence Compensation Act) </w:t>
      </w:r>
      <w:r w:rsidRPr="000B4B9D">
        <w:rPr>
          <w:rFonts w:asciiTheme="minorBidi" w:hAnsiTheme="minorBidi" w:cstheme="minorBidi"/>
          <w:sz w:val="28"/>
          <w:szCs w:val="28"/>
          <w:cs/>
          <w:lang w:bidi="th-TH"/>
        </w:rPr>
        <w:t>โดยเปลี่ยนวิธีชดเชยความเสียหายจากการทรุดตัวของเหมือง</w:t>
      </w:r>
      <w:r w:rsidRPr="000B4B9D">
        <w:rPr>
          <w:rFonts w:asciiTheme="minorBidi" w:hAnsiTheme="minorBidi" w:cstheme="minorBidi"/>
          <w:sz w:val="28"/>
          <w:szCs w:val="28"/>
          <w:lang w:bidi="th-TH"/>
        </w:rPr>
        <w:t xml:space="preserve"> </w:t>
      </w:r>
      <w:r w:rsidRPr="000B4B9D">
        <w:rPr>
          <w:rFonts w:asciiTheme="minorBidi" w:hAnsiTheme="minorBidi" w:cstheme="minorBidi" w:hint="cs"/>
          <w:sz w:val="28"/>
          <w:szCs w:val="28"/>
          <w:cs/>
          <w:lang w:bidi="th-TH"/>
        </w:rPr>
        <w:t>จากการเรียกร้องเอาจากก</w:t>
      </w:r>
      <w:r w:rsidRPr="000B4B9D">
        <w:rPr>
          <w:rFonts w:asciiTheme="minorBidi" w:hAnsiTheme="minorBidi" w:cstheme="minorBidi"/>
          <w:sz w:val="28"/>
          <w:szCs w:val="28"/>
          <w:cs/>
          <w:lang w:bidi="th-TH"/>
        </w:rPr>
        <w:t>องทุนค่าชดเชยการพึ่งพาเหมือง</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 xml:space="preserve">ซึ่งเป็นโครงการตามกฎหมายที่ได้รับทุนสนับสนุนจากภาคอุตสาหกรรม </w:t>
      </w:r>
      <w:r w:rsidRPr="000B4B9D">
        <w:rPr>
          <w:rFonts w:asciiTheme="minorBidi" w:hAnsiTheme="minorBidi" w:cstheme="minorBidi" w:hint="cs"/>
          <w:sz w:val="28"/>
          <w:szCs w:val="28"/>
          <w:cs/>
          <w:lang w:bidi="th-TH"/>
        </w:rPr>
        <w:t xml:space="preserve">มาเป็นการเรียกร้องจากเจ้าของเหมืองถ่านหินโดยตรง โดยการเปลี่ยนแปลงดังกล่าวส่งผลต่อค่าใช้จ่ายของโครงการเหมืองของบริษัทฯ ในอนาคต เช่น </w:t>
      </w:r>
      <w:r w:rsidRPr="000B4B9D">
        <w:rPr>
          <w:rFonts w:asciiTheme="minorBidi" w:hAnsiTheme="minorBidi" w:cstheme="minorBidi"/>
          <w:sz w:val="28"/>
          <w:szCs w:val="28"/>
          <w:lang w:val="en-SG" w:bidi="th-TH"/>
        </w:rPr>
        <w:t xml:space="preserve">Newstan </w:t>
      </w:r>
      <w:r w:rsidRPr="000B4B9D">
        <w:rPr>
          <w:rFonts w:asciiTheme="minorBidi" w:hAnsiTheme="minorBidi" w:cstheme="minorBidi" w:hint="cs"/>
          <w:sz w:val="28"/>
          <w:szCs w:val="28"/>
          <w:cs/>
          <w:lang w:val="en-SG" w:bidi="th-TH"/>
        </w:rPr>
        <w:t>อย่างไรก็ตามบริษัทฯ ได้เตรียมการและแผนเพื่อรองรับกฎหมายดังกล่าว</w:t>
      </w:r>
      <w:r w:rsidRPr="000B4B9D">
        <w:rPr>
          <w:rFonts w:asciiTheme="minorBidi" w:hAnsiTheme="minorBidi" w:cstheme="minorBidi" w:hint="cs"/>
          <w:sz w:val="28"/>
          <w:szCs w:val="28"/>
          <w:cs/>
          <w:lang w:bidi="th-TH"/>
        </w:rPr>
        <w:t>แล้ว</w:t>
      </w:r>
      <w:r w:rsidRPr="000B4B9D">
        <w:rPr>
          <w:rFonts w:asciiTheme="minorBidi" w:hAnsiTheme="minorBidi" w:cstheme="minorBidi"/>
          <w:sz w:val="28"/>
          <w:szCs w:val="28"/>
          <w:cs/>
          <w:lang w:bidi="th-TH"/>
        </w:rPr>
        <w:t xml:space="preserve"> </w:t>
      </w:r>
    </w:p>
    <w:p w14:paraId="35EB3B87" w14:textId="77777777" w:rsidR="00702A18" w:rsidRPr="00154420" w:rsidRDefault="00702A18" w:rsidP="00702A18">
      <w:pPr>
        <w:tabs>
          <w:tab w:val="num" w:pos="851"/>
        </w:tabs>
        <w:spacing w:after="120"/>
        <w:jc w:val="thaiDistribute"/>
        <w:rPr>
          <w:rFonts w:asciiTheme="minorBidi" w:hAnsiTheme="minorBidi" w:cstheme="minorBidi"/>
          <w:b/>
          <w:bCs/>
          <w:color w:val="000000"/>
          <w:sz w:val="28"/>
          <w:u w:val="single"/>
          <w:cs/>
        </w:rPr>
      </w:pPr>
      <w:r w:rsidRPr="00154420">
        <w:rPr>
          <w:rFonts w:asciiTheme="minorBidi" w:hAnsiTheme="minorBidi" w:cstheme="minorBidi"/>
          <w:b/>
          <w:bCs/>
          <w:color w:val="000000"/>
          <w:sz w:val="28"/>
          <w:cs/>
        </w:rPr>
        <w:tab/>
      </w:r>
      <w:r w:rsidRPr="00154420">
        <w:rPr>
          <w:rFonts w:asciiTheme="minorBidi" w:hAnsiTheme="minorBidi" w:cstheme="minorBidi"/>
          <w:b/>
          <w:bCs/>
          <w:color w:val="000000"/>
          <w:sz w:val="28"/>
          <w:u w:val="single"/>
          <w:cs/>
        </w:rPr>
        <w:t>จีน</w:t>
      </w:r>
    </w:p>
    <w:p w14:paraId="1C5779FE" w14:textId="77777777" w:rsidR="00702A18" w:rsidRPr="000B4B9D" w:rsidRDefault="00702A18" w:rsidP="002E57E7">
      <w:pPr>
        <w:pStyle w:val="ListParagraph"/>
        <w:numPr>
          <w:ilvl w:val="0"/>
          <w:numId w:val="119"/>
        </w:numPr>
        <w:tabs>
          <w:tab w:val="left" w:pos="360"/>
          <w:tab w:val="left" w:pos="851"/>
          <w:tab w:val="left" w:pos="4140"/>
        </w:tabs>
        <w:spacing w:before="0" w:after="160" w:line="240" w:lineRule="auto"/>
        <w:ind w:left="1170" w:hanging="270"/>
        <w:jc w:val="thaiDistribute"/>
        <w:rPr>
          <w:rFonts w:asciiTheme="minorBidi" w:hAnsiTheme="minorBidi" w:cstheme="minorBidi"/>
          <w:color w:val="000000"/>
          <w:sz w:val="28"/>
          <w:szCs w:val="28"/>
        </w:rPr>
      </w:pPr>
      <w:r w:rsidRPr="000B4B9D">
        <w:rPr>
          <w:rFonts w:asciiTheme="minorBidi" w:hAnsiTheme="minorBidi" w:cstheme="minorBidi" w:hint="cs"/>
          <w:color w:val="000000"/>
          <w:sz w:val="28"/>
          <w:szCs w:val="28"/>
          <w:cs/>
          <w:lang w:bidi="th-TH"/>
        </w:rPr>
        <w:t xml:space="preserve">วันที่ </w:t>
      </w:r>
      <w:r w:rsidRPr="000B4B9D">
        <w:rPr>
          <w:rFonts w:asciiTheme="minorBidi" w:hAnsiTheme="minorBidi" w:cstheme="minorBidi"/>
          <w:color w:val="000000"/>
          <w:sz w:val="28"/>
          <w:szCs w:val="28"/>
          <w:lang w:val="en-SG" w:bidi="th-TH"/>
        </w:rPr>
        <w:t xml:space="preserve">30 </w:t>
      </w:r>
      <w:r w:rsidRPr="000B4B9D">
        <w:rPr>
          <w:rFonts w:asciiTheme="minorBidi" w:hAnsiTheme="minorBidi" w:cstheme="minorBidi" w:hint="cs"/>
          <w:color w:val="000000"/>
          <w:sz w:val="28"/>
          <w:szCs w:val="28"/>
          <w:cs/>
          <w:lang w:val="en-SG" w:bidi="th-TH"/>
        </w:rPr>
        <w:t xml:space="preserve">ธันวาคม </w:t>
      </w:r>
      <w:r w:rsidRPr="000B4B9D">
        <w:rPr>
          <w:rFonts w:asciiTheme="minorBidi" w:hAnsiTheme="minorBidi" w:cstheme="minorBidi"/>
          <w:color w:val="000000"/>
          <w:sz w:val="28"/>
          <w:szCs w:val="28"/>
          <w:lang w:val="en-SG" w:bidi="th-TH"/>
        </w:rPr>
        <w:t xml:space="preserve">2559 </w:t>
      </w:r>
      <w:r w:rsidRPr="000B4B9D">
        <w:rPr>
          <w:rFonts w:asciiTheme="minorBidi" w:hAnsiTheme="minorBidi" w:cstheme="minorBidi" w:hint="cs"/>
          <w:color w:val="000000"/>
          <w:sz w:val="28"/>
          <w:szCs w:val="28"/>
          <w:cs/>
          <w:lang w:val="en-SG" w:bidi="th-TH"/>
        </w:rPr>
        <w:t>รัฐบาลจีนประกาศ</w:t>
      </w:r>
      <w:r w:rsidRPr="000B4B9D">
        <w:rPr>
          <w:rFonts w:asciiTheme="minorBidi" w:hAnsiTheme="minorBidi" w:cstheme="minorBidi"/>
          <w:color w:val="000000"/>
          <w:sz w:val="28"/>
          <w:szCs w:val="28"/>
          <w:cs/>
          <w:lang w:bidi="th-TH"/>
        </w:rPr>
        <w:t>แผนพัฒนา</w:t>
      </w:r>
      <w:r w:rsidRPr="000B4B9D">
        <w:rPr>
          <w:rFonts w:asciiTheme="minorBidi" w:hAnsiTheme="minorBidi" w:cstheme="minorBidi" w:hint="cs"/>
          <w:color w:val="000000"/>
          <w:sz w:val="28"/>
          <w:szCs w:val="28"/>
          <w:cs/>
          <w:lang w:bidi="th-TH"/>
        </w:rPr>
        <w:t xml:space="preserve">เศรษฐกิจและสังคมแห่งชาติฉบับที่ </w:t>
      </w:r>
      <w:r w:rsidRPr="000B4B9D">
        <w:rPr>
          <w:rFonts w:asciiTheme="minorBidi" w:hAnsiTheme="minorBidi" w:cstheme="minorBidi"/>
          <w:color w:val="000000"/>
          <w:sz w:val="28"/>
          <w:szCs w:val="28"/>
          <w:lang w:val="en-SG" w:bidi="th-TH"/>
        </w:rPr>
        <w:t xml:space="preserve">13 </w:t>
      </w:r>
      <w:r w:rsidRPr="000B4B9D">
        <w:rPr>
          <w:rFonts w:asciiTheme="minorBidi" w:hAnsiTheme="minorBidi" w:cstheme="minorBidi" w:hint="cs"/>
          <w:color w:val="000000"/>
          <w:sz w:val="28"/>
          <w:szCs w:val="28"/>
          <w:cs/>
          <w:lang w:val="en-SG" w:bidi="th-TH"/>
        </w:rPr>
        <w:t>สำหรับธุรกิจถ่านหิน ดังนี้</w:t>
      </w:r>
    </w:p>
    <w:p w14:paraId="62EFD7D8" w14:textId="77777777" w:rsidR="00702A18" w:rsidRPr="000B4B9D" w:rsidRDefault="00702A18" w:rsidP="002E57E7">
      <w:pPr>
        <w:pStyle w:val="ListParagraph"/>
        <w:numPr>
          <w:ilvl w:val="0"/>
          <w:numId w:val="118"/>
        </w:numPr>
        <w:tabs>
          <w:tab w:val="left" w:pos="360"/>
        </w:tabs>
        <w:spacing w:before="0" w:after="0" w:line="240" w:lineRule="auto"/>
        <w:jc w:val="thaiDistribute"/>
        <w:rPr>
          <w:rFonts w:asciiTheme="minorBidi" w:hAnsiTheme="minorBidi" w:cstheme="minorBidi"/>
          <w:color w:val="000000"/>
          <w:sz w:val="28"/>
          <w:szCs w:val="28"/>
        </w:rPr>
      </w:pPr>
      <w:r w:rsidRPr="000B4B9D">
        <w:rPr>
          <w:rFonts w:asciiTheme="minorBidi" w:hAnsiTheme="minorBidi" w:cstheme="minorBidi"/>
          <w:color w:val="000000"/>
          <w:sz w:val="28"/>
          <w:szCs w:val="28"/>
          <w:cs/>
          <w:lang w:bidi="th-TH"/>
        </w:rPr>
        <w:t>ตั้งเป้าลดกำลังการผลิต</w:t>
      </w:r>
      <w:r w:rsidRPr="000B4B9D">
        <w:rPr>
          <w:rFonts w:asciiTheme="minorBidi" w:hAnsiTheme="minorBidi" w:cstheme="minorBidi" w:hint="cs"/>
          <w:color w:val="000000"/>
          <w:sz w:val="28"/>
          <w:szCs w:val="28"/>
          <w:cs/>
          <w:lang w:bidi="th-TH"/>
        </w:rPr>
        <w:t>ของเหมืองถ่านหินที่ไม่มีประสิทธิภาพ</w:t>
      </w:r>
      <w:r w:rsidRPr="000B4B9D">
        <w:rPr>
          <w:rFonts w:asciiTheme="minorBidi" w:hAnsiTheme="minorBidi" w:cstheme="minorBidi"/>
          <w:color w:val="000000"/>
          <w:sz w:val="28"/>
          <w:szCs w:val="28"/>
          <w:cs/>
          <w:lang w:bidi="th-TH"/>
        </w:rPr>
        <w:t>ลง</w:t>
      </w:r>
      <w:r w:rsidRPr="000B4B9D">
        <w:rPr>
          <w:rFonts w:asciiTheme="minorBidi" w:hAnsiTheme="minorBidi" w:cstheme="minorBidi"/>
          <w:color w:val="000000"/>
          <w:sz w:val="28"/>
          <w:szCs w:val="28"/>
        </w:rPr>
        <w:t xml:space="preserve"> </w:t>
      </w:r>
      <w:r w:rsidRPr="000B4B9D">
        <w:rPr>
          <w:rFonts w:asciiTheme="minorBidi" w:hAnsiTheme="minorBidi" w:cstheme="minorBidi"/>
          <w:color w:val="000000"/>
          <w:sz w:val="28"/>
          <w:szCs w:val="28"/>
          <w:lang w:val="en-SG" w:bidi="th-TH"/>
        </w:rPr>
        <w:t xml:space="preserve">800 </w:t>
      </w:r>
      <w:r w:rsidRPr="000B4B9D">
        <w:rPr>
          <w:rFonts w:asciiTheme="minorBidi" w:hAnsiTheme="minorBidi" w:cstheme="minorBidi"/>
          <w:color w:val="000000"/>
          <w:sz w:val="28"/>
          <w:szCs w:val="28"/>
          <w:cs/>
          <w:lang w:bidi="th-TH"/>
        </w:rPr>
        <w:t>ล้านตัน</w:t>
      </w:r>
      <w:r w:rsidRPr="000B4B9D">
        <w:rPr>
          <w:rFonts w:asciiTheme="minorBidi" w:hAnsiTheme="minorBidi" w:cstheme="minorBidi" w:hint="cs"/>
          <w:color w:val="000000"/>
          <w:sz w:val="28"/>
          <w:szCs w:val="28"/>
          <w:cs/>
          <w:lang w:bidi="th-TH"/>
        </w:rPr>
        <w:t xml:space="preserve">ภายในปี </w:t>
      </w:r>
      <w:r w:rsidRPr="000B4B9D">
        <w:rPr>
          <w:rFonts w:asciiTheme="minorBidi" w:hAnsiTheme="minorBidi" w:cstheme="minorBidi"/>
          <w:color w:val="000000"/>
          <w:sz w:val="28"/>
          <w:szCs w:val="28"/>
          <w:lang w:val="en-SG" w:bidi="th-TH"/>
        </w:rPr>
        <w:t>2564</w:t>
      </w:r>
      <w:r w:rsidRPr="000B4B9D">
        <w:rPr>
          <w:rFonts w:asciiTheme="minorBidi" w:hAnsiTheme="minorBidi" w:cstheme="minorBidi" w:hint="cs"/>
          <w:color w:val="000000"/>
          <w:sz w:val="28"/>
          <w:szCs w:val="28"/>
          <w:cs/>
          <w:lang w:val="en-SG" w:bidi="th-TH"/>
        </w:rPr>
        <w:t xml:space="preserve"> และ</w:t>
      </w:r>
      <w:r w:rsidRPr="000B4B9D">
        <w:rPr>
          <w:rFonts w:asciiTheme="minorBidi" w:hAnsiTheme="minorBidi" w:cstheme="minorBidi"/>
          <w:color w:val="000000"/>
          <w:sz w:val="28"/>
          <w:szCs w:val="28"/>
          <w:cs/>
          <w:lang w:val="en-SG" w:bidi="th-TH"/>
        </w:rPr>
        <w:t xml:space="preserve">เพิ่มกำลังการผลิตของเหมืองถ่านหินที่มีประสิทธิภาพ </w:t>
      </w:r>
      <w:r w:rsidRPr="000B4B9D">
        <w:rPr>
          <w:rFonts w:asciiTheme="minorBidi" w:hAnsiTheme="minorBidi" w:cstheme="minorBidi"/>
          <w:color w:val="000000"/>
          <w:sz w:val="28"/>
          <w:szCs w:val="28"/>
          <w:lang w:val="en-SG" w:bidi="th-TH"/>
        </w:rPr>
        <w:t xml:space="preserve">500 </w:t>
      </w:r>
      <w:r w:rsidRPr="000B4B9D">
        <w:rPr>
          <w:rFonts w:asciiTheme="minorBidi" w:hAnsiTheme="minorBidi" w:cstheme="minorBidi"/>
          <w:color w:val="000000"/>
          <w:sz w:val="28"/>
          <w:szCs w:val="28"/>
          <w:cs/>
          <w:lang w:val="en-SG" w:bidi="th-TH"/>
        </w:rPr>
        <w:t>ล้านตัน โดยอนุญาตให้มีการเปิดเหมืองใหม่เพื่อแทนที่เหมืองที่ปิดไป หรือกรณีต้องเพิ่มผลผลิตในตลาดถ่านหินให้อยู่ในระดับดุลยภาพ</w:t>
      </w:r>
    </w:p>
    <w:p w14:paraId="263859C1" w14:textId="77777777" w:rsidR="00702A18" w:rsidRPr="000B4B9D" w:rsidRDefault="00702A18" w:rsidP="002E57E7">
      <w:pPr>
        <w:pStyle w:val="ListParagraph"/>
        <w:numPr>
          <w:ilvl w:val="0"/>
          <w:numId w:val="118"/>
        </w:numPr>
        <w:tabs>
          <w:tab w:val="left" w:pos="360"/>
        </w:tabs>
        <w:spacing w:before="0" w:after="0" w:line="240" w:lineRule="auto"/>
        <w:jc w:val="thaiDistribute"/>
        <w:rPr>
          <w:rFonts w:asciiTheme="minorBidi" w:hAnsiTheme="minorBidi" w:cstheme="minorBidi"/>
          <w:color w:val="000000"/>
          <w:sz w:val="28"/>
          <w:szCs w:val="28"/>
        </w:rPr>
      </w:pPr>
      <w:r w:rsidRPr="000B4B9D">
        <w:rPr>
          <w:rFonts w:asciiTheme="minorBidi" w:hAnsiTheme="minorBidi" w:cstheme="minorBidi" w:hint="cs"/>
          <w:color w:val="000000"/>
          <w:sz w:val="28"/>
          <w:szCs w:val="28"/>
          <w:cs/>
          <w:lang w:val="en-SG" w:bidi="th-TH"/>
        </w:rPr>
        <w:t xml:space="preserve">ลดจำนวนเหมืองถ่านหินลงเหลือ </w:t>
      </w:r>
      <w:r w:rsidRPr="000B4B9D">
        <w:rPr>
          <w:rFonts w:asciiTheme="minorBidi" w:hAnsiTheme="minorBidi" w:cstheme="minorBidi"/>
          <w:color w:val="000000"/>
          <w:sz w:val="28"/>
          <w:szCs w:val="28"/>
          <w:lang w:val="en-SG" w:bidi="th-TH"/>
        </w:rPr>
        <w:t>6,000</w:t>
      </w:r>
      <w:r w:rsidRPr="000B4B9D">
        <w:rPr>
          <w:rFonts w:asciiTheme="minorBidi" w:hAnsiTheme="minorBidi" w:cstheme="minorBidi" w:hint="cs"/>
          <w:color w:val="000000"/>
          <w:sz w:val="28"/>
          <w:szCs w:val="28"/>
          <w:cs/>
          <w:lang w:val="en-SG" w:bidi="th-TH"/>
        </w:rPr>
        <w:t xml:space="preserve"> เหมืองในปี </w:t>
      </w:r>
      <w:r w:rsidRPr="000B4B9D">
        <w:rPr>
          <w:rFonts w:asciiTheme="minorBidi" w:hAnsiTheme="minorBidi" w:cstheme="minorBidi"/>
          <w:color w:val="000000"/>
          <w:sz w:val="28"/>
          <w:szCs w:val="28"/>
          <w:lang w:bidi="th-TH"/>
        </w:rPr>
        <w:t xml:space="preserve">2564 </w:t>
      </w:r>
    </w:p>
    <w:p w14:paraId="5AD8043F" w14:textId="50459176" w:rsidR="00702A18" w:rsidRPr="000B4B9D" w:rsidRDefault="00702A18" w:rsidP="002E57E7">
      <w:pPr>
        <w:pStyle w:val="ListParagraph"/>
        <w:numPr>
          <w:ilvl w:val="0"/>
          <w:numId w:val="118"/>
        </w:numPr>
        <w:tabs>
          <w:tab w:val="left" w:pos="360"/>
        </w:tabs>
        <w:spacing w:before="0" w:after="0" w:line="240" w:lineRule="auto"/>
        <w:jc w:val="thaiDistribute"/>
        <w:rPr>
          <w:rFonts w:asciiTheme="minorBidi" w:hAnsiTheme="minorBidi" w:cstheme="minorBidi"/>
          <w:color w:val="000000"/>
          <w:sz w:val="28"/>
          <w:szCs w:val="28"/>
        </w:rPr>
      </w:pPr>
      <w:r w:rsidRPr="000B4B9D">
        <w:rPr>
          <w:rFonts w:asciiTheme="minorBidi" w:hAnsiTheme="minorBidi" w:cstheme="minorBidi"/>
          <w:color w:val="000000"/>
          <w:sz w:val="28"/>
          <w:szCs w:val="28"/>
          <w:cs/>
          <w:lang w:bidi="th-TH"/>
        </w:rPr>
        <w:t>ในปี</w:t>
      </w:r>
      <w:r w:rsidRPr="000B4B9D">
        <w:rPr>
          <w:rFonts w:ascii="Cordia New" w:hAnsiTheme="minorBidi" w:cstheme="minorBidi"/>
          <w:color w:val="000000"/>
          <w:sz w:val="28"/>
          <w:szCs w:val="28"/>
          <w:cs/>
        </w:rPr>
        <w:t xml:space="preserve"> </w:t>
      </w:r>
      <w:r w:rsidRPr="000B4B9D">
        <w:rPr>
          <w:rFonts w:asciiTheme="minorBidi" w:hAnsiTheme="minorBidi" w:cstheme="minorBidi"/>
          <w:color w:val="000000"/>
          <w:sz w:val="28"/>
          <w:szCs w:val="28"/>
          <w:lang w:val="en-SG"/>
        </w:rPr>
        <w:t xml:space="preserve">2564 </w:t>
      </w:r>
      <w:r w:rsidRPr="000B4B9D">
        <w:rPr>
          <w:rFonts w:asciiTheme="minorBidi" w:hAnsiTheme="minorBidi" w:cstheme="minorBidi" w:hint="cs"/>
          <w:color w:val="000000"/>
          <w:sz w:val="28"/>
          <w:szCs w:val="28"/>
          <w:cs/>
          <w:lang w:bidi="th-TH"/>
        </w:rPr>
        <w:t xml:space="preserve">ตั้งเป้าลดผลผลิตรวมเหลือ </w:t>
      </w:r>
      <w:r w:rsidRPr="000B4B9D">
        <w:rPr>
          <w:rFonts w:asciiTheme="minorBidi" w:hAnsiTheme="minorBidi" w:cstheme="minorBidi"/>
          <w:color w:val="000000"/>
          <w:sz w:val="28"/>
          <w:szCs w:val="28"/>
          <w:lang w:val="en-SG" w:bidi="th-TH"/>
        </w:rPr>
        <w:t xml:space="preserve">3,900 </w:t>
      </w:r>
      <w:r w:rsidRPr="000B4B9D">
        <w:rPr>
          <w:rFonts w:asciiTheme="minorBidi" w:hAnsiTheme="minorBidi" w:cstheme="minorBidi" w:hint="cs"/>
          <w:color w:val="000000"/>
          <w:sz w:val="28"/>
          <w:szCs w:val="28"/>
          <w:cs/>
          <w:lang w:val="en-SG" w:bidi="th-TH"/>
        </w:rPr>
        <w:t xml:space="preserve">ล้านตัน โดยเหมืองที่มีกำลังการผลิตอย่างน้อย </w:t>
      </w:r>
      <w:r w:rsidRPr="000B4B9D">
        <w:rPr>
          <w:rFonts w:asciiTheme="minorBidi" w:hAnsiTheme="minorBidi" w:cstheme="minorBidi"/>
          <w:color w:val="000000"/>
          <w:sz w:val="28"/>
          <w:szCs w:val="28"/>
          <w:lang w:val="en-SG" w:bidi="th-TH"/>
        </w:rPr>
        <w:t xml:space="preserve">1.2 </w:t>
      </w:r>
      <w:r w:rsidRPr="000B4B9D">
        <w:rPr>
          <w:rFonts w:asciiTheme="minorBidi" w:hAnsiTheme="minorBidi" w:cstheme="minorBidi" w:hint="cs"/>
          <w:color w:val="000000"/>
          <w:sz w:val="28"/>
          <w:szCs w:val="28"/>
          <w:cs/>
          <w:lang w:val="en-SG" w:bidi="th-TH"/>
        </w:rPr>
        <w:t xml:space="preserve">ล้านตันต่อปี คิดเป็นสัดส่วนมากกว่าร้อยละ </w:t>
      </w:r>
      <w:r w:rsidRPr="000B4B9D">
        <w:rPr>
          <w:rFonts w:asciiTheme="minorBidi" w:hAnsiTheme="minorBidi" w:cstheme="minorBidi"/>
          <w:color w:val="000000"/>
          <w:sz w:val="28"/>
          <w:szCs w:val="28"/>
          <w:lang w:bidi="th-TH"/>
        </w:rPr>
        <w:t xml:space="preserve">80 </w:t>
      </w:r>
      <w:r w:rsidRPr="000B4B9D">
        <w:rPr>
          <w:rFonts w:asciiTheme="minorBidi" w:hAnsiTheme="minorBidi" w:cstheme="minorBidi" w:hint="cs"/>
          <w:color w:val="000000"/>
          <w:sz w:val="28"/>
          <w:szCs w:val="28"/>
          <w:cs/>
          <w:lang w:bidi="th-TH"/>
        </w:rPr>
        <w:t xml:space="preserve">ของผลผลิตโดยรวม และเหมืองที่มีกำลังการผลิตน้อยกว่า </w:t>
      </w:r>
      <w:r w:rsidRPr="000B4B9D">
        <w:rPr>
          <w:rFonts w:asciiTheme="minorBidi" w:hAnsiTheme="minorBidi" w:cstheme="minorBidi"/>
          <w:color w:val="000000"/>
          <w:sz w:val="28"/>
          <w:szCs w:val="28"/>
          <w:lang w:val="en-SG" w:bidi="th-TH"/>
        </w:rPr>
        <w:t xml:space="preserve">3 </w:t>
      </w:r>
      <w:r w:rsidRPr="000B4B9D">
        <w:rPr>
          <w:rFonts w:asciiTheme="minorBidi" w:hAnsiTheme="minorBidi" w:cstheme="minorBidi" w:hint="cs"/>
          <w:color w:val="000000"/>
          <w:sz w:val="28"/>
          <w:szCs w:val="28"/>
          <w:cs/>
          <w:lang w:val="en-SG" w:bidi="th-TH"/>
        </w:rPr>
        <w:t xml:space="preserve">แสนตันต่อปีคิดเป็นสัดส่วนน้อยกว่าร้อยละ </w:t>
      </w:r>
      <w:r w:rsidRPr="000B4B9D">
        <w:rPr>
          <w:rFonts w:asciiTheme="minorBidi" w:hAnsiTheme="minorBidi" w:cstheme="minorBidi"/>
          <w:color w:val="000000"/>
          <w:sz w:val="28"/>
          <w:szCs w:val="28"/>
          <w:lang w:val="en-SG" w:bidi="th-TH"/>
        </w:rPr>
        <w:t>10</w:t>
      </w:r>
      <w:r w:rsidRPr="000B4B9D">
        <w:rPr>
          <w:rFonts w:asciiTheme="minorBidi" w:hAnsiTheme="minorBidi" w:cstheme="minorBidi" w:hint="cs"/>
          <w:color w:val="000000"/>
          <w:sz w:val="28"/>
          <w:szCs w:val="28"/>
          <w:cs/>
          <w:lang w:val="en-SG" w:bidi="th-TH"/>
        </w:rPr>
        <w:t xml:space="preserve"> ของผลผลิตโดยรวม</w:t>
      </w:r>
    </w:p>
    <w:p w14:paraId="2C27DB80" w14:textId="77777777" w:rsidR="00702A18" w:rsidRPr="000B4B9D" w:rsidRDefault="00702A18" w:rsidP="002E57E7">
      <w:pPr>
        <w:pStyle w:val="ListParagraph"/>
        <w:numPr>
          <w:ilvl w:val="0"/>
          <w:numId w:val="118"/>
        </w:numPr>
        <w:tabs>
          <w:tab w:val="left" w:pos="360"/>
        </w:tabs>
        <w:spacing w:before="0" w:after="0" w:line="240" w:lineRule="auto"/>
        <w:jc w:val="thaiDistribute"/>
        <w:rPr>
          <w:rFonts w:asciiTheme="minorBidi" w:hAnsiTheme="minorBidi" w:cstheme="minorBidi"/>
          <w:sz w:val="28"/>
          <w:szCs w:val="28"/>
        </w:rPr>
      </w:pPr>
      <w:r w:rsidRPr="000B4B9D">
        <w:rPr>
          <w:rFonts w:asciiTheme="minorBidi" w:hAnsiTheme="minorBidi" w:cstheme="minorBidi"/>
          <w:sz w:val="28"/>
          <w:szCs w:val="28"/>
          <w:cs/>
          <w:lang w:bidi="th-TH"/>
        </w:rPr>
        <w:t>ไม่อนุมัติให้เปิดเหมืองใหม่ในปี</w:t>
      </w:r>
      <w:r w:rsidRPr="000B4B9D">
        <w:rPr>
          <w:rFonts w:asciiTheme="minorBidi" w:hAnsiTheme="minorBidi" w:cstheme="minorBidi"/>
          <w:sz w:val="28"/>
          <w:szCs w:val="28"/>
        </w:rPr>
        <w:t xml:space="preserve"> 2559 </w:t>
      </w:r>
      <w:r w:rsidRPr="000B4B9D">
        <w:rPr>
          <w:rFonts w:asciiTheme="minorBidi" w:hAnsiTheme="minorBidi" w:cstheme="minorBidi"/>
          <w:sz w:val="28"/>
          <w:szCs w:val="28"/>
          <w:cs/>
          <w:lang w:bidi="th-TH"/>
        </w:rPr>
        <w:t>ถึงปี</w:t>
      </w:r>
      <w:r w:rsidRPr="000B4B9D">
        <w:rPr>
          <w:rFonts w:asciiTheme="minorBidi" w:hAnsiTheme="minorBidi" w:cstheme="minorBidi"/>
          <w:sz w:val="28"/>
          <w:szCs w:val="28"/>
        </w:rPr>
        <w:t xml:space="preserve"> 2561</w:t>
      </w:r>
      <w:r w:rsidRPr="000B4B9D">
        <w:rPr>
          <w:rFonts w:ascii="Cordia New" w:hAnsiTheme="minorBidi" w:cstheme="minorBidi"/>
          <w:sz w:val="28"/>
          <w:szCs w:val="28"/>
          <w:cs/>
        </w:rPr>
        <w:t xml:space="preserve"> </w:t>
      </w:r>
    </w:p>
    <w:p w14:paraId="101C8596" w14:textId="77777777" w:rsidR="00702A18" w:rsidRPr="000B4B9D" w:rsidRDefault="00702A18" w:rsidP="002E57E7">
      <w:pPr>
        <w:pStyle w:val="ListParagraph"/>
        <w:numPr>
          <w:ilvl w:val="0"/>
          <w:numId w:val="118"/>
        </w:numPr>
        <w:tabs>
          <w:tab w:val="left" w:pos="360"/>
        </w:tabs>
        <w:spacing w:before="0" w:after="0" w:line="240" w:lineRule="auto"/>
        <w:jc w:val="thaiDistribute"/>
        <w:rPr>
          <w:rFonts w:asciiTheme="minorBidi" w:hAnsiTheme="minorBidi" w:cstheme="minorBidi"/>
          <w:color w:val="000000"/>
          <w:sz w:val="28"/>
          <w:szCs w:val="28"/>
        </w:rPr>
      </w:pPr>
      <w:r w:rsidRPr="000B4B9D">
        <w:rPr>
          <w:rFonts w:asciiTheme="minorBidi" w:hAnsiTheme="minorBidi" w:cstheme="minorBidi" w:hint="cs"/>
          <w:color w:val="000000"/>
          <w:sz w:val="28"/>
          <w:szCs w:val="28"/>
          <w:cs/>
          <w:lang w:bidi="th-TH"/>
        </w:rPr>
        <w:t xml:space="preserve">อนุมัติให้เปิดเหมืองใหม่ที่มีกำลังการผลิตอย่างน้อย </w:t>
      </w:r>
      <w:r w:rsidRPr="000B4B9D">
        <w:rPr>
          <w:rFonts w:asciiTheme="minorBidi" w:hAnsiTheme="minorBidi" w:cstheme="minorBidi"/>
          <w:color w:val="000000"/>
          <w:sz w:val="28"/>
          <w:szCs w:val="28"/>
          <w:lang w:val="en-SG" w:bidi="th-TH"/>
        </w:rPr>
        <w:t xml:space="preserve">1.2 </w:t>
      </w:r>
      <w:r w:rsidRPr="000B4B9D">
        <w:rPr>
          <w:rFonts w:asciiTheme="minorBidi" w:hAnsiTheme="minorBidi" w:cstheme="minorBidi" w:hint="cs"/>
          <w:color w:val="000000"/>
          <w:sz w:val="28"/>
          <w:szCs w:val="28"/>
          <w:cs/>
          <w:lang w:val="en-SG" w:bidi="th-TH"/>
        </w:rPr>
        <w:t xml:space="preserve">ล้านตันต่อปีหลังปี </w:t>
      </w:r>
      <w:r w:rsidRPr="000B4B9D">
        <w:rPr>
          <w:rFonts w:asciiTheme="minorBidi" w:hAnsiTheme="minorBidi" w:cstheme="minorBidi"/>
          <w:color w:val="000000"/>
          <w:sz w:val="28"/>
          <w:szCs w:val="28"/>
          <w:lang w:val="en-SG" w:bidi="th-TH"/>
        </w:rPr>
        <w:t xml:space="preserve">2561 </w:t>
      </w:r>
      <w:r w:rsidRPr="000B4B9D">
        <w:rPr>
          <w:rFonts w:asciiTheme="minorBidi" w:hAnsiTheme="minorBidi" w:cstheme="minorBidi" w:hint="cs"/>
          <w:color w:val="000000"/>
          <w:sz w:val="28"/>
          <w:szCs w:val="28"/>
          <w:cs/>
          <w:lang w:val="en-SG" w:bidi="th-TH"/>
        </w:rPr>
        <w:t>เป็นต้นไป</w:t>
      </w:r>
    </w:p>
    <w:p w14:paraId="313D74EE" w14:textId="77777777" w:rsidR="00702A18" w:rsidRPr="000B4B9D" w:rsidRDefault="00702A18" w:rsidP="002E57E7">
      <w:pPr>
        <w:pStyle w:val="ListParagraph"/>
        <w:numPr>
          <w:ilvl w:val="0"/>
          <w:numId w:val="118"/>
        </w:numPr>
        <w:tabs>
          <w:tab w:val="left" w:pos="360"/>
        </w:tabs>
        <w:spacing w:before="0" w:after="0" w:line="240" w:lineRule="auto"/>
        <w:jc w:val="thaiDistribute"/>
        <w:rPr>
          <w:rFonts w:asciiTheme="minorBidi" w:hAnsiTheme="minorBidi" w:cstheme="minorBidi"/>
          <w:sz w:val="28"/>
          <w:szCs w:val="28"/>
        </w:rPr>
      </w:pPr>
      <w:r w:rsidRPr="000B4B9D">
        <w:rPr>
          <w:rFonts w:asciiTheme="minorBidi" w:hAnsiTheme="minorBidi" w:cstheme="minorBidi" w:hint="cs"/>
          <w:sz w:val="28"/>
          <w:szCs w:val="28"/>
          <w:cs/>
          <w:lang w:bidi="th-TH"/>
        </w:rPr>
        <w:t>สนับสนุนให้นำเข้าถ่านหินที่มีคุณภาพโดยเฉพาะถ่านโค้ก และจำกัดการนำเข้าถ่านหินที่มีค่าความร้อน</w:t>
      </w:r>
      <w:r w:rsidRPr="000B4B9D">
        <w:rPr>
          <w:rFonts w:asciiTheme="minorBidi" w:hAnsiTheme="minorBidi" w:cstheme="minorBidi" w:hint="cs"/>
          <w:sz w:val="28"/>
          <w:szCs w:val="28"/>
          <w:cs/>
          <w:lang w:val="en-SG" w:bidi="th-TH"/>
        </w:rPr>
        <w:t xml:space="preserve">ต่ำและกำมะถัน </w:t>
      </w:r>
      <w:r w:rsidRPr="000B4B9D">
        <w:rPr>
          <w:rFonts w:asciiTheme="minorBidi" w:hAnsiTheme="minorBidi" w:cstheme="minorBidi"/>
          <w:sz w:val="28"/>
          <w:szCs w:val="28"/>
          <w:lang w:val="en-SG" w:bidi="th-TH"/>
        </w:rPr>
        <w:t xml:space="preserve">(Sulfur) </w:t>
      </w:r>
      <w:r w:rsidRPr="000B4B9D">
        <w:rPr>
          <w:rFonts w:asciiTheme="minorBidi" w:hAnsiTheme="minorBidi" w:cstheme="minorBidi" w:hint="cs"/>
          <w:sz w:val="28"/>
          <w:szCs w:val="28"/>
          <w:cs/>
          <w:lang w:val="en-SG" w:bidi="th-TH"/>
        </w:rPr>
        <w:t>สูง</w:t>
      </w:r>
    </w:p>
    <w:p w14:paraId="1DBB9319" w14:textId="77777777" w:rsidR="00702A18" w:rsidRPr="000B4B9D" w:rsidRDefault="00702A18" w:rsidP="002E57E7">
      <w:pPr>
        <w:pStyle w:val="ListParagraph"/>
        <w:numPr>
          <w:ilvl w:val="0"/>
          <w:numId w:val="118"/>
        </w:numPr>
        <w:tabs>
          <w:tab w:val="left" w:pos="360"/>
        </w:tabs>
        <w:spacing w:before="0" w:after="0" w:line="240" w:lineRule="auto"/>
        <w:jc w:val="thaiDistribute"/>
        <w:rPr>
          <w:rFonts w:asciiTheme="minorBidi" w:hAnsiTheme="minorBidi" w:cstheme="minorBidi"/>
          <w:sz w:val="28"/>
          <w:szCs w:val="28"/>
        </w:rPr>
      </w:pPr>
      <w:r w:rsidRPr="000B4B9D">
        <w:rPr>
          <w:rFonts w:asciiTheme="minorBidi" w:hAnsiTheme="minorBidi" w:cstheme="minorBidi"/>
          <w:sz w:val="28"/>
          <w:szCs w:val="28"/>
          <w:cs/>
          <w:lang w:bidi="th-TH"/>
        </w:rPr>
        <w:t>สนับสนุนให้มีการส่งออกถ่านหิน</w:t>
      </w:r>
    </w:p>
    <w:p w14:paraId="4006E83E" w14:textId="77777777" w:rsidR="00702A18" w:rsidRPr="000B4B9D" w:rsidRDefault="00702A18" w:rsidP="00702A18">
      <w:pPr>
        <w:tabs>
          <w:tab w:val="left" w:pos="360"/>
        </w:tabs>
        <w:ind w:left="1216"/>
        <w:jc w:val="thaiDistribute"/>
        <w:rPr>
          <w:rFonts w:asciiTheme="minorBidi" w:hAnsiTheme="minorBidi" w:cstheme="minorBidi"/>
          <w:sz w:val="28"/>
          <w:lang w:val="en-SG"/>
        </w:rPr>
      </w:pPr>
      <w:r w:rsidRPr="000B4B9D">
        <w:rPr>
          <w:rFonts w:asciiTheme="minorBidi" w:hAnsiTheme="minorBidi" w:cstheme="minorBidi"/>
          <w:sz w:val="28"/>
          <w:cs/>
        </w:rPr>
        <w:t>มาตรการข้างต้นส่งผลให้ราคาถ่านหินของปรับตัวสูงขึ้น</w:t>
      </w:r>
      <w:r w:rsidRPr="000B4B9D">
        <w:rPr>
          <w:rFonts w:asciiTheme="minorBidi" w:hAnsiTheme="minorBidi" w:cstheme="minorBidi"/>
          <w:sz w:val="28"/>
        </w:rPr>
        <w:t xml:space="preserve"> </w:t>
      </w:r>
      <w:r w:rsidRPr="000B4B9D">
        <w:rPr>
          <w:rFonts w:asciiTheme="minorBidi" w:hAnsiTheme="minorBidi" w:cstheme="minorBidi"/>
          <w:sz w:val="28"/>
          <w:cs/>
        </w:rPr>
        <w:t>ส่งผลดีต่อธุรกิจถ่านหินของบริษัทฯ</w:t>
      </w:r>
      <w:r w:rsidRPr="000B4B9D">
        <w:rPr>
          <w:rFonts w:asciiTheme="minorBidi" w:hAnsiTheme="minorBidi" w:cstheme="minorBidi"/>
          <w:sz w:val="28"/>
        </w:rPr>
        <w:t xml:space="preserve"> </w:t>
      </w:r>
      <w:r w:rsidRPr="000B4B9D">
        <w:rPr>
          <w:rFonts w:asciiTheme="minorBidi" w:hAnsiTheme="minorBidi" w:cstheme="minorBidi"/>
          <w:sz w:val="28"/>
          <w:cs/>
        </w:rPr>
        <w:t>ในจีน</w:t>
      </w:r>
    </w:p>
    <w:p w14:paraId="64087B45" w14:textId="77777777" w:rsidR="00702A18" w:rsidRPr="000B4B9D" w:rsidRDefault="00702A18" w:rsidP="002E57E7">
      <w:pPr>
        <w:pStyle w:val="ListParagraph"/>
        <w:numPr>
          <w:ilvl w:val="0"/>
          <w:numId w:val="119"/>
        </w:numPr>
        <w:tabs>
          <w:tab w:val="left" w:pos="360"/>
          <w:tab w:val="left" w:pos="851"/>
          <w:tab w:val="left" w:pos="4140"/>
        </w:tabs>
        <w:spacing w:before="0" w:after="160" w:line="240" w:lineRule="auto"/>
        <w:ind w:left="1170" w:hanging="270"/>
        <w:jc w:val="thaiDistribute"/>
        <w:rPr>
          <w:rFonts w:asciiTheme="minorBidi" w:hAnsiTheme="minorBidi" w:cstheme="minorBidi"/>
          <w:color w:val="000000"/>
          <w:sz w:val="28"/>
          <w:szCs w:val="28"/>
          <w:lang w:bidi="th-TH"/>
        </w:rPr>
      </w:pPr>
      <w:r w:rsidRPr="000B4B9D">
        <w:rPr>
          <w:rFonts w:asciiTheme="minorBidi" w:hAnsiTheme="minorBidi" w:cstheme="minorBidi" w:hint="cs"/>
          <w:color w:val="000000"/>
          <w:sz w:val="28"/>
          <w:szCs w:val="28"/>
          <w:cs/>
          <w:lang w:bidi="th-TH"/>
        </w:rPr>
        <w:t xml:space="preserve">วันที่ </w:t>
      </w:r>
      <w:r w:rsidRPr="000B4B9D">
        <w:rPr>
          <w:rFonts w:asciiTheme="minorBidi" w:hAnsiTheme="minorBidi" w:cstheme="minorBidi"/>
          <w:color w:val="000000"/>
          <w:sz w:val="28"/>
          <w:szCs w:val="28"/>
          <w:lang w:val="en-SG" w:bidi="th-TH"/>
        </w:rPr>
        <w:t>22</w:t>
      </w:r>
      <w:r w:rsidRPr="000B4B9D">
        <w:rPr>
          <w:rFonts w:asciiTheme="minorBidi" w:hAnsiTheme="minorBidi" w:cstheme="minorBidi"/>
          <w:color w:val="000000"/>
          <w:sz w:val="28"/>
          <w:szCs w:val="28"/>
          <w:lang w:bidi="th-TH"/>
        </w:rPr>
        <w:t xml:space="preserve"> </w:t>
      </w:r>
      <w:r w:rsidRPr="000B4B9D">
        <w:rPr>
          <w:rFonts w:asciiTheme="minorBidi" w:hAnsiTheme="minorBidi" w:cstheme="minorBidi" w:hint="cs"/>
          <w:color w:val="000000"/>
          <w:sz w:val="28"/>
          <w:szCs w:val="28"/>
          <w:cs/>
          <w:lang w:bidi="th-TH"/>
        </w:rPr>
        <w:t xml:space="preserve">ธันวาคม </w:t>
      </w:r>
      <w:r w:rsidRPr="000B4B9D">
        <w:rPr>
          <w:rFonts w:asciiTheme="minorBidi" w:hAnsiTheme="minorBidi" w:cstheme="minorBidi"/>
          <w:color w:val="000000"/>
          <w:sz w:val="28"/>
          <w:szCs w:val="28"/>
          <w:lang w:bidi="th-TH"/>
        </w:rPr>
        <w:t xml:space="preserve">2559 </w:t>
      </w:r>
      <w:r w:rsidRPr="000B4B9D">
        <w:rPr>
          <w:rFonts w:asciiTheme="minorBidi" w:hAnsiTheme="minorBidi" w:cstheme="minorBidi" w:hint="cs"/>
          <w:color w:val="000000"/>
          <w:sz w:val="28"/>
          <w:szCs w:val="28"/>
          <w:cs/>
          <w:lang w:bidi="th-TH"/>
        </w:rPr>
        <w:t>รัฐบาลจีนประกาศ</w:t>
      </w:r>
      <w:r w:rsidRPr="000B4B9D">
        <w:rPr>
          <w:rFonts w:asciiTheme="minorBidi" w:hAnsiTheme="minorBidi" w:cstheme="minorBidi"/>
          <w:color w:val="000000"/>
          <w:sz w:val="28"/>
          <w:szCs w:val="28"/>
          <w:cs/>
          <w:lang w:bidi="th-TH"/>
        </w:rPr>
        <w:t>แผนพัฒนา</w:t>
      </w:r>
      <w:r w:rsidRPr="000B4B9D">
        <w:rPr>
          <w:rFonts w:asciiTheme="minorBidi" w:hAnsiTheme="minorBidi" w:cstheme="minorBidi" w:hint="cs"/>
          <w:color w:val="000000"/>
          <w:sz w:val="28"/>
          <w:szCs w:val="28"/>
          <w:cs/>
          <w:lang w:bidi="th-TH"/>
        </w:rPr>
        <w:t xml:space="preserve">เศรษฐกิจและสังคมแห่งชาติฉบับที่ </w:t>
      </w:r>
      <w:r w:rsidRPr="000B4B9D">
        <w:rPr>
          <w:rFonts w:asciiTheme="minorBidi" w:hAnsiTheme="minorBidi" w:cstheme="minorBidi"/>
          <w:color w:val="000000"/>
          <w:sz w:val="28"/>
          <w:szCs w:val="28"/>
          <w:lang w:val="en-SG" w:bidi="th-TH"/>
        </w:rPr>
        <w:t xml:space="preserve">13 </w:t>
      </w:r>
      <w:r w:rsidRPr="000B4B9D">
        <w:rPr>
          <w:rFonts w:asciiTheme="minorBidi" w:hAnsiTheme="minorBidi" w:cstheme="minorBidi" w:hint="cs"/>
          <w:color w:val="000000"/>
          <w:sz w:val="28"/>
          <w:szCs w:val="28"/>
          <w:cs/>
          <w:lang w:bidi="th-TH"/>
        </w:rPr>
        <w:t>สำหรับธุรกิจไฟฟ้าดังนี้</w:t>
      </w:r>
    </w:p>
    <w:p w14:paraId="346E03B9" w14:textId="77777777" w:rsidR="00702A18" w:rsidRPr="000B4B9D" w:rsidRDefault="00702A18" w:rsidP="0031121A">
      <w:pPr>
        <w:pStyle w:val="ListParagraph"/>
        <w:numPr>
          <w:ilvl w:val="0"/>
          <w:numId w:val="103"/>
        </w:numPr>
        <w:tabs>
          <w:tab w:val="left" w:pos="360"/>
        </w:tabs>
        <w:spacing w:before="0" w:after="0" w:line="240" w:lineRule="auto"/>
        <w:jc w:val="thaiDistribute"/>
        <w:rPr>
          <w:rFonts w:asciiTheme="minorBidi" w:hAnsiTheme="minorBidi" w:cstheme="minorBidi"/>
          <w:sz w:val="28"/>
          <w:szCs w:val="28"/>
        </w:rPr>
      </w:pPr>
      <w:r w:rsidRPr="000B4B9D">
        <w:rPr>
          <w:rFonts w:asciiTheme="minorBidi" w:hAnsiTheme="minorBidi" w:cstheme="minorBidi"/>
          <w:sz w:val="28"/>
          <w:szCs w:val="28"/>
          <w:cs/>
          <w:lang w:bidi="th-TH"/>
        </w:rPr>
        <w:t>ลดกำลังการผลิตของโรงไฟฟ้า</w:t>
      </w:r>
      <w:r w:rsidRPr="000B4B9D">
        <w:rPr>
          <w:rFonts w:asciiTheme="minorBidi" w:hAnsiTheme="minorBidi" w:cstheme="minorBidi" w:hint="cs"/>
          <w:sz w:val="28"/>
          <w:szCs w:val="28"/>
          <w:cs/>
          <w:lang w:bidi="th-TH"/>
        </w:rPr>
        <w:t>ถ่านหิน</w:t>
      </w:r>
      <w:r w:rsidRPr="000B4B9D">
        <w:rPr>
          <w:rFonts w:asciiTheme="minorBidi" w:hAnsiTheme="minorBidi" w:cstheme="minorBidi"/>
          <w:sz w:val="28"/>
          <w:szCs w:val="28"/>
          <w:cs/>
          <w:lang w:bidi="th-TH"/>
        </w:rPr>
        <w:t xml:space="preserve">เหลือ </w:t>
      </w:r>
      <w:r w:rsidRPr="000B4B9D">
        <w:rPr>
          <w:rFonts w:asciiTheme="minorBidi" w:hAnsiTheme="minorBidi" w:cstheme="minorBidi"/>
          <w:sz w:val="28"/>
          <w:szCs w:val="28"/>
          <w:lang w:val="en-SG" w:bidi="th-TH"/>
        </w:rPr>
        <w:t>1,100 GW</w:t>
      </w:r>
      <w:r w:rsidRPr="000B4B9D">
        <w:rPr>
          <w:rFonts w:asciiTheme="minorBidi" w:hAnsiTheme="minorBidi" w:cstheme="minorBidi" w:hint="cs"/>
          <w:sz w:val="28"/>
          <w:szCs w:val="28"/>
          <w:cs/>
          <w:lang w:val="en-SG" w:bidi="th-TH"/>
        </w:rPr>
        <w:t xml:space="preserve"> ในปี </w:t>
      </w:r>
      <w:r w:rsidRPr="000B4B9D">
        <w:rPr>
          <w:rFonts w:asciiTheme="minorBidi" w:hAnsiTheme="minorBidi" w:cstheme="minorBidi"/>
          <w:sz w:val="28"/>
          <w:szCs w:val="28"/>
          <w:lang w:val="en-SG" w:bidi="th-TH"/>
        </w:rPr>
        <w:t>2564</w:t>
      </w:r>
    </w:p>
    <w:p w14:paraId="7B919B22" w14:textId="77777777" w:rsidR="00702A18" w:rsidRPr="000B4B9D" w:rsidRDefault="00702A18" w:rsidP="0031121A">
      <w:pPr>
        <w:pStyle w:val="ListParagraph"/>
        <w:numPr>
          <w:ilvl w:val="0"/>
          <w:numId w:val="103"/>
        </w:numPr>
        <w:tabs>
          <w:tab w:val="left" w:pos="360"/>
        </w:tabs>
        <w:spacing w:before="0" w:after="0" w:line="240" w:lineRule="auto"/>
        <w:jc w:val="thaiDistribute"/>
        <w:rPr>
          <w:rFonts w:asciiTheme="minorBidi" w:hAnsiTheme="minorBidi" w:cstheme="minorBidi"/>
          <w:sz w:val="28"/>
          <w:szCs w:val="28"/>
          <w:lang w:bidi="th-TH"/>
        </w:rPr>
      </w:pPr>
      <w:r w:rsidRPr="000B4B9D">
        <w:rPr>
          <w:rFonts w:asciiTheme="minorBidi" w:hAnsiTheme="minorBidi" w:cstheme="minorBidi"/>
          <w:sz w:val="28"/>
          <w:szCs w:val="28"/>
          <w:cs/>
          <w:lang w:val="en-SG" w:bidi="th-TH"/>
        </w:rPr>
        <w:t>ปิดโรงไฟฟ้าถ่านหิน</w:t>
      </w:r>
      <w:r w:rsidRPr="000B4B9D">
        <w:rPr>
          <w:rFonts w:asciiTheme="minorBidi" w:hAnsiTheme="minorBidi" w:cstheme="minorBidi"/>
          <w:sz w:val="28"/>
          <w:szCs w:val="28"/>
          <w:cs/>
          <w:lang w:bidi="th-TH"/>
        </w:rPr>
        <w:t>เก่าและหมดอายุ</w:t>
      </w:r>
      <w:r w:rsidRPr="000B4B9D">
        <w:rPr>
          <w:rFonts w:asciiTheme="minorBidi" w:hAnsiTheme="minorBidi" w:cstheme="minorBidi" w:hint="cs"/>
          <w:sz w:val="28"/>
          <w:szCs w:val="28"/>
          <w:cs/>
          <w:lang w:bidi="th-TH"/>
        </w:rPr>
        <w:t xml:space="preserve"> รวมถึงเลื่อนและยกเลิก</w:t>
      </w:r>
      <w:r w:rsidRPr="000B4B9D">
        <w:rPr>
          <w:rFonts w:asciiTheme="minorBidi" w:hAnsiTheme="minorBidi" w:cstheme="minorBidi"/>
          <w:sz w:val="28"/>
          <w:szCs w:val="28"/>
          <w:cs/>
          <w:lang w:bidi="th-TH"/>
        </w:rPr>
        <w:t>การก่อสร้างโรงไฟฟ้าถ่านหินใหม่</w:t>
      </w:r>
    </w:p>
    <w:p w14:paraId="1BF959C5" w14:textId="77777777" w:rsidR="00702A18" w:rsidRPr="000B4B9D" w:rsidRDefault="00702A18" w:rsidP="00702A18">
      <w:pPr>
        <w:tabs>
          <w:tab w:val="left" w:pos="360"/>
        </w:tabs>
        <w:ind w:left="1216"/>
        <w:jc w:val="thaiDistribute"/>
        <w:rPr>
          <w:rFonts w:asciiTheme="minorBidi" w:hAnsiTheme="minorBidi" w:cstheme="minorBidi"/>
          <w:sz w:val="28"/>
          <w:lang w:val="en-SG"/>
        </w:rPr>
      </w:pPr>
      <w:r w:rsidRPr="000B4B9D">
        <w:rPr>
          <w:rFonts w:asciiTheme="minorBidi" w:hAnsiTheme="minorBidi" w:cstheme="minorBidi" w:hint="cs"/>
          <w:sz w:val="28"/>
          <w:cs/>
        </w:rPr>
        <w:t xml:space="preserve">บริษัทฯ ได้ทบทวนทิศทางและกลยุทธ์การดำเนินธุรกิจในจีนให้สอดคล้องกับกฎหมายดังกล่าว โดยบริษัทฯ ได้ประเมินสถานการณ์และแนวโน้มการเปลี่ยนแปลงต่าง ๆ เป็นประจำทุกเดือน </w:t>
      </w:r>
    </w:p>
    <w:p w14:paraId="47F59C21" w14:textId="77777777" w:rsidR="00702A18" w:rsidRPr="000B4B9D" w:rsidRDefault="00702A18" w:rsidP="002E57E7">
      <w:pPr>
        <w:pStyle w:val="ListParagraph"/>
        <w:numPr>
          <w:ilvl w:val="0"/>
          <w:numId w:val="119"/>
        </w:numPr>
        <w:tabs>
          <w:tab w:val="left" w:pos="360"/>
          <w:tab w:val="left" w:pos="851"/>
          <w:tab w:val="left" w:pos="4140"/>
        </w:tabs>
        <w:spacing w:before="0" w:after="160" w:line="240" w:lineRule="auto"/>
        <w:ind w:left="1170" w:hanging="270"/>
        <w:jc w:val="thaiDistribute"/>
        <w:rPr>
          <w:rFonts w:asciiTheme="minorBidi" w:hAnsiTheme="minorBidi" w:cstheme="minorBidi"/>
          <w:color w:val="000000"/>
          <w:sz w:val="28"/>
          <w:szCs w:val="28"/>
          <w:lang w:bidi="th-TH"/>
        </w:rPr>
      </w:pPr>
      <w:r w:rsidRPr="000B4B9D">
        <w:rPr>
          <w:rFonts w:asciiTheme="minorBidi" w:hAnsiTheme="minorBidi" w:cstheme="minorBidi" w:hint="cs"/>
          <w:color w:val="000000"/>
          <w:sz w:val="28"/>
          <w:szCs w:val="28"/>
          <w:cs/>
          <w:lang w:bidi="th-TH"/>
        </w:rPr>
        <w:t xml:space="preserve">จากสภาพอากาศในปัจจุบันรัฐบาลจีนได้ออกมาตรการเพื่อควบคุมและป้องกันมลพิษในมณฑลปักกิ่ง เทียนจิน เฮอเป่ย และพื้นที่โดยรอบในปี </w:t>
      </w:r>
      <w:r w:rsidRPr="000B4B9D">
        <w:rPr>
          <w:rFonts w:asciiTheme="minorBidi" w:hAnsiTheme="minorBidi" w:cstheme="minorBidi"/>
          <w:color w:val="000000"/>
          <w:sz w:val="28"/>
          <w:szCs w:val="28"/>
          <w:lang w:val="en-SG" w:bidi="th-TH"/>
        </w:rPr>
        <w:t xml:space="preserve">2560 </w:t>
      </w:r>
      <w:r w:rsidRPr="000B4B9D">
        <w:rPr>
          <w:rFonts w:asciiTheme="minorBidi" w:hAnsiTheme="minorBidi" w:cstheme="minorBidi" w:hint="cs"/>
          <w:color w:val="000000"/>
          <w:sz w:val="28"/>
          <w:szCs w:val="28"/>
          <w:cs/>
          <w:lang w:bidi="th-TH"/>
        </w:rPr>
        <w:t>ดังนี้</w:t>
      </w:r>
    </w:p>
    <w:p w14:paraId="3473755B" w14:textId="77777777" w:rsidR="00702A18" w:rsidRPr="000B4B9D" w:rsidRDefault="00702A18" w:rsidP="002E57E7">
      <w:pPr>
        <w:pStyle w:val="ListParagraph"/>
        <w:numPr>
          <w:ilvl w:val="0"/>
          <w:numId w:val="120"/>
        </w:numPr>
        <w:tabs>
          <w:tab w:val="left" w:pos="360"/>
        </w:tabs>
        <w:spacing w:before="0" w:after="0" w:line="240" w:lineRule="auto"/>
        <w:jc w:val="thaiDistribute"/>
        <w:rPr>
          <w:rFonts w:asciiTheme="minorBidi" w:hAnsiTheme="minorBidi" w:cstheme="minorBidi"/>
          <w:sz w:val="28"/>
          <w:szCs w:val="28"/>
        </w:rPr>
      </w:pPr>
      <w:r w:rsidRPr="000B4B9D">
        <w:rPr>
          <w:rFonts w:asciiTheme="minorBidi" w:hAnsiTheme="minorBidi" w:cstheme="minorBidi" w:hint="cs"/>
          <w:sz w:val="28"/>
          <w:szCs w:val="28"/>
          <w:cs/>
          <w:lang w:bidi="th-TH"/>
        </w:rPr>
        <w:t xml:space="preserve">ท่าเรือปั่วไห่ </w:t>
      </w:r>
      <w:r w:rsidRPr="000B4B9D">
        <w:rPr>
          <w:rFonts w:asciiTheme="minorBidi" w:hAnsiTheme="minorBidi" w:cstheme="minorBidi"/>
          <w:sz w:val="28"/>
          <w:szCs w:val="28"/>
          <w:lang w:val="en-SG" w:bidi="th-TH"/>
        </w:rPr>
        <w:t>(Bohai Sea)</w:t>
      </w:r>
      <w:r w:rsidRPr="000B4B9D">
        <w:rPr>
          <w:rFonts w:asciiTheme="minorBidi" w:hAnsiTheme="minorBidi" w:cstheme="minorBidi" w:hint="cs"/>
          <w:sz w:val="28"/>
          <w:szCs w:val="28"/>
          <w:cs/>
          <w:lang w:bidi="th-TH"/>
        </w:rPr>
        <w:t xml:space="preserve"> ไม่รับถ่าน</w:t>
      </w:r>
      <w:r w:rsidRPr="000B4B9D">
        <w:rPr>
          <w:rFonts w:asciiTheme="minorBidi" w:eastAsiaTheme="minorEastAsia" w:hAnsiTheme="minorBidi" w:cstheme="minorBidi" w:hint="cs"/>
          <w:sz w:val="28"/>
          <w:szCs w:val="28"/>
          <w:cs/>
          <w:lang w:eastAsia="ja-JP" w:bidi="th-TH"/>
        </w:rPr>
        <w:t>หิน</w:t>
      </w:r>
      <w:r w:rsidRPr="000B4B9D">
        <w:rPr>
          <w:rFonts w:asciiTheme="minorBidi" w:hAnsiTheme="minorBidi" w:cstheme="minorBidi" w:hint="cs"/>
          <w:sz w:val="28"/>
          <w:szCs w:val="28"/>
          <w:cs/>
          <w:lang w:bidi="th-TH"/>
        </w:rPr>
        <w:t xml:space="preserve">ที่ขนส่งโดยรถบรรทุกที่ใช้น้ำมันดีเซลภายในเดือนกันยายน </w:t>
      </w:r>
      <w:r w:rsidRPr="000B4B9D">
        <w:rPr>
          <w:rFonts w:asciiTheme="minorBidi" w:hAnsiTheme="minorBidi" w:cstheme="minorBidi"/>
          <w:sz w:val="28"/>
          <w:szCs w:val="28"/>
          <w:lang w:val="en-SG" w:bidi="th-TH"/>
        </w:rPr>
        <w:t>2560</w:t>
      </w:r>
    </w:p>
    <w:p w14:paraId="4C69F5F4" w14:textId="77777777" w:rsidR="00702A18" w:rsidRPr="000B4B9D" w:rsidRDefault="00702A18" w:rsidP="002E57E7">
      <w:pPr>
        <w:pStyle w:val="ListParagraph"/>
        <w:numPr>
          <w:ilvl w:val="0"/>
          <w:numId w:val="120"/>
        </w:numPr>
        <w:tabs>
          <w:tab w:val="left" w:pos="360"/>
        </w:tabs>
        <w:spacing w:before="0" w:after="0" w:line="240" w:lineRule="auto"/>
        <w:jc w:val="thaiDistribute"/>
        <w:rPr>
          <w:rFonts w:asciiTheme="minorBidi" w:hAnsiTheme="minorBidi" w:cstheme="minorBidi"/>
          <w:sz w:val="28"/>
          <w:szCs w:val="28"/>
        </w:rPr>
      </w:pPr>
      <w:r w:rsidRPr="000B4B9D">
        <w:rPr>
          <w:rFonts w:asciiTheme="minorBidi" w:hAnsiTheme="minorBidi" w:cstheme="minorBidi"/>
          <w:sz w:val="28"/>
          <w:szCs w:val="28"/>
          <w:lang w:val="en-SG" w:bidi="th-TH"/>
        </w:rPr>
        <w:t xml:space="preserve">“2+26” </w:t>
      </w:r>
      <w:r w:rsidRPr="000B4B9D">
        <w:rPr>
          <w:rFonts w:asciiTheme="minorBidi" w:hAnsiTheme="minorBidi" w:cstheme="minorBidi" w:hint="cs"/>
          <w:sz w:val="28"/>
          <w:szCs w:val="28"/>
          <w:cs/>
          <w:lang w:val="en-SG" w:bidi="th-TH"/>
        </w:rPr>
        <w:t>เมืองใน</w:t>
      </w:r>
      <w:r w:rsidRPr="000B4B9D">
        <w:rPr>
          <w:rFonts w:asciiTheme="minorBidi" w:hAnsiTheme="minorBidi" w:cstheme="minorBidi" w:hint="cs"/>
          <w:sz w:val="28"/>
          <w:szCs w:val="28"/>
          <w:cs/>
          <w:lang w:bidi="th-TH"/>
        </w:rPr>
        <w:t>มณฑลปักกิ่ง เทียนจิน เฮอเป่ย ที่มีการปล่อยมลพิษในระดับสูงสุด ต้องมีการใช้ถ่านหินที่ปล่อยมลพิษน้อยลงโดยใช้เทคโนโลยีที่เหมาะสม</w:t>
      </w:r>
    </w:p>
    <w:p w14:paraId="180D7FF0" w14:textId="77777777" w:rsidR="00702A18" w:rsidRPr="000B4B9D" w:rsidRDefault="00702A18" w:rsidP="002E57E7">
      <w:pPr>
        <w:pStyle w:val="ListParagraph"/>
        <w:numPr>
          <w:ilvl w:val="0"/>
          <w:numId w:val="120"/>
        </w:numPr>
        <w:tabs>
          <w:tab w:val="left" w:pos="360"/>
        </w:tabs>
        <w:spacing w:before="0" w:after="0" w:line="240" w:lineRule="auto"/>
        <w:jc w:val="thaiDistribute"/>
        <w:rPr>
          <w:rFonts w:asciiTheme="minorBidi" w:hAnsiTheme="minorBidi" w:cstheme="minorBidi"/>
          <w:sz w:val="28"/>
          <w:szCs w:val="28"/>
        </w:rPr>
      </w:pPr>
      <w:r w:rsidRPr="000B4B9D">
        <w:rPr>
          <w:rFonts w:asciiTheme="minorBidi" w:hAnsiTheme="minorBidi" w:cstheme="minorBidi" w:hint="cs"/>
          <w:sz w:val="28"/>
          <w:szCs w:val="28"/>
          <w:cs/>
          <w:lang w:bidi="th-TH"/>
        </w:rPr>
        <w:t xml:space="preserve">กำหนดให้ผลิตความร้อนด้วยพลังงานสะอาดในหน้าหนาว โดยไม่ใช้ถ่านหินใน </w:t>
      </w:r>
      <w:r w:rsidRPr="000B4B9D">
        <w:rPr>
          <w:rFonts w:asciiTheme="minorBidi" w:hAnsiTheme="minorBidi" w:cstheme="minorBidi"/>
          <w:sz w:val="28"/>
          <w:szCs w:val="28"/>
          <w:lang w:val="en-SG" w:bidi="th-TH"/>
        </w:rPr>
        <w:t xml:space="preserve">4 </w:t>
      </w:r>
      <w:r w:rsidRPr="000B4B9D">
        <w:rPr>
          <w:rFonts w:asciiTheme="minorBidi" w:hAnsiTheme="minorBidi" w:cstheme="minorBidi" w:hint="cs"/>
          <w:sz w:val="28"/>
          <w:szCs w:val="28"/>
          <w:cs/>
          <w:lang w:val="en-SG" w:bidi="th-TH"/>
        </w:rPr>
        <w:t xml:space="preserve">เมือง ได้แก่ ปักกิ่ง เทียนจิน เมืองหลางฝาง </w:t>
      </w:r>
      <w:r w:rsidRPr="000B4B9D">
        <w:rPr>
          <w:rFonts w:asciiTheme="minorBidi" w:hAnsiTheme="minorBidi" w:cstheme="minorBidi" w:hint="cs"/>
          <w:sz w:val="28"/>
          <w:szCs w:val="28"/>
          <w:cs/>
          <w:lang w:bidi="th-TH"/>
        </w:rPr>
        <w:t>และเมืองเบาดิง</w:t>
      </w:r>
      <w:r w:rsidRPr="000B4B9D">
        <w:rPr>
          <w:rFonts w:asciiTheme="minorBidi" w:hAnsiTheme="minorBidi" w:cstheme="minorBidi"/>
          <w:sz w:val="28"/>
          <w:szCs w:val="28"/>
          <w:lang w:val="en-SG" w:bidi="th-TH"/>
        </w:rPr>
        <w:t xml:space="preserve"> </w:t>
      </w:r>
    </w:p>
    <w:p w14:paraId="58F1DC0C" w14:textId="77777777" w:rsidR="00702A18" w:rsidRPr="000B4B9D" w:rsidRDefault="00702A18" w:rsidP="00702A18">
      <w:pPr>
        <w:tabs>
          <w:tab w:val="left" w:pos="360"/>
        </w:tabs>
        <w:ind w:left="1216"/>
        <w:jc w:val="thaiDistribute"/>
        <w:rPr>
          <w:rFonts w:asciiTheme="minorBidi" w:hAnsiTheme="minorBidi" w:cstheme="minorBidi"/>
          <w:sz w:val="28"/>
          <w:lang w:val="en-SG"/>
        </w:rPr>
      </w:pPr>
      <w:r w:rsidRPr="000B4B9D">
        <w:rPr>
          <w:rFonts w:asciiTheme="minorBidi" w:hAnsiTheme="minorBidi" w:cstheme="minorBidi" w:hint="cs"/>
          <w:sz w:val="28"/>
          <w:cs/>
        </w:rPr>
        <w:t>จากมาตรการดังกล่าว บริษัทฯ ได้มีการปรับกลยุทธ์การดำเนินธุรกิจในจีน เพื่อให้สอดคล้องกับแนวโน้มความต้องการพลังงานสะอาด เช่น ศึกษาการเปลี่ยนจากโรงไฟฟ้าถ่านหินไปเป็นแก๊ส</w:t>
      </w:r>
      <w:r w:rsidRPr="000B4B9D">
        <w:rPr>
          <w:rFonts w:asciiTheme="minorBidi" w:hAnsiTheme="minorBidi" w:cstheme="minorBidi"/>
          <w:sz w:val="28"/>
          <w:lang w:val="en-SG"/>
        </w:rPr>
        <w:t xml:space="preserve"> </w:t>
      </w:r>
      <w:r w:rsidRPr="000B4B9D">
        <w:rPr>
          <w:rFonts w:asciiTheme="minorBidi" w:hAnsiTheme="minorBidi" w:cstheme="minorBidi" w:hint="cs"/>
          <w:sz w:val="28"/>
          <w:cs/>
          <w:lang w:val="en-SG"/>
        </w:rPr>
        <w:t>เป็นต้น</w:t>
      </w:r>
    </w:p>
    <w:p w14:paraId="5193AB99" w14:textId="77777777" w:rsidR="00702A18" w:rsidRPr="000B4B9D" w:rsidRDefault="00702A18" w:rsidP="0031121A">
      <w:pPr>
        <w:pStyle w:val="ListParagraph"/>
        <w:numPr>
          <w:ilvl w:val="0"/>
          <w:numId w:val="102"/>
        </w:numPr>
        <w:tabs>
          <w:tab w:val="left" w:pos="1134"/>
        </w:tabs>
        <w:spacing w:before="0" w:after="160" w:line="240" w:lineRule="auto"/>
        <w:ind w:left="1134" w:hanging="283"/>
        <w:jc w:val="thaiDistribute"/>
        <w:rPr>
          <w:rFonts w:asciiTheme="minorBidi" w:hAnsiTheme="minorBidi" w:cstheme="minorBidi"/>
          <w:sz w:val="28"/>
          <w:szCs w:val="28"/>
        </w:rPr>
      </w:pPr>
      <w:r w:rsidRPr="000B4B9D">
        <w:rPr>
          <w:rFonts w:asciiTheme="minorBidi" w:hAnsiTheme="minorBidi" w:cstheme="minorBidi"/>
          <w:sz w:val="28"/>
          <w:szCs w:val="28"/>
          <w:cs/>
          <w:lang w:bidi="th-TH"/>
        </w:rPr>
        <w:t>จากสภาพอากาศในปัจจุบันรัฐบาลจีนได้กำหนดมาตรฐานการปล่อยมลภาวะทางอากาศ</w:t>
      </w:r>
      <w:r w:rsidRPr="000B4B9D">
        <w:rPr>
          <w:rFonts w:asciiTheme="minorBidi" w:hAnsiTheme="minorBidi" w:cstheme="minorBidi"/>
          <w:sz w:val="28"/>
          <w:szCs w:val="28"/>
        </w:rPr>
        <w:t xml:space="preserve"> (Air Emission) </w:t>
      </w:r>
      <w:r w:rsidRPr="000B4B9D">
        <w:rPr>
          <w:rFonts w:asciiTheme="minorBidi" w:hAnsiTheme="minorBidi" w:cstheme="minorBidi"/>
          <w:sz w:val="28"/>
          <w:szCs w:val="28"/>
          <w:cs/>
          <w:lang w:bidi="th-TH"/>
        </w:rPr>
        <w:t>สำหรับโรงไฟฟ้าถ่านหิน</w:t>
      </w:r>
      <w:r w:rsidRPr="000B4B9D">
        <w:rPr>
          <w:rFonts w:ascii="Cordia New" w:hAnsiTheme="minorBidi" w:cstheme="minorBidi"/>
          <w:sz w:val="28"/>
          <w:szCs w:val="28"/>
        </w:rPr>
        <w:t xml:space="preserve"> </w:t>
      </w:r>
      <w:r w:rsidRPr="000B4B9D">
        <w:rPr>
          <w:rFonts w:asciiTheme="minorBidi" w:hAnsiTheme="minorBidi" w:cstheme="minorBidi"/>
          <w:sz w:val="28"/>
          <w:szCs w:val="28"/>
          <w:cs/>
          <w:lang w:bidi="th-TH"/>
        </w:rPr>
        <w:t>โดยจะมีผลบังคับใช้ในปี</w:t>
      </w:r>
      <w:r w:rsidRPr="000B4B9D">
        <w:rPr>
          <w:rFonts w:ascii="Cordia New" w:hAnsiTheme="minorBidi" w:cstheme="minorBidi"/>
          <w:sz w:val="28"/>
          <w:szCs w:val="28"/>
        </w:rPr>
        <w:t xml:space="preserve"> </w:t>
      </w:r>
      <w:r w:rsidRPr="000B4B9D">
        <w:rPr>
          <w:rFonts w:asciiTheme="minorBidi" w:hAnsiTheme="minorBidi" w:cstheme="minorBidi"/>
          <w:sz w:val="28"/>
          <w:szCs w:val="28"/>
        </w:rPr>
        <w:t xml:space="preserve">2564 </w:t>
      </w:r>
      <w:r w:rsidRPr="000B4B9D">
        <w:rPr>
          <w:rFonts w:asciiTheme="minorBidi" w:hAnsiTheme="minorBidi" w:cstheme="minorBidi"/>
          <w:sz w:val="28"/>
          <w:szCs w:val="28"/>
          <w:cs/>
          <w:lang w:bidi="th-TH"/>
        </w:rPr>
        <w:t>ดังนี้</w:t>
      </w:r>
    </w:p>
    <w:p w14:paraId="292AF45C" w14:textId="77777777" w:rsidR="00702A18" w:rsidRPr="000B4B9D" w:rsidRDefault="00702A18" w:rsidP="0031121A">
      <w:pPr>
        <w:pStyle w:val="ListParagraph"/>
        <w:numPr>
          <w:ilvl w:val="0"/>
          <w:numId w:val="96"/>
        </w:numPr>
        <w:tabs>
          <w:tab w:val="clear" w:pos="1080"/>
          <w:tab w:val="left" w:pos="360"/>
          <w:tab w:val="left" w:pos="1843"/>
          <w:tab w:val="left" w:pos="6237"/>
          <w:tab w:val="left" w:pos="6804"/>
        </w:tabs>
        <w:spacing w:before="0" w:after="0" w:line="240" w:lineRule="auto"/>
        <w:ind w:left="360" w:firstLine="1058"/>
        <w:jc w:val="thaiDistribute"/>
        <w:rPr>
          <w:rFonts w:asciiTheme="minorBidi" w:hAnsiTheme="minorBidi" w:cstheme="minorBidi"/>
          <w:sz w:val="28"/>
          <w:szCs w:val="28"/>
        </w:rPr>
      </w:pPr>
      <w:r w:rsidRPr="000B4B9D">
        <w:rPr>
          <w:rFonts w:asciiTheme="minorBidi" w:hAnsiTheme="minorBidi" w:cstheme="minorBidi"/>
          <w:sz w:val="28"/>
          <w:szCs w:val="28"/>
          <w:cs/>
          <w:lang w:bidi="th-TH"/>
        </w:rPr>
        <w:t>มาตรฐานการปล่อยฝุ่นละอองไม่เกิน</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rPr>
        <w:t xml:space="preserve">10 </w:t>
      </w:r>
      <w:r w:rsidRPr="000B4B9D">
        <w:rPr>
          <w:rFonts w:asciiTheme="minorBidi" w:hAnsiTheme="minorBidi" w:cstheme="minorBidi"/>
          <w:sz w:val="28"/>
          <w:szCs w:val="28"/>
          <w:cs/>
          <w:lang w:bidi="th-TH"/>
        </w:rPr>
        <w:t>มิลลิกรัมต่อลูกบาศก์เมตร</w:t>
      </w:r>
    </w:p>
    <w:p w14:paraId="7A5E2355" w14:textId="40663588" w:rsidR="00702A18" w:rsidRPr="00B06F54" w:rsidRDefault="00702A18" w:rsidP="0031121A">
      <w:pPr>
        <w:pStyle w:val="ListParagraph"/>
        <w:numPr>
          <w:ilvl w:val="0"/>
          <w:numId w:val="96"/>
        </w:numPr>
        <w:tabs>
          <w:tab w:val="clear" w:pos="1080"/>
          <w:tab w:val="left" w:pos="360"/>
          <w:tab w:val="left" w:pos="1843"/>
          <w:tab w:val="left" w:pos="6237"/>
          <w:tab w:val="left" w:pos="6804"/>
        </w:tabs>
        <w:spacing w:before="0" w:after="0" w:line="240" w:lineRule="auto"/>
        <w:ind w:left="360" w:firstLine="1058"/>
        <w:jc w:val="thaiDistribute"/>
        <w:rPr>
          <w:rFonts w:asciiTheme="minorBidi" w:hAnsiTheme="minorBidi" w:cstheme="minorBidi"/>
          <w:sz w:val="28"/>
          <w:szCs w:val="28"/>
        </w:rPr>
      </w:pPr>
      <w:r w:rsidRPr="000B4B9D">
        <w:rPr>
          <w:rFonts w:asciiTheme="minorBidi" w:hAnsiTheme="minorBidi" w:cstheme="minorBidi"/>
          <w:sz w:val="28"/>
          <w:szCs w:val="28"/>
          <w:cs/>
          <w:lang w:bidi="th-TH"/>
        </w:rPr>
        <w:t>มาตรฐานการปล่อยซัลเฟอร์ไดออกไซด์</w:t>
      </w:r>
      <w:r w:rsidRPr="000B4B9D">
        <w:rPr>
          <w:rFonts w:asciiTheme="minorBidi" w:hAnsiTheme="minorBidi" w:cstheme="minorBidi"/>
          <w:sz w:val="28"/>
          <w:szCs w:val="28"/>
        </w:rPr>
        <w:t xml:space="preserve"> (SO2) </w:t>
      </w:r>
      <w:r w:rsidRPr="000B4B9D">
        <w:rPr>
          <w:rFonts w:asciiTheme="minorBidi" w:hAnsiTheme="minorBidi" w:cstheme="minorBidi"/>
          <w:sz w:val="28"/>
          <w:szCs w:val="28"/>
          <w:cs/>
          <w:lang w:bidi="th-TH"/>
        </w:rPr>
        <w:t>ไม่เกิน</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rPr>
        <w:t>35</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มิลลิกรัมต่อลูกบาศก์</w:t>
      </w:r>
      <w:r w:rsidR="00B06F54" w:rsidRPr="000B4B9D">
        <w:rPr>
          <w:rFonts w:asciiTheme="minorBidi" w:hAnsiTheme="minorBidi" w:cstheme="minorBidi"/>
          <w:sz w:val="28"/>
          <w:szCs w:val="28"/>
          <w:cs/>
          <w:lang w:bidi="th-TH"/>
        </w:rPr>
        <w:t>เมตร</w:t>
      </w:r>
    </w:p>
    <w:p w14:paraId="087E6181" w14:textId="4446A03F" w:rsidR="00702A18" w:rsidRPr="000B4B9D" w:rsidRDefault="00702A18" w:rsidP="0031121A">
      <w:pPr>
        <w:pStyle w:val="ListParagraph"/>
        <w:numPr>
          <w:ilvl w:val="0"/>
          <w:numId w:val="96"/>
        </w:numPr>
        <w:tabs>
          <w:tab w:val="clear" w:pos="1080"/>
          <w:tab w:val="left" w:pos="360"/>
          <w:tab w:val="left" w:pos="1843"/>
          <w:tab w:val="left" w:pos="6237"/>
          <w:tab w:val="left" w:pos="6804"/>
        </w:tabs>
        <w:spacing w:before="0" w:after="0" w:line="240" w:lineRule="auto"/>
        <w:ind w:left="360" w:firstLine="1058"/>
        <w:jc w:val="thaiDistribute"/>
        <w:rPr>
          <w:rFonts w:asciiTheme="minorBidi" w:hAnsiTheme="minorBidi" w:cstheme="minorBidi"/>
          <w:sz w:val="28"/>
          <w:szCs w:val="28"/>
        </w:rPr>
      </w:pPr>
      <w:r w:rsidRPr="000B4B9D">
        <w:rPr>
          <w:rFonts w:asciiTheme="minorBidi" w:hAnsiTheme="minorBidi" w:cstheme="minorBidi"/>
          <w:sz w:val="28"/>
          <w:szCs w:val="28"/>
          <w:cs/>
          <w:lang w:bidi="th-TH"/>
        </w:rPr>
        <w:t>มาตรฐานการปล่อยไนโตรเจนออกไซด์</w:t>
      </w:r>
      <w:r w:rsidRPr="000B4B9D">
        <w:rPr>
          <w:rFonts w:asciiTheme="minorBidi" w:hAnsiTheme="minorBidi" w:cstheme="minorBidi"/>
          <w:sz w:val="28"/>
          <w:szCs w:val="28"/>
        </w:rPr>
        <w:t xml:space="preserve"> (NOx) </w:t>
      </w:r>
      <w:r w:rsidRPr="000B4B9D">
        <w:rPr>
          <w:rFonts w:asciiTheme="minorBidi" w:hAnsiTheme="minorBidi" w:cstheme="minorBidi"/>
          <w:sz w:val="28"/>
          <w:szCs w:val="28"/>
          <w:cs/>
          <w:lang w:bidi="th-TH"/>
        </w:rPr>
        <w:t>ไม่เกิน</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rPr>
        <w:t>50</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มิลลิกรัมต่อลูกบาศก์</w:t>
      </w:r>
      <w:r w:rsidR="00B06F54" w:rsidRPr="000B4B9D">
        <w:rPr>
          <w:rFonts w:asciiTheme="minorBidi" w:hAnsiTheme="minorBidi" w:cstheme="minorBidi"/>
          <w:sz w:val="28"/>
          <w:szCs w:val="28"/>
          <w:cs/>
          <w:lang w:bidi="th-TH"/>
        </w:rPr>
        <w:t>เมตร</w:t>
      </w:r>
    </w:p>
    <w:p w14:paraId="0D487D5A" w14:textId="77777777" w:rsidR="00702A18" w:rsidRPr="000B4B9D" w:rsidRDefault="00702A18" w:rsidP="00702A18">
      <w:pPr>
        <w:tabs>
          <w:tab w:val="left" w:pos="1134"/>
        </w:tabs>
        <w:ind w:left="1134"/>
        <w:jc w:val="thaiDistribute"/>
        <w:rPr>
          <w:rFonts w:asciiTheme="minorBidi" w:hAnsiTheme="minorBidi" w:cstheme="minorBidi"/>
          <w:sz w:val="28"/>
        </w:rPr>
      </w:pPr>
      <w:r w:rsidRPr="000B4B9D">
        <w:rPr>
          <w:rFonts w:asciiTheme="minorBidi" w:hAnsiTheme="minorBidi" w:cstheme="minorBidi"/>
          <w:sz w:val="28"/>
          <w:cs/>
        </w:rPr>
        <w:t xml:space="preserve">ทั้งนี้อนุญาตให้รัฐบาลท้องถิ่นสามารถบังคับใช้มาตรฐานใหม่ก่อนกำหนดเวลาข้างต้น นอกจากนี้รัฐบาลจีนได้กำหนดอัตราการใช้เชื้อเพลิงของโรงไฟฟ้าถ่านหินไม่ให้เกินกว่า </w:t>
      </w:r>
      <w:r w:rsidRPr="000B4B9D">
        <w:rPr>
          <w:rFonts w:asciiTheme="minorBidi" w:hAnsiTheme="minorBidi" w:cstheme="minorBidi"/>
          <w:sz w:val="28"/>
        </w:rPr>
        <w:t xml:space="preserve">310 </w:t>
      </w:r>
      <w:r w:rsidRPr="000B4B9D">
        <w:rPr>
          <w:rFonts w:asciiTheme="minorBidi" w:hAnsiTheme="minorBidi" w:cstheme="minorBidi"/>
          <w:sz w:val="28"/>
          <w:cs/>
        </w:rPr>
        <w:t xml:space="preserve">กรัมต่อกิโลวัตต์ชั่วโมง โดยให้มีผลบังคับใช้ในปี </w:t>
      </w:r>
      <w:r w:rsidRPr="000B4B9D">
        <w:rPr>
          <w:rFonts w:asciiTheme="minorBidi" w:hAnsiTheme="minorBidi" w:cstheme="minorBidi"/>
          <w:sz w:val="28"/>
        </w:rPr>
        <w:t xml:space="preserve">2564 </w:t>
      </w:r>
      <w:r w:rsidRPr="000B4B9D">
        <w:rPr>
          <w:rFonts w:asciiTheme="minorBidi" w:hAnsiTheme="minorBidi" w:cstheme="minorBidi"/>
          <w:sz w:val="28"/>
          <w:cs/>
        </w:rPr>
        <w:t xml:space="preserve">เช่นกัน ในปัจจุบันโรงไฟฟ้าของบริษัทฯ ได้ทำการลงทุนเพิ่มเพื่อปรับปรุงเพิ่มเติมระบบการควบคุมมลภาวะทางอากาศให้ได้ตามมาตรฐานใหม่ข้างต้น ตลอดจนได้ปรับปรุงประสิทธิภาพของระบบการผลิตให้อัตราการใช้เชื้อเพลิงต่ำว่าเกณฑ์ </w:t>
      </w:r>
      <w:r w:rsidRPr="000B4B9D">
        <w:rPr>
          <w:rFonts w:asciiTheme="minorBidi" w:hAnsiTheme="minorBidi" w:cstheme="minorBidi"/>
          <w:sz w:val="28"/>
        </w:rPr>
        <w:t xml:space="preserve">310 </w:t>
      </w:r>
      <w:r w:rsidRPr="000B4B9D">
        <w:rPr>
          <w:rFonts w:asciiTheme="minorBidi" w:hAnsiTheme="minorBidi" w:cstheme="minorBidi"/>
          <w:sz w:val="28"/>
          <w:cs/>
        </w:rPr>
        <w:t xml:space="preserve">กรัมต่อกิโลวัตต์ชั่วโมง ในส่วนของโครงการโรงไฟฟ้าซานซีลู่กวง </w:t>
      </w:r>
      <w:r w:rsidRPr="000B4B9D">
        <w:rPr>
          <w:rFonts w:asciiTheme="minorBidi" w:hAnsiTheme="minorBidi" w:cstheme="minorBidi"/>
          <w:sz w:val="28"/>
        </w:rPr>
        <w:t>(SLG)</w:t>
      </w:r>
      <w:r w:rsidRPr="000B4B9D">
        <w:rPr>
          <w:rFonts w:asciiTheme="minorBidi" w:hAnsiTheme="minorBidi" w:cstheme="minorBidi"/>
          <w:sz w:val="28"/>
          <w:cs/>
        </w:rPr>
        <w:t xml:space="preserve"> ได้</w:t>
      </w:r>
      <w:r w:rsidRPr="000B4B9D">
        <w:rPr>
          <w:rFonts w:asciiTheme="minorBidi" w:hAnsiTheme="minorBidi" w:cstheme="minorBidi" w:hint="cs"/>
          <w:sz w:val="28"/>
          <w:cs/>
        </w:rPr>
        <w:t>ออกแบบโดย</w:t>
      </w:r>
      <w:r w:rsidRPr="000B4B9D">
        <w:rPr>
          <w:rFonts w:asciiTheme="minorBidi" w:hAnsiTheme="minorBidi" w:cstheme="minorBidi"/>
          <w:sz w:val="28"/>
          <w:cs/>
        </w:rPr>
        <w:t xml:space="preserve">ใช้เทคโนโลยีขั้นสูงระบบ </w:t>
      </w:r>
      <w:r w:rsidRPr="000B4B9D">
        <w:rPr>
          <w:rFonts w:asciiTheme="minorBidi" w:hAnsiTheme="minorBidi" w:cstheme="minorBidi"/>
          <w:sz w:val="28"/>
        </w:rPr>
        <w:t>Ultra-Super Critical</w:t>
      </w:r>
      <w:r w:rsidRPr="000B4B9D">
        <w:rPr>
          <w:rFonts w:asciiTheme="minorBidi" w:hAnsiTheme="minorBidi" w:cstheme="minorBidi"/>
          <w:sz w:val="28"/>
          <w:cs/>
        </w:rPr>
        <w:t xml:space="preserve"> ที่มีอัตราการใช้เชื้อเพลิงต่ำว่าเกณฑ์ </w:t>
      </w:r>
      <w:r w:rsidRPr="000B4B9D">
        <w:rPr>
          <w:rFonts w:asciiTheme="minorBidi" w:hAnsiTheme="minorBidi" w:cstheme="minorBidi"/>
          <w:sz w:val="28"/>
        </w:rPr>
        <w:t xml:space="preserve">310 </w:t>
      </w:r>
      <w:r w:rsidRPr="000B4B9D">
        <w:rPr>
          <w:rFonts w:asciiTheme="minorBidi" w:hAnsiTheme="minorBidi" w:cstheme="minorBidi"/>
          <w:sz w:val="28"/>
          <w:cs/>
        </w:rPr>
        <w:t>กรัมต่อกิโลวัตต์ชั่วโมงและได้ออกแบบระบบการควบคุมมลภาวะทางอากาศให้ได้ตามมาตรฐานการปล่อยมลภาวะทางอากาศข้างต้นเช่นกัน</w:t>
      </w:r>
    </w:p>
    <w:p w14:paraId="30FD9FC4" w14:textId="77777777" w:rsidR="00702A18" w:rsidRPr="000B4B9D" w:rsidRDefault="00702A18" w:rsidP="0031121A">
      <w:pPr>
        <w:pStyle w:val="ListParagraph"/>
        <w:numPr>
          <w:ilvl w:val="0"/>
          <w:numId w:val="102"/>
        </w:numPr>
        <w:tabs>
          <w:tab w:val="left" w:pos="1134"/>
        </w:tabs>
        <w:spacing w:before="0" w:after="160" w:line="240" w:lineRule="auto"/>
        <w:ind w:left="1134" w:hanging="283"/>
        <w:jc w:val="thaiDistribute"/>
        <w:rPr>
          <w:rFonts w:asciiTheme="minorBidi" w:hAnsiTheme="minorBidi" w:cstheme="minorBidi"/>
          <w:sz w:val="28"/>
          <w:szCs w:val="28"/>
          <w:lang w:bidi="th-TH"/>
        </w:rPr>
      </w:pPr>
      <w:r w:rsidRPr="000B4B9D">
        <w:rPr>
          <w:rFonts w:asciiTheme="minorBidi" w:hAnsiTheme="minorBidi" w:cstheme="minorBidi"/>
          <w:sz w:val="28"/>
          <w:szCs w:val="28"/>
          <w:cs/>
          <w:lang w:bidi="th-TH"/>
        </w:rPr>
        <w:t>รัฐบาลจีนเริ่มการปฏิรูประบบการไฟฟ้าตั้งแต่ปี</w:t>
      </w:r>
      <w:r w:rsidRPr="000B4B9D">
        <w:rPr>
          <w:rFonts w:asciiTheme="minorBidi" w:hAnsiTheme="minorBidi" w:cstheme="minorBidi"/>
          <w:sz w:val="28"/>
          <w:szCs w:val="28"/>
        </w:rPr>
        <w:t xml:space="preserve"> </w:t>
      </w:r>
      <w:r w:rsidRPr="000B4B9D">
        <w:rPr>
          <w:rFonts w:asciiTheme="minorBidi" w:hAnsiTheme="minorBidi" w:cstheme="minorBidi"/>
          <w:sz w:val="28"/>
          <w:szCs w:val="28"/>
          <w:lang w:bidi="th-TH"/>
        </w:rPr>
        <w:t xml:space="preserve">2558 </w:t>
      </w:r>
      <w:r w:rsidRPr="000B4B9D">
        <w:rPr>
          <w:rFonts w:asciiTheme="minorBidi" w:hAnsiTheme="minorBidi" w:cstheme="minorBidi"/>
          <w:sz w:val="28"/>
          <w:szCs w:val="28"/>
          <w:cs/>
          <w:lang w:bidi="th-TH"/>
        </w:rPr>
        <w:t>โดยผู้ประกอบการเครือข่ายไฟฟ้าจะเก็บค่าใช้จ่ายผ่านเครือข่ายตามราคาการจ่ายไฟที่รัฐกำหนด</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และไม่สามารถหากำไรจากผลต่างระหว่างการซื้อไฟและการจ่ายไฟอย่างแต่ก่อน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เพื่อลดการผูกขาด</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เพิ่มการแข่งขัน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ช่วยลดต้นทุนให้น้อยลงในคุณภาพที่ดีขึ้น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และราคาไฟฟ้าก็ปรับลดลง</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ช่วยสร้างความเป็นธรรมแก่ลูกค้ารายบริษัทและรายบุคคล</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โดยมีการนำร่องโครงการปฏิรูปราคาจ่ายไฟ</w:t>
      </w:r>
      <w:r w:rsidRPr="000B4B9D">
        <w:rPr>
          <w:rFonts w:asciiTheme="minorBidi" w:hAnsiTheme="minorBidi" w:cstheme="minorBidi"/>
          <w:sz w:val="28"/>
          <w:szCs w:val="28"/>
        </w:rPr>
        <w:t xml:space="preserve"> (</w:t>
      </w:r>
      <w:r w:rsidRPr="000B4B9D">
        <w:rPr>
          <w:rFonts w:asciiTheme="minorBidi" w:hAnsiTheme="minorBidi" w:cstheme="minorBidi"/>
          <w:sz w:val="28"/>
          <w:szCs w:val="28"/>
          <w:lang w:bidi="th-TH"/>
        </w:rPr>
        <w:t xml:space="preserve">Power Transmission and Distribution Pricing Reform) </w:t>
      </w:r>
      <w:r w:rsidRPr="000B4B9D">
        <w:rPr>
          <w:rFonts w:asciiTheme="minorBidi" w:hAnsiTheme="minorBidi" w:cstheme="minorBidi"/>
          <w:sz w:val="28"/>
          <w:szCs w:val="28"/>
          <w:cs/>
          <w:lang w:bidi="th-TH"/>
        </w:rPr>
        <w:t>ใน</w:t>
      </w:r>
      <w:r w:rsidRPr="000B4B9D">
        <w:rPr>
          <w:rFonts w:asciiTheme="minorBidi" w:hAnsiTheme="minorBidi" w:cstheme="minorBidi"/>
          <w:sz w:val="28"/>
          <w:szCs w:val="28"/>
        </w:rPr>
        <w:t xml:space="preserve"> </w:t>
      </w:r>
      <w:r w:rsidRPr="000B4B9D">
        <w:rPr>
          <w:rFonts w:asciiTheme="minorBidi" w:hAnsiTheme="minorBidi" w:cstheme="minorBidi"/>
          <w:sz w:val="28"/>
          <w:szCs w:val="28"/>
          <w:lang w:bidi="th-TH"/>
        </w:rPr>
        <w:t xml:space="preserve">12 </w:t>
      </w:r>
      <w:r w:rsidRPr="000B4B9D">
        <w:rPr>
          <w:rFonts w:asciiTheme="minorBidi" w:hAnsiTheme="minorBidi" w:cstheme="minorBidi"/>
          <w:sz w:val="28"/>
          <w:szCs w:val="28"/>
          <w:cs/>
          <w:lang w:bidi="th-TH"/>
        </w:rPr>
        <w:t>มณฑล</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และคาดว่าจะมีการขยายสู่พื้นที่ทั่วประเทศและประกาศใช้อย่างเป็นทางการในปี</w:t>
      </w:r>
      <w:r w:rsidRPr="000B4B9D">
        <w:rPr>
          <w:rFonts w:asciiTheme="minorBidi" w:hAnsiTheme="minorBidi" w:cstheme="minorBidi"/>
          <w:sz w:val="28"/>
          <w:szCs w:val="28"/>
        </w:rPr>
        <w:t xml:space="preserve"> </w:t>
      </w:r>
      <w:r w:rsidRPr="000B4B9D">
        <w:rPr>
          <w:rFonts w:asciiTheme="minorBidi" w:hAnsiTheme="minorBidi" w:cstheme="minorBidi"/>
          <w:sz w:val="28"/>
          <w:szCs w:val="28"/>
          <w:lang w:bidi="th-TH"/>
        </w:rPr>
        <w:t xml:space="preserve">2561 </w:t>
      </w:r>
      <w:r w:rsidRPr="000B4B9D">
        <w:rPr>
          <w:rFonts w:asciiTheme="minorBidi" w:hAnsiTheme="minorBidi" w:cstheme="minorBidi"/>
          <w:sz w:val="28"/>
          <w:szCs w:val="28"/>
          <w:cs/>
          <w:lang w:bidi="th-TH"/>
        </w:rPr>
        <w:t>นโยบายดังกล่าวไม่มีผลกระทบต่อโรงไฟฟ้าในปี</w:t>
      </w:r>
      <w:r w:rsidRPr="000B4B9D">
        <w:rPr>
          <w:rFonts w:asciiTheme="minorBidi" w:hAnsiTheme="minorBidi" w:cstheme="minorBidi"/>
          <w:sz w:val="28"/>
          <w:szCs w:val="28"/>
        </w:rPr>
        <w:t xml:space="preserve"> </w:t>
      </w:r>
      <w:r w:rsidRPr="000B4B9D">
        <w:rPr>
          <w:rFonts w:asciiTheme="minorBidi" w:hAnsiTheme="minorBidi" w:cstheme="minorBidi"/>
          <w:sz w:val="28"/>
          <w:szCs w:val="28"/>
          <w:lang w:bidi="th-TH"/>
        </w:rPr>
        <w:t xml:space="preserve">2560 </w:t>
      </w:r>
      <w:r w:rsidRPr="000B4B9D">
        <w:rPr>
          <w:rFonts w:asciiTheme="minorBidi" w:hAnsiTheme="minorBidi" w:cstheme="minorBidi"/>
          <w:sz w:val="28"/>
          <w:szCs w:val="28"/>
          <w:cs/>
          <w:lang w:bidi="th-TH"/>
        </w:rPr>
        <w:t>เพราะได้มีการทำสัญญาซื้อขายไฟฟ้าแล้ว</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อย่างไรก็ตามหลังการเปิดตลาดอย่างเป็นทางการในปี</w:t>
      </w:r>
      <w:r w:rsidRPr="000B4B9D">
        <w:rPr>
          <w:rFonts w:asciiTheme="minorBidi" w:hAnsiTheme="minorBidi" w:cstheme="minorBidi"/>
          <w:sz w:val="28"/>
          <w:szCs w:val="28"/>
        </w:rPr>
        <w:t xml:space="preserve"> </w:t>
      </w:r>
      <w:r w:rsidRPr="000B4B9D">
        <w:rPr>
          <w:rFonts w:asciiTheme="minorBidi" w:hAnsiTheme="minorBidi" w:cstheme="minorBidi"/>
          <w:sz w:val="28"/>
          <w:szCs w:val="28"/>
          <w:lang w:bidi="th-TH"/>
        </w:rPr>
        <w:t xml:space="preserve">2563 </w:t>
      </w:r>
      <w:r w:rsidRPr="000B4B9D">
        <w:rPr>
          <w:rFonts w:asciiTheme="minorBidi" w:hAnsiTheme="minorBidi" w:cstheme="minorBidi"/>
          <w:sz w:val="28"/>
          <w:szCs w:val="28"/>
          <w:cs/>
          <w:lang w:bidi="th-TH"/>
        </w:rPr>
        <w:t>บริษัทฯ</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ยังสามารถทำสัญญาซื้อขายไฟฟ้าส่วนใหญ่ได้และปริมาณไฟฟ้าที่เหลือจะถูกขายในตลาดที่มีการแข่งขันในรูปของราคาซื้อขายไฟฟ้า</w:t>
      </w:r>
      <w:r w:rsidRPr="000B4B9D">
        <w:rPr>
          <w:rFonts w:asciiTheme="minorBidi" w:hAnsiTheme="minorBidi" w:cstheme="minorBidi"/>
          <w:sz w:val="28"/>
          <w:szCs w:val="28"/>
          <w:lang w:bidi="th-TH"/>
        </w:rPr>
        <w:t xml:space="preserve"> (Power Tariff) </w:t>
      </w:r>
      <w:r w:rsidRPr="000B4B9D">
        <w:rPr>
          <w:rFonts w:asciiTheme="minorBidi" w:hAnsiTheme="minorBidi" w:cstheme="minorBidi"/>
          <w:sz w:val="28"/>
          <w:szCs w:val="28"/>
          <w:cs/>
          <w:lang w:bidi="th-TH"/>
        </w:rPr>
        <w:t>และการจ่ายกำลังไฟฟ้า</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lang w:bidi="th-TH"/>
        </w:rPr>
        <w:t>(Dispatch)</w:t>
      </w:r>
    </w:p>
    <w:p w14:paraId="0CE6F347" w14:textId="77777777" w:rsidR="00702A18" w:rsidRPr="000B4B9D" w:rsidRDefault="00702A18" w:rsidP="00702A18">
      <w:pPr>
        <w:tabs>
          <w:tab w:val="left" w:pos="1134"/>
        </w:tabs>
        <w:ind w:left="1134"/>
        <w:jc w:val="thaiDistribute"/>
        <w:rPr>
          <w:rFonts w:asciiTheme="minorBidi" w:hAnsiTheme="minorBidi" w:cstheme="minorBidi"/>
          <w:sz w:val="28"/>
        </w:rPr>
      </w:pPr>
    </w:p>
    <w:p w14:paraId="130FB2CD" w14:textId="77777777" w:rsidR="00702A18" w:rsidRPr="00154420" w:rsidRDefault="00702A18" w:rsidP="00702A18">
      <w:pPr>
        <w:ind w:firstLine="900"/>
        <w:jc w:val="thaiDistribute"/>
        <w:rPr>
          <w:rFonts w:asciiTheme="minorBidi" w:hAnsiTheme="minorBidi" w:cstheme="minorBidi"/>
          <w:b/>
          <w:bCs/>
          <w:sz w:val="28"/>
          <w:lang w:eastAsia="ko-KR"/>
        </w:rPr>
      </w:pPr>
      <w:r w:rsidRPr="00154420">
        <w:rPr>
          <w:rFonts w:asciiTheme="minorBidi" w:eastAsia="Cordia New" w:hAnsiTheme="minorBidi" w:cstheme="minorBidi" w:hint="cs"/>
          <w:b/>
          <w:bCs/>
          <w:sz w:val="28"/>
          <w:u w:val="single"/>
          <w:cs/>
        </w:rPr>
        <w:t>อินโดนีเซีย</w:t>
      </w:r>
    </w:p>
    <w:p w14:paraId="5C4B2B4D" w14:textId="77777777" w:rsidR="00702A18" w:rsidRPr="000B4B9D" w:rsidRDefault="00702A18" w:rsidP="002E57E7">
      <w:pPr>
        <w:pStyle w:val="ListParagraph"/>
        <w:numPr>
          <w:ilvl w:val="0"/>
          <w:numId w:val="119"/>
        </w:numPr>
        <w:tabs>
          <w:tab w:val="left" w:pos="360"/>
          <w:tab w:val="left" w:pos="851"/>
          <w:tab w:val="left" w:pos="4140"/>
        </w:tabs>
        <w:spacing w:before="0" w:after="160" w:line="240" w:lineRule="auto"/>
        <w:ind w:left="1170" w:hanging="270"/>
        <w:jc w:val="thaiDistribute"/>
        <w:rPr>
          <w:rFonts w:asciiTheme="minorBidi" w:hAnsiTheme="minorBidi" w:cstheme="minorBidi"/>
          <w:sz w:val="28"/>
          <w:szCs w:val="28"/>
          <w:lang w:bidi="th-TH"/>
        </w:rPr>
      </w:pPr>
      <w:r w:rsidRPr="000B4B9D">
        <w:rPr>
          <w:rFonts w:asciiTheme="minorBidi" w:hAnsiTheme="minorBidi" w:cstheme="minorBidi"/>
          <w:sz w:val="28"/>
          <w:szCs w:val="28"/>
          <w:cs/>
          <w:lang w:bidi="th-TH"/>
        </w:rPr>
        <w:t>วันที่</w:t>
      </w:r>
      <w:r w:rsidRPr="000B4B9D">
        <w:rPr>
          <w:rFonts w:asciiTheme="minorBidi" w:hAnsiTheme="minorBidi" w:cstheme="minorBidi"/>
          <w:sz w:val="28"/>
          <w:szCs w:val="28"/>
          <w:lang w:bidi="th-TH"/>
        </w:rPr>
        <w:t xml:space="preserve"> 9 </w:t>
      </w:r>
      <w:r w:rsidRPr="000B4B9D">
        <w:rPr>
          <w:rFonts w:asciiTheme="minorBidi" w:hAnsiTheme="minorBidi" w:cstheme="minorBidi"/>
          <w:sz w:val="28"/>
          <w:szCs w:val="28"/>
          <w:cs/>
          <w:lang w:bidi="th-TH"/>
        </w:rPr>
        <w:t>พฤษภาคม</w:t>
      </w:r>
      <w:r w:rsidRPr="000B4B9D">
        <w:rPr>
          <w:rFonts w:asciiTheme="minorBidi" w:hAnsiTheme="minorBidi" w:cstheme="minorBidi"/>
          <w:sz w:val="28"/>
          <w:szCs w:val="28"/>
          <w:lang w:bidi="th-TH"/>
        </w:rPr>
        <w:t xml:space="preserve"> 2560 </w:t>
      </w:r>
      <w:r w:rsidRPr="000B4B9D">
        <w:rPr>
          <w:rFonts w:asciiTheme="minorBidi" w:hAnsiTheme="minorBidi" w:cstheme="minorBidi"/>
          <w:sz w:val="28"/>
          <w:szCs w:val="28"/>
          <w:cs/>
          <w:lang w:bidi="th-TH"/>
        </w:rPr>
        <w:t>กระทรวงพลังงานและทรัพยากรธรรมชาติประกาศกฎหมายฉบับที่</w:t>
      </w:r>
      <w:r w:rsidRPr="000B4B9D">
        <w:rPr>
          <w:rFonts w:asciiTheme="minorBidi" w:hAnsiTheme="minorBidi" w:cstheme="minorBidi"/>
          <w:sz w:val="28"/>
          <w:szCs w:val="28"/>
        </w:rPr>
        <w:t xml:space="preserve"> </w:t>
      </w:r>
      <w:r w:rsidRPr="000B4B9D">
        <w:rPr>
          <w:rFonts w:asciiTheme="minorBidi" w:hAnsiTheme="minorBidi" w:cstheme="minorBidi"/>
          <w:sz w:val="28"/>
          <w:szCs w:val="28"/>
          <w:lang w:bidi="th-TH"/>
        </w:rPr>
        <w:t xml:space="preserve">34/2017 </w:t>
      </w:r>
      <w:r w:rsidRPr="000B4B9D">
        <w:rPr>
          <w:rFonts w:asciiTheme="minorBidi" w:hAnsiTheme="minorBidi" w:cstheme="minorBidi"/>
          <w:sz w:val="28"/>
          <w:szCs w:val="28"/>
          <w:cs/>
          <w:lang w:bidi="th-TH"/>
        </w:rPr>
        <w:t>เกี่ยวกับการอนุญาตให้ใช้สิทธิในเหมืองแร่และเหมืองถ่านหิน</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โดยกำหนดแนวทางในการขอใบอนุญาต</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รวมถึงเงื่อนไขเกี่ยวกับขั้นตอนการอนุญาตและการใช้ใบอนุญาตในการทำเหมืองแร่และถ่านหิน</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โดยทางบริษัทฯ</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ได้ปฏิบัติตามกฎหมายดังกล่าวอย่างเคร่งครัด</w:t>
      </w:r>
      <w:r w:rsidRPr="000B4B9D">
        <w:rPr>
          <w:rFonts w:asciiTheme="minorBidi" w:hAnsiTheme="minorBidi" w:cstheme="minorBidi"/>
          <w:sz w:val="28"/>
          <w:szCs w:val="28"/>
        </w:rPr>
        <w:t xml:space="preserve"> </w:t>
      </w:r>
      <w:r w:rsidRPr="000B4B9D">
        <w:rPr>
          <w:rFonts w:asciiTheme="minorBidi" w:hAnsiTheme="minorBidi" w:cstheme="minorBidi"/>
          <w:sz w:val="28"/>
          <w:szCs w:val="28"/>
          <w:cs/>
          <w:lang w:bidi="th-TH"/>
        </w:rPr>
        <w:t>โดยมีการตรวจสอบใบอนุญาตทุกครั้งเพื่อดำเนินการและตรวจสอบการปฏิบัติตามใบอนุญาตอย่างสม่ำเสมอ</w:t>
      </w:r>
      <w:r w:rsidRPr="000B4B9D">
        <w:rPr>
          <w:rFonts w:ascii="Cordia New" w:hAnsiTheme="minorBidi" w:cstheme="minorBidi"/>
          <w:sz w:val="28"/>
          <w:szCs w:val="28"/>
          <w:cs/>
        </w:rPr>
        <w:tab/>
      </w:r>
      <w:r w:rsidRPr="000B4B9D" w:rsidDel="00506EEC">
        <w:rPr>
          <w:rFonts w:asciiTheme="minorBidi" w:hAnsiTheme="minorBidi" w:cstheme="minorBidi"/>
          <w:sz w:val="28"/>
          <w:szCs w:val="28"/>
          <w:lang w:bidi="th-TH"/>
        </w:rPr>
        <w:t xml:space="preserve"> </w:t>
      </w:r>
    </w:p>
    <w:p w14:paraId="4AC91817" w14:textId="4717D4DD" w:rsidR="00702A18" w:rsidRPr="000B4B9D" w:rsidRDefault="00702A18" w:rsidP="002E57E7">
      <w:pPr>
        <w:pStyle w:val="ListParagraph"/>
        <w:numPr>
          <w:ilvl w:val="0"/>
          <w:numId w:val="119"/>
        </w:numPr>
        <w:tabs>
          <w:tab w:val="left" w:pos="360"/>
          <w:tab w:val="left" w:pos="851"/>
          <w:tab w:val="left" w:pos="4140"/>
        </w:tabs>
        <w:spacing w:before="0" w:after="160" w:line="240" w:lineRule="auto"/>
        <w:ind w:left="1170" w:hanging="270"/>
        <w:jc w:val="thaiDistribute"/>
        <w:rPr>
          <w:rFonts w:asciiTheme="minorBidi" w:hAnsiTheme="minorBidi" w:cstheme="minorBidi"/>
          <w:sz w:val="28"/>
          <w:szCs w:val="28"/>
          <w:lang w:bidi="th-TH"/>
        </w:rPr>
      </w:pPr>
      <w:r w:rsidRPr="000B4B9D">
        <w:rPr>
          <w:rFonts w:asciiTheme="minorBidi" w:hAnsiTheme="minorBidi" w:cstheme="minorBidi"/>
          <w:sz w:val="28"/>
          <w:szCs w:val="28"/>
          <w:cs/>
          <w:lang w:bidi="th-TH"/>
        </w:rPr>
        <w:t xml:space="preserve">วันที่ </w:t>
      </w:r>
      <w:r w:rsidRPr="000B4B9D">
        <w:rPr>
          <w:rFonts w:asciiTheme="minorBidi" w:hAnsiTheme="minorBidi" w:cstheme="minorBidi"/>
          <w:sz w:val="28"/>
          <w:szCs w:val="28"/>
          <w:lang w:bidi="th-TH"/>
        </w:rPr>
        <w:t xml:space="preserve">11 </w:t>
      </w:r>
      <w:r w:rsidRPr="000B4B9D">
        <w:rPr>
          <w:rFonts w:asciiTheme="minorBidi" w:hAnsiTheme="minorBidi" w:cstheme="minorBidi"/>
          <w:sz w:val="28"/>
          <w:szCs w:val="28"/>
          <w:cs/>
          <w:lang w:bidi="th-TH"/>
        </w:rPr>
        <w:t xml:space="preserve">กันยายน </w:t>
      </w:r>
      <w:r w:rsidRPr="000B4B9D">
        <w:rPr>
          <w:rFonts w:asciiTheme="minorBidi" w:hAnsiTheme="minorBidi" w:cstheme="minorBidi"/>
          <w:sz w:val="28"/>
          <w:szCs w:val="28"/>
          <w:lang w:bidi="th-TH"/>
        </w:rPr>
        <w:t xml:space="preserve">2560 </w:t>
      </w:r>
      <w:r w:rsidRPr="000B4B9D">
        <w:rPr>
          <w:rFonts w:asciiTheme="minorBidi" w:hAnsiTheme="minorBidi" w:cstheme="minorBidi"/>
          <w:sz w:val="28"/>
          <w:szCs w:val="28"/>
          <w:cs/>
          <w:lang w:bidi="th-TH"/>
        </w:rPr>
        <w:t xml:space="preserve">รัฐบาลได้ออกกฎหมายฉบับที่ </w:t>
      </w:r>
      <w:r w:rsidRPr="000B4B9D">
        <w:rPr>
          <w:rFonts w:asciiTheme="minorBidi" w:hAnsiTheme="minorBidi" w:cstheme="minorBidi"/>
          <w:sz w:val="28"/>
          <w:szCs w:val="28"/>
          <w:lang w:bidi="th-TH"/>
        </w:rPr>
        <w:t>88/2017</w:t>
      </w:r>
      <w:r w:rsidR="00F728C7">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เกี่ยวกับการตั้งถิ่นฐานในพื้นที่ป่า โดยรัฐบาลจะกำหนดการครอบครองที่ดินในพื้นที่ป่าที่ควบคุมและใช้โดยฝ่ายต่างๆ ได้แก่ บุคคล หน่วยงานต่างๆ ชนเผ่าพื้นเมือง หรือชนเผ่า</w:t>
      </w:r>
      <w:r w:rsidR="00F728C7">
        <w:rPr>
          <w:rFonts w:asciiTheme="minorBidi" w:hAnsiTheme="minorBidi" w:cstheme="minorBidi" w:hint="cs"/>
          <w:sz w:val="28"/>
          <w:szCs w:val="28"/>
          <w:cs/>
          <w:lang w:bidi="th-TH"/>
        </w:rPr>
        <w:t>อื่น</w:t>
      </w:r>
      <w:r w:rsidRPr="000B4B9D">
        <w:rPr>
          <w:rFonts w:asciiTheme="minorBidi" w:hAnsiTheme="minorBidi" w:cstheme="minorBidi" w:hint="cs"/>
          <w:sz w:val="28"/>
          <w:szCs w:val="28"/>
          <w:cs/>
          <w:lang w:bidi="th-TH"/>
        </w:rPr>
        <w:t>ๆ</w:t>
      </w:r>
      <w:r w:rsidRPr="000B4B9D">
        <w:rPr>
          <w:rFonts w:asciiTheme="minorBidi" w:hAnsiTheme="minorBidi" w:cstheme="minorBidi"/>
          <w:sz w:val="28"/>
          <w:szCs w:val="28"/>
          <w:cs/>
          <w:lang w:bidi="th-TH"/>
        </w:rPr>
        <w:t xml:space="preserve"> บริษัทฯ ได้เฝ้าติดตามและจัดการปัญหาการโต้แย้งที่ดินในพื้นที่ป่าไม้อย่างถูกต้องตามขั้นตอนและกลไกและการบังคับใช้ระเบียบนี้อยู่ภายใต้</w:t>
      </w:r>
      <w:r w:rsidRPr="000B4B9D">
        <w:rPr>
          <w:rFonts w:asciiTheme="minorBidi" w:hAnsiTheme="minorBidi" w:cstheme="minorBidi" w:hint="cs"/>
          <w:sz w:val="28"/>
          <w:szCs w:val="28"/>
          <w:cs/>
          <w:lang w:bidi="th-TH"/>
        </w:rPr>
        <w:t>การกำกับดูแลของ</w:t>
      </w:r>
      <w:r w:rsidRPr="000B4B9D">
        <w:rPr>
          <w:rFonts w:asciiTheme="minorBidi" w:hAnsiTheme="minorBidi" w:cstheme="minorBidi"/>
          <w:sz w:val="28"/>
          <w:szCs w:val="28"/>
          <w:cs/>
          <w:lang w:bidi="th-TH"/>
        </w:rPr>
        <w:t>รัฐบาล</w:t>
      </w:r>
    </w:p>
    <w:p w14:paraId="1FAE1282" w14:textId="77777777" w:rsidR="00702A18" w:rsidRPr="000B4B9D" w:rsidRDefault="00702A18" w:rsidP="00702A18">
      <w:pPr>
        <w:jc w:val="thaiDistribute"/>
        <w:rPr>
          <w:rFonts w:asciiTheme="minorBidi" w:eastAsia="Cordia New" w:hAnsiTheme="minorBidi" w:cstheme="minorBidi"/>
          <w:sz w:val="28"/>
          <w:u w:val="single"/>
        </w:rPr>
      </w:pPr>
    </w:p>
    <w:p w14:paraId="7408CB22" w14:textId="77777777" w:rsidR="00702A18" w:rsidRPr="00154420" w:rsidRDefault="00702A18" w:rsidP="00702A18">
      <w:pPr>
        <w:ind w:firstLine="900"/>
        <w:jc w:val="thaiDistribute"/>
        <w:rPr>
          <w:rFonts w:asciiTheme="minorBidi" w:hAnsiTheme="minorBidi" w:cstheme="minorBidi"/>
          <w:b/>
          <w:bCs/>
          <w:sz w:val="28"/>
          <w:lang w:eastAsia="ko-KR"/>
        </w:rPr>
      </w:pPr>
      <w:r w:rsidRPr="00154420">
        <w:rPr>
          <w:rFonts w:asciiTheme="minorBidi" w:eastAsia="Cordia New" w:hAnsiTheme="minorBidi" w:cstheme="minorBidi" w:hint="cs"/>
          <w:b/>
          <w:bCs/>
          <w:sz w:val="28"/>
          <w:u w:val="single"/>
          <w:cs/>
        </w:rPr>
        <w:t>ญี่ปุ่น</w:t>
      </w:r>
    </w:p>
    <w:p w14:paraId="1065C340" w14:textId="77777777" w:rsidR="00702A18" w:rsidRPr="000B4B9D" w:rsidRDefault="00702A18" w:rsidP="002E57E7">
      <w:pPr>
        <w:pStyle w:val="ListParagraph"/>
        <w:numPr>
          <w:ilvl w:val="0"/>
          <w:numId w:val="119"/>
        </w:numPr>
        <w:tabs>
          <w:tab w:val="left" w:pos="360"/>
          <w:tab w:val="left" w:pos="851"/>
          <w:tab w:val="left" w:pos="4140"/>
        </w:tabs>
        <w:spacing w:before="0" w:after="160" w:line="240" w:lineRule="auto"/>
        <w:ind w:left="1170" w:hanging="270"/>
        <w:jc w:val="thaiDistribute"/>
        <w:rPr>
          <w:rFonts w:asciiTheme="minorBidi" w:hAnsiTheme="minorBidi" w:cstheme="minorBidi"/>
          <w:sz w:val="28"/>
          <w:szCs w:val="28"/>
          <w:lang w:bidi="th-TH"/>
        </w:rPr>
      </w:pPr>
      <w:r w:rsidRPr="000B4B9D">
        <w:rPr>
          <w:rFonts w:asciiTheme="minorBidi" w:hAnsiTheme="minorBidi" w:cstheme="minorBidi"/>
          <w:sz w:val="28"/>
          <w:szCs w:val="28"/>
          <w:cs/>
          <w:lang w:bidi="th-TH"/>
        </w:rPr>
        <w:t>รัฐบาลญี่ปุ่นประกาศเปลี่ยนนโยบายจากที่มีอัตราค่าไฟฟ้าตลอดอายุโครงการ</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มาเป็นการประมูล</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ซึ่งอาจมีผลทำให้อัตราผลตอบแทนจากการลงทุนลดลงในโครงการใหม่ที่มีการประมูล</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อย่างไรก็ตามบริษัทฯ</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ได้เตรียมความพร้อมโดยศึกษาวิธีการเพิ่มความสามารถในการแข่งขัน</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เช่น</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การลดต้นทุนทางด้านการเงิน</w:t>
      </w:r>
      <w:r w:rsidRPr="000B4B9D">
        <w:rPr>
          <w:rFonts w:asciiTheme="minorBidi" w:hAnsiTheme="minorBidi" w:cstheme="minorBidi"/>
          <w:sz w:val="28"/>
          <w:szCs w:val="28"/>
          <w:lang w:bidi="th-TH"/>
        </w:rPr>
        <w:t xml:space="preserve"> </w:t>
      </w:r>
      <w:r w:rsidRPr="000B4B9D">
        <w:rPr>
          <w:rFonts w:asciiTheme="minorBidi" w:hAnsiTheme="minorBidi" w:cstheme="minorBidi"/>
          <w:sz w:val="28"/>
          <w:szCs w:val="28"/>
          <w:cs/>
          <w:lang w:bidi="th-TH"/>
        </w:rPr>
        <w:t>หรือการพัฒนาโครงการร่วมกับพันธมิตรทางธุรกิจ</w:t>
      </w:r>
      <w:r w:rsidRPr="000B4B9D">
        <w:rPr>
          <w:rFonts w:asciiTheme="minorBidi" w:hAnsiTheme="minorBidi" w:cstheme="minorBidi"/>
          <w:sz w:val="28"/>
          <w:szCs w:val="28"/>
          <w:lang w:bidi="th-TH"/>
        </w:rPr>
        <w:t>      </w:t>
      </w:r>
      <w:r w:rsidRPr="000B4B9D">
        <w:rPr>
          <w:rFonts w:asciiTheme="minorBidi" w:hAnsiTheme="minorBidi" w:cstheme="minorBidi"/>
          <w:sz w:val="28"/>
          <w:szCs w:val="28"/>
          <w:lang w:bidi="th-TH"/>
        </w:rPr>
        <w:tab/>
      </w:r>
    </w:p>
    <w:p w14:paraId="2B00374F" w14:textId="77777777" w:rsidR="00702A18" w:rsidRPr="000B4B9D" w:rsidRDefault="00702A18" w:rsidP="009C7A60">
      <w:pPr>
        <w:spacing w:before="240"/>
        <w:jc w:val="thaiDistribute"/>
        <w:rPr>
          <w:rFonts w:asciiTheme="minorBidi" w:hAnsiTheme="minorBidi" w:cstheme="minorBidi"/>
          <w:b/>
          <w:bCs/>
          <w:sz w:val="28"/>
        </w:rPr>
      </w:pPr>
      <w:r w:rsidRPr="000B4B9D">
        <w:rPr>
          <w:rFonts w:asciiTheme="minorBidi" w:hAnsiTheme="minorBidi" w:cstheme="minorBidi"/>
          <w:b/>
          <w:bCs/>
          <w:sz w:val="28"/>
        </w:rPr>
        <w:t>4.2</w:t>
      </w:r>
      <w:r w:rsidRPr="000B4B9D">
        <w:rPr>
          <w:rFonts w:asciiTheme="minorBidi" w:hAnsiTheme="minorBidi" w:cstheme="minorBidi"/>
          <w:b/>
          <w:bCs/>
          <w:sz w:val="28"/>
        </w:rPr>
        <w:tab/>
      </w:r>
      <w:r w:rsidRPr="000B4B9D">
        <w:rPr>
          <w:rFonts w:asciiTheme="minorBidi" w:hAnsiTheme="minorBidi" w:cstheme="minorBidi"/>
          <w:b/>
          <w:bCs/>
          <w:sz w:val="28"/>
          <w:cs/>
        </w:rPr>
        <w:t xml:space="preserve">ความเสี่ยงจากกรณีคดีโครงการโรงไฟฟ้าหงสา </w:t>
      </w:r>
    </w:p>
    <w:p w14:paraId="7FFE55C5" w14:textId="77777777" w:rsidR="00154420" w:rsidRDefault="00702A18" w:rsidP="00702A18">
      <w:pPr>
        <w:tabs>
          <w:tab w:val="left" w:pos="1560"/>
        </w:tabs>
        <w:ind w:left="851"/>
        <w:jc w:val="thaiDistribute"/>
        <w:rPr>
          <w:rFonts w:asciiTheme="minorBidi" w:hAnsiTheme="minorBidi" w:cstheme="minorBidi"/>
          <w:spacing w:val="-6"/>
          <w:sz w:val="28"/>
        </w:rPr>
      </w:pPr>
      <w:r w:rsidRPr="000B4B9D">
        <w:rPr>
          <w:rFonts w:asciiTheme="minorBidi" w:hAnsiTheme="minorBidi" w:cstheme="minorBidi" w:hint="cs"/>
          <w:sz w:val="28"/>
          <w:cs/>
        </w:rPr>
        <w:tab/>
      </w:r>
      <w:r w:rsidRPr="000B4B9D">
        <w:rPr>
          <w:rFonts w:asciiTheme="minorBidi" w:hAnsiTheme="minorBidi" w:cstheme="minorBidi"/>
          <w:sz w:val="28"/>
          <w:cs/>
        </w:rPr>
        <w:t>บริษัทฯ ให้ความสำคัญในการบริหารความเสี่ยงจากกรณีคดีโครงการโรงไฟฟ้าหงสา โดยจัดตั้งทีมทำงานที่ประกอบด้วยคณะกรรมการบริษัทและผู้บริหาร เพื่อติดตามความคืบหน้าการดำเนินการของฝ่ายกฎหมาย และวิเคราะห์สถานการณ์อย่างใกล้ชิด โดยมีการรายงานความคืบหน้าของ</w:t>
      </w:r>
      <w:r w:rsidRPr="000B4B9D">
        <w:rPr>
          <w:rFonts w:asciiTheme="minorBidi" w:hAnsiTheme="minorBidi" w:cstheme="minorBidi" w:hint="cs"/>
          <w:sz w:val="28"/>
          <w:cs/>
        </w:rPr>
        <w:t>คดี</w:t>
      </w:r>
      <w:r w:rsidRPr="000B4B9D">
        <w:rPr>
          <w:rFonts w:asciiTheme="minorBidi" w:hAnsiTheme="minorBidi" w:cstheme="minorBidi"/>
          <w:sz w:val="28"/>
          <w:cs/>
        </w:rPr>
        <w:t>แก่ผู้บริหารและคณะกรรมการบริษัท</w:t>
      </w:r>
      <w:r w:rsidRPr="000B4B9D">
        <w:rPr>
          <w:rFonts w:asciiTheme="minorBidi" w:hAnsiTheme="minorBidi" w:cstheme="minorBidi" w:hint="cs"/>
          <w:sz w:val="28"/>
          <w:cs/>
        </w:rPr>
        <w:t>อย่างสม่ำเสมอ</w:t>
      </w:r>
      <w:r w:rsidRPr="000B4B9D">
        <w:rPr>
          <w:rFonts w:asciiTheme="minorBidi" w:hAnsiTheme="minorBidi" w:cstheme="minorBidi"/>
          <w:sz w:val="28"/>
          <w:cs/>
        </w:rPr>
        <w:t xml:space="preserve"> รวมทั้งมุ่งเน้นทำความเข้าใจและความมั่นใจแก่ผู้มีส่วนได้ส่วนเสีย ซึ่ง</w:t>
      </w:r>
      <w:r w:rsidRPr="000B4B9D">
        <w:rPr>
          <w:rFonts w:asciiTheme="minorBidi" w:hAnsiTheme="minorBidi" w:cstheme="minorBidi"/>
          <w:spacing w:val="-6"/>
          <w:sz w:val="28"/>
          <w:cs/>
        </w:rPr>
        <w:t xml:space="preserve">เมื่อวันที่ </w:t>
      </w:r>
      <w:r w:rsidRPr="000B4B9D">
        <w:rPr>
          <w:rFonts w:asciiTheme="minorBidi" w:hAnsiTheme="minorBidi" w:cstheme="minorBidi"/>
          <w:spacing w:val="-6"/>
          <w:sz w:val="28"/>
        </w:rPr>
        <w:t xml:space="preserve">9 </w:t>
      </w:r>
      <w:r w:rsidRPr="000B4B9D">
        <w:rPr>
          <w:rFonts w:asciiTheme="minorBidi" w:hAnsiTheme="minorBidi" w:cstheme="minorBidi"/>
          <w:spacing w:val="-6"/>
          <w:sz w:val="28"/>
          <w:cs/>
        </w:rPr>
        <w:t xml:space="preserve">กันยายน </w:t>
      </w:r>
      <w:r w:rsidRPr="000B4B9D">
        <w:rPr>
          <w:rFonts w:asciiTheme="minorBidi" w:hAnsiTheme="minorBidi" w:cstheme="minorBidi"/>
          <w:spacing w:val="-6"/>
          <w:sz w:val="28"/>
        </w:rPr>
        <w:t xml:space="preserve">2557 </w:t>
      </w:r>
      <w:r w:rsidRPr="000B4B9D">
        <w:rPr>
          <w:rFonts w:asciiTheme="minorBidi" w:hAnsiTheme="minorBidi" w:cstheme="minorBidi"/>
          <w:spacing w:val="-6"/>
          <w:sz w:val="28"/>
          <w:cs/>
        </w:rPr>
        <w:t>ศาลแพ่งได้อ่านคำพิพากษาศาลอุทธรณ์ให้ยกฟ้องของโจทก์ โดยให้เหตุผลว่าจำเลย (บริษัทฯ</w:t>
      </w:r>
      <w:r w:rsidRPr="000B4B9D">
        <w:rPr>
          <w:rFonts w:asciiTheme="minorBidi" w:hAnsiTheme="minorBidi" w:cstheme="minorBidi"/>
          <w:spacing w:val="-6"/>
          <w:sz w:val="28"/>
        </w:rPr>
        <w:t>,</w:t>
      </w:r>
      <w:r w:rsidRPr="000B4B9D">
        <w:rPr>
          <w:rFonts w:asciiTheme="minorBidi" w:hAnsiTheme="minorBidi" w:cstheme="minorBidi"/>
          <w:spacing w:val="-6"/>
          <w:sz w:val="28"/>
          <w:cs/>
        </w:rPr>
        <w:t xml:space="preserve"> บริษัท บ้านปู อินเตอร์เนชั่นแนล จำกัด</w:t>
      </w:r>
      <w:r w:rsidRPr="000B4B9D">
        <w:rPr>
          <w:rFonts w:asciiTheme="minorBidi" w:hAnsiTheme="minorBidi" w:cstheme="minorBidi"/>
          <w:spacing w:val="-6"/>
          <w:sz w:val="28"/>
        </w:rPr>
        <w:t>,</w:t>
      </w:r>
      <w:r w:rsidRPr="000B4B9D">
        <w:rPr>
          <w:rFonts w:asciiTheme="minorBidi" w:hAnsiTheme="minorBidi" w:cstheme="minorBidi"/>
          <w:spacing w:val="-6"/>
          <w:sz w:val="28"/>
          <w:cs/>
        </w:rPr>
        <w:t xml:space="preserve"> บริษัท บ้านปู เพาเวอร์ จำกัด และผู้บริหาร) ได้กระทำการโดยสุจริตทั้งก่อนและหลังเข้าทำสัญญาร่วมพัฒนาโครงการ และจำเลยไม่ได้กระทำละเมิดต่อโจทก์ แต่ฝ่ายโจทก์เป็นฝ่ายผิดสัญญาร่วมพัฒนาโครงการ และจำเลยไม่ต้องคืน</w:t>
      </w:r>
      <w:r w:rsidRPr="000B4B9D">
        <w:rPr>
          <w:rFonts w:asciiTheme="minorBidi" w:hAnsiTheme="minorBidi" w:cstheme="minorBidi"/>
          <w:sz w:val="28"/>
          <w:cs/>
        </w:rPr>
        <w:t xml:space="preserve">เอกสาร </w:t>
      </w:r>
      <w:r w:rsidRPr="000B4B9D">
        <w:rPr>
          <w:rFonts w:asciiTheme="minorBidi" w:hAnsiTheme="minorBidi" w:cstheme="minorBidi"/>
          <w:sz w:val="28"/>
        </w:rPr>
        <w:t xml:space="preserve">13 </w:t>
      </w:r>
      <w:r w:rsidRPr="000B4B9D">
        <w:rPr>
          <w:rFonts w:asciiTheme="minorBidi" w:hAnsiTheme="minorBidi" w:cstheme="minorBidi"/>
          <w:sz w:val="28"/>
          <w:cs/>
        </w:rPr>
        <w:t>ฉบับซึ่งเป็นเอกสารข้อมูลโครงการหงสาเดิมแก่โจทก์</w:t>
      </w:r>
      <w:r w:rsidRPr="000B4B9D">
        <w:rPr>
          <w:rFonts w:asciiTheme="minorBidi" w:hAnsiTheme="minorBidi" w:cstheme="minorBidi"/>
          <w:spacing w:val="-6"/>
          <w:sz w:val="28"/>
          <w:cs/>
        </w:rPr>
        <w:t xml:space="preserve"> ฝ่ายโจทก์ได้ยื่นฎีกาคำพิพากษาของศาลอุทธรณ์ต่อศาลฎีกาและฝ่ายจำเลยได้ยื่นคำแก้ฎีกาและฎีกาฟ้องแย้งต่อศาลฏีกาแล้ว คดีเข้าสู่กระบวนการพิจารณาในชั้น</w:t>
      </w:r>
      <w:r w:rsidRPr="000B4B9D">
        <w:rPr>
          <w:rFonts w:asciiTheme="minorBidi" w:hAnsiTheme="minorBidi" w:cstheme="minorBidi" w:hint="cs"/>
          <w:spacing w:val="-6"/>
          <w:sz w:val="28"/>
          <w:cs/>
        </w:rPr>
        <w:t>ศาล</w:t>
      </w:r>
      <w:r w:rsidRPr="000B4B9D">
        <w:rPr>
          <w:rFonts w:asciiTheme="minorBidi" w:hAnsiTheme="minorBidi" w:cstheme="minorBidi"/>
          <w:spacing w:val="-6"/>
          <w:sz w:val="28"/>
          <w:cs/>
        </w:rPr>
        <w:t xml:space="preserve">ฎีกาตั้งแต่ปี </w:t>
      </w:r>
      <w:r w:rsidRPr="000B4B9D">
        <w:rPr>
          <w:rFonts w:asciiTheme="minorBidi" w:hAnsiTheme="minorBidi" w:cstheme="minorBidi"/>
          <w:spacing w:val="-6"/>
          <w:sz w:val="28"/>
        </w:rPr>
        <w:t xml:space="preserve">2558 </w:t>
      </w:r>
      <w:r w:rsidR="00154420">
        <w:rPr>
          <w:rFonts w:asciiTheme="minorBidi" w:hAnsiTheme="minorBidi" w:cstheme="minorBidi" w:hint="cs"/>
          <w:spacing w:val="-6"/>
          <w:sz w:val="28"/>
          <w:cs/>
        </w:rPr>
        <w:t xml:space="preserve">  </w:t>
      </w:r>
    </w:p>
    <w:p w14:paraId="425688FF" w14:textId="231F39EF" w:rsidR="00702A18" w:rsidRPr="000B4B9D" w:rsidRDefault="00702A18" w:rsidP="00702A18">
      <w:pPr>
        <w:tabs>
          <w:tab w:val="left" w:pos="1560"/>
        </w:tabs>
        <w:ind w:left="851"/>
        <w:jc w:val="thaiDistribute"/>
        <w:rPr>
          <w:rFonts w:asciiTheme="minorBidi" w:hAnsiTheme="minorBidi" w:cstheme="minorBidi"/>
          <w:spacing w:val="-6"/>
          <w:sz w:val="28"/>
          <w:cs/>
        </w:rPr>
      </w:pPr>
      <w:r w:rsidRPr="000B4B9D">
        <w:rPr>
          <w:rFonts w:asciiTheme="minorBidi" w:hAnsiTheme="minorBidi" w:cstheme="minorBidi"/>
          <w:spacing w:val="-6"/>
          <w:sz w:val="28"/>
          <w:cs/>
        </w:rPr>
        <w:t>และ</w:t>
      </w:r>
      <w:r w:rsidRPr="000B4B9D">
        <w:rPr>
          <w:rFonts w:asciiTheme="minorBidi" w:hAnsiTheme="minorBidi" w:cs="Cordia New"/>
          <w:spacing w:val="-6"/>
          <w:sz w:val="28"/>
          <w:cs/>
        </w:rPr>
        <w:t>ศาลแพ่งได้</w:t>
      </w:r>
      <w:r w:rsidR="00914195">
        <w:rPr>
          <w:rFonts w:asciiTheme="minorBidi" w:hAnsiTheme="minorBidi" w:cs="Cordia New" w:hint="cs"/>
          <w:spacing w:val="-6"/>
          <w:sz w:val="28"/>
          <w:cs/>
        </w:rPr>
        <w:t>อ่าน</w:t>
      </w:r>
      <w:r w:rsidRPr="000B4B9D">
        <w:rPr>
          <w:rFonts w:asciiTheme="minorBidi" w:hAnsiTheme="minorBidi" w:cs="Cordia New"/>
          <w:spacing w:val="-6"/>
          <w:sz w:val="28"/>
          <w:cs/>
        </w:rPr>
        <w:t>คำพิพากษา</w:t>
      </w:r>
      <w:r w:rsidR="00914195">
        <w:rPr>
          <w:rFonts w:asciiTheme="minorBidi" w:hAnsiTheme="minorBidi" w:cs="Cordia New" w:hint="cs"/>
          <w:spacing w:val="-6"/>
          <w:sz w:val="28"/>
          <w:cs/>
        </w:rPr>
        <w:t>ของ</w:t>
      </w:r>
      <w:r w:rsidRPr="000B4B9D">
        <w:rPr>
          <w:rFonts w:asciiTheme="minorBidi" w:hAnsiTheme="minorBidi" w:cs="Cordia New"/>
          <w:spacing w:val="-6"/>
          <w:sz w:val="28"/>
          <w:cs/>
        </w:rPr>
        <w:t>ศาลฎีกา</w:t>
      </w:r>
      <w:r w:rsidR="00914195">
        <w:rPr>
          <w:rFonts w:asciiTheme="minorBidi" w:hAnsiTheme="minorBidi" w:cs="Cordia New" w:hint="cs"/>
          <w:spacing w:val="-6"/>
          <w:sz w:val="28"/>
          <w:cs/>
        </w:rPr>
        <w:t>เมื่อ</w:t>
      </w:r>
      <w:r w:rsidRPr="000B4B9D">
        <w:rPr>
          <w:rFonts w:asciiTheme="minorBidi" w:hAnsiTheme="minorBidi" w:cstheme="minorBidi"/>
          <w:spacing w:val="-6"/>
          <w:sz w:val="28"/>
          <w:cs/>
        </w:rPr>
        <w:t xml:space="preserve">วันที่ </w:t>
      </w:r>
      <w:r w:rsidRPr="000B4B9D">
        <w:rPr>
          <w:rFonts w:asciiTheme="minorBidi" w:hAnsiTheme="minorBidi" w:cstheme="minorBidi"/>
          <w:spacing w:val="-6"/>
          <w:sz w:val="28"/>
        </w:rPr>
        <w:t>6</w:t>
      </w:r>
      <w:r w:rsidRPr="000B4B9D">
        <w:rPr>
          <w:rFonts w:asciiTheme="minorBidi" w:hAnsiTheme="minorBidi" w:cstheme="minorBidi"/>
          <w:spacing w:val="-6"/>
          <w:sz w:val="28"/>
          <w:cs/>
        </w:rPr>
        <w:t xml:space="preserve"> มีนาคม </w:t>
      </w:r>
      <w:r w:rsidRPr="000B4B9D">
        <w:rPr>
          <w:rFonts w:asciiTheme="minorBidi" w:hAnsiTheme="minorBidi" w:cstheme="minorBidi"/>
          <w:spacing w:val="-6"/>
          <w:sz w:val="28"/>
        </w:rPr>
        <w:t>2561</w:t>
      </w:r>
      <w:r w:rsidRPr="000B4B9D">
        <w:rPr>
          <w:rFonts w:asciiTheme="minorBidi" w:hAnsiTheme="minorBidi" w:cs="Cordia New"/>
          <w:spacing w:val="-6"/>
          <w:sz w:val="28"/>
        </w:rPr>
        <w:t xml:space="preserve"> </w:t>
      </w:r>
      <w:r w:rsidR="00914195">
        <w:rPr>
          <w:rFonts w:asciiTheme="minorBidi" w:hAnsiTheme="minorBidi" w:cstheme="minorBidi" w:hint="cs"/>
          <w:spacing w:val="-6"/>
          <w:sz w:val="28"/>
          <w:cs/>
        </w:rPr>
        <w:t xml:space="preserve">โดยดูผลคำพิพากษาได้ในหัวข้อ </w:t>
      </w:r>
      <w:r w:rsidR="00914195">
        <w:rPr>
          <w:rFonts w:asciiTheme="minorBidi" w:hAnsiTheme="minorBidi" w:cstheme="minorBidi"/>
          <w:spacing w:val="-6"/>
          <w:sz w:val="28"/>
        </w:rPr>
        <w:t xml:space="preserve">: </w:t>
      </w:r>
      <w:r w:rsidR="00914195">
        <w:rPr>
          <w:rFonts w:asciiTheme="minorBidi" w:hAnsiTheme="minorBidi" w:cstheme="minorBidi" w:hint="cs"/>
          <w:spacing w:val="-6"/>
          <w:sz w:val="28"/>
          <w:cs/>
        </w:rPr>
        <w:t>ข้อพิพาททางกฎหมาย</w:t>
      </w:r>
    </w:p>
    <w:p w14:paraId="0CD27A6D" w14:textId="77777777" w:rsidR="00702A18" w:rsidRPr="000B4B9D" w:rsidRDefault="00702A18" w:rsidP="00702A18">
      <w:pPr>
        <w:jc w:val="thaiDistribute"/>
        <w:rPr>
          <w:rFonts w:asciiTheme="minorBidi" w:hAnsiTheme="minorBidi" w:cstheme="minorBidi"/>
          <w:sz w:val="28"/>
        </w:rPr>
      </w:pPr>
    </w:p>
    <w:p w14:paraId="01AF6EA2" w14:textId="77777777" w:rsidR="00702A18" w:rsidRPr="000B4B9D" w:rsidRDefault="00702A18" w:rsidP="00702A18">
      <w:pPr>
        <w:tabs>
          <w:tab w:val="left" w:pos="426"/>
        </w:tabs>
        <w:spacing w:before="120"/>
        <w:jc w:val="thaiDistribute"/>
        <w:rPr>
          <w:rFonts w:asciiTheme="minorBidi" w:hAnsiTheme="minorBidi" w:cstheme="minorBidi"/>
          <w:b/>
          <w:bCs/>
          <w:color w:val="000099"/>
          <w:sz w:val="28"/>
        </w:rPr>
      </w:pPr>
      <w:r w:rsidRPr="000B4B9D">
        <w:rPr>
          <w:rFonts w:asciiTheme="minorBidi" w:hAnsiTheme="minorBidi" w:cstheme="minorBidi"/>
          <w:b/>
          <w:bCs/>
          <w:color w:val="000099"/>
          <w:sz w:val="28"/>
        </w:rPr>
        <w:t>5.</w:t>
      </w:r>
      <w:r w:rsidRPr="000B4B9D">
        <w:rPr>
          <w:rFonts w:asciiTheme="minorBidi" w:hAnsiTheme="minorBidi" w:cstheme="minorBidi"/>
          <w:b/>
          <w:bCs/>
          <w:color w:val="000099"/>
          <w:sz w:val="28"/>
        </w:rPr>
        <w:tab/>
      </w:r>
      <w:r w:rsidRPr="000B4B9D">
        <w:rPr>
          <w:rFonts w:asciiTheme="minorBidi" w:hAnsiTheme="minorBidi" w:cstheme="minorBidi"/>
          <w:b/>
          <w:bCs/>
          <w:color w:val="000099"/>
          <w:sz w:val="28"/>
          <w:cs/>
        </w:rPr>
        <w:t xml:space="preserve">ความเสี่ยงที่เกิดขึ้นใหม่ </w:t>
      </w:r>
      <w:r w:rsidRPr="000B4B9D">
        <w:rPr>
          <w:rFonts w:asciiTheme="minorBidi" w:hAnsiTheme="minorBidi" w:cstheme="minorBidi"/>
          <w:b/>
          <w:bCs/>
          <w:color w:val="000099"/>
          <w:sz w:val="28"/>
        </w:rPr>
        <w:t>(Emerging Risk)</w:t>
      </w:r>
    </w:p>
    <w:p w14:paraId="65219267" w14:textId="6E712B7A" w:rsidR="00981C94" w:rsidRPr="000A77BB" w:rsidRDefault="00702A18" w:rsidP="00702A18">
      <w:pPr>
        <w:pStyle w:val="ListParagraph"/>
        <w:tabs>
          <w:tab w:val="left" w:pos="426"/>
          <w:tab w:val="left" w:pos="851"/>
        </w:tabs>
        <w:spacing w:before="0" w:after="0" w:line="240" w:lineRule="auto"/>
        <w:ind w:left="426"/>
        <w:jc w:val="both"/>
        <w:rPr>
          <w:rFonts w:asciiTheme="minorBidi" w:hAnsiTheme="minorBidi" w:cstheme="minorBidi"/>
          <w:sz w:val="28"/>
          <w:szCs w:val="28"/>
        </w:rPr>
      </w:pPr>
      <w:r w:rsidRPr="000B4B9D">
        <w:rPr>
          <w:rFonts w:asciiTheme="minorBidi" w:hAnsiTheme="minorBidi" w:cstheme="minorBidi" w:hint="cs"/>
          <w:sz w:val="28"/>
          <w:szCs w:val="28"/>
          <w:cs/>
          <w:lang w:bidi="th-TH"/>
        </w:rPr>
        <w:tab/>
      </w:r>
      <w:r w:rsidRPr="000B4B9D">
        <w:rPr>
          <w:rFonts w:asciiTheme="minorBidi" w:hAnsiTheme="minorBidi" w:cstheme="minorBidi" w:hint="cs"/>
          <w:sz w:val="28"/>
          <w:szCs w:val="28"/>
          <w:cs/>
          <w:lang w:bidi="th-TH"/>
        </w:rPr>
        <w:tab/>
      </w:r>
      <w:r w:rsidRPr="000B4B9D">
        <w:rPr>
          <w:rFonts w:asciiTheme="minorBidi" w:hAnsiTheme="minorBidi" w:cstheme="minorBidi"/>
          <w:sz w:val="28"/>
          <w:szCs w:val="28"/>
          <w:cs/>
          <w:lang w:bidi="th-TH"/>
        </w:rPr>
        <w:t>ความเสี่ยงที่เกิดขึ้นใหม่เป็นความสูญเสียที่อาจเกิดขึ้นจากความเสี่ยงที่ยังไม่เคย</w:t>
      </w:r>
      <w:r w:rsidRPr="000B4B9D">
        <w:rPr>
          <w:rFonts w:asciiTheme="minorBidi" w:hAnsiTheme="minorBidi" w:cstheme="minorBidi" w:hint="cs"/>
          <w:sz w:val="28"/>
          <w:szCs w:val="28"/>
          <w:cs/>
          <w:lang w:bidi="th-TH"/>
        </w:rPr>
        <w:t>ปรากฏ</w:t>
      </w:r>
      <w:r w:rsidRPr="000B4B9D">
        <w:rPr>
          <w:rFonts w:asciiTheme="minorBidi" w:hAnsiTheme="minorBidi" w:cstheme="minorBidi"/>
          <w:sz w:val="28"/>
          <w:szCs w:val="28"/>
          <w:cs/>
          <w:lang w:bidi="th-TH"/>
        </w:rPr>
        <w:t>ขึ้นหรือไม่เคยมีประสบการณ์</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ณ</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เวลาปัจจุบัน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แต่เนื่องจากในอนาคตมักจะมีการเปลี่ยนแปลงเกิดขึ้นได้หลายกรณี</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เช่น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การเปลี่ยนแปลงทางการเมือง</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กฎหมาย</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สังคม</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เทคโนโลยี</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สภาพแวดล้อมทางกายภาพ</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หรือการเปลี่ยนแปลงตามธรรมชาติ</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ซึ่งในบางเหตุการณ์อาจจะไม่สามารถประเมินผลกระทบ</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หรือไม่สามารถระบุความเสี่ยงได้แน่นอน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ผลการวิเคราะห์และประเมินความเสี่ยงของบริษัทฯ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พบว่า</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ในระยะยาวความเสี่ยงที่เกิดขึ้นใหม่มี</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3 </w:t>
      </w:r>
      <w:r w:rsidRPr="000B4B9D">
        <w:rPr>
          <w:rFonts w:asciiTheme="minorBidi" w:hAnsiTheme="minorBidi" w:cstheme="minorBidi"/>
          <w:sz w:val="28"/>
          <w:szCs w:val="28"/>
          <w:cs/>
          <w:lang w:bidi="th-TH"/>
        </w:rPr>
        <w:t>เรื่องหลัก</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ได้แก่</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ความเสี่ยงจากเทคโนโลยี</w:t>
      </w:r>
      <w:r w:rsidRPr="000B4B9D">
        <w:rPr>
          <w:rFonts w:asciiTheme="minorBidi" w:hAnsiTheme="minorBidi" w:cstheme="minorBidi" w:hint="cs"/>
          <w:sz w:val="28"/>
          <w:szCs w:val="28"/>
          <w:cs/>
          <w:lang w:bidi="th-TH"/>
        </w:rPr>
        <w:t>ด้านพลังงาน</w:t>
      </w:r>
      <w:r w:rsidRPr="000B4B9D">
        <w:rPr>
          <w:rFonts w:asciiTheme="minorBidi" w:hAnsiTheme="minorBidi" w:cstheme="minorBidi"/>
          <w:sz w:val="28"/>
          <w:szCs w:val="28"/>
          <w:cs/>
          <w:lang w:bidi="th-TH"/>
        </w:rPr>
        <w:t>ใหม่</w:t>
      </w:r>
      <w:r w:rsidRPr="000B4B9D">
        <w:rPr>
          <w:rFonts w:asciiTheme="minorBidi" w:hAnsiTheme="minorBidi" w:cstheme="minorBidi"/>
          <w:sz w:val="28"/>
          <w:szCs w:val="28"/>
          <w:lang w:bidi="th-TH"/>
        </w:rPr>
        <w:t xml:space="preserve"> </w:t>
      </w:r>
      <w:r w:rsidRPr="000B4B9D">
        <w:rPr>
          <w:rFonts w:asciiTheme="minorBidi" w:hAnsiTheme="minorBidi" w:cstheme="minorBidi" w:hint="cs"/>
          <w:sz w:val="28"/>
          <w:szCs w:val="28"/>
          <w:cs/>
          <w:lang w:bidi="th-TH"/>
        </w:rPr>
        <w:t xml:space="preserve">ความเสี่ยงจาก </w:t>
      </w:r>
      <w:r w:rsidRPr="000B4B9D">
        <w:rPr>
          <w:rFonts w:asciiTheme="minorBidi" w:hAnsiTheme="minorBidi" w:cstheme="minorBidi"/>
          <w:sz w:val="28"/>
          <w:szCs w:val="28"/>
          <w:lang w:val="en-SG" w:bidi="th-TH"/>
        </w:rPr>
        <w:t xml:space="preserve">Digital Transformation </w:t>
      </w:r>
      <w:r w:rsidRPr="000B4B9D">
        <w:rPr>
          <w:rFonts w:asciiTheme="minorBidi" w:hAnsiTheme="minorBidi" w:cstheme="minorBidi" w:hint="cs"/>
          <w:sz w:val="28"/>
          <w:szCs w:val="28"/>
          <w:cs/>
          <w:lang w:val="en-SG" w:bidi="th-TH"/>
        </w:rPr>
        <w:t xml:space="preserve">ส่งผลให้เกิดการเปลี่ยนแปลงของโลกเทคโนโลยีและพฤติกรรมของผู้บริโภค </w:t>
      </w:r>
      <w:r w:rsidRPr="000B4B9D">
        <w:rPr>
          <w:rFonts w:asciiTheme="minorBidi" w:hAnsiTheme="minorBidi" w:cstheme="minorBidi"/>
          <w:sz w:val="28"/>
          <w:szCs w:val="28"/>
          <w:cs/>
          <w:lang w:bidi="th-TH"/>
        </w:rPr>
        <w:t>และความเสี่ยงจากการเปลี่ยนแปลงสภาพภูมิอากาศ</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(Climate Change) </w:t>
      </w:r>
      <w:r w:rsidRPr="000B4B9D">
        <w:rPr>
          <w:rFonts w:asciiTheme="minorBidi" w:hAnsiTheme="minorBidi" w:cstheme="minorBidi"/>
          <w:sz w:val="28"/>
          <w:szCs w:val="28"/>
          <w:cs/>
          <w:lang w:bidi="th-TH"/>
        </w:rPr>
        <w:t>ส่งผลให้เกิดการเปลี่ยนแปลงทางก</w:t>
      </w:r>
      <w:r w:rsidRPr="000B4B9D">
        <w:rPr>
          <w:rFonts w:asciiTheme="minorBidi" w:hAnsiTheme="minorBidi" w:cstheme="minorBidi" w:hint="cs"/>
          <w:sz w:val="28"/>
          <w:szCs w:val="28"/>
          <w:cs/>
          <w:lang w:bidi="th-TH"/>
        </w:rPr>
        <w:t>ฎ</w:t>
      </w:r>
      <w:r w:rsidRPr="000B4B9D">
        <w:rPr>
          <w:rFonts w:asciiTheme="minorBidi" w:hAnsiTheme="minorBidi" w:cstheme="minorBidi"/>
          <w:sz w:val="28"/>
          <w:szCs w:val="28"/>
          <w:cs/>
          <w:lang w:bidi="th-TH"/>
        </w:rPr>
        <w:t>ระเบียบหรือกฎหมาย</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เช่น</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การประชุมอนุสัญญาสหประชาชาติว่าด้วยการเปลี่ยนแปลงสภาพภูมิอากาศ</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ครั้งที่</w:t>
      </w:r>
      <w:r w:rsidRPr="000B4B9D">
        <w:rPr>
          <w:rFonts w:ascii="Cordia New" w:hAnsiTheme="minorBidi" w:cstheme="minorBidi"/>
          <w:sz w:val="28"/>
          <w:szCs w:val="28"/>
          <w:cs/>
        </w:rPr>
        <w:t xml:space="preserve"> </w:t>
      </w:r>
      <w:r w:rsidRPr="000B4B9D">
        <w:rPr>
          <w:rFonts w:asciiTheme="minorBidi" w:hAnsiTheme="minorBidi" w:cstheme="minorBidi"/>
          <w:sz w:val="28"/>
          <w:szCs w:val="28"/>
        </w:rPr>
        <w:t xml:space="preserve">22 (COP 22) </w:t>
      </w:r>
      <w:r w:rsidRPr="000B4B9D">
        <w:rPr>
          <w:rFonts w:asciiTheme="minorBidi" w:hAnsiTheme="minorBidi" w:cstheme="minorBidi"/>
          <w:sz w:val="28"/>
          <w:szCs w:val="28"/>
          <w:cs/>
          <w:lang w:bidi="th-TH"/>
        </w:rPr>
        <w:t>ซึ่งบริษัทฯ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มีการบริหารความเสี่ยงโดยจัดให้มีการรวบรวมข้อมูล</w:t>
      </w:r>
      <w:r w:rsidRPr="000B4B9D">
        <w:rPr>
          <w:rFonts w:ascii="Cordia New" w:hAnsiTheme="minorBidi" w:cstheme="minorBidi"/>
          <w:sz w:val="28"/>
          <w:szCs w:val="28"/>
          <w:cs/>
        </w:rPr>
        <w:t xml:space="preserve"> </w:t>
      </w:r>
      <w:r w:rsidRPr="000B4B9D">
        <w:rPr>
          <w:rFonts w:asciiTheme="minorBidi" w:hAnsiTheme="minorBidi" w:cstheme="minorBidi" w:hint="cs"/>
          <w:sz w:val="28"/>
          <w:szCs w:val="28"/>
          <w:cs/>
          <w:lang w:bidi="th-TH"/>
        </w:rPr>
        <w:t>และ</w:t>
      </w:r>
      <w:r w:rsidRPr="000B4B9D">
        <w:rPr>
          <w:rFonts w:asciiTheme="minorBidi" w:hAnsiTheme="minorBidi" w:cstheme="minorBidi"/>
          <w:sz w:val="28"/>
          <w:szCs w:val="28"/>
          <w:cs/>
          <w:lang w:bidi="th-TH"/>
        </w:rPr>
        <w:t>รายงานเหตุการณ์ที่อาจกลายเป็นความเสี่ยงที่จะเกิดขึ้นใหม่ในอนาคตจากแหล่งต่าง</w:t>
      </w:r>
      <w:r w:rsidRPr="000B4B9D">
        <w:rPr>
          <w:rFonts w:asciiTheme="minorBidi" w:hAnsiTheme="minorBidi" w:cstheme="minorBidi" w:hint="cs"/>
          <w:sz w:val="28"/>
          <w:szCs w:val="28"/>
          <w:cs/>
          <w:lang w:bidi="th-TH"/>
        </w:rPr>
        <w:t xml:space="preserve"> </w:t>
      </w:r>
      <w:r w:rsidRPr="000B4B9D">
        <w:rPr>
          <w:rFonts w:asciiTheme="minorBidi" w:hAnsiTheme="minorBidi" w:cstheme="minorBidi"/>
          <w:sz w:val="28"/>
          <w:szCs w:val="28"/>
          <w:cs/>
          <w:lang w:bidi="th-TH"/>
        </w:rPr>
        <w:t>ๆ</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เช่น</w:t>
      </w:r>
      <w:r w:rsidRPr="000B4B9D">
        <w:rPr>
          <w:rFonts w:ascii="Cordia New" w:hAnsiTheme="minorBidi" w:cstheme="minorBidi"/>
          <w:sz w:val="28"/>
          <w:szCs w:val="28"/>
          <w:cs/>
        </w:rPr>
        <w:t xml:space="preserve"> </w:t>
      </w:r>
      <w:r w:rsidRPr="000B4B9D">
        <w:rPr>
          <w:rFonts w:asciiTheme="minorBidi" w:hAnsiTheme="minorBidi" w:cstheme="minorBidi"/>
          <w:sz w:val="28"/>
          <w:szCs w:val="28"/>
        </w:rPr>
        <w:t>World Economic Forum</w:t>
      </w:r>
      <w:r w:rsidRPr="000B4B9D">
        <w:rPr>
          <w:rFonts w:ascii="Cordia New" w:hAnsiTheme="minorBidi" w:cstheme="minorBidi" w:hint="cs"/>
          <w:sz w:val="28"/>
          <w:szCs w:val="28"/>
          <w:cs/>
        </w:rPr>
        <w:t xml:space="preserve"> </w:t>
      </w:r>
      <w:r w:rsidRPr="000B4B9D">
        <w:rPr>
          <w:rFonts w:asciiTheme="minorBidi" w:hAnsiTheme="minorBidi" w:cstheme="minorBidi"/>
          <w:sz w:val="28"/>
          <w:szCs w:val="28"/>
          <w:cs/>
          <w:lang w:bidi="th-TH"/>
        </w:rPr>
        <w:t>เพื่อศึกษาความเป็นไปได้ของเหตุการณ์ในอนาคต</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เพื่อนำมาปรับแผนกลยุทธ์บริษัทฯ</w:t>
      </w:r>
      <w:r w:rsidRPr="000B4B9D">
        <w:rPr>
          <w:rFonts w:ascii="Cordia New" w:hAnsiTheme="minorBidi" w:cstheme="minorBidi"/>
          <w:sz w:val="28"/>
          <w:szCs w:val="28"/>
          <w:cs/>
        </w:rPr>
        <w:t xml:space="preserve"> </w:t>
      </w:r>
      <w:r w:rsidRPr="000B4B9D">
        <w:rPr>
          <w:rFonts w:asciiTheme="minorBidi" w:hAnsiTheme="minorBidi" w:cstheme="minorBidi"/>
          <w:sz w:val="28"/>
          <w:szCs w:val="28"/>
          <w:cs/>
          <w:lang w:bidi="th-TH"/>
        </w:rPr>
        <w:t>ให้เหมาะสม</w:t>
      </w:r>
      <w:r w:rsidRPr="000B4B9D">
        <w:rPr>
          <w:rFonts w:ascii="Cordia New" w:hAnsiTheme="minorBidi" w:cstheme="minorBidi" w:hint="cs"/>
          <w:sz w:val="28"/>
          <w:szCs w:val="28"/>
          <w:cs/>
        </w:rPr>
        <w:t xml:space="preserve"> </w:t>
      </w:r>
      <w:r w:rsidRPr="000B4B9D">
        <w:rPr>
          <w:rFonts w:asciiTheme="minorBidi" w:hAnsiTheme="minorBidi" w:cstheme="minorBidi" w:hint="cs"/>
          <w:sz w:val="28"/>
          <w:szCs w:val="28"/>
          <w:cs/>
          <w:lang w:bidi="th-TH"/>
        </w:rPr>
        <w:t>โดยในปี</w:t>
      </w:r>
      <w:r w:rsidRPr="000B4B9D">
        <w:rPr>
          <w:rFonts w:ascii="Cordia New" w:hAnsiTheme="minorBidi" w:cstheme="minorBidi" w:hint="cs"/>
          <w:sz w:val="28"/>
          <w:szCs w:val="28"/>
          <w:cs/>
        </w:rPr>
        <w:t xml:space="preserve"> </w:t>
      </w:r>
      <w:r w:rsidRPr="000B4B9D">
        <w:rPr>
          <w:rFonts w:asciiTheme="minorBidi" w:hAnsiTheme="minorBidi" w:cstheme="minorBidi"/>
          <w:sz w:val="28"/>
          <w:szCs w:val="28"/>
        </w:rPr>
        <w:t xml:space="preserve">2560 </w:t>
      </w:r>
      <w:r w:rsidRPr="000B4B9D">
        <w:rPr>
          <w:rFonts w:asciiTheme="minorBidi" w:hAnsiTheme="minorBidi" w:cstheme="minorBidi" w:hint="cs"/>
          <w:sz w:val="28"/>
          <w:szCs w:val="28"/>
          <w:cs/>
          <w:lang w:bidi="th-TH"/>
        </w:rPr>
        <w:t>บริษัทฯ ได้ปรับกลยุทธ์โดยมุ่งพัฒนาพลังงานทดแทนโดยนำเทคโนโลยีที่ทันสมัย เข้ามาผนวกกับการผลิตพลังงาน เพื่อตอบโจทย์ด้านสิ่งแวดล้อมของโลกที่เปลี่ยนแปลงไป ไม่ว่าจะเป็นความต้องการด้านพลังงานที่เพิ่มขึ้น สะอาดขึ้น สัดส่วนการใช้พลังงานทดแทนที่สูงขึ้น และการเชื่อมต่อสังคมดิจิตอล</w:t>
      </w:r>
      <w:r w:rsidRPr="000B4B9D">
        <w:rPr>
          <w:rFonts w:ascii="Cordia New" w:hAnsiTheme="minorBidi" w:cstheme="minorBidi"/>
          <w:sz w:val="28"/>
          <w:szCs w:val="28"/>
          <w:cs/>
        </w:rPr>
        <w:t xml:space="preserve"> </w:t>
      </w:r>
      <w:r w:rsidRPr="000B4B9D">
        <w:rPr>
          <w:rFonts w:asciiTheme="minorBidi" w:hAnsiTheme="minorBidi" w:cstheme="minorBidi" w:hint="cs"/>
          <w:sz w:val="28"/>
          <w:szCs w:val="28"/>
          <w:cs/>
          <w:lang w:bidi="th-TH"/>
        </w:rPr>
        <w:t>ซึ่งจะเห็นได้จากการที่บริษัทฯ เข้าไป</w:t>
      </w:r>
      <w:r w:rsidRPr="000B4B9D">
        <w:rPr>
          <w:rFonts w:asciiTheme="minorBidi" w:hAnsiTheme="minorBidi" w:cstheme="minorBidi"/>
          <w:sz w:val="28"/>
          <w:szCs w:val="28"/>
          <w:cs/>
          <w:lang w:bidi="th-TH"/>
        </w:rPr>
        <w:t>ลงทุนใน</w:t>
      </w:r>
      <w:r w:rsidRPr="000B4B9D">
        <w:rPr>
          <w:rFonts w:asciiTheme="minorBidi" w:hAnsiTheme="minorBidi" w:cstheme="minorBidi" w:hint="cs"/>
          <w:sz w:val="28"/>
          <w:szCs w:val="28"/>
          <w:cs/>
          <w:lang w:bidi="th-TH"/>
        </w:rPr>
        <w:t xml:space="preserve">พลังงานทดแทนอย่างการวางระบบไฟฟ้าพลังงานแสงอาทิตย์แบบครบวงจรในไทยของ บ้านปู อินฟิเนอร์จี เพื่อเป็นผู้ให้บริการธุรกิจพลังงานยุคใหม่อย่างเต็มรูปแบบตามแนวทางการใช้ชีวิตของผู้คนในยุคดิจิตัล รวมถึงการศึกษาเทคโนโลยีเพื่อมาใช้ในการบำรุงรักษาเครื่องจักรในโรงไฟฟ้า </w:t>
      </w:r>
      <w:r w:rsidRPr="000B4B9D">
        <w:rPr>
          <w:rFonts w:asciiTheme="minorBidi" w:hAnsiTheme="minorBidi" w:cstheme="minorBidi"/>
          <w:sz w:val="28"/>
          <w:szCs w:val="28"/>
          <w:lang w:val="en-SG" w:bidi="th-TH"/>
        </w:rPr>
        <w:t xml:space="preserve">(Predictive Maintenance) </w:t>
      </w:r>
      <w:r w:rsidRPr="000B4B9D">
        <w:rPr>
          <w:rFonts w:asciiTheme="minorBidi" w:hAnsiTheme="minorBidi" w:cstheme="minorBidi" w:hint="cs"/>
          <w:sz w:val="28"/>
          <w:szCs w:val="28"/>
          <w:cs/>
          <w:lang w:val="en-SG" w:bidi="th-TH"/>
        </w:rPr>
        <w:t xml:space="preserve">นอกจากนี้บริษัทฯ ศึกษาเทคโนโลยีต่างๆ เพื่อนำมาลดต้นทุนในเหมืองถ่านหินในโครงการ </w:t>
      </w:r>
      <w:r w:rsidRPr="000B4B9D">
        <w:rPr>
          <w:rFonts w:asciiTheme="minorBidi" w:hAnsiTheme="minorBidi" w:cstheme="minorBidi"/>
          <w:sz w:val="28"/>
          <w:szCs w:val="28"/>
          <w:lang w:val="en-SG" w:bidi="th-TH"/>
        </w:rPr>
        <w:t xml:space="preserve">Automation in Mining Application </w:t>
      </w:r>
      <w:r w:rsidRPr="000B4B9D">
        <w:rPr>
          <w:rFonts w:asciiTheme="minorBidi" w:hAnsiTheme="minorBidi" w:cstheme="minorBidi" w:hint="cs"/>
          <w:sz w:val="28"/>
          <w:szCs w:val="28"/>
          <w:cs/>
          <w:lang w:bidi="th-TH"/>
        </w:rPr>
        <w:t>เป็นต้น</w:t>
      </w:r>
    </w:p>
    <w:p w14:paraId="4E6BDDAE" w14:textId="77777777" w:rsidR="00836BE6" w:rsidRPr="000A77BB" w:rsidRDefault="00836BE6" w:rsidP="00836BE6">
      <w:pPr>
        <w:tabs>
          <w:tab w:val="left" w:pos="426"/>
        </w:tabs>
        <w:spacing w:before="120"/>
        <w:ind w:left="360"/>
        <w:jc w:val="both"/>
        <w:rPr>
          <w:rFonts w:asciiTheme="minorBidi" w:hAnsiTheme="minorBidi" w:cstheme="minorBidi"/>
          <w:b/>
          <w:bCs/>
          <w:color w:val="000099"/>
          <w:sz w:val="28"/>
        </w:rPr>
      </w:pP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shd w:val="clear" w:color="auto" w:fill="0000FF"/>
        <w:tblLook w:val="0000" w:firstRow="0" w:lastRow="0" w:firstColumn="0" w:lastColumn="0" w:noHBand="0" w:noVBand="0"/>
      </w:tblPr>
      <w:tblGrid>
        <w:gridCol w:w="9350"/>
      </w:tblGrid>
      <w:tr w:rsidR="008E3F99" w:rsidRPr="00330FCC" w14:paraId="5F31DBD4" w14:textId="77777777" w:rsidTr="00FE72AA">
        <w:tc>
          <w:tcPr>
            <w:tcW w:w="9350" w:type="dxa"/>
            <w:shd w:val="clear" w:color="auto" w:fill="0000FF"/>
          </w:tcPr>
          <w:p w14:paraId="0ACC6B02" w14:textId="179E6C99" w:rsidR="008E3F99" w:rsidRPr="00330FCC" w:rsidRDefault="008E3F99" w:rsidP="008E3F99">
            <w:pPr>
              <w:tabs>
                <w:tab w:val="left" w:pos="2160"/>
                <w:tab w:val="left" w:pos="2520"/>
              </w:tabs>
              <w:jc w:val="center"/>
              <w:rPr>
                <w:rFonts w:ascii="Cordia New" w:hAnsi="Cordia New" w:cs="Cordia New"/>
                <w:b/>
                <w:bCs/>
                <w:color w:val="FFFFFF"/>
                <w:sz w:val="32"/>
                <w:szCs w:val="32"/>
              </w:rPr>
            </w:pPr>
            <w:r w:rsidRPr="00330FCC">
              <w:rPr>
                <w:rFonts w:ascii="Cordia New" w:hAnsi="Cordia New" w:cs="Cordia New"/>
                <w:b/>
                <w:bCs/>
              </w:rPr>
              <w:br w:type="page"/>
            </w:r>
            <w:r w:rsidRPr="00330FCC">
              <w:rPr>
                <w:rFonts w:ascii="Cordia New" w:hAnsi="Cordia New" w:cs="Cordia New"/>
                <w:b/>
                <w:bCs/>
                <w:color w:val="FFFFFF"/>
                <w:sz w:val="32"/>
                <w:szCs w:val="32"/>
              </w:rPr>
              <w:t>4</w:t>
            </w:r>
            <w:r w:rsidRPr="00330FCC">
              <w:rPr>
                <w:rFonts w:ascii="Cordia New" w:hAnsi="Cordia New" w:cs="Cordia New"/>
                <w:b/>
                <w:bCs/>
                <w:color w:val="FFFFFF"/>
                <w:sz w:val="32"/>
                <w:szCs w:val="32"/>
                <w:cs/>
              </w:rPr>
              <w:t>.   ทรัพย์สินที่ใช้ในการประกอบธุรกิจ</w:t>
            </w:r>
          </w:p>
        </w:tc>
      </w:tr>
    </w:tbl>
    <w:p w14:paraId="16CB4563" w14:textId="77777777" w:rsidR="008E3F99" w:rsidRPr="00330FCC" w:rsidRDefault="008E3F99" w:rsidP="008E3F99">
      <w:pPr>
        <w:spacing w:before="120"/>
        <w:ind w:left="360" w:hanging="360"/>
        <w:jc w:val="both"/>
        <w:rPr>
          <w:rFonts w:ascii="Cordia New" w:hAnsi="Cordia New" w:cs="Cordia New"/>
          <w:b/>
          <w:bCs/>
          <w:sz w:val="8"/>
          <w:szCs w:val="8"/>
        </w:rPr>
      </w:pPr>
    </w:p>
    <w:p w14:paraId="0F3193A0" w14:textId="77777777" w:rsidR="008E3F99" w:rsidRPr="00330FCC" w:rsidRDefault="008E3F99" w:rsidP="008E3F99">
      <w:pPr>
        <w:spacing w:before="120"/>
        <w:ind w:left="360" w:hanging="360"/>
        <w:rPr>
          <w:rFonts w:ascii="Cordia New" w:hAnsi="Cordia New" w:cs="Cordia New"/>
          <w:b/>
          <w:bCs/>
          <w:color w:val="000000"/>
          <w:sz w:val="20"/>
          <w:szCs w:val="20"/>
        </w:rPr>
      </w:pPr>
    </w:p>
    <w:p w14:paraId="7BF91E7D" w14:textId="77777777" w:rsidR="008E3F99" w:rsidRPr="00330FCC" w:rsidRDefault="00690D88" w:rsidP="00C901E7">
      <w:pPr>
        <w:tabs>
          <w:tab w:val="left" w:pos="426"/>
        </w:tabs>
        <w:spacing w:before="120"/>
        <w:ind w:left="426" w:hanging="426"/>
        <w:rPr>
          <w:rFonts w:ascii="Cordia New" w:hAnsi="Cordia New" w:cs="Cordia New"/>
          <w:b/>
          <w:bCs/>
          <w:color w:val="000099"/>
          <w:sz w:val="28"/>
        </w:rPr>
      </w:pPr>
      <w:r w:rsidRPr="00330FCC">
        <w:rPr>
          <w:rFonts w:ascii="Cordia New" w:hAnsi="Cordia New" w:cs="Cordia New"/>
          <w:b/>
          <w:bCs/>
          <w:color w:val="000099"/>
          <w:sz w:val="28"/>
        </w:rPr>
        <w:t>4</w:t>
      </w:r>
      <w:r w:rsidR="008E3F99" w:rsidRPr="00330FCC">
        <w:rPr>
          <w:rFonts w:ascii="Cordia New" w:hAnsi="Cordia New" w:cs="Cordia New"/>
          <w:b/>
          <w:bCs/>
          <w:color w:val="000099"/>
          <w:sz w:val="28"/>
        </w:rPr>
        <w:t>.1</w:t>
      </w:r>
      <w:r w:rsidR="00C901E7" w:rsidRPr="00330FCC">
        <w:rPr>
          <w:rFonts w:ascii="Cordia New" w:hAnsi="Cordia New" w:cs="Cordia New"/>
          <w:b/>
          <w:bCs/>
          <w:color w:val="000099"/>
          <w:sz w:val="28"/>
          <w:cs/>
        </w:rPr>
        <w:tab/>
      </w:r>
      <w:r w:rsidR="008E3F99" w:rsidRPr="00330FCC">
        <w:rPr>
          <w:rFonts w:ascii="Cordia New" w:hAnsi="Cordia New" w:cs="Cordia New"/>
          <w:b/>
          <w:bCs/>
          <w:color w:val="000099"/>
          <w:sz w:val="28"/>
          <w:cs/>
        </w:rPr>
        <w:t>สินทรัพย์ถาวร</w:t>
      </w:r>
    </w:p>
    <w:p w14:paraId="1F13988C" w14:textId="4307FBE9" w:rsidR="008E3F99" w:rsidRPr="00330FCC" w:rsidRDefault="008E3F99" w:rsidP="00C901E7">
      <w:pPr>
        <w:spacing w:before="120"/>
        <w:ind w:left="426" w:hanging="66"/>
        <w:rPr>
          <w:rFonts w:ascii="Cordia New" w:hAnsi="Cordia New" w:cs="Cordia New"/>
          <w:b/>
          <w:bCs/>
          <w:color w:val="000000"/>
          <w:sz w:val="28"/>
          <w:lang w:val="en-GB"/>
        </w:rPr>
      </w:pPr>
      <w:r w:rsidRPr="00330FCC">
        <w:rPr>
          <w:rFonts w:ascii="Cordia New" w:hAnsi="Cordia New" w:cs="Cordia New"/>
          <w:b/>
          <w:bCs/>
          <w:color w:val="000000"/>
          <w:sz w:val="28"/>
          <w:cs/>
        </w:rPr>
        <w:t xml:space="preserve">ที่ดิน อาคาร และสิ่งปลูกสร้าง ณ วันที่ </w:t>
      </w:r>
      <w:r w:rsidRPr="00330FCC">
        <w:rPr>
          <w:rFonts w:ascii="Cordia New" w:hAnsi="Cordia New" w:cs="Cordia New"/>
          <w:b/>
          <w:bCs/>
          <w:color w:val="000000"/>
          <w:sz w:val="28"/>
        </w:rPr>
        <w:t xml:space="preserve">31 </w:t>
      </w:r>
      <w:r w:rsidRPr="00330FCC">
        <w:rPr>
          <w:rFonts w:ascii="Cordia New" w:hAnsi="Cordia New" w:cs="Cordia New"/>
          <w:b/>
          <w:bCs/>
          <w:color w:val="000000"/>
          <w:sz w:val="28"/>
          <w:cs/>
        </w:rPr>
        <w:t xml:space="preserve">ธันวาคม </w:t>
      </w:r>
      <w:r w:rsidR="00260200" w:rsidRPr="00330FCC">
        <w:rPr>
          <w:rFonts w:ascii="Cordia New" w:hAnsi="Cordia New" w:cs="Cordia New"/>
          <w:b/>
          <w:bCs/>
          <w:color w:val="000000"/>
          <w:sz w:val="28"/>
        </w:rPr>
        <w:t>25</w:t>
      </w:r>
      <w:r w:rsidR="00260200">
        <w:rPr>
          <w:rFonts w:ascii="Cordia New" w:hAnsi="Cordia New" w:cs="Cordia New"/>
          <w:b/>
          <w:bCs/>
          <w:color w:val="000000"/>
          <w:sz w:val="28"/>
        </w:rPr>
        <w:t>60</w:t>
      </w:r>
    </w:p>
    <w:p w14:paraId="4DD00581" w14:textId="7CB78C84" w:rsidR="008E3F99" w:rsidRDefault="008E3F99" w:rsidP="00A963CD">
      <w:pPr>
        <w:spacing w:before="120"/>
        <w:ind w:left="426"/>
        <w:rPr>
          <w:rFonts w:ascii="Cordia New" w:hAnsi="Cordia New" w:cs="Cordia New"/>
          <w:color w:val="000000"/>
          <w:sz w:val="28"/>
        </w:rPr>
      </w:pPr>
      <w:r w:rsidRPr="00330FCC">
        <w:rPr>
          <w:rFonts w:ascii="Cordia New" w:hAnsi="Cordia New" w:cs="Cordia New"/>
          <w:color w:val="000000"/>
          <w:sz w:val="28"/>
          <w:cs/>
        </w:rPr>
        <w:t>ที่ดิน อาคารและอุปกรณ์รับรู้เมื่อเริ่มแรกตามราคาทุน และแสดงด้วยราคาทุนหักค่าเสื่อมราคาสะสม</w:t>
      </w:r>
      <w:r w:rsidR="00227263">
        <w:rPr>
          <w:rFonts w:ascii="Cordia New" w:hAnsi="Cordia New" w:cs="Cordia New"/>
          <w:color w:val="000000"/>
          <w:sz w:val="28"/>
        </w:rPr>
        <w:t xml:space="preserve"> </w:t>
      </w:r>
      <w:r w:rsidR="00227263">
        <w:rPr>
          <w:rFonts w:ascii="Cordia New" w:hAnsi="Cordia New" w:cs="Cordia New" w:hint="cs"/>
          <w:color w:val="000000"/>
          <w:sz w:val="28"/>
          <w:cs/>
        </w:rPr>
        <w:t xml:space="preserve">และค่าเผื่อการด้อยค่า  </w:t>
      </w:r>
    </w:p>
    <w:p w14:paraId="40700D1D" w14:textId="36EE224D" w:rsidR="00C901E7" w:rsidRPr="00330FCC" w:rsidRDefault="005B29C8" w:rsidP="00C901E7">
      <w:pPr>
        <w:ind w:left="426"/>
        <w:jc w:val="thaiDistribute"/>
        <w:outlineLvl w:val="0"/>
        <w:rPr>
          <w:rFonts w:ascii="Cordia New" w:hAnsi="Cordia New" w:cs="Cordia New"/>
          <w:sz w:val="28"/>
        </w:rPr>
      </w:pPr>
      <w:r>
        <w:rPr>
          <w:rFonts w:ascii="Cordia New" w:hAnsi="Cordia New" w:cs="Cordia New" w:hint="cs"/>
          <w:sz w:val="28"/>
          <w:cs/>
        </w:rPr>
        <w:t xml:space="preserve">ที่ดินไม่มีการคิดค่าเสื่อมราคา </w:t>
      </w:r>
      <w:r w:rsidR="00C901E7" w:rsidRPr="00330FCC">
        <w:rPr>
          <w:rFonts w:ascii="Cordia New" w:hAnsi="Cordia New" w:cs="Cordia New"/>
          <w:sz w:val="28"/>
          <w:cs/>
        </w:rPr>
        <w:t xml:space="preserve">ค่าเสื่อมราคาคำนวณโดยใช้วิธีเส้นตรงเพื่อลดราคาตามบัญชีของสินทรัพย์แต่ละชนิดตลอดอายุการให้ประโยชน์ที่ประมาณการไว้ของสินทรัพย์ดังต่อไปนี้ </w:t>
      </w:r>
    </w:p>
    <w:p w14:paraId="25B3F6EA" w14:textId="77777777" w:rsidR="00C901E7" w:rsidRPr="00330FCC" w:rsidRDefault="00C901E7" w:rsidP="00C901E7">
      <w:pPr>
        <w:ind w:left="533" w:firstLine="7"/>
        <w:jc w:val="thaiDistribute"/>
        <w:outlineLvl w:val="0"/>
        <w:rPr>
          <w:rFonts w:ascii="Cordia New" w:hAnsi="Cordia New" w:cs="Cordia New"/>
          <w:sz w:val="20"/>
          <w:szCs w:val="20"/>
          <w:lang w:val="en-GB"/>
        </w:rPr>
      </w:pPr>
    </w:p>
    <w:p w14:paraId="04143FA2" w14:textId="2457E553" w:rsidR="00C901E7" w:rsidRPr="00330FCC" w:rsidRDefault="00C901E7" w:rsidP="00C901E7">
      <w:pPr>
        <w:tabs>
          <w:tab w:val="right" w:pos="9450"/>
        </w:tabs>
        <w:ind w:left="533" w:firstLine="318"/>
        <w:jc w:val="thaiDistribute"/>
        <w:outlineLvl w:val="0"/>
        <w:rPr>
          <w:rFonts w:ascii="Cordia New" w:hAnsi="Cordia New" w:cs="Cordia New"/>
          <w:sz w:val="28"/>
        </w:rPr>
      </w:pPr>
      <w:r w:rsidRPr="00330FCC">
        <w:rPr>
          <w:rFonts w:ascii="Cordia New" w:hAnsi="Cordia New" w:cs="Cordia New"/>
          <w:sz w:val="28"/>
          <w:cs/>
        </w:rPr>
        <w:t>ส่วนปรับปรุงที่ดิน</w:t>
      </w:r>
      <w:r w:rsidRPr="00330FCC">
        <w:rPr>
          <w:rFonts w:ascii="Cordia New" w:hAnsi="Cordia New" w:cs="Cordia New"/>
          <w:sz w:val="28"/>
          <w:cs/>
        </w:rPr>
        <w:tab/>
      </w:r>
      <w:r w:rsidR="002058CD">
        <w:rPr>
          <w:rFonts w:ascii="Cordia New" w:hAnsi="Cordia New" w:cs="Cordia New"/>
          <w:sz w:val="28"/>
          <w:lang w:val="en-GB"/>
        </w:rPr>
        <w:t>10</w:t>
      </w:r>
      <w:r w:rsidR="002058CD" w:rsidRPr="00330FCC">
        <w:rPr>
          <w:rFonts w:ascii="Cordia New" w:hAnsi="Cordia New" w:cs="Cordia New"/>
          <w:sz w:val="28"/>
          <w:cs/>
        </w:rPr>
        <w:t xml:space="preserve"> </w:t>
      </w:r>
      <w:r w:rsidRPr="00330FCC">
        <w:rPr>
          <w:rFonts w:ascii="Cordia New" w:hAnsi="Cordia New" w:cs="Cordia New"/>
          <w:sz w:val="28"/>
          <w:cs/>
        </w:rPr>
        <w:t>ปี</w:t>
      </w:r>
    </w:p>
    <w:p w14:paraId="17D9EE6A" w14:textId="51FAA6B3" w:rsidR="00C901E7" w:rsidRDefault="00C901E7" w:rsidP="00C901E7">
      <w:pPr>
        <w:tabs>
          <w:tab w:val="right" w:pos="9450"/>
        </w:tabs>
        <w:ind w:left="533" w:firstLine="318"/>
        <w:jc w:val="thaiDistribute"/>
        <w:outlineLvl w:val="0"/>
        <w:rPr>
          <w:rFonts w:ascii="Cordia New" w:hAnsi="Cordia New" w:cs="Cordia New"/>
          <w:sz w:val="28"/>
        </w:rPr>
      </w:pPr>
      <w:r w:rsidRPr="00330FCC">
        <w:rPr>
          <w:rFonts w:ascii="Cordia New" w:hAnsi="Cordia New" w:cs="Cordia New"/>
          <w:sz w:val="28"/>
          <w:cs/>
        </w:rPr>
        <w:t>อาคาร สิ่งปลูกสร้างและส่วนปรับปรุงอาคาร</w:t>
      </w:r>
      <w:r w:rsidRPr="00330FCC">
        <w:rPr>
          <w:rFonts w:ascii="Cordia New" w:hAnsi="Cordia New" w:cs="Cordia New"/>
          <w:sz w:val="28"/>
          <w:cs/>
        </w:rPr>
        <w:tab/>
        <w:t xml:space="preserve">ตามอายุเหมืองหรือ </w:t>
      </w:r>
      <w:r w:rsidR="00386D36">
        <w:rPr>
          <w:rFonts w:ascii="Cordia New" w:hAnsi="Cordia New" w:cs="Cordia New"/>
          <w:sz w:val="28"/>
        </w:rPr>
        <w:t>5</w:t>
      </w:r>
      <w:r w:rsidR="00386D36" w:rsidRPr="00330FCC">
        <w:rPr>
          <w:rFonts w:ascii="Cordia New" w:hAnsi="Cordia New" w:cs="Cordia New"/>
          <w:sz w:val="28"/>
        </w:rPr>
        <w:t xml:space="preserve"> </w:t>
      </w:r>
      <w:r w:rsidRPr="00330FCC">
        <w:rPr>
          <w:rFonts w:ascii="Cordia New" w:hAnsi="Cordia New" w:cs="Cordia New"/>
          <w:sz w:val="28"/>
          <w:cs/>
        </w:rPr>
        <w:t xml:space="preserve">ถึง </w:t>
      </w:r>
      <w:r w:rsidR="00386D36">
        <w:rPr>
          <w:rFonts w:ascii="Cordia New" w:hAnsi="Cordia New" w:cs="Cordia New"/>
          <w:sz w:val="28"/>
        </w:rPr>
        <w:t>20</w:t>
      </w:r>
      <w:r w:rsidRPr="00330FCC">
        <w:rPr>
          <w:rFonts w:ascii="Cordia New" w:hAnsi="Cordia New" w:cs="Cordia New"/>
          <w:sz w:val="28"/>
          <w:cs/>
        </w:rPr>
        <w:t xml:space="preserve"> ปีแล้วแต่อย่างใดจะต่ำกว่า</w:t>
      </w:r>
    </w:p>
    <w:p w14:paraId="643C1279" w14:textId="63576192" w:rsidR="00227263" w:rsidRPr="00330FCC" w:rsidRDefault="00227263" w:rsidP="00A963CD">
      <w:pPr>
        <w:tabs>
          <w:tab w:val="right" w:pos="9450"/>
        </w:tabs>
        <w:ind w:left="533" w:firstLine="318"/>
        <w:jc w:val="right"/>
        <w:outlineLvl w:val="0"/>
        <w:rPr>
          <w:rFonts w:ascii="Cordia New" w:hAnsi="Cordia New" w:cs="Cordia New"/>
          <w:sz w:val="28"/>
          <w:cs/>
        </w:rPr>
      </w:pPr>
      <w:r>
        <w:rPr>
          <w:rFonts w:ascii="Cordia New" w:hAnsi="Cordia New" w:cs="Cordia New" w:hint="cs"/>
          <w:sz w:val="28"/>
          <w:cs/>
        </w:rPr>
        <w:t xml:space="preserve">และตามอายุโรงไฟฟ้า </w:t>
      </w:r>
      <w:r>
        <w:rPr>
          <w:rFonts w:ascii="Cordia New" w:hAnsi="Cordia New" w:cs="Cordia New"/>
          <w:sz w:val="28"/>
        </w:rPr>
        <w:t xml:space="preserve">30 </w:t>
      </w:r>
      <w:r>
        <w:rPr>
          <w:rFonts w:ascii="Cordia New" w:hAnsi="Cordia New" w:cs="Cordia New" w:hint="cs"/>
          <w:sz w:val="28"/>
          <w:cs/>
        </w:rPr>
        <w:t>ปี</w:t>
      </w:r>
    </w:p>
    <w:p w14:paraId="1E9C13B4" w14:textId="0D9F1C0E" w:rsidR="00C901E7" w:rsidRPr="00330FCC" w:rsidRDefault="00C901E7" w:rsidP="00C901E7">
      <w:pPr>
        <w:tabs>
          <w:tab w:val="right" w:pos="9450"/>
        </w:tabs>
        <w:ind w:left="533" w:firstLine="318"/>
        <w:jc w:val="thaiDistribute"/>
        <w:outlineLvl w:val="0"/>
        <w:rPr>
          <w:rFonts w:ascii="Cordia New" w:hAnsi="Cordia New" w:cs="Cordia New"/>
          <w:sz w:val="28"/>
        </w:rPr>
      </w:pPr>
      <w:r w:rsidRPr="00330FCC">
        <w:rPr>
          <w:rFonts w:ascii="Cordia New" w:hAnsi="Cordia New" w:cs="Cordia New"/>
          <w:sz w:val="28"/>
          <w:cs/>
        </w:rPr>
        <w:t>เครื่องจักรและอุปกรณ์โรงงาน</w:t>
      </w:r>
      <w:r w:rsidRPr="00330FCC">
        <w:rPr>
          <w:rFonts w:ascii="Cordia New" w:hAnsi="Cordia New" w:cs="Cordia New"/>
          <w:sz w:val="28"/>
          <w:cs/>
        </w:rPr>
        <w:tab/>
      </w:r>
      <w:r w:rsidR="0096725F">
        <w:rPr>
          <w:rFonts w:ascii="Cordia New" w:hAnsi="Cordia New" w:cs="Cordia New"/>
          <w:sz w:val="28"/>
        </w:rPr>
        <w:t>5</w:t>
      </w:r>
      <w:r w:rsidRPr="00330FCC">
        <w:rPr>
          <w:rFonts w:ascii="Cordia New" w:hAnsi="Cordia New" w:cs="Cordia New"/>
          <w:sz w:val="28"/>
          <w:cs/>
        </w:rPr>
        <w:t xml:space="preserve"> ถึง </w:t>
      </w:r>
      <w:r w:rsidR="0096368B">
        <w:rPr>
          <w:rFonts w:ascii="Cordia New" w:hAnsi="Cordia New" w:cs="Cordia New"/>
          <w:sz w:val="28"/>
        </w:rPr>
        <w:t>4</w:t>
      </w:r>
      <w:r w:rsidR="002058CD">
        <w:rPr>
          <w:rFonts w:ascii="Cordia New" w:hAnsi="Cordia New" w:cs="Cordia New"/>
          <w:sz w:val="28"/>
        </w:rPr>
        <w:t>0</w:t>
      </w:r>
      <w:r w:rsidR="002058CD" w:rsidRPr="00330FCC">
        <w:rPr>
          <w:rFonts w:ascii="Cordia New" w:hAnsi="Cordia New" w:cs="Cordia New"/>
          <w:sz w:val="28"/>
          <w:cs/>
        </w:rPr>
        <w:t xml:space="preserve"> </w:t>
      </w:r>
      <w:r w:rsidRPr="00330FCC">
        <w:rPr>
          <w:rFonts w:ascii="Cordia New" w:hAnsi="Cordia New" w:cs="Cordia New"/>
          <w:sz w:val="28"/>
          <w:cs/>
        </w:rPr>
        <w:t xml:space="preserve">ปี </w:t>
      </w:r>
    </w:p>
    <w:p w14:paraId="64ACA6E5" w14:textId="24162547" w:rsidR="00C901E7" w:rsidRPr="00330FCC" w:rsidRDefault="00C901E7" w:rsidP="00C901E7">
      <w:pPr>
        <w:tabs>
          <w:tab w:val="right" w:pos="9450"/>
        </w:tabs>
        <w:ind w:left="533" w:firstLine="318"/>
        <w:jc w:val="thaiDistribute"/>
        <w:outlineLvl w:val="0"/>
        <w:rPr>
          <w:rFonts w:ascii="Cordia New" w:hAnsi="Cordia New" w:cs="Cordia New"/>
          <w:sz w:val="28"/>
        </w:rPr>
      </w:pPr>
      <w:r w:rsidRPr="00330FCC">
        <w:rPr>
          <w:rFonts w:ascii="Cordia New" w:hAnsi="Cordia New" w:cs="Cordia New"/>
          <w:sz w:val="28"/>
          <w:cs/>
        </w:rPr>
        <w:t>เครื่องตกแต่ง</w:t>
      </w:r>
      <w:r w:rsidRPr="00330FCC">
        <w:rPr>
          <w:rFonts w:ascii="Cordia New" w:hAnsi="Cordia New" w:cs="Cordia New"/>
          <w:sz w:val="28"/>
          <w:cs/>
        </w:rPr>
        <w:tab/>
      </w:r>
      <w:r w:rsidR="0096368B">
        <w:rPr>
          <w:rFonts w:ascii="Cordia New" w:hAnsi="Cordia New" w:cs="Cordia New"/>
          <w:sz w:val="28"/>
        </w:rPr>
        <w:t>3</w:t>
      </w:r>
      <w:r w:rsidR="002058CD" w:rsidRPr="00330FCC">
        <w:rPr>
          <w:rFonts w:ascii="Cordia New" w:hAnsi="Cordia New" w:cs="Cordia New"/>
          <w:sz w:val="28"/>
          <w:cs/>
        </w:rPr>
        <w:t xml:space="preserve"> </w:t>
      </w:r>
      <w:r w:rsidRPr="00330FCC">
        <w:rPr>
          <w:rFonts w:ascii="Cordia New" w:hAnsi="Cordia New" w:cs="Cordia New"/>
          <w:sz w:val="28"/>
          <w:cs/>
        </w:rPr>
        <w:t xml:space="preserve">และ </w:t>
      </w:r>
      <w:r w:rsidR="002058CD">
        <w:rPr>
          <w:rFonts w:ascii="Cordia New" w:hAnsi="Cordia New" w:cs="Cordia New"/>
          <w:sz w:val="28"/>
        </w:rPr>
        <w:t>5</w:t>
      </w:r>
      <w:r w:rsidR="002058CD" w:rsidRPr="00330FCC">
        <w:rPr>
          <w:rFonts w:ascii="Cordia New" w:hAnsi="Cordia New" w:cs="Cordia New"/>
          <w:sz w:val="28"/>
          <w:cs/>
        </w:rPr>
        <w:t xml:space="preserve"> </w:t>
      </w:r>
      <w:r w:rsidRPr="00330FCC">
        <w:rPr>
          <w:rFonts w:ascii="Cordia New" w:hAnsi="Cordia New" w:cs="Cordia New"/>
          <w:sz w:val="28"/>
          <w:cs/>
        </w:rPr>
        <w:t>ปี</w:t>
      </w:r>
    </w:p>
    <w:p w14:paraId="4E8B9C79" w14:textId="37BEDC3C" w:rsidR="00C901E7" w:rsidRPr="00330FCC" w:rsidRDefault="00C901E7" w:rsidP="00C901E7">
      <w:pPr>
        <w:tabs>
          <w:tab w:val="right" w:pos="9450"/>
        </w:tabs>
        <w:ind w:left="533" w:firstLine="318"/>
        <w:jc w:val="thaiDistribute"/>
        <w:outlineLvl w:val="0"/>
        <w:rPr>
          <w:rFonts w:ascii="Cordia New" w:hAnsi="Cordia New" w:cs="Cordia New"/>
          <w:sz w:val="28"/>
        </w:rPr>
      </w:pPr>
      <w:r w:rsidRPr="00330FCC">
        <w:rPr>
          <w:rFonts w:ascii="Cordia New" w:hAnsi="Cordia New" w:cs="Cordia New"/>
          <w:sz w:val="28"/>
          <w:cs/>
        </w:rPr>
        <w:t>เครื่องมือและเครื่องใช้สำนักงาน</w:t>
      </w:r>
      <w:r w:rsidRPr="00330FCC">
        <w:rPr>
          <w:rFonts w:ascii="Cordia New" w:hAnsi="Cordia New" w:cs="Cordia New"/>
          <w:sz w:val="28"/>
          <w:cs/>
        </w:rPr>
        <w:tab/>
      </w:r>
      <w:r w:rsidR="0096368B">
        <w:rPr>
          <w:rFonts w:ascii="Cordia New" w:hAnsi="Cordia New" w:cs="Cordia New"/>
          <w:sz w:val="28"/>
        </w:rPr>
        <w:t>3</w:t>
      </w:r>
      <w:r w:rsidR="002058CD" w:rsidRPr="00330FCC">
        <w:rPr>
          <w:rFonts w:ascii="Cordia New" w:hAnsi="Cordia New" w:cs="Cordia New"/>
          <w:sz w:val="28"/>
          <w:cs/>
        </w:rPr>
        <w:t xml:space="preserve"> และ </w:t>
      </w:r>
      <w:r w:rsidR="002058CD">
        <w:rPr>
          <w:rFonts w:ascii="Cordia New" w:hAnsi="Cordia New" w:cs="Cordia New"/>
          <w:sz w:val="28"/>
        </w:rPr>
        <w:t>5</w:t>
      </w:r>
      <w:r w:rsidR="002058CD" w:rsidRPr="00330FCC">
        <w:rPr>
          <w:rFonts w:ascii="Cordia New" w:hAnsi="Cordia New" w:cs="Cordia New"/>
          <w:sz w:val="28"/>
          <w:cs/>
        </w:rPr>
        <w:t xml:space="preserve"> ปี</w:t>
      </w:r>
    </w:p>
    <w:p w14:paraId="5CFE9C68" w14:textId="3013ABA9" w:rsidR="00C901E7" w:rsidRPr="00330FCC" w:rsidRDefault="00C901E7" w:rsidP="00C901E7">
      <w:pPr>
        <w:tabs>
          <w:tab w:val="right" w:pos="9450"/>
        </w:tabs>
        <w:ind w:left="533" w:firstLine="318"/>
        <w:jc w:val="thaiDistribute"/>
        <w:outlineLvl w:val="0"/>
        <w:rPr>
          <w:rFonts w:ascii="Cordia New" w:hAnsi="Cordia New" w:cs="Cordia New"/>
          <w:sz w:val="28"/>
        </w:rPr>
      </w:pPr>
      <w:r w:rsidRPr="00330FCC">
        <w:rPr>
          <w:rFonts w:ascii="Cordia New" w:hAnsi="Cordia New" w:cs="Cordia New"/>
          <w:sz w:val="28"/>
          <w:cs/>
        </w:rPr>
        <w:t>รถยนต์</w:t>
      </w:r>
      <w:r w:rsidRPr="00330FCC">
        <w:rPr>
          <w:rFonts w:ascii="Cordia New" w:hAnsi="Cordia New" w:cs="Cordia New"/>
          <w:sz w:val="28"/>
          <w:cs/>
        </w:rPr>
        <w:tab/>
      </w:r>
      <w:r w:rsidR="002058CD">
        <w:rPr>
          <w:rFonts w:ascii="Cordia New" w:hAnsi="Cordia New" w:cs="Cordia New"/>
          <w:sz w:val="28"/>
        </w:rPr>
        <w:t>4</w:t>
      </w:r>
      <w:r w:rsidR="002058CD" w:rsidRPr="00330FCC">
        <w:rPr>
          <w:rFonts w:ascii="Cordia New" w:hAnsi="Cordia New" w:cs="Cordia New"/>
          <w:sz w:val="28"/>
          <w:cs/>
        </w:rPr>
        <w:t xml:space="preserve"> และ </w:t>
      </w:r>
      <w:r w:rsidR="002058CD">
        <w:rPr>
          <w:rFonts w:ascii="Cordia New" w:hAnsi="Cordia New" w:cs="Cordia New"/>
          <w:sz w:val="28"/>
        </w:rPr>
        <w:t>5</w:t>
      </w:r>
      <w:r w:rsidR="002058CD" w:rsidRPr="00330FCC">
        <w:rPr>
          <w:rFonts w:ascii="Cordia New" w:hAnsi="Cordia New" w:cs="Cordia New"/>
          <w:sz w:val="28"/>
          <w:cs/>
        </w:rPr>
        <w:t xml:space="preserve"> ปี</w:t>
      </w:r>
    </w:p>
    <w:p w14:paraId="2EC32271" w14:textId="77777777" w:rsidR="00C901E7" w:rsidRPr="00330FCC" w:rsidRDefault="00C901E7" w:rsidP="00C901E7">
      <w:pPr>
        <w:tabs>
          <w:tab w:val="right" w:pos="9450"/>
        </w:tabs>
        <w:ind w:left="533" w:firstLine="318"/>
        <w:jc w:val="thaiDistribute"/>
        <w:outlineLvl w:val="0"/>
        <w:rPr>
          <w:rFonts w:ascii="Cordia New" w:hAnsi="Cordia New" w:cs="Cordia New"/>
          <w:sz w:val="28"/>
          <w:cs/>
        </w:rPr>
      </w:pPr>
      <w:r w:rsidRPr="00330FCC">
        <w:rPr>
          <w:rFonts w:ascii="Cordia New" w:hAnsi="Cordia New" w:cs="Cordia New"/>
          <w:sz w:val="28"/>
          <w:cs/>
        </w:rPr>
        <w:t>อุปกรณ์ภายใต้สัญญาเช่าทางการเงิน</w:t>
      </w:r>
      <w:r w:rsidRPr="00330FCC">
        <w:rPr>
          <w:rFonts w:ascii="Cordia New" w:hAnsi="Cordia New" w:cs="Cordia New"/>
          <w:sz w:val="28"/>
          <w:cs/>
        </w:rPr>
        <w:tab/>
      </w:r>
      <w:r w:rsidRPr="00330FCC">
        <w:rPr>
          <w:rFonts w:ascii="Cordia New" w:hAnsi="Cordia New" w:cs="Cordia New"/>
          <w:sz w:val="28"/>
        </w:rPr>
        <w:t xml:space="preserve">5 </w:t>
      </w:r>
      <w:r w:rsidRPr="00330FCC">
        <w:rPr>
          <w:rFonts w:ascii="Cordia New" w:hAnsi="Cordia New" w:cs="Cordia New"/>
          <w:sz w:val="28"/>
          <w:cs/>
        </w:rPr>
        <w:t xml:space="preserve">ถึง </w:t>
      </w:r>
      <w:r w:rsidRPr="00330FCC">
        <w:rPr>
          <w:rFonts w:ascii="Cordia New" w:hAnsi="Cordia New" w:cs="Cordia New"/>
          <w:sz w:val="28"/>
        </w:rPr>
        <w:t xml:space="preserve">15 </w:t>
      </w:r>
      <w:r w:rsidRPr="00330FCC">
        <w:rPr>
          <w:rFonts w:ascii="Cordia New" w:hAnsi="Cordia New" w:cs="Cordia New"/>
          <w:sz w:val="28"/>
          <w:cs/>
        </w:rPr>
        <w:t>ปี</w:t>
      </w:r>
    </w:p>
    <w:p w14:paraId="0F0D08AB" w14:textId="77777777" w:rsidR="00C901E7" w:rsidRPr="00330FCC" w:rsidRDefault="00C901E7" w:rsidP="008E3F99">
      <w:pPr>
        <w:tabs>
          <w:tab w:val="left" w:pos="540"/>
          <w:tab w:val="left" w:pos="900"/>
          <w:tab w:val="left" w:pos="2880"/>
          <w:tab w:val="left" w:pos="3780"/>
        </w:tabs>
        <w:spacing w:line="216" w:lineRule="auto"/>
        <w:jc w:val="both"/>
        <w:rPr>
          <w:rFonts w:ascii="Cordia New" w:eastAsia="Cordia New" w:hAnsi="Cordia New" w:cs="Cordia New"/>
          <w:b/>
          <w:bCs/>
          <w:sz w:val="28"/>
          <w:cs/>
          <w:lang w:val="th-TH" w:eastAsia="zh-CN"/>
        </w:rPr>
      </w:pPr>
    </w:p>
    <w:p w14:paraId="021243C5" w14:textId="77777777" w:rsidR="00C901E7" w:rsidRPr="00330FCC" w:rsidRDefault="00C901E7" w:rsidP="008E3F99">
      <w:pPr>
        <w:tabs>
          <w:tab w:val="left" w:pos="540"/>
          <w:tab w:val="left" w:pos="900"/>
          <w:tab w:val="left" w:pos="2880"/>
          <w:tab w:val="left" w:pos="3780"/>
        </w:tabs>
        <w:spacing w:line="216" w:lineRule="auto"/>
        <w:jc w:val="both"/>
        <w:rPr>
          <w:rFonts w:ascii="Cordia New" w:eastAsia="Cordia New" w:hAnsi="Cordia New" w:cs="Cordia New"/>
          <w:b/>
          <w:bCs/>
          <w:sz w:val="28"/>
          <w:cs/>
          <w:lang w:val="th-TH" w:eastAsia="zh-CN"/>
        </w:rPr>
      </w:pPr>
    </w:p>
    <w:p w14:paraId="77D0BC2E" w14:textId="77777777" w:rsidR="00DE7231" w:rsidRPr="00330FCC" w:rsidRDefault="008E3F99" w:rsidP="00DE7231">
      <w:pPr>
        <w:tabs>
          <w:tab w:val="left" w:pos="540"/>
          <w:tab w:val="left" w:pos="900"/>
          <w:tab w:val="left" w:pos="2880"/>
          <w:tab w:val="left" w:pos="3780"/>
        </w:tabs>
        <w:spacing w:line="216" w:lineRule="auto"/>
        <w:jc w:val="both"/>
        <w:rPr>
          <w:rFonts w:ascii="Cordia New" w:eastAsia="Cordia New" w:hAnsi="Cordia New" w:cs="Cordia New"/>
          <w:sz w:val="28"/>
          <w:lang w:eastAsia="zh-CN"/>
        </w:rPr>
      </w:pPr>
      <w:r w:rsidRPr="00330FCC">
        <w:rPr>
          <w:rFonts w:ascii="Cordia New" w:eastAsia="Cordia New" w:hAnsi="Cordia New" w:cs="Cordia New"/>
          <w:b/>
          <w:bCs/>
          <w:sz w:val="28"/>
          <w:cs/>
          <w:lang w:val="th-TH" w:eastAsia="zh-CN"/>
        </w:rPr>
        <w:tab/>
      </w:r>
      <w:r w:rsidR="00DE7231" w:rsidRPr="00330FCC">
        <w:rPr>
          <w:rFonts w:ascii="Cordia New" w:eastAsia="Cordia New" w:hAnsi="Cordia New" w:cs="Cordia New"/>
          <w:sz w:val="28"/>
          <w:lang w:eastAsia="zh-CN"/>
        </w:rPr>
        <w:t>-</w:t>
      </w:r>
      <w:r w:rsidR="00DE7231" w:rsidRPr="00330FCC">
        <w:rPr>
          <w:rFonts w:ascii="Cordia New" w:eastAsia="Cordia New" w:hAnsi="Cordia New" w:cs="Cordia New"/>
          <w:sz w:val="28"/>
          <w:lang w:eastAsia="zh-CN"/>
        </w:rPr>
        <w:tab/>
      </w:r>
      <w:r w:rsidR="00DE7231" w:rsidRPr="00330FCC">
        <w:rPr>
          <w:rFonts w:ascii="Cordia New" w:eastAsia="Cordia New" w:hAnsi="Cordia New" w:cs="Cordia New"/>
          <w:sz w:val="28"/>
          <w:cs/>
          <w:lang w:eastAsia="zh-CN"/>
        </w:rPr>
        <w:t>รายละเอียดของที่ดินของบริษัทฯ และบริษัทย่อย</w:t>
      </w:r>
      <w:r w:rsidR="00DE7231" w:rsidRPr="00330FCC">
        <w:rPr>
          <w:rFonts w:ascii="Cordia New" w:eastAsia="Cordia New" w:hAnsi="Cordia New" w:cs="Cordia New"/>
          <w:b/>
          <w:bCs/>
          <w:sz w:val="28"/>
          <w:cs/>
          <w:lang w:val="th-TH" w:eastAsia="zh-CN"/>
        </w:rPr>
        <w:t xml:space="preserve"> </w:t>
      </w:r>
    </w:p>
    <w:tbl>
      <w:tblPr>
        <w:tblW w:w="94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993"/>
        <w:gridCol w:w="969"/>
        <w:gridCol w:w="1582"/>
        <w:gridCol w:w="1928"/>
        <w:gridCol w:w="1722"/>
      </w:tblGrid>
      <w:tr w:rsidR="00DE7231" w:rsidRPr="00330FCC" w14:paraId="0BE7F29B" w14:textId="77777777" w:rsidTr="00F728C7">
        <w:tc>
          <w:tcPr>
            <w:tcW w:w="2268" w:type="dxa"/>
            <w:shd w:val="clear" w:color="auto" w:fill="8DB3E2" w:themeFill="text2" w:themeFillTint="66"/>
            <w:vAlign w:val="center"/>
          </w:tcPr>
          <w:p w14:paraId="1DD03423" w14:textId="77777777" w:rsidR="00DE7231" w:rsidRPr="00330FCC" w:rsidRDefault="00DE7231" w:rsidP="003B4951">
            <w:pPr>
              <w:spacing w:line="300" w:lineRule="exact"/>
              <w:jc w:val="center"/>
              <w:rPr>
                <w:rFonts w:ascii="Cordia New" w:eastAsia="SimSun" w:hAnsi="Cordia New" w:cs="Cordia New"/>
                <w:color w:val="000000"/>
                <w:sz w:val="26"/>
                <w:szCs w:val="26"/>
                <w:cs/>
              </w:rPr>
            </w:pPr>
            <w:r w:rsidRPr="00330FCC">
              <w:rPr>
                <w:rFonts w:ascii="Cordia New" w:eastAsia="SimSun" w:hAnsi="Cordia New" w:cs="Cordia New"/>
                <w:color w:val="000000"/>
                <w:sz w:val="26"/>
                <w:szCs w:val="26"/>
                <w:cs/>
              </w:rPr>
              <w:t>ที่ตั้ง</w:t>
            </w:r>
          </w:p>
        </w:tc>
        <w:tc>
          <w:tcPr>
            <w:tcW w:w="993" w:type="dxa"/>
            <w:shd w:val="clear" w:color="auto" w:fill="8DB3E2" w:themeFill="text2" w:themeFillTint="66"/>
            <w:vAlign w:val="center"/>
          </w:tcPr>
          <w:p w14:paraId="576CED44" w14:textId="77777777" w:rsidR="00DE7231" w:rsidRPr="00330FCC" w:rsidRDefault="00DE7231" w:rsidP="003B4951">
            <w:pPr>
              <w:spacing w:line="300" w:lineRule="exact"/>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cs/>
              </w:rPr>
              <w:t>ผู้ถือครอง</w:t>
            </w:r>
          </w:p>
        </w:tc>
        <w:tc>
          <w:tcPr>
            <w:tcW w:w="969" w:type="dxa"/>
            <w:shd w:val="clear" w:color="auto" w:fill="8DB3E2" w:themeFill="text2" w:themeFillTint="66"/>
            <w:vAlign w:val="center"/>
          </w:tcPr>
          <w:p w14:paraId="08D73FA5" w14:textId="77777777" w:rsidR="00DE7231" w:rsidRPr="00330FCC" w:rsidRDefault="00DE7231" w:rsidP="003B4951">
            <w:pPr>
              <w:spacing w:line="300" w:lineRule="exact"/>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cs/>
              </w:rPr>
              <w:t xml:space="preserve">ขนาด </w:t>
            </w:r>
            <w:r w:rsidRPr="00330FCC">
              <w:rPr>
                <w:rFonts w:ascii="Cordia New" w:eastAsia="SimSun" w:hAnsi="Cordia New" w:cs="Cordia New"/>
                <w:color w:val="000000"/>
                <w:sz w:val="26"/>
                <w:szCs w:val="26"/>
              </w:rPr>
              <w:t>(</w:t>
            </w:r>
            <w:r w:rsidRPr="00330FCC">
              <w:rPr>
                <w:rFonts w:ascii="Cordia New" w:eastAsia="SimSun" w:hAnsi="Cordia New" w:cs="Cordia New"/>
                <w:color w:val="000000"/>
                <w:sz w:val="26"/>
                <w:szCs w:val="26"/>
                <w:cs/>
              </w:rPr>
              <w:t>ไร่</w:t>
            </w:r>
            <w:r w:rsidRPr="00330FCC">
              <w:rPr>
                <w:rFonts w:ascii="Cordia New" w:eastAsia="SimSun" w:hAnsi="Cordia New" w:cs="Cordia New"/>
                <w:color w:val="000000"/>
                <w:sz w:val="26"/>
                <w:szCs w:val="26"/>
              </w:rPr>
              <w:t>)</w:t>
            </w:r>
          </w:p>
        </w:tc>
        <w:tc>
          <w:tcPr>
            <w:tcW w:w="1582" w:type="dxa"/>
            <w:shd w:val="clear" w:color="auto" w:fill="8DB3E2" w:themeFill="text2" w:themeFillTint="66"/>
            <w:vAlign w:val="center"/>
          </w:tcPr>
          <w:p w14:paraId="44B14CAC" w14:textId="77777777" w:rsidR="00DE7231" w:rsidRPr="00330FCC" w:rsidRDefault="00DE7231" w:rsidP="003B4951">
            <w:pPr>
              <w:spacing w:line="300" w:lineRule="exact"/>
              <w:ind w:left="-107" w:right="-108"/>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cs/>
              </w:rPr>
              <w:t>ประเภทถือสิทธิ</w:t>
            </w:r>
          </w:p>
        </w:tc>
        <w:tc>
          <w:tcPr>
            <w:tcW w:w="1928" w:type="dxa"/>
            <w:shd w:val="clear" w:color="auto" w:fill="8DB3E2" w:themeFill="text2" w:themeFillTint="66"/>
            <w:vAlign w:val="center"/>
          </w:tcPr>
          <w:p w14:paraId="60D73102" w14:textId="77777777" w:rsidR="00DE7231" w:rsidRPr="00330FCC" w:rsidRDefault="00DE7231" w:rsidP="003B4951">
            <w:pPr>
              <w:spacing w:line="300" w:lineRule="exact"/>
              <w:ind w:left="-108" w:right="-108"/>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cs/>
              </w:rPr>
              <w:t>วัตถุประสงค์</w:t>
            </w:r>
          </w:p>
        </w:tc>
        <w:tc>
          <w:tcPr>
            <w:tcW w:w="1722" w:type="dxa"/>
            <w:shd w:val="clear" w:color="auto" w:fill="8DB3E2" w:themeFill="text2" w:themeFillTint="66"/>
            <w:vAlign w:val="center"/>
          </w:tcPr>
          <w:p w14:paraId="3A80015A" w14:textId="77777777" w:rsidR="00DE7231" w:rsidRPr="00330FCC" w:rsidRDefault="00DE7231" w:rsidP="003B4951">
            <w:pPr>
              <w:spacing w:line="300" w:lineRule="exact"/>
              <w:ind w:left="-108" w:right="-144"/>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cs/>
              </w:rPr>
              <w:t xml:space="preserve">มูลค่าตามบัญชี </w:t>
            </w:r>
          </w:p>
          <w:p w14:paraId="5BC0BB8D" w14:textId="77777777" w:rsidR="00DE7231" w:rsidRPr="00330FCC" w:rsidRDefault="00DE7231" w:rsidP="003B4951">
            <w:pPr>
              <w:spacing w:line="300" w:lineRule="exact"/>
              <w:ind w:left="-108" w:right="-144"/>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rPr>
              <w:t>(</w:t>
            </w:r>
            <w:r w:rsidRPr="00330FCC">
              <w:rPr>
                <w:rFonts w:ascii="Cordia New" w:eastAsia="SimSun" w:hAnsi="Cordia New" w:cs="Cordia New"/>
                <w:color w:val="000000"/>
                <w:sz w:val="26"/>
                <w:szCs w:val="26"/>
                <w:cs/>
              </w:rPr>
              <w:t>เหรียญสหรัฐ</w:t>
            </w:r>
            <w:r w:rsidRPr="00330FCC">
              <w:rPr>
                <w:rFonts w:ascii="Cordia New" w:eastAsia="SimSun" w:hAnsi="Cordia New" w:cs="Cordia New"/>
                <w:color w:val="000000"/>
                <w:sz w:val="26"/>
                <w:szCs w:val="26"/>
              </w:rPr>
              <w:t>)</w:t>
            </w:r>
          </w:p>
        </w:tc>
      </w:tr>
      <w:tr w:rsidR="00DE7231" w:rsidRPr="00330FCC" w14:paraId="4E927C2D" w14:textId="77777777" w:rsidTr="003B4951">
        <w:tc>
          <w:tcPr>
            <w:tcW w:w="2268" w:type="dxa"/>
            <w:tcBorders>
              <w:bottom w:val="nil"/>
            </w:tcBorders>
          </w:tcPr>
          <w:p w14:paraId="5C52EABD" w14:textId="77777777" w:rsidR="00DE7231" w:rsidRPr="00330FCC" w:rsidRDefault="00DE7231" w:rsidP="003B4951">
            <w:pPr>
              <w:spacing w:line="300" w:lineRule="exact"/>
              <w:rPr>
                <w:rFonts w:ascii="Cordia New" w:eastAsia="SimSun" w:hAnsi="Cordia New" w:cs="Cordia New"/>
                <w:color w:val="000000"/>
                <w:sz w:val="26"/>
                <w:szCs w:val="26"/>
              </w:rPr>
            </w:pPr>
            <w:r w:rsidRPr="00330FCC">
              <w:rPr>
                <w:rFonts w:ascii="Cordia New" w:eastAsia="SimSun" w:hAnsi="Cordia New" w:cs="Cordia New"/>
                <w:color w:val="000000"/>
                <w:sz w:val="26"/>
                <w:szCs w:val="26"/>
              </w:rPr>
              <w:t xml:space="preserve">1.  </w:t>
            </w:r>
            <w:r w:rsidRPr="00330FCC">
              <w:rPr>
                <w:rFonts w:ascii="Cordia New" w:eastAsia="SimSun" w:hAnsi="Cordia New" w:cs="Cordia New"/>
                <w:color w:val="000000"/>
                <w:sz w:val="26"/>
                <w:szCs w:val="26"/>
                <w:cs/>
              </w:rPr>
              <w:t>อ</w:t>
            </w:r>
            <w:r w:rsidRPr="00330FCC">
              <w:rPr>
                <w:rFonts w:ascii="Cordia New" w:eastAsia="SimSun" w:hAnsi="Cordia New" w:cs="Cordia New"/>
                <w:color w:val="000000"/>
                <w:sz w:val="26"/>
                <w:szCs w:val="26"/>
              </w:rPr>
              <w:t>.</w:t>
            </w:r>
            <w:r w:rsidRPr="00330FCC">
              <w:rPr>
                <w:rFonts w:ascii="Cordia New" w:eastAsia="SimSun" w:hAnsi="Cordia New" w:cs="Cordia New"/>
                <w:color w:val="000000"/>
                <w:sz w:val="26"/>
                <w:szCs w:val="26"/>
                <w:cs/>
              </w:rPr>
              <w:t>ลี้ จ</w:t>
            </w:r>
            <w:r w:rsidRPr="00330FCC">
              <w:rPr>
                <w:rFonts w:ascii="Cordia New" w:eastAsia="SimSun" w:hAnsi="Cordia New" w:cs="Cordia New"/>
                <w:color w:val="000000"/>
                <w:sz w:val="26"/>
                <w:szCs w:val="26"/>
              </w:rPr>
              <w:t>.</w:t>
            </w:r>
            <w:r w:rsidRPr="00330FCC">
              <w:rPr>
                <w:rFonts w:ascii="Cordia New" w:eastAsia="SimSun" w:hAnsi="Cordia New" w:cs="Cordia New"/>
                <w:color w:val="000000"/>
                <w:sz w:val="26"/>
                <w:szCs w:val="26"/>
                <w:cs/>
              </w:rPr>
              <w:t>ลำพูน</w:t>
            </w:r>
          </w:p>
        </w:tc>
        <w:tc>
          <w:tcPr>
            <w:tcW w:w="993" w:type="dxa"/>
            <w:tcBorders>
              <w:bottom w:val="nil"/>
            </w:tcBorders>
          </w:tcPr>
          <w:p w14:paraId="74044AF8" w14:textId="77777777" w:rsidR="00DE7231" w:rsidRPr="00330FCC" w:rsidRDefault="00DE7231" w:rsidP="003B4951">
            <w:pPr>
              <w:spacing w:line="300" w:lineRule="exact"/>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rPr>
              <w:t>BP</w:t>
            </w:r>
          </w:p>
        </w:tc>
        <w:tc>
          <w:tcPr>
            <w:tcW w:w="969" w:type="dxa"/>
            <w:tcBorders>
              <w:bottom w:val="nil"/>
            </w:tcBorders>
          </w:tcPr>
          <w:p w14:paraId="63BD0507" w14:textId="77777777" w:rsidR="00DE7231" w:rsidRPr="00330FCC" w:rsidRDefault="00DE7231" w:rsidP="003B4951">
            <w:pPr>
              <w:spacing w:line="300" w:lineRule="exact"/>
              <w:jc w:val="center"/>
              <w:rPr>
                <w:rFonts w:ascii="Cordia New" w:eastAsia="SimSun" w:hAnsi="Cordia New" w:cs="Cordia New"/>
                <w:color w:val="000000"/>
                <w:sz w:val="26"/>
                <w:szCs w:val="26"/>
              </w:rPr>
            </w:pPr>
            <w:r>
              <w:rPr>
                <w:rFonts w:ascii="Cordia New" w:eastAsia="SimSun" w:hAnsi="Cordia New" w:cs="Cordia New"/>
                <w:color w:val="000000"/>
                <w:sz w:val="26"/>
                <w:szCs w:val="26"/>
              </w:rPr>
              <w:t>345-3-74</w:t>
            </w:r>
          </w:p>
        </w:tc>
        <w:tc>
          <w:tcPr>
            <w:tcW w:w="1582" w:type="dxa"/>
            <w:tcBorders>
              <w:bottom w:val="nil"/>
            </w:tcBorders>
          </w:tcPr>
          <w:p w14:paraId="6576BDF9" w14:textId="77777777" w:rsidR="00DE7231" w:rsidRPr="00330FCC" w:rsidRDefault="00DE7231" w:rsidP="003B4951">
            <w:pPr>
              <w:spacing w:line="300" w:lineRule="exact"/>
              <w:ind w:left="-107" w:right="-108"/>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cs/>
              </w:rPr>
              <w:t>ปลอดภาระผูกพัน</w:t>
            </w:r>
          </w:p>
        </w:tc>
        <w:tc>
          <w:tcPr>
            <w:tcW w:w="1928" w:type="dxa"/>
            <w:tcBorders>
              <w:bottom w:val="nil"/>
            </w:tcBorders>
          </w:tcPr>
          <w:p w14:paraId="1762F0E5" w14:textId="77777777" w:rsidR="00DE7231" w:rsidRPr="00330FCC" w:rsidRDefault="00DE7231" w:rsidP="003B4951">
            <w:pPr>
              <w:spacing w:line="300" w:lineRule="exact"/>
              <w:ind w:left="-108" w:right="-108"/>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cs/>
              </w:rPr>
              <w:t xml:space="preserve">ทำเหมืองถ่านหิน </w:t>
            </w:r>
            <w:r w:rsidRPr="00330FCC">
              <w:rPr>
                <w:rFonts w:ascii="Cordia New" w:eastAsia="SimSun" w:hAnsi="Cordia New" w:cs="Cordia New"/>
                <w:color w:val="000000"/>
                <w:sz w:val="26"/>
                <w:szCs w:val="26"/>
              </w:rPr>
              <w:t>(BP-1)</w:t>
            </w:r>
          </w:p>
          <w:p w14:paraId="49C04932" w14:textId="77777777" w:rsidR="00DE7231" w:rsidRPr="00330FCC" w:rsidRDefault="00DE7231" w:rsidP="003B4951">
            <w:pPr>
              <w:spacing w:line="300" w:lineRule="exact"/>
              <w:ind w:left="-108" w:right="-108"/>
              <w:jc w:val="center"/>
              <w:rPr>
                <w:rFonts w:ascii="Cordia New" w:eastAsia="SimSun" w:hAnsi="Cordia New" w:cs="Cordia New"/>
                <w:color w:val="000000"/>
                <w:sz w:val="26"/>
                <w:szCs w:val="26"/>
              </w:rPr>
            </w:pPr>
          </w:p>
        </w:tc>
        <w:tc>
          <w:tcPr>
            <w:tcW w:w="1722" w:type="dxa"/>
            <w:tcBorders>
              <w:bottom w:val="nil"/>
            </w:tcBorders>
          </w:tcPr>
          <w:p w14:paraId="70C4F25B" w14:textId="77777777" w:rsidR="00DE7231" w:rsidRPr="00330FCC" w:rsidRDefault="00DE7231" w:rsidP="003B4951">
            <w:pPr>
              <w:spacing w:line="300" w:lineRule="exact"/>
              <w:ind w:right="140"/>
              <w:jc w:val="right"/>
              <w:rPr>
                <w:rFonts w:ascii="Cordia New" w:eastAsia="SimSun" w:hAnsi="Cordia New" w:cs="Cordia New"/>
                <w:sz w:val="26"/>
                <w:szCs w:val="26"/>
                <w:lang w:val="en-GB"/>
              </w:rPr>
            </w:pPr>
            <w:r>
              <w:rPr>
                <w:rFonts w:ascii="Cordia New" w:eastAsia="SimSun" w:hAnsi="Cordia New" w:cs="Cordia New"/>
                <w:sz w:val="26"/>
                <w:szCs w:val="26"/>
              </w:rPr>
              <w:t>642,753.97</w:t>
            </w:r>
          </w:p>
        </w:tc>
      </w:tr>
      <w:tr w:rsidR="00DE7231" w:rsidRPr="00330FCC" w14:paraId="51042694" w14:textId="77777777" w:rsidTr="003B4951">
        <w:tc>
          <w:tcPr>
            <w:tcW w:w="2268" w:type="dxa"/>
            <w:tcBorders>
              <w:top w:val="dotted" w:sz="4" w:space="0" w:color="auto"/>
              <w:left w:val="single" w:sz="4" w:space="0" w:color="auto"/>
              <w:bottom w:val="dotted" w:sz="4" w:space="0" w:color="auto"/>
              <w:right w:val="single" w:sz="4" w:space="0" w:color="auto"/>
            </w:tcBorders>
          </w:tcPr>
          <w:p w14:paraId="64B2B292" w14:textId="77777777" w:rsidR="00DE7231" w:rsidRPr="00330FCC" w:rsidRDefault="00DE7231" w:rsidP="003B4951">
            <w:pPr>
              <w:spacing w:line="300" w:lineRule="exact"/>
              <w:rPr>
                <w:rFonts w:ascii="Cordia New" w:eastAsia="SimSun" w:hAnsi="Cordia New" w:cs="Cordia New"/>
                <w:color w:val="000000"/>
                <w:sz w:val="26"/>
                <w:szCs w:val="26"/>
              </w:rPr>
            </w:pPr>
            <w:r w:rsidRPr="00330FCC">
              <w:rPr>
                <w:rFonts w:ascii="Cordia New" w:eastAsia="SimSun" w:hAnsi="Cordia New" w:cs="Cordia New"/>
                <w:color w:val="000000"/>
                <w:sz w:val="26"/>
                <w:szCs w:val="26"/>
              </w:rPr>
              <w:t xml:space="preserve">2.  </w:t>
            </w:r>
            <w:r w:rsidRPr="00330FCC">
              <w:rPr>
                <w:rFonts w:ascii="Cordia New" w:eastAsia="SimSun" w:hAnsi="Cordia New" w:cs="Cordia New"/>
                <w:color w:val="000000"/>
                <w:sz w:val="26"/>
                <w:szCs w:val="26"/>
                <w:cs/>
              </w:rPr>
              <w:t>อ</w:t>
            </w:r>
            <w:r w:rsidRPr="00330FCC">
              <w:rPr>
                <w:rFonts w:ascii="Cordia New" w:eastAsia="SimSun" w:hAnsi="Cordia New" w:cs="Cordia New"/>
                <w:color w:val="000000"/>
                <w:sz w:val="26"/>
                <w:szCs w:val="26"/>
              </w:rPr>
              <w:t>.</w:t>
            </w:r>
            <w:r w:rsidRPr="00330FCC">
              <w:rPr>
                <w:rFonts w:ascii="Cordia New" w:eastAsia="SimSun" w:hAnsi="Cordia New" w:cs="Cordia New"/>
                <w:color w:val="000000"/>
                <w:sz w:val="26"/>
                <w:szCs w:val="26"/>
                <w:cs/>
              </w:rPr>
              <w:t>แม่ทะ จ</w:t>
            </w:r>
            <w:r w:rsidRPr="00330FCC">
              <w:rPr>
                <w:rFonts w:ascii="Cordia New" w:eastAsia="SimSun" w:hAnsi="Cordia New" w:cs="Cordia New"/>
                <w:color w:val="000000"/>
                <w:sz w:val="26"/>
                <w:szCs w:val="26"/>
              </w:rPr>
              <w:t>.</w:t>
            </w:r>
            <w:r w:rsidRPr="00330FCC">
              <w:rPr>
                <w:rFonts w:ascii="Cordia New" w:eastAsia="SimSun" w:hAnsi="Cordia New" w:cs="Cordia New"/>
                <w:color w:val="000000"/>
                <w:sz w:val="26"/>
                <w:szCs w:val="26"/>
                <w:cs/>
              </w:rPr>
              <w:t>ลำปาง</w:t>
            </w:r>
          </w:p>
        </w:tc>
        <w:tc>
          <w:tcPr>
            <w:tcW w:w="993" w:type="dxa"/>
            <w:tcBorders>
              <w:top w:val="dotted" w:sz="4" w:space="0" w:color="auto"/>
              <w:left w:val="single" w:sz="4" w:space="0" w:color="auto"/>
              <w:bottom w:val="dotted" w:sz="4" w:space="0" w:color="auto"/>
              <w:right w:val="single" w:sz="4" w:space="0" w:color="auto"/>
            </w:tcBorders>
          </w:tcPr>
          <w:p w14:paraId="36797E48" w14:textId="77777777" w:rsidR="00DE7231" w:rsidRPr="00330FCC" w:rsidRDefault="00DE7231" w:rsidP="003B4951">
            <w:pPr>
              <w:spacing w:line="300" w:lineRule="exact"/>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rPr>
              <w:t>BP</w:t>
            </w:r>
          </w:p>
        </w:tc>
        <w:tc>
          <w:tcPr>
            <w:tcW w:w="969" w:type="dxa"/>
            <w:tcBorders>
              <w:top w:val="dotted" w:sz="4" w:space="0" w:color="auto"/>
              <w:left w:val="single" w:sz="4" w:space="0" w:color="auto"/>
              <w:bottom w:val="dotted" w:sz="4" w:space="0" w:color="auto"/>
              <w:right w:val="single" w:sz="4" w:space="0" w:color="auto"/>
            </w:tcBorders>
          </w:tcPr>
          <w:p w14:paraId="6DEE5191" w14:textId="77777777" w:rsidR="00DE7231" w:rsidRPr="00330FCC" w:rsidRDefault="00DE7231" w:rsidP="003B4951">
            <w:pPr>
              <w:spacing w:line="300" w:lineRule="exact"/>
              <w:jc w:val="center"/>
              <w:rPr>
                <w:rFonts w:ascii="Cordia New" w:eastAsia="SimSun" w:hAnsi="Cordia New" w:cs="Cordia New"/>
                <w:color w:val="000000"/>
                <w:sz w:val="26"/>
                <w:szCs w:val="26"/>
              </w:rPr>
            </w:pPr>
            <w:r>
              <w:rPr>
                <w:rFonts w:ascii="Cordia New" w:eastAsia="SimSun" w:hAnsi="Cordia New" w:cs="Cordia New"/>
                <w:color w:val="000000"/>
                <w:sz w:val="26"/>
                <w:szCs w:val="26"/>
              </w:rPr>
              <w:t>209-3-62</w:t>
            </w:r>
          </w:p>
        </w:tc>
        <w:tc>
          <w:tcPr>
            <w:tcW w:w="1582" w:type="dxa"/>
            <w:tcBorders>
              <w:top w:val="dotted" w:sz="4" w:space="0" w:color="auto"/>
              <w:left w:val="single" w:sz="4" w:space="0" w:color="auto"/>
              <w:bottom w:val="dotted" w:sz="4" w:space="0" w:color="auto"/>
              <w:right w:val="single" w:sz="4" w:space="0" w:color="auto"/>
            </w:tcBorders>
          </w:tcPr>
          <w:p w14:paraId="6ABC1777" w14:textId="77777777" w:rsidR="00DE7231" w:rsidRPr="00330FCC" w:rsidRDefault="00DE7231" w:rsidP="003B4951">
            <w:pPr>
              <w:spacing w:line="300" w:lineRule="exact"/>
              <w:ind w:left="-107" w:right="-108"/>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cs/>
              </w:rPr>
              <w:t>ปลอดภาระผูกพัน</w:t>
            </w:r>
          </w:p>
        </w:tc>
        <w:tc>
          <w:tcPr>
            <w:tcW w:w="1928" w:type="dxa"/>
            <w:tcBorders>
              <w:top w:val="dotted" w:sz="4" w:space="0" w:color="auto"/>
              <w:left w:val="single" w:sz="4" w:space="0" w:color="auto"/>
              <w:bottom w:val="dotted" w:sz="4" w:space="0" w:color="auto"/>
              <w:right w:val="single" w:sz="4" w:space="0" w:color="auto"/>
            </w:tcBorders>
          </w:tcPr>
          <w:p w14:paraId="4CDD30BB" w14:textId="77777777" w:rsidR="00DE7231" w:rsidRPr="00330FCC" w:rsidRDefault="00DE7231" w:rsidP="003B4951">
            <w:pPr>
              <w:spacing w:line="300" w:lineRule="exact"/>
              <w:ind w:left="-108" w:right="-108"/>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cs/>
              </w:rPr>
              <w:t xml:space="preserve">ทำเหมืองถ่านหิน </w:t>
            </w:r>
            <w:r w:rsidRPr="00330FCC">
              <w:rPr>
                <w:rFonts w:ascii="Cordia New" w:eastAsia="SimSun" w:hAnsi="Cordia New" w:cs="Cordia New"/>
                <w:color w:val="000000"/>
                <w:sz w:val="26"/>
                <w:szCs w:val="26"/>
              </w:rPr>
              <w:t>(LP-2)</w:t>
            </w:r>
          </w:p>
          <w:p w14:paraId="5CA3637A" w14:textId="77777777" w:rsidR="00DE7231" w:rsidRPr="00330FCC" w:rsidRDefault="00DE7231" w:rsidP="003B4951">
            <w:pPr>
              <w:spacing w:line="300" w:lineRule="exact"/>
              <w:ind w:left="-108" w:right="-108"/>
              <w:jc w:val="center"/>
              <w:rPr>
                <w:rFonts w:ascii="Cordia New" w:eastAsia="SimSun" w:hAnsi="Cordia New" w:cs="Cordia New"/>
                <w:color w:val="000000"/>
                <w:sz w:val="26"/>
                <w:szCs w:val="26"/>
              </w:rPr>
            </w:pPr>
          </w:p>
        </w:tc>
        <w:tc>
          <w:tcPr>
            <w:tcW w:w="1722" w:type="dxa"/>
            <w:tcBorders>
              <w:top w:val="dotted" w:sz="4" w:space="0" w:color="auto"/>
              <w:left w:val="single" w:sz="4" w:space="0" w:color="auto"/>
              <w:bottom w:val="dotted" w:sz="4" w:space="0" w:color="auto"/>
              <w:right w:val="single" w:sz="4" w:space="0" w:color="auto"/>
            </w:tcBorders>
          </w:tcPr>
          <w:p w14:paraId="032C2E98" w14:textId="77777777" w:rsidR="00DE7231" w:rsidRPr="00330FCC" w:rsidRDefault="00DE7231" w:rsidP="003B4951">
            <w:pPr>
              <w:spacing w:line="300" w:lineRule="exact"/>
              <w:ind w:right="140"/>
              <w:jc w:val="right"/>
              <w:rPr>
                <w:rFonts w:ascii="Cordia New" w:eastAsia="SimSun" w:hAnsi="Cordia New" w:cs="Cordia New"/>
                <w:sz w:val="26"/>
                <w:szCs w:val="26"/>
              </w:rPr>
            </w:pPr>
            <w:r w:rsidRPr="00330FCC">
              <w:rPr>
                <w:rFonts w:ascii="Cordia New" w:eastAsia="SimSun" w:hAnsi="Cordia New" w:cs="Cordia New"/>
                <w:sz w:val="26"/>
                <w:szCs w:val="26"/>
              </w:rPr>
              <w:t>74,036.13</w:t>
            </w:r>
          </w:p>
        </w:tc>
      </w:tr>
      <w:tr w:rsidR="00DE7231" w:rsidRPr="00330FCC" w14:paraId="2AD72549" w14:textId="77777777" w:rsidTr="003B4951">
        <w:tc>
          <w:tcPr>
            <w:tcW w:w="2268" w:type="dxa"/>
            <w:tcBorders>
              <w:top w:val="dotted" w:sz="4" w:space="0" w:color="auto"/>
              <w:left w:val="single" w:sz="4" w:space="0" w:color="auto"/>
              <w:bottom w:val="dotted" w:sz="4" w:space="0" w:color="auto"/>
              <w:right w:val="single" w:sz="4" w:space="0" w:color="auto"/>
            </w:tcBorders>
          </w:tcPr>
          <w:p w14:paraId="2748DFCD" w14:textId="77777777" w:rsidR="00DE7231" w:rsidRPr="00330FCC" w:rsidRDefault="00DE7231" w:rsidP="003B4951">
            <w:pPr>
              <w:spacing w:line="300" w:lineRule="exact"/>
              <w:rPr>
                <w:rFonts w:ascii="Cordia New" w:eastAsia="SimSun" w:hAnsi="Cordia New" w:cs="Cordia New"/>
                <w:color w:val="000000"/>
                <w:sz w:val="26"/>
                <w:szCs w:val="26"/>
              </w:rPr>
            </w:pPr>
            <w:r w:rsidRPr="00330FCC">
              <w:rPr>
                <w:rFonts w:ascii="Cordia New" w:eastAsia="SimSun" w:hAnsi="Cordia New" w:cs="Cordia New"/>
                <w:color w:val="000000"/>
                <w:sz w:val="26"/>
                <w:szCs w:val="26"/>
                <w:lang w:val="en-GB"/>
              </w:rPr>
              <w:t>3</w:t>
            </w:r>
            <w:r w:rsidRPr="00330FCC">
              <w:rPr>
                <w:rFonts w:ascii="Cordia New" w:eastAsia="SimSun" w:hAnsi="Cordia New" w:cs="Cordia New"/>
                <w:color w:val="000000"/>
                <w:sz w:val="26"/>
                <w:szCs w:val="26"/>
              </w:rPr>
              <w:t xml:space="preserve">.  </w:t>
            </w:r>
            <w:r w:rsidRPr="00330FCC">
              <w:rPr>
                <w:rFonts w:ascii="Cordia New" w:eastAsia="SimSun" w:hAnsi="Cordia New" w:cs="Cordia New"/>
                <w:color w:val="000000"/>
                <w:sz w:val="26"/>
                <w:szCs w:val="26"/>
                <w:cs/>
              </w:rPr>
              <w:t>อ</w:t>
            </w:r>
            <w:r w:rsidRPr="00330FCC">
              <w:rPr>
                <w:rFonts w:ascii="Cordia New" w:eastAsia="SimSun" w:hAnsi="Cordia New" w:cs="Cordia New"/>
                <w:color w:val="000000"/>
                <w:sz w:val="26"/>
                <w:szCs w:val="26"/>
              </w:rPr>
              <w:t>.</w:t>
            </w:r>
            <w:r w:rsidRPr="00330FCC">
              <w:rPr>
                <w:rFonts w:ascii="Cordia New" w:eastAsia="SimSun" w:hAnsi="Cordia New" w:cs="Cordia New"/>
                <w:color w:val="000000"/>
                <w:sz w:val="26"/>
                <w:szCs w:val="26"/>
                <w:cs/>
              </w:rPr>
              <w:t>ลี้ จ</w:t>
            </w:r>
            <w:r w:rsidRPr="00330FCC">
              <w:rPr>
                <w:rFonts w:ascii="Cordia New" w:eastAsia="SimSun" w:hAnsi="Cordia New" w:cs="Cordia New"/>
                <w:color w:val="000000"/>
                <w:sz w:val="26"/>
                <w:szCs w:val="26"/>
              </w:rPr>
              <w:t>.</w:t>
            </w:r>
            <w:r w:rsidRPr="00330FCC">
              <w:rPr>
                <w:rFonts w:ascii="Cordia New" w:eastAsia="SimSun" w:hAnsi="Cordia New" w:cs="Cordia New"/>
                <w:color w:val="000000"/>
                <w:sz w:val="26"/>
                <w:szCs w:val="26"/>
                <w:cs/>
              </w:rPr>
              <w:t>ลำพูน</w:t>
            </w:r>
          </w:p>
        </w:tc>
        <w:tc>
          <w:tcPr>
            <w:tcW w:w="993" w:type="dxa"/>
            <w:tcBorders>
              <w:top w:val="dotted" w:sz="4" w:space="0" w:color="auto"/>
              <w:left w:val="single" w:sz="4" w:space="0" w:color="auto"/>
              <w:bottom w:val="dotted" w:sz="4" w:space="0" w:color="auto"/>
              <w:right w:val="single" w:sz="4" w:space="0" w:color="auto"/>
            </w:tcBorders>
          </w:tcPr>
          <w:p w14:paraId="31BE7265" w14:textId="77777777" w:rsidR="00DE7231" w:rsidRPr="00330FCC" w:rsidRDefault="00DE7231" w:rsidP="003B4951">
            <w:pPr>
              <w:spacing w:line="300" w:lineRule="exact"/>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rPr>
              <w:t>BMC</w:t>
            </w:r>
          </w:p>
        </w:tc>
        <w:tc>
          <w:tcPr>
            <w:tcW w:w="969" w:type="dxa"/>
            <w:tcBorders>
              <w:top w:val="dotted" w:sz="4" w:space="0" w:color="auto"/>
              <w:left w:val="single" w:sz="4" w:space="0" w:color="auto"/>
              <w:bottom w:val="dotted" w:sz="4" w:space="0" w:color="auto"/>
              <w:right w:val="single" w:sz="4" w:space="0" w:color="auto"/>
            </w:tcBorders>
          </w:tcPr>
          <w:p w14:paraId="72376BFF" w14:textId="77777777" w:rsidR="00DE7231" w:rsidRPr="00330FCC" w:rsidRDefault="00DE7231" w:rsidP="003B4951">
            <w:pPr>
              <w:spacing w:line="300" w:lineRule="exact"/>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rPr>
              <w:t>412-3-62</w:t>
            </w:r>
          </w:p>
        </w:tc>
        <w:tc>
          <w:tcPr>
            <w:tcW w:w="1582" w:type="dxa"/>
            <w:tcBorders>
              <w:top w:val="dotted" w:sz="4" w:space="0" w:color="auto"/>
              <w:left w:val="single" w:sz="4" w:space="0" w:color="auto"/>
              <w:bottom w:val="dotted" w:sz="4" w:space="0" w:color="auto"/>
              <w:right w:val="single" w:sz="4" w:space="0" w:color="auto"/>
            </w:tcBorders>
          </w:tcPr>
          <w:p w14:paraId="533717A3" w14:textId="77777777" w:rsidR="00DE7231" w:rsidRPr="00330FCC" w:rsidRDefault="00DE7231" w:rsidP="003B4951">
            <w:pPr>
              <w:spacing w:line="300" w:lineRule="exact"/>
              <w:ind w:left="-107" w:right="-108"/>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cs/>
              </w:rPr>
              <w:t>ปลอดภาระผูกพัน</w:t>
            </w:r>
          </w:p>
        </w:tc>
        <w:tc>
          <w:tcPr>
            <w:tcW w:w="1928" w:type="dxa"/>
            <w:tcBorders>
              <w:top w:val="dotted" w:sz="4" w:space="0" w:color="auto"/>
              <w:left w:val="single" w:sz="4" w:space="0" w:color="auto"/>
              <w:bottom w:val="dotted" w:sz="4" w:space="0" w:color="auto"/>
              <w:right w:val="single" w:sz="4" w:space="0" w:color="auto"/>
            </w:tcBorders>
          </w:tcPr>
          <w:p w14:paraId="0392A7C1" w14:textId="77777777" w:rsidR="00DE7231" w:rsidRPr="00330FCC" w:rsidRDefault="00DE7231" w:rsidP="003B4951">
            <w:pPr>
              <w:spacing w:line="300" w:lineRule="exact"/>
              <w:ind w:left="-108" w:right="-108"/>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cs/>
              </w:rPr>
              <w:t>ทำเหมือง</w:t>
            </w:r>
          </w:p>
          <w:p w14:paraId="2C3A3AEE" w14:textId="77777777" w:rsidR="00DE7231" w:rsidRPr="00330FCC" w:rsidRDefault="00DE7231" w:rsidP="003B4951">
            <w:pPr>
              <w:spacing w:line="300" w:lineRule="exact"/>
              <w:ind w:left="-108" w:right="-108"/>
              <w:jc w:val="center"/>
              <w:rPr>
                <w:rFonts w:ascii="Cordia New" w:eastAsia="SimSun" w:hAnsi="Cordia New" w:cs="Cordia New"/>
                <w:color w:val="000000"/>
                <w:sz w:val="26"/>
                <w:szCs w:val="26"/>
              </w:rPr>
            </w:pPr>
          </w:p>
        </w:tc>
        <w:tc>
          <w:tcPr>
            <w:tcW w:w="1722" w:type="dxa"/>
            <w:tcBorders>
              <w:top w:val="dotted" w:sz="4" w:space="0" w:color="auto"/>
              <w:left w:val="single" w:sz="4" w:space="0" w:color="auto"/>
              <w:bottom w:val="dotted" w:sz="4" w:space="0" w:color="auto"/>
              <w:right w:val="single" w:sz="4" w:space="0" w:color="auto"/>
            </w:tcBorders>
          </w:tcPr>
          <w:p w14:paraId="50F38F8E" w14:textId="77777777" w:rsidR="00DE7231" w:rsidRPr="00330FCC" w:rsidRDefault="00DE7231" w:rsidP="003B4951">
            <w:pPr>
              <w:spacing w:line="300" w:lineRule="exact"/>
              <w:ind w:right="140"/>
              <w:jc w:val="right"/>
              <w:rPr>
                <w:rFonts w:ascii="Cordia New" w:eastAsia="SimSun" w:hAnsi="Cordia New" w:cs="Cordia New"/>
                <w:sz w:val="26"/>
                <w:szCs w:val="26"/>
              </w:rPr>
            </w:pPr>
            <w:r w:rsidRPr="00330FCC">
              <w:rPr>
                <w:rFonts w:ascii="Cordia New" w:eastAsia="SimSun" w:hAnsi="Cordia New" w:cs="Cordia New"/>
                <w:sz w:val="26"/>
                <w:szCs w:val="26"/>
              </w:rPr>
              <w:t>62,820.01</w:t>
            </w:r>
          </w:p>
        </w:tc>
      </w:tr>
      <w:tr w:rsidR="00DE7231" w:rsidRPr="00330FCC" w14:paraId="7D5BF760" w14:textId="77777777" w:rsidTr="003B4951">
        <w:tc>
          <w:tcPr>
            <w:tcW w:w="2268" w:type="dxa"/>
            <w:tcBorders>
              <w:top w:val="dotted" w:sz="4" w:space="0" w:color="auto"/>
              <w:left w:val="single" w:sz="4" w:space="0" w:color="auto"/>
              <w:bottom w:val="dotted" w:sz="4" w:space="0" w:color="auto"/>
              <w:right w:val="single" w:sz="4" w:space="0" w:color="auto"/>
            </w:tcBorders>
          </w:tcPr>
          <w:p w14:paraId="1ABE2E2C" w14:textId="77777777" w:rsidR="00DE7231" w:rsidRDefault="00DE7231" w:rsidP="003B4951">
            <w:pPr>
              <w:spacing w:line="300" w:lineRule="exact"/>
              <w:rPr>
                <w:rFonts w:ascii="Cordia New" w:eastAsia="SimSun" w:hAnsi="Cordia New" w:cs="Cordia New"/>
                <w:color w:val="000000"/>
                <w:sz w:val="26"/>
                <w:szCs w:val="26"/>
                <w:lang w:val="en-GB"/>
              </w:rPr>
            </w:pPr>
            <w:r>
              <w:rPr>
                <w:rFonts w:ascii="Cordia New" w:eastAsia="SimSun" w:hAnsi="Cordia New" w:cs="Cordia New"/>
                <w:color w:val="000000"/>
                <w:sz w:val="26"/>
                <w:szCs w:val="26"/>
                <w:lang w:val="en-GB"/>
              </w:rPr>
              <w:t xml:space="preserve">4. </w:t>
            </w:r>
            <w:r>
              <w:rPr>
                <w:rFonts w:ascii="Cordia New" w:eastAsia="SimSun" w:hAnsi="Cordia New" w:cs="Cordia New" w:hint="cs"/>
                <w:color w:val="000000"/>
                <w:sz w:val="26"/>
                <w:szCs w:val="26"/>
                <w:cs/>
                <w:lang w:val="en-GB"/>
              </w:rPr>
              <w:t>อ.ท่ามะกา กาญจนบุรี</w:t>
            </w:r>
          </w:p>
          <w:p w14:paraId="0CFE20DC" w14:textId="77777777" w:rsidR="00DE7231" w:rsidRPr="00330FCC" w:rsidRDefault="00DE7231" w:rsidP="003B4951">
            <w:pPr>
              <w:spacing w:line="300" w:lineRule="exact"/>
              <w:rPr>
                <w:rFonts w:ascii="Cordia New" w:eastAsia="SimSun" w:hAnsi="Cordia New" w:cs="Cordia New"/>
                <w:color w:val="000000"/>
                <w:sz w:val="26"/>
                <w:szCs w:val="26"/>
                <w:cs/>
                <w:lang w:val="en-GB"/>
              </w:rPr>
            </w:pPr>
          </w:p>
        </w:tc>
        <w:tc>
          <w:tcPr>
            <w:tcW w:w="993" w:type="dxa"/>
            <w:tcBorders>
              <w:top w:val="dotted" w:sz="4" w:space="0" w:color="auto"/>
              <w:left w:val="single" w:sz="4" w:space="0" w:color="auto"/>
              <w:bottom w:val="dotted" w:sz="4" w:space="0" w:color="auto"/>
              <w:right w:val="single" w:sz="4" w:space="0" w:color="auto"/>
            </w:tcBorders>
          </w:tcPr>
          <w:p w14:paraId="0C3F475B" w14:textId="77777777" w:rsidR="00DE7231" w:rsidRPr="00330FCC" w:rsidRDefault="00DE7231" w:rsidP="003B4951">
            <w:pPr>
              <w:spacing w:line="300" w:lineRule="exact"/>
              <w:jc w:val="center"/>
              <w:rPr>
                <w:rFonts w:ascii="Cordia New" w:eastAsia="SimSun" w:hAnsi="Cordia New" w:cs="Cordia New"/>
                <w:color w:val="000000"/>
                <w:sz w:val="26"/>
                <w:szCs w:val="26"/>
              </w:rPr>
            </w:pPr>
            <w:r>
              <w:rPr>
                <w:rFonts w:ascii="Cordia New" w:eastAsia="SimSun" w:hAnsi="Cordia New" w:cs="Cordia New"/>
                <w:color w:val="000000"/>
                <w:sz w:val="26"/>
                <w:szCs w:val="26"/>
              </w:rPr>
              <w:t>BP</w:t>
            </w:r>
          </w:p>
        </w:tc>
        <w:tc>
          <w:tcPr>
            <w:tcW w:w="969" w:type="dxa"/>
            <w:tcBorders>
              <w:top w:val="dotted" w:sz="4" w:space="0" w:color="auto"/>
              <w:left w:val="single" w:sz="4" w:space="0" w:color="auto"/>
              <w:bottom w:val="dotted" w:sz="4" w:space="0" w:color="auto"/>
              <w:right w:val="single" w:sz="4" w:space="0" w:color="auto"/>
            </w:tcBorders>
          </w:tcPr>
          <w:p w14:paraId="72A120B5" w14:textId="77777777" w:rsidR="00DE7231" w:rsidRPr="00330FCC" w:rsidRDefault="00DE7231" w:rsidP="003B4951">
            <w:pPr>
              <w:spacing w:line="300" w:lineRule="exact"/>
              <w:jc w:val="center"/>
              <w:rPr>
                <w:rFonts w:ascii="Cordia New" w:eastAsia="SimSun" w:hAnsi="Cordia New" w:cs="Cordia New"/>
                <w:color w:val="000000"/>
                <w:sz w:val="26"/>
                <w:szCs w:val="26"/>
              </w:rPr>
            </w:pPr>
            <w:r>
              <w:rPr>
                <w:rFonts w:ascii="Cordia New" w:eastAsia="SimSun" w:hAnsi="Cordia New" w:cs="Cordia New"/>
                <w:color w:val="000000"/>
                <w:sz w:val="26"/>
                <w:szCs w:val="26"/>
              </w:rPr>
              <w:t>221-2-71</w:t>
            </w:r>
          </w:p>
        </w:tc>
        <w:tc>
          <w:tcPr>
            <w:tcW w:w="1582" w:type="dxa"/>
            <w:tcBorders>
              <w:top w:val="dotted" w:sz="4" w:space="0" w:color="auto"/>
              <w:left w:val="single" w:sz="4" w:space="0" w:color="auto"/>
              <w:bottom w:val="dotted" w:sz="4" w:space="0" w:color="auto"/>
              <w:right w:val="single" w:sz="4" w:space="0" w:color="auto"/>
            </w:tcBorders>
          </w:tcPr>
          <w:p w14:paraId="2A70B7DE" w14:textId="77777777" w:rsidR="00DE7231" w:rsidRPr="00330FCC" w:rsidRDefault="00DE7231" w:rsidP="003B4951">
            <w:pPr>
              <w:spacing w:line="300" w:lineRule="exact"/>
              <w:ind w:left="-107" w:right="-108"/>
              <w:jc w:val="center"/>
              <w:rPr>
                <w:rFonts w:ascii="Cordia New" w:eastAsia="SimSun" w:hAnsi="Cordia New" w:cs="Cordia New"/>
                <w:color w:val="000000"/>
                <w:sz w:val="26"/>
                <w:szCs w:val="26"/>
                <w:cs/>
              </w:rPr>
            </w:pPr>
            <w:r w:rsidRPr="0057064A">
              <w:rPr>
                <w:rFonts w:ascii="Cordia New" w:eastAsia="SimSun" w:hAnsi="Cordia New" w:cs="Cordia New"/>
                <w:color w:val="000000"/>
                <w:sz w:val="26"/>
                <w:szCs w:val="26"/>
                <w:cs/>
              </w:rPr>
              <w:t>ปลอดภาระผูกพัน</w:t>
            </w:r>
          </w:p>
        </w:tc>
        <w:tc>
          <w:tcPr>
            <w:tcW w:w="1928" w:type="dxa"/>
            <w:tcBorders>
              <w:top w:val="dotted" w:sz="4" w:space="0" w:color="auto"/>
              <w:left w:val="single" w:sz="4" w:space="0" w:color="auto"/>
              <w:bottom w:val="dotted" w:sz="4" w:space="0" w:color="auto"/>
              <w:right w:val="single" w:sz="4" w:space="0" w:color="auto"/>
            </w:tcBorders>
          </w:tcPr>
          <w:p w14:paraId="414A79B8" w14:textId="77777777" w:rsidR="00DE7231" w:rsidRPr="00330FCC" w:rsidRDefault="00DE7231" w:rsidP="003B4951">
            <w:pPr>
              <w:spacing w:line="300" w:lineRule="exact"/>
              <w:ind w:left="-108" w:right="-108"/>
              <w:jc w:val="center"/>
              <w:rPr>
                <w:rFonts w:ascii="Cordia New" w:eastAsia="SimSun" w:hAnsi="Cordia New" w:cs="Cordia New"/>
                <w:color w:val="000000"/>
                <w:sz w:val="26"/>
                <w:szCs w:val="26"/>
                <w:cs/>
              </w:rPr>
            </w:pPr>
            <w:r>
              <w:rPr>
                <w:rFonts w:ascii="Cordia New" w:eastAsia="SimSun" w:hAnsi="Cordia New" w:cs="Cordia New" w:hint="cs"/>
                <w:color w:val="000000"/>
                <w:sz w:val="26"/>
                <w:szCs w:val="26"/>
                <w:cs/>
              </w:rPr>
              <w:t>คลังสินค้า</w:t>
            </w:r>
          </w:p>
        </w:tc>
        <w:tc>
          <w:tcPr>
            <w:tcW w:w="1722" w:type="dxa"/>
            <w:tcBorders>
              <w:top w:val="dotted" w:sz="4" w:space="0" w:color="auto"/>
              <w:left w:val="single" w:sz="4" w:space="0" w:color="auto"/>
              <w:bottom w:val="dotted" w:sz="4" w:space="0" w:color="auto"/>
              <w:right w:val="single" w:sz="4" w:space="0" w:color="auto"/>
            </w:tcBorders>
          </w:tcPr>
          <w:p w14:paraId="612C58EA" w14:textId="77777777" w:rsidR="00DE7231" w:rsidRPr="00330FCC" w:rsidRDefault="00DE7231" w:rsidP="003B4951">
            <w:pPr>
              <w:spacing w:line="300" w:lineRule="exact"/>
              <w:ind w:right="140"/>
              <w:jc w:val="right"/>
              <w:rPr>
                <w:rFonts w:ascii="Cordia New" w:eastAsia="SimSun" w:hAnsi="Cordia New" w:cs="Cordia New"/>
                <w:sz w:val="26"/>
                <w:szCs w:val="26"/>
              </w:rPr>
            </w:pPr>
            <w:r>
              <w:rPr>
                <w:rFonts w:ascii="Cordia New" w:eastAsia="SimSun" w:hAnsi="Cordia New" w:cs="Cordia New"/>
                <w:sz w:val="26"/>
                <w:szCs w:val="26"/>
              </w:rPr>
              <w:t>2,028,022.32</w:t>
            </w:r>
          </w:p>
        </w:tc>
      </w:tr>
      <w:tr w:rsidR="00DE7231" w:rsidRPr="00330FCC" w14:paraId="01C1D524" w14:textId="77777777" w:rsidTr="00F728C7">
        <w:trPr>
          <w:trHeight w:val="457"/>
        </w:trPr>
        <w:tc>
          <w:tcPr>
            <w:tcW w:w="2268" w:type="dxa"/>
            <w:tcBorders>
              <w:right w:val="nil"/>
            </w:tcBorders>
            <w:shd w:val="clear" w:color="auto" w:fill="DBE5F1" w:themeFill="accent1" w:themeFillTint="33"/>
          </w:tcPr>
          <w:p w14:paraId="4C2E0D11" w14:textId="77777777" w:rsidR="00DE7231" w:rsidRPr="00330FCC" w:rsidRDefault="00DE7231" w:rsidP="003B4951">
            <w:pPr>
              <w:spacing w:line="300" w:lineRule="exact"/>
              <w:rPr>
                <w:rFonts w:ascii="Cordia New" w:eastAsia="SimSun" w:hAnsi="Cordia New" w:cs="Cordia New"/>
                <w:color w:val="000000"/>
                <w:sz w:val="26"/>
                <w:szCs w:val="26"/>
              </w:rPr>
            </w:pPr>
          </w:p>
        </w:tc>
        <w:tc>
          <w:tcPr>
            <w:tcW w:w="993" w:type="dxa"/>
            <w:tcBorders>
              <w:left w:val="nil"/>
              <w:right w:val="nil"/>
            </w:tcBorders>
            <w:shd w:val="clear" w:color="auto" w:fill="DBE5F1" w:themeFill="accent1" w:themeFillTint="33"/>
          </w:tcPr>
          <w:p w14:paraId="1DB8344C" w14:textId="77777777" w:rsidR="00DE7231" w:rsidRPr="00330FCC" w:rsidRDefault="00DE7231" w:rsidP="003B4951">
            <w:pPr>
              <w:spacing w:line="300" w:lineRule="exact"/>
              <w:rPr>
                <w:rFonts w:ascii="Cordia New" w:eastAsia="SimSun" w:hAnsi="Cordia New" w:cs="Cordia New"/>
                <w:color w:val="000000"/>
                <w:sz w:val="26"/>
                <w:szCs w:val="26"/>
              </w:rPr>
            </w:pPr>
          </w:p>
        </w:tc>
        <w:tc>
          <w:tcPr>
            <w:tcW w:w="969" w:type="dxa"/>
            <w:tcBorders>
              <w:left w:val="nil"/>
              <w:right w:val="nil"/>
            </w:tcBorders>
            <w:shd w:val="clear" w:color="auto" w:fill="DBE5F1" w:themeFill="accent1" w:themeFillTint="33"/>
          </w:tcPr>
          <w:p w14:paraId="3EBB0966" w14:textId="77777777" w:rsidR="00DE7231" w:rsidRPr="00330FCC" w:rsidRDefault="00DE7231" w:rsidP="003B4951">
            <w:pPr>
              <w:spacing w:line="300" w:lineRule="exact"/>
              <w:rPr>
                <w:rFonts w:ascii="Cordia New" w:eastAsia="SimSun" w:hAnsi="Cordia New" w:cs="Cordia New"/>
                <w:color w:val="000000"/>
                <w:sz w:val="26"/>
                <w:szCs w:val="26"/>
              </w:rPr>
            </w:pPr>
          </w:p>
        </w:tc>
        <w:tc>
          <w:tcPr>
            <w:tcW w:w="1582" w:type="dxa"/>
            <w:tcBorders>
              <w:left w:val="nil"/>
              <w:right w:val="nil"/>
            </w:tcBorders>
            <w:shd w:val="clear" w:color="auto" w:fill="DBE5F1" w:themeFill="accent1" w:themeFillTint="33"/>
            <w:vAlign w:val="center"/>
          </w:tcPr>
          <w:p w14:paraId="286453F7" w14:textId="77777777" w:rsidR="00DE7231" w:rsidRPr="00330FCC" w:rsidRDefault="00DE7231" w:rsidP="003B4951">
            <w:pPr>
              <w:spacing w:line="300" w:lineRule="exact"/>
              <w:jc w:val="center"/>
              <w:rPr>
                <w:rFonts w:ascii="Cordia New" w:eastAsia="SimSun" w:hAnsi="Cordia New" w:cs="Cordia New"/>
                <w:b/>
                <w:bCs/>
                <w:color w:val="000000"/>
                <w:sz w:val="26"/>
                <w:szCs w:val="26"/>
                <w:cs/>
              </w:rPr>
            </w:pPr>
            <w:r w:rsidRPr="00330FCC">
              <w:rPr>
                <w:rFonts w:ascii="Cordia New" w:eastAsia="SimSun" w:hAnsi="Cordia New" w:cs="Cordia New"/>
                <w:b/>
                <w:bCs/>
                <w:color w:val="000000"/>
                <w:sz w:val="26"/>
                <w:szCs w:val="26"/>
                <w:cs/>
              </w:rPr>
              <w:t>รวม</w:t>
            </w:r>
          </w:p>
        </w:tc>
        <w:tc>
          <w:tcPr>
            <w:tcW w:w="1928" w:type="dxa"/>
            <w:tcBorders>
              <w:left w:val="nil"/>
            </w:tcBorders>
            <w:shd w:val="clear" w:color="auto" w:fill="DBE5F1" w:themeFill="accent1" w:themeFillTint="33"/>
            <w:vAlign w:val="center"/>
          </w:tcPr>
          <w:p w14:paraId="2BF5F044" w14:textId="77777777" w:rsidR="00DE7231" w:rsidRPr="00330FCC" w:rsidRDefault="00DE7231" w:rsidP="003B4951">
            <w:pPr>
              <w:spacing w:line="300" w:lineRule="exact"/>
              <w:jc w:val="center"/>
              <w:rPr>
                <w:rFonts w:ascii="Cordia New" w:eastAsia="SimSun" w:hAnsi="Cordia New" w:cs="Cordia New"/>
                <w:color w:val="000000"/>
                <w:sz w:val="26"/>
                <w:szCs w:val="26"/>
              </w:rPr>
            </w:pPr>
          </w:p>
        </w:tc>
        <w:tc>
          <w:tcPr>
            <w:tcW w:w="1722" w:type="dxa"/>
            <w:shd w:val="clear" w:color="auto" w:fill="DBE5F1" w:themeFill="accent1" w:themeFillTint="33"/>
            <w:vAlign w:val="center"/>
          </w:tcPr>
          <w:p w14:paraId="150F29C3" w14:textId="77777777" w:rsidR="00DE7231" w:rsidRPr="00330FCC" w:rsidRDefault="00DE7231" w:rsidP="003B4951">
            <w:pPr>
              <w:spacing w:line="300" w:lineRule="exact"/>
              <w:ind w:right="140"/>
              <w:jc w:val="right"/>
              <w:rPr>
                <w:rFonts w:ascii="Cordia New" w:eastAsia="SimSun" w:hAnsi="Cordia New" w:cs="Cordia New"/>
                <w:b/>
                <w:bCs/>
                <w:sz w:val="26"/>
                <w:szCs w:val="26"/>
              </w:rPr>
            </w:pPr>
            <w:r w:rsidRPr="0057064A">
              <w:rPr>
                <w:rFonts w:ascii="Cordia New" w:eastAsia="SimSun" w:hAnsi="Cordia New" w:cs="Cordia New"/>
                <w:b/>
                <w:bCs/>
                <w:sz w:val="26"/>
                <w:szCs w:val="26"/>
              </w:rPr>
              <w:t>2,807,632.43</w:t>
            </w:r>
          </w:p>
        </w:tc>
      </w:tr>
    </w:tbl>
    <w:p w14:paraId="041A7B82" w14:textId="77777777" w:rsidR="00DE7231" w:rsidRPr="00330FCC" w:rsidRDefault="00DE7231" w:rsidP="00DE7231">
      <w:pPr>
        <w:tabs>
          <w:tab w:val="left" w:pos="540"/>
          <w:tab w:val="left" w:pos="900"/>
        </w:tabs>
        <w:ind w:left="360"/>
        <w:rPr>
          <w:rFonts w:ascii="Cordia New" w:eastAsia="Cordia New" w:hAnsi="Cordia New" w:cs="Cordia New"/>
          <w:sz w:val="28"/>
          <w:cs/>
          <w:lang w:eastAsia="zh-CN"/>
        </w:rPr>
      </w:pPr>
      <w:r w:rsidRPr="00330FCC">
        <w:rPr>
          <w:rFonts w:ascii="Cordia New" w:eastAsia="Cordia New" w:hAnsi="Cordia New" w:cs="Cordia New"/>
          <w:sz w:val="28"/>
          <w:cs/>
          <w:lang w:eastAsia="zh-CN"/>
        </w:rPr>
        <w:tab/>
      </w:r>
    </w:p>
    <w:p w14:paraId="23BA47E2" w14:textId="3A1CA41D" w:rsidR="008E3F99" w:rsidRPr="00330FCC" w:rsidRDefault="008E3F99" w:rsidP="00DE7231">
      <w:pPr>
        <w:tabs>
          <w:tab w:val="left" w:pos="540"/>
          <w:tab w:val="left" w:pos="900"/>
          <w:tab w:val="left" w:pos="2880"/>
          <w:tab w:val="left" w:pos="3780"/>
        </w:tabs>
        <w:spacing w:line="216" w:lineRule="auto"/>
        <w:jc w:val="both"/>
        <w:rPr>
          <w:rFonts w:ascii="Cordia New" w:eastAsia="Cordia New" w:hAnsi="Cordia New" w:cs="Cordia New"/>
          <w:sz w:val="28"/>
          <w:cs/>
          <w:lang w:eastAsia="zh-CN"/>
        </w:rPr>
      </w:pPr>
      <w:r w:rsidRPr="00330FCC">
        <w:rPr>
          <w:rFonts w:ascii="Cordia New" w:eastAsia="Cordia New" w:hAnsi="Cordia New" w:cs="Cordia New"/>
          <w:sz w:val="28"/>
          <w:cs/>
          <w:lang w:eastAsia="zh-CN"/>
        </w:rPr>
        <w:tab/>
      </w:r>
    </w:p>
    <w:p w14:paraId="3C648125" w14:textId="77777777" w:rsidR="008E3F99" w:rsidRPr="00330FCC" w:rsidRDefault="008E3F99" w:rsidP="008E3F99">
      <w:pPr>
        <w:rPr>
          <w:rFonts w:ascii="Cordia New" w:eastAsia="Cordia New" w:hAnsi="Cordia New" w:cs="Cordia New"/>
          <w:sz w:val="28"/>
          <w:lang w:eastAsia="zh-CN"/>
        </w:rPr>
      </w:pPr>
      <w:r w:rsidRPr="00330FCC">
        <w:rPr>
          <w:rFonts w:ascii="Cordia New" w:eastAsia="Cordia New" w:hAnsi="Cordia New" w:cs="Cordia New"/>
          <w:sz w:val="28"/>
          <w:lang w:eastAsia="zh-CN"/>
        </w:rPr>
        <w:br w:type="page"/>
      </w:r>
    </w:p>
    <w:p w14:paraId="02637E2F" w14:textId="77777777" w:rsidR="003B4951" w:rsidRDefault="003B4951" w:rsidP="003B4951">
      <w:pPr>
        <w:tabs>
          <w:tab w:val="left" w:pos="540"/>
          <w:tab w:val="left" w:pos="900"/>
        </w:tabs>
        <w:ind w:left="360"/>
        <w:rPr>
          <w:rFonts w:ascii="Cordia New" w:eastAsia="Cordia New" w:hAnsi="Cordia New" w:cs="Cordia New"/>
          <w:sz w:val="28"/>
          <w:lang w:eastAsia="zh-CN"/>
        </w:rPr>
      </w:pPr>
      <w:r w:rsidRPr="00330FCC">
        <w:rPr>
          <w:rFonts w:ascii="Cordia New" w:eastAsia="Cordia New" w:hAnsi="Cordia New" w:cs="Cordia New"/>
          <w:sz w:val="28"/>
          <w:lang w:eastAsia="zh-CN"/>
        </w:rPr>
        <w:t>-</w:t>
      </w:r>
      <w:r w:rsidRPr="00330FCC">
        <w:rPr>
          <w:rFonts w:ascii="Cordia New" w:eastAsia="Cordia New" w:hAnsi="Cordia New" w:cs="Cordia New"/>
          <w:sz w:val="28"/>
          <w:lang w:eastAsia="zh-CN"/>
        </w:rPr>
        <w:tab/>
      </w:r>
      <w:r w:rsidRPr="00330FCC">
        <w:rPr>
          <w:rFonts w:ascii="Cordia New" w:eastAsia="Cordia New" w:hAnsi="Cordia New" w:cs="Cordia New"/>
          <w:sz w:val="28"/>
          <w:cs/>
          <w:lang w:eastAsia="zh-CN"/>
        </w:rPr>
        <w:t xml:space="preserve">รายละเอียดของอาคารและสิ่งปลูกสร้างของบริษัทฯ และบริษัทย่อย </w:t>
      </w:r>
    </w:p>
    <w:tbl>
      <w:tblPr>
        <w:tblW w:w="9833"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1260"/>
        <w:gridCol w:w="2093"/>
        <w:gridCol w:w="1620"/>
        <w:gridCol w:w="1620"/>
      </w:tblGrid>
      <w:tr w:rsidR="003B4951" w:rsidRPr="00330FCC" w14:paraId="5E7B8D91" w14:textId="77777777" w:rsidTr="00F728C7">
        <w:trPr>
          <w:tblHeader/>
        </w:trPr>
        <w:tc>
          <w:tcPr>
            <w:tcW w:w="3240" w:type="dxa"/>
            <w:shd w:val="clear" w:color="auto" w:fill="8DB3E2" w:themeFill="text2" w:themeFillTint="66"/>
          </w:tcPr>
          <w:p w14:paraId="3DEC835A" w14:textId="77777777" w:rsidR="003B4951" w:rsidRPr="00330FCC" w:rsidRDefault="003B4951" w:rsidP="003B4951">
            <w:pPr>
              <w:spacing w:line="300" w:lineRule="exact"/>
              <w:jc w:val="center"/>
              <w:rPr>
                <w:rFonts w:ascii="Cordia New" w:eastAsia="SimSun" w:hAnsi="Cordia New" w:cs="Cordia New"/>
                <w:color w:val="000000"/>
                <w:sz w:val="26"/>
                <w:szCs w:val="26"/>
                <w:cs/>
              </w:rPr>
            </w:pPr>
            <w:r w:rsidRPr="00330FCC">
              <w:rPr>
                <w:rFonts w:ascii="Cordia New" w:eastAsia="SimSun" w:hAnsi="Cordia New" w:cs="Cordia New"/>
                <w:color w:val="000000"/>
                <w:sz w:val="26"/>
                <w:szCs w:val="26"/>
                <w:cs/>
              </w:rPr>
              <w:t>รายการ</w:t>
            </w:r>
          </w:p>
        </w:tc>
        <w:tc>
          <w:tcPr>
            <w:tcW w:w="1260" w:type="dxa"/>
            <w:shd w:val="clear" w:color="auto" w:fill="8DB3E2" w:themeFill="text2" w:themeFillTint="66"/>
          </w:tcPr>
          <w:p w14:paraId="3577E8F8" w14:textId="77777777" w:rsidR="003B4951" w:rsidRPr="00330FCC" w:rsidRDefault="003B4951" w:rsidP="003B4951">
            <w:pPr>
              <w:spacing w:line="300" w:lineRule="exact"/>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cs/>
              </w:rPr>
              <w:t>บริษัท</w:t>
            </w:r>
          </w:p>
        </w:tc>
        <w:tc>
          <w:tcPr>
            <w:tcW w:w="2093" w:type="dxa"/>
            <w:shd w:val="clear" w:color="auto" w:fill="8DB3E2" w:themeFill="text2" w:themeFillTint="66"/>
          </w:tcPr>
          <w:p w14:paraId="54313155" w14:textId="77777777" w:rsidR="003B4951" w:rsidRPr="00330FCC" w:rsidRDefault="003B4951" w:rsidP="003B4951">
            <w:pPr>
              <w:spacing w:line="300" w:lineRule="exact"/>
              <w:jc w:val="center"/>
              <w:rPr>
                <w:rFonts w:ascii="Cordia New" w:eastAsia="SimSun" w:hAnsi="Cordia New" w:cs="Cordia New"/>
                <w:color w:val="000000"/>
                <w:sz w:val="26"/>
                <w:szCs w:val="26"/>
                <w:cs/>
              </w:rPr>
            </w:pPr>
            <w:r w:rsidRPr="00330FCC">
              <w:rPr>
                <w:rFonts w:ascii="Cordia New" w:eastAsia="SimSun" w:hAnsi="Cordia New" w:cs="Cordia New"/>
                <w:color w:val="000000"/>
                <w:sz w:val="26"/>
                <w:szCs w:val="26"/>
                <w:cs/>
              </w:rPr>
              <w:t>ลักษณะกรรมสิทธิ</w:t>
            </w:r>
          </w:p>
        </w:tc>
        <w:tc>
          <w:tcPr>
            <w:tcW w:w="1620" w:type="dxa"/>
            <w:shd w:val="clear" w:color="auto" w:fill="8DB3E2" w:themeFill="text2" w:themeFillTint="66"/>
          </w:tcPr>
          <w:p w14:paraId="7E3E6F67" w14:textId="77777777" w:rsidR="003B4951" w:rsidRPr="00330FCC" w:rsidRDefault="003B4951" w:rsidP="003B4951">
            <w:pPr>
              <w:spacing w:line="300" w:lineRule="exact"/>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cs/>
              </w:rPr>
              <w:t>มูลค่าตามบัญชี</w:t>
            </w:r>
          </w:p>
          <w:p w14:paraId="3C44C757" w14:textId="77777777" w:rsidR="003B4951" w:rsidRPr="00330FCC" w:rsidRDefault="003B4951" w:rsidP="003B4951">
            <w:pPr>
              <w:spacing w:line="300" w:lineRule="exact"/>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rPr>
              <w:t>(</w:t>
            </w:r>
            <w:r w:rsidRPr="00330FCC">
              <w:rPr>
                <w:rFonts w:ascii="Cordia New" w:eastAsia="SimSun" w:hAnsi="Cordia New" w:cs="Cordia New"/>
                <w:color w:val="000000"/>
                <w:sz w:val="26"/>
                <w:szCs w:val="26"/>
                <w:cs/>
              </w:rPr>
              <w:t>เหรียญสหรัฐ</w:t>
            </w:r>
            <w:r w:rsidRPr="00330FCC">
              <w:rPr>
                <w:rFonts w:ascii="Cordia New" w:eastAsia="SimSun" w:hAnsi="Cordia New" w:cs="Cordia New"/>
                <w:color w:val="000000"/>
                <w:sz w:val="26"/>
                <w:szCs w:val="26"/>
              </w:rPr>
              <w:t>)</w:t>
            </w:r>
          </w:p>
        </w:tc>
        <w:tc>
          <w:tcPr>
            <w:tcW w:w="1620" w:type="dxa"/>
            <w:tcBorders>
              <w:bottom w:val="single" w:sz="4" w:space="0" w:color="auto"/>
            </w:tcBorders>
            <w:shd w:val="clear" w:color="auto" w:fill="8DB3E2" w:themeFill="text2" w:themeFillTint="66"/>
          </w:tcPr>
          <w:p w14:paraId="35A03770" w14:textId="77777777" w:rsidR="003B4951" w:rsidRPr="00330FCC" w:rsidRDefault="003B4951" w:rsidP="003B4951">
            <w:pPr>
              <w:spacing w:line="300" w:lineRule="exact"/>
              <w:jc w:val="center"/>
              <w:rPr>
                <w:rFonts w:ascii="Cordia New" w:eastAsia="SimSun" w:hAnsi="Cordia New" w:cs="Cordia New"/>
                <w:color w:val="000000"/>
                <w:sz w:val="26"/>
                <w:szCs w:val="26"/>
              </w:rPr>
            </w:pPr>
            <w:r w:rsidRPr="00330FCC">
              <w:rPr>
                <w:rFonts w:ascii="Cordia New" w:eastAsia="SimSun" w:hAnsi="Cordia New" w:cs="Cordia New"/>
                <w:color w:val="000000"/>
                <w:sz w:val="26"/>
                <w:szCs w:val="26"/>
                <w:cs/>
              </w:rPr>
              <w:t>ภาระผูกพัน</w:t>
            </w:r>
          </w:p>
        </w:tc>
      </w:tr>
      <w:tr w:rsidR="003B4951" w:rsidRPr="00330FCC" w14:paraId="2E25E1DC" w14:textId="77777777" w:rsidTr="003B4951">
        <w:tc>
          <w:tcPr>
            <w:tcW w:w="3240" w:type="dxa"/>
            <w:tcBorders>
              <w:top w:val="dotted" w:sz="4" w:space="0" w:color="auto"/>
              <w:bottom w:val="dotted" w:sz="4" w:space="0" w:color="auto"/>
            </w:tcBorders>
          </w:tcPr>
          <w:p w14:paraId="44F2D143" w14:textId="77777777" w:rsidR="003B4951" w:rsidRPr="00330FCC" w:rsidRDefault="003B4951" w:rsidP="003B4951">
            <w:pPr>
              <w:tabs>
                <w:tab w:val="left" w:pos="318"/>
              </w:tabs>
              <w:spacing w:line="300" w:lineRule="exact"/>
              <w:ind w:left="318" w:right="-108" w:hanging="318"/>
              <w:rPr>
                <w:rFonts w:ascii="Cordia New" w:eastAsia="SimSun" w:hAnsi="Cordia New" w:cs="Cordia New"/>
                <w:sz w:val="26"/>
                <w:szCs w:val="26"/>
                <w:cs/>
              </w:rPr>
            </w:pPr>
            <w:r>
              <w:rPr>
                <w:rFonts w:ascii="Cordia New" w:eastAsia="SimSun" w:hAnsi="Cordia New" w:cs="Cordia New"/>
                <w:sz w:val="26"/>
                <w:szCs w:val="26"/>
                <w:lang w:val="en-GB"/>
              </w:rPr>
              <w:t>1</w:t>
            </w:r>
            <w:r w:rsidRPr="00330FCC">
              <w:rPr>
                <w:rFonts w:ascii="Cordia New" w:eastAsia="SimSun" w:hAnsi="Cordia New" w:cs="Cordia New"/>
                <w:sz w:val="26"/>
                <w:szCs w:val="26"/>
              </w:rPr>
              <w:t xml:space="preserve">. </w:t>
            </w:r>
            <w:r>
              <w:rPr>
                <w:rFonts w:ascii="Cordia New" w:eastAsia="SimSun" w:hAnsi="Cordia New" w:cs="Cordia New"/>
                <w:sz w:val="26"/>
                <w:szCs w:val="26"/>
              </w:rPr>
              <w:t xml:space="preserve"> </w:t>
            </w:r>
            <w:r w:rsidRPr="00165D90">
              <w:rPr>
                <w:rFonts w:ascii="Cordia New" w:eastAsia="SimSun" w:hAnsi="Cordia New" w:cs="Cordia New"/>
                <w:sz w:val="26"/>
                <w:szCs w:val="26"/>
                <w:cs/>
              </w:rPr>
              <w:t>อาคารสำนักงานและบ้านพัก อ. ลี้</w:t>
            </w:r>
            <w:r>
              <w:rPr>
                <w:rFonts w:ascii="Cordia New" w:eastAsia="SimSun" w:hAnsi="Cordia New" w:cs="Cordia New"/>
                <w:sz w:val="26"/>
                <w:szCs w:val="26"/>
              </w:rPr>
              <w:t xml:space="preserve">         </w:t>
            </w:r>
            <w:r w:rsidRPr="00165D90">
              <w:rPr>
                <w:rFonts w:ascii="Cordia New" w:eastAsia="SimSun" w:hAnsi="Cordia New" w:cs="Cordia New"/>
                <w:sz w:val="26"/>
                <w:szCs w:val="26"/>
                <w:cs/>
              </w:rPr>
              <w:t xml:space="preserve"> จ. ลำพูน</w:t>
            </w:r>
          </w:p>
        </w:tc>
        <w:tc>
          <w:tcPr>
            <w:tcW w:w="1260" w:type="dxa"/>
            <w:tcBorders>
              <w:top w:val="dotted" w:sz="4" w:space="0" w:color="auto"/>
              <w:bottom w:val="dotted" w:sz="4" w:space="0" w:color="auto"/>
            </w:tcBorders>
          </w:tcPr>
          <w:p w14:paraId="3252CC29" w14:textId="77777777" w:rsidR="003B4951" w:rsidRPr="00330FCC" w:rsidRDefault="003B4951" w:rsidP="003B4951">
            <w:pPr>
              <w:spacing w:line="300" w:lineRule="exact"/>
              <w:ind w:left="-71" w:right="-74"/>
              <w:jc w:val="center"/>
              <w:rPr>
                <w:rFonts w:ascii="Cordia New" w:eastAsia="SimSun" w:hAnsi="Cordia New" w:cs="Cordia New"/>
                <w:sz w:val="26"/>
                <w:szCs w:val="26"/>
              </w:rPr>
            </w:pPr>
            <w:r>
              <w:rPr>
                <w:rFonts w:ascii="Cordia New" w:eastAsia="SimSun" w:hAnsi="Cordia New" w:cs="Cordia New"/>
                <w:sz w:val="26"/>
                <w:szCs w:val="26"/>
              </w:rPr>
              <w:t>Banpu</w:t>
            </w:r>
          </w:p>
        </w:tc>
        <w:tc>
          <w:tcPr>
            <w:tcW w:w="2093" w:type="dxa"/>
            <w:tcBorders>
              <w:top w:val="dotted" w:sz="4" w:space="0" w:color="auto"/>
              <w:bottom w:val="dotted" w:sz="4" w:space="0" w:color="auto"/>
            </w:tcBorders>
          </w:tcPr>
          <w:p w14:paraId="2D6F0C0D" w14:textId="77777777" w:rsidR="003B4951" w:rsidRPr="00330FCC" w:rsidRDefault="003B4951" w:rsidP="003B4951">
            <w:pPr>
              <w:spacing w:line="300" w:lineRule="exact"/>
              <w:ind w:left="-107" w:right="-108"/>
              <w:jc w:val="center"/>
              <w:rPr>
                <w:rFonts w:ascii="Cordia New" w:eastAsia="SimSun" w:hAnsi="Cordia New" w:cs="Cordia New"/>
                <w:sz w:val="26"/>
                <w:szCs w:val="26"/>
                <w:lang w:val="en-GB"/>
              </w:rPr>
            </w:pPr>
            <w:r w:rsidRPr="00330FCC">
              <w:rPr>
                <w:rFonts w:ascii="Cordia New" w:eastAsia="SimSun" w:hAnsi="Cordia New" w:cs="Cordia New"/>
                <w:sz w:val="26"/>
                <w:szCs w:val="26"/>
                <w:cs/>
              </w:rPr>
              <w:t xml:space="preserve">บริษัท </w:t>
            </w:r>
            <w:r>
              <w:rPr>
                <w:rFonts w:ascii="Cordia New" w:eastAsia="SimSun" w:hAnsi="Cordia New" w:cs="Cordia New"/>
                <w:sz w:val="26"/>
                <w:szCs w:val="26"/>
                <w:lang w:val="en-GB"/>
              </w:rPr>
              <w:t>Banpu</w:t>
            </w:r>
          </w:p>
          <w:p w14:paraId="182E0952"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620" w:type="dxa"/>
            <w:tcBorders>
              <w:top w:val="dotted" w:sz="4" w:space="0" w:color="auto"/>
              <w:bottom w:val="dotted" w:sz="4" w:space="0" w:color="auto"/>
            </w:tcBorders>
          </w:tcPr>
          <w:p w14:paraId="392843EA" w14:textId="77777777" w:rsidR="003B4951" w:rsidRPr="00330FCC" w:rsidRDefault="003B4951" w:rsidP="003B4951">
            <w:pPr>
              <w:spacing w:line="300" w:lineRule="exact"/>
              <w:ind w:left="-1" w:right="140"/>
              <w:jc w:val="right"/>
              <w:rPr>
                <w:rFonts w:ascii="Cordia New" w:eastAsia="SimSun" w:hAnsi="Cordia New" w:cs="Cordia New"/>
                <w:sz w:val="26"/>
                <w:szCs w:val="26"/>
              </w:rPr>
            </w:pPr>
            <w:r w:rsidRPr="0057064A">
              <w:rPr>
                <w:rFonts w:ascii="Cordia New" w:eastAsia="SimSun" w:hAnsi="Cordia New" w:cs="Cordia New"/>
                <w:sz w:val="26"/>
                <w:szCs w:val="26"/>
              </w:rPr>
              <w:t>16,565.50</w:t>
            </w:r>
          </w:p>
        </w:tc>
        <w:tc>
          <w:tcPr>
            <w:tcW w:w="1620" w:type="dxa"/>
            <w:tcBorders>
              <w:top w:val="dotted" w:sz="4" w:space="0" w:color="auto"/>
              <w:bottom w:val="dotted" w:sz="4" w:space="0" w:color="auto"/>
            </w:tcBorders>
          </w:tcPr>
          <w:p w14:paraId="58C23987" w14:textId="77777777" w:rsidR="003B4951" w:rsidRPr="00330FCC" w:rsidRDefault="003B4951" w:rsidP="003B4951">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ไม่มีภาระผูกพัน</w:t>
            </w:r>
          </w:p>
        </w:tc>
      </w:tr>
      <w:tr w:rsidR="003B4951" w:rsidRPr="00330FCC" w14:paraId="498F79B5" w14:textId="77777777" w:rsidTr="003B4951">
        <w:tc>
          <w:tcPr>
            <w:tcW w:w="3240" w:type="dxa"/>
            <w:tcBorders>
              <w:top w:val="dotted" w:sz="4" w:space="0" w:color="auto"/>
              <w:bottom w:val="dotted" w:sz="4" w:space="0" w:color="auto"/>
            </w:tcBorders>
          </w:tcPr>
          <w:p w14:paraId="7E568B63" w14:textId="77777777" w:rsidR="003B4951" w:rsidRPr="00330FCC" w:rsidRDefault="003B4951" w:rsidP="003B4951">
            <w:pPr>
              <w:tabs>
                <w:tab w:val="left" w:pos="318"/>
              </w:tabs>
              <w:spacing w:line="300" w:lineRule="exact"/>
              <w:ind w:left="318" w:right="-108" w:hanging="318"/>
              <w:rPr>
                <w:rFonts w:ascii="Cordia New" w:eastAsia="SimSun" w:hAnsi="Cordia New" w:cs="Cordia New"/>
                <w:sz w:val="26"/>
                <w:szCs w:val="26"/>
              </w:rPr>
            </w:pPr>
            <w:r>
              <w:rPr>
                <w:rFonts w:ascii="Cordia New" w:eastAsia="SimSun" w:hAnsi="Cordia New" w:cs="Cordia New"/>
                <w:sz w:val="26"/>
                <w:szCs w:val="26"/>
              </w:rPr>
              <w:t>2</w:t>
            </w:r>
            <w:r w:rsidRPr="00330FCC">
              <w:rPr>
                <w:rFonts w:ascii="Cordia New" w:eastAsia="SimSun" w:hAnsi="Cordia New" w:cs="Cordia New"/>
                <w:sz w:val="26"/>
                <w:szCs w:val="26"/>
              </w:rPr>
              <w:t>.</w:t>
            </w:r>
            <w:r>
              <w:rPr>
                <w:rFonts w:ascii="Cordia New" w:eastAsia="SimSun" w:hAnsi="Cordia New" w:cs="Cordia New"/>
                <w:sz w:val="26"/>
                <w:szCs w:val="26"/>
              </w:rPr>
              <w:t xml:space="preserve"> </w:t>
            </w:r>
            <w:r w:rsidRPr="00330FCC">
              <w:rPr>
                <w:rFonts w:ascii="Cordia New" w:eastAsia="SimSun" w:hAnsi="Cordia New" w:cs="Cordia New"/>
                <w:sz w:val="26"/>
                <w:szCs w:val="26"/>
              </w:rPr>
              <w:t xml:space="preserve"> </w:t>
            </w:r>
            <w:r w:rsidRPr="00165D90">
              <w:rPr>
                <w:rFonts w:ascii="Cordia New" w:eastAsia="SimSun" w:hAnsi="Cordia New" w:cs="Cordia New"/>
                <w:sz w:val="26"/>
                <w:szCs w:val="26"/>
                <w:cs/>
              </w:rPr>
              <w:t>อาคารสำนักงานโรงเก็บวัสดุและบ้านพัก ต. สบปราบ อ. แม่ทะ จ. ลำปาง</w:t>
            </w:r>
          </w:p>
        </w:tc>
        <w:tc>
          <w:tcPr>
            <w:tcW w:w="1260" w:type="dxa"/>
            <w:tcBorders>
              <w:top w:val="dotted" w:sz="4" w:space="0" w:color="auto"/>
              <w:bottom w:val="dotted" w:sz="4" w:space="0" w:color="auto"/>
            </w:tcBorders>
          </w:tcPr>
          <w:p w14:paraId="592E4655" w14:textId="77777777" w:rsidR="003B4951" w:rsidRPr="00330FCC" w:rsidRDefault="003B4951" w:rsidP="003B4951">
            <w:pPr>
              <w:spacing w:line="300" w:lineRule="exact"/>
              <w:ind w:left="-71" w:right="-74"/>
              <w:jc w:val="center"/>
              <w:rPr>
                <w:rFonts w:ascii="Cordia New" w:eastAsia="SimSun" w:hAnsi="Cordia New" w:cs="Cordia New"/>
                <w:sz w:val="26"/>
                <w:szCs w:val="26"/>
              </w:rPr>
            </w:pPr>
            <w:r>
              <w:rPr>
                <w:rFonts w:ascii="Cordia New" w:eastAsia="SimSun" w:hAnsi="Cordia New" w:cs="Cordia New"/>
                <w:sz w:val="26"/>
                <w:szCs w:val="26"/>
              </w:rPr>
              <w:t>Banpu</w:t>
            </w:r>
          </w:p>
        </w:tc>
        <w:tc>
          <w:tcPr>
            <w:tcW w:w="2093" w:type="dxa"/>
            <w:tcBorders>
              <w:top w:val="dotted" w:sz="4" w:space="0" w:color="auto"/>
              <w:bottom w:val="dotted" w:sz="4" w:space="0" w:color="auto"/>
            </w:tcBorders>
          </w:tcPr>
          <w:p w14:paraId="5F4CFDF9" w14:textId="77777777" w:rsidR="003B4951" w:rsidRPr="00330FCC" w:rsidRDefault="003B4951" w:rsidP="003B4951">
            <w:pPr>
              <w:spacing w:line="300" w:lineRule="exact"/>
              <w:ind w:left="-107" w:right="-108"/>
              <w:jc w:val="center"/>
              <w:rPr>
                <w:rFonts w:ascii="Cordia New" w:eastAsia="SimSun" w:hAnsi="Cordia New" w:cs="Cordia New"/>
                <w:sz w:val="26"/>
                <w:szCs w:val="26"/>
                <w:lang w:val="en-GB"/>
              </w:rPr>
            </w:pPr>
            <w:r w:rsidRPr="00330FCC">
              <w:rPr>
                <w:rFonts w:ascii="Cordia New" w:eastAsia="SimSun" w:hAnsi="Cordia New" w:cs="Cordia New"/>
                <w:sz w:val="26"/>
                <w:szCs w:val="26"/>
                <w:cs/>
              </w:rPr>
              <w:t xml:space="preserve">บริษัท </w:t>
            </w:r>
            <w:r>
              <w:rPr>
                <w:rFonts w:ascii="Cordia New" w:eastAsia="SimSun" w:hAnsi="Cordia New" w:cs="Cordia New"/>
                <w:sz w:val="26"/>
                <w:szCs w:val="26"/>
                <w:lang w:val="en-GB"/>
              </w:rPr>
              <w:t>Banpu</w:t>
            </w:r>
          </w:p>
          <w:p w14:paraId="27B82428"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620" w:type="dxa"/>
            <w:tcBorders>
              <w:top w:val="dotted" w:sz="4" w:space="0" w:color="auto"/>
              <w:bottom w:val="dotted" w:sz="4" w:space="0" w:color="auto"/>
            </w:tcBorders>
          </w:tcPr>
          <w:p w14:paraId="5E4FDF2E" w14:textId="77777777" w:rsidR="003B4951" w:rsidRPr="00330FCC" w:rsidRDefault="003B4951" w:rsidP="003B4951">
            <w:pPr>
              <w:spacing w:line="300" w:lineRule="exact"/>
              <w:ind w:left="-1" w:right="140"/>
              <w:jc w:val="right"/>
              <w:rPr>
                <w:rFonts w:ascii="Cordia New" w:eastAsia="SimSun" w:hAnsi="Cordia New" w:cs="Cordia New"/>
                <w:sz w:val="26"/>
                <w:szCs w:val="26"/>
              </w:rPr>
            </w:pPr>
            <w:r w:rsidRPr="0057064A">
              <w:rPr>
                <w:rFonts w:ascii="Cordia New" w:eastAsia="SimSun" w:hAnsi="Cordia New" w:cs="Cordia New"/>
                <w:sz w:val="26"/>
                <w:szCs w:val="26"/>
              </w:rPr>
              <w:t>43,816.34</w:t>
            </w:r>
          </w:p>
        </w:tc>
        <w:tc>
          <w:tcPr>
            <w:tcW w:w="1620" w:type="dxa"/>
            <w:tcBorders>
              <w:top w:val="dotted" w:sz="4" w:space="0" w:color="auto"/>
              <w:bottom w:val="dotted" w:sz="4" w:space="0" w:color="auto"/>
            </w:tcBorders>
          </w:tcPr>
          <w:p w14:paraId="3931E0F2" w14:textId="77777777" w:rsidR="003B4951" w:rsidRPr="00330FCC" w:rsidRDefault="003B4951" w:rsidP="003B4951">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ไม่มีภาระผูกพัน</w:t>
            </w:r>
          </w:p>
        </w:tc>
      </w:tr>
      <w:tr w:rsidR="003B4951" w:rsidRPr="00330FCC" w14:paraId="1EB59365" w14:textId="77777777" w:rsidTr="003B4951">
        <w:tc>
          <w:tcPr>
            <w:tcW w:w="3240" w:type="dxa"/>
            <w:tcBorders>
              <w:top w:val="nil"/>
              <w:bottom w:val="dotted" w:sz="4" w:space="0" w:color="auto"/>
            </w:tcBorders>
          </w:tcPr>
          <w:p w14:paraId="203CEDC5" w14:textId="77777777" w:rsidR="003B4951" w:rsidRPr="00330FCC" w:rsidRDefault="003B4951" w:rsidP="003B4951">
            <w:pPr>
              <w:tabs>
                <w:tab w:val="left" w:pos="318"/>
              </w:tabs>
              <w:spacing w:line="300" w:lineRule="exact"/>
              <w:ind w:left="318" w:right="-108" w:hanging="318"/>
              <w:rPr>
                <w:rFonts w:ascii="Cordia New" w:eastAsia="SimSun" w:hAnsi="Cordia New" w:cs="Cordia New"/>
                <w:sz w:val="26"/>
                <w:szCs w:val="26"/>
              </w:rPr>
            </w:pPr>
            <w:r>
              <w:rPr>
                <w:rFonts w:ascii="Cordia New" w:eastAsia="SimSun" w:hAnsi="Cordia New" w:cs="Cordia New"/>
                <w:sz w:val="26"/>
                <w:szCs w:val="26"/>
              </w:rPr>
              <w:t>3</w:t>
            </w:r>
            <w:r w:rsidRPr="00330FCC">
              <w:rPr>
                <w:rFonts w:ascii="Cordia New" w:eastAsia="SimSun" w:hAnsi="Cordia New" w:cs="Cordia New"/>
                <w:sz w:val="26"/>
                <w:szCs w:val="26"/>
              </w:rPr>
              <w:t xml:space="preserve">.  </w:t>
            </w:r>
            <w:r w:rsidRPr="00165D90">
              <w:rPr>
                <w:rFonts w:ascii="Cordia New" w:eastAsia="SimSun" w:hAnsi="Cordia New" w:cs="Cordia New"/>
                <w:sz w:val="26"/>
                <w:szCs w:val="26"/>
                <w:cs/>
              </w:rPr>
              <w:t xml:space="preserve">อาคารสำนักงานและบ้านพัก เหมือง </w:t>
            </w:r>
            <w:r w:rsidRPr="00165D90">
              <w:rPr>
                <w:rFonts w:ascii="Cordia New" w:eastAsia="SimSun" w:hAnsi="Cordia New" w:cs="Cordia New"/>
                <w:sz w:val="26"/>
                <w:szCs w:val="26"/>
              </w:rPr>
              <w:t>Jorong Indonesia</w:t>
            </w:r>
          </w:p>
        </w:tc>
        <w:tc>
          <w:tcPr>
            <w:tcW w:w="1260" w:type="dxa"/>
            <w:tcBorders>
              <w:top w:val="nil"/>
              <w:bottom w:val="dotted" w:sz="4" w:space="0" w:color="auto"/>
            </w:tcBorders>
          </w:tcPr>
          <w:p w14:paraId="5C7A7050" w14:textId="77777777" w:rsidR="003B4951" w:rsidRPr="00330FCC" w:rsidRDefault="003B4951" w:rsidP="003B4951">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Jorong</w:t>
            </w:r>
          </w:p>
        </w:tc>
        <w:tc>
          <w:tcPr>
            <w:tcW w:w="2093" w:type="dxa"/>
            <w:tcBorders>
              <w:top w:val="nil"/>
              <w:bottom w:val="dotted" w:sz="4" w:space="0" w:color="auto"/>
            </w:tcBorders>
          </w:tcPr>
          <w:p w14:paraId="60338D6B" w14:textId="77777777" w:rsidR="003B4951" w:rsidRPr="00330FCC" w:rsidRDefault="003B4951" w:rsidP="003B4951">
            <w:pPr>
              <w:spacing w:line="300" w:lineRule="exact"/>
              <w:ind w:left="-107" w:right="-108"/>
              <w:jc w:val="center"/>
              <w:rPr>
                <w:rFonts w:ascii="Cordia New" w:eastAsia="SimSun" w:hAnsi="Cordia New" w:cs="Cordia New"/>
                <w:sz w:val="26"/>
                <w:szCs w:val="26"/>
                <w:lang w:val="en-GB"/>
              </w:rPr>
            </w:pPr>
            <w:r w:rsidRPr="00330FCC">
              <w:rPr>
                <w:rFonts w:ascii="Cordia New" w:eastAsia="SimSun" w:hAnsi="Cordia New" w:cs="Cordia New"/>
                <w:sz w:val="26"/>
                <w:szCs w:val="26"/>
                <w:cs/>
              </w:rPr>
              <w:t>บริษัท</w:t>
            </w:r>
            <w:r w:rsidRPr="00330FCC">
              <w:rPr>
                <w:rFonts w:ascii="Cordia New" w:eastAsia="SimSun" w:hAnsi="Cordia New" w:cs="Cordia New"/>
                <w:sz w:val="26"/>
                <w:szCs w:val="26"/>
                <w:lang w:val="en-GB"/>
              </w:rPr>
              <w:t xml:space="preserve"> Jorong </w:t>
            </w:r>
          </w:p>
          <w:p w14:paraId="34C53257"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620" w:type="dxa"/>
            <w:tcBorders>
              <w:top w:val="nil"/>
              <w:bottom w:val="dotted" w:sz="4" w:space="0" w:color="auto"/>
            </w:tcBorders>
          </w:tcPr>
          <w:p w14:paraId="0C28FFBC" w14:textId="77777777" w:rsidR="003B4951" w:rsidRPr="00330FCC" w:rsidRDefault="003B4951" w:rsidP="003B4951">
            <w:pPr>
              <w:spacing w:line="300" w:lineRule="exact"/>
              <w:ind w:left="-1" w:right="140"/>
              <w:jc w:val="right"/>
              <w:rPr>
                <w:rFonts w:ascii="Cordia New" w:eastAsia="SimSun" w:hAnsi="Cordia New" w:cs="Cordia New"/>
                <w:color w:val="000000"/>
                <w:sz w:val="26"/>
                <w:szCs w:val="26"/>
              </w:rPr>
            </w:pPr>
            <w:r w:rsidRPr="0057064A">
              <w:rPr>
                <w:rFonts w:ascii="Cordia New" w:eastAsia="SimSun" w:hAnsi="Cordia New" w:cs="Cordia New"/>
                <w:sz w:val="26"/>
                <w:szCs w:val="26"/>
              </w:rPr>
              <w:t>2,864.45</w:t>
            </w:r>
          </w:p>
        </w:tc>
        <w:tc>
          <w:tcPr>
            <w:tcW w:w="1620" w:type="dxa"/>
            <w:tcBorders>
              <w:top w:val="dotted" w:sz="4" w:space="0" w:color="auto"/>
              <w:bottom w:val="dotted" w:sz="4" w:space="0" w:color="auto"/>
            </w:tcBorders>
          </w:tcPr>
          <w:p w14:paraId="1BE797C1" w14:textId="77777777" w:rsidR="003B4951" w:rsidRPr="00330FCC" w:rsidRDefault="003B4951" w:rsidP="003B4951">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ไม่มีภาระผูกพัน</w:t>
            </w:r>
          </w:p>
        </w:tc>
      </w:tr>
      <w:tr w:rsidR="003B4951" w:rsidRPr="00330FCC" w14:paraId="6AB8BA8A" w14:textId="77777777" w:rsidTr="003B4951">
        <w:tc>
          <w:tcPr>
            <w:tcW w:w="3240" w:type="dxa"/>
            <w:tcBorders>
              <w:top w:val="dotted" w:sz="4" w:space="0" w:color="auto"/>
              <w:bottom w:val="dotted" w:sz="4" w:space="0" w:color="auto"/>
            </w:tcBorders>
          </w:tcPr>
          <w:p w14:paraId="36E439B9" w14:textId="77777777" w:rsidR="003B4951" w:rsidRPr="00330FCC" w:rsidRDefault="003B4951" w:rsidP="003B4951">
            <w:pPr>
              <w:tabs>
                <w:tab w:val="left" w:pos="318"/>
              </w:tabs>
              <w:spacing w:line="300" w:lineRule="exact"/>
              <w:ind w:left="318" w:right="-108" w:hanging="318"/>
              <w:rPr>
                <w:rFonts w:ascii="Cordia New" w:eastAsia="SimSun" w:hAnsi="Cordia New" w:cs="Cordia New"/>
                <w:sz w:val="26"/>
                <w:szCs w:val="26"/>
              </w:rPr>
            </w:pPr>
            <w:r>
              <w:rPr>
                <w:rFonts w:ascii="Cordia New" w:eastAsia="SimSun" w:hAnsi="Cordia New" w:cs="Cordia New"/>
                <w:sz w:val="26"/>
                <w:szCs w:val="26"/>
              </w:rPr>
              <w:t>4</w:t>
            </w:r>
            <w:r w:rsidRPr="00330FCC">
              <w:rPr>
                <w:rFonts w:ascii="Cordia New" w:eastAsia="SimSun" w:hAnsi="Cordia New" w:cs="Cordia New"/>
                <w:sz w:val="26"/>
                <w:szCs w:val="26"/>
              </w:rPr>
              <w:t xml:space="preserve">. </w:t>
            </w:r>
            <w:r>
              <w:rPr>
                <w:rFonts w:ascii="Cordia New" w:eastAsia="SimSun" w:hAnsi="Cordia New" w:cs="Cordia New"/>
                <w:sz w:val="26"/>
                <w:szCs w:val="26"/>
              </w:rPr>
              <w:t xml:space="preserve"> </w:t>
            </w:r>
            <w:r w:rsidRPr="00725C12">
              <w:rPr>
                <w:rFonts w:ascii="Cordia New" w:eastAsia="SimSun" w:hAnsi="Cordia New" w:cs="Cordia New"/>
                <w:sz w:val="26"/>
                <w:szCs w:val="26"/>
                <w:cs/>
              </w:rPr>
              <w:t xml:space="preserve">ท่าเรือ  เหมือง </w:t>
            </w:r>
            <w:r w:rsidRPr="00725C12">
              <w:rPr>
                <w:rFonts w:ascii="Cordia New" w:eastAsia="SimSun" w:hAnsi="Cordia New" w:cs="Cordia New"/>
                <w:sz w:val="26"/>
                <w:szCs w:val="26"/>
              </w:rPr>
              <w:t>Jorong Indonesia</w:t>
            </w:r>
          </w:p>
        </w:tc>
        <w:tc>
          <w:tcPr>
            <w:tcW w:w="1260" w:type="dxa"/>
            <w:tcBorders>
              <w:top w:val="dotted" w:sz="4" w:space="0" w:color="auto"/>
              <w:bottom w:val="dotted" w:sz="4" w:space="0" w:color="auto"/>
            </w:tcBorders>
          </w:tcPr>
          <w:p w14:paraId="6C87323D" w14:textId="77777777" w:rsidR="003B4951" w:rsidRPr="00330FCC" w:rsidRDefault="003B4951" w:rsidP="003B4951">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Jorong</w:t>
            </w:r>
          </w:p>
        </w:tc>
        <w:tc>
          <w:tcPr>
            <w:tcW w:w="2093" w:type="dxa"/>
            <w:tcBorders>
              <w:top w:val="dotted" w:sz="4" w:space="0" w:color="auto"/>
              <w:bottom w:val="dotted" w:sz="4" w:space="0" w:color="auto"/>
            </w:tcBorders>
          </w:tcPr>
          <w:p w14:paraId="199F4BAB" w14:textId="77777777" w:rsidR="003B4951" w:rsidRPr="00330FCC" w:rsidRDefault="003B4951" w:rsidP="003B4951">
            <w:pPr>
              <w:spacing w:line="300" w:lineRule="exact"/>
              <w:ind w:left="-107" w:right="-108"/>
              <w:jc w:val="center"/>
              <w:rPr>
                <w:rFonts w:ascii="Cordia New" w:eastAsia="SimSun" w:hAnsi="Cordia New" w:cs="Cordia New"/>
                <w:sz w:val="26"/>
                <w:szCs w:val="26"/>
                <w:lang w:val="en-GB"/>
              </w:rPr>
            </w:pPr>
            <w:r w:rsidRPr="00330FCC">
              <w:rPr>
                <w:rFonts w:ascii="Cordia New" w:eastAsia="SimSun" w:hAnsi="Cordia New" w:cs="Cordia New"/>
                <w:sz w:val="26"/>
                <w:szCs w:val="26"/>
                <w:cs/>
              </w:rPr>
              <w:t>บริษัท</w:t>
            </w:r>
            <w:r w:rsidRPr="00330FCC">
              <w:rPr>
                <w:rFonts w:ascii="Cordia New" w:eastAsia="SimSun" w:hAnsi="Cordia New" w:cs="Cordia New"/>
                <w:sz w:val="26"/>
                <w:szCs w:val="26"/>
                <w:lang w:val="en-GB"/>
              </w:rPr>
              <w:t xml:space="preserve"> Jorong </w:t>
            </w:r>
          </w:p>
          <w:p w14:paraId="0F269C31"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620" w:type="dxa"/>
            <w:tcBorders>
              <w:top w:val="dotted" w:sz="4" w:space="0" w:color="auto"/>
              <w:bottom w:val="dotted" w:sz="4" w:space="0" w:color="auto"/>
            </w:tcBorders>
          </w:tcPr>
          <w:p w14:paraId="5742B8B3" w14:textId="77777777" w:rsidR="003B4951" w:rsidRPr="00330FCC" w:rsidRDefault="003B4951" w:rsidP="003B4951">
            <w:pPr>
              <w:spacing w:line="300" w:lineRule="exact"/>
              <w:ind w:left="-1" w:right="140"/>
              <w:jc w:val="right"/>
              <w:rPr>
                <w:rFonts w:ascii="Cordia New" w:eastAsia="SimSun" w:hAnsi="Cordia New" w:cs="Cordia New"/>
                <w:sz w:val="26"/>
                <w:szCs w:val="26"/>
              </w:rPr>
            </w:pPr>
            <w:r w:rsidRPr="0057064A">
              <w:rPr>
                <w:rFonts w:ascii="Cordia New" w:eastAsia="SimSun" w:hAnsi="Cordia New" w:cs="Cordia New"/>
                <w:sz w:val="26"/>
                <w:szCs w:val="26"/>
              </w:rPr>
              <w:t>460,335.16</w:t>
            </w:r>
          </w:p>
        </w:tc>
        <w:tc>
          <w:tcPr>
            <w:tcW w:w="1620" w:type="dxa"/>
            <w:tcBorders>
              <w:top w:val="dotted" w:sz="4" w:space="0" w:color="auto"/>
              <w:bottom w:val="dotted" w:sz="4" w:space="0" w:color="auto"/>
            </w:tcBorders>
          </w:tcPr>
          <w:p w14:paraId="35B48E02" w14:textId="77777777" w:rsidR="003B4951" w:rsidRPr="00330FCC" w:rsidRDefault="003B4951" w:rsidP="003B4951">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ไม่มีภาระผูกพัน</w:t>
            </w:r>
          </w:p>
        </w:tc>
      </w:tr>
      <w:tr w:rsidR="003B4951" w:rsidRPr="00330FCC" w14:paraId="34212761" w14:textId="77777777" w:rsidTr="003B4951">
        <w:tc>
          <w:tcPr>
            <w:tcW w:w="3240" w:type="dxa"/>
            <w:tcBorders>
              <w:top w:val="nil"/>
              <w:bottom w:val="dotted" w:sz="4" w:space="0" w:color="auto"/>
            </w:tcBorders>
          </w:tcPr>
          <w:p w14:paraId="4BD93BD7" w14:textId="77777777" w:rsidR="003B4951" w:rsidRPr="00330FCC" w:rsidRDefault="003B4951" w:rsidP="003B4951">
            <w:pPr>
              <w:tabs>
                <w:tab w:val="left" w:pos="318"/>
              </w:tabs>
              <w:spacing w:line="300" w:lineRule="exact"/>
              <w:ind w:left="318" w:right="-108" w:hanging="318"/>
              <w:rPr>
                <w:rFonts w:ascii="Cordia New" w:eastAsia="SimSun" w:hAnsi="Cordia New" w:cs="Cordia New"/>
                <w:sz w:val="26"/>
                <w:szCs w:val="26"/>
              </w:rPr>
            </w:pPr>
            <w:r>
              <w:rPr>
                <w:rFonts w:ascii="Cordia New" w:eastAsia="SimSun" w:hAnsi="Cordia New" w:cs="Cordia New"/>
                <w:sz w:val="26"/>
                <w:szCs w:val="26"/>
              </w:rPr>
              <w:t>5</w:t>
            </w:r>
            <w:r w:rsidRPr="00330FCC">
              <w:rPr>
                <w:rFonts w:ascii="Cordia New" w:eastAsia="SimSun" w:hAnsi="Cordia New" w:cs="Cordia New"/>
                <w:sz w:val="26"/>
                <w:szCs w:val="26"/>
              </w:rPr>
              <w:t xml:space="preserve">. </w:t>
            </w:r>
            <w:r>
              <w:rPr>
                <w:rFonts w:ascii="Cordia New" w:eastAsia="SimSun" w:hAnsi="Cordia New" w:cs="Cordia New"/>
                <w:sz w:val="26"/>
                <w:szCs w:val="26"/>
              </w:rPr>
              <w:t xml:space="preserve">  </w:t>
            </w:r>
            <w:r w:rsidRPr="00725C12">
              <w:rPr>
                <w:rFonts w:ascii="Cordia New" w:eastAsia="SimSun" w:hAnsi="Cordia New" w:cs="Cordia New"/>
                <w:sz w:val="26"/>
                <w:szCs w:val="26"/>
                <w:cs/>
              </w:rPr>
              <w:t xml:space="preserve">อาคารสำนักงานและบ้านพัก เหมือง </w:t>
            </w:r>
            <w:r w:rsidRPr="00725C12">
              <w:rPr>
                <w:rFonts w:ascii="Cordia New" w:eastAsia="SimSun" w:hAnsi="Cordia New" w:cs="Cordia New"/>
                <w:sz w:val="26"/>
                <w:szCs w:val="26"/>
              </w:rPr>
              <w:t>Indominco  Indonesia</w:t>
            </w:r>
          </w:p>
        </w:tc>
        <w:tc>
          <w:tcPr>
            <w:tcW w:w="1260" w:type="dxa"/>
            <w:tcBorders>
              <w:top w:val="nil"/>
              <w:bottom w:val="dotted" w:sz="4" w:space="0" w:color="auto"/>
            </w:tcBorders>
          </w:tcPr>
          <w:p w14:paraId="67D97CAC" w14:textId="77777777" w:rsidR="003B4951" w:rsidRPr="00330FCC" w:rsidRDefault="003B4951" w:rsidP="003B4951">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Indominco</w:t>
            </w:r>
          </w:p>
        </w:tc>
        <w:tc>
          <w:tcPr>
            <w:tcW w:w="2093" w:type="dxa"/>
            <w:tcBorders>
              <w:top w:val="nil"/>
              <w:bottom w:val="dotted" w:sz="4" w:space="0" w:color="auto"/>
            </w:tcBorders>
          </w:tcPr>
          <w:p w14:paraId="1D90BCF6" w14:textId="77777777" w:rsidR="003B4951" w:rsidRPr="00330FCC" w:rsidRDefault="003B4951" w:rsidP="003B4951">
            <w:pPr>
              <w:spacing w:line="300" w:lineRule="exact"/>
              <w:ind w:left="-107" w:right="-108"/>
              <w:jc w:val="center"/>
              <w:rPr>
                <w:rFonts w:ascii="Cordia New" w:eastAsia="SimSun" w:hAnsi="Cordia New" w:cs="Cordia New"/>
                <w:sz w:val="26"/>
                <w:szCs w:val="26"/>
                <w:lang w:val="en-GB"/>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lang w:val="en-GB"/>
              </w:rPr>
              <w:t xml:space="preserve">Indominco </w:t>
            </w:r>
          </w:p>
          <w:p w14:paraId="54ADE11D"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620" w:type="dxa"/>
            <w:tcBorders>
              <w:top w:val="nil"/>
              <w:bottom w:val="dotted" w:sz="4" w:space="0" w:color="auto"/>
            </w:tcBorders>
          </w:tcPr>
          <w:p w14:paraId="2DA1F4C5" w14:textId="77777777" w:rsidR="003B4951" w:rsidRPr="00330FCC" w:rsidRDefault="003B4951" w:rsidP="003B4951">
            <w:pPr>
              <w:spacing w:line="300" w:lineRule="exact"/>
              <w:ind w:left="-1" w:right="140"/>
              <w:jc w:val="right"/>
              <w:rPr>
                <w:rFonts w:ascii="Cordia New" w:eastAsia="SimSun" w:hAnsi="Cordia New" w:cs="Cordia New"/>
                <w:sz w:val="26"/>
                <w:szCs w:val="26"/>
              </w:rPr>
            </w:pPr>
            <w:r w:rsidRPr="0057064A">
              <w:rPr>
                <w:rFonts w:ascii="Cordia New" w:eastAsia="SimSun" w:hAnsi="Cordia New" w:cs="Cordia New"/>
                <w:sz w:val="26"/>
                <w:szCs w:val="26"/>
              </w:rPr>
              <w:t>7,582,210.69</w:t>
            </w:r>
          </w:p>
        </w:tc>
        <w:tc>
          <w:tcPr>
            <w:tcW w:w="1620" w:type="dxa"/>
            <w:tcBorders>
              <w:top w:val="dotted" w:sz="4" w:space="0" w:color="auto"/>
              <w:bottom w:val="dotted" w:sz="4" w:space="0" w:color="auto"/>
            </w:tcBorders>
          </w:tcPr>
          <w:p w14:paraId="3937FE3C" w14:textId="77777777" w:rsidR="003B4951" w:rsidRPr="00330FCC" w:rsidRDefault="003B4951" w:rsidP="003B4951">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ไม่มีภาระผูกพัน</w:t>
            </w:r>
          </w:p>
        </w:tc>
      </w:tr>
      <w:tr w:rsidR="003B4951" w:rsidRPr="00330FCC" w14:paraId="169AF67A" w14:textId="77777777" w:rsidTr="003B4951">
        <w:tc>
          <w:tcPr>
            <w:tcW w:w="3240" w:type="dxa"/>
            <w:tcBorders>
              <w:top w:val="dotted" w:sz="4" w:space="0" w:color="auto"/>
              <w:bottom w:val="dotted" w:sz="4" w:space="0" w:color="auto"/>
            </w:tcBorders>
          </w:tcPr>
          <w:p w14:paraId="76F07712" w14:textId="77777777" w:rsidR="003B4951" w:rsidRPr="00330FCC" w:rsidRDefault="003B4951" w:rsidP="003B4951">
            <w:pPr>
              <w:tabs>
                <w:tab w:val="left" w:pos="318"/>
              </w:tabs>
              <w:spacing w:line="300" w:lineRule="exact"/>
              <w:ind w:left="318" w:right="-108" w:hanging="318"/>
              <w:rPr>
                <w:rFonts w:ascii="Cordia New" w:eastAsia="SimSun" w:hAnsi="Cordia New" w:cs="Cordia New"/>
                <w:sz w:val="26"/>
                <w:szCs w:val="26"/>
              </w:rPr>
            </w:pPr>
            <w:r>
              <w:rPr>
                <w:rFonts w:ascii="Cordia New" w:eastAsia="SimSun" w:hAnsi="Cordia New" w:cs="Cordia New"/>
                <w:sz w:val="26"/>
                <w:szCs w:val="26"/>
              </w:rPr>
              <w:t>6</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 xml:space="preserve"> </w:t>
            </w:r>
            <w:r w:rsidRPr="00725C12">
              <w:rPr>
                <w:rFonts w:ascii="Cordia New" w:eastAsia="SimSun" w:hAnsi="Cordia New" w:cs="Cordia New"/>
                <w:sz w:val="26"/>
                <w:szCs w:val="26"/>
                <w:cs/>
              </w:rPr>
              <w:t xml:space="preserve">ท่าเรือ  เหมือง </w:t>
            </w:r>
            <w:r w:rsidRPr="00725C12">
              <w:rPr>
                <w:rFonts w:ascii="Cordia New" w:eastAsia="SimSun" w:hAnsi="Cordia New" w:cs="Cordia New"/>
                <w:sz w:val="26"/>
                <w:szCs w:val="26"/>
              </w:rPr>
              <w:t>Indominco  Indonesia</w:t>
            </w:r>
          </w:p>
        </w:tc>
        <w:tc>
          <w:tcPr>
            <w:tcW w:w="1260" w:type="dxa"/>
            <w:tcBorders>
              <w:top w:val="dotted" w:sz="4" w:space="0" w:color="auto"/>
              <w:bottom w:val="dotted" w:sz="4" w:space="0" w:color="auto"/>
            </w:tcBorders>
          </w:tcPr>
          <w:p w14:paraId="0214EEA5" w14:textId="77777777" w:rsidR="003B4951" w:rsidRPr="00330FCC" w:rsidRDefault="003B4951" w:rsidP="003B4951">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Indominco</w:t>
            </w:r>
          </w:p>
        </w:tc>
        <w:tc>
          <w:tcPr>
            <w:tcW w:w="2093" w:type="dxa"/>
            <w:tcBorders>
              <w:top w:val="dotted" w:sz="4" w:space="0" w:color="auto"/>
              <w:bottom w:val="dotted" w:sz="4" w:space="0" w:color="auto"/>
            </w:tcBorders>
          </w:tcPr>
          <w:p w14:paraId="7813E237" w14:textId="77777777" w:rsidR="003B4951" w:rsidRPr="00330FCC" w:rsidRDefault="003B4951" w:rsidP="003B4951">
            <w:pPr>
              <w:spacing w:line="300" w:lineRule="exact"/>
              <w:ind w:left="-107" w:right="-108"/>
              <w:jc w:val="center"/>
              <w:rPr>
                <w:rFonts w:ascii="Cordia New" w:eastAsia="SimSun" w:hAnsi="Cordia New" w:cs="Cordia New"/>
                <w:sz w:val="26"/>
                <w:szCs w:val="26"/>
                <w:lang w:val="en-GB"/>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lang w:val="en-GB"/>
              </w:rPr>
              <w:t xml:space="preserve">Indominco </w:t>
            </w:r>
          </w:p>
          <w:p w14:paraId="2DDA539E"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620" w:type="dxa"/>
            <w:tcBorders>
              <w:top w:val="dotted" w:sz="4" w:space="0" w:color="auto"/>
              <w:bottom w:val="dotted" w:sz="4" w:space="0" w:color="auto"/>
            </w:tcBorders>
          </w:tcPr>
          <w:p w14:paraId="2BC693B7" w14:textId="77777777" w:rsidR="003B4951" w:rsidRPr="00330FCC" w:rsidRDefault="003B4951" w:rsidP="003B4951">
            <w:pPr>
              <w:spacing w:line="300" w:lineRule="exact"/>
              <w:ind w:left="-1" w:right="140"/>
              <w:jc w:val="right"/>
              <w:rPr>
                <w:rFonts w:ascii="Cordia New" w:eastAsia="SimSun" w:hAnsi="Cordia New" w:cs="Cordia New"/>
                <w:sz w:val="26"/>
                <w:szCs w:val="26"/>
              </w:rPr>
            </w:pPr>
            <w:r w:rsidRPr="0057064A">
              <w:rPr>
                <w:rFonts w:ascii="Cordia New" w:eastAsia="SimSun" w:hAnsi="Cordia New" w:cs="Cordia New"/>
                <w:sz w:val="26"/>
                <w:szCs w:val="26"/>
              </w:rPr>
              <w:t>29,177,795.05</w:t>
            </w:r>
          </w:p>
        </w:tc>
        <w:tc>
          <w:tcPr>
            <w:tcW w:w="1620" w:type="dxa"/>
            <w:tcBorders>
              <w:top w:val="dotted" w:sz="4" w:space="0" w:color="auto"/>
              <w:bottom w:val="dotted" w:sz="4" w:space="0" w:color="auto"/>
            </w:tcBorders>
          </w:tcPr>
          <w:p w14:paraId="7C1D999C" w14:textId="77777777" w:rsidR="003B4951" w:rsidRPr="00330FCC" w:rsidRDefault="003B4951" w:rsidP="003B4951">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ไม่มีภาระผูกพัน</w:t>
            </w:r>
          </w:p>
        </w:tc>
      </w:tr>
      <w:tr w:rsidR="003B4951" w:rsidRPr="00330FCC" w14:paraId="2A18A052" w14:textId="77777777" w:rsidTr="003B4951">
        <w:tc>
          <w:tcPr>
            <w:tcW w:w="3240" w:type="dxa"/>
            <w:tcBorders>
              <w:top w:val="dotted" w:sz="4" w:space="0" w:color="auto"/>
              <w:bottom w:val="dotted" w:sz="4" w:space="0" w:color="auto"/>
            </w:tcBorders>
          </w:tcPr>
          <w:p w14:paraId="51EE6316" w14:textId="77777777" w:rsidR="003B4951" w:rsidRPr="00330FCC" w:rsidRDefault="003B4951" w:rsidP="003B4951">
            <w:pPr>
              <w:tabs>
                <w:tab w:val="left" w:pos="318"/>
              </w:tabs>
              <w:spacing w:line="300" w:lineRule="exact"/>
              <w:ind w:left="318" w:right="-108" w:hanging="318"/>
              <w:rPr>
                <w:rFonts w:ascii="Cordia New" w:eastAsia="SimSun" w:hAnsi="Cordia New" w:cs="Cordia New"/>
                <w:sz w:val="26"/>
                <w:szCs w:val="26"/>
              </w:rPr>
            </w:pPr>
            <w:r>
              <w:rPr>
                <w:rFonts w:ascii="Cordia New" w:eastAsia="SimSun" w:hAnsi="Cordia New" w:cs="Cordia New"/>
                <w:sz w:val="26"/>
                <w:szCs w:val="26"/>
              </w:rPr>
              <w:t>7</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 xml:space="preserve"> </w:t>
            </w:r>
            <w:r w:rsidRPr="00666D59">
              <w:rPr>
                <w:rFonts w:ascii="Cordia New" w:eastAsia="SimSun" w:hAnsi="Cordia New" w:cs="Cordia New"/>
                <w:sz w:val="26"/>
                <w:szCs w:val="26"/>
                <w:cs/>
              </w:rPr>
              <w:t xml:space="preserve">เครื่องจักรและอุปกรณ์ เหมือง </w:t>
            </w:r>
            <w:r w:rsidRPr="00666D59">
              <w:rPr>
                <w:rFonts w:ascii="Cordia New" w:eastAsia="SimSun" w:hAnsi="Cordia New" w:cs="Cordia New"/>
                <w:sz w:val="26"/>
                <w:szCs w:val="26"/>
              </w:rPr>
              <w:t>Indominco Indonesia</w:t>
            </w:r>
          </w:p>
        </w:tc>
        <w:tc>
          <w:tcPr>
            <w:tcW w:w="1260" w:type="dxa"/>
            <w:tcBorders>
              <w:top w:val="dotted" w:sz="4" w:space="0" w:color="auto"/>
              <w:bottom w:val="dotted" w:sz="4" w:space="0" w:color="auto"/>
            </w:tcBorders>
          </w:tcPr>
          <w:p w14:paraId="415C28BF" w14:textId="77777777" w:rsidR="003B4951" w:rsidRPr="00330FCC" w:rsidRDefault="003B4951" w:rsidP="003B4951">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Indominco</w:t>
            </w:r>
          </w:p>
        </w:tc>
        <w:tc>
          <w:tcPr>
            <w:tcW w:w="2093" w:type="dxa"/>
            <w:tcBorders>
              <w:top w:val="dotted" w:sz="4" w:space="0" w:color="auto"/>
              <w:bottom w:val="dotted" w:sz="4" w:space="0" w:color="auto"/>
            </w:tcBorders>
          </w:tcPr>
          <w:p w14:paraId="0793F47E" w14:textId="77777777" w:rsidR="003B4951" w:rsidRPr="00330FCC" w:rsidRDefault="003B4951" w:rsidP="003B4951">
            <w:pPr>
              <w:spacing w:line="300" w:lineRule="exact"/>
              <w:ind w:left="-107" w:right="-108"/>
              <w:jc w:val="center"/>
              <w:rPr>
                <w:rFonts w:ascii="Cordia New" w:eastAsia="SimSun" w:hAnsi="Cordia New" w:cs="Cordia New"/>
                <w:sz w:val="26"/>
                <w:szCs w:val="26"/>
                <w:lang w:val="en-GB"/>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lang w:val="en-GB"/>
              </w:rPr>
              <w:t xml:space="preserve">Indominco </w:t>
            </w:r>
          </w:p>
          <w:p w14:paraId="521735BA"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620" w:type="dxa"/>
            <w:tcBorders>
              <w:top w:val="dotted" w:sz="4" w:space="0" w:color="auto"/>
              <w:bottom w:val="dotted" w:sz="4" w:space="0" w:color="auto"/>
            </w:tcBorders>
          </w:tcPr>
          <w:p w14:paraId="5F750400" w14:textId="77777777" w:rsidR="003B4951" w:rsidRPr="00330FCC" w:rsidRDefault="003B4951" w:rsidP="003B4951">
            <w:pPr>
              <w:spacing w:line="300" w:lineRule="exact"/>
              <w:ind w:left="-1" w:right="140"/>
              <w:jc w:val="right"/>
              <w:rPr>
                <w:rFonts w:ascii="Cordia New" w:eastAsia="SimSun" w:hAnsi="Cordia New" w:cs="Cordia New"/>
                <w:sz w:val="26"/>
                <w:szCs w:val="26"/>
              </w:rPr>
            </w:pPr>
            <w:r w:rsidRPr="0057064A">
              <w:rPr>
                <w:rFonts w:ascii="Cordia New" w:eastAsia="SimSun" w:hAnsi="Cordia New" w:cs="Cordia New"/>
                <w:sz w:val="26"/>
                <w:szCs w:val="26"/>
              </w:rPr>
              <w:t>68,686,494.81</w:t>
            </w:r>
          </w:p>
        </w:tc>
        <w:tc>
          <w:tcPr>
            <w:tcW w:w="1620" w:type="dxa"/>
            <w:tcBorders>
              <w:top w:val="dotted" w:sz="4" w:space="0" w:color="auto"/>
              <w:bottom w:val="dotted" w:sz="4" w:space="0" w:color="auto"/>
            </w:tcBorders>
          </w:tcPr>
          <w:p w14:paraId="27274F44" w14:textId="77777777" w:rsidR="003B4951" w:rsidRPr="00330FCC" w:rsidRDefault="003B4951" w:rsidP="003B4951">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ไม่มีภาระผูกพัน</w:t>
            </w:r>
          </w:p>
        </w:tc>
      </w:tr>
      <w:tr w:rsidR="003B4951" w:rsidRPr="00330FCC" w14:paraId="1F142ECD" w14:textId="77777777" w:rsidTr="003B4951">
        <w:tc>
          <w:tcPr>
            <w:tcW w:w="3240" w:type="dxa"/>
            <w:tcBorders>
              <w:top w:val="dotted" w:sz="4" w:space="0" w:color="auto"/>
              <w:bottom w:val="dotted" w:sz="4" w:space="0" w:color="auto"/>
            </w:tcBorders>
          </w:tcPr>
          <w:p w14:paraId="0DCB419C" w14:textId="77777777" w:rsidR="003B4951" w:rsidRPr="00330FCC" w:rsidRDefault="003B4951" w:rsidP="003B4951">
            <w:pPr>
              <w:tabs>
                <w:tab w:val="left" w:pos="318"/>
              </w:tabs>
              <w:spacing w:line="300" w:lineRule="exact"/>
              <w:ind w:left="318" w:right="-108" w:hanging="318"/>
              <w:rPr>
                <w:rFonts w:ascii="Cordia New" w:eastAsia="SimSun" w:hAnsi="Cordia New" w:cs="Cordia New"/>
                <w:sz w:val="26"/>
                <w:szCs w:val="26"/>
              </w:rPr>
            </w:pPr>
            <w:r>
              <w:rPr>
                <w:rFonts w:ascii="Cordia New" w:eastAsia="SimSun" w:hAnsi="Cordia New" w:cs="Cordia New"/>
                <w:sz w:val="26"/>
                <w:szCs w:val="26"/>
              </w:rPr>
              <w:t>8</w:t>
            </w:r>
            <w:r w:rsidRPr="00330FCC">
              <w:rPr>
                <w:rFonts w:ascii="Cordia New" w:eastAsia="SimSun" w:hAnsi="Cordia New" w:cs="Cordia New"/>
                <w:sz w:val="26"/>
                <w:szCs w:val="26"/>
              </w:rPr>
              <w:t xml:space="preserve">. </w:t>
            </w:r>
            <w:r>
              <w:rPr>
                <w:rFonts w:ascii="Cordia New" w:eastAsia="SimSun" w:hAnsi="Cordia New" w:cs="Cordia New"/>
                <w:sz w:val="26"/>
                <w:szCs w:val="26"/>
              </w:rPr>
              <w:t xml:space="preserve">  </w:t>
            </w:r>
            <w:r w:rsidRPr="00666D59">
              <w:rPr>
                <w:rFonts w:ascii="Cordia New" w:eastAsia="SimSun" w:hAnsi="Cordia New" w:cs="Cordia New"/>
                <w:sz w:val="26"/>
                <w:szCs w:val="26"/>
                <w:cs/>
              </w:rPr>
              <w:t xml:space="preserve">อาคารสำนักงานและบ้านพัก เหมือง </w:t>
            </w:r>
            <w:r w:rsidRPr="00666D59">
              <w:rPr>
                <w:rFonts w:ascii="Cordia New" w:eastAsia="SimSun" w:hAnsi="Cordia New" w:cs="Cordia New"/>
                <w:sz w:val="26"/>
                <w:szCs w:val="26"/>
              </w:rPr>
              <w:t>Kitadin  Indonesia</w:t>
            </w:r>
          </w:p>
        </w:tc>
        <w:tc>
          <w:tcPr>
            <w:tcW w:w="1260" w:type="dxa"/>
            <w:tcBorders>
              <w:top w:val="dotted" w:sz="4" w:space="0" w:color="auto"/>
              <w:bottom w:val="dotted" w:sz="4" w:space="0" w:color="auto"/>
            </w:tcBorders>
          </w:tcPr>
          <w:p w14:paraId="49A0ACA7" w14:textId="77777777" w:rsidR="003B4951" w:rsidRPr="00330FCC" w:rsidRDefault="003B4951" w:rsidP="003B4951">
            <w:pPr>
              <w:spacing w:line="300" w:lineRule="exact"/>
              <w:ind w:left="-71" w:right="-74"/>
              <w:jc w:val="center"/>
              <w:rPr>
                <w:rFonts w:ascii="Cordia New" w:eastAsia="SimSun" w:hAnsi="Cordia New" w:cs="Cordia New"/>
                <w:sz w:val="26"/>
                <w:szCs w:val="26"/>
              </w:rPr>
            </w:pPr>
            <w:r>
              <w:rPr>
                <w:rFonts w:ascii="Cordia New" w:eastAsia="SimSun" w:hAnsi="Cordia New" w:cs="Cordia New"/>
                <w:sz w:val="26"/>
                <w:szCs w:val="26"/>
              </w:rPr>
              <w:t>Kitadin</w:t>
            </w:r>
          </w:p>
        </w:tc>
        <w:tc>
          <w:tcPr>
            <w:tcW w:w="2093" w:type="dxa"/>
            <w:tcBorders>
              <w:top w:val="dotted" w:sz="4" w:space="0" w:color="auto"/>
              <w:bottom w:val="dotted" w:sz="4" w:space="0" w:color="auto"/>
            </w:tcBorders>
          </w:tcPr>
          <w:p w14:paraId="340C583D" w14:textId="77777777" w:rsidR="003B4951" w:rsidRPr="00330FCC" w:rsidRDefault="003B4951" w:rsidP="003B4951">
            <w:pPr>
              <w:spacing w:line="300" w:lineRule="exact"/>
              <w:ind w:left="-107" w:right="-108"/>
              <w:jc w:val="center"/>
              <w:rPr>
                <w:rFonts w:ascii="Cordia New" w:eastAsia="SimSun" w:hAnsi="Cordia New" w:cs="Cordia New"/>
                <w:sz w:val="26"/>
                <w:szCs w:val="26"/>
                <w:lang w:val="en-GB"/>
              </w:rPr>
            </w:pPr>
            <w:r w:rsidRPr="00330FCC">
              <w:rPr>
                <w:rFonts w:ascii="Cordia New" w:eastAsia="SimSun" w:hAnsi="Cordia New" w:cs="Cordia New"/>
                <w:sz w:val="26"/>
                <w:szCs w:val="26"/>
                <w:cs/>
              </w:rPr>
              <w:t xml:space="preserve">บริษัท </w:t>
            </w:r>
            <w:r>
              <w:rPr>
                <w:rFonts w:ascii="Cordia New" w:eastAsia="SimSun" w:hAnsi="Cordia New" w:cs="Cordia New"/>
                <w:sz w:val="26"/>
                <w:szCs w:val="26"/>
              </w:rPr>
              <w:t>Kitadin</w:t>
            </w:r>
            <w:r w:rsidRPr="00330FCC">
              <w:rPr>
                <w:rFonts w:ascii="Cordia New" w:eastAsia="SimSun" w:hAnsi="Cordia New" w:cs="Cordia New"/>
                <w:sz w:val="26"/>
                <w:szCs w:val="26"/>
                <w:lang w:val="en-GB"/>
              </w:rPr>
              <w:t xml:space="preserve"> </w:t>
            </w:r>
          </w:p>
          <w:p w14:paraId="58A1E045"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620" w:type="dxa"/>
            <w:tcBorders>
              <w:top w:val="dotted" w:sz="4" w:space="0" w:color="auto"/>
              <w:bottom w:val="dotted" w:sz="4" w:space="0" w:color="auto"/>
            </w:tcBorders>
          </w:tcPr>
          <w:p w14:paraId="5525952D" w14:textId="77777777" w:rsidR="003B4951" w:rsidRPr="00330FCC" w:rsidRDefault="003B4951" w:rsidP="003B4951">
            <w:pPr>
              <w:spacing w:line="300" w:lineRule="exact"/>
              <w:ind w:left="-1" w:right="140"/>
              <w:jc w:val="right"/>
              <w:rPr>
                <w:rFonts w:ascii="Cordia New" w:eastAsia="SimSun" w:hAnsi="Cordia New" w:cs="Cordia New"/>
                <w:color w:val="000000"/>
                <w:sz w:val="26"/>
                <w:szCs w:val="26"/>
              </w:rPr>
            </w:pPr>
            <w:r w:rsidRPr="0057064A">
              <w:rPr>
                <w:rFonts w:ascii="Cordia New" w:eastAsia="SimSun" w:hAnsi="Cordia New" w:cs="Cordia New"/>
                <w:sz w:val="26"/>
                <w:szCs w:val="26"/>
              </w:rPr>
              <w:t>114,084.70</w:t>
            </w:r>
          </w:p>
        </w:tc>
        <w:tc>
          <w:tcPr>
            <w:tcW w:w="1620" w:type="dxa"/>
            <w:tcBorders>
              <w:top w:val="dotted" w:sz="4" w:space="0" w:color="auto"/>
              <w:bottom w:val="dotted" w:sz="4" w:space="0" w:color="auto"/>
            </w:tcBorders>
          </w:tcPr>
          <w:p w14:paraId="1DD8BE95" w14:textId="77777777" w:rsidR="003B4951" w:rsidRPr="00330FCC" w:rsidRDefault="003B4951" w:rsidP="003B4951">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ไม่มีภาระผูกพัน</w:t>
            </w:r>
          </w:p>
        </w:tc>
      </w:tr>
      <w:tr w:rsidR="003B4951" w:rsidRPr="00330FCC" w14:paraId="0DC6C359" w14:textId="77777777" w:rsidTr="003B4951">
        <w:tc>
          <w:tcPr>
            <w:tcW w:w="3240" w:type="dxa"/>
            <w:tcBorders>
              <w:top w:val="dotted" w:sz="4" w:space="0" w:color="auto"/>
              <w:bottom w:val="dotted" w:sz="4" w:space="0" w:color="auto"/>
            </w:tcBorders>
          </w:tcPr>
          <w:p w14:paraId="0C1CE824" w14:textId="52E3EC52" w:rsidR="003B4951" w:rsidRPr="00330FCC" w:rsidRDefault="003B4951" w:rsidP="003B4951">
            <w:pPr>
              <w:tabs>
                <w:tab w:val="left" w:pos="318"/>
              </w:tabs>
              <w:spacing w:line="300" w:lineRule="exact"/>
              <w:ind w:left="318" w:right="-108" w:hanging="318"/>
              <w:rPr>
                <w:rFonts w:ascii="Cordia New" w:eastAsia="SimSun" w:hAnsi="Cordia New" w:cs="Cordia New"/>
                <w:sz w:val="26"/>
                <w:szCs w:val="26"/>
              </w:rPr>
            </w:pPr>
            <w:r>
              <w:rPr>
                <w:rFonts w:ascii="Cordia New" w:eastAsia="SimSun" w:hAnsi="Cordia New" w:cs="Cordia New"/>
                <w:sz w:val="26"/>
                <w:szCs w:val="26"/>
              </w:rPr>
              <w:t>9</w:t>
            </w:r>
            <w:r w:rsidRPr="00330FCC">
              <w:rPr>
                <w:rFonts w:ascii="Cordia New" w:eastAsia="SimSun" w:hAnsi="Cordia New" w:cs="Cordia New"/>
                <w:sz w:val="26"/>
                <w:szCs w:val="26"/>
              </w:rPr>
              <w:t xml:space="preserve">. </w:t>
            </w:r>
            <w:r>
              <w:rPr>
                <w:rFonts w:ascii="Cordia New" w:eastAsia="SimSun" w:hAnsi="Cordia New" w:cs="Cordia New"/>
                <w:sz w:val="26"/>
                <w:szCs w:val="26"/>
              </w:rPr>
              <w:t xml:space="preserve">  </w:t>
            </w:r>
            <w:r w:rsidRPr="00666D59">
              <w:rPr>
                <w:rFonts w:ascii="Cordia New" w:eastAsia="SimSun" w:hAnsi="Cordia New" w:cs="Cordia New"/>
                <w:sz w:val="26"/>
                <w:szCs w:val="26"/>
                <w:cs/>
              </w:rPr>
              <w:t xml:space="preserve">เครื่องจักรและอุปกรณ์ เหมือง </w:t>
            </w:r>
            <w:r w:rsidRPr="00666D59">
              <w:rPr>
                <w:rFonts w:ascii="Cordia New" w:eastAsia="SimSun" w:hAnsi="Cordia New" w:cs="Cordia New"/>
                <w:sz w:val="26"/>
                <w:szCs w:val="26"/>
              </w:rPr>
              <w:t>Kitadin Indonesia</w:t>
            </w:r>
          </w:p>
        </w:tc>
        <w:tc>
          <w:tcPr>
            <w:tcW w:w="1260" w:type="dxa"/>
            <w:tcBorders>
              <w:top w:val="dotted" w:sz="4" w:space="0" w:color="auto"/>
              <w:bottom w:val="dotted" w:sz="4" w:space="0" w:color="auto"/>
            </w:tcBorders>
          </w:tcPr>
          <w:p w14:paraId="4C026174" w14:textId="77777777" w:rsidR="003B4951" w:rsidRPr="00330FCC" w:rsidRDefault="003B4951" w:rsidP="003B4951">
            <w:pPr>
              <w:spacing w:line="300" w:lineRule="exact"/>
              <w:ind w:left="-71" w:right="-74"/>
              <w:jc w:val="center"/>
              <w:rPr>
                <w:rFonts w:ascii="Cordia New" w:eastAsia="SimSun" w:hAnsi="Cordia New" w:cs="Cordia New"/>
                <w:sz w:val="26"/>
                <w:szCs w:val="26"/>
              </w:rPr>
            </w:pPr>
            <w:r>
              <w:rPr>
                <w:rFonts w:ascii="Cordia New" w:eastAsia="SimSun" w:hAnsi="Cordia New" w:cs="Cordia New"/>
                <w:sz w:val="26"/>
                <w:szCs w:val="26"/>
              </w:rPr>
              <w:t>Kitadin</w:t>
            </w:r>
          </w:p>
        </w:tc>
        <w:tc>
          <w:tcPr>
            <w:tcW w:w="2093" w:type="dxa"/>
            <w:tcBorders>
              <w:top w:val="dotted" w:sz="4" w:space="0" w:color="auto"/>
              <w:bottom w:val="dotted" w:sz="4" w:space="0" w:color="auto"/>
            </w:tcBorders>
          </w:tcPr>
          <w:p w14:paraId="126177B5" w14:textId="77777777" w:rsidR="003B4951" w:rsidRPr="00330FCC" w:rsidRDefault="003B4951" w:rsidP="003B4951">
            <w:pPr>
              <w:spacing w:line="300" w:lineRule="exact"/>
              <w:ind w:left="-107" w:right="-108"/>
              <w:jc w:val="center"/>
              <w:rPr>
                <w:rFonts w:ascii="Cordia New" w:eastAsia="SimSun" w:hAnsi="Cordia New" w:cs="Cordia New"/>
                <w:sz w:val="26"/>
                <w:szCs w:val="26"/>
                <w:lang w:val="en-GB"/>
              </w:rPr>
            </w:pPr>
            <w:r w:rsidRPr="00330FCC">
              <w:rPr>
                <w:rFonts w:ascii="Cordia New" w:eastAsia="SimSun" w:hAnsi="Cordia New" w:cs="Cordia New"/>
                <w:sz w:val="26"/>
                <w:szCs w:val="26"/>
                <w:cs/>
              </w:rPr>
              <w:t xml:space="preserve">บริษัท </w:t>
            </w:r>
            <w:r>
              <w:rPr>
                <w:rFonts w:ascii="Cordia New" w:eastAsia="SimSun" w:hAnsi="Cordia New" w:cs="Cordia New"/>
                <w:sz w:val="26"/>
                <w:szCs w:val="26"/>
              </w:rPr>
              <w:t>Kitadin</w:t>
            </w:r>
            <w:r w:rsidRPr="00330FCC">
              <w:rPr>
                <w:rFonts w:ascii="Cordia New" w:eastAsia="SimSun" w:hAnsi="Cordia New" w:cs="Cordia New"/>
                <w:sz w:val="26"/>
                <w:szCs w:val="26"/>
                <w:lang w:val="en-GB"/>
              </w:rPr>
              <w:t xml:space="preserve"> </w:t>
            </w:r>
          </w:p>
          <w:p w14:paraId="403A290E"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620" w:type="dxa"/>
            <w:tcBorders>
              <w:top w:val="dotted" w:sz="4" w:space="0" w:color="auto"/>
              <w:bottom w:val="dotted" w:sz="4" w:space="0" w:color="auto"/>
            </w:tcBorders>
          </w:tcPr>
          <w:p w14:paraId="1245D0CF" w14:textId="77777777" w:rsidR="003B4951" w:rsidRPr="00330FCC" w:rsidRDefault="003B4951" w:rsidP="003B4951">
            <w:pPr>
              <w:spacing w:line="300" w:lineRule="exact"/>
              <w:ind w:left="-1" w:right="140"/>
              <w:jc w:val="right"/>
              <w:rPr>
                <w:rFonts w:ascii="Cordia New" w:eastAsia="SimSun" w:hAnsi="Cordia New" w:cs="Cordia New"/>
                <w:sz w:val="26"/>
                <w:szCs w:val="26"/>
              </w:rPr>
            </w:pPr>
            <w:r w:rsidRPr="0057064A">
              <w:rPr>
                <w:rFonts w:ascii="Cordia New" w:eastAsia="SimSun" w:hAnsi="Cordia New" w:cs="Cordia New"/>
                <w:sz w:val="26"/>
                <w:szCs w:val="26"/>
              </w:rPr>
              <w:t>448,366.70</w:t>
            </w:r>
          </w:p>
        </w:tc>
        <w:tc>
          <w:tcPr>
            <w:tcW w:w="1620" w:type="dxa"/>
            <w:tcBorders>
              <w:top w:val="dotted" w:sz="4" w:space="0" w:color="auto"/>
              <w:bottom w:val="dotted" w:sz="4" w:space="0" w:color="auto"/>
            </w:tcBorders>
          </w:tcPr>
          <w:p w14:paraId="1B685D0F" w14:textId="77777777" w:rsidR="003B4951" w:rsidRPr="00330FCC" w:rsidRDefault="003B4951" w:rsidP="003B4951">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ไม่มีภาระผูกพัน</w:t>
            </w:r>
          </w:p>
        </w:tc>
      </w:tr>
      <w:tr w:rsidR="003B4951" w:rsidRPr="00330FCC" w14:paraId="3AE8CA76" w14:textId="77777777" w:rsidTr="003B4951">
        <w:tc>
          <w:tcPr>
            <w:tcW w:w="3240" w:type="dxa"/>
            <w:tcBorders>
              <w:top w:val="dotted" w:sz="4" w:space="0" w:color="auto"/>
              <w:bottom w:val="dotted" w:sz="4" w:space="0" w:color="auto"/>
            </w:tcBorders>
          </w:tcPr>
          <w:p w14:paraId="1D40D7F8" w14:textId="77777777" w:rsidR="003B4951" w:rsidRPr="00330FCC" w:rsidRDefault="003B4951" w:rsidP="003B4951">
            <w:pPr>
              <w:tabs>
                <w:tab w:val="left" w:pos="318"/>
              </w:tabs>
              <w:spacing w:line="300" w:lineRule="exact"/>
              <w:ind w:left="318" w:right="-108" w:hanging="318"/>
              <w:rPr>
                <w:rFonts w:ascii="Cordia New" w:eastAsia="SimSun" w:hAnsi="Cordia New" w:cs="Cordia New"/>
                <w:sz w:val="26"/>
                <w:szCs w:val="26"/>
              </w:rPr>
            </w:pPr>
            <w:r>
              <w:rPr>
                <w:rFonts w:ascii="Cordia New" w:eastAsia="SimSun" w:hAnsi="Cordia New" w:cs="Cordia New"/>
                <w:sz w:val="26"/>
                <w:szCs w:val="26"/>
              </w:rPr>
              <w:t>10</w:t>
            </w:r>
            <w:r w:rsidRPr="00330FCC">
              <w:rPr>
                <w:rFonts w:ascii="Cordia New" w:eastAsia="SimSun" w:hAnsi="Cordia New" w:cs="Cordia New"/>
                <w:sz w:val="26"/>
                <w:szCs w:val="26"/>
              </w:rPr>
              <w:t xml:space="preserve">. </w:t>
            </w:r>
            <w:r w:rsidRPr="00666D59">
              <w:rPr>
                <w:rFonts w:ascii="Cordia New" w:eastAsia="SimSun" w:hAnsi="Cordia New" w:cs="Cordia New"/>
                <w:sz w:val="26"/>
                <w:szCs w:val="26"/>
                <w:cs/>
              </w:rPr>
              <w:t xml:space="preserve">อาคารสำนักงานและบ้านพัก  เหมือง </w:t>
            </w:r>
            <w:r w:rsidRPr="00666D59">
              <w:rPr>
                <w:rFonts w:ascii="Cordia New" w:eastAsia="SimSun" w:hAnsi="Cordia New" w:cs="Cordia New"/>
                <w:sz w:val="26"/>
                <w:szCs w:val="26"/>
              </w:rPr>
              <w:t>Trubaindo  Indonesia</w:t>
            </w:r>
          </w:p>
          <w:p w14:paraId="5BAA0621" w14:textId="77777777" w:rsidR="003B4951" w:rsidRDefault="003B4951" w:rsidP="003B4951">
            <w:pPr>
              <w:tabs>
                <w:tab w:val="left" w:pos="318"/>
              </w:tabs>
              <w:spacing w:line="300" w:lineRule="exact"/>
              <w:ind w:left="318" w:right="-108" w:hanging="318"/>
              <w:rPr>
                <w:rFonts w:ascii="Cordia New" w:eastAsia="SimSun" w:hAnsi="Cordia New" w:cs="Cordia New"/>
                <w:sz w:val="26"/>
                <w:szCs w:val="26"/>
              </w:rPr>
            </w:pPr>
          </w:p>
        </w:tc>
        <w:tc>
          <w:tcPr>
            <w:tcW w:w="1260" w:type="dxa"/>
            <w:tcBorders>
              <w:top w:val="dotted" w:sz="4" w:space="0" w:color="auto"/>
              <w:bottom w:val="dotted" w:sz="4" w:space="0" w:color="auto"/>
            </w:tcBorders>
          </w:tcPr>
          <w:p w14:paraId="24BA134E" w14:textId="77777777" w:rsidR="003B4951" w:rsidRDefault="003B4951" w:rsidP="003B4951">
            <w:pPr>
              <w:spacing w:line="300" w:lineRule="exact"/>
              <w:ind w:left="-71" w:right="-74"/>
              <w:jc w:val="center"/>
              <w:rPr>
                <w:rFonts w:ascii="Cordia New" w:eastAsia="SimSun" w:hAnsi="Cordia New" w:cs="Cordia New"/>
                <w:sz w:val="26"/>
                <w:szCs w:val="26"/>
              </w:rPr>
            </w:pPr>
            <w:r>
              <w:rPr>
                <w:rFonts w:ascii="Cordia New" w:eastAsia="SimSun" w:hAnsi="Cordia New" w:cs="Cordia New"/>
                <w:sz w:val="26"/>
                <w:szCs w:val="26"/>
              </w:rPr>
              <w:t>Trubaindo</w:t>
            </w:r>
          </w:p>
        </w:tc>
        <w:tc>
          <w:tcPr>
            <w:tcW w:w="2093" w:type="dxa"/>
            <w:tcBorders>
              <w:top w:val="dotted" w:sz="4" w:space="0" w:color="auto"/>
              <w:bottom w:val="dotted" w:sz="4" w:space="0" w:color="auto"/>
            </w:tcBorders>
          </w:tcPr>
          <w:p w14:paraId="11835FB8" w14:textId="77777777" w:rsidR="003B4951" w:rsidRPr="00330FCC" w:rsidRDefault="003B4951" w:rsidP="003B4951">
            <w:pPr>
              <w:spacing w:line="300" w:lineRule="exact"/>
              <w:ind w:left="-107" w:right="-108"/>
              <w:jc w:val="center"/>
              <w:rPr>
                <w:rFonts w:ascii="Cordia New" w:eastAsia="SimSun" w:hAnsi="Cordia New" w:cs="Cordia New"/>
                <w:sz w:val="26"/>
                <w:szCs w:val="26"/>
                <w:lang w:val="en-GB"/>
              </w:rPr>
            </w:pPr>
            <w:r w:rsidRPr="00330FCC">
              <w:rPr>
                <w:rFonts w:ascii="Cordia New" w:eastAsia="SimSun" w:hAnsi="Cordia New" w:cs="Cordia New"/>
                <w:sz w:val="26"/>
                <w:szCs w:val="26"/>
                <w:cs/>
              </w:rPr>
              <w:t xml:space="preserve">บริษัท </w:t>
            </w:r>
            <w:r>
              <w:rPr>
                <w:rFonts w:ascii="Cordia New" w:eastAsia="SimSun" w:hAnsi="Cordia New" w:cs="Cordia New"/>
                <w:sz w:val="26"/>
                <w:szCs w:val="26"/>
              </w:rPr>
              <w:t>Trubaindo</w:t>
            </w:r>
            <w:r w:rsidRPr="00330FCC">
              <w:rPr>
                <w:rFonts w:ascii="Cordia New" w:eastAsia="SimSun" w:hAnsi="Cordia New" w:cs="Cordia New"/>
                <w:sz w:val="26"/>
                <w:szCs w:val="26"/>
                <w:lang w:val="en-GB"/>
              </w:rPr>
              <w:t xml:space="preserve"> </w:t>
            </w:r>
          </w:p>
          <w:p w14:paraId="77FBDB26"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620" w:type="dxa"/>
            <w:tcBorders>
              <w:top w:val="dotted" w:sz="4" w:space="0" w:color="auto"/>
              <w:bottom w:val="dotted" w:sz="4" w:space="0" w:color="auto"/>
            </w:tcBorders>
          </w:tcPr>
          <w:p w14:paraId="141341AF" w14:textId="77777777" w:rsidR="003B4951" w:rsidRDefault="003B4951" w:rsidP="003B4951">
            <w:pPr>
              <w:spacing w:line="300" w:lineRule="exact"/>
              <w:ind w:left="-1" w:right="140"/>
              <w:jc w:val="right"/>
              <w:rPr>
                <w:rFonts w:ascii="Cordia New" w:eastAsia="SimSun" w:hAnsi="Cordia New" w:cs="Cordia New"/>
                <w:sz w:val="26"/>
                <w:szCs w:val="26"/>
              </w:rPr>
            </w:pPr>
            <w:r w:rsidRPr="0057064A">
              <w:rPr>
                <w:rFonts w:ascii="Cordia New" w:eastAsia="SimSun" w:hAnsi="Cordia New" w:cs="Cordia New"/>
                <w:sz w:val="26"/>
                <w:szCs w:val="26"/>
              </w:rPr>
              <w:t>4,575,468.72</w:t>
            </w:r>
          </w:p>
        </w:tc>
        <w:tc>
          <w:tcPr>
            <w:tcW w:w="1620" w:type="dxa"/>
            <w:tcBorders>
              <w:top w:val="dotted" w:sz="4" w:space="0" w:color="auto"/>
              <w:bottom w:val="dotted" w:sz="4" w:space="0" w:color="auto"/>
            </w:tcBorders>
          </w:tcPr>
          <w:p w14:paraId="41CB9A3C" w14:textId="77777777" w:rsidR="003B4951" w:rsidRPr="00330FCC" w:rsidRDefault="003B4951" w:rsidP="003B4951">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มีภาระผูกพัน</w:t>
            </w:r>
            <w:r>
              <w:rPr>
                <w:rFonts w:ascii="Cordia New" w:eastAsia="SimSun" w:hAnsi="Cordia New" w:cs="Cordia New" w:hint="cs"/>
                <w:sz w:val="26"/>
                <w:szCs w:val="26"/>
                <w:cs/>
              </w:rPr>
              <w:t>ตามสัญญาเงินกู้กับธนาคารผู้ให้กู้</w:t>
            </w:r>
          </w:p>
        </w:tc>
      </w:tr>
      <w:tr w:rsidR="003B4951" w:rsidRPr="00330FCC" w14:paraId="2B7152CE" w14:textId="77777777" w:rsidTr="003B4951">
        <w:tc>
          <w:tcPr>
            <w:tcW w:w="3240" w:type="dxa"/>
            <w:tcBorders>
              <w:top w:val="dotted" w:sz="4" w:space="0" w:color="auto"/>
              <w:bottom w:val="dotted" w:sz="4" w:space="0" w:color="auto"/>
            </w:tcBorders>
          </w:tcPr>
          <w:p w14:paraId="0FABE278" w14:textId="77777777" w:rsidR="003B4951" w:rsidRDefault="003B4951" w:rsidP="003B4951">
            <w:pPr>
              <w:tabs>
                <w:tab w:val="left" w:pos="318"/>
              </w:tabs>
              <w:spacing w:line="300" w:lineRule="exact"/>
              <w:ind w:left="318" w:right="-108" w:hanging="318"/>
              <w:rPr>
                <w:rFonts w:ascii="Cordia New" w:eastAsia="SimSun" w:hAnsi="Cordia New" w:cs="Cordia New"/>
                <w:sz w:val="26"/>
                <w:szCs w:val="26"/>
              </w:rPr>
            </w:pPr>
            <w:r>
              <w:rPr>
                <w:rFonts w:ascii="Cordia New" w:eastAsia="SimSun" w:hAnsi="Cordia New" w:cs="Cordia New"/>
                <w:sz w:val="26"/>
                <w:szCs w:val="26"/>
              </w:rPr>
              <w:t>11</w:t>
            </w:r>
            <w:r w:rsidRPr="00330FCC">
              <w:rPr>
                <w:rFonts w:ascii="Cordia New" w:eastAsia="SimSun" w:hAnsi="Cordia New" w:cs="Cordia New"/>
                <w:sz w:val="26"/>
                <w:szCs w:val="26"/>
              </w:rPr>
              <w:t xml:space="preserve">. </w:t>
            </w:r>
            <w:r w:rsidRPr="00666D59">
              <w:rPr>
                <w:rFonts w:ascii="Cordia New" w:eastAsia="SimSun" w:hAnsi="Cordia New" w:cs="Cordia New"/>
                <w:sz w:val="26"/>
                <w:szCs w:val="26"/>
                <w:cs/>
              </w:rPr>
              <w:t xml:space="preserve">ท่าเรือ เหมือง </w:t>
            </w:r>
            <w:r w:rsidRPr="00666D59">
              <w:rPr>
                <w:rFonts w:ascii="Cordia New" w:eastAsia="SimSun" w:hAnsi="Cordia New" w:cs="Cordia New"/>
                <w:sz w:val="26"/>
                <w:szCs w:val="26"/>
              </w:rPr>
              <w:t>Trubaindo  Indonesia</w:t>
            </w:r>
          </w:p>
        </w:tc>
        <w:tc>
          <w:tcPr>
            <w:tcW w:w="1260" w:type="dxa"/>
            <w:tcBorders>
              <w:top w:val="dotted" w:sz="4" w:space="0" w:color="auto"/>
              <w:bottom w:val="dotted" w:sz="4" w:space="0" w:color="auto"/>
            </w:tcBorders>
          </w:tcPr>
          <w:p w14:paraId="501BC1A7" w14:textId="77777777" w:rsidR="003B4951" w:rsidRDefault="003B4951" w:rsidP="003B4951">
            <w:pPr>
              <w:spacing w:line="300" w:lineRule="exact"/>
              <w:ind w:left="-71" w:right="-74"/>
              <w:jc w:val="center"/>
              <w:rPr>
                <w:rFonts w:ascii="Cordia New" w:eastAsia="SimSun" w:hAnsi="Cordia New" w:cs="Cordia New"/>
                <w:sz w:val="26"/>
                <w:szCs w:val="26"/>
              </w:rPr>
            </w:pPr>
            <w:r>
              <w:rPr>
                <w:rFonts w:ascii="Cordia New" w:eastAsia="SimSun" w:hAnsi="Cordia New" w:cs="Cordia New"/>
                <w:sz w:val="26"/>
                <w:szCs w:val="26"/>
              </w:rPr>
              <w:t>Trubaindo</w:t>
            </w:r>
          </w:p>
        </w:tc>
        <w:tc>
          <w:tcPr>
            <w:tcW w:w="2093" w:type="dxa"/>
            <w:tcBorders>
              <w:top w:val="dotted" w:sz="4" w:space="0" w:color="auto"/>
              <w:bottom w:val="dotted" w:sz="4" w:space="0" w:color="auto"/>
            </w:tcBorders>
          </w:tcPr>
          <w:p w14:paraId="53E0F603" w14:textId="77777777" w:rsidR="003B4951" w:rsidRPr="00330FCC" w:rsidRDefault="003B4951" w:rsidP="003B4951">
            <w:pPr>
              <w:spacing w:line="300" w:lineRule="exact"/>
              <w:ind w:left="-107" w:right="-108"/>
              <w:jc w:val="center"/>
              <w:rPr>
                <w:rFonts w:ascii="Cordia New" w:eastAsia="SimSun" w:hAnsi="Cordia New" w:cs="Cordia New"/>
                <w:sz w:val="26"/>
                <w:szCs w:val="26"/>
                <w:lang w:val="en-GB"/>
              </w:rPr>
            </w:pPr>
            <w:r w:rsidRPr="00330FCC">
              <w:rPr>
                <w:rFonts w:ascii="Cordia New" w:eastAsia="SimSun" w:hAnsi="Cordia New" w:cs="Cordia New"/>
                <w:sz w:val="26"/>
                <w:szCs w:val="26"/>
                <w:cs/>
              </w:rPr>
              <w:t xml:space="preserve">บริษัท </w:t>
            </w:r>
            <w:r>
              <w:rPr>
                <w:rFonts w:ascii="Cordia New" w:eastAsia="SimSun" w:hAnsi="Cordia New" w:cs="Cordia New"/>
                <w:sz w:val="26"/>
                <w:szCs w:val="26"/>
              </w:rPr>
              <w:t>Trubaindo</w:t>
            </w:r>
            <w:r w:rsidRPr="00330FCC">
              <w:rPr>
                <w:rFonts w:ascii="Cordia New" w:eastAsia="SimSun" w:hAnsi="Cordia New" w:cs="Cordia New"/>
                <w:sz w:val="26"/>
                <w:szCs w:val="26"/>
                <w:lang w:val="en-GB"/>
              </w:rPr>
              <w:t xml:space="preserve"> </w:t>
            </w:r>
          </w:p>
          <w:p w14:paraId="784AC2D4"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620" w:type="dxa"/>
            <w:tcBorders>
              <w:top w:val="dotted" w:sz="4" w:space="0" w:color="auto"/>
              <w:bottom w:val="dotted" w:sz="4" w:space="0" w:color="auto"/>
            </w:tcBorders>
          </w:tcPr>
          <w:p w14:paraId="672134E0" w14:textId="77777777" w:rsidR="003B4951" w:rsidRPr="00A963CD" w:rsidRDefault="003B4951" w:rsidP="003B4951">
            <w:pPr>
              <w:autoSpaceDE w:val="0"/>
              <w:autoSpaceDN w:val="0"/>
              <w:adjustRightInd w:val="0"/>
              <w:spacing w:line="300" w:lineRule="exact"/>
              <w:ind w:left="-1" w:right="140"/>
              <w:jc w:val="right"/>
              <w:rPr>
                <w:rFonts w:ascii="Cordia New" w:eastAsia="SimSun" w:hAnsi="Cordia New" w:cs="Cordia New"/>
                <w:sz w:val="26"/>
                <w:szCs w:val="26"/>
                <w:lang w:val="en-GB"/>
              </w:rPr>
            </w:pPr>
            <w:r w:rsidRPr="0057064A">
              <w:rPr>
                <w:rFonts w:ascii="Cordia New" w:eastAsia="SimSun" w:hAnsi="Cordia New" w:cs="Cordia New"/>
                <w:sz w:val="26"/>
                <w:szCs w:val="26"/>
                <w:lang w:val="en-GB"/>
              </w:rPr>
              <w:t>167,805.25</w:t>
            </w:r>
          </w:p>
        </w:tc>
        <w:tc>
          <w:tcPr>
            <w:tcW w:w="1620" w:type="dxa"/>
            <w:tcBorders>
              <w:top w:val="dotted" w:sz="4" w:space="0" w:color="auto"/>
              <w:bottom w:val="dotted" w:sz="4" w:space="0" w:color="auto"/>
            </w:tcBorders>
          </w:tcPr>
          <w:p w14:paraId="7FF66AEF" w14:textId="77777777" w:rsidR="003B4951" w:rsidRPr="00330FCC" w:rsidRDefault="003B4951" w:rsidP="003B4951">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มีภาระผูกพัน</w:t>
            </w:r>
            <w:r>
              <w:rPr>
                <w:rFonts w:ascii="Cordia New" w:eastAsia="SimSun" w:hAnsi="Cordia New" w:cs="Cordia New" w:hint="cs"/>
                <w:sz w:val="26"/>
                <w:szCs w:val="26"/>
                <w:cs/>
              </w:rPr>
              <w:t>ตามสัญญาเงินกู้กับธนาคารผู้ให้กู้</w:t>
            </w:r>
          </w:p>
        </w:tc>
      </w:tr>
      <w:tr w:rsidR="003B4951" w:rsidRPr="00330FCC" w14:paraId="242C1F36" w14:textId="77777777" w:rsidTr="003B4951">
        <w:tc>
          <w:tcPr>
            <w:tcW w:w="3240" w:type="dxa"/>
            <w:tcBorders>
              <w:top w:val="dotted" w:sz="4" w:space="0" w:color="auto"/>
              <w:bottom w:val="dotted" w:sz="4" w:space="0" w:color="auto"/>
            </w:tcBorders>
          </w:tcPr>
          <w:p w14:paraId="3582659B" w14:textId="77777777" w:rsidR="003B4951" w:rsidRDefault="003B4951" w:rsidP="003B4951">
            <w:pPr>
              <w:tabs>
                <w:tab w:val="left" w:pos="318"/>
              </w:tabs>
              <w:spacing w:line="300" w:lineRule="exact"/>
              <w:ind w:left="318" w:right="-108" w:hanging="318"/>
              <w:rPr>
                <w:rFonts w:ascii="Cordia New" w:eastAsia="SimSun" w:hAnsi="Cordia New" w:cs="Cordia New"/>
                <w:sz w:val="26"/>
                <w:szCs w:val="26"/>
              </w:rPr>
            </w:pPr>
            <w:r>
              <w:rPr>
                <w:rFonts w:ascii="Cordia New" w:eastAsia="SimSun" w:hAnsi="Cordia New" w:cs="Cordia New"/>
                <w:sz w:val="26"/>
                <w:szCs w:val="26"/>
              </w:rPr>
              <w:t xml:space="preserve">12. </w:t>
            </w:r>
            <w:r w:rsidRPr="00666D59">
              <w:rPr>
                <w:rFonts w:ascii="Cordia New" w:eastAsia="SimSun" w:hAnsi="Cordia New" w:cs="Cordia New"/>
                <w:sz w:val="26"/>
                <w:szCs w:val="26"/>
                <w:cs/>
              </w:rPr>
              <w:t xml:space="preserve">เครื่องจักรและอุปกรณ์ เหมือง </w:t>
            </w:r>
            <w:r w:rsidRPr="00666D59">
              <w:rPr>
                <w:rFonts w:ascii="Cordia New" w:eastAsia="SimSun" w:hAnsi="Cordia New" w:cs="Cordia New"/>
                <w:sz w:val="26"/>
                <w:szCs w:val="26"/>
              </w:rPr>
              <w:t>Trubaindo Indonesia</w:t>
            </w:r>
          </w:p>
        </w:tc>
        <w:tc>
          <w:tcPr>
            <w:tcW w:w="1260" w:type="dxa"/>
            <w:tcBorders>
              <w:top w:val="dotted" w:sz="4" w:space="0" w:color="auto"/>
              <w:bottom w:val="dotted" w:sz="4" w:space="0" w:color="auto"/>
            </w:tcBorders>
          </w:tcPr>
          <w:p w14:paraId="6680AAB2" w14:textId="77777777" w:rsidR="003B4951" w:rsidRDefault="003B4951" w:rsidP="003B4951">
            <w:pPr>
              <w:spacing w:line="300" w:lineRule="exact"/>
              <w:ind w:left="-71" w:right="-74"/>
              <w:jc w:val="center"/>
              <w:rPr>
                <w:rFonts w:ascii="Cordia New" w:eastAsia="SimSun" w:hAnsi="Cordia New" w:cs="Cordia New"/>
                <w:sz w:val="26"/>
                <w:szCs w:val="26"/>
              </w:rPr>
            </w:pPr>
            <w:r>
              <w:rPr>
                <w:rFonts w:ascii="Cordia New" w:eastAsia="SimSun" w:hAnsi="Cordia New" w:cs="Cordia New"/>
                <w:sz w:val="26"/>
                <w:szCs w:val="26"/>
              </w:rPr>
              <w:t>Trubaindo</w:t>
            </w:r>
          </w:p>
        </w:tc>
        <w:tc>
          <w:tcPr>
            <w:tcW w:w="2093" w:type="dxa"/>
            <w:tcBorders>
              <w:top w:val="dotted" w:sz="4" w:space="0" w:color="auto"/>
              <w:bottom w:val="dotted" w:sz="4" w:space="0" w:color="auto"/>
            </w:tcBorders>
          </w:tcPr>
          <w:p w14:paraId="71216220" w14:textId="77777777" w:rsidR="003B4951" w:rsidRPr="00330FCC" w:rsidRDefault="003B4951" w:rsidP="003B4951">
            <w:pPr>
              <w:spacing w:line="300" w:lineRule="exact"/>
              <w:ind w:left="-107" w:right="-108"/>
              <w:jc w:val="center"/>
              <w:rPr>
                <w:rFonts w:ascii="Cordia New" w:eastAsia="SimSun" w:hAnsi="Cordia New" w:cs="Cordia New"/>
                <w:sz w:val="26"/>
                <w:szCs w:val="26"/>
                <w:lang w:val="en-GB"/>
              </w:rPr>
            </w:pPr>
            <w:r w:rsidRPr="00330FCC">
              <w:rPr>
                <w:rFonts w:ascii="Cordia New" w:eastAsia="SimSun" w:hAnsi="Cordia New" w:cs="Cordia New"/>
                <w:sz w:val="26"/>
                <w:szCs w:val="26"/>
                <w:cs/>
              </w:rPr>
              <w:t xml:space="preserve">บริษัท </w:t>
            </w:r>
            <w:r>
              <w:rPr>
                <w:rFonts w:ascii="Cordia New" w:eastAsia="SimSun" w:hAnsi="Cordia New" w:cs="Cordia New"/>
                <w:sz w:val="26"/>
                <w:szCs w:val="26"/>
              </w:rPr>
              <w:t>Trubaindo</w:t>
            </w:r>
            <w:r w:rsidRPr="00330FCC">
              <w:rPr>
                <w:rFonts w:ascii="Cordia New" w:eastAsia="SimSun" w:hAnsi="Cordia New" w:cs="Cordia New"/>
                <w:sz w:val="26"/>
                <w:szCs w:val="26"/>
                <w:lang w:val="en-GB"/>
              </w:rPr>
              <w:t xml:space="preserve"> </w:t>
            </w:r>
          </w:p>
          <w:p w14:paraId="28BE624F"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620" w:type="dxa"/>
            <w:tcBorders>
              <w:top w:val="dotted" w:sz="4" w:space="0" w:color="auto"/>
              <w:bottom w:val="dotted" w:sz="4" w:space="0" w:color="auto"/>
            </w:tcBorders>
          </w:tcPr>
          <w:p w14:paraId="2ACE2DC4" w14:textId="77777777" w:rsidR="003B4951" w:rsidRDefault="003B4951" w:rsidP="003B4951">
            <w:pPr>
              <w:spacing w:line="300" w:lineRule="exact"/>
              <w:ind w:left="-1" w:right="140"/>
              <w:jc w:val="right"/>
              <w:rPr>
                <w:rFonts w:ascii="Cordia New" w:eastAsia="SimSun" w:hAnsi="Cordia New" w:cs="Cordia New"/>
                <w:sz w:val="26"/>
                <w:szCs w:val="26"/>
                <w:lang w:val="en-GB"/>
              </w:rPr>
            </w:pPr>
            <w:r w:rsidRPr="0057064A">
              <w:rPr>
                <w:rFonts w:ascii="Cordia New" w:eastAsia="SimSun" w:hAnsi="Cordia New" w:cs="Cordia New"/>
                <w:sz w:val="26"/>
                <w:szCs w:val="26"/>
              </w:rPr>
              <w:t>13,372,634.44</w:t>
            </w:r>
          </w:p>
        </w:tc>
        <w:tc>
          <w:tcPr>
            <w:tcW w:w="1620" w:type="dxa"/>
            <w:tcBorders>
              <w:top w:val="dotted" w:sz="4" w:space="0" w:color="auto"/>
              <w:bottom w:val="dotted" w:sz="4" w:space="0" w:color="auto"/>
            </w:tcBorders>
          </w:tcPr>
          <w:p w14:paraId="42BE9377" w14:textId="77777777" w:rsidR="003B4951" w:rsidRPr="00330FCC" w:rsidRDefault="003B4951" w:rsidP="003B4951">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3B4951" w:rsidRPr="00330FCC" w14:paraId="1CD5F381" w14:textId="77777777" w:rsidTr="003B4951">
        <w:tc>
          <w:tcPr>
            <w:tcW w:w="3240" w:type="dxa"/>
            <w:tcBorders>
              <w:top w:val="dotted" w:sz="4" w:space="0" w:color="auto"/>
              <w:bottom w:val="dotted" w:sz="4" w:space="0" w:color="auto"/>
            </w:tcBorders>
          </w:tcPr>
          <w:p w14:paraId="4BB6326F" w14:textId="77777777" w:rsidR="003B4951" w:rsidRDefault="003B4951" w:rsidP="003B4951">
            <w:pPr>
              <w:tabs>
                <w:tab w:val="left" w:pos="318"/>
              </w:tabs>
              <w:spacing w:line="300" w:lineRule="exact"/>
              <w:ind w:left="318" w:right="-108" w:hanging="318"/>
              <w:rPr>
                <w:rFonts w:ascii="Cordia New" w:eastAsia="SimSun" w:hAnsi="Cordia New" w:cs="Cordia New"/>
                <w:sz w:val="26"/>
                <w:szCs w:val="26"/>
              </w:rPr>
            </w:pPr>
            <w:r>
              <w:rPr>
                <w:rFonts w:ascii="Cordia New" w:eastAsia="SimSun" w:hAnsi="Cordia New" w:cs="Cordia New"/>
                <w:sz w:val="26"/>
                <w:szCs w:val="26"/>
              </w:rPr>
              <w:t xml:space="preserve">13. </w:t>
            </w:r>
            <w:r>
              <w:rPr>
                <w:rFonts w:ascii="Cordia New" w:eastAsia="SimSun" w:hAnsi="Cordia New" w:cs="Cordia New" w:hint="cs"/>
                <w:sz w:val="26"/>
                <w:szCs w:val="26"/>
                <w:cs/>
              </w:rPr>
              <w:t>อ</w:t>
            </w:r>
            <w:r w:rsidRPr="006F5A16">
              <w:rPr>
                <w:rFonts w:ascii="Cordia New" w:eastAsia="SimSun" w:hAnsi="Cordia New" w:cs="Cordia New"/>
                <w:sz w:val="26"/>
                <w:szCs w:val="26"/>
                <w:cs/>
              </w:rPr>
              <w:t xml:space="preserve">าคารสำนักงานและบ้านพัก เหมือง </w:t>
            </w:r>
            <w:r>
              <w:rPr>
                <w:rFonts w:ascii="Cordia New" w:eastAsia="SimSun" w:hAnsi="Cordia New" w:cs="Cordia New"/>
                <w:sz w:val="26"/>
                <w:szCs w:val="26"/>
              </w:rPr>
              <w:t xml:space="preserve">Bharinto </w:t>
            </w:r>
            <w:r w:rsidRPr="00666D59">
              <w:rPr>
                <w:rFonts w:ascii="Cordia New" w:eastAsia="SimSun" w:hAnsi="Cordia New" w:cs="Cordia New"/>
                <w:sz w:val="26"/>
                <w:szCs w:val="26"/>
              </w:rPr>
              <w:t>Indonesia</w:t>
            </w:r>
          </w:p>
        </w:tc>
        <w:tc>
          <w:tcPr>
            <w:tcW w:w="1260" w:type="dxa"/>
            <w:tcBorders>
              <w:top w:val="dotted" w:sz="4" w:space="0" w:color="auto"/>
              <w:bottom w:val="dotted" w:sz="4" w:space="0" w:color="auto"/>
            </w:tcBorders>
          </w:tcPr>
          <w:p w14:paraId="27B9A1AB" w14:textId="77777777" w:rsidR="003B4951" w:rsidRDefault="003B4951" w:rsidP="003B4951">
            <w:pPr>
              <w:spacing w:line="300" w:lineRule="exact"/>
              <w:ind w:left="-71" w:right="-74"/>
              <w:jc w:val="center"/>
              <w:rPr>
                <w:rFonts w:ascii="Cordia New" w:eastAsia="SimSun" w:hAnsi="Cordia New" w:cs="Cordia New"/>
                <w:sz w:val="26"/>
                <w:szCs w:val="26"/>
              </w:rPr>
            </w:pPr>
            <w:r>
              <w:rPr>
                <w:rFonts w:ascii="Cordia New" w:eastAsia="SimSun" w:hAnsi="Cordia New" w:cs="Cordia New"/>
                <w:sz w:val="26"/>
                <w:szCs w:val="26"/>
              </w:rPr>
              <w:t>Bharinto</w:t>
            </w:r>
          </w:p>
        </w:tc>
        <w:tc>
          <w:tcPr>
            <w:tcW w:w="2093" w:type="dxa"/>
            <w:tcBorders>
              <w:top w:val="dotted" w:sz="4" w:space="0" w:color="auto"/>
              <w:bottom w:val="dotted" w:sz="4" w:space="0" w:color="auto"/>
            </w:tcBorders>
          </w:tcPr>
          <w:p w14:paraId="177BF2B1" w14:textId="77777777" w:rsidR="003B4951" w:rsidRPr="00330FCC" w:rsidRDefault="003B4951" w:rsidP="003B4951">
            <w:pPr>
              <w:spacing w:line="300" w:lineRule="exact"/>
              <w:ind w:left="-107" w:right="-108"/>
              <w:jc w:val="center"/>
              <w:rPr>
                <w:rFonts w:ascii="Cordia New" w:eastAsia="SimSun" w:hAnsi="Cordia New" w:cs="Cordia New"/>
                <w:sz w:val="26"/>
                <w:szCs w:val="26"/>
                <w:lang w:val="en-GB"/>
              </w:rPr>
            </w:pPr>
            <w:r w:rsidRPr="00330FCC">
              <w:rPr>
                <w:rFonts w:ascii="Cordia New" w:eastAsia="SimSun" w:hAnsi="Cordia New" w:cs="Cordia New"/>
                <w:sz w:val="26"/>
                <w:szCs w:val="26"/>
                <w:cs/>
              </w:rPr>
              <w:t xml:space="preserve">บริษัท </w:t>
            </w:r>
            <w:r>
              <w:rPr>
                <w:rFonts w:ascii="Cordia New" w:eastAsia="SimSun" w:hAnsi="Cordia New" w:cs="Cordia New"/>
                <w:sz w:val="26"/>
                <w:szCs w:val="26"/>
              </w:rPr>
              <w:t>Bharinto</w:t>
            </w:r>
            <w:r w:rsidRPr="00330FCC">
              <w:rPr>
                <w:rFonts w:ascii="Cordia New" w:eastAsia="SimSun" w:hAnsi="Cordia New" w:cs="Cordia New"/>
                <w:sz w:val="26"/>
                <w:szCs w:val="26"/>
                <w:lang w:val="en-GB"/>
              </w:rPr>
              <w:t xml:space="preserve"> </w:t>
            </w:r>
          </w:p>
          <w:p w14:paraId="091A346A"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620" w:type="dxa"/>
            <w:tcBorders>
              <w:top w:val="dotted" w:sz="4" w:space="0" w:color="auto"/>
              <w:bottom w:val="dotted" w:sz="4" w:space="0" w:color="auto"/>
            </w:tcBorders>
          </w:tcPr>
          <w:p w14:paraId="4D597E41" w14:textId="77777777" w:rsidR="003B4951" w:rsidRDefault="003B4951" w:rsidP="003B4951">
            <w:pPr>
              <w:spacing w:line="300" w:lineRule="exact"/>
              <w:ind w:left="-1" w:right="140"/>
              <w:jc w:val="right"/>
              <w:rPr>
                <w:rFonts w:ascii="Cordia New" w:eastAsia="SimSun" w:hAnsi="Cordia New" w:cs="Cordia New"/>
                <w:sz w:val="26"/>
                <w:szCs w:val="26"/>
              </w:rPr>
            </w:pPr>
            <w:r w:rsidRPr="0057064A">
              <w:rPr>
                <w:rFonts w:ascii="Cordia New" w:eastAsia="SimSun" w:hAnsi="Cordia New" w:cs="Cordia New"/>
                <w:sz w:val="26"/>
                <w:szCs w:val="26"/>
              </w:rPr>
              <w:t>770,222.33</w:t>
            </w:r>
          </w:p>
        </w:tc>
        <w:tc>
          <w:tcPr>
            <w:tcW w:w="1620" w:type="dxa"/>
            <w:tcBorders>
              <w:top w:val="dotted" w:sz="4" w:space="0" w:color="auto"/>
              <w:bottom w:val="dotted" w:sz="4" w:space="0" w:color="auto"/>
            </w:tcBorders>
          </w:tcPr>
          <w:p w14:paraId="7D4D62D8" w14:textId="77777777" w:rsidR="003B4951" w:rsidRPr="00330FCC" w:rsidRDefault="003B4951" w:rsidP="003B4951">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3B4951" w:rsidRPr="00330FCC" w14:paraId="5C2A8C47" w14:textId="77777777" w:rsidTr="003B4951">
        <w:tc>
          <w:tcPr>
            <w:tcW w:w="3240" w:type="dxa"/>
            <w:tcBorders>
              <w:top w:val="dotted" w:sz="4" w:space="0" w:color="auto"/>
              <w:bottom w:val="dotted" w:sz="4" w:space="0" w:color="auto"/>
            </w:tcBorders>
          </w:tcPr>
          <w:p w14:paraId="56EB593A" w14:textId="77777777" w:rsidR="003B4951" w:rsidRDefault="003B4951" w:rsidP="003B4951">
            <w:pPr>
              <w:tabs>
                <w:tab w:val="left" w:pos="318"/>
              </w:tabs>
              <w:spacing w:line="300" w:lineRule="exact"/>
              <w:ind w:left="318" w:right="-108" w:hanging="318"/>
              <w:rPr>
                <w:rFonts w:ascii="Cordia New" w:eastAsia="SimSun" w:hAnsi="Cordia New" w:cs="Cordia New"/>
                <w:sz w:val="26"/>
                <w:szCs w:val="26"/>
              </w:rPr>
            </w:pPr>
            <w:r>
              <w:rPr>
                <w:rFonts w:ascii="Cordia New" w:eastAsia="SimSun" w:hAnsi="Cordia New" w:cs="Cordia New"/>
                <w:sz w:val="26"/>
                <w:szCs w:val="26"/>
              </w:rPr>
              <w:t xml:space="preserve">14. </w:t>
            </w:r>
            <w:r w:rsidRPr="00666D59">
              <w:rPr>
                <w:rFonts w:ascii="Cordia New" w:eastAsia="SimSun" w:hAnsi="Cordia New" w:cs="Cordia New"/>
                <w:sz w:val="26"/>
                <w:szCs w:val="26"/>
                <w:cs/>
              </w:rPr>
              <w:t xml:space="preserve">เครื่องจักรและอุปกรณ์ เหมือง </w:t>
            </w:r>
            <w:r>
              <w:rPr>
                <w:rFonts w:ascii="Cordia New" w:eastAsia="SimSun" w:hAnsi="Cordia New" w:cs="Cordia New"/>
                <w:sz w:val="26"/>
                <w:szCs w:val="26"/>
              </w:rPr>
              <w:t>Bharinto</w:t>
            </w:r>
            <w:r w:rsidRPr="00666D59">
              <w:rPr>
                <w:rFonts w:ascii="Cordia New" w:eastAsia="SimSun" w:hAnsi="Cordia New" w:cs="Cordia New"/>
                <w:sz w:val="26"/>
                <w:szCs w:val="26"/>
              </w:rPr>
              <w:t xml:space="preserve"> Indonesia</w:t>
            </w:r>
          </w:p>
        </w:tc>
        <w:tc>
          <w:tcPr>
            <w:tcW w:w="1260" w:type="dxa"/>
            <w:tcBorders>
              <w:top w:val="dotted" w:sz="4" w:space="0" w:color="auto"/>
              <w:bottom w:val="dotted" w:sz="4" w:space="0" w:color="auto"/>
            </w:tcBorders>
          </w:tcPr>
          <w:p w14:paraId="1DCAFD35" w14:textId="77777777" w:rsidR="003B4951" w:rsidRDefault="003B4951" w:rsidP="003B4951">
            <w:pPr>
              <w:spacing w:line="300" w:lineRule="exact"/>
              <w:ind w:left="-71" w:right="-74"/>
              <w:jc w:val="center"/>
              <w:rPr>
                <w:rFonts w:ascii="Cordia New" w:eastAsia="SimSun" w:hAnsi="Cordia New" w:cs="Cordia New"/>
                <w:sz w:val="26"/>
                <w:szCs w:val="26"/>
              </w:rPr>
            </w:pPr>
            <w:r>
              <w:rPr>
                <w:rFonts w:ascii="Cordia New" w:eastAsia="SimSun" w:hAnsi="Cordia New" w:cs="Cordia New"/>
                <w:sz w:val="26"/>
                <w:szCs w:val="26"/>
              </w:rPr>
              <w:t>Bharinto</w:t>
            </w:r>
          </w:p>
        </w:tc>
        <w:tc>
          <w:tcPr>
            <w:tcW w:w="2093" w:type="dxa"/>
            <w:tcBorders>
              <w:top w:val="dotted" w:sz="4" w:space="0" w:color="auto"/>
              <w:bottom w:val="dotted" w:sz="4" w:space="0" w:color="auto"/>
            </w:tcBorders>
          </w:tcPr>
          <w:p w14:paraId="0F60ACC1" w14:textId="77777777" w:rsidR="003B4951" w:rsidRPr="00330FCC" w:rsidRDefault="003B4951" w:rsidP="003B4951">
            <w:pPr>
              <w:spacing w:line="300" w:lineRule="exact"/>
              <w:ind w:left="-107" w:right="-108"/>
              <w:jc w:val="center"/>
              <w:rPr>
                <w:rFonts w:ascii="Cordia New" w:eastAsia="SimSun" w:hAnsi="Cordia New" w:cs="Cordia New"/>
                <w:sz w:val="26"/>
                <w:szCs w:val="26"/>
                <w:lang w:val="en-GB"/>
              </w:rPr>
            </w:pPr>
            <w:r w:rsidRPr="00330FCC">
              <w:rPr>
                <w:rFonts w:ascii="Cordia New" w:eastAsia="SimSun" w:hAnsi="Cordia New" w:cs="Cordia New"/>
                <w:sz w:val="26"/>
                <w:szCs w:val="26"/>
                <w:cs/>
              </w:rPr>
              <w:t xml:space="preserve">บริษัท </w:t>
            </w:r>
            <w:r>
              <w:rPr>
                <w:rFonts w:ascii="Cordia New" w:eastAsia="SimSun" w:hAnsi="Cordia New" w:cs="Cordia New"/>
                <w:sz w:val="26"/>
                <w:szCs w:val="26"/>
              </w:rPr>
              <w:t>Bharinto</w:t>
            </w:r>
            <w:r w:rsidRPr="00330FCC">
              <w:rPr>
                <w:rFonts w:ascii="Cordia New" w:eastAsia="SimSun" w:hAnsi="Cordia New" w:cs="Cordia New"/>
                <w:sz w:val="26"/>
                <w:szCs w:val="26"/>
                <w:lang w:val="en-GB"/>
              </w:rPr>
              <w:t xml:space="preserve"> </w:t>
            </w:r>
          </w:p>
          <w:p w14:paraId="0AD01B11"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620" w:type="dxa"/>
            <w:tcBorders>
              <w:top w:val="dotted" w:sz="4" w:space="0" w:color="auto"/>
              <w:bottom w:val="dotted" w:sz="4" w:space="0" w:color="auto"/>
            </w:tcBorders>
          </w:tcPr>
          <w:p w14:paraId="6CAB226E" w14:textId="77777777" w:rsidR="003B4951" w:rsidRPr="00A963CD" w:rsidRDefault="003B4951" w:rsidP="003B4951">
            <w:pPr>
              <w:autoSpaceDE w:val="0"/>
              <w:autoSpaceDN w:val="0"/>
              <w:adjustRightInd w:val="0"/>
              <w:spacing w:line="300" w:lineRule="exact"/>
              <w:ind w:left="-1" w:right="140"/>
              <w:jc w:val="right"/>
              <w:rPr>
                <w:rFonts w:ascii="Cordia New" w:eastAsia="SimSun" w:hAnsi="Cordia New" w:cs="Cordia New"/>
                <w:sz w:val="26"/>
                <w:szCs w:val="26"/>
                <w:lang w:val="en-GB"/>
              </w:rPr>
            </w:pPr>
            <w:r w:rsidRPr="0057064A">
              <w:rPr>
                <w:rFonts w:ascii="Cordia New" w:eastAsia="SimSun" w:hAnsi="Cordia New" w:cs="Cordia New"/>
                <w:sz w:val="26"/>
                <w:szCs w:val="26"/>
                <w:lang w:val="en-GB"/>
              </w:rPr>
              <w:t>4,240,514.08</w:t>
            </w:r>
          </w:p>
        </w:tc>
        <w:tc>
          <w:tcPr>
            <w:tcW w:w="1620" w:type="dxa"/>
            <w:tcBorders>
              <w:top w:val="dotted" w:sz="4" w:space="0" w:color="auto"/>
              <w:bottom w:val="dotted" w:sz="4" w:space="0" w:color="auto"/>
            </w:tcBorders>
          </w:tcPr>
          <w:p w14:paraId="7C54CC32" w14:textId="77777777" w:rsidR="003B4951" w:rsidRPr="00330FCC" w:rsidRDefault="003B4951" w:rsidP="003B4951">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3B4951" w:rsidRPr="00330FCC" w14:paraId="27A67B9A" w14:textId="77777777" w:rsidTr="003B4951">
        <w:tc>
          <w:tcPr>
            <w:tcW w:w="3240" w:type="dxa"/>
            <w:tcBorders>
              <w:top w:val="dotted" w:sz="4" w:space="0" w:color="auto"/>
              <w:bottom w:val="dotted" w:sz="4" w:space="0" w:color="auto"/>
            </w:tcBorders>
          </w:tcPr>
          <w:p w14:paraId="67547235" w14:textId="77777777" w:rsidR="003B4951" w:rsidRDefault="003B4951" w:rsidP="003B4951">
            <w:pPr>
              <w:tabs>
                <w:tab w:val="left" w:pos="318"/>
              </w:tabs>
              <w:spacing w:line="300" w:lineRule="exact"/>
              <w:ind w:left="318" w:right="-108" w:hanging="318"/>
              <w:rPr>
                <w:rFonts w:ascii="Cordia New" w:eastAsia="SimSun" w:hAnsi="Cordia New" w:cs="Cordia New"/>
                <w:sz w:val="26"/>
                <w:szCs w:val="26"/>
              </w:rPr>
            </w:pPr>
            <w:r>
              <w:rPr>
                <w:rFonts w:ascii="Cordia New" w:eastAsia="SimSun" w:hAnsi="Cordia New" w:cs="Cordia New"/>
                <w:sz w:val="26"/>
                <w:szCs w:val="26"/>
              </w:rPr>
              <w:t xml:space="preserve">15. </w:t>
            </w:r>
            <w:r w:rsidRPr="006F5A16">
              <w:rPr>
                <w:rFonts w:ascii="Cordia New" w:eastAsia="SimSun" w:hAnsi="Cordia New" w:cs="Cordia New"/>
                <w:sz w:val="26"/>
                <w:szCs w:val="26"/>
                <w:cs/>
              </w:rPr>
              <w:t xml:space="preserve">อาคารสำนักงานและบ้านพัก </w:t>
            </w:r>
            <w:r w:rsidRPr="006F5A16">
              <w:rPr>
                <w:rFonts w:ascii="Cordia New" w:eastAsia="SimSun" w:hAnsi="Cordia New" w:cs="Cordia New"/>
                <w:sz w:val="26"/>
                <w:szCs w:val="26"/>
              </w:rPr>
              <w:t xml:space="preserve">Trust </w:t>
            </w:r>
          </w:p>
        </w:tc>
        <w:tc>
          <w:tcPr>
            <w:tcW w:w="1260" w:type="dxa"/>
            <w:tcBorders>
              <w:top w:val="dotted" w:sz="4" w:space="0" w:color="auto"/>
              <w:bottom w:val="dotted" w:sz="4" w:space="0" w:color="auto"/>
            </w:tcBorders>
          </w:tcPr>
          <w:p w14:paraId="2DAE431B" w14:textId="77777777" w:rsidR="003B4951" w:rsidRDefault="003B4951" w:rsidP="003B4951">
            <w:pPr>
              <w:spacing w:line="300" w:lineRule="exact"/>
              <w:ind w:left="-71" w:right="-74"/>
              <w:jc w:val="center"/>
              <w:rPr>
                <w:rFonts w:ascii="Cordia New" w:eastAsia="SimSun" w:hAnsi="Cordia New" w:cs="Cordia New"/>
                <w:sz w:val="26"/>
                <w:szCs w:val="26"/>
              </w:rPr>
            </w:pPr>
            <w:r>
              <w:rPr>
                <w:rFonts w:ascii="Cordia New" w:eastAsia="SimSun" w:hAnsi="Cordia New" w:cs="Cordia New"/>
                <w:sz w:val="26"/>
                <w:szCs w:val="26"/>
              </w:rPr>
              <w:t>Trust</w:t>
            </w:r>
          </w:p>
        </w:tc>
        <w:tc>
          <w:tcPr>
            <w:tcW w:w="2093" w:type="dxa"/>
            <w:tcBorders>
              <w:top w:val="dotted" w:sz="4" w:space="0" w:color="auto"/>
              <w:bottom w:val="dotted" w:sz="4" w:space="0" w:color="auto"/>
            </w:tcBorders>
          </w:tcPr>
          <w:p w14:paraId="11513336" w14:textId="77777777" w:rsidR="003B4951" w:rsidRPr="00330FCC" w:rsidRDefault="003B4951" w:rsidP="003B4951">
            <w:pPr>
              <w:spacing w:line="300" w:lineRule="exact"/>
              <w:ind w:left="-107" w:right="-108"/>
              <w:jc w:val="center"/>
              <w:rPr>
                <w:rFonts w:ascii="Cordia New" w:eastAsia="SimSun" w:hAnsi="Cordia New" w:cs="Cordia New"/>
                <w:sz w:val="26"/>
                <w:szCs w:val="26"/>
                <w:lang w:val="en-GB"/>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lang w:val="en-GB"/>
              </w:rPr>
              <w:t xml:space="preserve"> </w:t>
            </w:r>
            <w:r>
              <w:rPr>
                <w:rFonts w:ascii="Cordia New" w:eastAsia="SimSun" w:hAnsi="Cordia New" w:cs="Cordia New"/>
                <w:sz w:val="26"/>
                <w:szCs w:val="26"/>
                <w:lang w:val="en-GB"/>
              </w:rPr>
              <w:t>Tambang Raya Usaha Tama</w:t>
            </w:r>
          </w:p>
          <w:p w14:paraId="73264E45"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620" w:type="dxa"/>
            <w:tcBorders>
              <w:top w:val="dotted" w:sz="4" w:space="0" w:color="auto"/>
              <w:bottom w:val="dotted" w:sz="4" w:space="0" w:color="auto"/>
            </w:tcBorders>
          </w:tcPr>
          <w:p w14:paraId="1F959AFD" w14:textId="77777777" w:rsidR="003B4951" w:rsidRDefault="003B4951" w:rsidP="003B4951">
            <w:pPr>
              <w:spacing w:line="300" w:lineRule="exact"/>
              <w:ind w:left="-1" w:right="140"/>
              <w:jc w:val="right"/>
              <w:rPr>
                <w:rFonts w:ascii="Cordia New" w:eastAsia="SimSun" w:hAnsi="Cordia New" w:cs="Cordia New"/>
                <w:sz w:val="26"/>
                <w:szCs w:val="26"/>
                <w:lang w:val="en-GB"/>
              </w:rPr>
            </w:pPr>
            <w:r w:rsidRPr="0057064A">
              <w:rPr>
                <w:rFonts w:ascii="Cordia New" w:eastAsia="SimSun" w:hAnsi="Cordia New" w:cs="Cordia New"/>
                <w:sz w:val="26"/>
                <w:szCs w:val="26"/>
                <w:lang w:val="en-GB"/>
              </w:rPr>
              <w:t>537,270.01</w:t>
            </w:r>
          </w:p>
        </w:tc>
        <w:tc>
          <w:tcPr>
            <w:tcW w:w="1620" w:type="dxa"/>
            <w:tcBorders>
              <w:top w:val="dotted" w:sz="4" w:space="0" w:color="auto"/>
              <w:bottom w:val="dotted" w:sz="4" w:space="0" w:color="auto"/>
            </w:tcBorders>
          </w:tcPr>
          <w:p w14:paraId="4967A15E" w14:textId="77777777" w:rsidR="003B4951" w:rsidRPr="00330FCC" w:rsidRDefault="003B4951" w:rsidP="003B4951">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3B4951" w:rsidRPr="00330FCC" w14:paraId="26A9E92B" w14:textId="77777777" w:rsidTr="003B4951">
        <w:tc>
          <w:tcPr>
            <w:tcW w:w="3240" w:type="dxa"/>
            <w:tcBorders>
              <w:top w:val="dotted" w:sz="4" w:space="0" w:color="auto"/>
              <w:bottom w:val="dotted" w:sz="4" w:space="0" w:color="auto"/>
            </w:tcBorders>
          </w:tcPr>
          <w:p w14:paraId="38E07E5D" w14:textId="77777777" w:rsidR="003B4951" w:rsidRDefault="003B4951" w:rsidP="003B4951">
            <w:pPr>
              <w:tabs>
                <w:tab w:val="left" w:pos="318"/>
              </w:tabs>
              <w:spacing w:line="300" w:lineRule="exact"/>
              <w:ind w:left="318" w:right="-108" w:hanging="318"/>
              <w:rPr>
                <w:rFonts w:ascii="Cordia New" w:eastAsia="SimSun" w:hAnsi="Cordia New" w:cs="Cordia New"/>
                <w:sz w:val="26"/>
                <w:szCs w:val="26"/>
              </w:rPr>
            </w:pPr>
            <w:r>
              <w:rPr>
                <w:rFonts w:ascii="Cordia New" w:eastAsia="SimSun" w:hAnsi="Cordia New" w:cs="Cordia New"/>
                <w:sz w:val="26"/>
                <w:szCs w:val="26"/>
              </w:rPr>
              <w:t xml:space="preserve">16. </w:t>
            </w:r>
            <w:r w:rsidRPr="00666D59">
              <w:rPr>
                <w:rFonts w:ascii="Cordia New" w:eastAsia="SimSun" w:hAnsi="Cordia New" w:cs="Cordia New"/>
                <w:sz w:val="26"/>
                <w:szCs w:val="26"/>
                <w:cs/>
              </w:rPr>
              <w:t xml:space="preserve">เครื่องจักรและอุปกรณ์ เหมือง </w:t>
            </w:r>
            <w:r w:rsidRPr="006F5A16">
              <w:rPr>
                <w:rFonts w:ascii="Cordia New" w:eastAsia="SimSun" w:hAnsi="Cordia New" w:cs="Cordia New"/>
                <w:sz w:val="26"/>
                <w:szCs w:val="26"/>
              </w:rPr>
              <w:t>Trust</w:t>
            </w:r>
          </w:p>
        </w:tc>
        <w:tc>
          <w:tcPr>
            <w:tcW w:w="1260" w:type="dxa"/>
            <w:tcBorders>
              <w:top w:val="dotted" w:sz="4" w:space="0" w:color="auto"/>
              <w:bottom w:val="dotted" w:sz="4" w:space="0" w:color="auto"/>
            </w:tcBorders>
          </w:tcPr>
          <w:p w14:paraId="175C9133" w14:textId="77777777" w:rsidR="003B4951" w:rsidRDefault="003B4951" w:rsidP="003B4951">
            <w:pPr>
              <w:spacing w:line="300" w:lineRule="exact"/>
              <w:ind w:left="-71" w:right="-74"/>
              <w:jc w:val="center"/>
              <w:rPr>
                <w:rFonts w:ascii="Cordia New" w:eastAsia="SimSun" w:hAnsi="Cordia New" w:cs="Cordia New"/>
                <w:sz w:val="26"/>
                <w:szCs w:val="26"/>
              </w:rPr>
            </w:pPr>
            <w:r>
              <w:rPr>
                <w:rFonts w:ascii="Cordia New" w:eastAsia="SimSun" w:hAnsi="Cordia New" w:cs="Cordia New"/>
                <w:sz w:val="26"/>
                <w:szCs w:val="26"/>
              </w:rPr>
              <w:t>Trust</w:t>
            </w:r>
          </w:p>
        </w:tc>
        <w:tc>
          <w:tcPr>
            <w:tcW w:w="2093" w:type="dxa"/>
            <w:tcBorders>
              <w:top w:val="dotted" w:sz="4" w:space="0" w:color="auto"/>
              <w:bottom w:val="dotted" w:sz="4" w:space="0" w:color="auto"/>
            </w:tcBorders>
          </w:tcPr>
          <w:p w14:paraId="553B1C14" w14:textId="77777777" w:rsidR="003B4951" w:rsidRPr="00330FCC" w:rsidRDefault="003B4951" w:rsidP="003B4951">
            <w:pPr>
              <w:spacing w:line="300" w:lineRule="exact"/>
              <w:ind w:left="-107" w:right="-108"/>
              <w:jc w:val="center"/>
              <w:rPr>
                <w:rFonts w:ascii="Cordia New" w:eastAsia="SimSun" w:hAnsi="Cordia New" w:cs="Cordia New"/>
                <w:sz w:val="26"/>
                <w:szCs w:val="26"/>
                <w:lang w:val="en-GB"/>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lang w:val="en-GB"/>
              </w:rPr>
              <w:t xml:space="preserve"> </w:t>
            </w:r>
            <w:r>
              <w:rPr>
                <w:rFonts w:ascii="Cordia New" w:eastAsia="SimSun" w:hAnsi="Cordia New" w:cs="Cordia New"/>
                <w:sz w:val="26"/>
                <w:szCs w:val="26"/>
                <w:lang w:val="en-GB"/>
              </w:rPr>
              <w:t>Tambang Raya Usaha Tama</w:t>
            </w:r>
          </w:p>
          <w:p w14:paraId="57B12134"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620" w:type="dxa"/>
            <w:tcBorders>
              <w:top w:val="dotted" w:sz="4" w:space="0" w:color="auto"/>
              <w:bottom w:val="dotted" w:sz="4" w:space="0" w:color="auto"/>
            </w:tcBorders>
          </w:tcPr>
          <w:p w14:paraId="41539DFC" w14:textId="77777777" w:rsidR="003B4951" w:rsidRDefault="003B4951" w:rsidP="003B4951">
            <w:pPr>
              <w:spacing w:line="300" w:lineRule="exact"/>
              <w:ind w:left="-1" w:right="140"/>
              <w:jc w:val="right"/>
              <w:rPr>
                <w:rFonts w:ascii="Cordia New" w:eastAsia="SimSun" w:hAnsi="Cordia New" w:cs="Cordia New"/>
                <w:sz w:val="26"/>
                <w:szCs w:val="26"/>
                <w:lang w:val="en-GB"/>
              </w:rPr>
            </w:pPr>
            <w:r w:rsidRPr="0057064A">
              <w:rPr>
                <w:rFonts w:ascii="Cordia New" w:eastAsia="SimSun" w:hAnsi="Cordia New" w:cs="Cordia New"/>
                <w:sz w:val="26"/>
                <w:szCs w:val="26"/>
                <w:lang w:val="en-GB"/>
              </w:rPr>
              <w:t>37,228,414.61</w:t>
            </w:r>
          </w:p>
        </w:tc>
        <w:tc>
          <w:tcPr>
            <w:tcW w:w="1620" w:type="dxa"/>
            <w:tcBorders>
              <w:top w:val="dotted" w:sz="4" w:space="0" w:color="auto"/>
              <w:bottom w:val="dotted" w:sz="4" w:space="0" w:color="auto"/>
            </w:tcBorders>
          </w:tcPr>
          <w:p w14:paraId="3FE09B12" w14:textId="77777777" w:rsidR="003B4951" w:rsidRPr="00330FCC" w:rsidRDefault="003B4951" w:rsidP="003B4951">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3B4951" w:rsidRPr="00330FCC" w14:paraId="30F76124" w14:textId="77777777" w:rsidTr="003B4951">
        <w:tc>
          <w:tcPr>
            <w:tcW w:w="3240" w:type="dxa"/>
            <w:tcBorders>
              <w:top w:val="dotted" w:sz="4" w:space="0" w:color="auto"/>
              <w:bottom w:val="dotted" w:sz="4" w:space="0" w:color="auto"/>
            </w:tcBorders>
          </w:tcPr>
          <w:p w14:paraId="5F62D21D" w14:textId="77777777" w:rsidR="003B4951" w:rsidRDefault="003B4951" w:rsidP="003B4951">
            <w:pPr>
              <w:tabs>
                <w:tab w:val="left" w:pos="318"/>
              </w:tabs>
              <w:spacing w:line="300" w:lineRule="exact"/>
              <w:ind w:left="318" w:right="-108" w:hanging="318"/>
              <w:rPr>
                <w:rFonts w:ascii="Cordia New" w:eastAsia="SimSun" w:hAnsi="Cordia New" w:cs="Cordia New"/>
                <w:sz w:val="26"/>
                <w:szCs w:val="26"/>
              </w:rPr>
            </w:pPr>
            <w:r w:rsidRPr="002E6F16">
              <w:rPr>
                <w:rFonts w:ascii="Cordia New" w:eastAsia="SimSun" w:hAnsi="Cordia New" w:cs="Cordia New"/>
                <w:sz w:val="26"/>
                <w:szCs w:val="26"/>
              </w:rPr>
              <w:t xml:space="preserve">18. </w:t>
            </w:r>
            <w:r w:rsidRPr="002E6F16">
              <w:rPr>
                <w:rFonts w:ascii="Cordia New" w:eastAsia="SimSun" w:hAnsi="Cordia New" w:cs="Cordia New"/>
                <w:sz w:val="26"/>
                <w:szCs w:val="26"/>
                <w:cs/>
              </w:rPr>
              <w:t xml:space="preserve">อาคารสำนักงานและบ้านพัก เหมื่อง </w:t>
            </w:r>
            <w:r w:rsidRPr="002E6F16">
              <w:rPr>
                <w:rFonts w:ascii="Cordia New" w:eastAsia="SimSun" w:hAnsi="Cordia New" w:cs="Cordia New"/>
                <w:sz w:val="26"/>
                <w:szCs w:val="26"/>
              </w:rPr>
              <w:t>BKV</w:t>
            </w:r>
          </w:p>
        </w:tc>
        <w:tc>
          <w:tcPr>
            <w:tcW w:w="1260" w:type="dxa"/>
            <w:tcBorders>
              <w:top w:val="dotted" w:sz="4" w:space="0" w:color="auto"/>
              <w:bottom w:val="dotted" w:sz="4" w:space="0" w:color="auto"/>
            </w:tcBorders>
          </w:tcPr>
          <w:p w14:paraId="6D2384EA" w14:textId="77777777" w:rsidR="003B4951" w:rsidRDefault="003B4951" w:rsidP="003B4951">
            <w:pPr>
              <w:spacing w:line="300" w:lineRule="exact"/>
              <w:ind w:left="-71" w:right="-74"/>
              <w:jc w:val="center"/>
              <w:rPr>
                <w:rFonts w:ascii="Cordia New" w:eastAsia="SimSun" w:hAnsi="Cordia New" w:cs="Cordia New"/>
                <w:sz w:val="26"/>
                <w:szCs w:val="26"/>
              </w:rPr>
            </w:pPr>
            <w:r>
              <w:rPr>
                <w:rFonts w:ascii="Cordia New" w:eastAsia="SimSun" w:hAnsi="Cordia New" w:cs="Cordia New"/>
                <w:sz w:val="26"/>
                <w:szCs w:val="26"/>
              </w:rPr>
              <w:t>BKV</w:t>
            </w:r>
          </w:p>
        </w:tc>
        <w:tc>
          <w:tcPr>
            <w:tcW w:w="2093" w:type="dxa"/>
            <w:tcBorders>
              <w:top w:val="dotted" w:sz="4" w:space="0" w:color="auto"/>
              <w:bottom w:val="dotted" w:sz="4" w:space="0" w:color="auto"/>
            </w:tcBorders>
          </w:tcPr>
          <w:p w14:paraId="06AEF1CF"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Pr>
                <w:rFonts w:ascii="Cordia New" w:eastAsia="SimSun" w:hAnsi="Cordia New" w:cs="Cordia New"/>
                <w:sz w:val="26"/>
                <w:szCs w:val="26"/>
              </w:rPr>
              <w:t xml:space="preserve">BKV Oil &amp; Gas </w:t>
            </w:r>
            <w:r>
              <w:rPr>
                <w:rFonts w:ascii="Cordia New" w:eastAsia="SimSun" w:hAnsi="Cordia New" w:cs="Cordia New" w:hint="cs"/>
                <w:sz w:val="26"/>
                <w:szCs w:val="26"/>
                <w:cs/>
              </w:rPr>
              <w:t>เป็นเจ้าของ</w:t>
            </w:r>
          </w:p>
        </w:tc>
        <w:tc>
          <w:tcPr>
            <w:tcW w:w="1620" w:type="dxa"/>
            <w:tcBorders>
              <w:top w:val="dotted" w:sz="4" w:space="0" w:color="auto"/>
              <w:bottom w:val="dotted" w:sz="4" w:space="0" w:color="auto"/>
            </w:tcBorders>
          </w:tcPr>
          <w:p w14:paraId="007F3BCA" w14:textId="77777777" w:rsidR="003B4951" w:rsidRDefault="003B4951" w:rsidP="003B4951">
            <w:pPr>
              <w:spacing w:line="300" w:lineRule="exact"/>
              <w:ind w:left="-1" w:right="140"/>
              <w:jc w:val="right"/>
              <w:rPr>
                <w:rFonts w:ascii="Cordia New" w:eastAsia="SimSun" w:hAnsi="Cordia New" w:cs="Cordia New"/>
                <w:sz w:val="26"/>
                <w:szCs w:val="26"/>
                <w:lang w:val="en-GB"/>
              </w:rPr>
            </w:pPr>
            <w:r w:rsidRPr="0057064A">
              <w:rPr>
                <w:rFonts w:ascii="Cordia New" w:eastAsia="SimSun" w:hAnsi="Cordia New" w:cs="Cordia New"/>
                <w:sz w:val="26"/>
                <w:szCs w:val="26"/>
                <w:lang w:val="en-GB"/>
              </w:rPr>
              <w:t>51,963,648.00</w:t>
            </w:r>
          </w:p>
        </w:tc>
        <w:tc>
          <w:tcPr>
            <w:tcW w:w="1620" w:type="dxa"/>
            <w:tcBorders>
              <w:top w:val="dotted" w:sz="4" w:space="0" w:color="auto"/>
              <w:bottom w:val="dotted" w:sz="4" w:space="0" w:color="auto"/>
            </w:tcBorders>
          </w:tcPr>
          <w:p w14:paraId="2C256098" w14:textId="77777777" w:rsidR="003B4951" w:rsidRPr="00330FCC" w:rsidRDefault="003B4951" w:rsidP="003B4951">
            <w:pPr>
              <w:spacing w:line="300" w:lineRule="exact"/>
              <w:jc w:val="center"/>
              <w:rPr>
                <w:rFonts w:ascii="Cordia New" w:eastAsia="SimSun" w:hAnsi="Cordia New" w:cs="Cordia New"/>
                <w:sz w:val="26"/>
                <w:szCs w:val="26"/>
                <w:cs/>
              </w:rPr>
            </w:pPr>
            <w:r w:rsidRPr="002E6F16">
              <w:rPr>
                <w:rFonts w:ascii="Cordia New" w:eastAsia="SimSun" w:hAnsi="Cordia New" w:cs="Cordia New"/>
                <w:sz w:val="26"/>
                <w:szCs w:val="26"/>
                <w:cs/>
              </w:rPr>
              <w:t>ไม่มีภาระผูกพัน</w:t>
            </w:r>
          </w:p>
        </w:tc>
      </w:tr>
      <w:tr w:rsidR="003B4951" w:rsidRPr="00330FCC" w14:paraId="26709F23" w14:textId="77777777" w:rsidTr="003B4951">
        <w:tc>
          <w:tcPr>
            <w:tcW w:w="3240" w:type="dxa"/>
            <w:tcBorders>
              <w:top w:val="dotted" w:sz="4" w:space="0" w:color="auto"/>
              <w:bottom w:val="dotted" w:sz="4" w:space="0" w:color="auto"/>
            </w:tcBorders>
          </w:tcPr>
          <w:p w14:paraId="72F7E6F7" w14:textId="77777777" w:rsidR="003B4951" w:rsidRDefault="003B4951" w:rsidP="003B4951">
            <w:pPr>
              <w:tabs>
                <w:tab w:val="left" w:pos="318"/>
              </w:tabs>
              <w:spacing w:line="300" w:lineRule="exact"/>
              <w:ind w:left="318" w:right="-108" w:hanging="318"/>
              <w:rPr>
                <w:rFonts w:ascii="Cordia New" w:eastAsia="SimSun" w:hAnsi="Cordia New" w:cs="Cordia New"/>
                <w:sz w:val="26"/>
                <w:szCs w:val="26"/>
              </w:rPr>
            </w:pPr>
            <w:r w:rsidRPr="002E6F16">
              <w:rPr>
                <w:rFonts w:ascii="Cordia New" w:eastAsia="SimSun" w:hAnsi="Cordia New" w:cs="Cordia New"/>
                <w:sz w:val="26"/>
                <w:szCs w:val="26"/>
              </w:rPr>
              <w:t xml:space="preserve">19. </w:t>
            </w:r>
            <w:r w:rsidRPr="002E6F16">
              <w:rPr>
                <w:rFonts w:ascii="Cordia New" w:eastAsia="SimSun" w:hAnsi="Cordia New" w:cs="Cordia New"/>
                <w:sz w:val="26"/>
                <w:szCs w:val="26"/>
                <w:cs/>
              </w:rPr>
              <w:t xml:space="preserve">เครื่องจักรและอุปกรณ์ เหมือง </w:t>
            </w:r>
            <w:r w:rsidRPr="002E6F16">
              <w:rPr>
                <w:rFonts w:ascii="Cordia New" w:eastAsia="SimSun" w:hAnsi="Cordia New" w:cs="Cordia New"/>
                <w:sz w:val="26"/>
                <w:szCs w:val="26"/>
              </w:rPr>
              <w:t>BKV</w:t>
            </w:r>
          </w:p>
          <w:p w14:paraId="1D5670B8" w14:textId="48FB7D04" w:rsidR="003B4951" w:rsidRDefault="003B4951" w:rsidP="003B4951">
            <w:pPr>
              <w:tabs>
                <w:tab w:val="left" w:pos="318"/>
              </w:tabs>
              <w:spacing w:line="300" w:lineRule="exact"/>
              <w:ind w:left="318" w:right="-108" w:hanging="318"/>
              <w:rPr>
                <w:rFonts w:ascii="Cordia New" w:eastAsia="SimSun" w:hAnsi="Cordia New" w:cs="Cordia New"/>
                <w:sz w:val="26"/>
                <w:szCs w:val="26"/>
              </w:rPr>
            </w:pPr>
          </w:p>
        </w:tc>
        <w:tc>
          <w:tcPr>
            <w:tcW w:w="1260" w:type="dxa"/>
            <w:tcBorders>
              <w:top w:val="dotted" w:sz="4" w:space="0" w:color="auto"/>
              <w:bottom w:val="dotted" w:sz="4" w:space="0" w:color="auto"/>
            </w:tcBorders>
          </w:tcPr>
          <w:p w14:paraId="182EFB61" w14:textId="77777777" w:rsidR="003B4951" w:rsidRDefault="003B4951" w:rsidP="003B4951">
            <w:pPr>
              <w:spacing w:line="300" w:lineRule="exact"/>
              <w:ind w:left="-71" w:right="-74"/>
              <w:jc w:val="center"/>
              <w:rPr>
                <w:rFonts w:ascii="Cordia New" w:eastAsia="SimSun" w:hAnsi="Cordia New" w:cs="Cordia New"/>
                <w:sz w:val="26"/>
                <w:szCs w:val="26"/>
              </w:rPr>
            </w:pPr>
            <w:r>
              <w:rPr>
                <w:rFonts w:ascii="Cordia New" w:eastAsia="SimSun" w:hAnsi="Cordia New" w:cs="Cordia New"/>
                <w:sz w:val="26"/>
                <w:szCs w:val="26"/>
              </w:rPr>
              <w:t>BKV</w:t>
            </w:r>
          </w:p>
        </w:tc>
        <w:tc>
          <w:tcPr>
            <w:tcW w:w="2093" w:type="dxa"/>
            <w:tcBorders>
              <w:top w:val="dotted" w:sz="4" w:space="0" w:color="auto"/>
              <w:bottom w:val="dotted" w:sz="4" w:space="0" w:color="auto"/>
            </w:tcBorders>
          </w:tcPr>
          <w:p w14:paraId="5D6E80BB" w14:textId="77777777" w:rsidR="003B4951" w:rsidRPr="00330FCC" w:rsidRDefault="003B4951" w:rsidP="003B4951">
            <w:pPr>
              <w:spacing w:line="300" w:lineRule="exact"/>
              <w:ind w:left="-107" w:right="-108"/>
              <w:jc w:val="center"/>
              <w:rPr>
                <w:rFonts w:ascii="Cordia New" w:eastAsia="SimSun" w:hAnsi="Cordia New" w:cs="Cordia New"/>
                <w:sz w:val="26"/>
                <w:szCs w:val="26"/>
                <w:cs/>
              </w:rPr>
            </w:pPr>
            <w:r w:rsidRPr="002E6F16">
              <w:rPr>
                <w:rFonts w:ascii="Cordia New" w:eastAsia="SimSun" w:hAnsi="Cordia New" w:cs="Cordia New"/>
                <w:sz w:val="26"/>
                <w:szCs w:val="26"/>
              </w:rPr>
              <w:t xml:space="preserve">BKV Oil &amp; Gas </w:t>
            </w:r>
            <w:r w:rsidRPr="002E6F16">
              <w:rPr>
                <w:rFonts w:ascii="Cordia New" w:eastAsia="SimSun" w:hAnsi="Cordia New" w:cs="Cordia New"/>
                <w:sz w:val="26"/>
                <w:szCs w:val="26"/>
                <w:cs/>
              </w:rPr>
              <w:t>เป็นเจ้าของ</w:t>
            </w:r>
          </w:p>
        </w:tc>
        <w:tc>
          <w:tcPr>
            <w:tcW w:w="1620" w:type="dxa"/>
            <w:tcBorders>
              <w:top w:val="dotted" w:sz="4" w:space="0" w:color="auto"/>
              <w:bottom w:val="dotted" w:sz="4" w:space="0" w:color="auto"/>
            </w:tcBorders>
          </w:tcPr>
          <w:p w14:paraId="734D68E0" w14:textId="77777777" w:rsidR="003B4951" w:rsidRDefault="003B4951" w:rsidP="003B4951">
            <w:pPr>
              <w:spacing w:line="300" w:lineRule="exact"/>
              <w:ind w:left="-1" w:right="140"/>
              <w:jc w:val="right"/>
              <w:rPr>
                <w:rFonts w:ascii="Cordia New" w:eastAsia="SimSun" w:hAnsi="Cordia New" w:cs="Cordia New"/>
                <w:sz w:val="26"/>
                <w:szCs w:val="26"/>
                <w:lang w:val="en-GB"/>
              </w:rPr>
            </w:pPr>
            <w:r w:rsidRPr="0057064A">
              <w:rPr>
                <w:rFonts w:ascii="Cordia New" w:eastAsia="SimSun" w:hAnsi="Cordia New" w:cs="Cordia New"/>
                <w:sz w:val="26"/>
                <w:szCs w:val="26"/>
                <w:lang w:val="en-GB"/>
              </w:rPr>
              <w:t>56,210,038.00</w:t>
            </w:r>
          </w:p>
        </w:tc>
        <w:tc>
          <w:tcPr>
            <w:tcW w:w="1620" w:type="dxa"/>
            <w:tcBorders>
              <w:top w:val="dotted" w:sz="4" w:space="0" w:color="auto"/>
              <w:bottom w:val="dotted" w:sz="4" w:space="0" w:color="auto"/>
            </w:tcBorders>
          </w:tcPr>
          <w:p w14:paraId="7BBD40EC" w14:textId="77777777" w:rsidR="003B4951" w:rsidRPr="00330FCC" w:rsidRDefault="003B4951" w:rsidP="003B4951">
            <w:pPr>
              <w:spacing w:line="300" w:lineRule="exact"/>
              <w:jc w:val="center"/>
              <w:rPr>
                <w:rFonts w:ascii="Cordia New" w:eastAsia="SimSun" w:hAnsi="Cordia New" w:cs="Cordia New"/>
                <w:sz w:val="26"/>
                <w:szCs w:val="26"/>
                <w:cs/>
              </w:rPr>
            </w:pPr>
            <w:r w:rsidRPr="002E6F16">
              <w:rPr>
                <w:rFonts w:ascii="Cordia New" w:eastAsia="SimSun" w:hAnsi="Cordia New" w:cs="Cordia New"/>
                <w:sz w:val="26"/>
                <w:szCs w:val="26"/>
                <w:cs/>
              </w:rPr>
              <w:t>ไม่มีภาระผูกพัน</w:t>
            </w:r>
          </w:p>
        </w:tc>
      </w:tr>
      <w:tr w:rsidR="003B4951" w:rsidRPr="00330FCC" w14:paraId="7E3D666A" w14:textId="77777777" w:rsidTr="00F728C7">
        <w:trPr>
          <w:trHeight w:val="422"/>
        </w:trPr>
        <w:tc>
          <w:tcPr>
            <w:tcW w:w="6593" w:type="dxa"/>
            <w:gridSpan w:val="3"/>
            <w:tcBorders>
              <w:top w:val="single" w:sz="4" w:space="0" w:color="auto"/>
              <w:bottom w:val="single" w:sz="4" w:space="0" w:color="auto"/>
            </w:tcBorders>
            <w:shd w:val="clear" w:color="auto" w:fill="B8CCE4" w:themeFill="accent1" w:themeFillTint="66"/>
            <w:vAlign w:val="center"/>
          </w:tcPr>
          <w:p w14:paraId="55FCA0F6" w14:textId="77777777" w:rsidR="003B4951" w:rsidRPr="00330FCC" w:rsidRDefault="003B4951" w:rsidP="003B4951">
            <w:pPr>
              <w:spacing w:line="300" w:lineRule="exact"/>
              <w:jc w:val="center"/>
              <w:rPr>
                <w:rFonts w:ascii="Cordia New" w:eastAsia="SimSun" w:hAnsi="Cordia New" w:cs="Cordia New"/>
                <w:b/>
                <w:bCs/>
                <w:sz w:val="26"/>
                <w:szCs w:val="26"/>
              </w:rPr>
            </w:pPr>
            <w:r w:rsidRPr="00330FCC">
              <w:rPr>
                <w:rFonts w:ascii="Cordia New" w:eastAsia="SimSun" w:hAnsi="Cordia New" w:cs="Cordia New"/>
                <w:b/>
                <w:bCs/>
                <w:sz w:val="26"/>
                <w:szCs w:val="26"/>
                <w:cs/>
              </w:rPr>
              <w:t>รวม</w:t>
            </w:r>
          </w:p>
        </w:tc>
        <w:tc>
          <w:tcPr>
            <w:tcW w:w="1620" w:type="dxa"/>
            <w:tcBorders>
              <w:top w:val="single" w:sz="4" w:space="0" w:color="auto"/>
              <w:bottom w:val="single" w:sz="4" w:space="0" w:color="auto"/>
            </w:tcBorders>
            <w:shd w:val="clear" w:color="auto" w:fill="B8CCE4" w:themeFill="accent1" w:themeFillTint="66"/>
            <w:vAlign w:val="center"/>
          </w:tcPr>
          <w:p w14:paraId="57B7EBCF" w14:textId="77777777" w:rsidR="003B4951" w:rsidRPr="00330FCC" w:rsidRDefault="003B4951" w:rsidP="003B4951">
            <w:pPr>
              <w:spacing w:line="300" w:lineRule="exact"/>
              <w:ind w:left="-1" w:right="140"/>
              <w:jc w:val="right"/>
              <w:rPr>
                <w:rFonts w:ascii="Cordia New" w:eastAsia="SimSun" w:hAnsi="Cordia New" w:cs="Cordia New"/>
                <w:b/>
                <w:bCs/>
                <w:sz w:val="26"/>
                <w:szCs w:val="26"/>
              </w:rPr>
            </w:pPr>
            <w:r w:rsidRPr="002E6F16">
              <w:rPr>
                <w:rFonts w:ascii="Cordia New" w:eastAsia="SimSun" w:hAnsi="Cordia New" w:cs="Cordia New"/>
                <w:b/>
                <w:bCs/>
                <w:sz w:val="26"/>
                <w:szCs w:val="26"/>
              </w:rPr>
              <w:t>275,598,548.84</w:t>
            </w:r>
          </w:p>
        </w:tc>
        <w:tc>
          <w:tcPr>
            <w:tcW w:w="1620" w:type="dxa"/>
            <w:tcBorders>
              <w:bottom w:val="single" w:sz="4" w:space="0" w:color="auto"/>
            </w:tcBorders>
            <w:shd w:val="clear" w:color="auto" w:fill="B8CCE4" w:themeFill="accent1" w:themeFillTint="66"/>
          </w:tcPr>
          <w:p w14:paraId="45DE5A5C" w14:textId="77777777" w:rsidR="003B4951" w:rsidRPr="00330FCC" w:rsidRDefault="003B4951" w:rsidP="003B4951">
            <w:pPr>
              <w:spacing w:line="300" w:lineRule="exact"/>
              <w:ind w:right="-108"/>
              <w:rPr>
                <w:rFonts w:ascii="Cordia New" w:eastAsia="SimSun" w:hAnsi="Cordia New" w:cs="Cordia New"/>
                <w:sz w:val="26"/>
                <w:szCs w:val="26"/>
                <w:cs/>
              </w:rPr>
            </w:pPr>
          </w:p>
        </w:tc>
      </w:tr>
    </w:tbl>
    <w:p w14:paraId="148EFF66" w14:textId="77777777" w:rsidR="003B4951" w:rsidRPr="00330FCC" w:rsidRDefault="003B4951" w:rsidP="003B4951">
      <w:pPr>
        <w:rPr>
          <w:rFonts w:ascii="Cordia New" w:eastAsia="SimSun" w:hAnsi="Cordia New" w:cs="Cordia New"/>
          <w:sz w:val="22"/>
          <w:szCs w:val="32"/>
        </w:rPr>
      </w:pPr>
    </w:p>
    <w:p w14:paraId="4CE8AE84" w14:textId="77777777" w:rsidR="003B4951" w:rsidRPr="00330FCC" w:rsidRDefault="003B4951" w:rsidP="003B4951">
      <w:pPr>
        <w:rPr>
          <w:rFonts w:ascii="Cordia New" w:eastAsia="SimSun" w:hAnsi="Cordia New" w:cs="Cordia New"/>
          <w:sz w:val="22"/>
          <w:szCs w:val="32"/>
        </w:rPr>
      </w:pPr>
    </w:p>
    <w:p w14:paraId="669B9F49" w14:textId="29F74410" w:rsidR="008E6791" w:rsidRDefault="008E6791" w:rsidP="008E6791">
      <w:pPr>
        <w:ind w:firstLine="426"/>
        <w:rPr>
          <w:rFonts w:ascii="Cordia New" w:eastAsia="Cordia New" w:hAnsi="Cordia New" w:cs="Cordia New"/>
          <w:sz w:val="28"/>
          <w:lang w:eastAsia="zh-CN"/>
        </w:rPr>
      </w:pPr>
      <w:r w:rsidRPr="00330FCC">
        <w:rPr>
          <w:rFonts w:ascii="Cordia New" w:hAnsi="Cordia New" w:cs="Cordia New"/>
          <w:b/>
          <w:bCs/>
          <w:color w:val="000099"/>
          <w:sz w:val="28"/>
        </w:rPr>
        <w:t>-</w:t>
      </w:r>
      <w:r w:rsidRPr="00330FCC">
        <w:rPr>
          <w:rFonts w:ascii="Cordia New" w:hAnsi="Cordia New" w:cs="Cordia New"/>
          <w:b/>
          <w:bCs/>
          <w:color w:val="000099"/>
          <w:sz w:val="28"/>
        </w:rPr>
        <w:tab/>
      </w:r>
      <w:r w:rsidRPr="00330FCC">
        <w:rPr>
          <w:rFonts w:ascii="Cordia New" w:eastAsia="Cordia New" w:hAnsi="Cordia New" w:cs="Cordia New"/>
          <w:sz w:val="28"/>
          <w:cs/>
          <w:lang w:eastAsia="zh-CN"/>
        </w:rPr>
        <w:t>รายละเอียดของสินทรัพย์ถาวรหลักของกลุ่มบริษัทในประเทศออสเตรเลีย</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7"/>
        <w:gridCol w:w="1339"/>
        <w:gridCol w:w="2127"/>
        <w:gridCol w:w="1396"/>
        <w:gridCol w:w="1580"/>
      </w:tblGrid>
      <w:tr w:rsidR="008E6791" w:rsidRPr="00330FCC" w14:paraId="2A336C83" w14:textId="77777777" w:rsidTr="00F728C7">
        <w:trPr>
          <w:tblHeader/>
        </w:trPr>
        <w:tc>
          <w:tcPr>
            <w:tcW w:w="3197" w:type="dxa"/>
            <w:shd w:val="clear" w:color="auto" w:fill="8DB3E2" w:themeFill="text2" w:themeFillTint="66"/>
          </w:tcPr>
          <w:p w14:paraId="7B3AA089" w14:textId="77777777" w:rsidR="008E6791" w:rsidRPr="00330FCC" w:rsidRDefault="008E6791" w:rsidP="00DE3D60">
            <w:pPr>
              <w:spacing w:line="300" w:lineRule="exact"/>
              <w:jc w:val="center"/>
              <w:rPr>
                <w:rFonts w:ascii="Cordia New" w:eastAsia="SimSun" w:hAnsi="Cordia New" w:cs="Cordia New"/>
                <w:b/>
                <w:bCs/>
                <w:color w:val="000000"/>
                <w:sz w:val="26"/>
                <w:szCs w:val="26"/>
                <w:cs/>
              </w:rPr>
            </w:pPr>
            <w:r w:rsidRPr="00330FCC">
              <w:rPr>
                <w:rFonts w:ascii="Cordia New" w:eastAsia="SimSun" w:hAnsi="Cordia New" w:cs="Cordia New"/>
                <w:b/>
                <w:bCs/>
                <w:color w:val="000000"/>
                <w:sz w:val="26"/>
                <w:szCs w:val="26"/>
                <w:cs/>
              </w:rPr>
              <w:t>รายการ</w:t>
            </w:r>
          </w:p>
        </w:tc>
        <w:tc>
          <w:tcPr>
            <w:tcW w:w="1339" w:type="dxa"/>
            <w:shd w:val="clear" w:color="auto" w:fill="8DB3E2" w:themeFill="text2" w:themeFillTint="66"/>
          </w:tcPr>
          <w:p w14:paraId="132DB2FD" w14:textId="77777777" w:rsidR="008E6791" w:rsidRPr="00330FCC" w:rsidRDefault="008E6791" w:rsidP="00DE3D60">
            <w:pPr>
              <w:spacing w:line="300" w:lineRule="exact"/>
              <w:jc w:val="center"/>
              <w:rPr>
                <w:rFonts w:ascii="Cordia New" w:eastAsia="SimSun" w:hAnsi="Cordia New" w:cs="Cordia New"/>
                <w:b/>
                <w:bCs/>
                <w:color w:val="000000"/>
                <w:sz w:val="26"/>
                <w:szCs w:val="26"/>
              </w:rPr>
            </w:pPr>
            <w:r w:rsidRPr="00330FCC">
              <w:rPr>
                <w:rFonts w:ascii="Cordia New" w:eastAsia="SimSun" w:hAnsi="Cordia New" w:cs="Cordia New"/>
                <w:b/>
                <w:bCs/>
                <w:color w:val="000000"/>
                <w:sz w:val="26"/>
                <w:szCs w:val="26"/>
                <w:cs/>
              </w:rPr>
              <w:t>บริษัท</w:t>
            </w:r>
          </w:p>
        </w:tc>
        <w:tc>
          <w:tcPr>
            <w:tcW w:w="2127" w:type="dxa"/>
            <w:shd w:val="clear" w:color="auto" w:fill="8DB3E2" w:themeFill="text2" w:themeFillTint="66"/>
          </w:tcPr>
          <w:p w14:paraId="5B385A44" w14:textId="77777777" w:rsidR="008E6791" w:rsidRPr="00330FCC" w:rsidRDefault="008E6791" w:rsidP="00DE3D60">
            <w:pPr>
              <w:spacing w:line="300" w:lineRule="exact"/>
              <w:jc w:val="center"/>
              <w:rPr>
                <w:rFonts w:ascii="Cordia New" w:eastAsia="SimSun" w:hAnsi="Cordia New" w:cs="Cordia New"/>
                <w:b/>
                <w:bCs/>
                <w:color w:val="000000"/>
                <w:sz w:val="26"/>
                <w:szCs w:val="26"/>
                <w:cs/>
              </w:rPr>
            </w:pPr>
            <w:r w:rsidRPr="00330FCC">
              <w:rPr>
                <w:rFonts w:ascii="Cordia New" w:eastAsia="SimSun" w:hAnsi="Cordia New" w:cs="Cordia New"/>
                <w:b/>
                <w:bCs/>
                <w:color w:val="000000"/>
                <w:sz w:val="26"/>
                <w:szCs w:val="26"/>
                <w:cs/>
              </w:rPr>
              <w:t>ลักษณะ</w:t>
            </w:r>
            <w:r w:rsidRPr="00330FCC">
              <w:rPr>
                <w:rFonts w:ascii="Cordia New" w:eastAsia="SimSun" w:hAnsi="Cordia New" w:cs="Cordia New" w:hint="cs"/>
                <w:b/>
                <w:bCs/>
                <w:color w:val="000000"/>
                <w:sz w:val="26"/>
                <w:szCs w:val="26"/>
                <w:cs/>
              </w:rPr>
              <w:t>กรรมสิทธิ</w:t>
            </w:r>
            <w:r w:rsidRPr="00330FCC">
              <w:rPr>
                <w:rFonts w:ascii="Cordia New" w:eastAsia="SimSun" w:hAnsi="Cordia New" w:cs="Cordia New"/>
                <w:b/>
                <w:bCs/>
                <w:color w:val="000000"/>
                <w:sz w:val="26"/>
                <w:szCs w:val="26"/>
                <w:cs/>
              </w:rPr>
              <w:t>์</w:t>
            </w:r>
          </w:p>
        </w:tc>
        <w:tc>
          <w:tcPr>
            <w:tcW w:w="1396" w:type="dxa"/>
            <w:shd w:val="clear" w:color="auto" w:fill="8DB3E2" w:themeFill="text2" w:themeFillTint="66"/>
          </w:tcPr>
          <w:p w14:paraId="1BEBD20D" w14:textId="77777777" w:rsidR="008E6791" w:rsidRPr="00330FCC" w:rsidRDefault="008E6791" w:rsidP="00DE3D60">
            <w:pPr>
              <w:spacing w:line="300" w:lineRule="exact"/>
              <w:jc w:val="center"/>
              <w:rPr>
                <w:rFonts w:ascii="Cordia New" w:eastAsia="SimSun" w:hAnsi="Cordia New" w:cs="Cordia New"/>
                <w:b/>
                <w:bCs/>
                <w:color w:val="000000"/>
                <w:sz w:val="26"/>
                <w:szCs w:val="26"/>
              </w:rPr>
            </w:pPr>
            <w:r w:rsidRPr="00330FCC">
              <w:rPr>
                <w:rFonts w:ascii="Cordia New" w:eastAsia="SimSun" w:hAnsi="Cordia New" w:cs="Cordia New"/>
                <w:b/>
                <w:bCs/>
                <w:color w:val="000000"/>
                <w:sz w:val="26"/>
                <w:szCs w:val="26"/>
                <w:cs/>
              </w:rPr>
              <w:t>มูลค่าตามบัญชี</w:t>
            </w:r>
          </w:p>
          <w:p w14:paraId="40E5ED0D" w14:textId="77777777" w:rsidR="008E6791" w:rsidRPr="00330FCC" w:rsidRDefault="008E6791" w:rsidP="00DE3D60">
            <w:pPr>
              <w:spacing w:line="300" w:lineRule="exact"/>
              <w:jc w:val="center"/>
              <w:rPr>
                <w:rFonts w:ascii="Cordia New" w:eastAsia="SimSun" w:hAnsi="Cordia New" w:cs="Cordia New"/>
                <w:b/>
                <w:bCs/>
                <w:color w:val="000000"/>
                <w:sz w:val="26"/>
                <w:szCs w:val="26"/>
              </w:rPr>
            </w:pPr>
            <w:r w:rsidRPr="00330FCC">
              <w:rPr>
                <w:rFonts w:ascii="Cordia New" w:eastAsia="SimSun" w:hAnsi="Cordia New" w:cs="Cordia New"/>
                <w:b/>
                <w:bCs/>
                <w:color w:val="000000"/>
                <w:sz w:val="26"/>
                <w:szCs w:val="26"/>
              </w:rPr>
              <w:t>(</w:t>
            </w:r>
            <w:r w:rsidRPr="00330FCC">
              <w:rPr>
                <w:rFonts w:ascii="Cordia New" w:eastAsia="SimSun" w:hAnsi="Cordia New" w:cs="Cordia New"/>
                <w:b/>
                <w:bCs/>
                <w:color w:val="000000"/>
                <w:sz w:val="26"/>
                <w:szCs w:val="26"/>
                <w:cs/>
              </w:rPr>
              <w:t>ล้านเหรียญออสเตรเลีย</w:t>
            </w:r>
            <w:r w:rsidRPr="00330FCC">
              <w:rPr>
                <w:rFonts w:ascii="Cordia New" w:eastAsia="SimSun" w:hAnsi="Cordia New" w:cs="Cordia New"/>
                <w:b/>
                <w:bCs/>
                <w:color w:val="000000"/>
                <w:sz w:val="26"/>
                <w:szCs w:val="26"/>
              </w:rPr>
              <w:t>)</w:t>
            </w:r>
          </w:p>
        </w:tc>
        <w:tc>
          <w:tcPr>
            <w:tcW w:w="1580" w:type="dxa"/>
            <w:tcBorders>
              <w:bottom w:val="single" w:sz="4" w:space="0" w:color="auto"/>
            </w:tcBorders>
            <w:shd w:val="clear" w:color="auto" w:fill="8DB3E2" w:themeFill="text2" w:themeFillTint="66"/>
          </w:tcPr>
          <w:p w14:paraId="4FC3EBA1" w14:textId="77777777" w:rsidR="008E6791" w:rsidRPr="00330FCC" w:rsidRDefault="008E6791" w:rsidP="00DE3D60">
            <w:pPr>
              <w:spacing w:line="300" w:lineRule="exact"/>
              <w:jc w:val="center"/>
              <w:rPr>
                <w:rFonts w:ascii="Cordia New" w:eastAsia="SimSun" w:hAnsi="Cordia New" w:cs="Cordia New"/>
                <w:b/>
                <w:bCs/>
                <w:color w:val="000000"/>
                <w:sz w:val="26"/>
                <w:szCs w:val="26"/>
                <w:cs/>
              </w:rPr>
            </w:pPr>
            <w:r w:rsidRPr="00330FCC">
              <w:rPr>
                <w:rFonts w:ascii="Cordia New" w:eastAsia="SimSun" w:hAnsi="Cordia New" w:cs="Cordia New"/>
                <w:b/>
                <w:bCs/>
                <w:color w:val="000000"/>
                <w:sz w:val="26"/>
                <w:szCs w:val="26"/>
                <w:cs/>
              </w:rPr>
              <w:t>ภาระผูกพัน</w:t>
            </w:r>
          </w:p>
        </w:tc>
      </w:tr>
      <w:tr w:rsidR="008E6791" w:rsidRPr="00330FCC" w14:paraId="5664599C" w14:textId="77777777" w:rsidTr="00DE3D60">
        <w:tc>
          <w:tcPr>
            <w:tcW w:w="3197" w:type="dxa"/>
            <w:tcBorders>
              <w:bottom w:val="nil"/>
            </w:tcBorders>
          </w:tcPr>
          <w:p w14:paraId="11D69C15" w14:textId="77777777" w:rsidR="008E6791" w:rsidRPr="00330FCC" w:rsidRDefault="008E6791" w:rsidP="00DE3D60">
            <w:pPr>
              <w:spacing w:line="300" w:lineRule="exact"/>
              <w:ind w:left="252" w:right="-108" w:hanging="252"/>
              <w:rPr>
                <w:rFonts w:ascii="Cordia New" w:eastAsia="SimSun" w:hAnsi="Cordia New" w:cs="Cordia New"/>
                <w:sz w:val="26"/>
                <w:szCs w:val="26"/>
              </w:rPr>
            </w:pPr>
            <w:r w:rsidRPr="00330FCC">
              <w:rPr>
                <w:rFonts w:ascii="Cordia New" w:eastAsia="SimSun" w:hAnsi="Cordia New" w:cs="Cordia New"/>
                <w:sz w:val="26"/>
                <w:szCs w:val="26"/>
              </w:rPr>
              <w:t xml:space="preserve">1. </w:t>
            </w:r>
            <w:r w:rsidRPr="00330FCC">
              <w:rPr>
                <w:rFonts w:ascii="Cordia New" w:eastAsia="SimSun" w:hAnsi="Cordia New" w:cs="Cordia New"/>
                <w:sz w:val="26"/>
                <w:szCs w:val="26"/>
                <w:cs/>
              </w:rPr>
              <w:t xml:space="preserve">อาคารที่พักอาศัยและที่ดิน </w:t>
            </w:r>
          </w:p>
        </w:tc>
        <w:tc>
          <w:tcPr>
            <w:tcW w:w="1339" w:type="dxa"/>
            <w:tcBorders>
              <w:bottom w:val="nil"/>
            </w:tcBorders>
          </w:tcPr>
          <w:p w14:paraId="712E97D6" w14:textId="77777777" w:rsidR="008E6791" w:rsidRPr="00330FCC"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Airly Coal Pty</w:t>
            </w:r>
          </w:p>
        </w:tc>
        <w:tc>
          <w:tcPr>
            <w:tcW w:w="2127" w:type="dxa"/>
            <w:tcBorders>
              <w:bottom w:val="nil"/>
            </w:tcBorders>
          </w:tcPr>
          <w:p w14:paraId="2383CE27" w14:textId="77777777" w:rsidR="008E6791" w:rsidRDefault="008E6791" w:rsidP="00DE3D60">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 xml:space="preserve">Airly Coal Pty </w:t>
            </w:r>
          </w:p>
          <w:p w14:paraId="128866BE" w14:textId="77777777" w:rsidR="008E6791" w:rsidRPr="00330FCC"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396" w:type="dxa"/>
            <w:tcBorders>
              <w:bottom w:val="nil"/>
            </w:tcBorders>
          </w:tcPr>
          <w:p w14:paraId="15DA3FD2" w14:textId="77777777" w:rsidR="008E6791" w:rsidRPr="00C106C9" w:rsidRDefault="008E6791" w:rsidP="00DE3D60">
            <w:pPr>
              <w:spacing w:line="300" w:lineRule="exact"/>
              <w:ind w:left="-1" w:right="140"/>
              <w:jc w:val="right"/>
              <w:rPr>
                <w:rFonts w:ascii="Cordia New" w:eastAsia="SimSun" w:hAnsi="Cordia New" w:cs="Cordia New"/>
                <w:sz w:val="26"/>
                <w:szCs w:val="26"/>
              </w:rPr>
            </w:pPr>
            <w:r w:rsidRPr="00C106C9">
              <w:rPr>
                <w:rFonts w:ascii="Cordia New" w:eastAsia="SimSun" w:hAnsi="Cordia New" w:cs="Cordia New"/>
                <w:sz w:val="26"/>
                <w:szCs w:val="26"/>
              </w:rPr>
              <w:t>2.3</w:t>
            </w:r>
          </w:p>
        </w:tc>
        <w:tc>
          <w:tcPr>
            <w:tcW w:w="1580" w:type="dxa"/>
            <w:tcBorders>
              <w:bottom w:val="dotted" w:sz="4" w:space="0" w:color="auto"/>
            </w:tcBorders>
          </w:tcPr>
          <w:p w14:paraId="70CF28FD" w14:textId="77777777" w:rsidR="008E6791" w:rsidRPr="00330FCC" w:rsidRDefault="008E6791" w:rsidP="00DE3D60">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ไม่มีภาระผูกพัน</w:t>
            </w:r>
          </w:p>
        </w:tc>
      </w:tr>
      <w:tr w:rsidR="008E6791" w:rsidRPr="00330FCC" w14:paraId="41DE9AEE" w14:textId="77777777" w:rsidTr="00DE3D60">
        <w:tc>
          <w:tcPr>
            <w:tcW w:w="3197" w:type="dxa"/>
            <w:tcBorders>
              <w:top w:val="dotted" w:sz="4" w:space="0" w:color="auto"/>
              <w:bottom w:val="dotted" w:sz="4" w:space="0" w:color="auto"/>
            </w:tcBorders>
          </w:tcPr>
          <w:p w14:paraId="62CE9E7F" w14:textId="77777777" w:rsidR="008E6791" w:rsidRPr="00330FCC" w:rsidRDefault="008E6791" w:rsidP="00DE3D60">
            <w:pPr>
              <w:spacing w:line="300" w:lineRule="exact"/>
              <w:ind w:right="-108"/>
              <w:rPr>
                <w:rFonts w:ascii="Cordia New" w:eastAsia="SimSun" w:hAnsi="Cordia New" w:cs="Cordia New"/>
                <w:sz w:val="26"/>
                <w:szCs w:val="26"/>
              </w:rPr>
            </w:pPr>
            <w:r w:rsidRPr="00330FCC">
              <w:rPr>
                <w:rFonts w:ascii="Cordia New" w:eastAsia="SimSun" w:hAnsi="Cordia New" w:cs="Cordia New"/>
                <w:sz w:val="26"/>
                <w:szCs w:val="26"/>
              </w:rPr>
              <w:t xml:space="preserve">2. </w:t>
            </w:r>
            <w:r w:rsidRPr="00330FCC">
              <w:rPr>
                <w:rFonts w:ascii="Cordia New" w:eastAsia="SimSun" w:hAnsi="Cordia New" w:cs="Cordia New"/>
                <w:sz w:val="26"/>
                <w:szCs w:val="26"/>
                <w:cs/>
              </w:rPr>
              <w:t>โรงงานและเครื่องจักรในการทำเหมือง</w:t>
            </w:r>
          </w:p>
        </w:tc>
        <w:tc>
          <w:tcPr>
            <w:tcW w:w="1339" w:type="dxa"/>
            <w:tcBorders>
              <w:top w:val="dotted" w:sz="4" w:space="0" w:color="auto"/>
              <w:bottom w:val="dotted" w:sz="4" w:space="0" w:color="auto"/>
            </w:tcBorders>
          </w:tcPr>
          <w:p w14:paraId="2BA34C66" w14:textId="77777777" w:rsidR="008E6791" w:rsidRPr="00330FCC"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Airly Coal Pty</w:t>
            </w:r>
          </w:p>
        </w:tc>
        <w:tc>
          <w:tcPr>
            <w:tcW w:w="2127" w:type="dxa"/>
            <w:tcBorders>
              <w:top w:val="dotted" w:sz="4" w:space="0" w:color="auto"/>
              <w:bottom w:val="dotted" w:sz="4" w:space="0" w:color="auto"/>
            </w:tcBorders>
          </w:tcPr>
          <w:p w14:paraId="32B6ABDD" w14:textId="77777777" w:rsidR="008E6791" w:rsidRDefault="008E6791" w:rsidP="00DE3D60">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 xml:space="preserve">Airly Coal Pty </w:t>
            </w:r>
          </w:p>
          <w:p w14:paraId="24EC09B7" w14:textId="77777777" w:rsidR="008E6791" w:rsidRPr="00330FCC"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396" w:type="dxa"/>
            <w:tcBorders>
              <w:top w:val="dotted" w:sz="4" w:space="0" w:color="auto"/>
              <w:bottom w:val="dotted" w:sz="4" w:space="0" w:color="auto"/>
            </w:tcBorders>
          </w:tcPr>
          <w:p w14:paraId="0E3D6F73" w14:textId="77777777" w:rsidR="008E6791" w:rsidRPr="00C106C9" w:rsidRDefault="008E6791" w:rsidP="00DE3D60">
            <w:pPr>
              <w:spacing w:line="300" w:lineRule="exact"/>
              <w:ind w:left="-1" w:right="140"/>
              <w:jc w:val="right"/>
              <w:rPr>
                <w:rFonts w:ascii="Cordia New" w:eastAsia="SimSun" w:hAnsi="Cordia New" w:cs="Cordia New"/>
                <w:sz w:val="26"/>
                <w:szCs w:val="26"/>
              </w:rPr>
            </w:pPr>
            <w:r>
              <w:rPr>
                <w:rFonts w:ascii="Cordia New" w:eastAsia="SimSun" w:hAnsi="Cordia New" w:cs="Cordia New"/>
                <w:sz w:val="26"/>
                <w:szCs w:val="26"/>
              </w:rPr>
              <w:t>118.9</w:t>
            </w:r>
          </w:p>
        </w:tc>
        <w:tc>
          <w:tcPr>
            <w:tcW w:w="1580" w:type="dxa"/>
            <w:tcBorders>
              <w:top w:val="dotted" w:sz="4" w:space="0" w:color="auto"/>
              <w:bottom w:val="dotted" w:sz="4" w:space="0" w:color="auto"/>
            </w:tcBorders>
          </w:tcPr>
          <w:p w14:paraId="65E94A91" w14:textId="77777777" w:rsidR="008E6791" w:rsidRPr="00330FCC" w:rsidRDefault="008E6791" w:rsidP="00DE3D60">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ไม่มีภาระผูกพัน</w:t>
            </w:r>
          </w:p>
        </w:tc>
      </w:tr>
      <w:tr w:rsidR="008E6791" w:rsidRPr="00330FCC" w14:paraId="46D0A634" w14:textId="77777777" w:rsidTr="00DE3D60">
        <w:tc>
          <w:tcPr>
            <w:tcW w:w="3197" w:type="dxa"/>
            <w:tcBorders>
              <w:top w:val="dotted" w:sz="4" w:space="0" w:color="auto"/>
              <w:bottom w:val="dotted" w:sz="4" w:space="0" w:color="auto"/>
            </w:tcBorders>
          </w:tcPr>
          <w:p w14:paraId="13EA78C7" w14:textId="77777777" w:rsidR="008E6791" w:rsidRPr="00330FCC" w:rsidRDefault="008E6791" w:rsidP="00DE3D60">
            <w:pPr>
              <w:spacing w:line="300" w:lineRule="exact"/>
              <w:ind w:right="-108"/>
              <w:rPr>
                <w:rFonts w:ascii="Cordia New" w:eastAsia="SimSun" w:hAnsi="Cordia New" w:cs="Cordia New"/>
                <w:sz w:val="26"/>
                <w:szCs w:val="26"/>
                <w:cs/>
              </w:rPr>
            </w:pPr>
            <w:r w:rsidRPr="00330FCC">
              <w:rPr>
                <w:rFonts w:ascii="Cordia New" w:eastAsia="SimSun" w:hAnsi="Cordia New" w:cs="Cordia New"/>
                <w:sz w:val="26"/>
                <w:szCs w:val="26"/>
                <w:lang w:val="en-GB"/>
              </w:rPr>
              <w:t>3</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 xml:space="preserve">อาคารที่พักอาศัยและที่ดิน </w:t>
            </w:r>
          </w:p>
        </w:tc>
        <w:tc>
          <w:tcPr>
            <w:tcW w:w="1339" w:type="dxa"/>
            <w:tcBorders>
              <w:top w:val="dotted" w:sz="4" w:space="0" w:color="auto"/>
              <w:bottom w:val="dotted" w:sz="4" w:space="0" w:color="auto"/>
            </w:tcBorders>
          </w:tcPr>
          <w:p w14:paraId="25281561" w14:textId="77777777" w:rsidR="008E6791" w:rsidRPr="00330FCC"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Charbon Coal Pty</w:t>
            </w:r>
          </w:p>
        </w:tc>
        <w:tc>
          <w:tcPr>
            <w:tcW w:w="2127" w:type="dxa"/>
            <w:tcBorders>
              <w:top w:val="dotted" w:sz="4" w:space="0" w:color="auto"/>
              <w:bottom w:val="dotted" w:sz="4" w:space="0" w:color="auto"/>
            </w:tcBorders>
          </w:tcPr>
          <w:p w14:paraId="0DC8EEBA" w14:textId="77777777" w:rsidR="008E6791" w:rsidRPr="00330FCC"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 xml:space="preserve">Charbon Coal Pty </w:t>
            </w:r>
            <w:r w:rsidRPr="00330FCC">
              <w:rPr>
                <w:rFonts w:ascii="Cordia New" w:eastAsia="SimSun" w:hAnsi="Cordia New" w:cs="Cordia New"/>
                <w:sz w:val="26"/>
                <w:szCs w:val="26"/>
                <w:cs/>
              </w:rPr>
              <w:t>เป็นเจ้าของ</w:t>
            </w:r>
          </w:p>
        </w:tc>
        <w:tc>
          <w:tcPr>
            <w:tcW w:w="1396" w:type="dxa"/>
            <w:tcBorders>
              <w:top w:val="dotted" w:sz="4" w:space="0" w:color="auto"/>
              <w:bottom w:val="dotted" w:sz="4" w:space="0" w:color="auto"/>
            </w:tcBorders>
          </w:tcPr>
          <w:p w14:paraId="707B09CB" w14:textId="77777777" w:rsidR="008E6791" w:rsidRPr="00C106C9" w:rsidRDefault="008E6791" w:rsidP="00DE3D60">
            <w:pPr>
              <w:spacing w:line="300" w:lineRule="exact"/>
              <w:ind w:left="-1" w:right="140"/>
              <w:jc w:val="right"/>
              <w:rPr>
                <w:rFonts w:ascii="Cordia New" w:eastAsia="SimSun" w:hAnsi="Cordia New" w:cs="Cordia New"/>
                <w:sz w:val="26"/>
                <w:szCs w:val="26"/>
              </w:rPr>
            </w:pPr>
            <w:r w:rsidRPr="00C106C9">
              <w:rPr>
                <w:rFonts w:ascii="Cordia New" w:eastAsia="SimSun" w:hAnsi="Cordia New" w:cs="Cordia New"/>
                <w:sz w:val="26"/>
                <w:szCs w:val="26"/>
              </w:rPr>
              <w:t>9.4</w:t>
            </w:r>
          </w:p>
        </w:tc>
        <w:tc>
          <w:tcPr>
            <w:tcW w:w="1580" w:type="dxa"/>
            <w:tcBorders>
              <w:top w:val="dotted" w:sz="4" w:space="0" w:color="auto"/>
              <w:bottom w:val="dotted" w:sz="4" w:space="0" w:color="auto"/>
            </w:tcBorders>
          </w:tcPr>
          <w:p w14:paraId="3B33A1BD" w14:textId="77777777" w:rsidR="008E6791" w:rsidRPr="00330FCC" w:rsidRDefault="008E6791" w:rsidP="00DE3D60">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ไม่มีภาระผูกพัน</w:t>
            </w:r>
          </w:p>
        </w:tc>
      </w:tr>
      <w:tr w:rsidR="008E6791" w:rsidRPr="00330FCC" w14:paraId="66AADC5D" w14:textId="77777777" w:rsidTr="00DE3D60">
        <w:tc>
          <w:tcPr>
            <w:tcW w:w="3197" w:type="dxa"/>
            <w:tcBorders>
              <w:top w:val="dotted" w:sz="4" w:space="0" w:color="auto"/>
              <w:bottom w:val="dotted" w:sz="4" w:space="0" w:color="auto"/>
            </w:tcBorders>
          </w:tcPr>
          <w:p w14:paraId="4D84EADD" w14:textId="77777777" w:rsidR="008E6791" w:rsidRPr="00330FCC" w:rsidRDefault="008E6791" w:rsidP="00DE3D60">
            <w:pPr>
              <w:spacing w:line="300" w:lineRule="exact"/>
              <w:ind w:right="-108"/>
              <w:rPr>
                <w:rFonts w:ascii="Cordia New" w:eastAsia="SimSun" w:hAnsi="Cordia New" w:cs="Cordia New"/>
                <w:sz w:val="26"/>
                <w:szCs w:val="26"/>
              </w:rPr>
            </w:pPr>
            <w:r w:rsidRPr="00330FCC">
              <w:rPr>
                <w:rFonts w:ascii="Cordia New" w:eastAsia="SimSun" w:hAnsi="Cordia New" w:cs="Cordia New"/>
                <w:sz w:val="26"/>
                <w:szCs w:val="26"/>
              </w:rPr>
              <w:t xml:space="preserve">4. </w:t>
            </w:r>
            <w:r w:rsidRPr="00330FCC">
              <w:rPr>
                <w:rFonts w:ascii="Cordia New" w:eastAsia="SimSun" w:hAnsi="Cordia New" w:cs="Cordia New"/>
                <w:sz w:val="26"/>
                <w:szCs w:val="26"/>
                <w:cs/>
              </w:rPr>
              <w:t>โรงงานและเครื่องจักรในการทำเหมือง</w:t>
            </w:r>
          </w:p>
        </w:tc>
        <w:tc>
          <w:tcPr>
            <w:tcW w:w="1339" w:type="dxa"/>
            <w:tcBorders>
              <w:top w:val="dotted" w:sz="4" w:space="0" w:color="auto"/>
              <w:bottom w:val="dotted" w:sz="4" w:space="0" w:color="auto"/>
            </w:tcBorders>
          </w:tcPr>
          <w:p w14:paraId="7F32EF2E" w14:textId="77777777" w:rsidR="008E6791" w:rsidRPr="00330FCC"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Charbon Coal Pty</w:t>
            </w:r>
          </w:p>
        </w:tc>
        <w:tc>
          <w:tcPr>
            <w:tcW w:w="2127" w:type="dxa"/>
            <w:tcBorders>
              <w:top w:val="dotted" w:sz="4" w:space="0" w:color="auto"/>
              <w:bottom w:val="dotted" w:sz="4" w:space="0" w:color="auto"/>
            </w:tcBorders>
          </w:tcPr>
          <w:p w14:paraId="600EC22D" w14:textId="77777777" w:rsidR="008E6791" w:rsidRPr="00330FCC"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 xml:space="preserve">Charbon Coal Pty </w:t>
            </w:r>
            <w:r w:rsidRPr="00330FCC">
              <w:rPr>
                <w:rFonts w:ascii="Cordia New" w:eastAsia="SimSun" w:hAnsi="Cordia New" w:cs="Cordia New"/>
                <w:sz w:val="26"/>
                <w:szCs w:val="26"/>
                <w:cs/>
              </w:rPr>
              <w:t>เป็นเจ้าของ</w:t>
            </w:r>
          </w:p>
        </w:tc>
        <w:tc>
          <w:tcPr>
            <w:tcW w:w="1396" w:type="dxa"/>
            <w:tcBorders>
              <w:top w:val="dotted" w:sz="4" w:space="0" w:color="auto"/>
              <w:bottom w:val="dotted" w:sz="4" w:space="0" w:color="auto"/>
            </w:tcBorders>
          </w:tcPr>
          <w:p w14:paraId="313C2BF7" w14:textId="77777777" w:rsidR="008E6791" w:rsidRDefault="008E6791" w:rsidP="00DE3D60">
            <w:pPr>
              <w:tabs>
                <w:tab w:val="center" w:pos="519"/>
                <w:tab w:val="right" w:pos="1040"/>
              </w:tabs>
              <w:spacing w:line="300" w:lineRule="exact"/>
              <w:ind w:left="-1" w:right="140"/>
              <w:jc w:val="right"/>
              <w:rPr>
                <w:rFonts w:ascii="Cordia New" w:eastAsia="SimSun" w:hAnsi="Cordia New" w:cs="Cordia New"/>
                <w:sz w:val="26"/>
                <w:szCs w:val="26"/>
              </w:rPr>
            </w:pPr>
            <w:r>
              <w:rPr>
                <w:rFonts w:ascii="Cordia New" w:eastAsia="SimSun" w:hAnsi="Cordia New" w:cs="Cordia New"/>
                <w:sz w:val="26"/>
                <w:szCs w:val="26"/>
              </w:rPr>
              <w:t>0.9</w:t>
            </w:r>
          </w:p>
          <w:p w14:paraId="6C6F609E" w14:textId="77777777" w:rsidR="008E6791" w:rsidRPr="00C106C9" w:rsidRDefault="008E6791" w:rsidP="00DE3D60">
            <w:pPr>
              <w:tabs>
                <w:tab w:val="center" w:pos="519"/>
                <w:tab w:val="right" w:pos="1040"/>
              </w:tabs>
              <w:spacing w:line="300" w:lineRule="exact"/>
              <w:ind w:left="-1" w:right="140"/>
              <w:rPr>
                <w:rFonts w:ascii="Cordia New" w:eastAsia="SimSun" w:hAnsi="Cordia New" w:cs="Cordia New"/>
                <w:sz w:val="26"/>
                <w:szCs w:val="26"/>
              </w:rPr>
            </w:pPr>
          </w:p>
        </w:tc>
        <w:tc>
          <w:tcPr>
            <w:tcW w:w="1580" w:type="dxa"/>
            <w:tcBorders>
              <w:top w:val="dotted" w:sz="4" w:space="0" w:color="auto"/>
              <w:bottom w:val="dotted" w:sz="4" w:space="0" w:color="auto"/>
            </w:tcBorders>
          </w:tcPr>
          <w:p w14:paraId="07DA8EF4" w14:textId="77777777" w:rsidR="008E6791" w:rsidRPr="00330FCC" w:rsidRDefault="008E6791" w:rsidP="00DE3D60">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ไม่มีภาระผูกพัน</w:t>
            </w:r>
          </w:p>
        </w:tc>
      </w:tr>
      <w:tr w:rsidR="008E6791" w:rsidRPr="00330FCC" w14:paraId="29BF39D0" w14:textId="77777777" w:rsidTr="00DE3D60">
        <w:tc>
          <w:tcPr>
            <w:tcW w:w="3197" w:type="dxa"/>
            <w:tcBorders>
              <w:top w:val="dotted" w:sz="4" w:space="0" w:color="auto"/>
              <w:bottom w:val="dotted" w:sz="4" w:space="0" w:color="auto"/>
            </w:tcBorders>
          </w:tcPr>
          <w:p w14:paraId="43D4BEB1" w14:textId="77777777" w:rsidR="008E6791" w:rsidRPr="00330FCC" w:rsidRDefault="008E6791" w:rsidP="00DE3D60">
            <w:pPr>
              <w:spacing w:line="300" w:lineRule="exact"/>
              <w:ind w:right="-108"/>
              <w:rPr>
                <w:rFonts w:ascii="Cordia New" w:eastAsia="SimSun" w:hAnsi="Cordia New" w:cs="Cordia New"/>
                <w:sz w:val="26"/>
                <w:szCs w:val="26"/>
              </w:rPr>
            </w:pPr>
            <w:r w:rsidRPr="00330FCC">
              <w:rPr>
                <w:rFonts w:ascii="Cordia New" w:eastAsia="SimSun" w:hAnsi="Cordia New" w:cs="Cordia New"/>
                <w:sz w:val="26"/>
                <w:szCs w:val="26"/>
              </w:rPr>
              <w:t xml:space="preserve">5. </w:t>
            </w:r>
            <w:r w:rsidRPr="00330FCC">
              <w:rPr>
                <w:rFonts w:ascii="Cordia New" w:eastAsia="SimSun" w:hAnsi="Cordia New" w:cs="Cordia New"/>
                <w:sz w:val="26"/>
                <w:szCs w:val="26"/>
                <w:cs/>
              </w:rPr>
              <w:t xml:space="preserve">อาคารที่พักอาศัยและที่ดิน </w:t>
            </w:r>
          </w:p>
        </w:tc>
        <w:tc>
          <w:tcPr>
            <w:tcW w:w="1339" w:type="dxa"/>
            <w:tcBorders>
              <w:top w:val="dotted" w:sz="4" w:space="0" w:color="auto"/>
              <w:bottom w:val="dotted" w:sz="4" w:space="0" w:color="auto"/>
            </w:tcBorders>
          </w:tcPr>
          <w:p w14:paraId="53A45D26" w14:textId="77777777" w:rsidR="008E6791" w:rsidRPr="00330FCC"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Clarence Coal Pty</w:t>
            </w:r>
          </w:p>
        </w:tc>
        <w:tc>
          <w:tcPr>
            <w:tcW w:w="2127" w:type="dxa"/>
            <w:tcBorders>
              <w:top w:val="dotted" w:sz="4" w:space="0" w:color="auto"/>
              <w:bottom w:val="dotted" w:sz="4" w:space="0" w:color="auto"/>
            </w:tcBorders>
          </w:tcPr>
          <w:p w14:paraId="63965444" w14:textId="77777777" w:rsidR="008E6791" w:rsidRPr="00330FCC"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 xml:space="preserve">Clarence Coal Pty </w:t>
            </w:r>
            <w:r w:rsidRPr="00330FCC">
              <w:rPr>
                <w:rFonts w:ascii="Cordia New" w:eastAsia="SimSun" w:hAnsi="Cordia New" w:cs="Cordia New"/>
                <w:sz w:val="26"/>
                <w:szCs w:val="26"/>
                <w:cs/>
              </w:rPr>
              <w:t>เป็นเจ้าของ</w:t>
            </w:r>
          </w:p>
        </w:tc>
        <w:tc>
          <w:tcPr>
            <w:tcW w:w="1396" w:type="dxa"/>
            <w:tcBorders>
              <w:top w:val="dotted" w:sz="4" w:space="0" w:color="auto"/>
              <w:bottom w:val="dotted" w:sz="4" w:space="0" w:color="auto"/>
            </w:tcBorders>
          </w:tcPr>
          <w:p w14:paraId="192BB043" w14:textId="77777777" w:rsidR="008E6791" w:rsidRPr="00C106C9" w:rsidRDefault="008E6791" w:rsidP="00DE3D60">
            <w:pPr>
              <w:spacing w:line="300" w:lineRule="exact"/>
              <w:ind w:left="-1" w:right="140"/>
              <w:jc w:val="right"/>
              <w:rPr>
                <w:rFonts w:ascii="Cordia New" w:eastAsia="SimSun" w:hAnsi="Cordia New" w:cs="Cordia New"/>
                <w:sz w:val="26"/>
                <w:szCs w:val="26"/>
              </w:rPr>
            </w:pPr>
            <w:r w:rsidRPr="00C106C9">
              <w:rPr>
                <w:rFonts w:ascii="Cordia New" w:eastAsia="SimSun" w:hAnsi="Cordia New" w:cs="Cordia New"/>
                <w:sz w:val="26"/>
                <w:szCs w:val="26"/>
              </w:rPr>
              <w:t>0.4</w:t>
            </w:r>
          </w:p>
        </w:tc>
        <w:tc>
          <w:tcPr>
            <w:tcW w:w="1580" w:type="dxa"/>
            <w:tcBorders>
              <w:top w:val="dotted" w:sz="4" w:space="0" w:color="auto"/>
              <w:bottom w:val="dotted" w:sz="4" w:space="0" w:color="auto"/>
            </w:tcBorders>
          </w:tcPr>
          <w:p w14:paraId="3C15C1F9" w14:textId="77777777" w:rsidR="008E6791" w:rsidRPr="00330FCC" w:rsidRDefault="008E6791" w:rsidP="00DE3D60">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ไม่มีภาระผูกพัน</w:t>
            </w:r>
          </w:p>
        </w:tc>
      </w:tr>
      <w:tr w:rsidR="008E6791" w:rsidRPr="00330FCC" w14:paraId="3953A2DE" w14:textId="77777777" w:rsidTr="00DE3D60">
        <w:tc>
          <w:tcPr>
            <w:tcW w:w="3197" w:type="dxa"/>
            <w:tcBorders>
              <w:top w:val="nil"/>
              <w:bottom w:val="dotted" w:sz="4" w:space="0" w:color="auto"/>
            </w:tcBorders>
          </w:tcPr>
          <w:p w14:paraId="28199790" w14:textId="77777777" w:rsidR="008E6791" w:rsidRPr="00330FCC" w:rsidRDefault="008E6791" w:rsidP="00DE3D60">
            <w:pPr>
              <w:spacing w:line="300" w:lineRule="exact"/>
              <w:ind w:right="-108"/>
              <w:rPr>
                <w:rFonts w:ascii="Cordia New" w:eastAsia="SimSun" w:hAnsi="Cordia New" w:cs="Cordia New"/>
                <w:sz w:val="26"/>
                <w:szCs w:val="26"/>
              </w:rPr>
            </w:pPr>
            <w:r w:rsidRPr="00330FCC">
              <w:rPr>
                <w:rFonts w:ascii="Cordia New" w:eastAsia="SimSun" w:hAnsi="Cordia New" w:cs="Cordia New"/>
                <w:sz w:val="26"/>
                <w:szCs w:val="26"/>
              </w:rPr>
              <w:t xml:space="preserve">6. </w:t>
            </w:r>
            <w:r w:rsidRPr="00330FCC">
              <w:rPr>
                <w:rFonts w:ascii="Cordia New" w:eastAsia="SimSun" w:hAnsi="Cordia New" w:cs="Cordia New"/>
                <w:sz w:val="26"/>
                <w:szCs w:val="26"/>
                <w:cs/>
              </w:rPr>
              <w:t>โรงงานและเครื่องจักรในการทำเหมือง</w:t>
            </w:r>
          </w:p>
        </w:tc>
        <w:tc>
          <w:tcPr>
            <w:tcW w:w="1339" w:type="dxa"/>
            <w:tcBorders>
              <w:top w:val="nil"/>
              <w:bottom w:val="dotted" w:sz="4" w:space="0" w:color="auto"/>
            </w:tcBorders>
          </w:tcPr>
          <w:p w14:paraId="78D82F39" w14:textId="77777777" w:rsidR="008E6791" w:rsidRPr="00330FCC"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Clarence Coal Pty</w:t>
            </w:r>
          </w:p>
        </w:tc>
        <w:tc>
          <w:tcPr>
            <w:tcW w:w="2127" w:type="dxa"/>
            <w:tcBorders>
              <w:top w:val="nil"/>
              <w:bottom w:val="dotted" w:sz="4" w:space="0" w:color="auto"/>
            </w:tcBorders>
          </w:tcPr>
          <w:p w14:paraId="18989B97" w14:textId="77777777" w:rsidR="008E6791" w:rsidRPr="00330FCC"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 xml:space="preserve">Clarence Coal Pty </w:t>
            </w:r>
            <w:r w:rsidRPr="00330FCC">
              <w:rPr>
                <w:rFonts w:ascii="Cordia New" w:eastAsia="SimSun" w:hAnsi="Cordia New" w:cs="Cordia New"/>
                <w:sz w:val="26"/>
                <w:szCs w:val="26"/>
                <w:cs/>
              </w:rPr>
              <w:t>เป็นเจ้าของ</w:t>
            </w:r>
          </w:p>
        </w:tc>
        <w:tc>
          <w:tcPr>
            <w:tcW w:w="1396" w:type="dxa"/>
            <w:tcBorders>
              <w:top w:val="nil"/>
              <w:bottom w:val="dotted" w:sz="4" w:space="0" w:color="auto"/>
            </w:tcBorders>
          </w:tcPr>
          <w:p w14:paraId="3195A954" w14:textId="77777777" w:rsidR="008E6791" w:rsidRPr="00C106C9" w:rsidRDefault="008E6791" w:rsidP="00DE3D60">
            <w:pPr>
              <w:spacing w:line="300" w:lineRule="exact"/>
              <w:ind w:left="-1" w:right="140"/>
              <w:jc w:val="right"/>
              <w:rPr>
                <w:rFonts w:ascii="Cordia New" w:eastAsia="SimSun" w:hAnsi="Cordia New" w:cs="Cordia New"/>
                <w:sz w:val="26"/>
                <w:szCs w:val="26"/>
              </w:rPr>
            </w:pPr>
            <w:r>
              <w:rPr>
                <w:rFonts w:ascii="Cordia New" w:eastAsia="SimSun" w:hAnsi="Cordia New" w:cs="Cordia New"/>
                <w:sz w:val="26"/>
                <w:szCs w:val="26"/>
              </w:rPr>
              <w:t>100.8</w:t>
            </w:r>
          </w:p>
        </w:tc>
        <w:tc>
          <w:tcPr>
            <w:tcW w:w="1580" w:type="dxa"/>
            <w:tcBorders>
              <w:top w:val="dotted" w:sz="4" w:space="0" w:color="auto"/>
              <w:bottom w:val="dotted" w:sz="4" w:space="0" w:color="auto"/>
            </w:tcBorders>
          </w:tcPr>
          <w:p w14:paraId="558DBB34" w14:textId="77777777" w:rsidR="008E6791" w:rsidRPr="00330FCC" w:rsidRDefault="008E6791" w:rsidP="00DE3D60">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ไม่มีภาระผูกพัน</w:t>
            </w:r>
          </w:p>
        </w:tc>
      </w:tr>
      <w:tr w:rsidR="008E6791" w:rsidRPr="00330FCC" w14:paraId="6C17D87D" w14:textId="77777777" w:rsidTr="00DE3D60">
        <w:tc>
          <w:tcPr>
            <w:tcW w:w="3197" w:type="dxa"/>
            <w:tcBorders>
              <w:top w:val="dotted" w:sz="4" w:space="0" w:color="auto"/>
              <w:bottom w:val="dotted" w:sz="4" w:space="0" w:color="auto"/>
            </w:tcBorders>
          </w:tcPr>
          <w:p w14:paraId="589BE47B" w14:textId="77777777" w:rsidR="008E6791" w:rsidRPr="00330FCC" w:rsidRDefault="008E6791" w:rsidP="00DE3D60">
            <w:pPr>
              <w:spacing w:line="300" w:lineRule="exact"/>
              <w:ind w:right="-108"/>
              <w:rPr>
                <w:rFonts w:ascii="Cordia New" w:eastAsia="SimSun" w:hAnsi="Cordia New" w:cs="Cordia New"/>
                <w:sz w:val="26"/>
                <w:szCs w:val="26"/>
              </w:rPr>
            </w:pPr>
            <w:r>
              <w:rPr>
                <w:rFonts w:ascii="Cordia New" w:eastAsia="SimSun" w:hAnsi="Cordia New" w:cs="Cordia New"/>
                <w:sz w:val="26"/>
                <w:szCs w:val="26"/>
              </w:rPr>
              <w:t>7</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โรงงานและเครื่องจักรในการทำเหมือง</w:t>
            </w:r>
          </w:p>
        </w:tc>
        <w:tc>
          <w:tcPr>
            <w:tcW w:w="1339" w:type="dxa"/>
            <w:tcBorders>
              <w:top w:val="dotted" w:sz="4" w:space="0" w:color="auto"/>
              <w:bottom w:val="dotted" w:sz="4" w:space="0" w:color="auto"/>
            </w:tcBorders>
          </w:tcPr>
          <w:p w14:paraId="6F99279C" w14:textId="77777777" w:rsidR="008E6791" w:rsidRPr="00EA703C" w:rsidRDefault="008E6791" w:rsidP="007E23EC">
            <w:pPr>
              <w:spacing w:line="280" w:lineRule="exact"/>
              <w:ind w:left="-72" w:right="-141"/>
              <w:jc w:val="center"/>
              <w:rPr>
                <w:rFonts w:ascii="Cordia New" w:eastAsia="SimSun" w:hAnsi="Cordia New" w:cs="Cordia New"/>
                <w:sz w:val="26"/>
                <w:szCs w:val="26"/>
              </w:rPr>
            </w:pPr>
            <w:r w:rsidRPr="00893EFB">
              <w:rPr>
                <w:rFonts w:ascii="Cordia New" w:eastAsia="SimSun" w:hAnsi="Cordia New" w:cs="Cordia New"/>
                <w:sz w:val="26"/>
                <w:szCs w:val="26"/>
              </w:rPr>
              <w:t>Centennial Drilling Pty Limited</w:t>
            </w:r>
          </w:p>
        </w:tc>
        <w:tc>
          <w:tcPr>
            <w:tcW w:w="2127" w:type="dxa"/>
            <w:tcBorders>
              <w:top w:val="dotted" w:sz="4" w:space="0" w:color="auto"/>
              <w:bottom w:val="dotted" w:sz="4" w:space="0" w:color="auto"/>
            </w:tcBorders>
          </w:tcPr>
          <w:p w14:paraId="61917F36" w14:textId="77777777" w:rsidR="008E6791" w:rsidRPr="00EA703C" w:rsidRDefault="008E6791" w:rsidP="007E23EC">
            <w:pPr>
              <w:spacing w:line="280" w:lineRule="exact"/>
              <w:jc w:val="center"/>
              <w:rPr>
                <w:rFonts w:ascii="Cordia New" w:eastAsia="SimSun" w:hAnsi="Cordia New" w:cs="Cordia New"/>
                <w:sz w:val="26"/>
                <w:szCs w:val="26"/>
                <w:cs/>
              </w:rPr>
            </w:pPr>
            <w:r w:rsidRPr="00893EFB">
              <w:rPr>
                <w:rFonts w:ascii="Cordia New" w:eastAsia="SimSun" w:hAnsi="Cordia New" w:cs="Cordia New"/>
                <w:sz w:val="26"/>
                <w:szCs w:val="26"/>
                <w:cs/>
              </w:rPr>
              <w:t xml:space="preserve">บริษัท </w:t>
            </w:r>
            <w:r w:rsidRPr="00893EFB">
              <w:rPr>
                <w:rFonts w:ascii="Cordia New" w:eastAsia="SimSun" w:hAnsi="Cordia New" w:cs="Cordia New"/>
                <w:sz w:val="26"/>
                <w:szCs w:val="26"/>
              </w:rPr>
              <w:t xml:space="preserve">Centennial Drilling Pty Limited  </w:t>
            </w:r>
            <w:r w:rsidRPr="00893EFB">
              <w:rPr>
                <w:rFonts w:ascii="Cordia New" w:eastAsia="SimSun" w:hAnsi="Cordia New" w:cs="Cordia New"/>
                <w:sz w:val="26"/>
                <w:szCs w:val="26"/>
                <w:cs/>
              </w:rPr>
              <w:t>เป็นเจ้าของ</w:t>
            </w:r>
          </w:p>
        </w:tc>
        <w:tc>
          <w:tcPr>
            <w:tcW w:w="1396" w:type="dxa"/>
            <w:tcBorders>
              <w:top w:val="dotted" w:sz="4" w:space="0" w:color="auto"/>
              <w:bottom w:val="dotted" w:sz="4" w:space="0" w:color="auto"/>
            </w:tcBorders>
          </w:tcPr>
          <w:p w14:paraId="25CA180E" w14:textId="77777777" w:rsidR="008E6791" w:rsidRPr="00C106C9" w:rsidRDefault="008E6791" w:rsidP="00DE3D60">
            <w:pPr>
              <w:spacing w:line="300" w:lineRule="exact"/>
              <w:ind w:left="-1" w:right="140"/>
              <w:jc w:val="right"/>
              <w:rPr>
                <w:rFonts w:ascii="Cordia New" w:eastAsia="SimSun" w:hAnsi="Cordia New" w:cs="Cordia New"/>
                <w:sz w:val="26"/>
                <w:szCs w:val="26"/>
              </w:rPr>
            </w:pPr>
            <w:r>
              <w:rPr>
                <w:rFonts w:ascii="Cordia New" w:eastAsia="SimSun" w:hAnsi="Cordia New" w:cs="Cordia New"/>
                <w:sz w:val="26"/>
                <w:szCs w:val="26"/>
              </w:rPr>
              <w:t>2.4</w:t>
            </w:r>
          </w:p>
        </w:tc>
        <w:tc>
          <w:tcPr>
            <w:tcW w:w="1580" w:type="dxa"/>
            <w:tcBorders>
              <w:top w:val="dotted" w:sz="4" w:space="0" w:color="auto"/>
              <w:bottom w:val="dotted" w:sz="4" w:space="0" w:color="auto"/>
            </w:tcBorders>
          </w:tcPr>
          <w:p w14:paraId="550997F8" w14:textId="77777777" w:rsidR="008E6791" w:rsidRPr="00330FCC"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8E6791" w:rsidRPr="00330FCC" w14:paraId="0C7F5040" w14:textId="77777777" w:rsidTr="00DE3D60">
        <w:tc>
          <w:tcPr>
            <w:tcW w:w="3197" w:type="dxa"/>
            <w:tcBorders>
              <w:top w:val="dotted" w:sz="4" w:space="0" w:color="auto"/>
              <w:bottom w:val="dotted" w:sz="4" w:space="0" w:color="auto"/>
            </w:tcBorders>
          </w:tcPr>
          <w:p w14:paraId="69D9139E" w14:textId="77777777" w:rsidR="008E6791" w:rsidRPr="00330FCC" w:rsidDel="003A3FEB" w:rsidRDefault="008E6791" w:rsidP="00DE3D60">
            <w:pPr>
              <w:spacing w:line="300" w:lineRule="exact"/>
              <w:ind w:right="-108"/>
              <w:rPr>
                <w:rFonts w:ascii="Cordia New" w:eastAsia="SimSun" w:hAnsi="Cordia New" w:cs="Cordia New"/>
                <w:sz w:val="26"/>
                <w:szCs w:val="26"/>
              </w:rPr>
            </w:pPr>
            <w:r>
              <w:rPr>
                <w:rFonts w:ascii="Cordia New" w:eastAsia="SimSun" w:hAnsi="Cordia New" w:cs="Cordia New"/>
                <w:sz w:val="26"/>
                <w:szCs w:val="26"/>
              </w:rPr>
              <w:t>8</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 xml:space="preserve">อาคารที่พักอาศัยและที่ดิน </w:t>
            </w:r>
          </w:p>
        </w:tc>
        <w:tc>
          <w:tcPr>
            <w:tcW w:w="1339" w:type="dxa"/>
            <w:tcBorders>
              <w:top w:val="dotted" w:sz="4" w:space="0" w:color="auto"/>
              <w:bottom w:val="dotted" w:sz="4" w:space="0" w:color="auto"/>
            </w:tcBorders>
          </w:tcPr>
          <w:p w14:paraId="47D276EE" w14:textId="77777777" w:rsidR="008E6791" w:rsidRPr="00330FCC" w:rsidDel="003A3FEB"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Centennial Fassifern Pty</w:t>
            </w:r>
          </w:p>
        </w:tc>
        <w:tc>
          <w:tcPr>
            <w:tcW w:w="2127" w:type="dxa"/>
            <w:tcBorders>
              <w:top w:val="dotted" w:sz="4" w:space="0" w:color="auto"/>
              <w:bottom w:val="dotted" w:sz="4" w:space="0" w:color="auto"/>
            </w:tcBorders>
          </w:tcPr>
          <w:p w14:paraId="70295CD4"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Centennial Fassifern Pty</w:t>
            </w:r>
            <w:r>
              <w:rPr>
                <w:rFonts w:ascii="Cordia New" w:eastAsia="SimSun" w:hAnsi="Cordia New" w:cs="Cordia New" w:hint="cs"/>
                <w:sz w:val="26"/>
                <w:szCs w:val="26"/>
                <w:cs/>
              </w:rPr>
              <w:t xml:space="preserve"> </w:t>
            </w:r>
            <w:r w:rsidRPr="00330FCC">
              <w:rPr>
                <w:rFonts w:ascii="Cordia New" w:eastAsia="SimSun" w:hAnsi="Cordia New" w:cs="Cordia New"/>
                <w:sz w:val="26"/>
                <w:szCs w:val="26"/>
                <w:cs/>
              </w:rPr>
              <w:t>เป็นเจ้าของ</w:t>
            </w:r>
          </w:p>
        </w:tc>
        <w:tc>
          <w:tcPr>
            <w:tcW w:w="1396" w:type="dxa"/>
            <w:tcBorders>
              <w:top w:val="dotted" w:sz="4" w:space="0" w:color="auto"/>
              <w:bottom w:val="dotted" w:sz="4" w:space="0" w:color="auto"/>
            </w:tcBorders>
          </w:tcPr>
          <w:p w14:paraId="7DDB1F15" w14:textId="77777777" w:rsidR="008E6791" w:rsidRPr="00C106C9" w:rsidDel="003A3FEB" w:rsidRDefault="008E6791" w:rsidP="00DE3D60">
            <w:pPr>
              <w:spacing w:line="300" w:lineRule="exact"/>
              <w:ind w:left="-1" w:right="140"/>
              <w:jc w:val="right"/>
              <w:rPr>
                <w:rFonts w:ascii="Cordia New" w:eastAsia="SimSun" w:hAnsi="Cordia New" w:cs="Cordia New"/>
                <w:sz w:val="26"/>
                <w:szCs w:val="26"/>
              </w:rPr>
            </w:pPr>
            <w:r w:rsidRPr="00C106C9">
              <w:rPr>
                <w:rFonts w:ascii="Cordia New" w:eastAsia="SimSun" w:hAnsi="Cordia New" w:cs="Cordia New"/>
                <w:sz w:val="26"/>
                <w:szCs w:val="26"/>
              </w:rPr>
              <w:t>4</w:t>
            </w:r>
            <w:r>
              <w:rPr>
                <w:rFonts w:ascii="Cordia New" w:eastAsia="SimSun" w:hAnsi="Cordia New" w:cs="Cordia New"/>
                <w:sz w:val="26"/>
                <w:szCs w:val="26"/>
              </w:rPr>
              <w:t>4.3</w:t>
            </w:r>
          </w:p>
        </w:tc>
        <w:tc>
          <w:tcPr>
            <w:tcW w:w="1580" w:type="dxa"/>
            <w:tcBorders>
              <w:top w:val="dotted" w:sz="4" w:space="0" w:color="auto"/>
              <w:bottom w:val="dotted" w:sz="4" w:space="0" w:color="auto"/>
            </w:tcBorders>
          </w:tcPr>
          <w:p w14:paraId="5A446263"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8E6791" w:rsidRPr="00330FCC" w14:paraId="29372AA6" w14:textId="77777777" w:rsidTr="00DE3D60">
        <w:tc>
          <w:tcPr>
            <w:tcW w:w="3197" w:type="dxa"/>
            <w:tcBorders>
              <w:top w:val="dotted" w:sz="4" w:space="0" w:color="auto"/>
              <w:bottom w:val="dotted" w:sz="4" w:space="0" w:color="auto"/>
            </w:tcBorders>
          </w:tcPr>
          <w:p w14:paraId="0B366A64" w14:textId="77777777" w:rsidR="008E6791" w:rsidRPr="00330FCC" w:rsidDel="003A3FEB" w:rsidRDefault="008E6791" w:rsidP="00DE3D60">
            <w:pPr>
              <w:spacing w:line="300" w:lineRule="exact"/>
              <w:ind w:right="-108"/>
              <w:rPr>
                <w:rFonts w:ascii="Cordia New" w:eastAsia="SimSun" w:hAnsi="Cordia New" w:cs="Cordia New"/>
                <w:sz w:val="26"/>
                <w:szCs w:val="26"/>
              </w:rPr>
            </w:pPr>
            <w:r>
              <w:rPr>
                <w:rFonts w:ascii="Cordia New" w:eastAsia="SimSun" w:hAnsi="Cordia New" w:cs="Cordia New"/>
                <w:sz w:val="26"/>
                <w:szCs w:val="26"/>
              </w:rPr>
              <w:t>9</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โรงงานและเครื่องจักรในการทำเหมือง</w:t>
            </w:r>
          </w:p>
        </w:tc>
        <w:tc>
          <w:tcPr>
            <w:tcW w:w="1339" w:type="dxa"/>
            <w:tcBorders>
              <w:top w:val="dotted" w:sz="4" w:space="0" w:color="auto"/>
              <w:bottom w:val="dotted" w:sz="4" w:space="0" w:color="auto"/>
            </w:tcBorders>
          </w:tcPr>
          <w:p w14:paraId="419C2837" w14:textId="77777777" w:rsidR="008E6791" w:rsidRPr="00330FCC" w:rsidDel="003A3FEB"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Centennial Fassifern Pty</w:t>
            </w:r>
          </w:p>
        </w:tc>
        <w:tc>
          <w:tcPr>
            <w:tcW w:w="2127" w:type="dxa"/>
            <w:tcBorders>
              <w:top w:val="dotted" w:sz="4" w:space="0" w:color="auto"/>
              <w:bottom w:val="dotted" w:sz="4" w:space="0" w:color="auto"/>
            </w:tcBorders>
          </w:tcPr>
          <w:p w14:paraId="1EBF8E10"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Centennial Fassifern Pty</w:t>
            </w:r>
            <w:r>
              <w:rPr>
                <w:rFonts w:ascii="Cordia New" w:eastAsia="SimSun" w:hAnsi="Cordia New" w:cs="Cordia New" w:hint="cs"/>
                <w:sz w:val="26"/>
                <w:szCs w:val="26"/>
                <w:cs/>
              </w:rPr>
              <w:t xml:space="preserve"> </w:t>
            </w:r>
            <w:r w:rsidRPr="00330FCC">
              <w:rPr>
                <w:rFonts w:ascii="Cordia New" w:eastAsia="SimSun" w:hAnsi="Cordia New" w:cs="Cordia New"/>
                <w:sz w:val="26"/>
                <w:szCs w:val="26"/>
                <w:cs/>
              </w:rPr>
              <w:t>เป็นเจ้าของ</w:t>
            </w:r>
          </w:p>
        </w:tc>
        <w:tc>
          <w:tcPr>
            <w:tcW w:w="1396" w:type="dxa"/>
            <w:tcBorders>
              <w:top w:val="dotted" w:sz="4" w:space="0" w:color="auto"/>
              <w:bottom w:val="dotted" w:sz="4" w:space="0" w:color="auto"/>
            </w:tcBorders>
          </w:tcPr>
          <w:p w14:paraId="35B9CB9D" w14:textId="77777777" w:rsidR="008E6791" w:rsidRPr="00C106C9" w:rsidDel="003A3FEB" w:rsidRDefault="008E6791" w:rsidP="00DE3D60">
            <w:pPr>
              <w:spacing w:line="300" w:lineRule="exact"/>
              <w:ind w:left="-1" w:right="140"/>
              <w:jc w:val="right"/>
              <w:rPr>
                <w:rFonts w:ascii="Cordia New" w:eastAsia="SimSun" w:hAnsi="Cordia New" w:cs="Cordia New"/>
                <w:sz w:val="26"/>
                <w:szCs w:val="26"/>
              </w:rPr>
            </w:pPr>
            <w:r>
              <w:rPr>
                <w:rFonts w:ascii="Cordia New" w:eastAsia="SimSun" w:hAnsi="Cordia New" w:cs="Cordia New"/>
                <w:sz w:val="26"/>
                <w:szCs w:val="26"/>
              </w:rPr>
              <w:t>1.5</w:t>
            </w:r>
          </w:p>
        </w:tc>
        <w:tc>
          <w:tcPr>
            <w:tcW w:w="1580" w:type="dxa"/>
            <w:tcBorders>
              <w:top w:val="dotted" w:sz="4" w:space="0" w:color="auto"/>
              <w:bottom w:val="dotted" w:sz="4" w:space="0" w:color="auto"/>
            </w:tcBorders>
          </w:tcPr>
          <w:p w14:paraId="33C50AAC"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8E6791" w:rsidRPr="00330FCC" w14:paraId="1616C784" w14:textId="77777777" w:rsidTr="00DE3D60">
        <w:tc>
          <w:tcPr>
            <w:tcW w:w="3197" w:type="dxa"/>
            <w:tcBorders>
              <w:top w:val="dotted" w:sz="4" w:space="0" w:color="auto"/>
              <w:bottom w:val="dotted" w:sz="4" w:space="0" w:color="auto"/>
            </w:tcBorders>
          </w:tcPr>
          <w:p w14:paraId="446BE4B1" w14:textId="77777777" w:rsidR="008E6791" w:rsidRPr="00330FCC" w:rsidDel="003A3FEB" w:rsidRDefault="008E6791" w:rsidP="00DE3D60">
            <w:pPr>
              <w:spacing w:line="300" w:lineRule="exact"/>
              <w:ind w:right="-108"/>
              <w:rPr>
                <w:rFonts w:ascii="Cordia New" w:eastAsia="SimSun" w:hAnsi="Cordia New" w:cs="Cordia New"/>
                <w:sz w:val="26"/>
                <w:szCs w:val="26"/>
              </w:rPr>
            </w:pPr>
            <w:r w:rsidRPr="00330FCC">
              <w:rPr>
                <w:rFonts w:ascii="Cordia New" w:eastAsia="SimSun" w:hAnsi="Cordia New" w:cs="Cordia New"/>
                <w:sz w:val="26"/>
                <w:szCs w:val="26"/>
              </w:rPr>
              <w:t>1</w:t>
            </w:r>
            <w:r>
              <w:rPr>
                <w:rFonts w:ascii="Cordia New" w:eastAsia="SimSun" w:hAnsi="Cordia New" w:cs="Cordia New"/>
                <w:sz w:val="26"/>
                <w:szCs w:val="26"/>
              </w:rPr>
              <w:t>0</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โรงงานและเครื่องจักรในการทำเหมือง</w:t>
            </w:r>
          </w:p>
        </w:tc>
        <w:tc>
          <w:tcPr>
            <w:tcW w:w="1339" w:type="dxa"/>
            <w:tcBorders>
              <w:top w:val="dotted" w:sz="4" w:space="0" w:color="auto"/>
              <w:bottom w:val="dotted" w:sz="4" w:space="0" w:color="auto"/>
            </w:tcBorders>
          </w:tcPr>
          <w:p w14:paraId="7A313197" w14:textId="77777777" w:rsidR="008E6791" w:rsidRPr="00330FCC" w:rsidDel="003A3FEB"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Centennial Coal Infrastructure Pty</w:t>
            </w:r>
          </w:p>
        </w:tc>
        <w:tc>
          <w:tcPr>
            <w:tcW w:w="2127" w:type="dxa"/>
            <w:tcBorders>
              <w:top w:val="dotted" w:sz="4" w:space="0" w:color="auto"/>
              <w:bottom w:val="dotted" w:sz="4" w:space="0" w:color="auto"/>
            </w:tcBorders>
          </w:tcPr>
          <w:p w14:paraId="4C485F26" w14:textId="77777777" w:rsidR="008E6791" w:rsidRDefault="008E6791" w:rsidP="00DE3D60">
            <w:pPr>
              <w:spacing w:line="300" w:lineRule="exact"/>
              <w:jc w:val="center"/>
              <w:rPr>
                <w:rFonts w:ascii="Cordia New" w:eastAsia="SimSun" w:hAnsi="Cordia New" w:cs="Cordia New"/>
                <w:sz w:val="26"/>
                <w:szCs w:val="26"/>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Centennial Coal Infrastructure Pty</w:t>
            </w:r>
            <w:r w:rsidRPr="00330FCC">
              <w:rPr>
                <w:rFonts w:ascii="Cordia New" w:eastAsia="SimSun" w:hAnsi="Cordia New" w:cs="Cordia New"/>
                <w:sz w:val="26"/>
                <w:szCs w:val="26"/>
                <w:cs/>
              </w:rPr>
              <w:t xml:space="preserve"> </w:t>
            </w:r>
          </w:p>
          <w:p w14:paraId="0F7700DC" w14:textId="77777777" w:rsidR="008E6791" w:rsidRPr="00330FCC"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396" w:type="dxa"/>
            <w:tcBorders>
              <w:top w:val="dotted" w:sz="4" w:space="0" w:color="auto"/>
              <w:bottom w:val="dotted" w:sz="4" w:space="0" w:color="auto"/>
            </w:tcBorders>
          </w:tcPr>
          <w:p w14:paraId="6368B968" w14:textId="77777777" w:rsidR="008E6791" w:rsidRPr="00C106C9" w:rsidDel="003A3FEB" w:rsidRDefault="008E6791" w:rsidP="00DE3D60">
            <w:pPr>
              <w:spacing w:line="300" w:lineRule="exact"/>
              <w:ind w:left="-1" w:right="140"/>
              <w:jc w:val="right"/>
              <w:rPr>
                <w:rFonts w:ascii="Cordia New" w:eastAsia="SimSun" w:hAnsi="Cordia New" w:cs="Cordia New"/>
                <w:sz w:val="26"/>
                <w:szCs w:val="26"/>
              </w:rPr>
            </w:pPr>
            <w:r w:rsidRPr="00C106C9">
              <w:rPr>
                <w:rFonts w:ascii="Cordia New" w:eastAsia="SimSun" w:hAnsi="Cordia New" w:cs="Cordia New"/>
                <w:sz w:val="26"/>
                <w:szCs w:val="26"/>
              </w:rPr>
              <w:t>3</w:t>
            </w:r>
            <w:r>
              <w:rPr>
                <w:rFonts w:ascii="Cordia New" w:eastAsia="SimSun" w:hAnsi="Cordia New" w:cs="Cordia New"/>
                <w:sz w:val="26"/>
                <w:szCs w:val="26"/>
              </w:rPr>
              <w:t>2.2</w:t>
            </w:r>
          </w:p>
        </w:tc>
        <w:tc>
          <w:tcPr>
            <w:tcW w:w="1580" w:type="dxa"/>
            <w:tcBorders>
              <w:top w:val="dotted" w:sz="4" w:space="0" w:color="auto"/>
              <w:bottom w:val="dotted" w:sz="4" w:space="0" w:color="auto"/>
            </w:tcBorders>
          </w:tcPr>
          <w:p w14:paraId="439DC18B"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8E6791" w:rsidRPr="00330FCC" w14:paraId="3E3F7833" w14:textId="77777777" w:rsidTr="00DE3D60">
        <w:tc>
          <w:tcPr>
            <w:tcW w:w="3197" w:type="dxa"/>
            <w:tcBorders>
              <w:top w:val="dotted" w:sz="4" w:space="0" w:color="auto"/>
              <w:bottom w:val="dotted" w:sz="4" w:space="0" w:color="auto"/>
            </w:tcBorders>
          </w:tcPr>
          <w:p w14:paraId="02F0DA84" w14:textId="77777777" w:rsidR="008E6791" w:rsidRPr="00330FCC" w:rsidDel="003A3FEB" w:rsidRDefault="008E6791" w:rsidP="00DE3D60">
            <w:pPr>
              <w:spacing w:line="300" w:lineRule="exact"/>
              <w:ind w:right="-108"/>
              <w:rPr>
                <w:rFonts w:ascii="Cordia New" w:eastAsia="SimSun" w:hAnsi="Cordia New" w:cs="Cordia New"/>
                <w:sz w:val="26"/>
                <w:szCs w:val="26"/>
              </w:rPr>
            </w:pPr>
            <w:r w:rsidRPr="00330FCC">
              <w:rPr>
                <w:rFonts w:ascii="Cordia New" w:eastAsia="SimSun" w:hAnsi="Cordia New" w:cs="Cordia New"/>
                <w:sz w:val="26"/>
                <w:szCs w:val="26"/>
              </w:rPr>
              <w:t>1</w:t>
            </w:r>
            <w:r>
              <w:rPr>
                <w:rFonts w:ascii="Cordia New" w:eastAsia="SimSun" w:hAnsi="Cordia New" w:cs="Cordia New"/>
                <w:sz w:val="26"/>
                <w:szCs w:val="26"/>
              </w:rPr>
              <w:t>1</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 xml:space="preserve">อาคารที่พักอาศัยและที่ดิน </w:t>
            </w:r>
          </w:p>
        </w:tc>
        <w:tc>
          <w:tcPr>
            <w:tcW w:w="1339" w:type="dxa"/>
            <w:tcBorders>
              <w:top w:val="dotted" w:sz="4" w:space="0" w:color="auto"/>
              <w:bottom w:val="dotted" w:sz="4" w:space="0" w:color="auto"/>
            </w:tcBorders>
          </w:tcPr>
          <w:p w14:paraId="6CFB98F9" w14:textId="77777777" w:rsidR="008E6791" w:rsidRPr="00330FCC" w:rsidDel="003A3FEB"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Centennial Inglenook Pty</w:t>
            </w:r>
          </w:p>
        </w:tc>
        <w:tc>
          <w:tcPr>
            <w:tcW w:w="2127" w:type="dxa"/>
            <w:tcBorders>
              <w:top w:val="dotted" w:sz="4" w:space="0" w:color="auto"/>
              <w:bottom w:val="dotted" w:sz="4" w:space="0" w:color="auto"/>
            </w:tcBorders>
          </w:tcPr>
          <w:p w14:paraId="0B2869F2"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Centennial Inglenook Pty</w:t>
            </w:r>
            <w:r w:rsidRPr="00330FCC">
              <w:rPr>
                <w:rFonts w:ascii="Cordia New" w:eastAsia="SimSun" w:hAnsi="Cordia New" w:cs="Cordia New"/>
                <w:sz w:val="26"/>
                <w:szCs w:val="26"/>
                <w:cs/>
              </w:rPr>
              <w:t xml:space="preserve"> เป็นเจ้าของ</w:t>
            </w:r>
          </w:p>
        </w:tc>
        <w:tc>
          <w:tcPr>
            <w:tcW w:w="1396" w:type="dxa"/>
            <w:tcBorders>
              <w:top w:val="dotted" w:sz="4" w:space="0" w:color="auto"/>
              <w:bottom w:val="dotted" w:sz="4" w:space="0" w:color="auto"/>
            </w:tcBorders>
          </w:tcPr>
          <w:p w14:paraId="28751918" w14:textId="77777777" w:rsidR="008E6791" w:rsidRPr="00C106C9" w:rsidDel="003A3FEB" w:rsidRDefault="008E6791" w:rsidP="00DE3D60">
            <w:pPr>
              <w:spacing w:line="300" w:lineRule="exact"/>
              <w:ind w:left="-1" w:right="140"/>
              <w:jc w:val="right"/>
              <w:rPr>
                <w:rFonts w:ascii="Cordia New" w:eastAsia="SimSun" w:hAnsi="Cordia New" w:cs="Cordia New"/>
                <w:sz w:val="26"/>
                <w:szCs w:val="26"/>
              </w:rPr>
            </w:pPr>
            <w:r w:rsidRPr="00C106C9">
              <w:rPr>
                <w:rFonts w:ascii="Cordia New" w:eastAsia="SimSun" w:hAnsi="Cordia New" w:cs="Cordia New"/>
                <w:sz w:val="26"/>
                <w:szCs w:val="26"/>
              </w:rPr>
              <w:t>0.5</w:t>
            </w:r>
          </w:p>
        </w:tc>
        <w:tc>
          <w:tcPr>
            <w:tcW w:w="1580" w:type="dxa"/>
            <w:tcBorders>
              <w:top w:val="dotted" w:sz="4" w:space="0" w:color="auto"/>
              <w:bottom w:val="dotted" w:sz="4" w:space="0" w:color="auto"/>
            </w:tcBorders>
          </w:tcPr>
          <w:p w14:paraId="2F507FB1"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8E6791" w:rsidRPr="00330FCC" w14:paraId="7A728035" w14:textId="77777777" w:rsidTr="00DE3D60">
        <w:tc>
          <w:tcPr>
            <w:tcW w:w="3197" w:type="dxa"/>
            <w:tcBorders>
              <w:top w:val="dotted" w:sz="4" w:space="0" w:color="auto"/>
              <w:bottom w:val="dotted" w:sz="4" w:space="0" w:color="auto"/>
            </w:tcBorders>
          </w:tcPr>
          <w:p w14:paraId="23F320A2" w14:textId="77777777" w:rsidR="008E6791" w:rsidRPr="00330FCC" w:rsidDel="003A3FEB" w:rsidRDefault="008E6791" w:rsidP="00DE3D60">
            <w:pPr>
              <w:spacing w:line="300" w:lineRule="exact"/>
              <w:ind w:right="-108"/>
              <w:rPr>
                <w:rFonts w:ascii="Cordia New" w:eastAsia="SimSun" w:hAnsi="Cordia New" w:cs="Cordia New"/>
                <w:sz w:val="26"/>
                <w:szCs w:val="26"/>
              </w:rPr>
            </w:pPr>
            <w:r w:rsidRPr="00330FCC">
              <w:rPr>
                <w:rFonts w:ascii="Cordia New" w:eastAsia="SimSun" w:hAnsi="Cordia New" w:cs="Cordia New"/>
                <w:sz w:val="26"/>
                <w:szCs w:val="26"/>
              </w:rPr>
              <w:t>1</w:t>
            </w:r>
            <w:r>
              <w:rPr>
                <w:rFonts w:ascii="Cordia New" w:eastAsia="SimSun" w:hAnsi="Cordia New" w:cs="Cordia New"/>
                <w:sz w:val="26"/>
                <w:szCs w:val="26"/>
              </w:rPr>
              <w:t>2</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โรงงานและเครื่องจักรในการทำเหมือง</w:t>
            </w:r>
          </w:p>
        </w:tc>
        <w:tc>
          <w:tcPr>
            <w:tcW w:w="1339" w:type="dxa"/>
            <w:tcBorders>
              <w:top w:val="dotted" w:sz="4" w:space="0" w:color="auto"/>
              <w:bottom w:val="dotted" w:sz="4" w:space="0" w:color="auto"/>
            </w:tcBorders>
          </w:tcPr>
          <w:p w14:paraId="4137B41A" w14:textId="77777777" w:rsidR="008E6791" w:rsidRPr="00330FCC" w:rsidDel="003A3FEB"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Centennial Inglenook Pty</w:t>
            </w:r>
          </w:p>
        </w:tc>
        <w:tc>
          <w:tcPr>
            <w:tcW w:w="2127" w:type="dxa"/>
            <w:tcBorders>
              <w:top w:val="dotted" w:sz="4" w:space="0" w:color="auto"/>
              <w:bottom w:val="dotted" w:sz="4" w:space="0" w:color="auto"/>
            </w:tcBorders>
          </w:tcPr>
          <w:p w14:paraId="11052DB4"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Centennial Inglenook Pty</w:t>
            </w:r>
            <w:r w:rsidRPr="00330FCC">
              <w:rPr>
                <w:rFonts w:ascii="Cordia New" w:eastAsia="SimSun" w:hAnsi="Cordia New" w:cs="Cordia New"/>
                <w:sz w:val="26"/>
                <w:szCs w:val="26"/>
                <w:cs/>
              </w:rPr>
              <w:t xml:space="preserve"> เป็นเจ้าของ</w:t>
            </w:r>
          </w:p>
        </w:tc>
        <w:tc>
          <w:tcPr>
            <w:tcW w:w="1396" w:type="dxa"/>
            <w:tcBorders>
              <w:top w:val="dotted" w:sz="4" w:space="0" w:color="auto"/>
              <w:bottom w:val="dotted" w:sz="4" w:space="0" w:color="auto"/>
            </w:tcBorders>
          </w:tcPr>
          <w:p w14:paraId="0EB70738" w14:textId="77777777" w:rsidR="008E6791" w:rsidRPr="00C106C9" w:rsidDel="003A3FEB" w:rsidRDefault="008E6791" w:rsidP="00DE3D60">
            <w:pPr>
              <w:spacing w:line="300" w:lineRule="exact"/>
              <w:ind w:left="-1" w:right="140"/>
              <w:jc w:val="right"/>
              <w:rPr>
                <w:rFonts w:ascii="Cordia New" w:eastAsia="SimSun" w:hAnsi="Cordia New" w:cs="Cordia New"/>
                <w:sz w:val="26"/>
                <w:szCs w:val="26"/>
              </w:rPr>
            </w:pPr>
            <w:r w:rsidRPr="00C106C9">
              <w:rPr>
                <w:rFonts w:ascii="Cordia New" w:eastAsia="SimSun" w:hAnsi="Cordia New" w:cs="Cordia New"/>
                <w:sz w:val="26"/>
                <w:szCs w:val="26"/>
              </w:rPr>
              <w:t>0.2</w:t>
            </w:r>
          </w:p>
        </w:tc>
        <w:tc>
          <w:tcPr>
            <w:tcW w:w="1580" w:type="dxa"/>
            <w:tcBorders>
              <w:top w:val="dotted" w:sz="4" w:space="0" w:color="auto"/>
              <w:bottom w:val="dotted" w:sz="4" w:space="0" w:color="auto"/>
            </w:tcBorders>
          </w:tcPr>
          <w:p w14:paraId="1E9CA4FF"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8E6791" w:rsidRPr="00330FCC" w14:paraId="4C109C24" w14:textId="77777777" w:rsidTr="00DE3D60">
        <w:tc>
          <w:tcPr>
            <w:tcW w:w="3197" w:type="dxa"/>
            <w:tcBorders>
              <w:top w:val="dotted" w:sz="4" w:space="0" w:color="auto"/>
              <w:bottom w:val="dotted" w:sz="4" w:space="0" w:color="auto"/>
            </w:tcBorders>
          </w:tcPr>
          <w:p w14:paraId="15AD6C97" w14:textId="77777777" w:rsidR="008E6791" w:rsidRPr="00330FCC" w:rsidDel="003A3FEB" w:rsidRDefault="008E6791" w:rsidP="00DE3D60">
            <w:pPr>
              <w:spacing w:line="300" w:lineRule="exact"/>
              <w:ind w:right="-108"/>
              <w:rPr>
                <w:rFonts w:ascii="Cordia New" w:eastAsia="SimSun" w:hAnsi="Cordia New" w:cs="Cordia New"/>
                <w:sz w:val="26"/>
                <w:szCs w:val="26"/>
              </w:rPr>
            </w:pPr>
            <w:r w:rsidRPr="00330FCC">
              <w:rPr>
                <w:rFonts w:ascii="Cordia New" w:eastAsia="SimSun" w:hAnsi="Cordia New" w:cs="Cordia New"/>
                <w:sz w:val="26"/>
                <w:szCs w:val="26"/>
              </w:rPr>
              <w:t>1</w:t>
            </w:r>
            <w:r>
              <w:rPr>
                <w:rFonts w:ascii="Cordia New" w:eastAsia="SimSun" w:hAnsi="Cordia New" w:cs="Cordia New"/>
                <w:sz w:val="26"/>
                <w:szCs w:val="26"/>
              </w:rPr>
              <w:t>3</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 xml:space="preserve">อาคารที่พักอาศัยและที่ดิน </w:t>
            </w:r>
          </w:p>
        </w:tc>
        <w:tc>
          <w:tcPr>
            <w:tcW w:w="1339" w:type="dxa"/>
            <w:tcBorders>
              <w:top w:val="dotted" w:sz="4" w:space="0" w:color="auto"/>
              <w:bottom w:val="dotted" w:sz="4" w:space="0" w:color="auto"/>
            </w:tcBorders>
          </w:tcPr>
          <w:p w14:paraId="392B8FBC" w14:textId="77777777" w:rsidR="008E6791" w:rsidRPr="00330FCC" w:rsidDel="003A3FEB"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Ivanhoe Coal Pty</w:t>
            </w:r>
          </w:p>
        </w:tc>
        <w:tc>
          <w:tcPr>
            <w:tcW w:w="2127" w:type="dxa"/>
            <w:tcBorders>
              <w:top w:val="dotted" w:sz="4" w:space="0" w:color="auto"/>
              <w:bottom w:val="dotted" w:sz="4" w:space="0" w:color="auto"/>
            </w:tcBorders>
          </w:tcPr>
          <w:p w14:paraId="5735DF96"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Ivanhoe Coal Pty</w:t>
            </w:r>
            <w:r w:rsidRPr="00330FCC">
              <w:rPr>
                <w:rFonts w:ascii="Cordia New" w:eastAsia="SimSun" w:hAnsi="Cordia New" w:cs="Cordia New"/>
                <w:sz w:val="26"/>
                <w:szCs w:val="26"/>
                <w:cs/>
              </w:rPr>
              <w:t xml:space="preserve"> เป็นเจ้าของ</w:t>
            </w:r>
          </w:p>
        </w:tc>
        <w:tc>
          <w:tcPr>
            <w:tcW w:w="1396" w:type="dxa"/>
            <w:tcBorders>
              <w:top w:val="dotted" w:sz="4" w:space="0" w:color="auto"/>
              <w:bottom w:val="dotted" w:sz="4" w:space="0" w:color="auto"/>
            </w:tcBorders>
          </w:tcPr>
          <w:p w14:paraId="48CF517D" w14:textId="77777777" w:rsidR="008E6791" w:rsidRPr="00C106C9" w:rsidDel="003A3FEB" w:rsidRDefault="008E6791" w:rsidP="00DE3D60">
            <w:pPr>
              <w:spacing w:line="300" w:lineRule="exact"/>
              <w:ind w:left="-1" w:right="140"/>
              <w:jc w:val="right"/>
              <w:rPr>
                <w:rFonts w:ascii="Cordia New" w:eastAsia="SimSun" w:hAnsi="Cordia New" w:cs="Cordia New"/>
                <w:sz w:val="26"/>
                <w:szCs w:val="26"/>
              </w:rPr>
            </w:pPr>
            <w:r>
              <w:rPr>
                <w:rFonts w:ascii="Cordia New" w:eastAsia="SimSun" w:hAnsi="Cordia New" w:cs="Cordia New"/>
                <w:sz w:val="26"/>
                <w:szCs w:val="26"/>
              </w:rPr>
              <w:t>9.9</w:t>
            </w:r>
          </w:p>
        </w:tc>
        <w:tc>
          <w:tcPr>
            <w:tcW w:w="1580" w:type="dxa"/>
            <w:tcBorders>
              <w:top w:val="dotted" w:sz="4" w:space="0" w:color="auto"/>
              <w:bottom w:val="dotted" w:sz="4" w:space="0" w:color="auto"/>
            </w:tcBorders>
          </w:tcPr>
          <w:p w14:paraId="5475F3A3"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8E6791" w:rsidRPr="00330FCC" w14:paraId="65624485" w14:textId="77777777" w:rsidTr="00DE3D60">
        <w:tc>
          <w:tcPr>
            <w:tcW w:w="3197" w:type="dxa"/>
            <w:tcBorders>
              <w:top w:val="dotted" w:sz="4" w:space="0" w:color="auto"/>
              <w:bottom w:val="dotted" w:sz="4" w:space="0" w:color="auto"/>
            </w:tcBorders>
          </w:tcPr>
          <w:p w14:paraId="3442E872" w14:textId="77777777" w:rsidR="008E6791" w:rsidRPr="00330FCC" w:rsidDel="003A3FEB" w:rsidRDefault="008E6791" w:rsidP="00DE3D60">
            <w:pPr>
              <w:spacing w:line="300" w:lineRule="exact"/>
              <w:ind w:right="-108"/>
              <w:rPr>
                <w:rFonts w:ascii="Cordia New" w:eastAsia="SimSun" w:hAnsi="Cordia New" w:cs="Cordia New"/>
                <w:sz w:val="26"/>
                <w:szCs w:val="26"/>
              </w:rPr>
            </w:pPr>
            <w:r w:rsidRPr="00330FCC">
              <w:rPr>
                <w:rFonts w:ascii="Cordia New" w:eastAsia="SimSun" w:hAnsi="Cordia New" w:cs="Cordia New"/>
                <w:sz w:val="26"/>
                <w:szCs w:val="26"/>
              </w:rPr>
              <w:t>1</w:t>
            </w:r>
            <w:r>
              <w:rPr>
                <w:rFonts w:ascii="Cordia New" w:eastAsia="SimSun" w:hAnsi="Cordia New" w:cs="Cordia New"/>
                <w:sz w:val="26"/>
                <w:szCs w:val="26"/>
              </w:rPr>
              <w:t>4</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โรงงานและเครื่องจักรในการทำเหมือง</w:t>
            </w:r>
          </w:p>
        </w:tc>
        <w:tc>
          <w:tcPr>
            <w:tcW w:w="1339" w:type="dxa"/>
            <w:tcBorders>
              <w:top w:val="dotted" w:sz="4" w:space="0" w:color="auto"/>
              <w:bottom w:val="dotted" w:sz="4" w:space="0" w:color="auto"/>
            </w:tcBorders>
          </w:tcPr>
          <w:p w14:paraId="05DC2F51" w14:textId="77777777" w:rsidR="008E6791" w:rsidRPr="00330FCC" w:rsidDel="003A3FEB"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Ivanhoe Coal Pty</w:t>
            </w:r>
          </w:p>
        </w:tc>
        <w:tc>
          <w:tcPr>
            <w:tcW w:w="2127" w:type="dxa"/>
            <w:tcBorders>
              <w:top w:val="dotted" w:sz="4" w:space="0" w:color="auto"/>
              <w:bottom w:val="dotted" w:sz="4" w:space="0" w:color="auto"/>
            </w:tcBorders>
          </w:tcPr>
          <w:p w14:paraId="6B0FD7FE"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Ivanhoe Coal Pty</w:t>
            </w:r>
            <w:r w:rsidRPr="00330FCC">
              <w:rPr>
                <w:rFonts w:ascii="Cordia New" w:eastAsia="SimSun" w:hAnsi="Cordia New" w:cs="Cordia New"/>
                <w:sz w:val="26"/>
                <w:szCs w:val="26"/>
                <w:cs/>
              </w:rPr>
              <w:t xml:space="preserve"> เป็นเจ้าของ</w:t>
            </w:r>
          </w:p>
        </w:tc>
        <w:tc>
          <w:tcPr>
            <w:tcW w:w="1396" w:type="dxa"/>
            <w:tcBorders>
              <w:top w:val="dotted" w:sz="4" w:space="0" w:color="auto"/>
              <w:bottom w:val="dotted" w:sz="4" w:space="0" w:color="auto"/>
            </w:tcBorders>
          </w:tcPr>
          <w:p w14:paraId="59DE137F" w14:textId="77777777" w:rsidR="008E6791" w:rsidRPr="00C106C9" w:rsidDel="003A3FEB" w:rsidRDefault="008E6791" w:rsidP="00DE3D60">
            <w:pPr>
              <w:spacing w:line="300" w:lineRule="exact"/>
              <w:ind w:left="-1" w:right="140"/>
              <w:jc w:val="right"/>
              <w:rPr>
                <w:rFonts w:ascii="Cordia New" w:eastAsia="SimSun" w:hAnsi="Cordia New" w:cs="Cordia New"/>
                <w:sz w:val="26"/>
                <w:szCs w:val="26"/>
              </w:rPr>
            </w:pPr>
            <w:r w:rsidRPr="00C106C9">
              <w:rPr>
                <w:rFonts w:ascii="Cordia New" w:eastAsia="SimSun" w:hAnsi="Cordia New" w:cs="Cordia New"/>
                <w:sz w:val="26"/>
                <w:szCs w:val="26"/>
              </w:rPr>
              <w:t>4</w:t>
            </w:r>
            <w:r>
              <w:rPr>
                <w:rFonts w:ascii="Cordia New" w:eastAsia="SimSun" w:hAnsi="Cordia New" w:cs="Cordia New"/>
                <w:sz w:val="26"/>
                <w:szCs w:val="26"/>
              </w:rPr>
              <w:t>3.8</w:t>
            </w:r>
          </w:p>
        </w:tc>
        <w:tc>
          <w:tcPr>
            <w:tcW w:w="1580" w:type="dxa"/>
            <w:tcBorders>
              <w:top w:val="dotted" w:sz="4" w:space="0" w:color="auto"/>
              <w:bottom w:val="dotted" w:sz="4" w:space="0" w:color="auto"/>
            </w:tcBorders>
          </w:tcPr>
          <w:p w14:paraId="379EE274"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8E6791" w:rsidRPr="00330FCC" w14:paraId="62C54CE9" w14:textId="77777777" w:rsidTr="00DE3D60">
        <w:tc>
          <w:tcPr>
            <w:tcW w:w="3197" w:type="dxa"/>
            <w:tcBorders>
              <w:top w:val="dotted" w:sz="4" w:space="0" w:color="auto"/>
              <w:bottom w:val="dotted" w:sz="4" w:space="0" w:color="auto"/>
            </w:tcBorders>
          </w:tcPr>
          <w:p w14:paraId="05EB8DFE" w14:textId="77777777" w:rsidR="008E6791" w:rsidRPr="00330FCC" w:rsidDel="003A3FEB" w:rsidRDefault="008E6791" w:rsidP="00DE3D60">
            <w:pPr>
              <w:spacing w:line="300" w:lineRule="exact"/>
              <w:ind w:right="-108"/>
              <w:rPr>
                <w:rFonts w:ascii="Cordia New" w:eastAsia="SimSun" w:hAnsi="Cordia New" w:cs="Cordia New"/>
                <w:sz w:val="26"/>
                <w:szCs w:val="26"/>
                <w:cs/>
              </w:rPr>
            </w:pPr>
            <w:r w:rsidRPr="00330FCC">
              <w:rPr>
                <w:rFonts w:ascii="Cordia New" w:eastAsia="SimSun" w:hAnsi="Cordia New" w:cs="Cordia New"/>
                <w:sz w:val="26"/>
                <w:szCs w:val="26"/>
              </w:rPr>
              <w:t>1</w:t>
            </w:r>
            <w:r>
              <w:rPr>
                <w:rFonts w:ascii="Cordia New" w:eastAsia="SimSun" w:hAnsi="Cordia New" w:cs="Cordia New"/>
                <w:sz w:val="26"/>
                <w:szCs w:val="26"/>
              </w:rPr>
              <w:t>5</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โรงงานและเครื่องจักรในการทำเหมือง</w:t>
            </w:r>
          </w:p>
        </w:tc>
        <w:tc>
          <w:tcPr>
            <w:tcW w:w="1339" w:type="dxa"/>
            <w:tcBorders>
              <w:top w:val="dotted" w:sz="4" w:space="0" w:color="auto"/>
              <w:bottom w:val="dotted" w:sz="4" w:space="0" w:color="auto"/>
            </w:tcBorders>
          </w:tcPr>
          <w:p w14:paraId="38B2FD6D" w14:textId="77777777" w:rsidR="008E6791" w:rsidRPr="00330FCC" w:rsidDel="003A3FEB"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Centennial Mandalong Pty</w:t>
            </w:r>
          </w:p>
        </w:tc>
        <w:tc>
          <w:tcPr>
            <w:tcW w:w="2127" w:type="dxa"/>
            <w:tcBorders>
              <w:top w:val="dotted" w:sz="4" w:space="0" w:color="auto"/>
              <w:bottom w:val="dotted" w:sz="4" w:space="0" w:color="auto"/>
            </w:tcBorders>
          </w:tcPr>
          <w:p w14:paraId="45B10242" w14:textId="77777777" w:rsidR="008E6791" w:rsidRDefault="008E6791" w:rsidP="007E23EC">
            <w:pPr>
              <w:spacing w:line="260" w:lineRule="exact"/>
              <w:jc w:val="center"/>
              <w:rPr>
                <w:rFonts w:ascii="Cordia New" w:eastAsia="SimSun" w:hAnsi="Cordia New" w:cs="Cordia New"/>
                <w:sz w:val="26"/>
                <w:szCs w:val="26"/>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Centennial Mandalong Pty</w:t>
            </w:r>
            <w:r w:rsidRPr="00330FCC">
              <w:rPr>
                <w:rFonts w:ascii="Cordia New" w:eastAsia="SimSun" w:hAnsi="Cordia New" w:cs="Cordia New"/>
                <w:sz w:val="26"/>
                <w:szCs w:val="26"/>
                <w:cs/>
              </w:rPr>
              <w:t xml:space="preserve"> </w:t>
            </w:r>
          </w:p>
          <w:p w14:paraId="32B078A4" w14:textId="77777777" w:rsidR="008E6791" w:rsidRPr="00330FCC" w:rsidDel="003A3FEB" w:rsidRDefault="008E6791" w:rsidP="007E23EC">
            <w:pPr>
              <w:spacing w:line="26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396" w:type="dxa"/>
            <w:tcBorders>
              <w:top w:val="dotted" w:sz="4" w:space="0" w:color="auto"/>
              <w:bottom w:val="dotted" w:sz="4" w:space="0" w:color="auto"/>
            </w:tcBorders>
          </w:tcPr>
          <w:p w14:paraId="3710FD2D" w14:textId="77777777" w:rsidR="008E6791" w:rsidRPr="00C106C9" w:rsidDel="003A3FEB" w:rsidRDefault="008E6791" w:rsidP="00DE3D60">
            <w:pPr>
              <w:spacing w:line="300" w:lineRule="exact"/>
              <w:ind w:left="-1" w:right="140"/>
              <w:jc w:val="right"/>
              <w:rPr>
                <w:rFonts w:ascii="Cordia New" w:eastAsia="SimSun" w:hAnsi="Cordia New" w:cs="Cordia New"/>
                <w:sz w:val="26"/>
                <w:szCs w:val="26"/>
              </w:rPr>
            </w:pPr>
            <w:r>
              <w:rPr>
                <w:rFonts w:ascii="Cordia New" w:eastAsia="SimSun" w:hAnsi="Cordia New" w:cs="Cordia New"/>
                <w:sz w:val="26"/>
                <w:szCs w:val="26"/>
              </w:rPr>
              <w:t>242.8</w:t>
            </w:r>
          </w:p>
        </w:tc>
        <w:tc>
          <w:tcPr>
            <w:tcW w:w="1580" w:type="dxa"/>
            <w:tcBorders>
              <w:top w:val="dotted" w:sz="4" w:space="0" w:color="auto"/>
              <w:bottom w:val="dotted" w:sz="4" w:space="0" w:color="auto"/>
            </w:tcBorders>
          </w:tcPr>
          <w:p w14:paraId="21CD79C5"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8E6791" w:rsidRPr="00330FCC" w14:paraId="7C4A762D" w14:textId="77777777" w:rsidTr="00DE3D60">
        <w:tc>
          <w:tcPr>
            <w:tcW w:w="3197" w:type="dxa"/>
            <w:tcBorders>
              <w:top w:val="dotted" w:sz="4" w:space="0" w:color="auto"/>
              <w:bottom w:val="dotted" w:sz="4" w:space="0" w:color="auto"/>
            </w:tcBorders>
          </w:tcPr>
          <w:p w14:paraId="46247863" w14:textId="77777777" w:rsidR="008E6791" w:rsidRPr="00330FCC" w:rsidDel="003A3FEB" w:rsidRDefault="008E6791" w:rsidP="00DE3D60">
            <w:pPr>
              <w:spacing w:line="300" w:lineRule="exact"/>
              <w:ind w:right="-108"/>
              <w:rPr>
                <w:rFonts w:ascii="Cordia New" w:eastAsia="SimSun" w:hAnsi="Cordia New" w:cs="Cordia New"/>
                <w:sz w:val="26"/>
                <w:szCs w:val="26"/>
                <w:cs/>
              </w:rPr>
            </w:pPr>
            <w:r w:rsidRPr="00330FCC">
              <w:rPr>
                <w:rFonts w:ascii="Cordia New" w:eastAsia="SimSun" w:hAnsi="Cordia New" w:cs="Cordia New"/>
                <w:sz w:val="26"/>
                <w:szCs w:val="26"/>
              </w:rPr>
              <w:t>1</w:t>
            </w:r>
            <w:r>
              <w:rPr>
                <w:rFonts w:ascii="Cordia New" w:eastAsia="SimSun" w:hAnsi="Cordia New" w:cs="Cordia New"/>
                <w:sz w:val="26"/>
                <w:szCs w:val="26"/>
              </w:rPr>
              <w:t>6</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โรงงานและเครื่องจักรในการทำเหมือง</w:t>
            </w:r>
          </w:p>
        </w:tc>
        <w:tc>
          <w:tcPr>
            <w:tcW w:w="1339" w:type="dxa"/>
            <w:tcBorders>
              <w:top w:val="dotted" w:sz="4" w:space="0" w:color="auto"/>
              <w:bottom w:val="dotted" w:sz="4" w:space="0" w:color="auto"/>
            </w:tcBorders>
          </w:tcPr>
          <w:p w14:paraId="002B3D78" w14:textId="77777777" w:rsidR="008E6791" w:rsidRPr="00330FCC" w:rsidDel="003A3FEB"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Centennial Mannering Pty</w:t>
            </w:r>
          </w:p>
        </w:tc>
        <w:tc>
          <w:tcPr>
            <w:tcW w:w="2127" w:type="dxa"/>
            <w:tcBorders>
              <w:top w:val="dotted" w:sz="4" w:space="0" w:color="auto"/>
              <w:bottom w:val="dotted" w:sz="4" w:space="0" w:color="auto"/>
            </w:tcBorders>
          </w:tcPr>
          <w:p w14:paraId="15E1CD5C" w14:textId="77777777" w:rsidR="008E6791" w:rsidRDefault="008E6791" w:rsidP="007E23EC">
            <w:pPr>
              <w:spacing w:line="260" w:lineRule="exact"/>
              <w:jc w:val="center"/>
              <w:rPr>
                <w:rFonts w:ascii="Cordia New" w:eastAsia="SimSun" w:hAnsi="Cordia New" w:cs="Cordia New"/>
                <w:sz w:val="26"/>
                <w:szCs w:val="26"/>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Centennial Mannering Pty</w:t>
            </w:r>
            <w:r w:rsidRPr="00330FCC">
              <w:rPr>
                <w:rFonts w:ascii="Cordia New" w:eastAsia="SimSun" w:hAnsi="Cordia New" w:cs="Cordia New"/>
                <w:sz w:val="26"/>
                <w:szCs w:val="26"/>
                <w:cs/>
              </w:rPr>
              <w:t xml:space="preserve"> </w:t>
            </w:r>
          </w:p>
          <w:p w14:paraId="128FEEB6" w14:textId="77777777" w:rsidR="008E6791" w:rsidRPr="00330FCC" w:rsidDel="003A3FEB" w:rsidRDefault="008E6791" w:rsidP="007E23EC">
            <w:pPr>
              <w:spacing w:line="26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เป็นเจ้าของ</w:t>
            </w:r>
          </w:p>
        </w:tc>
        <w:tc>
          <w:tcPr>
            <w:tcW w:w="1396" w:type="dxa"/>
            <w:tcBorders>
              <w:top w:val="dotted" w:sz="4" w:space="0" w:color="auto"/>
              <w:bottom w:val="dotted" w:sz="4" w:space="0" w:color="auto"/>
            </w:tcBorders>
          </w:tcPr>
          <w:p w14:paraId="36C56503" w14:textId="77777777" w:rsidR="008E6791" w:rsidRPr="00C106C9" w:rsidDel="003A3FEB" w:rsidRDefault="008E6791" w:rsidP="00DE3D60">
            <w:pPr>
              <w:spacing w:line="300" w:lineRule="exact"/>
              <w:ind w:left="-1" w:right="140"/>
              <w:jc w:val="right"/>
              <w:rPr>
                <w:rFonts w:ascii="Cordia New" w:eastAsia="SimSun" w:hAnsi="Cordia New" w:cs="Cordia New"/>
                <w:sz w:val="26"/>
                <w:szCs w:val="26"/>
              </w:rPr>
            </w:pPr>
            <w:r>
              <w:rPr>
                <w:rFonts w:ascii="Cordia New" w:eastAsia="SimSun" w:hAnsi="Cordia New" w:cs="Cordia New"/>
                <w:sz w:val="26"/>
                <w:szCs w:val="26"/>
              </w:rPr>
              <w:t>4.3</w:t>
            </w:r>
          </w:p>
        </w:tc>
        <w:tc>
          <w:tcPr>
            <w:tcW w:w="1580" w:type="dxa"/>
            <w:tcBorders>
              <w:top w:val="dotted" w:sz="4" w:space="0" w:color="auto"/>
              <w:bottom w:val="dotted" w:sz="4" w:space="0" w:color="auto"/>
            </w:tcBorders>
          </w:tcPr>
          <w:p w14:paraId="4DC0E628"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8E6791" w:rsidRPr="00330FCC" w14:paraId="1E5D4F5B" w14:textId="77777777" w:rsidTr="00DE3D60">
        <w:tc>
          <w:tcPr>
            <w:tcW w:w="3197" w:type="dxa"/>
            <w:tcBorders>
              <w:top w:val="dotted" w:sz="4" w:space="0" w:color="auto"/>
              <w:bottom w:val="dotted" w:sz="4" w:space="0" w:color="auto"/>
            </w:tcBorders>
          </w:tcPr>
          <w:p w14:paraId="4FA4A0E5" w14:textId="77777777" w:rsidR="008E6791" w:rsidRPr="00330FCC" w:rsidDel="003A3FEB" w:rsidRDefault="008E6791" w:rsidP="00DE3D60">
            <w:pPr>
              <w:spacing w:line="300" w:lineRule="exact"/>
              <w:ind w:right="-108"/>
              <w:rPr>
                <w:rFonts w:ascii="Cordia New" w:eastAsia="SimSun" w:hAnsi="Cordia New" w:cs="Cordia New"/>
                <w:sz w:val="26"/>
                <w:szCs w:val="26"/>
                <w:cs/>
              </w:rPr>
            </w:pPr>
            <w:r w:rsidRPr="00330FCC">
              <w:rPr>
                <w:rFonts w:ascii="Cordia New" w:eastAsia="SimSun" w:hAnsi="Cordia New" w:cs="Cordia New"/>
                <w:sz w:val="26"/>
                <w:szCs w:val="26"/>
              </w:rPr>
              <w:t>1</w:t>
            </w:r>
            <w:r>
              <w:rPr>
                <w:rFonts w:ascii="Cordia New" w:eastAsia="SimSun" w:hAnsi="Cordia New" w:cs="Cordia New"/>
                <w:sz w:val="26"/>
                <w:szCs w:val="26"/>
              </w:rPr>
              <w:t>7</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โรงงานและเครื่องจักรในการทำเหมือง</w:t>
            </w:r>
          </w:p>
        </w:tc>
        <w:tc>
          <w:tcPr>
            <w:tcW w:w="1339" w:type="dxa"/>
            <w:tcBorders>
              <w:top w:val="dotted" w:sz="4" w:space="0" w:color="auto"/>
              <w:bottom w:val="dotted" w:sz="4" w:space="0" w:color="auto"/>
            </w:tcBorders>
          </w:tcPr>
          <w:p w14:paraId="79BD5777" w14:textId="77777777" w:rsidR="008E6791" w:rsidRPr="00330FCC" w:rsidDel="003A3FEB"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Centennial Myuna Pty</w:t>
            </w:r>
          </w:p>
        </w:tc>
        <w:tc>
          <w:tcPr>
            <w:tcW w:w="2127" w:type="dxa"/>
            <w:tcBorders>
              <w:top w:val="dotted" w:sz="4" w:space="0" w:color="auto"/>
              <w:bottom w:val="dotted" w:sz="4" w:space="0" w:color="auto"/>
            </w:tcBorders>
          </w:tcPr>
          <w:p w14:paraId="6FD16E1B"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Centennial Myuna Pty</w:t>
            </w:r>
            <w:r w:rsidRPr="00330FCC">
              <w:rPr>
                <w:rFonts w:ascii="Cordia New" w:eastAsia="SimSun" w:hAnsi="Cordia New" w:cs="Cordia New"/>
                <w:sz w:val="26"/>
                <w:szCs w:val="26"/>
                <w:cs/>
              </w:rPr>
              <w:t xml:space="preserve"> เป็นเจ้าของ</w:t>
            </w:r>
          </w:p>
        </w:tc>
        <w:tc>
          <w:tcPr>
            <w:tcW w:w="1396" w:type="dxa"/>
            <w:tcBorders>
              <w:top w:val="dotted" w:sz="4" w:space="0" w:color="auto"/>
              <w:bottom w:val="dotted" w:sz="4" w:space="0" w:color="auto"/>
            </w:tcBorders>
          </w:tcPr>
          <w:p w14:paraId="507A0801" w14:textId="77777777" w:rsidR="008E6791" w:rsidRPr="00C106C9" w:rsidDel="003A3FEB" w:rsidRDefault="008E6791" w:rsidP="00DE3D60">
            <w:pPr>
              <w:spacing w:line="300" w:lineRule="exact"/>
              <w:ind w:left="-1" w:right="140"/>
              <w:jc w:val="right"/>
              <w:rPr>
                <w:rFonts w:ascii="Cordia New" w:eastAsia="SimSun" w:hAnsi="Cordia New" w:cs="Cordia New"/>
                <w:sz w:val="26"/>
                <w:szCs w:val="26"/>
              </w:rPr>
            </w:pPr>
            <w:r>
              <w:rPr>
                <w:rFonts w:ascii="Cordia New" w:eastAsia="SimSun" w:hAnsi="Cordia New" w:cs="Cordia New"/>
                <w:sz w:val="26"/>
                <w:szCs w:val="26"/>
              </w:rPr>
              <w:t>60.8</w:t>
            </w:r>
          </w:p>
        </w:tc>
        <w:tc>
          <w:tcPr>
            <w:tcW w:w="1580" w:type="dxa"/>
            <w:tcBorders>
              <w:top w:val="dotted" w:sz="4" w:space="0" w:color="auto"/>
              <w:bottom w:val="dotted" w:sz="4" w:space="0" w:color="auto"/>
            </w:tcBorders>
          </w:tcPr>
          <w:p w14:paraId="7491F47D"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8E6791" w:rsidRPr="00330FCC" w14:paraId="0C003348" w14:textId="77777777" w:rsidTr="00DE3D60">
        <w:tc>
          <w:tcPr>
            <w:tcW w:w="3197" w:type="dxa"/>
            <w:tcBorders>
              <w:top w:val="dotted" w:sz="4" w:space="0" w:color="auto"/>
              <w:bottom w:val="single" w:sz="4" w:space="0" w:color="auto"/>
            </w:tcBorders>
          </w:tcPr>
          <w:p w14:paraId="7CBA17EB" w14:textId="77777777" w:rsidR="008E6791" w:rsidRPr="00330FCC" w:rsidDel="003A3FEB" w:rsidRDefault="008E6791" w:rsidP="00DE3D60">
            <w:pPr>
              <w:spacing w:line="300" w:lineRule="exact"/>
              <w:ind w:right="-108"/>
              <w:rPr>
                <w:rFonts w:ascii="Cordia New" w:eastAsia="SimSun" w:hAnsi="Cordia New" w:cs="Cordia New"/>
                <w:sz w:val="26"/>
                <w:szCs w:val="26"/>
                <w:cs/>
              </w:rPr>
            </w:pPr>
            <w:r w:rsidRPr="00330FCC">
              <w:rPr>
                <w:rFonts w:ascii="Cordia New" w:eastAsia="SimSun" w:hAnsi="Cordia New" w:cs="Cordia New"/>
                <w:sz w:val="26"/>
                <w:szCs w:val="26"/>
              </w:rPr>
              <w:t>1</w:t>
            </w:r>
            <w:r>
              <w:rPr>
                <w:rFonts w:ascii="Cordia New" w:eastAsia="SimSun" w:hAnsi="Cordia New" w:cs="Cordia New"/>
                <w:sz w:val="26"/>
                <w:szCs w:val="26"/>
              </w:rPr>
              <w:t>8</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โรงงานและเครื่องจักรในการทำเหมือง</w:t>
            </w:r>
          </w:p>
        </w:tc>
        <w:tc>
          <w:tcPr>
            <w:tcW w:w="1339" w:type="dxa"/>
            <w:tcBorders>
              <w:top w:val="dotted" w:sz="4" w:space="0" w:color="auto"/>
              <w:bottom w:val="single" w:sz="4" w:space="0" w:color="auto"/>
            </w:tcBorders>
          </w:tcPr>
          <w:p w14:paraId="0A34859D" w14:textId="77777777" w:rsidR="008E6791" w:rsidRPr="00330FCC" w:rsidDel="003A3FEB" w:rsidRDefault="008E6791" w:rsidP="007E23EC">
            <w:pPr>
              <w:spacing w:line="260" w:lineRule="exact"/>
              <w:ind w:left="-72" w:right="-72"/>
              <w:jc w:val="center"/>
              <w:rPr>
                <w:rFonts w:ascii="Cordia New" w:eastAsia="SimSun" w:hAnsi="Cordia New" w:cs="Cordia New"/>
                <w:sz w:val="26"/>
                <w:szCs w:val="26"/>
              </w:rPr>
            </w:pPr>
            <w:r w:rsidRPr="00330FCC">
              <w:rPr>
                <w:rFonts w:ascii="Cordia New" w:eastAsia="SimSun" w:hAnsi="Cordia New" w:cs="Cordia New"/>
                <w:sz w:val="26"/>
                <w:szCs w:val="26"/>
              </w:rPr>
              <w:t>Centennial Northern Coal Service Pty</w:t>
            </w:r>
          </w:p>
        </w:tc>
        <w:tc>
          <w:tcPr>
            <w:tcW w:w="2127" w:type="dxa"/>
            <w:tcBorders>
              <w:top w:val="dotted" w:sz="4" w:space="0" w:color="auto"/>
              <w:bottom w:val="single" w:sz="4" w:space="0" w:color="auto"/>
            </w:tcBorders>
          </w:tcPr>
          <w:p w14:paraId="1BF6999A" w14:textId="77777777" w:rsidR="008E6791" w:rsidRPr="00330FCC" w:rsidDel="003A3FEB" w:rsidRDefault="008E6791" w:rsidP="007E23EC">
            <w:pPr>
              <w:spacing w:line="260" w:lineRule="exact"/>
              <w:jc w:val="center"/>
              <w:rPr>
                <w:rFonts w:ascii="Cordia New" w:eastAsia="SimSun" w:hAnsi="Cordia New" w:cs="Cordia New"/>
                <w:sz w:val="26"/>
                <w:szCs w:val="26"/>
                <w:cs/>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Centennial Northern Coal Service Pty</w:t>
            </w:r>
            <w:r w:rsidRPr="00330FCC">
              <w:rPr>
                <w:rFonts w:ascii="Cordia New" w:eastAsia="SimSun" w:hAnsi="Cordia New" w:cs="Cordia New"/>
                <w:sz w:val="26"/>
                <w:szCs w:val="26"/>
                <w:cs/>
              </w:rPr>
              <w:t xml:space="preserve"> เป็นเจ้าของ</w:t>
            </w:r>
          </w:p>
        </w:tc>
        <w:tc>
          <w:tcPr>
            <w:tcW w:w="1396" w:type="dxa"/>
            <w:tcBorders>
              <w:top w:val="dotted" w:sz="4" w:space="0" w:color="auto"/>
              <w:bottom w:val="single" w:sz="4" w:space="0" w:color="auto"/>
            </w:tcBorders>
          </w:tcPr>
          <w:p w14:paraId="5E6F59F2" w14:textId="77777777" w:rsidR="008E6791" w:rsidRPr="00330FCC" w:rsidDel="003A3FEB" w:rsidRDefault="008E6791" w:rsidP="00DE3D60">
            <w:pPr>
              <w:spacing w:line="300" w:lineRule="exact"/>
              <w:ind w:left="-1" w:right="140"/>
              <w:jc w:val="right"/>
              <w:rPr>
                <w:rFonts w:ascii="Cordia New" w:eastAsia="SimSun" w:hAnsi="Cordia New" w:cs="Cordia New"/>
                <w:sz w:val="26"/>
                <w:szCs w:val="26"/>
              </w:rPr>
            </w:pPr>
            <w:r>
              <w:rPr>
                <w:rFonts w:ascii="Cordia New" w:eastAsia="SimSun" w:hAnsi="Cordia New" w:cs="Cordia New"/>
                <w:sz w:val="26"/>
                <w:szCs w:val="26"/>
              </w:rPr>
              <w:t>37.3</w:t>
            </w:r>
          </w:p>
        </w:tc>
        <w:tc>
          <w:tcPr>
            <w:tcW w:w="1580" w:type="dxa"/>
            <w:tcBorders>
              <w:top w:val="dotted" w:sz="4" w:space="0" w:color="auto"/>
              <w:bottom w:val="single" w:sz="4" w:space="0" w:color="auto"/>
            </w:tcBorders>
          </w:tcPr>
          <w:p w14:paraId="70DA912C"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8E6791" w:rsidRPr="00330FCC" w14:paraId="603FC52A" w14:textId="77777777" w:rsidTr="00DE3D60">
        <w:tc>
          <w:tcPr>
            <w:tcW w:w="3197" w:type="dxa"/>
            <w:tcBorders>
              <w:top w:val="single" w:sz="4" w:space="0" w:color="auto"/>
              <w:bottom w:val="dotted" w:sz="4" w:space="0" w:color="auto"/>
            </w:tcBorders>
          </w:tcPr>
          <w:p w14:paraId="7EBC1304" w14:textId="77777777" w:rsidR="008E6791" w:rsidRPr="00330FCC" w:rsidDel="003A3FEB" w:rsidRDefault="008E6791" w:rsidP="00DE3D60">
            <w:pPr>
              <w:spacing w:line="300" w:lineRule="exact"/>
              <w:ind w:right="-108"/>
              <w:rPr>
                <w:rFonts w:ascii="Cordia New" w:eastAsia="SimSun" w:hAnsi="Cordia New" w:cs="Cordia New"/>
                <w:sz w:val="26"/>
                <w:szCs w:val="26"/>
                <w:cs/>
              </w:rPr>
            </w:pPr>
            <w:r w:rsidRPr="00330FCC">
              <w:rPr>
                <w:rFonts w:ascii="Cordia New" w:eastAsia="SimSun" w:hAnsi="Cordia New" w:cs="Cordia New"/>
                <w:sz w:val="26"/>
                <w:szCs w:val="26"/>
              </w:rPr>
              <w:t>1</w:t>
            </w:r>
            <w:r>
              <w:rPr>
                <w:rFonts w:ascii="Cordia New" w:eastAsia="SimSun" w:hAnsi="Cordia New" w:cs="Cordia New"/>
                <w:sz w:val="26"/>
                <w:szCs w:val="26"/>
              </w:rPr>
              <w:t>9</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โรงงานและเครื่องจักรในการทำเหมือง</w:t>
            </w:r>
          </w:p>
        </w:tc>
        <w:tc>
          <w:tcPr>
            <w:tcW w:w="1339" w:type="dxa"/>
            <w:tcBorders>
              <w:top w:val="single" w:sz="4" w:space="0" w:color="auto"/>
              <w:bottom w:val="dotted" w:sz="4" w:space="0" w:color="auto"/>
            </w:tcBorders>
          </w:tcPr>
          <w:p w14:paraId="103273B2" w14:textId="77777777" w:rsidR="008E6791" w:rsidRPr="00330FCC" w:rsidDel="003A3FEB" w:rsidRDefault="008E6791" w:rsidP="00DE3D60">
            <w:pPr>
              <w:spacing w:line="300" w:lineRule="exact"/>
              <w:ind w:left="-71" w:right="-74"/>
              <w:jc w:val="center"/>
              <w:rPr>
                <w:rFonts w:ascii="Cordia New" w:eastAsia="SimSun" w:hAnsi="Cordia New" w:cs="Cordia New"/>
                <w:sz w:val="26"/>
                <w:szCs w:val="26"/>
              </w:rPr>
            </w:pPr>
            <w:r w:rsidRPr="002552D6">
              <w:rPr>
                <w:rFonts w:ascii="Cordia New" w:eastAsia="SimSun" w:hAnsi="Cordia New" w:cs="Cordia New"/>
                <w:sz w:val="26"/>
                <w:szCs w:val="26"/>
              </w:rPr>
              <w:t xml:space="preserve">Centennial </w:t>
            </w:r>
            <w:r w:rsidRPr="00F56FEF">
              <w:rPr>
                <w:rFonts w:ascii="Cordia New" w:eastAsia="SimSun" w:hAnsi="Cordia New" w:cs="Cordia New"/>
                <w:sz w:val="26"/>
                <w:szCs w:val="26"/>
              </w:rPr>
              <w:t>Newstan Pty</w:t>
            </w:r>
          </w:p>
        </w:tc>
        <w:tc>
          <w:tcPr>
            <w:tcW w:w="2127" w:type="dxa"/>
            <w:tcBorders>
              <w:top w:val="single" w:sz="4" w:space="0" w:color="auto"/>
              <w:bottom w:val="dotted" w:sz="4" w:space="0" w:color="auto"/>
            </w:tcBorders>
          </w:tcPr>
          <w:p w14:paraId="7A8D3539" w14:textId="77777777" w:rsidR="008E6791" w:rsidRPr="00330FCC" w:rsidDel="003A3FEB" w:rsidRDefault="008E6791" w:rsidP="00DE3D60">
            <w:pPr>
              <w:spacing w:line="300" w:lineRule="exact"/>
              <w:jc w:val="center"/>
              <w:rPr>
                <w:rFonts w:ascii="Cordia New" w:eastAsia="SimSun" w:hAnsi="Cordia New" w:cs="Cordia New"/>
                <w:sz w:val="26"/>
                <w:szCs w:val="26"/>
                <w:cs/>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 xml:space="preserve">Centennial </w:t>
            </w:r>
            <w:r>
              <w:rPr>
                <w:rFonts w:ascii="Cordia New" w:eastAsia="SimSun" w:hAnsi="Cordia New" w:cs="Cordia New"/>
                <w:sz w:val="26"/>
                <w:szCs w:val="26"/>
              </w:rPr>
              <w:t>Newstan</w:t>
            </w:r>
            <w:r w:rsidRPr="00330FCC">
              <w:rPr>
                <w:rFonts w:ascii="Cordia New" w:eastAsia="SimSun" w:hAnsi="Cordia New" w:cs="Cordia New"/>
                <w:sz w:val="26"/>
                <w:szCs w:val="26"/>
              </w:rPr>
              <w:t xml:space="preserve"> Pty</w:t>
            </w:r>
            <w:r w:rsidRPr="00330FCC">
              <w:rPr>
                <w:rFonts w:ascii="Cordia New" w:eastAsia="SimSun" w:hAnsi="Cordia New" w:cs="Cordia New"/>
                <w:sz w:val="26"/>
                <w:szCs w:val="26"/>
                <w:cs/>
              </w:rPr>
              <w:t xml:space="preserve"> เป็นเจ้าของ</w:t>
            </w:r>
          </w:p>
        </w:tc>
        <w:tc>
          <w:tcPr>
            <w:tcW w:w="1396" w:type="dxa"/>
            <w:tcBorders>
              <w:top w:val="single" w:sz="4" w:space="0" w:color="auto"/>
              <w:bottom w:val="dotted" w:sz="4" w:space="0" w:color="auto"/>
            </w:tcBorders>
          </w:tcPr>
          <w:p w14:paraId="163FC971" w14:textId="77777777" w:rsidR="008E6791" w:rsidRPr="00330FCC" w:rsidDel="003A3FEB" w:rsidRDefault="008E6791" w:rsidP="00DE3D60">
            <w:pPr>
              <w:spacing w:line="300" w:lineRule="exact"/>
              <w:ind w:left="-1" w:right="140"/>
              <w:jc w:val="right"/>
              <w:rPr>
                <w:rFonts w:ascii="Cordia New" w:eastAsia="SimSun" w:hAnsi="Cordia New" w:cs="Cordia New"/>
                <w:sz w:val="26"/>
                <w:szCs w:val="26"/>
              </w:rPr>
            </w:pPr>
            <w:r>
              <w:rPr>
                <w:rFonts w:ascii="Cordia New" w:eastAsia="SimSun" w:hAnsi="Cordia New" w:cs="Cordia New"/>
                <w:sz w:val="26"/>
                <w:szCs w:val="26"/>
              </w:rPr>
              <w:t>62.2</w:t>
            </w:r>
          </w:p>
        </w:tc>
        <w:tc>
          <w:tcPr>
            <w:tcW w:w="1580" w:type="dxa"/>
            <w:tcBorders>
              <w:top w:val="single" w:sz="4" w:space="0" w:color="auto"/>
              <w:bottom w:val="dotted" w:sz="4" w:space="0" w:color="auto"/>
            </w:tcBorders>
          </w:tcPr>
          <w:p w14:paraId="281F9FBC" w14:textId="77777777" w:rsidR="008E6791" w:rsidRPr="00330FCC" w:rsidDel="003A3FEB" w:rsidRDefault="008E6791" w:rsidP="00DE3D60">
            <w:pPr>
              <w:spacing w:line="300" w:lineRule="exact"/>
              <w:ind w:firstLine="34"/>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8E6791" w:rsidRPr="00330FCC" w14:paraId="3BA3BE85" w14:textId="77777777" w:rsidTr="00DE3D60">
        <w:tc>
          <w:tcPr>
            <w:tcW w:w="3197" w:type="dxa"/>
            <w:tcBorders>
              <w:top w:val="dotted" w:sz="4" w:space="0" w:color="auto"/>
              <w:bottom w:val="dotted" w:sz="4" w:space="0" w:color="auto"/>
            </w:tcBorders>
          </w:tcPr>
          <w:p w14:paraId="097BBC3F" w14:textId="77777777" w:rsidR="008E6791" w:rsidRPr="00330FCC" w:rsidDel="003A3FEB" w:rsidRDefault="008E6791" w:rsidP="00DE3D60">
            <w:pPr>
              <w:spacing w:line="300" w:lineRule="exact"/>
              <w:ind w:right="-108"/>
              <w:rPr>
                <w:rFonts w:ascii="Cordia New" w:eastAsia="SimSun" w:hAnsi="Cordia New" w:cs="Cordia New"/>
                <w:sz w:val="26"/>
                <w:szCs w:val="26"/>
                <w:cs/>
              </w:rPr>
            </w:pPr>
            <w:r>
              <w:rPr>
                <w:rFonts w:ascii="Cordia New" w:eastAsia="SimSun" w:hAnsi="Cordia New" w:cs="Cordia New"/>
                <w:sz w:val="26"/>
                <w:szCs w:val="26"/>
              </w:rPr>
              <w:t>20</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อาคารที่พักอาศัยและที่ดิน</w:t>
            </w:r>
          </w:p>
        </w:tc>
        <w:tc>
          <w:tcPr>
            <w:tcW w:w="1339" w:type="dxa"/>
            <w:tcBorders>
              <w:top w:val="dotted" w:sz="4" w:space="0" w:color="auto"/>
              <w:bottom w:val="dotted" w:sz="4" w:space="0" w:color="auto"/>
            </w:tcBorders>
          </w:tcPr>
          <w:p w14:paraId="6AF16426" w14:textId="77777777" w:rsidR="008E6791" w:rsidRPr="00330FCC" w:rsidDel="003A3FEB" w:rsidRDefault="008E6791" w:rsidP="00DE3D60">
            <w:pPr>
              <w:spacing w:line="300" w:lineRule="exact"/>
              <w:ind w:left="-71" w:right="-74"/>
              <w:jc w:val="center"/>
              <w:rPr>
                <w:rFonts w:ascii="Cordia New" w:eastAsia="SimSun" w:hAnsi="Cordia New" w:cs="Cordia New"/>
                <w:sz w:val="26"/>
                <w:szCs w:val="26"/>
              </w:rPr>
            </w:pPr>
            <w:r w:rsidRPr="00330FCC">
              <w:rPr>
                <w:rFonts w:ascii="Cordia New" w:eastAsia="SimSun" w:hAnsi="Cordia New" w:cs="Cordia New"/>
                <w:sz w:val="26"/>
                <w:szCs w:val="26"/>
              </w:rPr>
              <w:t xml:space="preserve">Centennial </w:t>
            </w:r>
            <w:r>
              <w:rPr>
                <w:rFonts w:ascii="Cordia New" w:eastAsia="SimSun" w:hAnsi="Cordia New" w:cs="Cordia New"/>
                <w:sz w:val="26"/>
                <w:szCs w:val="26"/>
              </w:rPr>
              <w:t>Springvale</w:t>
            </w:r>
            <w:r w:rsidRPr="00330FCC">
              <w:rPr>
                <w:rFonts w:ascii="Cordia New" w:eastAsia="SimSun" w:hAnsi="Cordia New" w:cs="Cordia New"/>
                <w:sz w:val="26"/>
                <w:szCs w:val="26"/>
              </w:rPr>
              <w:t xml:space="preserve"> Pty</w:t>
            </w:r>
          </w:p>
        </w:tc>
        <w:tc>
          <w:tcPr>
            <w:tcW w:w="2127" w:type="dxa"/>
            <w:tcBorders>
              <w:top w:val="dotted" w:sz="4" w:space="0" w:color="auto"/>
              <w:bottom w:val="dotted" w:sz="4" w:space="0" w:color="auto"/>
            </w:tcBorders>
          </w:tcPr>
          <w:p w14:paraId="499BE689" w14:textId="77777777" w:rsidR="008E6791" w:rsidRPr="00330FCC" w:rsidDel="003A3FEB" w:rsidRDefault="008E6791" w:rsidP="00DE3D60">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 xml:space="preserve">Centennial </w:t>
            </w:r>
            <w:r>
              <w:rPr>
                <w:rFonts w:ascii="Cordia New" w:eastAsia="SimSun" w:hAnsi="Cordia New" w:cs="Cordia New"/>
                <w:sz w:val="26"/>
                <w:szCs w:val="26"/>
              </w:rPr>
              <w:t>Springvale</w:t>
            </w:r>
            <w:r w:rsidRPr="00330FCC">
              <w:rPr>
                <w:rFonts w:ascii="Cordia New" w:eastAsia="SimSun" w:hAnsi="Cordia New" w:cs="Cordia New"/>
                <w:sz w:val="26"/>
                <w:szCs w:val="26"/>
              </w:rPr>
              <w:t xml:space="preserve"> Pty</w:t>
            </w:r>
            <w:r w:rsidRPr="00330FCC">
              <w:rPr>
                <w:rFonts w:ascii="Cordia New" w:eastAsia="SimSun" w:hAnsi="Cordia New" w:cs="Cordia New"/>
                <w:sz w:val="26"/>
                <w:szCs w:val="26"/>
                <w:cs/>
              </w:rPr>
              <w:t xml:space="preserve"> เป็นเจ้าของ</w:t>
            </w:r>
          </w:p>
        </w:tc>
        <w:tc>
          <w:tcPr>
            <w:tcW w:w="1396" w:type="dxa"/>
            <w:tcBorders>
              <w:top w:val="dotted" w:sz="4" w:space="0" w:color="auto"/>
              <w:bottom w:val="dotted" w:sz="4" w:space="0" w:color="auto"/>
            </w:tcBorders>
          </w:tcPr>
          <w:p w14:paraId="7CE802C9" w14:textId="77777777" w:rsidR="008E6791" w:rsidRPr="00330FCC" w:rsidDel="003A3FEB" w:rsidRDefault="008E6791" w:rsidP="00DE3D60">
            <w:pPr>
              <w:spacing w:line="300" w:lineRule="exact"/>
              <w:ind w:left="-1" w:right="140"/>
              <w:jc w:val="right"/>
              <w:rPr>
                <w:rFonts w:ascii="Cordia New" w:eastAsia="SimSun" w:hAnsi="Cordia New" w:cs="Cordia New"/>
                <w:sz w:val="26"/>
                <w:szCs w:val="26"/>
              </w:rPr>
            </w:pPr>
            <w:r>
              <w:rPr>
                <w:rFonts w:ascii="Cordia New" w:eastAsia="SimSun" w:hAnsi="Cordia New" w:cs="Cordia New"/>
                <w:sz w:val="26"/>
                <w:szCs w:val="26"/>
              </w:rPr>
              <w:t>1.6</w:t>
            </w:r>
          </w:p>
        </w:tc>
        <w:tc>
          <w:tcPr>
            <w:tcW w:w="1580" w:type="dxa"/>
            <w:tcBorders>
              <w:top w:val="dotted" w:sz="4" w:space="0" w:color="auto"/>
              <w:bottom w:val="dotted" w:sz="4" w:space="0" w:color="auto"/>
            </w:tcBorders>
          </w:tcPr>
          <w:p w14:paraId="6BBFE43C" w14:textId="77777777" w:rsidR="008E6791" w:rsidRPr="00330FCC" w:rsidDel="003A3FEB" w:rsidRDefault="008E6791" w:rsidP="00DE3D60">
            <w:pPr>
              <w:spacing w:line="300" w:lineRule="exact"/>
              <w:ind w:firstLine="34"/>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8E6791" w:rsidRPr="00330FCC" w14:paraId="7AC5A4FD" w14:textId="77777777" w:rsidTr="00DE3D60">
        <w:tc>
          <w:tcPr>
            <w:tcW w:w="3197" w:type="dxa"/>
            <w:tcBorders>
              <w:top w:val="dotted" w:sz="4" w:space="0" w:color="auto"/>
              <w:bottom w:val="dotted" w:sz="4" w:space="0" w:color="auto"/>
            </w:tcBorders>
          </w:tcPr>
          <w:p w14:paraId="13D0BD60" w14:textId="77777777" w:rsidR="008E6791" w:rsidRPr="00330FCC" w:rsidDel="003A3FEB" w:rsidRDefault="008E6791" w:rsidP="00DE3D60">
            <w:pPr>
              <w:spacing w:line="300" w:lineRule="exact"/>
              <w:ind w:right="-108"/>
              <w:rPr>
                <w:rFonts w:ascii="Cordia New" w:eastAsia="SimSun" w:hAnsi="Cordia New" w:cs="Cordia New"/>
                <w:sz w:val="26"/>
                <w:szCs w:val="26"/>
                <w:cs/>
              </w:rPr>
            </w:pPr>
            <w:r>
              <w:rPr>
                <w:rFonts w:ascii="Cordia New" w:eastAsia="SimSun" w:hAnsi="Cordia New" w:cs="Cordia New"/>
                <w:sz w:val="26"/>
                <w:szCs w:val="26"/>
              </w:rPr>
              <w:t>21</w:t>
            </w:r>
            <w:r w:rsidRPr="00330FCC">
              <w:rPr>
                <w:rFonts w:ascii="Cordia New" w:eastAsia="SimSun" w:hAnsi="Cordia New" w:cs="Cordia New"/>
                <w:sz w:val="26"/>
                <w:szCs w:val="26"/>
              </w:rPr>
              <w:t xml:space="preserve">. </w:t>
            </w:r>
            <w:r w:rsidRPr="00330FCC">
              <w:rPr>
                <w:rFonts w:ascii="Cordia New" w:eastAsia="SimSun" w:hAnsi="Cordia New" w:cs="Cordia New"/>
                <w:sz w:val="26"/>
                <w:szCs w:val="26"/>
                <w:cs/>
              </w:rPr>
              <w:t>โรงงานและเครื่องจักรในการทำเหมือง</w:t>
            </w:r>
          </w:p>
        </w:tc>
        <w:tc>
          <w:tcPr>
            <w:tcW w:w="1339" w:type="dxa"/>
            <w:tcBorders>
              <w:top w:val="dotted" w:sz="4" w:space="0" w:color="auto"/>
              <w:bottom w:val="dotted" w:sz="4" w:space="0" w:color="auto"/>
            </w:tcBorders>
          </w:tcPr>
          <w:p w14:paraId="49FDC32C" w14:textId="77777777" w:rsidR="008E6791" w:rsidRPr="00330FCC" w:rsidDel="003A3FEB" w:rsidRDefault="008E6791" w:rsidP="00DE3D60">
            <w:pPr>
              <w:spacing w:line="300" w:lineRule="exact"/>
              <w:ind w:left="-71" w:right="-74"/>
              <w:jc w:val="center"/>
              <w:rPr>
                <w:rFonts w:ascii="Cordia New" w:eastAsia="SimSun" w:hAnsi="Cordia New" w:cs="Cordia New"/>
                <w:sz w:val="26"/>
                <w:szCs w:val="26"/>
              </w:rPr>
            </w:pPr>
            <w:r w:rsidRPr="002236F4">
              <w:rPr>
                <w:rFonts w:ascii="Cordia New" w:eastAsia="SimSun" w:hAnsi="Cordia New" w:cs="Cordia New"/>
                <w:sz w:val="26"/>
                <w:szCs w:val="26"/>
              </w:rPr>
              <w:t xml:space="preserve">Centennial </w:t>
            </w:r>
            <w:r>
              <w:rPr>
                <w:rFonts w:ascii="Cordia New" w:eastAsia="SimSun" w:hAnsi="Cordia New" w:cs="Cordia New"/>
                <w:sz w:val="26"/>
                <w:szCs w:val="26"/>
              </w:rPr>
              <w:t>Springvale</w:t>
            </w:r>
            <w:r w:rsidRPr="002236F4">
              <w:rPr>
                <w:rFonts w:ascii="Cordia New" w:eastAsia="SimSun" w:hAnsi="Cordia New" w:cs="Cordia New"/>
                <w:sz w:val="26"/>
                <w:szCs w:val="26"/>
              </w:rPr>
              <w:t xml:space="preserve"> Pty</w:t>
            </w:r>
          </w:p>
        </w:tc>
        <w:tc>
          <w:tcPr>
            <w:tcW w:w="2127" w:type="dxa"/>
            <w:tcBorders>
              <w:top w:val="dotted" w:sz="4" w:space="0" w:color="auto"/>
              <w:bottom w:val="dotted" w:sz="4" w:space="0" w:color="auto"/>
            </w:tcBorders>
          </w:tcPr>
          <w:p w14:paraId="27354AC6" w14:textId="77777777" w:rsidR="008E6791" w:rsidRPr="00330FCC" w:rsidDel="003A3FEB" w:rsidRDefault="008E6791" w:rsidP="00DE3D60">
            <w:pPr>
              <w:spacing w:line="300" w:lineRule="exact"/>
              <w:ind w:left="-107" w:right="-108"/>
              <w:jc w:val="center"/>
              <w:rPr>
                <w:rFonts w:ascii="Cordia New" w:eastAsia="SimSun" w:hAnsi="Cordia New" w:cs="Cordia New"/>
                <w:sz w:val="26"/>
                <w:szCs w:val="26"/>
                <w:cs/>
              </w:rPr>
            </w:pPr>
            <w:r w:rsidRPr="00330FCC">
              <w:rPr>
                <w:rFonts w:ascii="Cordia New" w:eastAsia="SimSun" w:hAnsi="Cordia New" w:cs="Cordia New"/>
                <w:sz w:val="26"/>
                <w:szCs w:val="26"/>
                <w:cs/>
              </w:rPr>
              <w:t xml:space="preserve">บริษัท </w:t>
            </w:r>
            <w:r w:rsidRPr="00330FCC">
              <w:rPr>
                <w:rFonts w:ascii="Cordia New" w:eastAsia="SimSun" w:hAnsi="Cordia New" w:cs="Cordia New"/>
                <w:sz w:val="26"/>
                <w:szCs w:val="26"/>
              </w:rPr>
              <w:t xml:space="preserve">Centennial </w:t>
            </w:r>
            <w:r>
              <w:rPr>
                <w:rFonts w:ascii="Cordia New" w:eastAsia="SimSun" w:hAnsi="Cordia New" w:cs="Cordia New"/>
                <w:sz w:val="26"/>
                <w:szCs w:val="26"/>
              </w:rPr>
              <w:t>Springvale</w:t>
            </w:r>
            <w:r w:rsidRPr="00330FCC">
              <w:rPr>
                <w:rFonts w:ascii="Cordia New" w:eastAsia="SimSun" w:hAnsi="Cordia New" w:cs="Cordia New"/>
                <w:sz w:val="26"/>
                <w:szCs w:val="26"/>
              </w:rPr>
              <w:t xml:space="preserve"> Pty</w:t>
            </w:r>
            <w:r w:rsidRPr="00330FCC">
              <w:rPr>
                <w:rFonts w:ascii="Cordia New" w:eastAsia="SimSun" w:hAnsi="Cordia New" w:cs="Cordia New"/>
                <w:sz w:val="26"/>
                <w:szCs w:val="26"/>
                <w:cs/>
              </w:rPr>
              <w:t xml:space="preserve"> เป็นเจ้าของ</w:t>
            </w:r>
          </w:p>
        </w:tc>
        <w:tc>
          <w:tcPr>
            <w:tcW w:w="1396" w:type="dxa"/>
            <w:tcBorders>
              <w:top w:val="dotted" w:sz="4" w:space="0" w:color="auto"/>
              <w:bottom w:val="dotted" w:sz="4" w:space="0" w:color="auto"/>
            </w:tcBorders>
          </w:tcPr>
          <w:p w14:paraId="428254F6" w14:textId="77777777" w:rsidR="008E6791" w:rsidRPr="00330FCC" w:rsidDel="003A3FEB" w:rsidRDefault="008E6791" w:rsidP="00DE3D60">
            <w:pPr>
              <w:spacing w:line="300" w:lineRule="exact"/>
              <w:ind w:left="-1" w:right="140"/>
              <w:jc w:val="right"/>
              <w:rPr>
                <w:rFonts w:ascii="Cordia New" w:eastAsia="SimSun" w:hAnsi="Cordia New" w:cs="Cordia New"/>
                <w:sz w:val="26"/>
                <w:szCs w:val="26"/>
              </w:rPr>
            </w:pPr>
            <w:r>
              <w:rPr>
                <w:rFonts w:ascii="Cordia New" w:eastAsia="SimSun" w:hAnsi="Cordia New" w:cs="Cordia New"/>
                <w:sz w:val="26"/>
                <w:szCs w:val="26"/>
              </w:rPr>
              <w:t>153.3</w:t>
            </w:r>
          </w:p>
        </w:tc>
        <w:tc>
          <w:tcPr>
            <w:tcW w:w="1580" w:type="dxa"/>
            <w:tcBorders>
              <w:top w:val="dotted" w:sz="4" w:space="0" w:color="auto"/>
              <w:bottom w:val="dotted" w:sz="4" w:space="0" w:color="auto"/>
            </w:tcBorders>
          </w:tcPr>
          <w:p w14:paraId="1D0242B4" w14:textId="77777777" w:rsidR="008E6791" w:rsidRPr="00330FCC" w:rsidDel="003A3FEB" w:rsidRDefault="008E6791" w:rsidP="00DE3D60">
            <w:pPr>
              <w:spacing w:line="300" w:lineRule="exact"/>
              <w:ind w:firstLine="34"/>
              <w:jc w:val="center"/>
              <w:rPr>
                <w:rFonts w:ascii="Cordia New" w:eastAsia="SimSun" w:hAnsi="Cordia New" w:cs="Cordia New"/>
                <w:sz w:val="26"/>
                <w:szCs w:val="26"/>
                <w:cs/>
              </w:rPr>
            </w:pPr>
            <w:r w:rsidRPr="00330FCC">
              <w:rPr>
                <w:rFonts w:ascii="Cordia New" w:eastAsia="SimSun" w:hAnsi="Cordia New" w:cs="Cordia New"/>
                <w:sz w:val="26"/>
                <w:szCs w:val="26"/>
                <w:cs/>
              </w:rPr>
              <w:t>ไม่มีภาระผูกพัน</w:t>
            </w:r>
          </w:p>
        </w:tc>
      </w:tr>
      <w:tr w:rsidR="008E6791" w:rsidRPr="00330FCC" w14:paraId="45263D9B" w14:textId="77777777" w:rsidTr="00F728C7">
        <w:trPr>
          <w:trHeight w:val="206"/>
        </w:trPr>
        <w:tc>
          <w:tcPr>
            <w:tcW w:w="6663" w:type="dxa"/>
            <w:gridSpan w:val="3"/>
            <w:tcBorders>
              <w:top w:val="single" w:sz="4" w:space="0" w:color="auto"/>
              <w:bottom w:val="single" w:sz="4" w:space="0" w:color="auto"/>
            </w:tcBorders>
            <w:shd w:val="clear" w:color="auto" w:fill="B8CCE4" w:themeFill="accent1" w:themeFillTint="66"/>
          </w:tcPr>
          <w:p w14:paraId="0B57878F" w14:textId="77777777" w:rsidR="008E6791" w:rsidRPr="00330FCC" w:rsidRDefault="008E6791" w:rsidP="00DE3D60">
            <w:pPr>
              <w:spacing w:line="300" w:lineRule="exact"/>
              <w:ind w:left="176" w:right="-108" w:hanging="176"/>
              <w:jc w:val="center"/>
              <w:rPr>
                <w:rFonts w:ascii="Cordia New" w:eastAsia="SimSun" w:hAnsi="Cordia New" w:cs="Cordia New"/>
                <w:sz w:val="26"/>
                <w:szCs w:val="26"/>
                <w:highlight w:val="yellow"/>
                <w:cs/>
              </w:rPr>
            </w:pPr>
            <w:r w:rsidRPr="00330FCC">
              <w:rPr>
                <w:rFonts w:ascii="Cordia New" w:eastAsia="SimSun" w:hAnsi="Cordia New" w:cs="Cordia New"/>
                <w:b/>
                <w:bCs/>
                <w:sz w:val="26"/>
                <w:szCs w:val="26"/>
                <w:cs/>
              </w:rPr>
              <w:t>รวม</w:t>
            </w:r>
          </w:p>
        </w:tc>
        <w:tc>
          <w:tcPr>
            <w:tcW w:w="1396" w:type="dxa"/>
            <w:tcBorders>
              <w:top w:val="single" w:sz="4" w:space="0" w:color="auto"/>
              <w:bottom w:val="single" w:sz="4" w:space="0" w:color="auto"/>
            </w:tcBorders>
            <w:shd w:val="clear" w:color="auto" w:fill="B8CCE4" w:themeFill="accent1" w:themeFillTint="66"/>
          </w:tcPr>
          <w:p w14:paraId="37F81FFD" w14:textId="77777777" w:rsidR="008E6791" w:rsidRPr="009E48A9" w:rsidRDefault="008E6791" w:rsidP="00DE3D60">
            <w:pPr>
              <w:spacing w:line="300" w:lineRule="exact"/>
              <w:ind w:left="-1" w:right="140"/>
              <w:jc w:val="right"/>
              <w:rPr>
                <w:rFonts w:ascii="Cordia New" w:eastAsia="SimSun" w:hAnsi="Cordia New" w:cs="Cordia New"/>
                <w:b/>
                <w:bCs/>
                <w:sz w:val="26"/>
                <w:szCs w:val="26"/>
              </w:rPr>
            </w:pPr>
            <w:r>
              <w:rPr>
                <w:rFonts w:ascii="Cordia New" w:eastAsia="SimSun" w:hAnsi="Cordia New" w:cs="Cordia New"/>
                <w:b/>
                <w:bCs/>
                <w:sz w:val="26"/>
                <w:szCs w:val="26"/>
              </w:rPr>
              <w:t>929.8</w:t>
            </w:r>
          </w:p>
        </w:tc>
        <w:tc>
          <w:tcPr>
            <w:tcW w:w="1580" w:type="dxa"/>
            <w:tcBorders>
              <w:top w:val="single" w:sz="4" w:space="0" w:color="auto"/>
              <w:bottom w:val="single" w:sz="4" w:space="0" w:color="auto"/>
            </w:tcBorders>
            <w:shd w:val="clear" w:color="auto" w:fill="B8CCE4" w:themeFill="accent1" w:themeFillTint="66"/>
          </w:tcPr>
          <w:p w14:paraId="44EFF8BD" w14:textId="77777777" w:rsidR="008E6791" w:rsidRPr="009E48A9" w:rsidRDefault="008E6791" w:rsidP="00DE3D60">
            <w:pPr>
              <w:spacing w:line="300" w:lineRule="exact"/>
              <w:ind w:right="-108"/>
              <w:rPr>
                <w:rFonts w:ascii="Cordia New" w:eastAsia="SimSun" w:hAnsi="Cordia New" w:cs="Cordia New"/>
                <w:sz w:val="26"/>
                <w:szCs w:val="26"/>
              </w:rPr>
            </w:pPr>
          </w:p>
        </w:tc>
      </w:tr>
    </w:tbl>
    <w:p w14:paraId="67164011" w14:textId="77777777" w:rsidR="008E6791" w:rsidRDefault="008E6791" w:rsidP="008E6791">
      <w:pPr>
        <w:tabs>
          <w:tab w:val="num" w:pos="540"/>
          <w:tab w:val="num" w:pos="900"/>
        </w:tabs>
        <w:spacing w:line="160" w:lineRule="atLeast"/>
        <w:ind w:left="540"/>
        <w:rPr>
          <w:rFonts w:ascii="Cordia New" w:hAnsi="Cordia New" w:cs="Cordia New"/>
          <w:color w:val="000000" w:themeColor="text1"/>
          <w:sz w:val="28"/>
        </w:rPr>
      </w:pPr>
    </w:p>
    <w:p w14:paraId="5D63FA64" w14:textId="455BC81F" w:rsidR="00C04F15" w:rsidRDefault="00C04F15" w:rsidP="00C04F15">
      <w:pPr>
        <w:ind w:firstLine="426"/>
        <w:rPr>
          <w:rFonts w:ascii="Cordia New" w:eastAsia="Cordia New" w:hAnsi="Cordia New" w:cs="Cordia New"/>
          <w:sz w:val="28"/>
          <w:lang w:eastAsia="zh-CN"/>
        </w:rPr>
      </w:pPr>
      <w:r w:rsidRPr="00F728C7">
        <w:rPr>
          <w:rFonts w:ascii="Cordia New" w:hAnsi="Cordia New" w:cs="Cordia New"/>
          <w:b/>
          <w:bCs/>
          <w:color w:val="000099"/>
          <w:sz w:val="28"/>
        </w:rPr>
        <w:t>-</w:t>
      </w:r>
      <w:r w:rsidRPr="00F728C7">
        <w:rPr>
          <w:rFonts w:ascii="Cordia New" w:hAnsi="Cordia New" w:cs="Cordia New"/>
          <w:b/>
          <w:bCs/>
          <w:color w:val="000099"/>
          <w:sz w:val="28"/>
        </w:rPr>
        <w:tab/>
      </w:r>
      <w:r w:rsidRPr="00F728C7">
        <w:rPr>
          <w:rFonts w:ascii="Cordia New" w:eastAsia="Cordia New" w:hAnsi="Cordia New" w:cs="Cordia New"/>
          <w:sz w:val="28"/>
          <w:cs/>
          <w:lang w:eastAsia="zh-CN"/>
        </w:rPr>
        <w:t>รายละเอียดของสินทรัพย์ถาวรหลักของ</w:t>
      </w:r>
      <w:r w:rsidRPr="00F728C7">
        <w:rPr>
          <w:rFonts w:ascii="Cordia New" w:eastAsia="Cordia New" w:hAnsi="Cordia New" w:cs="Cordia New" w:hint="cs"/>
          <w:sz w:val="28"/>
          <w:cs/>
          <w:lang w:eastAsia="zh-CN"/>
        </w:rPr>
        <w:t>ธุรกิจไฟฟ้า</w:t>
      </w:r>
      <w:r w:rsidR="00E94C42" w:rsidRPr="00F728C7">
        <w:rPr>
          <w:rFonts w:ascii="Cordia New" w:eastAsia="Cordia New" w:hAnsi="Cordia New" w:cs="Cordia New"/>
          <w:sz w:val="28"/>
          <w:cs/>
          <w:lang w:eastAsia="zh-CN"/>
        </w:rPr>
        <w:t>ใน</w:t>
      </w:r>
      <w:r w:rsidR="00E94C42" w:rsidRPr="00F728C7">
        <w:rPr>
          <w:rFonts w:ascii="Cordia New" w:eastAsia="Cordia New" w:hAnsi="Cordia New" w:cs="Cordia New" w:hint="cs"/>
          <w:sz w:val="28"/>
          <w:cs/>
          <w:lang w:eastAsia="zh-CN"/>
        </w:rPr>
        <w:t>สาธารณรัฐประชาชนจีน</w:t>
      </w:r>
    </w:p>
    <w:p w14:paraId="4AC9B2E0" w14:textId="0321C58A" w:rsidR="001B2BB2" w:rsidRPr="007E23EC" w:rsidRDefault="00E94C42" w:rsidP="00A963CD">
      <w:pPr>
        <w:tabs>
          <w:tab w:val="left" w:pos="709"/>
        </w:tabs>
        <w:jc w:val="both"/>
        <w:rPr>
          <w:rFonts w:ascii="Cordia New" w:hAnsi="Cordia New" w:cs="Cordia New"/>
          <w:color w:val="000000" w:themeColor="text1"/>
          <w:sz w:val="14"/>
          <w:szCs w:val="14"/>
        </w:rPr>
      </w:pPr>
      <w:r w:rsidRPr="007E23EC">
        <w:rPr>
          <w:rFonts w:ascii="Cordia New" w:hAnsi="Cordia New" w:cs="Cordia New" w:hint="cs"/>
          <w:sz w:val="14"/>
          <w:szCs w:val="14"/>
          <w:cs/>
        </w:rPr>
        <w:tab/>
      </w:r>
    </w:p>
    <w:tbl>
      <w:tblPr>
        <w:tblStyle w:val="TableGrid"/>
        <w:tblW w:w="9225" w:type="dxa"/>
        <w:tblInd w:w="198" w:type="dxa"/>
        <w:tblLayout w:type="fixed"/>
        <w:tblLook w:val="04A0" w:firstRow="1" w:lastRow="0" w:firstColumn="1" w:lastColumn="0" w:noHBand="0" w:noVBand="1"/>
      </w:tblPr>
      <w:tblGrid>
        <w:gridCol w:w="3240"/>
        <w:gridCol w:w="1915"/>
        <w:gridCol w:w="1418"/>
        <w:gridCol w:w="1331"/>
        <w:gridCol w:w="1321"/>
      </w:tblGrid>
      <w:tr w:rsidR="001B2BB2" w:rsidRPr="001B2BB2" w14:paraId="1E6A2009" w14:textId="77777777" w:rsidTr="00F728C7">
        <w:trPr>
          <w:trHeight w:val="917"/>
          <w:tblHeader/>
        </w:trPr>
        <w:tc>
          <w:tcPr>
            <w:tcW w:w="3240" w:type="dxa"/>
            <w:shd w:val="clear" w:color="auto" w:fill="8DB3E2" w:themeFill="text2" w:themeFillTint="66"/>
          </w:tcPr>
          <w:p w14:paraId="36E00F85" w14:textId="77777777" w:rsidR="001B2BB2" w:rsidRPr="001B2BB2" w:rsidRDefault="001B2BB2" w:rsidP="00A963CD">
            <w:pPr>
              <w:jc w:val="center"/>
              <w:rPr>
                <w:rFonts w:ascii="Cordia New" w:hAnsi="Cordia New" w:cs="Cordia New"/>
                <w:b/>
                <w:bCs/>
                <w:color w:val="000000" w:themeColor="text1"/>
                <w:sz w:val="28"/>
                <w:lang w:val="en-GB"/>
              </w:rPr>
            </w:pPr>
            <w:r w:rsidRPr="001B2BB2">
              <w:rPr>
                <w:rFonts w:ascii="Cordia New" w:hAnsi="Cordia New" w:cs="Cordia New"/>
                <w:b/>
                <w:bCs/>
                <w:color w:val="000000" w:themeColor="text1"/>
                <w:sz w:val="28"/>
                <w:cs/>
              </w:rPr>
              <w:t>รายการ</w:t>
            </w:r>
          </w:p>
        </w:tc>
        <w:tc>
          <w:tcPr>
            <w:tcW w:w="1915" w:type="dxa"/>
            <w:shd w:val="clear" w:color="auto" w:fill="8DB3E2" w:themeFill="text2" w:themeFillTint="66"/>
          </w:tcPr>
          <w:p w14:paraId="4CC03A7B" w14:textId="77777777" w:rsidR="001B2BB2" w:rsidRPr="001B2BB2" w:rsidRDefault="001B2BB2" w:rsidP="00A963CD">
            <w:pPr>
              <w:jc w:val="center"/>
              <w:rPr>
                <w:rFonts w:ascii="Cordia New" w:hAnsi="Cordia New" w:cs="Cordia New"/>
                <w:b/>
                <w:bCs/>
                <w:color w:val="000000" w:themeColor="text1"/>
                <w:sz w:val="28"/>
                <w:lang w:val="en-GB"/>
              </w:rPr>
            </w:pPr>
            <w:r w:rsidRPr="001B2BB2">
              <w:rPr>
                <w:rFonts w:ascii="Cordia New" w:hAnsi="Cordia New" w:cs="Cordia New"/>
                <w:b/>
                <w:bCs/>
                <w:color w:val="000000" w:themeColor="text1"/>
                <w:sz w:val="28"/>
                <w:cs/>
              </w:rPr>
              <w:t>บริษัท</w:t>
            </w:r>
          </w:p>
        </w:tc>
        <w:tc>
          <w:tcPr>
            <w:tcW w:w="1418" w:type="dxa"/>
            <w:shd w:val="clear" w:color="auto" w:fill="8DB3E2" w:themeFill="text2" w:themeFillTint="66"/>
          </w:tcPr>
          <w:p w14:paraId="0590605F" w14:textId="77777777" w:rsidR="001B2BB2" w:rsidRPr="001B2BB2" w:rsidRDefault="001B2BB2" w:rsidP="00A963CD">
            <w:pPr>
              <w:jc w:val="center"/>
              <w:rPr>
                <w:rFonts w:ascii="Cordia New" w:hAnsi="Cordia New" w:cs="Cordia New"/>
                <w:b/>
                <w:bCs/>
                <w:color w:val="000000" w:themeColor="text1"/>
                <w:sz w:val="28"/>
                <w:lang w:val="en-GB"/>
              </w:rPr>
            </w:pPr>
            <w:r w:rsidRPr="001B2BB2">
              <w:rPr>
                <w:rFonts w:ascii="Cordia New" w:hAnsi="Cordia New" w:cs="Cordia New"/>
                <w:b/>
                <w:bCs/>
                <w:color w:val="000000" w:themeColor="text1"/>
                <w:sz w:val="28"/>
                <w:cs/>
              </w:rPr>
              <w:t>ลักษณะกรรมสิทธิ</w:t>
            </w:r>
          </w:p>
        </w:tc>
        <w:tc>
          <w:tcPr>
            <w:tcW w:w="1331" w:type="dxa"/>
            <w:shd w:val="clear" w:color="auto" w:fill="8DB3E2" w:themeFill="text2" w:themeFillTint="66"/>
          </w:tcPr>
          <w:p w14:paraId="0ECDCE44" w14:textId="77777777" w:rsidR="001B2BB2" w:rsidRPr="001B2BB2" w:rsidRDefault="001B2BB2" w:rsidP="00A963CD">
            <w:pPr>
              <w:jc w:val="center"/>
              <w:rPr>
                <w:rFonts w:ascii="Cordia New" w:hAnsi="Cordia New" w:cs="Cordia New"/>
                <w:b/>
                <w:bCs/>
                <w:color w:val="000000" w:themeColor="text1"/>
                <w:sz w:val="28"/>
                <w:lang w:val="en-GB"/>
              </w:rPr>
            </w:pPr>
            <w:r w:rsidRPr="001B2BB2">
              <w:rPr>
                <w:rFonts w:ascii="Cordia New" w:hAnsi="Cordia New" w:cs="Cordia New"/>
                <w:b/>
                <w:bCs/>
                <w:color w:val="000000" w:themeColor="text1"/>
                <w:sz w:val="28"/>
                <w:cs/>
              </w:rPr>
              <w:t xml:space="preserve">มูลค่าตามบัญชี      </w:t>
            </w:r>
            <w:r w:rsidRPr="001B2BB2">
              <w:rPr>
                <w:rFonts w:ascii="Cordia New" w:hAnsi="Cordia New" w:cs="Cordia New"/>
                <w:b/>
                <w:bCs/>
                <w:color w:val="000000" w:themeColor="text1"/>
                <w:sz w:val="28"/>
              </w:rPr>
              <w:t>(</w:t>
            </w:r>
            <w:r w:rsidRPr="001B2BB2">
              <w:rPr>
                <w:rFonts w:ascii="Cordia New" w:hAnsi="Cordia New" w:cs="Cordia New" w:hint="cs"/>
                <w:b/>
                <w:bCs/>
                <w:color w:val="000000" w:themeColor="text1"/>
                <w:sz w:val="28"/>
                <w:cs/>
              </w:rPr>
              <w:t>พัน</w:t>
            </w:r>
            <w:r w:rsidRPr="001B2BB2">
              <w:rPr>
                <w:rFonts w:ascii="Cordia New" w:hAnsi="Cordia New" w:cs="Cordia New"/>
                <w:b/>
                <w:bCs/>
                <w:color w:val="000000" w:themeColor="text1"/>
                <w:sz w:val="28"/>
                <w:cs/>
              </w:rPr>
              <w:t>บาท</w:t>
            </w:r>
            <w:r w:rsidRPr="001B2BB2">
              <w:rPr>
                <w:rFonts w:ascii="Cordia New" w:hAnsi="Cordia New" w:cs="Cordia New"/>
                <w:b/>
                <w:bCs/>
                <w:color w:val="000000" w:themeColor="text1"/>
                <w:sz w:val="28"/>
              </w:rPr>
              <w:t>)</w:t>
            </w:r>
          </w:p>
        </w:tc>
        <w:tc>
          <w:tcPr>
            <w:tcW w:w="1321" w:type="dxa"/>
            <w:shd w:val="clear" w:color="auto" w:fill="8DB3E2" w:themeFill="text2" w:themeFillTint="66"/>
          </w:tcPr>
          <w:p w14:paraId="086ED18F" w14:textId="77777777" w:rsidR="001B2BB2" w:rsidRPr="001B2BB2" w:rsidRDefault="001B2BB2" w:rsidP="001B2BB2">
            <w:pPr>
              <w:rPr>
                <w:rFonts w:ascii="Cordia New" w:hAnsi="Cordia New" w:cs="Cordia New"/>
                <w:b/>
                <w:bCs/>
                <w:color w:val="000000" w:themeColor="text1"/>
                <w:sz w:val="28"/>
                <w:cs/>
              </w:rPr>
            </w:pPr>
            <w:r w:rsidRPr="001B2BB2">
              <w:rPr>
                <w:rFonts w:ascii="Cordia New" w:hAnsi="Cordia New" w:cs="Cordia New"/>
                <w:b/>
                <w:bCs/>
                <w:color w:val="000000" w:themeColor="text1"/>
                <w:sz w:val="28"/>
                <w:cs/>
              </w:rPr>
              <w:t>ภาระผูกพัน</w:t>
            </w:r>
          </w:p>
        </w:tc>
      </w:tr>
      <w:tr w:rsidR="00FB6D2D" w:rsidRPr="001B2BB2" w14:paraId="26946544" w14:textId="77777777" w:rsidTr="00FB6D2D">
        <w:trPr>
          <w:trHeight w:val="467"/>
        </w:trPr>
        <w:tc>
          <w:tcPr>
            <w:tcW w:w="3240" w:type="dxa"/>
            <w:vAlign w:val="center"/>
          </w:tcPr>
          <w:p w14:paraId="685BBEE0" w14:textId="6C3794C0"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อาคารและสิ่งปลูกสร้าง</w:t>
            </w:r>
          </w:p>
        </w:tc>
        <w:tc>
          <w:tcPr>
            <w:tcW w:w="1915" w:type="dxa"/>
            <w:vAlign w:val="center"/>
          </w:tcPr>
          <w:p w14:paraId="22B68DC4" w14:textId="170D7834"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สือเจียจวงเฉิงเฟิง</w:t>
            </w:r>
          </w:p>
        </w:tc>
        <w:tc>
          <w:tcPr>
            <w:tcW w:w="1418" w:type="dxa"/>
            <w:vAlign w:val="center"/>
          </w:tcPr>
          <w:p w14:paraId="50694B61" w14:textId="10323CE6"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727DA466" w14:textId="10A2994D" w:rsidR="00FB6D2D" w:rsidRPr="001B2BB2" w:rsidRDefault="00FB6D2D" w:rsidP="00FB6D2D">
            <w:pPr>
              <w:ind w:right="89"/>
              <w:jc w:val="right"/>
              <w:rPr>
                <w:rFonts w:ascii="Cordia New" w:hAnsi="Cordia New" w:cs="Cordia New"/>
                <w:color w:val="000000" w:themeColor="text1"/>
                <w:sz w:val="28"/>
              </w:rPr>
            </w:pPr>
            <w:r>
              <w:rPr>
                <w:rFonts w:ascii="Cordia New" w:hAnsi="Cordia New" w:cs="Cordia New"/>
                <w:color w:val="000000"/>
                <w:sz w:val="28"/>
              </w:rPr>
              <w:t xml:space="preserve">  1,</w:t>
            </w:r>
            <w:r w:rsidRPr="006E2731">
              <w:rPr>
                <w:rFonts w:ascii="Cordia New" w:hAnsi="Cordia New" w:cs="Cordia New"/>
                <w:sz w:val="28"/>
              </w:rPr>
              <w:t>089,733</w:t>
            </w:r>
            <w:r w:rsidRPr="006E2731">
              <w:rPr>
                <w:rFonts w:ascii="Cordia New" w:hAnsi="Cordia New" w:cs="Cordia New"/>
                <w:color w:val="000000"/>
                <w:sz w:val="28"/>
              </w:rPr>
              <w:t xml:space="preserve"> </w:t>
            </w:r>
          </w:p>
        </w:tc>
        <w:tc>
          <w:tcPr>
            <w:tcW w:w="1321" w:type="dxa"/>
            <w:vAlign w:val="center"/>
          </w:tcPr>
          <w:p w14:paraId="5918C6ED" w14:textId="4EB8CA84"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lang w:val="en-GB"/>
              </w:rPr>
              <w:t>ไม่มี</w:t>
            </w:r>
          </w:p>
        </w:tc>
      </w:tr>
      <w:tr w:rsidR="00FB6D2D" w:rsidRPr="001B2BB2" w14:paraId="231726E5" w14:textId="77777777" w:rsidTr="00FB6D2D">
        <w:trPr>
          <w:trHeight w:val="422"/>
        </w:trPr>
        <w:tc>
          <w:tcPr>
            <w:tcW w:w="3240" w:type="dxa"/>
            <w:vAlign w:val="center"/>
          </w:tcPr>
          <w:p w14:paraId="25FD9C26" w14:textId="418E8420"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เครื่องจักรและอุปกรณ์โรงงาน</w:t>
            </w:r>
          </w:p>
        </w:tc>
        <w:tc>
          <w:tcPr>
            <w:tcW w:w="1915" w:type="dxa"/>
            <w:vAlign w:val="center"/>
          </w:tcPr>
          <w:p w14:paraId="0D5C2B5C" w14:textId="383A601D"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สือเจียจวงเฉิงเฟิง</w:t>
            </w:r>
          </w:p>
        </w:tc>
        <w:tc>
          <w:tcPr>
            <w:tcW w:w="1418" w:type="dxa"/>
            <w:vAlign w:val="center"/>
          </w:tcPr>
          <w:p w14:paraId="23F81BD3" w14:textId="5CDD7A26"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0050385C" w14:textId="26693E5F" w:rsidR="00FB6D2D" w:rsidRPr="001B2BB2" w:rsidRDefault="00FB6D2D" w:rsidP="00FB6D2D">
            <w:pPr>
              <w:ind w:right="89"/>
              <w:jc w:val="right"/>
              <w:rPr>
                <w:rFonts w:ascii="Cordia New" w:hAnsi="Cordia New" w:cs="Cordia New"/>
                <w:color w:val="000000" w:themeColor="text1"/>
                <w:sz w:val="28"/>
                <w:lang w:val="en-GB"/>
              </w:rPr>
            </w:pPr>
            <w:r w:rsidRPr="006E2731">
              <w:rPr>
                <w:rFonts w:ascii="Cordia New" w:hAnsi="Cordia New" w:cs="Cordia New"/>
                <w:color w:val="000000"/>
                <w:sz w:val="28"/>
              </w:rPr>
              <w:t xml:space="preserve">1,116,142 </w:t>
            </w:r>
          </w:p>
        </w:tc>
        <w:tc>
          <w:tcPr>
            <w:tcW w:w="1321" w:type="dxa"/>
            <w:vAlign w:val="center"/>
          </w:tcPr>
          <w:p w14:paraId="208ED892" w14:textId="13CE5AB4"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lang w:val="en-GB"/>
              </w:rPr>
              <w:t>ไม่มี</w:t>
            </w:r>
          </w:p>
        </w:tc>
      </w:tr>
      <w:tr w:rsidR="00FB6D2D" w:rsidRPr="001B2BB2" w14:paraId="0D0CE58C" w14:textId="77777777" w:rsidTr="00FB6D2D">
        <w:trPr>
          <w:trHeight w:val="458"/>
        </w:trPr>
        <w:tc>
          <w:tcPr>
            <w:tcW w:w="3240" w:type="dxa"/>
            <w:vAlign w:val="center"/>
          </w:tcPr>
          <w:p w14:paraId="4A3BD67D" w14:textId="66B046AA"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เครื่องตกแต่งและเครื่องใช้สำนักงาน</w:t>
            </w:r>
          </w:p>
        </w:tc>
        <w:tc>
          <w:tcPr>
            <w:tcW w:w="1915" w:type="dxa"/>
            <w:vAlign w:val="center"/>
          </w:tcPr>
          <w:p w14:paraId="74A05532" w14:textId="29D53575"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สือเจียจวงเฉิงเฟิง</w:t>
            </w:r>
          </w:p>
        </w:tc>
        <w:tc>
          <w:tcPr>
            <w:tcW w:w="1418" w:type="dxa"/>
            <w:vAlign w:val="center"/>
          </w:tcPr>
          <w:p w14:paraId="45F14C8F" w14:textId="41D8886B"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5512EB48" w14:textId="4626F395" w:rsidR="00FB6D2D" w:rsidRPr="001B2BB2" w:rsidRDefault="00FB6D2D" w:rsidP="00FB6D2D">
            <w:pPr>
              <w:ind w:right="89"/>
              <w:jc w:val="right"/>
              <w:rPr>
                <w:rFonts w:ascii="Cordia New" w:hAnsi="Cordia New" w:cs="Cordia New"/>
                <w:color w:val="000000" w:themeColor="text1"/>
                <w:sz w:val="28"/>
                <w:lang w:val="en-GB"/>
              </w:rPr>
            </w:pPr>
            <w:r>
              <w:rPr>
                <w:rFonts w:ascii="Cordia New" w:hAnsi="Cordia New" w:cs="Cordia New"/>
                <w:color w:val="000000"/>
                <w:sz w:val="28"/>
              </w:rPr>
              <w:t xml:space="preserve">            </w:t>
            </w:r>
            <w:r w:rsidRPr="006E2731">
              <w:rPr>
                <w:rFonts w:ascii="Cordia New" w:hAnsi="Cordia New" w:cs="Cordia New"/>
                <w:color w:val="000000"/>
                <w:sz w:val="28"/>
              </w:rPr>
              <w:t xml:space="preserve">525 </w:t>
            </w:r>
          </w:p>
        </w:tc>
        <w:tc>
          <w:tcPr>
            <w:tcW w:w="1321" w:type="dxa"/>
            <w:vAlign w:val="center"/>
          </w:tcPr>
          <w:p w14:paraId="51D9011F" w14:textId="51ABEAE3"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lang w:val="en-GB"/>
              </w:rPr>
              <w:t>ไม่มี</w:t>
            </w:r>
          </w:p>
        </w:tc>
      </w:tr>
      <w:tr w:rsidR="00FB6D2D" w:rsidRPr="001B2BB2" w14:paraId="0AA23A40" w14:textId="77777777" w:rsidTr="00FB6D2D">
        <w:trPr>
          <w:trHeight w:val="368"/>
        </w:trPr>
        <w:tc>
          <w:tcPr>
            <w:tcW w:w="3240" w:type="dxa"/>
            <w:vAlign w:val="center"/>
          </w:tcPr>
          <w:p w14:paraId="42CED2D2" w14:textId="131D5302"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เครื่องมือเครื่องใช้</w:t>
            </w:r>
          </w:p>
        </w:tc>
        <w:tc>
          <w:tcPr>
            <w:tcW w:w="1915" w:type="dxa"/>
            <w:vAlign w:val="center"/>
          </w:tcPr>
          <w:p w14:paraId="137AAD84" w14:textId="7522E4A4"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สือเจียจวงเฉิงเฟิง</w:t>
            </w:r>
          </w:p>
        </w:tc>
        <w:tc>
          <w:tcPr>
            <w:tcW w:w="1418" w:type="dxa"/>
            <w:vAlign w:val="center"/>
          </w:tcPr>
          <w:p w14:paraId="645F51A8" w14:textId="62453670"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37CC766B" w14:textId="66516AC6" w:rsidR="00FB6D2D" w:rsidRPr="001B2BB2" w:rsidRDefault="00FB6D2D" w:rsidP="00FB6D2D">
            <w:pPr>
              <w:ind w:right="89"/>
              <w:jc w:val="right"/>
              <w:rPr>
                <w:rFonts w:ascii="Cordia New" w:hAnsi="Cordia New" w:cs="Cordia New"/>
                <w:color w:val="000000" w:themeColor="text1"/>
                <w:sz w:val="28"/>
                <w:lang w:val="en-GB"/>
              </w:rPr>
            </w:pPr>
            <w:r>
              <w:rPr>
                <w:rFonts w:ascii="Cordia New" w:hAnsi="Cordia New" w:cs="Cordia New"/>
                <w:color w:val="000000"/>
                <w:sz w:val="28"/>
              </w:rPr>
              <w:t xml:space="preserve">          </w:t>
            </w:r>
            <w:r w:rsidRPr="006E2731">
              <w:rPr>
                <w:rFonts w:ascii="Cordia New" w:hAnsi="Cordia New" w:cs="Cordia New"/>
                <w:color w:val="000000"/>
                <w:sz w:val="28"/>
              </w:rPr>
              <w:t xml:space="preserve">1,930 </w:t>
            </w:r>
          </w:p>
        </w:tc>
        <w:tc>
          <w:tcPr>
            <w:tcW w:w="1321" w:type="dxa"/>
            <w:vAlign w:val="center"/>
          </w:tcPr>
          <w:p w14:paraId="39E7BF4A" w14:textId="52B3A947"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lang w:val="en-GB"/>
              </w:rPr>
              <w:t>ไม่มี</w:t>
            </w:r>
          </w:p>
        </w:tc>
      </w:tr>
      <w:tr w:rsidR="00FB6D2D" w:rsidRPr="001B2BB2" w14:paraId="0D4150CD" w14:textId="77777777" w:rsidTr="00FB6D2D">
        <w:trPr>
          <w:trHeight w:val="431"/>
        </w:trPr>
        <w:tc>
          <w:tcPr>
            <w:tcW w:w="3240" w:type="dxa"/>
            <w:vAlign w:val="center"/>
          </w:tcPr>
          <w:p w14:paraId="0CA15DDA" w14:textId="1A88C196" w:rsidR="00FB6D2D" w:rsidRPr="001B2BB2" w:rsidRDefault="00FB6D2D" w:rsidP="00FB6D2D">
            <w:pPr>
              <w:rPr>
                <w:rFonts w:ascii="Cordia New" w:hAnsi="Cordia New" w:cs="Cordia New"/>
                <w:color w:val="000000" w:themeColor="text1"/>
                <w:sz w:val="28"/>
              </w:rPr>
            </w:pPr>
            <w:r w:rsidRPr="006E2731">
              <w:rPr>
                <w:rFonts w:ascii="Cordia New" w:hAnsi="Cordia New" w:cs="Cordia New"/>
                <w:sz w:val="28"/>
                <w:cs/>
              </w:rPr>
              <w:t>ยานพาหนะ</w:t>
            </w:r>
          </w:p>
        </w:tc>
        <w:tc>
          <w:tcPr>
            <w:tcW w:w="1915" w:type="dxa"/>
            <w:vAlign w:val="center"/>
          </w:tcPr>
          <w:p w14:paraId="259A3B4E" w14:textId="7A084353"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สือเจียจวงเฉิงเฟิง</w:t>
            </w:r>
          </w:p>
        </w:tc>
        <w:tc>
          <w:tcPr>
            <w:tcW w:w="1418" w:type="dxa"/>
            <w:vAlign w:val="center"/>
          </w:tcPr>
          <w:p w14:paraId="28E1E146" w14:textId="1EA9F9E1"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7C8C0E45" w14:textId="35CA1367" w:rsidR="00FB6D2D" w:rsidRPr="001B2BB2" w:rsidRDefault="00FB6D2D" w:rsidP="00FB6D2D">
            <w:pPr>
              <w:ind w:right="89"/>
              <w:jc w:val="right"/>
              <w:rPr>
                <w:rFonts w:ascii="Cordia New" w:hAnsi="Cordia New" w:cs="Cordia New"/>
                <w:color w:val="000000" w:themeColor="text1"/>
                <w:sz w:val="28"/>
                <w:lang w:val="en-GB"/>
              </w:rPr>
            </w:pPr>
            <w:r>
              <w:rPr>
                <w:rFonts w:ascii="Cordia New" w:hAnsi="Cordia New" w:cs="Cordia New"/>
                <w:color w:val="000000"/>
                <w:sz w:val="28"/>
              </w:rPr>
              <w:t xml:space="preserve">         </w:t>
            </w:r>
            <w:r w:rsidRPr="006E2731">
              <w:rPr>
                <w:rFonts w:ascii="Cordia New" w:hAnsi="Cordia New" w:cs="Cordia New"/>
                <w:color w:val="000000"/>
                <w:sz w:val="28"/>
              </w:rPr>
              <w:t xml:space="preserve">2,805 </w:t>
            </w:r>
          </w:p>
        </w:tc>
        <w:tc>
          <w:tcPr>
            <w:tcW w:w="1321" w:type="dxa"/>
            <w:vAlign w:val="center"/>
          </w:tcPr>
          <w:p w14:paraId="240C7716" w14:textId="407E5EAA"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lang w:val="en-GB"/>
              </w:rPr>
              <w:t>ไม่มี</w:t>
            </w:r>
          </w:p>
        </w:tc>
      </w:tr>
      <w:tr w:rsidR="00FB6D2D" w:rsidRPr="001B2BB2" w14:paraId="3D32EBFE" w14:textId="77777777" w:rsidTr="00FB6D2D">
        <w:trPr>
          <w:trHeight w:val="458"/>
        </w:trPr>
        <w:tc>
          <w:tcPr>
            <w:tcW w:w="3240" w:type="dxa"/>
            <w:vAlign w:val="center"/>
          </w:tcPr>
          <w:p w14:paraId="1DC578BB" w14:textId="3A13A7D7"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สินทรัพย์ระหว่างก่อสร้าง</w:t>
            </w:r>
          </w:p>
        </w:tc>
        <w:tc>
          <w:tcPr>
            <w:tcW w:w="1915" w:type="dxa"/>
            <w:vAlign w:val="center"/>
          </w:tcPr>
          <w:p w14:paraId="3BB55083" w14:textId="5DF2370D"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สือเจียจวงเฉิงเฟิง</w:t>
            </w:r>
          </w:p>
        </w:tc>
        <w:tc>
          <w:tcPr>
            <w:tcW w:w="1418" w:type="dxa"/>
            <w:vAlign w:val="center"/>
          </w:tcPr>
          <w:p w14:paraId="35DE7C5F" w14:textId="4549FAAB"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335606A1" w14:textId="380B3693" w:rsidR="00FB6D2D" w:rsidRPr="001B2BB2" w:rsidRDefault="00FB6D2D" w:rsidP="00FB6D2D">
            <w:pPr>
              <w:ind w:right="89"/>
              <w:jc w:val="right"/>
              <w:rPr>
                <w:rFonts w:ascii="Cordia New" w:hAnsi="Cordia New" w:cs="Cordia New"/>
                <w:color w:val="000000" w:themeColor="text1"/>
                <w:sz w:val="28"/>
                <w:lang w:val="en-GB"/>
              </w:rPr>
            </w:pPr>
            <w:r>
              <w:rPr>
                <w:rFonts w:ascii="Cordia New" w:hAnsi="Cordia New" w:cs="Cordia New"/>
                <w:color w:val="000000"/>
                <w:sz w:val="28"/>
              </w:rPr>
              <w:t xml:space="preserve">              </w:t>
            </w:r>
            <w:r w:rsidRPr="006E2731">
              <w:rPr>
                <w:rFonts w:ascii="Cordia New" w:hAnsi="Cordia New" w:cs="Cordia New"/>
                <w:color w:val="000000"/>
                <w:sz w:val="28"/>
              </w:rPr>
              <w:t xml:space="preserve">76 </w:t>
            </w:r>
          </w:p>
        </w:tc>
        <w:tc>
          <w:tcPr>
            <w:tcW w:w="1321" w:type="dxa"/>
            <w:vAlign w:val="center"/>
          </w:tcPr>
          <w:p w14:paraId="06491839" w14:textId="36463A06"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lang w:val="en-GB"/>
              </w:rPr>
              <w:t>ไม่มี</w:t>
            </w:r>
          </w:p>
        </w:tc>
      </w:tr>
      <w:tr w:rsidR="00FB6D2D" w:rsidRPr="001B2BB2" w14:paraId="05382DD5" w14:textId="77777777" w:rsidTr="00FB6D2D">
        <w:trPr>
          <w:trHeight w:val="530"/>
        </w:trPr>
        <w:tc>
          <w:tcPr>
            <w:tcW w:w="3240" w:type="dxa"/>
            <w:tcBorders>
              <w:bottom w:val="single" w:sz="4" w:space="0" w:color="auto"/>
            </w:tcBorders>
            <w:vAlign w:val="center"/>
          </w:tcPr>
          <w:p w14:paraId="65944C55" w14:textId="33BBAFEC"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อาคารและสิ่งปลูกสร้าง</w:t>
            </w:r>
          </w:p>
        </w:tc>
        <w:tc>
          <w:tcPr>
            <w:tcW w:w="1915" w:type="dxa"/>
            <w:tcBorders>
              <w:bottom w:val="single" w:sz="4" w:space="0" w:color="auto"/>
            </w:tcBorders>
            <w:vAlign w:val="center"/>
          </w:tcPr>
          <w:p w14:paraId="054149A6" w14:textId="6326BDA9"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ถังซานบ้านปู</w:t>
            </w:r>
          </w:p>
        </w:tc>
        <w:tc>
          <w:tcPr>
            <w:tcW w:w="1418" w:type="dxa"/>
            <w:tcBorders>
              <w:bottom w:val="single" w:sz="4" w:space="0" w:color="auto"/>
            </w:tcBorders>
            <w:vAlign w:val="center"/>
          </w:tcPr>
          <w:p w14:paraId="34B326F1" w14:textId="195EC46B"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tcBorders>
              <w:bottom w:val="single" w:sz="4" w:space="0" w:color="auto"/>
            </w:tcBorders>
            <w:vAlign w:val="bottom"/>
          </w:tcPr>
          <w:p w14:paraId="57E9C9E2" w14:textId="594038F7" w:rsidR="00FB6D2D" w:rsidRPr="001B2BB2" w:rsidRDefault="00FB6D2D" w:rsidP="00FB6D2D">
            <w:pPr>
              <w:ind w:right="89"/>
              <w:jc w:val="right"/>
              <w:rPr>
                <w:rFonts w:ascii="Cordia New" w:hAnsi="Cordia New" w:cs="Cordia New"/>
                <w:color w:val="000000" w:themeColor="text1"/>
                <w:sz w:val="28"/>
                <w:lang w:val="en-GB"/>
              </w:rPr>
            </w:pPr>
            <w:r>
              <w:rPr>
                <w:rFonts w:ascii="Cordia New" w:hAnsi="Cordia New" w:cs="Cordia New"/>
                <w:color w:val="000000"/>
                <w:sz w:val="28"/>
              </w:rPr>
              <w:t xml:space="preserve">     </w:t>
            </w:r>
            <w:r w:rsidRPr="006E2731">
              <w:rPr>
                <w:rFonts w:ascii="Cordia New" w:hAnsi="Cordia New" w:cs="Cordia New"/>
                <w:color w:val="000000"/>
                <w:sz w:val="28"/>
              </w:rPr>
              <w:t xml:space="preserve">238,778 </w:t>
            </w:r>
          </w:p>
        </w:tc>
        <w:tc>
          <w:tcPr>
            <w:tcW w:w="1321" w:type="dxa"/>
            <w:tcBorders>
              <w:bottom w:val="single" w:sz="4" w:space="0" w:color="auto"/>
            </w:tcBorders>
            <w:vAlign w:val="center"/>
          </w:tcPr>
          <w:p w14:paraId="3EF2D73E" w14:textId="2902A601"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rPr>
              <w:t>ไม่มี</w:t>
            </w:r>
          </w:p>
        </w:tc>
      </w:tr>
      <w:tr w:rsidR="00FB6D2D" w:rsidRPr="001B2BB2" w14:paraId="6829040E" w14:textId="77777777" w:rsidTr="00FB6D2D">
        <w:trPr>
          <w:trHeight w:val="386"/>
        </w:trPr>
        <w:tc>
          <w:tcPr>
            <w:tcW w:w="3240" w:type="dxa"/>
            <w:vAlign w:val="center"/>
          </w:tcPr>
          <w:p w14:paraId="574302B8" w14:textId="5C258CF2"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เครื่องจักรและอุปกรณ์โรงงาน</w:t>
            </w:r>
          </w:p>
        </w:tc>
        <w:tc>
          <w:tcPr>
            <w:tcW w:w="1915" w:type="dxa"/>
            <w:vAlign w:val="center"/>
          </w:tcPr>
          <w:p w14:paraId="40CC2B7A" w14:textId="4B967940"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ถังซานบ้านปู</w:t>
            </w:r>
          </w:p>
        </w:tc>
        <w:tc>
          <w:tcPr>
            <w:tcW w:w="1418" w:type="dxa"/>
            <w:vAlign w:val="center"/>
          </w:tcPr>
          <w:p w14:paraId="73ACD0F7" w14:textId="00883A3C"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47D99847" w14:textId="6F4DD75B" w:rsidR="00FB6D2D" w:rsidRPr="001B2BB2" w:rsidRDefault="00FB6D2D" w:rsidP="00FB6D2D">
            <w:pPr>
              <w:ind w:right="89"/>
              <w:jc w:val="right"/>
              <w:rPr>
                <w:rFonts w:ascii="Cordia New" w:hAnsi="Cordia New" w:cs="Cordia New"/>
                <w:color w:val="000000" w:themeColor="text1"/>
                <w:sz w:val="28"/>
                <w:lang w:val="en-GB"/>
              </w:rPr>
            </w:pPr>
            <w:r>
              <w:rPr>
                <w:rFonts w:ascii="Cordia New" w:hAnsi="Cordia New" w:cs="Cordia New"/>
                <w:color w:val="000000"/>
                <w:sz w:val="28"/>
              </w:rPr>
              <w:t xml:space="preserve">  </w:t>
            </w:r>
            <w:r w:rsidRPr="006E2731">
              <w:rPr>
                <w:rFonts w:ascii="Cordia New" w:hAnsi="Cordia New" w:cs="Cordia New"/>
                <w:color w:val="000000"/>
                <w:sz w:val="28"/>
              </w:rPr>
              <w:t xml:space="preserve">1,199,603 </w:t>
            </w:r>
          </w:p>
        </w:tc>
        <w:tc>
          <w:tcPr>
            <w:tcW w:w="1321" w:type="dxa"/>
            <w:vAlign w:val="center"/>
          </w:tcPr>
          <w:p w14:paraId="01B3C213" w14:textId="2D0C8157"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rPr>
              <w:t>ไม่มี</w:t>
            </w:r>
          </w:p>
        </w:tc>
      </w:tr>
      <w:tr w:rsidR="00FB6D2D" w:rsidRPr="001B2BB2" w14:paraId="54C77936" w14:textId="77777777" w:rsidTr="00FB6D2D">
        <w:trPr>
          <w:trHeight w:val="162"/>
        </w:trPr>
        <w:tc>
          <w:tcPr>
            <w:tcW w:w="3240" w:type="dxa"/>
            <w:vAlign w:val="center"/>
          </w:tcPr>
          <w:p w14:paraId="088D6CED" w14:textId="20F5AD3D"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เครื่องตกแต่งและเครื่องใช้สำนักงาน</w:t>
            </w:r>
          </w:p>
        </w:tc>
        <w:tc>
          <w:tcPr>
            <w:tcW w:w="1915" w:type="dxa"/>
            <w:vAlign w:val="center"/>
          </w:tcPr>
          <w:p w14:paraId="3498706D" w14:textId="0881A204" w:rsidR="00FB6D2D" w:rsidRPr="001B2BB2" w:rsidRDefault="00FB6D2D" w:rsidP="00FB6D2D">
            <w:pPr>
              <w:rPr>
                <w:rFonts w:ascii="Cordia New" w:hAnsi="Cordia New" w:cs="Cordia New"/>
                <w:color w:val="000000" w:themeColor="text1"/>
                <w:sz w:val="28"/>
              </w:rPr>
            </w:pPr>
            <w:r w:rsidRPr="006E2731">
              <w:rPr>
                <w:rFonts w:ascii="Cordia New" w:hAnsi="Cordia New" w:cs="Cordia New"/>
                <w:sz w:val="28"/>
                <w:cs/>
              </w:rPr>
              <w:t>ถังซานบ้านปู</w:t>
            </w:r>
          </w:p>
        </w:tc>
        <w:tc>
          <w:tcPr>
            <w:tcW w:w="1418" w:type="dxa"/>
            <w:vAlign w:val="center"/>
          </w:tcPr>
          <w:p w14:paraId="571DE581" w14:textId="2708BD25"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30FA72E3" w14:textId="46E7C050" w:rsidR="00FB6D2D" w:rsidRPr="001B2BB2" w:rsidRDefault="00FB6D2D" w:rsidP="00FB6D2D">
            <w:pPr>
              <w:ind w:right="89"/>
              <w:jc w:val="right"/>
              <w:rPr>
                <w:rFonts w:ascii="Cordia New" w:hAnsi="Cordia New" w:cs="Cordia New"/>
                <w:color w:val="000000" w:themeColor="text1"/>
                <w:sz w:val="28"/>
                <w:lang w:val="en-GB"/>
              </w:rPr>
            </w:pPr>
            <w:r>
              <w:rPr>
                <w:rFonts w:ascii="Cordia New" w:hAnsi="Cordia New" w:cs="Cordia New"/>
                <w:color w:val="000000"/>
                <w:sz w:val="28"/>
              </w:rPr>
              <w:t xml:space="preserve">          </w:t>
            </w:r>
            <w:r w:rsidRPr="006E2731">
              <w:rPr>
                <w:rFonts w:ascii="Cordia New" w:hAnsi="Cordia New" w:cs="Cordia New"/>
                <w:color w:val="000000"/>
                <w:sz w:val="28"/>
              </w:rPr>
              <w:t xml:space="preserve">3,434 </w:t>
            </w:r>
          </w:p>
        </w:tc>
        <w:tc>
          <w:tcPr>
            <w:tcW w:w="1321" w:type="dxa"/>
            <w:vAlign w:val="center"/>
          </w:tcPr>
          <w:p w14:paraId="13162CF5" w14:textId="27CBAC4C"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rPr>
              <w:t>ไม่มี</w:t>
            </w:r>
          </w:p>
        </w:tc>
      </w:tr>
      <w:tr w:rsidR="00FB6D2D" w:rsidRPr="001B2BB2" w14:paraId="6ABAA0DF" w14:textId="77777777" w:rsidTr="00FB6D2D">
        <w:trPr>
          <w:trHeight w:val="162"/>
        </w:trPr>
        <w:tc>
          <w:tcPr>
            <w:tcW w:w="3240" w:type="dxa"/>
            <w:vAlign w:val="center"/>
          </w:tcPr>
          <w:p w14:paraId="0381EE07" w14:textId="7C61C823"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เครื่องมือเครื่องใช้</w:t>
            </w:r>
          </w:p>
        </w:tc>
        <w:tc>
          <w:tcPr>
            <w:tcW w:w="1915" w:type="dxa"/>
            <w:vAlign w:val="center"/>
          </w:tcPr>
          <w:p w14:paraId="2A953B1E" w14:textId="35CEEA00" w:rsidR="00FB6D2D" w:rsidRPr="001B2BB2" w:rsidRDefault="00FB6D2D" w:rsidP="00FB6D2D">
            <w:pPr>
              <w:rPr>
                <w:rFonts w:ascii="Cordia New" w:hAnsi="Cordia New" w:cs="Cordia New"/>
                <w:color w:val="000000" w:themeColor="text1"/>
                <w:sz w:val="28"/>
              </w:rPr>
            </w:pPr>
            <w:r w:rsidRPr="006E2731">
              <w:rPr>
                <w:rFonts w:ascii="Cordia New" w:hAnsi="Cordia New" w:cs="Cordia New"/>
                <w:sz w:val="28"/>
                <w:cs/>
              </w:rPr>
              <w:t>ถังซานบ้านปู</w:t>
            </w:r>
          </w:p>
        </w:tc>
        <w:tc>
          <w:tcPr>
            <w:tcW w:w="1418" w:type="dxa"/>
            <w:vAlign w:val="center"/>
          </w:tcPr>
          <w:p w14:paraId="3A09A6B2" w14:textId="6E6E0279"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1F4CC85E" w14:textId="7E89FFBD" w:rsidR="00FB6D2D" w:rsidRPr="001B2BB2" w:rsidRDefault="00FB6D2D" w:rsidP="00FB6D2D">
            <w:pPr>
              <w:ind w:right="89"/>
              <w:jc w:val="right"/>
              <w:rPr>
                <w:rFonts w:ascii="Cordia New" w:hAnsi="Cordia New" w:cs="Cordia New"/>
                <w:color w:val="000000" w:themeColor="text1"/>
                <w:sz w:val="28"/>
                <w:lang w:val="en-GB"/>
              </w:rPr>
            </w:pPr>
            <w:r>
              <w:rPr>
                <w:rFonts w:ascii="Cordia New" w:hAnsi="Cordia New" w:cs="Cordia New"/>
                <w:color w:val="000000"/>
                <w:sz w:val="28"/>
              </w:rPr>
              <w:t xml:space="preserve">          </w:t>
            </w:r>
            <w:r w:rsidRPr="006E2731">
              <w:rPr>
                <w:rFonts w:ascii="Cordia New" w:hAnsi="Cordia New" w:cs="Cordia New"/>
                <w:color w:val="000000"/>
                <w:sz w:val="28"/>
              </w:rPr>
              <w:t xml:space="preserve">2,684 </w:t>
            </w:r>
          </w:p>
        </w:tc>
        <w:tc>
          <w:tcPr>
            <w:tcW w:w="1321" w:type="dxa"/>
            <w:vAlign w:val="center"/>
          </w:tcPr>
          <w:p w14:paraId="5FAF7F7C" w14:textId="17499900"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rPr>
              <w:t>ไม่มี</w:t>
            </w:r>
          </w:p>
        </w:tc>
      </w:tr>
      <w:tr w:rsidR="00FB6D2D" w:rsidRPr="001B2BB2" w14:paraId="05B8D64F" w14:textId="77777777" w:rsidTr="00FB6D2D">
        <w:trPr>
          <w:trHeight w:val="162"/>
        </w:trPr>
        <w:tc>
          <w:tcPr>
            <w:tcW w:w="3240" w:type="dxa"/>
            <w:vAlign w:val="center"/>
          </w:tcPr>
          <w:p w14:paraId="14BA6946" w14:textId="167F6855" w:rsidR="00FB6D2D" w:rsidRPr="001B2BB2" w:rsidRDefault="00FB6D2D" w:rsidP="00FB6D2D">
            <w:pPr>
              <w:rPr>
                <w:rFonts w:ascii="Cordia New" w:hAnsi="Cordia New" w:cs="Cordia New"/>
                <w:color w:val="000000" w:themeColor="text1"/>
                <w:sz w:val="28"/>
              </w:rPr>
            </w:pPr>
            <w:r w:rsidRPr="006E2731">
              <w:rPr>
                <w:rFonts w:ascii="Cordia New" w:hAnsi="Cordia New" w:cs="Cordia New"/>
                <w:sz w:val="28"/>
                <w:cs/>
              </w:rPr>
              <w:t>ยานพาหนะ</w:t>
            </w:r>
          </w:p>
        </w:tc>
        <w:tc>
          <w:tcPr>
            <w:tcW w:w="1915" w:type="dxa"/>
            <w:vAlign w:val="center"/>
          </w:tcPr>
          <w:p w14:paraId="4E65693D" w14:textId="0D3E7BEC" w:rsidR="00FB6D2D" w:rsidRPr="001B2BB2" w:rsidRDefault="00FB6D2D" w:rsidP="00FB6D2D">
            <w:pPr>
              <w:rPr>
                <w:rFonts w:ascii="Cordia New" w:hAnsi="Cordia New" w:cs="Cordia New"/>
                <w:color w:val="000000" w:themeColor="text1"/>
                <w:sz w:val="28"/>
              </w:rPr>
            </w:pPr>
            <w:r w:rsidRPr="006E2731">
              <w:rPr>
                <w:rFonts w:ascii="Cordia New" w:hAnsi="Cordia New" w:cs="Cordia New"/>
                <w:sz w:val="28"/>
                <w:cs/>
              </w:rPr>
              <w:t>ถังซานบ้านปู</w:t>
            </w:r>
          </w:p>
        </w:tc>
        <w:tc>
          <w:tcPr>
            <w:tcW w:w="1418" w:type="dxa"/>
            <w:vAlign w:val="center"/>
          </w:tcPr>
          <w:p w14:paraId="23831597" w14:textId="6A1127BC"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76DFFFD1" w14:textId="1E24EF17" w:rsidR="00FB6D2D" w:rsidRPr="001B2BB2" w:rsidRDefault="00FB6D2D" w:rsidP="00FB6D2D">
            <w:pPr>
              <w:ind w:right="89"/>
              <w:jc w:val="right"/>
              <w:rPr>
                <w:rFonts w:ascii="Cordia New" w:hAnsi="Cordia New" w:cs="Cordia New"/>
                <w:color w:val="000000" w:themeColor="text1"/>
                <w:sz w:val="28"/>
                <w:lang w:val="en-GB"/>
              </w:rPr>
            </w:pPr>
            <w:r>
              <w:rPr>
                <w:rFonts w:ascii="Cordia New" w:hAnsi="Cordia New" w:cs="Cordia New"/>
                <w:color w:val="000000"/>
                <w:sz w:val="28"/>
              </w:rPr>
              <w:t xml:space="preserve">          </w:t>
            </w:r>
            <w:r w:rsidRPr="006E2731">
              <w:rPr>
                <w:rFonts w:ascii="Cordia New" w:hAnsi="Cordia New" w:cs="Cordia New"/>
                <w:color w:val="000000"/>
                <w:sz w:val="28"/>
              </w:rPr>
              <w:t xml:space="preserve">4,093 </w:t>
            </w:r>
          </w:p>
        </w:tc>
        <w:tc>
          <w:tcPr>
            <w:tcW w:w="1321" w:type="dxa"/>
            <w:vAlign w:val="center"/>
          </w:tcPr>
          <w:p w14:paraId="0A65FD73" w14:textId="1908B1E0"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rPr>
              <w:t>ไม่มี</w:t>
            </w:r>
          </w:p>
        </w:tc>
      </w:tr>
      <w:tr w:rsidR="00FB6D2D" w:rsidRPr="001B2BB2" w14:paraId="103E7295" w14:textId="77777777" w:rsidTr="00FB6D2D">
        <w:trPr>
          <w:trHeight w:val="162"/>
        </w:trPr>
        <w:tc>
          <w:tcPr>
            <w:tcW w:w="3240" w:type="dxa"/>
            <w:vAlign w:val="center"/>
          </w:tcPr>
          <w:p w14:paraId="1F024AA6" w14:textId="7F00B6E9"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สินทรัพย์ระหว่างก่อสร้าง</w:t>
            </w:r>
          </w:p>
        </w:tc>
        <w:tc>
          <w:tcPr>
            <w:tcW w:w="1915" w:type="dxa"/>
            <w:vAlign w:val="center"/>
          </w:tcPr>
          <w:p w14:paraId="35F693C1" w14:textId="1E4FD4D3" w:rsidR="00FB6D2D" w:rsidRPr="001B2BB2" w:rsidRDefault="00FB6D2D" w:rsidP="00FB6D2D">
            <w:pPr>
              <w:rPr>
                <w:rFonts w:ascii="Cordia New" w:hAnsi="Cordia New" w:cs="Cordia New"/>
                <w:color w:val="000000" w:themeColor="text1"/>
                <w:sz w:val="28"/>
              </w:rPr>
            </w:pPr>
            <w:r w:rsidRPr="006E2731">
              <w:rPr>
                <w:rFonts w:ascii="Cordia New" w:hAnsi="Cordia New" w:cs="Cordia New"/>
                <w:sz w:val="28"/>
                <w:cs/>
              </w:rPr>
              <w:t>ถังซานบ้านปู</w:t>
            </w:r>
          </w:p>
        </w:tc>
        <w:tc>
          <w:tcPr>
            <w:tcW w:w="1418" w:type="dxa"/>
            <w:vAlign w:val="center"/>
          </w:tcPr>
          <w:p w14:paraId="4F8F1799" w14:textId="7A4076DA"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3F89232C" w14:textId="5C8E454E" w:rsidR="00FB6D2D" w:rsidRPr="001B2BB2" w:rsidRDefault="00FB6D2D" w:rsidP="00FB6D2D">
            <w:pPr>
              <w:ind w:right="89"/>
              <w:jc w:val="right"/>
              <w:rPr>
                <w:rFonts w:ascii="Cordia New" w:hAnsi="Cordia New" w:cs="Cordia New"/>
                <w:color w:val="000000" w:themeColor="text1"/>
                <w:sz w:val="28"/>
                <w:lang w:val="en-GB"/>
              </w:rPr>
            </w:pPr>
            <w:r>
              <w:rPr>
                <w:rFonts w:ascii="Cordia New" w:hAnsi="Cordia New" w:cs="Cordia New"/>
                <w:color w:val="000000"/>
                <w:sz w:val="28"/>
              </w:rPr>
              <w:t xml:space="preserve">     </w:t>
            </w:r>
            <w:r w:rsidRPr="006E2731">
              <w:rPr>
                <w:rFonts w:ascii="Cordia New" w:hAnsi="Cordia New" w:cs="Cordia New"/>
                <w:color w:val="000000"/>
                <w:sz w:val="28"/>
              </w:rPr>
              <w:t xml:space="preserve">944,899 </w:t>
            </w:r>
          </w:p>
        </w:tc>
        <w:tc>
          <w:tcPr>
            <w:tcW w:w="1321" w:type="dxa"/>
            <w:vAlign w:val="center"/>
          </w:tcPr>
          <w:p w14:paraId="0B17199E" w14:textId="48F929AE"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rPr>
              <w:t>ไม่มี</w:t>
            </w:r>
          </w:p>
        </w:tc>
      </w:tr>
      <w:tr w:rsidR="00FB6D2D" w:rsidRPr="001B2BB2" w14:paraId="17818454" w14:textId="77777777" w:rsidTr="00FB6D2D">
        <w:trPr>
          <w:trHeight w:val="162"/>
        </w:trPr>
        <w:tc>
          <w:tcPr>
            <w:tcW w:w="3240" w:type="dxa"/>
            <w:vAlign w:val="center"/>
          </w:tcPr>
          <w:p w14:paraId="46BE69BD" w14:textId="16CB1CF0"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อาคารและสิ่งปลูกสร้าง</w:t>
            </w:r>
          </w:p>
        </w:tc>
        <w:tc>
          <w:tcPr>
            <w:tcW w:w="1915" w:type="dxa"/>
            <w:vAlign w:val="center"/>
          </w:tcPr>
          <w:p w14:paraId="11EB4690" w14:textId="7500C939" w:rsidR="00FB6D2D" w:rsidRPr="001B2BB2" w:rsidRDefault="00FB6D2D" w:rsidP="00FB6D2D">
            <w:pPr>
              <w:rPr>
                <w:rFonts w:ascii="Cordia New" w:hAnsi="Cordia New" w:cs="Cordia New"/>
                <w:color w:val="000000" w:themeColor="text1"/>
                <w:sz w:val="28"/>
              </w:rPr>
            </w:pPr>
            <w:r w:rsidRPr="006E2731">
              <w:rPr>
                <w:rFonts w:ascii="Cordia New" w:hAnsi="Cordia New" w:cs="Cordia New"/>
                <w:sz w:val="28"/>
                <w:cs/>
              </w:rPr>
              <w:t>โจวผิงพีค</w:t>
            </w:r>
          </w:p>
        </w:tc>
        <w:tc>
          <w:tcPr>
            <w:tcW w:w="1418" w:type="dxa"/>
            <w:vAlign w:val="center"/>
          </w:tcPr>
          <w:p w14:paraId="09FEC00F" w14:textId="0EE33F90"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0D1AA657" w14:textId="04E46FE0" w:rsidR="00FB6D2D" w:rsidRPr="001B2BB2" w:rsidRDefault="00FB6D2D" w:rsidP="00FB6D2D">
            <w:pPr>
              <w:ind w:right="89"/>
              <w:jc w:val="right"/>
              <w:rPr>
                <w:rFonts w:ascii="Cordia New" w:hAnsi="Cordia New" w:cs="Cordia New"/>
                <w:color w:val="000000" w:themeColor="text1"/>
                <w:sz w:val="28"/>
                <w:lang w:val="en-GB"/>
              </w:rPr>
            </w:pPr>
            <w:r>
              <w:rPr>
                <w:rFonts w:ascii="Cordia New" w:hAnsi="Cordia New" w:cs="Cordia New"/>
                <w:color w:val="000000"/>
                <w:sz w:val="28"/>
              </w:rPr>
              <w:t xml:space="preserve">      </w:t>
            </w:r>
            <w:r w:rsidRPr="006E2731">
              <w:rPr>
                <w:rFonts w:ascii="Cordia New" w:hAnsi="Cordia New" w:cs="Cordia New"/>
                <w:color w:val="000000"/>
                <w:sz w:val="28"/>
              </w:rPr>
              <w:t xml:space="preserve">504,256 </w:t>
            </w:r>
          </w:p>
        </w:tc>
        <w:tc>
          <w:tcPr>
            <w:tcW w:w="1321" w:type="dxa"/>
            <w:vAlign w:val="center"/>
          </w:tcPr>
          <w:p w14:paraId="526C157F" w14:textId="29761FF2"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rPr>
              <w:t>ไม่มี</w:t>
            </w:r>
          </w:p>
        </w:tc>
      </w:tr>
      <w:tr w:rsidR="00FB6D2D" w:rsidRPr="001B2BB2" w14:paraId="1D3B7571" w14:textId="77777777" w:rsidTr="00FB6D2D">
        <w:trPr>
          <w:trHeight w:val="162"/>
        </w:trPr>
        <w:tc>
          <w:tcPr>
            <w:tcW w:w="3240" w:type="dxa"/>
            <w:vAlign w:val="center"/>
          </w:tcPr>
          <w:p w14:paraId="5EBE402A" w14:textId="24DA785F"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เครื่องจักรและอุปกรณ์โรงงาน</w:t>
            </w:r>
          </w:p>
        </w:tc>
        <w:tc>
          <w:tcPr>
            <w:tcW w:w="1915" w:type="dxa"/>
            <w:vAlign w:val="center"/>
          </w:tcPr>
          <w:p w14:paraId="43B06732" w14:textId="3952FB84" w:rsidR="00FB6D2D" w:rsidRPr="001B2BB2" w:rsidRDefault="00FB6D2D" w:rsidP="00FB6D2D">
            <w:pPr>
              <w:rPr>
                <w:rFonts w:ascii="Cordia New" w:hAnsi="Cordia New" w:cs="Cordia New"/>
                <w:color w:val="000000" w:themeColor="text1"/>
                <w:sz w:val="28"/>
              </w:rPr>
            </w:pPr>
            <w:r w:rsidRPr="006E2731">
              <w:rPr>
                <w:rFonts w:ascii="Cordia New" w:hAnsi="Cordia New" w:cs="Cordia New"/>
                <w:sz w:val="28"/>
                <w:cs/>
              </w:rPr>
              <w:t>โจวผิงพีค</w:t>
            </w:r>
          </w:p>
        </w:tc>
        <w:tc>
          <w:tcPr>
            <w:tcW w:w="1418" w:type="dxa"/>
            <w:vAlign w:val="center"/>
          </w:tcPr>
          <w:p w14:paraId="6173BE22" w14:textId="59A3BEEF"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3051F771" w14:textId="3BA6FE47" w:rsidR="00FB6D2D" w:rsidRPr="001B2BB2" w:rsidRDefault="00FB6D2D" w:rsidP="00FB6D2D">
            <w:pPr>
              <w:ind w:right="89"/>
              <w:jc w:val="right"/>
              <w:rPr>
                <w:rFonts w:ascii="Cordia New" w:hAnsi="Cordia New" w:cs="Cordia New"/>
                <w:color w:val="000000" w:themeColor="text1"/>
                <w:sz w:val="28"/>
                <w:lang w:val="en-GB"/>
              </w:rPr>
            </w:pPr>
            <w:r>
              <w:rPr>
                <w:rFonts w:ascii="Cordia New" w:hAnsi="Cordia New" w:cs="Cordia New"/>
                <w:color w:val="000000"/>
                <w:sz w:val="28"/>
              </w:rPr>
              <w:t xml:space="preserve">   </w:t>
            </w:r>
            <w:r w:rsidRPr="006E2731">
              <w:rPr>
                <w:rFonts w:ascii="Cordia New" w:hAnsi="Cordia New" w:cs="Cordia New"/>
                <w:color w:val="000000"/>
                <w:sz w:val="28"/>
              </w:rPr>
              <w:t xml:space="preserve">2,006,804 </w:t>
            </w:r>
          </w:p>
        </w:tc>
        <w:tc>
          <w:tcPr>
            <w:tcW w:w="1321" w:type="dxa"/>
            <w:vAlign w:val="center"/>
          </w:tcPr>
          <w:p w14:paraId="538E82C4" w14:textId="0D249A77"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rPr>
              <w:t>ไม่มี</w:t>
            </w:r>
          </w:p>
        </w:tc>
      </w:tr>
      <w:tr w:rsidR="00FB6D2D" w:rsidRPr="001B2BB2" w14:paraId="42DBB18F" w14:textId="77777777" w:rsidTr="00FB6D2D">
        <w:trPr>
          <w:trHeight w:val="162"/>
        </w:trPr>
        <w:tc>
          <w:tcPr>
            <w:tcW w:w="3240" w:type="dxa"/>
            <w:vAlign w:val="center"/>
          </w:tcPr>
          <w:p w14:paraId="0D153A88" w14:textId="38DE9A72"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เครื่องตกแต่งและเครื่องใช้สำนักงาน</w:t>
            </w:r>
          </w:p>
        </w:tc>
        <w:tc>
          <w:tcPr>
            <w:tcW w:w="1915" w:type="dxa"/>
            <w:vAlign w:val="center"/>
          </w:tcPr>
          <w:p w14:paraId="02733C04" w14:textId="4B8A450B" w:rsidR="00FB6D2D" w:rsidRPr="001B2BB2" w:rsidRDefault="00FB6D2D" w:rsidP="00FB6D2D">
            <w:pPr>
              <w:rPr>
                <w:rFonts w:ascii="Cordia New" w:hAnsi="Cordia New" w:cs="Cordia New"/>
                <w:color w:val="000000" w:themeColor="text1"/>
                <w:sz w:val="28"/>
              </w:rPr>
            </w:pPr>
            <w:r w:rsidRPr="006E2731">
              <w:rPr>
                <w:rFonts w:ascii="Cordia New" w:hAnsi="Cordia New" w:cs="Cordia New"/>
                <w:sz w:val="28"/>
                <w:cs/>
              </w:rPr>
              <w:t>โจวผิงพีค</w:t>
            </w:r>
          </w:p>
        </w:tc>
        <w:tc>
          <w:tcPr>
            <w:tcW w:w="1418" w:type="dxa"/>
            <w:vAlign w:val="center"/>
          </w:tcPr>
          <w:p w14:paraId="19D2194E" w14:textId="75A3F539"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2C21937D" w14:textId="562FDD04" w:rsidR="00FB6D2D" w:rsidRPr="001B2BB2" w:rsidRDefault="00FB6D2D" w:rsidP="00FB6D2D">
            <w:pPr>
              <w:ind w:right="89"/>
              <w:jc w:val="right"/>
              <w:rPr>
                <w:rFonts w:ascii="Cordia New" w:hAnsi="Cordia New" w:cs="Cordia New"/>
                <w:color w:val="000000" w:themeColor="text1"/>
                <w:sz w:val="28"/>
                <w:lang w:val="en-GB"/>
              </w:rPr>
            </w:pPr>
            <w:r>
              <w:rPr>
                <w:rFonts w:ascii="Cordia New" w:hAnsi="Cordia New" w:cs="Cordia New"/>
                <w:color w:val="000000"/>
                <w:sz w:val="28"/>
              </w:rPr>
              <w:t xml:space="preserve">               </w:t>
            </w:r>
            <w:r w:rsidRPr="006E2731">
              <w:rPr>
                <w:rFonts w:ascii="Cordia New" w:hAnsi="Cordia New" w:cs="Cordia New"/>
                <w:color w:val="000000"/>
                <w:sz w:val="28"/>
              </w:rPr>
              <w:t xml:space="preserve">13 </w:t>
            </w:r>
          </w:p>
        </w:tc>
        <w:tc>
          <w:tcPr>
            <w:tcW w:w="1321" w:type="dxa"/>
            <w:vAlign w:val="center"/>
          </w:tcPr>
          <w:p w14:paraId="1F23FE33" w14:textId="535CF452"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rPr>
              <w:t>ไม่มี</w:t>
            </w:r>
          </w:p>
        </w:tc>
      </w:tr>
      <w:tr w:rsidR="00FB6D2D" w:rsidRPr="001B2BB2" w14:paraId="6A6877ED" w14:textId="77777777" w:rsidTr="00FB6D2D">
        <w:trPr>
          <w:trHeight w:val="162"/>
        </w:trPr>
        <w:tc>
          <w:tcPr>
            <w:tcW w:w="3240" w:type="dxa"/>
            <w:vAlign w:val="center"/>
          </w:tcPr>
          <w:p w14:paraId="01379C49" w14:textId="51867B68"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เครื่องมือเครื่องใช้</w:t>
            </w:r>
          </w:p>
        </w:tc>
        <w:tc>
          <w:tcPr>
            <w:tcW w:w="1915" w:type="dxa"/>
            <w:vAlign w:val="center"/>
          </w:tcPr>
          <w:p w14:paraId="4D734E1F" w14:textId="3D10AEAB" w:rsidR="00FB6D2D" w:rsidRPr="001B2BB2" w:rsidRDefault="00FB6D2D" w:rsidP="00FB6D2D">
            <w:pPr>
              <w:rPr>
                <w:rFonts w:ascii="Cordia New" w:hAnsi="Cordia New" w:cs="Cordia New"/>
                <w:color w:val="000000" w:themeColor="text1"/>
                <w:sz w:val="28"/>
              </w:rPr>
            </w:pPr>
            <w:r w:rsidRPr="006E2731">
              <w:rPr>
                <w:rFonts w:ascii="Cordia New" w:hAnsi="Cordia New" w:cs="Cordia New"/>
                <w:sz w:val="28"/>
                <w:cs/>
              </w:rPr>
              <w:t>โจวผิงพีค</w:t>
            </w:r>
          </w:p>
        </w:tc>
        <w:tc>
          <w:tcPr>
            <w:tcW w:w="1418" w:type="dxa"/>
            <w:vAlign w:val="center"/>
          </w:tcPr>
          <w:p w14:paraId="5B88DE8B" w14:textId="40D037A3"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2CCE534A" w14:textId="24CF898B" w:rsidR="00FB6D2D" w:rsidRPr="001B2BB2" w:rsidRDefault="00FB6D2D" w:rsidP="00FB6D2D">
            <w:pPr>
              <w:ind w:right="89"/>
              <w:jc w:val="right"/>
              <w:rPr>
                <w:rFonts w:ascii="Cordia New" w:hAnsi="Cordia New" w:cs="Cordia New"/>
                <w:color w:val="000000" w:themeColor="text1"/>
                <w:sz w:val="28"/>
                <w:lang w:val="en-GB"/>
              </w:rPr>
            </w:pPr>
            <w:r>
              <w:rPr>
                <w:rFonts w:ascii="Cordia New" w:hAnsi="Cordia New" w:cs="Cordia New"/>
                <w:color w:val="000000"/>
                <w:sz w:val="28"/>
              </w:rPr>
              <w:t xml:space="preserve">            </w:t>
            </w:r>
            <w:r w:rsidRPr="006E2731">
              <w:rPr>
                <w:rFonts w:ascii="Cordia New" w:hAnsi="Cordia New" w:cs="Cordia New"/>
                <w:color w:val="000000"/>
                <w:sz w:val="28"/>
              </w:rPr>
              <w:t xml:space="preserve">928 </w:t>
            </w:r>
          </w:p>
        </w:tc>
        <w:tc>
          <w:tcPr>
            <w:tcW w:w="1321" w:type="dxa"/>
            <w:vAlign w:val="center"/>
          </w:tcPr>
          <w:p w14:paraId="025DFABB" w14:textId="4C0ADE5F"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rPr>
              <w:t>ไม่มี</w:t>
            </w:r>
          </w:p>
        </w:tc>
      </w:tr>
      <w:tr w:rsidR="00FB6D2D" w:rsidRPr="001B2BB2" w14:paraId="0CAA13A0" w14:textId="77777777" w:rsidTr="00FB6D2D">
        <w:trPr>
          <w:trHeight w:val="162"/>
        </w:trPr>
        <w:tc>
          <w:tcPr>
            <w:tcW w:w="3240" w:type="dxa"/>
            <w:vAlign w:val="center"/>
          </w:tcPr>
          <w:p w14:paraId="44CDAE72" w14:textId="55CEB86D" w:rsidR="00FB6D2D" w:rsidRPr="001B2BB2" w:rsidRDefault="00FB6D2D" w:rsidP="00FB6D2D">
            <w:pPr>
              <w:rPr>
                <w:rFonts w:ascii="Cordia New" w:hAnsi="Cordia New" w:cs="Cordia New"/>
                <w:color w:val="000000" w:themeColor="text1"/>
                <w:sz w:val="28"/>
              </w:rPr>
            </w:pPr>
            <w:r w:rsidRPr="006E2731">
              <w:rPr>
                <w:rFonts w:ascii="Cordia New" w:hAnsi="Cordia New" w:cs="Cordia New"/>
                <w:sz w:val="28"/>
                <w:cs/>
              </w:rPr>
              <w:t>ยานพาหนะ</w:t>
            </w:r>
          </w:p>
        </w:tc>
        <w:tc>
          <w:tcPr>
            <w:tcW w:w="1915" w:type="dxa"/>
            <w:vAlign w:val="center"/>
          </w:tcPr>
          <w:p w14:paraId="21AA12BF" w14:textId="1102EC67" w:rsidR="00FB6D2D" w:rsidRPr="001B2BB2" w:rsidRDefault="00FB6D2D" w:rsidP="00FB6D2D">
            <w:pPr>
              <w:rPr>
                <w:rFonts w:ascii="Cordia New" w:hAnsi="Cordia New" w:cs="Cordia New"/>
                <w:color w:val="000000" w:themeColor="text1"/>
                <w:sz w:val="28"/>
              </w:rPr>
            </w:pPr>
            <w:r w:rsidRPr="006E2731">
              <w:rPr>
                <w:rFonts w:ascii="Cordia New" w:hAnsi="Cordia New" w:cs="Cordia New"/>
                <w:sz w:val="28"/>
                <w:cs/>
              </w:rPr>
              <w:t>โจวผิงพีค</w:t>
            </w:r>
          </w:p>
        </w:tc>
        <w:tc>
          <w:tcPr>
            <w:tcW w:w="1418" w:type="dxa"/>
            <w:vAlign w:val="center"/>
          </w:tcPr>
          <w:p w14:paraId="149E003B" w14:textId="3A7637CB"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0C7B9EEB" w14:textId="1B6BD8D7" w:rsidR="00FB6D2D" w:rsidRPr="001B2BB2" w:rsidRDefault="00FB6D2D" w:rsidP="00FB6D2D">
            <w:pPr>
              <w:ind w:right="89"/>
              <w:jc w:val="right"/>
              <w:rPr>
                <w:rFonts w:ascii="Cordia New" w:hAnsi="Cordia New" w:cs="Cordia New"/>
                <w:color w:val="000000" w:themeColor="text1"/>
                <w:sz w:val="28"/>
                <w:lang w:val="en-GB"/>
              </w:rPr>
            </w:pPr>
            <w:r>
              <w:rPr>
                <w:rFonts w:ascii="Cordia New" w:hAnsi="Cordia New" w:cs="Cordia New"/>
                <w:color w:val="000000"/>
                <w:sz w:val="28"/>
              </w:rPr>
              <w:t xml:space="preserve">          </w:t>
            </w:r>
            <w:r w:rsidRPr="006E2731">
              <w:rPr>
                <w:rFonts w:ascii="Cordia New" w:hAnsi="Cordia New" w:cs="Cordia New"/>
                <w:color w:val="000000"/>
                <w:sz w:val="28"/>
              </w:rPr>
              <w:t xml:space="preserve">6,052 </w:t>
            </w:r>
          </w:p>
        </w:tc>
        <w:tc>
          <w:tcPr>
            <w:tcW w:w="1321" w:type="dxa"/>
            <w:vAlign w:val="center"/>
          </w:tcPr>
          <w:p w14:paraId="7D8C5BC8" w14:textId="7671FAA8"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rPr>
              <w:t>ไม่มี</w:t>
            </w:r>
          </w:p>
        </w:tc>
      </w:tr>
      <w:tr w:rsidR="00FB6D2D" w:rsidRPr="001B2BB2" w14:paraId="6FD6650D" w14:textId="77777777" w:rsidTr="00FB6D2D">
        <w:trPr>
          <w:trHeight w:val="162"/>
        </w:trPr>
        <w:tc>
          <w:tcPr>
            <w:tcW w:w="3240" w:type="dxa"/>
            <w:vAlign w:val="center"/>
          </w:tcPr>
          <w:p w14:paraId="73BFA049" w14:textId="4B8F4B1D" w:rsidR="00FB6D2D" w:rsidRPr="001B2BB2" w:rsidRDefault="00FB6D2D" w:rsidP="00FB6D2D">
            <w:pPr>
              <w:rPr>
                <w:rFonts w:ascii="Cordia New" w:hAnsi="Cordia New" w:cs="Cordia New"/>
                <w:color w:val="000000" w:themeColor="text1"/>
                <w:sz w:val="28"/>
                <w:lang w:val="en-GB"/>
              </w:rPr>
            </w:pPr>
            <w:r w:rsidRPr="006E2731">
              <w:rPr>
                <w:rFonts w:ascii="Cordia New" w:hAnsi="Cordia New" w:cs="Cordia New"/>
                <w:sz w:val="28"/>
                <w:cs/>
              </w:rPr>
              <w:t>สินทรัพย์ระหว่างก่อสร้าง</w:t>
            </w:r>
          </w:p>
        </w:tc>
        <w:tc>
          <w:tcPr>
            <w:tcW w:w="1915" w:type="dxa"/>
            <w:vAlign w:val="center"/>
          </w:tcPr>
          <w:p w14:paraId="19751572" w14:textId="13FCFB24" w:rsidR="00FB6D2D" w:rsidRPr="001B2BB2" w:rsidRDefault="00FB6D2D" w:rsidP="00FB6D2D">
            <w:pPr>
              <w:rPr>
                <w:rFonts w:ascii="Cordia New" w:hAnsi="Cordia New" w:cs="Cordia New"/>
                <w:color w:val="000000" w:themeColor="text1"/>
                <w:sz w:val="28"/>
              </w:rPr>
            </w:pPr>
            <w:r w:rsidRPr="006E2731">
              <w:rPr>
                <w:rFonts w:ascii="Cordia New" w:hAnsi="Cordia New" w:cs="Cordia New"/>
                <w:sz w:val="28"/>
                <w:cs/>
              </w:rPr>
              <w:t>โจวผิงพีค</w:t>
            </w:r>
          </w:p>
        </w:tc>
        <w:tc>
          <w:tcPr>
            <w:tcW w:w="1418" w:type="dxa"/>
            <w:vAlign w:val="center"/>
          </w:tcPr>
          <w:p w14:paraId="3BC472BB" w14:textId="5CB07EB2" w:rsidR="00FB6D2D" w:rsidRPr="001B2BB2" w:rsidRDefault="00FB6D2D" w:rsidP="00FB6D2D">
            <w:pPr>
              <w:jc w:val="center"/>
              <w:rPr>
                <w:rFonts w:ascii="Cordia New" w:hAnsi="Cordia New" w:cs="Cordia New"/>
                <w:color w:val="000000" w:themeColor="text1"/>
                <w:sz w:val="28"/>
                <w:lang w:val="en-GB"/>
              </w:rPr>
            </w:pPr>
            <w:r w:rsidRPr="006E2731">
              <w:rPr>
                <w:rFonts w:ascii="Cordia New" w:hAnsi="Cordia New" w:cs="Cordia New"/>
                <w:sz w:val="28"/>
                <w:cs/>
              </w:rPr>
              <w:t>เจ้าของ</w:t>
            </w:r>
          </w:p>
        </w:tc>
        <w:tc>
          <w:tcPr>
            <w:tcW w:w="1331" w:type="dxa"/>
            <w:vAlign w:val="bottom"/>
          </w:tcPr>
          <w:p w14:paraId="7A72523C" w14:textId="6E1AE9F6" w:rsidR="00FB6D2D" w:rsidRPr="001B2BB2" w:rsidRDefault="00FB6D2D" w:rsidP="00FB6D2D">
            <w:pPr>
              <w:ind w:right="89"/>
              <w:jc w:val="right"/>
              <w:rPr>
                <w:rFonts w:ascii="Cordia New" w:hAnsi="Cordia New" w:cs="Cordia New"/>
                <w:color w:val="000000" w:themeColor="text1"/>
                <w:sz w:val="28"/>
                <w:lang w:val="en-GB"/>
              </w:rPr>
            </w:pPr>
            <w:r>
              <w:rPr>
                <w:rFonts w:ascii="Cordia New" w:hAnsi="Cordia New" w:cs="Cordia New"/>
                <w:color w:val="000000"/>
                <w:sz w:val="28"/>
              </w:rPr>
              <w:t xml:space="preserve">      </w:t>
            </w:r>
            <w:r w:rsidRPr="006E2731">
              <w:rPr>
                <w:rFonts w:ascii="Cordia New" w:hAnsi="Cordia New" w:cs="Cordia New"/>
                <w:color w:val="000000"/>
                <w:sz w:val="28"/>
              </w:rPr>
              <w:t xml:space="preserve">299,306 </w:t>
            </w:r>
          </w:p>
        </w:tc>
        <w:tc>
          <w:tcPr>
            <w:tcW w:w="1321" w:type="dxa"/>
            <w:vAlign w:val="center"/>
          </w:tcPr>
          <w:p w14:paraId="0EC9D3FE" w14:textId="08C708B9" w:rsidR="00FB6D2D" w:rsidRPr="003106E4" w:rsidRDefault="00FB6D2D" w:rsidP="00FB6D2D">
            <w:pPr>
              <w:jc w:val="center"/>
              <w:rPr>
                <w:rFonts w:asciiTheme="minorBidi" w:hAnsiTheme="minorBidi" w:cstheme="minorBidi"/>
                <w:color w:val="000000" w:themeColor="text1"/>
                <w:sz w:val="28"/>
              </w:rPr>
            </w:pPr>
            <w:r w:rsidRPr="003106E4">
              <w:rPr>
                <w:rFonts w:asciiTheme="minorBidi" w:hAnsiTheme="minorBidi" w:cstheme="minorBidi"/>
                <w:cs/>
              </w:rPr>
              <w:t>ไม่มี</w:t>
            </w:r>
          </w:p>
        </w:tc>
      </w:tr>
      <w:tr w:rsidR="001B2BB2" w:rsidRPr="001B2BB2" w14:paraId="7394C567" w14:textId="77777777" w:rsidTr="00F728C7">
        <w:trPr>
          <w:trHeight w:val="162"/>
        </w:trPr>
        <w:tc>
          <w:tcPr>
            <w:tcW w:w="6573" w:type="dxa"/>
            <w:gridSpan w:val="3"/>
            <w:shd w:val="clear" w:color="auto" w:fill="B8CCE4" w:themeFill="accent1" w:themeFillTint="66"/>
            <w:vAlign w:val="center"/>
          </w:tcPr>
          <w:p w14:paraId="0EEFA341" w14:textId="77777777" w:rsidR="001B2BB2" w:rsidRPr="001B2BB2" w:rsidRDefault="001B2BB2" w:rsidP="00F728C7">
            <w:pPr>
              <w:ind w:left="714"/>
              <w:jc w:val="center"/>
              <w:rPr>
                <w:rFonts w:ascii="Cordia New" w:hAnsi="Cordia New" w:cs="Cordia New"/>
                <w:b/>
                <w:bCs/>
                <w:color w:val="000000" w:themeColor="text1"/>
                <w:sz w:val="28"/>
                <w:cs/>
              </w:rPr>
            </w:pPr>
            <w:r w:rsidRPr="001B2BB2">
              <w:rPr>
                <w:rFonts w:ascii="Cordia New" w:hAnsi="Cordia New" w:cs="Cordia New" w:hint="cs"/>
                <w:b/>
                <w:bCs/>
                <w:color w:val="000000" w:themeColor="text1"/>
                <w:sz w:val="28"/>
                <w:cs/>
              </w:rPr>
              <w:t>รวมเป็นจำนวนมูลค่าทางบัญชี</w:t>
            </w:r>
          </w:p>
        </w:tc>
        <w:tc>
          <w:tcPr>
            <w:tcW w:w="1331" w:type="dxa"/>
            <w:shd w:val="clear" w:color="auto" w:fill="B8CCE4" w:themeFill="accent1" w:themeFillTint="66"/>
            <w:vAlign w:val="center"/>
          </w:tcPr>
          <w:p w14:paraId="1A56ADF0" w14:textId="224B7DF4" w:rsidR="001B2BB2" w:rsidRPr="001B2BB2" w:rsidRDefault="00FB6D2D" w:rsidP="00F728C7">
            <w:pPr>
              <w:ind w:right="89"/>
              <w:jc w:val="right"/>
              <w:rPr>
                <w:rFonts w:ascii="Cordia New" w:hAnsi="Cordia New" w:cs="Cordia New"/>
                <w:b/>
                <w:bCs/>
                <w:color w:val="000000" w:themeColor="text1"/>
                <w:sz w:val="28"/>
              </w:rPr>
            </w:pPr>
            <w:r>
              <w:rPr>
                <w:rFonts w:ascii="Cordia New" w:hAnsi="Cordia New" w:cs="Cordia New"/>
                <w:b/>
                <w:bCs/>
                <w:color w:val="000000" w:themeColor="text1"/>
                <w:sz w:val="28"/>
                <w:cs/>
              </w:rPr>
              <w:fldChar w:fldCharType="begin"/>
            </w:r>
            <w:r>
              <w:rPr>
                <w:rFonts w:ascii="Cordia New" w:hAnsi="Cordia New" w:cs="Cordia New"/>
                <w:b/>
                <w:bCs/>
                <w:color w:val="000000" w:themeColor="text1"/>
                <w:sz w:val="28"/>
                <w:cs/>
              </w:rPr>
              <w:instrText xml:space="preserve"> =</w:instrText>
            </w:r>
            <w:r>
              <w:rPr>
                <w:rFonts w:ascii="Cordia New" w:hAnsi="Cordia New" w:cs="Cordia New"/>
                <w:b/>
                <w:bCs/>
                <w:color w:val="000000" w:themeColor="text1"/>
                <w:sz w:val="28"/>
              </w:rPr>
              <w:instrText>SUM(ABOVE)</w:instrText>
            </w:r>
            <w:r>
              <w:rPr>
                <w:rFonts w:ascii="Cordia New" w:hAnsi="Cordia New" w:cs="Cordia New"/>
                <w:b/>
                <w:bCs/>
                <w:color w:val="000000" w:themeColor="text1"/>
                <w:sz w:val="28"/>
                <w:cs/>
              </w:rPr>
              <w:instrText xml:space="preserve"> </w:instrText>
            </w:r>
            <w:r>
              <w:rPr>
                <w:rFonts w:ascii="Cordia New" w:hAnsi="Cordia New" w:cs="Cordia New"/>
                <w:b/>
                <w:bCs/>
                <w:color w:val="000000" w:themeColor="text1"/>
                <w:sz w:val="28"/>
                <w:cs/>
              </w:rPr>
              <w:fldChar w:fldCharType="separate"/>
            </w:r>
            <w:r>
              <w:rPr>
                <w:rFonts w:ascii="Cordia New" w:hAnsi="Cordia New" w:cs="Cordia New"/>
                <w:b/>
                <w:bCs/>
                <w:noProof/>
                <w:color w:val="000000" w:themeColor="text1"/>
                <w:sz w:val="28"/>
                <w:cs/>
              </w:rPr>
              <w:t>7</w:t>
            </w:r>
            <w:r>
              <w:rPr>
                <w:rFonts w:ascii="Cordia New" w:hAnsi="Cordia New" w:cs="Cordia New"/>
                <w:b/>
                <w:bCs/>
                <w:noProof/>
                <w:color w:val="000000" w:themeColor="text1"/>
                <w:sz w:val="28"/>
              </w:rPr>
              <w:t>,</w:t>
            </w:r>
            <w:r>
              <w:rPr>
                <w:rFonts w:ascii="Cordia New" w:hAnsi="Cordia New" w:cs="Cordia New"/>
                <w:b/>
                <w:bCs/>
                <w:noProof/>
                <w:color w:val="000000" w:themeColor="text1"/>
                <w:sz w:val="28"/>
                <w:cs/>
              </w:rPr>
              <w:t>422</w:t>
            </w:r>
            <w:r>
              <w:rPr>
                <w:rFonts w:ascii="Cordia New" w:hAnsi="Cordia New" w:cs="Cordia New"/>
                <w:b/>
                <w:bCs/>
                <w:noProof/>
                <w:color w:val="000000" w:themeColor="text1"/>
                <w:sz w:val="28"/>
              </w:rPr>
              <w:t>,</w:t>
            </w:r>
            <w:r>
              <w:rPr>
                <w:rFonts w:ascii="Cordia New" w:hAnsi="Cordia New" w:cs="Cordia New"/>
                <w:b/>
                <w:bCs/>
                <w:noProof/>
                <w:color w:val="000000" w:themeColor="text1"/>
                <w:sz w:val="28"/>
                <w:cs/>
              </w:rPr>
              <w:t>061</w:t>
            </w:r>
            <w:r>
              <w:rPr>
                <w:rFonts w:ascii="Cordia New" w:hAnsi="Cordia New" w:cs="Cordia New"/>
                <w:b/>
                <w:bCs/>
                <w:color w:val="000000" w:themeColor="text1"/>
                <w:sz w:val="28"/>
                <w:cs/>
              </w:rPr>
              <w:fldChar w:fldCharType="end"/>
            </w:r>
          </w:p>
        </w:tc>
        <w:tc>
          <w:tcPr>
            <w:tcW w:w="1321" w:type="dxa"/>
            <w:shd w:val="clear" w:color="auto" w:fill="B8CCE4" w:themeFill="accent1" w:themeFillTint="66"/>
          </w:tcPr>
          <w:p w14:paraId="0A5B81F2" w14:textId="77777777" w:rsidR="001B2BB2" w:rsidRPr="001B2BB2" w:rsidRDefault="001B2BB2" w:rsidP="001B2BB2">
            <w:pPr>
              <w:rPr>
                <w:rFonts w:ascii="Cordia New" w:hAnsi="Cordia New" w:cs="Cordia New"/>
                <w:color w:val="000000" w:themeColor="text1"/>
                <w:sz w:val="28"/>
                <w:cs/>
              </w:rPr>
            </w:pPr>
          </w:p>
        </w:tc>
      </w:tr>
    </w:tbl>
    <w:p w14:paraId="45C06846" w14:textId="77777777" w:rsidR="007E23EC" w:rsidRDefault="007E23EC" w:rsidP="00616C5E">
      <w:pPr>
        <w:tabs>
          <w:tab w:val="left" w:pos="540"/>
          <w:tab w:val="left" w:pos="900"/>
        </w:tabs>
        <w:ind w:left="360"/>
        <w:rPr>
          <w:rFonts w:ascii="Cordia New" w:hAnsi="Cordia New" w:cs="Cordia New"/>
          <w:b/>
          <w:bCs/>
          <w:color w:val="000099"/>
          <w:sz w:val="28"/>
        </w:rPr>
      </w:pPr>
    </w:p>
    <w:p w14:paraId="2D71934D" w14:textId="77777777" w:rsidR="007E23EC" w:rsidRDefault="007E23EC" w:rsidP="00616C5E">
      <w:pPr>
        <w:tabs>
          <w:tab w:val="left" w:pos="540"/>
          <w:tab w:val="left" w:pos="900"/>
        </w:tabs>
        <w:ind w:left="360"/>
        <w:rPr>
          <w:rFonts w:ascii="Cordia New" w:hAnsi="Cordia New" w:cs="Cordia New"/>
          <w:b/>
          <w:bCs/>
          <w:color w:val="000099"/>
          <w:sz w:val="28"/>
        </w:rPr>
      </w:pPr>
    </w:p>
    <w:p w14:paraId="525A66AA" w14:textId="1A579811" w:rsidR="00F55EA2" w:rsidRPr="00330FCC" w:rsidRDefault="004343AD" w:rsidP="00616C5E">
      <w:pPr>
        <w:tabs>
          <w:tab w:val="left" w:pos="540"/>
          <w:tab w:val="left" w:pos="900"/>
        </w:tabs>
        <w:ind w:left="360"/>
        <w:rPr>
          <w:rFonts w:ascii="Cordia New" w:hAnsi="Cordia New" w:cs="Cordia New"/>
          <w:b/>
          <w:bCs/>
          <w:color w:val="000099"/>
          <w:sz w:val="28"/>
        </w:rPr>
      </w:pPr>
      <w:r w:rsidRPr="00330FCC">
        <w:rPr>
          <w:rFonts w:ascii="Cordia New" w:hAnsi="Cordia New" w:cs="Cordia New"/>
          <w:b/>
          <w:bCs/>
          <w:color w:val="000099"/>
          <w:sz w:val="28"/>
          <w:cs/>
        </w:rPr>
        <w:t>ข้อมูลเกี่ยวกับประทานบัตรและ</w:t>
      </w:r>
      <w:r w:rsidR="00F55EA2" w:rsidRPr="00330FCC">
        <w:rPr>
          <w:rFonts w:ascii="Cordia New" w:hAnsi="Cordia New" w:cs="Cordia New"/>
          <w:b/>
          <w:bCs/>
          <w:color w:val="000099"/>
          <w:sz w:val="28"/>
          <w:cs/>
        </w:rPr>
        <w:t>สิทธิ</w:t>
      </w:r>
      <w:r w:rsidRPr="00330FCC">
        <w:rPr>
          <w:rFonts w:ascii="Cordia New" w:hAnsi="Cordia New" w:cs="Cordia New"/>
          <w:b/>
          <w:bCs/>
          <w:color w:val="000099"/>
          <w:sz w:val="28"/>
          <w:cs/>
        </w:rPr>
        <w:t xml:space="preserve"> </w:t>
      </w:r>
      <w:r w:rsidR="00F55EA2" w:rsidRPr="00330FCC">
        <w:rPr>
          <w:rFonts w:ascii="Cordia New" w:hAnsi="Cordia New" w:cs="Cordia New"/>
          <w:b/>
          <w:bCs/>
          <w:color w:val="000099"/>
          <w:sz w:val="28"/>
          <w:cs/>
        </w:rPr>
        <w:t>ในการประกอบธุรกิจ</w:t>
      </w:r>
    </w:p>
    <w:p w14:paraId="712166B0" w14:textId="77777777" w:rsidR="004343AD" w:rsidRDefault="005377E0" w:rsidP="004343AD">
      <w:pPr>
        <w:ind w:left="360"/>
        <w:jc w:val="both"/>
        <w:rPr>
          <w:rFonts w:ascii="Cordia New" w:hAnsi="Cordia New" w:cs="Cordia New"/>
          <w:sz w:val="28"/>
        </w:rPr>
      </w:pPr>
      <w:r w:rsidRPr="00330FCC">
        <w:rPr>
          <w:rFonts w:ascii="Cordia New" w:hAnsi="Cordia New" w:cs="Cordia New"/>
          <w:sz w:val="28"/>
          <w:lang w:val="en-GB"/>
        </w:rPr>
        <w:t xml:space="preserve">1. </w:t>
      </w:r>
      <w:r w:rsidR="004343AD" w:rsidRPr="00330FCC">
        <w:rPr>
          <w:rFonts w:ascii="Cordia New" w:hAnsi="Cordia New" w:cs="Cordia New"/>
          <w:sz w:val="28"/>
          <w:cs/>
        </w:rPr>
        <w:t xml:space="preserve">รายละเอียดเกี่ยวกับประทานบัตร และการส่งเสริมการลงทุนของบริษัทฯ บริษัทย่อย และบริษัทร่วม </w:t>
      </w:r>
    </w:p>
    <w:p w14:paraId="4D7BA06E" w14:textId="77777777" w:rsidR="00CC7A86" w:rsidRPr="00771D87" w:rsidRDefault="00CC7A86" w:rsidP="00CC7A86">
      <w:pPr>
        <w:ind w:left="360"/>
        <w:jc w:val="both"/>
        <w:rPr>
          <w:rFonts w:ascii="Cordia New" w:hAnsi="Cordia New" w:cs="Cordia New"/>
          <w:sz w:val="20"/>
          <w:szCs w:val="20"/>
        </w:rPr>
      </w:pPr>
    </w:p>
    <w:tbl>
      <w:tblPr>
        <w:tblW w:w="972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900"/>
        <w:gridCol w:w="720"/>
        <w:gridCol w:w="990"/>
        <w:gridCol w:w="810"/>
        <w:gridCol w:w="1440"/>
        <w:gridCol w:w="2610"/>
      </w:tblGrid>
      <w:tr w:rsidR="00CC7A86" w:rsidRPr="00330FCC" w14:paraId="2122819F" w14:textId="77777777" w:rsidTr="00F728C7">
        <w:tc>
          <w:tcPr>
            <w:tcW w:w="1080" w:type="dxa"/>
            <w:shd w:val="clear" w:color="auto" w:fill="8DB3E2" w:themeFill="text2" w:themeFillTint="66"/>
            <w:vAlign w:val="center"/>
          </w:tcPr>
          <w:p w14:paraId="1AC68A8F" w14:textId="77777777" w:rsidR="00CC7A86" w:rsidRPr="000951C9" w:rsidRDefault="00CC7A86" w:rsidP="00CC7A86">
            <w:pPr>
              <w:pStyle w:val="Header"/>
              <w:tabs>
                <w:tab w:val="clear" w:pos="4153"/>
                <w:tab w:val="clear" w:pos="8306"/>
              </w:tabs>
              <w:spacing w:line="280" w:lineRule="exact"/>
              <w:ind w:left="-108" w:right="-108"/>
              <w:jc w:val="center"/>
              <w:rPr>
                <w:rFonts w:ascii="Cordia New" w:hAnsi="Cordia New" w:cs="Cordia New"/>
                <w:b/>
                <w:bCs/>
                <w:sz w:val="26"/>
                <w:szCs w:val="26"/>
              </w:rPr>
            </w:pPr>
            <w:r w:rsidRPr="000951C9">
              <w:rPr>
                <w:rFonts w:ascii="Cordia New" w:hAnsi="Cordia New" w:cs="Cordia New"/>
                <w:b/>
                <w:bCs/>
                <w:sz w:val="26"/>
                <w:szCs w:val="26"/>
                <w:cs/>
              </w:rPr>
              <w:t>โครงการ</w:t>
            </w:r>
          </w:p>
        </w:tc>
        <w:tc>
          <w:tcPr>
            <w:tcW w:w="1170" w:type="dxa"/>
            <w:shd w:val="clear" w:color="auto" w:fill="8DB3E2" w:themeFill="text2" w:themeFillTint="66"/>
            <w:vAlign w:val="center"/>
          </w:tcPr>
          <w:p w14:paraId="4DBE4752" w14:textId="77777777" w:rsidR="00CC7A86" w:rsidRPr="000951C9" w:rsidRDefault="00CC7A86" w:rsidP="00CC7A86">
            <w:pPr>
              <w:pStyle w:val="Header"/>
              <w:tabs>
                <w:tab w:val="clear" w:pos="4153"/>
                <w:tab w:val="clear" w:pos="8306"/>
              </w:tabs>
              <w:spacing w:line="280" w:lineRule="exact"/>
              <w:ind w:left="-108" w:right="-128"/>
              <w:jc w:val="center"/>
              <w:rPr>
                <w:rFonts w:ascii="Cordia New" w:hAnsi="Cordia New" w:cs="Cordia New"/>
                <w:b/>
                <w:bCs/>
                <w:sz w:val="26"/>
                <w:szCs w:val="26"/>
              </w:rPr>
            </w:pPr>
            <w:r w:rsidRPr="000951C9">
              <w:rPr>
                <w:rFonts w:ascii="Cordia New" w:hAnsi="Cordia New" w:cs="Cordia New"/>
                <w:b/>
                <w:bCs/>
                <w:sz w:val="26"/>
                <w:szCs w:val="26"/>
                <w:cs/>
              </w:rPr>
              <w:t>ประทานบัตร</w:t>
            </w:r>
          </w:p>
          <w:p w14:paraId="17C2F78C" w14:textId="77777777" w:rsidR="00CC7A86" w:rsidRPr="000951C9" w:rsidRDefault="00CC7A86" w:rsidP="00CC7A86">
            <w:pPr>
              <w:pStyle w:val="Header"/>
              <w:tabs>
                <w:tab w:val="clear" w:pos="4153"/>
                <w:tab w:val="clear" w:pos="8306"/>
              </w:tabs>
              <w:spacing w:line="280" w:lineRule="exact"/>
              <w:ind w:left="-108" w:right="-128"/>
              <w:jc w:val="center"/>
              <w:rPr>
                <w:rFonts w:ascii="Cordia New" w:hAnsi="Cordia New" w:cs="Cordia New"/>
                <w:b/>
                <w:bCs/>
                <w:sz w:val="26"/>
                <w:szCs w:val="26"/>
              </w:rPr>
            </w:pPr>
            <w:r w:rsidRPr="000951C9">
              <w:rPr>
                <w:rFonts w:ascii="Cordia New" w:hAnsi="Cordia New" w:cs="Cordia New"/>
                <w:b/>
                <w:bCs/>
                <w:sz w:val="26"/>
                <w:szCs w:val="26"/>
                <w:cs/>
              </w:rPr>
              <w:t>เลขที่</w:t>
            </w:r>
          </w:p>
        </w:tc>
        <w:tc>
          <w:tcPr>
            <w:tcW w:w="900" w:type="dxa"/>
            <w:shd w:val="clear" w:color="auto" w:fill="8DB3E2" w:themeFill="text2" w:themeFillTint="66"/>
            <w:vAlign w:val="center"/>
          </w:tcPr>
          <w:p w14:paraId="2D9F78C6" w14:textId="77777777" w:rsidR="00CC7A86" w:rsidRPr="000951C9" w:rsidRDefault="00CC7A86" w:rsidP="00CC7A86">
            <w:pPr>
              <w:pStyle w:val="Header"/>
              <w:tabs>
                <w:tab w:val="clear" w:pos="4153"/>
                <w:tab w:val="clear" w:pos="8306"/>
              </w:tabs>
              <w:spacing w:line="280" w:lineRule="exact"/>
              <w:jc w:val="center"/>
              <w:rPr>
                <w:rFonts w:ascii="Cordia New" w:hAnsi="Cordia New" w:cs="Cordia New"/>
                <w:b/>
                <w:bCs/>
                <w:sz w:val="26"/>
                <w:szCs w:val="26"/>
              </w:rPr>
            </w:pPr>
            <w:r w:rsidRPr="000951C9">
              <w:rPr>
                <w:rFonts w:ascii="Cordia New" w:hAnsi="Cordia New" w:cs="Cordia New"/>
                <w:b/>
                <w:bCs/>
                <w:sz w:val="26"/>
                <w:szCs w:val="26"/>
                <w:cs/>
              </w:rPr>
              <w:t>อำเภอ</w:t>
            </w:r>
          </w:p>
        </w:tc>
        <w:tc>
          <w:tcPr>
            <w:tcW w:w="720" w:type="dxa"/>
            <w:shd w:val="clear" w:color="auto" w:fill="8DB3E2" w:themeFill="text2" w:themeFillTint="66"/>
            <w:vAlign w:val="center"/>
          </w:tcPr>
          <w:p w14:paraId="59E8FF46" w14:textId="77777777" w:rsidR="00CC7A86" w:rsidRPr="000951C9" w:rsidRDefault="00CC7A86" w:rsidP="00CC7A86">
            <w:pPr>
              <w:pStyle w:val="Header"/>
              <w:tabs>
                <w:tab w:val="clear" w:pos="4153"/>
                <w:tab w:val="clear" w:pos="8306"/>
              </w:tabs>
              <w:spacing w:line="280" w:lineRule="exact"/>
              <w:ind w:left="-108" w:right="-108"/>
              <w:jc w:val="center"/>
              <w:rPr>
                <w:rFonts w:ascii="Cordia New" w:hAnsi="Cordia New" w:cs="Cordia New"/>
                <w:b/>
                <w:bCs/>
                <w:sz w:val="26"/>
                <w:szCs w:val="26"/>
              </w:rPr>
            </w:pPr>
            <w:r w:rsidRPr="000951C9">
              <w:rPr>
                <w:rFonts w:ascii="Cordia New" w:hAnsi="Cordia New" w:cs="Cordia New"/>
                <w:b/>
                <w:bCs/>
                <w:sz w:val="26"/>
                <w:szCs w:val="26"/>
                <w:cs/>
              </w:rPr>
              <w:t>จังหวัด</w:t>
            </w:r>
          </w:p>
        </w:tc>
        <w:tc>
          <w:tcPr>
            <w:tcW w:w="990" w:type="dxa"/>
            <w:shd w:val="clear" w:color="auto" w:fill="8DB3E2" w:themeFill="text2" w:themeFillTint="66"/>
            <w:vAlign w:val="center"/>
          </w:tcPr>
          <w:p w14:paraId="5A95F4DF" w14:textId="77777777" w:rsidR="00CC7A86" w:rsidRPr="000951C9" w:rsidRDefault="00CC7A86" w:rsidP="00CC7A86">
            <w:pPr>
              <w:pStyle w:val="Header"/>
              <w:tabs>
                <w:tab w:val="clear" w:pos="4153"/>
                <w:tab w:val="clear" w:pos="8306"/>
              </w:tabs>
              <w:spacing w:line="280" w:lineRule="exact"/>
              <w:ind w:left="-108" w:right="-108"/>
              <w:jc w:val="center"/>
              <w:rPr>
                <w:rFonts w:ascii="Cordia New" w:hAnsi="Cordia New" w:cs="Cordia New"/>
                <w:b/>
                <w:bCs/>
                <w:sz w:val="26"/>
                <w:szCs w:val="26"/>
              </w:rPr>
            </w:pPr>
            <w:r w:rsidRPr="000951C9">
              <w:rPr>
                <w:rFonts w:ascii="Cordia New" w:hAnsi="Cordia New" w:cs="Cordia New"/>
                <w:b/>
                <w:bCs/>
                <w:sz w:val="26"/>
                <w:szCs w:val="26"/>
                <w:cs/>
              </w:rPr>
              <w:t>เนื้อที่</w:t>
            </w:r>
          </w:p>
          <w:p w14:paraId="45E0040D" w14:textId="77777777" w:rsidR="00CC7A86" w:rsidRPr="000951C9" w:rsidRDefault="00CC7A86" w:rsidP="00CC7A86">
            <w:pPr>
              <w:pStyle w:val="Header"/>
              <w:tabs>
                <w:tab w:val="clear" w:pos="4153"/>
                <w:tab w:val="clear" w:pos="8306"/>
              </w:tabs>
              <w:spacing w:line="280" w:lineRule="exact"/>
              <w:ind w:left="-108" w:right="-108"/>
              <w:jc w:val="center"/>
              <w:rPr>
                <w:rFonts w:ascii="Cordia New" w:hAnsi="Cordia New" w:cs="Cordia New"/>
                <w:b/>
                <w:bCs/>
                <w:sz w:val="26"/>
                <w:szCs w:val="26"/>
              </w:rPr>
            </w:pPr>
            <w:r w:rsidRPr="000951C9">
              <w:rPr>
                <w:rFonts w:ascii="Cordia New" w:hAnsi="Cordia New" w:cs="Cordia New"/>
                <w:b/>
                <w:bCs/>
                <w:sz w:val="26"/>
                <w:szCs w:val="26"/>
                <w:cs/>
              </w:rPr>
              <w:t>ไร่</w:t>
            </w:r>
            <w:r w:rsidRPr="000951C9">
              <w:rPr>
                <w:rFonts w:ascii="Cordia New" w:hAnsi="Cordia New" w:cs="Cordia New"/>
                <w:b/>
                <w:bCs/>
                <w:sz w:val="26"/>
                <w:szCs w:val="26"/>
              </w:rPr>
              <w:t>-</w:t>
            </w:r>
            <w:r w:rsidRPr="000951C9">
              <w:rPr>
                <w:rFonts w:ascii="Cordia New" w:hAnsi="Cordia New" w:cs="Cordia New"/>
                <w:b/>
                <w:bCs/>
                <w:sz w:val="26"/>
                <w:szCs w:val="26"/>
                <w:cs/>
              </w:rPr>
              <w:t>งาน</w:t>
            </w:r>
            <w:r w:rsidRPr="000951C9">
              <w:rPr>
                <w:rFonts w:ascii="Cordia New" w:hAnsi="Cordia New" w:cs="Cordia New"/>
                <w:b/>
                <w:bCs/>
                <w:sz w:val="26"/>
                <w:szCs w:val="26"/>
              </w:rPr>
              <w:t>-</w:t>
            </w:r>
            <w:r w:rsidRPr="000951C9">
              <w:rPr>
                <w:rFonts w:ascii="Cordia New" w:hAnsi="Cordia New" w:cs="Cordia New"/>
                <w:b/>
                <w:bCs/>
                <w:sz w:val="26"/>
                <w:szCs w:val="26"/>
                <w:cs/>
              </w:rPr>
              <w:t>ตรว</w:t>
            </w:r>
            <w:r w:rsidRPr="000951C9">
              <w:rPr>
                <w:rFonts w:ascii="Cordia New" w:hAnsi="Cordia New" w:cs="Cordia New"/>
                <w:b/>
                <w:bCs/>
                <w:sz w:val="26"/>
                <w:szCs w:val="26"/>
              </w:rPr>
              <w:t>.</w:t>
            </w:r>
          </w:p>
        </w:tc>
        <w:tc>
          <w:tcPr>
            <w:tcW w:w="810" w:type="dxa"/>
            <w:shd w:val="clear" w:color="auto" w:fill="8DB3E2" w:themeFill="text2" w:themeFillTint="66"/>
            <w:vAlign w:val="center"/>
          </w:tcPr>
          <w:p w14:paraId="3E0835EC" w14:textId="77777777" w:rsidR="00CC7A86" w:rsidRPr="000951C9" w:rsidRDefault="00CC7A86" w:rsidP="00CC7A86">
            <w:pPr>
              <w:pStyle w:val="Header"/>
              <w:tabs>
                <w:tab w:val="clear" w:pos="4153"/>
                <w:tab w:val="clear" w:pos="8306"/>
              </w:tabs>
              <w:spacing w:line="280" w:lineRule="exact"/>
              <w:ind w:left="-108" w:right="-108"/>
              <w:jc w:val="center"/>
              <w:rPr>
                <w:rFonts w:ascii="Cordia New" w:hAnsi="Cordia New" w:cs="Cordia New"/>
                <w:b/>
                <w:bCs/>
                <w:sz w:val="26"/>
                <w:szCs w:val="26"/>
              </w:rPr>
            </w:pPr>
            <w:r w:rsidRPr="000951C9">
              <w:rPr>
                <w:rFonts w:ascii="Cordia New" w:hAnsi="Cordia New" w:cs="Cordia New"/>
                <w:b/>
                <w:bCs/>
                <w:sz w:val="26"/>
                <w:szCs w:val="26"/>
                <w:cs/>
              </w:rPr>
              <w:t>หมดอายุ</w:t>
            </w:r>
          </w:p>
        </w:tc>
        <w:tc>
          <w:tcPr>
            <w:tcW w:w="1440" w:type="dxa"/>
            <w:shd w:val="clear" w:color="auto" w:fill="8DB3E2" w:themeFill="text2" w:themeFillTint="66"/>
            <w:vAlign w:val="center"/>
          </w:tcPr>
          <w:p w14:paraId="5C097859" w14:textId="77777777" w:rsidR="00CC7A86" w:rsidRPr="000951C9" w:rsidRDefault="00CC7A86" w:rsidP="00CC7A86">
            <w:pPr>
              <w:pStyle w:val="Header"/>
              <w:tabs>
                <w:tab w:val="clear" w:pos="4153"/>
                <w:tab w:val="clear" w:pos="8306"/>
              </w:tabs>
              <w:spacing w:line="280" w:lineRule="exact"/>
              <w:ind w:left="-108" w:right="-108"/>
              <w:jc w:val="center"/>
              <w:rPr>
                <w:rFonts w:ascii="Cordia New" w:hAnsi="Cordia New" w:cs="Cordia New"/>
                <w:b/>
                <w:bCs/>
                <w:sz w:val="26"/>
                <w:szCs w:val="26"/>
              </w:rPr>
            </w:pPr>
            <w:r w:rsidRPr="000951C9">
              <w:rPr>
                <w:rFonts w:ascii="Cordia New" w:hAnsi="Cordia New" w:cs="Cordia New"/>
                <w:b/>
                <w:bCs/>
                <w:sz w:val="26"/>
                <w:szCs w:val="26"/>
                <w:cs/>
              </w:rPr>
              <w:t>โดยบริษัท</w:t>
            </w:r>
          </w:p>
        </w:tc>
        <w:tc>
          <w:tcPr>
            <w:tcW w:w="2610" w:type="dxa"/>
            <w:shd w:val="clear" w:color="auto" w:fill="8DB3E2" w:themeFill="text2" w:themeFillTint="66"/>
            <w:vAlign w:val="center"/>
          </w:tcPr>
          <w:p w14:paraId="725AD176" w14:textId="77777777" w:rsidR="00CC7A86" w:rsidRPr="000951C9" w:rsidRDefault="00CC7A86" w:rsidP="00CC7A86">
            <w:pPr>
              <w:pStyle w:val="Header"/>
              <w:tabs>
                <w:tab w:val="clear" w:pos="4153"/>
                <w:tab w:val="clear" w:pos="8306"/>
              </w:tabs>
              <w:spacing w:line="280" w:lineRule="exact"/>
              <w:ind w:left="-108" w:right="-108"/>
              <w:jc w:val="center"/>
              <w:rPr>
                <w:rFonts w:ascii="Cordia New" w:hAnsi="Cordia New" w:cs="Cordia New"/>
                <w:b/>
                <w:bCs/>
                <w:sz w:val="26"/>
                <w:szCs w:val="26"/>
              </w:rPr>
            </w:pPr>
            <w:r w:rsidRPr="000951C9">
              <w:rPr>
                <w:rFonts w:ascii="Cordia New" w:hAnsi="Cordia New" w:cs="Cordia New"/>
                <w:b/>
                <w:bCs/>
                <w:sz w:val="26"/>
                <w:szCs w:val="26"/>
                <w:cs/>
              </w:rPr>
              <w:t>หมายเหตุ</w:t>
            </w:r>
          </w:p>
        </w:tc>
      </w:tr>
      <w:tr w:rsidR="00CC7A86" w:rsidRPr="00330FCC" w14:paraId="2CBB14A2" w14:textId="77777777" w:rsidTr="009447F1">
        <w:trPr>
          <w:trHeight w:val="767"/>
        </w:trPr>
        <w:tc>
          <w:tcPr>
            <w:tcW w:w="1080" w:type="dxa"/>
          </w:tcPr>
          <w:p w14:paraId="43D37E03" w14:textId="77777777" w:rsidR="00CC7A86" w:rsidRPr="00371050" w:rsidRDefault="00CC7A86" w:rsidP="00CC7A86">
            <w:pPr>
              <w:pStyle w:val="Header"/>
              <w:tabs>
                <w:tab w:val="clear" w:pos="4153"/>
                <w:tab w:val="clear" w:pos="8306"/>
              </w:tabs>
              <w:spacing w:line="280" w:lineRule="exact"/>
              <w:ind w:left="-108" w:right="-108"/>
              <w:jc w:val="center"/>
              <w:rPr>
                <w:rFonts w:ascii="Cordia New" w:hAnsi="Cordia New" w:cs="Cordia New"/>
                <w:szCs w:val="24"/>
              </w:rPr>
            </w:pPr>
            <w:r w:rsidRPr="00371050">
              <w:rPr>
                <w:rFonts w:ascii="Cordia New" w:hAnsi="Cordia New" w:cs="Cordia New"/>
                <w:szCs w:val="24"/>
              </w:rPr>
              <w:t>DONFAI</w:t>
            </w:r>
          </w:p>
        </w:tc>
        <w:tc>
          <w:tcPr>
            <w:tcW w:w="1170" w:type="dxa"/>
          </w:tcPr>
          <w:p w14:paraId="23961D59" w14:textId="77777777" w:rsidR="00CC7A86" w:rsidRPr="00371050" w:rsidRDefault="00CC7A86" w:rsidP="00CC7A86">
            <w:pPr>
              <w:pStyle w:val="Header"/>
              <w:tabs>
                <w:tab w:val="clear" w:pos="4153"/>
                <w:tab w:val="clear" w:pos="8306"/>
              </w:tabs>
              <w:spacing w:line="280" w:lineRule="exact"/>
              <w:ind w:left="-115" w:right="-128"/>
              <w:jc w:val="center"/>
              <w:rPr>
                <w:rFonts w:ascii="Cordia New" w:hAnsi="Cordia New" w:cs="Cordia New"/>
                <w:szCs w:val="24"/>
              </w:rPr>
            </w:pPr>
            <w:r w:rsidRPr="00371050">
              <w:rPr>
                <w:rFonts w:ascii="Cordia New" w:hAnsi="Cordia New" w:cs="Cordia New"/>
                <w:szCs w:val="24"/>
              </w:rPr>
              <w:t>27564/14974</w:t>
            </w:r>
          </w:p>
        </w:tc>
        <w:tc>
          <w:tcPr>
            <w:tcW w:w="900" w:type="dxa"/>
          </w:tcPr>
          <w:p w14:paraId="50F09428" w14:textId="77777777" w:rsidR="00CC7A86" w:rsidRPr="00371050" w:rsidRDefault="00CC7A86" w:rsidP="00CC7A86">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cs/>
              </w:rPr>
              <w:t>แม่ทะ</w:t>
            </w:r>
          </w:p>
        </w:tc>
        <w:tc>
          <w:tcPr>
            <w:tcW w:w="720" w:type="dxa"/>
          </w:tcPr>
          <w:p w14:paraId="38709E8B" w14:textId="77777777" w:rsidR="00CC7A86" w:rsidRPr="00371050" w:rsidRDefault="00CC7A86" w:rsidP="00CC7A86">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cs/>
              </w:rPr>
              <w:t>ลำปาง</w:t>
            </w:r>
          </w:p>
        </w:tc>
        <w:tc>
          <w:tcPr>
            <w:tcW w:w="990" w:type="dxa"/>
          </w:tcPr>
          <w:p w14:paraId="537F166F" w14:textId="77777777" w:rsidR="00CC7A86" w:rsidRPr="00371050" w:rsidRDefault="00CC7A86" w:rsidP="00CC7A86">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rPr>
              <w:t>181-2-10</w:t>
            </w:r>
          </w:p>
        </w:tc>
        <w:tc>
          <w:tcPr>
            <w:tcW w:w="810" w:type="dxa"/>
          </w:tcPr>
          <w:p w14:paraId="4D8C754B" w14:textId="77777777" w:rsidR="00CC7A86" w:rsidRPr="00371050" w:rsidRDefault="00CC7A86" w:rsidP="00CC7A86">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rPr>
              <w:t>16/11/63</w:t>
            </w:r>
          </w:p>
        </w:tc>
        <w:tc>
          <w:tcPr>
            <w:tcW w:w="1440" w:type="dxa"/>
          </w:tcPr>
          <w:p w14:paraId="207C9757" w14:textId="6EAABAE4" w:rsidR="00CC7A86" w:rsidRPr="00371050" w:rsidRDefault="00CC7A86" w:rsidP="00CC7A86">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cs/>
              </w:rPr>
              <w:t>บริษัท บ้านปู</w:t>
            </w:r>
          </w:p>
          <w:p w14:paraId="66C696F5" w14:textId="77777777" w:rsidR="00CC7A86" w:rsidRPr="00371050" w:rsidRDefault="00CC7A86" w:rsidP="00CC7A86">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cs/>
              </w:rPr>
              <w:t>มินเนอรัล จำกัด</w:t>
            </w:r>
          </w:p>
        </w:tc>
        <w:tc>
          <w:tcPr>
            <w:tcW w:w="2610" w:type="dxa"/>
          </w:tcPr>
          <w:p w14:paraId="7EDFF8BD" w14:textId="77777777" w:rsidR="009447F1" w:rsidRPr="00371050" w:rsidRDefault="00CC7A86" w:rsidP="009447F1">
            <w:pPr>
              <w:pStyle w:val="Header"/>
              <w:tabs>
                <w:tab w:val="clear" w:pos="4153"/>
                <w:tab w:val="clear" w:pos="8306"/>
              </w:tabs>
              <w:spacing w:line="280" w:lineRule="exact"/>
              <w:ind w:left="-17" w:right="-19"/>
              <w:jc w:val="center"/>
              <w:rPr>
                <w:rFonts w:ascii="Cordia New" w:hAnsi="Cordia New" w:cs="Cordia New"/>
                <w:szCs w:val="24"/>
              </w:rPr>
            </w:pPr>
            <w:r w:rsidRPr="00371050">
              <w:rPr>
                <w:rFonts w:ascii="Cordia New" w:hAnsi="Cordia New" w:cs="Cordia New" w:hint="cs"/>
                <w:szCs w:val="24"/>
                <w:cs/>
              </w:rPr>
              <w:t>บร</w:t>
            </w:r>
            <w:r w:rsidR="009447F1" w:rsidRPr="00371050">
              <w:rPr>
                <w:rFonts w:ascii="Cordia New" w:hAnsi="Cordia New" w:cs="Cordia New" w:hint="cs"/>
                <w:szCs w:val="24"/>
                <w:cs/>
              </w:rPr>
              <w:t>ิษัทฯ ได้เวนคืนประทานบัตรแล้ว</w:t>
            </w:r>
            <w:r w:rsidR="009447F1" w:rsidRPr="00371050">
              <w:rPr>
                <w:rFonts w:ascii="Cordia New" w:hAnsi="Cordia New" w:cs="Cordia New"/>
                <w:szCs w:val="24"/>
              </w:rPr>
              <w:t xml:space="preserve"> </w:t>
            </w:r>
          </w:p>
          <w:p w14:paraId="11600C0D" w14:textId="2C611DE8" w:rsidR="00CC7A86" w:rsidRPr="00371050" w:rsidRDefault="00CC7A86" w:rsidP="00771D87">
            <w:pPr>
              <w:pStyle w:val="Header"/>
              <w:tabs>
                <w:tab w:val="clear" w:pos="4153"/>
                <w:tab w:val="clear" w:pos="8306"/>
              </w:tabs>
              <w:spacing w:line="280" w:lineRule="exact"/>
              <w:ind w:left="-17"/>
              <w:jc w:val="center"/>
              <w:rPr>
                <w:rFonts w:ascii="Cordia New" w:hAnsi="Cordia New" w:cs="Cordia New"/>
                <w:szCs w:val="24"/>
              </w:rPr>
            </w:pPr>
            <w:r w:rsidRPr="00371050">
              <w:rPr>
                <w:rFonts w:ascii="Cordia New" w:hAnsi="Cordia New" w:cs="Cordia New" w:hint="cs"/>
                <w:szCs w:val="24"/>
                <w:cs/>
              </w:rPr>
              <w:t xml:space="preserve">กรมอุตสาหกรรมพื้นฐานและการเหมืองแร่ ประกาศสิ้นอายุประทานบัตรเมื่อวันที่ </w:t>
            </w:r>
            <w:r w:rsidRPr="00371050">
              <w:rPr>
                <w:rFonts w:ascii="Cordia New" w:hAnsi="Cordia New" w:cs="Cordia New"/>
                <w:szCs w:val="24"/>
                <w:lang w:val="en-AU"/>
              </w:rPr>
              <w:t xml:space="preserve">22 </w:t>
            </w:r>
            <w:r w:rsidRPr="00371050">
              <w:rPr>
                <w:rFonts w:ascii="Cordia New" w:hAnsi="Cordia New" w:cs="Cordia New" w:hint="cs"/>
                <w:szCs w:val="24"/>
                <w:cs/>
                <w:lang w:val="en-AU"/>
              </w:rPr>
              <w:t xml:space="preserve">มิถุนายน </w:t>
            </w:r>
            <w:r w:rsidRPr="00371050">
              <w:rPr>
                <w:rFonts w:ascii="Cordia New" w:hAnsi="Cordia New" w:cs="Cordia New"/>
                <w:szCs w:val="24"/>
                <w:lang w:val="en-AU"/>
              </w:rPr>
              <w:t>2559</w:t>
            </w:r>
          </w:p>
        </w:tc>
      </w:tr>
      <w:tr w:rsidR="00CC7A86" w:rsidRPr="00330FCC" w14:paraId="16FB9EF5" w14:textId="77777777" w:rsidTr="009447F1">
        <w:trPr>
          <w:trHeight w:val="706"/>
        </w:trPr>
        <w:tc>
          <w:tcPr>
            <w:tcW w:w="1080" w:type="dxa"/>
            <w:shd w:val="clear" w:color="auto" w:fill="FFFFFF" w:themeFill="background1"/>
          </w:tcPr>
          <w:p w14:paraId="20135063" w14:textId="77777777" w:rsidR="00CC7A86" w:rsidRPr="00371050" w:rsidRDefault="00CC7A86" w:rsidP="009447F1">
            <w:pPr>
              <w:pStyle w:val="Header"/>
              <w:tabs>
                <w:tab w:val="clear" w:pos="4153"/>
                <w:tab w:val="clear" w:pos="8306"/>
              </w:tabs>
              <w:spacing w:line="280" w:lineRule="exact"/>
              <w:ind w:left="-108" w:right="-108"/>
              <w:jc w:val="center"/>
              <w:rPr>
                <w:rFonts w:ascii="Cordia New" w:hAnsi="Cordia New" w:cs="Cordia New"/>
                <w:szCs w:val="24"/>
              </w:rPr>
            </w:pPr>
            <w:r w:rsidRPr="00371050">
              <w:rPr>
                <w:rFonts w:ascii="Cordia New" w:hAnsi="Cordia New" w:cs="Cordia New"/>
                <w:szCs w:val="24"/>
              </w:rPr>
              <w:t>LP-2</w:t>
            </w:r>
          </w:p>
        </w:tc>
        <w:tc>
          <w:tcPr>
            <w:tcW w:w="1170" w:type="dxa"/>
            <w:shd w:val="clear" w:color="auto" w:fill="FFFFFF" w:themeFill="background1"/>
          </w:tcPr>
          <w:p w14:paraId="1FFFAF06" w14:textId="77777777" w:rsidR="00CC7A86" w:rsidRPr="00371050" w:rsidRDefault="00CC7A86" w:rsidP="009447F1">
            <w:pPr>
              <w:pStyle w:val="Header"/>
              <w:tabs>
                <w:tab w:val="clear" w:pos="4153"/>
                <w:tab w:val="clear" w:pos="8306"/>
              </w:tabs>
              <w:spacing w:line="280" w:lineRule="exact"/>
              <w:ind w:left="-115" w:right="-128"/>
              <w:jc w:val="center"/>
              <w:rPr>
                <w:rFonts w:ascii="Cordia New" w:hAnsi="Cordia New" w:cs="Cordia New"/>
                <w:szCs w:val="24"/>
              </w:rPr>
            </w:pPr>
            <w:r w:rsidRPr="00371050">
              <w:rPr>
                <w:rFonts w:ascii="Cordia New" w:hAnsi="Cordia New" w:cs="Cordia New"/>
                <w:szCs w:val="24"/>
              </w:rPr>
              <w:t>24414/14475</w:t>
            </w:r>
          </w:p>
        </w:tc>
        <w:tc>
          <w:tcPr>
            <w:tcW w:w="900" w:type="dxa"/>
            <w:shd w:val="clear" w:color="auto" w:fill="FFFFFF" w:themeFill="background1"/>
          </w:tcPr>
          <w:p w14:paraId="2EEA307A"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cs/>
              </w:rPr>
              <w:t>แม่ทะ</w:t>
            </w:r>
            <w:r w:rsidRPr="00371050">
              <w:rPr>
                <w:rFonts w:ascii="Cordia New" w:hAnsi="Cordia New" w:cs="Cordia New"/>
                <w:szCs w:val="24"/>
              </w:rPr>
              <w:t>-</w:t>
            </w:r>
            <w:r w:rsidRPr="00371050">
              <w:rPr>
                <w:rFonts w:ascii="Cordia New" w:hAnsi="Cordia New" w:cs="Cordia New"/>
                <w:szCs w:val="24"/>
                <w:cs/>
              </w:rPr>
              <w:t>สบปราบ</w:t>
            </w:r>
          </w:p>
        </w:tc>
        <w:tc>
          <w:tcPr>
            <w:tcW w:w="720" w:type="dxa"/>
            <w:shd w:val="clear" w:color="auto" w:fill="FFFFFF" w:themeFill="background1"/>
          </w:tcPr>
          <w:p w14:paraId="6952941B"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cs/>
              </w:rPr>
              <w:t>ลำปาง</w:t>
            </w:r>
          </w:p>
        </w:tc>
        <w:tc>
          <w:tcPr>
            <w:tcW w:w="990" w:type="dxa"/>
            <w:shd w:val="clear" w:color="auto" w:fill="FFFFFF" w:themeFill="background1"/>
          </w:tcPr>
          <w:p w14:paraId="2008BD35"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rPr>
              <w:t>200-3-74</w:t>
            </w:r>
          </w:p>
        </w:tc>
        <w:tc>
          <w:tcPr>
            <w:tcW w:w="810" w:type="dxa"/>
            <w:shd w:val="clear" w:color="auto" w:fill="FFFFFF" w:themeFill="background1"/>
          </w:tcPr>
          <w:p w14:paraId="0A4F553A"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rPr>
              <w:t>22/12/59</w:t>
            </w:r>
          </w:p>
        </w:tc>
        <w:tc>
          <w:tcPr>
            <w:tcW w:w="1440" w:type="dxa"/>
            <w:shd w:val="clear" w:color="auto" w:fill="FFFFFF" w:themeFill="background1"/>
          </w:tcPr>
          <w:p w14:paraId="208543AD" w14:textId="2621FA10"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cs/>
              </w:rPr>
            </w:pPr>
            <w:r w:rsidRPr="00371050">
              <w:rPr>
                <w:rFonts w:ascii="Cordia New" w:hAnsi="Cordia New" w:cs="Cordia New"/>
                <w:szCs w:val="24"/>
                <w:cs/>
              </w:rPr>
              <w:t xml:space="preserve">บริษัท บ้านปู จำกัด </w:t>
            </w:r>
            <w:r w:rsidRPr="00371050">
              <w:rPr>
                <w:rFonts w:ascii="Cordia New" w:hAnsi="Cordia New" w:cs="Cordia New"/>
                <w:szCs w:val="24"/>
              </w:rPr>
              <w:t>(</w:t>
            </w:r>
            <w:r w:rsidRPr="00371050">
              <w:rPr>
                <w:rFonts w:ascii="Cordia New" w:hAnsi="Cordia New" w:cs="Cordia New"/>
                <w:szCs w:val="24"/>
                <w:cs/>
              </w:rPr>
              <w:t>มหาชน</w:t>
            </w:r>
            <w:r w:rsidRPr="00371050">
              <w:rPr>
                <w:rFonts w:ascii="Cordia New" w:hAnsi="Cordia New" w:cs="Cordia New"/>
                <w:szCs w:val="24"/>
              </w:rPr>
              <w:t>)</w:t>
            </w:r>
          </w:p>
        </w:tc>
        <w:tc>
          <w:tcPr>
            <w:tcW w:w="2610" w:type="dxa"/>
            <w:shd w:val="clear" w:color="auto" w:fill="FFFFFF" w:themeFill="background1"/>
            <w:vAlign w:val="center"/>
          </w:tcPr>
          <w:p w14:paraId="3DE861C5" w14:textId="6EC7C9E3" w:rsidR="00CC7A86" w:rsidRPr="00371050" w:rsidRDefault="00CC7A86" w:rsidP="00771D87">
            <w:pPr>
              <w:pStyle w:val="Header"/>
              <w:tabs>
                <w:tab w:val="clear" w:pos="4153"/>
                <w:tab w:val="clear" w:pos="8306"/>
              </w:tabs>
              <w:spacing w:line="280" w:lineRule="exact"/>
              <w:jc w:val="center"/>
              <w:rPr>
                <w:rFonts w:ascii="Cordia New" w:hAnsi="Cordia New" w:cs="Cordia New"/>
                <w:szCs w:val="24"/>
                <w:cs/>
              </w:rPr>
            </w:pPr>
            <w:r w:rsidRPr="00371050">
              <w:rPr>
                <w:rFonts w:ascii="Cordia New" w:hAnsi="Cordia New" w:cs="Cordia New" w:hint="cs"/>
                <w:szCs w:val="24"/>
                <w:cs/>
              </w:rPr>
              <w:t>ประทานบัตรสิ้นอายุ และได้ประกาศใน ราชกิจานุเบกษาแล้ว เมื่อวันที่</w:t>
            </w:r>
            <w:r w:rsidR="009447F1" w:rsidRPr="00371050">
              <w:rPr>
                <w:rFonts w:ascii="Cordia New" w:hAnsi="Cordia New" w:cs="Cordia New"/>
                <w:szCs w:val="24"/>
              </w:rPr>
              <w:t xml:space="preserve"> </w:t>
            </w:r>
            <w:r w:rsidRPr="00371050">
              <w:rPr>
                <w:rFonts w:ascii="Cordia New" w:hAnsi="Cordia New" w:cs="Cordia New"/>
                <w:szCs w:val="24"/>
              </w:rPr>
              <w:t xml:space="preserve">3 </w:t>
            </w:r>
            <w:r w:rsidRPr="00371050">
              <w:rPr>
                <w:rFonts w:ascii="Cordia New" w:hAnsi="Cordia New" w:cs="Cordia New" w:hint="cs"/>
                <w:szCs w:val="24"/>
                <w:cs/>
              </w:rPr>
              <w:t xml:space="preserve">สิงหาคม </w:t>
            </w:r>
            <w:r w:rsidRPr="00371050">
              <w:rPr>
                <w:rFonts w:ascii="Cordia New" w:hAnsi="Cordia New" w:cs="Cordia New"/>
                <w:szCs w:val="24"/>
              </w:rPr>
              <w:t>2560</w:t>
            </w:r>
            <w:r w:rsidRPr="00371050">
              <w:rPr>
                <w:rFonts w:ascii="Cordia New" w:hAnsi="Cordia New" w:cs="Cordia New" w:hint="cs"/>
                <w:szCs w:val="24"/>
                <w:cs/>
              </w:rPr>
              <w:t xml:space="preserve"> </w:t>
            </w:r>
          </w:p>
        </w:tc>
      </w:tr>
      <w:tr w:rsidR="00CC7A86" w:rsidRPr="00330FCC" w14:paraId="5DC048B6" w14:textId="77777777" w:rsidTr="009447F1">
        <w:trPr>
          <w:trHeight w:val="688"/>
        </w:trPr>
        <w:tc>
          <w:tcPr>
            <w:tcW w:w="1080" w:type="dxa"/>
            <w:shd w:val="clear" w:color="auto" w:fill="FFFFFF" w:themeFill="background1"/>
          </w:tcPr>
          <w:p w14:paraId="4E0DCF0E" w14:textId="77777777" w:rsidR="00CC7A86" w:rsidRPr="00371050" w:rsidRDefault="00CC7A86" w:rsidP="009447F1">
            <w:pPr>
              <w:pStyle w:val="Header"/>
              <w:tabs>
                <w:tab w:val="clear" w:pos="4153"/>
                <w:tab w:val="clear" w:pos="8306"/>
              </w:tabs>
              <w:spacing w:line="280" w:lineRule="exact"/>
              <w:ind w:left="-108" w:right="-108"/>
              <w:jc w:val="center"/>
              <w:rPr>
                <w:rFonts w:ascii="Cordia New" w:hAnsi="Cordia New" w:cs="Cordia New"/>
                <w:szCs w:val="24"/>
              </w:rPr>
            </w:pPr>
            <w:r w:rsidRPr="00371050">
              <w:rPr>
                <w:rFonts w:ascii="Cordia New" w:hAnsi="Cordia New" w:cs="Cordia New"/>
                <w:szCs w:val="24"/>
              </w:rPr>
              <w:t>LP-2</w:t>
            </w:r>
          </w:p>
        </w:tc>
        <w:tc>
          <w:tcPr>
            <w:tcW w:w="1170" w:type="dxa"/>
            <w:shd w:val="clear" w:color="auto" w:fill="FFFFFF" w:themeFill="background1"/>
          </w:tcPr>
          <w:p w14:paraId="02CD32D1" w14:textId="77777777" w:rsidR="00CC7A86" w:rsidRPr="00371050" w:rsidRDefault="00CC7A86" w:rsidP="009447F1">
            <w:pPr>
              <w:pStyle w:val="Header"/>
              <w:tabs>
                <w:tab w:val="clear" w:pos="4153"/>
                <w:tab w:val="clear" w:pos="8306"/>
              </w:tabs>
              <w:spacing w:line="280" w:lineRule="exact"/>
              <w:ind w:left="-115" w:right="-128"/>
              <w:jc w:val="center"/>
              <w:rPr>
                <w:rFonts w:ascii="Cordia New" w:hAnsi="Cordia New" w:cs="Cordia New"/>
                <w:szCs w:val="24"/>
              </w:rPr>
            </w:pPr>
            <w:r w:rsidRPr="00371050">
              <w:rPr>
                <w:rFonts w:ascii="Cordia New" w:hAnsi="Cordia New" w:cs="Cordia New"/>
                <w:szCs w:val="24"/>
              </w:rPr>
              <w:t>27423/14663</w:t>
            </w:r>
          </w:p>
        </w:tc>
        <w:tc>
          <w:tcPr>
            <w:tcW w:w="900" w:type="dxa"/>
            <w:shd w:val="clear" w:color="auto" w:fill="FFFFFF" w:themeFill="background1"/>
          </w:tcPr>
          <w:p w14:paraId="15233087"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cs/>
              </w:rPr>
              <w:t>แม่ทะ</w:t>
            </w:r>
            <w:r w:rsidRPr="00371050">
              <w:rPr>
                <w:rFonts w:ascii="Cordia New" w:hAnsi="Cordia New" w:cs="Cordia New"/>
                <w:szCs w:val="24"/>
              </w:rPr>
              <w:t>-</w:t>
            </w:r>
            <w:r w:rsidRPr="00371050">
              <w:rPr>
                <w:rFonts w:ascii="Cordia New" w:hAnsi="Cordia New" w:cs="Cordia New"/>
                <w:szCs w:val="24"/>
                <w:cs/>
              </w:rPr>
              <w:t>สบปราบ</w:t>
            </w:r>
          </w:p>
        </w:tc>
        <w:tc>
          <w:tcPr>
            <w:tcW w:w="720" w:type="dxa"/>
            <w:shd w:val="clear" w:color="auto" w:fill="FFFFFF" w:themeFill="background1"/>
          </w:tcPr>
          <w:p w14:paraId="02097228"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cs/>
              </w:rPr>
            </w:pPr>
            <w:r w:rsidRPr="00371050">
              <w:rPr>
                <w:rFonts w:ascii="Cordia New" w:hAnsi="Cordia New" w:cs="Cordia New"/>
                <w:szCs w:val="24"/>
                <w:cs/>
              </w:rPr>
              <w:t>ลำปาง</w:t>
            </w:r>
          </w:p>
        </w:tc>
        <w:tc>
          <w:tcPr>
            <w:tcW w:w="990" w:type="dxa"/>
            <w:shd w:val="clear" w:color="auto" w:fill="FFFFFF" w:themeFill="background1"/>
          </w:tcPr>
          <w:p w14:paraId="3F6D1B1C"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rPr>
              <w:t>237-2-28</w:t>
            </w:r>
          </w:p>
        </w:tc>
        <w:tc>
          <w:tcPr>
            <w:tcW w:w="810" w:type="dxa"/>
            <w:shd w:val="clear" w:color="auto" w:fill="FFFFFF" w:themeFill="background1"/>
          </w:tcPr>
          <w:p w14:paraId="57B5CBF4"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rPr>
              <w:t>23/06/59</w:t>
            </w:r>
          </w:p>
        </w:tc>
        <w:tc>
          <w:tcPr>
            <w:tcW w:w="1440" w:type="dxa"/>
            <w:shd w:val="clear" w:color="auto" w:fill="FFFFFF" w:themeFill="background1"/>
          </w:tcPr>
          <w:p w14:paraId="745E24C2"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cs/>
              </w:rPr>
              <w:t xml:space="preserve">บริษัท บ้านปู จำกัด </w:t>
            </w:r>
            <w:r w:rsidRPr="00371050">
              <w:rPr>
                <w:rFonts w:ascii="Cordia New" w:hAnsi="Cordia New" w:cs="Cordia New"/>
                <w:szCs w:val="24"/>
              </w:rPr>
              <w:t>(</w:t>
            </w:r>
            <w:r w:rsidRPr="00371050">
              <w:rPr>
                <w:rFonts w:ascii="Cordia New" w:hAnsi="Cordia New" w:cs="Cordia New"/>
                <w:szCs w:val="24"/>
                <w:cs/>
              </w:rPr>
              <w:t>มหาชน</w:t>
            </w:r>
            <w:r w:rsidRPr="00371050">
              <w:rPr>
                <w:rFonts w:ascii="Cordia New" w:hAnsi="Cordia New" w:cs="Cordia New"/>
                <w:szCs w:val="24"/>
              </w:rPr>
              <w:t>)</w:t>
            </w:r>
          </w:p>
        </w:tc>
        <w:tc>
          <w:tcPr>
            <w:tcW w:w="2610" w:type="dxa"/>
            <w:shd w:val="clear" w:color="auto" w:fill="FFFFFF" w:themeFill="background1"/>
            <w:vAlign w:val="center"/>
          </w:tcPr>
          <w:p w14:paraId="457612E9" w14:textId="479E04D3" w:rsidR="00CC7A86" w:rsidRPr="00371050" w:rsidRDefault="00CC7A86" w:rsidP="00771D87">
            <w:pPr>
              <w:pStyle w:val="Header"/>
              <w:tabs>
                <w:tab w:val="clear" w:pos="4153"/>
                <w:tab w:val="clear" w:pos="8306"/>
              </w:tabs>
              <w:spacing w:line="280" w:lineRule="exact"/>
              <w:ind w:right="-19"/>
              <w:jc w:val="center"/>
              <w:rPr>
                <w:rFonts w:ascii="Cordia New" w:hAnsi="Cordia New" w:cs="Cordia New"/>
                <w:szCs w:val="24"/>
                <w:cs/>
              </w:rPr>
            </w:pPr>
            <w:r w:rsidRPr="00371050">
              <w:rPr>
                <w:rFonts w:ascii="Cordia New" w:hAnsi="Cordia New" w:cs="Cordia New" w:hint="cs"/>
                <w:szCs w:val="24"/>
                <w:cs/>
              </w:rPr>
              <w:t xml:space="preserve">ประทานบัตรสิ้นอายุ และได้ประกาศใน ราชกิจานุเบกษาแล้ว เมื่อวันที่ </w:t>
            </w:r>
            <w:r w:rsidRPr="00371050">
              <w:rPr>
                <w:rFonts w:ascii="Cordia New" w:hAnsi="Cordia New" w:cs="Cordia New"/>
                <w:szCs w:val="24"/>
              </w:rPr>
              <w:t xml:space="preserve">17 </w:t>
            </w:r>
            <w:r w:rsidRPr="00371050">
              <w:rPr>
                <w:rFonts w:ascii="Cordia New" w:hAnsi="Cordia New" w:cs="Cordia New" w:hint="cs"/>
                <w:szCs w:val="24"/>
                <w:cs/>
              </w:rPr>
              <w:t xml:space="preserve">สิงหาคม </w:t>
            </w:r>
            <w:r w:rsidRPr="00371050">
              <w:rPr>
                <w:rFonts w:ascii="Cordia New" w:hAnsi="Cordia New" w:cs="Cordia New"/>
                <w:szCs w:val="24"/>
              </w:rPr>
              <w:t>2560</w:t>
            </w:r>
          </w:p>
        </w:tc>
      </w:tr>
      <w:tr w:rsidR="00CC7A86" w:rsidRPr="00330FCC" w14:paraId="154BD4D8" w14:textId="77777777" w:rsidTr="009447F1">
        <w:trPr>
          <w:trHeight w:val="694"/>
        </w:trPr>
        <w:tc>
          <w:tcPr>
            <w:tcW w:w="1080" w:type="dxa"/>
            <w:shd w:val="clear" w:color="auto" w:fill="FFFFFF" w:themeFill="background1"/>
          </w:tcPr>
          <w:p w14:paraId="34B266AE" w14:textId="77777777" w:rsidR="00CC7A86" w:rsidRPr="00371050" w:rsidRDefault="00CC7A86" w:rsidP="009447F1">
            <w:pPr>
              <w:pStyle w:val="Header"/>
              <w:tabs>
                <w:tab w:val="clear" w:pos="4153"/>
                <w:tab w:val="clear" w:pos="8306"/>
              </w:tabs>
              <w:spacing w:line="280" w:lineRule="exact"/>
              <w:ind w:left="-108" w:right="-108"/>
              <w:jc w:val="center"/>
              <w:rPr>
                <w:rFonts w:ascii="Cordia New" w:hAnsi="Cordia New" w:cs="Cordia New"/>
                <w:szCs w:val="24"/>
              </w:rPr>
            </w:pPr>
            <w:r w:rsidRPr="00371050">
              <w:rPr>
                <w:rFonts w:ascii="Cordia New" w:hAnsi="Cordia New" w:cs="Cordia New"/>
                <w:szCs w:val="24"/>
              </w:rPr>
              <w:t>LP-2</w:t>
            </w:r>
          </w:p>
        </w:tc>
        <w:tc>
          <w:tcPr>
            <w:tcW w:w="1170" w:type="dxa"/>
            <w:shd w:val="clear" w:color="auto" w:fill="FFFFFF" w:themeFill="background1"/>
          </w:tcPr>
          <w:p w14:paraId="3B19DEA7" w14:textId="77777777" w:rsidR="00CC7A86" w:rsidRPr="00371050" w:rsidRDefault="00CC7A86" w:rsidP="009447F1">
            <w:pPr>
              <w:pStyle w:val="Header"/>
              <w:tabs>
                <w:tab w:val="clear" w:pos="4153"/>
                <w:tab w:val="clear" w:pos="8306"/>
              </w:tabs>
              <w:spacing w:line="280" w:lineRule="exact"/>
              <w:ind w:left="-115" w:right="-128"/>
              <w:jc w:val="center"/>
              <w:rPr>
                <w:rFonts w:ascii="Cordia New" w:hAnsi="Cordia New" w:cs="Cordia New"/>
                <w:szCs w:val="24"/>
              </w:rPr>
            </w:pPr>
            <w:r w:rsidRPr="00371050">
              <w:rPr>
                <w:rFonts w:ascii="Cordia New" w:hAnsi="Cordia New" w:cs="Cordia New"/>
                <w:szCs w:val="24"/>
              </w:rPr>
              <w:t>27501/15020</w:t>
            </w:r>
          </w:p>
        </w:tc>
        <w:tc>
          <w:tcPr>
            <w:tcW w:w="900" w:type="dxa"/>
            <w:shd w:val="clear" w:color="auto" w:fill="FFFFFF" w:themeFill="background1"/>
          </w:tcPr>
          <w:p w14:paraId="6A7F8468"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cs/>
              </w:rPr>
              <w:t>แม่ทะ</w:t>
            </w:r>
            <w:r w:rsidRPr="00371050">
              <w:rPr>
                <w:rFonts w:ascii="Cordia New" w:hAnsi="Cordia New" w:cs="Cordia New"/>
                <w:szCs w:val="24"/>
              </w:rPr>
              <w:t>-</w:t>
            </w:r>
            <w:r w:rsidRPr="00371050">
              <w:rPr>
                <w:rFonts w:ascii="Cordia New" w:hAnsi="Cordia New" w:cs="Cordia New"/>
                <w:szCs w:val="24"/>
                <w:cs/>
              </w:rPr>
              <w:t>สบปราบ</w:t>
            </w:r>
          </w:p>
        </w:tc>
        <w:tc>
          <w:tcPr>
            <w:tcW w:w="720" w:type="dxa"/>
            <w:shd w:val="clear" w:color="auto" w:fill="FFFFFF" w:themeFill="background1"/>
          </w:tcPr>
          <w:p w14:paraId="39077E85"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cs/>
              </w:rPr>
              <w:t>ลำปาง</w:t>
            </w:r>
          </w:p>
        </w:tc>
        <w:tc>
          <w:tcPr>
            <w:tcW w:w="990" w:type="dxa"/>
            <w:shd w:val="clear" w:color="auto" w:fill="FFFFFF" w:themeFill="background1"/>
          </w:tcPr>
          <w:p w14:paraId="6F8D8E01"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rPr>
              <w:t>297-3-80</w:t>
            </w:r>
          </w:p>
        </w:tc>
        <w:tc>
          <w:tcPr>
            <w:tcW w:w="810" w:type="dxa"/>
            <w:shd w:val="clear" w:color="auto" w:fill="FFFFFF" w:themeFill="background1"/>
          </w:tcPr>
          <w:p w14:paraId="248DA677"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rPr>
              <w:t>30/06/59</w:t>
            </w:r>
          </w:p>
        </w:tc>
        <w:tc>
          <w:tcPr>
            <w:tcW w:w="1440" w:type="dxa"/>
            <w:shd w:val="clear" w:color="auto" w:fill="FFFFFF" w:themeFill="background1"/>
          </w:tcPr>
          <w:p w14:paraId="6937DE7F"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cs/>
              </w:rPr>
              <w:t xml:space="preserve">บริษัท บ้านปู จำกัด </w:t>
            </w:r>
            <w:r w:rsidRPr="00371050">
              <w:rPr>
                <w:rFonts w:ascii="Cordia New" w:hAnsi="Cordia New" w:cs="Cordia New"/>
                <w:szCs w:val="24"/>
              </w:rPr>
              <w:t>(</w:t>
            </w:r>
            <w:r w:rsidRPr="00371050">
              <w:rPr>
                <w:rFonts w:ascii="Cordia New" w:hAnsi="Cordia New" w:cs="Cordia New"/>
                <w:szCs w:val="24"/>
                <w:cs/>
              </w:rPr>
              <w:t>มหาชน</w:t>
            </w:r>
            <w:r w:rsidRPr="00371050">
              <w:rPr>
                <w:rFonts w:ascii="Cordia New" w:hAnsi="Cordia New" w:cs="Cordia New"/>
                <w:szCs w:val="24"/>
              </w:rPr>
              <w:t>)</w:t>
            </w:r>
          </w:p>
        </w:tc>
        <w:tc>
          <w:tcPr>
            <w:tcW w:w="2610" w:type="dxa"/>
            <w:shd w:val="clear" w:color="auto" w:fill="FFFFFF" w:themeFill="background1"/>
            <w:vAlign w:val="center"/>
          </w:tcPr>
          <w:p w14:paraId="58C4E9D7" w14:textId="4811183D" w:rsidR="00CC7A86" w:rsidRPr="00371050" w:rsidRDefault="00CC7A86" w:rsidP="00771D87">
            <w:pPr>
              <w:pStyle w:val="Header"/>
              <w:tabs>
                <w:tab w:val="clear" w:pos="4153"/>
                <w:tab w:val="clear" w:pos="8306"/>
              </w:tabs>
              <w:spacing w:line="280" w:lineRule="exact"/>
              <w:ind w:left="-14" w:right="-19"/>
              <w:jc w:val="center"/>
              <w:rPr>
                <w:rFonts w:ascii="Cordia New" w:hAnsi="Cordia New" w:cs="Cordia New"/>
                <w:szCs w:val="24"/>
                <w:cs/>
              </w:rPr>
            </w:pPr>
            <w:r w:rsidRPr="00371050">
              <w:rPr>
                <w:rFonts w:ascii="Cordia New" w:hAnsi="Cordia New" w:cs="Cordia New" w:hint="cs"/>
                <w:szCs w:val="24"/>
                <w:cs/>
              </w:rPr>
              <w:t xml:space="preserve">ประทานบัตรสิ้นอายุ และได้ประกาศใน ราชกิจานุเบกษาแล้ว เมื่อวันที่ </w:t>
            </w:r>
            <w:r w:rsidRPr="00371050">
              <w:rPr>
                <w:rFonts w:ascii="Cordia New" w:hAnsi="Cordia New" w:cs="Cordia New"/>
                <w:szCs w:val="24"/>
              </w:rPr>
              <w:t xml:space="preserve">15 </w:t>
            </w:r>
            <w:r w:rsidRPr="00371050">
              <w:rPr>
                <w:rFonts w:ascii="Cordia New" w:hAnsi="Cordia New" w:cs="Cordia New" w:hint="cs"/>
                <w:szCs w:val="24"/>
                <w:cs/>
              </w:rPr>
              <w:t xml:space="preserve">สิงหาคม </w:t>
            </w:r>
            <w:r w:rsidRPr="00371050">
              <w:rPr>
                <w:rFonts w:ascii="Cordia New" w:hAnsi="Cordia New" w:cs="Cordia New"/>
                <w:szCs w:val="24"/>
              </w:rPr>
              <w:t>2560</w:t>
            </w:r>
          </w:p>
        </w:tc>
      </w:tr>
      <w:tr w:rsidR="00CC7A86" w:rsidRPr="00330FCC" w14:paraId="07B3BD37" w14:textId="77777777" w:rsidTr="009447F1">
        <w:trPr>
          <w:trHeight w:val="694"/>
        </w:trPr>
        <w:tc>
          <w:tcPr>
            <w:tcW w:w="1080" w:type="dxa"/>
            <w:shd w:val="clear" w:color="auto" w:fill="FFFFFF" w:themeFill="background1"/>
          </w:tcPr>
          <w:p w14:paraId="19311FFD" w14:textId="77777777" w:rsidR="00CC7A86" w:rsidRPr="00371050" w:rsidRDefault="00CC7A86" w:rsidP="009447F1">
            <w:pPr>
              <w:pStyle w:val="Header"/>
              <w:tabs>
                <w:tab w:val="clear" w:pos="4153"/>
                <w:tab w:val="clear" w:pos="8306"/>
              </w:tabs>
              <w:spacing w:line="280" w:lineRule="exact"/>
              <w:ind w:left="-108" w:right="-108"/>
              <w:jc w:val="center"/>
              <w:rPr>
                <w:rFonts w:ascii="Cordia New" w:hAnsi="Cordia New" w:cs="Cordia New"/>
                <w:szCs w:val="24"/>
              </w:rPr>
            </w:pPr>
            <w:r w:rsidRPr="00371050">
              <w:rPr>
                <w:rFonts w:ascii="Cordia New" w:hAnsi="Cordia New" w:cs="Cordia New"/>
                <w:szCs w:val="24"/>
              </w:rPr>
              <w:t>BP-2 Expansion</w:t>
            </w:r>
          </w:p>
        </w:tc>
        <w:tc>
          <w:tcPr>
            <w:tcW w:w="1170" w:type="dxa"/>
            <w:shd w:val="clear" w:color="auto" w:fill="FFFFFF" w:themeFill="background1"/>
          </w:tcPr>
          <w:p w14:paraId="0CA4E542" w14:textId="77777777" w:rsidR="00CC7A86" w:rsidRPr="00371050" w:rsidRDefault="00CC7A86" w:rsidP="009447F1">
            <w:pPr>
              <w:pStyle w:val="Header"/>
              <w:tabs>
                <w:tab w:val="clear" w:pos="4153"/>
                <w:tab w:val="clear" w:pos="8306"/>
              </w:tabs>
              <w:spacing w:line="280" w:lineRule="exact"/>
              <w:ind w:left="-115" w:right="-128"/>
              <w:jc w:val="center"/>
              <w:rPr>
                <w:rFonts w:ascii="Cordia New" w:hAnsi="Cordia New" w:cs="Cordia New"/>
                <w:szCs w:val="24"/>
              </w:rPr>
            </w:pPr>
            <w:r w:rsidRPr="00371050">
              <w:rPr>
                <w:rFonts w:ascii="Cordia New" w:hAnsi="Cordia New" w:cs="Cordia New"/>
                <w:szCs w:val="24"/>
              </w:rPr>
              <w:t>25982/16074</w:t>
            </w:r>
          </w:p>
        </w:tc>
        <w:tc>
          <w:tcPr>
            <w:tcW w:w="900" w:type="dxa"/>
            <w:shd w:val="clear" w:color="auto" w:fill="FFFFFF" w:themeFill="background1"/>
          </w:tcPr>
          <w:p w14:paraId="2CFBDF3B"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cs/>
              </w:rPr>
            </w:pPr>
            <w:r w:rsidRPr="00371050">
              <w:rPr>
                <w:rFonts w:ascii="Cordia New" w:hAnsi="Cordia New" w:cs="Cordia New" w:hint="cs"/>
                <w:szCs w:val="24"/>
                <w:cs/>
              </w:rPr>
              <w:t>ลี้</w:t>
            </w:r>
          </w:p>
        </w:tc>
        <w:tc>
          <w:tcPr>
            <w:tcW w:w="720" w:type="dxa"/>
            <w:shd w:val="clear" w:color="auto" w:fill="FFFFFF" w:themeFill="background1"/>
          </w:tcPr>
          <w:p w14:paraId="55AFB47F"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cs/>
              </w:rPr>
            </w:pPr>
            <w:r w:rsidRPr="00371050">
              <w:rPr>
                <w:rFonts w:ascii="Cordia New" w:hAnsi="Cordia New" w:cs="Cordia New" w:hint="cs"/>
                <w:szCs w:val="24"/>
                <w:cs/>
              </w:rPr>
              <w:t>ลำพูน</w:t>
            </w:r>
          </w:p>
        </w:tc>
        <w:tc>
          <w:tcPr>
            <w:tcW w:w="990" w:type="dxa"/>
            <w:shd w:val="clear" w:color="auto" w:fill="FFFFFF" w:themeFill="background1"/>
          </w:tcPr>
          <w:p w14:paraId="50AC52B6"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rPr>
              <w:t>285-3-12</w:t>
            </w:r>
          </w:p>
        </w:tc>
        <w:tc>
          <w:tcPr>
            <w:tcW w:w="810" w:type="dxa"/>
            <w:shd w:val="clear" w:color="auto" w:fill="FFFFFF" w:themeFill="background1"/>
          </w:tcPr>
          <w:p w14:paraId="7DEE0381"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rPr>
              <w:t>16/01/67</w:t>
            </w:r>
          </w:p>
        </w:tc>
        <w:tc>
          <w:tcPr>
            <w:tcW w:w="1440" w:type="dxa"/>
            <w:shd w:val="clear" w:color="auto" w:fill="FFFFFF" w:themeFill="background1"/>
          </w:tcPr>
          <w:p w14:paraId="2F096194"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cs/>
              </w:rPr>
            </w:pPr>
            <w:r w:rsidRPr="00371050">
              <w:rPr>
                <w:rFonts w:ascii="Cordia New" w:hAnsi="Cordia New" w:cs="Cordia New"/>
                <w:szCs w:val="24"/>
                <w:cs/>
              </w:rPr>
              <w:t xml:space="preserve">บริษัท บ้านปู จำกัด </w:t>
            </w:r>
            <w:r w:rsidRPr="00371050">
              <w:rPr>
                <w:rFonts w:ascii="Cordia New" w:hAnsi="Cordia New" w:cs="Cordia New"/>
                <w:szCs w:val="24"/>
              </w:rPr>
              <w:t>(</w:t>
            </w:r>
            <w:r w:rsidRPr="00371050">
              <w:rPr>
                <w:rFonts w:ascii="Cordia New" w:hAnsi="Cordia New" w:cs="Cordia New"/>
                <w:szCs w:val="24"/>
                <w:cs/>
              </w:rPr>
              <w:t>มหาชน</w:t>
            </w:r>
            <w:r w:rsidRPr="00371050">
              <w:rPr>
                <w:rFonts w:ascii="Cordia New" w:hAnsi="Cordia New" w:cs="Cordia New"/>
                <w:szCs w:val="24"/>
              </w:rPr>
              <w:t>)</w:t>
            </w:r>
          </w:p>
        </w:tc>
        <w:tc>
          <w:tcPr>
            <w:tcW w:w="2610" w:type="dxa"/>
            <w:shd w:val="clear" w:color="auto" w:fill="FFFFFF" w:themeFill="background1"/>
            <w:vAlign w:val="center"/>
          </w:tcPr>
          <w:p w14:paraId="6032EA66" w14:textId="77777777" w:rsidR="00CC7A86" w:rsidRPr="00371050" w:rsidRDefault="00CC7A86" w:rsidP="009447F1">
            <w:pPr>
              <w:pStyle w:val="Header"/>
              <w:tabs>
                <w:tab w:val="clear" w:pos="4153"/>
                <w:tab w:val="clear" w:pos="8306"/>
              </w:tabs>
              <w:spacing w:line="280" w:lineRule="exact"/>
              <w:ind w:left="-14" w:right="-19"/>
              <w:jc w:val="center"/>
              <w:rPr>
                <w:rFonts w:ascii="Cordia New" w:hAnsi="Cordia New" w:cs="Cordia New"/>
                <w:szCs w:val="24"/>
              </w:rPr>
            </w:pPr>
            <w:r w:rsidRPr="00371050">
              <w:rPr>
                <w:rFonts w:ascii="Cordia New" w:hAnsi="Cordia New" w:cs="Cordia New" w:hint="cs"/>
                <w:szCs w:val="24"/>
                <w:cs/>
              </w:rPr>
              <w:t>ขอเวนคืนประทานบัตร และ</w:t>
            </w:r>
          </w:p>
          <w:p w14:paraId="5776E81E" w14:textId="29CF9139" w:rsidR="00CC7A86" w:rsidRPr="00371050" w:rsidRDefault="00CC7A86" w:rsidP="00771D87">
            <w:pPr>
              <w:pStyle w:val="Header"/>
              <w:tabs>
                <w:tab w:val="clear" w:pos="4153"/>
                <w:tab w:val="clear" w:pos="8306"/>
              </w:tabs>
              <w:spacing w:line="280" w:lineRule="exact"/>
              <w:ind w:left="-14" w:right="-19"/>
              <w:jc w:val="center"/>
              <w:rPr>
                <w:rFonts w:ascii="Cordia New" w:hAnsi="Cordia New" w:cs="Cordia New"/>
                <w:szCs w:val="24"/>
                <w:cs/>
              </w:rPr>
            </w:pPr>
            <w:r w:rsidRPr="00371050">
              <w:rPr>
                <w:rFonts w:ascii="Cordia New" w:hAnsi="Cordia New" w:cs="Cordia New" w:hint="cs"/>
                <w:szCs w:val="24"/>
                <w:cs/>
              </w:rPr>
              <w:t>อยู่ระหว่างการฟื้นฟูพื้นที่</w:t>
            </w:r>
          </w:p>
        </w:tc>
      </w:tr>
      <w:tr w:rsidR="00CC7A86" w:rsidRPr="00330FCC" w14:paraId="3AF8C5B0" w14:textId="77777777" w:rsidTr="009447F1">
        <w:trPr>
          <w:trHeight w:val="694"/>
        </w:trPr>
        <w:tc>
          <w:tcPr>
            <w:tcW w:w="1080" w:type="dxa"/>
            <w:shd w:val="clear" w:color="auto" w:fill="FFFFFF" w:themeFill="background1"/>
          </w:tcPr>
          <w:p w14:paraId="156E9331" w14:textId="77777777" w:rsidR="00CC7A86" w:rsidRPr="00371050" w:rsidRDefault="00CC7A86" w:rsidP="009447F1">
            <w:pPr>
              <w:pStyle w:val="Header"/>
              <w:tabs>
                <w:tab w:val="clear" w:pos="4153"/>
                <w:tab w:val="clear" w:pos="8306"/>
              </w:tabs>
              <w:spacing w:line="280" w:lineRule="exact"/>
              <w:ind w:left="-108" w:right="-108"/>
              <w:jc w:val="center"/>
              <w:rPr>
                <w:rFonts w:ascii="Cordia New" w:hAnsi="Cordia New" w:cs="Cordia New"/>
                <w:szCs w:val="24"/>
              </w:rPr>
            </w:pPr>
            <w:r w:rsidRPr="00371050">
              <w:rPr>
                <w:rFonts w:ascii="Cordia New" w:hAnsi="Cordia New" w:cs="Cordia New"/>
                <w:szCs w:val="24"/>
              </w:rPr>
              <w:t>BP-2 Expansion</w:t>
            </w:r>
          </w:p>
        </w:tc>
        <w:tc>
          <w:tcPr>
            <w:tcW w:w="1170" w:type="dxa"/>
            <w:shd w:val="clear" w:color="auto" w:fill="FFFFFF" w:themeFill="background1"/>
          </w:tcPr>
          <w:p w14:paraId="4E1178B8" w14:textId="77777777" w:rsidR="00CC7A86" w:rsidRPr="00371050" w:rsidRDefault="00CC7A86" w:rsidP="009447F1">
            <w:pPr>
              <w:pStyle w:val="Header"/>
              <w:tabs>
                <w:tab w:val="clear" w:pos="4153"/>
                <w:tab w:val="clear" w:pos="8306"/>
              </w:tabs>
              <w:spacing w:line="280" w:lineRule="exact"/>
              <w:ind w:left="-115" w:right="-128"/>
              <w:jc w:val="center"/>
              <w:rPr>
                <w:rFonts w:ascii="Cordia New" w:hAnsi="Cordia New" w:cs="Cordia New"/>
                <w:szCs w:val="24"/>
              </w:rPr>
            </w:pPr>
            <w:r w:rsidRPr="00371050">
              <w:rPr>
                <w:rFonts w:ascii="Cordia New" w:hAnsi="Cordia New" w:cs="Cordia New"/>
                <w:szCs w:val="24"/>
              </w:rPr>
              <w:t>25983/16075</w:t>
            </w:r>
          </w:p>
        </w:tc>
        <w:tc>
          <w:tcPr>
            <w:tcW w:w="900" w:type="dxa"/>
            <w:shd w:val="clear" w:color="auto" w:fill="FFFFFF" w:themeFill="background1"/>
          </w:tcPr>
          <w:p w14:paraId="0F511459"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cs/>
              </w:rPr>
            </w:pPr>
            <w:r w:rsidRPr="00371050">
              <w:rPr>
                <w:rFonts w:ascii="Cordia New" w:hAnsi="Cordia New" w:cs="Cordia New" w:hint="cs"/>
                <w:szCs w:val="24"/>
                <w:cs/>
              </w:rPr>
              <w:t>ลี้</w:t>
            </w:r>
          </w:p>
        </w:tc>
        <w:tc>
          <w:tcPr>
            <w:tcW w:w="720" w:type="dxa"/>
            <w:shd w:val="clear" w:color="auto" w:fill="FFFFFF" w:themeFill="background1"/>
          </w:tcPr>
          <w:p w14:paraId="34864438"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cs/>
              </w:rPr>
            </w:pPr>
            <w:r w:rsidRPr="00371050">
              <w:rPr>
                <w:rFonts w:ascii="Cordia New" w:hAnsi="Cordia New" w:cs="Cordia New" w:hint="cs"/>
                <w:szCs w:val="24"/>
                <w:cs/>
              </w:rPr>
              <w:t>ลำพูน</w:t>
            </w:r>
          </w:p>
        </w:tc>
        <w:tc>
          <w:tcPr>
            <w:tcW w:w="990" w:type="dxa"/>
            <w:shd w:val="clear" w:color="auto" w:fill="FFFFFF" w:themeFill="background1"/>
          </w:tcPr>
          <w:p w14:paraId="1DF3E06D"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rPr>
              <w:t>296-0-45</w:t>
            </w:r>
          </w:p>
        </w:tc>
        <w:tc>
          <w:tcPr>
            <w:tcW w:w="810" w:type="dxa"/>
            <w:shd w:val="clear" w:color="auto" w:fill="FFFFFF" w:themeFill="background1"/>
          </w:tcPr>
          <w:p w14:paraId="2FF58566"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rPr>
            </w:pPr>
            <w:r w:rsidRPr="00371050">
              <w:rPr>
                <w:rFonts w:ascii="Cordia New" w:hAnsi="Cordia New" w:cs="Cordia New"/>
                <w:szCs w:val="24"/>
              </w:rPr>
              <w:t>16/01/67</w:t>
            </w:r>
          </w:p>
        </w:tc>
        <w:tc>
          <w:tcPr>
            <w:tcW w:w="1440" w:type="dxa"/>
            <w:shd w:val="clear" w:color="auto" w:fill="FFFFFF" w:themeFill="background1"/>
          </w:tcPr>
          <w:p w14:paraId="790B5EB0" w14:textId="77777777" w:rsidR="00CC7A86" w:rsidRPr="00371050" w:rsidRDefault="00CC7A86" w:rsidP="009447F1">
            <w:pPr>
              <w:pStyle w:val="Header"/>
              <w:tabs>
                <w:tab w:val="clear" w:pos="4153"/>
                <w:tab w:val="clear" w:pos="8306"/>
              </w:tabs>
              <w:spacing w:line="280" w:lineRule="exact"/>
              <w:ind w:left="-115" w:right="-108"/>
              <w:jc w:val="center"/>
              <w:rPr>
                <w:rFonts w:ascii="Cordia New" w:hAnsi="Cordia New" w:cs="Cordia New"/>
                <w:szCs w:val="24"/>
                <w:cs/>
              </w:rPr>
            </w:pPr>
            <w:r w:rsidRPr="00371050">
              <w:rPr>
                <w:rFonts w:ascii="Cordia New" w:hAnsi="Cordia New" w:cs="Cordia New"/>
                <w:szCs w:val="24"/>
                <w:cs/>
              </w:rPr>
              <w:t xml:space="preserve">บริษัท บ้านปู จำกัด </w:t>
            </w:r>
            <w:r w:rsidRPr="00371050">
              <w:rPr>
                <w:rFonts w:ascii="Cordia New" w:hAnsi="Cordia New" w:cs="Cordia New"/>
                <w:szCs w:val="24"/>
              </w:rPr>
              <w:t>(</w:t>
            </w:r>
            <w:r w:rsidRPr="00371050">
              <w:rPr>
                <w:rFonts w:ascii="Cordia New" w:hAnsi="Cordia New" w:cs="Cordia New"/>
                <w:szCs w:val="24"/>
                <w:cs/>
              </w:rPr>
              <w:t>มหาชน</w:t>
            </w:r>
            <w:r w:rsidRPr="00371050">
              <w:rPr>
                <w:rFonts w:ascii="Cordia New" w:hAnsi="Cordia New" w:cs="Cordia New"/>
                <w:szCs w:val="24"/>
              </w:rPr>
              <w:t>)</w:t>
            </w:r>
          </w:p>
        </w:tc>
        <w:tc>
          <w:tcPr>
            <w:tcW w:w="2610" w:type="dxa"/>
            <w:tcBorders>
              <w:bottom w:val="single" w:sz="4" w:space="0" w:color="auto"/>
            </w:tcBorders>
            <w:shd w:val="clear" w:color="auto" w:fill="FFFFFF" w:themeFill="background1"/>
            <w:vAlign w:val="center"/>
          </w:tcPr>
          <w:p w14:paraId="5D668DB1" w14:textId="77777777" w:rsidR="00CC7A86" w:rsidRPr="00371050" w:rsidRDefault="00CC7A86" w:rsidP="009447F1">
            <w:pPr>
              <w:pStyle w:val="Header"/>
              <w:tabs>
                <w:tab w:val="clear" w:pos="4153"/>
                <w:tab w:val="clear" w:pos="8306"/>
              </w:tabs>
              <w:spacing w:line="280" w:lineRule="exact"/>
              <w:ind w:left="-14" w:right="-19"/>
              <w:jc w:val="center"/>
              <w:rPr>
                <w:rFonts w:ascii="Cordia New" w:hAnsi="Cordia New" w:cs="Cordia New"/>
                <w:szCs w:val="24"/>
              </w:rPr>
            </w:pPr>
            <w:r w:rsidRPr="00371050">
              <w:rPr>
                <w:rFonts w:ascii="Cordia New" w:hAnsi="Cordia New" w:cs="Cordia New" w:hint="cs"/>
                <w:szCs w:val="24"/>
                <w:cs/>
              </w:rPr>
              <w:t>ขอเวนคืนประทานบัตร และ</w:t>
            </w:r>
          </w:p>
          <w:p w14:paraId="0FE7641F" w14:textId="671971F6" w:rsidR="00CC7A86" w:rsidRPr="00371050" w:rsidRDefault="00CC7A86" w:rsidP="00771D87">
            <w:pPr>
              <w:pStyle w:val="Header"/>
              <w:tabs>
                <w:tab w:val="clear" w:pos="4153"/>
                <w:tab w:val="clear" w:pos="8306"/>
              </w:tabs>
              <w:spacing w:line="280" w:lineRule="exact"/>
              <w:ind w:left="-14" w:right="-19"/>
              <w:jc w:val="center"/>
              <w:rPr>
                <w:rFonts w:ascii="Cordia New" w:hAnsi="Cordia New" w:cs="Cordia New"/>
                <w:szCs w:val="24"/>
                <w:cs/>
              </w:rPr>
            </w:pPr>
            <w:r w:rsidRPr="00371050">
              <w:rPr>
                <w:rFonts w:ascii="Cordia New" w:hAnsi="Cordia New" w:cs="Cordia New" w:hint="cs"/>
                <w:szCs w:val="24"/>
                <w:cs/>
              </w:rPr>
              <w:t>อยู่ระหว่างการฟื้นฟูพื้นที่</w:t>
            </w:r>
          </w:p>
        </w:tc>
      </w:tr>
    </w:tbl>
    <w:p w14:paraId="74C4D543" w14:textId="77777777" w:rsidR="00CC7A86" w:rsidRPr="001D693B" w:rsidRDefault="00CC7A86" w:rsidP="00CC7A86">
      <w:pPr>
        <w:tabs>
          <w:tab w:val="left" w:pos="1080"/>
          <w:tab w:val="left" w:pos="1260"/>
        </w:tabs>
        <w:ind w:left="1260" w:hanging="1080"/>
        <w:rPr>
          <w:rFonts w:ascii="Cordia New" w:hAnsi="Cordia New" w:cs="Cordia New"/>
          <w:sz w:val="16"/>
          <w:szCs w:val="16"/>
        </w:rPr>
      </w:pPr>
    </w:p>
    <w:p w14:paraId="3454ED91" w14:textId="2726FFE8" w:rsidR="00F53214" w:rsidRDefault="00F53214" w:rsidP="00F53214">
      <w:pPr>
        <w:pStyle w:val="ListParagraph"/>
        <w:numPr>
          <w:ilvl w:val="0"/>
          <w:numId w:val="33"/>
        </w:numPr>
        <w:tabs>
          <w:tab w:val="clear" w:pos="2340"/>
        </w:tabs>
        <w:spacing w:after="120" w:line="160" w:lineRule="atLeast"/>
        <w:ind w:left="810"/>
        <w:rPr>
          <w:rFonts w:ascii="Cordia New" w:hAnsi="Cordia New" w:cs="Cordia New"/>
          <w:color w:val="000000" w:themeColor="text1"/>
          <w:sz w:val="28"/>
          <w:szCs w:val="28"/>
        </w:rPr>
      </w:pPr>
      <w:r w:rsidRPr="000E1ED9">
        <w:rPr>
          <w:rFonts w:ascii="Cordia New" w:hAnsi="Cordia New" w:cs="Cordia New"/>
          <w:color w:val="000000" w:themeColor="text1"/>
          <w:sz w:val="28"/>
          <w:szCs w:val="28"/>
          <w:cs/>
          <w:lang w:bidi="th-TH"/>
        </w:rPr>
        <w:t>รายละเอียดประทานบัตรของบริษัทย่อยใน</w:t>
      </w:r>
      <w:r w:rsidRPr="00F53214">
        <w:rPr>
          <w:rFonts w:ascii="Cordia New" w:hAnsi="Cordia New" w:cs="Cordia New"/>
          <w:color w:val="000000" w:themeColor="text1"/>
          <w:sz w:val="28"/>
          <w:szCs w:val="28"/>
          <w:cs/>
          <w:lang w:bidi="th-TH"/>
        </w:rPr>
        <w:t>สาธารณรัฐอินโดนีเซีย</w:t>
      </w:r>
    </w:p>
    <w:p w14:paraId="44765908" w14:textId="77777777" w:rsidR="00F55EA2" w:rsidRPr="00330FCC" w:rsidRDefault="00F55EA2" w:rsidP="00F55EA2">
      <w:pPr>
        <w:pStyle w:val="Header"/>
        <w:tabs>
          <w:tab w:val="clear" w:pos="4153"/>
          <w:tab w:val="clear" w:pos="8306"/>
          <w:tab w:val="left" w:pos="360"/>
        </w:tabs>
        <w:rPr>
          <w:rFonts w:ascii="Cordia New" w:hAnsi="Cordia New" w:cs="Cordia New"/>
          <w:color w:val="000000" w:themeColor="text1"/>
          <w:sz w:val="8"/>
          <w:szCs w:val="8"/>
        </w:rPr>
      </w:pPr>
    </w:p>
    <w:tbl>
      <w:tblPr>
        <w:tblW w:w="95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167"/>
        <w:gridCol w:w="1080"/>
        <w:gridCol w:w="900"/>
        <w:gridCol w:w="1080"/>
        <w:gridCol w:w="1080"/>
        <w:gridCol w:w="1856"/>
        <w:gridCol w:w="1437"/>
      </w:tblGrid>
      <w:tr w:rsidR="00F55EA2" w:rsidRPr="00330FCC" w14:paraId="0BE980AD" w14:textId="77777777" w:rsidTr="007F3028">
        <w:tc>
          <w:tcPr>
            <w:tcW w:w="993" w:type="dxa"/>
            <w:tcBorders>
              <w:top w:val="single" w:sz="4" w:space="0" w:color="auto"/>
            </w:tcBorders>
            <w:shd w:val="clear" w:color="auto" w:fill="8DB3E2" w:themeFill="text2" w:themeFillTint="66"/>
            <w:vAlign w:val="center"/>
          </w:tcPr>
          <w:p w14:paraId="0B424F64" w14:textId="77777777" w:rsidR="00F55EA2" w:rsidRPr="007F3028" w:rsidRDefault="00F55EA2" w:rsidP="007F2F18">
            <w:pPr>
              <w:pStyle w:val="Header"/>
              <w:tabs>
                <w:tab w:val="clear" w:pos="4153"/>
                <w:tab w:val="clear" w:pos="8306"/>
              </w:tabs>
              <w:spacing w:line="280" w:lineRule="exact"/>
              <w:ind w:left="-108" w:right="-108"/>
              <w:jc w:val="center"/>
              <w:rPr>
                <w:rFonts w:ascii="Cordia New" w:hAnsi="Cordia New" w:cs="Cordia New"/>
                <w:b/>
                <w:bCs/>
                <w:color w:val="000000" w:themeColor="text1"/>
                <w:szCs w:val="24"/>
              </w:rPr>
            </w:pPr>
            <w:r w:rsidRPr="007F3028">
              <w:rPr>
                <w:rFonts w:ascii="Cordia New" w:hAnsi="Cordia New" w:cs="Cordia New"/>
                <w:b/>
                <w:bCs/>
                <w:color w:val="000000" w:themeColor="text1"/>
                <w:szCs w:val="24"/>
              </w:rPr>
              <w:br w:type="page"/>
            </w:r>
            <w:r w:rsidRPr="007F3028">
              <w:rPr>
                <w:rFonts w:ascii="Cordia New" w:hAnsi="Cordia New" w:cs="Cordia New"/>
                <w:b/>
                <w:bCs/>
                <w:color w:val="000000" w:themeColor="text1"/>
                <w:szCs w:val="24"/>
              </w:rPr>
              <w:br w:type="page"/>
            </w:r>
            <w:r w:rsidRPr="007F3028">
              <w:rPr>
                <w:rFonts w:ascii="Cordia New" w:hAnsi="Cordia New" w:cs="Cordia New"/>
                <w:b/>
                <w:bCs/>
                <w:color w:val="000000" w:themeColor="text1"/>
                <w:szCs w:val="24"/>
              </w:rPr>
              <w:br w:type="page"/>
            </w:r>
            <w:r w:rsidRPr="007F3028">
              <w:rPr>
                <w:rFonts w:ascii="Cordia New" w:hAnsi="Cordia New" w:cs="Cordia New"/>
                <w:b/>
                <w:bCs/>
                <w:color w:val="000000" w:themeColor="text1"/>
                <w:szCs w:val="24"/>
                <w:cs/>
              </w:rPr>
              <w:t>โครงการ</w:t>
            </w:r>
          </w:p>
        </w:tc>
        <w:tc>
          <w:tcPr>
            <w:tcW w:w="1167" w:type="dxa"/>
            <w:tcBorders>
              <w:top w:val="single" w:sz="4" w:space="0" w:color="auto"/>
            </w:tcBorders>
            <w:shd w:val="clear" w:color="auto" w:fill="8DB3E2" w:themeFill="text2" w:themeFillTint="66"/>
            <w:vAlign w:val="center"/>
          </w:tcPr>
          <w:p w14:paraId="09EC6DBF" w14:textId="77777777" w:rsidR="00F55EA2" w:rsidRPr="007F3028" w:rsidRDefault="00F55EA2" w:rsidP="007F2F18">
            <w:pPr>
              <w:pStyle w:val="Header"/>
              <w:tabs>
                <w:tab w:val="clear" w:pos="4153"/>
                <w:tab w:val="clear" w:pos="8306"/>
              </w:tabs>
              <w:spacing w:line="280" w:lineRule="exact"/>
              <w:ind w:left="-89" w:right="-108"/>
              <w:jc w:val="center"/>
              <w:rPr>
                <w:rFonts w:ascii="Cordia New" w:hAnsi="Cordia New" w:cs="Cordia New"/>
                <w:b/>
                <w:bCs/>
                <w:color w:val="000000" w:themeColor="text1"/>
                <w:szCs w:val="24"/>
              </w:rPr>
            </w:pPr>
            <w:r w:rsidRPr="007F3028">
              <w:rPr>
                <w:rFonts w:ascii="Cordia New" w:hAnsi="Cordia New" w:cs="Cordia New"/>
                <w:b/>
                <w:bCs/>
                <w:color w:val="000000" w:themeColor="text1"/>
                <w:szCs w:val="24"/>
                <w:cs/>
              </w:rPr>
              <w:t>ประทานบัตร</w:t>
            </w:r>
          </w:p>
          <w:p w14:paraId="4E3AF7A0" w14:textId="77777777" w:rsidR="00F55EA2" w:rsidRPr="007F3028" w:rsidRDefault="00F55EA2" w:rsidP="007F2F18">
            <w:pPr>
              <w:pStyle w:val="Header"/>
              <w:tabs>
                <w:tab w:val="clear" w:pos="4153"/>
                <w:tab w:val="clear" w:pos="8306"/>
              </w:tabs>
              <w:spacing w:line="280" w:lineRule="exact"/>
              <w:ind w:left="-89" w:right="-108"/>
              <w:jc w:val="center"/>
              <w:rPr>
                <w:rFonts w:ascii="Cordia New" w:hAnsi="Cordia New" w:cs="Cordia New"/>
                <w:b/>
                <w:bCs/>
                <w:color w:val="000000" w:themeColor="text1"/>
                <w:szCs w:val="24"/>
              </w:rPr>
            </w:pPr>
            <w:r w:rsidRPr="007F3028">
              <w:rPr>
                <w:rFonts w:ascii="Cordia New" w:hAnsi="Cordia New" w:cs="Cordia New"/>
                <w:b/>
                <w:bCs/>
                <w:color w:val="000000" w:themeColor="text1"/>
                <w:szCs w:val="24"/>
                <w:cs/>
              </w:rPr>
              <w:t>เลขที่</w:t>
            </w:r>
          </w:p>
        </w:tc>
        <w:tc>
          <w:tcPr>
            <w:tcW w:w="1080" w:type="dxa"/>
            <w:tcBorders>
              <w:top w:val="single" w:sz="4" w:space="0" w:color="auto"/>
            </w:tcBorders>
            <w:shd w:val="clear" w:color="auto" w:fill="8DB3E2" w:themeFill="text2" w:themeFillTint="66"/>
            <w:vAlign w:val="center"/>
          </w:tcPr>
          <w:p w14:paraId="473A9AA7" w14:textId="77777777" w:rsidR="00F55EA2" w:rsidRPr="007F3028" w:rsidRDefault="00F55EA2" w:rsidP="007F2F18">
            <w:pPr>
              <w:pStyle w:val="Header"/>
              <w:tabs>
                <w:tab w:val="clear" w:pos="4153"/>
                <w:tab w:val="clear" w:pos="8306"/>
              </w:tabs>
              <w:spacing w:line="280" w:lineRule="exact"/>
              <w:ind w:left="-108" w:right="-108"/>
              <w:jc w:val="center"/>
              <w:rPr>
                <w:rFonts w:ascii="Cordia New" w:hAnsi="Cordia New" w:cs="Cordia New"/>
                <w:b/>
                <w:bCs/>
                <w:color w:val="000000" w:themeColor="text1"/>
                <w:szCs w:val="24"/>
              </w:rPr>
            </w:pPr>
            <w:r w:rsidRPr="007F3028">
              <w:rPr>
                <w:rFonts w:ascii="Cordia New" w:hAnsi="Cordia New" w:cs="Cordia New"/>
                <w:b/>
                <w:bCs/>
                <w:color w:val="000000" w:themeColor="text1"/>
                <w:szCs w:val="24"/>
                <w:cs/>
              </w:rPr>
              <w:t>อำเภอ</w:t>
            </w:r>
          </w:p>
        </w:tc>
        <w:tc>
          <w:tcPr>
            <w:tcW w:w="900" w:type="dxa"/>
            <w:tcBorders>
              <w:top w:val="single" w:sz="4" w:space="0" w:color="auto"/>
            </w:tcBorders>
            <w:shd w:val="clear" w:color="auto" w:fill="8DB3E2" w:themeFill="text2" w:themeFillTint="66"/>
            <w:vAlign w:val="center"/>
          </w:tcPr>
          <w:p w14:paraId="2E4BD73B" w14:textId="77777777" w:rsidR="00F55EA2" w:rsidRPr="007F3028" w:rsidRDefault="00F55EA2" w:rsidP="007F2F18">
            <w:pPr>
              <w:pStyle w:val="Header"/>
              <w:tabs>
                <w:tab w:val="clear" w:pos="4153"/>
                <w:tab w:val="clear" w:pos="8306"/>
              </w:tabs>
              <w:spacing w:line="280" w:lineRule="exact"/>
              <w:ind w:left="-108" w:right="-108"/>
              <w:jc w:val="center"/>
              <w:rPr>
                <w:rFonts w:ascii="Cordia New" w:hAnsi="Cordia New" w:cs="Cordia New"/>
                <w:b/>
                <w:bCs/>
                <w:color w:val="000000" w:themeColor="text1"/>
                <w:szCs w:val="24"/>
              </w:rPr>
            </w:pPr>
            <w:r w:rsidRPr="007F3028">
              <w:rPr>
                <w:rFonts w:ascii="Cordia New" w:hAnsi="Cordia New" w:cs="Cordia New"/>
                <w:b/>
                <w:bCs/>
                <w:color w:val="000000" w:themeColor="text1"/>
                <w:szCs w:val="24"/>
                <w:cs/>
              </w:rPr>
              <w:t>จังหวัด</w:t>
            </w:r>
          </w:p>
        </w:tc>
        <w:tc>
          <w:tcPr>
            <w:tcW w:w="1080" w:type="dxa"/>
            <w:tcBorders>
              <w:top w:val="single" w:sz="4" w:space="0" w:color="auto"/>
            </w:tcBorders>
            <w:shd w:val="clear" w:color="auto" w:fill="8DB3E2" w:themeFill="text2" w:themeFillTint="66"/>
            <w:vAlign w:val="center"/>
          </w:tcPr>
          <w:p w14:paraId="2E8CAEC1" w14:textId="77777777" w:rsidR="00F55EA2" w:rsidRPr="007F3028" w:rsidRDefault="00F55EA2" w:rsidP="007F2F18">
            <w:pPr>
              <w:pStyle w:val="Header"/>
              <w:tabs>
                <w:tab w:val="clear" w:pos="4153"/>
                <w:tab w:val="clear" w:pos="8306"/>
              </w:tabs>
              <w:spacing w:line="280" w:lineRule="exact"/>
              <w:ind w:left="-108" w:right="-108"/>
              <w:jc w:val="center"/>
              <w:rPr>
                <w:rFonts w:ascii="Cordia New" w:hAnsi="Cordia New" w:cs="Cordia New"/>
                <w:b/>
                <w:bCs/>
                <w:color w:val="000000" w:themeColor="text1"/>
                <w:szCs w:val="24"/>
              </w:rPr>
            </w:pPr>
            <w:r w:rsidRPr="007F3028">
              <w:rPr>
                <w:rFonts w:ascii="Cordia New" w:hAnsi="Cordia New" w:cs="Cordia New"/>
                <w:b/>
                <w:bCs/>
                <w:color w:val="000000" w:themeColor="text1"/>
                <w:szCs w:val="24"/>
                <w:cs/>
              </w:rPr>
              <w:t>เนื้อที่</w:t>
            </w:r>
          </w:p>
          <w:p w14:paraId="6618DE0E" w14:textId="77777777" w:rsidR="00F55EA2" w:rsidRPr="007F3028" w:rsidRDefault="00F55EA2" w:rsidP="007F2F18">
            <w:pPr>
              <w:pStyle w:val="Header"/>
              <w:tabs>
                <w:tab w:val="clear" w:pos="4153"/>
                <w:tab w:val="clear" w:pos="8306"/>
              </w:tabs>
              <w:spacing w:line="280" w:lineRule="exact"/>
              <w:ind w:left="-108" w:right="-108"/>
              <w:jc w:val="center"/>
              <w:rPr>
                <w:rFonts w:ascii="Cordia New" w:hAnsi="Cordia New" w:cs="Cordia New"/>
                <w:b/>
                <w:bCs/>
                <w:color w:val="000000" w:themeColor="text1"/>
                <w:szCs w:val="24"/>
              </w:rPr>
            </w:pPr>
            <w:r w:rsidRPr="007F3028">
              <w:rPr>
                <w:rFonts w:ascii="Cordia New" w:hAnsi="Cordia New" w:cs="Cordia New"/>
                <w:b/>
                <w:bCs/>
                <w:color w:val="000000" w:themeColor="text1"/>
                <w:szCs w:val="24"/>
                <w:cs/>
              </w:rPr>
              <w:t>ไร่</w:t>
            </w:r>
            <w:r w:rsidRPr="007F3028">
              <w:rPr>
                <w:rFonts w:ascii="Cordia New" w:hAnsi="Cordia New" w:cs="Cordia New"/>
                <w:b/>
                <w:bCs/>
                <w:color w:val="000000" w:themeColor="text1"/>
                <w:szCs w:val="24"/>
              </w:rPr>
              <w:t>-</w:t>
            </w:r>
            <w:r w:rsidRPr="007F3028">
              <w:rPr>
                <w:rFonts w:ascii="Cordia New" w:hAnsi="Cordia New" w:cs="Cordia New"/>
                <w:b/>
                <w:bCs/>
                <w:color w:val="000000" w:themeColor="text1"/>
                <w:szCs w:val="24"/>
                <w:cs/>
              </w:rPr>
              <w:t>งาน</w:t>
            </w:r>
            <w:r w:rsidRPr="007F3028">
              <w:rPr>
                <w:rFonts w:ascii="Cordia New" w:hAnsi="Cordia New" w:cs="Cordia New"/>
                <w:b/>
                <w:bCs/>
                <w:color w:val="000000" w:themeColor="text1"/>
                <w:szCs w:val="24"/>
              </w:rPr>
              <w:t>-</w:t>
            </w:r>
            <w:r w:rsidRPr="007F3028">
              <w:rPr>
                <w:rFonts w:ascii="Cordia New" w:hAnsi="Cordia New" w:cs="Cordia New"/>
                <w:b/>
                <w:bCs/>
                <w:color w:val="000000" w:themeColor="text1"/>
                <w:szCs w:val="24"/>
                <w:cs/>
              </w:rPr>
              <w:t>ตรม</w:t>
            </w:r>
            <w:r w:rsidRPr="007F3028">
              <w:rPr>
                <w:rFonts w:ascii="Cordia New" w:hAnsi="Cordia New" w:cs="Cordia New"/>
                <w:b/>
                <w:bCs/>
                <w:color w:val="000000" w:themeColor="text1"/>
                <w:szCs w:val="24"/>
              </w:rPr>
              <w:t>.</w:t>
            </w:r>
          </w:p>
        </w:tc>
        <w:tc>
          <w:tcPr>
            <w:tcW w:w="1080" w:type="dxa"/>
            <w:tcBorders>
              <w:top w:val="single" w:sz="4" w:space="0" w:color="auto"/>
            </w:tcBorders>
            <w:shd w:val="clear" w:color="auto" w:fill="8DB3E2" w:themeFill="text2" w:themeFillTint="66"/>
            <w:vAlign w:val="center"/>
          </w:tcPr>
          <w:p w14:paraId="630BA4E9" w14:textId="77777777" w:rsidR="00F55EA2" w:rsidRPr="007F3028" w:rsidRDefault="00F55EA2" w:rsidP="007F2F18">
            <w:pPr>
              <w:pStyle w:val="Header"/>
              <w:tabs>
                <w:tab w:val="clear" w:pos="4153"/>
                <w:tab w:val="clear" w:pos="8306"/>
              </w:tabs>
              <w:spacing w:line="280" w:lineRule="exact"/>
              <w:ind w:left="-108" w:right="-124"/>
              <w:jc w:val="center"/>
              <w:rPr>
                <w:rFonts w:ascii="Cordia New" w:hAnsi="Cordia New" w:cs="Cordia New"/>
                <w:b/>
                <w:bCs/>
                <w:color w:val="000000" w:themeColor="text1"/>
                <w:szCs w:val="24"/>
              </w:rPr>
            </w:pPr>
            <w:r w:rsidRPr="007F3028">
              <w:rPr>
                <w:rFonts w:ascii="Cordia New" w:hAnsi="Cordia New" w:cs="Cordia New"/>
                <w:b/>
                <w:bCs/>
                <w:color w:val="000000" w:themeColor="text1"/>
                <w:szCs w:val="24"/>
                <w:cs/>
              </w:rPr>
              <w:t>หมดอายุ</w:t>
            </w:r>
          </w:p>
        </w:tc>
        <w:tc>
          <w:tcPr>
            <w:tcW w:w="1856" w:type="dxa"/>
            <w:tcBorders>
              <w:top w:val="single" w:sz="4" w:space="0" w:color="auto"/>
            </w:tcBorders>
            <w:shd w:val="clear" w:color="auto" w:fill="8DB3E2" w:themeFill="text2" w:themeFillTint="66"/>
            <w:vAlign w:val="center"/>
          </w:tcPr>
          <w:p w14:paraId="50C27914" w14:textId="77777777" w:rsidR="00F55EA2" w:rsidRPr="007F3028" w:rsidRDefault="00F55EA2" w:rsidP="007F2F18">
            <w:pPr>
              <w:pStyle w:val="Header"/>
              <w:tabs>
                <w:tab w:val="clear" w:pos="4153"/>
                <w:tab w:val="clear" w:pos="8306"/>
              </w:tabs>
              <w:spacing w:line="280" w:lineRule="exact"/>
              <w:ind w:left="-108" w:right="-108"/>
              <w:jc w:val="center"/>
              <w:rPr>
                <w:rFonts w:ascii="Cordia New" w:hAnsi="Cordia New" w:cs="Cordia New"/>
                <w:b/>
                <w:bCs/>
                <w:color w:val="000000" w:themeColor="text1"/>
                <w:szCs w:val="24"/>
              </w:rPr>
            </w:pPr>
            <w:r w:rsidRPr="007F3028">
              <w:rPr>
                <w:rFonts w:ascii="Cordia New" w:hAnsi="Cordia New" w:cs="Cordia New"/>
                <w:b/>
                <w:bCs/>
                <w:color w:val="000000" w:themeColor="text1"/>
                <w:szCs w:val="24"/>
                <w:cs/>
              </w:rPr>
              <w:t>โดยบริษัท</w:t>
            </w:r>
          </w:p>
        </w:tc>
        <w:tc>
          <w:tcPr>
            <w:tcW w:w="1437" w:type="dxa"/>
            <w:tcBorders>
              <w:top w:val="single" w:sz="4" w:space="0" w:color="auto"/>
            </w:tcBorders>
            <w:shd w:val="clear" w:color="auto" w:fill="8DB3E2" w:themeFill="text2" w:themeFillTint="66"/>
            <w:vAlign w:val="center"/>
          </w:tcPr>
          <w:p w14:paraId="4FABC676" w14:textId="77777777" w:rsidR="00F55EA2" w:rsidRPr="007F3028" w:rsidRDefault="00F55EA2" w:rsidP="007F2F18">
            <w:pPr>
              <w:pStyle w:val="Header"/>
              <w:tabs>
                <w:tab w:val="clear" w:pos="4153"/>
                <w:tab w:val="clear" w:pos="8306"/>
              </w:tabs>
              <w:spacing w:line="280" w:lineRule="exact"/>
              <w:ind w:left="-108" w:right="-72"/>
              <w:jc w:val="center"/>
              <w:rPr>
                <w:rFonts w:ascii="Cordia New" w:hAnsi="Cordia New" w:cs="Cordia New"/>
                <w:b/>
                <w:bCs/>
                <w:color w:val="000000" w:themeColor="text1"/>
                <w:szCs w:val="24"/>
                <w:cs/>
              </w:rPr>
            </w:pPr>
            <w:r w:rsidRPr="007F3028">
              <w:rPr>
                <w:rFonts w:ascii="Cordia New" w:hAnsi="Cordia New" w:cs="Cordia New"/>
                <w:b/>
                <w:bCs/>
                <w:color w:val="000000" w:themeColor="text1"/>
                <w:szCs w:val="24"/>
                <w:cs/>
              </w:rPr>
              <w:t>หมายเหตุ</w:t>
            </w:r>
          </w:p>
        </w:tc>
      </w:tr>
      <w:tr w:rsidR="00BB311F" w:rsidRPr="00330FCC" w14:paraId="7BAEE0A7" w14:textId="77777777" w:rsidTr="00A963CD">
        <w:tc>
          <w:tcPr>
            <w:tcW w:w="993" w:type="dxa"/>
            <w:tcBorders>
              <w:top w:val="single" w:sz="4" w:space="0" w:color="auto"/>
              <w:left w:val="single" w:sz="4" w:space="0" w:color="auto"/>
              <w:bottom w:val="single" w:sz="4" w:space="0" w:color="auto"/>
              <w:right w:val="single" w:sz="4" w:space="0" w:color="auto"/>
            </w:tcBorders>
          </w:tcPr>
          <w:p w14:paraId="17FA1E3A"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Indonesia-Kalimantan</w:t>
            </w:r>
          </w:p>
        </w:tc>
        <w:tc>
          <w:tcPr>
            <w:tcW w:w="1167" w:type="dxa"/>
            <w:tcBorders>
              <w:top w:val="single" w:sz="4" w:space="0" w:color="auto"/>
              <w:left w:val="single" w:sz="4" w:space="0" w:color="auto"/>
              <w:bottom w:val="single" w:sz="4" w:space="0" w:color="auto"/>
              <w:right w:val="single" w:sz="4" w:space="0" w:color="auto"/>
            </w:tcBorders>
          </w:tcPr>
          <w:p w14:paraId="71666571"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05PB0318</w:t>
            </w:r>
          </w:p>
          <w:p w14:paraId="004EA01C"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tc>
        <w:tc>
          <w:tcPr>
            <w:tcW w:w="1080" w:type="dxa"/>
            <w:tcBorders>
              <w:top w:val="single" w:sz="4" w:space="0" w:color="auto"/>
              <w:left w:val="single" w:sz="4" w:space="0" w:color="auto"/>
              <w:bottom w:val="single" w:sz="4" w:space="0" w:color="auto"/>
              <w:right w:val="single" w:sz="4" w:space="0" w:color="auto"/>
            </w:tcBorders>
          </w:tcPr>
          <w:p w14:paraId="6360EF9E"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Tanah Laut</w:t>
            </w:r>
          </w:p>
        </w:tc>
        <w:tc>
          <w:tcPr>
            <w:tcW w:w="900" w:type="dxa"/>
            <w:tcBorders>
              <w:top w:val="single" w:sz="4" w:space="0" w:color="auto"/>
              <w:left w:val="single" w:sz="4" w:space="0" w:color="auto"/>
              <w:bottom w:val="single" w:sz="4" w:space="0" w:color="auto"/>
              <w:right w:val="single" w:sz="4" w:space="0" w:color="auto"/>
            </w:tcBorders>
          </w:tcPr>
          <w:p w14:paraId="18D56901"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South Kalimantan</w:t>
            </w:r>
          </w:p>
        </w:tc>
        <w:tc>
          <w:tcPr>
            <w:tcW w:w="1080" w:type="dxa"/>
            <w:tcBorders>
              <w:top w:val="single" w:sz="4" w:space="0" w:color="auto"/>
              <w:left w:val="single" w:sz="4" w:space="0" w:color="auto"/>
              <w:bottom w:val="single" w:sz="4" w:space="0" w:color="auto"/>
              <w:right w:val="single" w:sz="4" w:space="0" w:color="auto"/>
            </w:tcBorders>
          </w:tcPr>
          <w:p w14:paraId="4E29FCBE"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4,137</w:t>
            </w:r>
          </w:p>
          <w:p w14:paraId="3BD1D366"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 xml:space="preserve">   Hectares</w:t>
            </w:r>
          </w:p>
          <w:p w14:paraId="6EF3681F"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7,341</w:t>
            </w:r>
          </w:p>
          <w:p w14:paraId="735574BD" w14:textId="64151C28" w:rsidR="00BB311F" w:rsidRPr="00330FCC" w:rsidRDefault="00BB311F" w:rsidP="00771D87">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 xml:space="preserve">  Hectares</w:t>
            </w:r>
          </w:p>
        </w:tc>
        <w:tc>
          <w:tcPr>
            <w:tcW w:w="1080" w:type="dxa"/>
            <w:tcBorders>
              <w:top w:val="single" w:sz="4" w:space="0" w:color="auto"/>
              <w:left w:val="single" w:sz="4" w:space="0" w:color="auto"/>
              <w:bottom w:val="single" w:sz="4" w:space="0" w:color="auto"/>
              <w:right w:val="single" w:sz="4" w:space="0" w:color="auto"/>
            </w:tcBorders>
          </w:tcPr>
          <w:p w14:paraId="306C76CA"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9 Dec 2029</w:t>
            </w:r>
          </w:p>
        </w:tc>
        <w:tc>
          <w:tcPr>
            <w:tcW w:w="1856" w:type="dxa"/>
            <w:tcBorders>
              <w:top w:val="single" w:sz="4" w:space="0" w:color="auto"/>
              <w:left w:val="single" w:sz="4" w:space="0" w:color="auto"/>
              <w:bottom w:val="single" w:sz="4" w:space="0" w:color="auto"/>
              <w:right w:val="single" w:sz="4" w:space="0" w:color="auto"/>
            </w:tcBorders>
          </w:tcPr>
          <w:p w14:paraId="4C15EE3C"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lang w:val="sv-SE"/>
              </w:rPr>
            </w:pPr>
            <w:r w:rsidRPr="00330FCC">
              <w:rPr>
                <w:rFonts w:ascii="Cordia New" w:hAnsi="Cordia New" w:cs="Cordia New"/>
                <w:color w:val="000000" w:themeColor="text1"/>
                <w:szCs w:val="24"/>
                <w:lang w:val="sv-SE"/>
              </w:rPr>
              <w:t>PT. Jorong Barutama Greston (Jorong)</w:t>
            </w:r>
          </w:p>
        </w:tc>
        <w:tc>
          <w:tcPr>
            <w:tcW w:w="1437" w:type="dxa"/>
            <w:tcBorders>
              <w:top w:val="single" w:sz="4" w:space="0" w:color="auto"/>
              <w:left w:val="single" w:sz="4" w:space="0" w:color="auto"/>
              <w:bottom w:val="single" w:sz="4" w:space="0" w:color="auto"/>
              <w:right w:val="single" w:sz="4" w:space="0" w:color="auto"/>
            </w:tcBorders>
          </w:tcPr>
          <w:p w14:paraId="00615F40"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Production Stage</w:t>
            </w:r>
          </w:p>
          <w:p w14:paraId="328FB97F"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p w14:paraId="0521C5D3"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 xml:space="preserve">Production Stage </w:t>
            </w:r>
          </w:p>
        </w:tc>
      </w:tr>
      <w:tr w:rsidR="00BB311F" w:rsidRPr="00330FCC" w14:paraId="7C5C17BC" w14:textId="77777777" w:rsidTr="00371050">
        <w:trPr>
          <w:trHeight w:val="755"/>
        </w:trPr>
        <w:tc>
          <w:tcPr>
            <w:tcW w:w="993" w:type="dxa"/>
            <w:tcBorders>
              <w:top w:val="single" w:sz="4" w:space="0" w:color="auto"/>
              <w:left w:val="single" w:sz="4" w:space="0" w:color="auto"/>
              <w:bottom w:val="single" w:sz="4" w:space="0" w:color="auto"/>
              <w:right w:val="single" w:sz="4" w:space="0" w:color="auto"/>
            </w:tcBorders>
          </w:tcPr>
          <w:p w14:paraId="7EED5EED"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Indominco</w:t>
            </w:r>
          </w:p>
        </w:tc>
        <w:tc>
          <w:tcPr>
            <w:tcW w:w="1167" w:type="dxa"/>
            <w:tcBorders>
              <w:top w:val="single" w:sz="4" w:space="0" w:color="auto"/>
              <w:left w:val="single" w:sz="4" w:space="0" w:color="auto"/>
              <w:bottom w:val="single" w:sz="4" w:space="0" w:color="auto"/>
              <w:right w:val="single" w:sz="4" w:space="0" w:color="auto"/>
            </w:tcBorders>
          </w:tcPr>
          <w:p w14:paraId="735F9877"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01PB0435</w:t>
            </w:r>
          </w:p>
        </w:tc>
        <w:tc>
          <w:tcPr>
            <w:tcW w:w="1080" w:type="dxa"/>
            <w:tcBorders>
              <w:top w:val="single" w:sz="4" w:space="0" w:color="auto"/>
              <w:left w:val="single" w:sz="4" w:space="0" w:color="auto"/>
              <w:bottom w:val="single" w:sz="4" w:space="0" w:color="auto"/>
              <w:right w:val="single" w:sz="4" w:space="0" w:color="auto"/>
            </w:tcBorders>
          </w:tcPr>
          <w:p w14:paraId="3568FC80"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 xml:space="preserve">Bontang, </w:t>
            </w:r>
          </w:p>
          <w:p w14:paraId="17AB8A4D"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Kutai Timur</w:t>
            </w:r>
          </w:p>
        </w:tc>
        <w:tc>
          <w:tcPr>
            <w:tcW w:w="900" w:type="dxa"/>
            <w:tcBorders>
              <w:top w:val="single" w:sz="4" w:space="0" w:color="auto"/>
              <w:left w:val="single" w:sz="4" w:space="0" w:color="auto"/>
              <w:bottom w:val="single" w:sz="4" w:space="0" w:color="auto"/>
              <w:right w:val="single" w:sz="4" w:space="0" w:color="auto"/>
            </w:tcBorders>
          </w:tcPr>
          <w:p w14:paraId="2AE5709C"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East Kalimantan</w:t>
            </w:r>
          </w:p>
        </w:tc>
        <w:tc>
          <w:tcPr>
            <w:tcW w:w="1080" w:type="dxa"/>
            <w:tcBorders>
              <w:top w:val="single" w:sz="4" w:space="0" w:color="auto"/>
              <w:left w:val="single" w:sz="4" w:space="0" w:color="auto"/>
              <w:bottom w:val="single" w:sz="4" w:space="0" w:color="auto"/>
              <w:right w:val="single" w:sz="4" w:space="0" w:color="auto"/>
            </w:tcBorders>
          </w:tcPr>
          <w:p w14:paraId="3F1DD2D5"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25,121    Hectares</w:t>
            </w:r>
          </w:p>
          <w:p w14:paraId="762E1E20"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tc>
        <w:tc>
          <w:tcPr>
            <w:tcW w:w="1080" w:type="dxa"/>
            <w:tcBorders>
              <w:top w:val="single" w:sz="4" w:space="0" w:color="auto"/>
              <w:left w:val="single" w:sz="4" w:space="0" w:color="auto"/>
              <w:bottom w:val="single" w:sz="4" w:space="0" w:color="auto"/>
              <w:right w:val="single" w:sz="4" w:space="0" w:color="auto"/>
            </w:tcBorders>
          </w:tcPr>
          <w:p w14:paraId="6246AF47"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8 May 2028</w:t>
            </w:r>
          </w:p>
        </w:tc>
        <w:tc>
          <w:tcPr>
            <w:tcW w:w="1856" w:type="dxa"/>
            <w:tcBorders>
              <w:top w:val="single" w:sz="4" w:space="0" w:color="auto"/>
              <w:left w:val="single" w:sz="4" w:space="0" w:color="auto"/>
              <w:bottom w:val="single" w:sz="4" w:space="0" w:color="auto"/>
              <w:right w:val="single" w:sz="4" w:space="0" w:color="auto"/>
            </w:tcBorders>
          </w:tcPr>
          <w:p w14:paraId="4CBF2829"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PT. Indominco Mandiri</w:t>
            </w:r>
          </w:p>
        </w:tc>
        <w:tc>
          <w:tcPr>
            <w:tcW w:w="1437" w:type="dxa"/>
            <w:tcBorders>
              <w:top w:val="single" w:sz="4" w:space="0" w:color="auto"/>
              <w:left w:val="single" w:sz="4" w:space="0" w:color="auto"/>
              <w:bottom w:val="single" w:sz="4" w:space="0" w:color="auto"/>
              <w:right w:val="single" w:sz="4" w:space="0" w:color="auto"/>
            </w:tcBorders>
          </w:tcPr>
          <w:p w14:paraId="5C747FEA"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 xml:space="preserve">Production Stage </w:t>
            </w:r>
          </w:p>
        </w:tc>
      </w:tr>
      <w:tr w:rsidR="00BB311F" w:rsidRPr="00330FCC" w14:paraId="5640811C" w14:textId="77777777" w:rsidTr="00371050">
        <w:trPr>
          <w:trHeight w:val="2141"/>
        </w:trPr>
        <w:tc>
          <w:tcPr>
            <w:tcW w:w="993" w:type="dxa"/>
            <w:tcBorders>
              <w:top w:val="single" w:sz="4" w:space="0" w:color="auto"/>
              <w:left w:val="single" w:sz="4" w:space="0" w:color="auto"/>
              <w:bottom w:val="single" w:sz="4" w:space="0" w:color="auto"/>
              <w:right w:val="single" w:sz="4" w:space="0" w:color="auto"/>
            </w:tcBorders>
          </w:tcPr>
          <w:p w14:paraId="74077E6E"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lang w:val="fi-FI"/>
              </w:rPr>
            </w:pPr>
            <w:r w:rsidRPr="00330FCC">
              <w:rPr>
                <w:rFonts w:ascii="Cordia New" w:hAnsi="Cordia New" w:cs="Cordia New"/>
                <w:color w:val="000000" w:themeColor="text1"/>
                <w:szCs w:val="24"/>
                <w:lang w:val="fi-FI"/>
              </w:rPr>
              <w:t>Kitadin</w:t>
            </w:r>
          </w:p>
          <w:p w14:paraId="5E8A3AF8"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lang w:val="fi-FI"/>
              </w:rPr>
            </w:pPr>
            <w:r w:rsidRPr="00330FCC">
              <w:rPr>
                <w:rFonts w:ascii="Cordia New" w:hAnsi="Cordia New" w:cs="Cordia New"/>
                <w:color w:val="000000" w:themeColor="text1"/>
                <w:szCs w:val="24"/>
                <w:lang w:val="fi-FI"/>
              </w:rPr>
              <w:t>(Embalut)</w:t>
            </w:r>
          </w:p>
          <w:p w14:paraId="7805236B"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lang w:val="fi-FI"/>
              </w:rPr>
            </w:pPr>
          </w:p>
          <w:p w14:paraId="782CAC37"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lang w:val="fi-FI"/>
              </w:rPr>
            </w:pPr>
          </w:p>
          <w:p w14:paraId="64D7ACFE"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lang w:val="fi-FI"/>
              </w:rPr>
            </w:pPr>
            <w:r w:rsidRPr="00330FCC">
              <w:rPr>
                <w:rFonts w:ascii="Cordia New" w:hAnsi="Cordia New" w:cs="Cordia New"/>
                <w:color w:val="000000" w:themeColor="text1"/>
                <w:szCs w:val="24"/>
                <w:lang w:val="fi-FI"/>
              </w:rPr>
              <w:t>Kitadin</w:t>
            </w:r>
          </w:p>
          <w:p w14:paraId="41148595"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lang w:val="fi-FI"/>
              </w:rPr>
            </w:pPr>
            <w:r w:rsidRPr="00330FCC">
              <w:rPr>
                <w:rFonts w:ascii="Cordia New" w:hAnsi="Cordia New" w:cs="Cordia New"/>
                <w:color w:val="000000" w:themeColor="text1"/>
                <w:szCs w:val="24"/>
                <w:lang w:val="fi-FI"/>
              </w:rPr>
              <w:t>(Tandung Mayang)</w:t>
            </w:r>
          </w:p>
        </w:tc>
        <w:tc>
          <w:tcPr>
            <w:tcW w:w="1167" w:type="dxa"/>
            <w:tcBorders>
              <w:top w:val="single" w:sz="4" w:space="0" w:color="auto"/>
              <w:left w:val="single" w:sz="4" w:space="0" w:color="auto"/>
              <w:bottom w:val="single" w:sz="4" w:space="0" w:color="auto"/>
              <w:right w:val="single" w:sz="4" w:space="0" w:color="auto"/>
            </w:tcBorders>
          </w:tcPr>
          <w:p w14:paraId="4B5581E4"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KTN 2003 0006 OP</w:t>
            </w:r>
          </w:p>
          <w:p w14:paraId="2A64DCB9"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p w14:paraId="7A747753"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p w14:paraId="6112AE5A"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98PP0103</w:t>
            </w:r>
          </w:p>
        </w:tc>
        <w:tc>
          <w:tcPr>
            <w:tcW w:w="1080" w:type="dxa"/>
            <w:tcBorders>
              <w:top w:val="single" w:sz="4" w:space="0" w:color="auto"/>
              <w:left w:val="single" w:sz="4" w:space="0" w:color="auto"/>
              <w:bottom w:val="single" w:sz="4" w:space="0" w:color="auto"/>
              <w:right w:val="single" w:sz="4" w:space="0" w:color="auto"/>
            </w:tcBorders>
          </w:tcPr>
          <w:p w14:paraId="24B78EA2"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lang w:val="fi-FI"/>
              </w:rPr>
            </w:pPr>
            <w:r w:rsidRPr="00330FCC">
              <w:rPr>
                <w:rFonts w:ascii="Cordia New" w:hAnsi="Cordia New" w:cs="Cordia New"/>
                <w:color w:val="000000" w:themeColor="text1"/>
                <w:szCs w:val="24"/>
                <w:lang w:val="fi-FI"/>
              </w:rPr>
              <w:t>Embalut,</w:t>
            </w:r>
          </w:p>
          <w:p w14:paraId="30E7B1D2"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lang w:val="fi-FI"/>
              </w:rPr>
            </w:pPr>
            <w:r w:rsidRPr="00330FCC">
              <w:rPr>
                <w:rFonts w:ascii="Cordia New" w:hAnsi="Cordia New" w:cs="Cordia New"/>
                <w:color w:val="000000" w:themeColor="text1"/>
                <w:szCs w:val="24"/>
                <w:lang w:val="fi-FI"/>
              </w:rPr>
              <w:t>Kutai Kartanegara</w:t>
            </w:r>
          </w:p>
          <w:p w14:paraId="439D9E61"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lang w:val="fi-FI"/>
              </w:rPr>
            </w:pPr>
          </w:p>
          <w:p w14:paraId="10D1C7F5"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lang w:val="fi-FI"/>
              </w:rPr>
            </w:pPr>
            <w:r w:rsidRPr="00330FCC">
              <w:rPr>
                <w:rFonts w:ascii="Cordia New" w:hAnsi="Cordia New" w:cs="Cordia New"/>
                <w:color w:val="000000" w:themeColor="text1"/>
                <w:szCs w:val="24"/>
                <w:lang w:val="fi-FI"/>
              </w:rPr>
              <w:t>Bontang , Kutai</w:t>
            </w:r>
          </w:p>
          <w:p w14:paraId="5AF0B7E0"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lang w:val="fi-FI"/>
              </w:rPr>
            </w:pPr>
            <w:r w:rsidRPr="00330FCC">
              <w:rPr>
                <w:rFonts w:ascii="Cordia New" w:hAnsi="Cordia New" w:cs="Cordia New"/>
                <w:color w:val="000000" w:themeColor="text1"/>
                <w:szCs w:val="24"/>
                <w:lang w:val="fi-FI"/>
              </w:rPr>
              <w:t>Timur</w:t>
            </w:r>
          </w:p>
          <w:p w14:paraId="5FCAFD37"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lang w:val="fi-FI"/>
              </w:rPr>
            </w:pPr>
          </w:p>
        </w:tc>
        <w:tc>
          <w:tcPr>
            <w:tcW w:w="900" w:type="dxa"/>
            <w:tcBorders>
              <w:top w:val="single" w:sz="4" w:space="0" w:color="auto"/>
              <w:left w:val="single" w:sz="4" w:space="0" w:color="auto"/>
              <w:bottom w:val="single" w:sz="4" w:space="0" w:color="auto"/>
              <w:right w:val="single" w:sz="4" w:space="0" w:color="auto"/>
            </w:tcBorders>
          </w:tcPr>
          <w:p w14:paraId="096115F4"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East Kalimantan</w:t>
            </w:r>
          </w:p>
          <w:p w14:paraId="6C93E57D"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p w14:paraId="00D7E0EE"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p w14:paraId="74DCA8F4"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East Kalimantan</w:t>
            </w:r>
          </w:p>
        </w:tc>
        <w:tc>
          <w:tcPr>
            <w:tcW w:w="1080" w:type="dxa"/>
            <w:tcBorders>
              <w:top w:val="single" w:sz="4" w:space="0" w:color="auto"/>
              <w:left w:val="single" w:sz="4" w:space="0" w:color="auto"/>
              <w:bottom w:val="single" w:sz="4" w:space="0" w:color="auto"/>
              <w:right w:val="single" w:sz="4" w:space="0" w:color="auto"/>
            </w:tcBorders>
          </w:tcPr>
          <w:p w14:paraId="504A9612"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 xml:space="preserve"> 2,973.3 </w:t>
            </w:r>
          </w:p>
          <w:p w14:paraId="586C1877"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 xml:space="preserve">   Hectares</w:t>
            </w:r>
          </w:p>
          <w:p w14:paraId="45F36499"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p w14:paraId="2567137B"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p w14:paraId="7E631D9C"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2,338</w:t>
            </w:r>
          </w:p>
          <w:p w14:paraId="3B73F843"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Hectares</w:t>
            </w:r>
          </w:p>
        </w:tc>
        <w:tc>
          <w:tcPr>
            <w:tcW w:w="1080" w:type="dxa"/>
            <w:tcBorders>
              <w:top w:val="single" w:sz="4" w:space="0" w:color="auto"/>
              <w:left w:val="single" w:sz="4" w:space="0" w:color="auto"/>
              <w:bottom w:val="single" w:sz="4" w:space="0" w:color="auto"/>
              <w:right w:val="single" w:sz="4" w:space="0" w:color="auto"/>
            </w:tcBorders>
          </w:tcPr>
          <w:p w14:paraId="6B07EF4A"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bCs/>
                <w:color w:val="000000" w:themeColor="text1"/>
                <w:szCs w:val="24"/>
              </w:rPr>
            </w:pPr>
            <w:r w:rsidRPr="00330FCC">
              <w:rPr>
                <w:rFonts w:ascii="Cordia New" w:hAnsi="Cordia New" w:cs="Cordia New"/>
                <w:bCs/>
                <w:color w:val="000000" w:themeColor="text1"/>
                <w:szCs w:val="24"/>
              </w:rPr>
              <w:t>25 Feb 2022</w:t>
            </w:r>
          </w:p>
          <w:p w14:paraId="2A73D8A1"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p w14:paraId="394A5DF3"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p w14:paraId="7502F55C"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p w14:paraId="0D8BD292"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16 Jun 2018</w:t>
            </w:r>
          </w:p>
        </w:tc>
        <w:tc>
          <w:tcPr>
            <w:tcW w:w="1856" w:type="dxa"/>
            <w:tcBorders>
              <w:top w:val="single" w:sz="4" w:space="0" w:color="auto"/>
              <w:left w:val="single" w:sz="4" w:space="0" w:color="auto"/>
              <w:bottom w:val="single" w:sz="4" w:space="0" w:color="auto"/>
              <w:right w:val="single" w:sz="4" w:space="0" w:color="auto"/>
            </w:tcBorders>
          </w:tcPr>
          <w:p w14:paraId="4819E02A"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PT. Kitadin</w:t>
            </w:r>
          </w:p>
          <w:p w14:paraId="23B97CC8"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p w14:paraId="1DF4D01D"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p w14:paraId="53E098A3"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p w14:paraId="6A4C9694"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PT. Kitadin</w:t>
            </w:r>
          </w:p>
        </w:tc>
        <w:tc>
          <w:tcPr>
            <w:tcW w:w="1437" w:type="dxa"/>
            <w:tcBorders>
              <w:top w:val="single" w:sz="4" w:space="0" w:color="auto"/>
              <w:left w:val="single" w:sz="4" w:space="0" w:color="auto"/>
              <w:bottom w:val="single" w:sz="4" w:space="0" w:color="auto"/>
              <w:right w:val="single" w:sz="4" w:space="0" w:color="auto"/>
            </w:tcBorders>
          </w:tcPr>
          <w:p w14:paraId="1739A527"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 xml:space="preserve">Production Stage </w:t>
            </w:r>
          </w:p>
          <w:p w14:paraId="19818689"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p w14:paraId="1913068C"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p w14:paraId="09EED4FF"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p>
          <w:p w14:paraId="2A6DED97"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Production Stage</w:t>
            </w:r>
          </w:p>
        </w:tc>
      </w:tr>
      <w:tr w:rsidR="00BB311F" w:rsidRPr="00330FCC" w14:paraId="7F467B43" w14:textId="77777777" w:rsidTr="00371050">
        <w:trPr>
          <w:trHeight w:val="629"/>
        </w:trPr>
        <w:tc>
          <w:tcPr>
            <w:tcW w:w="993" w:type="dxa"/>
            <w:tcBorders>
              <w:top w:val="single" w:sz="4" w:space="0" w:color="auto"/>
              <w:left w:val="single" w:sz="4" w:space="0" w:color="auto"/>
              <w:bottom w:val="single" w:sz="4" w:space="0" w:color="auto"/>
              <w:right w:val="single" w:sz="4" w:space="0" w:color="auto"/>
            </w:tcBorders>
          </w:tcPr>
          <w:p w14:paraId="03A6056A"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 xml:space="preserve">Trubaindo </w:t>
            </w:r>
          </w:p>
        </w:tc>
        <w:tc>
          <w:tcPr>
            <w:tcW w:w="1167" w:type="dxa"/>
            <w:tcBorders>
              <w:top w:val="single" w:sz="4" w:space="0" w:color="auto"/>
              <w:left w:val="single" w:sz="4" w:space="0" w:color="auto"/>
              <w:bottom w:val="single" w:sz="4" w:space="0" w:color="auto"/>
              <w:right w:val="single" w:sz="4" w:space="0" w:color="auto"/>
            </w:tcBorders>
          </w:tcPr>
          <w:p w14:paraId="132A58C0"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96PB0160</w:t>
            </w:r>
          </w:p>
        </w:tc>
        <w:tc>
          <w:tcPr>
            <w:tcW w:w="1080" w:type="dxa"/>
            <w:tcBorders>
              <w:top w:val="single" w:sz="4" w:space="0" w:color="auto"/>
              <w:left w:val="single" w:sz="4" w:space="0" w:color="auto"/>
              <w:bottom w:val="single" w:sz="4" w:space="0" w:color="auto"/>
              <w:right w:val="single" w:sz="4" w:space="0" w:color="auto"/>
            </w:tcBorders>
          </w:tcPr>
          <w:p w14:paraId="5A9B7BCA"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Kutai Barat</w:t>
            </w:r>
          </w:p>
        </w:tc>
        <w:tc>
          <w:tcPr>
            <w:tcW w:w="900" w:type="dxa"/>
            <w:tcBorders>
              <w:top w:val="single" w:sz="4" w:space="0" w:color="auto"/>
              <w:left w:val="single" w:sz="4" w:space="0" w:color="auto"/>
              <w:bottom w:val="single" w:sz="4" w:space="0" w:color="auto"/>
              <w:right w:val="single" w:sz="4" w:space="0" w:color="auto"/>
            </w:tcBorders>
          </w:tcPr>
          <w:p w14:paraId="19E8DD83"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East Kalimantan</w:t>
            </w:r>
          </w:p>
        </w:tc>
        <w:tc>
          <w:tcPr>
            <w:tcW w:w="1080" w:type="dxa"/>
            <w:tcBorders>
              <w:top w:val="single" w:sz="4" w:space="0" w:color="auto"/>
              <w:left w:val="single" w:sz="4" w:space="0" w:color="auto"/>
              <w:bottom w:val="single" w:sz="4" w:space="0" w:color="auto"/>
              <w:right w:val="single" w:sz="4" w:space="0" w:color="auto"/>
            </w:tcBorders>
          </w:tcPr>
          <w:p w14:paraId="15869800"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23,650    Hectares</w:t>
            </w:r>
          </w:p>
        </w:tc>
        <w:tc>
          <w:tcPr>
            <w:tcW w:w="1080" w:type="dxa"/>
            <w:tcBorders>
              <w:top w:val="single" w:sz="4" w:space="0" w:color="auto"/>
              <w:left w:val="single" w:sz="4" w:space="0" w:color="auto"/>
              <w:bottom w:val="single" w:sz="4" w:space="0" w:color="auto"/>
              <w:right w:val="single" w:sz="4" w:space="0" w:color="auto"/>
            </w:tcBorders>
          </w:tcPr>
          <w:p w14:paraId="6781EE52"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27 Feb 2035</w:t>
            </w:r>
          </w:p>
        </w:tc>
        <w:tc>
          <w:tcPr>
            <w:tcW w:w="1856" w:type="dxa"/>
            <w:tcBorders>
              <w:top w:val="single" w:sz="4" w:space="0" w:color="auto"/>
              <w:left w:val="single" w:sz="4" w:space="0" w:color="auto"/>
              <w:bottom w:val="single" w:sz="4" w:space="0" w:color="auto"/>
              <w:right w:val="single" w:sz="4" w:space="0" w:color="auto"/>
            </w:tcBorders>
          </w:tcPr>
          <w:p w14:paraId="76293981" w14:textId="69F97E20" w:rsidR="00BB311F" w:rsidRPr="00330FCC" w:rsidRDefault="00BB311F" w:rsidP="00371050">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PT. Trubaindo Coal Mining</w:t>
            </w:r>
          </w:p>
        </w:tc>
        <w:tc>
          <w:tcPr>
            <w:tcW w:w="1437" w:type="dxa"/>
            <w:tcBorders>
              <w:top w:val="single" w:sz="4" w:space="0" w:color="auto"/>
              <w:left w:val="single" w:sz="4" w:space="0" w:color="auto"/>
              <w:bottom w:val="single" w:sz="4" w:space="0" w:color="auto"/>
              <w:right w:val="single" w:sz="4" w:space="0" w:color="auto"/>
            </w:tcBorders>
          </w:tcPr>
          <w:p w14:paraId="26900CC4"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color w:val="000000" w:themeColor="text1"/>
                <w:szCs w:val="24"/>
              </w:rPr>
            </w:pPr>
            <w:r w:rsidRPr="00330FCC">
              <w:rPr>
                <w:rFonts w:ascii="Cordia New" w:hAnsi="Cordia New" w:cs="Cordia New"/>
                <w:color w:val="000000" w:themeColor="text1"/>
                <w:szCs w:val="24"/>
              </w:rPr>
              <w:t>Production Stage</w:t>
            </w:r>
          </w:p>
        </w:tc>
      </w:tr>
      <w:tr w:rsidR="00BB311F" w:rsidRPr="00330FCC" w14:paraId="1AD905F1" w14:textId="77777777" w:rsidTr="00A963CD">
        <w:tc>
          <w:tcPr>
            <w:tcW w:w="993" w:type="dxa"/>
            <w:tcBorders>
              <w:top w:val="single" w:sz="4" w:space="0" w:color="auto"/>
              <w:left w:val="single" w:sz="4" w:space="0" w:color="auto"/>
              <w:bottom w:val="single" w:sz="4" w:space="0" w:color="auto"/>
              <w:right w:val="single" w:sz="4" w:space="0" w:color="auto"/>
            </w:tcBorders>
          </w:tcPr>
          <w:p w14:paraId="4DF3C528"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szCs w:val="24"/>
              </w:rPr>
            </w:pPr>
            <w:r w:rsidRPr="00330FCC">
              <w:rPr>
                <w:rFonts w:ascii="Cordia New" w:hAnsi="Cordia New" w:cs="Cordia New"/>
                <w:szCs w:val="24"/>
              </w:rPr>
              <w:t xml:space="preserve">  Bharinto</w:t>
            </w:r>
          </w:p>
          <w:p w14:paraId="1BDF6746"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szCs w:val="24"/>
              </w:rPr>
            </w:pPr>
          </w:p>
        </w:tc>
        <w:tc>
          <w:tcPr>
            <w:tcW w:w="1167" w:type="dxa"/>
            <w:tcBorders>
              <w:top w:val="single" w:sz="4" w:space="0" w:color="auto"/>
              <w:left w:val="single" w:sz="4" w:space="0" w:color="auto"/>
              <w:bottom w:val="single" w:sz="4" w:space="0" w:color="auto"/>
              <w:right w:val="single" w:sz="4" w:space="0" w:color="auto"/>
            </w:tcBorders>
          </w:tcPr>
          <w:p w14:paraId="6489B6CE"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szCs w:val="24"/>
              </w:rPr>
            </w:pPr>
            <w:r w:rsidRPr="00330FCC">
              <w:rPr>
                <w:rFonts w:ascii="Cordia New" w:hAnsi="Cordia New" w:cs="Cordia New"/>
                <w:szCs w:val="24"/>
              </w:rPr>
              <w:t>CCOW-BEK 20Nov1997</w:t>
            </w:r>
          </w:p>
        </w:tc>
        <w:tc>
          <w:tcPr>
            <w:tcW w:w="1080" w:type="dxa"/>
            <w:tcBorders>
              <w:top w:val="single" w:sz="4" w:space="0" w:color="auto"/>
              <w:left w:val="single" w:sz="4" w:space="0" w:color="auto"/>
              <w:bottom w:val="single" w:sz="4" w:space="0" w:color="auto"/>
              <w:right w:val="single" w:sz="4" w:space="0" w:color="auto"/>
            </w:tcBorders>
          </w:tcPr>
          <w:p w14:paraId="1236D687"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szCs w:val="24"/>
              </w:rPr>
            </w:pPr>
            <w:r w:rsidRPr="00330FCC">
              <w:rPr>
                <w:rFonts w:ascii="Cordia New" w:hAnsi="Cordia New" w:cs="Cordia New"/>
                <w:szCs w:val="24"/>
              </w:rPr>
              <w:t>Barito Utara &amp;</w:t>
            </w:r>
          </w:p>
          <w:p w14:paraId="5CD0BCC7"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szCs w:val="24"/>
              </w:rPr>
            </w:pPr>
            <w:r w:rsidRPr="00330FCC">
              <w:rPr>
                <w:rFonts w:ascii="Cordia New" w:hAnsi="Cordia New" w:cs="Cordia New"/>
                <w:szCs w:val="24"/>
              </w:rPr>
              <w:t>Kutai Barat</w:t>
            </w:r>
          </w:p>
        </w:tc>
        <w:tc>
          <w:tcPr>
            <w:tcW w:w="900" w:type="dxa"/>
            <w:tcBorders>
              <w:top w:val="single" w:sz="4" w:space="0" w:color="auto"/>
              <w:left w:val="single" w:sz="4" w:space="0" w:color="auto"/>
              <w:bottom w:val="single" w:sz="4" w:space="0" w:color="auto"/>
              <w:right w:val="single" w:sz="4" w:space="0" w:color="auto"/>
            </w:tcBorders>
          </w:tcPr>
          <w:p w14:paraId="4EE6FFED"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szCs w:val="24"/>
              </w:rPr>
            </w:pPr>
            <w:r w:rsidRPr="00330FCC">
              <w:rPr>
                <w:rFonts w:ascii="Cordia New" w:hAnsi="Cordia New" w:cs="Cordia New"/>
                <w:szCs w:val="24"/>
              </w:rPr>
              <w:t>Central &amp; East</w:t>
            </w:r>
          </w:p>
          <w:p w14:paraId="66577E32" w14:textId="5471C7EB" w:rsidR="00BB311F" w:rsidRPr="00330FCC" w:rsidRDefault="00BB311F" w:rsidP="00371050">
            <w:pPr>
              <w:pStyle w:val="Header"/>
              <w:tabs>
                <w:tab w:val="clear" w:pos="4153"/>
                <w:tab w:val="clear" w:pos="8306"/>
              </w:tabs>
              <w:spacing w:line="280" w:lineRule="exact"/>
              <w:ind w:left="-108" w:right="-108"/>
              <w:jc w:val="center"/>
              <w:rPr>
                <w:rFonts w:ascii="Cordia New" w:hAnsi="Cordia New" w:cs="Cordia New"/>
                <w:szCs w:val="24"/>
              </w:rPr>
            </w:pPr>
            <w:r w:rsidRPr="00330FCC">
              <w:rPr>
                <w:rFonts w:ascii="Cordia New" w:hAnsi="Cordia New" w:cs="Cordia New"/>
                <w:szCs w:val="24"/>
              </w:rPr>
              <w:t>Kalimantan</w:t>
            </w:r>
          </w:p>
        </w:tc>
        <w:tc>
          <w:tcPr>
            <w:tcW w:w="1080" w:type="dxa"/>
            <w:tcBorders>
              <w:top w:val="single" w:sz="4" w:space="0" w:color="auto"/>
              <w:left w:val="single" w:sz="4" w:space="0" w:color="auto"/>
              <w:bottom w:val="single" w:sz="4" w:space="0" w:color="auto"/>
              <w:right w:val="single" w:sz="4" w:space="0" w:color="auto"/>
            </w:tcBorders>
          </w:tcPr>
          <w:p w14:paraId="4591395A"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szCs w:val="24"/>
              </w:rPr>
            </w:pPr>
            <w:r w:rsidRPr="00330FCC">
              <w:rPr>
                <w:rFonts w:ascii="Cordia New" w:hAnsi="Cordia New" w:cs="Cordia New"/>
                <w:szCs w:val="24"/>
              </w:rPr>
              <w:t>22,000 Hectares</w:t>
            </w:r>
          </w:p>
        </w:tc>
        <w:tc>
          <w:tcPr>
            <w:tcW w:w="1080" w:type="dxa"/>
            <w:tcBorders>
              <w:top w:val="single" w:sz="4" w:space="0" w:color="auto"/>
              <w:left w:val="single" w:sz="4" w:space="0" w:color="auto"/>
              <w:bottom w:val="single" w:sz="4" w:space="0" w:color="auto"/>
              <w:right w:val="single" w:sz="4" w:space="0" w:color="auto"/>
            </w:tcBorders>
          </w:tcPr>
          <w:p w14:paraId="6F520ED4"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szCs w:val="24"/>
                <w:highlight w:val="yellow"/>
                <w:cs/>
              </w:rPr>
            </w:pPr>
            <w:r w:rsidRPr="00330FCC">
              <w:rPr>
                <w:rFonts w:ascii="Cordia New" w:hAnsi="Cordia New" w:cs="Cordia New"/>
                <w:szCs w:val="24"/>
              </w:rPr>
              <w:t>20 Nov 2027</w:t>
            </w:r>
          </w:p>
        </w:tc>
        <w:tc>
          <w:tcPr>
            <w:tcW w:w="1856" w:type="dxa"/>
            <w:tcBorders>
              <w:top w:val="single" w:sz="4" w:space="0" w:color="auto"/>
              <w:left w:val="single" w:sz="4" w:space="0" w:color="auto"/>
              <w:bottom w:val="single" w:sz="4" w:space="0" w:color="auto"/>
              <w:right w:val="single" w:sz="4" w:space="0" w:color="auto"/>
            </w:tcBorders>
          </w:tcPr>
          <w:p w14:paraId="3A0FD2C0"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szCs w:val="24"/>
              </w:rPr>
            </w:pPr>
            <w:r w:rsidRPr="00330FCC">
              <w:rPr>
                <w:rFonts w:ascii="Cordia New" w:hAnsi="Cordia New" w:cs="Cordia New"/>
                <w:szCs w:val="24"/>
              </w:rPr>
              <w:t>PT. Bharinto Ekatama</w:t>
            </w:r>
          </w:p>
        </w:tc>
        <w:tc>
          <w:tcPr>
            <w:tcW w:w="1437" w:type="dxa"/>
            <w:tcBorders>
              <w:top w:val="single" w:sz="4" w:space="0" w:color="auto"/>
              <w:left w:val="single" w:sz="4" w:space="0" w:color="auto"/>
              <w:bottom w:val="single" w:sz="4" w:space="0" w:color="auto"/>
              <w:right w:val="single" w:sz="4" w:space="0" w:color="auto"/>
            </w:tcBorders>
          </w:tcPr>
          <w:p w14:paraId="0C14F3C8" w14:textId="77777777" w:rsidR="00BB311F" w:rsidRPr="00330FCC" w:rsidRDefault="00BB311F" w:rsidP="008F27B8">
            <w:pPr>
              <w:pStyle w:val="Header"/>
              <w:tabs>
                <w:tab w:val="clear" w:pos="4153"/>
                <w:tab w:val="clear" w:pos="8306"/>
              </w:tabs>
              <w:spacing w:line="280" w:lineRule="exact"/>
              <w:ind w:left="-108" w:right="-108"/>
              <w:jc w:val="center"/>
              <w:rPr>
                <w:rFonts w:ascii="Cordia New" w:hAnsi="Cordia New" w:cs="Cordia New"/>
                <w:szCs w:val="24"/>
              </w:rPr>
            </w:pPr>
            <w:r w:rsidRPr="00330FCC">
              <w:rPr>
                <w:rFonts w:ascii="Cordia New" w:hAnsi="Cordia New" w:cs="Cordia New"/>
                <w:szCs w:val="24"/>
              </w:rPr>
              <w:t>Production Stage</w:t>
            </w:r>
          </w:p>
        </w:tc>
      </w:tr>
    </w:tbl>
    <w:p w14:paraId="5DA7E0F4" w14:textId="6782F739" w:rsidR="00CC53FD" w:rsidRDefault="00CC53FD" w:rsidP="007E23EC">
      <w:pPr>
        <w:pStyle w:val="ListParagraph"/>
        <w:numPr>
          <w:ilvl w:val="0"/>
          <w:numId w:val="33"/>
        </w:numPr>
        <w:tabs>
          <w:tab w:val="clear" w:pos="2340"/>
          <w:tab w:val="num" w:pos="540"/>
          <w:tab w:val="num" w:pos="900"/>
        </w:tabs>
        <w:spacing w:after="120" w:line="160" w:lineRule="atLeast"/>
        <w:ind w:left="2347" w:hanging="1800"/>
        <w:rPr>
          <w:rFonts w:ascii="Cordia New" w:hAnsi="Cordia New" w:cs="Cordia New"/>
          <w:color w:val="000000" w:themeColor="text1"/>
          <w:sz w:val="28"/>
          <w:szCs w:val="28"/>
        </w:rPr>
      </w:pPr>
      <w:r w:rsidRPr="000E1ED9">
        <w:rPr>
          <w:rFonts w:ascii="Cordia New" w:hAnsi="Cordia New" w:cs="Cordia New"/>
          <w:color w:val="000000" w:themeColor="text1"/>
          <w:sz w:val="28"/>
          <w:szCs w:val="28"/>
          <w:cs/>
          <w:lang w:bidi="th-TH"/>
        </w:rPr>
        <w:t>รายละเอียดประทานบัตรของบริษัทย่อยในประเทศออสเตรเลีย</w:t>
      </w:r>
    </w:p>
    <w:tbl>
      <w:tblPr>
        <w:tblW w:w="9990" w:type="dxa"/>
        <w:tblInd w:w="-95" w:type="dxa"/>
        <w:tblLayout w:type="fixed"/>
        <w:tblLook w:val="04A0" w:firstRow="1" w:lastRow="0" w:firstColumn="1" w:lastColumn="0" w:noHBand="0" w:noVBand="1"/>
      </w:tblPr>
      <w:tblGrid>
        <w:gridCol w:w="1440"/>
        <w:gridCol w:w="900"/>
        <w:gridCol w:w="1390"/>
        <w:gridCol w:w="630"/>
        <w:gridCol w:w="715"/>
        <w:gridCol w:w="1134"/>
        <w:gridCol w:w="2693"/>
        <w:gridCol w:w="1088"/>
      </w:tblGrid>
      <w:tr w:rsidR="00CC53FD" w:rsidRPr="00330FCC" w14:paraId="31AF3DA2" w14:textId="77777777" w:rsidTr="00F728C7">
        <w:trPr>
          <w:trHeight w:val="315"/>
          <w:tblHeader/>
        </w:trPr>
        <w:tc>
          <w:tcPr>
            <w:tcW w:w="144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0C6DE11D" w14:textId="77777777" w:rsidR="00CC53FD" w:rsidRPr="0079116C" w:rsidRDefault="00CC53FD" w:rsidP="00DE3D60">
            <w:pPr>
              <w:spacing w:line="280" w:lineRule="exact"/>
              <w:ind w:left="-108" w:right="-108"/>
              <w:jc w:val="center"/>
              <w:rPr>
                <w:rFonts w:ascii="Cordia New" w:hAnsi="Cordia New" w:cs="Cordia New"/>
                <w:color w:val="000000" w:themeColor="text1"/>
                <w:szCs w:val="24"/>
                <w:cs/>
              </w:rPr>
            </w:pPr>
            <w:r w:rsidRPr="0079116C">
              <w:rPr>
                <w:rFonts w:ascii="Cordia New" w:hAnsi="Cordia New" w:cs="Cordia New"/>
                <w:color w:val="000000" w:themeColor="text1"/>
                <w:szCs w:val="24"/>
              </w:rPr>
              <w:br w:type="page"/>
            </w:r>
            <w:r w:rsidRPr="0079116C">
              <w:rPr>
                <w:rFonts w:ascii="Cordia New" w:hAnsi="Cordia New" w:cs="Cordia New"/>
                <w:color w:val="000000" w:themeColor="text1"/>
                <w:szCs w:val="24"/>
              </w:rPr>
              <w:br w:type="page"/>
            </w:r>
            <w:r w:rsidRPr="0079116C">
              <w:rPr>
                <w:rFonts w:ascii="Cordia New" w:hAnsi="Cordia New" w:cs="Cordia New"/>
                <w:color w:val="000000" w:themeColor="text1"/>
                <w:szCs w:val="24"/>
              </w:rPr>
              <w:br w:type="page"/>
            </w:r>
            <w:r w:rsidRPr="0079116C">
              <w:rPr>
                <w:rFonts w:ascii="Cordia New" w:hAnsi="Cordia New" w:cs="Cordia New" w:hint="cs"/>
                <w:color w:val="000000" w:themeColor="text1"/>
                <w:szCs w:val="24"/>
                <w:cs/>
              </w:rPr>
              <w:t>โครงการ</w:t>
            </w:r>
          </w:p>
        </w:tc>
        <w:tc>
          <w:tcPr>
            <w:tcW w:w="900"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6E61BB4C" w14:textId="77777777" w:rsidR="00CC53FD" w:rsidRPr="0079116C" w:rsidRDefault="00CC53FD" w:rsidP="00DE3D60">
            <w:pPr>
              <w:spacing w:line="280" w:lineRule="exact"/>
              <w:ind w:left="-89" w:right="-108"/>
              <w:jc w:val="center"/>
              <w:rPr>
                <w:rFonts w:ascii="Cordia New" w:hAnsi="Cordia New" w:cs="Cordia New"/>
                <w:color w:val="000000" w:themeColor="text1"/>
                <w:szCs w:val="24"/>
              </w:rPr>
            </w:pPr>
            <w:r w:rsidRPr="0079116C">
              <w:rPr>
                <w:rFonts w:ascii="Cordia New" w:hAnsi="Cordia New" w:cs="Cordia New" w:hint="cs"/>
                <w:color w:val="000000" w:themeColor="text1"/>
                <w:szCs w:val="24"/>
                <w:cs/>
              </w:rPr>
              <w:t>ประทานบัตรเลขที่</w:t>
            </w:r>
          </w:p>
        </w:tc>
        <w:tc>
          <w:tcPr>
            <w:tcW w:w="1390"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365B416E" w14:textId="77777777" w:rsidR="00CC53FD" w:rsidRPr="0079116C" w:rsidRDefault="00CC53FD" w:rsidP="00DE3D60">
            <w:pPr>
              <w:spacing w:line="280" w:lineRule="exact"/>
              <w:ind w:left="-108" w:right="-108"/>
              <w:jc w:val="center"/>
              <w:rPr>
                <w:rFonts w:ascii="Cordia New" w:hAnsi="Cordia New" w:cs="Cordia New"/>
                <w:color w:val="000000" w:themeColor="text1"/>
                <w:szCs w:val="24"/>
              </w:rPr>
            </w:pPr>
            <w:r w:rsidRPr="0079116C">
              <w:rPr>
                <w:rFonts w:ascii="Cordia New" w:hAnsi="Cordia New" w:cs="Cordia New" w:hint="cs"/>
                <w:color w:val="000000" w:themeColor="text1"/>
                <w:szCs w:val="24"/>
                <w:cs/>
              </w:rPr>
              <w:t>อำเภอ</w:t>
            </w:r>
          </w:p>
        </w:tc>
        <w:tc>
          <w:tcPr>
            <w:tcW w:w="630"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65E9E550" w14:textId="77777777" w:rsidR="00CC53FD" w:rsidRPr="0079116C" w:rsidRDefault="00CC53FD" w:rsidP="00DE3D60">
            <w:pPr>
              <w:spacing w:line="280" w:lineRule="exact"/>
              <w:ind w:left="-108" w:right="-108"/>
              <w:jc w:val="center"/>
              <w:rPr>
                <w:rFonts w:ascii="Cordia New" w:hAnsi="Cordia New" w:cs="Cordia New"/>
                <w:color w:val="000000" w:themeColor="text1"/>
                <w:szCs w:val="24"/>
                <w:cs/>
              </w:rPr>
            </w:pPr>
            <w:r w:rsidRPr="0079116C">
              <w:rPr>
                <w:rFonts w:ascii="Cordia New" w:hAnsi="Cordia New" w:cs="Cordia New" w:hint="cs"/>
                <w:color w:val="000000" w:themeColor="text1"/>
                <w:szCs w:val="24"/>
                <w:cs/>
              </w:rPr>
              <w:t>รัฐ</w:t>
            </w:r>
          </w:p>
        </w:tc>
        <w:tc>
          <w:tcPr>
            <w:tcW w:w="715"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590F0B6C" w14:textId="77777777" w:rsidR="00CC53FD" w:rsidRPr="0079116C" w:rsidRDefault="00CC53FD" w:rsidP="00DE3D60">
            <w:pPr>
              <w:spacing w:line="280" w:lineRule="exact"/>
              <w:ind w:left="-108" w:right="-108"/>
              <w:jc w:val="center"/>
              <w:rPr>
                <w:rFonts w:ascii="Cordia New" w:hAnsi="Cordia New" w:cs="Cordia New"/>
                <w:color w:val="000000" w:themeColor="text1"/>
                <w:szCs w:val="24"/>
                <w:cs/>
              </w:rPr>
            </w:pPr>
            <w:r w:rsidRPr="0079116C">
              <w:rPr>
                <w:rFonts w:ascii="Cordia New" w:hAnsi="Cordia New" w:cs="Cordia New" w:hint="cs"/>
                <w:color w:val="000000" w:themeColor="text1"/>
                <w:szCs w:val="24"/>
                <w:cs/>
              </w:rPr>
              <w:t>เนื้อที่เฮกตาร์</w:t>
            </w:r>
          </w:p>
        </w:tc>
        <w:tc>
          <w:tcPr>
            <w:tcW w:w="1134"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31361483" w14:textId="77777777" w:rsidR="00CC53FD" w:rsidRPr="0079116C" w:rsidRDefault="00CC53FD" w:rsidP="00DE3D60">
            <w:pPr>
              <w:spacing w:line="280" w:lineRule="exact"/>
              <w:ind w:left="-108" w:right="-124"/>
              <w:jc w:val="center"/>
              <w:rPr>
                <w:rFonts w:ascii="Cordia New" w:hAnsi="Cordia New" w:cs="Cordia New"/>
                <w:color w:val="000000" w:themeColor="text1"/>
                <w:szCs w:val="24"/>
              </w:rPr>
            </w:pPr>
            <w:r w:rsidRPr="0079116C">
              <w:rPr>
                <w:rFonts w:ascii="Cordia New" w:hAnsi="Cordia New" w:cs="Cordia New" w:hint="cs"/>
                <w:color w:val="000000" w:themeColor="text1"/>
                <w:szCs w:val="24"/>
                <w:cs/>
              </w:rPr>
              <w:t>หมดอายุ</w:t>
            </w:r>
          </w:p>
        </w:tc>
        <w:tc>
          <w:tcPr>
            <w:tcW w:w="2693"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02BDBD1C" w14:textId="77777777" w:rsidR="00CC53FD" w:rsidRPr="0079116C" w:rsidRDefault="00CC53FD" w:rsidP="00DE3D60">
            <w:pPr>
              <w:spacing w:line="280" w:lineRule="exact"/>
              <w:ind w:left="-108" w:right="-108"/>
              <w:jc w:val="center"/>
              <w:rPr>
                <w:rFonts w:ascii="Cordia New" w:hAnsi="Cordia New" w:cs="Cordia New"/>
                <w:color w:val="000000" w:themeColor="text1"/>
                <w:szCs w:val="24"/>
              </w:rPr>
            </w:pPr>
            <w:r w:rsidRPr="0079116C">
              <w:rPr>
                <w:rFonts w:ascii="Cordia New" w:hAnsi="Cordia New" w:cs="Cordia New" w:hint="cs"/>
                <w:color w:val="000000" w:themeColor="text1"/>
                <w:szCs w:val="24"/>
                <w:cs/>
              </w:rPr>
              <w:t>โดยบริษัท</w:t>
            </w:r>
          </w:p>
        </w:tc>
        <w:tc>
          <w:tcPr>
            <w:tcW w:w="1088"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440C94A4" w14:textId="77777777" w:rsidR="00CC53FD" w:rsidRPr="0079116C" w:rsidRDefault="00CC53FD" w:rsidP="00DE3D60">
            <w:pPr>
              <w:spacing w:line="280" w:lineRule="exact"/>
              <w:ind w:left="-108" w:right="-72"/>
              <w:jc w:val="center"/>
              <w:rPr>
                <w:rFonts w:ascii="Cordia New" w:hAnsi="Cordia New" w:cs="Cordia New"/>
                <w:color w:val="000000" w:themeColor="text1"/>
                <w:szCs w:val="24"/>
                <w:cs/>
              </w:rPr>
            </w:pPr>
            <w:r w:rsidRPr="0079116C">
              <w:rPr>
                <w:rFonts w:ascii="Cordia New" w:hAnsi="Cordia New" w:cs="Cordia New" w:hint="cs"/>
                <w:color w:val="000000" w:themeColor="text1"/>
                <w:szCs w:val="24"/>
                <w:cs/>
              </w:rPr>
              <w:t>หมายเหตุ</w:t>
            </w:r>
          </w:p>
        </w:tc>
      </w:tr>
      <w:tr w:rsidR="00CC53FD" w:rsidRPr="00330FCC" w14:paraId="053A8318"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2ADC497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AIRLY</w:t>
            </w:r>
          </w:p>
        </w:tc>
        <w:tc>
          <w:tcPr>
            <w:tcW w:w="900" w:type="dxa"/>
            <w:tcBorders>
              <w:top w:val="nil"/>
              <w:left w:val="nil"/>
              <w:bottom w:val="single" w:sz="4" w:space="0" w:color="auto"/>
              <w:right w:val="single" w:sz="4" w:space="0" w:color="auto"/>
            </w:tcBorders>
            <w:shd w:val="clear" w:color="auto" w:fill="auto"/>
            <w:hideMark/>
          </w:tcPr>
          <w:p w14:paraId="5FFB3D5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ML1331</w:t>
            </w:r>
          </w:p>
        </w:tc>
        <w:tc>
          <w:tcPr>
            <w:tcW w:w="1390" w:type="dxa"/>
            <w:tcBorders>
              <w:top w:val="nil"/>
              <w:left w:val="nil"/>
              <w:bottom w:val="single" w:sz="4" w:space="0" w:color="auto"/>
              <w:right w:val="single" w:sz="4" w:space="0" w:color="auto"/>
            </w:tcBorders>
            <w:shd w:val="clear" w:color="auto" w:fill="auto"/>
            <w:hideMark/>
          </w:tcPr>
          <w:p w14:paraId="446DD82D" w14:textId="77777777" w:rsidR="00CC53FD" w:rsidRPr="00330FCC" w:rsidRDefault="00CC53FD" w:rsidP="00F53214">
            <w:pPr>
              <w:spacing w:line="280" w:lineRule="exact"/>
              <w:rPr>
                <w:rFonts w:ascii="Cordia New" w:hAnsi="Cordia New" w:cs="Cordia New"/>
                <w:color w:val="000000"/>
                <w:sz w:val="22"/>
                <w:szCs w:val="22"/>
              </w:rPr>
            </w:pPr>
            <w:r w:rsidRPr="00330FCC">
              <w:rPr>
                <w:rFonts w:ascii="Cordia New" w:hAnsi="Cordia New" w:cs="Cordia New"/>
                <w:color w:val="000000"/>
                <w:sz w:val="22"/>
                <w:szCs w:val="22"/>
              </w:rPr>
              <w:t>AIRLY, COCO, MORUNDUREY &amp; BANDAMORA</w:t>
            </w:r>
          </w:p>
        </w:tc>
        <w:tc>
          <w:tcPr>
            <w:tcW w:w="630" w:type="dxa"/>
            <w:tcBorders>
              <w:top w:val="nil"/>
              <w:left w:val="nil"/>
              <w:bottom w:val="single" w:sz="4" w:space="0" w:color="auto"/>
              <w:right w:val="single" w:sz="4" w:space="0" w:color="auto"/>
            </w:tcBorders>
            <w:shd w:val="clear" w:color="auto" w:fill="auto"/>
            <w:hideMark/>
          </w:tcPr>
          <w:p w14:paraId="450B037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52902918"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2,745</w:t>
            </w:r>
          </w:p>
        </w:tc>
        <w:tc>
          <w:tcPr>
            <w:tcW w:w="1134" w:type="dxa"/>
            <w:tcBorders>
              <w:top w:val="nil"/>
              <w:left w:val="nil"/>
              <w:bottom w:val="single" w:sz="4" w:space="0" w:color="auto"/>
              <w:right w:val="single" w:sz="4" w:space="0" w:color="auto"/>
            </w:tcBorders>
            <w:shd w:val="clear" w:color="auto" w:fill="auto"/>
            <w:hideMark/>
          </w:tcPr>
          <w:p w14:paraId="7F856125"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11 Oct 20</w:t>
            </w:r>
            <w:r>
              <w:rPr>
                <w:rFonts w:ascii="Cordia New" w:hAnsi="Cordia New" w:cs="Cordia New"/>
                <w:color w:val="000000"/>
                <w:sz w:val="22"/>
                <w:szCs w:val="22"/>
              </w:rPr>
              <w:t>35</w:t>
            </w:r>
          </w:p>
        </w:tc>
        <w:tc>
          <w:tcPr>
            <w:tcW w:w="2693" w:type="dxa"/>
            <w:tcBorders>
              <w:top w:val="nil"/>
              <w:left w:val="nil"/>
              <w:bottom w:val="single" w:sz="4" w:space="0" w:color="auto"/>
              <w:right w:val="single" w:sz="4" w:space="0" w:color="auto"/>
            </w:tcBorders>
            <w:shd w:val="clear" w:color="auto" w:fill="auto"/>
            <w:hideMark/>
          </w:tcPr>
          <w:p w14:paraId="3AECCA11"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AIRLY PTY LIMITED</w:t>
            </w:r>
          </w:p>
        </w:tc>
        <w:tc>
          <w:tcPr>
            <w:tcW w:w="1088" w:type="dxa"/>
            <w:tcBorders>
              <w:top w:val="nil"/>
              <w:left w:val="nil"/>
              <w:bottom w:val="single" w:sz="4" w:space="0" w:color="auto"/>
              <w:right w:val="single" w:sz="4" w:space="0" w:color="auto"/>
            </w:tcBorders>
            <w:shd w:val="clear" w:color="auto" w:fill="auto"/>
            <w:hideMark/>
          </w:tcPr>
          <w:p w14:paraId="2910D14F" w14:textId="77777777" w:rsidR="00CC53FD" w:rsidRPr="00330FCC" w:rsidRDefault="00CC53FD" w:rsidP="00DE3D60">
            <w:pPr>
              <w:rPr>
                <w:rFonts w:ascii="Cordia New" w:hAnsi="Cordia New" w:cs="Cordia New"/>
                <w:color w:val="000000"/>
                <w:sz w:val="22"/>
                <w:szCs w:val="22"/>
              </w:rPr>
            </w:pPr>
            <w:r>
              <w:rPr>
                <w:rFonts w:ascii="Cordia New" w:hAnsi="Cordia New" w:cs="Cordia New"/>
                <w:color w:val="000000"/>
                <w:sz w:val="22"/>
                <w:szCs w:val="22"/>
              </w:rPr>
              <w:t>Production</w:t>
            </w:r>
          </w:p>
        </w:tc>
      </w:tr>
      <w:tr w:rsidR="00CC53FD" w:rsidRPr="00330FCC" w14:paraId="4AE1EBFA"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30C3D67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ANGUS PLACE</w:t>
            </w:r>
          </w:p>
        </w:tc>
        <w:tc>
          <w:tcPr>
            <w:tcW w:w="900" w:type="dxa"/>
            <w:tcBorders>
              <w:top w:val="nil"/>
              <w:left w:val="nil"/>
              <w:bottom w:val="single" w:sz="4" w:space="0" w:color="auto"/>
              <w:right w:val="single" w:sz="4" w:space="0" w:color="auto"/>
            </w:tcBorders>
            <w:shd w:val="clear" w:color="auto" w:fill="auto"/>
            <w:hideMark/>
          </w:tcPr>
          <w:p w14:paraId="64071CD2"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ML1424</w:t>
            </w:r>
          </w:p>
        </w:tc>
        <w:tc>
          <w:tcPr>
            <w:tcW w:w="1390" w:type="dxa"/>
            <w:tcBorders>
              <w:top w:val="nil"/>
              <w:left w:val="nil"/>
              <w:bottom w:val="single" w:sz="4" w:space="0" w:color="auto"/>
              <w:right w:val="single" w:sz="4" w:space="0" w:color="auto"/>
            </w:tcBorders>
            <w:shd w:val="clear" w:color="auto" w:fill="auto"/>
            <w:hideMark/>
          </w:tcPr>
          <w:p w14:paraId="7FE987B7" w14:textId="77777777" w:rsidR="00CC53FD" w:rsidRPr="00330FCC" w:rsidRDefault="00CC53FD" w:rsidP="00F53214">
            <w:pPr>
              <w:spacing w:line="280" w:lineRule="exact"/>
              <w:rPr>
                <w:rFonts w:ascii="Cordia New" w:hAnsi="Cordia New" w:cs="Cordia New"/>
                <w:color w:val="000000"/>
                <w:sz w:val="22"/>
                <w:szCs w:val="22"/>
              </w:rPr>
            </w:pPr>
            <w:r w:rsidRPr="00330FCC">
              <w:rPr>
                <w:rFonts w:ascii="Cordia New" w:hAnsi="Cordia New" w:cs="Cordia New"/>
                <w:color w:val="000000"/>
                <w:sz w:val="22"/>
                <w:szCs w:val="22"/>
              </w:rPr>
              <w:t>WOLGAN, COX, COOK &amp; MARANGAROO</w:t>
            </w:r>
          </w:p>
        </w:tc>
        <w:tc>
          <w:tcPr>
            <w:tcW w:w="630" w:type="dxa"/>
            <w:tcBorders>
              <w:top w:val="nil"/>
              <w:left w:val="nil"/>
              <w:bottom w:val="single" w:sz="4" w:space="0" w:color="auto"/>
              <w:right w:val="single" w:sz="4" w:space="0" w:color="auto"/>
            </w:tcBorders>
            <w:shd w:val="clear" w:color="auto" w:fill="auto"/>
            <w:hideMark/>
          </w:tcPr>
          <w:p w14:paraId="3D08791B"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091AE3F1"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7,735</w:t>
            </w:r>
          </w:p>
        </w:tc>
        <w:tc>
          <w:tcPr>
            <w:tcW w:w="1134" w:type="dxa"/>
            <w:tcBorders>
              <w:top w:val="nil"/>
              <w:left w:val="nil"/>
              <w:bottom w:val="single" w:sz="4" w:space="0" w:color="auto"/>
              <w:right w:val="single" w:sz="4" w:space="0" w:color="auto"/>
            </w:tcBorders>
            <w:shd w:val="clear" w:color="auto" w:fill="auto"/>
            <w:hideMark/>
          </w:tcPr>
          <w:p w14:paraId="67A753F0"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18 Aug 2024</w:t>
            </w:r>
          </w:p>
        </w:tc>
        <w:tc>
          <w:tcPr>
            <w:tcW w:w="2693" w:type="dxa"/>
            <w:tcBorders>
              <w:top w:val="nil"/>
              <w:left w:val="nil"/>
              <w:bottom w:val="single" w:sz="4" w:space="0" w:color="auto"/>
              <w:right w:val="single" w:sz="4" w:space="0" w:color="auto"/>
            </w:tcBorders>
            <w:shd w:val="clear" w:color="auto" w:fill="auto"/>
            <w:hideMark/>
          </w:tcPr>
          <w:p w14:paraId="194C11A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SPRINGVALE PTY LTD</w:t>
            </w:r>
          </w:p>
        </w:tc>
        <w:tc>
          <w:tcPr>
            <w:tcW w:w="1088" w:type="dxa"/>
            <w:tcBorders>
              <w:top w:val="nil"/>
              <w:left w:val="nil"/>
              <w:bottom w:val="single" w:sz="4" w:space="0" w:color="auto"/>
              <w:right w:val="single" w:sz="4" w:space="0" w:color="auto"/>
            </w:tcBorders>
            <w:shd w:val="clear" w:color="auto" w:fill="auto"/>
            <w:hideMark/>
          </w:tcPr>
          <w:p w14:paraId="164E09FD" w14:textId="77777777" w:rsidR="00CC53FD" w:rsidRDefault="00CC53FD" w:rsidP="00DE3D60">
            <w:r w:rsidRPr="006B0494">
              <w:rPr>
                <w:rFonts w:ascii="Cordia New" w:hAnsi="Cordia New" w:cs="Cordia New"/>
                <w:color w:val="000000"/>
                <w:sz w:val="22"/>
                <w:szCs w:val="22"/>
              </w:rPr>
              <w:t>Care &amp; Maintenance</w:t>
            </w:r>
          </w:p>
        </w:tc>
      </w:tr>
      <w:tr w:rsidR="00CC53FD" w:rsidRPr="00330FCC" w14:paraId="5A3BE3DE"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5826B11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ANGUS PLACE</w:t>
            </w:r>
          </w:p>
        </w:tc>
        <w:tc>
          <w:tcPr>
            <w:tcW w:w="900" w:type="dxa"/>
            <w:tcBorders>
              <w:top w:val="nil"/>
              <w:left w:val="nil"/>
              <w:bottom w:val="single" w:sz="4" w:space="0" w:color="auto"/>
              <w:right w:val="single" w:sz="4" w:space="0" w:color="auto"/>
            </w:tcBorders>
            <w:shd w:val="clear" w:color="auto" w:fill="auto"/>
            <w:hideMark/>
          </w:tcPr>
          <w:p w14:paraId="5F64559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CCL704</w:t>
            </w:r>
          </w:p>
        </w:tc>
        <w:tc>
          <w:tcPr>
            <w:tcW w:w="1390" w:type="dxa"/>
            <w:tcBorders>
              <w:top w:val="nil"/>
              <w:left w:val="nil"/>
              <w:bottom w:val="single" w:sz="4" w:space="0" w:color="auto"/>
              <w:right w:val="single" w:sz="4" w:space="0" w:color="auto"/>
            </w:tcBorders>
            <w:shd w:val="clear" w:color="auto" w:fill="auto"/>
            <w:hideMark/>
          </w:tcPr>
          <w:p w14:paraId="2735197D"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COX &amp; LIDSDALE</w:t>
            </w:r>
          </w:p>
        </w:tc>
        <w:tc>
          <w:tcPr>
            <w:tcW w:w="630" w:type="dxa"/>
            <w:tcBorders>
              <w:top w:val="nil"/>
              <w:left w:val="nil"/>
              <w:bottom w:val="single" w:sz="4" w:space="0" w:color="auto"/>
              <w:right w:val="single" w:sz="4" w:space="0" w:color="auto"/>
            </w:tcBorders>
            <w:shd w:val="clear" w:color="auto" w:fill="auto"/>
            <w:hideMark/>
          </w:tcPr>
          <w:p w14:paraId="3B1FA5C1"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4826B2AE"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2,541</w:t>
            </w:r>
          </w:p>
        </w:tc>
        <w:tc>
          <w:tcPr>
            <w:tcW w:w="1134" w:type="dxa"/>
            <w:tcBorders>
              <w:top w:val="nil"/>
              <w:left w:val="nil"/>
              <w:bottom w:val="single" w:sz="4" w:space="0" w:color="auto"/>
              <w:right w:val="single" w:sz="4" w:space="0" w:color="auto"/>
            </w:tcBorders>
            <w:shd w:val="clear" w:color="auto" w:fill="auto"/>
            <w:hideMark/>
          </w:tcPr>
          <w:p w14:paraId="0FA1A7B0"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14 Jan 2023</w:t>
            </w:r>
          </w:p>
        </w:tc>
        <w:tc>
          <w:tcPr>
            <w:tcW w:w="2693" w:type="dxa"/>
            <w:tcBorders>
              <w:top w:val="nil"/>
              <w:left w:val="nil"/>
              <w:bottom w:val="single" w:sz="4" w:space="0" w:color="auto"/>
              <w:right w:val="single" w:sz="4" w:space="0" w:color="auto"/>
            </w:tcBorders>
            <w:shd w:val="clear" w:color="auto" w:fill="auto"/>
            <w:hideMark/>
          </w:tcPr>
          <w:p w14:paraId="47AAC2A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SPRINGVALE PTY LTD</w:t>
            </w:r>
          </w:p>
        </w:tc>
        <w:tc>
          <w:tcPr>
            <w:tcW w:w="1088" w:type="dxa"/>
            <w:tcBorders>
              <w:top w:val="nil"/>
              <w:left w:val="nil"/>
              <w:bottom w:val="single" w:sz="4" w:space="0" w:color="auto"/>
              <w:right w:val="single" w:sz="4" w:space="0" w:color="auto"/>
            </w:tcBorders>
            <w:shd w:val="clear" w:color="auto" w:fill="auto"/>
            <w:hideMark/>
          </w:tcPr>
          <w:p w14:paraId="7CFB92CE" w14:textId="77777777" w:rsidR="00CC53FD" w:rsidRDefault="00CC53FD" w:rsidP="00DE3D60">
            <w:r w:rsidRPr="006B0494">
              <w:rPr>
                <w:rFonts w:ascii="Cordia New" w:hAnsi="Cordia New" w:cs="Cordia New"/>
                <w:color w:val="000000"/>
                <w:sz w:val="22"/>
                <w:szCs w:val="22"/>
              </w:rPr>
              <w:t>Care &amp; Maintenance</w:t>
            </w:r>
          </w:p>
        </w:tc>
      </w:tr>
      <w:tr w:rsidR="00CC53FD" w:rsidRPr="00330FCC" w14:paraId="5B26BD5A"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tcPr>
          <w:p w14:paraId="46A19F61" w14:textId="77777777" w:rsidR="00CC53FD" w:rsidRPr="00330FCC" w:rsidRDefault="00CC53FD" w:rsidP="00DE3D60">
            <w:pPr>
              <w:rPr>
                <w:rFonts w:ascii="Cordia New" w:hAnsi="Cordia New" w:cs="Cordia New"/>
                <w:color w:val="000000"/>
                <w:sz w:val="22"/>
                <w:szCs w:val="22"/>
              </w:rPr>
            </w:pPr>
            <w:r>
              <w:rPr>
                <w:rFonts w:ascii="Cordia New" w:hAnsi="Cordia New" w:cs="Cordia New"/>
                <w:color w:val="000000"/>
                <w:sz w:val="22"/>
                <w:szCs w:val="22"/>
              </w:rPr>
              <w:t>ANGUS PLACE</w:t>
            </w:r>
          </w:p>
        </w:tc>
        <w:tc>
          <w:tcPr>
            <w:tcW w:w="900" w:type="dxa"/>
            <w:tcBorders>
              <w:top w:val="nil"/>
              <w:left w:val="nil"/>
              <w:bottom w:val="single" w:sz="4" w:space="0" w:color="auto"/>
              <w:right w:val="single" w:sz="4" w:space="0" w:color="auto"/>
            </w:tcBorders>
            <w:shd w:val="clear" w:color="auto" w:fill="auto"/>
          </w:tcPr>
          <w:p w14:paraId="416C1D03" w14:textId="77777777" w:rsidR="00CC53FD" w:rsidRPr="00330FCC" w:rsidRDefault="00CC53FD" w:rsidP="00DE3D60">
            <w:pPr>
              <w:rPr>
                <w:rFonts w:ascii="Cordia New" w:hAnsi="Cordia New" w:cs="Cordia New"/>
                <w:color w:val="000000"/>
                <w:sz w:val="22"/>
                <w:szCs w:val="22"/>
              </w:rPr>
            </w:pPr>
            <w:r>
              <w:rPr>
                <w:rFonts w:ascii="Cordia New" w:hAnsi="Cordia New" w:cs="Cordia New"/>
                <w:color w:val="000000"/>
                <w:sz w:val="22"/>
                <w:szCs w:val="22"/>
              </w:rPr>
              <w:t>ML1699</w:t>
            </w:r>
          </w:p>
        </w:tc>
        <w:tc>
          <w:tcPr>
            <w:tcW w:w="1390" w:type="dxa"/>
            <w:tcBorders>
              <w:top w:val="nil"/>
              <w:left w:val="nil"/>
              <w:bottom w:val="single" w:sz="4" w:space="0" w:color="auto"/>
              <w:right w:val="single" w:sz="4" w:space="0" w:color="auto"/>
            </w:tcBorders>
            <w:shd w:val="clear" w:color="auto" w:fill="auto"/>
          </w:tcPr>
          <w:p w14:paraId="6BA1CE95" w14:textId="77777777" w:rsidR="00CC53FD" w:rsidRPr="00330FCC" w:rsidRDefault="00CC53FD" w:rsidP="00DE3D60">
            <w:pPr>
              <w:rPr>
                <w:rFonts w:ascii="Cordia New" w:hAnsi="Cordia New" w:cs="Cordia New"/>
                <w:color w:val="000000"/>
                <w:sz w:val="22"/>
                <w:szCs w:val="22"/>
              </w:rPr>
            </w:pPr>
            <w:r>
              <w:rPr>
                <w:rFonts w:ascii="Cordia New" w:hAnsi="Cordia New" w:cs="Cordia New"/>
                <w:color w:val="000000"/>
                <w:sz w:val="22"/>
                <w:szCs w:val="22"/>
              </w:rPr>
              <w:t>COOK</w:t>
            </w:r>
          </w:p>
        </w:tc>
        <w:tc>
          <w:tcPr>
            <w:tcW w:w="630" w:type="dxa"/>
            <w:tcBorders>
              <w:top w:val="nil"/>
              <w:left w:val="nil"/>
              <w:bottom w:val="single" w:sz="4" w:space="0" w:color="auto"/>
              <w:right w:val="single" w:sz="4" w:space="0" w:color="auto"/>
            </w:tcBorders>
            <w:shd w:val="clear" w:color="auto" w:fill="auto"/>
          </w:tcPr>
          <w:p w14:paraId="397F29CF" w14:textId="77777777" w:rsidR="00CC53FD" w:rsidRPr="00330FCC" w:rsidRDefault="00CC53FD" w:rsidP="00DE3D60">
            <w:pPr>
              <w:rPr>
                <w:rFonts w:ascii="Cordia New" w:hAnsi="Cordia New" w:cs="Cordia New"/>
                <w:color w:val="000000"/>
                <w:sz w:val="22"/>
                <w:szCs w:val="22"/>
              </w:rPr>
            </w:pPr>
            <w:r>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tcPr>
          <w:p w14:paraId="5E73B174" w14:textId="77777777" w:rsidR="00CC53FD" w:rsidRPr="00330FCC" w:rsidRDefault="00CC53FD" w:rsidP="00DE3D60">
            <w:pPr>
              <w:jc w:val="right"/>
              <w:rPr>
                <w:rFonts w:ascii="Cordia New" w:hAnsi="Cordia New" w:cs="Cordia New"/>
                <w:color w:val="000000"/>
                <w:sz w:val="22"/>
                <w:szCs w:val="22"/>
              </w:rPr>
            </w:pPr>
            <w:r>
              <w:rPr>
                <w:rFonts w:ascii="Cordia New" w:hAnsi="Cordia New" w:cs="Cordia New"/>
                <w:color w:val="000000"/>
                <w:sz w:val="22"/>
                <w:szCs w:val="22"/>
              </w:rPr>
              <w:t>30.6</w:t>
            </w:r>
          </w:p>
        </w:tc>
        <w:tc>
          <w:tcPr>
            <w:tcW w:w="1134" w:type="dxa"/>
            <w:tcBorders>
              <w:top w:val="nil"/>
              <w:left w:val="nil"/>
              <w:bottom w:val="single" w:sz="4" w:space="0" w:color="auto"/>
              <w:right w:val="single" w:sz="4" w:space="0" w:color="auto"/>
            </w:tcBorders>
            <w:shd w:val="clear" w:color="auto" w:fill="auto"/>
          </w:tcPr>
          <w:p w14:paraId="176BA561" w14:textId="77777777" w:rsidR="00CC53FD" w:rsidRPr="00330FCC" w:rsidRDefault="00CC53FD" w:rsidP="00DE3D60">
            <w:pPr>
              <w:jc w:val="center"/>
              <w:rPr>
                <w:rFonts w:ascii="Cordia New" w:hAnsi="Cordia New" w:cs="Cordia New"/>
                <w:color w:val="000000"/>
                <w:sz w:val="22"/>
                <w:szCs w:val="22"/>
              </w:rPr>
            </w:pPr>
            <w:r>
              <w:rPr>
                <w:rFonts w:ascii="Cordia New" w:hAnsi="Cordia New" w:cs="Cordia New"/>
                <w:color w:val="000000"/>
                <w:sz w:val="22"/>
                <w:szCs w:val="22"/>
              </w:rPr>
              <w:t>26 June 2035</w:t>
            </w:r>
          </w:p>
        </w:tc>
        <w:tc>
          <w:tcPr>
            <w:tcW w:w="2693" w:type="dxa"/>
            <w:tcBorders>
              <w:top w:val="nil"/>
              <w:left w:val="nil"/>
              <w:bottom w:val="single" w:sz="4" w:space="0" w:color="auto"/>
              <w:right w:val="single" w:sz="4" w:space="0" w:color="auto"/>
            </w:tcBorders>
            <w:shd w:val="clear" w:color="auto" w:fill="auto"/>
          </w:tcPr>
          <w:p w14:paraId="17B445D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SPRINGVALE PTY LTD</w:t>
            </w:r>
          </w:p>
        </w:tc>
        <w:tc>
          <w:tcPr>
            <w:tcW w:w="1088" w:type="dxa"/>
            <w:tcBorders>
              <w:top w:val="nil"/>
              <w:left w:val="nil"/>
              <w:bottom w:val="single" w:sz="4" w:space="0" w:color="auto"/>
              <w:right w:val="single" w:sz="4" w:space="0" w:color="auto"/>
            </w:tcBorders>
            <w:shd w:val="clear" w:color="auto" w:fill="auto"/>
          </w:tcPr>
          <w:p w14:paraId="79E82D82" w14:textId="77777777" w:rsidR="00CC53FD" w:rsidRDefault="00CC53FD" w:rsidP="00DE3D60">
            <w:r w:rsidRPr="006B0494">
              <w:rPr>
                <w:rFonts w:ascii="Cordia New" w:hAnsi="Cordia New" w:cs="Cordia New"/>
                <w:color w:val="000000"/>
                <w:sz w:val="22"/>
                <w:szCs w:val="22"/>
              </w:rPr>
              <w:t>Care &amp; Maintenance</w:t>
            </w:r>
          </w:p>
        </w:tc>
      </w:tr>
      <w:tr w:rsidR="00CC53FD" w:rsidRPr="00330FCC" w14:paraId="1983C212"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tcPr>
          <w:p w14:paraId="783AF989" w14:textId="77777777" w:rsidR="00CC53FD" w:rsidRPr="00330FCC" w:rsidRDefault="00CC53FD" w:rsidP="00DE3D60">
            <w:pPr>
              <w:rPr>
                <w:rFonts w:ascii="Cordia New" w:hAnsi="Cordia New" w:cs="Cordia New"/>
                <w:color w:val="000000"/>
                <w:sz w:val="22"/>
                <w:szCs w:val="22"/>
              </w:rPr>
            </w:pPr>
            <w:r>
              <w:rPr>
                <w:rFonts w:ascii="Cordia New" w:hAnsi="Cordia New" w:cs="Cordia New"/>
                <w:color w:val="000000"/>
                <w:sz w:val="22"/>
                <w:szCs w:val="22"/>
              </w:rPr>
              <w:t>ANGUS PLACE</w:t>
            </w:r>
          </w:p>
        </w:tc>
        <w:tc>
          <w:tcPr>
            <w:tcW w:w="900" w:type="dxa"/>
            <w:tcBorders>
              <w:top w:val="nil"/>
              <w:left w:val="nil"/>
              <w:bottom w:val="single" w:sz="4" w:space="0" w:color="auto"/>
              <w:right w:val="single" w:sz="4" w:space="0" w:color="auto"/>
            </w:tcBorders>
            <w:shd w:val="clear" w:color="auto" w:fill="auto"/>
          </w:tcPr>
          <w:p w14:paraId="098406CB" w14:textId="77777777" w:rsidR="00CC53FD" w:rsidRPr="00330FCC" w:rsidRDefault="00CC53FD" w:rsidP="00DE3D60">
            <w:pPr>
              <w:rPr>
                <w:rFonts w:ascii="Cordia New" w:hAnsi="Cordia New" w:cs="Cordia New"/>
                <w:color w:val="000000"/>
                <w:sz w:val="22"/>
                <w:szCs w:val="22"/>
              </w:rPr>
            </w:pPr>
            <w:r>
              <w:rPr>
                <w:rFonts w:ascii="Cordia New" w:hAnsi="Cordia New" w:cs="Cordia New"/>
                <w:color w:val="000000"/>
                <w:sz w:val="22"/>
                <w:szCs w:val="22"/>
              </w:rPr>
              <w:t>ML1720</w:t>
            </w:r>
          </w:p>
        </w:tc>
        <w:tc>
          <w:tcPr>
            <w:tcW w:w="1390" w:type="dxa"/>
            <w:tcBorders>
              <w:top w:val="nil"/>
              <w:left w:val="nil"/>
              <w:bottom w:val="single" w:sz="4" w:space="0" w:color="auto"/>
              <w:right w:val="single" w:sz="4" w:space="0" w:color="auto"/>
            </w:tcBorders>
            <w:shd w:val="clear" w:color="auto" w:fill="auto"/>
          </w:tcPr>
          <w:p w14:paraId="29053D57" w14:textId="77777777" w:rsidR="00CC53FD" w:rsidRPr="00655ABE" w:rsidRDefault="00CC53FD" w:rsidP="00DE3D60">
            <w:pPr>
              <w:rPr>
                <w:rFonts w:ascii="Cordia New" w:hAnsi="Cordia New" w:cs="Cordia New"/>
                <w:color w:val="00B0F0"/>
                <w:sz w:val="22"/>
                <w:szCs w:val="22"/>
              </w:rPr>
            </w:pPr>
            <w:r w:rsidRPr="0033350E">
              <w:rPr>
                <w:rFonts w:ascii="Cordia New" w:hAnsi="Cordia New" w:cs="Cordia New"/>
                <w:sz w:val="22"/>
                <w:szCs w:val="22"/>
              </w:rPr>
              <w:t>COOK</w:t>
            </w:r>
          </w:p>
        </w:tc>
        <w:tc>
          <w:tcPr>
            <w:tcW w:w="630" w:type="dxa"/>
            <w:tcBorders>
              <w:top w:val="nil"/>
              <w:left w:val="nil"/>
              <w:bottom w:val="single" w:sz="4" w:space="0" w:color="auto"/>
              <w:right w:val="single" w:sz="4" w:space="0" w:color="auto"/>
            </w:tcBorders>
            <w:shd w:val="clear" w:color="auto" w:fill="auto"/>
          </w:tcPr>
          <w:p w14:paraId="490EF0CC" w14:textId="77777777" w:rsidR="00CC53FD" w:rsidRPr="00330FCC" w:rsidRDefault="00CC53FD" w:rsidP="00DE3D60">
            <w:pPr>
              <w:rPr>
                <w:rFonts w:ascii="Cordia New" w:hAnsi="Cordia New" w:cs="Cordia New"/>
                <w:color w:val="000000"/>
                <w:sz w:val="22"/>
                <w:szCs w:val="22"/>
              </w:rPr>
            </w:pPr>
            <w:r>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tcPr>
          <w:p w14:paraId="5D3892CE" w14:textId="77777777" w:rsidR="00CC53FD" w:rsidRPr="00330FCC" w:rsidRDefault="00CC53FD" w:rsidP="00DE3D60">
            <w:pPr>
              <w:jc w:val="right"/>
              <w:rPr>
                <w:rFonts w:ascii="Cordia New" w:hAnsi="Cordia New" w:cs="Cordia New"/>
                <w:color w:val="000000"/>
                <w:sz w:val="22"/>
                <w:szCs w:val="22"/>
              </w:rPr>
            </w:pPr>
            <w:r>
              <w:rPr>
                <w:rFonts w:ascii="Cordia New" w:hAnsi="Cordia New" w:cs="Cordia New"/>
                <w:color w:val="000000"/>
                <w:sz w:val="22"/>
                <w:szCs w:val="22"/>
              </w:rPr>
              <w:t>158.9</w:t>
            </w:r>
          </w:p>
        </w:tc>
        <w:tc>
          <w:tcPr>
            <w:tcW w:w="1134" w:type="dxa"/>
            <w:tcBorders>
              <w:top w:val="nil"/>
              <w:left w:val="nil"/>
              <w:bottom w:val="single" w:sz="4" w:space="0" w:color="auto"/>
              <w:right w:val="single" w:sz="4" w:space="0" w:color="auto"/>
            </w:tcBorders>
            <w:shd w:val="clear" w:color="auto" w:fill="auto"/>
          </w:tcPr>
          <w:p w14:paraId="5E64DABA" w14:textId="77777777" w:rsidR="00CC53FD" w:rsidRPr="00330FCC" w:rsidRDefault="00CC53FD" w:rsidP="00DE3D60">
            <w:pPr>
              <w:jc w:val="center"/>
              <w:rPr>
                <w:rFonts w:ascii="Cordia New" w:hAnsi="Cordia New" w:cs="Cordia New"/>
                <w:color w:val="000000"/>
                <w:sz w:val="22"/>
                <w:szCs w:val="22"/>
              </w:rPr>
            </w:pPr>
            <w:r>
              <w:rPr>
                <w:rFonts w:ascii="Cordia New" w:hAnsi="Cordia New" w:cs="Cordia New"/>
                <w:color w:val="000000"/>
                <w:sz w:val="22"/>
                <w:szCs w:val="22"/>
              </w:rPr>
              <w:t>23 Nov 2036</w:t>
            </w:r>
          </w:p>
        </w:tc>
        <w:tc>
          <w:tcPr>
            <w:tcW w:w="2693" w:type="dxa"/>
            <w:tcBorders>
              <w:top w:val="nil"/>
              <w:left w:val="nil"/>
              <w:bottom w:val="single" w:sz="4" w:space="0" w:color="auto"/>
              <w:right w:val="single" w:sz="4" w:space="0" w:color="auto"/>
            </w:tcBorders>
            <w:shd w:val="clear" w:color="auto" w:fill="auto"/>
          </w:tcPr>
          <w:p w14:paraId="5E27EF01"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SPRINGVALE PTY LTD</w:t>
            </w:r>
          </w:p>
        </w:tc>
        <w:tc>
          <w:tcPr>
            <w:tcW w:w="1088" w:type="dxa"/>
            <w:tcBorders>
              <w:top w:val="nil"/>
              <w:left w:val="nil"/>
              <w:bottom w:val="single" w:sz="4" w:space="0" w:color="auto"/>
              <w:right w:val="single" w:sz="4" w:space="0" w:color="auto"/>
            </w:tcBorders>
            <w:shd w:val="clear" w:color="auto" w:fill="auto"/>
          </w:tcPr>
          <w:p w14:paraId="3D08E69C" w14:textId="77777777" w:rsidR="00CC53FD" w:rsidRDefault="00CC53FD" w:rsidP="00DE3D60">
            <w:r w:rsidRPr="006B0494">
              <w:rPr>
                <w:rFonts w:ascii="Cordia New" w:hAnsi="Cordia New" w:cs="Cordia New"/>
                <w:color w:val="000000"/>
                <w:sz w:val="22"/>
                <w:szCs w:val="22"/>
              </w:rPr>
              <w:t>Care &amp; Maintenance</w:t>
            </w:r>
          </w:p>
        </w:tc>
      </w:tr>
      <w:tr w:rsidR="00CC53FD" w:rsidRPr="00330FCC" w14:paraId="7CA6F3C7"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6EB8E662"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BLUE MOUNTAINS</w:t>
            </w:r>
          </w:p>
        </w:tc>
        <w:tc>
          <w:tcPr>
            <w:tcW w:w="900" w:type="dxa"/>
            <w:tcBorders>
              <w:top w:val="nil"/>
              <w:left w:val="nil"/>
              <w:bottom w:val="single" w:sz="4" w:space="0" w:color="auto"/>
              <w:right w:val="single" w:sz="4" w:space="0" w:color="auto"/>
            </w:tcBorders>
            <w:shd w:val="clear" w:color="auto" w:fill="auto"/>
            <w:hideMark/>
          </w:tcPr>
          <w:p w14:paraId="466B2022"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CCL738</w:t>
            </w:r>
          </w:p>
        </w:tc>
        <w:tc>
          <w:tcPr>
            <w:tcW w:w="1390" w:type="dxa"/>
            <w:tcBorders>
              <w:top w:val="nil"/>
              <w:left w:val="nil"/>
              <w:bottom w:val="single" w:sz="4" w:space="0" w:color="auto"/>
              <w:right w:val="single" w:sz="4" w:space="0" w:color="auto"/>
            </w:tcBorders>
            <w:shd w:val="clear" w:color="auto" w:fill="auto"/>
            <w:hideMark/>
          </w:tcPr>
          <w:p w14:paraId="16BC8CC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LETT</w:t>
            </w:r>
          </w:p>
        </w:tc>
        <w:tc>
          <w:tcPr>
            <w:tcW w:w="630" w:type="dxa"/>
            <w:tcBorders>
              <w:top w:val="nil"/>
              <w:left w:val="nil"/>
              <w:bottom w:val="single" w:sz="4" w:space="0" w:color="auto"/>
              <w:right w:val="single" w:sz="4" w:space="0" w:color="auto"/>
            </w:tcBorders>
            <w:shd w:val="clear" w:color="auto" w:fill="auto"/>
            <w:hideMark/>
          </w:tcPr>
          <w:p w14:paraId="5A723CC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6B92BA37"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1,116</w:t>
            </w:r>
          </w:p>
        </w:tc>
        <w:tc>
          <w:tcPr>
            <w:tcW w:w="1134" w:type="dxa"/>
            <w:tcBorders>
              <w:top w:val="nil"/>
              <w:left w:val="nil"/>
              <w:bottom w:val="single" w:sz="4" w:space="0" w:color="auto"/>
              <w:right w:val="single" w:sz="4" w:space="0" w:color="auto"/>
            </w:tcBorders>
            <w:shd w:val="clear" w:color="auto" w:fill="auto"/>
            <w:hideMark/>
          </w:tcPr>
          <w:p w14:paraId="76FECFF4"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28 Sep 2025</w:t>
            </w:r>
          </w:p>
        </w:tc>
        <w:tc>
          <w:tcPr>
            <w:tcW w:w="2693" w:type="dxa"/>
            <w:tcBorders>
              <w:top w:val="nil"/>
              <w:left w:val="nil"/>
              <w:bottom w:val="single" w:sz="4" w:space="0" w:color="auto"/>
              <w:right w:val="single" w:sz="4" w:space="0" w:color="auto"/>
            </w:tcBorders>
            <w:shd w:val="clear" w:color="auto" w:fill="auto"/>
            <w:hideMark/>
          </w:tcPr>
          <w:p w14:paraId="287CCD2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HARTLEY VALLEY COAL COMPANY PTY LIMITED</w:t>
            </w:r>
          </w:p>
        </w:tc>
        <w:tc>
          <w:tcPr>
            <w:tcW w:w="1088" w:type="dxa"/>
            <w:tcBorders>
              <w:top w:val="nil"/>
              <w:left w:val="nil"/>
              <w:bottom w:val="single" w:sz="4" w:space="0" w:color="auto"/>
              <w:right w:val="single" w:sz="4" w:space="0" w:color="auto"/>
            </w:tcBorders>
            <w:shd w:val="clear" w:color="auto" w:fill="auto"/>
            <w:hideMark/>
          </w:tcPr>
          <w:p w14:paraId="56D6772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Closed</w:t>
            </w:r>
          </w:p>
        </w:tc>
      </w:tr>
      <w:tr w:rsidR="00CC53FD" w:rsidRPr="00330FCC" w14:paraId="799412D6"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2BE311DB"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BLUE MOUNTAINS</w:t>
            </w:r>
          </w:p>
        </w:tc>
        <w:tc>
          <w:tcPr>
            <w:tcW w:w="900" w:type="dxa"/>
            <w:tcBorders>
              <w:top w:val="nil"/>
              <w:left w:val="nil"/>
              <w:bottom w:val="single" w:sz="4" w:space="0" w:color="auto"/>
              <w:right w:val="single" w:sz="4" w:space="0" w:color="auto"/>
            </w:tcBorders>
            <w:shd w:val="clear" w:color="auto" w:fill="auto"/>
            <w:hideMark/>
          </w:tcPr>
          <w:p w14:paraId="4130BC1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ML1457</w:t>
            </w:r>
          </w:p>
        </w:tc>
        <w:tc>
          <w:tcPr>
            <w:tcW w:w="1390" w:type="dxa"/>
            <w:tcBorders>
              <w:top w:val="nil"/>
              <w:left w:val="nil"/>
              <w:bottom w:val="single" w:sz="4" w:space="0" w:color="auto"/>
              <w:right w:val="single" w:sz="4" w:space="0" w:color="auto"/>
            </w:tcBorders>
            <w:shd w:val="clear" w:color="auto" w:fill="auto"/>
            <w:hideMark/>
          </w:tcPr>
          <w:p w14:paraId="05AC039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LETT &amp; MARANGAROO</w:t>
            </w:r>
          </w:p>
        </w:tc>
        <w:tc>
          <w:tcPr>
            <w:tcW w:w="630" w:type="dxa"/>
            <w:tcBorders>
              <w:top w:val="nil"/>
              <w:left w:val="nil"/>
              <w:bottom w:val="single" w:sz="4" w:space="0" w:color="auto"/>
              <w:right w:val="single" w:sz="4" w:space="0" w:color="auto"/>
            </w:tcBorders>
            <w:shd w:val="clear" w:color="auto" w:fill="auto"/>
            <w:hideMark/>
          </w:tcPr>
          <w:p w14:paraId="3313684A"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0A94B8F3"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185.1</w:t>
            </w:r>
          </w:p>
        </w:tc>
        <w:tc>
          <w:tcPr>
            <w:tcW w:w="1134" w:type="dxa"/>
            <w:tcBorders>
              <w:top w:val="nil"/>
              <w:left w:val="nil"/>
              <w:bottom w:val="single" w:sz="4" w:space="0" w:color="auto"/>
              <w:right w:val="single" w:sz="4" w:space="0" w:color="auto"/>
            </w:tcBorders>
            <w:shd w:val="clear" w:color="auto" w:fill="auto"/>
            <w:hideMark/>
          </w:tcPr>
          <w:p w14:paraId="0688027F"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3 Nov 2020</w:t>
            </w:r>
          </w:p>
        </w:tc>
        <w:tc>
          <w:tcPr>
            <w:tcW w:w="2693" w:type="dxa"/>
            <w:tcBorders>
              <w:top w:val="nil"/>
              <w:left w:val="nil"/>
              <w:bottom w:val="single" w:sz="4" w:space="0" w:color="auto"/>
              <w:right w:val="single" w:sz="4" w:space="0" w:color="auto"/>
            </w:tcBorders>
            <w:shd w:val="clear" w:color="auto" w:fill="auto"/>
            <w:hideMark/>
          </w:tcPr>
          <w:p w14:paraId="2AD468CD"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HARTLEY VALLEY COAL COMPANY PTY LIMITED</w:t>
            </w:r>
          </w:p>
        </w:tc>
        <w:tc>
          <w:tcPr>
            <w:tcW w:w="1088" w:type="dxa"/>
            <w:tcBorders>
              <w:top w:val="nil"/>
              <w:left w:val="nil"/>
              <w:bottom w:val="single" w:sz="4" w:space="0" w:color="auto"/>
              <w:right w:val="single" w:sz="4" w:space="0" w:color="auto"/>
            </w:tcBorders>
            <w:shd w:val="clear" w:color="auto" w:fill="auto"/>
            <w:hideMark/>
          </w:tcPr>
          <w:p w14:paraId="31C54FD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Closed</w:t>
            </w:r>
          </w:p>
        </w:tc>
      </w:tr>
      <w:tr w:rsidR="00CC53FD" w:rsidRPr="00330FCC" w14:paraId="4C6B1D15"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40A39CF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w:t>
            </w:r>
          </w:p>
        </w:tc>
        <w:tc>
          <w:tcPr>
            <w:tcW w:w="900" w:type="dxa"/>
            <w:tcBorders>
              <w:top w:val="nil"/>
              <w:left w:val="nil"/>
              <w:bottom w:val="single" w:sz="4" w:space="0" w:color="auto"/>
              <w:right w:val="single" w:sz="4" w:space="0" w:color="auto"/>
            </w:tcBorders>
            <w:shd w:val="clear" w:color="auto" w:fill="auto"/>
            <w:hideMark/>
          </w:tcPr>
          <w:p w14:paraId="5FCAA2D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MPL505</w:t>
            </w:r>
          </w:p>
        </w:tc>
        <w:tc>
          <w:tcPr>
            <w:tcW w:w="1390" w:type="dxa"/>
            <w:tcBorders>
              <w:top w:val="nil"/>
              <w:left w:val="nil"/>
              <w:bottom w:val="single" w:sz="4" w:space="0" w:color="auto"/>
              <w:right w:val="single" w:sz="4" w:space="0" w:color="auto"/>
            </w:tcBorders>
            <w:shd w:val="clear" w:color="auto" w:fill="auto"/>
            <w:hideMark/>
          </w:tcPr>
          <w:p w14:paraId="7BD6523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CLANDULLA</w:t>
            </w:r>
          </w:p>
        </w:tc>
        <w:tc>
          <w:tcPr>
            <w:tcW w:w="630" w:type="dxa"/>
            <w:tcBorders>
              <w:top w:val="nil"/>
              <w:left w:val="nil"/>
              <w:bottom w:val="single" w:sz="4" w:space="0" w:color="auto"/>
              <w:right w:val="single" w:sz="4" w:space="0" w:color="auto"/>
            </w:tcBorders>
            <w:shd w:val="clear" w:color="auto" w:fill="auto"/>
            <w:hideMark/>
          </w:tcPr>
          <w:p w14:paraId="681D240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40FD14B6"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0.4097</w:t>
            </w:r>
          </w:p>
        </w:tc>
        <w:tc>
          <w:tcPr>
            <w:tcW w:w="1134" w:type="dxa"/>
            <w:tcBorders>
              <w:top w:val="nil"/>
              <w:left w:val="nil"/>
              <w:bottom w:val="single" w:sz="4" w:space="0" w:color="auto"/>
              <w:right w:val="single" w:sz="4" w:space="0" w:color="auto"/>
            </w:tcBorders>
            <w:shd w:val="clear" w:color="auto" w:fill="auto"/>
            <w:hideMark/>
          </w:tcPr>
          <w:p w14:paraId="48106BF9"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11 Aug 2026</w:t>
            </w:r>
          </w:p>
        </w:tc>
        <w:tc>
          <w:tcPr>
            <w:tcW w:w="2693" w:type="dxa"/>
            <w:tcBorders>
              <w:top w:val="nil"/>
              <w:left w:val="nil"/>
              <w:bottom w:val="single" w:sz="4" w:space="0" w:color="auto"/>
              <w:right w:val="single" w:sz="4" w:space="0" w:color="auto"/>
            </w:tcBorders>
            <w:shd w:val="clear" w:color="auto" w:fill="auto"/>
            <w:hideMark/>
          </w:tcPr>
          <w:p w14:paraId="390B11D7"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 COAL PTY LIMITED</w:t>
            </w:r>
          </w:p>
        </w:tc>
        <w:tc>
          <w:tcPr>
            <w:tcW w:w="1088" w:type="dxa"/>
            <w:tcBorders>
              <w:top w:val="nil"/>
              <w:left w:val="nil"/>
              <w:bottom w:val="single" w:sz="4" w:space="0" w:color="auto"/>
              <w:right w:val="single" w:sz="4" w:space="0" w:color="auto"/>
            </w:tcBorders>
            <w:shd w:val="clear" w:color="auto" w:fill="auto"/>
            <w:hideMark/>
          </w:tcPr>
          <w:p w14:paraId="78B82B89" w14:textId="77777777" w:rsidR="00CC53FD" w:rsidRDefault="00CC53FD" w:rsidP="00DE3D60">
            <w:r>
              <w:rPr>
                <w:rFonts w:ascii="Cordia New" w:hAnsi="Cordia New" w:cs="Cordia New"/>
                <w:color w:val="000000"/>
                <w:sz w:val="22"/>
                <w:szCs w:val="22"/>
              </w:rPr>
              <w:t xml:space="preserve">Closed </w:t>
            </w:r>
          </w:p>
        </w:tc>
      </w:tr>
      <w:tr w:rsidR="00CC53FD" w:rsidRPr="00330FCC" w14:paraId="145AFB82"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44478146"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w:t>
            </w:r>
          </w:p>
        </w:tc>
        <w:tc>
          <w:tcPr>
            <w:tcW w:w="900" w:type="dxa"/>
            <w:tcBorders>
              <w:top w:val="nil"/>
              <w:left w:val="nil"/>
              <w:bottom w:val="single" w:sz="4" w:space="0" w:color="auto"/>
              <w:right w:val="single" w:sz="4" w:space="0" w:color="auto"/>
            </w:tcBorders>
            <w:shd w:val="clear" w:color="auto" w:fill="auto"/>
            <w:hideMark/>
          </w:tcPr>
          <w:p w14:paraId="063741A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MPL526</w:t>
            </w:r>
          </w:p>
        </w:tc>
        <w:tc>
          <w:tcPr>
            <w:tcW w:w="1390" w:type="dxa"/>
            <w:tcBorders>
              <w:top w:val="nil"/>
              <w:left w:val="nil"/>
              <w:bottom w:val="single" w:sz="4" w:space="0" w:color="auto"/>
              <w:right w:val="single" w:sz="4" w:space="0" w:color="auto"/>
            </w:tcBorders>
            <w:shd w:val="clear" w:color="auto" w:fill="auto"/>
            <w:hideMark/>
          </w:tcPr>
          <w:p w14:paraId="10DF959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WELLS, CLANDULLA &amp; RYLSTONE</w:t>
            </w:r>
          </w:p>
        </w:tc>
        <w:tc>
          <w:tcPr>
            <w:tcW w:w="630" w:type="dxa"/>
            <w:tcBorders>
              <w:top w:val="nil"/>
              <w:left w:val="nil"/>
              <w:bottom w:val="single" w:sz="4" w:space="0" w:color="auto"/>
              <w:right w:val="single" w:sz="4" w:space="0" w:color="auto"/>
            </w:tcBorders>
            <w:shd w:val="clear" w:color="auto" w:fill="auto"/>
            <w:hideMark/>
          </w:tcPr>
          <w:p w14:paraId="6C7A927A"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35523D3E"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7.106</w:t>
            </w:r>
          </w:p>
        </w:tc>
        <w:tc>
          <w:tcPr>
            <w:tcW w:w="1134" w:type="dxa"/>
            <w:tcBorders>
              <w:top w:val="nil"/>
              <w:left w:val="nil"/>
              <w:bottom w:val="single" w:sz="4" w:space="0" w:color="auto"/>
              <w:right w:val="single" w:sz="4" w:space="0" w:color="auto"/>
            </w:tcBorders>
            <w:shd w:val="clear" w:color="auto" w:fill="auto"/>
            <w:hideMark/>
          </w:tcPr>
          <w:p w14:paraId="2F045528"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14 Dec 2024</w:t>
            </w:r>
          </w:p>
        </w:tc>
        <w:tc>
          <w:tcPr>
            <w:tcW w:w="2693" w:type="dxa"/>
            <w:tcBorders>
              <w:top w:val="nil"/>
              <w:left w:val="nil"/>
              <w:bottom w:val="single" w:sz="4" w:space="0" w:color="auto"/>
              <w:right w:val="single" w:sz="4" w:space="0" w:color="auto"/>
            </w:tcBorders>
            <w:shd w:val="clear" w:color="auto" w:fill="auto"/>
            <w:hideMark/>
          </w:tcPr>
          <w:p w14:paraId="5443AD02"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 COAL PTY LIMITED</w:t>
            </w:r>
          </w:p>
        </w:tc>
        <w:tc>
          <w:tcPr>
            <w:tcW w:w="1088" w:type="dxa"/>
            <w:tcBorders>
              <w:top w:val="nil"/>
              <w:left w:val="nil"/>
              <w:bottom w:val="single" w:sz="4" w:space="0" w:color="auto"/>
              <w:right w:val="single" w:sz="4" w:space="0" w:color="auto"/>
            </w:tcBorders>
            <w:shd w:val="clear" w:color="auto" w:fill="auto"/>
            <w:hideMark/>
          </w:tcPr>
          <w:p w14:paraId="4350F886" w14:textId="77777777" w:rsidR="00CC53FD" w:rsidRDefault="00CC53FD" w:rsidP="00DE3D60">
            <w:r>
              <w:rPr>
                <w:rFonts w:ascii="Cordia New" w:hAnsi="Cordia New" w:cs="Cordia New"/>
                <w:color w:val="000000"/>
                <w:sz w:val="22"/>
                <w:szCs w:val="22"/>
              </w:rPr>
              <w:t xml:space="preserve">Closed </w:t>
            </w:r>
          </w:p>
        </w:tc>
      </w:tr>
      <w:tr w:rsidR="00CC53FD" w:rsidRPr="00330FCC" w14:paraId="45057FAD"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016F6101"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w:t>
            </w:r>
          </w:p>
        </w:tc>
        <w:tc>
          <w:tcPr>
            <w:tcW w:w="900" w:type="dxa"/>
            <w:tcBorders>
              <w:top w:val="nil"/>
              <w:left w:val="nil"/>
              <w:bottom w:val="single" w:sz="4" w:space="0" w:color="auto"/>
              <w:right w:val="single" w:sz="4" w:space="0" w:color="auto"/>
            </w:tcBorders>
            <w:shd w:val="clear" w:color="auto" w:fill="auto"/>
            <w:hideMark/>
          </w:tcPr>
          <w:p w14:paraId="28E90E60"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MPL499</w:t>
            </w:r>
          </w:p>
        </w:tc>
        <w:tc>
          <w:tcPr>
            <w:tcW w:w="1390" w:type="dxa"/>
            <w:tcBorders>
              <w:top w:val="nil"/>
              <w:left w:val="nil"/>
              <w:bottom w:val="single" w:sz="4" w:space="0" w:color="auto"/>
              <w:right w:val="single" w:sz="4" w:space="0" w:color="auto"/>
            </w:tcBorders>
            <w:shd w:val="clear" w:color="auto" w:fill="auto"/>
            <w:hideMark/>
          </w:tcPr>
          <w:p w14:paraId="0FD9366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CLANDULLA</w:t>
            </w:r>
          </w:p>
        </w:tc>
        <w:tc>
          <w:tcPr>
            <w:tcW w:w="630" w:type="dxa"/>
            <w:tcBorders>
              <w:top w:val="nil"/>
              <w:left w:val="nil"/>
              <w:bottom w:val="single" w:sz="4" w:space="0" w:color="auto"/>
              <w:right w:val="single" w:sz="4" w:space="0" w:color="auto"/>
            </w:tcBorders>
            <w:shd w:val="clear" w:color="auto" w:fill="auto"/>
            <w:hideMark/>
          </w:tcPr>
          <w:p w14:paraId="1B08848B"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30D17B09"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0.7917</w:t>
            </w:r>
          </w:p>
        </w:tc>
        <w:tc>
          <w:tcPr>
            <w:tcW w:w="1134" w:type="dxa"/>
            <w:tcBorders>
              <w:top w:val="nil"/>
              <w:left w:val="nil"/>
              <w:bottom w:val="single" w:sz="4" w:space="0" w:color="auto"/>
              <w:right w:val="single" w:sz="4" w:space="0" w:color="auto"/>
            </w:tcBorders>
            <w:shd w:val="clear" w:color="auto" w:fill="auto"/>
            <w:hideMark/>
          </w:tcPr>
          <w:p w14:paraId="6F69E2BE"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28 May 2026</w:t>
            </w:r>
          </w:p>
        </w:tc>
        <w:tc>
          <w:tcPr>
            <w:tcW w:w="2693" w:type="dxa"/>
            <w:tcBorders>
              <w:top w:val="nil"/>
              <w:left w:val="nil"/>
              <w:bottom w:val="single" w:sz="4" w:space="0" w:color="auto"/>
              <w:right w:val="single" w:sz="4" w:space="0" w:color="auto"/>
            </w:tcBorders>
            <w:shd w:val="clear" w:color="auto" w:fill="auto"/>
            <w:hideMark/>
          </w:tcPr>
          <w:p w14:paraId="4C2C8CB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 COAL PTY LIMITED</w:t>
            </w:r>
          </w:p>
        </w:tc>
        <w:tc>
          <w:tcPr>
            <w:tcW w:w="1088" w:type="dxa"/>
            <w:tcBorders>
              <w:top w:val="nil"/>
              <w:left w:val="nil"/>
              <w:bottom w:val="single" w:sz="4" w:space="0" w:color="auto"/>
              <w:right w:val="single" w:sz="4" w:space="0" w:color="auto"/>
            </w:tcBorders>
            <w:shd w:val="clear" w:color="auto" w:fill="auto"/>
            <w:hideMark/>
          </w:tcPr>
          <w:p w14:paraId="6420450A" w14:textId="77777777" w:rsidR="00CC53FD" w:rsidRDefault="00CC53FD" w:rsidP="00DE3D60">
            <w:r>
              <w:rPr>
                <w:rFonts w:ascii="Cordia New" w:hAnsi="Cordia New" w:cs="Cordia New"/>
                <w:color w:val="000000"/>
                <w:sz w:val="22"/>
                <w:szCs w:val="22"/>
              </w:rPr>
              <w:t xml:space="preserve">Closed </w:t>
            </w:r>
          </w:p>
        </w:tc>
      </w:tr>
      <w:tr w:rsidR="00CC53FD" w:rsidRPr="00330FCC" w14:paraId="292AE30A"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7EFFF107"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w:t>
            </w:r>
          </w:p>
        </w:tc>
        <w:tc>
          <w:tcPr>
            <w:tcW w:w="900" w:type="dxa"/>
            <w:tcBorders>
              <w:top w:val="nil"/>
              <w:left w:val="nil"/>
              <w:bottom w:val="single" w:sz="4" w:space="0" w:color="auto"/>
              <w:right w:val="single" w:sz="4" w:space="0" w:color="auto"/>
            </w:tcBorders>
            <w:shd w:val="clear" w:color="auto" w:fill="auto"/>
            <w:hideMark/>
          </w:tcPr>
          <w:p w14:paraId="3BCE89F0"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ML1318</w:t>
            </w:r>
          </w:p>
        </w:tc>
        <w:tc>
          <w:tcPr>
            <w:tcW w:w="1390" w:type="dxa"/>
            <w:tcBorders>
              <w:top w:val="nil"/>
              <w:left w:val="nil"/>
              <w:bottom w:val="single" w:sz="4" w:space="0" w:color="auto"/>
              <w:right w:val="single" w:sz="4" w:space="0" w:color="auto"/>
            </w:tcBorders>
            <w:shd w:val="clear" w:color="auto" w:fill="auto"/>
            <w:hideMark/>
          </w:tcPr>
          <w:p w14:paraId="7D8E815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CLANDULLA</w:t>
            </w:r>
          </w:p>
        </w:tc>
        <w:tc>
          <w:tcPr>
            <w:tcW w:w="630" w:type="dxa"/>
            <w:tcBorders>
              <w:top w:val="nil"/>
              <w:left w:val="nil"/>
              <w:bottom w:val="single" w:sz="4" w:space="0" w:color="auto"/>
              <w:right w:val="single" w:sz="4" w:space="0" w:color="auto"/>
            </w:tcBorders>
            <w:shd w:val="clear" w:color="auto" w:fill="auto"/>
            <w:hideMark/>
          </w:tcPr>
          <w:p w14:paraId="5F04FFE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5DDA59B2"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983</w:t>
            </w:r>
          </w:p>
        </w:tc>
        <w:tc>
          <w:tcPr>
            <w:tcW w:w="1134" w:type="dxa"/>
            <w:tcBorders>
              <w:top w:val="nil"/>
              <w:left w:val="nil"/>
              <w:bottom w:val="single" w:sz="4" w:space="0" w:color="auto"/>
              <w:right w:val="single" w:sz="4" w:space="0" w:color="auto"/>
            </w:tcBorders>
            <w:shd w:val="clear" w:color="auto" w:fill="auto"/>
            <w:hideMark/>
          </w:tcPr>
          <w:p w14:paraId="1CAFE984" w14:textId="77777777" w:rsidR="00CC53FD" w:rsidRPr="00330FCC" w:rsidRDefault="00CC53FD" w:rsidP="00DE3D60">
            <w:pPr>
              <w:jc w:val="center"/>
              <w:rPr>
                <w:rFonts w:ascii="Cordia New" w:hAnsi="Cordia New" w:cs="Cordia New"/>
                <w:color w:val="000000"/>
                <w:sz w:val="22"/>
                <w:szCs w:val="22"/>
              </w:rPr>
            </w:pPr>
            <w:r>
              <w:rPr>
                <w:rFonts w:ascii="Cordia New" w:hAnsi="Cordia New" w:cs="Cordia New"/>
                <w:color w:val="000000"/>
                <w:sz w:val="22"/>
                <w:szCs w:val="22"/>
              </w:rPr>
              <w:t>29</w:t>
            </w:r>
            <w:r w:rsidRPr="00330FCC">
              <w:rPr>
                <w:rFonts w:ascii="Cordia New" w:hAnsi="Cordia New" w:cs="Cordia New"/>
                <w:color w:val="000000"/>
                <w:sz w:val="22"/>
                <w:szCs w:val="22"/>
              </w:rPr>
              <w:t xml:space="preserve"> Jun 20</w:t>
            </w:r>
            <w:r>
              <w:rPr>
                <w:rFonts w:ascii="Cordia New" w:hAnsi="Cordia New" w:cs="Cordia New"/>
                <w:color w:val="000000"/>
                <w:sz w:val="22"/>
                <w:szCs w:val="22"/>
              </w:rPr>
              <w:t>26</w:t>
            </w:r>
          </w:p>
        </w:tc>
        <w:tc>
          <w:tcPr>
            <w:tcW w:w="2693" w:type="dxa"/>
            <w:tcBorders>
              <w:top w:val="nil"/>
              <w:left w:val="nil"/>
              <w:bottom w:val="single" w:sz="4" w:space="0" w:color="auto"/>
              <w:right w:val="single" w:sz="4" w:space="0" w:color="auto"/>
            </w:tcBorders>
            <w:shd w:val="clear" w:color="auto" w:fill="auto"/>
            <w:hideMark/>
          </w:tcPr>
          <w:p w14:paraId="239E3D5A"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 COAL PTY LIMITED</w:t>
            </w:r>
          </w:p>
        </w:tc>
        <w:tc>
          <w:tcPr>
            <w:tcW w:w="1088" w:type="dxa"/>
            <w:tcBorders>
              <w:top w:val="nil"/>
              <w:left w:val="nil"/>
              <w:bottom w:val="single" w:sz="4" w:space="0" w:color="auto"/>
              <w:right w:val="single" w:sz="4" w:space="0" w:color="auto"/>
            </w:tcBorders>
            <w:shd w:val="clear" w:color="auto" w:fill="auto"/>
            <w:hideMark/>
          </w:tcPr>
          <w:p w14:paraId="08A47BB7" w14:textId="77777777" w:rsidR="00CC53FD" w:rsidRDefault="00CC53FD" w:rsidP="00DE3D60">
            <w:r>
              <w:rPr>
                <w:rFonts w:ascii="Cordia New" w:hAnsi="Cordia New" w:cs="Cordia New"/>
                <w:color w:val="000000"/>
                <w:sz w:val="22"/>
                <w:szCs w:val="22"/>
              </w:rPr>
              <w:t xml:space="preserve">Closed </w:t>
            </w:r>
          </w:p>
        </w:tc>
      </w:tr>
      <w:tr w:rsidR="00CC53FD" w:rsidRPr="00330FCC" w14:paraId="64CF222A"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6D54BC0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w:t>
            </w:r>
          </w:p>
        </w:tc>
        <w:tc>
          <w:tcPr>
            <w:tcW w:w="900" w:type="dxa"/>
            <w:tcBorders>
              <w:top w:val="nil"/>
              <w:left w:val="nil"/>
              <w:bottom w:val="single" w:sz="4" w:space="0" w:color="auto"/>
              <w:right w:val="single" w:sz="4" w:space="0" w:color="auto"/>
            </w:tcBorders>
            <w:shd w:val="clear" w:color="auto" w:fill="auto"/>
            <w:hideMark/>
          </w:tcPr>
          <w:p w14:paraId="66BDC6E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ML1384</w:t>
            </w:r>
          </w:p>
        </w:tc>
        <w:tc>
          <w:tcPr>
            <w:tcW w:w="1390" w:type="dxa"/>
            <w:tcBorders>
              <w:top w:val="nil"/>
              <w:left w:val="nil"/>
              <w:bottom w:val="single" w:sz="4" w:space="0" w:color="auto"/>
              <w:right w:val="single" w:sz="4" w:space="0" w:color="auto"/>
            </w:tcBorders>
            <w:shd w:val="clear" w:color="auto" w:fill="auto"/>
            <w:hideMark/>
          </w:tcPr>
          <w:p w14:paraId="1985A4C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CLANDULLA</w:t>
            </w:r>
          </w:p>
        </w:tc>
        <w:tc>
          <w:tcPr>
            <w:tcW w:w="630" w:type="dxa"/>
            <w:tcBorders>
              <w:top w:val="nil"/>
              <w:left w:val="nil"/>
              <w:bottom w:val="single" w:sz="4" w:space="0" w:color="auto"/>
              <w:right w:val="single" w:sz="4" w:space="0" w:color="auto"/>
            </w:tcBorders>
            <w:shd w:val="clear" w:color="auto" w:fill="auto"/>
            <w:hideMark/>
          </w:tcPr>
          <w:p w14:paraId="37102E7B"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02D3EEA4"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195.5</w:t>
            </w:r>
          </w:p>
        </w:tc>
        <w:tc>
          <w:tcPr>
            <w:tcW w:w="1134" w:type="dxa"/>
            <w:tcBorders>
              <w:top w:val="nil"/>
              <w:left w:val="nil"/>
              <w:bottom w:val="single" w:sz="4" w:space="0" w:color="auto"/>
              <w:right w:val="single" w:sz="4" w:space="0" w:color="auto"/>
            </w:tcBorders>
            <w:shd w:val="clear" w:color="auto" w:fill="auto"/>
            <w:hideMark/>
          </w:tcPr>
          <w:p w14:paraId="1776C7C5" w14:textId="77777777" w:rsidR="00CC53FD" w:rsidRPr="00330FCC" w:rsidRDefault="00CC53FD" w:rsidP="00DE3D60">
            <w:pPr>
              <w:jc w:val="center"/>
              <w:rPr>
                <w:rFonts w:ascii="Cordia New" w:hAnsi="Cordia New" w:cs="Cordia New"/>
                <w:color w:val="000000"/>
                <w:sz w:val="22"/>
                <w:szCs w:val="22"/>
              </w:rPr>
            </w:pPr>
            <w:r>
              <w:rPr>
                <w:rFonts w:ascii="Cordia New" w:hAnsi="Cordia New" w:cs="Cordia New"/>
                <w:color w:val="000000"/>
                <w:sz w:val="22"/>
                <w:szCs w:val="22"/>
              </w:rPr>
              <w:t>18 Jan 2038</w:t>
            </w:r>
          </w:p>
        </w:tc>
        <w:tc>
          <w:tcPr>
            <w:tcW w:w="2693" w:type="dxa"/>
            <w:tcBorders>
              <w:top w:val="nil"/>
              <w:left w:val="nil"/>
              <w:bottom w:val="single" w:sz="4" w:space="0" w:color="auto"/>
              <w:right w:val="single" w:sz="4" w:space="0" w:color="auto"/>
            </w:tcBorders>
            <w:shd w:val="clear" w:color="auto" w:fill="auto"/>
            <w:hideMark/>
          </w:tcPr>
          <w:p w14:paraId="42DAA14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 COAL PTY LIMITED</w:t>
            </w:r>
          </w:p>
        </w:tc>
        <w:tc>
          <w:tcPr>
            <w:tcW w:w="1088" w:type="dxa"/>
            <w:tcBorders>
              <w:top w:val="nil"/>
              <w:left w:val="nil"/>
              <w:bottom w:val="single" w:sz="4" w:space="0" w:color="auto"/>
              <w:right w:val="single" w:sz="4" w:space="0" w:color="auto"/>
            </w:tcBorders>
            <w:shd w:val="clear" w:color="auto" w:fill="auto"/>
            <w:hideMark/>
          </w:tcPr>
          <w:p w14:paraId="5869903C" w14:textId="77777777" w:rsidR="00CC53FD" w:rsidRDefault="00CC53FD" w:rsidP="00DE3D60">
            <w:r>
              <w:rPr>
                <w:rFonts w:ascii="Cordia New" w:hAnsi="Cordia New" w:cs="Cordia New"/>
                <w:color w:val="000000"/>
                <w:sz w:val="22"/>
                <w:szCs w:val="22"/>
              </w:rPr>
              <w:t xml:space="preserve">Closed </w:t>
            </w:r>
          </w:p>
        </w:tc>
      </w:tr>
      <w:tr w:rsidR="00CC53FD" w:rsidRPr="00330FCC" w14:paraId="6B6544F9"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795E935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w:t>
            </w:r>
          </w:p>
        </w:tc>
        <w:tc>
          <w:tcPr>
            <w:tcW w:w="900" w:type="dxa"/>
            <w:tcBorders>
              <w:top w:val="nil"/>
              <w:left w:val="nil"/>
              <w:bottom w:val="single" w:sz="4" w:space="0" w:color="auto"/>
              <w:right w:val="single" w:sz="4" w:space="0" w:color="auto"/>
            </w:tcBorders>
            <w:shd w:val="clear" w:color="auto" w:fill="auto"/>
            <w:hideMark/>
          </w:tcPr>
          <w:p w14:paraId="3C46D0D6"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ML1501</w:t>
            </w:r>
          </w:p>
        </w:tc>
        <w:tc>
          <w:tcPr>
            <w:tcW w:w="1390" w:type="dxa"/>
            <w:tcBorders>
              <w:top w:val="nil"/>
              <w:left w:val="nil"/>
              <w:bottom w:val="single" w:sz="4" w:space="0" w:color="auto"/>
              <w:right w:val="single" w:sz="4" w:space="0" w:color="auto"/>
            </w:tcBorders>
            <w:shd w:val="clear" w:color="auto" w:fill="auto"/>
            <w:hideMark/>
          </w:tcPr>
          <w:p w14:paraId="03C67AF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CLANDULLA</w:t>
            </w:r>
          </w:p>
        </w:tc>
        <w:tc>
          <w:tcPr>
            <w:tcW w:w="630" w:type="dxa"/>
            <w:tcBorders>
              <w:top w:val="nil"/>
              <w:left w:val="nil"/>
              <w:bottom w:val="single" w:sz="4" w:space="0" w:color="auto"/>
              <w:right w:val="single" w:sz="4" w:space="0" w:color="auto"/>
            </w:tcBorders>
            <w:shd w:val="clear" w:color="auto" w:fill="auto"/>
            <w:hideMark/>
          </w:tcPr>
          <w:p w14:paraId="7068D5D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00E046BE"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13</w:t>
            </w:r>
          </w:p>
        </w:tc>
        <w:tc>
          <w:tcPr>
            <w:tcW w:w="1134" w:type="dxa"/>
            <w:tcBorders>
              <w:top w:val="nil"/>
              <w:left w:val="nil"/>
              <w:bottom w:val="single" w:sz="4" w:space="0" w:color="auto"/>
              <w:right w:val="single" w:sz="4" w:space="0" w:color="auto"/>
            </w:tcBorders>
            <w:shd w:val="clear" w:color="auto" w:fill="auto"/>
            <w:hideMark/>
          </w:tcPr>
          <w:p w14:paraId="37068BF7"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21 Dec 2022</w:t>
            </w:r>
          </w:p>
        </w:tc>
        <w:tc>
          <w:tcPr>
            <w:tcW w:w="2693" w:type="dxa"/>
            <w:tcBorders>
              <w:top w:val="nil"/>
              <w:left w:val="nil"/>
              <w:bottom w:val="single" w:sz="4" w:space="0" w:color="auto"/>
              <w:right w:val="single" w:sz="4" w:space="0" w:color="auto"/>
            </w:tcBorders>
            <w:shd w:val="clear" w:color="auto" w:fill="auto"/>
            <w:hideMark/>
          </w:tcPr>
          <w:p w14:paraId="11344B4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 COAL PTY LIMITED</w:t>
            </w:r>
          </w:p>
        </w:tc>
        <w:tc>
          <w:tcPr>
            <w:tcW w:w="1088" w:type="dxa"/>
            <w:tcBorders>
              <w:top w:val="nil"/>
              <w:left w:val="nil"/>
              <w:bottom w:val="single" w:sz="4" w:space="0" w:color="auto"/>
              <w:right w:val="single" w:sz="4" w:space="0" w:color="auto"/>
            </w:tcBorders>
            <w:shd w:val="clear" w:color="auto" w:fill="auto"/>
            <w:hideMark/>
          </w:tcPr>
          <w:p w14:paraId="1E38280D" w14:textId="77777777" w:rsidR="00CC53FD" w:rsidRDefault="00CC53FD" w:rsidP="00DE3D60">
            <w:r>
              <w:rPr>
                <w:rFonts w:ascii="Cordia New" w:hAnsi="Cordia New" w:cs="Cordia New"/>
                <w:color w:val="000000"/>
                <w:sz w:val="22"/>
                <w:szCs w:val="22"/>
              </w:rPr>
              <w:t xml:space="preserve">Closed </w:t>
            </w:r>
          </w:p>
        </w:tc>
      </w:tr>
      <w:tr w:rsidR="00CC53FD" w:rsidRPr="00330FCC" w14:paraId="48CDBFD7"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271404E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w:t>
            </w:r>
          </w:p>
        </w:tc>
        <w:tc>
          <w:tcPr>
            <w:tcW w:w="900" w:type="dxa"/>
            <w:tcBorders>
              <w:top w:val="nil"/>
              <w:left w:val="nil"/>
              <w:bottom w:val="single" w:sz="4" w:space="0" w:color="auto"/>
              <w:right w:val="single" w:sz="4" w:space="0" w:color="auto"/>
            </w:tcBorders>
            <w:shd w:val="clear" w:color="auto" w:fill="auto"/>
            <w:hideMark/>
          </w:tcPr>
          <w:p w14:paraId="460C38D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ML1545</w:t>
            </w:r>
          </w:p>
        </w:tc>
        <w:tc>
          <w:tcPr>
            <w:tcW w:w="1390" w:type="dxa"/>
            <w:tcBorders>
              <w:top w:val="nil"/>
              <w:left w:val="nil"/>
              <w:bottom w:val="single" w:sz="4" w:space="0" w:color="auto"/>
              <w:right w:val="single" w:sz="4" w:space="0" w:color="auto"/>
            </w:tcBorders>
            <w:shd w:val="clear" w:color="auto" w:fill="auto"/>
            <w:hideMark/>
          </w:tcPr>
          <w:p w14:paraId="5DECF7FA"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CLANDULLA</w:t>
            </w:r>
          </w:p>
        </w:tc>
        <w:tc>
          <w:tcPr>
            <w:tcW w:w="630" w:type="dxa"/>
            <w:tcBorders>
              <w:top w:val="nil"/>
              <w:left w:val="nil"/>
              <w:bottom w:val="single" w:sz="4" w:space="0" w:color="auto"/>
              <w:right w:val="single" w:sz="4" w:space="0" w:color="auto"/>
            </w:tcBorders>
            <w:shd w:val="clear" w:color="auto" w:fill="auto"/>
            <w:hideMark/>
          </w:tcPr>
          <w:p w14:paraId="66F21F4A"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71A7422E"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204.65</w:t>
            </w:r>
          </w:p>
        </w:tc>
        <w:tc>
          <w:tcPr>
            <w:tcW w:w="1134" w:type="dxa"/>
            <w:tcBorders>
              <w:top w:val="nil"/>
              <w:left w:val="nil"/>
              <w:bottom w:val="single" w:sz="4" w:space="0" w:color="auto"/>
              <w:right w:val="single" w:sz="4" w:space="0" w:color="auto"/>
            </w:tcBorders>
            <w:shd w:val="clear" w:color="auto" w:fill="auto"/>
            <w:hideMark/>
          </w:tcPr>
          <w:p w14:paraId="38A2D8EB"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9 Jan 2025</w:t>
            </w:r>
          </w:p>
        </w:tc>
        <w:tc>
          <w:tcPr>
            <w:tcW w:w="2693" w:type="dxa"/>
            <w:tcBorders>
              <w:top w:val="nil"/>
              <w:left w:val="nil"/>
              <w:bottom w:val="single" w:sz="4" w:space="0" w:color="auto"/>
              <w:right w:val="single" w:sz="4" w:space="0" w:color="auto"/>
            </w:tcBorders>
            <w:shd w:val="clear" w:color="auto" w:fill="auto"/>
            <w:hideMark/>
          </w:tcPr>
          <w:p w14:paraId="5A68931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 COAL PTY LIMITED</w:t>
            </w:r>
          </w:p>
        </w:tc>
        <w:tc>
          <w:tcPr>
            <w:tcW w:w="1088" w:type="dxa"/>
            <w:tcBorders>
              <w:top w:val="nil"/>
              <w:left w:val="nil"/>
              <w:bottom w:val="single" w:sz="4" w:space="0" w:color="auto"/>
              <w:right w:val="single" w:sz="4" w:space="0" w:color="auto"/>
            </w:tcBorders>
            <w:shd w:val="clear" w:color="auto" w:fill="auto"/>
            <w:hideMark/>
          </w:tcPr>
          <w:p w14:paraId="78E01D37" w14:textId="77777777" w:rsidR="00CC53FD" w:rsidRDefault="00CC53FD" w:rsidP="00DE3D60">
            <w:r>
              <w:rPr>
                <w:rFonts w:ascii="Cordia New" w:hAnsi="Cordia New" w:cs="Cordia New"/>
                <w:color w:val="000000"/>
                <w:sz w:val="22"/>
                <w:szCs w:val="22"/>
              </w:rPr>
              <w:t xml:space="preserve">Closed </w:t>
            </w:r>
          </w:p>
        </w:tc>
      </w:tr>
      <w:tr w:rsidR="00CC53FD" w:rsidRPr="00330FCC" w14:paraId="33CC9621"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1845747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w:t>
            </w:r>
          </w:p>
        </w:tc>
        <w:tc>
          <w:tcPr>
            <w:tcW w:w="900" w:type="dxa"/>
            <w:tcBorders>
              <w:top w:val="nil"/>
              <w:left w:val="nil"/>
              <w:bottom w:val="single" w:sz="4" w:space="0" w:color="auto"/>
              <w:right w:val="single" w:sz="4" w:space="0" w:color="auto"/>
            </w:tcBorders>
            <w:shd w:val="clear" w:color="auto" w:fill="auto"/>
            <w:hideMark/>
          </w:tcPr>
          <w:p w14:paraId="3B92FA5D"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CCL732</w:t>
            </w:r>
          </w:p>
        </w:tc>
        <w:tc>
          <w:tcPr>
            <w:tcW w:w="1390" w:type="dxa"/>
            <w:tcBorders>
              <w:top w:val="nil"/>
              <w:left w:val="nil"/>
              <w:bottom w:val="single" w:sz="4" w:space="0" w:color="auto"/>
              <w:right w:val="single" w:sz="4" w:space="0" w:color="auto"/>
            </w:tcBorders>
            <w:shd w:val="clear" w:color="auto" w:fill="auto"/>
            <w:hideMark/>
          </w:tcPr>
          <w:p w14:paraId="109B8D8A"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CLANDULLA</w:t>
            </w:r>
          </w:p>
        </w:tc>
        <w:tc>
          <w:tcPr>
            <w:tcW w:w="630" w:type="dxa"/>
            <w:tcBorders>
              <w:top w:val="nil"/>
              <w:left w:val="nil"/>
              <w:bottom w:val="single" w:sz="4" w:space="0" w:color="auto"/>
              <w:right w:val="single" w:sz="4" w:space="0" w:color="auto"/>
            </w:tcBorders>
            <w:shd w:val="clear" w:color="auto" w:fill="auto"/>
            <w:hideMark/>
          </w:tcPr>
          <w:p w14:paraId="3A91B31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02911A0F"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1024</w:t>
            </w:r>
          </w:p>
        </w:tc>
        <w:tc>
          <w:tcPr>
            <w:tcW w:w="1134" w:type="dxa"/>
            <w:tcBorders>
              <w:top w:val="nil"/>
              <w:left w:val="nil"/>
              <w:bottom w:val="single" w:sz="4" w:space="0" w:color="auto"/>
              <w:right w:val="single" w:sz="4" w:space="0" w:color="auto"/>
            </w:tcBorders>
            <w:shd w:val="clear" w:color="auto" w:fill="auto"/>
            <w:hideMark/>
          </w:tcPr>
          <w:p w14:paraId="13A15F9C"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2 Dec 2025</w:t>
            </w:r>
          </w:p>
        </w:tc>
        <w:tc>
          <w:tcPr>
            <w:tcW w:w="2693" w:type="dxa"/>
            <w:tcBorders>
              <w:top w:val="nil"/>
              <w:left w:val="nil"/>
              <w:bottom w:val="single" w:sz="4" w:space="0" w:color="auto"/>
              <w:right w:val="single" w:sz="4" w:space="0" w:color="auto"/>
            </w:tcBorders>
            <w:shd w:val="clear" w:color="auto" w:fill="auto"/>
            <w:hideMark/>
          </w:tcPr>
          <w:p w14:paraId="30DD92F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 COAL PTY LIMITED</w:t>
            </w:r>
          </w:p>
        </w:tc>
        <w:tc>
          <w:tcPr>
            <w:tcW w:w="1088" w:type="dxa"/>
            <w:tcBorders>
              <w:top w:val="nil"/>
              <w:left w:val="nil"/>
              <w:bottom w:val="single" w:sz="4" w:space="0" w:color="auto"/>
              <w:right w:val="single" w:sz="4" w:space="0" w:color="auto"/>
            </w:tcBorders>
            <w:shd w:val="clear" w:color="auto" w:fill="auto"/>
            <w:hideMark/>
          </w:tcPr>
          <w:p w14:paraId="3F5B7CB9" w14:textId="77777777" w:rsidR="00CC53FD" w:rsidRDefault="00CC53FD" w:rsidP="00DE3D60">
            <w:r>
              <w:rPr>
                <w:rFonts w:ascii="Cordia New" w:hAnsi="Cordia New" w:cs="Cordia New"/>
                <w:color w:val="000000"/>
                <w:sz w:val="22"/>
                <w:szCs w:val="22"/>
              </w:rPr>
              <w:t xml:space="preserve">Closed </w:t>
            </w:r>
          </w:p>
        </w:tc>
      </w:tr>
      <w:tr w:rsidR="00CC53FD" w:rsidRPr="00330FCC" w14:paraId="16D1F0D6"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4AA8506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w:t>
            </w:r>
          </w:p>
        </w:tc>
        <w:tc>
          <w:tcPr>
            <w:tcW w:w="900" w:type="dxa"/>
            <w:tcBorders>
              <w:top w:val="nil"/>
              <w:left w:val="nil"/>
              <w:bottom w:val="single" w:sz="4" w:space="0" w:color="auto"/>
              <w:right w:val="single" w:sz="4" w:space="0" w:color="auto"/>
            </w:tcBorders>
            <w:shd w:val="clear" w:color="auto" w:fill="auto"/>
            <w:hideMark/>
          </w:tcPr>
          <w:p w14:paraId="3622104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MPL670</w:t>
            </w:r>
          </w:p>
        </w:tc>
        <w:tc>
          <w:tcPr>
            <w:tcW w:w="1390" w:type="dxa"/>
            <w:tcBorders>
              <w:top w:val="nil"/>
              <w:left w:val="nil"/>
              <w:bottom w:val="single" w:sz="4" w:space="0" w:color="auto"/>
              <w:right w:val="single" w:sz="4" w:space="0" w:color="auto"/>
            </w:tcBorders>
            <w:shd w:val="clear" w:color="auto" w:fill="auto"/>
            <w:hideMark/>
          </w:tcPr>
          <w:p w14:paraId="53D86EB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RYLSTONE &amp; CLANDULLA</w:t>
            </w:r>
          </w:p>
        </w:tc>
        <w:tc>
          <w:tcPr>
            <w:tcW w:w="630" w:type="dxa"/>
            <w:tcBorders>
              <w:top w:val="nil"/>
              <w:left w:val="nil"/>
              <w:bottom w:val="single" w:sz="4" w:space="0" w:color="auto"/>
              <w:right w:val="single" w:sz="4" w:space="0" w:color="auto"/>
            </w:tcBorders>
            <w:shd w:val="clear" w:color="auto" w:fill="auto"/>
            <w:hideMark/>
          </w:tcPr>
          <w:p w14:paraId="311BDE96"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1536E940"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9.92</w:t>
            </w:r>
          </w:p>
        </w:tc>
        <w:tc>
          <w:tcPr>
            <w:tcW w:w="1134" w:type="dxa"/>
            <w:tcBorders>
              <w:top w:val="nil"/>
              <w:left w:val="nil"/>
              <w:bottom w:val="single" w:sz="4" w:space="0" w:color="auto"/>
              <w:right w:val="single" w:sz="4" w:space="0" w:color="auto"/>
            </w:tcBorders>
            <w:shd w:val="clear" w:color="auto" w:fill="auto"/>
            <w:hideMark/>
          </w:tcPr>
          <w:p w14:paraId="769EFE09"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26 Mar 2024</w:t>
            </w:r>
          </w:p>
        </w:tc>
        <w:tc>
          <w:tcPr>
            <w:tcW w:w="2693" w:type="dxa"/>
            <w:tcBorders>
              <w:top w:val="nil"/>
              <w:left w:val="nil"/>
              <w:bottom w:val="single" w:sz="4" w:space="0" w:color="auto"/>
              <w:right w:val="single" w:sz="4" w:space="0" w:color="auto"/>
            </w:tcBorders>
            <w:shd w:val="clear" w:color="auto" w:fill="auto"/>
            <w:hideMark/>
          </w:tcPr>
          <w:p w14:paraId="4C848B8A"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 COAL PTY LIMITED</w:t>
            </w:r>
          </w:p>
        </w:tc>
        <w:tc>
          <w:tcPr>
            <w:tcW w:w="1088" w:type="dxa"/>
            <w:tcBorders>
              <w:top w:val="nil"/>
              <w:left w:val="nil"/>
              <w:bottom w:val="single" w:sz="4" w:space="0" w:color="auto"/>
              <w:right w:val="single" w:sz="4" w:space="0" w:color="auto"/>
            </w:tcBorders>
            <w:shd w:val="clear" w:color="auto" w:fill="auto"/>
            <w:hideMark/>
          </w:tcPr>
          <w:p w14:paraId="13EA191C" w14:textId="77777777" w:rsidR="00CC53FD" w:rsidRDefault="00CC53FD" w:rsidP="00DE3D60">
            <w:r>
              <w:rPr>
                <w:rFonts w:ascii="Cordia New" w:hAnsi="Cordia New" w:cs="Cordia New"/>
                <w:color w:val="000000"/>
                <w:sz w:val="22"/>
                <w:szCs w:val="22"/>
              </w:rPr>
              <w:t xml:space="preserve">Closed </w:t>
            </w:r>
          </w:p>
        </w:tc>
      </w:tr>
      <w:tr w:rsidR="00CC53FD" w:rsidRPr="00330FCC" w14:paraId="5224D3B3"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0F10F4E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w:t>
            </w:r>
          </w:p>
        </w:tc>
        <w:tc>
          <w:tcPr>
            <w:tcW w:w="900" w:type="dxa"/>
            <w:tcBorders>
              <w:top w:val="nil"/>
              <w:left w:val="nil"/>
              <w:bottom w:val="single" w:sz="4" w:space="0" w:color="auto"/>
              <w:right w:val="single" w:sz="4" w:space="0" w:color="auto"/>
            </w:tcBorders>
            <w:shd w:val="clear" w:color="auto" w:fill="auto"/>
            <w:hideMark/>
          </w:tcPr>
          <w:p w14:paraId="1890B78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ML1524</w:t>
            </w:r>
          </w:p>
        </w:tc>
        <w:tc>
          <w:tcPr>
            <w:tcW w:w="1390" w:type="dxa"/>
            <w:tcBorders>
              <w:top w:val="nil"/>
              <w:left w:val="nil"/>
              <w:bottom w:val="single" w:sz="4" w:space="0" w:color="auto"/>
              <w:right w:val="single" w:sz="4" w:space="0" w:color="auto"/>
            </w:tcBorders>
            <w:shd w:val="clear" w:color="auto" w:fill="auto"/>
            <w:hideMark/>
          </w:tcPr>
          <w:p w14:paraId="02DDC64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CLANDULLA</w:t>
            </w:r>
          </w:p>
        </w:tc>
        <w:tc>
          <w:tcPr>
            <w:tcW w:w="630" w:type="dxa"/>
            <w:tcBorders>
              <w:top w:val="nil"/>
              <w:left w:val="nil"/>
              <w:bottom w:val="single" w:sz="4" w:space="0" w:color="auto"/>
              <w:right w:val="single" w:sz="4" w:space="0" w:color="auto"/>
            </w:tcBorders>
            <w:shd w:val="clear" w:color="auto" w:fill="auto"/>
            <w:hideMark/>
          </w:tcPr>
          <w:p w14:paraId="110C84E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2852ABF2"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20.26</w:t>
            </w:r>
          </w:p>
        </w:tc>
        <w:tc>
          <w:tcPr>
            <w:tcW w:w="1134" w:type="dxa"/>
            <w:tcBorders>
              <w:top w:val="nil"/>
              <w:left w:val="nil"/>
              <w:bottom w:val="single" w:sz="4" w:space="0" w:color="auto"/>
              <w:right w:val="single" w:sz="4" w:space="0" w:color="auto"/>
            </w:tcBorders>
            <w:shd w:val="clear" w:color="auto" w:fill="auto"/>
            <w:hideMark/>
          </w:tcPr>
          <w:p w14:paraId="069B253B"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28 Oct 2023</w:t>
            </w:r>
          </w:p>
        </w:tc>
        <w:tc>
          <w:tcPr>
            <w:tcW w:w="2693" w:type="dxa"/>
            <w:tcBorders>
              <w:top w:val="nil"/>
              <w:left w:val="nil"/>
              <w:bottom w:val="single" w:sz="4" w:space="0" w:color="auto"/>
              <w:right w:val="single" w:sz="4" w:space="0" w:color="auto"/>
            </w:tcBorders>
            <w:shd w:val="clear" w:color="auto" w:fill="auto"/>
            <w:hideMark/>
          </w:tcPr>
          <w:p w14:paraId="08EFF266"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 COAL PTY LIMITED</w:t>
            </w:r>
          </w:p>
        </w:tc>
        <w:tc>
          <w:tcPr>
            <w:tcW w:w="1088" w:type="dxa"/>
            <w:tcBorders>
              <w:top w:val="nil"/>
              <w:left w:val="nil"/>
              <w:bottom w:val="single" w:sz="4" w:space="0" w:color="auto"/>
              <w:right w:val="single" w:sz="4" w:space="0" w:color="auto"/>
            </w:tcBorders>
            <w:shd w:val="clear" w:color="auto" w:fill="auto"/>
            <w:hideMark/>
          </w:tcPr>
          <w:p w14:paraId="7832DBBD" w14:textId="77777777" w:rsidR="00CC53FD" w:rsidRDefault="00CC53FD" w:rsidP="00DE3D60">
            <w:r>
              <w:rPr>
                <w:rFonts w:ascii="Cordia New" w:hAnsi="Cordia New" w:cs="Cordia New"/>
                <w:color w:val="000000"/>
                <w:sz w:val="22"/>
                <w:szCs w:val="22"/>
              </w:rPr>
              <w:t xml:space="preserve">Closed </w:t>
            </w:r>
          </w:p>
        </w:tc>
      </w:tr>
      <w:tr w:rsidR="00CC53FD" w:rsidRPr="00330FCC" w14:paraId="7F54EE3B"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69DA658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w:t>
            </w:r>
          </w:p>
        </w:tc>
        <w:tc>
          <w:tcPr>
            <w:tcW w:w="900" w:type="dxa"/>
            <w:tcBorders>
              <w:top w:val="nil"/>
              <w:left w:val="nil"/>
              <w:bottom w:val="single" w:sz="4" w:space="0" w:color="auto"/>
              <w:right w:val="single" w:sz="4" w:space="0" w:color="auto"/>
            </w:tcBorders>
            <w:shd w:val="clear" w:color="auto" w:fill="auto"/>
            <w:hideMark/>
          </w:tcPr>
          <w:p w14:paraId="7A769EC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MPL964</w:t>
            </w:r>
          </w:p>
        </w:tc>
        <w:tc>
          <w:tcPr>
            <w:tcW w:w="1390" w:type="dxa"/>
            <w:tcBorders>
              <w:top w:val="nil"/>
              <w:left w:val="nil"/>
              <w:bottom w:val="single" w:sz="4" w:space="0" w:color="auto"/>
              <w:right w:val="single" w:sz="4" w:space="0" w:color="auto"/>
            </w:tcBorders>
            <w:shd w:val="clear" w:color="auto" w:fill="auto"/>
            <w:hideMark/>
          </w:tcPr>
          <w:p w14:paraId="33B6EA60"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CLANDULLA</w:t>
            </w:r>
          </w:p>
        </w:tc>
        <w:tc>
          <w:tcPr>
            <w:tcW w:w="630" w:type="dxa"/>
            <w:tcBorders>
              <w:top w:val="nil"/>
              <w:left w:val="nil"/>
              <w:bottom w:val="single" w:sz="4" w:space="0" w:color="auto"/>
              <w:right w:val="single" w:sz="4" w:space="0" w:color="auto"/>
            </w:tcBorders>
            <w:shd w:val="clear" w:color="auto" w:fill="auto"/>
            <w:hideMark/>
          </w:tcPr>
          <w:p w14:paraId="0B4A3ED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3A5A83E5"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4.932</w:t>
            </w:r>
          </w:p>
        </w:tc>
        <w:tc>
          <w:tcPr>
            <w:tcW w:w="1134" w:type="dxa"/>
            <w:tcBorders>
              <w:top w:val="nil"/>
              <w:left w:val="nil"/>
              <w:bottom w:val="single" w:sz="4" w:space="0" w:color="auto"/>
              <w:right w:val="single" w:sz="4" w:space="0" w:color="auto"/>
            </w:tcBorders>
            <w:shd w:val="clear" w:color="auto" w:fill="auto"/>
            <w:hideMark/>
          </w:tcPr>
          <w:p w14:paraId="3D82B957"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20 Nov 2023</w:t>
            </w:r>
          </w:p>
        </w:tc>
        <w:tc>
          <w:tcPr>
            <w:tcW w:w="2693" w:type="dxa"/>
            <w:tcBorders>
              <w:top w:val="nil"/>
              <w:left w:val="nil"/>
              <w:bottom w:val="single" w:sz="4" w:space="0" w:color="auto"/>
              <w:right w:val="single" w:sz="4" w:space="0" w:color="auto"/>
            </w:tcBorders>
            <w:shd w:val="clear" w:color="auto" w:fill="auto"/>
            <w:hideMark/>
          </w:tcPr>
          <w:p w14:paraId="5B0D0D94"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CHARBON COAL PTY LIMITED</w:t>
            </w:r>
          </w:p>
        </w:tc>
        <w:tc>
          <w:tcPr>
            <w:tcW w:w="1088" w:type="dxa"/>
            <w:tcBorders>
              <w:top w:val="nil"/>
              <w:left w:val="nil"/>
              <w:bottom w:val="single" w:sz="4" w:space="0" w:color="auto"/>
              <w:right w:val="single" w:sz="4" w:space="0" w:color="auto"/>
            </w:tcBorders>
            <w:shd w:val="clear" w:color="auto" w:fill="auto"/>
            <w:hideMark/>
          </w:tcPr>
          <w:p w14:paraId="1ECED1D7" w14:textId="77777777" w:rsidR="00CC53FD" w:rsidRDefault="00CC53FD" w:rsidP="00DE3D60">
            <w:r>
              <w:rPr>
                <w:rFonts w:ascii="Cordia New" w:hAnsi="Cordia New" w:cs="Cordia New"/>
                <w:color w:val="000000"/>
                <w:sz w:val="22"/>
                <w:szCs w:val="22"/>
              </w:rPr>
              <w:t xml:space="preserve">Closed </w:t>
            </w:r>
          </w:p>
        </w:tc>
      </w:tr>
      <w:tr w:rsidR="00CC53FD" w:rsidRPr="00330FCC" w14:paraId="68380B56"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7844586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w:t>
            </w:r>
          </w:p>
        </w:tc>
        <w:tc>
          <w:tcPr>
            <w:tcW w:w="900" w:type="dxa"/>
            <w:tcBorders>
              <w:top w:val="nil"/>
              <w:left w:val="nil"/>
              <w:bottom w:val="single" w:sz="4" w:space="0" w:color="auto"/>
              <w:right w:val="single" w:sz="4" w:space="0" w:color="auto"/>
            </w:tcBorders>
            <w:shd w:val="clear" w:color="auto" w:fill="auto"/>
            <w:hideMark/>
          </w:tcPr>
          <w:p w14:paraId="71012556"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MPL270</w:t>
            </w:r>
          </w:p>
        </w:tc>
        <w:tc>
          <w:tcPr>
            <w:tcW w:w="1390" w:type="dxa"/>
            <w:tcBorders>
              <w:top w:val="nil"/>
              <w:left w:val="nil"/>
              <w:bottom w:val="single" w:sz="4" w:space="0" w:color="auto"/>
              <w:right w:val="single" w:sz="4" w:space="0" w:color="auto"/>
            </w:tcBorders>
            <w:shd w:val="clear" w:color="auto" w:fill="auto"/>
            <w:hideMark/>
          </w:tcPr>
          <w:p w14:paraId="5402490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CLANDULLA</w:t>
            </w:r>
          </w:p>
        </w:tc>
        <w:tc>
          <w:tcPr>
            <w:tcW w:w="630" w:type="dxa"/>
            <w:tcBorders>
              <w:top w:val="nil"/>
              <w:left w:val="nil"/>
              <w:bottom w:val="single" w:sz="4" w:space="0" w:color="auto"/>
              <w:right w:val="single" w:sz="4" w:space="0" w:color="auto"/>
            </w:tcBorders>
            <w:shd w:val="clear" w:color="auto" w:fill="auto"/>
            <w:hideMark/>
          </w:tcPr>
          <w:p w14:paraId="76B97ED1"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454304DF"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2</w:t>
            </w:r>
            <w:r>
              <w:rPr>
                <w:rFonts w:ascii="Cordia New" w:hAnsi="Cordia New" w:cs="Cordia New"/>
                <w:color w:val="000000"/>
                <w:sz w:val="22"/>
                <w:szCs w:val="22"/>
              </w:rPr>
              <w:t>13.7</w:t>
            </w:r>
          </w:p>
        </w:tc>
        <w:tc>
          <w:tcPr>
            <w:tcW w:w="1134" w:type="dxa"/>
            <w:tcBorders>
              <w:top w:val="nil"/>
              <w:left w:val="nil"/>
              <w:bottom w:val="single" w:sz="4" w:space="0" w:color="auto"/>
              <w:right w:val="single" w:sz="4" w:space="0" w:color="auto"/>
            </w:tcBorders>
            <w:shd w:val="clear" w:color="auto" w:fill="auto"/>
            <w:hideMark/>
          </w:tcPr>
          <w:p w14:paraId="371EBD0C" w14:textId="77777777" w:rsidR="00CC53FD" w:rsidRPr="00330FCC" w:rsidRDefault="00CC53FD" w:rsidP="00DE3D60">
            <w:pPr>
              <w:jc w:val="center"/>
              <w:rPr>
                <w:rFonts w:ascii="Cordia New" w:hAnsi="Cordia New" w:cs="Cordia New"/>
                <w:szCs w:val="22"/>
              </w:rPr>
            </w:pPr>
            <w:r>
              <w:rPr>
                <w:rFonts w:ascii="Cordia New" w:hAnsi="Cordia New" w:cs="Cordia New"/>
                <w:sz w:val="22"/>
                <w:szCs w:val="22"/>
              </w:rPr>
              <w:t>29 Apr 2026</w:t>
            </w:r>
          </w:p>
          <w:p w14:paraId="31474DA0" w14:textId="77777777" w:rsidR="00CC53FD" w:rsidRPr="00330FCC" w:rsidRDefault="00CC53FD" w:rsidP="00DE3D60">
            <w:pPr>
              <w:jc w:val="center"/>
              <w:rPr>
                <w:rFonts w:ascii="Cordia New" w:hAnsi="Cordia New" w:cs="Cordia New"/>
                <w:bCs/>
                <w:sz w:val="22"/>
                <w:szCs w:val="22"/>
              </w:rPr>
            </w:pPr>
          </w:p>
        </w:tc>
        <w:tc>
          <w:tcPr>
            <w:tcW w:w="2693" w:type="dxa"/>
            <w:tcBorders>
              <w:top w:val="nil"/>
              <w:left w:val="nil"/>
              <w:bottom w:val="single" w:sz="4" w:space="0" w:color="auto"/>
              <w:right w:val="single" w:sz="4" w:space="0" w:color="auto"/>
            </w:tcBorders>
            <w:shd w:val="clear" w:color="auto" w:fill="auto"/>
            <w:hideMark/>
          </w:tcPr>
          <w:p w14:paraId="1779CBEB"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CHARBON COAL PTY LIMITED</w:t>
            </w:r>
          </w:p>
        </w:tc>
        <w:tc>
          <w:tcPr>
            <w:tcW w:w="1088" w:type="dxa"/>
            <w:tcBorders>
              <w:top w:val="nil"/>
              <w:left w:val="nil"/>
              <w:bottom w:val="single" w:sz="4" w:space="0" w:color="auto"/>
              <w:right w:val="single" w:sz="4" w:space="0" w:color="auto"/>
            </w:tcBorders>
            <w:shd w:val="clear" w:color="auto" w:fill="auto"/>
            <w:hideMark/>
          </w:tcPr>
          <w:p w14:paraId="3690B337" w14:textId="77777777" w:rsidR="00CC53FD" w:rsidRDefault="00CC53FD" w:rsidP="00DE3D60">
            <w:r>
              <w:rPr>
                <w:rFonts w:ascii="Cordia New" w:hAnsi="Cordia New" w:cs="Cordia New"/>
                <w:color w:val="000000"/>
                <w:sz w:val="22"/>
                <w:szCs w:val="22"/>
              </w:rPr>
              <w:t xml:space="preserve">Closed </w:t>
            </w:r>
          </w:p>
        </w:tc>
      </w:tr>
      <w:tr w:rsidR="00CC53FD" w:rsidRPr="00330FCC" w14:paraId="698D620A"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4917D196"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w:t>
            </w:r>
          </w:p>
        </w:tc>
        <w:tc>
          <w:tcPr>
            <w:tcW w:w="900" w:type="dxa"/>
            <w:tcBorders>
              <w:top w:val="nil"/>
              <w:left w:val="nil"/>
              <w:bottom w:val="single" w:sz="4" w:space="0" w:color="auto"/>
              <w:right w:val="single" w:sz="4" w:space="0" w:color="auto"/>
            </w:tcBorders>
            <w:shd w:val="clear" w:color="auto" w:fill="auto"/>
            <w:hideMark/>
          </w:tcPr>
          <w:p w14:paraId="31D03E2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ML1647</w:t>
            </w:r>
          </w:p>
        </w:tc>
        <w:tc>
          <w:tcPr>
            <w:tcW w:w="1390" w:type="dxa"/>
            <w:tcBorders>
              <w:top w:val="nil"/>
              <w:left w:val="nil"/>
              <w:bottom w:val="single" w:sz="4" w:space="0" w:color="auto"/>
              <w:right w:val="single" w:sz="4" w:space="0" w:color="auto"/>
            </w:tcBorders>
            <w:shd w:val="clear" w:color="auto" w:fill="auto"/>
            <w:hideMark/>
          </w:tcPr>
          <w:p w14:paraId="1CEE70F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CLANDULLA</w:t>
            </w:r>
          </w:p>
        </w:tc>
        <w:tc>
          <w:tcPr>
            <w:tcW w:w="630" w:type="dxa"/>
            <w:tcBorders>
              <w:top w:val="nil"/>
              <w:left w:val="nil"/>
              <w:bottom w:val="single" w:sz="4" w:space="0" w:color="auto"/>
              <w:right w:val="single" w:sz="4" w:space="0" w:color="auto"/>
            </w:tcBorders>
            <w:shd w:val="clear" w:color="auto" w:fill="auto"/>
            <w:hideMark/>
          </w:tcPr>
          <w:p w14:paraId="02713A3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4CD2C1BE"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570.9</w:t>
            </w:r>
          </w:p>
        </w:tc>
        <w:tc>
          <w:tcPr>
            <w:tcW w:w="1134" w:type="dxa"/>
            <w:tcBorders>
              <w:top w:val="nil"/>
              <w:left w:val="nil"/>
              <w:bottom w:val="single" w:sz="4" w:space="0" w:color="auto"/>
              <w:right w:val="single" w:sz="4" w:space="0" w:color="auto"/>
            </w:tcBorders>
            <w:shd w:val="clear" w:color="auto" w:fill="auto"/>
            <w:hideMark/>
          </w:tcPr>
          <w:p w14:paraId="4C5F8299"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17 Dec 2031</w:t>
            </w:r>
          </w:p>
        </w:tc>
        <w:tc>
          <w:tcPr>
            <w:tcW w:w="2693" w:type="dxa"/>
            <w:tcBorders>
              <w:top w:val="nil"/>
              <w:left w:val="nil"/>
              <w:bottom w:val="single" w:sz="4" w:space="0" w:color="auto"/>
              <w:right w:val="single" w:sz="4" w:space="0" w:color="auto"/>
            </w:tcBorders>
            <w:shd w:val="clear" w:color="auto" w:fill="auto"/>
            <w:hideMark/>
          </w:tcPr>
          <w:p w14:paraId="0721F9A2"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CHARBON COAL PTY LIMITED</w:t>
            </w:r>
          </w:p>
        </w:tc>
        <w:tc>
          <w:tcPr>
            <w:tcW w:w="1088" w:type="dxa"/>
            <w:tcBorders>
              <w:top w:val="nil"/>
              <w:left w:val="nil"/>
              <w:bottom w:val="single" w:sz="4" w:space="0" w:color="auto"/>
              <w:right w:val="single" w:sz="4" w:space="0" w:color="auto"/>
            </w:tcBorders>
            <w:shd w:val="clear" w:color="auto" w:fill="auto"/>
            <w:hideMark/>
          </w:tcPr>
          <w:p w14:paraId="3D726B5B" w14:textId="77777777" w:rsidR="00CC53FD" w:rsidRDefault="00CC53FD" w:rsidP="00DE3D60">
            <w:r>
              <w:rPr>
                <w:rFonts w:ascii="Cordia New" w:hAnsi="Cordia New" w:cs="Cordia New"/>
                <w:color w:val="000000"/>
                <w:sz w:val="22"/>
                <w:szCs w:val="22"/>
              </w:rPr>
              <w:t xml:space="preserve">Closed </w:t>
            </w:r>
          </w:p>
        </w:tc>
      </w:tr>
      <w:tr w:rsidR="00CC53FD" w:rsidRPr="00330FCC" w14:paraId="7BF94619" w14:textId="77777777" w:rsidTr="00CC53FD">
        <w:trPr>
          <w:trHeight w:val="600"/>
        </w:trPr>
        <w:tc>
          <w:tcPr>
            <w:tcW w:w="1440" w:type="dxa"/>
            <w:tcBorders>
              <w:top w:val="nil"/>
              <w:left w:val="single" w:sz="4" w:space="0" w:color="auto"/>
              <w:bottom w:val="single" w:sz="4" w:space="0" w:color="auto"/>
              <w:right w:val="single" w:sz="4" w:space="0" w:color="auto"/>
            </w:tcBorders>
            <w:shd w:val="clear" w:color="auto" w:fill="auto"/>
            <w:hideMark/>
          </w:tcPr>
          <w:p w14:paraId="6FF70D9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w:t>
            </w:r>
          </w:p>
        </w:tc>
        <w:tc>
          <w:tcPr>
            <w:tcW w:w="900" w:type="dxa"/>
            <w:tcBorders>
              <w:top w:val="nil"/>
              <w:left w:val="nil"/>
              <w:bottom w:val="single" w:sz="4" w:space="0" w:color="auto"/>
              <w:right w:val="single" w:sz="4" w:space="0" w:color="auto"/>
            </w:tcBorders>
            <w:shd w:val="clear" w:color="auto" w:fill="auto"/>
            <w:hideMark/>
          </w:tcPr>
          <w:p w14:paraId="73D26D7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ML1663</w:t>
            </w:r>
          </w:p>
        </w:tc>
        <w:tc>
          <w:tcPr>
            <w:tcW w:w="1390" w:type="dxa"/>
            <w:tcBorders>
              <w:top w:val="nil"/>
              <w:left w:val="nil"/>
              <w:bottom w:val="single" w:sz="4" w:space="0" w:color="auto"/>
              <w:right w:val="single" w:sz="4" w:space="0" w:color="auto"/>
            </w:tcBorders>
            <w:shd w:val="clear" w:color="auto" w:fill="auto"/>
            <w:hideMark/>
          </w:tcPr>
          <w:p w14:paraId="6ABF67CB"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CLANDULLA</w:t>
            </w:r>
          </w:p>
        </w:tc>
        <w:tc>
          <w:tcPr>
            <w:tcW w:w="630" w:type="dxa"/>
            <w:tcBorders>
              <w:top w:val="nil"/>
              <w:left w:val="nil"/>
              <w:bottom w:val="single" w:sz="4" w:space="0" w:color="auto"/>
              <w:right w:val="single" w:sz="4" w:space="0" w:color="auto"/>
            </w:tcBorders>
            <w:shd w:val="clear" w:color="auto" w:fill="auto"/>
            <w:hideMark/>
          </w:tcPr>
          <w:p w14:paraId="4BFDBBAD"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6015A906"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52.5</w:t>
            </w:r>
          </w:p>
        </w:tc>
        <w:tc>
          <w:tcPr>
            <w:tcW w:w="1134" w:type="dxa"/>
            <w:tcBorders>
              <w:top w:val="nil"/>
              <w:left w:val="nil"/>
              <w:bottom w:val="single" w:sz="4" w:space="0" w:color="auto"/>
              <w:right w:val="single" w:sz="4" w:space="0" w:color="auto"/>
            </w:tcBorders>
            <w:shd w:val="clear" w:color="auto" w:fill="auto"/>
            <w:hideMark/>
          </w:tcPr>
          <w:p w14:paraId="3A022877"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9 Jan 2033</w:t>
            </w:r>
          </w:p>
        </w:tc>
        <w:tc>
          <w:tcPr>
            <w:tcW w:w="2693" w:type="dxa"/>
            <w:tcBorders>
              <w:top w:val="nil"/>
              <w:left w:val="nil"/>
              <w:bottom w:val="single" w:sz="4" w:space="0" w:color="auto"/>
              <w:right w:val="single" w:sz="4" w:space="0" w:color="auto"/>
            </w:tcBorders>
            <w:shd w:val="clear" w:color="auto" w:fill="auto"/>
            <w:hideMark/>
          </w:tcPr>
          <w:p w14:paraId="7FD73C8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CHARBON COAL PTY LIMITED</w:t>
            </w:r>
          </w:p>
        </w:tc>
        <w:tc>
          <w:tcPr>
            <w:tcW w:w="1088" w:type="dxa"/>
            <w:tcBorders>
              <w:top w:val="nil"/>
              <w:left w:val="nil"/>
              <w:bottom w:val="single" w:sz="4" w:space="0" w:color="auto"/>
              <w:right w:val="single" w:sz="4" w:space="0" w:color="auto"/>
            </w:tcBorders>
            <w:shd w:val="clear" w:color="auto" w:fill="auto"/>
            <w:hideMark/>
          </w:tcPr>
          <w:p w14:paraId="7F3A55C4" w14:textId="77777777" w:rsidR="00CC53FD" w:rsidRDefault="00CC53FD" w:rsidP="00DE3D60">
            <w:r>
              <w:rPr>
                <w:rFonts w:ascii="Cordia New" w:hAnsi="Cordia New" w:cs="Cordia New"/>
                <w:color w:val="000000"/>
                <w:sz w:val="22"/>
                <w:szCs w:val="22"/>
              </w:rPr>
              <w:t xml:space="preserve">Closed </w:t>
            </w:r>
          </w:p>
        </w:tc>
      </w:tr>
      <w:tr w:rsidR="00CC53FD" w:rsidRPr="00330FCC" w14:paraId="783B8E0C" w14:textId="77777777" w:rsidTr="00CC53FD">
        <w:trPr>
          <w:trHeight w:val="600"/>
        </w:trPr>
        <w:tc>
          <w:tcPr>
            <w:tcW w:w="1440" w:type="dxa"/>
            <w:tcBorders>
              <w:top w:val="nil"/>
              <w:left w:val="single" w:sz="4" w:space="0" w:color="auto"/>
              <w:bottom w:val="single" w:sz="4" w:space="0" w:color="auto"/>
              <w:right w:val="single" w:sz="4" w:space="0" w:color="auto"/>
            </w:tcBorders>
            <w:shd w:val="clear" w:color="auto" w:fill="FFFFFF" w:themeFill="background1"/>
            <w:hideMark/>
          </w:tcPr>
          <w:p w14:paraId="25031DB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CLARENCE</w:t>
            </w:r>
          </w:p>
        </w:tc>
        <w:tc>
          <w:tcPr>
            <w:tcW w:w="900" w:type="dxa"/>
            <w:tcBorders>
              <w:top w:val="nil"/>
              <w:left w:val="nil"/>
              <w:bottom w:val="single" w:sz="4" w:space="0" w:color="auto"/>
              <w:right w:val="single" w:sz="4" w:space="0" w:color="auto"/>
            </w:tcBorders>
            <w:shd w:val="clear" w:color="auto" w:fill="FFFFFF" w:themeFill="background1"/>
            <w:hideMark/>
          </w:tcPr>
          <w:p w14:paraId="0397362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CCL705</w:t>
            </w:r>
          </w:p>
        </w:tc>
        <w:tc>
          <w:tcPr>
            <w:tcW w:w="1390" w:type="dxa"/>
            <w:tcBorders>
              <w:top w:val="nil"/>
              <w:left w:val="nil"/>
              <w:bottom w:val="single" w:sz="4" w:space="0" w:color="auto"/>
              <w:right w:val="single" w:sz="4" w:space="0" w:color="auto"/>
            </w:tcBorders>
            <w:shd w:val="clear" w:color="auto" w:fill="FFFFFF" w:themeFill="background1"/>
            <w:hideMark/>
          </w:tcPr>
          <w:p w14:paraId="5B05D6CD"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CLWYDD, MARANGAROO &amp; ROCK HILL</w:t>
            </w:r>
          </w:p>
        </w:tc>
        <w:tc>
          <w:tcPr>
            <w:tcW w:w="630" w:type="dxa"/>
            <w:tcBorders>
              <w:top w:val="nil"/>
              <w:left w:val="nil"/>
              <w:bottom w:val="single" w:sz="4" w:space="0" w:color="auto"/>
              <w:right w:val="single" w:sz="4" w:space="0" w:color="auto"/>
            </w:tcBorders>
            <w:shd w:val="clear" w:color="auto" w:fill="FFFFFF" w:themeFill="background1"/>
            <w:hideMark/>
          </w:tcPr>
          <w:p w14:paraId="0A0E65BF"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FFFFFF" w:themeFill="background1"/>
            <w:hideMark/>
          </w:tcPr>
          <w:p w14:paraId="6561F9BF"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3,210</w:t>
            </w:r>
          </w:p>
        </w:tc>
        <w:tc>
          <w:tcPr>
            <w:tcW w:w="1134" w:type="dxa"/>
            <w:tcBorders>
              <w:top w:val="nil"/>
              <w:left w:val="nil"/>
              <w:bottom w:val="single" w:sz="4" w:space="0" w:color="auto"/>
              <w:right w:val="single" w:sz="4" w:space="0" w:color="auto"/>
            </w:tcBorders>
            <w:shd w:val="clear" w:color="auto" w:fill="FFFFFF" w:themeFill="background1"/>
            <w:hideMark/>
          </w:tcPr>
          <w:p w14:paraId="7AB6F86A"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20 Dec 2026</w:t>
            </w:r>
          </w:p>
        </w:tc>
        <w:tc>
          <w:tcPr>
            <w:tcW w:w="2693" w:type="dxa"/>
            <w:tcBorders>
              <w:top w:val="nil"/>
              <w:left w:val="nil"/>
              <w:bottom w:val="single" w:sz="4" w:space="0" w:color="auto"/>
              <w:right w:val="single" w:sz="4" w:space="0" w:color="auto"/>
            </w:tcBorders>
            <w:shd w:val="clear" w:color="auto" w:fill="FFFFFF" w:themeFill="background1"/>
            <w:hideMark/>
          </w:tcPr>
          <w:p w14:paraId="5864E727"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COALEX PTY LIMITED AND CLARENCE COAL INVESTMENTS PTY LIMITED</w:t>
            </w:r>
          </w:p>
        </w:tc>
        <w:tc>
          <w:tcPr>
            <w:tcW w:w="1088" w:type="dxa"/>
            <w:tcBorders>
              <w:top w:val="nil"/>
              <w:left w:val="nil"/>
              <w:bottom w:val="single" w:sz="4" w:space="0" w:color="auto"/>
              <w:right w:val="single" w:sz="4" w:space="0" w:color="auto"/>
            </w:tcBorders>
            <w:shd w:val="clear" w:color="auto" w:fill="FFFFFF" w:themeFill="background1"/>
            <w:hideMark/>
          </w:tcPr>
          <w:p w14:paraId="3204ABB2"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Production</w:t>
            </w:r>
          </w:p>
        </w:tc>
      </w:tr>
      <w:tr w:rsidR="00CC53FD" w:rsidRPr="00330FCC" w14:paraId="372068C9" w14:textId="77777777" w:rsidTr="00CC53FD">
        <w:trPr>
          <w:trHeight w:val="600"/>
        </w:trPr>
        <w:tc>
          <w:tcPr>
            <w:tcW w:w="1440" w:type="dxa"/>
            <w:tcBorders>
              <w:top w:val="nil"/>
              <w:left w:val="single" w:sz="4" w:space="0" w:color="auto"/>
              <w:bottom w:val="single" w:sz="4" w:space="0" w:color="auto"/>
              <w:right w:val="single" w:sz="4" w:space="0" w:color="auto"/>
            </w:tcBorders>
            <w:shd w:val="clear" w:color="auto" w:fill="auto"/>
            <w:hideMark/>
          </w:tcPr>
          <w:p w14:paraId="1FC5600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CLARENCE</w:t>
            </w:r>
          </w:p>
        </w:tc>
        <w:tc>
          <w:tcPr>
            <w:tcW w:w="900" w:type="dxa"/>
            <w:tcBorders>
              <w:top w:val="nil"/>
              <w:left w:val="nil"/>
              <w:bottom w:val="single" w:sz="4" w:space="0" w:color="auto"/>
              <w:right w:val="single" w:sz="4" w:space="0" w:color="auto"/>
            </w:tcBorders>
            <w:shd w:val="clear" w:color="auto" w:fill="auto"/>
            <w:hideMark/>
          </w:tcPr>
          <w:p w14:paraId="7201447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ML1354</w:t>
            </w:r>
          </w:p>
        </w:tc>
        <w:tc>
          <w:tcPr>
            <w:tcW w:w="1390" w:type="dxa"/>
            <w:tcBorders>
              <w:top w:val="nil"/>
              <w:left w:val="nil"/>
              <w:bottom w:val="single" w:sz="4" w:space="0" w:color="auto"/>
              <w:right w:val="single" w:sz="4" w:space="0" w:color="auto"/>
            </w:tcBorders>
            <w:shd w:val="clear" w:color="auto" w:fill="auto"/>
            <w:hideMark/>
          </w:tcPr>
          <w:p w14:paraId="35AC0F87"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CLWYDD &amp; COOK</w:t>
            </w:r>
          </w:p>
        </w:tc>
        <w:tc>
          <w:tcPr>
            <w:tcW w:w="630" w:type="dxa"/>
            <w:tcBorders>
              <w:top w:val="nil"/>
              <w:left w:val="nil"/>
              <w:bottom w:val="single" w:sz="4" w:space="0" w:color="auto"/>
              <w:right w:val="single" w:sz="4" w:space="0" w:color="auto"/>
            </w:tcBorders>
            <w:shd w:val="clear" w:color="auto" w:fill="auto"/>
            <w:hideMark/>
          </w:tcPr>
          <w:p w14:paraId="24DC6B69"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hideMark/>
          </w:tcPr>
          <w:p w14:paraId="37116BEB"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155.3</w:t>
            </w:r>
          </w:p>
        </w:tc>
        <w:tc>
          <w:tcPr>
            <w:tcW w:w="1134" w:type="dxa"/>
            <w:tcBorders>
              <w:top w:val="nil"/>
              <w:left w:val="nil"/>
              <w:bottom w:val="single" w:sz="4" w:space="0" w:color="auto"/>
              <w:right w:val="single" w:sz="4" w:space="0" w:color="auto"/>
            </w:tcBorders>
            <w:shd w:val="clear" w:color="auto" w:fill="auto"/>
            <w:hideMark/>
          </w:tcPr>
          <w:p w14:paraId="3265E8DE"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21 Jul 20</w:t>
            </w:r>
            <w:r>
              <w:rPr>
                <w:rFonts w:ascii="Cordia New" w:hAnsi="Cordia New" w:cs="Cordia New"/>
                <w:sz w:val="22"/>
                <w:szCs w:val="22"/>
              </w:rPr>
              <w:t>36</w:t>
            </w:r>
          </w:p>
        </w:tc>
        <w:tc>
          <w:tcPr>
            <w:tcW w:w="2693" w:type="dxa"/>
            <w:tcBorders>
              <w:top w:val="nil"/>
              <w:left w:val="nil"/>
              <w:bottom w:val="single" w:sz="4" w:space="0" w:color="auto"/>
              <w:right w:val="single" w:sz="4" w:space="0" w:color="auto"/>
            </w:tcBorders>
            <w:shd w:val="clear" w:color="auto" w:fill="auto"/>
            <w:hideMark/>
          </w:tcPr>
          <w:p w14:paraId="0AA365F7"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COALEX PTY LIMITED AND CLARENCE COAL INVESTMENTS PTY LIMITED</w:t>
            </w:r>
          </w:p>
        </w:tc>
        <w:tc>
          <w:tcPr>
            <w:tcW w:w="1088" w:type="dxa"/>
            <w:tcBorders>
              <w:top w:val="nil"/>
              <w:left w:val="nil"/>
              <w:bottom w:val="single" w:sz="4" w:space="0" w:color="auto"/>
              <w:right w:val="single" w:sz="4" w:space="0" w:color="auto"/>
            </w:tcBorders>
            <w:shd w:val="clear" w:color="auto" w:fill="auto"/>
            <w:hideMark/>
          </w:tcPr>
          <w:p w14:paraId="398B7BFD"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Production</w:t>
            </w:r>
          </w:p>
        </w:tc>
      </w:tr>
      <w:tr w:rsidR="00CC53FD" w:rsidRPr="00330FCC" w14:paraId="7D737165" w14:textId="77777777" w:rsidTr="00CC53FD">
        <w:trPr>
          <w:trHeight w:val="600"/>
        </w:trPr>
        <w:tc>
          <w:tcPr>
            <w:tcW w:w="1440" w:type="dxa"/>
            <w:tcBorders>
              <w:top w:val="nil"/>
              <w:left w:val="single" w:sz="4" w:space="0" w:color="auto"/>
              <w:bottom w:val="single" w:sz="4" w:space="0" w:color="auto"/>
              <w:right w:val="single" w:sz="4" w:space="0" w:color="auto"/>
            </w:tcBorders>
            <w:shd w:val="clear" w:color="auto" w:fill="auto"/>
            <w:hideMark/>
          </w:tcPr>
          <w:p w14:paraId="7160B29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CLARENCE</w:t>
            </w:r>
          </w:p>
        </w:tc>
        <w:tc>
          <w:tcPr>
            <w:tcW w:w="900" w:type="dxa"/>
            <w:tcBorders>
              <w:top w:val="nil"/>
              <w:left w:val="nil"/>
              <w:bottom w:val="single" w:sz="4" w:space="0" w:color="auto"/>
              <w:right w:val="single" w:sz="4" w:space="0" w:color="auto"/>
            </w:tcBorders>
            <w:shd w:val="clear" w:color="auto" w:fill="auto"/>
            <w:hideMark/>
          </w:tcPr>
          <w:p w14:paraId="25B1622B"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ML1353</w:t>
            </w:r>
          </w:p>
        </w:tc>
        <w:tc>
          <w:tcPr>
            <w:tcW w:w="1390" w:type="dxa"/>
            <w:tcBorders>
              <w:top w:val="nil"/>
              <w:left w:val="nil"/>
              <w:bottom w:val="single" w:sz="4" w:space="0" w:color="auto"/>
              <w:right w:val="single" w:sz="4" w:space="0" w:color="auto"/>
            </w:tcBorders>
            <w:shd w:val="clear" w:color="auto" w:fill="auto"/>
            <w:hideMark/>
          </w:tcPr>
          <w:p w14:paraId="210FCE62"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CLWYDD, COOK &amp; ROCK HILL</w:t>
            </w:r>
          </w:p>
        </w:tc>
        <w:tc>
          <w:tcPr>
            <w:tcW w:w="630" w:type="dxa"/>
            <w:tcBorders>
              <w:top w:val="nil"/>
              <w:left w:val="nil"/>
              <w:bottom w:val="single" w:sz="4" w:space="0" w:color="auto"/>
              <w:right w:val="single" w:sz="4" w:space="0" w:color="auto"/>
            </w:tcBorders>
            <w:shd w:val="clear" w:color="auto" w:fill="auto"/>
            <w:hideMark/>
          </w:tcPr>
          <w:p w14:paraId="766D595E"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hideMark/>
          </w:tcPr>
          <w:p w14:paraId="5C0A6E32"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1,075</w:t>
            </w:r>
          </w:p>
        </w:tc>
        <w:tc>
          <w:tcPr>
            <w:tcW w:w="1134" w:type="dxa"/>
            <w:tcBorders>
              <w:top w:val="nil"/>
              <w:left w:val="nil"/>
              <w:bottom w:val="single" w:sz="4" w:space="0" w:color="auto"/>
              <w:right w:val="single" w:sz="4" w:space="0" w:color="auto"/>
            </w:tcBorders>
            <w:shd w:val="clear" w:color="auto" w:fill="auto"/>
            <w:hideMark/>
          </w:tcPr>
          <w:p w14:paraId="17326888"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21 Jul 20</w:t>
            </w:r>
            <w:r>
              <w:rPr>
                <w:rFonts w:ascii="Cordia New" w:hAnsi="Cordia New" w:cs="Cordia New"/>
                <w:sz w:val="22"/>
                <w:szCs w:val="22"/>
              </w:rPr>
              <w:t>36</w:t>
            </w:r>
          </w:p>
        </w:tc>
        <w:tc>
          <w:tcPr>
            <w:tcW w:w="2693" w:type="dxa"/>
            <w:tcBorders>
              <w:top w:val="nil"/>
              <w:left w:val="nil"/>
              <w:bottom w:val="single" w:sz="4" w:space="0" w:color="auto"/>
              <w:right w:val="single" w:sz="4" w:space="0" w:color="auto"/>
            </w:tcBorders>
            <w:shd w:val="clear" w:color="auto" w:fill="auto"/>
            <w:hideMark/>
          </w:tcPr>
          <w:p w14:paraId="03E0E042"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COALEX PTY LIMITED AND CLARENCE COAL INVESTMENTS PTY LIMITED</w:t>
            </w:r>
          </w:p>
        </w:tc>
        <w:tc>
          <w:tcPr>
            <w:tcW w:w="1088" w:type="dxa"/>
            <w:tcBorders>
              <w:top w:val="nil"/>
              <w:left w:val="nil"/>
              <w:bottom w:val="single" w:sz="4" w:space="0" w:color="auto"/>
              <w:right w:val="single" w:sz="4" w:space="0" w:color="auto"/>
            </w:tcBorders>
            <w:shd w:val="clear" w:color="auto" w:fill="auto"/>
            <w:hideMark/>
          </w:tcPr>
          <w:p w14:paraId="6507F5F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Production</w:t>
            </w:r>
          </w:p>
        </w:tc>
      </w:tr>
      <w:tr w:rsidR="00CC53FD" w:rsidRPr="00330FCC" w14:paraId="70B79E36" w14:textId="77777777" w:rsidTr="00CC53FD">
        <w:trPr>
          <w:trHeight w:val="585"/>
        </w:trPr>
        <w:tc>
          <w:tcPr>
            <w:tcW w:w="1440" w:type="dxa"/>
            <w:tcBorders>
              <w:top w:val="nil"/>
              <w:left w:val="single" w:sz="4" w:space="0" w:color="auto"/>
              <w:bottom w:val="single" w:sz="4" w:space="0" w:color="auto"/>
              <w:right w:val="single" w:sz="4" w:space="0" w:color="auto"/>
            </w:tcBorders>
            <w:shd w:val="clear" w:color="auto" w:fill="auto"/>
            <w:hideMark/>
          </w:tcPr>
          <w:p w14:paraId="50D2352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CLARENCE</w:t>
            </w:r>
          </w:p>
        </w:tc>
        <w:tc>
          <w:tcPr>
            <w:tcW w:w="900" w:type="dxa"/>
            <w:tcBorders>
              <w:top w:val="nil"/>
              <w:left w:val="nil"/>
              <w:bottom w:val="single" w:sz="4" w:space="0" w:color="auto"/>
              <w:right w:val="single" w:sz="4" w:space="0" w:color="auto"/>
            </w:tcBorders>
            <w:shd w:val="clear" w:color="auto" w:fill="auto"/>
            <w:hideMark/>
          </w:tcPr>
          <w:p w14:paraId="2B4D6CE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ML1583</w:t>
            </w:r>
          </w:p>
        </w:tc>
        <w:tc>
          <w:tcPr>
            <w:tcW w:w="1390" w:type="dxa"/>
            <w:tcBorders>
              <w:top w:val="nil"/>
              <w:left w:val="nil"/>
              <w:bottom w:val="single" w:sz="4" w:space="0" w:color="auto"/>
              <w:right w:val="single" w:sz="4" w:space="0" w:color="auto"/>
            </w:tcBorders>
            <w:shd w:val="clear" w:color="auto" w:fill="auto"/>
            <w:hideMark/>
          </w:tcPr>
          <w:p w14:paraId="54570CE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CLWYDD, MARANGAROO, LETT</w:t>
            </w:r>
          </w:p>
        </w:tc>
        <w:tc>
          <w:tcPr>
            <w:tcW w:w="630" w:type="dxa"/>
            <w:tcBorders>
              <w:top w:val="nil"/>
              <w:left w:val="nil"/>
              <w:bottom w:val="single" w:sz="4" w:space="0" w:color="auto"/>
              <w:right w:val="single" w:sz="4" w:space="0" w:color="auto"/>
            </w:tcBorders>
            <w:shd w:val="clear" w:color="auto" w:fill="auto"/>
            <w:hideMark/>
          </w:tcPr>
          <w:p w14:paraId="2A966B29"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hideMark/>
          </w:tcPr>
          <w:p w14:paraId="6799BFAF"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3,331</w:t>
            </w:r>
          </w:p>
        </w:tc>
        <w:tc>
          <w:tcPr>
            <w:tcW w:w="1134" w:type="dxa"/>
            <w:tcBorders>
              <w:top w:val="nil"/>
              <w:left w:val="nil"/>
              <w:bottom w:val="single" w:sz="4" w:space="0" w:color="auto"/>
              <w:right w:val="single" w:sz="4" w:space="0" w:color="auto"/>
            </w:tcBorders>
            <w:shd w:val="clear" w:color="auto" w:fill="auto"/>
            <w:hideMark/>
          </w:tcPr>
          <w:p w14:paraId="105B9AD5"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9 Jul 2027</w:t>
            </w:r>
          </w:p>
        </w:tc>
        <w:tc>
          <w:tcPr>
            <w:tcW w:w="2693" w:type="dxa"/>
            <w:tcBorders>
              <w:top w:val="nil"/>
              <w:left w:val="nil"/>
              <w:bottom w:val="single" w:sz="4" w:space="0" w:color="auto"/>
              <w:right w:val="single" w:sz="4" w:space="0" w:color="auto"/>
            </w:tcBorders>
            <w:shd w:val="clear" w:color="auto" w:fill="auto"/>
            <w:hideMark/>
          </w:tcPr>
          <w:p w14:paraId="254F935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COALEX PTY LIMITED</w:t>
            </w:r>
          </w:p>
        </w:tc>
        <w:tc>
          <w:tcPr>
            <w:tcW w:w="1088" w:type="dxa"/>
            <w:tcBorders>
              <w:top w:val="nil"/>
              <w:left w:val="nil"/>
              <w:bottom w:val="single" w:sz="4" w:space="0" w:color="auto"/>
              <w:right w:val="single" w:sz="4" w:space="0" w:color="auto"/>
            </w:tcBorders>
            <w:shd w:val="clear" w:color="auto" w:fill="auto"/>
            <w:hideMark/>
          </w:tcPr>
          <w:p w14:paraId="78D3CEF6"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Production</w:t>
            </w:r>
          </w:p>
        </w:tc>
      </w:tr>
      <w:tr w:rsidR="00CC53FD" w:rsidRPr="00330FCC" w14:paraId="414C87FE" w14:textId="77777777" w:rsidTr="00CC53FD">
        <w:trPr>
          <w:trHeight w:val="585"/>
        </w:trPr>
        <w:tc>
          <w:tcPr>
            <w:tcW w:w="1440" w:type="dxa"/>
            <w:tcBorders>
              <w:top w:val="nil"/>
              <w:left w:val="single" w:sz="4" w:space="0" w:color="auto"/>
              <w:bottom w:val="single" w:sz="4" w:space="0" w:color="auto"/>
              <w:right w:val="single" w:sz="4" w:space="0" w:color="auto"/>
            </w:tcBorders>
            <w:shd w:val="clear" w:color="auto" w:fill="auto"/>
          </w:tcPr>
          <w:p w14:paraId="4F3D7EB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CLARENCE</w:t>
            </w:r>
          </w:p>
        </w:tc>
        <w:tc>
          <w:tcPr>
            <w:tcW w:w="900" w:type="dxa"/>
            <w:tcBorders>
              <w:top w:val="nil"/>
              <w:left w:val="nil"/>
              <w:bottom w:val="single" w:sz="4" w:space="0" w:color="auto"/>
              <w:right w:val="single" w:sz="4" w:space="0" w:color="auto"/>
            </w:tcBorders>
            <w:shd w:val="clear" w:color="auto" w:fill="auto"/>
          </w:tcPr>
          <w:p w14:paraId="0533317D"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w:t>
            </w:r>
            <w:r>
              <w:rPr>
                <w:rFonts w:ascii="Cordia New" w:hAnsi="Cordia New" w:cs="Cordia New"/>
                <w:color w:val="000000"/>
                <w:sz w:val="22"/>
                <w:szCs w:val="22"/>
              </w:rPr>
              <w:t>721</w:t>
            </w:r>
          </w:p>
        </w:tc>
        <w:tc>
          <w:tcPr>
            <w:tcW w:w="1390" w:type="dxa"/>
            <w:tcBorders>
              <w:top w:val="nil"/>
              <w:left w:val="nil"/>
              <w:bottom w:val="single" w:sz="4" w:space="0" w:color="auto"/>
              <w:right w:val="single" w:sz="4" w:space="0" w:color="auto"/>
            </w:tcBorders>
            <w:shd w:val="clear" w:color="auto" w:fill="auto"/>
          </w:tcPr>
          <w:p w14:paraId="17FE3751" w14:textId="77777777" w:rsidR="00CC53FD" w:rsidRPr="009206AF" w:rsidRDefault="00CC53FD" w:rsidP="00DE3D60">
            <w:pPr>
              <w:rPr>
                <w:rFonts w:ascii="Cordia New" w:hAnsi="Cordia New" w:cs="Cordia New"/>
                <w:color w:val="00B0F0"/>
                <w:sz w:val="22"/>
                <w:szCs w:val="22"/>
              </w:rPr>
            </w:pPr>
            <w:r w:rsidRPr="0033350E">
              <w:rPr>
                <w:rFonts w:ascii="Cordia New" w:hAnsi="Cordia New" w:cs="Cordia New"/>
                <w:sz w:val="22"/>
                <w:szCs w:val="22"/>
              </w:rPr>
              <w:t>CLWYDD</w:t>
            </w:r>
          </w:p>
        </w:tc>
        <w:tc>
          <w:tcPr>
            <w:tcW w:w="630" w:type="dxa"/>
            <w:tcBorders>
              <w:top w:val="nil"/>
              <w:left w:val="nil"/>
              <w:bottom w:val="single" w:sz="4" w:space="0" w:color="auto"/>
              <w:right w:val="single" w:sz="4" w:space="0" w:color="auto"/>
            </w:tcBorders>
            <w:shd w:val="clear" w:color="auto" w:fill="auto"/>
          </w:tcPr>
          <w:p w14:paraId="0E9CED07"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tcPr>
          <w:p w14:paraId="353DEDC6" w14:textId="77777777" w:rsidR="00CC53FD" w:rsidRPr="00330FCC" w:rsidRDefault="00CC53FD" w:rsidP="00DE3D60">
            <w:pPr>
              <w:jc w:val="right"/>
              <w:rPr>
                <w:rFonts w:ascii="Cordia New" w:hAnsi="Cordia New" w:cs="Cordia New"/>
                <w:sz w:val="22"/>
                <w:szCs w:val="22"/>
              </w:rPr>
            </w:pPr>
            <w:r>
              <w:rPr>
                <w:rFonts w:ascii="Cordia New" w:hAnsi="Cordia New" w:cs="Cordia New"/>
                <w:sz w:val="22"/>
                <w:szCs w:val="22"/>
              </w:rPr>
              <w:t>5.11</w:t>
            </w:r>
          </w:p>
        </w:tc>
        <w:tc>
          <w:tcPr>
            <w:tcW w:w="1134" w:type="dxa"/>
            <w:tcBorders>
              <w:top w:val="nil"/>
              <w:left w:val="nil"/>
              <w:bottom w:val="single" w:sz="4" w:space="0" w:color="auto"/>
              <w:right w:val="single" w:sz="4" w:space="0" w:color="auto"/>
            </w:tcBorders>
            <w:shd w:val="clear" w:color="auto" w:fill="auto"/>
          </w:tcPr>
          <w:p w14:paraId="23D7A2AB" w14:textId="77777777" w:rsidR="00CC53FD" w:rsidRPr="00330FCC" w:rsidRDefault="00CC53FD" w:rsidP="00DE3D60">
            <w:pPr>
              <w:jc w:val="center"/>
              <w:rPr>
                <w:rFonts w:ascii="Cordia New" w:hAnsi="Cordia New" w:cs="Cordia New"/>
                <w:sz w:val="22"/>
                <w:szCs w:val="22"/>
              </w:rPr>
            </w:pPr>
            <w:r>
              <w:rPr>
                <w:rFonts w:ascii="Cordia New" w:hAnsi="Cordia New" w:cs="Cordia New"/>
                <w:sz w:val="22"/>
                <w:szCs w:val="22"/>
              </w:rPr>
              <w:t>7</w:t>
            </w:r>
            <w:r w:rsidRPr="00330FCC">
              <w:rPr>
                <w:rFonts w:ascii="Cordia New" w:hAnsi="Cordia New" w:cs="Cordia New"/>
                <w:sz w:val="22"/>
                <w:szCs w:val="22"/>
              </w:rPr>
              <w:t xml:space="preserve"> </w:t>
            </w:r>
            <w:r>
              <w:rPr>
                <w:rFonts w:ascii="Cordia New" w:hAnsi="Cordia New" w:cs="Cordia New"/>
                <w:sz w:val="22"/>
                <w:szCs w:val="22"/>
              </w:rPr>
              <w:t>Dec</w:t>
            </w:r>
            <w:r w:rsidRPr="00330FCC">
              <w:rPr>
                <w:rFonts w:ascii="Cordia New" w:hAnsi="Cordia New" w:cs="Cordia New"/>
                <w:sz w:val="22"/>
                <w:szCs w:val="22"/>
              </w:rPr>
              <w:t xml:space="preserve"> 20</w:t>
            </w:r>
            <w:r>
              <w:rPr>
                <w:rFonts w:ascii="Cordia New" w:hAnsi="Cordia New" w:cs="Cordia New"/>
                <w:sz w:val="22"/>
                <w:szCs w:val="22"/>
              </w:rPr>
              <w:t>36</w:t>
            </w:r>
          </w:p>
        </w:tc>
        <w:tc>
          <w:tcPr>
            <w:tcW w:w="2693" w:type="dxa"/>
            <w:tcBorders>
              <w:top w:val="nil"/>
              <w:left w:val="nil"/>
              <w:bottom w:val="single" w:sz="4" w:space="0" w:color="auto"/>
              <w:right w:val="single" w:sz="4" w:space="0" w:color="auto"/>
            </w:tcBorders>
            <w:shd w:val="clear" w:color="auto" w:fill="auto"/>
          </w:tcPr>
          <w:p w14:paraId="2288368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COALEX PTY LIMITED AND CLARENCE COAL INVESTMENTS PTY LIMITED</w:t>
            </w:r>
          </w:p>
        </w:tc>
        <w:tc>
          <w:tcPr>
            <w:tcW w:w="1088" w:type="dxa"/>
            <w:tcBorders>
              <w:top w:val="nil"/>
              <w:left w:val="nil"/>
              <w:bottom w:val="single" w:sz="4" w:space="0" w:color="auto"/>
              <w:right w:val="single" w:sz="4" w:space="0" w:color="auto"/>
            </w:tcBorders>
            <w:shd w:val="clear" w:color="auto" w:fill="auto"/>
          </w:tcPr>
          <w:p w14:paraId="5EA028DD"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Production</w:t>
            </w:r>
          </w:p>
        </w:tc>
      </w:tr>
      <w:tr w:rsidR="00CC53FD" w:rsidRPr="00330FCC" w14:paraId="2983BEA7"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3009EFB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IVANHOE</w:t>
            </w:r>
          </w:p>
        </w:tc>
        <w:tc>
          <w:tcPr>
            <w:tcW w:w="900" w:type="dxa"/>
            <w:tcBorders>
              <w:top w:val="nil"/>
              <w:left w:val="nil"/>
              <w:bottom w:val="single" w:sz="4" w:space="0" w:color="auto"/>
              <w:right w:val="single" w:sz="4" w:space="0" w:color="auto"/>
            </w:tcBorders>
            <w:shd w:val="clear" w:color="auto" w:fill="auto"/>
            <w:hideMark/>
          </w:tcPr>
          <w:p w14:paraId="083E3486"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ML1627</w:t>
            </w:r>
          </w:p>
        </w:tc>
        <w:tc>
          <w:tcPr>
            <w:tcW w:w="1390" w:type="dxa"/>
            <w:tcBorders>
              <w:top w:val="nil"/>
              <w:left w:val="nil"/>
              <w:bottom w:val="single" w:sz="4" w:space="0" w:color="auto"/>
              <w:right w:val="single" w:sz="4" w:space="0" w:color="auto"/>
            </w:tcBorders>
            <w:shd w:val="clear" w:color="auto" w:fill="auto"/>
            <w:hideMark/>
          </w:tcPr>
          <w:p w14:paraId="5571A18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CULLEN BULLEN</w:t>
            </w:r>
          </w:p>
        </w:tc>
        <w:tc>
          <w:tcPr>
            <w:tcW w:w="630" w:type="dxa"/>
            <w:tcBorders>
              <w:top w:val="nil"/>
              <w:left w:val="nil"/>
              <w:bottom w:val="single" w:sz="4" w:space="0" w:color="auto"/>
              <w:right w:val="single" w:sz="4" w:space="0" w:color="auto"/>
            </w:tcBorders>
            <w:shd w:val="clear" w:color="auto" w:fill="auto"/>
            <w:hideMark/>
          </w:tcPr>
          <w:p w14:paraId="034E1E92"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hideMark/>
          </w:tcPr>
          <w:p w14:paraId="66F783CE"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79.78</w:t>
            </w:r>
          </w:p>
        </w:tc>
        <w:tc>
          <w:tcPr>
            <w:tcW w:w="1134" w:type="dxa"/>
            <w:tcBorders>
              <w:top w:val="nil"/>
              <w:left w:val="nil"/>
              <w:bottom w:val="single" w:sz="4" w:space="0" w:color="auto"/>
              <w:right w:val="single" w:sz="4" w:space="0" w:color="auto"/>
            </w:tcBorders>
            <w:shd w:val="clear" w:color="auto" w:fill="auto"/>
            <w:hideMark/>
          </w:tcPr>
          <w:p w14:paraId="40885B97"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2 Feb 2030</w:t>
            </w:r>
          </w:p>
        </w:tc>
        <w:tc>
          <w:tcPr>
            <w:tcW w:w="2693" w:type="dxa"/>
            <w:tcBorders>
              <w:top w:val="nil"/>
              <w:left w:val="nil"/>
              <w:bottom w:val="single" w:sz="4" w:space="0" w:color="auto"/>
              <w:right w:val="single" w:sz="4" w:space="0" w:color="auto"/>
            </w:tcBorders>
            <w:shd w:val="clear" w:color="auto" w:fill="auto"/>
            <w:hideMark/>
          </w:tcPr>
          <w:p w14:paraId="4A2E93F6"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IVANHOE COAL PTY LTD</w:t>
            </w:r>
          </w:p>
        </w:tc>
        <w:tc>
          <w:tcPr>
            <w:tcW w:w="1088" w:type="dxa"/>
            <w:tcBorders>
              <w:top w:val="nil"/>
              <w:left w:val="nil"/>
              <w:bottom w:val="single" w:sz="4" w:space="0" w:color="auto"/>
              <w:right w:val="single" w:sz="4" w:space="0" w:color="auto"/>
            </w:tcBorders>
            <w:shd w:val="clear" w:color="auto" w:fill="auto"/>
            <w:hideMark/>
          </w:tcPr>
          <w:p w14:paraId="77EF119D"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Closed</w:t>
            </w:r>
          </w:p>
        </w:tc>
      </w:tr>
      <w:tr w:rsidR="00CC53FD" w:rsidRPr="00330FCC" w14:paraId="102B0630"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3E35E802"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IVANHOE</w:t>
            </w:r>
          </w:p>
        </w:tc>
        <w:tc>
          <w:tcPr>
            <w:tcW w:w="900" w:type="dxa"/>
            <w:tcBorders>
              <w:top w:val="nil"/>
              <w:left w:val="nil"/>
              <w:bottom w:val="single" w:sz="4" w:space="0" w:color="auto"/>
              <w:right w:val="single" w:sz="4" w:space="0" w:color="auto"/>
            </w:tcBorders>
            <w:shd w:val="clear" w:color="auto" w:fill="auto"/>
            <w:hideMark/>
          </w:tcPr>
          <w:p w14:paraId="35125850"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CCL712</w:t>
            </w:r>
          </w:p>
        </w:tc>
        <w:tc>
          <w:tcPr>
            <w:tcW w:w="1390" w:type="dxa"/>
            <w:tcBorders>
              <w:top w:val="nil"/>
              <w:left w:val="nil"/>
              <w:bottom w:val="single" w:sz="4" w:space="0" w:color="auto"/>
              <w:right w:val="single" w:sz="4" w:space="0" w:color="auto"/>
            </w:tcBorders>
            <w:shd w:val="clear" w:color="auto" w:fill="auto"/>
            <w:hideMark/>
          </w:tcPr>
          <w:p w14:paraId="1BD2C8C3"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CULLEN BULLEN, COX &amp; FALNASH</w:t>
            </w:r>
          </w:p>
        </w:tc>
        <w:tc>
          <w:tcPr>
            <w:tcW w:w="630" w:type="dxa"/>
            <w:tcBorders>
              <w:top w:val="nil"/>
              <w:left w:val="nil"/>
              <w:bottom w:val="single" w:sz="4" w:space="0" w:color="auto"/>
              <w:right w:val="single" w:sz="4" w:space="0" w:color="auto"/>
            </w:tcBorders>
            <w:shd w:val="clear" w:color="auto" w:fill="auto"/>
            <w:hideMark/>
          </w:tcPr>
          <w:p w14:paraId="006C9033" w14:textId="77777777" w:rsidR="00CC53FD" w:rsidRPr="008D6936" w:rsidRDefault="00CC53FD" w:rsidP="00DE3D60">
            <w:pPr>
              <w:jc w:val="center"/>
              <w:rPr>
                <w:rFonts w:ascii="Cordia New" w:hAnsi="Cordia New" w:cs="Cordia New"/>
                <w:sz w:val="22"/>
                <w:szCs w:val="22"/>
              </w:rPr>
            </w:pPr>
            <w:r w:rsidRPr="008D6936">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hideMark/>
          </w:tcPr>
          <w:p w14:paraId="5FE4A035" w14:textId="77777777" w:rsidR="00CC53FD" w:rsidRPr="008D6936" w:rsidRDefault="00CC53FD" w:rsidP="00DE3D60">
            <w:pPr>
              <w:jc w:val="right"/>
              <w:rPr>
                <w:rFonts w:ascii="Cordia New" w:hAnsi="Cordia New" w:cs="Cordia New"/>
                <w:sz w:val="22"/>
                <w:szCs w:val="22"/>
              </w:rPr>
            </w:pPr>
            <w:r w:rsidRPr="008D6936">
              <w:rPr>
                <w:rFonts w:ascii="Cordia New" w:hAnsi="Cordia New" w:cs="Cordia New"/>
                <w:sz w:val="22"/>
                <w:szCs w:val="22"/>
              </w:rPr>
              <w:t>1,6</w:t>
            </w:r>
            <w:r>
              <w:rPr>
                <w:rFonts w:ascii="Cordia New" w:hAnsi="Cordia New" w:cs="Cordia New"/>
                <w:sz w:val="22"/>
                <w:szCs w:val="22"/>
              </w:rPr>
              <w:t>28</w:t>
            </w:r>
          </w:p>
        </w:tc>
        <w:tc>
          <w:tcPr>
            <w:tcW w:w="1134" w:type="dxa"/>
            <w:tcBorders>
              <w:top w:val="nil"/>
              <w:left w:val="nil"/>
              <w:bottom w:val="single" w:sz="4" w:space="0" w:color="auto"/>
              <w:right w:val="single" w:sz="4" w:space="0" w:color="auto"/>
            </w:tcBorders>
            <w:shd w:val="clear" w:color="auto" w:fill="auto"/>
            <w:hideMark/>
          </w:tcPr>
          <w:p w14:paraId="60E30D7C" w14:textId="77777777" w:rsidR="00CC53FD" w:rsidRPr="008D6936" w:rsidRDefault="00CC53FD" w:rsidP="00DE3D60">
            <w:pPr>
              <w:jc w:val="center"/>
              <w:rPr>
                <w:rFonts w:ascii="Cordia New" w:hAnsi="Cordia New" w:cs="Cordia New"/>
                <w:szCs w:val="22"/>
              </w:rPr>
            </w:pPr>
            <w:r w:rsidRPr="008D6936">
              <w:rPr>
                <w:rFonts w:ascii="Cordia New" w:hAnsi="Cordia New" w:cs="Cordia New"/>
                <w:sz w:val="22"/>
                <w:szCs w:val="22"/>
              </w:rPr>
              <w:t>12 Nov 2006</w:t>
            </w:r>
          </w:p>
          <w:p w14:paraId="01893980" w14:textId="77777777" w:rsidR="00CC53FD" w:rsidRPr="008D6936" w:rsidRDefault="00CC53FD" w:rsidP="00DE3D60">
            <w:pPr>
              <w:jc w:val="center"/>
              <w:rPr>
                <w:rFonts w:ascii="Cordia New" w:hAnsi="Cordia New" w:cs="Cordia New"/>
                <w:sz w:val="22"/>
                <w:szCs w:val="22"/>
              </w:rPr>
            </w:pPr>
            <w:r w:rsidRPr="008D6936">
              <w:rPr>
                <w:rFonts w:ascii="Cordia New" w:hAnsi="Cordia New" w:cs="Cordia New"/>
                <w:sz w:val="22"/>
                <w:szCs w:val="22"/>
              </w:rPr>
              <w:t>Renewal pending</w:t>
            </w:r>
          </w:p>
        </w:tc>
        <w:tc>
          <w:tcPr>
            <w:tcW w:w="2693" w:type="dxa"/>
            <w:tcBorders>
              <w:top w:val="nil"/>
              <w:left w:val="nil"/>
              <w:bottom w:val="single" w:sz="4" w:space="0" w:color="auto"/>
              <w:right w:val="single" w:sz="4" w:space="0" w:color="auto"/>
            </w:tcBorders>
            <w:shd w:val="clear" w:color="auto" w:fill="auto"/>
            <w:hideMark/>
          </w:tcPr>
          <w:p w14:paraId="086F82C0"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IVANHOE COAL PTY LTD</w:t>
            </w:r>
          </w:p>
        </w:tc>
        <w:tc>
          <w:tcPr>
            <w:tcW w:w="1088" w:type="dxa"/>
            <w:tcBorders>
              <w:top w:val="nil"/>
              <w:left w:val="nil"/>
              <w:bottom w:val="single" w:sz="4" w:space="0" w:color="auto"/>
              <w:right w:val="single" w:sz="4" w:space="0" w:color="auto"/>
            </w:tcBorders>
            <w:shd w:val="clear" w:color="auto" w:fill="auto"/>
            <w:hideMark/>
          </w:tcPr>
          <w:p w14:paraId="38F7A969"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Closed</w:t>
            </w:r>
          </w:p>
        </w:tc>
      </w:tr>
      <w:tr w:rsidR="00CC53FD" w:rsidRPr="00330FCC" w14:paraId="76FEDDB1"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5D9923E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IVANHOE</w:t>
            </w:r>
          </w:p>
        </w:tc>
        <w:tc>
          <w:tcPr>
            <w:tcW w:w="900" w:type="dxa"/>
            <w:tcBorders>
              <w:top w:val="nil"/>
              <w:left w:val="nil"/>
              <w:bottom w:val="single" w:sz="4" w:space="0" w:color="auto"/>
              <w:right w:val="single" w:sz="4" w:space="0" w:color="auto"/>
            </w:tcBorders>
            <w:shd w:val="clear" w:color="auto" w:fill="auto"/>
            <w:hideMark/>
          </w:tcPr>
          <w:p w14:paraId="5703EF52"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ML1301</w:t>
            </w:r>
          </w:p>
        </w:tc>
        <w:tc>
          <w:tcPr>
            <w:tcW w:w="1390" w:type="dxa"/>
            <w:tcBorders>
              <w:top w:val="nil"/>
              <w:left w:val="nil"/>
              <w:bottom w:val="single" w:sz="4" w:space="0" w:color="auto"/>
              <w:right w:val="single" w:sz="4" w:space="0" w:color="auto"/>
            </w:tcBorders>
            <w:shd w:val="clear" w:color="auto" w:fill="auto"/>
            <w:hideMark/>
          </w:tcPr>
          <w:p w14:paraId="4D010DC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COX</w:t>
            </w:r>
          </w:p>
        </w:tc>
        <w:tc>
          <w:tcPr>
            <w:tcW w:w="630" w:type="dxa"/>
            <w:tcBorders>
              <w:top w:val="nil"/>
              <w:left w:val="nil"/>
              <w:bottom w:val="single" w:sz="4" w:space="0" w:color="auto"/>
              <w:right w:val="single" w:sz="4" w:space="0" w:color="auto"/>
            </w:tcBorders>
            <w:shd w:val="clear" w:color="auto" w:fill="auto"/>
            <w:hideMark/>
          </w:tcPr>
          <w:p w14:paraId="3C7A8833"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hideMark/>
          </w:tcPr>
          <w:p w14:paraId="43C7DE80"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5.131</w:t>
            </w:r>
          </w:p>
        </w:tc>
        <w:tc>
          <w:tcPr>
            <w:tcW w:w="1134" w:type="dxa"/>
            <w:tcBorders>
              <w:top w:val="nil"/>
              <w:left w:val="nil"/>
              <w:bottom w:val="single" w:sz="4" w:space="0" w:color="auto"/>
              <w:right w:val="single" w:sz="4" w:space="0" w:color="auto"/>
            </w:tcBorders>
            <w:shd w:val="clear" w:color="auto" w:fill="auto"/>
            <w:hideMark/>
          </w:tcPr>
          <w:p w14:paraId="65AFA366"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2</w:t>
            </w:r>
            <w:r>
              <w:rPr>
                <w:rFonts w:ascii="Cordia New" w:hAnsi="Cordia New" w:cs="Cordia New"/>
                <w:sz w:val="22"/>
                <w:szCs w:val="22"/>
              </w:rPr>
              <w:t>8</w:t>
            </w:r>
            <w:r w:rsidRPr="00330FCC">
              <w:rPr>
                <w:rFonts w:ascii="Cordia New" w:hAnsi="Cordia New" w:cs="Cordia New"/>
                <w:sz w:val="22"/>
                <w:szCs w:val="22"/>
              </w:rPr>
              <w:t xml:space="preserve"> Sep 20</w:t>
            </w:r>
            <w:r>
              <w:rPr>
                <w:rFonts w:ascii="Cordia New" w:hAnsi="Cordia New" w:cs="Cordia New"/>
                <w:sz w:val="22"/>
                <w:szCs w:val="22"/>
              </w:rPr>
              <w:t>34</w:t>
            </w:r>
          </w:p>
        </w:tc>
        <w:tc>
          <w:tcPr>
            <w:tcW w:w="2693" w:type="dxa"/>
            <w:tcBorders>
              <w:top w:val="nil"/>
              <w:left w:val="nil"/>
              <w:bottom w:val="single" w:sz="4" w:space="0" w:color="auto"/>
              <w:right w:val="single" w:sz="4" w:space="0" w:color="auto"/>
            </w:tcBorders>
            <w:shd w:val="clear" w:color="auto" w:fill="auto"/>
            <w:hideMark/>
          </w:tcPr>
          <w:p w14:paraId="1E1C642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IVANHOE COAL PTY LTD</w:t>
            </w:r>
          </w:p>
        </w:tc>
        <w:tc>
          <w:tcPr>
            <w:tcW w:w="1088" w:type="dxa"/>
            <w:tcBorders>
              <w:top w:val="nil"/>
              <w:left w:val="nil"/>
              <w:bottom w:val="single" w:sz="4" w:space="0" w:color="auto"/>
              <w:right w:val="single" w:sz="4" w:space="0" w:color="auto"/>
            </w:tcBorders>
            <w:shd w:val="clear" w:color="auto" w:fill="auto"/>
            <w:hideMark/>
          </w:tcPr>
          <w:p w14:paraId="423B462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Closed</w:t>
            </w:r>
          </w:p>
        </w:tc>
      </w:tr>
      <w:tr w:rsidR="00CC53FD" w:rsidRPr="00330FCC" w14:paraId="6B7DF1E9"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2A8BD0DA"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IVANHOE</w:t>
            </w:r>
          </w:p>
        </w:tc>
        <w:tc>
          <w:tcPr>
            <w:tcW w:w="900" w:type="dxa"/>
            <w:tcBorders>
              <w:top w:val="nil"/>
              <w:left w:val="nil"/>
              <w:bottom w:val="single" w:sz="4" w:space="0" w:color="auto"/>
              <w:right w:val="single" w:sz="4" w:space="0" w:color="auto"/>
            </w:tcBorders>
            <w:shd w:val="clear" w:color="auto" w:fill="auto"/>
            <w:hideMark/>
          </w:tcPr>
          <w:p w14:paraId="50D8174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MPL348</w:t>
            </w:r>
          </w:p>
        </w:tc>
        <w:tc>
          <w:tcPr>
            <w:tcW w:w="1390" w:type="dxa"/>
            <w:tcBorders>
              <w:top w:val="nil"/>
              <w:left w:val="nil"/>
              <w:bottom w:val="single" w:sz="4" w:space="0" w:color="auto"/>
              <w:right w:val="single" w:sz="4" w:space="0" w:color="auto"/>
            </w:tcBorders>
            <w:shd w:val="clear" w:color="auto" w:fill="auto"/>
            <w:hideMark/>
          </w:tcPr>
          <w:p w14:paraId="0D020811"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COX</w:t>
            </w:r>
          </w:p>
        </w:tc>
        <w:tc>
          <w:tcPr>
            <w:tcW w:w="630" w:type="dxa"/>
            <w:tcBorders>
              <w:top w:val="nil"/>
              <w:left w:val="nil"/>
              <w:bottom w:val="single" w:sz="4" w:space="0" w:color="auto"/>
              <w:right w:val="single" w:sz="4" w:space="0" w:color="auto"/>
            </w:tcBorders>
            <w:shd w:val="clear" w:color="auto" w:fill="auto"/>
            <w:hideMark/>
          </w:tcPr>
          <w:p w14:paraId="21FC1EAA"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hideMark/>
          </w:tcPr>
          <w:p w14:paraId="603112DB"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9.45</w:t>
            </w:r>
          </w:p>
        </w:tc>
        <w:tc>
          <w:tcPr>
            <w:tcW w:w="1134" w:type="dxa"/>
            <w:tcBorders>
              <w:top w:val="nil"/>
              <w:left w:val="nil"/>
              <w:bottom w:val="single" w:sz="4" w:space="0" w:color="auto"/>
              <w:right w:val="single" w:sz="4" w:space="0" w:color="auto"/>
            </w:tcBorders>
            <w:shd w:val="clear" w:color="auto" w:fill="auto"/>
            <w:hideMark/>
          </w:tcPr>
          <w:p w14:paraId="55AD571D"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24 May 2025</w:t>
            </w:r>
          </w:p>
        </w:tc>
        <w:tc>
          <w:tcPr>
            <w:tcW w:w="2693" w:type="dxa"/>
            <w:tcBorders>
              <w:top w:val="nil"/>
              <w:left w:val="nil"/>
              <w:bottom w:val="single" w:sz="4" w:space="0" w:color="auto"/>
              <w:right w:val="single" w:sz="4" w:space="0" w:color="auto"/>
            </w:tcBorders>
            <w:shd w:val="clear" w:color="auto" w:fill="auto"/>
            <w:hideMark/>
          </w:tcPr>
          <w:p w14:paraId="75F3E187"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IVANHOE COAL PTY LTD</w:t>
            </w:r>
          </w:p>
        </w:tc>
        <w:tc>
          <w:tcPr>
            <w:tcW w:w="1088" w:type="dxa"/>
            <w:tcBorders>
              <w:top w:val="nil"/>
              <w:left w:val="nil"/>
              <w:bottom w:val="single" w:sz="4" w:space="0" w:color="auto"/>
              <w:right w:val="single" w:sz="4" w:space="0" w:color="auto"/>
            </w:tcBorders>
            <w:shd w:val="clear" w:color="auto" w:fill="auto"/>
            <w:hideMark/>
          </w:tcPr>
          <w:p w14:paraId="281FEAC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Closed</w:t>
            </w:r>
          </w:p>
        </w:tc>
      </w:tr>
      <w:tr w:rsidR="00CC53FD" w:rsidRPr="00330FCC" w14:paraId="4621D30F"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59B664E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MANDALONG</w:t>
            </w:r>
          </w:p>
        </w:tc>
        <w:tc>
          <w:tcPr>
            <w:tcW w:w="900" w:type="dxa"/>
            <w:tcBorders>
              <w:top w:val="nil"/>
              <w:left w:val="nil"/>
              <w:bottom w:val="single" w:sz="4" w:space="0" w:color="auto"/>
              <w:right w:val="single" w:sz="4" w:space="0" w:color="auto"/>
            </w:tcBorders>
            <w:shd w:val="clear" w:color="auto" w:fill="auto"/>
            <w:hideMark/>
          </w:tcPr>
          <w:p w14:paraId="45495260"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ML1443</w:t>
            </w:r>
          </w:p>
        </w:tc>
        <w:tc>
          <w:tcPr>
            <w:tcW w:w="1390" w:type="dxa"/>
            <w:tcBorders>
              <w:top w:val="nil"/>
              <w:left w:val="nil"/>
              <w:bottom w:val="single" w:sz="4" w:space="0" w:color="auto"/>
              <w:right w:val="single" w:sz="4" w:space="0" w:color="auto"/>
            </w:tcBorders>
            <w:shd w:val="clear" w:color="auto" w:fill="auto"/>
            <w:hideMark/>
          </w:tcPr>
          <w:p w14:paraId="28E9F4A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MORISSET, DORA &amp; MANDOLONG</w:t>
            </w:r>
          </w:p>
        </w:tc>
        <w:tc>
          <w:tcPr>
            <w:tcW w:w="630" w:type="dxa"/>
            <w:tcBorders>
              <w:top w:val="nil"/>
              <w:left w:val="nil"/>
              <w:bottom w:val="single" w:sz="4" w:space="0" w:color="auto"/>
              <w:right w:val="single" w:sz="4" w:space="0" w:color="auto"/>
            </w:tcBorders>
            <w:shd w:val="clear" w:color="auto" w:fill="auto"/>
            <w:hideMark/>
          </w:tcPr>
          <w:p w14:paraId="325BAB52"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hideMark/>
          </w:tcPr>
          <w:p w14:paraId="01C83DE9"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3,648</w:t>
            </w:r>
          </w:p>
        </w:tc>
        <w:tc>
          <w:tcPr>
            <w:tcW w:w="1134" w:type="dxa"/>
            <w:tcBorders>
              <w:top w:val="nil"/>
              <w:left w:val="nil"/>
              <w:bottom w:val="single" w:sz="4" w:space="0" w:color="auto"/>
              <w:right w:val="single" w:sz="4" w:space="0" w:color="auto"/>
            </w:tcBorders>
            <w:shd w:val="clear" w:color="auto" w:fill="auto"/>
            <w:hideMark/>
          </w:tcPr>
          <w:p w14:paraId="79FBD44E"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1 Mar 2020</w:t>
            </w:r>
          </w:p>
        </w:tc>
        <w:tc>
          <w:tcPr>
            <w:tcW w:w="2693" w:type="dxa"/>
            <w:tcBorders>
              <w:top w:val="nil"/>
              <w:left w:val="nil"/>
              <w:bottom w:val="single" w:sz="4" w:space="0" w:color="auto"/>
              <w:right w:val="single" w:sz="4" w:space="0" w:color="auto"/>
            </w:tcBorders>
            <w:shd w:val="clear" w:color="auto" w:fill="auto"/>
            <w:hideMark/>
          </w:tcPr>
          <w:p w14:paraId="4D0CAB2D"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MANDALONG PTY LTD</w:t>
            </w:r>
          </w:p>
        </w:tc>
        <w:tc>
          <w:tcPr>
            <w:tcW w:w="1088" w:type="dxa"/>
            <w:tcBorders>
              <w:top w:val="nil"/>
              <w:left w:val="nil"/>
              <w:bottom w:val="single" w:sz="4" w:space="0" w:color="auto"/>
              <w:right w:val="single" w:sz="4" w:space="0" w:color="auto"/>
            </w:tcBorders>
            <w:shd w:val="clear" w:color="auto" w:fill="auto"/>
            <w:hideMark/>
          </w:tcPr>
          <w:p w14:paraId="7A0FAB0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Production</w:t>
            </w:r>
          </w:p>
        </w:tc>
      </w:tr>
      <w:tr w:rsidR="00CC53FD" w:rsidRPr="00330FCC" w14:paraId="1DFC8A67"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1AAACF47"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MANDALONG</w:t>
            </w:r>
          </w:p>
        </w:tc>
        <w:tc>
          <w:tcPr>
            <w:tcW w:w="900" w:type="dxa"/>
            <w:tcBorders>
              <w:top w:val="nil"/>
              <w:left w:val="nil"/>
              <w:bottom w:val="single" w:sz="4" w:space="0" w:color="auto"/>
              <w:right w:val="single" w:sz="4" w:space="0" w:color="auto"/>
            </w:tcBorders>
            <w:shd w:val="clear" w:color="auto" w:fill="auto"/>
            <w:hideMark/>
          </w:tcPr>
          <w:p w14:paraId="25DE8EB1"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ML1543</w:t>
            </w:r>
          </w:p>
        </w:tc>
        <w:tc>
          <w:tcPr>
            <w:tcW w:w="1390" w:type="dxa"/>
            <w:tcBorders>
              <w:top w:val="nil"/>
              <w:left w:val="nil"/>
              <w:bottom w:val="single" w:sz="4" w:space="0" w:color="auto"/>
              <w:right w:val="single" w:sz="4" w:space="0" w:color="auto"/>
            </w:tcBorders>
            <w:shd w:val="clear" w:color="auto" w:fill="auto"/>
            <w:hideMark/>
          </w:tcPr>
          <w:p w14:paraId="6614E31B"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MANDOLONG</w:t>
            </w:r>
          </w:p>
        </w:tc>
        <w:tc>
          <w:tcPr>
            <w:tcW w:w="630" w:type="dxa"/>
            <w:tcBorders>
              <w:top w:val="nil"/>
              <w:left w:val="nil"/>
              <w:bottom w:val="single" w:sz="4" w:space="0" w:color="auto"/>
              <w:right w:val="single" w:sz="4" w:space="0" w:color="auto"/>
            </w:tcBorders>
            <w:shd w:val="clear" w:color="auto" w:fill="auto"/>
            <w:hideMark/>
          </w:tcPr>
          <w:p w14:paraId="4A597599"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hideMark/>
          </w:tcPr>
          <w:p w14:paraId="650152E9"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172.5</w:t>
            </w:r>
          </w:p>
        </w:tc>
        <w:tc>
          <w:tcPr>
            <w:tcW w:w="1134" w:type="dxa"/>
            <w:tcBorders>
              <w:top w:val="nil"/>
              <w:left w:val="nil"/>
              <w:bottom w:val="single" w:sz="4" w:space="0" w:color="auto"/>
              <w:right w:val="single" w:sz="4" w:space="0" w:color="auto"/>
            </w:tcBorders>
            <w:shd w:val="clear" w:color="auto" w:fill="auto"/>
            <w:hideMark/>
          </w:tcPr>
          <w:p w14:paraId="7ED696CC"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25 Nov 2024</w:t>
            </w:r>
          </w:p>
        </w:tc>
        <w:tc>
          <w:tcPr>
            <w:tcW w:w="2693" w:type="dxa"/>
            <w:tcBorders>
              <w:top w:val="nil"/>
              <w:left w:val="nil"/>
              <w:bottom w:val="single" w:sz="4" w:space="0" w:color="auto"/>
              <w:right w:val="single" w:sz="4" w:space="0" w:color="auto"/>
            </w:tcBorders>
            <w:shd w:val="clear" w:color="auto" w:fill="auto"/>
            <w:hideMark/>
          </w:tcPr>
          <w:p w14:paraId="09640E5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MANDALONG PTY LTD</w:t>
            </w:r>
          </w:p>
        </w:tc>
        <w:tc>
          <w:tcPr>
            <w:tcW w:w="1088" w:type="dxa"/>
            <w:tcBorders>
              <w:top w:val="nil"/>
              <w:left w:val="nil"/>
              <w:bottom w:val="single" w:sz="4" w:space="0" w:color="auto"/>
              <w:right w:val="single" w:sz="4" w:space="0" w:color="auto"/>
            </w:tcBorders>
            <w:shd w:val="clear" w:color="auto" w:fill="auto"/>
            <w:hideMark/>
          </w:tcPr>
          <w:p w14:paraId="5E87E22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Production</w:t>
            </w:r>
          </w:p>
        </w:tc>
      </w:tr>
      <w:tr w:rsidR="00CC53FD" w:rsidRPr="00330FCC" w14:paraId="6DA115EC"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7C5651C7"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MANDALONG</w:t>
            </w:r>
          </w:p>
        </w:tc>
        <w:tc>
          <w:tcPr>
            <w:tcW w:w="900" w:type="dxa"/>
            <w:tcBorders>
              <w:top w:val="nil"/>
              <w:left w:val="nil"/>
              <w:bottom w:val="single" w:sz="4" w:space="0" w:color="auto"/>
              <w:right w:val="single" w:sz="4" w:space="0" w:color="auto"/>
            </w:tcBorders>
            <w:shd w:val="clear" w:color="auto" w:fill="auto"/>
            <w:hideMark/>
          </w:tcPr>
          <w:p w14:paraId="168C409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ML1431</w:t>
            </w:r>
          </w:p>
        </w:tc>
        <w:tc>
          <w:tcPr>
            <w:tcW w:w="1390" w:type="dxa"/>
            <w:tcBorders>
              <w:top w:val="nil"/>
              <w:left w:val="nil"/>
              <w:bottom w:val="single" w:sz="4" w:space="0" w:color="auto"/>
              <w:right w:val="single" w:sz="4" w:space="0" w:color="auto"/>
            </w:tcBorders>
            <w:shd w:val="clear" w:color="auto" w:fill="auto"/>
            <w:hideMark/>
          </w:tcPr>
          <w:p w14:paraId="1D97DB0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MORISSET</w:t>
            </w:r>
          </w:p>
        </w:tc>
        <w:tc>
          <w:tcPr>
            <w:tcW w:w="630" w:type="dxa"/>
            <w:tcBorders>
              <w:top w:val="nil"/>
              <w:left w:val="nil"/>
              <w:bottom w:val="single" w:sz="4" w:space="0" w:color="auto"/>
              <w:right w:val="single" w:sz="4" w:space="0" w:color="auto"/>
            </w:tcBorders>
            <w:shd w:val="clear" w:color="auto" w:fill="auto"/>
            <w:hideMark/>
          </w:tcPr>
          <w:p w14:paraId="65BA1EB0"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hideMark/>
          </w:tcPr>
          <w:p w14:paraId="303837E8"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2.093</w:t>
            </w:r>
          </w:p>
        </w:tc>
        <w:tc>
          <w:tcPr>
            <w:tcW w:w="1134" w:type="dxa"/>
            <w:tcBorders>
              <w:top w:val="nil"/>
              <w:left w:val="nil"/>
              <w:bottom w:val="single" w:sz="4" w:space="0" w:color="auto"/>
              <w:right w:val="single" w:sz="4" w:space="0" w:color="auto"/>
            </w:tcBorders>
            <w:shd w:val="clear" w:color="auto" w:fill="auto"/>
            <w:hideMark/>
          </w:tcPr>
          <w:p w14:paraId="77C57D52"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27 May 2019</w:t>
            </w:r>
          </w:p>
        </w:tc>
        <w:tc>
          <w:tcPr>
            <w:tcW w:w="2693" w:type="dxa"/>
            <w:tcBorders>
              <w:top w:val="nil"/>
              <w:left w:val="nil"/>
              <w:bottom w:val="single" w:sz="4" w:space="0" w:color="auto"/>
              <w:right w:val="single" w:sz="4" w:space="0" w:color="auto"/>
            </w:tcBorders>
            <w:shd w:val="clear" w:color="auto" w:fill="auto"/>
            <w:hideMark/>
          </w:tcPr>
          <w:p w14:paraId="6E659BE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MANDALONG PTY LTD</w:t>
            </w:r>
          </w:p>
        </w:tc>
        <w:tc>
          <w:tcPr>
            <w:tcW w:w="1088" w:type="dxa"/>
            <w:tcBorders>
              <w:top w:val="nil"/>
              <w:left w:val="nil"/>
              <w:bottom w:val="single" w:sz="4" w:space="0" w:color="auto"/>
              <w:right w:val="single" w:sz="4" w:space="0" w:color="auto"/>
            </w:tcBorders>
            <w:shd w:val="clear" w:color="auto" w:fill="auto"/>
            <w:hideMark/>
          </w:tcPr>
          <w:p w14:paraId="4B1B33DA"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Production</w:t>
            </w:r>
          </w:p>
        </w:tc>
      </w:tr>
      <w:tr w:rsidR="00CC53FD" w:rsidRPr="00330FCC" w14:paraId="62C4BF8F"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57D2F5D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MANDALONG</w:t>
            </w:r>
          </w:p>
        </w:tc>
        <w:tc>
          <w:tcPr>
            <w:tcW w:w="900" w:type="dxa"/>
            <w:tcBorders>
              <w:top w:val="nil"/>
              <w:left w:val="nil"/>
              <w:bottom w:val="single" w:sz="4" w:space="0" w:color="auto"/>
              <w:right w:val="single" w:sz="4" w:space="0" w:color="auto"/>
            </w:tcBorders>
            <w:shd w:val="clear" w:color="auto" w:fill="auto"/>
            <w:hideMark/>
          </w:tcPr>
          <w:p w14:paraId="532F3EA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MPL191</w:t>
            </w:r>
          </w:p>
        </w:tc>
        <w:tc>
          <w:tcPr>
            <w:tcW w:w="1390" w:type="dxa"/>
            <w:tcBorders>
              <w:top w:val="nil"/>
              <w:left w:val="nil"/>
              <w:bottom w:val="single" w:sz="4" w:space="0" w:color="auto"/>
              <w:right w:val="single" w:sz="4" w:space="0" w:color="auto"/>
            </w:tcBorders>
            <w:shd w:val="clear" w:color="auto" w:fill="auto"/>
            <w:hideMark/>
          </w:tcPr>
          <w:p w14:paraId="56839A4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 xml:space="preserve"> COORUMBUNG</w:t>
            </w:r>
          </w:p>
        </w:tc>
        <w:tc>
          <w:tcPr>
            <w:tcW w:w="630" w:type="dxa"/>
            <w:tcBorders>
              <w:top w:val="nil"/>
              <w:left w:val="nil"/>
              <w:bottom w:val="single" w:sz="4" w:space="0" w:color="auto"/>
              <w:right w:val="single" w:sz="4" w:space="0" w:color="auto"/>
            </w:tcBorders>
            <w:shd w:val="clear" w:color="auto" w:fill="auto"/>
            <w:hideMark/>
          </w:tcPr>
          <w:p w14:paraId="11C2A18A"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hideMark/>
          </w:tcPr>
          <w:p w14:paraId="72BBD564"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0.5615</w:t>
            </w:r>
          </w:p>
        </w:tc>
        <w:tc>
          <w:tcPr>
            <w:tcW w:w="1134" w:type="dxa"/>
            <w:tcBorders>
              <w:top w:val="nil"/>
              <w:left w:val="nil"/>
              <w:bottom w:val="single" w:sz="4" w:space="0" w:color="auto"/>
              <w:right w:val="single" w:sz="4" w:space="0" w:color="auto"/>
            </w:tcBorders>
            <w:shd w:val="clear" w:color="auto" w:fill="auto"/>
            <w:hideMark/>
          </w:tcPr>
          <w:p w14:paraId="2AF64841"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25 Feb 2023</w:t>
            </w:r>
          </w:p>
        </w:tc>
        <w:tc>
          <w:tcPr>
            <w:tcW w:w="2693" w:type="dxa"/>
            <w:tcBorders>
              <w:top w:val="nil"/>
              <w:left w:val="nil"/>
              <w:bottom w:val="single" w:sz="4" w:space="0" w:color="auto"/>
              <w:right w:val="single" w:sz="4" w:space="0" w:color="auto"/>
            </w:tcBorders>
            <w:shd w:val="clear" w:color="auto" w:fill="auto"/>
            <w:hideMark/>
          </w:tcPr>
          <w:p w14:paraId="453EA0E2"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MANDALONG PTY LTD</w:t>
            </w:r>
          </w:p>
        </w:tc>
        <w:tc>
          <w:tcPr>
            <w:tcW w:w="1088" w:type="dxa"/>
            <w:tcBorders>
              <w:top w:val="nil"/>
              <w:left w:val="nil"/>
              <w:bottom w:val="single" w:sz="4" w:space="0" w:color="auto"/>
              <w:right w:val="single" w:sz="4" w:space="0" w:color="auto"/>
            </w:tcBorders>
            <w:shd w:val="clear" w:color="auto" w:fill="auto"/>
            <w:hideMark/>
          </w:tcPr>
          <w:p w14:paraId="0EAECB9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Production</w:t>
            </w:r>
          </w:p>
        </w:tc>
      </w:tr>
      <w:tr w:rsidR="00CC53FD" w:rsidRPr="00330FCC" w14:paraId="135341AD"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30F5C62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MANDALONG</w:t>
            </w:r>
          </w:p>
        </w:tc>
        <w:tc>
          <w:tcPr>
            <w:tcW w:w="900" w:type="dxa"/>
            <w:tcBorders>
              <w:top w:val="nil"/>
              <w:left w:val="nil"/>
              <w:bottom w:val="single" w:sz="4" w:space="0" w:color="auto"/>
              <w:right w:val="single" w:sz="4" w:space="0" w:color="auto"/>
            </w:tcBorders>
            <w:shd w:val="clear" w:color="auto" w:fill="auto"/>
            <w:hideMark/>
          </w:tcPr>
          <w:p w14:paraId="5FBF09D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CCL762</w:t>
            </w:r>
          </w:p>
        </w:tc>
        <w:tc>
          <w:tcPr>
            <w:tcW w:w="1390" w:type="dxa"/>
            <w:tcBorders>
              <w:top w:val="nil"/>
              <w:left w:val="nil"/>
              <w:bottom w:val="single" w:sz="4" w:space="0" w:color="auto"/>
              <w:right w:val="single" w:sz="4" w:space="0" w:color="auto"/>
            </w:tcBorders>
            <w:shd w:val="clear" w:color="auto" w:fill="auto"/>
            <w:hideMark/>
          </w:tcPr>
          <w:p w14:paraId="3EE9C191"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DORA,  AWABA, MANDOLONG, MORISSET &amp; WALLARAH</w:t>
            </w:r>
          </w:p>
        </w:tc>
        <w:tc>
          <w:tcPr>
            <w:tcW w:w="630" w:type="dxa"/>
            <w:tcBorders>
              <w:top w:val="nil"/>
              <w:left w:val="nil"/>
              <w:bottom w:val="single" w:sz="4" w:space="0" w:color="auto"/>
              <w:right w:val="single" w:sz="4" w:space="0" w:color="auto"/>
            </w:tcBorders>
            <w:shd w:val="clear" w:color="auto" w:fill="auto"/>
            <w:hideMark/>
          </w:tcPr>
          <w:p w14:paraId="28B3BB8F"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hideMark/>
          </w:tcPr>
          <w:p w14:paraId="122F154C"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 xml:space="preserve"> 2,940</w:t>
            </w:r>
          </w:p>
        </w:tc>
        <w:tc>
          <w:tcPr>
            <w:tcW w:w="1134" w:type="dxa"/>
            <w:tcBorders>
              <w:top w:val="nil"/>
              <w:left w:val="nil"/>
              <w:bottom w:val="single" w:sz="4" w:space="0" w:color="auto"/>
              <w:right w:val="single" w:sz="4" w:space="0" w:color="auto"/>
            </w:tcBorders>
            <w:shd w:val="clear" w:color="auto" w:fill="auto"/>
            <w:hideMark/>
          </w:tcPr>
          <w:p w14:paraId="3350CEDD"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13 Oct 2022</w:t>
            </w:r>
          </w:p>
        </w:tc>
        <w:tc>
          <w:tcPr>
            <w:tcW w:w="2693" w:type="dxa"/>
            <w:tcBorders>
              <w:top w:val="nil"/>
              <w:left w:val="nil"/>
              <w:bottom w:val="single" w:sz="4" w:space="0" w:color="auto"/>
              <w:right w:val="single" w:sz="4" w:space="0" w:color="auto"/>
            </w:tcBorders>
            <w:shd w:val="clear" w:color="auto" w:fill="auto"/>
            <w:hideMark/>
          </w:tcPr>
          <w:p w14:paraId="3E1CCE5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MANDALONG PTY LTD</w:t>
            </w:r>
          </w:p>
        </w:tc>
        <w:tc>
          <w:tcPr>
            <w:tcW w:w="1088" w:type="dxa"/>
            <w:tcBorders>
              <w:top w:val="nil"/>
              <w:left w:val="nil"/>
              <w:bottom w:val="single" w:sz="4" w:space="0" w:color="auto"/>
              <w:right w:val="single" w:sz="4" w:space="0" w:color="auto"/>
            </w:tcBorders>
            <w:shd w:val="clear" w:color="auto" w:fill="auto"/>
            <w:hideMark/>
          </w:tcPr>
          <w:p w14:paraId="722512E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Production</w:t>
            </w:r>
          </w:p>
        </w:tc>
      </w:tr>
      <w:tr w:rsidR="00CC53FD" w:rsidRPr="00330FCC" w14:paraId="6F11323C"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7C0B32D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MANDALONG</w:t>
            </w:r>
          </w:p>
        </w:tc>
        <w:tc>
          <w:tcPr>
            <w:tcW w:w="900" w:type="dxa"/>
            <w:tcBorders>
              <w:top w:val="nil"/>
              <w:left w:val="nil"/>
              <w:bottom w:val="single" w:sz="4" w:space="0" w:color="auto"/>
              <w:right w:val="single" w:sz="4" w:space="0" w:color="auto"/>
            </w:tcBorders>
            <w:shd w:val="clear" w:color="auto" w:fill="auto"/>
            <w:hideMark/>
          </w:tcPr>
          <w:p w14:paraId="54A9FCE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ML1553</w:t>
            </w:r>
          </w:p>
        </w:tc>
        <w:tc>
          <w:tcPr>
            <w:tcW w:w="1390" w:type="dxa"/>
            <w:tcBorders>
              <w:top w:val="nil"/>
              <w:left w:val="nil"/>
              <w:bottom w:val="single" w:sz="4" w:space="0" w:color="auto"/>
              <w:right w:val="single" w:sz="4" w:space="0" w:color="auto"/>
            </w:tcBorders>
            <w:shd w:val="clear" w:color="auto" w:fill="auto"/>
            <w:hideMark/>
          </w:tcPr>
          <w:p w14:paraId="18591180"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MORISSET</w:t>
            </w:r>
          </w:p>
        </w:tc>
        <w:tc>
          <w:tcPr>
            <w:tcW w:w="630" w:type="dxa"/>
            <w:tcBorders>
              <w:top w:val="nil"/>
              <w:left w:val="nil"/>
              <w:bottom w:val="single" w:sz="4" w:space="0" w:color="auto"/>
              <w:right w:val="single" w:sz="4" w:space="0" w:color="auto"/>
            </w:tcBorders>
            <w:shd w:val="clear" w:color="auto" w:fill="auto"/>
            <w:hideMark/>
          </w:tcPr>
          <w:p w14:paraId="2C012994"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hideMark/>
          </w:tcPr>
          <w:p w14:paraId="43A4D095"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 xml:space="preserve"> 64.32</w:t>
            </w:r>
          </w:p>
        </w:tc>
        <w:tc>
          <w:tcPr>
            <w:tcW w:w="1134" w:type="dxa"/>
            <w:tcBorders>
              <w:top w:val="nil"/>
              <w:left w:val="nil"/>
              <w:bottom w:val="single" w:sz="4" w:space="0" w:color="auto"/>
              <w:right w:val="single" w:sz="4" w:space="0" w:color="auto"/>
            </w:tcBorders>
            <w:shd w:val="clear" w:color="auto" w:fill="auto"/>
            <w:hideMark/>
          </w:tcPr>
          <w:p w14:paraId="24E2B85A"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7 Sep 2025</w:t>
            </w:r>
          </w:p>
        </w:tc>
        <w:tc>
          <w:tcPr>
            <w:tcW w:w="2693" w:type="dxa"/>
            <w:tcBorders>
              <w:top w:val="nil"/>
              <w:left w:val="nil"/>
              <w:bottom w:val="single" w:sz="4" w:space="0" w:color="auto"/>
              <w:right w:val="single" w:sz="4" w:space="0" w:color="auto"/>
            </w:tcBorders>
            <w:shd w:val="clear" w:color="auto" w:fill="auto"/>
            <w:hideMark/>
          </w:tcPr>
          <w:p w14:paraId="28C70E77"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MANDALONG PTY LTD</w:t>
            </w:r>
          </w:p>
        </w:tc>
        <w:tc>
          <w:tcPr>
            <w:tcW w:w="1088" w:type="dxa"/>
            <w:tcBorders>
              <w:top w:val="nil"/>
              <w:left w:val="nil"/>
              <w:bottom w:val="single" w:sz="4" w:space="0" w:color="auto"/>
              <w:right w:val="single" w:sz="4" w:space="0" w:color="auto"/>
            </w:tcBorders>
            <w:shd w:val="clear" w:color="auto" w:fill="auto"/>
            <w:hideMark/>
          </w:tcPr>
          <w:p w14:paraId="7782C6CA"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Production</w:t>
            </w:r>
          </w:p>
        </w:tc>
      </w:tr>
      <w:tr w:rsidR="00CC53FD" w:rsidRPr="00330FCC" w14:paraId="750DB685"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tcPr>
          <w:p w14:paraId="01C11592"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MANDALONG</w:t>
            </w:r>
          </w:p>
        </w:tc>
        <w:tc>
          <w:tcPr>
            <w:tcW w:w="900" w:type="dxa"/>
            <w:tcBorders>
              <w:top w:val="nil"/>
              <w:left w:val="nil"/>
              <w:bottom w:val="single" w:sz="4" w:space="0" w:color="auto"/>
              <w:right w:val="single" w:sz="4" w:space="0" w:color="auto"/>
            </w:tcBorders>
            <w:shd w:val="clear" w:color="auto" w:fill="auto"/>
          </w:tcPr>
          <w:p w14:paraId="6765398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w:t>
            </w:r>
            <w:r>
              <w:rPr>
                <w:rFonts w:ascii="Cordia New" w:hAnsi="Cordia New" w:cs="Cordia New"/>
                <w:color w:val="000000"/>
                <w:sz w:val="22"/>
                <w:szCs w:val="22"/>
              </w:rPr>
              <w:t>722</w:t>
            </w:r>
          </w:p>
        </w:tc>
        <w:tc>
          <w:tcPr>
            <w:tcW w:w="1390" w:type="dxa"/>
            <w:tcBorders>
              <w:top w:val="nil"/>
              <w:left w:val="nil"/>
              <w:bottom w:val="single" w:sz="4" w:space="0" w:color="auto"/>
              <w:right w:val="single" w:sz="4" w:space="0" w:color="auto"/>
            </w:tcBorders>
            <w:shd w:val="clear" w:color="auto" w:fill="auto"/>
          </w:tcPr>
          <w:p w14:paraId="315E13A5" w14:textId="77777777" w:rsidR="00CC53FD" w:rsidRPr="00330FCC" w:rsidRDefault="00CC53FD" w:rsidP="00DE3D60">
            <w:pPr>
              <w:rPr>
                <w:rFonts w:ascii="Cordia New" w:hAnsi="Cordia New" w:cs="Cordia New"/>
                <w:color w:val="000000"/>
                <w:sz w:val="22"/>
                <w:szCs w:val="22"/>
              </w:rPr>
            </w:pPr>
            <w:r w:rsidRPr="00653097">
              <w:rPr>
                <w:rFonts w:ascii="Cordia New" w:hAnsi="Cordia New" w:cs="Cordia New"/>
                <w:sz w:val="22"/>
                <w:szCs w:val="22"/>
              </w:rPr>
              <w:t>MANDOLONG, MORISSET, WYONG &amp; MUNMORAH</w:t>
            </w:r>
          </w:p>
        </w:tc>
        <w:tc>
          <w:tcPr>
            <w:tcW w:w="630" w:type="dxa"/>
            <w:tcBorders>
              <w:top w:val="nil"/>
              <w:left w:val="nil"/>
              <w:bottom w:val="single" w:sz="4" w:space="0" w:color="auto"/>
              <w:right w:val="single" w:sz="4" w:space="0" w:color="auto"/>
            </w:tcBorders>
            <w:shd w:val="clear" w:color="auto" w:fill="auto"/>
          </w:tcPr>
          <w:p w14:paraId="0124729E"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tcPr>
          <w:p w14:paraId="6E4DCA6C"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 xml:space="preserve"> </w:t>
            </w:r>
            <w:r>
              <w:rPr>
                <w:rFonts w:ascii="Cordia New" w:hAnsi="Cordia New" w:cs="Cordia New"/>
                <w:sz w:val="22"/>
                <w:szCs w:val="22"/>
              </w:rPr>
              <w:t>3206</w:t>
            </w:r>
          </w:p>
        </w:tc>
        <w:tc>
          <w:tcPr>
            <w:tcW w:w="1134" w:type="dxa"/>
            <w:tcBorders>
              <w:top w:val="nil"/>
              <w:left w:val="nil"/>
              <w:bottom w:val="single" w:sz="4" w:space="0" w:color="auto"/>
              <w:right w:val="single" w:sz="4" w:space="0" w:color="auto"/>
            </w:tcBorders>
            <w:shd w:val="clear" w:color="auto" w:fill="auto"/>
          </w:tcPr>
          <w:p w14:paraId="395B85D3" w14:textId="77777777" w:rsidR="00CC53FD" w:rsidRPr="00330FCC" w:rsidRDefault="00CC53FD" w:rsidP="00DE3D60">
            <w:pPr>
              <w:jc w:val="center"/>
              <w:rPr>
                <w:rFonts w:ascii="Cordia New" w:hAnsi="Cordia New" w:cs="Cordia New"/>
                <w:sz w:val="22"/>
                <w:szCs w:val="22"/>
              </w:rPr>
            </w:pPr>
            <w:r>
              <w:rPr>
                <w:rFonts w:ascii="Cordia New" w:hAnsi="Cordia New" w:cs="Cordia New"/>
                <w:sz w:val="22"/>
                <w:szCs w:val="22"/>
              </w:rPr>
              <w:t>17 Dec 2036</w:t>
            </w:r>
          </w:p>
        </w:tc>
        <w:tc>
          <w:tcPr>
            <w:tcW w:w="2693" w:type="dxa"/>
            <w:tcBorders>
              <w:top w:val="nil"/>
              <w:left w:val="nil"/>
              <w:bottom w:val="single" w:sz="4" w:space="0" w:color="auto"/>
              <w:right w:val="single" w:sz="4" w:space="0" w:color="auto"/>
            </w:tcBorders>
            <w:shd w:val="clear" w:color="auto" w:fill="auto"/>
          </w:tcPr>
          <w:p w14:paraId="0729C6F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MANDALONG PTY LTD</w:t>
            </w:r>
          </w:p>
        </w:tc>
        <w:tc>
          <w:tcPr>
            <w:tcW w:w="1088" w:type="dxa"/>
            <w:tcBorders>
              <w:top w:val="nil"/>
              <w:left w:val="nil"/>
              <w:bottom w:val="single" w:sz="4" w:space="0" w:color="auto"/>
              <w:right w:val="single" w:sz="4" w:space="0" w:color="auto"/>
            </w:tcBorders>
            <w:shd w:val="clear" w:color="auto" w:fill="auto"/>
          </w:tcPr>
          <w:p w14:paraId="68C1FCD7"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Production</w:t>
            </w:r>
          </w:p>
        </w:tc>
      </w:tr>
      <w:tr w:rsidR="00CC53FD" w:rsidRPr="00330FCC" w14:paraId="0BFFF814"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tcPr>
          <w:p w14:paraId="2A1FF42B" w14:textId="77777777" w:rsidR="00CC53FD" w:rsidRPr="00330FCC" w:rsidRDefault="00CC53FD" w:rsidP="00DE3D60">
            <w:pPr>
              <w:rPr>
                <w:rFonts w:ascii="Cordia New" w:hAnsi="Cordia New" w:cs="Cordia New"/>
                <w:color w:val="000000"/>
                <w:sz w:val="22"/>
                <w:szCs w:val="22"/>
              </w:rPr>
            </w:pPr>
            <w:r>
              <w:rPr>
                <w:rFonts w:ascii="Cordia New" w:hAnsi="Cordia New" w:cs="Cordia New"/>
                <w:color w:val="000000"/>
                <w:sz w:val="22"/>
                <w:szCs w:val="22"/>
              </w:rPr>
              <w:t>MANDALONG</w:t>
            </w:r>
          </w:p>
        </w:tc>
        <w:tc>
          <w:tcPr>
            <w:tcW w:w="900" w:type="dxa"/>
            <w:tcBorders>
              <w:top w:val="nil"/>
              <w:left w:val="nil"/>
              <w:bottom w:val="single" w:sz="4" w:space="0" w:color="auto"/>
              <w:right w:val="single" w:sz="4" w:space="0" w:color="auto"/>
            </w:tcBorders>
            <w:shd w:val="clear" w:color="auto" w:fill="auto"/>
          </w:tcPr>
          <w:p w14:paraId="26E6E62C" w14:textId="77777777" w:rsidR="00CC53FD" w:rsidRPr="00330FCC" w:rsidRDefault="00CC53FD" w:rsidP="00DE3D60">
            <w:pPr>
              <w:rPr>
                <w:rFonts w:ascii="Cordia New" w:hAnsi="Cordia New" w:cs="Cordia New"/>
                <w:color w:val="000000"/>
                <w:sz w:val="22"/>
                <w:szCs w:val="22"/>
              </w:rPr>
            </w:pPr>
            <w:r>
              <w:rPr>
                <w:rFonts w:ascii="Cordia New" w:hAnsi="Cordia New" w:cs="Cordia New"/>
                <w:color w:val="000000"/>
                <w:sz w:val="22"/>
                <w:szCs w:val="22"/>
              </w:rPr>
              <w:t>ML1744</w:t>
            </w:r>
          </w:p>
        </w:tc>
        <w:tc>
          <w:tcPr>
            <w:tcW w:w="1390" w:type="dxa"/>
            <w:tcBorders>
              <w:top w:val="nil"/>
              <w:left w:val="nil"/>
              <w:bottom w:val="single" w:sz="4" w:space="0" w:color="auto"/>
              <w:right w:val="single" w:sz="4" w:space="0" w:color="auto"/>
            </w:tcBorders>
            <w:shd w:val="clear" w:color="auto" w:fill="auto"/>
          </w:tcPr>
          <w:p w14:paraId="0318E394" w14:textId="77777777" w:rsidR="00CC53FD" w:rsidRPr="00653097" w:rsidRDefault="00CC53FD" w:rsidP="00DE3D60">
            <w:pPr>
              <w:rPr>
                <w:rFonts w:ascii="Cordia New" w:hAnsi="Cordia New" w:cs="Cordia New"/>
                <w:sz w:val="22"/>
                <w:szCs w:val="22"/>
              </w:rPr>
            </w:pPr>
            <w:r>
              <w:rPr>
                <w:rFonts w:ascii="Cordia New" w:hAnsi="Cordia New" w:cs="Cordia New"/>
                <w:sz w:val="22"/>
                <w:szCs w:val="22"/>
              </w:rPr>
              <w:t>MANDOLONG, WYONG, OLNEY</w:t>
            </w:r>
          </w:p>
        </w:tc>
        <w:tc>
          <w:tcPr>
            <w:tcW w:w="630" w:type="dxa"/>
            <w:tcBorders>
              <w:top w:val="nil"/>
              <w:left w:val="nil"/>
              <w:bottom w:val="single" w:sz="4" w:space="0" w:color="auto"/>
              <w:right w:val="single" w:sz="4" w:space="0" w:color="auto"/>
            </w:tcBorders>
            <w:shd w:val="clear" w:color="auto" w:fill="auto"/>
          </w:tcPr>
          <w:p w14:paraId="6CDF6414" w14:textId="77777777" w:rsidR="00CC53FD" w:rsidRPr="00330FCC" w:rsidRDefault="00CC53FD" w:rsidP="00DE3D60">
            <w:pPr>
              <w:jc w:val="center"/>
              <w:rPr>
                <w:rFonts w:ascii="Cordia New" w:hAnsi="Cordia New" w:cs="Cordia New"/>
                <w:sz w:val="22"/>
                <w:szCs w:val="22"/>
              </w:rPr>
            </w:pPr>
            <w:r>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tcPr>
          <w:p w14:paraId="510F3FC3" w14:textId="77777777" w:rsidR="00CC53FD" w:rsidRPr="00330FCC" w:rsidRDefault="00CC53FD" w:rsidP="00DE3D60">
            <w:pPr>
              <w:jc w:val="right"/>
              <w:rPr>
                <w:rFonts w:ascii="Cordia New" w:hAnsi="Cordia New" w:cs="Cordia New"/>
                <w:sz w:val="22"/>
                <w:szCs w:val="22"/>
              </w:rPr>
            </w:pPr>
            <w:r>
              <w:rPr>
                <w:rFonts w:ascii="Cordia New" w:hAnsi="Cordia New" w:cs="Cordia New"/>
                <w:sz w:val="22"/>
                <w:szCs w:val="22"/>
              </w:rPr>
              <w:t>409</w:t>
            </w:r>
          </w:p>
        </w:tc>
        <w:tc>
          <w:tcPr>
            <w:tcW w:w="1134" w:type="dxa"/>
            <w:tcBorders>
              <w:top w:val="nil"/>
              <w:left w:val="nil"/>
              <w:bottom w:val="single" w:sz="4" w:space="0" w:color="auto"/>
              <w:right w:val="single" w:sz="4" w:space="0" w:color="auto"/>
            </w:tcBorders>
            <w:shd w:val="clear" w:color="auto" w:fill="auto"/>
          </w:tcPr>
          <w:p w14:paraId="510E0D5B" w14:textId="77777777" w:rsidR="00CC53FD" w:rsidRDefault="00CC53FD" w:rsidP="00DE3D60">
            <w:pPr>
              <w:jc w:val="center"/>
              <w:rPr>
                <w:rFonts w:ascii="Cordia New" w:hAnsi="Cordia New" w:cs="Cordia New"/>
                <w:sz w:val="22"/>
                <w:szCs w:val="22"/>
              </w:rPr>
            </w:pPr>
            <w:r>
              <w:rPr>
                <w:rFonts w:ascii="Cordia New" w:hAnsi="Cordia New" w:cs="Cordia New"/>
                <w:sz w:val="22"/>
                <w:szCs w:val="22"/>
              </w:rPr>
              <w:t>6 Oct 2037</w:t>
            </w:r>
          </w:p>
        </w:tc>
        <w:tc>
          <w:tcPr>
            <w:tcW w:w="2693" w:type="dxa"/>
            <w:tcBorders>
              <w:top w:val="nil"/>
              <w:left w:val="nil"/>
              <w:bottom w:val="single" w:sz="4" w:space="0" w:color="auto"/>
              <w:right w:val="single" w:sz="4" w:space="0" w:color="auto"/>
            </w:tcBorders>
            <w:shd w:val="clear" w:color="auto" w:fill="auto"/>
          </w:tcPr>
          <w:p w14:paraId="23233D05" w14:textId="77777777" w:rsidR="00CC53FD" w:rsidRPr="00330FCC" w:rsidRDefault="00CC53FD" w:rsidP="00DE3D60">
            <w:pPr>
              <w:rPr>
                <w:rFonts w:ascii="Cordia New" w:hAnsi="Cordia New" w:cs="Cordia New"/>
                <w:color w:val="000000"/>
                <w:sz w:val="22"/>
                <w:szCs w:val="22"/>
              </w:rPr>
            </w:pPr>
            <w:r>
              <w:rPr>
                <w:rFonts w:ascii="Cordia New" w:hAnsi="Cordia New" w:cs="Cordia New"/>
                <w:color w:val="000000"/>
                <w:sz w:val="22"/>
                <w:szCs w:val="22"/>
              </w:rPr>
              <w:t>CENTENNIAL MANDALONG PTY LTD</w:t>
            </w:r>
          </w:p>
        </w:tc>
        <w:tc>
          <w:tcPr>
            <w:tcW w:w="1088" w:type="dxa"/>
            <w:tcBorders>
              <w:top w:val="nil"/>
              <w:left w:val="nil"/>
              <w:bottom w:val="single" w:sz="4" w:space="0" w:color="auto"/>
              <w:right w:val="single" w:sz="4" w:space="0" w:color="auto"/>
            </w:tcBorders>
            <w:shd w:val="clear" w:color="auto" w:fill="auto"/>
          </w:tcPr>
          <w:p w14:paraId="19E89DF1" w14:textId="77777777" w:rsidR="00CC53FD" w:rsidRPr="00330FCC" w:rsidRDefault="00CC53FD" w:rsidP="00DE3D60">
            <w:pPr>
              <w:rPr>
                <w:rFonts w:ascii="Cordia New" w:hAnsi="Cordia New" w:cs="Cordia New"/>
                <w:color w:val="000000"/>
                <w:sz w:val="22"/>
                <w:szCs w:val="22"/>
              </w:rPr>
            </w:pPr>
            <w:r>
              <w:rPr>
                <w:rFonts w:ascii="Cordia New" w:hAnsi="Cordia New" w:cs="Cordia New"/>
                <w:color w:val="000000"/>
                <w:sz w:val="22"/>
                <w:szCs w:val="22"/>
              </w:rPr>
              <w:t>Production</w:t>
            </w:r>
          </w:p>
        </w:tc>
      </w:tr>
      <w:tr w:rsidR="00CC53FD" w:rsidRPr="00330FCC" w14:paraId="0781BD0C"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75DCBC5A"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MANNERING</w:t>
            </w:r>
          </w:p>
        </w:tc>
        <w:tc>
          <w:tcPr>
            <w:tcW w:w="900" w:type="dxa"/>
            <w:tcBorders>
              <w:top w:val="nil"/>
              <w:left w:val="nil"/>
              <w:bottom w:val="single" w:sz="4" w:space="0" w:color="auto"/>
              <w:right w:val="single" w:sz="4" w:space="0" w:color="auto"/>
            </w:tcBorders>
            <w:shd w:val="clear" w:color="auto" w:fill="auto"/>
            <w:hideMark/>
          </w:tcPr>
          <w:p w14:paraId="3032C587"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CCL721</w:t>
            </w:r>
          </w:p>
        </w:tc>
        <w:tc>
          <w:tcPr>
            <w:tcW w:w="1390" w:type="dxa"/>
            <w:tcBorders>
              <w:top w:val="nil"/>
              <w:left w:val="nil"/>
              <w:bottom w:val="single" w:sz="4" w:space="0" w:color="auto"/>
              <w:right w:val="single" w:sz="4" w:space="0" w:color="auto"/>
            </w:tcBorders>
            <w:shd w:val="clear" w:color="auto" w:fill="auto"/>
            <w:hideMark/>
          </w:tcPr>
          <w:p w14:paraId="26D09733"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 xml:space="preserve"> MORISSET &amp; WALLARAH</w:t>
            </w:r>
          </w:p>
        </w:tc>
        <w:tc>
          <w:tcPr>
            <w:tcW w:w="630" w:type="dxa"/>
            <w:tcBorders>
              <w:top w:val="nil"/>
              <w:left w:val="nil"/>
              <w:bottom w:val="single" w:sz="4" w:space="0" w:color="auto"/>
              <w:right w:val="single" w:sz="4" w:space="0" w:color="auto"/>
            </w:tcBorders>
            <w:shd w:val="clear" w:color="auto" w:fill="auto"/>
            <w:hideMark/>
          </w:tcPr>
          <w:p w14:paraId="2B453A1F" w14:textId="77777777" w:rsidR="00CC53FD" w:rsidRPr="008D6936" w:rsidRDefault="00CC53FD" w:rsidP="00DE3D60">
            <w:pPr>
              <w:jc w:val="center"/>
              <w:rPr>
                <w:rFonts w:ascii="Cordia New" w:hAnsi="Cordia New" w:cs="Cordia New"/>
                <w:sz w:val="22"/>
                <w:szCs w:val="22"/>
              </w:rPr>
            </w:pPr>
            <w:r w:rsidRPr="008D6936">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hideMark/>
          </w:tcPr>
          <w:p w14:paraId="19D392C0" w14:textId="77777777" w:rsidR="00CC53FD" w:rsidRPr="00D7626A" w:rsidRDefault="00CC53FD" w:rsidP="00DE3D60">
            <w:pPr>
              <w:jc w:val="right"/>
              <w:rPr>
                <w:rFonts w:ascii="Cordia New" w:hAnsi="Cordia New" w:cs="Cordia New"/>
                <w:sz w:val="22"/>
                <w:szCs w:val="22"/>
              </w:rPr>
            </w:pPr>
            <w:r w:rsidRPr="00D7626A">
              <w:rPr>
                <w:rFonts w:ascii="Cordia New" w:hAnsi="Cordia New" w:cs="Cordia New"/>
                <w:sz w:val="22"/>
                <w:szCs w:val="22"/>
              </w:rPr>
              <w:t>3,526</w:t>
            </w:r>
          </w:p>
        </w:tc>
        <w:tc>
          <w:tcPr>
            <w:tcW w:w="1134" w:type="dxa"/>
            <w:tcBorders>
              <w:top w:val="nil"/>
              <w:left w:val="nil"/>
              <w:bottom w:val="single" w:sz="4" w:space="0" w:color="auto"/>
              <w:right w:val="single" w:sz="4" w:space="0" w:color="auto"/>
            </w:tcBorders>
            <w:shd w:val="clear" w:color="auto" w:fill="auto"/>
            <w:hideMark/>
          </w:tcPr>
          <w:p w14:paraId="64B1A145" w14:textId="77777777" w:rsidR="00CC53FD" w:rsidRPr="008D6936" w:rsidRDefault="00CC53FD" w:rsidP="00DE3D60">
            <w:pPr>
              <w:jc w:val="center"/>
              <w:rPr>
                <w:rFonts w:ascii="Cordia New" w:hAnsi="Cordia New" w:cs="Cordia New"/>
                <w:sz w:val="22"/>
                <w:szCs w:val="22"/>
              </w:rPr>
            </w:pPr>
            <w:r w:rsidRPr="008D6936">
              <w:rPr>
                <w:rFonts w:ascii="Cordia New" w:hAnsi="Cordia New" w:cs="Cordia New"/>
                <w:sz w:val="22"/>
                <w:szCs w:val="22"/>
              </w:rPr>
              <w:t>29 Jul 2026</w:t>
            </w:r>
          </w:p>
        </w:tc>
        <w:tc>
          <w:tcPr>
            <w:tcW w:w="2693" w:type="dxa"/>
            <w:tcBorders>
              <w:top w:val="nil"/>
              <w:left w:val="nil"/>
              <w:bottom w:val="single" w:sz="4" w:space="0" w:color="auto"/>
              <w:right w:val="single" w:sz="4" w:space="0" w:color="auto"/>
            </w:tcBorders>
            <w:shd w:val="clear" w:color="auto" w:fill="auto"/>
            <w:hideMark/>
          </w:tcPr>
          <w:p w14:paraId="0D84C5E3"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CENTENNIAL MANNERING PTY LTD</w:t>
            </w:r>
          </w:p>
        </w:tc>
        <w:tc>
          <w:tcPr>
            <w:tcW w:w="1088" w:type="dxa"/>
            <w:tcBorders>
              <w:top w:val="nil"/>
              <w:left w:val="nil"/>
              <w:bottom w:val="single" w:sz="4" w:space="0" w:color="auto"/>
              <w:right w:val="single" w:sz="4" w:space="0" w:color="auto"/>
            </w:tcBorders>
            <w:shd w:val="clear" w:color="auto" w:fill="auto"/>
            <w:hideMark/>
          </w:tcPr>
          <w:p w14:paraId="39A84592" w14:textId="77777777" w:rsidR="00CC53FD" w:rsidRPr="005D4569" w:rsidRDefault="00CC53FD" w:rsidP="00DE3D60">
            <w:pPr>
              <w:rPr>
                <w:rFonts w:ascii="Cordia New" w:hAnsi="Cordia New" w:cs="Cordia New"/>
                <w:sz w:val="22"/>
                <w:szCs w:val="22"/>
              </w:rPr>
            </w:pPr>
            <w:r w:rsidRPr="005D4569">
              <w:rPr>
                <w:rFonts w:ascii="Cordia New" w:hAnsi="Cordia New" w:cs="Cordia New"/>
                <w:sz w:val="22"/>
                <w:szCs w:val="22"/>
              </w:rPr>
              <w:t>Part Subleased to Chain Valley Colliery</w:t>
            </w:r>
          </w:p>
        </w:tc>
      </w:tr>
      <w:tr w:rsidR="00CC53FD" w:rsidRPr="00330FCC" w14:paraId="78982AC6"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173E2205"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MANNERING</w:t>
            </w:r>
          </w:p>
        </w:tc>
        <w:tc>
          <w:tcPr>
            <w:tcW w:w="900" w:type="dxa"/>
            <w:tcBorders>
              <w:top w:val="nil"/>
              <w:left w:val="nil"/>
              <w:bottom w:val="single" w:sz="4" w:space="0" w:color="auto"/>
              <w:right w:val="single" w:sz="4" w:space="0" w:color="auto"/>
            </w:tcBorders>
            <w:shd w:val="clear" w:color="auto" w:fill="auto"/>
            <w:hideMark/>
          </w:tcPr>
          <w:p w14:paraId="45ABD72F"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CCL719</w:t>
            </w:r>
          </w:p>
        </w:tc>
        <w:tc>
          <w:tcPr>
            <w:tcW w:w="1390" w:type="dxa"/>
            <w:tcBorders>
              <w:top w:val="nil"/>
              <w:left w:val="nil"/>
              <w:bottom w:val="single" w:sz="4" w:space="0" w:color="auto"/>
              <w:right w:val="single" w:sz="4" w:space="0" w:color="auto"/>
            </w:tcBorders>
            <w:shd w:val="clear" w:color="auto" w:fill="auto"/>
            <w:hideMark/>
          </w:tcPr>
          <w:p w14:paraId="6C6AF6D8"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 xml:space="preserve"> WALLARAH</w:t>
            </w:r>
          </w:p>
        </w:tc>
        <w:tc>
          <w:tcPr>
            <w:tcW w:w="630" w:type="dxa"/>
            <w:tcBorders>
              <w:top w:val="nil"/>
              <w:left w:val="nil"/>
              <w:bottom w:val="single" w:sz="4" w:space="0" w:color="auto"/>
              <w:right w:val="single" w:sz="4" w:space="0" w:color="auto"/>
            </w:tcBorders>
            <w:shd w:val="clear" w:color="auto" w:fill="auto"/>
            <w:hideMark/>
          </w:tcPr>
          <w:p w14:paraId="5E8CB554" w14:textId="77777777" w:rsidR="00CC53FD" w:rsidRPr="008D6936" w:rsidRDefault="00CC53FD" w:rsidP="00DE3D60">
            <w:pPr>
              <w:jc w:val="center"/>
              <w:rPr>
                <w:rFonts w:ascii="Cordia New" w:hAnsi="Cordia New" w:cs="Cordia New"/>
                <w:sz w:val="22"/>
                <w:szCs w:val="22"/>
              </w:rPr>
            </w:pPr>
            <w:r w:rsidRPr="008D6936">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hideMark/>
          </w:tcPr>
          <w:p w14:paraId="571530E7" w14:textId="77777777" w:rsidR="00CC53FD" w:rsidRPr="00D7626A" w:rsidRDefault="00CC53FD" w:rsidP="00DE3D60">
            <w:pPr>
              <w:jc w:val="right"/>
              <w:rPr>
                <w:rFonts w:ascii="Cordia New" w:hAnsi="Cordia New" w:cs="Cordia New"/>
                <w:sz w:val="22"/>
                <w:szCs w:val="22"/>
              </w:rPr>
            </w:pPr>
            <w:r>
              <w:rPr>
                <w:rFonts w:ascii="Cordia New" w:hAnsi="Cordia New" w:cs="Cordia New"/>
                <w:sz w:val="22"/>
                <w:szCs w:val="22"/>
              </w:rPr>
              <w:t xml:space="preserve"> 1,817</w:t>
            </w:r>
          </w:p>
        </w:tc>
        <w:tc>
          <w:tcPr>
            <w:tcW w:w="1134" w:type="dxa"/>
            <w:tcBorders>
              <w:top w:val="nil"/>
              <w:left w:val="nil"/>
              <w:bottom w:val="single" w:sz="4" w:space="0" w:color="auto"/>
              <w:right w:val="single" w:sz="4" w:space="0" w:color="auto"/>
            </w:tcBorders>
            <w:shd w:val="clear" w:color="auto" w:fill="auto"/>
            <w:hideMark/>
          </w:tcPr>
          <w:p w14:paraId="63020281" w14:textId="77777777" w:rsidR="00CC53FD" w:rsidRPr="008D6936" w:rsidRDefault="00CC53FD" w:rsidP="00DE3D60">
            <w:pPr>
              <w:jc w:val="center"/>
              <w:rPr>
                <w:rFonts w:ascii="Cordia New" w:hAnsi="Cordia New" w:cs="Cordia New"/>
                <w:sz w:val="22"/>
                <w:szCs w:val="22"/>
              </w:rPr>
            </w:pPr>
            <w:r w:rsidRPr="008D6936">
              <w:rPr>
                <w:rFonts w:ascii="Cordia New" w:hAnsi="Cordia New" w:cs="Cordia New"/>
                <w:sz w:val="22"/>
                <w:szCs w:val="22"/>
              </w:rPr>
              <w:t xml:space="preserve">22 </w:t>
            </w:r>
            <w:r>
              <w:rPr>
                <w:rFonts w:ascii="Cordia New" w:hAnsi="Cordia New" w:cs="Cordia New"/>
                <w:sz w:val="22"/>
                <w:szCs w:val="22"/>
              </w:rPr>
              <w:t>Dec 2020</w:t>
            </w:r>
          </w:p>
        </w:tc>
        <w:tc>
          <w:tcPr>
            <w:tcW w:w="2693" w:type="dxa"/>
            <w:tcBorders>
              <w:top w:val="nil"/>
              <w:left w:val="nil"/>
              <w:bottom w:val="single" w:sz="4" w:space="0" w:color="auto"/>
              <w:right w:val="single" w:sz="4" w:space="0" w:color="auto"/>
            </w:tcBorders>
            <w:shd w:val="clear" w:color="auto" w:fill="auto"/>
            <w:hideMark/>
          </w:tcPr>
          <w:p w14:paraId="5F2700FA"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CENTENNIAL MANNERING PTY LTD</w:t>
            </w:r>
          </w:p>
        </w:tc>
        <w:tc>
          <w:tcPr>
            <w:tcW w:w="1088" w:type="dxa"/>
            <w:tcBorders>
              <w:top w:val="nil"/>
              <w:left w:val="nil"/>
              <w:bottom w:val="single" w:sz="4" w:space="0" w:color="auto"/>
              <w:right w:val="single" w:sz="4" w:space="0" w:color="auto"/>
            </w:tcBorders>
            <w:shd w:val="clear" w:color="auto" w:fill="auto"/>
            <w:hideMark/>
          </w:tcPr>
          <w:p w14:paraId="765D6928" w14:textId="77777777" w:rsidR="00CC53FD" w:rsidRPr="005D4569" w:rsidRDefault="00CC53FD" w:rsidP="00DE3D60">
            <w:pPr>
              <w:rPr>
                <w:rFonts w:ascii="Cordia New" w:hAnsi="Cordia New" w:cs="Cordia New"/>
                <w:sz w:val="22"/>
                <w:szCs w:val="22"/>
              </w:rPr>
            </w:pPr>
            <w:r w:rsidRPr="005D4569">
              <w:rPr>
                <w:rFonts w:ascii="Cordia New" w:hAnsi="Cordia New" w:cs="Cordia New"/>
                <w:sz w:val="22"/>
                <w:szCs w:val="22"/>
              </w:rPr>
              <w:t>Part Subleased to Chain Valley Colliery</w:t>
            </w:r>
          </w:p>
        </w:tc>
      </w:tr>
      <w:tr w:rsidR="00CC53FD" w:rsidRPr="00330FCC" w14:paraId="19177014"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00ADE8E4"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MUNMORAH</w:t>
            </w:r>
          </w:p>
        </w:tc>
        <w:tc>
          <w:tcPr>
            <w:tcW w:w="900" w:type="dxa"/>
            <w:tcBorders>
              <w:top w:val="nil"/>
              <w:left w:val="nil"/>
              <w:bottom w:val="single" w:sz="4" w:space="0" w:color="auto"/>
              <w:right w:val="single" w:sz="4" w:space="0" w:color="auto"/>
            </w:tcBorders>
            <w:shd w:val="clear" w:color="auto" w:fill="auto"/>
            <w:hideMark/>
          </w:tcPr>
          <w:p w14:paraId="2ACC2927"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CCL720</w:t>
            </w:r>
          </w:p>
        </w:tc>
        <w:tc>
          <w:tcPr>
            <w:tcW w:w="1390" w:type="dxa"/>
            <w:tcBorders>
              <w:top w:val="nil"/>
              <w:left w:val="nil"/>
              <w:bottom w:val="single" w:sz="4" w:space="0" w:color="auto"/>
              <w:right w:val="single" w:sz="4" w:space="0" w:color="auto"/>
            </w:tcBorders>
            <w:shd w:val="clear" w:color="auto" w:fill="auto"/>
            <w:hideMark/>
          </w:tcPr>
          <w:p w14:paraId="75538B17"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 xml:space="preserve"> WALLARAH &amp; MUNMORAH</w:t>
            </w:r>
          </w:p>
        </w:tc>
        <w:tc>
          <w:tcPr>
            <w:tcW w:w="630" w:type="dxa"/>
            <w:tcBorders>
              <w:top w:val="nil"/>
              <w:left w:val="nil"/>
              <w:bottom w:val="single" w:sz="4" w:space="0" w:color="auto"/>
              <w:right w:val="single" w:sz="4" w:space="0" w:color="auto"/>
            </w:tcBorders>
            <w:shd w:val="clear" w:color="auto" w:fill="auto"/>
            <w:hideMark/>
          </w:tcPr>
          <w:p w14:paraId="210BF977" w14:textId="77777777" w:rsidR="00CC53FD" w:rsidRPr="008D6936" w:rsidRDefault="00CC53FD" w:rsidP="00DE3D60">
            <w:pPr>
              <w:jc w:val="center"/>
              <w:rPr>
                <w:rFonts w:ascii="Cordia New" w:hAnsi="Cordia New" w:cs="Cordia New"/>
                <w:sz w:val="22"/>
                <w:szCs w:val="22"/>
              </w:rPr>
            </w:pPr>
            <w:r w:rsidRPr="008D6936">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hideMark/>
          </w:tcPr>
          <w:p w14:paraId="636E0F16" w14:textId="77777777" w:rsidR="00CC53FD" w:rsidRPr="008D6936" w:rsidRDefault="00CC53FD" w:rsidP="00DE3D60">
            <w:pPr>
              <w:jc w:val="right"/>
              <w:rPr>
                <w:rFonts w:ascii="Cordia New" w:hAnsi="Cordia New" w:cs="Cordia New"/>
                <w:sz w:val="22"/>
                <w:szCs w:val="22"/>
              </w:rPr>
            </w:pPr>
            <w:r>
              <w:rPr>
                <w:rFonts w:ascii="Cordia New" w:hAnsi="Cordia New" w:cs="Cordia New"/>
                <w:sz w:val="22"/>
                <w:szCs w:val="22"/>
              </w:rPr>
              <w:t>3,720</w:t>
            </w:r>
          </w:p>
        </w:tc>
        <w:tc>
          <w:tcPr>
            <w:tcW w:w="1134" w:type="dxa"/>
            <w:tcBorders>
              <w:top w:val="nil"/>
              <w:left w:val="nil"/>
              <w:bottom w:val="single" w:sz="4" w:space="0" w:color="auto"/>
              <w:right w:val="single" w:sz="4" w:space="0" w:color="auto"/>
            </w:tcBorders>
            <w:shd w:val="clear" w:color="auto" w:fill="auto"/>
            <w:hideMark/>
          </w:tcPr>
          <w:p w14:paraId="1045BC6D" w14:textId="77777777" w:rsidR="00CC53FD" w:rsidRPr="008D6936" w:rsidRDefault="00CC53FD" w:rsidP="00DE3D60">
            <w:pPr>
              <w:ind w:right="-108" w:hanging="108"/>
              <w:jc w:val="center"/>
              <w:rPr>
                <w:rFonts w:ascii="Cordia New" w:hAnsi="Cordia New" w:cs="Cordia New"/>
                <w:sz w:val="22"/>
                <w:szCs w:val="22"/>
              </w:rPr>
            </w:pPr>
            <w:r>
              <w:rPr>
                <w:rFonts w:ascii="Cordia New" w:hAnsi="Cordia New" w:cs="Cordia New"/>
                <w:sz w:val="22"/>
                <w:szCs w:val="22"/>
              </w:rPr>
              <w:t>16 Feb 2023</w:t>
            </w:r>
          </w:p>
        </w:tc>
        <w:tc>
          <w:tcPr>
            <w:tcW w:w="2693" w:type="dxa"/>
            <w:tcBorders>
              <w:top w:val="nil"/>
              <w:left w:val="nil"/>
              <w:bottom w:val="single" w:sz="4" w:space="0" w:color="auto"/>
              <w:right w:val="single" w:sz="4" w:space="0" w:color="auto"/>
            </w:tcBorders>
            <w:shd w:val="clear" w:color="auto" w:fill="auto"/>
            <w:hideMark/>
          </w:tcPr>
          <w:p w14:paraId="5E5A579F"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CENTENNIAL MUNMORAH PTY LTD</w:t>
            </w:r>
          </w:p>
        </w:tc>
        <w:tc>
          <w:tcPr>
            <w:tcW w:w="1088" w:type="dxa"/>
            <w:tcBorders>
              <w:top w:val="nil"/>
              <w:left w:val="nil"/>
              <w:bottom w:val="single" w:sz="4" w:space="0" w:color="auto"/>
              <w:right w:val="single" w:sz="4" w:space="0" w:color="auto"/>
            </w:tcBorders>
            <w:shd w:val="clear" w:color="auto" w:fill="auto"/>
            <w:hideMark/>
          </w:tcPr>
          <w:p w14:paraId="4AE0472D" w14:textId="77777777" w:rsidR="00CC53FD" w:rsidRPr="008D6936"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Closed</w:t>
            </w:r>
          </w:p>
        </w:tc>
      </w:tr>
      <w:tr w:rsidR="00CC53FD" w:rsidRPr="00330FCC" w14:paraId="72A30551"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333363D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MUNMORAH</w:t>
            </w:r>
          </w:p>
        </w:tc>
        <w:tc>
          <w:tcPr>
            <w:tcW w:w="900" w:type="dxa"/>
            <w:tcBorders>
              <w:top w:val="nil"/>
              <w:left w:val="nil"/>
              <w:bottom w:val="single" w:sz="4" w:space="0" w:color="auto"/>
              <w:right w:val="single" w:sz="4" w:space="0" w:color="auto"/>
            </w:tcBorders>
            <w:shd w:val="clear" w:color="auto" w:fill="auto"/>
            <w:hideMark/>
          </w:tcPr>
          <w:p w14:paraId="558B02C1"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CCL722</w:t>
            </w:r>
          </w:p>
        </w:tc>
        <w:tc>
          <w:tcPr>
            <w:tcW w:w="1390" w:type="dxa"/>
            <w:tcBorders>
              <w:top w:val="nil"/>
              <w:left w:val="nil"/>
              <w:bottom w:val="single" w:sz="4" w:space="0" w:color="auto"/>
              <w:right w:val="single" w:sz="4" w:space="0" w:color="auto"/>
            </w:tcBorders>
            <w:shd w:val="clear" w:color="auto" w:fill="auto"/>
            <w:hideMark/>
          </w:tcPr>
          <w:p w14:paraId="50F58E6A"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 xml:space="preserve"> MORISSET, WALLARAH, MUNMORAH &amp; TUGGERAH</w:t>
            </w:r>
          </w:p>
        </w:tc>
        <w:tc>
          <w:tcPr>
            <w:tcW w:w="630" w:type="dxa"/>
            <w:tcBorders>
              <w:top w:val="nil"/>
              <w:left w:val="nil"/>
              <w:bottom w:val="single" w:sz="4" w:space="0" w:color="auto"/>
              <w:right w:val="single" w:sz="4" w:space="0" w:color="auto"/>
            </w:tcBorders>
            <w:shd w:val="clear" w:color="auto" w:fill="auto"/>
            <w:hideMark/>
          </w:tcPr>
          <w:p w14:paraId="77654C59"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042EFC5B" w14:textId="77777777" w:rsidR="00CC53FD" w:rsidRPr="00330FCC" w:rsidRDefault="00CC53FD" w:rsidP="00DE3D60">
            <w:pPr>
              <w:jc w:val="right"/>
              <w:rPr>
                <w:rFonts w:ascii="Cordia New" w:hAnsi="Cordia New" w:cs="Cordia New"/>
                <w:sz w:val="22"/>
                <w:szCs w:val="22"/>
              </w:rPr>
            </w:pPr>
            <w:r w:rsidRPr="00D7626A">
              <w:rPr>
                <w:rFonts w:ascii="Cordia New" w:hAnsi="Cordia New" w:cs="Cordia New"/>
                <w:sz w:val="22"/>
                <w:szCs w:val="22"/>
              </w:rPr>
              <w:t>5,140</w:t>
            </w:r>
          </w:p>
        </w:tc>
        <w:tc>
          <w:tcPr>
            <w:tcW w:w="1134" w:type="dxa"/>
            <w:tcBorders>
              <w:top w:val="nil"/>
              <w:left w:val="nil"/>
              <w:bottom w:val="single" w:sz="4" w:space="0" w:color="auto"/>
              <w:right w:val="single" w:sz="4" w:space="0" w:color="auto"/>
            </w:tcBorders>
            <w:shd w:val="clear" w:color="auto" w:fill="auto"/>
            <w:hideMark/>
          </w:tcPr>
          <w:p w14:paraId="1993D2A7"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color w:val="000000"/>
                <w:sz w:val="22"/>
                <w:szCs w:val="22"/>
              </w:rPr>
              <w:t>5 Jul 2019</w:t>
            </w:r>
          </w:p>
        </w:tc>
        <w:tc>
          <w:tcPr>
            <w:tcW w:w="2693" w:type="dxa"/>
            <w:tcBorders>
              <w:top w:val="nil"/>
              <w:left w:val="nil"/>
              <w:bottom w:val="single" w:sz="4" w:space="0" w:color="auto"/>
              <w:right w:val="single" w:sz="4" w:space="0" w:color="auto"/>
            </w:tcBorders>
            <w:shd w:val="clear" w:color="auto" w:fill="auto"/>
            <w:hideMark/>
          </w:tcPr>
          <w:p w14:paraId="57050EDB"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MUNMORAH PTY LTD</w:t>
            </w:r>
          </w:p>
        </w:tc>
        <w:tc>
          <w:tcPr>
            <w:tcW w:w="1088" w:type="dxa"/>
            <w:tcBorders>
              <w:top w:val="nil"/>
              <w:left w:val="nil"/>
              <w:bottom w:val="single" w:sz="4" w:space="0" w:color="auto"/>
              <w:right w:val="single" w:sz="4" w:space="0" w:color="auto"/>
            </w:tcBorders>
            <w:shd w:val="clear" w:color="auto" w:fill="auto"/>
            <w:hideMark/>
          </w:tcPr>
          <w:p w14:paraId="7817DE9E" w14:textId="77777777" w:rsidR="00CC53FD" w:rsidRDefault="00CC53FD" w:rsidP="00DE3D60">
            <w:pPr>
              <w:rPr>
                <w:rFonts w:ascii="Cordia New" w:hAnsi="Cordia New" w:cs="Cordia New"/>
                <w:color w:val="000000"/>
                <w:sz w:val="22"/>
                <w:szCs w:val="22"/>
              </w:rPr>
            </w:pPr>
            <w:r w:rsidRPr="008D6936">
              <w:rPr>
                <w:rFonts w:ascii="Cordia New" w:hAnsi="Cordia New" w:cs="Cordia New"/>
                <w:color w:val="000000"/>
                <w:sz w:val="22"/>
                <w:szCs w:val="22"/>
              </w:rPr>
              <w:t>Closed</w:t>
            </w:r>
            <w:r>
              <w:rPr>
                <w:rFonts w:ascii="Cordia New" w:hAnsi="Cordia New" w:cs="Cordia New"/>
                <w:color w:val="000000"/>
                <w:sz w:val="22"/>
                <w:szCs w:val="22"/>
              </w:rPr>
              <w:t xml:space="preserve"> and</w:t>
            </w:r>
          </w:p>
          <w:p w14:paraId="46C4454A" w14:textId="77777777" w:rsidR="00CC53FD" w:rsidRPr="008D6936" w:rsidRDefault="00CC53FD" w:rsidP="00DE3D60">
            <w:pPr>
              <w:rPr>
                <w:rFonts w:ascii="Cordia New" w:hAnsi="Cordia New" w:cs="Cordia New"/>
                <w:color w:val="000000"/>
                <w:sz w:val="22"/>
                <w:szCs w:val="22"/>
              </w:rPr>
            </w:pPr>
            <w:r w:rsidRPr="005D4569">
              <w:rPr>
                <w:rFonts w:ascii="Cordia New" w:hAnsi="Cordia New" w:cs="Cordia New"/>
                <w:sz w:val="22"/>
                <w:szCs w:val="22"/>
              </w:rPr>
              <w:t>Part Subleased to Chain Valley Colliery</w:t>
            </w:r>
          </w:p>
        </w:tc>
      </w:tr>
      <w:tr w:rsidR="00CC53FD" w:rsidRPr="00330FCC" w14:paraId="49D974D4"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730FE1AB"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MYUNA</w:t>
            </w:r>
          </w:p>
        </w:tc>
        <w:tc>
          <w:tcPr>
            <w:tcW w:w="900" w:type="dxa"/>
            <w:tcBorders>
              <w:top w:val="nil"/>
              <w:left w:val="nil"/>
              <w:bottom w:val="single" w:sz="4" w:space="0" w:color="auto"/>
              <w:right w:val="single" w:sz="4" w:space="0" w:color="auto"/>
            </w:tcBorders>
            <w:shd w:val="clear" w:color="auto" w:fill="auto"/>
            <w:hideMark/>
          </w:tcPr>
          <w:p w14:paraId="4351570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MPL334</w:t>
            </w:r>
          </w:p>
        </w:tc>
        <w:tc>
          <w:tcPr>
            <w:tcW w:w="1390" w:type="dxa"/>
            <w:tcBorders>
              <w:top w:val="nil"/>
              <w:left w:val="nil"/>
              <w:bottom w:val="single" w:sz="4" w:space="0" w:color="auto"/>
              <w:right w:val="single" w:sz="4" w:space="0" w:color="auto"/>
            </w:tcBorders>
            <w:shd w:val="clear" w:color="auto" w:fill="auto"/>
            <w:hideMark/>
          </w:tcPr>
          <w:p w14:paraId="228495C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AWABA</w:t>
            </w:r>
          </w:p>
        </w:tc>
        <w:tc>
          <w:tcPr>
            <w:tcW w:w="630" w:type="dxa"/>
            <w:tcBorders>
              <w:top w:val="nil"/>
              <w:left w:val="nil"/>
              <w:bottom w:val="single" w:sz="4" w:space="0" w:color="auto"/>
              <w:right w:val="single" w:sz="4" w:space="0" w:color="auto"/>
            </w:tcBorders>
            <w:shd w:val="clear" w:color="auto" w:fill="auto"/>
            <w:hideMark/>
          </w:tcPr>
          <w:p w14:paraId="53723B19"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6051FF14"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33.3</w:t>
            </w:r>
          </w:p>
        </w:tc>
        <w:tc>
          <w:tcPr>
            <w:tcW w:w="1134" w:type="dxa"/>
            <w:tcBorders>
              <w:top w:val="nil"/>
              <w:left w:val="nil"/>
              <w:bottom w:val="single" w:sz="4" w:space="0" w:color="auto"/>
              <w:right w:val="single" w:sz="4" w:space="0" w:color="auto"/>
            </w:tcBorders>
            <w:shd w:val="clear" w:color="auto" w:fill="auto"/>
            <w:hideMark/>
          </w:tcPr>
          <w:p w14:paraId="44B389AB"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19 Oct 20</w:t>
            </w:r>
            <w:r>
              <w:rPr>
                <w:rFonts w:ascii="Cordia New" w:hAnsi="Cordia New" w:cs="Cordia New"/>
                <w:color w:val="000000"/>
                <w:sz w:val="22"/>
                <w:szCs w:val="22"/>
              </w:rPr>
              <w:t>36</w:t>
            </w:r>
          </w:p>
        </w:tc>
        <w:tc>
          <w:tcPr>
            <w:tcW w:w="2693" w:type="dxa"/>
            <w:tcBorders>
              <w:top w:val="nil"/>
              <w:left w:val="nil"/>
              <w:bottom w:val="single" w:sz="4" w:space="0" w:color="auto"/>
              <w:right w:val="single" w:sz="4" w:space="0" w:color="auto"/>
            </w:tcBorders>
            <w:shd w:val="clear" w:color="auto" w:fill="auto"/>
            <w:hideMark/>
          </w:tcPr>
          <w:p w14:paraId="36B5321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MYUNA PTY LTD</w:t>
            </w:r>
          </w:p>
        </w:tc>
        <w:tc>
          <w:tcPr>
            <w:tcW w:w="1088" w:type="dxa"/>
            <w:tcBorders>
              <w:top w:val="nil"/>
              <w:left w:val="nil"/>
              <w:bottom w:val="single" w:sz="4" w:space="0" w:color="auto"/>
              <w:right w:val="single" w:sz="4" w:space="0" w:color="auto"/>
            </w:tcBorders>
            <w:shd w:val="clear" w:color="auto" w:fill="auto"/>
            <w:hideMark/>
          </w:tcPr>
          <w:p w14:paraId="604ECB4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Production</w:t>
            </w:r>
          </w:p>
        </w:tc>
      </w:tr>
      <w:tr w:rsidR="00CC53FD" w:rsidRPr="00330FCC" w14:paraId="6D982C55"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3663C38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MYUNA</w:t>
            </w:r>
          </w:p>
        </w:tc>
        <w:tc>
          <w:tcPr>
            <w:tcW w:w="900" w:type="dxa"/>
            <w:tcBorders>
              <w:top w:val="nil"/>
              <w:left w:val="nil"/>
              <w:bottom w:val="single" w:sz="4" w:space="0" w:color="auto"/>
              <w:right w:val="single" w:sz="4" w:space="0" w:color="auto"/>
            </w:tcBorders>
            <w:shd w:val="clear" w:color="auto" w:fill="auto"/>
            <w:hideMark/>
          </w:tcPr>
          <w:p w14:paraId="2C50FC11"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ML1370</w:t>
            </w:r>
          </w:p>
        </w:tc>
        <w:tc>
          <w:tcPr>
            <w:tcW w:w="1390" w:type="dxa"/>
            <w:tcBorders>
              <w:top w:val="nil"/>
              <w:left w:val="nil"/>
              <w:bottom w:val="single" w:sz="4" w:space="0" w:color="auto"/>
              <w:right w:val="single" w:sz="4" w:space="0" w:color="auto"/>
            </w:tcBorders>
            <w:shd w:val="clear" w:color="auto" w:fill="auto"/>
            <w:hideMark/>
          </w:tcPr>
          <w:p w14:paraId="39E2F2D7"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WALLARAH</w:t>
            </w:r>
          </w:p>
        </w:tc>
        <w:tc>
          <w:tcPr>
            <w:tcW w:w="630" w:type="dxa"/>
            <w:tcBorders>
              <w:top w:val="nil"/>
              <w:left w:val="nil"/>
              <w:bottom w:val="single" w:sz="4" w:space="0" w:color="auto"/>
              <w:right w:val="single" w:sz="4" w:space="0" w:color="auto"/>
            </w:tcBorders>
            <w:shd w:val="clear" w:color="auto" w:fill="auto"/>
            <w:hideMark/>
          </w:tcPr>
          <w:p w14:paraId="528AF3B4"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37B412D0"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635</w:t>
            </w:r>
          </w:p>
        </w:tc>
        <w:tc>
          <w:tcPr>
            <w:tcW w:w="1134" w:type="dxa"/>
            <w:tcBorders>
              <w:top w:val="nil"/>
              <w:left w:val="nil"/>
              <w:bottom w:val="single" w:sz="4" w:space="0" w:color="auto"/>
              <w:right w:val="single" w:sz="4" w:space="0" w:color="auto"/>
            </w:tcBorders>
            <w:shd w:val="clear" w:color="auto" w:fill="auto"/>
            <w:hideMark/>
          </w:tcPr>
          <w:p w14:paraId="124287E9" w14:textId="77777777" w:rsidR="00CC53FD" w:rsidRPr="00330FCC" w:rsidRDefault="00CC53FD" w:rsidP="00DE3D60">
            <w:pPr>
              <w:jc w:val="center"/>
              <w:rPr>
                <w:rFonts w:ascii="Cordia New" w:hAnsi="Cordia New" w:cs="Cordia New"/>
                <w:color w:val="000000"/>
                <w:sz w:val="22"/>
                <w:szCs w:val="22"/>
              </w:rPr>
            </w:pPr>
            <w:r>
              <w:rPr>
                <w:rFonts w:ascii="Cordia New" w:hAnsi="Cordia New" w:cs="Cordia New"/>
                <w:color w:val="000000"/>
                <w:sz w:val="22"/>
                <w:szCs w:val="22"/>
              </w:rPr>
              <w:t>7 Mar 2033</w:t>
            </w:r>
          </w:p>
        </w:tc>
        <w:tc>
          <w:tcPr>
            <w:tcW w:w="2693" w:type="dxa"/>
            <w:tcBorders>
              <w:top w:val="nil"/>
              <w:left w:val="nil"/>
              <w:bottom w:val="single" w:sz="4" w:space="0" w:color="auto"/>
              <w:right w:val="single" w:sz="4" w:space="0" w:color="auto"/>
            </w:tcBorders>
            <w:shd w:val="clear" w:color="auto" w:fill="auto"/>
            <w:hideMark/>
          </w:tcPr>
          <w:p w14:paraId="1D64C106"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MYUNA PTY LTD</w:t>
            </w:r>
          </w:p>
        </w:tc>
        <w:tc>
          <w:tcPr>
            <w:tcW w:w="1088" w:type="dxa"/>
            <w:tcBorders>
              <w:top w:val="nil"/>
              <w:left w:val="nil"/>
              <w:bottom w:val="single" w:sz="4" w:space="0" w:color="auto"/>
              <w:right w:val="single" w:sz="4" w:space="0" w:color="auto"/>
            </w:tcBorders>
            <w:shd w:val="clear" w:color="auto" w:fill="auto"/>
            <w:hideMark/>
          </w:tcPr>
          <w:p w14:paraId="3D4DD2AE" w14:textId="77777777" w:rsidR="00CC53FD" w:rsidRPr="00330FCC" w:rsidRDefault="00CC53FD" w:rsidP="00DE3D60">
            <w:pPr>
              <w:rPr>
                <w:rFonts w:ascii="Cordia New" w:hAnsi="Cordia New" w:cs="Cordia New"/>
                <w:color w:val="000000"/>
                <w:sz w:val="22"/>
                <w:szCs w:val="22"/>
              </w:rPr>
            </w:pPr>
            <w:r>
              <w:rPr>
                <w:rFonts w:ascii="Cordia New" w:hAnsi="Cordia New" w:cs="Cordia New"/>
                <w:color w:val="000000"/>
                <w:sz w:val="22"/>
                <w:szCs w:val="22"/>
              </w:rPr>
              <w:t>Part Subleased to Chain Valley Colliery</w:t>
            </w:r>
          </w:p>
        </w:tc>
      </w:tr>
      <w:tr w:rsidR="00CC53FD" w:rsidRPr="00330FCC" w14:paraId="7CC6A1E2"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01E9B1E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MYUNA</w:t>
            </w:r>
          </w:p>
        </w:tc>
        <w:tc>
          <w:tcPr>
            <w:tcW w:w="900" w:type="dxa"/>
            <w:tcBorders>
              <w:top w:val="nil"/>
              <w:left w:val="nil"/>
              <w:bottom w:val="single" w:sz="4" w:space="0" w:color="auto"/>
              <w:right w:val="single" w:sz="4" w:space="0" w:color="auto"/>
            </w:tcBorders>
            <w:shd w:val="clear" w:color="auto" w:fill="auto"/>
            <w:hideMark/>
          </w:tcPr>
          <w:p w14:paraId="7D5A38CA"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Cs w:val="22"/>
              </w:rPr>
              <w:t>ML1632</w:t>
            </w:r>
          </w:p>
        </w:tc>
        <w:tc>
          <w:tcPr>
            <w:tcW w:w="1390" w:type="dxa"/>
            <w:tcBorders>
              <w:top w:val="nil"/>
              <w:left w:val="nil"/>
              <w:bottom w:val="single" w:sz="4" w:space="0" w:color="auto"/>
              <w:right w:val="single" w:sz="4" w:space="0" w:color="auto"/>
            </w:tcBorders>
            <w:shd w:val="clear" w:color="auto" w:fill="auto"/>
            <w:hideMark/>
          </w:tcPr>
          <w:p w14:paraId="094189BC" w14:textId="392DF853" w:rsidR="00CC53FD" w:rsidRPr="00330FCC" w:rsidRDefault="00F53214" w:rsidP="00DE3D60">
            <w:pPr>
              <w:ind w:right="90"/>
              <w:rPr>
                <w:rFonts w:ascii="Cordia New" w:hAnsi="Cordia New" w:cs="Cordia New"/>
                <w:color w:val="000000"/>
                <w:sz w:val="22"/>
                <w:szCs w:val="22"/>
              </w:rPr>
            </w:pPr>
            <w:r>
              <w:rPr>
                <w:rFonts w:ascii="Cordia New" w:hAnsi="Cordia New" w:cs="Cordia New"/>
                <w:color w:val="000000"/>
                <w:sz w:val="22"/>
                <w:szCs w:val="22"/>
              </w:rPr>
              <w:t>AWABA, COORUMBUN</w:t>
            </w:r>
            <w:r w:rsidR="00CC53FD" w:rsidRPr="00330FCC">
              <w:rPr>
                <w:rFonts w:ascii="Cordia New" w:hAnsi="Cordia New" w:cs="Cordia New"/>
                <w:color w:val="000000"/>
                <w:sz w:val="22"/>
                <w:szCs w:val="22"/>
              </w:rPr>
              <w:t>,</w:t>
            </w:r>
            <w:r>
              <w:rPr>
                <w:rFonts w:ascii="Cordia New" w:hAnsi="Cordia New" w:cs="Cordia New" w:hint="cs"/>
                <w:color w:val="000000"/>
                <w:sz w:val="22"/>
                <w:szCs w:val="22"/>
                <w:cs/>
              </w:rPr>
              <w:t xml:space="preserve"> </w:t>
            </w:r>
            <w:r w:rsidR="00CC53FD" w:rsidRPr="00330FCC">
              <w:rPr>
                <w:rFonts w:ascii="Cordia New" w:hAnsi="Cordia New" w:cs="Cordia New"/>
                <w:color w:val="000000"/>
                <w:sz w:val="22"/>
                <w:szCs w:val="22"/>
              </w:rPr>
              <w:t>W</w:t>
            </w:r>
            <w:r w:rsidR="00CC53FD">
              <w:rPr>
                <w:rFonts w:ascii="Cordia New" w:hAnsi="Cordia New" w:cs="Cordia New"/>
                <w:color w:val="000000"/>
                <w:sz w:val="22"/>
                <w:szCs w:val="22"/>
              </w:rPr>
              <w:t>A</w:t>
            </w:r>
            <w:r w:rsidR="00CC53FD" w:rsidRPr="00330FCC">
              <w:rPr>
                <w:rFonts w:ascii="Cordia New" w:hAnsi="Cordia New" w:cs="Cordia New"/>
                <w:color w:val="000000"/>
                <w:sz w:val="22"/>
                <w:szCs w:val="22"/>
              </w:rPr>
              <w:t>LLARAH &amp; MORISSET</w:t>
            </w:r>
          </w:p>
        </w:tc>
        <w:tc>
          <w:tcPr>
            <w:tcW w:w="630" w:type="dxa"/>
            <w:tcBorders>
              <w:top w:val="nil"/>
              <w:left w:val="nil"/>
              <w:bottom w:val="single" w:sz="4" w:space="0" w:color="auto"/>
              <w:right w:val="single" w:sz="4" w:space="0" w:color="auto"/>
            </w:tcBorders>
            <w:shd w:val="clear" w:color="auto" w:fill="auto"/>
            <w:hideMark/>
          </w:tcPr>
          <w:p w14:paraId="324DAE84"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692CC0C9"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7,426</w:t>
            </w:r>
          </w:p>
        </w:tc>
        <w:tc>
          <w:tcPr>
            <w:tcW w:w="1134" w:type="dxa"/>
            <w:tcBorders>
              <w:top w:val="nil"/>
              <w:left w:val="nil"/>
              <w:bottom w:val="single" w:sz="4" w:space="0" w:color="auto"/>
              <w:right w:val="single" w:sz="4" w:space="0" w:color="auto"/>
            </w:tcBorders>
            <w:shd w:val="clear" w:color="auto" w:fill="auto"/>
            <w:hideMark/>
          </w:tcPr>
          <w:p w14:paraId="74ECE01E"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13 Oct 2022</w:t>
            </w:r>
          </w:p>
        </w:tc>
        <w:tc>
          <w:tcPr>
            <w:tcW w:w="2693" w:type="dxa"/>
            <w:tcBorders>
              <w:top w:val="nil"/>
              <w:left w:val="nil"/>
              <w:bottom w:val="single" w:sz="4" w:space="0" w:color="auto"/>
              <w:right w:val="single" w:sz="4" w:space="0" w:color="auto"/>
            </w:tcBorders>
            <w:shd w:val="clear" w:color="auto" w:fill="auto"/>
            <w:hideMark/>
          </w:tcPr>
          <w:p w14:paraId="3E5EDDD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MYUNA PTY LTD</w:t>
            </w:r>
          </w:p>
        </w:tc>
        <w:tc>
          <w:tcPr>
            <w:tcW w:w="1088" w:type="dxa"/>
            <w:tcBorders>
              <w:top w:val="nil"/>
              <w:left w:val="nil"/>
              <w:bottom w:val="single" w:sz="4" w:space="0" w:color="auto"/>
              <w:right w:val="single" w:sz="4" w:space="0" w:color="auto"/>
            </w:tcBorders>
            <w:shd w:val="clear" w:color="auto" w:fill="auto"/>
            <w:hideMark/>
          </w:tcPr>
          <w:p w14:paraId="5870DC77" w14:textId="77777777" w:rsidR="00CC53FD" w:rsidRPr="00330FCC" w:rsidRDefault="00CC53FD" w:rsidP="00DE3D60">
            <w:pPr>
              <w:rPr>
                <w:rFonts w:ascii="Cordia New" w:hAnsi="Cordia New" w:cs="Cordia New"/>
                <w:color w:val="000000"/>
                <w:sz w:val="22"/>
                <w:szCs w:val="22"/>
              </w:rPr>
            </w:pPr>
            <w:r>
              <w:rPr>
                <w:rFonts w:ascii="Cordia New" w:hAnsi="Cordia New" w:cs="Cordia New"/>
                <w:color w:val="000000"/>
                <w:sz w:val="22"/>
                <w:szCs w:val="22"/>
              </w:rPr>
              <w:t>Part Subleased to Chain Valley Colliery</w:t>
            </w:r>
          </w:p>
        </w:tc>
      </w:tr>
      <w:tr w:rsidR="00CC53FD" w:rsidRPr="00330FCC" w14:paraId="05B9B8AE"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6B3D6771"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NEUBECKS PROJECT</w:t>
            </w:r>
          </w:p>
        </w:tc>
        <w:tc>
          <w:tcPr>
            <w:tcW w:w="900" w:type="dxa"/>
            <w:tcBorders>
              <w:top w:val="nil"/>
              <w:left w:val="nil"/>
              <w:bottom w:val="single" w:sz="4" w:space="0" w:color="auto"/>
              <w:right w:val="single" w:sz="4" w:space="0" w:color="auto"/>
            </w:tcBorders>
            <w:shd w:val="clear" w:color="auto" w:fill="auto"/>
            <w:hideMark/>
          </w:tcPr>
          <w:p w14:paraId="2DB63C22"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CCL756</w:t>
            </w:r>
          </w:p>
        </w:tc>
        <w:tc>
          <w:tcPr>
            <w:tcW w:w="1390" w:type="dxa"/>
            <w:tcBorders>
              <w:top w:val="nil"/>
              <w:left w:val="nil"/>
              <w:bottom w:val="single" w:sz="4" w:space="0" w:color="auto"/>
              <w:right w:val="single" w:sz="4" w:space="0" w:color="auto"/>
            </w:tcBorders>
            <w:shd w:val="clear" w:color="auto" w:fill="auto"/>
            <w:hideMark/>
          </w:tcPr>
          <w:p w14:paraId="432DB55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COX</w:t>
            </w:r>
          </w:p>
        </w:tc>
        <w:tc>
          <w:tcPr>
            <w:tcW w:w="630" w:type="dxa"/>
            <w:tcBorders>
              <w:top w:val="nil"/>
              <w:left w:val="nil"/>
              <w:bottom w:val="single" w:sz="4" w:space="0" w:color="auto"/>
              <w:right w:val="single" w:sz="4" w:space="0" w:color="auto"/>
            </w:tcBorders>
            <w:shd w:val="clear" w:color="auto" w:fill="auto"/>
            <w:hideMark/>
          </w:tcPr>
          <w:p w14:paraId="4B92FEBC"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61433F3F"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101</w:t>
            </w:r>
          </w:p>
        </w:tc>
        <w:tc>
          <w:tcPr>
            <w:tcW w:w="1134" w:type="dxa"/>
            <w:tcBorders>
              <w:top w:val="nil"/>
              <w:left w:val="nil"/>
              <w:bottom w:val="single" w:sz="4" w:space="0" w:color="auto"/>
              <w:right w:val="single" w:sz="4" w:space="0" w:color="auto"/>
            </w:tcBorders>
            <w:shd w:val="clear" w:color="auto" w:fill="auto"/>
            <w:hideMark/>
          </w:tcPr>
          <w:p w14:paraId="6BDE42A1"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6 Dec 2024</w:t>
            </w:r>
          </w:p>
        </w:tc>
        <w:tc>
          <w:tcPr>
            <w:tcW w:w="2693" w:type="dxa"/>
            <w:tcBorders>
              <w:top w:val="nil"/>
              <w:left w:val="nil"/>
              <w:bottom w:val="single" w:sz="4" w:space="0" w:color="auto"/>
              <w:right w:val="single" w:sz="4" w:space="0" w:color="auto"/>
            </w:tcBorders>
            <w:shd w:val="clear" w:color="auto" w:fill="auto"/>
            <w:hideMark/>
          </w:tcPr>
          <w:p w14:paraId="48AF062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SPRINGVALE PTY LTD</w:t>
            </w:r>
          </w:p>
        </w:tc>
        <w:tc>
          <w:tcPr>
            <w:tcW w:w="1088" w:type="dxa"/>
            <w:tcBorders>
              <w:top w:val="nil"/>
              <w:left w:val="nil"/>
              <w:bottom w:val="single" w:sz="4" w:space="0" w:color="auto"/>
              <w:right w:val="single" w:sz="4" w:space="0" w:color="auto"/>
            </w:tcBorders>
            <w:shd w:val="clear" w:color="auto" w:fill="auto"/>
            <w:hideMark/>
          </w:tcPr>
          <w:p w14:paraId="7D8C2D7B"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Project</w:t>
            </w:r>
          </w:p>
        </w:tc>
      </w:tr>
      <w:tr w:rsidR="00CC53FD" w:rsidRPr="00330FCC" w14:paraId="0473802A"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40EE9B6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NEWSTAN</w:t>
            </w:r>
          </w:p>
        </w:tc>
        <w:tc>
          <w:tcPr>
            <w:tcW w:w="900" w:type="dxa"/>
            <w:tcBorders>
              <w:top w:val="nil"/>
              <w:left w:val="nil"/>
              <w:bottom w:val="single" w:sz="4" w:space="0" w:color="auto"/>
              <w:right w:val="single" w:sz="4" w:space="0" w:color="auto"/>
            </w:tcBorders>
            <w:shd w:val="clear" w:color="auto" w:fill="auto"/>
            <w:hideMark/>
          </w:tcPr>
          <w:p w14:paraId="1CCC1D4D"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CCL746</w:t>
            </w:r>
          </w:p>
        </w:tc>
        <w:tc>
          <w:tcPr>
            <w:tcW w:w="1390" w:type="dxa"/>
            <w:tcBorders>
              <w:top w:val="nil"/>
              <w:left w:val="nil"/>
              <w:bottom w:val="single" w:sz="4" w:space="0" w:color="auto"/>
              <w:right w:val="single" w:sz="4" w:space="0" w:color="auto"/>
            </w:tcBorders>
            <w:shd w:val="clear" w:color="auto" w:fill="auto"/>
            <w:hideMark/>
          </w:tcPr>
          <w:p w14:paraId="5D8CE1D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AWABA &amp; COORUMBUNG</w:t>
            </w:r>
          </w:p>
        </w:tc>
        <w:tc>
          <w:tcPr>
            <w:tcW w:w="630" w:type="dxa"/>
            <w:tcBorders>
              <w:top w:val="nil"/>
              <w:left w:val="nil"/>
              <w:bottom w:val="single" w:sz="4" w:space="0" w:color="auto"/>
              <w:right w:val="single" w:sz="4" w:space="0" w:color="auto"/>
            </w:tcBorders>
            <w:shd w:val="clear" w:color="auto" w:fill="auto"/>
            <w:hideMark/>
          </w:tcPr>
          <w:p w14:paraId="00C20C1F"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2F57A827"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3,</w:t>
            </w:r>
            <w:r>
              <w:rPr>
                <w:rFonts w:ascii="Cordia New" w:hAnsi="Cordia New" w:cs="Cordia New"/>
                <w:color w:val="000000"/>
                <w:sz w:val="22"/>
                <w:szCs w:val="22"/>
              </w:rPr>
              <w:t>308</w:t>
            </w:r>
          </w:p>
        </w:tc>
        <w:tc>
          <w:tcPr>
            <w:tcW w:w="1134" w:type="dxa"/>
            <w:tcBorders>
              <w:top w:val="nil"/>
              <w:left w:val="nil"/>
              <w:bottom w:val="single" w:sz="4" w:space="0" w:color="auto"/>
              <w:right w:val="single" w:sz="4" w:space="0" w:color="auto"/>
            </w:tcBorders>
            <w:shd w:val="clear" w:color="auto" w:fill="auto"/>
            <w:hideMark/>
          </w:tcPr>
          <w:p w14:paraId="50DA9E0F"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31 Dec 2028</w:t>
            </w:r>
          </w:p>
        </w:tc>
        <w:tc>
          <w:tcPr>
            <w:tcW w:w="2693" w:type="dxa"/>
            <w:tcBorders>
              <w:top w:val="nil"/>
              <w:left w:val="nil"/>
              <w:bottom w:val="single" w:sz="4" w:space="0" w:color="auto"/>
              <w:right w:val="single" w:sz="4" w:space="0" w:color="auto"/>
            </w:tcBorders>
            <w:shd w:val="clear" w:color="auto" w:fill="auto"/>
            <w:hideMark/>
          </w:tcPr>
          <w:p w14:paraId="6DEE8C2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NEWSTAN PTY LTD</w:t>
            </w:r>
          </w:p>
        </w:tc>
        <w:tc>
          <w:tcPr>
            <w:tcW w:w="1088" w:type="dxa"/>
            <w:tcBorders>
              <w:top w:val="nil"/>
              <w:left w:val="nil"/>
              <w:bottom w:val="single" w:sz="4" w:space="0" w:color="auto"/>
              <w:right w:val="single" w:sz="4" w:space="0" w:color="auto"/>
            </w:tcBorders>
            <w:shd w:val="clear" w:color="auto" w:fill="auto"/>
            <w:hideMark/>
          </w:tcPr>
          <w:p w14:paraId="7383056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Care &amp; Maintenance</w:t>
            </w:r>
          </w:p>
        </w:tc>
      </w:tr>
      <w:tr w:rsidR="00CC53FD" w:rsidRPr="00330FCC" w14:paraId="4E4A9A43"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5E0877D7"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NEWSTAN</w:t>
            </w:r>
          </w:p>
        </w:tc>
        <w:tc>
          <w:tcPr>
            <w:tcW w:w="900" w:type="dxa"/>
            <w:tcBorders>
              <w:top w:val="nil"/>
              <w:left w:val="nil"/>
              <w:bottom w:val="single" w:sz="4" w:space="0" w:color="auto"/>
              <w:right w:val="single" w:sz="4" w:space="0" w:color="auto"/>
            </w:tcBorders>
            <w:shd w:val="clear" w:color="auto" w:fill="auto"/>
            <w:hideMark/>
          </w:tcPr>
          <w:p w14:paraId="05EA4FD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CCL764</w:t>
            </w:r>
          </w:p>
        </w:tc>
        <w:tc>
          <w:tcPr>
            <w:tcW w:w="1390" w:type="dxa"/>
            <w:tcBorders>
              <w:top w:val="nil"/>
              <w:left w:val="nil"/>
              <w:bottom w:val="single" w:sz="4" w:space="0" w:color="auto"/>
              <w:right w:val="single" w:sz="4" w:space="0" w:color="auto"/>
            </w:tcBorders>
            <w:shd w:val="clear" w:color="auto" w:fill="auto"/>
            <w:hideMark/>
          </w:tcPr>
          <w:p w14:paraId="0906CC8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TERALBA &amp; AWABA</w:t>
            </w:r>
          </w:p>
        </w:tc>
        <w:tc>
          <w:tcPr>
            <w:tcW w:w="630" w:type="dxa"/>
            <w:tcBorders>
              <w:top w:val="nil"/>
              <w:left w:val="nil"/>
              <w:bottom w:val="single" w:sz="4" w:space="0" w:color="auto"/>
              <w:right w:val="single" w:sz="4" w:space="0" w:color="auto"/>
            </w:tcBorders>
            <w:shd w:val="clear" w:color="auto" w:fill="auto"/>
            <w:hideMark/>
          </w:tcPr>
          <w:p w14:paraId="64E1C29E"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43F4043C"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108.8</w:t>
            </w:r>
          </w:p>
        </w:tc>
        <w:tc>
          <w:tcPr>
            <w:tcW w:w="1134" w:type="dxa"/>
            <w:tcBorders>
              <w:top w:val="nil"/>
              <w:left w:val="nil"/>
              <w:bottom w:val="single" w:sz="4" w:space="0" w:color="auto"/>
              <w:right w:val="single" w:sz="4" w:space="0" w:color="auto"/>
            </w:tcBorders>
            <w:shd w:val="clear" w:color="auto" w:fill="auto"/>
            <w:hideMark/>
          </w:tcPr>
          <w:p w14:paraId="03534DAA"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18 May 2021</w:t>
            </w:r>
          </w:p>
        </w:tc>
        <w:tc>
          <w:tcPr>
            <w:tcW w:w="2693" w:type="dxa"/>
            <w:tcBorders>
              <w:top w:val="nil"/>
              <w:left w:val="nil"/>
              <w:bottom w:val="single" w:sz="4" w:space="0" w:color="auto"/>
              <w:right w:val="single" w:sz="4" w:space="0" w:color="auto"/>
            </w:tcBorders>
            <w:shd w:val="clear" w:color="auto" w:fill="auto"/>
            <w:hideMark/>
          </w:tcPr>
          <w:p w14:paraId="2DD71A6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NEWSTAN PTY LTD</w:t>
            </w:r>
          </w:p>
        </w:tc>
        <w:tc>
          <w:tcPr>
            <w:tcW w:w="1088" w:type="dxa"/>
            <w:tcBorders>
              <w:top w:val="nil"/>
              <w:left w:val="nil"/>
              <w:bottom w:val="single" w:sz="4" w:space="0" w:color="auto"/>
              <w:right w:val="single" w:sz="4" w:space="0" w:color="auto"/>
            </w:tcBorders>
            <w:shd w:val="clear" w:color="auto" w:fill="auto"/>
            <w:hideMark/>
          </w:tcPr>
          <w:p w14:paraId="301C71E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Care &amp; Maintenance</w:t>
            </w:r>
          </w:p>
        </w:tc>
      </w:tr>
      <w:tr w:rsidR="00CC53FD" w:rsidRPr="00330FCC" w14:paraId="529493D8"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1F0CD30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NEWSTAN</w:t>
            </w:r>
          </w:p>
        </w:tc>
        <w:tc>
          <w:tcPr>
            <w:tcW w:w="900" w:type="dxa"/>
            <w:tcBorders>
              <w:top w:val="nil"/>
              <w:left w:val="nil"/>
              <w:bottom w:val="single" w:sz="4" w:space="0" w:color="auto"/>
              <w:right w:val="single" w:sz="4" w:space="0" w:color="auto"/>
            </w:tcBorders>
            <w:shd w:val="clear" w:color="auto" w:fill="auto"/>
            <w:hideMark/>
          </w:tcPr>
          <w:p w14:paraId="4A08B9D0"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CCL763</w:t>
            </w:r>
          </w:p>
        </w:tc>
        <w:tc>
          <w:tcPr>
            <w:tcW w:w="1390" w:type="dxa"/>
            <w:tcBorders>
              <w:top w:val="nil"/>
              <w:left w:val="nil"/>
              <w:bottom w:val="single" w:sz="4" w:space="0" w:color="auto"/>
              <w:right w:val="single" w:sz="4" w:space="0" w:color="auto"/>
            </w:tcBorders>
            <w:shd w:val="clear" w:color="auto" w:fill="auto"/>
            <w:hideMark/>
          </w:tcPr>
          <w:p w14:paraId="4BCD4D9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AWABA</w:t>
            </w:r>
          </w:p>
        </w:tc>
        <w:tc>
          <w:tcPr>
            <w:tcW w:w="630" w:type="dxa"/>
            <w:tcBorders>
              <w:top w:val="nil"/>
              <w:left w:val="nil"/>
              <w:bottom w:val="single" w:sz="4" w:space="0" w:color="auto"/>
              <w:right w:val="single" w:sz="4" w:space="0" w:color="auto"/>
            </w:tcBorders>
            <w:shd w:val="clear" w:color="auto" w:fill="auto"/>
            <w:hideMark/>
          </w:tcPr>
          <w:p w14:paraId="1E2631FC"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3A5856C1" w14:textId="77777777" w:rsidR="00CC53FD" w:rsidRPr="00330FCC" w:rsidRDefault="00CC53FD" w:rsidP="00DE3D60">
            <w:pPr>
              <w:jc w:val="right"/>
              <w:rPr>
                <w:rFonts w:ascii="Cordia New" w:hAnsi="Cordia New" w:cs="Cordia New"/>
                <w:color w:val="000000"/>
                <w:sz w:val="22"/>
                <w:szCs w:val="22"/>
              </w:rPr>
            </w:pPr>
            <w:r>
              <w:rPr>
                <w:rFonts w:ascii="Cordia New" w:hAnsi="Cordia New" w:cs="Cordia New"/>
                <w:color w:val="000000"/>
                <w:sz w:val="22"/>
                <w:szCs w:val="22"/>
              </w:rPr>
              <w:t>190.9</w:t>
            </w:r>
          </w:p>
        </w:tc>
        <w:tc>
          <w:tcPr>
            <w:tcW w:w="1134" w:type="dxa"/>
            <w:tcBorders>
              <w:top w:val="nil"/>
              <w:left w:val="nil"/>
              <w:bottom w:val="single" w:sz="4" w:space="0" w:color="auto"/>
              <w:right w:val="single" w:sz="4" w:space="0" w:color="auto"/>
            </w:tcBorders>
            <w:shd w:val="clear" w:color="auto" w:fill="auto"/>
            <w:hideMark/>
          </w:tcPr>
          <w:p w14:paraId="6A050B85"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9 Jun 2022</w:t>
            </w:r>
          </w:p>
        </w:tc>
        <w:tc>
          <w:tcPr>
            <w:tcW w:w="2693" w:type="dxa"/>
            <w:tcBorders>
              <w:top w:val="nil"/>
              <w:left w:val="nil"/>
              <w:bottom w:val="single" w:sz="4" w:space="0" w:color="auto"/>
              <w:right w:val="single" w:sz="4" w:space="0" w:color="auto"/>
            </w:tcBorders>
            <w:shd w:val="clear" w:color="auto" w:fill="auto"/>
            <w:hideMark/>
          </w:tcPr>
          <w:p w14:paraId="5E97CC40"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NEWSTAN PTY LTD</w:t>
            </w:r>
          </w:p>
        </w:tc>
        <w:tc>
          <w:tcPr>
            <w:tcW w:w="1088" w:type="dxa"/>
            <w:tcBorders>
              <w:top w:val="nil"/>
              <w:left w:val="nil"/>
              <w:bottom w:val="single" w:sz="4" w:space="0" w:color="auto"/>
              <w:right w:val="single" w:sz="4" w:space="0" w:color="auto"/>
            </w:tcBorders>
            <w:shd w:val="clear" w:color="auto" w:fill="auto"/>
            <w:hideMark/>
          </w:tcPr>
          <w:p w14:paraId="0083926A"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Care &amp; Maintenance</w:t>
            </w:r>
          </w:p>
        </w:tc>
      </w:tr>
      <w:tr w:rsidR="00CC53FD" w:rsidRPr="00330FCC" w14:paraId="63CBE6CF"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28F8AD2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NEWSTAN</w:t>
            </w:r>
          </w:p>
        </w:tc>
        <w:tc>
          <w:tcPr>
            <w:tcW w:w="900" w:type="dxa"/>
            <w:tcBorders>
              <w:top w:val="nil"/>
              <w:left w:val="nil"/>
              <w:bottom w:val="single" w:sz="4" w:space="0" w:color="auto"/>
              <w:right w:val="single" w:sz="4" w:space="0" w:color="auto"/>
            </w:tcBorders>
            <w:shd w:val="clear" w:color="auto" w:fill="auto"/>
            <w:hideMark/>
          </w:tcPr>
          <w:p w14:paraId="67183EE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PLL497</w:t>
            </w:r>
          </w:p>
        </w:tc>
        <w:tc>
          <w:tcPr>
            <w:tcW w:w="1390" w:type="dxa"/>
            <w:tcBorders>
              <w:top w:val="nil"/>
              <w:left w:val="nil"/>
              <w:bottom w:val="single" w:sz="4" w:space="0" w:color="auto"/>
              <w:right w:val="single" w:sz="4" w:space="0" w:color="auto"/>
            </w:tcBorders>
            <w:shd w:val="clear" w:color="auto" w:fill="auto"/>
            <w:hideMark/>
          </w:tcPr>
          <w:p w14:paraId="283246E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AWABA</w:t>
            </w:r>
          </w:p>
        </w:tc>
        <w:tc>
          <w:tcPr>
            <w:tcW w:w="630" w:type="dxa"/>
            <w:tcBorders>
              <w:top w:val="nil"/>
              <w:left w:val="nil"/>
              <w:bottom w:val="single" w:sz="4" w:space="0" w:color="auto"/>
              <w:right w:val="single" w:sz="4" w:space="0" w:color="auto"/>
            </w:tcBorders>
            <w:shd w:val="clear" w:color="auto" w:fill="auto"/>
            <w:hideMark/>
          </w:tcPr>
          <w:p w14:paraId="2BD64EEE"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579EB97B"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20.23</w:t>
            </w:r>
          </w:p>
        </w:tc>
        <w:tc>
          <w:tcPr>
            <w:tcW w:w="1134" w:type="dxa"/>
            <w:tcBorders>
              <w:top w:val="nil"/>
              <w:left w:val="nil"/>
              <w:bottom w:val="single" w:sz="4" w:space="0" w:color="auto"/>
              <w:right w:val="single" w:sz="4" w:space="0" w:color="auto"/>
            </w:tcBorders>
            <w:shd w:val="clear" w:color="auto" w:fill="auto"/>
            <w:hideMark/>
          </w:tcPr>
          <w:p w14:paraId="7F3E8649"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24 Aug 20</w:t>
            </w:r>
            <w:r>
              <w:rPr>
                <w:rFonts w:ascii="Cordia New" w:hAnsi="Cordia New" w:cs="Cordia New"/>
                <w:color w:val="000000"/>
                <w:sz w:val="22"/>
                <w:szCs w:val="22"/>
              </w:rPr>
              <w:t>38</w:t>
            </w:r>
          </w:p>
        </w:tc>
        <w:tc>
          <w:tcPr>
            <w:tcW w:w="2693" w:type="dxa"/>
            <w:tcBorders>
              <w:top w:val="nil"/>
              <w:left w:val="nil"/>
              <w:bottom w:val="single" w:sz="4" w:space="0" w:color="auto"/>
              <w:right w:val="single" w:sz="4" w:space="0" w:color="auto"/>
            </w:tcBorders>
            <w:shd w:val="clear" w:color="auto" w:fill="auto"/>
            <w:hideMark/>
          </w:tcPr>
          <w:p w14:paraId="1CB2A03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NEWSTAN PTY LTD</w:t>
            </w:r>
          </w:p>
        </w:tc>
        <w:tc>
          <w:tcPr>
            <w:tcW w:w="1088" w:type="dxa"/>
            <w:tcBorders>
              <w:top w:val="nil"/>
              <w:left w:val="nil"/>
              <w:bottom w:val="single" w:sz="4" w:space="0" w:color="auto"/>
              <w:right w:val="single" w:sz="4" w:space="0" w:color="auto"/>
            </w:tcBorders>
            <w:shd w:val="clear" w:color="auto" w:fill="auto"/>
            <w:hideMark/>
          </w:tcPr>
          <w:p w14:paraId="0BB96E5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Care &amp; Maintenance</w:t>
            </w:r>
          </w:p>
        </w:tc>
      </w:tr>
      <w:tr w:rsidR="00CC53FD" w:rsidRPr="00330FCC" w14:paraId="00B2E55A"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20628B2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NEWSTAN</w:t>
            </w:r>
          </w:p>
        </w:tc>
        <w:tc>
          <w:tcPr>
            <w:tcW w:w="900" w:type="dxa"/>
            <w:tcBorders>
              <w:top w:val="nil"/>
              <w:left w:val="nil"/>
              <w:bottom w:val="single" w:sz="4" w:space="0" w:color="auto"/>
              <w:right w:val="single" w:sz="4" w:space="0" w:color="auto"/>
            </w:tcBorders>
            <w:shd w:val="clear" w:color="auto" w:fill="auto"/>
            <w:hideMark/>
          </w:tcPr>
          <w:p w14:paraId="7F817650"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ML1587</w:t>
            </w:r>
          </w:p>
        </w:tc>
        <w:tc>
          <w:tcPr>
            <w:tcW w:w="1390" w:type="dxa"/>
            <w:tcBorders>
              <w:top w:val="nil"/>
              <w:left w:val="nil"/>
              <w:bottom w:val="single" w:sz="4" w:space="0" w:color="auto"/>
              <w:right w:val="single" w:sz="4" w:space="0" w:color="auto"/>
            </w:tcBorders>
            <w:shd w:val="clear" w:color="auto" w:fill="auto"/>
            <w:hideMark/>
          </w:tcPr>
          <w:p w14:paraId="24A4D3C6"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AWABA</w:t>
            </w:r>
          </w:p>
        </w:tc>
        <w:tc>
          <w:tcPr>
            <w:tcW w:w="630" w:type="dxa"/>
            <w:tcBorders>
              <w:top w:val="nil"/>
              <w:left w:val="nil"/>
              <w:bottom w:val="single" w:sz="4" w:space="0" w:color="auto"/>
              <w:right w:val="single" w:sz="4" w:space="0" w:color="auto"/>
            </w:tcBorders>
            <w:shd w:val="clear" w:color="auto" w:fill="auto"/>
            <w:hideMark/>
          </w:tcPr>
          <w:p w14:paraId="625D1E61"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29636C12"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3</w:t>
            </w:r>
          </w:p>
        </w:tc>
        <w:tc>
          <w:tcPr>
            <w:tcW w:w="1134" w:type="dxa"/>
            <w:tcBorders>
              <w:top w:val="nil"/>
              <w:left w:val="nil"/>
              <w:bottom w:val="single" w:sz="4" w:space="0" w:color="auto"/>
              <w:right w:val="single" w:sz="4" w:space="0" w:color="auto"/>
            </w:tcBorders>
            <w:shd w:val="clear" w:color="auto" w:fill="auto"/>
            <w:hideMark/>
          </w:tcPr>
          <w:p w14:paraId="6635B98A"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23 Oct 2027</w:t>
            </w:r>
          </w:p>
        </w:tc>
        <w:tc>
          <w:tcPr>
            <w:tcW w:w="2693" w:type="dxa"/>
            <w:tcBorders>
              <w:top w:val="nil"/>
              <w:left w:val="nil"/>
              <w:bottom w:val="single" w:sz="4" w:space="0" w:color="auto"/>
              <w:right w:val="single" w:sz="4" w:space="0" w:color="auto"/>
            </w:tcBorders>
            <w:shd w:val="clear" w:color="auto" w:fill="auto"/>
            <w:hideMark/>
          </w:tcPr>
          <w:p w14:paraId="361BDC8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NEWSTAN PTY LTD</w:t>
            </w:r>
          </w:p>
        </w:tc>
        <w:tc>
          <w:tcPr>
            <w:tcW w:w="1088" w:type="dxa"/>
            <w:tcBorders>
              <w:top w:val="nil"/>
              <w:left w:val="nil"/>
              <w:bottom w:val="single" w:sz="4" w:space="0" w:color="auto"/>
              <w:right w:val="single" w:sz="4" w:space="0" w:color="auto"/>
            </w:tcBorders>
            <w:shd w:val="clear" w:color="auto" w:fill="auto"/>
            <w:hideMark/>
          </w:tcPr>
          <w:p w14:paraId="65E797A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Care &amp; Maintenance</w:t>
            </w:r>
          </w:p>
        </w:tc>
      </w:tr>
      <w:tr w:rsidR="00CC53FD" w:rsidRPr="00330FCC" w14:paraId="460DDCF9"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6A1559D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NEWSTAN</w:t>
            </w:r>
          </w:p>
        </w:tc>
        <w:tc>
          <w:tcPr>
            <w:tcW w:w="900" w:type="dxa"/>
            <w:tcBorders>
              <w:top w:val="nil"/>
              <w:left w:val="nil"/>
              <w:bottom w:val="single" w:sz="4" w:space="0" w:color="auto"/>
              <w:right w:val="single" w:sz="4" w:space="0" w:color="auto"/>
            </w:tcBorders>
            <w:shd w:val="clear" w:color="auto" w:fill="auto"/>
            <w:hideMark/>
          </w:tcPr>
          <w:p w14:paraId="5023F35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ML1586</w:t>
            </w:r>
          </w:p>
        </w:tc>
        <w:tc>
          <w:tcPr>
            <w:tcW w:w="1390" w:type="dxa"/>
            <w:tcBorders>
              <w:top w:val="nil"/>
              <w:left w:val="nil"/>
              <w:bottom w:val="single" w:sz="4" w:space="0" w:color="auto"/>
              <w:right w:val="single" w:sz="4" w:space="0" w:color="auto"/>
            </w:tcBorders>
            <w:shd w:val="clear" w:color="auto" w:fill="auto"/>
            <w:hideMark/>
          </w:tcPr>
          <w:p w14:paraId="0E3AD69A"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AWABA &amp; COORUMBUNG</w:t>
            </w:r>
          </w:p>
        </w:tc>
        <w:tc>
          <w:tcPr>
            <w:tcW w:w="630" w:type="dxa"/>
            <w:tcBorders>
              <w:top w:val="nil"/>
              <w:left w:val="nil"/>
              <w:bottom w:val="single" w:sz="4" w:space="0" w:color="auto"/>
              <w:right w:val="single" w:sz="4" w:space="0" w:color="auto"/>
            </w:tcBorders>
            <w:shd w:val="clear" w:color="auto" w:fill="auto"/>
            <w:hideMark/>
          </w:tcPr>
          <w:p w14:paraId="024799CE"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0FE42EBC"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449.1</w:t>
            </w:r>
          </w:p>
        </w:tc>
        <w:tc>
          <w:tcPr>
            <w:tcW w:w="1134" w:type="dxa"/>
            <w:tcBorders>
              <w:top w:val="nil"/>
              <w:left w:val="nil"/>
              <w:bottom w:val="single" w:sz="4" w:space="0" w:color="auto"/>
              <w:right w:val="single" w:sz="4" w:space="0" w:color="auto"/>
            </w:tcBorders>
            <w:shd w:val="clear" w:color="auto" w:fill="auto"/>
            <w:hideMark/>
          </w:tcPr>
          <w:p w14:paraId="3FE18CEF"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13 Oct 2022</w:t>
            </w:r>
          </w:p>
        </w:tc>
        <w:tc>
          <w:tcPr>
            <w:tcW w:w="2693" w:type="dxa"/>
            <w:tcBorders>
              <w:top w:val="nil"/>
              <w:left w:val="nil"/>
              <w:bottom w:val="single" w:sz="4" w:space="0" w:color="auto"/>
              <w:right w:val="single" w:sz="4" w:space="0" w:color="auto"/>
            </w:tcBorders>
            <w:shd w:val="clear" w:color="auto" w:fill="auto"/>
            <w:hideMark/>
          </w:tcPr>
          <w:p w14:paraId="4AE884DD"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NEWSTAN PTY LTD</w:t>
            </w:r>
          </w:p>
        </w:tc>
        <w:tc>
          <w:tcPr>
            <w:tcW w:w="1088" w:type="dxa"/>
            <w:tcBorders>
              <w:top w:val="nil"/>
              <w:left w:val="nil"/>
              <w:bottom w:val="single" w:sz="4" w:space="0" w:color="auto"/>
              <w:right w:val="single" w:sz="4" w:space="0" w:color="auto"/>
            </w:tcBorders>
            <w:shd w:val="clear" w:color="auto" w:fill="auto"/>
            <w:hideMark/>
          </w:tcPr>
          <w:p w14:paraId="553DFC8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Care &amp; Maintenance</w:t>
            </w:r>
          </w:p>
        </w:tc>
      </w:tr>
      <w:tr w:rsidR="00CC53FD" w:rsidRPr="00330FCC" w14:paraId="3618A84F"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1CE3280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NEWSTAN</w:t>
            </w:r>
          </w:p>
        </w:tc>
        <w:tc>
          <w:tcPr>
            <w:tcW w:w="900" w:type="dxa"/>
            <w:tcBorders>
              <w:top w:val="nil"/>
              <w:left w:val="nil"/>
              <w:bottom w:val="single" w:sz="4" w:space="0" w:color="auto"/>
              <w:right w:val="single" w:sz="4" w:space="0" w:color="auto"/>
            </w:tcBorders>
            <w:shd w:val="clear" w:color="auto" w:fill="auto"/>
            <w:hideMark/>
          </w:tcPr>
          <w:p w14:paraId="518474A1"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ML1452</w:t>
            </w:r>
          </w:p>
        </w:tc>
        <w:tc>
          <w:tcPr>
            <w:tcW w:w="1390" w:type="dxa"/>
            <w:tcBorders>
              <w:top w:val="nil"/>
              <w:left w:val="nil"/>
              <w:bottom w:val="single" w:sz="4" w:space="0" w:color="auto"/>
              <w:right w:val="single" w:sz="4" w:space="0" w:color="auto"/>
            </w:tcBorders>
            <w:shd w:val="clear" w:color="auto" w:fill="auto"/>
            <w:hideMark/>
          </w:tcPr>
          <w:p w14:paraId="617B32A2"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AWABA &amp; COORUMBUNG</w:t>
            </w:r>
          </w:p>
        </w:tc>
        <w:tc>
          <w:tcPr>
            <w:tcW w:w="630" w:type="dxa"/>
            <w:tcBorders>
              <w:top w:val="nil"/>
              <w:left w:val="nil"/>
              <w:bottom w:val="single" w:sz="4" w:space="0" w:color="auto"/>
              <w:right w:val="single" w:sz="4" w:space="0" w:color="auto"/>
            </w:tcBorders>
            <w:shd w:val="clear" w:color="auto" w:fill="auto"/>
            <w:hideMark/>
          </w:tcPr>
          <w:p w14:paraId="4E524B24"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46197932"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1587</w:t>
            </w:r>
          </w:p>
        </w:tc>
        <w:tc>
          <w:tcPr>
            <w:tcW w:w="1134" w:type="dxa"/>
            <w:tcBorders>
              <w:top w:val="nil"/>
              <w:left w:val="nil"/>
              <w:bottom w:val="single" w:sz="4" w:space="0" w:color="auto"/>
              <w:right w:val="single" w:sz="4" w:space="0" w:color="auto"/>
            </w:tcBorders>
            <w:shd w:val="clear" w:color="auto" w:fill="auto"/>
            <w:hideMark/>
          </w:tcPr>
          <w:p w14:paraId="5A4B5A30" w14:textId="77777777" w:rsidR="00CC53FD" w:rsidRPr="00330FCC" w:rsidRDefault="00CC53FD" w:rsidP="00DE3D60">
            <w:pPr>
              <w:ind w:right="-108" w:hanging="108"/>
              <w:jc w:val="center"/>
              <w:rPr>
                <w:rFonts w:ascii="Cordia New" w:hAnsi="Cordia New" w:cs="Cordia New"/>
                <w:sz w:val="22"/>
                <w:szCs w:val="22"/>
              </w:rPr>
            </w:pPr>
            <w:r w:rsidRPr="00330FCC">
              <w:rPr>
                <w:rFonts w:ascii="Cordia New" w:hAnsi="Cordia New" w:cs="Cordia New"/>
                <w:sz w:val="22"/>
                <w:szCs w:val="22"/>
              </w:rPr>
              <w:t>6 Jul 2020</w:t>
            </w:r>
          </w:p>
        </w:tc>
        <w:tc>
          <w:tcPr>
            <w:tcW w:w="2693" w:type="dxa"/>
            <w:tcBorders>
              <w:top w:val="nil"/>
              <w:left w:val="nil"/>
              <w:bottom w:val="single" w:sz="4" w:space="0" w:color="auto"/>
              <w:right w:val="single" w:sz="4" w:space="0" w:color="auto"/>
            </w:tcBorders>
            <w:shd w:val="clear" w:color="auto" w:fill="auto"/>
            <w:hideMark/>
          </w:tcPr>
          <w:p w14:paraId="17CFDA47"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NEWSTAN PTY LTD</w:t>
            </w:r>
          </w:p>
        </w:tc>
        <w:tc>
          <w:tcPr>
            <w:tcW w:w="1088" w:type="dxa"/>
            <w:tcBorders>
              <w:top w:val="nil"/>
              <w:left w:val="nil"/>
              <w:bottom w:val="single" w:sz="4" w:space="0" w:color="auto"/>
              <w:right w:val="single" w:sz="4" w:space="0" w:color="auto"/>
            </w:tcBorders>
            <w:shd w:val="clear" w:color="auto" w:fill="auto"/>
            <w:hideMark/>
          </w:tcPr>
          <w:p w14:paraId="1BF58C6B"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Care &amp; Maintenance</w:t>
            </w:r>
          </w:p>
        </w:tc>
      </w:tr>
      <w:tr w:rsidR="00CC53FD" w:rsidRPr="00330FCC" w14:paraId="1E361194"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6AFDA47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NEWSTAN</w:t>
            </w:r>
          </w:p>
        </w:tc>
        <w:tc>
          <w:tcPr>
            <w:tcW w:w="900" w:type="dxa"/>
            <w:tcBorders>
              <w:top w:val="nil"/>
              <w:left w:val="nil"/>
              <w:bottom w:val="single" w:sz="4" w:space="0" w:color="auto"/>
              <w:right w:val="single" w:sz="4" w:space="0" w:color="auto"/>
            </w:tcBorders>
            <w:shd w:val="clear" w:color="auto" w:fill="auto"/>
            <w:hideMark/>
          </w:tcPr>
          <w:p w14:paraId="1F9AFA77"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CCL727</w:t>
            </w:r>
          </w:p>
        </w:tc>
        <w:tc>
          <w:tcPr>
            <w:tcW w:w="1390" w:type="dxa"/>
            <w:tcBorders>
              <w:top w:val="nil"/>
              <w:left w:val="nil"/>
              <w:bottom w:val="single" w:sz="4" w:space="0" w:color="auto"/>
              <w:right w:val="single" w:sz="4" w:space="0" w:color="auto"/>
            </w:tcBorders>
            <w:shd w:val="clear" w:color="auto" w:fill="auto"/>
            <w:hideMark/>
          </w:tcPr>
          <w:p w14:paraId="178778A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TERALBA &amp; AWABA</w:t>
            </w:r>
          </w:p>
        </w:tc>
        <w:tc>
          <w:tcPr>
            <w:tcW w:w="630" w:type="dxa"/>
            <w:tcBorders>
              <w:top w:val="nil"/>
              <w:left w:val="nil"/>
              <w:bottom w:val="single" w:sz="4" w:space="0" w:color="auto"/>
              <w:right w:val="single" w:sz="4" w:space="0" w:color="auto"/>
            </w:tcBorders>
            <w:shd w:val="clear" w:color="auto" w:fill="auto"/>
            <w:hideMark/>
          </w:tcPr>
          <w:p w14:paraId="432D6FB2"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4122DA41" w14:textId="77777777" w:rsidR="00CC53FD" w:rsidRPr="00330FCC" w:rsidRDefault="00CC53FD" w:rsidP="001D63FC">
            <w:pPr>
              <w:ind w:right="-71" w:hanging="53"/>
              <w:jc w:val="right"/>
              <w:rPr>
                <w:rFonts w:ascii="Cordia New" w:hAnsi="Cordia New" w:cs="Cordia New"/>
                <w:color w:val="000000"/>
                <w:sz w:val="22"/>
                <w:szCs w:val="22"/>
              </w:rPr>
            </w:pPr>
            <w:r w:rsidRPr="00330FCC">
              <w:rPr>
                <w:rFonts w:ascii="Cordia New" w:hAnsi="Cordia New" w:cs="Cordia New"/>
                <w:color w:val="000000"/>
                <w:sz w:val="22"/>
                <w:szCs w:val="22"/>
              </w:rPr>
              <w:t>2,</w:t>
            </w:r>
            <w:r>
              <w:rPr>
                <w:rFonts w:ascii="Cordia New" w:hAnsi="Cordia New" w:cs="Cordia New"/>
                <w:color w:val="000000"/>
                <w:sz w:val="22"/>
                <w:szCs w:val="22"/>
              </w:rPr>
              <w:t>194.08</w:t>
            </w:r>
          </w:p>
        </w:tc>
        <w:tc>
          <w:tcPr>
            <w:tcW w:w="1134" w:type="dxa"/>
            <w:tcBorders>
              <w:top w:val="nil"/>
              <w:left w:val="nil"/>
              <w:bottom w:val="single" w:sz="4" w:space="0" w:color="auto"/>
              <w:right w:val="single" w:sz="4" w:space="0" w:color="auto"/>
            </w:tcBorders>
            <w:shd w:val="clear" w:color="auto" w:fill="auto"/>
            <w:hideMark/>
          </w:tcPr>
          <w:p w14:paraId="711BBA3D"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color w:val="000000"/>
                <w:sz w:val="22"/>
                <w:szCs w:val="22"/>
              </w:rPr>
              <w:t>12 Aug 2027</w:t>
            </w:r>
          </w:p>
        </w:tc>
        <w:tc>
          <w:tcPr>
            <w:tcW w:w="2693" w:type="dxa"/>
            <w:tcBorders>
              <w:top w:val="nil"/>
              <w:left w:val="nil"/>
              <w:bottom w:val="single" w:sz="4" w:space="0" w:color="auto"/>
              <w:right w:val="single" w:sz="4" w:space="0" w:color="auto"/>
            </w:tcBorders>
            <w:shd w:val="clear" w:color="auto" w:fill="auto"/>
            <w:hideMark/>
          </w:tcPr>
          <w:p w14:paraId="4FC4B311"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NEWSTAN PTY LTD</w:t>
            </w:r>
          </w:p>
        </w:tc>
        <w:tc>
          <w:tcPr>
            <w:tcW w:w="1088" w:type="dxa"/>
            <w:tcBorders>
              <w:top w:val="nil"/>
              <w:left w:val="nil"/>
              <w:bottom w:val="single" w:sz="4" w:space="0" w:color="auto"/>
              <w:right w:val="single" w:sz="4" w:space="0" w:color="auto"/>
            </w:tcBorders>
            <w:shd w:val="clear" w:color="auto" w:fill="auto"/>
            <w:hideMark/>
          </w:tcPr>
          <w:p w14:paraId="4816653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Care &amp; Maintenance</w:t>
            </w:r>
          </w:p>
        </w:tc>
      </w:tr>
      <w:tr w:rsidR="00CC53FD" w:rsidRPr="00330FCC" w14:paraId="293AE7BF"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1B4D146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NEWSTAN</w:t>
            </w:r>
          </w:p>
        </w:tc>
        <w:tc>
          <w:tcPr>
            <w:tcW w:w="900" w:type="dxa"/>
            <w:tcBorders>
              <w:top w:val="nil"/>
              <w:left w:val="nil"/>
              <w:bottom w:val="single" w:sz="4" w:space="0" w:color="auto"/>
              <w:right w:val="single" w:sz="4" w:space="0" w:color="auto"/>
            </w:tcBorders>
            <w:shd w:val="clear" w:color="auto" w:fill="auto"/>
            <w:hideMark/>
          </w:tcPr>
          <w:p w14:paraId="7713E796"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MPL328</w:t>
            </w:r>
          </w:p>
        </w:tc>
        <w:tc>
          <w:tcPr>
            <w:tcW w:w="1390" w:type="dxa"/>
            <w:tcBorders>
              <w:top w:val="nil"/>
              <w:left w:val="nil"/>
              <w:bottom w:val="single" w:sz="4" w:space="0" w:color="auto"/>
              <w:right w:val="single" w:sz="4" w:space="0" w:color="auto"/>
            </w:tcBorders>
            <w:shd w:val="clear" w:color="auto" w:fill="auto"/>
            <w:hideMark/>
          </w:tcPr>
          <w:p w14:paraId="51A86C96"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AWABA</w:t>
            </w:r>
          </w:p>
        </w:tc>
        <w:tc>
          <w:tcPr>
            <w:tcW w:w="630" w:type="dxa"/>
            <w:tcBorders>
              <w:top w:val="nil"/>
              <w:left w:val="nil"/>
              <w:bottom w:val="single" w:sz="4" w:space="0" w:color="auto"/>
              <w:right w:val="single" w:sz="4" w:space="0" w:color="auto"/>
            </w:tcBorders>
            <w:shd w:val="clear" w:color="auto" w:fill="auto"/>
            <w:hideMark/>
          </w:tcPr>
          <w:p w14:paraId="455AA383"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413FBD72"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0.397</w:t>
            </w:r>
          </w:p>
        </w:tc>
        <w:tc>
          <w:tcPr>
            <w:tcW w:w="1134" w:type="dxa"/>
            <w:tcBorders>
              <w:top w:val="nil"/>
              <w:left w:val="nil"/>
              <w:bottom w:val="single" w:sz="4" w:space="0" w:color="auto"/>
              <w:right w:val="single" w:sz="4" w:space="0" w:color="auto"/>
            </w:tcBorders>
            <w:shd w:val="clear" w:color="auto" w:fill="auto"/>
            <w:hideMark/>
          </w:tcPr>
          <w:p w14:paraId="4553849F"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5 Aug 20</w:t>
            </w:r>
            <w:r>
              <w:rPr>
                <w:rFonts w:ascii="Cordia New" w:hAnsi="Cordia New" w:cs="Cordia New"/>
                <w:color w:val="000000"/>
                <w:sz w:val="22"/>
                <w:szCs w:val="22"/>
              </w:rPr>
              <w:t>36</w:t>
            </w:r>
            <w:r w:rsidRPr="008D6936">
              <w:rPr>
                <w:rFonts w:ascii="Cordia New" w:hAnsi="Cordia New" w:cs="Cordia New"/>
                <w:sz w:val="22"/>
                <w:szCs w:val="22"/>
              </w:rPr>
              <w:t xml:space="preserve"> </w:t>
            </w:r>
          </w:p>
        </w:tc>
        <w:tc>
          <w:tcPr>
            <w:tcW w:w="2693" w:type="dxa"/>
            <w:tcBorders>
              <w:top w:val="nil"/>
              <w:left w:val="nil"/>
              <w:bottom w:val="single" w:sz="4" w:space="0" w:color="auto"/>
              <w:right w:val="single" w:sz="4" w:space="0" w:color="auto"/>
            </w:tcBorders>
            <w:shd w:val="clear" w:color="auto" w:fill="auto"/>
            <w:hideMark/>
          </w:tcPr>
          <w:p w14:paraId="3013A92B"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NEWSTAN PTY LTD</w:t>
            </w:r>
          </w:p>
        </w:tc>
        <w:tc>
          <w:tcPr>
            <w:tcW w:w="1088" w:type="dxa"/>
            <w:tcBorders>
              <w:top w:val="nil"/>
              <w:left w:val="nil"/>
              <w:bottom w:val="single" w:sz="4" w:space="0" w:color="auto"/>
              <w:right w:val="single" w:sz="4" w:space="0" w:color="auto"/>
            </w:tcBorders>
            <w:shd w:val="clear" w:color="auto" w:fill="auto"/>
            <w:hideMark/>
          </w:tcPr>
          <w:p w14:paraId="7D4DB58D"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Care &amp; Maintenance</w:t>
            </w:r>
          </w:p>
        </w:tc>
      </w:tr>
      <w:tr w:rsidR="00CC53FD" w:rsidRPr="00330FCC" w14:paraId="33FD8956"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hideMark/>
          </w:tcPr>
          <w:p w14:paraId="53D9583D"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NEWSTAN</w:t>
            </w:r>
          </w:p>
        </w:tc>
        <w:tc>
          <w:tcPr>
            <w:tcW w:w="900" w:type="dxa"/>
            <w:tcBorders>
              <w:top w:val="nil"/>
              <w:left w:val="nil"/>
              <w:bottom w:val="single" w:sz="4" w:space="0" w:color="auto"/>
              <w:right w:val="single" w:sz="4" w:space="0" w:color="auto"/>
            </w:tcBorders>
            <w:shd w:val="clear" w:color="auto" w:fill="auto"/>
            <w:hideMark/>
          </w:tcPr>
          <w:p w14:paraId="541AEB6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ML1380</w:t>
            </w:r>
          </w:p>
        </w:tc>
        <w:tc>
          <w:tcPr>
            <w:tcW w:w="1390" w:type="dxa"/>
            <w:tcBorders>
              <w:top w:val="nil"/>
              <w:left w:val="nil"/>
              <w:bottom w:val="single" w:sz="4" w:space="0" w:color="auto"/>
              <w:right w:val="single" w:sz="4" w:space="0" w:color="auto"/>
            </w:tcBorders>
            <w:shd w:val="clear" w:color="auto" w:fill="auto"/>
            <w:hideMark/>
          </w:tcPr>
          <w:p w14:paraId="27C6E1E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AWABA</w:t>
            </w:r>
          </w:p>
        </w:tc>
        <w:tc>
          <w:tcPr>
            <w:tcW w:w="630" w:type="dxa"/>
            <w:tcBorders>
              <w:top w:val="nil"/>
              <w:left w:val="nil"/>
              <w:bottom w:val="single" w:sz="4" w:space="0" w:color="auto"/>
              <w:right w:val="single" w:sz="4" w:space="0" w:color="auto"/>
            </w:tcBorders>
            <w:shd w:val="clear" w:color="auto" w:fill="auto"/>
            <w:hideMark/>
          </w:tcPr>
          <w:p w14:paraId="13D5604B"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nil"/>
              <w:left w:val="nil"/>
              <w:bottom w:val="single" w:sz="4" w:space="0" w:color="auto"/>
              <w:right w:val="single" w:sz="4" w:space="0" w:color="auto"/>
            </w:tcBorders>
            <w:shd w:val="clear" w:color="auto" w:fill="auto"/>
            <w:hideMark/>
          </w:tcPr>
          <w:p w14:paraId="7BDBDD02"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78</w:t>
            </w:r>
          </w:p>
        </w:tc>
        <w:tc>
          <w:tcPr>
            <w:tcW w:w="1134" w:type="dxa"/>
            <w:tcBorders>
              <w:top w:val="nil"/>
              <w:left w:val="nil"/>
              <w:bottom w:val="single" w:sz="4" w:space="0" w:color="auto"/>
              <w:right w:val="single" w:sz="4" w:space="0" w:color="auto"/>
            </w:tcBorders>
            <w:shd w:val="clear" w:color="auto" w:fill="auto"/>
            <w:hideMark/>
          </w:tcPr>
          <w:p w14:paraId="3CBA85AC" w14:textId="77777777" w:rsidR="00CC53FD"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18 Sep 20</w:t>
            </w:r>
            <w:r>
              <w:rPr>
                <w:rFonts w:ascii="Cordia New" w:hAnsi="Cordia New" w:cs="Cordia New"/>
                <w:color w:val="000000"/>
                <w:sz w:val="22"/>
                <w:szCs w:val="22"/>
              </w:rPr>
              <w:t>37</w:t>
            </w:r>
          </w:p>
          <w:p w14:paraId="5AA6D958" w14:textId="77777777" w:rsidR="00CC53FD" w:rsidRPr="00330FCC" w:rsidRDefault="00CC53FD" w:rsidP="00DE3D60">
            <w:pPr>
              <w:jc w:val="center"/>
              <w:rPr>
                <w:rFonts w:ascii="Cordia New" w:hAnsi="Cordia New" w:cs="Cordia New"/>
                <w:color w:val="000000"/>
                <w:sz w:val="22"/>
                <w:szCs w:val="22"/>
              </w:rPr>
            </w:pPr>
          </w:p>
        </w:tc>
        <w:tc>
          <w:tcPr>
            <w:tcW w:w="2693" w:type="dxa"/>
            <w:tcBorders>
              <w:top w:val="nil"/>
              <w:left w:val="nil"/>
              <w:bottom w:val="single" w:sz="4" w:space="0" w:color="auto"/>
              <w:right w:val="single" w:sz="4" w:space="0" w:color="auto"/>
            </w:tcBorders>
            <w:shd w:val="clear" w:color="auto" w:fill="auto"/>
            <w:hideMark/>
          </w:tcPr>
          <w:p w14:paraId="4DECF83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NEWSTAN PTY LTD</w:t>
            </w:r>
          </w:p>
        </w:tc>
        <w:tc>
          <w:tcPr>
            <w:tcW w:w="1088" w:type="dxa"/>
            <w:tcBorders>
              <w:top w:val="nil"/>
              <w:left w:val="nil"/>
              <w:bottom w:val="single" w:sz="4" w:space="0" w:color="auto"/>
              <w:right w:val="single" w:sz="4" w:space="0" w:color="auto"/>
            </w:tcBorders>
            <w:shd w:val="clear" w:color="auto" w:fill="auto"/>
            <w:hideMark/>
          </w:tcPr>
          <w:p w14:paraId="16FAF10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Care &amp; Maintenance</w:t>
            </w:r>
          </w:p>
        </w:tc>
      </w:tr>
      <w:tr w:rsidR="00CC53FD" w:rsidRPr="00330FCC" w14:paraId="2D2742FD" w14:textId="77777777" w:rsidTr="00CC53FD">
        <w:trPr>
          <w:trHeight w:val="300"/>
        </w:trPr>
        <w:tc>
          <w:tcPr>
            <w:tcW w:w="1440" w:type="dxa"/>
            <w:tcBorders>
              <w:top w:val="nil"/>
              <w:left w:val="single" w:sz="4" w:space="0" w:color="auto"/>
              <w:bottom w:val="single" w:sz="4" w:space="0" w:color="auto"/>
              <w:right w:val="single" w:sz="4" w:space="0" w:color="auto"/>
            </w:tcBorders>
            <w:shd w:val="clear" w:color="auto" w:fill="auto"/>
          </w:tcPr>
          <w:p w14:paraId="208A8262" w14:textId="77777777" w:rsidR="00CC53FD" w:rsidRPr="00653097" w:rsidRDefault="00CC53FD" w:rsidP="00DE3D60">
            <w:pPr>
              <w:rPr>
                <w:rFonts w:ascii="Cordia New" w:hAnsi="Cordia New" w:cs="Cordia New"/>
                <w:sz w:val="22"/>
                <w:szCs w:val="22"/>
              </w:rPr>
            </w:pPr>
            <w:r w:rsidRPr="00653097">
              <w:rPr>
                <w:rFonts w:ascii="Cordia New" w:hAnsi="Cordia New" w:cs="Cordia New"/>
                <w:sz w:val="22"/>
                <w:szCs w:val="22"/>
              </w:rPr>
              <w:t>NEWSTAN</w:t>
            </w:r>
          </w:p>
        </w:tc>
        <w:tc>
          <w:tcPr>
            <w:tcW w:w="900" w:type="dxa"/>
            <w:tcBorders>
              <w:top w:val="nil"/>
              <w:left w:val="nil"/>
              <w:bottom w:val="single" w:sz="4" w:space="0" w:color="auto"/>
              <w:right w:val="single" w:sz="4" w:space="0" w:color="auto"/>
            </w:tcBorders>
            <w:shd w:val="clear" w:color="auto" w:fill="auto"/>
          </w:tcPr>
          <w:p w14:paraId="7CB8B0C8" w14:textId="77777777" w:rsidR="00CC53FD" w:rsidRPr="00653097" w:rsidRDefault="00CC53FD" w:rsidP="00DE3D60">
            <w:pPr>
              <w:rPr>
                <w:rFonts w:ascii="Cordia New" w:hAnsi="Cordia New" w:cs="Cordia New"/>
                <w:sz w:val="22"/>
                <w:szCs w:val="22"/>
              </w:rPr>
            </w:pPr>
            <w:r w:rsidRPr="00653097">
              <w:rPr>
                <w:rFonts w:ascii="Cordia New" w:hAnsi="Cordia New" w:cs="Cordia New"/>
                <w:sz w:val="22"/>
                <w:szCs w:val="22"/>
              </w:rPr>
              <w:t>MPL304</w:t>
            </w:r>
          </w:p>
        </w:tc>
        <w:tc>
          <w:tcPr>
            <w:tcW w:w="1390" w:type="dxa"/>
            <w:tcBorders>
              <w:top w:val="nil"/>
              <w:left w:val="nil"/>
              <w:bottom w:val="single" w:sz="4" w:space="0" w:color="auto"/>
              <w:right w:val="single" w:sz="4" w:space="0" w:color="auto"/>
            </w:tcBorders>
            <w:shd w:val="clear" w:color="auto" w:fill="auto"/>
          </w:tcPr>
          <w:p w14:paraId="5462D7ED" w14:textId="77777777" w:rsidR="00CC53FD" w:rsidRPr="00653097" w:rsidRDefault="00CC53FD" w:rsidP="00DE3D60">
            <w:pPr>
              <w:rPr>
                <w:rFonts w:ascii="Cordia New" w:hAnsi="Cordia New" w:cs="Cordia New"/>
                <w:sz w:val="22"/>
                <w:szCs w:val="22"/>
              </w:rPr>
            </w:pPr>
            <w:r>
              <w:rPr>
                <w:rFonts w:ascii="Cordia New" w:hAnsi="Cordia New" w:cs="Cordia New"/>
                <w:sz w:val="22"/>
                <w:szCs w:val="22"/>
              </w:rPr>
              <w:t>TERALBA</w:t>
            </w:r>
          </w:p>
        </w:tc>
        <w:tc>
          <w:tcPr>
            <w:tcW w:w="630" w:type="dxa"/>
            <w:tcBorders>
              <w:top w:val="nil"/>
              <w:left w:val="nil"/>
              <w:bottom w:val="single" w:sz="4" w:space="0" w:color="auto"/>
              <w:right w:val="single" w:sz="4" w:space="0" w:color="auto"/>
            </w:tcBorders>
            <w:shd w:val="clear" w:color="auto" w:fill="auto"/>
          </w:tcPr>
          <w:p w14:paraId="6F026EE5" w14:textId="77777777" w:rsidR="00CC53FD" w:rsidRPr="00653097" w:rsidRDefault="00CC53FD" w:rsidP="00DE3D60">
            <w:pPr>
              <w:jc w:val="center"/>
              <w:rPr>
                <w:rFonts w:ascii="Cordia New" w:hAnsi="Cordia New" w:cs="Cordia New"/>
                <w:sz w:val="22"/>
                <w:szCs w:val="22"/>
              </w:rPr>
            </w:pPr>
            <w:r w:rsidRPr="00653097">
              <w:rPr>
                <w:rFonts w:ascii="Cordia New" w:hAnsi="Cordia New" w:cs="Cordia New"/>
                <w:sz w:val="22"/>
                <w:szCs w:val="22"/>
              </w:rPr>
              <w:t>NSW</w:t>
            </w:r>
          </w:p>
        </w:tc>
        <w:tc>
          <w:tcPr>
            <w:tcW w:w="715" w:type="dxa"/>
            <w:tcBorders>
              <w:top w:val="nil"/>
              <w:left w:val="nil"/>
              <w:bottom w:val="single" w:sz="4" w:space="0" w:color="auto"/>
              <w:right w:val="single" w:sz="4" w:space="0" w:color="auto"/>
            </w:tcBorders>
            <w:shd w:val="clear" w:color="auto" w:fill="auto"/>
          </w:tcPr>
          <w:p w14:paraId="4B653230" w14:textId="77777777" w:rsidR="00CC53FD" w:rsidRPr="00653097" w:rsidRDefault="00CC53FD" w:rsidP="00DE3D60">
            <w:pPr>
              <w:jc w:val="right"/>
              <w:rPr>
                <w:rFonts w:ascii="Cordia New" w:hAnsi="Cordia New" w:cs="Cordia New"/>
                <w:sz w:val="22"/>
                <w:szCs w:val="22"/>
              </w:rPr>
            </w:pPr>
            <w:r w:rsidRPr="00653097">
              <w:rPr>
                <w:rFonts w:ascii="Cordia New" w:hAnsi="Cordia New" w:cs="Cordia New"/>
                <w:sz w:val="22"/>
                <w:szCs w:val="22"/>
              </w:rPr>
              <w:t>0.07</w:t>
            </w:r>
          </w:p>
        </w:tc>
        <w:tc>
          <w:tcPr>
            <w:tcW w:w="1134" w:type="dxa"/>
            <w:tcBorders>
              <w:top w:val="nil"/>
              <w:left w:val="nil"/>
              <w:bottom w:val="single" w:sz="4" w:space="0" w:color="auto"/>
              <w:right w:val="single" w:sz="4" w:space="0" w:color="auto"/>
            </w:tcBorders>
            <w:shd w:val="clear" w:color="auto" w:fill="auto"/>
          </w:tcPr>
          <w:p w14:paraId="044343F7" w14:textId="77777777" w:rsidR="00CC53FD" w:rsidRPr="00653097" w:rsidRDefault="00CC53FD" w:rsidP="00DE3D60">
            <w:pPr>
              <w:jc w:val="center"/>
              <w:rPr>
                <w:rFonts w:ascii="Cordia New" w:hAnsi="Cordia New" w:cs="Cordia New"/>
                <w:szCs w:val="22"/>
              </w:rPr>
            </w:pPr>
            <w:r w:rsidRPr="00653097">
              <w:rPr>
                <w:rFonts w:ascii="Cordia New" w:hAnsi="Cordia New" w:cs="Cordia New"/>
                <w:sz w:val="22"/>
                <w:szCs w:val="22"/>
              </w:rPr>
              <w:t>25 Mar 2035</w:t>
            </w:r>
          </w:p>
          <w:p w14:paraId="23931D1E" w14:textId="77777777" w:rsidR="00CC53FD" w:rsidRPr="00653097" w:rsidRDefault="00CC53FD" w:rsidP="00DE3D60">
            <w:pPr>
              <w:jc w:val="center"/>
              <w:rPr>
                <w:rFonts w:ascii="Cordia New" w:hAnsi="Cordia New" w:cs="Cordia New"/>
                <w:sz w:val="22"/>
                <w:szCs w:val="22"/>
              </w:rPr>
            </w:pPr>
          </w:p>
        </w:tc>
        <w:tc>
          <w:tcPr>
            <w:tcW w:w="2693" w:type="dxa"/>
            <w:tcBorders>
              <w:top w:val="nil"/>
              <w:left w:val="nil"/>
              <w:bottom w:val="single" w:sz="4" w:space="0" w:color="auto"/>
              <w:right w:val="single" w:sz="4" w:space="0" w:color="auto"/>
            </w:tcBorders>
            <w:shd w:val="clear" w:color="auto" w:fill="auto"/>
          </w:tcPr>
          <w:p w14:paraId="5DD0DF30" w14:textId="77777777" w:rsidR="00CC53FD" w:rsidRPr="00653097" w:rsidRDefault="00CC53FD" w:rsidP="00DE3D60">
            <w:pPr>
              <w:rPr>
                <w:rFonts w:ascii="Cordia New" w:hAnsi="Cordia New" w:cs="Cordia New"/>
                <w:sz w:val="22"/>
                <w:szCs w:val="22"/>
              </w:rPr>
            </w:pPr>
            <w:r w:rsidRPr="00653097">
              <w:rPr>
                <w:rFonts w:ascii="Cordia New" w:hAnsi="Cordia New" w:cs="Cordia New"/>
                <w:sz w:val="22"/>
                <w:szCs w:val="22"/>
              </w:rPr>
              <w:t>CENTENNIAL NEWSTAN PTY LTD</w:t>
            </w:r>
          </w:p>
        </w:tc>
        <w:tc>
          <w:tcPr>
            <w:tcW w:w="1088" w:type="dxa"/>
            <w:tcBorders>
              <w:top w:val="nil"/>
              <w:left w:val="nil"/>
              <w:bottom w:val="single" w:sz="4" w:space="0" w:color="auto"/>
              <w:right w:val="single" w:sz="4" w:space="0" w:color="auto"/>
            </w:tcBorders>
            <w:shd w:val="clear" w:color="auto" w:fill="auto"/>
          </w:tcPr>
          <w:p w14:paraId="310F25BB" w14:textId="77777777" w:rsidR="00CC53FD" w:rsidRPr="00653097" w:rsidRDefault="00CC53FD" w:rsidP="00DE3D60">
            <w:pPr>
              <w:rPr>
                <w:rFonts w:ascii="Cordia New" w:hAnsi="Cordia New" w:cs="Cordia New"/>
                <w:sz w:val="22"/>
                <w:szCs w:val="22"/>
              </w:rPr>
            </w:pPr>
            <w:r w:rsidRPr="00653097">
              <w:rPr>
                <w:rFonts w:ascii="Cordia New" w:hAnsi="Cordia New" w:cs="Cordia New"/>
                <w:sz w:val="22"/>
                <w:szCs w:val="22"/>
              </w:rPr>
              <w:t>Care &amp; Maintenance</w:t>
            </w:r>
          </w:p>
        </w:tc>
      </w:tr>
      <w:tr w:rsidR="00CC53FD" w:rsidRPr="00330FCC" w14:paraId="4E7DA7D3"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5641A56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NEWSTAN</w:t>
            </w:r>
          </w:p>
        </w:tc>
        <w:tc>
          <w:tcPr>
            <w:tcW w:w="900" w:type="dxa"/>
            <w:tcBorders>
              <w:top w:val="single" w:sz="4" w:space="0" w:color="auto"/>
              <w:left w:val="nil"/>
              <w:bottom w:val="single" w:sz="4" w:space="0" w:color="auto"/>
              <w:right w:val="single" w:sz="4" w:space="0" w:color="auto"/>
            </w:tcBorders>
            <w:shd w:val="clear" w:color="auto" w:fill="auto"/>
          </w:tcPr>
          <w:p w14:paraId="2F730A7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MPL305</w:t>
            </w:r>
          </w:p>
        </w:tc>
        <w:tc>
          <w:tcPr>
            <w:tcW w:w="1390" w:type="dxa"/>
            <w:tcBorders>
              <w:top w:val="single" w:sz="4" w:space="0" w:color="auto"/>
              <w:left w:val="nil"/>
              <w:bottom w:val="single" w:sz="4" w:space="0" w:color="auto"/>
              <w:right w:val="single" w:sz="4" w:space="0" w:color="auto"/>
            </w:tcBorders>
            <w:shd w:val="clear" w:color="auto" w:fill="auto"/>
          </w:tcPr>
          <w:p w14:paraId="6B64DA2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AWABA</w:t>
            </w:r>
          </w:p>
        </w:tc>
        <w:tc>
          <w:tcPr>
            <w:tcW w:w="630" w:type="dxa"/>
            <w:tcBorders>
              <w:top w:val="single" w:sz="4" w:space="0" w:color="auto"/>
              <w:left w:val="nil"/>
              <w:bottom w:val="single" w:sz="4" w:space="0" w:color="auto"/>
              <w:right w:val="single" w:sz="4" w:space="0" w:color="auto"/>
            </w:tcBorders>
            <w:shd w:val="clear" w:color="auto" w:fill="auto"/>
          </w:tcPr>
          <w:p w14:paraId="17121E74"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2D270D9A" w14:textId="77777777" w:rsidR="00CC53FD" w:rsidRPr="00330FCC" w:rsidRDefault="00CC53FD" w:rsidP="00DE3D60">
            <w:pPr>
              <w:jc w:val="right"/>
              <w:rPr>
                <w:rFonts w:ascii="Cordia New" w:hAnsi="Cordia New" w:cs="Cordia New"/>
                <w:color w:val="000000"/>
                <w:sz w:val="22"/>
                <w:szCs w:val="22"/>
              </w:rPr>
            </w:pPr>
            <w:r>
              <w:rPr>
                <w:rFonts w:ascii="Cordia New" w:hAnsi="Cordia New" w:cs="Cordia New"/>
                <w:color w:val="000000"/>
                <w:sz w:val="22"/>
                <w:szCs w:val="22"/>
              </w:rPr>
              <w:t>0.4044</w:t>
            </w:r>
          </w:p>
        </w:tc>
        <w:tc>
          <w:tcPr>
            <w:tcW w:w="1134" w:type="dxa"/>
            <w:tcBorders>
              <w:top w:val="single" w:sz="4" w:space="0" w:color="auto"/>
              <w:left w:val="nil"/>
              <w:bottom w:val="single" w:sz="4" w:space="0" w:color="auto"/>
              <w:right w:val="single" w:sz="4" w:space="0" w:color="auto"/>
            </w:tcBorders>
            <w:shd w:val="clear" w:color="auto" w:fill="auto"/>
          </w:tcPr>
          <w:p w14:paraId="4E418F08" w14:textId="77777777" w:rsidR="00CC53FD" w:rsidRPr="00330FCC" w:rsidRDefault="00CC53FD" w:rsidP="00DE3D60">
            <w:pPr>
              <w:jc w:val="center"/>
              <w:rPr>
                <w:rFonts w:ascii="Cordia New" w:hAnsi="Cordia New" w:cs="Cordia New"/>
                <w:color w:val="000000"/>
                <w:szCs w:val="22"/>
              </w:rPr>
            </w:pPr>
            <w:r w:rsidRPr="00330FCC">
              <w:rPr>
                <w:rFonts w:ascii="Cordia New" w:hAnsi="Cordia New" w:cs="Cordia New"/>
                <w:color w:val="000000"/>
                <w:sz w:val="22"/>
                <w:szCs w:val="22"/>
              </w:rPr>
              <w:t>25 Mar 20</w:t>
            </w:r>
            <w:r>
              <w:rPr>
                <w:rFonts w:ascii="Cordia New" w:hAnsi="Cordia New" w:cs="Cordia New"/>
                <w:color w:val="000000"/>
                <w:sz w:val="22"/>
                <w:szCs w:val="22"/>
              </w:rPr>
              <w:t>35</w:t>
            </w:r>
          </w:p>
          <w:p w14:paraId="441907B0" w14:textId="77777777" w:rsidR="00CC53FD" w:rsidRPr="00330FCC" w:rsidRDefault="00CC53FD" w:rsidP="00DE3D60">
            <w:pPr>
              <w:jc w:val="center"/>
              <w:rPr>
                <w:rFonts w:ascii="Cordia New" w:hAnsi="Cordia New" w:cs="Cordia New"/>
                <w:color w:val="000000"/>
                <w:sz w:val="22"/>
                <w:szCs w:val="22"/>
              </w:rPr>
            </w:pPr>
          </w:p>
        </w:tc>
        <w:tc>
          <w:tcPr>
            <w:tcW w:w="2693" w:type="dxa"/>
            <w:tcBorders>
              <w:top w:val="single" w:sz="4" w:space="0" w:color="auto"/>
              <w:left w:val="nil"/>
              <w:bottom w:val="single" w:sz="4" w:space="0" w:color="auto"/>
              <w:right w:val="single" w:sz="4" w:space="0" w:color="auto"/>
            </w:tcBorders>
            <w:shd w:val="clear" w:color="auto" w:fill="auto"/>
          </w:tcPr>
          <w:p w14:paraId="0F48C65A"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NEWSTAN PTY LTD</w:t>
            </w:r>
          </w:p>
        </w:tc>
        <w:tc>
          <w:tcPr>
            <w:tcW w:w="1088" w:type="dxa"/>
            <w:tcBorders>
              <w:top w:val="single" w:sz="4" w:space="0" w:color="auto"/>
              <w:left w:val="nil"/>
              <w:bottom w:val="single" w:sz="4" w:space="0" w:color="auto"/>
              <w:right w:val="single" w:sz="4" w:space="0" w:color="auto"/>
            </w:tcBorders>
            <w:shd w:val="clear" w:color="auto" w:fill="auto"/>
          </w:tcPr>
          <w:p w14:paraId="75EE353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Care &amp; Maintenance</w:t>
            </w:r>
          </w:p>
        </w:tc>
      </w:tr>
      <w:tr w:rsidR="00CC53FD" w:rsidRPr="00330FCC" w14:paraId="7A92505E"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459C1FE5"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NEWSTAN</w:t>
            </w:r>
          </w:p>
        </w:tc>
        <w:tc>
          <w:tcPr>
            <w:tcW w:w="900" w:type="dxa"/>
            <w:tcBorders>
              <w:top w:val="single" w:sz="4" w:space="0" w:color="auto"/>
              <w:left w:val="nil"/>
              <w:bottom w:val="single" w:sz="4" w:space="0" w:color="auto"/>
              <w:right w:val="single" w:sz="4" w:space="0" w:color="auto"/>
            </w:tcBorders>
            <w:shd w:val="clear" w:color="auto" w:fill="auto"/>
          </w:tcPr>
          <w:p w14:paraId="118070A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ML1480</w:t>
            </w:r>
          </w:p>
        </w:tc>
        <w:tc>
          <w:tcPr>
            <w:tcW w:w="1390" w:type="dxa"/>
            <w:tcBorders>
              <w:top w:val="single" w:sz="4" w:space="0" w:color="auto"/>
              <w:left w:val="nil"/>
              <w:bottom w:val="single" w:sz="4" w:space="0" w:color="auto"/>
              <w:right w:val="single" w:sz="4" w:space="0" w:color="auto"/>
            </w:tcBorders>
            <w:shd w:val="clear" w:color="auto" w:fill="auto"/>
          </w:tcPr>
          <w:p w14:paraId="076E960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AWABA</w:t>
            </w:r>
          </w:p>
        </w:tc>
        <w:tc>
          <w:tcPr>
            <w:tcW w:w="630" w:type="dxa"/>
            <w:tcBorders>
              <w:top w:val="single" w:sz="4" w:space="0" w:color="auto"/>
              <w:left w:val="nil"/>
              <w:bottom w:val="single" w:sz="4" w:space="0" w:color="auto"/>
              <w:right w:val="single" w:sz="4" w:space="0" w:color="auto"/>
            </w:tcBorders>
            <w:shd w:val="clear" w:color="auto" w:fill="auto"/>
          </w:tcPr>
          <w:p w14:paraId="387F5354"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07AC98DB"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color w:val="000000"/>
                <w:sz w:val="22"/>
                <w:szCs w:val="22"/>
              </w:rPr>
              <w:t>14.49</w:t>
            </w:r>
          </w:p>
        </w:tc>
        <w:tc>
          <w:tcPr>
            <w:tcW w:w="1134" w:type="dxa"/>
            <w:tcBorders>
              <w:top w:val="single" w:sz="4" w:space="0" w:color="auto"/>
              <w:left w:val="nil"/>
              <w:bottom w:val="single" w:sz="4" w:space="0" w:color="auto"/>
              <w:right w:val="single" w:sz="4" w:space="0" w:color="auto"/>
            </w:tcBorders>
            <w:shd w:val="clear" w:color="auto" w:fill="auto"/>
          </w:tcPr>
          <w:p w14:paraId="0370CD26"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20 Jul 2023</w:t>
            </w:r>
          </w:p>
        </w:tc>
        <w:tc>
          <w:tcPr>
            <w:tcW w:w="2693" w:type="dxa"/>
            <w:tcBorders>
              <w:top w:val="single" w:sz="4" w:space="0" w:color="auto"/>
              <w:left w:val="nil"/>
              <w:bottom w:val="single" w:sz="4" w:space="0" w:color="auto"/>
              <w:right w:val="single" w:sz="4" w:space="0" w:color="auto"/>
            </w:tcBorders>
            <w:shd w:val="clear" w:color="auto" w:fill="auto"/>
          </w:tcPr>
          <w:p w14:paraId="197AD824"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NEWSTAN PTY LTD</w:t>
            </w:r>
          </w:p>
        </w:tc>
        <w:tc>
          <w:tcPr>
            <w:tcW w:w="1088" w:type="dxa"/>
            <w:tcBorders>
              <w:top w:val="single" w:sz="4" w:space="0" w:color="auto"/>
              <w:left w:val="nil"/>
              <w:bottom w:val="single" w:sz="4" w:space="0" w:color="auto"/>
              <w:right w:val="single" w:sz="4" w:space="0" w:color="auto"/>
            </w:tcBorders>
            <w:shd w:val="clear" w:color="auto" w:fill="auto"/>
          </w:tcPr>
          <w:p w14:paraId="18C28C6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Care &amp; Maintenance</w:t>
            </w:r>
          </w:p>
        </w:tc>
      </w:tr>
      <w:tr w:rsidR="00CC53FD" w:rsidRPr="00330FCC" w14:paraId="6D97F173"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5A222261"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NEWSTAN</w:t>
            </w:r>
          </w:p>
        </w:tc>
        <w:tc>
          <w:tcPr>
            <w:tcW w:w="900" w:type="dxa"/>
            <w:tcBorders>
              <w:top w:val="single" w:sz="4" w:space="0" w:color="auto"/>
              <w:left w:val="nil"/>
              <w:bottom w:val="single" w:sz="4" w:space="0" w:color="auto"/>
              <w:right w:val="single" w:sz="4" w:space="0" w:color="auto"/>
            </w:tcBorders>
            <w:shd w:val="clear" w:color="auto" w:fill="auto"/>
          </w:tcPr>
          <w:p w14:paraId="6A8DC35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MPL327</w:t>
            </w:r>
          </w:p>
        </w:tc>
        <w:tc>
          <w:tcPr>
            <w:tcW w:w="1390" w:type="dxa"/>
            <w:tcBorders>
              <w:top w:val="single" w:sz="4" w:space="0" w:color="auto"/>
              <w:left w:val="nil"/>
              <w:bottom w:val="single" w:sz="4" w:space="0" w:color="auto"/>
              <w:right w:val="single" w:sz="4" w:space="0" w:color="auto"/>
            </w:tcBorders>
            <w:shd w:val="clear" w:color="auto" w:fill="auto"/>
          </w:tcPr>
          <w:p w14:paraId="5B8CEF1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AWABA</w:t>
            </w:r>
          </w:p>
        </w:tc>
        <w:tc>
          <w:tcPr>
            <w:tcW w:w="630" w:type="dxa"/>
            <w:tcBorders>
              <w:top w:val="single" w:sz="4" w:space="0" w:color="auto"/>
              <w:left w:val="nil"/>
              <w:bottom w:val="single" w:sz="4" w:space="0" w:color="auto"/>
              <w:right w:val="single" w:sz="4" w:space="0" w:color="auto"/>
            </w:tcBorders>
            <w:shd w:val="clear" w:color="auto" w:fill="auto"/>
          </w:tcPr>
          <w:p w14:paraId="48BC8464"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032FDE07" w14:textId="77777777" w:rsidR="00CC53FD" w:rsidRPr="00330FCC" w:rsidRDefault="00CC53FD" w:rsidP="00DE3D60">
            <w:pPr>
              <w:jc w:val="right"/>
              <w:rPr>
                <w:rFonts w:ascii="Cordia New" w:hAnsi="Cordia New" w:cs="Cordia New"/>
                <w:color w:val="000000"/>
                <w:sz w:val="22"/>
                <w:szCs w:val="22"/>
              </w:rPr>
            </w:pPr>
            <w:r w:rsidRPr="00330FCC">
              <w:rPr>
                <w:rFonts w:ascii="Cordia New" w:hAnsi="Cordia New" w:cs="Cordia New"/>
                <w:sz w:val="22"/>
                <w:szCs w:val="22"/>
              </w:rPr>
              <w:t>1.041</w:t>
            </w:r>
          </w:p>
        </w:tc>
        <w:tc>
          <w:tcPr>
            <w:tcW w:w="1134" w:type="dxa"/>
            <w:tcBorders>
              <w:top w:val="single" w:sz="4" w:space="0" w:color="auto"/>
              <w:left w:val="nil"/>
              <w:bottom w:val="single" w:sz="4" w:space="0" w:color="auto"/>
              <w:right w:val="single" w:sz="4" w:space="0" w:color="auto"/>
            </w:tcBorders>
            <w:shd w:val="clear" w:color="auto" w:fill="auto"/>
          </w:tcPr>
          <w:p w14:paraId="5E656305" w14:textId="77777777" w:rsidR="00CC53FD" w:rsidRDefault="00CC53FD" w:rsidP="00DE3D60">
            <w:pPr>
              <w:jc w:val="center"/>
              <w:rPr>
                <w:rFonts w:ascii="Cordia New" w:hAnsi="Cordia New" w:cs="Cordia New"/>
                <w:sz w:val="22"/>
                <w:szCs w:val="22"/>
              </w:rPr>
            </w:pPr>
            <w:r w:rsidRPr="00330FCC">
              <w:rPr>
                <w:rFonts w:ascii="Cordia New" w:hAnsi="Cordia New" w:cs="Cordia New"/>
                <w:sz w:val="22"/>
                <w:szCs w:val="22"/>
              </w:rPr>
              <w:t>5 Aug 20</w:t>
            </w:r>
            <w:r>
              <w:rPr>
                <w:rFonts w:ascii="Cordia New" w:hAnsi="Cordia New" w:cs="Cordia New"/>
                <w:sz w:val="22"/>
                <w:szCs w:val="22"/>
              </w:rPr>
              <w:t>36</w:t>
            </w:r>
          </w:p>
          <w:p w14:paraId="7294A4A9" w14:textId="77777777" w:rsidR="00CC53FD" w:rsidRPr="00330FCC" w:rsidRDefault="00CC53FD" w:rsidP="00DE3D60">
            <w:pPr>
              <w:jc w:val="center"/>
              <w:rPr>
                <w:rFonts w:ascii="Cordia New" w:hAnsi="Cordia New" w:cs="Cordia New"/>
                <w:color w:val="000000"/>
                <w:sz w:val="22"/>
                <w:szCs w:val="22"/>
              </w:rPr>
            </w:pPr>
          </w:p>
        </w:tc>
        <w:tc>
          <w:tcPr>
            <w:tcW w:w="2693" w:type="dxa"/>
            <w:tcBorders>
              <w:top w:val="single" w:sz="4" w:space="0" w:color="auto"/>
              <w:left w:val="nil"/>
              <w:bottom w:val="single" w:sz="4" w:space="0" w:color="auto"/>
              <w:right w:val="single" w:sz="4" w:space="0" w:color="auto"/>
            </w:tcBorders>
            <w:shd w:val="clear" w:color="auto" w:fill="auto"/>
          </w:tcPr>
          <w:p w14:paraId="4B7DE32D"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NEWSTAN PTY LTD</w:t>
            </w:r>
          </w:p>
        </w:tc>
        <w:tc>
          <w:tcPr>
            <w:tcW w:w="1088" w:type="dxa"/>
            <w:tcBorders>
              <w:top w:val="single" w:sz="4" w:space="0" w:color="auto"/>
              <w:left w:val="nil"/>
              <w:bottom w:val="single" w:sz="4" w:space="0" w:color="auto"/>
              <w:right w:val="single" w:sz="4" w:space="0" w:color="auto"/>
            </w:tcBorders>
            <w:shd w:val="clear" w:color="auto" w:fill="auto"/>
          </w:tcPr>
          <w:p w14:paraId="378111E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Care &amp; Maintenance</w:t>
            </w:r>
          </w:p>
        </w:tc>
      </w:tr>
      <w:tr w:rsidR="00CC53FD" w:rsidRPr="00330FCC" w14:paraId="25595796"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7916CD9F"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SPRINGVALE</w:t>
            </w:r>
          </w:p>
        </w:tc>
        <w:tc>
          <w:tcPr>
            <w:tcW w:w="900" w:type="dxa"/>
            <w:tcBorders>
              <w:top w:val="single" w:sz="4" w:space="0" w:color="auto"/>
              <w:left w:val="nil"/>
              <w:bottom w:val="single" w:sz="4" w:space="0" w:color="auto"/>
              <w:right w:val="single" w:sz="4" w:space="0" w:color="auto"/>
            </w:tcBorders>
            <w:shd w:val="clear" w:color="auto" w:fill="auto"/>
          </w:tcPr>
          <w:p w14:paraId="7ADB4EE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ML1303</w:t>
            </w:r>
          </w:p>
        </w:tc>
        <w:tc>
          <w:tcPr>
            <w:tcW w:w="1390" w:type="dxa"/>
            <w:tcBorders>
              <w:top w:val="single" w:sz="4" w:space="0" w:color="auto"/>
              <w:left w:val="nil"/>
              <w:bottom w:val="single" w:sz="4" w:space="0" w:color="auto"/>
              <w:right w:val="single" w:sz="4" w:space="0" w:color="auto"/>
            </w:tcBorders>
            <w:shd w:val="clear" w:color="auto" w:fill="auto"/>
          </w:tcPr>
          <w:p w14:paraId="4A6F2E1D"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LIDSDALE &amp; MARANGAROO</w:t>
            </w:r>
          </w:p>
        </w:tc>
        <w:tc>
          <w:tcPr>
            <w:tcW w:w="630" w:type="dxa"/>
            <w:tcBorders>
              <w:top w:val="single" w:sz="4" w:space="0" w:color="auto"/>
              <w:left w:val="nil"/>
              <w:bottom w:val="single" w:sz="4" w:space="0" w:color="auto"/>
              <w:right w:val="single" w:sz="4" w:space="0" w:color="auto"/>
            </w:tcBorders>
            <w:shd w:val="clear" w:color="auto" w:fill="auto"/>
          </w:tcPr>
          <w:p w14:paraId="2648F6EA"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color w:val="000000"/>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58352375"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713</w:t>
            </w:r>
          </w:p>
        </w:tc>
        <w:tc>
          <w:tcPr>
            <w:tcW w:w="1134" w:type="dxa"/>
            <w:tcBorders>
              <w:top w:val="single" w:sz="4" w:space="0" w:color="auto"/>
              <w:left w:val="nil"/>
              <w:bottom w:val="single" w:sz="4" w:space="0" w:color="auto"/>
              <w:right w:val="single" w:sz="4" w:space="0" w:color="auto"/>
            </w:tcBorders>
            <w:shd w:val="clear" w:color="auto" w:fill="auto"/>
          </w:tcPr>
          <w:p w14:paraId="099E1F0B" w14:textId="77777777" w:rsidR="00CC53FD" w:rsidRPr="00330FCC" w:rsidRDefault="00CC53FD" w:rsidP="00DE3D60">
            <w:pPr>
              <w:jc w:val="center"/>
              <w:rPr>
                <w:rFonts w:ascii="Cordia New" w:hAnsi="Cordia New" w:cs="Cordia New"/>
                <w:szCs w:val="22"/>
              </w:rPr>
            </w:pPr>
            <w:r w:rsidRPr="00330FCC">
              <w:rPr>
                <w:rFonts w:ascii="Cordia New" w:hAnsi="Cordia New" w:cs="Cordia New"/>
                <w:sz w:val="22"/>
                <w:szCs w:val="22"/>
              </w:rPr>
              <w:t>15 Dec 20</w:t>
            </w:r>
            <w:r>
              <w:rPr>
                <w:rFonts w:ascii="Cordia New" w:hAnsi="Cordia New" w:cs="Cordia New"/>
                <w:sz w:val="22"/>
                <w:szCs w:val="22"/>
              </w:rPr>
              <w:t>34</w:t>
            </w:r>
          </w:p>
          <w:p w14:paraId="12198CD1" w14:textId="77777777" w:rsidR="00CC53FD" w:rsidRPr="00330FCC" w:rsidRDefault="00CC53FD" w:rsidP="00DE3D60">
            <w:pPr>
              <w:rPr>
                <w:rFonts w:ascii="Cordia New" w:hAnsi="Cordia New" w:cs="Cordia New"/>
                <w:sz w:val="22"/>
                <w:szCs w:val="22"/>
              </w:rPr>
            </w:pPr>
          </w:p>
        </w:tc>
        <w:tc>
          <w:tcPr>
            <w:tcW w:w="2693" w:type="dxa"/>
            <w:tcBorders>
              <w:top w:val="single" w:sz="4" w:space="0" w:color="auto"/>
              <w:left w:val="nil"/>
              <w:bottom w:val="single" w:sz="4" w:space="0" w:color="auto"/>
              <w:right w:val="single" w:sz="4" w:space="0" w:color="auto"/>
            </w:tcBorders>
            <w:shd w:val="clear" w:color="auto" w:fill="auto"/>
          </w:tcPr>
          <w:p w14:paraId="793BDAA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084049B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color w:val="000000"/>
                <w:sz w:val="22"/>
                <w:szCs w:val="22"/>
              </w:rPr>
              <w:t>Production</w:t>
            </w:r>
          </w:p>
        </w:tc>
      </w:tr>
      <w:tr w:rsidR="00CC53FD" w:rsidRPr="00330FCC" w14:paraId="519725B5"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6F81E85C"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sz w:val="22"/>
                <w:szCs w:val="22"/>
              </w:rPr>
              <w:t>SPRINGVALE</w:t>
            </w:r>
          </w:p>
        </w:tc>
        <w:tc>
          <w:tcPr>
            <w:tcW w:w="900" w:type="dxa"/>
            <w:tcBorders>
              <w:top w:val="single" w:sz="4" w:space="0" w:color="auto"/>
              <w:left w:val="nil"/>
              <w:bottom w:val="single" w:sz="4" w:space="0" w:color="auto"/>
              <w:right w:val="single" w:sz="4" w:space="0" w:color="auto"/>
            </w:tcBorders>
            <w:shd w:val="clear" w:color="auto" w:fill="auto"/>
          </w:tcPr>
          <w:p w14:paraId="65BC0D93"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sz w:val="22"/>
                <w:szCs w:val="22"/>
              </w:rPr>
              <w:t>ML1588</w:t>
            </w:r>
          </w:p>
        </w:tc>
        <w:tc>
          <w:tcPr>
            <w:tcW w:w="1390" w:type="dxa"/>
            <w:tcBorders>
              <w:top w:val="single" w:sz="4" w:space="0" w:color="auto"/>
              <w:left w:val="nil"/>
              <w:bottom w:val="single" w:sz="4" w:space="0" w:color="auto"/>
              <w:right w:val="single" w:sz="4" w:space="0" w:color="auto"/>
            </w:tcBorders>
            <w:shd w:val="clear" w:color="auto" w:fill="auto"/>
          </w:tcPr>
          <w:p w14:paraId="7A61BFDA"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sz w:val="22"/>
                <w:szCs w:val="22"/>
              </w:rPr>
              <w:t>COOK &amp; CLWYDD</w:t>
            </w:r>
          </w:p>
        </w:tc>
        <w:tc>
          <w:tcPr>
            <w:tcW w:w="630" w:type="dxa"/>
            <w:tcBorders>
              <w:top w:val="single" w:sz="4" w:space="0" w:color="auto"/>
              <w:left w:val="nil"/>
              <w:bottom w:val="single" w:sz="4" w:space="0" w:color="auto"/>
              <w:right w:val="single" w:sz="4" w:space="0" w:color="auto"/>
            </w:tcBorders>
            <w:shd w:val="clear" w:color="auto" w:fill="auto"/>
          </w:tcPr>
          <w:p w14:paraId="130A0D47"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03AC12AC"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976</w:t>
            </w:r>
          </w:p>
        </w:tc>
        <w:tc>
          <w:tcPr>
            <w:tcW w:w="1134" w:type="dxa"/>
            <w:tcBorders>
              <w:top w:val="single" w:sz="4" w:space="0" w:color="auto"/>
              <w:left w:val="nil"/>
              <w:bottom w:val="single" w:sz="4" w:space="0" w:color="auto"/>
              <w:right w:val="single" w:sz="4" w:space="0" w:color="auto"/>
            </w:tcBorders>
            <w:shd w:val="clear" w:color="auto" w:fill="auto"/>
          </w:tcPr>
          <w:p w14:paraId="7B54F499"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19 Oct 2027</w:t>
            </w:r>
          </w:p>
        </w:tc>
        <w:tc>
          <w:tcPr>
            <w:tcW w:w="2693" w:type="dxa"/>
            <w:tcBorders>
              <w:top w:val="single" w:sz="4" w:space="0" w:color="auto"/>
              <w:left w:val="nil"/>
              <w:bottom w:val="single" w:sz="4" w:space="0" w:color="auto"/>
              <w:right w:val="single" w:sz="4" w:space="0" w:color="auto"/>
            </w:tcBorders>
            <w:shd w:val="clear" w:color="auto" w:fill="auto"/>
          </w:tcPr>
          <w:p w14:paraId="0538808E"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63A87B82"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sz w:val="22"/>
                <w:szCs w:val="22"/>
              </w:rPr>
              <w:t>Production</w:t>
            </w:r>
          </w:p>
        </w:tc>
      </w:tr>
      <w:tr w:rsidR="00CC53FD" w:rsidRPr="00330FCC" w14:paraId="16420A70"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2E8E77C8"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sz w:val="22"/>
                <w:szCs w:val="22"/>
              </w:rPr>
              <w:t>SPRINGVALE</w:t>
            </w:r>
          </w:p>
        </w:tc>
        <w:tc>
          <w:tcPr>
            <w:tcW w:w="900" w:type="dxa"/>
            <w:tcBorders>
              <w:top w:val="single" w:sz="4" w:space="0" w:color="auto"/>
              <w:left w:val="nil"/>
              <w:bottom w:val="single" w:sz="4" w:space="0" w:color="auto"/>
              <w:right w:val="single" w:sz="4" w:space="0" w:color="auto"/>
            </w:tcBorders>
            <w:shd w:val="clear" w:color="auto" w:fill="auto"/>
          </w:tcPr>
          <w:p w14:paraId="2A960422"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sz w:val="22"/>
                <w:szCs w:val="22"/>
              </w:rPr>
              <w:t>CL377</w:t>
            </w:r>
          </w:p>
        </w:tc>
        <w:tc>
          <w:tcPr>
            <w:tcW w:w="1390" w:type="dxa"/>
            <w:tcBorders>
              <w:top w:val="single" w:sz="4" w:space="0" w:color="auto"/>
              <w:left w:val="nil"/>
              <w:bottom w:val="single" w:sz="4" w:space="0" w:color="auto"/>
              <w:right w:val="single" w:sz="4" w:space="0" w:color="auto"/>
            </w:tcBorders>
            <w:shd w:val="clear" w:color="auto" w:fill="auto"/>
          </w:tcPr>
          <w:p w14:paraId="582942F9"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sz w:val="22"/>
                <w:szCs w:val="22"/>
              </w:rPr>
              <w:t>LIDSDALE &amp; MARANGAROO</w:t>
            </w:r>
          </w:p>
        </w:tc>
        <w:tc>
          <w:tcPr>
            <w:tcW w:w="630" w:type="dxa"/>
            <w:tcBorders>
              <w:top w:val="single" w:sz="4" w:space="0" w:color="auto"/>
              <w:left w:val="nil"/>
              <w:bottom w:val="single" w:sz="4" w:space="0" w:color="auto"/>
              <w:right w:val="single" w:sz="4" w:space="0" w:color="auto"/>
            </w:tcBorders>
            <w:shd w:val="clear" w:color="auto" w:fill="auto"/>
          </w:tcPr>
          <w:p w14:paraId="41FB3442" w14:textId="77777777" w:rsidR="00CC53FD" w:rsidRPr="00330FCC" w:rsidRDefault="00CC53FD" w:rsidP="00DE3D60">
            <w:pPr>
              <w:jc w:val="center"/>
              <w:rPr>
                <w:rFonts w:ascii="Cordia New" w:hAnsi="Cordia New" w:cs="Cordia New"/>
                <w:color w:val="000000"/>
                <w:sz w:val="22"/>
                <w:szCs w:val="22"/>
              </w:rPr>
            </w:pPr>
            <w:r w:rsidRPr="00330FCC">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5D108DBC"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1,105</w:t>
            </w:r>
          </w:p>
        </w:tc>
        <w:tc>
          <w:tcPr>
            <w:tcW w:w="1134" w:type="dxa"/>
            <w:tcBorders>
              <w:top w:val="single" w:sz="4" w:space="0" w:color="auto"/>
              <w:left w:val="nil"/>
              <w:bottom w:val="single" w:sz="4" w:space="0" w:color="auto"/>
              <w:right w:val="single" w:sz="4" w:space="0" w:color="auto"/>
            </w:tcBorders>
            <w:shd w:val="clear" w:color="auto" w:fill="auto"/>
          </w:tcPr>
          <w:p w14:paraId="5F1A4341"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9 Mar 2025</w:t>
            </w:r>
          </w:p>
        </w:tc>
        <w:tc>
          <w:tcPr>
            <w:tcW w:w="2693" w:type="dxa"/>
            <w:tcBorders>
              <w:top w:val="single" w:sz="4" w:space="0" w:color="auto"/>
              <w:left w:val="nil"/>
              <w:bottom w:val="single" w:sz="4" w:space="0" w:color="auto"/>
              <w:right w:val="single" w:sz="4" w:space="0" w:color="auto"/>
            </w:tcBorders>
            <w:shd w:val="clear" w:color="auto" w:fill="auto"/>
          </w:tcPr>
          <w:p w14:paraId="0D930C47"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5D4AB657" w14:textId="77777777" w:rsidR="00CC53FD" w:rsidRPr="00330FCC" w:rsidRDefault="00CC53FD" w:rsidP="00DE3D60">
            <w:pPr>
              <w:rPr>
                <w:rFonts w:ascii="Cordia New" w:hAnsi="Cordia New" w:cs="Cordia New"/>
                <w:color w:val="000000"/>
                <w:sz w:val="22"/>
                <w:szCs w:val="22"/>
              </w:rPr>
            </w:pPr>
            <w:r w:rsidRPr="00330FCC">
              <w:rPr>
                <w:rFonts w:ascii="Cordia New" w:hAnsi="Cordia New" w:cs="Cordia New"/>
                <w:sz w:val="22"/>
                <w:szCs w:val="22"/>
              </w:rPr>
              <w:t>Production</w:t>
            </w:r>
          </w:p>
        </w:tc>
      </w:tr>
      <w:tr w:rsidR="00CC53FD" w:rsidRPr="00330FCC" w14:paraId="0EB7528C"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7E973490"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SPRINGVALE</w:t>
            </w:r>
          </w:p>
        </w:tc>
        <w:tc>
          <w:tcPr>
            <w:tcW w:w="900" w:type="dxa"/>
            <w:tcBorders>
              <w:top w:val="single" w:sz="4" w:space="0" w:color="auto"/>
              <w:left w:val="nil"/>
              <w:bottom w:val="single" w:sz="4" w:space="0" w:color="auto"/>
              <w:right w:val="single" w:sz="4" w:space="0" w:color="auto"/>
            </w:tcBorders>
            <w:shd w:val="clear" w:color="auto" w:fill="auto"/>
          </w:tcPr>
          <w:p w14:paraId="09C87C44"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MPL314</w:t>
            </w:r>
          </w:p>
        </w:tc>
        <w:tc>
          <w:tcPr>
            <w:tcW w:w="1390" w:type="dxa"/>
            <w:tcBorders>
              <w:top w:val="single" w:sz="4" w:space="0" w:color="auto"/>
              <w:left w:val="nil"/>
              <w:bottom w:val="single" w:sz="4" w:space="0" w:color="auto"/>
              <w:right w:val="single" w:sz="4" w:space="0" w:color="auto"/>
            </w:tcBorders>
            <w:shd w:val="clear" w:color="auto" w:fill="auto"/>
          </w:tcPr>
          <w:p w14:paraId="6B53EB3B"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LIDSDALE</w:t>
            </w:r>
          </w:p>
        </w:tc>
        <w:tc>
          <w:tcPr>
            <w:tcW w:w="630" w:type="dxa"/>
            <w:tcBorders>
              <w:top w:val="single" w:sz="4" w:space="0" w:color="auto"/>
              <w:left w:val="nil"/>
              <w:bottom w:val="single" w:sz="4" w:space="0" w:color="auto"/>
              <w:right w:val="single" w:sz="4" w:space="0" w:color="auto"/>
            </w:tcBorders>
            <w:shd w:val="clear" w:color="auto" w:fill="auto"/>
          </w:tcPr>
          <w:p w14:paraId="0D742EEC"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3D38CA35"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95.9</w:t>
            </w:r>
            <w:r>
              <w:rPr>
                <w:rFonts w:ascii="Cordia New" w:hAnsi="Cordia New" w:cs="Cordia New"/>
                <w:sz w:val="22"/>
                <w:szCs w:val="22"/>
              </w:rPr>
              <w:t>8</w:t>
            </w:r>
          </w:p>
        </w:tc>
        <w:tc>
          <w:tcPr>
            <w:tcW w:w="1134" w:type="dxa"/>
            <w:tcBorders>
              <w:top w:val="single" w:sz="4" w:space="0" w:color="auto"/>
              <w:left w:val="nil"/>
              <w:bottom w:val="single" w:sz="4" w:space="0" w:color="auto"/>
              <w:right w:val="single" w:sz="4" w:space="0" w:color="auto"/>
            </w:tcBorders>
            <w:shd w:val="clear" w:color="auto" w:fill="auto"/>
          </w:tcPr>
          <w:p w14:paraId="46B22F1E"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3 Aug 20</w:t>
            </w:r>
            <w:r>
              <w:rPr>
                <w:rFonts w:ascii="Cordia New" w:hAnsi="Cordia New" w:cs="Cordia New"/>
                <w:sz w:val="22"/>
                <w:szCs w:val="22"/>
              </w:rPr>
              <w:t>35</w:t>
            </w:r>
            <w:r w:rsidRPr="00330FCC">
              <w:rPr>
                <w:rFonts w:ascii="Cordia New" w:hAnsi="Cordia New" w:cs="Cordia New"/>
                <w:sz w:val="22"/>
                <w:szCs w:val="22"/>
              </w:rPr>
              <w:t xml:space="preserve"> </w:t>
            </w:r>
          </w:p>
        </w:tc>
        <w:tc>
          <w:tcPr>
            <w:tcW w:w="2693" w:type="dxa"/>
            <w:tcBorders>
              <w:top w:val="single" w:sz="4" w:space="0" w:color="auto"/>
              <w:left w:val="nil"/>
              <w:bottom w:val="single" w:sz="4" w:space="0" w:color="auto"/>
              <w:right w:val="single" w:sz="4" w:space="0" w:color="auto"/>
            </w:tcBorders>
            <w:shd w:val="clear" w:color="auto" w:fill="auto"/>
          </w:tcPr>
          <w:p w14:paraId="3CC65FE6"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2159D7C5"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Production</w:t>
            </w:r>
          </w:p>
        </w:tc>
      </w:tr>
      <w:tr w:rsidR="00CC53FD" w:rsidRPr="00330FCC" w14:paraId="08AE8CF3"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29E67E42"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SPRINGVALE</w:t>
            </w:r>
          </w:p>
        </w:tc>
        <w:tc>
          <w:tcPr>
            <w:tcW w:w="900" w:type="dxa"/>
            <w:tcBorders>
              <w:top w:val="single" w:sz="4" w:space="0" w:color="auto"/>
              <w:left w:val="nil"/>
              <w:bottom w:val="single" w:sz="4" w:space="0" w:color="auto"/>
              <w:right w:val="single" w:sz="4" w:space="0" w:color="auto"/>
            </w:tcBorders>
            <w:shd w:val="clear" w:color="auto" w:fill="auto"/>
          </w:tcPr>
          <w:p w14:paraId="0A8662B3"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ML1323</w:t>
            </w:r>
          </w:p>
        </w:tc>
        <w:tc>
          <w:tcPr>
            <w:tcW w:w="1390" w:type="dxa"/>
            <w:tcBorders>
              <w:top w:val="single" w:sz="4" w:space="0" w:color="auto"/>
              <w:left w:val="nil"/>
              <w:bottom w:val="single" w:sz="4" w:space="0" w:color="auto"/>
              <w:right w:val="single" w:sz="4" w:space="0" w:color="auto"/>
            </w:tcBorders>
            <w:shd w:val="clear" w:color="auto" w:fill="auto"/>
          </w:tcPr>
          <w:p w14:paraId="608533C2"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LIDSDALE &amp; MARANGAROO</w:t>
            </w:r>
          </w:p>
        </w:tc>
        <w:tc>
          <w:tcPr>
            <w:tcW w:w="630" w:type="dxa"/>
            <w:tcBorders>
              <w:top w:val="single" w:sz="4" w:space="0" w:color="auto"/>
              <w:left w:val="nil"/>
              <w:bottom w:val="single" w:sz="4" w:space="0" w:color="auto"/>
              <w:right w:val="single" w:sz="4" w:space="0" w:color="auto"/>
            </w:tcBorders>
            <w:shd w:val="clear" w:color="auto" w:fill="auto"/>
          </w:tcPr>
          <w:p w14:paraId="711F854C"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61499D0F"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30.24</w:t>
            </w:r>
          </w:p>
        </w:tc>
        <w:tc>
          <w:tcPr>
            <w:tcW w:w="1134" w:type="dxa"/>
            <w:tcBorders>
              <w:top w:val="single" w:sz="4" w:space="0" w:color="auto"/>
              <w:left w:val="nil"/>
              <w:bottom w:val="single" w:sz="4" w:space="0" w:color="auto"/>
              <w:right w:val="single" w:sz="4" w:space="0" w:color="auto"/>
            </w:tcBorders>
            <w:shd w:val="clear" w:color="auto" w:fill="auto"/>
          </w:tcPr>
          <w:p w14:paraId="601B2A61"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3 Aug 20</w:t>
            </w:r>
            <w:r>
              <w:rPr>
                <w:rFonts w:ascii="Cordia New" w:hAnsi="Cordia New" w:cs="Cordia New"/>
                <w:sz w:val="22"/>
                <w:szCs w:val="22"/>
              </w:rPr>
              <w:t>35</w:t>
            </w:r>
          </w:p>
        </w:tc>
        <w:tc>
          <w:tcPr>
            <w:tcW w:w="2693" w:type="dxa"/>
            <w:tcBorders>
              <w:top w:val="single" w:sz="4" w:space="0" w:color="auto"/>
              <w:left w:val="nil"/>
              <w:bottom w:val="single" w:sz="4" w:space="0" w:color="auto"/>
              <w:right w:val="single" w:sz="4" w:space="0" w:color="auto"/>
            </w:tcBorders>
            <w:shd w:val="clear" w:color="auto" w:fill="auto"/>
          </w:tcPr>
          <w:p w14:paraId="0D35B497"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605DC72A"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Production</w:t>
            </w:r>
          </w:p>
        </w:tc>
      </w:tr>
      <w:tr w:rsidR="00CC53FD" w:rsidRPr="00330FCC" w14:paraId="3CC856B3"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2B61EEF7"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SPRINGVALE</w:t>
            </w:r>
          </w:p>
        </w:tc>
        <w:tc>
          <w:tcPr>
            <w:tcW w:w="900" w:type="dxa"/>
            <w:tcBorders>
              <w:top w:val="single" w:sz="4" w:space="0" w:color="auto"/>
              <w:left w:val="nil"/>
              <w:bottom w:val="single" w:sz="4" w:space="0" w:color="auto"/>
              <w:right w:val="single" w:sz="4" w:space="0" w:color="auto"/>
            </w:tcBorders>
            <w:shd w:val="clear" w:color="auto" w:fill="auto"/>
          </w:tcPr>
          <w:p w14:paraId="67194568"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ML1537</w:t>
            </w:r>
          </w:p>
        </w:tc>
        <w:tc>
          <w:tcPr>
            <w:tcW w:w="1390" w:type="dxa"/>
            <w:tcBorders>
              <w:top w:val="single" w:sz="4" w:space="0" w:color="auto"/>
              <w:left w:val="nil"/>
              <w:bottom w:val="single" w:sz="4" w:space="0" w:color="auto"/>
              <w:right w:val="single" w:sz="4" w:space="0" w:color="auto"/>
            </w:tcBorders>
            <w:shd w:val="clear" w:color="auto" w:fill="auto"/>
          </w:tcPr>
          <w:p w14:paraId="4F889227"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MARANGAROO</w:t>
            </w:r>
          </w:p>
        </w:tc>
        <w:tc>
          <w:tcPr>
            <w:tcW w:w="630" w:type="dxa"/>
            <w:tcBorders>
              <w:top w:val="single" w:sz="4" w:space="0" w:color="auto"/>
              <w:left w:val="nil"/>
              <w:bottom w:val="single" w:sz="4" w:space="0" w:color="auto"/>
              <w:right w:val="single" w:sz="4" w:space="0" w:color="auto"/>
            </w:tcBorders>
            <w:shd w:val="clear" w:color="auto" w:fill="auto"/>
          </w:tcPr>
          <w:p w14:paraId="455BC72C"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6CF4B720"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4.125</w:t>
            </w:r>
          </w:p>
        </w:tc>
        <w:tc>
          <w:tcPr>
            <w:tcW w:w="1134" w:type="dxa"/>
            <w:tcBorders>
              <w:top w:val="single" w:sz="4" w:space="0" w:color="auto"/>
              <w:left w:val="nil"/>
              <w:bottom w:val="single" w:sz="4" w:space="0" w:color="auto"/>
              <w:right w:val="single" w:sz="4" w:space="0" w:color="auto"/>
            </w:tcBorders>
            <w:shd w:val="clear" w:color="auto" w:fill="auto"/>
          </w:tcPr>
          <w:p w14:paraId="03224628"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16 Jun 2024</w:t>
            </w:r>
          </w:p>
        </w:tc>
        <w:tc>
          <w:tcPr>
            <w:tcW w:w="2693" w:type="dxa"/>
            <w:tcBorders>
              <w:top w:val="single" w:sz="4" w:space="0" w:color="auto"/>
              <w:left w:val="nil"/>
              <w:bottom w:val="single" w:sz="4" w:space="0" w:color="auto"/>
              <w:right w:val="single" w:sz="4" w:space="0" w:color="auto"/>
            </w:tcBorders>
            <w:shd w:val="clear" w:color="auto" w:fill="auto"/>
          </w:tcPr>
          <w:p w14:paraId="54EA2600"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35C0B40E"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Production</w:t>
            </w:r>
          </w:p>
        </w:tc>
      </w:tr>
      <w:tr w:rsidR="00CC53FD" w:rsidRPr="00330FCC" w14:paraId="0D157928"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6CB2F428"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SPRINGVALE</w:t>
            </w:r>
          </w:p>
        </w:tc>
        <w:tc>
          <w:tcPr>
            <w:tcW w:w="900" w:type="dxa"/>
            <w:tcBorders>
              <w:top w:val="single" w:sz="4" w:space="0" w:color="auto"/>
              <w:left w:val="nil"/>
              <w:bottom w:val="single" w:sz="4" w:space="0" w:color="auto"/>
              <w:right w:val="single" w:sz="4" w:space="0" w:color="auto"/>
            </w:tcBorders>
            <w:shd w:val="clear" w:color="auto" w:fill="auto"/>
          </w:tcPr>
          <w:p w14:paraId="284D8849"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ML1326</w:t>
            </w:r>
          </w:p>
        </w:tc>
        <w:tc>
          <w:tcPr>
            <w:tcW w:w="1390" w:type="dxa"/>
            <w:tcBorders>
              <w:top w:val="single" w:sz="4" w:space="0" w:color="auto"/>
              <w:left w:val="nil"/>
              <w:bottom w:val="single" w:sz="4" w:space="0" w:color="auto"/>
              <w:right w:val="single" w:sz="4" w:space="0" w:color="auto"/>
            </w:tcBorders>
            <w:shd w:val="clear" w:color="auto" w:fill="auto"/>
          </w:tcPr>
          <w:p w14:paraId="417225C5" w14:textId="77777777" w:rsidR="00CC53FD" w:rsidRPr="00330FCC" w:rsidRDefault="00CC53FD" w:rsidP="00DE3D60">
            <w:pPr>
              <w:ind w:left="-57" w:right="-57"/>
              <w:rPr>
                <w:rFonts w:ascii="Cordia New" w:hAnsi="Cordia New" w:cs="Cordia New"/>
                <w:sz w:val="22"/>
                <w:szCs w:val="22"/>
              </w:rPr>
            </w:pPr>
            <w:r w:rsidRPr="00330FCC">
              <w:rPr>
                <w:rFonts w:ascii="Cordia New" w:hAnsi="Cordia New" w:cs="Cordia New"/>
                <w:sz w:val="22"/>
                <w:szCs w:val="22"/>
              </w:rPr>
              <w:t>CLWYDD, COOK , COX &amp; MARANAGROO</w:t>
            </w:r>
          </w:p>
        </w:tc>
        <w:tc>
          <w:tcPr>
            <w:tcW w:w="630" w:type="dxa"/>
            <w:tcBorders>
              <w:top w:val="single" w:sz="4" w:space="0" w:color="auto"/>
              <w:left w:val="nil"/>
              <w:bottom w:val="single" w:sz="4" w:space="0" w:color="auto"/>
              <w:right w:val="single" w:sz="4" w:space="0" w:color="auto"/>
            </w:tcBorders>
            <w:shd w:val="clear" w:color="auto" w:fill="auto"/>
          </w:tcPr>
          <w:p w14:paraId="531FDAD2"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081A857B"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2157</w:t>
            </w:r>
          </w:p>
        </w:tc>
        <w:tc>
          <w:tcPr>
            <w:tcW w:w="1134" w:type="dxa"/>
            <w:tcBorders>
              <w:top w:val="single" w:sz="4" w:space="0" w:color="auto"/>
              <w:left w:val="nil"/>
              <w:bottom w:val="single" w:sz="4" w:space="0" w:color="auto"/>
              <w:right w:val="single" w:sz="4" w:space="0" w:color="auto"/>
            </w:tcBorders>
            <w:shd w:val="clear" w:color="auto" w:fill="auto"/>
          </w:tcPr>
          <w:p w14:paraId="7C7F7554"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18 Aug 2024</w:t>
            </w:r>
          </w:p>
        </w:tc>
        <w:tc>
          <w:tcPr>
            <w:tcW w:w="2693" w:type="dxa"/>
            <w:tcBorders>
              <w:top w:val="single" w:sz="4" w:space="0" w:color="auto"/>
              <w:left w:val="nil"/>
              <w:bottom w:val="single" w:sz="4" w:space="0" w:color="auto"/>
              <w:right w:val="single" w:sz="4" w:space="0" w:color="auto"/>
            </w:tcBorders>
            <w:shd w:val="clear" w:color="auto" w:fill="auto"/>
          </w:tcPr>
          <w:p w14:paraId="40C519D1"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647C3BF8"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Production</w:t>
            </w:r>
          </w:p>
        </w:tc>
      </w:tr>
      <w:tr w:rsidR="00CC53FD" w:rsidRPr="00330FCC" w14:paraId="4A5B32CA"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0BD5A1C4"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SPRINGVALE</w:t>
            </w:r>
          </w:p>
        </w:tc>
        <w:tc>
          <w:tcPr>
            <w:tcW w:w="900" w:type="dxa"/>
            <w:tcBorders>
              <w:top w:val="single" w:sz="4" w:space="0" w:color="auto"/>
              <w:left w:val="nil"/>
              <w:bottom w:val="single" w:sz="4" w:space="0" w:color="auto"/>
              <w:right w:val="single" w:sz="4" w:space="0" w:color="auto"/>
            </w:tcBorders>
            <w:shd w:val="clear" w:color="auto" w:fill="auto"/>
          </w:tcPr>
          <w:p w14:paraId="1DAB9274"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ML1352</w:t>
            </w:r>
          </w:p>
        </w:tc>
        <w:tc>
          <w:tcPr>
            <w:tcW w:w="1390" w:type="dxa"/>
            <w:tcBorders>
              <w:top w:val="single" w:sz="4" w:space="0" w:color="auto"/>
              <w:left w:val="nil"/>
              <w:bottom w:val="single" w:sz="4" w:space="0" w:color="auto"/>
              <w:right w:val="single" w:sz="4" w:space="0" w:color="auto"/>
            </w:tcBorders>
            <w:shd w:val="clear" w:color="auto" w:fill="auto"/>
          </w:tcPr>
          <w:p w14:paraId="5A1E3319"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COX &amp; LIDSDALE</w:t>
            </w:r>
          </w:p>
        </w:tc>
        <w:tc>
          <w:tcPr>
            <w:tcW w:w="630" w:type="dxa"/>
            <w:tcBorders>
              <w:top w:val="single" w:sz="4" w:space="0" w:color="auto"/>
              <w:left w:val="nil"/>
              <w:bottom w:val="single" w:sz="4" w:space="0" w:color="auto"/>
              <w:right w:val="single" w:sz="4" w:space="0" w:color="auto"/>
            </w:tcBorders>
            <w:shd w:val="clear" w:color="auto" w:fill="auto"/>
          </w:tcPr>
          <w:p w14:paraId="539B2072"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01389181" w14:textId="77777777" w:rsidR="00CC53FD" w:rsidRPr="00330FCC" w:rsidRDefault="00CC53FD" w:rsidP="00DE3D60">
            <w:pPr>
              <w:jc w:val="right"/>
              <w:rPr>
                <w:rFonts w:ascii="Cordia New" w:hAnsi="Cordia New" w:cs="Cordia New"/>
                <w:sz w:val="22"/>
                <w:szCs w:val="22"/>
              </w:rPr>
            </w:pPr>
            <w:r>
              <w:rPr>
                <w:rFonts w:ascii="Cordia New" w:hAnsi="Cordia New" w:cs="Cordia New"/>
                <w:sz w:val="22"/>
                <w:szCs w:val="22"/>
              </w:rPr>
              <w:t>7.6</w:t>
            </w:r>
          </w:p>
        </w:tc>
        <w:tc>
          <w:tcPr>
            <w:tcW w:w="1134" w:type="dxa"/>
            <w:tcBorders>
              <w:top w:val="single" w:sz="4" w:space="0" w:color="auto"/>
              <w:left w:val="nil"/>
              <w:bottom w:val="single" w:sz="4" w:space="0" w:color="auto"/>
              <w:right w:val="single" w:sz="4" w:space="0" w:color="auto"/>
            </w:tcBorders>
            <w:shd w:val="clear" w:color="auto" w:fill="auto"/>
          </w:tcPr>
          <w:p w14:paraId="7232BE67"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23 Jun 20</w:t>
            </w:r>
            <w:r>
              <w:rPr>
                <w:rFonts w:ascii="Cordia New" w:hAnsi="Cordia New" w:cs="Cordia New"/>
                <w:sz w:val="22"/>
                <w:szCs w:val="22"/>
              </w:rPr>
              <w:t>36</w:t>
            </w:r>
          </w:p>
        </w:tc>
        <w:tc>
          <w:tcPr>
            <w:tcW w:w="2693" w:type="dxa"/>
            <w:tcBorders>
              <w:top w:val="single" w:sz="4" w:space="0" w:color="auto"/>
              <w:left w:val="nil"/>
              <w:bottom w:val="single" w:sz="4" w:space="0" w:color="auto"/>
              <w:right w:val="single" w:sz="4" w:space="0" w:color="auto"/>
            </w:tcBorders>
            <w:shd w:val="clear" w:color="auto" w:fill="auto"/>
          </w:tcPr>
          <w:p w14:paraId="1FBF6CA2"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0DB74192"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Production</w:t>
            </w:r>
          </w:p>
        </w:tc>
      </w:tr>
      <w:tr w:rsidR="00CC53FD" w:rsidRPr="00330FCC" w14:paraId="48D3CF28"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27B8446E"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SPRINGVALE</w:t>
            </w:r>
          </w:p>
        </w:tc>
        <w:tc>
          <w:tcPr>
            <w:tcW w:w="900" w:type="dxa"/>
            <w:tcBorders>
              <w:top w:val="single" w:sz="4" w:space="0" w:color="auto"/>
              <w:left w:val="nil"/>
              <w:bottom w:val="single" w:sz="4" w:space="0" w:color="auto"/>
              <w:right w:val="single" w:sz="4" w:space="0" w:color="auto"/>
            </w:tcBorders>
            <w:shd w:val="clear" w:color="auto" w:fill="auto"/>
          </w:tcPr>
          <w:p w14:paraId="6325E9A7"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ML1448</w:t>
            </w:r>
          </w:p>
        </w:tc>
        <w:tc>
          <w:tcPr>
            <w:tcW w:w="1390" w:type="dxa"/>
            <w:tcBorders>
              <w:top w:val="single" w:sz="4" w:space="0" w:color="auto"/>
              <w:left w:val="nil"/>
              <w:bottom w:val="single" w:sz="4" w:space="0" w:color="auto"/>
              <w:right w:val="single" w:sz="4" w:space="0" w:color="auto"/>
            </w:tcBorders>
            <w:shd w:val="clear" w:color="auto" w:fill="auto"/>
          </w:tcPr>
          <w:p w14:paraId="4081A6A0"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LIDSDALE</w:t>
            </w:r>
          </w:p>
        </w:tc>
        <w:tc>
          <w:tcPr>
            <w:tcW w:w="630" w:type="dxa"/>
            <w:tcBorders>
              <w:top w:val="single" w:sz="4" w:space="0" w:color="auto"/>
              <w:left w:val="nil"/>
              <w:bottom w:val="single" w:sz="4" w:space="0" w:color="auto"/>
              <w:right w:val="single" w:sz="4" w:space="0" w:color="auto"/>
            </w:tcBorders>
            <w:shd w:val="clear" w:color="auto" w:fill="auto"/>
          </w:tcPr>
          <w:p w14:paraId="48E224BC"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26A82D9E"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95.16</w:t>
            </w:r>
          </w:p>
        </w:tc>
        <w:tc>
          <w:tcPr>
            <w:tcW w:w="1134" w:type="dxa"/>
            <w:tcBorders>
              <w:top w:val="single" w:sz="4" w:space="0" w:color="auto"/>
              <w:left w:val="nil"/>
              <w:bottom w:val="single" w:sz="4" w:space="0" w:color="auto"/>
              <w:right w:val="single" w:sz="4" w:space="0" w:color="auto"/>
            </w:tcBorders>
            <w:shd w:val="clear" w:color="auto" w:fill="auto"/>
          </w:tcPr>
          <w:p w14:paraId="1CEAE0C4"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31 May 2020</w:t>
            </w:r>
          </w:p>
        </w:tc>
        <w:tc>
          <w:tcPr>
            <w:tcW w:w="2693" w:type="dxa"/>
            <w:tcBorders>
              <w:top w:val="single" w:sz="4" w:space="0" w:color="auto"/>
              <w:left w:val="nil"/>
              <w:bottom w:val="single" w:sz="4" w:space="0" w:color="auto"/>
              <w:right w:val="single" w:sz="4" w:space="0" w:color="auto"/>
            </w:tcBorders>
            <w:shd w:val="clear" w:color="auto" w:fill="auto"/>
          </w:tcPr>
          <w:p w14:paraId="743B8B00"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2B507636"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Production</w:t>
            </w:r>
          </w:p>
        </w:tc>
      </w:tr>
      <w:tr w:rsidR="00CC53FD" w:rsidRPr="00330FCC" w14:paraId="21BAB786"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00BF0DB2"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SPRINGVALE</w:t>
            </w:r>
          </w:p>
        </w:tc>
        <w:tc>
          <w:tcPr>
            <w:tcW w:w="900" w:type="dxa"/>
            <w:tcBorders>
              <w:top w:val="single" w:sz="4" w:space="0" w:color="auto"/>
              <w:left w:val="nil"/>
              <w:bottom w:val="single" w:sz="4" w:space="0" w:color="auto"/>
              <w:right w:val="single" w:sz="4" w:space="0" w:color="auto"/>
            </w:tcBorders>
            <w:shd w:val="clear" w:color="auto" w:fill="auto"/>
          </w:tcPr>
          <w:p w14:paraId="3C7D292D"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ML1670</w:t>
            </w:r>
          </w:p>
        </w:tc>
        <w:tc>
          <w:tcPr>
            <w:tcW w:w="1390" w:type="dxa"/>
            <w:tcBorders>
              <w:top w:val="single" w:sz="4" w:space="0" w:color="auto"/>
              <w:left w:val="nil"/>
              <w:bottom w:val="single" w:sz="4" w:space="0" w:color="auto"/>
              <w:right w:val="single" w:sz="4" w:space="0" w:color="auto"/>
            </w:tcBorders>
            <w:shd w:val="clear" w:color="auto" w:fill="auto"/>
          </w:tcPr>
          <w:p w14:paraId="28A17014"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COOK</w:t>
            </w:r>
          </w:p>
        </w:tc>
        <w:tc>
          <w:tcPr>
            <w:tcW w:w="630" w:type="dxa"/>
            <w:tcBorders>
              <w:top w:val="single" w:sz="4" w:space="0" w:color="auto"/>
              <w:left w:val="nil"/>
              <w:bottom w:val="single" w:sz="4" w:space="0" w:color="auto"/>
              <w:right w:val="single" w:sz="4" w:space="0" w:color="auto"/>
            </w:tcBorders>
            <w:shd w:val="clear" w:color="auto" w:fill="auto"/>
          </w:tcPr>
          <w:p w14:paraId="54556E34"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6C71B0E8"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0.3</w:t>
            </w:r>
          </w:p>
        </w:tc>
        <w:tc>
          <w:tcPr>
            <w:tcW w:w="1134" w:type="dxa"/>
            <w:tcBorders>
              <w:top w:val="single" w:sz="4" w:space="0" w:color="auto"/>
              <w:left w:val="nil"/>
              <w:bottom w:val="single" w:sz="4" w:space="0" w:color="auto"/>
              <w:right w:val="single" w:sz="4" w:space="0" w:color="auto"/>
            </w:tcBorders>
            <w:shd w:val="clear" w:color="auto" w:fill="auto"/>
          </w:tcPr>
          <w:p w14:paraId="609CA353"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17 Feb 2033</w:t>
            </w:r>
          </w:p>
        </w:tc>
        <w:tc>
          <w:tcPr>
            <w:tcW w:w="2693" w:type="dxa"/>
            <w:tcBorders>
              <w:top w:val="single" w:sz="4" w:space="0" w:color="auto"/>
              <w:left w:val="nil"/>
              <w:bottom w:val="single" w:sz="4" w:space="0" w:color="auto"/>
              <w:right w:val="single" w:sz="4" w:space="0" w:color="auto"/>
            </w:tcBorders>
            <w:shd w:val="clear" w:color="auto" w:fill="auto"/>
          </w:tcPr>
          <w:p w14:paraId="7432887B"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51AAD503"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Production</w:t>
            </w:r>
          </w:p>
        </w:tc>
      </w:tr>
      <w:tr w:rsidR="00CC53FD" w:rsidRPr="00330FCC" w14:paraId="2D6BD3A5"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131F4495" w14:textId="77777777" w:rsidR="00CC53FD" w:rsidRPr="00330FCC" w:rsidRDefault="00CC53FD" w:rsidP="00DE3D60">
            <w:pPr>
              <w:rPr>
                <w:rFonts w:ascii="Cordia New" w:hAnsi="Cordia New" w:cs="Cordia New"/>
                <w:sz w:val="22"/>
                <w:szCs w:val="22"/>
              </w:rPr>
            </w:pPr>
            <w:r>
              <w:rPr>
                <w:rFonts w:ascii="Cordia New" w:hAnsi="Cordia New" w:cs="Cordia New"/>
                <w:sz w:val="22"/>
                <w:szCs w:val="22"/>
              </w:rPr>
              <w:t>SPRINGVALE</w:t>
            </w:r>
          </w:p>
        </w:tc>
        <w:tc>
          <w:tcPr>
            <w:tcW w:w="900" w:type="dxa"/>
            <w:tcBorders>
              <w:top w:val="single" w:sz="4" w:space="0" w:color="auto"/>
              <w:left w:val="nil"/>
              <w:bottom w:val="single" w:sz="4" w:space="0" w:color="auto"/>
              <w:right w:val="single" w:sz="4" w:space="0" w:color="auto"/>
            </w:tcBorders>
            <w:shd w:val="clear" w:color="auto" w:fill="auto"/>
          </w:tcPr>
          <w:p w14:paraId="3196C4BF" w14:textId="77777777" w:rsidR="00CC53FD" w:rsidRPr="00330FCC" w:rsidRDefault="00CC53FD" w:rsidP="00DE3D60">
            <w:pPr>
              <w:rPr>
                <w:rFonts w:ascii="Cordia New" w:hAnsi="Cordia New" w:cs="Cordia New"/>
                <w:sz w:val="22"/>
                <w:szCs w:val="22"/>
              </w:rPr>
            </w:pPr>
            <w:r>
              <w:rPr>
                <w:rFonts w:ascii="Cordia New" w:hAnsi="Cordia New" w:cs="Cordia New"/>
                <w:sz w:val="22"/>
                <w:szCs w:val="22"/>
              </w:rPr>
              <w:t>ML1727</w:t>
            </w:r>
          </w:p>
        </w:tc>
        <w:tc>
          <w:tcPr>
            <w:tcW w:w="1390" w:type="dxa"/>
            <w:tcBorders>
              <w:top w:val="single" w:sz="4" w:space="0" w:color="auto"/>
              <w:left w:val="nil"/>
              <w:bottom w:val="single" w:sz="4" w:space="0" w:color="auto"/>
              <w:right w:val="single" w:sz="4" w:space="0" w:color="auto"/>
            </w:tcBorders>
            <w:shd w:val="clear" w:color="auto" w:fill="auto"/>
          </w:tcPr>
          <w:p w14:paraId="0006AB35" w14:textId="77777777" w:rsidR="00CC53FD" w:rsidRPr="00330FCC" w:rsidRDefault="00CC53FD" w:rsidP="00DE3D60">
            <w:pPr>
              <w:rPr>
                <w:rFonts w:ascii="Cordia New" w:hAnsi="Cordia New" w:cs="Cordia New"/>
                <w:sz w:val="22"/>
                <w:szCs w:val="22"/>
              </w:rPr>
            </w:pPr>
            <w:r>
              <w:rPr>
                <w:rFonts w:ascii="Cordia New" w:hAnsi="Cordia New" w:cs="Cordia New"/>
                <w:sz w:val="22"/>
                <w:szCs w:val="22"/>
              </w:rPr>
              <w:t>CLWYDD, COOK, MARANAGROO</w:t>
            </w:r>
          </w:p>
        </w:tc>
        <w:tc>
          <w:tcPr>
            <w:tcW w:w="630" w:type="dxa"/>
            <w:tcBorders>
              <w:top w:val="single" w:sz="4" w:space="0" w:color="auto"/>
              <w:left w:val="nil"/>
              <w:bottom w:val="single" w:sz="4" w:space="0" w:color="auto"/>
              <w:right w:val="single" w:sz="4" w:space="0" w:color="auto"/>
            </w:tcBorders>
            <w:shd w:val="clear" w:color="auto" w:fill="auto"/>
          </w:tcPr>
          <w:p w14:paraId="1AE2BF3D" w14:textId="77777777" w:rsidR="00CC53FD" w:rsidRPr="00330FCC" w:rsidRDefault="00CC53FD" w:rsidP="00DE3D60">
            <w:pPr>
              <w:jc w:val="center"/>
              <w:rPr>
                <w:rFonts w:ascii="Cordia New" w:hAnsi="Cordia New" w:cs="Cordia New"/>
                <w:sz w:val="22"/>
                <w:szCs w:val="22"/>
              </w:rPr>
            </w:pPr>
            <w:r>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07CF365F" w14:textId="77777777" w:rsidR="00CC53FD" w:rsidRPr="00330FCC" w:rsidRDefault="00CC53FD" w:rsidP="00DE3D60">
            <w:pPr>
              <w:jc w:val="right"/>
              <w:rPr>
                <w:rFonts w:ascii="Cordia New" w:hAnsi="Cordia New" w:cs="Cordia New"/>
                <w:sz w:val="22"/>
                <w:szCs w:val="22"/>
              </w:rPr>
            </w:pPr>
            <w:r>
              <w:rPr>
                <w:rFonts w:ascii="Cordia New" w:hAnsi="Cordia New" w:cs="Cordia New"/>
                <w:sz w:val="22"/>
                <w:szCs w:val="22"/>
              </w:rPr>
              <w:t>1256</w:t>
            </w:r>
          </w:p>
        </w:tc>
        <w:tc>
          <w:tcPr>
            <w:tcW w:w="1134" w:type="dxa"/>
            <w:tcBorders>
              <w:top w:val="single" w:sz="4" w:space="0" w:color="auto"/>
              <w:left w:val="nil"/>
              <w:bottom w:val="single" w:sz="4" w:space="0" w:color="auto"/>
              <w:right w:val="single" w:sz="4" w:space="0" w:color="auto"/>
            </w:tcBorders>
            <w:shd w:val="clear" w:color="auto" w:fill="auto"/>
          </w:tcPr>
          <w:p w14:paraId="336585E5" w14:textId="77777777" w:rsidR="00CC53FD" w:rsidRPr="00330FCC" w:rsidRDefault="00CC53FD" w:rsidP="00DE3D60">
            <w:pPr>
              <w:jc w:val="center"/>
              <w:rPr>
                <w:rFonts w:ascii="Cordia New" w:hAnsi="Cordia New" w:cs="Cordia New"/>
                <w:sz w:val="22"/>
                <w:szCs w:val="22"/>
              </w:rPr>
            </w:pPr>
            <w:r>
              <w:rPr>
                <w:rFonts w:ascii="Cordia New" w:hAnsi="Cordia New" w:cs="Cordia New"/>
                <w:sz w:val="22"/>
                <w:szCs w:val="22"/>
              </w:rPr>
              <w:t>4 Feb 2037</w:t>
            </w:r>
          </w:p>
        </w:tc>
        <w:tc>
          <w:tcPr>
            <w:tcW w:w="2693" w:type="dxa"/>
            <w:tcBorders>
              <w:top w:val="single" w:sz="4" w:space="0" w:color="auto"/>
              <w:left w:val="nil"/>
              <w:bottom w:val="single" w:sz="4" w:space="0" w:color="auto"/>
              <w:right w:val="single" w:sz="4" w:space="0" w:color="auto"/>
            </w:tcBorders>
            <w:shd w:val="clear" w:color="auto" w:fill="auto"/>
          </w:tcPr>
          <w:p w14:paraId="58CE828C" w14:textId="77777777" w:rsidR="00CC53FD" w:rsidRPr="00330FCC" w:rsidRDefault="00CC53FD" w:rsidP="00DE3D60">
            <w:pPr>
              <w:rPr>
                <w:rFonts w:ascii="Cordia New" w:hAnsi="Cordia New" w:cs="Cordia New"/>
                <w:sz w:val="22"/>
                <w:szCs w:val="22"/>
              </w:rPr>
            </w:pPr>
            <w:r>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05732555" w14:textId="77777777" w:rsidR="00CC53FD" w:rsidRPr="00330FCC" w:rsidRDefault="00CC53FD" w:rsidP="00DE3D60">
            <w:pPr>
              <w:rPr>
                <w:rFonts w:ascii="Cordia New" w:hAnsi="Cordia New" w:cs="Cordia New"/>
                <w:sz w:val="22"/>
                <w:szCs w:val="22"/>
              </w:rPr>
            </w:pPr>
            <w:r>
              <w:rPr>
                <w:rFonts w:ascii="Cordia New" w:hAnsi="Cordia New" w:cs="Cordia New"/>
                <w:sz w:val="22"/>
                <w:szCs w:val="22"/>
              </w:rPr>
              <w:t>Production</w:t>
            </w:r>
          </w:p>
        </w:tc>
      </w:tr>
      <w:tr w:rsidR="00CC53FD" w:rsidRPr="00330FCC" w14:paraId="3DA33B1C"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1CA32966"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WESTERN MAIN</w:t>
            </w:r>
          </w:p>
        </w:tc>
        <w:tc>
          <w:tcPr>
            <w:tcW w:w="900" w:type="dxa"/>
            <w:tcBorders>
              <w:top w:val="single" w:sz="4" w:space="0" w:color="auto"/>
              <w:left w:val="nil"/>
              <w:bottom w:val="single" w:sz="4" w:space="0" w:color="auto"/>
              <w:right w:val="single" w:sz="4" w:space="0" w:color="auto"/>
            </w:tcBorders>
            <w:shd w:val="clear" w:color="auto" w:fill="auto"/>
          </w:tcPr>
          <w:p w14:paraId="3A77FA55"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CL361</w:t>
            </w:r>
          </w:p>
        </w:tc>
        <w:tc>
          <w:tcPr>
            <w:tcW w:w="1390" w:type="dxa"/>
            <w:tcBorders>
              <w:top w:val="single" w:sz="4" w:space="0" w:color="auto"/>
              <w:left w:val="nil"/>
              <w:bottom w:val="single" w:sz="4" w:space="0" w:color="auto"/>
              <w:right w:val="single" w:sz="4" w:space="0" w:color="auto"/>
            </w:tcBorders>
            <w:shd w:val="clear" w:color="auto" w:fill="auto"/>
          </w:tcPr>
          <w:p w14:paraId="27CB6546"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LIDSDALE</w:t>
            </w:r>
          </w:p>
        </w:tc>
        <w:tc>
          <w:tcPr>
            <w:tcW w:w="630" w:type="dxa"/>
            <w:tcBorders>
              <w:top w:val="single" w:sz="4" w:space="0" w:color="auto"/>
              <w:left w:val="nil"/>
              <w:bottom w:val="single" w:sz="4" w:space="0" w:color="auto"/>
              <w:right w:val="single" w:sz="4" w:space="0" w:color="auto"/>
            </w:tcBorders>
            <w:shd w:val="clear" w:color="auto" w:fill="auto"/>
          </w:tcPr>
          <w:p w14:paraId="40F8F277"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297A9660"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14.26</w:t>
            </w:r>
          </w:p>
        </w:tc>
        <w:tc>
          <w:tcPr>
            <w:tcW w:w="1134" w:type="dxa"/>
            <w:tcBorders>
              <w:top w:val="single" w:sz="4" w:space="0" w:color="auto"/>
              <w:left w:val="nil"/>
              <w:bottom w:val="single" w:sz="4" w:space="0" w:color="auto"/>
              <w:right w:val="single" w:sz="4" w:space="0" w:color="auto"/>
            </w:tcBorders>
            <w:shd w:val="clear" w:color="auto" w:fill="auto"/>
          </w:tcPr>
          <w:p w14:paraId="5EE79DDD"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16 Jul 2032</w:t>
            </w:r>
          </w:p>
        </w:tc>
        <w:tc>
          <w:tcPr>
            <w:tcW w:w="2693" w:type="dxa"/>
            <w:tcBorders>
              <w:top w:val="single" w:sz="4" w:space="0" w:color="auto"/>
              <w:left w:val="nil"/>
              <w:bottom w:val="single" w:sz="4" w:space="0" w:color="auto"/>
              <w:right w:val="single" w:sz="4" w:space="0" w:color="auto"/>
            </w:tcBorders>
            <w:shd w:val="clear" w:color="auto" w:fill="auto"/>
          </w:tcPr>
          <w:p w14:paraId="76A021F1"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784301A6"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Closed</w:t>
            </w:r>
          </w:p>
        </w:tc>
      </w:tr>
      <w:tr w:rsidR="00CC53FD" w:rsidRPr="00330FCC" w14:paraId="0B9E3405"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3A1F7A1D"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WESTERN MAIN</w:t>
            </w:r>
          </w:p>
        </w:tc>
        <w:tc>
          <w:tcPr>
            <w:tcW w:w="900" w:type="dxa"/>
            <w:tcBorders>
              <w:top w:val="single" w:sz="4" w:space="0" w:color="auto"/>
              <w:left w:val="nil"/>
              <w:bottom w:val="single" w:sz="4" w:space="0" w:color="auto"/>
              <w:right w:val="single" w:sz="4" w:space="0" w:color="auto"/>
            </w:tcBorders>
            <w:shd w:val="clear" w:color="auto" w:fill="auto"/>
          </w:tcPr>
          <w:p w14:paraId="649C7550"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PLL133</w:t>
            </w:r>
          </w:p>
        </w:tc>
        <w:tc>
          <w:tcPr>
            <w:tcW w:w="1390" w:type="dxa"/>
            <w:tcBorders>
              <w:top w:val="single" w:sz="4" w:space="0" w:color="auto"/>
              <w:left w:val="nil"/>
              <w:bottom w:val="single" w:sz="4" w:space="0" w:color="auto"/>
              <w:right w:val="single" w:sz="4" w:space="0" w:color="auto"/>
            </w:tcBorders>
            <w:shd w:val="clear" w:color="auto" w:fill="auto"/>
          </w:tcPr>
          <w:p w14:paraId="614D628A"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LIDSDALE</w:t>
            </w:r>
          </w:p>
        </w:tc>
        <w:tc>
          <w:tcPr>
            <w:tcW w:w="630" w:type="dxa"/>
            <w:tcBorders>
              <w:top w:val="single" w:sz="4" w:space="0" w:color="auto"/>
              <w:left w:val="nil"/>
              <w:bottom w:val="single" w:sz="4" w:space="0" w:color="auto"/>
              <w:right w:val="single" w:sz="4" w:space="0" w:color="auto"/>
            </w:tcBorders>
            <w:shd w:val="clear" w:color="auto" w:fill="auto"/>
          </w:tcPr>
          <w:p w14:paraId="70CA3839"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18DBD8B9"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16.51</w:t>
            </w:r>
          </w:p>
        </w:tc>
        <w:tc>
          <w:tcPr>
            <w:tcW w:w="1134" w:type="dxa"/>
            <w:tcBorders>
              <w:top w:val="single" w:sz="4" w:space="0" w:color="auto"/>
              <w:left w:val="nil"/>
              <w:bottom w:val="single" w:sz="4" w:space="0" w:color="auto"/>
              <w:right w:val="single" w:sz="4" w:space="0" w:color="auto"/>
            </w:tcBorders>
            <w:shd w:val="clear" w:color="auto" w:fill="auto"/>
          </w:tcPr>
          <w:p w14:paraId="4515E7FB"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10 Aug 2024</w:t>
            </w:r>
          </w:p>
        </w:tc>
        <w:tc>
          <w:tcPr>
            <w:tcW w:w="2693" w:type="dxa"/>
            <w:tcBorders>
              <w:top w:val="single" w:sz="4" w:space="0" w:color="auto"/>
              <w:left w:val="nil"/>
              <w:bottom w:val="single" w:sz="4" w:space="0" w:color="auto"/>
              <w:right w:val="single" w:sz="4" w:space="0" w:color="auto"/>
            </w:tcBorders>
            <w:shd w:val="clear" w:color="auto" w:fill="auto"/>
          </w:tcPr>
          <w:p w14:paraId="7471598E"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3B858077"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Closed</w:t>
            </w:r>
          </w:p>
        </w:tc>
      </w:tr>
      <w:tr w:rsidR="00CC53FD" w:rsidRPr="00330FCC" w14:paraId="331FA1A0"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4F3E4EAD"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WESTERN MAIN</w:t>
            </w:r>
          </w:p>
        </w:tc>
        <w:tc>
          <w:tcPr>
            <w:tcW w:w="900" w:type="dxa"/>
            <w:tcBorders>
              <w:top w:val="single" w:sz="4" w:space="0" w:color="auto"/>
              <w:left w:val="nil"/>
              <w:bottom w:val="single" w:sz="4" w:space="0" w:color="auto"/>
              <w:right w:val="single" w:sz="4" w:space="0" w:color="auto"/>
            </w:tcBorders>
            <w:shd w:val="clear" w:color="auto" w:fill="auto"/>
          </w:tcPr>
          <w:p w14:paraId="245D18CB"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ML204</w:t>
            </w:r>
          </w:p>
        </w:tc>
        <w:tc>
          <w:tcPr>
            <w:tcW w:w="1390" w:type="dxa"/>
            <w:tcBorders>
              <w:top w:val="single" w:sz="4" w:space="0" w:color="auto"/>
              <w:left w:val="nil"/>
              <w:bottom w:val="single" w:sz="4" w:space="0" w:color="auto"/>
              <w:right w:val="single" w:sz="4" w:space="0" w:color="auto"/>
            </w:tcBorders>
            <w:shd w:val="clear" w:color="auto" w:fill="auto"/>
          </w:tcPr>
          <w:p w14:paraId="228CE456"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LIDSDALE &amp; COOK</w:t>
            </w:r>
          </w:p>
        </w:tc>
        <w:tc>
          <w:tcPr>
            <w:tcW w:w="630" w:type="dxa"/>
            <w:tcBorders>
              <w:top w:val="single" w:sz="4" w:space="0" w:color="auto"/>
              <w:left w:val="nil"/>
              <w:bottom w:val="single" w:sz="4" w:space="0" w:color="auto"/>
              <w:right w:val="single" w:sz="4" w:space="0" w:color="auto"/>
            </w:tcBorders>
            <w:shd w:val="clear" w:color="auto" w:fill="auto"/>
          </w:tcPr>
          <w:p w14:paraId="122080C0"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03F8007F"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10.12</w:t>
            </w:r>
          </w:p>
        </w:tc>
        <w:tc>
          <w:tcPr>
            <w:tcW w:w="1134" w:type="dxa"/>
            <w:tcBorders>
              <w:top w:val="single" w:sz="4" w:space="0" w:color="auto"/>
              <w:left w:val="nil"/>
              <w:bottom w:val="single" w:sz="4" w:space="0" w:color="auto"/>
              <w:right w:val="single" w:sz="4" w:space="0" w:color="auto"/>
            </w:tcBorders>
            <w:shd w:val="clear" w:color="auto" w:fill="auto"/>
          </w:tcPr>
          <w:p w14:paraId="5C37CB32" w14:textId="77777777" w:rsidR="00CC53FD" w:rsidRPr="00330FCC" w:rsidRDefault="00CC53FD" w:rsidP="00DE3D60">
            <w:pPr>
              <w:jc w:val="center"/>
              <w:rPr>
                <w:rFonts w:ascii="Cordia New" w:hAnsi="Cordia New" w:cs="Cordia New"/>
                <w:szCs w:val="22"/>
              </w:rPr>
            </w:pPr>
            <w:r w:rsidRPr="00330FCC">
              <w:rPr>
                <w:rFonts w:ascii="Cordia New" w:hAnsi="Cordia New" w:cs="Cordia New"/>
                <w:sz w:val="22"/>
                <w:szCs w:val="22"/>
              </w:rPr>
              <w:t>27 May 20</w:t>
            </w:r>
            <w:r>
              <w:rPr>
                <w:rFonts w:ascii="Cordia New" w:hAnsi="Cordia New" w:cs="Cordia New"/>
                <w:sz w:val="22"/>
                <w:szCs w:val="22"/>
              </w:rPr>
              <w:t>33</w:t>
            </w:r>
          </w:p>
          <w:p w14:paraId="637B2CCE" w14:textId="77777777" w:rsidR="00CC53FD" w:rsidRPr="00330FCC" w:rsidRDefault="00CC53FD" w:rsidP="00DE3D60">
            <w:pPr>
              <w:jc w:val="center"/>
              <w:rPr>
                <w:rFonts w:ascii="Cordia New" w:hAnsi="Cordia New" w:cs="Cordia New"/>
                <w:sz w:val="22"/>
                <w:szCs w:val="22"/>
              </w:rPr>
            </w:pPr>
          </w:p>
        </w:tc>
        <w:tc>
          <w:tcPr>
            <w:tcW w:w="2693" w:type="dxa"/>
            <w:tcBorders>
              <w:top w:val="single" w:sz="4" w:space="0" w:color="auto"/>
              <w:left w:val="nil"/>
              <w:bottom w:val="single" w:sz="4" w:space="0" w:color="auto"/>
              <w:right w:val="single" w:sz="4" w:space="0" w:color="auto"/>
            </w:tcBorders>
            <w:shd w:val="clear" w:color="auto" w:fill="auto"/>
          </w:tcPr>
          <w:p w14:paraId="0772CD68"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5A3EB7D7"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Closed</w:t>
            </w:r>
          </w:p>
        </w:tc>
      </w:tr>
      <w:tr w:rsidR="00CC53FD" w:rsidRPr="00330FCC" w14:paraId="45AE5466"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5F884DE4"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WESTERN MAIN</w:t>
            </w:r>
          </w:p>
        </w:tc>
        <w:tc>
          <w:tcPr>
            <w:tcW w:w="900" w:type="dxa"/>
            <w:tcBorders>
              <w:top w:val="single" w:sz="4" w:space="0" w:color="auto"/>
              <w:left w:val="nil"/>
              <w:bottom w:val="single" w:sz="4" w:space="0" w:color="auto"/>
              <w:right w:val="single" w:sz="4" w:space="0" w:color="auto"/>
            </w:tcBorders>
            <w:shd w:val="clear" w:color="auto" w:fill="auto"/>
          </w:tcPr>
          <w:p w14:paraId="0B210AB5"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CL394</w:t>
            </w:r>
          </w:p>
        </w:tc>
        <w:tc>
          <w:tcPr>
            <w:tcW w:w="1390" w:type="dxa"/>
            <w:tcBorders>
              <w:top w:val="single" w:sz="4" w:space="0" w:color="auto"/>
              <w:left w:val="nil"/>
              <w:bottom w:val="single" w:sz="4" w:space="0" w:color="auto"/>
              <w:right w:val="single" w:sz="4" w:space="0" w:color="auto"/>
            </w:tcBorders>
            <w:shd w:val="clear" w:color="auto" w:fill="auto"/>
          </w:tcPr>
          <w:p w14:paraId="0DA4844B"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LIDSDALE</w:t>
            </w:r>
          </w:p>
        </w:tc>
        <w:tc>
          <w:tcPr>
            <w:tcW w:w="630" w:type="dxa"/>
            <w:tcBorders>
              <w:top w:val="single" w:sz="4" w:space="0" w:color="auto"/>
              <w:left w:val="nil"/>
              <w:bottom w:val="single" w:sz="4" w:space="0" w:color="auto"/>
              <w:right w:val="single" w:sz="4" w:space="0" w:color="auto"/>
            </w:tcBorders>
            <w:shd w:val="clear" w:color="auto" w:fill="auto"/>
          </w:tcPr>
          <w:p w14:paraId="7B73F01C"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29CF4B39"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17</w:t>
            </w:r>
          </w:p>
        </w:tc>
        <w:tc>
          <w:tcPr>
            <w:tcW w:w="1134" w:type="dxa"/>
            <w:tcBorders>
              <w:top w:val="single" w:sz="4" w:space="0" w:color="auto"/>
              <w:left w:val="nil"/>
              <w:bottom w:val="single" w:sz="4" w:space="0" w:color="auto"/>
              <w:right w:val="single" w:sz="4" w:space="0" w:color="auto"/>
            </w:tcBorders>
            <w:shd w:val="clear" w:color="auto" w:fill="auto"/>
          </w:tcPr>
          <w:p w14:paraId="108596A9" w14:textId="77777777" w:rsidR="00CC53FD" w:rsidRPr="00330FCC" w:rsidRDefault="00CC53FD" w:rsidP="00DE3D60">
            <w:pPr>
              <w:jc w:val="center"/>
              <w:rPr>
                <w:rFonts w:ascii="Cordia New" w:hAnsi="Cordia New" w:cs="Cordia New"/>
                <w:szCs w:val="22"/>
              </w:rPr>
            </w:pPr>
            <w:r w:rsidRPr="00330FCC">
              <w:rPr>
                <w:rFonts w:ascii="Cordia New" w:hAnsi="Cordia New" w:cs="Cordia New"/>
                <w:sz w:val="22"/>
                <w:szCs w:val="22"/>
              </w:rPr>
              <w:t>27 May 20</w:t>
            </w:r>
            <w:r>
              <w:rPr>
                <w:rFonts w:ascii="Cordia New" w:hAnsi="Cordia New" w:cs="Cordia New"/>
                <w:sz w:val="22"/>
                <w:szCs w:val="22"/>
              </w:rPr>
              <w:t>34</w:t>
            </w:r>
          </w:p>
          <w:p w14:paraId="6FF199C6" w14:textId="77777777" w:rsidR="00CC53FD" w:rsidRPr="00330FCC" w:rsidRDefault="00CC53FD" w:rsidP="00DE3D60">
            <w:pPr>
              <w:jc w:val="center"/>
              <w:rPr>
                <w:rFonts w:ascii="Cordia New" w:hAnsi="Cordia New" w:cs="Cordia New"/>
                <w:sz w:val="22"/>
                <w:szCs w:val="22"/>
              </w:rPr>
            </w:pPr>
          </w:p>
        </w:tc>
        <w:tc>
          <w:tcPr>
            <w:tcW w:w="2693" w:type="dxa"/>
            <w:tcBorders>
              <w:top w:val="single" w:sz="4" w:space="0" w:color="auto"/>
              <w:left w:val="nil"/>
              <w:bottom w:val="single" w:sz="4" w:space="0" w:color="auto"/>
              <w:right w:val="single" w:sz="4" w:space="0" w:color="auto"/>
            </w:tcBorders>
            <w:shd w:val="clear" w:color="auto" w:fill="auto"/>
          </w:tcPr>
          <w:p w14:paraId="22A52C9B"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35ACEA89"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Closed</w:t>
            </w:r>
          </w:p>
        </w:tc>
      </w:tr>
      <w:tr w:rsidR="00CC53FD" w:rsidRPr="00330FCC" w14:paraId="08D27358"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4BE8A399"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WESTERN MAIN</w:t>
            </w:r>
          </w:p>
        </w:tc>
        <w:tc>
          <w:tcPr>
            <w:tcW w:w="900" w:type="dxa"/>
            <w:tcBorders>
              <w:top w:val="single" w:sz="4" w:space="0" w:color="auto"/>
              <w:left w:val="nil"/>
              <w:bottom w:val="single" w:sz="4" w:space="0" w:color="auto"/>
              <w:right w:val="single" w:sz="4" w:space="0" w:color="auto"/>
            </w:tcBorders>
            <w:shd w:val="clear" w:color="auto" w:fill="auto"/>
          </w:tcPr>
          <w:p w14:paraId="36D8F68E"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ML564</w:t>
            </w:r>
          </w:p>
        </w:tc>
        <w:tc>
          <w:tcPr>
            <w:tcW w:w="1390" w:type="dxa"/>
            <w:tcBorders>
              <w:top w:val="single" w:sz="4" w:space="0" w:color="auto"/>
              <w:left w:val="nil"/>
              <w:bottom w:val="single" w:sz="4" w:space="0" w:color="auto"/>
              <w:right w:val="single" w:sz="4" w:space="0" w:color="auto"/>
            </w:tcBorders>
            <w:shd w:val="clear" w:color="auto" w:fill="auto"/>
          </w:tcPr>
          <w:p w14:paraId="3C77747C"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LIDSDALE</w:t>
            </w:r>
          </w:p>
        </w:tc>
        <w:tc>
          <w:tcPr>
            <w:tcW w:w="630" w:type="dxa"/>
            <w:tcBorders>
              <w:top w:val="single" w:sz="4" w:space="0" w:color="auto"/>
              <w:left w:val="nil"/>
              <w:bottom w:val="single" w:sz="4" w:space="0" w:color="auto"/>
              <w:right w:val="single" w:sz="4" w:space="0" w:color="auto"/>
            </w:tcBorders>
            <w:shd w:val="clear" w:color="auto" w:fill="auto"/>
          </w:tcPr>
          <w:p w14:paraId="4DBC9D27"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57E5AE6B"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19.75</w:t>
            </w:r>
          </w:p>
        </w:tc>
        <w:tc>
          <w:tcPr>
            <w:tcW w:w="1134" w:type="dxa"/>
            <w:tcBorders>
              <w:top w:val="single" w:sz="4" w:space="0" w:color="auto"/>
              <w:left w:val="nil"/>
              <w:bottom w:val="single" w:sz="4" w:space="0" w:color="auto"/>
              <w:right w:val="single" w:sz="4" w:space="0" w:color="auto"/>
            </w:tcBorders>
            <w:shd w:val="clear" w:color="auto" w:fill="auto"/>
          </w:tcPr>
          <w:p w14:paraId="21612321"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2 May 2023</w:t>
            </w:r>
          </w:p>
        </w:tc>
        <w:tc>
          <w:tcPr>
            <w:tcW w:w="2693" w:type="dxa"/>
            <w:tcBorders>
              <w:top w:val="single" w:sz="4" w:space="0" w:color="auto"/>
              <w:left w:val="nil"/>
              <w:bottom w:val="single" w:sz="4" w:space="0" w:color="auto"/>
              <w:right w:val="single" w:sz="4" w:space="0" w:color="auto"/>
            </w:tcBorders>
            <w:shd w:val="clear" w:color="auto" w:fill="auto"/>
          </w:tcPr>
          <w:p w14:paraId="268D5DD1"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1854D094"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Closed</w:t>
            </w:r>
          </w:p>
        </w:tc>
      </w:tr>
      <w:tr w:rsidR="00CC53FD" w:rsidRPr="00330FCC" w14:paraId="7650CD42"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0C9FA594"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WESTERN MAIN</w:t>
            </w:r>
          </w:p>
        </w:tc>
        <w:tc>
          <w:tcPr>
            <w:tcW w:w="900" w:type="dxa"/>
            <w:tcBorders>
              <w:top w:val="single" w:sz="4" w:space="0" w:color="auto"/>
              <w:left w:val="nil"/>
              <w:bottom w:val="single" w:sz="4" w:space="0" w:color="auto"/>
              <w:right w:val="single" w:sz="4" w:space="0" w:color="auto"/>
            </w:tcBorders>
            <w:shd w:val="clear" w:color="auto" w:fill="auto"/>
          </w:tcPr>
          <w:p w14:paraId="639FD17E"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CCL733</w:t>
            </w:r>
          </w:p>
        </w:tc>
        <w:tc>
          <w:tcPr>
            <w:tcW w:w="1390" w:type="dxa"/>
            <w:tcBorders>
              <w:top w:val="single" w:sz="4" w:space="0" w:color="auto"/>
              <w:left w:val="nil"/>
              <w:bottom w:val="single" w:sz="4" w:space="0" w:color="auto"/>
              <w:right w:val="single" w:sz="4" w:space="0" w:color="auto"/>
            </w:tcBorders>
            <w:shd w:val="clear" w:color="auto" w:fill="auto"/>
          </w:tcPr>
          <w:p w14:paraId="0534A77E"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COX &amp; LIDSDALE</w:t>
            </w:r>
          </w:p>
        </w:tc>
        <w:tc>
          <w:tcPr>
            <w:tcW w:w="630" w:type="dxa"/>
            <w:tcBorders>
              <w:top w:val="single" w:sz="4" w:space="0" w:color="auto"/>
              <w:left w:val="nil"/>
              <w:bottom w:val="single" w:sz="4" w:space="0" w:color="auto"/>
              <w:right w:val="single" w:sz="4" w:space="0" w:color="auto"/>
            </w:tcBorders>
            <w:shd w:val="clear" w:color="auto" w:fill="auto"/>
          </w:tcPr>
          <w:p w14:paraId="500A42A5"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34ABA4C9" w14:textId="77777777" w:rsidR="00CC53FD" w:rsidRPr="00330FCC" w:rsidRDefault="00CC53FD" w:rsidP="00DE3D60">
            <w:pPr>
              <w:jc w:val="right"/>
              <w:rPr>
                <w:rFonts w:ascii="Cordia New" w:hAnsi="Cordia New" w:cs="Cordia New"/>
                <w:sz w:val="22"/>
                <w:szCs w:val="22"/>
              </w:rPr>
            </w:pPr>
            <w:r w:rsidRPr="00330FCC">
              <w:rPr>
                <w:rFonts w:ascii="Cordia New" w:hAnsi="Cordia New" w:cs="Cordia New"/>
                <w:sz w:val="22"/>
                <w:szCs w:val="22"/>
              </w:rPr>
              <w:t>723.5</w:t>
            </w:r>
          </w:p>
        </w:tc>
        <w:tc>
          <w:tcPr>
            <w:tcW w:w="1134" w:type="dxa"/>
            <w:tcBorders>
              <w:top w:val="single" w:sz="4" w:space="0" w:color="auto"/>
              <w:left w:val="nil"/>
              <w:bottom w:val="single" w:sz="4" w:space="0" w:color="auto"/>
              <w:right w:val="single" w:sz="4" w:space="0" w:color="auto"/>
            </w:tcBorders>
            <w:shd w:val="clear" w:color="auto" w:fill="auto"/>
          </w:tcPr>
          <w:p w14:paraId="37DD7BA0"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3 Jul 2027</w:t>
            </w:r>
          </w:p>
        </w:tc>
        <w:tc>
          <w:tcPr>
            <w:tcW w:w="2693" w:type="dxa"/>
            <w:tcBorders>
              <w:top w:val="single" w:sz="4" w:space="0" w:color="auto"/>
              <w:left w:val="nil"/>
              <w:bottom w:val="single" w:sz="4" w:space="0" w:color="auto"/>
              <w:right w:val="single" w:sz="4" w:space="0" w:color="auto"/>
            </w:tcBorders>
            <w:shd w:val="clear" w:color="auto" w:fill="auto"/>
          </w:tcPr>
          <w:p w14:paraId="46DC8357"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14A76EC2"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Closed</w:t>
            </w:r>
          </w:p>
        </w:tc>
      </w:tr>
      <w:tr w:rsidR="00CC53FD" w:rsidRPr="00330FCC" w14:paraId="6EA289B4" w14:textId="77777777" w:rsidTr="00CC53FD">
        <w:trPr>
          <w:trHeight w:val="300"/>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14DF5371"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WESTERN MAIN</w:t>
            </w:r>
          </w:p>
        </w:tc>
        <w:tc>
          <w:tcPr>
            <w:tcW w:w="900" w:type="dxa"/>
            <w:tcBorders>
              <w:top w:val="single" w:sz="4" w:space="0" w:color="auto"/>
              <w:left w:val="nil"/>
              <w:bottom w:val="single" w:sz="4" w:space="0" w:color="auto"/>
              <w:right w:val="single" w:sz="4" w:space="0" w:color="auto"/>
            </w:tcBorders>
            <w:shd w:val="clear" w:color="auto" w:fill="auto"/>
          </w:tcPr>
          <w:p w14:paraId="5690D045"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ML1319</w:t>
            </w:r>
          </w:p>
        </w:tc>
        <w:tc>
          <w:tcPr>
            <w:tcW w:w="1390" w:type="dxa"/>
            <w:tcBorders>
              <w:top w:val="single" w:sz="4" w:space="0" w:color="auto"/>
              <w:left w:val="nil"/>
              <w:bottom w:val="single" w:sz="4" w:space="0" w:color="auto"/>
              <w:right w:val="single" w:sz="4" w:space="0" w:color="auto"/>
            </w:tcBorders>
            <w:shd w:val="clear" w:color="auto" w:fill="auto"/>
          </w:tcPr>
          <w:p w14:paraId="0C92C614"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COX</w:t>
            </w:r>
          </w:p>
        </w:tc>
        <w:tc>
          <w:tcPr>
            <w:tcW w:w="630" w:type="dxa"/>
            <w:tcBorders>
              <w:top w:val="single" w:sz="4" w:space="0" w:color="auto"/>
              <w:left w:val="nil"/>
              <w:bottom w:val="single" w:sz="4" w:space="0" w:color="auto"/>
              <w:right w:val="single" w:sz="4" w:space="0" w:color="auto"/>
            </w:tcBorders>
            <w:shd w:val="clear" w:color="auto" w:fill="auto"/>
          </w:tcPr>
          <w:p w14:paraId="75C5AD07"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NSW</w:t>
            </w:r>
          </w:p>
        </w:tc>
        <w:tc>
          <w:tcPr>
            <w:tcW w:w="715" w:type="dxa"/>
            <w:tcBorders>
              <w:top w:val="single" w:sz="4" w:space="0" w:color="auto"/>
              <w:left w:val="nil"/>
              <w:bottom w:val="single" w:sz="4" w:space="0" w:color="auto"/>
              <w:right w:val="single" w:sz="4" w:space="0" w:color="auto"/>
            </w:tcBorders>
            <w:shd w:val="clear" w:color="auto" w:fill="auto"/>
          </w:tcPr>
          <w:p w14:paraId="3B8BD57D" w14:textId="77777777" w:rsidR="00CC53FD" w:rsidRPr="00330FCC" w:rsidRDefault="00CC53FD" w:rsidP="00DE3D60">
            <w:pPr>
              <w:jc w:val="right"/>
              <w:rPr>
                <w:rFonts w:ascii="Cordia New" w:hAnsi="Cordia New" w:cs="Cordia New"/>
                <w:sz w:val="22"/>
                <w:szCs w:val="22"/>
              </w:rPr>
            </w:pPr>
            <w:r>
              <w:rPr>
                <w:rFonts w:ascii="Cordia New" w:hAnsi="Cordia New" w:cs="Cordia New"/>
                <w:sz w:val="22"/>
                <w:szCs w:val="22"/>
              </w:rPr>
              <w:t>1.476</w:t>
            </w:r>
          </w:p>
        </w:tc>
        <w:tc>
          <w:tcPr>
            <w:tcW w:w="1134" w:type="dxa"/>
            <w:tcBorders>
              <w:top w:val="single" w:sz="4" w:space="0" w:color="auto"/>
              <w:left w:val="nil"/>
              <w:bottom w:val="single" w:sz="4" w:space="0" w:color="auto"/>
              <w:right w:val="single" w:sz="4" w:space="0" w:color="auto"/>
            </w:tcBorders>
            <w:shd w:val="clear" w:color="auto" w:fill="auto"/>
          </w:tcPr>
          <w:p w14:paraId="7E89DE45" w14:textId="77777777" w:rsidR="00CC53FD" w:rsidRPr="00330FCC" w:rsidRDefault="00CC53FD" w:rsidP="00DE3D60">
            <w:pPr>
              <w:jc w:val="center"/>
              <w:rPr>
                <w:rFonts w:ascii="Cordia New" w:hAnsi="Cordia New" w:cs="Cordia New"/>
                <w:sz w:val="22"/>
                <w:szCs w:val="22"/>
              </w:rPr>
            </w:pPr>
            <w:r w:rsidRPr="00330FCC">
              <w:rPr>
                <w:rFonts w:ascii="Cordia New" w:hAnsi="Cordia New" w:cs="Cordia New"/>
                <w:sz w:val="22"/>
                <w:szCs w:val="22"/>
              </w:rPr>
              <w:t>5 Jul 20</w:t>
            </w:r>
            <w:r>
              <w:rPr>
                <w:rFonts w:ascii="Cordia New" w:hAnsi="Cordia New" w:cs="Cordia New"/>
                <w:sz w:val="22"/>
                <w:szCs w:val="22"/>
              </w:rPr>
              <w:t>35</w:t>
            </w:r>
            <w:r w:rsidRPr="00330FCC">
              <w:rPr>
                <w:rFonts w:ascii="Cordia New" w:hAnsi="Cordia New" w:cs="Cordia New"/>
                <w:sz w:val="22"/>
                <w:szCs w:val="22"/>
              </w:rPr>
              <w:t xml:space="preserve"> </w:t>
            </w:r>
          </w:p>
        </w:tc>
        <w:tc>
          <w:tcPr>
            <w:tcW w:w="2693" w:type="dxa"/>
            <w:tcBorders>
              <w:top w:val="single" w:sz="4" w:space="0" w:color="auto"/>
              <w:left w:val="nil"/>
              <w:bottom w:val="single" w:sz="4" w:space="0" w:color="auto"/>
              <w:right w:val="single" w:sz="4" w:space="0" w:color="auto"/>
            </w:tcBorders>
            <w:shd w:val="clear" w:color="auto" w:fill="auto"/>
          </w:tcPr>
          <w:p w14:paraId="0A20F04F"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CENTENNIAL SPRINGVALE PTY LTD</w:t>
            </w:r>
          </w:p>
        </w:tc>
        <w:tc>
          <w:tcPr>
            <w:tcW w:w="1088" w:type="dxa"/>
            <w:tcBorders>
              <w:top w:val="single" w:sz="4" w:space="0" w:color="auto"/>
              <w:left w:val="nil"/>
              <w:bottom w:val="single" w:sz="4" w:space="0" w:color="auto"/>
              <w:right w:val="single" w:sz="4" w:space="0" w:color="auto"/>
            </w:tcBorders>
            <w:shd w:val="clear" w:color="auto" w:fill="auto"/>
          </w:tcPr>
          <w:p w14:paraId="2CAFC843" w14:textId="77777777" w:rsidR="00CC53FD" w:rsidRPr="00330FCC" w:rsidRDefault="00CC53FD" w:rsidP="00DE3D60">
            <w:pPr>
              <w:rPr>
                <w:rFonts w:ascii="Cordia New" w:hAnsi="Cordia New" w:cs="Cordia New"/>
                <w:sz w:val="22"/>
                <w:szCs w:val="22"/>
              </w:rPr>
            </w:pPr>
            <w:r w:rsidRPr="00330FCC">
              <w:rPr>
                <w:rFonts w:ascii="Cordia New" w:hAnsi="Cordia New" w:cs="Cordia New"/>
                <w:sz w:val="22"/>
                <w:szCs w:val="22"/>
              </w:rPr>
              <w:t>Closed</w:t>
            </w:r>
          </w:p>
        </w:tc>
      </w:tr>
    </w:tbl>
    <w:p w14:paraId="6C89B6A6" w14:textId="77777777" w:rsidR="00CC53FD" w:rsidRPr="0079116C" w:rsidRDefault="00CC53FD" w:rsidP="00F53214">
      <w:pPr>
        <w:tabs>
          <w:tab w:val="num" w:pos="540"/>
          <w:tab w:val="num" w:pos="2340"/>
        </w:tabs>
        <w:spacing w:line="260" w:lineRule="exact"/>
        <w:ind w:left="540"/>
        <w:rPr>
          <w:rFonts w:ascii="Cordia New" w:hAnsi="Cordia New" w:cs="Cordia New"/>
          <w:szCs w:val="24"/>
        </w:rPr>
      </w:pPr>
      <w:r w:rsidRPr="0079116C">
        <w:rPr>
          <w:rFonts w:ascii="Cordia New" w:hAnsi="Cordia New" w:cs="Cordia New"/>
          <w:szCs w:val="24"/>
          <w:cs/>
        </w:rPr>
        <w:t xml:space="preserve">หมายเหตุ </w:t>
      </w:r>
      <w:r w:rsidRPr="0079116C">
        <w:rPr>
          <w:rFonts w:ascii="Cordia New" w:hAnsi="Cordia New" w:cs="Cordia New"/>
          <w:szCs w:val="24"/>
        </w:rPr>
        <w:t xml:space="preserve">:  </w:t>
      </w:r>
    </w:p>
    <w:p w14:paraId="7A30ECAC" w14:textId="77777777" w:rsidR="00CC53FD" w:rsidRPr="0079116C" w:rsidRDefault="00CC53FD" w:rsidP="00F53214">
      <w:pPr>
        <w:pStyle w:val="ListParagraph"/>
        <w:numPr>
          <w:ilvl w:val="0"/>
          <w:numId w:val="41"/>
        </w:numPr>
        <w:tabs>
          <w:tab w:val="num" w:pos="540"/>
        </w:tabs>
        <w:spacing w:before="0" w:after="0" w:line="260" w:lineRule="exact"/>
        <w:ind w:left="1080" w:hanging="270"/>
        <w:rPr>
          <w:rFonts w:ascii="Cordia New" w:hAnsi="Cordia New" w:cs="Cordia New"/>
          <w:color w:val="000000" w:themeColor="text1"/>
          <w:sz w:val="24"/>
          <w:szCs w:val="24"/>
        </w:rPr>
      </w:pPr>
      <w:r w:rsidRPr="0079116C">
        <w:rPr>
          <w:rFonts w:ascii="Cordia New" w:hAnsi="Cordia New" w:cs="Cordia New"/>
          <w:sz w:val="24"/>
          <w:szCs w:val="24"/>
        </w:rPr>
        <w:t xml:space="preserve">NSW :  </w:t>
      </w:r>
      <w:r w:rsidRPr="0079116C">
        <w:rPr>
          <w:rFonts w:ascii="Cordia New" w:hAnsi="Cordia New" w:cs="Cordia New"/>
          <w:sz w:val="24"/>
          <w:szCs w:val="24"/>
          <w:cs/>
          <w:lang w:bidi="th-TH"/>
        </w:rPr>
        <w:t xml:space="preserve">รัฐ </w:t>
      </w:r>
      <w:r w:rsidRPr="0079116C">
        <w:rPr>
          <w:rFonts w:ascii="Cordia New" w:hAnsi="Cordia New" w:cs="Cordia New"/>
          <w:sz w:val="24"/>
          <w:szCs w:val="24"/>
        </w:rPr>
        <w:t>New South Wales</w:t>
      </w:r>
      <w:r w:rsidRPr="0079116C">
        <w:rPr>
          <w:rFonts w:ascii="Cordia New" w:hAnsi="Cordia New" w:cs="Cordia New"/>
          <w:sz w:val="24"/>
          <w:szCs w:val="24"/>
          <w:cs/>
          <w:lang w:bidi="th-TH"/>
        </w:rPr>
        <w:t xml:space="preserve"> ประเทศออสเตรเลีย</w:t>
      </w:r>
    </w:p>
    <w:p w14:paraId="41F471C1" w14:textId="77777777" w:rsidR="00CC53FD" w:rsidRPr="0079116C" w:rsidRDefault="00CC53FD" w:rsidP="00F53214">
      <w:pPr>
        <w:pStyle w:val="ListParagraph"/>
        <w:numPr>
          <w:ilvl w:val="0"/>
          <w:numId w:val="41"/>
        </w:numPr>
        <w:tabs>
          <w:tab w:val="num" w:pos="540"/>
        </w:tabs>
        <w:spacing w:before="0" w:after="0" w:line="260" w:lineRule="exact"/>
        <w:ind w:left="1080" w:hanging="270"/>
        <w:rPr>
          <w:sz w:val="24"/>
          <w:szCs w:val="24"/>
          <w:lang w:bidi="th-TH"/>
        </w:rPr>
      </w:pPr>
      <w:r w:rsidRPr="0079116C">
        <w:rPr>
          <w:rFonts w:ascii="Cordia New" w:hAnsi="Cordia New" w:cs="Cordia New"/>
          <w:color w:val="000000" w:themeColor="text1"/>
          <w:sz w:val="24"/>
          <w:szCs w:val="24"/>
        </w:rPr>
        <w:t>The District is the Parish or Parishes included in the Concession</w:t>
      </w:r>
    </w:p>
    <w:p w14:paraId="6EFECB59" w14:textId="2F54A76E" w:rsidR="00F82424" w:rsidRPr="00CC53FD" w:rsidRDefault="00F82424" w:rsidP="00CC53FD">
      <w:pPr>
        <w:pStyle w:val="ListParagraph"/>
        <w:spacing w:before="0" w:after="0" w:line="160" w:lineRule="atLeast"/>
        <w:ind w:left="1080"/>
        <w:rPr>
          <w:sz w:val="24"/>
          <w:szCs w:val="24"/>
          <w:lang w:bidi="th-TH"/>
        </w:rPr>
      </w:pPr>
    </w:p>
    <w:p w14:paraId="017FC8B2" w14:textId="77777777" w:rsidR="00647EEA" w:rsidRPr="00330FCC" w:rsidRDefault="00647EEA" w:rsidP="00771BCC">
      <w:pPr>
        <w:tabs>
          <w:tab w:val="left" w:pos="360"/>
        </w:tabs>
        <w:rPr>
          <w:rFonts w:ascii="Cordia New" w:hAnsi="Cordia New" w:cs="Cordia New"/>
          <w:color w:val="000000" w:themeColor="text1"/>
          <w:sz w:val="8"/>
          <w:szCs w:val="8"/>
        </w:rPr>
      </w:pPr>
    </w:p>
    <w:p w14:paraId="31D217F9" w14:textId="0305D06C" w:rsidR="00F55EA2" w:rsidRPr="00330FCC" w:rsidRDefault="00F55EA2" w:rsidP="00157962">
      <w:pPr>
        <w:numPr>
          <w:ilvl w:val="0"/>
          <w:numId w:val="33"/>
        </w:numPr>
        <w:tabs>
          <w:tab w:val="left" w:pos="360"/>
          <w:tab w:val="num" w:pos="540"/>
          <w:tab w:val="num" w:pos="900"/>
        </w:tabs>
        <w:ind w:hanging="1800"/>
        <w:rPr>
          <w:rFonts w:ascii="Cordia New" w:hAnsi="Cordia New" w:cs="Cordia New"/>
          <w:sz w:val="28"/>
        </w:rPr>
      </w:pPr>
      <w:r w:rsidRPr="00330FCC">
        <w:rPr>
          <w:rFonts w:ascii="Cordia New" w:hAnsi="Cordia New" w:cs="Cordia New"/>
          <w:sz w:val="28"/>
          <w:cs/>
        </w:rPr>
        <w:t>รายละเอียดป</w:t>
      </w:r>
      <w:r w:rsidR="00F53214">
        <w:rPr>
          <w:rFonts w:ascii="Cordia New" w:hAnsi="Cordia New" w:cs="Cordia New"/>
          <w:sz w:val="28"/>
          <w:cs/>
        </w:rPr>
        <w:t>ระทานบัตรของ</w:t>
      </w:r>
      <w:r w:rsidRPr="00330FCC">
        <w:rPr>
          <w:rFonts w:ascii="Cordia New" w:hAnsi="Cordia New" w:cs="Cordia New"/>
          <w:sz w:val="28"/>
          <w:cs/>
        </w:rPr>
        <w:t>บริษัทย่อยในสาธารณรัฐประชาชนจีน</w:t>
      </w:r>
    </w:p>
    <w:p w14:paraId="63EE8512" w14:textId="77777777" w:rsidR="00F55EA2" w:rsidRPr="00330FCC" w:rsidRDefault="00F55EA2" w:rsidP="00F55EA2">
      <w:pPr>
        <w:tabs>
          <w:tab w:val="left" w:pos="360"/>
          <w:tab w:val="num" w:pos="1275"/>
        </w:tabs>
        <w:ind w:left="540"/>
        <w:rPr>
          <w:rFonts w:ascii="Cordia New" w:hAnsi="Cordia New" w:cs="Cordia New"/>
          <w:sz w:val="8"/>
          <w:szCs w:val="8"/>
        </w:rPr>
      </w:pPr>
    </w:p>
    <w:tbl>
      <w:tblPr>
        <w:tblW w:w="977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260"/>
        <w:gridCol w:w="1384"/>
        <w:gridCol w:w="851"/>
        <w:gridCol w:w="825"/>
        <w:gridCol w:w="1080"/>
        <w:gridCol w:w="1856"/>
        <w:gridCol w:w="1437"/>
      </w:tblGrid>
      <w:tr w:rsidR="00F55EA2" w:rsidRPr="00330FCC" w14:paraId="1CC34763" w14:textId="77777777" w:rsidTr="00F728C7">
        <w:tc>
          <w:tcPr>
            <w:tcW w:w="1080" w:type="dxa"/>
            <w:tcBorders>
              <w:top w:val="single" w:sz="4" w:space="0" w:color="auto"/>
            </w:tcBorders>
            <w:shd w:val="clear" w:color="auto" w:fill="8DB3E2" w:themeFill="text2" w:themeFillTint="66"/>
            <w:vAlign w:val="center"/>
          </w:tcPr>
          <w:p w14:paraId="5073E6AB"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rPr>
              <w:br w:type="page"/>
            </w:r>
            <w:r w:rsidRPr="00330FCC">
              <w:rPr>
                <w:rFonts w:ascii="Cordia New" w:hAnsi="Cordia New" w:cs="Cordia New"/>
                <w:szCs w:val="24"/>
              </w:rPr>
              <w:br w:type="page"/>
            </w:r>
            <w:r w:rsidRPr="00330FCC">
              <w:rPr>
                <w:rFonts w:ascii="Cordia New" w:hAnsi="Cordia New" w:cs="Cordia New"/>
                <w:szCs w:val="24"/>
              </w:rPr>
              <w:br w:type="page"/>
            </w:r>
            <w:r w:rsidRPr="00330FCC">
              <w:rPr>
                <w:rFonts w:ascii="Cordia New" w:hAnsi="Cordia New" w:cs="Cordia New"/>
                <w:szCs w:val="24"/>
              </w:rPr>
              <w:br w:type="page"/>
            </w:r>
            <w:r w:rsidRPr="00330FCC">
              <w:rPr>
                <w:rFonts w:ascii="Cordia New" w:hAnsi="Cordia New" w:cs="Cordia New"/>
                <w:szCs w:val="24"/>
                <w:cs/>
              </w:rPr>
              <w:t>โครงการ</w:t>
            </w:r>
          </w:p>
        </w:tc>
        <w:tc>
          <w:tcPr>
            <w:tcW w:w="1260" w:type="dxa"/>
            <w:tcBorders>
              <w:top w:val="single" w:sz="4" w:space="0" w:color="auto"/>
            </w:tcBorders>
            <w:shd w:val="clear" w:color="auto" w:fill="8DB3E2" w:themeFill="text2" w:themeFillTint="66"/>
            <w:vAlign w:val="center"/>
          </w:tcPr>
          <w:p w14:paraId="096513E1" w14:textId="77777777" w:rsidR="00F55EA2" w:rsidRPr="00330FCC" w:rsidRDefault="00F55EA2" w:rsidP="007F2F18">
            <w:pPr>
              <w:spacing w:line="280" w:lineRule="exact"/>
              <w:ind w:left="-89" w:right="-108"/>
              <w:jc w:val="center"/>
              <w:rPr>
                <w:rFonts w:ascii="Cordia New" w:hAnsi="Cordia New" w:cs="Cordia New"/>
                <w:szCs w:val="24"/>
              </w:rPr>
            </w:pPr>
            <w:r w:rsidRPr="00330FCC">
              <w:rPr>
                <w:rFonts w:ascii="Cordia New" w:hAnsi="Cordia New" w:cs="Cordia New"/>
                <w:szCs w:val="24"/>
                <w:cs/>
              </w:rPr>
              <w:t>ประทานบัตร</w:t>
            </w:r>
          </w:p>
          <w:p w14:paraId="05B8457B" w14:textId="77777777" w:rsidR="00F55EA2" w:rsidRPr="00330FCC" w:rsidRDefault="00F55EA2" w:rsidP="007F2F18">
            <w:pPr>
              <w:spacing w:line="280" w:lineRule="exact"/>
              <w:ind w:left="-89" w:right="-108"/>
              <w:jc w:val="center"/>
              <w:rPr>
                <w:rFonts w:ascii="Cordia New" w:hAnsi="Cordia New" w:cs="Cordia New"/>
                <w:szCs w:val="24"/>
                <w:cs/>
              </w:rPr>
            </w:pPr>
            <w:r w:rsidRPr="00330FCC">
              <w:rPr>
                <w:rFonts w:ascii="Cordia New" w:hAnsi="Cordia New" w:cs="Cordia New"/>
                <w:szCs w:val="24"/>
                <w:cs/>
              </w:rPr>
              <w:t>เลขที่</w:t>
            </w:r>
          </w:p>
        </w:tc>
        <w:tc>
          <w:tcPr>
            <w:tcW w:w="1384" w:type="dxa"/>
            <w:tcBorders>
              <w:top w:val="single" w:sz="4" w:space="0" w:color="auto"/>
            </w:tcBorders>
            <w:shd w:val="clear" w:color="auto" w:fill="8DB3E2" w:themeFill="text2" w:themeFillTint="66"/>
            <w:vAlign w:val="center"/>
          </w:tcPr>
          <w:p w14:paraId="094E2FA4"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cs/>
              </w:rPr>
              <w:t>อำเภอ</w:t>
            </w:r>
          </w:p>
        </w:tc>
        <w:tc>
          <w:tcPr>
            <w:tcW w:w="851" w:type="dxa"/>
            <w:tcBorders>
              <w:top w:val="single" w:sz="4" w:space="0" w:color="auto"/>
            </w:tcBorders>
            <w:shd w:val="clear" w:color="auto" w:fill="8DB3E2" w:themeFill="text2" w:themeFillTint="66"/>
            <w:vAlign w:val="center"/>
          </w:tcPr>
          <w:p w14:paraId="178663A6"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cs/>
              </w:rPr>
              <w:t>จังหวัด</w:t>
            </w:r>
          </w:p>
        </w:tc>
        <w:tc>
          <w:tcPr>
            <w:tcW w:w="825" w:type="dxa"/>
            <w:tcBorders>
              <w:top w:val="single" w:sz="4" w:space="0" w:color="auto"/>
            </w:tcBorders>
            <w:shd w:val="clear" w:color="auto" w:fill="8DB3E2" w:themeFill="text2" w:themeFillTint="66"/>
            <w:vAlign w:val="center"/>
          </w:tcPr>
          <w:p w14:paraId="19A98C35"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cs/>
              </w:rPr>
              <w:t>เนื้อที่</w:t>
            </w:r>
          </w:p>
          <w:p w14:paraId="187489E0" w14:textId="77777777" w:rsidR="00F55EA2" w:rsidRPr="00FA6E51" w:rsidRDefault="00FA6E51" w:rsidP="007F2F18">
            <w:pPr>
              <w:spacing w:line="280" w:lineRule="exact"/>
              <w:ind w:left="-108" w:right="-108"/>
              <w:jc w:val="center"/>
              <w:rPr>
                <w:rFonts w:ascii="Cordia New" w:hAnsi="Cordia New" w:cs="Cordia New"/>
                <w:szCs w:val="24"/>
                <w:cs/>
              </w:rPr>
            </w:pPr>
            <w:r>
              <w:rPr>
                <w:rFonts w:ascii="Cordia New" w:hAnsi="Cordia New" w:cs="Cordia New" w:hint="cs"/>
                <w:szCs w:val="24"/>
                <w:cs/>
              </w:rPr>
              <w:t>ตร.กม.</w:t>
            </w:r>
          </w:p>
        </w:tc>
        <w:tc>
          <w:tcPr>
            <w:tcW w:w="1080" w:type="dxa"/>
            <w:tcBorders>
              <w:top w:val="single" w:sz="4" w:space="0" w:color="auto"/>
            </w:tcBorders>
            <w:shd w:val="clear" w:color="auto" w:fill="8DB3E2" w:themeFill="text2" w:themeFillTint="66"/>
            <w:vAlign w:val="center"/>
          </w:tcPr>
          <w:p w14:paraId="49DA07D4" w14:textId="77777777" w:rsidR="00F55EA2" w:rsidRPr="00330FCC" w:rsidRDefault="00F55EA2" w:rsidP="007F2F18">
            <w:pPr>
              <w:spacing w:line="280" w:lineRule="exact"/>
              <w:ind w:left="-108" w:right="-124"/>
              <w:jc w:val="center"/>
              <w:rPr>
                <w:rFonts w:ascii="Cordia New" w:hAnsi="Cordia New" w:cs="Cordia New"/>
                <w:szCs w:val="24"/>
              </w:rPr>
            </w:pPr>
            <w:r w:rsidRPr="00330FCC">
              <w:rPr>
                <w:rFonts w:ascii="Cordia New" w:hAnsi="Cordia New" w:cs="Cordia New"/>
                <w:szCs w:val="24"/>
                <w:cs/>
              </w:rPr>
              <w:t>หมดอายุ</w:t>
            </w:r>
          </w:p>
        </w:tc>
        <w:tc>
          <w:tcPr>
            <w:tcW w:w="1856" w:type="dxa"/>
            <w:tcBorders>
              <w:top w:val="single" w:sz="4" w:space="0" w:color="auto"/>
            </w:tcBorders>
            <w:shd w:val="clear" w:color="auto" w:fill="8DB3E2" w:themeFill="text2" w:themeFillTint="66"/>
            <w:vAlign w:val="center"/>
          </w:tcPr>
          <w:p w14:paraId="4C6B255C"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cs/>
              </w:rPr>
              <w:t>โดยบริษัท</w:t>
            </w:r>
          </w:p>
        </w:tc>
        <w:tc>
          <w:tcPr>
            <w:tcW w:w="1437" w:type="dxa"/>
            <w:tcBorders>
              <w:top w:val="single" w:sz="4" w:space="0" w:color="auto"/>
            </w:tcBorders>
            <w:shd w:val="clear" w:color="auto" w:fill="8DB3E2" w:themeFill="text2" w:themeFillTint="66"/>
            <w:vAlign w:val="center"/>
          </w:tcPr>
          <w:p w14:paraId="45850FFD" w14:textId="77777777" w:rsidR="00F55EA2" w:rsidRPr="00330FCC" w:rsidRDefault="00F55EA2" w:rsidP="007F2F18">
            <w:pPr>
              <w:spacing w:line="280" w:lineRule="exact"/>
              <w:ind w:left="-108" w:right="-72"/>
              <w:jc w:val="center"/>
              <w:rPr>
                <w:rFonts w:ascii="Cordia New" w:hAnsi="Cordia New" w:cs="Cordia New"/>
                <w:szCs w:val="24"/>
                <w:cs/>
              </w:rPr>
            </w:pPr>
            <w:r w:rsidRPr="00330FCC">
              <w:rPr>
                <w:rFonts w:ascii="Cordia New" w:hAnsi="Cordia New" w:cs="Cordia New"/>
                <w:szCs w:val="24"/>
                <w:cs/>
              </w:rPr>
              <w:t>หมายเหตุ</w:t>
            </w:r>
          </w:p>
        </w:tc>
      </w:tr>
      <w:tr w:rsidR="00F55EA2" w:rsidRPr="00330FCC" w14:paraId="36C63876" w14:textId="77777777" w:rsidTr="00CC53FD">
        <w:trPr>
          <w:trHeight w:val="782"/>
        </w:trPr>
        <w:tc>
          <w:tcPr>
            <w:tcW w:w="1080" w:type="dxa"/>
            <w:tcBorders>
              <w:top w:val="single" w:sz="4" w:space="0" w:color="auto"/>
              <w:left w:val="single" w:sz="4" w:space="0" w:color="auto"/>
              <w:bottom w:val="single" w:sz="4" w:space="0" w:color="auto"/>
              <w:right w:val="single" w:sz="4" w:space="0" w:color="auto"/>
            </w:tcBorders>
          </w:tcPr>
          <w:p w14:paraId="44D61D5A"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rPr>
              <w:t>Gaohe Mine</w:t>
            </w:r>
          </w:p>
          <w:p w14:paraId="6530DA5D" w14:textId="77777777" w:rsidR="00F55EA2" w:rsidRPr="00330FCC" w:rsidRDefault="00F55EA2" w:rsidP="007F2F18">
            <w:pPr>
              <w:spacing w:line="280" w:lineRule="exact"/>
              <w:ind w:left="-108" w:right="-108"/>
              <w:jc w:val="center"/>
              <w:rPr>
                <w:rFonts w:ascii="Cordia New" w:hAnsi="Cordia New" w:cs="Cordia New"/>
                <w:szCs w:val="24"/>
              </w:rPr>
            </w:pPr>
          </w:p>
          <w:p w14:paraId="1978A9FD" w14:textId="77777777" w:rsidR="00F55EA2" w:rsidRPr="00330FCC" w:rsidRDefault="00F55EA2" w:rsidP="00A963CD">
            <w:pPr>
              <w:spacing w:line="280" w:lineRule="exact"/>
              <w:ind w:right="-108"/>
              <w:rPr>
                <w:rFonts w:ascii="Cordia New" w:hAnsi="Cordia New" w:cs="Cordia New"/>
                <w:szCs w:val="24"/>
              </w:rPr>
            </w:pPr>
          </w:p>
        </w:tc>
        <w:tc>
          <w:tcPr>
            <w:tcW w:w="1260" w:type="dxa"/>
            <w:tcBorders>
              <w:top w:val="single" w:sz="4" w:space="0" w:color="auto"/>
              <w:left w:val="single" w:sz="4" w:space="0" w:color="auto"/>
              <w:bottom w:val="single" w:sz="4" w:space="0" w:color="auto"/>
              <w:right w:val="single" w:sz="4" w:space="0" w:color="auto"/>
            </w:tcBorders>
          </w:tcPr>
          <w:p w14:paraId="2B70E016"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rPr>
              <w:t>C100000201010</w:t>
            </w:r>
          </w:p>
          <w:p w14:paraId="24517A4B"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rPr>
              <w:t>1110077581</w:t>
            </w:r>
          </w:p>
        </w:tc>
        <w:tc>
          <w:tcPr>
            <w:tcW w:w="1384" w:type="dxa"/>
            <w:tcBorders>
              <w:top w:val="single" w:sz="4" w:space="0" w:color="auto"/>
              <w:left w:val="single" w:sz="4" w:space="0" w:color="auto"/>
              <w:bottom w:val="single" w:sz="4" w:space="0" w:color="auto"/>
              <w:right w:val="single" w:sz="4" w:space="0" w:color="auto"/>
            </w:tcBorders>
          </w:tcPr>
          <w:p w14:paraId="36342EF3"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rPr>
              <w:t>Changzhi County,</w:t>
            </w:r>
          </w:p>
          <w:p w14:paraId="3419B5C5" w14:textId="022A3693" w:rsidR="00F55EA2" w:rsidRPr="00330FCC" w:rsidRDefault="00F55EA2" w:rsidP="00A963CD">
            <w:pPr>
              <w:spacing w:line="280" w:lineRule="exact"/>
              <w:ind w:left="-108" w:right="-108"/>
              <w:jc w:val="center"/>
              <w:rPr>
                <w:rFonts w:ascii="Cordia New" w:hAnsi="Cordia New" w:cs="Cordia New"/>
                <w:color w:val="000000"/>
                <w:szCs w:val="24"/>
              </w:rPr>
            </w:pPr>
            <w:r w:rsidRPr="00330FCC">
              <w:rPr>
                <w:rFonts w:ascii="Cordia New" w:hAnsi="Cordia New" w:cs="Cordia New"/>
                <w:szCs w:val="24"/>
              </w:rPr>
              <w:t>Changzhi City</w:t>
            </w:r>
          </w:p>
        </w:tc>
        <w:tc>
          <w:tcPr>
            <w:tcW w:w="851" w:type="dxa"/>
            <w:tcBorders>
              <w:top w:val="single" w:sz="4" w:space="0" w:color="auto"/>
              <w:left w:val="single" w:sz="4" w:space="0" w:color="auto"/>
              <w:bottom w:val="single" w:sz="4" w:space="0" w:color="auto"/>
              <w:right w:val="single" w:sz="4" w:space="0" w:color="auto"/>
            </w:tcBorders>
          </w:tcPr>
          <w:p w14:paraId="2DB39243"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rPr>
              <w:t>Shanxi</w:t>
            </w:r>
          </w:p>
        </w:tc>
        <w:tc>
          <w:tcPr>
            <w:tcW w:w="825" w:type="dxa"/>
            <w:tcBorders>
              <w:top w:val="single" w:sz="4" w:space="0" w:color="auto"/>
              <w:left w:val="single" w:sz="4" w:space="0" w:color="auto"/>
              <w:bottom w:val="single" w:sz="4" w:space="0" w:color="auto"/>
              <w:right w:val="single" w:sz="4" w:space="0" w:color="auto"/>
            </w:tcBorders>
          </w:tcPr>
          <w:p w14:paraId="38666A84"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rPr>
              <w:t>65.4</w:t>
            </w:r>
          </w:p>
        </w:tc>
        <w:tc>
          <w:tcPr>
            <w:tcW w:w="1080" w:type="dxa"/>
            <w:tcBorders>
              <w:top w:val="single" w:sz="4" w:space="0" w:color="auto"/>
              <w:left w:val="single" w:sz="4" w:space="0" w:color="auto"/>
              <w:bottom w:val="single" w:sz="4" w:space="0" w:color="auto"/>
              <w:right w:val="single" w:sz="4" w:space="0" w:color="auto"/>
            </w:tcBorders>
          </w:tcPr>
          <w:p w14:paraId="48B0D341"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rPr>
              <w:t>14 Oct 2040</w:t>
            </w:r>
          </w:p>
        </w:tc>
        <w:tc>
          <w:tcPr>
            <w:tcW w:w="1856" w:type="dxa"/>
            <w:tcBorders>
              <w:top w:val="single" w:sz="4" w:space="0" w:color="auto"/>
              <w:left w:val="single" w:sz="4" w:space="0" w:color="auto"/>
              <w:bottom w:val="single" w:sz="4" w:space="0" w:color="auto"/>
              <w:right w:val="single" w:sz="4" w:space="0" w:color="auto"/>
            </w:tcBorders>
          </w:tcPr>
          <w:p w14:paraId="58795864"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rPr>
              <w:t>Shanxi Gaohe Energy Company Ltd.</w:t>
            </w:r>
          </w:p>
        </w:tc>
        <w:tc>
          <w:tcPr>
            <w:tcW w:w="1437" w:type="dxa"/>
            <w:tcBorders>
              <w:top w:val="single" w:sz="4" w:space="0" w:color="auto"/>
              <w:left w:val="single" w:sz="4" w:space="0" w:color="auto"/>
              <w:bottom w:val="single" w:sz="4" w:space="0" w:color="auto"/>
              <w:right w:val="single" w:sz="4" w:space="0" w:color="auto"/>
            </w:tcBorders>
          </w:tcPr>
          <w:p w14:paraId="4A158619"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rPr>
              <w:t>Production Stage</w:t>
            </w:r>
          </w:p>
        </w:tc>
      </w:tr>
      <w:tr w:rsidR="00F55EA2" w:rsidRPr="00330FCC" w14:paraId="68E885C2" w14:textId="77777777" w:rsidTr="00F53214">
        <w:trPr>
          <w:trHeight w:val="701"/>
        </w:trPr>
        <w:tc>
          <w:tcPr>
            <w:tcW w:w="1080" w:type="dxa"/>
            <w:tcBorders>
              <w:top w:val="single" w:sz="4" w:space="0" w:color="auto"/>
              <w:left w:val="single" w:sz="4" w:space="0" w:color="auto"/>
              <w:bottom w:val="single" w:sz="4" w:space="0" w:color="auto"/>
              <w:right w:val="single" w:sz="4" w:space="0" w:color="auto"/>
            </w:tcBorders>
          </w:tcPr>
          <w:p w14:paraId="1CDCA346" w14:textId="77777777" w:rsidR="00F55EA2" w:rsidRPr="00330FCC" w:rsidRDefault="00F55EA2" w:rsidP="007F2F18">
            <w:pPr>
              <w:spacing w:line="280" w:lineRule="exact"/>
              <w:ind w:left="-108" w:right="-108"/>
              <w:jc w:val="center"/>
              <w:rPr>
                <w:rFonts w:ascii="Cordia New" w:hAnsi="Cordia New" w:cs="Cordia New"/>
                <w:szCs w:val="24"/>
                <w:lang w:val="fi-FI"/>
              </w:rPr>
            </w:pPr>
            <w:r w:rsidRPr="00330FCC">
              <w:rPr>
                <w:rFonts w:ascii="Cordia New" w:hAnsi="Cordia New" w:cs="Cordia New"/>
                <w:szCs w:val="24"/>
                <w:lang w:eastAsia="zh-CN"/>
              </w:rPr>
              <w:t>Hebi Mine</w:t>
            </w:r>
          </w:p>
        </w:tc>
        <w:tc>
          <w:tcPr>
            <w:tcW w:w="1260" w:type="dxa"/>
            <w:tcBorders>
              <w:top w:val="single" w:sz="4" w:space="0" w:color="auto"/>
              <w:left w:val="single" w:sz="4" w:space="0" w:color="auto"/>
              <w:bottom w:val="single" w:sz="4" w:space="0" w:color="auto"/>
              <w:right w:val="single" w:sz="4" w:space="0" w:color="auto"/>
            </w:tcBorders>
          </w:tcPr>
          <w:p w14:paraId="12FACB28" w14:textId="77777777" w:rsidR="00F55EA2" w:rsidRPr="00330FCC" w:rsidRDefault="00F55EA2" w:rsidP="007F2F18">
            <w:pPr>
              <w:spacing w:line="280" w:lineRule="exact"/>
              <w:ind w:left="-108" w:right="-108"/>
              <w:jc w:val="center"/>
              <w:rPr>
                <w:rFonts w:ascii="Cordia New" w:hAnsi="Cordia New" w:cs="Cordia New"/>
                <w:szCs w:val="24"/>
                <w:lang w:eastAsia="zh-CN"/>
              </w:rPr>
            </w:pPr>
            <w:r w:rsidRPr="00330FCC">
              <w:rPr>
                <w:rFonts w:ascii="Cordia New" w:hAnsi="Cordia New" w:cs="Cordia New"/>
                <w:szCs w:val="24"/>
                <w:lang w:eastAsia="zh-CN"/>
              </w:rPr>
              <w:t>1000000520080</w:t>
            </w:r>
          </w:p>
          <w:p w14:paraId="3A507C8C" w14:textId="77777777" w:rsidR="00F55EA2" w:rsidRPr="00330FCC" w:rsidRDefault="00F55EA2" w:rsidP="007F2F18">
            <w:pPr>
              <w:spacing w:line="280" w:lineRule="exact"/>
              <w:ind w:left="-108" w:right="-108"/>
              <w:jc w:val="center"/>
              <w:rPr>
                <w:rFonts w:ascii="Cordia New" w:hAnsi="Cordia New" w:cs="Cordia New"/>
                <w:szCs w:val="24"/>
              </w:rPr>
            </w:pPr>
          </w:p>
        </w:tc>
        <w:tc>
          <w:tcPr>
            <w:tcW w:w="1384" w:type="dxa"/>
            <w:tcBorders>
              <w:top w:val="single" w:sz="4" w:space="0" w:color="auto"/>
              <w:left w:val="single" w:sz="4" w:space="0" w:color="auto"/>
              <w:bottom w:val="single" w:sz="4" w:space="0" w:color="auto"/>
              <w:right w:val="single" w:sz="4" w:space="0" w:color="auto"/>
            </w:tcBorders>
          </w:tcPr>
          <w:p w14:paraId="3345749B" w14:textId="77777777" w:rsidR="00F55EA2" w:rsidRPr="00330FCC" w:rsidRDefault="00F55EA2" w:rsidP="007F2F18">
            <w:pPr>
              <w:spacing w:line="280" w:lineRule="exact"/>
              <w:ind w:left="-108" w:right="-108"/>
              <w:jc w:val="center"/>
              <w:rPr>
                <w:rFonts w:ascii="Cordia New" w:hAnsi="Cordia New" w:cs="Cordia New"/>
                <w:szCs w:val="24"/>
                <w:cs/>
                <w:lang w:val="fi-FI"/>
              </w:rPr>
            </w:pPr>
            <w:r w:rsidRPr="00330FCC">
              <w:rPr>
                <w:rFonts w:ascii="Cordia New" w:hAnsi="Cordia New" w:cs="Cordia New"/>
                <w:szCs w:val="24"/>
                <w:lang w:eastAsia="zh-CN"/>
              </w:rPr>
              <w:t xml:space="preserve">Hebi City, </w:t>
            </w:r>
          </w:p>
        </w:tc>
        <w:tc>
          <w:tcPr>
            <w:tcW w:w="851" w:type="dxa"/>
            <w:tcBorders>
              <w:top w:val="single" w:sz="4" w:space="0" w:color="auto"/>
              <w:left w:val="single" w:sz="4" w:space="0" w:color="auto"/>
              <w:bottom w:val="single" w:sz="4" w:space="0" w:color="auto"/>
              <w:right w:val="single" w:sz="4" w:space="0" w:color="auto"/>
            </w:tcBorders>
          </w:tcPr>
          <w:p w14:paraId="6779EE27"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lang w:eastAsia="zh-CN"/>
              </w:rPr>
              <w:t>Henan</w:t>
            </w:r>
          </w:p>
        </w:tc>
        <w:tc>
          <w:tcPr>
            <w:tcW w:w="825" w:type="dxa"/>
            <w:tcBorders>
              <w:top w:val="single" w:sz="4" w:space="0" w:color="auto"/>
              <w:left w:val="single" w:sz="4" w:space="0" w:color="auto"/>
              <w:bottom w:val="single" w:sz="4" w:space="0" w:color="auto"/>
              <w:right w:val="single" w:sz="4" w:space="0" w:color="auto"/>
            </w:tcBorders>
          </w:tcPr>
          <w:p w14:paraId="1205493B" w14:textId="77777777" w:rsidR="00F55EA2" w:rsidRPr="00330FCC" w:rsidRDefault="00F55EA2" w:rsidP="007F2F18">
            <w:pPr>
              <w:spacing w:line="280" w:lineRule="exact"/>
              <w:ind w:left="-108" w:right="-108"/>
              <w:jc w:val="center"/>
              <w:rPr>
                <w:rFonts w:ascii="Cordia New" w:hAnsi="Cordia New" w:cs="Cordia New"/>
                <w:szCs w:val="24"/>
                <w:lang w:eastAsia="zh-CN"/>
              </w:rPr>
            </w:pPr>
            <w:r w:rsidRPr="00330FCC">
              <w:rPr>
                <w:rFonts w:ascii="Cordia New" w:hAnsi="Cordia New" w:cs="Cordia New"/>
                <w:szCs w:val="24"/>
                <w:lang w:eastAsia="zh-CN"/>
              </w:rPr>
              <w:t>23.4825</w:t>
            </w:r>
          </w:p>
          <w:p w14:paraId="6FD716BA" w14:textId="77777777" w:rsidR="00F55EA2" w:rsidRPr="00330FCC" w:rsidRDefault="00F55EA2" w:rsidP="007F2F18">
            <w:pPr>
              <w:spacing w:line="280" w:lineRule="exact"/>
              <w:ind w:left="-108" w:right="-108"/>
              <w:jc w:val="center"/>
              <w:rPr>
                <w:rFonts w:ascii="Cordia New" w:hAnsi="Cordia New" w:cs="Cordia New"/>
                <w:szCs w:val="24"/>
                <w:lang w:eastAsia="zh-CN"/>
              </w:rPr>
            </w:pPr>
          </w:p>
          <w:p w14:paraId="298FC38D" w14:textId="77777777" w:rsidR="00F55EA2" w:rsidRPr="00330FCC" w:rsidRDefault="00F55EA2" w:rsidP="007F2F18">
            <w:pPr>
              <w:spacing w:line="280" w:lineRule="exact"/>
              <w:ind w:left="-108" w:right="-108"/>
              <w:jc w:val="center"/>
              <w:rPr>
                <w:rFonts w:ascii="Cordia New" w:hAnsi="Cordia New" w:cs="Cordia New"/>
                <w:szCs w:val="24"/>
              </w:rPr>
            </w:pPr>
          </w:p>
        </w:tc>
        <w:tc>
          <w:tcPr>
            <w:tcW w:w="1080" w:type="dxa"/>
            <w:tcBorders>
              <w:top w:val="single" w:sz="4" w:space="0" w:color="auto"/>
              <w:left w:val="single" w:sz="4" w:space="0" w:color="auto"/>
              <w:bottom w:val="single" w:sz="4" w:space="0" w:color="auto"/>
              <w:right w:val="single" w:sz="4" w:space="0" w:color="auto"/>
            </w:tcBorders>
          </w:tcPr>
          <w:p w14:paraId="3EFCF579"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lang w:eastAsia="zh-CN"/>
              </w:rPr>
              <w:t>14 July 2035</w:t>
            </w:r>
          </w:p>
        </w:tc>
        <w:tc>
          <w:tcPr>
            <w:tcW w:w="1856" w:type="dxa"/>
            <w:tcBorders>
              <w:top w:val="single" w:sz="4" w:space="0" w:color="auto"/>
              <w:left w:val="single" w:sz="4" w:space="0" w:color="auto"/>
              <w:bottom w:val="single" w:sz="4" w:space="0" w:color="auto"/>
              <w:right w:val="single" w:sz="4" w:space="0" w:color="auto"/>
            </w:tcBorders>
          </w:tcPr>
          <w:p w14:paraId="1028E467"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lang w:val="sv-SE" w:eastAsia="zh-CN"/>
              </w:rPr>
              <w:t xml:space="preserve">Hebi Zhong Tai Mining  Co.,Ltd. </w:t>
            </w:r>
          </w:p>
        </w:tc>
        <w:tc>
          <w:tcPr>
            <w:tcW w:w="1437" w:type="dxa"/>
            <w:tcBorders>
              <w:top w:val="single" w:sz="4" w:space="0" w:color="auto"/>
              <w:left w:val="single" w:sz="4" w:space="0" w:color="auto"/>
              <w:bottom w:val="single" w:sz="4" w:space="0" w:color="auto"/>
              <w:right w:val="single" w:sz="4" w:space="0" w:color="auto"/>
            </w:tcBorders>
          </w:tcPr>
          <w:p w14:paraId="20F61D6E" w14:textId="77777777" w:rsidR="00F55EA2" w:rsidRPr="00330FCC" w:rsidRDefault="00F55EA2" w:rsidP="007F2F18">
            <w:pPr>
              <w:spacing w:line="280" w:lineRule="exact"/>
              <w:ind w:left="-108" w:right="-108"/>
              <w:jc w:val="center"/>
              <w:rPr>
                <w:rFonts w:ascii="Cordia New" w:hAnsi="Cordia New" w:cs="Cordia New"/>
                <w:szCs w:val="24"/>
              </w:rPr>
            </w:pPr>
            <w:r w:rsidRPr="00330FCC">
              <w:rPr>
                <w:rFonts w:ascii="Cordia New" w:hAnsi="Cordia New" w:cs="Cordia New"/>
                <w:szCs w:val="24"/>
              </w:rPr>
              <w:t>Production Stage</w:t>
            </w:r>
          </w:p>
          <w:p w14:paraId="1CD3CDB8" w14:textId="77777777" w:rsidR="00F55EA2" w:rsidRPr="00330FCC" w:rsidRDefault="00F55EA2" w:rsidP="007F2F18">
            <w:pPr>
              <w:spacing w:line="280" w:lineRule="exact"/>
              <w:ind w:right="-108"/>
              <w:rPr>
                <w:rFonts w:ascii="Cordia New" w:hAnsi="Cordia New" w:cs="Cordia New"/>
                <w:szCs w:val="24"/>
              </w:rPr>
            </w:pPr>
          </w:p>
          <w:p w14:paraId="0487CDA2" w14:textId="77777777" w:rsidR="00F55EA2" w:rsidRPr="00330FCC" w:rsidRDefault="00F55EA2" w:rsidP="007F2F18">
            <w:pPr>
              <w:spacing w:line="280" w:lineRule="exact"/>
              <w:ind w:left="-108" w:right="-108"/>
              <w:jc w:val="center"/>
              <w:rPr>
                <w:rFonts w:ascii="Cordia New" w:hAnsi="Cordia New" w:cs="Cordia New"/>
                <w:szCs w:val="24"/>
              </w:rPr>
            </w:pPr>
          </w:p>
        </w:tc>
      </w:tr>
    </w:tbl>
    <w:p w14:paraId="7DEF9569" w14:textId="77777777" w:rsidR="00F53214" w:rsidRDefault="00F53214" w:rsidP="00F53214">
      <w:pPr>
        <w:tabs>
          <w:tab w:val="left" w:pos="360"/>
          <w:tab w:val="num" w:pos="2340"/>
        </w:tabs>
        <w:ind w:left="2340"/>
        <w:rPr>
          <w:rFonts w:ascii="Cordia New" w:hAnsi="Cordia New" w:cs="Cordia New"/>
          <w:sz w:val="28"/>
        </w:rPr>
      </w:pPr>
    </w:p>
    <w:p w14:paraId="7F925D22" w14:textId="0CCBB51B" w:rsidR="00E81228" w:rsidRPr="00330FCC" w:rsidRDefault="00E81228" w:rsidP="00157962">
      <w:pPr>
        <w:numPr>
          <w:ilvl w:val="0"/>
          <w:numId w:val="33"/>
        </w:numPr>
        <w:tabs>
          <w:tab w:val="left" w:pos="360"/>
          <w:tab w:val="num" w:pos="540"/>
          <w:tab w:val="num" w:pos="900"/>
        </w:tabs>
        <w:ind w:hanging="1800"/>
        <w:rPr>
          <w:rFonts w:ascii="Cordia New" w:hAnsi="Cordia New" w:cs="Cordia New"/>
          <w:sz w:val="28"/>
        </w:rPr>
      </w:pPr>
      <w:r w:rsidRPr="00330FCC">
        <w:rPr>
          <w:rFonts w:ascii="Cordia New" w:hAnsi="Cordia New" w:cs="Cordia New"/>
          <w:sz w:val="28"/>
          <w:cs/>
        </w:rPr>
        <w:t>รายละเอียด</w:t>
      </w:r>
      <w:r w:rsidRPr="00E81228">
        <w:rPr>
          <w:rFonts w:ascii="Cordia New" w:hAnsi="Cordia New" w:cs="Cordia New"/>
          <w:sz w:val="28"/>
          <w:cs/>
        </w:rPr>
        <w:t>สิทธิในการใช้ที่ดิน</w:t>
      </w:r>
      <w:r>
        <w:rPr>
          <w:rFonts w:ascii="Cordia New" w:hAnsi="Cordia New" w:cs="Cordia New" w:hint="cs"/>
          <w:sz w:val="28"/>
          <w:cs/>
        </w:rPr>
        <w:t>ของ</w:t>
      </w:r>
      <w:r>
        <w:rPr>
          <w:rFonts w:ascii="Cordia New" w:eastAsia="Cordia New" w:hAnsi="Cordia New" w:cs="Cordia New" w:hint="cs"/>
          <w:sz w:val="28"/>
          <w:cs/>
          <w:lang w:eastAsia="zh-CN"/>
        </w:rPr>
        <w:t>ธุรกิจไฟฟ้า</w:t>
      </w:r>
      <w:r w:rsidRPr="00330FCC">
        <w:rPr>
          <w:rFonts w:ascii="Cordia New" w:hAnsi="Cordia New" w:cs="Cordia New"/>
          <w:sz w:val="28"/>
          <w:cs/>
        </w:rPr>
        <w:t>ในสาธารณรัฐประชาชนจีน</w:t>
      </w:r>
    </w:p>
    <w:tbl>
      <w:tblPr>
        <w:tblStyle w:val="TableGrid"/>
        <w:tblW w:w="9549" w:type="dxa"/>
        <w:tblInd w:w="198" w:type="dxa"/>
        <w:tblLayout w:type="fixed"/>
        <w:tblLook w:val="04A0" w:firstRow="1" w:lastRow="0" w:firstColumn="1" w:lastColumn="0" w:noHBand="0" w:noVBand="1"/>
      </w:tblPr>
      <w:tblGrid>
        <w:gridCol w:w="1724"/>
        <w:gridCol w:w="1066"/>
        <w:gridCol w:w="990"/>
        <w:gridCol w:w="1350"/>
        <w:gridCol w:w="1350"/>
        <w:gridCol w:w="1510"/>
        <w:gridCol w:w="1559"/>
      </w:tblGrid>
      <w:tr w:rsidR="00E81228" w14:paraId="109F7F3A" w14:textId="77777777" w:rsidTr="00F728C7">
        <w:trPr>
          <w:trHeight w:val="1223"/>
          <w:tblHeader/>
        </w:trPr>
        <w:tc>
          <w:tcPr>
            <w:tcW w:w="1724" w:type="dxa"/>
            <w:shd w:val="clear" w:color="auto" w:fill="8DB3E2" w:themeFill="text2" w:themeFillTint="66"/>
          </w:tcPr>
          <w:p w14:paraId="17DED353" w14:textId="77777777" w:rsidR="00E81228" w:rsidRPr="00A963CD" w:rsidRDefault="00E81228" w:rsidP="00180FE3">
            <w:pPr>
              <w:pStyle w:val="ABody2"/>
              <w:ind w:firstLine="0"/>
              <w:jc w:val="center"/>
              <w:rPr>
                <w:rFonts w:asciiTheme="majorBidi" w:hAnsiTheme="majorBidi" w:cs="Cordia New"/>
                <w:cs/>
              </w:rPr>
            </w:pPr>
            <w:r w:rsidRPr="00A963CD">
              <w:rPr>
                <w:rFonts w:asciiTheme="majorBidi" w:hAnsiTheme="majorBidi" w:cs="Cordia New"/>
                <w:cs/>
              </w:rPr>
              <w:t>สถานที่ตั้ง</w:t>
            </w:r>
          </w:p>
        </w:tc>
        <w:tc>
          <w:tcPr>
            <w:tcW w:w="1066" w:type="dxa"/>
            <w:shd w:val="clear" w:color="auto" w:fill="8DB3E2" w:themeFill="text2" w:themeFillTint="66"/>
          </w:tcPr>
          <w:p w14:paraId="5A5DD677" w14:textId="77777777" w:rsidR="00E81228" w:rsidRPr="00A963CD" w:rsidRDefault="00E81228" w:rsidP="00A963CD">
            <w:pPr>
              <w:pStyle w:val="ABody2"/>
              <w:spacing w:after="0"/>
              <w:ind w:firstLine="0"/>
              <w:jc w:val="center"/>
              <w:rPr>
                <w:rFonts w:asciiTheme="majorBidi" w:hAnsiTheme="majorBidi" w:cs="Cordia New"/>
              </w:rPr>
            </w:pPr>
            <w:r w:rsidRPr="00A963CD">
              <w:rPr>
                <w:rFonts w:asciiTheme="majorBidi" w:hAnsiTheme="majorBidi" w:cs="Cordia New"/>
                <w:cs/>
              </w:rPr>
              <w:t>ผู้ถือครอง</w:t>
            </w:r>
          </w:p>
          <w:p w14:paraId="5CF97FBA" w14:textId="77777777" w:rsidR="00E81228" w:rsidRPr="00A963CD" w:rsidRDefault="00E81228" w:rsidP="00A963CD">
            <w:pPr>
              <w:pStyle w:val="ABody2"/>
              <w:spacing w:after="0"/>
              <w:ind w:firstLine="0"/>
              <w:jc w:val="center"/>
              <w:rPr>
                <w:rFonts w:asciiTheme="majorBidi" w:hAnsiTheme="majorBidi" w:cs="Cordia New"/>
                <w:cs/>
                <w:lang w:val="en-US"/>
              </w:rPr>
            </w:pPr>
            <w:r w:rsidRPr="00A963CD">
              <w:rPr>
                <w:rFonts w:asciiTheme="majorBidi" w:hAnsiTheme="majorBidi" w:cs="Cordia New"/>
                <w:cs/>
                <w:lang w:val="en-US"/>
              </w:rPr>
              <w:t>(บริษัท)</w:t>
            </w:r>
          </w:p>
        </w:tc>
        <w:tc>
          <w:tcPr>
            <w:tcW w:w="990" w:type="dxa"/>
            <w:shd w:val="clear" w:color="auto" w:fill="8DB3E2" w:themeFill="text2" w:themeFillTint="66"/>
          </w:tcPr>
          <w:p w14:paraId="34EC3C62" w14:textId="77777777" w:rsidR="00917C86" w:rsidRDefault="00E81228" w:rsidP="00180FE3">
            <w:pPr>
              <w:pStyle w:val="ABody2"/>
              <w:ind w:firstLine="0"/>
              <w:jc w:val="center"/>
              <w:rPr>
                <w:rFonts w:asciiTheme="majorBidi" w:hAnsiTheme="majorBidi" w:cs="Cordia New"/>
              </w:rPr>
            </w:pPr>
            <w:r w:rsidRPr="00A963CD">
              <w:rPr>
                <w:rFonts w:asciiTheme="majorBidi" w:hAnsiTheme="majorBidi" w:cs="Cordia New"/>
                <w:cs/>
              </w:rPr>
              <w:t xml:space="preserve">ขนาด </w:t>
            </w:r>
          </w:p>
          <w:p w14:paraId="6AA5DD02" w14:textId="65D54F5F" w:rsidR="00E81228" w:rsidRPr="00A963CD" w:rsidRDefault="00E81228" w:rsidP="00180FE3">
            <w:pPr>
              <w:pStyle w:val="ABody2"/>
              <w:ind w:firstLine="0"/>
              <w:jc w:val="center"/>
              <w:rPr>
                <w:rFonts w:asciiTheme="majorBidi" w:hAnsiTheme="majorBidi" w:cs="Cordia New"/>
              </w:rPr>
            </w:pPr>
            <w:r w:rsidRPr="00A963CD">
              <w:rPr>
                <w:rFonts w:asciiTheme="majorBidi" w:hAnsiTheme="majorBidi" w:cs="Cordia New"/>
              </w:rPr>
              <w:t>(</w:t>
            </w:r>
            <w:r w:rsidRPr="00A963CD">
              <w:rPr>
                <w:rFonts w:asciiTheme="majorBidi" w:hAnsiTheme="majorBidi" w:cs="Cordia New"/>
                <w:cs/>
              </w:rPr>
              <w:t>ตร</w:t>
            </w:r>
            <w:r w:rsidRPr="00A963CD">
              <w:rPr>
                <w:rFonts w:asciiTheme="majorBidi" w:hAnsiTheme="majorBidi" w:cs="Cordia New"/>
              </w:rPr>
              <w:t>.</w:t>
            </w:r>
            <w:r w:rsidRPr="00A963CD">
              <w:rPr>
                <w:rFonts w:asciiTheme="majorBidi" w:hAnsiTheme="majorBidi" w:cs="Cordia New"/>
                <w:cs/>
              </w:rPr>
              <w:t>ม</w:t>
            </w:r>
            <w:r w:rsidRPr="00A963CD">
              <w:rPr>
                <w:rFonts w:asciiTheme="majorBidi" w:hAnsiTheme="majorBidi" w:cs="Cordia New"/>
              </w:rPr>
              <w:t>.)</w:t>
            </w:r>
          </w:p>
        </w:tc>
        <w:tc>
          <w:tcPr>
            <w:tcW w:w="1350" w:type="dxa"/>
            <w:shd w:val="clear" w:color="auto" w:fill="8DB3E2" w:themeFill="text2" w:themeFillTint="66"/>
          </w:tcPr>
          <w:p w14:paraId="781C78C7" w14:textId="77777777" w:rsidR="00E81228" w:rsidRPr="00A963CD" w:rsidRDefault="00E81228" w:rsidP="00180FE3">
            <w:pPr>
              <w:pStyle w:val="ABody2"/>
              <w:ind w:firstLine="0"/>
              <w:jc w:val="center"/>
              <w:rPr>
                <w:rFonts w:asciiTheme="majorBidi" w:hAnsiTheme="majorBidi" w:cs="Cordia New"/>
                <w:cs/>
              </w:rPr>
            </w:pPr>
            <w:r w:rsidRPr="00A963CD">
              <w:rPr>
                <w:rFonts w:asciiTheme="majorBidi" w:hAnsiTheme="majorBidi" w:cs="Cordia New"/>
                <w:cs/>
              </w:rPr>
              <w:t>วันเริ่มต้น</w:t>
            </w:r>
          </w:p>
        </w:tc>
        <w:tc>
          <w:tcPr>
            <w:tcW w:w="1350" w:type="dxa"/>
            <w:shd w:val="clear" w:color="auto" w:fill="8DB3E2" w:themeFill="text2" w:themeFillTint="66"/>
          </w:tcPr>
          <w:p w14:paraId="77526F70" w14:textId="77777777" w:rsidR="00E81228" w:rsidRPr="00A963CD" w:rsidRDefault="00E81228" w:rsidP="00180FE3">
            <w:pPr>
              <w:pStyle w:val="ABody2"/>
              <w:ind w:firstLine="0"/>
              <w:jc w:val="center"/>
              <w:rPr>
                <w:rFonts w:asciiTheme="majorBidi" w:hAnsiTheme="majorBidi" w:cs="Cordia New"/>
                <w:cs/>
              </w:rPr>
            </w:pPr>
            <w:r w:rsidRPr="00A963CD">
              <w:rPr>
                <w:rFonts w:asciiTheme="majorBidi" w:hAnsiTheme="majorBidi" w:cs="Cordia New"/>
                <w:cs/>
              </w:rPr>
              <w:t>วันสิ้นสุด</w:t>
            </w:r>
          </w:p>
        </w:tc>
        <w:tc>
          <w:tcPr>
            <w:tcW w:w="1510" w:type="dxa"/>
            <w:shd w:val="clear" w:color="auto" w:fill="8DB3E2" w:themeFill="text2" w:themeFillTint="66"/>
          </w:tcPr>
          <w:p w14:paraId="308A1359" w14:textId="77777777" w:rsidR="00E81228" w:rsidRPr="00A963CD" w:rsidRDefault="00E81228" w:rsidP="00180FE3">
            <w:pPr>
              <w:pStyle w:val="ABody2"/>
              <w:ind w:firstLine="0"/>
              <w:jc w:val="center"/>
              <w:rPr>
                <w:rFonts w:asciiTheme="majorBidi" w:hAnsiTheme="majorBidi" w:cs="Cordia New"/>
              </w:rPr>
            </w:pPr>
            <w:r w:rsidRPr="00A963CD">
              <w:rPr>
                <w:rFonts w:asciiTheme="majorBidi" w:hAnsiTheme="majorBidi" w:cs="Cordia New"/>
                <w:cs/>
              </w:rPr>
              <w:t>วัตถุประสงค์</w:t>
            </w:r>
          </w:p>
        </w:tc>
        <w:tc>
          <w:tcPr>
            <w:tcW w:w="1559" w:type="dxa"/>
            <w:shd w:val="clear" w:color="auto" w:fill="8DB3E2" w:themeFill="text2" w:themeFillTint="66"/>
          </w:tcPr>
          <w:p w14:paraId="66ED65FB" w14:textId="77777777" w:rsidR="00917C86" w:rsidRPr="00A963CD" w:rsidRDefault="00E81228" w:rsidP="00F728C7">
            <w:pPr>
              <w:pStyle w:val="ABody2"/>
              <w:spacing w:before="0" w:after="0" w:line="280" w:lineRule="exact"/>
              <w:ind w:firstLine="0"/>
              <w:jc w:val="center"/>
              <w:rPr>
                <w:rFonts w:asciiTheme="majorBidi" w:hAnsiTheme="majorBidi" w:cs="Cordia New"/>
              </w:rPr>
            </w:pPr>
            <w:r w:rsidRPr="00A963CD">
              <w:rPr>
                <w:rFonts w:asciiTheme="majorBidi" w:hAnsiTheme="majorBidi" w:cs="Cordia New"/>
                <w:cs/>
              </w:rPr>
              <w:t>มูลค่าตามบัญชี</w:t>
            </w:r>
            <w:r w:rsidR="006E1727" w:rsidRPr="00A963CD">
              <w:rPr>
                <w:rFonts w:asciiTheme="majorBidi" w:hAnsiTheme="majorBidi" w:cs="Cordia New"/>
                <w:cs/>
              </w:rPr>
              <w:t>ของสิทธิในการใช้สิทธิที่ดิน</w:t>
            </w:r>
            <w:r w:rsidRPr="00A963CD">
              <w:rPr>
                <w:rFonts w:asciiTheme="majorBidi" w:hAnsiTheme="majorBidi" w:cs="Cordia New"/>
              </w:rPr>
              <w:t xml:space="preserve"> </w:t>
            </w:r>
          </w:p>
          <w:p w14:paraId="3C151A52" w14:textId="3C6E3E80" w:rsidR="00E81228" w:rsidRPr="00A963CD" w:rsidRDefault="00E81228" w:rsidP="00F728C7">
            <w:pPr>
              <w:pStyle w:val="ABody2"/>
              <w:spacing w:before="0" w:after="0" w:line="280" w:lineRule="exact"/>
              <w:ind w:firstLine="0"/>
              <w:jc w:val="center"/>
              <w:rPr>
                <w:rFonts w:asciiTheme="majorBidi" w:hAnsiTheme="majorBidi" w:cs="Cordia New"/>
              </w:rPr>
            </w:pPr>
            <w:r w:rsidRPr="00A963CD">
              <w:rPr>
                <w:rFonts w:asciiTheme="majorBidi" w:hAnsiTheme="majorBidi" w:cs="Cordia New"/>
              </w:rPr>
              <w:t>(</w:t>
            </w:r>
            <w:r w:rsidRPr="00A963CD">
              <w:rPr>
                <w:rFonts w:asciiTheme="majorBidi" w:hAnsiTheme="majorBidi" w:cs="Cordia New"/>
                <w:cs/>
              </w:rPr>
              <w:t>พันบาท</w:t>
            </w:r>
            <w:r w:rsidRPr="00A963CD">
              <w:rPr>
                <w:rFonts w:asciiTheme="majorBidi" w:hAnsiTheme="majorBidi" w:cs="Cordia New"/>
              </w:rPr>
              <w:t>)</w:t>
            </w:r>
          </w:p>
        </w:tc>
      </w:tr>
      <w:tr w:rsidR="00FB6D2D" w:rsidRPr="00E614F9" w14:paraId="7E759CC1" w14:textId="77777777" w:rsidTr="00F53214">
        <w:trPr>
          <w:trHeight w:val="521"/>
        </w:trPr>
        <w:tc>
          <w:tcPr>
            <w:tcW w:w="1724" w:type="dxa"/>
            <w:vMerge w:val="restart"/>
          </w:tcPr>
          <w:p w14:paraId="4A91D27E" w14:textId="77777777" w:rsidR="00FB6D2D" w:rsidRDefault="00FB6D2D" w:rsidP="00FB6D2D">
            <w:pPr>
              <w:pStyle w:val="ABody2"/>
              <w:spacing w:before="60" w:after="60" w:line="216" w:lineRule="auto"/>
              <w:ind w:firstLine="0"/>
              <w:jc w:val="left"/>
              <w:rPr>
                <w:rFonts w:asciiTheme="majorBidi" w:hAnsiTheme="majorBidi" w:cs="Cordia New"/>
              </w:rPr>
            </w:pPr>
            <w:r w:rsidRPr="00D50115">
              <w:rPr>
                <w:rFonts w:asciiTheme="majorBidi" w:hAnsiTheme="majorBidi" w:cs="Cordia New"/>
                <w:cs/>
              </w:rPr>
              <w:t xml:space="preserve">เขตเจิ้งติ้ง </w:t>
            </w:r>
          </w:p>
          <w:p w14:paraId="5BC2431E" w14:textId="574502D7" w:rsidR="00FB6D2D" w:rsidRPr="00E614F9" w:rsidRDefault="00FB6D2D" w:rsidP="00FB6D2D">
            <w:pPr>
              <w:pStyle w:val="ABody2"/>
              <w:spacing w:before="60" w:after="60" w:line="216" w:lineRule="auto"/>
              <w:ind w:firstLine="0"/>
              <w:jc w:val="left"/>
              <w:rPr>
                <w:rFonts w:asciiTheme="majorBidi" w:hAnsiTheme="majorBidi" w:cs="Cordia New"/>
                <w:sz w:val="24"/>
                <w:szCs w:val="24"/>
                <w:cs/>
              </w:rPr>
            </w:pPr>
            <w:r w:rsidRPr="00D50115">
              <w:rPr>
                <w:rFonts w:asciiTheme="majorBidi" w:hAnsiTheme="majorBidi" w:cs="Cordia New"/>
                <w:cs/>
              </w:rPr>
              <w:t>เมืองสือเจียจวง</w:t>
            </w:r>
            <w:r w:rsidRPr="00D50115">
              <w:rPr>
                <w:rFonts w:asciiTheme="majorBidi" w:hAnsiTheme="majorBidi" w:cs="Cordia New" w:hint="cs"/>
                <w:cs/>
              </w:rPr>
              <w:t xml:space="preserve"> </w:t>
            </w:r>
            <w:r w:rsidRPr="00D50115">
              <w:rPr>
                <w:rFonts w:asciiTheme="majorBidi" w:hAnsiTheme="majorBidi" w:cs="Cordia New"/>
                <w:cs/>
              </w:rPr>
              <w:t>มณฑลเหอเป่ย ประเทศ</w:t>
            </w:r>
            <w:r w:rsidRPr="00D50115">
              <w:rPr>
                <w:rFonts w:asciiTheme="majorBidi" w:hAnsiTheme="majorBidi" w:cs="Cordia New" w:hint="cs"/>
                <w:cs/>
              </w:rPr>
              <w:t>จีน</w:t>
            </w:r>
          </w:p>
        </w:tc>
        <w:tc>
          <w:tcPr>
            <w:tcW w:w="1066" w:type="dxa"/>
            <w:vMerge w:val="restart"/>
          </w:tcPr>
          <w:p w14:paraId="21209031" w14:textId="77777777" w:rsidR="00FB6D2D" w:rsidRDefault="00FB6D2D" w:rsidP="00FB6D2D">
            <w:pPr>
              <w:pStyle w:val="ABody2"/>
              <w:spacing w:before="60" w:after="60" w:line="216" w:lineRule="auto"/>
              <w:ind w:firstLine="0"/>
              <w:jc w:val="left"/>
              <w:rPr>
                <w:rFonts w:asciiTheme="majorBidi" w:hAnsiTheme="majorBidi" w:cs="Cordia New"/>
              </w:rPr>
            </w:pPr>
            <w:r w:rsidRPr="00D50115">
              <w:rPr>
                <w:rFonts w:asciiTheme="majorBidi" w:hAnsiTheme="majorBidi" w:cs="Cordia New"/>
                <w:cs/>
              </w:rPr>
              <w:t>บริษัท</w:t>
            </w:r>
            <w:r w:rsidRPr="00D50115">
              <w:rPr>
                <w:rFonts w:asciiTheme="majorBidi" w:hAnsiTheme="majorBidi" w:cs="Cordia New"/>
              </w:rPr>
              <w:t xml:space="preserve"> </w:t>
            </w:r>
          </w:p>
          <w:p w14:paraId="4695B2CF" w14:textId="79486829" w:rsidR="00FB6D2D" w:rsidRPr="00E614F9" w:rsidRDefault="00FB6D2D" w:rsidP="00FB6D2D">
            <w:pPr>
              <w:pStyle w:val="ABody2"/>
              <w:spacing w:before="60" w:after="60" w:line="216" w:lineRule="auto"/>
              <w:ind w:firstLine="0"/>
              <w:jc w:val="left"/>
              <w:rPr>
                <w:rFonts w:asciiTheme="majorBidi" w:hAnsiTheme="majorBidi" w:cs="Cordia New"/>
                <w:sz w:val="24"/>
                <w:szCs w:val="24"/>
              </w:rPr>
            </w:pPr>
            <w:r w:rsidRPr="00D50115">
              <w:rPr>
                <w:rFonts w:asciiTheme="majorBidi" w:hAnsiTheme="majorBidi" w:cs="Cordia New"/>
                <w:cs/>
              </w:rPr>
              <w:t>สือเจียจวงเฉิงเฟิง</w:t>
            </w:r>
          </w:p>
        </w:tc>
        <w:tc>
          <w:tcPr>
            <w:tcW w:w="990" w:type="dxa"/>
            <w:vAlign w:val="center"/>
          </w:tcPr>
          <w:p w14:paraId="77F99207" w14:textId="0F4FC7F8" w:rsidR="00FB6D2D" w:rsidRPr="001A7B0F" w:rsidRDefault="00FB6D2D" w:rsidP="00FB6D2D">
            <w:pPr>
              <w:pStyle w:val="ABody2"/>
              <w:spacing w:before="20" w:after="20" w:line="216" w:lineRule="auto"/>
              <w:ind w:right="101" w:firstLine="0"/>
              <w:jc w:val="right"/>
              <w:rPr>
                <w:lang w:bidi="ar-SA"/>
              </w:rPr>
            </w:pPr>
            <w:r w:rsidRPr="00D50115">
              <w:rPr>
                <w:lang w:bidi="ar-SA"/>
              </w:rPr>
              <w:t>7,132</w:t>
            </w:r>
          </w:p>
        </w:tc>
        <w:tc>
          <w:tcPr>
            <w:tcW w:w="1350" w:type="dxa"/>
            <w:vAlign w:val="center"/>
          </w:tcPr>
          <w:p w14:paraId="3C6406C9" w14:textId="461DEBE9"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1 </w:t>
            </w:r>
            <w:r w:rsidRPr="00D50115">
              <w:rPr>
                <w:rFonts w:hint="cs"/>
                <w:cs/>
              </w:rPr>
              <w:t>ธ</w:t>
            </w:r>
            <w:r w:rsidRPr="00D50115">
              <w:rPr>
                <w:lang w:bidi="ar-SA"/>
              </w:rPr>
              <w:t>.</w:t>
            </w:r>
            <w:r w:rsidRPr="00D50115">
              <w:rPr>
                <w:rFonts w:hint="cs"/>
                <w:cs/>
              </w:rPr>
              <w:t>ค</w:t>
            </w:r>
            <w:r w:rsidRPr="00D50115">
              <w:rPr>
                <w:lang w:bidi="ar-SA"/>
              </w:rPr>
              <w:t>. 2549</w:t>
            </w:r>
          </w:p>
        </w:tc>
        <w:tc>
          <w:tcPr>
            <w:tcW w:w="1350" w:type="dxa"/>
            <w:vAlign w:val="center"/>
          </w:tcPr>
          <w:p w14:paraId="64652A9A" w14:textId="0D23827D"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2 </w:t>
            </w:r>
            <w:r w:rsidRPr="00D50115">
              <w:rPr>
                <w:cs/>
              </w:rPr>
              <w:t xml:space="preserve">ก.ย. </w:t>
            </w:r>
            <w:r w:rsidRPr="00D50115">
              <w:rPr>
                <w:lang w:bidi="ar-SA"/>
              </w:rPr>
              <w:t>2596</w:t>
            </w:r>
          </w:p>
        </w:tc>
        <w:tc>
          <w:tcPr>
            <w:tcW w:w="1510" w:type="dxa"/>
            <w:vMerge w:val="restart"/>
          </w:tcPr>
          <w:p w14:paraId="18205121" w14:textId="2943F60C" w:rsidR="00FB6D2D" w:rsidRPr="00E614F9" w:rsidRDefault="00FB6D2D" w:rsidP="00FB6D2D">
            <w:pPr>
              <w:pStyle w:val="ABody2"/>
              <w:spacing w:before="60" w:after="60" w:line="216" w:lineRule="auto"/>
              <w:ind w:firstLine="0"/>
              <w:rPr>
                <w:rFonts w:asciiTheme="majorBidi" w:hAnsiTheme="majorBidi" w:cs="Cordia New"/>
                <w:sz w:val="24"/>
                <w:szCs w:val="24"/>
              </w:rPr>
            </w:pPr>
            <w:r w:rsidRPr="00D50115">
              <w:rPr>
                <w:rFonts w:asciiTheme="majorBidi" w:hAnsiTheme="majorBidi" w:cs="Cordia New" w:hint="cs"/>
                <w:cs/>
              </w:rPr>
              <w:t>เพื่อใช้เป็นที่ตั้งโรงไฟฟ้าพลังงานร่วมเจิ้งติ้ง</w:t>
            </w:r>
          </w:p>
        </w:tc>
        <w:tc>
          <w:tcPr>
            <w:tcW w:w="1559" w:type="dxa"/>
            <w:vMerge w:val="restart"/>
          </w:tcPr>
          <w:p w14:paraId="4EBE8809" w14:textId="2F42F836"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134,481 </w:t>
            </w:r>
          </w:p>
        </w:tc>
      </w:tr>
      <w:tr w:rsidR="00FB6D2D" w:rsidRPr="00E614F9" w14:paraId="4A2D08AC" w14:textId="77777777" w:rsidTr="00F53214">
        <w:trPr>
          <w:trHeight w:val="440"/>
        </w:trPr>
        <w:tc>
          <w:tcPr>
            <w:tcW w:w="1724" w:type="dxa"/>
            <w:vMerge/>
          </w:tcPr>
          <w:p w14:paraId="010B9001" w14:textId="77777777" w:rsidR="00FB6D2D" w:rsidRPr="00E614F9" w:rsidRDefault="00FB6D2D" w:rsidP="00FB6D2D">
            <w:pPr>
              <w:pStyle w:val="ABody2"/>
              <w:spacing w:before="60" w:after="60" w:line="216" w:lineRule="auto"/>
              <w:ind w:firstLine="0"/>
              <w:rPr>
                <w:rFonts w:asciiTheme="majorBidi" w:hAnsiTheme="majorBidi" w:cs="Cordia New"/>
                <w:sz w:val="24"/>
                <w:szCs w:val="24"/>
              </w:rPr>
            </w:pPr>
          </w:p>
        </w:tc>
        <w:tc>
          <w:tcPr>
            <w:tcW w:w="1066" w:type="dxa"/>
            <w:vMerge/>
          </w:tcPr>
          <w:p w14:paraId="33A01B74" w14:textId="77777777" w:rsidR="00FB6D2D" w:rsidRPr="00E614F9" w:rsidRDefault="00FB6D2D" w:rsidP="00FB6D2D">
            <w:pPr>
              <w:pStyle w:val="ABody2"/>
              <w:spacing w:before="60" w:after="60" w:line="216" w:lineRule="auto"/>
              <w:ind w:firstLine="0"/>
              <w:rPr>
                <w:rFonts w:asciiTheme="majorBidi" w:hAnsiTheme="majorBidi" w:cs="Cordia New"/>
                <w:sz w:val="24"/>
                <w:szCs w:val="24"/>
              </w:rPr>
            </w:pPr>
          </w:p>
        </w:tc>
        <w:tc>
          <w:tcPr>
            <w:tcW w:w="990" w:type="dxa"/>
            <w:vAlign w:val="center"/>
          </w:tcPr>
          <w:p w14:paraId="204A079C" w14:textId="2097516A" w:rsidR="00FB6D2D" w:rsidRPr="001A7B0F" w:rsidRDefault="00FB6D2D" w:rsidP="00FB6D2D">
            <w:pPr>
              <w:pStyle w:val="ABody2"/>
              <w:spacing w:before="20" w:after="20" w:line="216" w:lineRule="auto"/>
              <w:ind w:right="101" w:firstLine="0"/>
              <w:jc w:val="right"/>
              <w:rPr>
                <w:lang w:bidi="ar-SA"/>
              </w:rPr>
            </w:pPr>
            <w:r w:rsidRPr="00D50115">
              <w:rPr>
                <w:lang w:bidi="ar-SA"/>
              </w:rPr>
              <w:t>67,354</w:t>
            </w:r>
          </w:p>
        </w:tc>
        <w:tc>
          <w:tcPr>
            <w:tcW w:w="1350" w:type="dxa"/>
            <w:vAlign w:val="center"/>
          </w:tcPr>
          <w:p w14:paraId="5312C22D" w14:textId="7014A64B"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1 </w:t>
            </w:r>
            <w:r w:rsidRPr="00D50115">
              <w:rPr>
                <w:cs/>
              </w:rPr>
              <w:t xml:space="preserve">มี.ค. </w:t>
            </w:r>
            <w:r w:rsidRPr="00D50115">
              <w:rPr>
                <w:lang w:bidi="ar-SA"/>
              </w:rPr>
              <w:t>2541</w:t>
            </w:r>
          </w:p>
        </w:tc>
        <w:tc>
          <w:tcPr>
            <w:tcW w:w="1350" w:type="dxa"/>
            <w:vAlign w:val="center"/>
          </w:tcPr>
          <w:p w14:paraId="11B01A05" w14:textId="224EC8AA"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1 </w:t>
            </w:r>
            <w:r w:rsidRPr="00D50115">
              <w:rPr>
                <w:cs/>
              </w:rPr>
              <w:t xml:space="preserve">พ.ย. </w:t>
            </w:r>
            <w:r w:rsidRPr="00D50115">
              <w:rPr>
                <w:lang w:bidi="ar-SA"/>
              </w:rPr>
              <w:t>2590</w:t>
            </w:r>
          </w:p>
        </w:tc>
        <w:tc>
          <w:tcPr>
            <w:tcW w:w="1510" w:type="dxa"/>
            <w:vMerge/>
          </w:tcPr>
          <w:p w14:paraId="2BE2EFA2" w14:textId="77777777" w:rsidR="00FB6D2D" w:rsidRPr="00E614F9" w:rsidRDefault="00FB6D2D" w:rsidP="00FB6D2D">
            <w:pPr>
              <w:pStyle w:val="ABody2"/>
              <w:spacing w:before="60" w:after="60" w:line="216" w:lineRule="auto"/>
              <w:ind w:firstLine="0"/>
              <w:rPr>
                <w:rFonts w:asciiTheme="majorBidi" w:hAnsiTheme="majorBidi" w:cs="Cordia New"/>
                <w:sz w:val="24"/>
                <w:szCs w:val="24"/>
              </w:rPr>
            </w:pPr>
          </w:p>
        </w:tc>
        <w:tc>
          <w:tcPr>
            <w:tcW w:w="1559" w:type="dxa"/>
            <w:vMerge/>
          </w:tcPr>
          <w:p w14:paraId="3C0FEE12" w14:textId="77777777" w:rsidR="00FB6D2D" w:rsidRPr="001A7B0F" w:rsidRDefault="00FB6D2D" w:rsidP="00FB6D2D">
            <w:pPr>
              <w:pStyle w:val="ABody2"/>
              <w:spacing w:before="20" w:after="20" w:line="216" w:lineRule="auto"/>
              <w:ind w:right="101" w:firstLine="0"/>
              <w:jc w:val="right"/>
              <w:rPr>
                <w:lang w:bidi="ar-SA"/>
              </w:rPr>
            </w:pPr>
          </w:p>
        </w:tc>
      </w:tr>
      <w:tr w:rsidR="00FB6D2D" w:rsidRPr="00E614F9" w14:paraId="1F8F8273" w14:textId="77777777" w:rsidTr="00F53214">
        <w:trPr>
          <w:trHeight w:val="440"/>
        </w:trPr>
        <w:tc>
          <w:tcPr>
            <w:tcW w:w="1724" w:type="dxa"/>
            <w:vMerge/>
          </w:tcPr>
          <w:p w14:paraId="3CB28A0C" w14:textId="77777777" w:rsidR="00FB6D2D" w:rsidRPr="00E614F9" w:rsidRDefault="00FB6D2D" w:rsidP="00FB6D2D">
            <w:pPr>
              <w:pStyle w:val="ABody2"/>
              <w:spacing w:before="60" w:after="60" w:line="216" w:lineRule="auto"/>
              <w:ind w:firstLine="0"/>
              <w:rPr>
                <w:rFonts w:asciiTheme="majorBidi" w:hAnsiTheme="majorBidi" w:cs="Cordia New"/>
                <w:sz w:val="24"/>
                <w:szCs w:val="24"/>
              </w:rPr>
            </w:pPr>
          </w:p>
        </w:tc>
        <w:tc>
          <w:tcPr>
            <w:tcW w:w="1066" w:type="dxa"/>
            <w:vMerge/>
          </w:tcPr>
          <w:p w14:paraId="2866C6DA" w14:textId="77777777" w:rsidR="00FB6D2D" w:rsidRPr="00E614F9" w:rsidRDefault="00FB6D2D" w:rsidP="00FB6D2D">
            <w:pPr>
              <w:pStyle w:val="ABody2"/>
              <w:spacing w:before="60" w:after="60" w:line="216" w:lineRule="auto"/>
              <w:ind w:firstLine="0"/>
              <w:rPr>
                <w:rFonts w:asciiTheme="majorBidi" w:hAnsiTheme="majorBidi" w:cs="Cordia New"/>
                <w:sz w:val="24"/>
                <w:szCs w:val="24"/>
              </w:rPr>
            </w:pPr>
          </w:p>
        </w:tc>
        <w:tc>
          <w:tcPr>
            <w:tcW w:w="990" w:type="dxa"/>
            <w:vAlign w:val="center"/>
          </w:tcPr>
          <w:p w14:paraId="09E76088" w14:textId="77F3A4A0" w:rsidR="00FB6D2D" w:rsidRPr="001A7B0F" w:rsidRDefault="00FB6D2D" w:rsidP="00FB6D2D">
            <w:pPr>
              <w:pStyle w:val="ABody2"/>
              <w:spacing w:before="20" w:after="20" w:line="216" w:lineRule="auto"/>
              <w:ind w:right="101" w:firstLine="0"/>
              <w:jc w:val="right"/>
              <w:rPr>
                <w:lang w:bidi="ar-SA"/>
              </w:rPr>
            </w:pPr>
            <w:r w:rsidRPr="00D50115">
              <w:rPr>
                <w:lang w:bidi="ar-SA"/>
              </w:rPr>
              <w:t>17,665</w:t>
            </w:r>
          </w:p>
        </w:tc>
        <w:tc>
          <w:tcPr>
            <w:tcW w:w="1350" w:type="dxa"/>
            <w:vAlign w:val="center"/>
          </w:tcPr>
          <w:p w14:paraId="0C6EF1E3" w14:textId="5C8E7A82" w:rsidR="00FB6D2D" w:rsidRPr="00446B7B" w:rsidRDefault="00FB6D2D" w:rsidP="00FB6D2D">
            <w:pPr>
              <w:pStyle w:val="ABody2"/>
              <w:spacing w:before="20" w:after="20" w:line="216" w:lineRule="auto"/>
              <w:ind w:right="101" w:firstLine="0"/>
              <w:jc w:val="right"/>
              <w:rPr>
                <w:lang w:val="en-US"/>
              </w:rPr>
            </w:pPr>
            <w:r w:rsidRPr="00D50115">
              <w:rPr>
                <w:lang w:bidi="ar-SA"/>
              </w:rPr>
              <w:t xml:space="preserve">28 </w:t>
            </w:r>
            <w:r w:rsidRPr="00D50115">
              <w:rPr>
                <w:rFonts w:hint="cs"/>
                <w:cs/>
              </w:rPr>
              <w:t>ธ</w:t>
            </w:r>
            <w:r w:rsidRPr="00D50115">
              <w:rPr>
                <w:lang w:val="en-US"/>
              </w:rPr>
              <w:t>.</w:t>
            </w:r>
            <w:r w:rsidRPr="00D50115">
              <w:rPr>
                <w:rFonts w:hint="cs"/>
                <w:cs/>
                <w:lang w:val="en-US"/>
              </w:rPr>
              <w:t>ค</w:t>
            </w:r>
            <w:r w:rsidRPr="00D50115">
              <w:rPr>
                <w:lang w:val="en-US"/>
              </w:rPr>
              <w:t>. 2559</w:t>
            </w:r>
          </w:p>
        </w:tc>
        <w:tc>
          <w:tcPr>
            <w:tcW w:w="1350" w:type="dxa"/>
            <w:vAlign w:val="center"/>
          </w:tcPr>
          <w:p w14:paraId="174258F3" w14:textId="275006D6" w:rsidR="00FB6D2D" w:rsidRPr="00446B7B" w:rsidRDefault="00FB6D2D" w:rsidP="00FB6D2D">
            <w:pPr>
              <w:pStyle w:val="ABody2"/>
              <w:spacing w:before="20" w:after="20" w:line="216" w:lineRule="auto"/>
              <w:ind w:right="101" w:firstLine="0"/>
              <w:jc w:val="right"/>
              <w:rPr>
                <w:lang w:val="en-US"/>
              </w:rPr>
            </w:pPr>
            <w:r w:rsidRPr="00D50115">
              <w:rPr>
                <w:lang w:bidi="ar-SA"/>
              </w:rPr>
              <w:t xml:space="preserve">26  </w:t>
            </w:r>
            <w:r w:rsidRPr="00D50115">
              <w:rPr>
                <w:rFonts w:hint="cs"/>
                <w:cs/>
              </w:rPr>
              <w:t>มี</w:t>
            </w:r>
            <w:r w:rsidRPr="00D50115">
              <w:rPr>
                <w:lang w:bidi="ar-SA"/>
              </w:rPr>
              <w:t>.</w:t>
            </w:r>
            <w:r w:rsidRPr="00D50115">
              <w:rPr>
                <w:rFonts w:hint="cs"/>
                <w:cs/>
              </w:rPr>
              <w:t>ค</w:t>
            </w:r>
            <w:r w:rsidRPr="00D50115">
              <w:rPr>
                <w:lang w:bidi="ar-SA"/>
              </w:rPr>
              <w:t>. 2605</w:t>
            </w:r>
          </w:p>
        </w:tc>
        <w:tc>
          <w:tcPr>
            <w:tcW w:w="1510" w:type="dxa"/>
            <w:vMerge/>
          </w:tcPr>
          <w:p w14:paraId="675B20B1" w14:textId="77777777" w:rsidR="00FB6D2D" w:rsidRPr="00E614F9" w:rsidRDefault="00FB6D2D" w:rsidP="00FB6D2D">
            <w:pPr>
              <w:pStyle w:val="ABody2"/>
              <w:spacing w:before="60" w:after="60" w:line="216" w:lineRule="auto"/>
              <w:ind w:firstLine="0"/>
              <w:rPr>
                <w:rFonts w:asciiTheme="majorBidi" w:hAnsiTheme="majorBidi" w:cs="Cordia New"/>
                <w:sz w:val="24"/>
                <w:szCs w:val="24"/>
              </w:rPr>
            </w:pPr>
          </w:p>
        </w:tc>
        <w:tc>
          <w:tcPr>
            <w:tcW w:w="1559" w:type="dxa"/>
            <w:vMerge/>
          </w:tcPr>
          <w:p w14:paraId="2E020BE8" w14:textId="77777777" w:rsidR="00FB6D2D" w:rsidRPr="001A7B0F" w:rsidRDefault="00FB6D2D" w:rsidP="00FB6D2D">
            <w:pPr>
              <w:pStyle w:val="ABody2"/>
              <w:spacing w:before="20" w:after="20" w:line="216" w:lineRule="auto"/>
              <w:ind w:right="101" w:firstLine="0"/>
              <w:jc w:val="right"/>
              <w:rPr>
                <w:lang w:bidi="ar-SA"/>
              </w:rPr>
            </w:pPr>
          </w:p>
        </w:tc>
      </w:tr>
      <w:tr w:rsidR="00FB6D2D" w:rsidRPr="00E614F9" w14:paraId="73862CE4" w14:textId="77777777" w:rsidTr="00F53214">
        <w:trPr>
          <w:trHeight w:val="440"/>
        </w:trPr>
        <w:tc>
          <w:tcPr>
            <w:tcW w:w="1724" w:type="dxa"/>
            <w:vMerge/>
          </w:tcPr>
          <w:p w14:paraId="5F8C2DF9" w14:textId="77777777" w:rsidR="00FB6D2D" w:rsidRPr="00E614F9" w:rsidRDefault="00FB6D2D" w:rsidP="00FB6D2D">
            <w:pPr>
              <w:pStyle w:val="ABody2"/>
              <w:spacing w:before="60" w:after="60" w:line="216" w:lineRule="auto"/>
              <w:ind w:firstLine="0"/>
              <w:rPr>
                <w:rFonts w:asciiTheme="majorBidi" w:hAnsiTheme="majorBidi" w:cs="Cordia New"/>
                <w:sz w:val="24"/>
                <w:szCs w:val="24"/>
              </w:rPr>
            </w:pPr>
          </w:p>
        </w:tc>
        <w:tc>
          <w:tcPr>
            <w:tcW w:w="1066" w:type="dxa"/>
            <w:vMerge/>
          </w:tcPr>
          <w:p w14:paraId="1FCC8C24" w14:textId="77777777" w:rsidR="00FB6D2D" w:rsidRPr="00E614F9" w:rsidRDefault="00FB6D2D" w:rsidP="00FB6D2D">
            <w:pPr>
              <w:pStyle w:val="ABody2"/>
              <w:spacing w:before="60" w:after="60" w:line="216" w:lineRule="auto"/>
              <w:ind w:firstLine="0"/>
              <w:rPr>
                <w:rFonts w:asciiTheme="majorBidi" w:hAnsiTheme="majorBidi" w:cs="Cordia New"/>
                <w:sz w:val="24"/>
                <w:szCs w:val="24"/>
              </w:rPr>
            </w:pPr>
          </w:p>
        </w:tc>
        <w:tc>
          <w:tcPr>
            <w:tcW w:w="990" w:type="dxa"/>
            <w:vAlign w:val="center"/>
          </w:tcPr>
          <w:p w14:paraId="0528FD06" w14:textId="10152C43" w:rsidR="00FB6D2D" w:rsidRPr="001A7B0F" w:rsidRDefault="00FB6D2D" w:rsidP="00FB6D2D">
            <w:pPr>
              <w:pStyle w:val="ABody2"/>
              <w:spacing w:before="20" w:after="20" w:line="216" w:lineRule="auto"/>
              <w:ind w:right="101" w:firstLine="0"/>
              <w:jc w:val="right"/>
              <w:rPr>
                <w:lang w:bidi="ar-SA"/>
              </w:rPr>
            </w:pPr>
            <w:r w:rsidRPr="00D50115">
              <w:rPr>
                <w:lang w:bidi="ar-SA"/>
              </w:rPr>
              <w:t>23,135</w:t>
            </w:r>
          </w:p>
        </w:tc>
        <w:tc>
          <w:tcPr>
            <w:tcW w:w="1350" w:type="dxa"/>
            <w:vAlign w:val="center"/>
          </w:tcPr>
          <w:p w14:paraId="107F8EA6" w14:textId="6B69D822" w:rsidR="00FB6D2D" w:rsidRPr="00446B7B" w:rsidRDefault="00FB6D2D" w:rsidP="00FB6D2D">
            <w:pPr>
              <w:pStyle w:val="ABody2"/>
              <w:spacing w:before="20" w:after="20" w:line="216" w:lineRule="auto"/>
              <w:ind w:right="101" w:firstLine="0"/>
              <w:jc w:val="right"/>
              <w:rPr>
                <w:cs/>
                <w:lang w:val="en-US"/>
              </w:rPr>
            </w:pPr>
            <w:r w:rsidRPr="00D50115">
              <w:rPr>
                <w:lang w:bidi="ar-SA"/>
              </w:rPr>
              <w:t xml:space="preserve">18 </w:t>
            </w:r>
            <w:r w:rsidRPr="00D50115">
              <w:rPr>
                <w:rFonts w:hint="cs"/>
                <w:cs/>
              </w:rPr>
              <w:t>เม</w:t>
            </w:r>
            <w:r w:rsidRPr="00D50115">
              <w:rPr>
                <w:lang w:val="en-US"/>
              </w:rPr>
              <w:t>.</w:t>
            </w:r>
            <w:r w:rsidRPr="00D50115">
              <w:rPr>
                <w:rFonts w:hint="cs"/>
                <w:cs/>
                <w:lang w:val="en-US"/>
              </w:rPr>
              <w:t>ย</w:t>
            </w:r>
            <w:r w:rsidRPr="00D50115">
              <w:rPr>
                <w:lang w:val="en-US"/>
              </w:rPr>
              <w:t>. 2544</w:t>
            </w:r>
          </w:p>
        </w:tc>
        <w:tc>
          <w:tcPr>
            <w:tcW w:w="1350" w:type="dxa"/>
            <w:vAlign w:val="center"/>
          </w:tcPr>
          <w:p w14:paraId="08902404" w14:textId="42FCC794"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17 </w:t>
            </w:r>
            <w:r w:rsidRPr="00D50115">
              <w:rPr>
                <w:rFonts w:hint="cs"/>
                <w:cs/>
              </w:rPr>
              <w:t>เม</w:t>
            </w:r>
            <w:r w:rsidRPr="00D50115">
              <w:rPr>
                <w:lang w:bidi="ar-SA"/>
              </w:rPr>
              <w:t>.</w:t>
            </w:r>
            <w:r w:rsidRPr="00D50115">
              <w:rPr>
                <w:rFonts w:hint="cs"/>
                <w:cs/>
              </w:rPr>
              <w:t>ย</w:t>
            </w:r>
            <w:r w:rsidRPr="00D50115">
              <w:rPr>
                <w:lang w:bidi="ar-SA"/>
              </w:rPr>
              <w:t>. 2574</w:t>
            </w:r>
          </w:p>
        </w:tc>
        <w:tc>
          <w:tcPr>
            <w:tcW w:w="1510" w:type="dxa"/>
            <w:vMerge/>
          </w:tcPr>
          <w:p w14:paraId="1CC2594A" w14:textId="77777777" w:rsidR="00FB6D2D" w:rsidRPr="00E614F9" w:rsidRDefault="00FB6D2D" w:rsidP="00FB6D2D">
            <w:pPr>
              <w:pStyle w:val="ABody2"/>
              <w:spacing w:before="60" w:after="60" w:line="216" w:lineRule="auto"/>
              <w:ind w:firstLine="0"/>
              <w:rPr>
                <w:rFonts w:asciiTheme="majorBidi" w:hAnsiTheme="majorBidi" w:cs="Cordia New"/>
                <w:sz w:val="24"/>
                <w:szCs w:val="24"/>
              </w:rPr>
            </w:pPr>
          </w:p>
        </w:tc>
        <w:tc>
          <w:tcPr>
            <w:tcW w:w="1559" w:type="dxa"/>
            <w:vMerge/>
          </w:tcPr>
          <w:p w14:paraId="66E82952" w14:textId="77777777" w:rsidR="00FB6D2D" w:rsidRPr="001A7B0F" w:rsidRDefault="00FB6D2D" w:rsidP="00FB6D2D">
            <w:pPr>
              <w:pStyle w:val="ABody2"/>
              <w:spacing w:before="20" w:after="20" w:line="216" w:lineRule="auto"/>
              <w:ind w:right="101" w:firstLine="0"/>
              <w:jc w:val="right"/>
              <w:rPr>
                <w:lang w:bidi="ar-SA"/>
              </w:rPr>
            </w:pPr>
          </w:p>
        </w:tc>
      </w:tr>
      <w:tr w:rsidR="00FB6D2D" w:rsidRPr="00E614F9" w14:paraId="17899BC5" w14:textId="77777777" w:rsidTr="00180FE3">
        <w:trPr>
          <w:trHeight w:val="458"/>
        </w:trPr>
        <w:tc>
          <w:tcPr>
            <w:tcW w:w="1724" w:type="dxa"/>
            <w:vMerge w:val="restart"/>
          </w:tcPr>
          <w:p w14:paraId="57F21102" w14:textId="77777777" w:rsidR="00FB6D2D" w:rsidRDefault="00FB6D2D" w:rsidP="00FB6D2D">
            <w:pPr>
              <w:pStyle w:val="ABody2"/>
              <w:spacing w:before="60" w:after="60" w:line="216" w:lineRule="auto"/>
              <w:ind w:firstLine="0"/>
              <w:jc w:val="left"/>
              <w:rPr>
                <w:rFonts w:asciiTheme="majorBidi" w:hAnsiTheme="majorBidi" w:cs="Cordia New"/>
              </w:rPr>
            </w:pPr>
            <w:r w:rsidRPr="00D50115">
              <w:rPr>
                <w:rFonts w:asciiTheme="majorBidi" w:hAnsiTheme="majorBidi" w:cs="Cordia New"/>
                <w:cs/>
              </w:rPr>
              <w:t xml:space="preserve">เขตหลวนหนาน </w:t>
            </w:r>
          </w:p>
          <w:p w14:paraId="7C83647F" w14:textId="77777777" w:rsidR="00FB6D2D" w:rsidRDefault="00FB6D2D" w:rsidP="00FB6D2D">
            <w:pPr>
              <w:pStyle w:val="ABody2"/>
              <w:spacing w:before="60" w:after="60" w:line="216" w:lineRule="auto"/>
              <w:ind w:firstLine="0"/>
              <w:jc w:val="left"/>
              <w:rPr>
                <w:rFonts w:asciiTheme="majorBidi" w:hAnsiTheme="majorBidi" w:cs="Cordia New"/>
              </w:rPr>
            </w:pPr>
            <w:r w:rsidRPr="00D50115">
              <w:rPr>
                <w:rFonts w:asciiTheme="majorBidi" w:hAnsiTheme="majorBidi" w:cs="Cordia New"/>
                <w:cs/>
              </w:rPr>
              <w:t>เมืองถางซาน</w:t>
            </w:r>
            <w:r w:rsidRPr="00D50115">
              <w:rPr>
                <w:rFonts w:asciiTheme="majorBidi" w:hAnsiTheme="majorBidi" w:cs="Cordia New" w:hint="cs"/>
                <w:cs/>
              </w:rPr>
              <w:t xml:space="preserve"> </w:t>
            </w:r>
          </w:p>
          <w:p w14:paraId="3383D0F6" w14:textId="57B3561E" w:rsidR="00FB6D2D" w:rsidRPr="00A963CD" w:rsidRDefault="00FB6D2D" w:rsidP="00FB6D2D">
            <w:pPr>
              <w:pStyle w:val="ABody2"/>
              <w:autoSpaceDE w:val="0"/>
              <w:autoSpaceDN w:val="0"/>
              <w:adjustRightInd w:val="0"/>
              <w:spacing w:before="60" w:after="60" w:line="216" w:lineRule="auto"/>
              <w:ind w:firstLine="0"/>
              <w:jc w:val="left"/>
              <w:rPr>
                <w:rFonts w:asciiTheme="majorBidi" w:hAnsiTheme="majorBidi" w:cs="Cordia New"/>
                <w:sz w:val="24"/>
                <w:szCs w:val="24"/>
                <w:lang w:val="en-US"/>
              </w:rPr>
            </w:pPr>
            <w:r w:rsidRPr="00D50115">
              <w:rPr>
                <w:rFonts w:asciiTheme="majorBidi" w:hAnsiTheme="majorBidi" w:cs="Cordia New"/>
                <w:cs/>
              </w:rPr>
              <w:t>มณฑลเหอเป่ย ประเทศจีน</w:t>
            </w:r>
          </w:p>
        </w:tc>
        <w:tc>
          <w:tcPr>
            <w:tcW w:w="1066" w:type="dxa"/>
            <w:vMerge w:val="restart"/>
          </w:tcPr>
          <w:p w14:paraId="73E8F341" w14:textId="77777777" w:rsidR="00FB6D2D" w:rsidRDefault="00FB6D2D" w:rsidP="00FB6D2D">
            <w:pPr>
              <w:pStyle w:val="ABody2"/>
              <w:spacing w:before="60" w:after="60" w:line="216" w:lineRule="auto"/>
              <w:ind w:firstLine="0"/>
              <w:jc w:val="left"/>
              <w:rPr>
                <w:rFonts w:asciiTheme="majorBidi" w:hAnsiTheme="majorBidi" w:cs="Cordia New"/>
              </w:rPr>
            </w:pPr>
            <w:r w:rsidRPr="00D50115">
              <w:rPr>
                <w:rFonts w:asciiTheme="majorBidi" w:hAnsiTheme="majorBidi" w:cs="Cordia New"/>
                <w:cs/>
              </w:rPr>
              <w:t>บริษัท</w:t>
            </w:r>
          </w:p>
          <w:p w14:paraId="4AC90078" w14:textId="77777777" w:rsidR="00FB6D2D" w:rsidRDefault="00FB6D2D" w:rsidP="00FB6D2D">
            <w:pPr>
              <w:pStyle w:val="ABody2"/>
              <w:spacing w:before="60" w:after="60" w:line="216" w:lineRule="auto"/>
              <w:ind w:firstLine="0"/>
              <w:jc w:val="left"/>
              <w:rPr>
                <w:rFonts w:asciiTheme="majorBidi" w:hAnsiTheme="majorBidi" w:cs="Cordia New"/>
              </w:rPr>
            </w:pPr>
            <w:r w:rsidRPr="00D50115">
              <w:rPr>
                <w:rFonts w:asciiTheme="majorBidi" w:hAnsiTheme="majorBidi" w:cs="Cordia New"/>
                <w:cs/>
              </w:rPr>
              <w:t>ถังซาน</w:t>
            </w:r>
          </w:p>
          <w:p w14:paraId="62F42F9A" w14:textId="1C23DF2D" w:rsidR="00FB6D2D" w:rsidRPr="00E614F9" w:rsidRDefault="00FB6D2D" w:rsidP="00FB6D2D">
            <w:pPr>
              <w:pStyle w:val="ABody2"/>
              <w:spacing w:before="60" w:after="60" w:line="216" w:lineRule="auto"/>
              <w:ind w:firstLine="0"/>
              <w:rPr>
                <w:rFonts w:asciiTheme="majorBidi" w:hAnsiTheme="majorBidi" w:cs="Cordia New"/>
                <w:sz w:val="24"/>
                <w:szCs w:val="24"/>
              </w:rPr>
            </w:pPr>
            <w:r w:rsidRPr="00D50115">
              <w:rPr>
                <w:rFonts w:asciiTheme="majorBidi" w:hAnsiTheme="majorBidi" w:cs="Cordia New"/>
                <w:cs/>
              </w:rPr>
              <w:t>บ้านปู</w:t>
            </w:r>
          </w:p>
        </w:tc>
        <w:tc>
          <w:tcPr>
            <w:tcW w:w="990" w:type="dxa"/>
            <w:vAlign w:val="center"/>
          </w:tcPr>
          <w:p w14:paraId="4CD316AA" w14:textId="4B1CD9D0" w:rsidR="00FB6D2D" w:rsidRPr="001A7B0F" w:rsidRDefault="00FB6D2D" w:rsidP="00FB6D2D">
            <w:pPr>
              <w:pStyle w:val="ABody2"/>
              <w:spacing w:before="20" w:after="20" w:line="216" w:lineRule="auto"/>
              <w:ind w:right="101" w:firstLine="0"/>
              <w:jc w:val="right"/>
              <w:rPr>
                <w:lang w:bidi="ar-SA"/>
              </w:rPr>
            </w:pPr>
            <w:r w:rsidRPr="00D50115">
              <w:rPr>
                <w:lang w:bidi="ar-SA"/>
              </w:rPr>
              <w:t>436,706</w:t>
            </w:r>
          </w:p>
        </w:tc>
        <w:tc>
          <w:tcPr>
            <w:tcW w:w="1350" w:type="dxa"/>
            <w:vAlign w:val="center"/>
          </w:tcPr>
          <w:p w14:paraId="59194AED" w14:textId="2F82954A" w:rsidR="00FB6D2D" w:rsidRPr="001A7B0F" w:rsidRDefault="00FB6D2D" w:rsidP="00FB6D2D">
            <w:pPr>
              <w:pStyle w:val="ABody2"/>
              <w:spacing w:before="20" w:after="20" w:line="216" w:lineRule="auto"/>
              <w:ind w:right="101" w:firstLine="0"/>
              <w:jc w:val="left"/>
              <w:rPr>
                <w:cs/>
              </w:rPr>
            </w:pPr>
            <w:r w:rsidRPr="00D50115">
              <w:rPr>
                <w:lang w:bidi="ar-SA"/>
              </w:rPr>
              <w:t xml:space="preserve">18 </w:t>
            </w:r>
            <w:r w:rsidRPr="00D50115">
              <w:rPr>
                <w:rFonts w:hint="cs"/>
                <w:cs/>
              </w:rPr>
              <w:t>เม</w:t>
            </w:r>
            <w:r w:rsidRPr="00D50115">
              <w:rPr>
                <w:lang w:bidi="ar-SA"/>
              </w:rPr>
              <w:t>.</w:t>
            </w:r>
            <w:r w:rsidRPr="00D50115">
              <w:rPr>
                <w:rFonts w:hint="cs"/>
                <w:cs/>
              </w:rPr>
              <w:t>ย</w:t>
            </w:r>
            <w:r w:rsidRPr="00D50115">
              <w:rPr>
                <w:lang w:bidi="ar-SA"/>
              </w:rPr>
              <w:t>. 2540</w:t>
            </w:r>
          </w:p>
        </w:tc>
        <w:tc>
          <w:tcPr>
            <w:tcW w:w="1350" w:type="dxa"/>
            <w:vAlign w:val="center"/>
          </w:tcPr>
          <w:p w14:paraId="3A5C57C4" w14:textId="5FF1A42A"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18 </w:t>
            </w:r>
            <w:r w:rsidRPr="00D50115">
              <w:rPr>
                <w:rFonts w:hint="cs"/>
                <w:cs/>
              </w:rPr>
              <w:t>เม</w:t>
            </w:r>
            <w:r w:rsidRPr="00D50115">
              <w:rPr>
                <w:lang w:bidi="ar-SA"/>
              </w:rPr>
              <w:t>.</w:t>
            </w:r>
            <w:r w:rsidRPr="00D50115">
              <w:rPr>
                <w:rFonts w:hint="cs"/>
                <w:cs/>
              </w:rPr>
              <w:t>ย</w:t>
            </w:r>
            <w:r w:rsidRPr="00D50115">
              <w:rPr>
                <w:lang w:bidi="ar-SA"/>
              </w:rPr>
              <w:t>. 2563</w:t>
            </w:r>
          </w:p>
        </w:tc>
        <w:tc>
          <w:tcPr>
            <w:tcW w:w="1510" w:type="dxa"/>
            <w:vMerge w:val="restart"/>
          </w:tcPr>
          <w:p w14:paraId="039FC2BD" w14:textId="606D58F3" w:rsidR="00FB6D2D" w:rsidRPr="00E614F9" w:rsidRDefault="00FB6D2D" w:rsidP="00FB6D2D">
            <w:pPr>
              <w:pStyle w:val="ABody2"/>
              <w:spacing w:before="60" w:after="60" w:line="216" w:lineRule="auto"/>
              <w:ind w:firstLine="0"/>
              <w:jc w:val="left"/>
              <w:rPr>
                <w:rFonts w:asciiTheme="majorBidi" w:hAnsiTheme="majorBidi" w:cs="Cordia New"/>
                <w:sz w:val="24"/>
                <w:szCs w:val="24"/>
                <w:cs/>
              </w:rPr>
            </w:pPr>
            <w:r w:rsidRPr="00D50115">
              <w:rPr>
                <w:rFonts w:asciiTheme="majorBidi" w:hAnsiTheme="majorBidi" w:cs="Cordia New" w:hint="cs"/>
                <w:cs/>
              </w:rPr>
              <w:t>เพื่อใช้เป็นที่ตั้งโรงไฟฟ้าพลังงานร่วมหลวนหนาน</w:t>
            </w:r>
          </w:p>
        </w:tc>
        <w:tc>
          <w:tcPr>
            <w:tcW w:w="1559" w:type="dxa"/>
            <w:vMerge w:val="restart"/>
          </w:tcPr>
          <w:p w14:paraId="22FE798B" w14:textId="65E96529" w:rsidR="00FB6D2D" w:rsidRPr="001A7B0F" w:rsidRDefault="00FB6D2D" w:rsidP="00FB6D2D">
            <w:pPr>
              <w:pStyle w:val="ABody2"/>
              <w:spacing w:before="20" w:after="20" w:line="216" w:lineRule="auto"/>
              <w:ind w:right="101" w:firstLine="0"/>
              <w:jc w:val="right"/>
              <w:rPr>
                <w:lang w:bidi="ar-SA"/>
              </w:rPr>
            </w:pPr>
            <w:r w:rsidRPr="00D50115">
              <w:rPr>
                <w:lang w:bidi="ar-SA"/>
              </w:rPr>
              <w:t>180,176</w:t>
            </w:r>
          </w:p>
        </w:tc>
      </w:tr>
      <w:tr w:rsidR="00FB6D2D" w:rsidRPr="00E614F9" w14:paraId="7A4B3B4C" w14:textId="77777777" w:rsidTr="00180FE3">
        <w:trPr>
          <w:trHeight w:val="269"/>
        </w:trPr>
        <w:tc>
          <w:tcPr>
            <w:tcW w:w="1724" w:type="dxa"/>
            <w:vMerge/>
          </w:tcPr>
          <w:p w14:paraId="152998FB"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1066" w:type="dxa"/>
            <w:vMerge/>
          </w:tcPr>
          <w:p w14:paraId="77DE8270"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990" w:type="dxa"/>
            <w:vAlign w:val="center"/>
          </w:tcPr>
          <w:p w14:paraId="2E3EF7CD" w14:textId="74B68CE2" w:rsidR="00FB6D2D" w:rsidRPr="001A7B0F" w:rsidRDefault="00FB6D2D" w:rsidP="00FB6D2D">
            <w:pPr>
              <w:pStyle w:val="ABody2"/>
              <w:spacing w:before="20" w:after="20" w:line="216" w:lineRule="auto"/>
              <w:ind w:right="101" w:firstLine="0"/>
              <w:jc w:val="right"/>
              <w:rPr>
                <w:lang w:bidi="ar-SA"/>
              </w:rPr>
            </w:pPr>
            <w:r w:rsidRPr="00D50115">
              <w:rPr>
                <w:lang w:bidi="ar-SA"/>
              </w:rPr>
              <w:t>2,100</w:t>
            </w:r>
          </w:p>
        </w:tc>
        <w:tc>
          <w:tcPr>
            <w:tcW w:w="1350" w:type="dxa"/>
            <w:vAlign w:val="center"/>
          </w:tcPr>
          <w:p w14:paraId="40B549B7" w14:textId="4CDCF2D8" w:rsidR="00FB6D2D" w:rsidRPr="001A7B0F" w:rsidRDefault="00FB6D2D" w:rsidP="00FB6D2D">
            <w:pPr>
              <w:pStyle w:val="ABody2"/>
              <w:spacing w:before="20" w:after="20" w:line="216" w:lineRule="auto"/>
              <w:ind w:right="101" w:firstLine="0"/>
              <w:jc w:val="right"/>
              <w:rPr>
                <w:cs/>
              </w:rPr>
            </w:pPr>
            <w:r w:rsidRPr="00D50115">
              <w:rPr>
                <w:lang w:bidi="ar-SA"/>
              </w:rPr>
              <w:t xml:space="preserve">22 </w:t>
            </w:r>
            <w:r w:rsidRPr="00D50115">
              <w:rPr>
                <w:rFonts w:hint="cs"/>
                <w:cs/>
              </w:rPr>
              <w:t>ก</w:t>
            </w:r>
            <w:r w:rsidRPr="00D50115">
              <w:rPr>
                <w:lang w:bidi="ar-SA"/>
              </w:rPr>
              <w:t>.</w:t>
            </w:r>
            <w:r w:rsidRPr="00D50115">
              <w:rPr>
                <w:rFonts w:hint="cs"/>
                <w:cs/>
              </w:rPr>
              <w:t>ย</w:t>
            </w:r>
            <w:r w:rsidRPr="00D50115">
              <w:rPr>
                <w:lang w:bidi="ar-SA"/>
              </w:rPr>
              <w:t>.2538</w:t>
            </w:r>
          </w:p>
        </w:tc>
        <w:tc>
          <w:tcPr>
            <w:tcW w:w="1350" w:type="dxa"/>
            <w:vAlign w:val="center"/>
          </w:tcPr>
          <w:p w14:paraId="05D9CDF2" w14:textId="3719A0F3"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21 </w:t>
            </w:r>
            <w:r w:rsidRPr="00D50115">
              <w:rPr>
                <w:rFonts w:hint="cs"/>
                <w:cs/>
              </w:rPr>
              <w:t>ก</w:t>
            </w:r>
            <w:r w:rsidRPr="00D50115">
              <w:rPr>
                <w:lang w:bidi="ar-SA"/>
              </w:rPr>
              <w:t>.</w:t>
            </w:r>
            <w:r w:rsidRPr="00D50115">
              <w:rPr>
                <w:rFonts w:hint="cs"/>
                <w:cs/>
              </w:rPr>
              <w:t>ย</w:t>
            </w:r>
            <w:r w:rsidRPr="00D50115">
              <w:rPr>
                <w:lang w:bidi="ar-SA"/>
              </w:rPr>
              <w:t>. 2561</w:t>
            </w:r>
          </w:p>
        </w:tc>
        <w:tc>
          <w:tcPr>
            <w:tcW w:w="1510" w:type="dxa"/>
            <w:vMerge/>
          </w:tcPr>
          <w:p w14:paraId="0FBE75F0"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1559" w:type="dxa"/>
            <w:vMerge/>
          </w:tcPr>
          <w:p w14:paraId="18BF346F" w14:textId="77777777" w:rsidR="00FB6D2D" w:rsidRPr="001A7B0F" w:rsidRDefault="00FB6D2D" w:rsidP="00FB6D2D">
            <w:pPr>
              <w:pStyle w:val="ABody2"/>
              <w:spacing w:before="20" w:after="20" w:line="216" w:lineRule="auto"/>
              <w:ind w:right="101" w:firstLine="0"/>
              <w:jc w:val="right"/>
              <w:rPr>
                <w:lang w:bidi="ar-SA"/>
              </w:rPr>
            </w:pPr>
          </w:p>
        </w:tc>
      </w:tr>
      <w:tr w:rsidR="00FB6D2D" w:rsidRPr="00E614F9" w14:paraId="41DFF876" w14:textId="77777777" w:rsidTr="00180FE3">
        <w:trPr>
          <w:trHeight w:val="341"/>
        </w:trPr>
        <w:tc>
          <w:tcPr>
            <w:tcW w:w="1724" w:type="dxa"/>
            <w:vMerge/>
          </w:tcPr>
          <w:p w14:paraId="332EBC8F"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1066" w:type="dxa"/>
            <w:vMerge/>
          </w:tcPr>
          <w:p w14:paraId="23048DA5"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990" w:type="dxa"/>
            <w:vAlign w:val="center"/>
          </w:tcPr>
          <w:p w14:paraId="00BAC8AA" w14:textId="5931115F" w:rsidR="00FB6D2D" w:rsidRPr="001A7B0F" w:rsidRDefault="00FB6D2D" w:rsidP="00FB6D2D">
            <w:pPr>
              <w:pStyle w:val="ABody2"/>
              <w:spacing w:before="20" w:after="20" w:line="216" w:lineRule="auto"/>
              <w:ind w:right="101" w:firstLine="0"/>
              <w:jc w:val="right"/>
              <w:rPr>
                <w:lang w:bidi="ar-SA"/>
              </w:rPr>
            </w:pPr>
            <w:r w:rsidRPr="00D50115">
              <w:rPr>
                <w:lang w:bidi="ar-SA"/>
              </w:rPr>
              <w:t>860</w:t>
            </w:r>
          </w:p>
        </w:tc>
        <w:tc>
          <w:tcPr>
            <w:tcW w:w="1350" w:type="dxa"/>
            <w:vAlign w:val="center"/>
          </w:tcPr>
          <w:p w14:paraId="18B0CD72" w14:textId="6CE07BFB" w:rsidR="00FB6D2D" w:rsidRPr="001A7B0F" w:rsidRDefault="00FB6D2D" w:rsidP="00FB6D2D">
            <w:pPr>
              <w:pStyle w:val="ABody2"/>
              <w:spacing w:before="20" w:after="20" w:line="216" w:lineRule="auto"/>
              <w:ind w:right="101" w:firstLine="0"/>
              <w:jc w:val="right"/>
              <w:rPr>
                <w:cs/>
              </w:rPr>
            </w:pPr>
            <w:r w:rsidRPr="00D50115">
              <w:rPr>
                <w:lang w:bidi="ar-SA"/>
              </w:rPr>
              <w:t xml:space="preserve">22 </w:t>
            </w:r>
            <w:r w:rsidRPr="00D50115">
              <w:rPr>
                <w:rFonts w:hint="cs"/>
                <w:cs/>
              </w:rPr>
              <w:t>มิ</w:t>
            </w:r>
            <w:r w:rsidRPr="00D50115">
              <w:rPr>
                <w:lang w:bidi="ar-SA"/>
              </w:rPr>
              <w:t>.</w:t>
            </w:r>
            <w:r w:rsidRPr="00D50115">
              <w:rPr>
                <w:rFonts w:hint="cs"/>
                <w:cs/>
              </w:rPr>
              <w:t>ย</w:t>
            </w:r>
            <w:r w:rsidRPr="00D50115">
              <w:rPr>
                <w:lang w:bidi="ar-SA"/>
              </w:rPr>
              <w:t>. 2538</w:t>
            </w:r>
          </w:p>
        </w:tc>
        <w:tc>
          <w:tcPr>
            <w:tcW w:w="1350" w:type="dxa"/>
            <w:vAlign w:val="center"/>
          </w:tcPr>
          <w:p w14:paraId="51C63DEB" w14:textId="79A31D51"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21 </w:t>
            </w:r>
            <w:r w:rsidRPr="00D50115">
              <w:rPr>
                <w:rFonts w:hint="cs"/>
                <w:cs/>
              </w:rPr>
              <w:t>ก</w:t>
            </w:r>
            <w:r w:rsidRPr="00D50115">
              <w:rPr>
                <w:lang w:bidi="ar-SA"/>
              </w:rPr>
              <w:t>.</w:t>
            </w:r>
            <w:r w:rsidRPr="00D50115">
              <w:rPr>
                <w:rFonts w:hint="cs"/>
                <w:cs/>
              </w:rPr>
              <w:t>ย</w:t>
            </w:r>
            <w:r w:rsidRPr="00D50115">
              <w:rPr>
                <w:lang w:bidi="ar-SA"/>
              </w:rPr>
              <w:t>.</w:t>
            </w:r>
            <w:r w:rsidRPr="00D50115">
              <w:rPr>
                <w:rFonts w:hint="cs"/>
                <w:cs/>
              </w:rPr>
              <w:t xml:space="preserve"> </w:t>
            </w:r>
            <w:r w:rsidRPr="00D50115">
              <w:rPr>
                <w:lang w:bidi="ar-SA"/>
              </w:rPr>
              <w:t>2561</w:t>
            </w:r>
          </w:p>
        </w:tc>
        <w:tc>
          <w:tcPr>
            <w:tcW w:w="1510" w:type="dxa"/>
            <w:vMerge/>
          </w:tcPr>
          <w:p w14:paraId="3D424BDB"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1559" w:type="dxa"/>
            <w:vMerge/>
          </w:tcPr>
          <w:p w14:paraId="3364ECDF" w14:textId="77777777" w:rsidR="00FB6D2D" w:rsidRPr="001A7B0F" w:rsidRDefault="00FB6D2D" w:rsidP="00FB6D2D">
            <w:pPr>
              <w:pStyle w:val="ABody2"/>
              <w:spacing w:before="20" w:after="20" w:line="216" w:lineRule="auto"/>
              <w:ind w:right="101" w:firstLine="0"/>
              <w:jc w:val="right"/>
              <w:rPr>
                <w:lang w:bidi="ar-SA"/>
              </w:rPr>
            </w:pPr>
          </w:p>
        </w:tc>
      </w:tr>
      <w:tr w:rsidR="00FB6D2D" w:rsidRPr="00E614F9" w14:paraId="65C8B42B" w14:textId="77777777" w:rsidTr="00F53214">
        <w:trPr>
          <w:trHeight w:val="404"/>
        </w:trPr>
        <w:tc>
          <w:tcPr>
            <w:tcW w:w="1724" w:type="dxa"/>
            <w:vMerge/>
          </w:tcPr>
          <w:p w14:paraId="484B8B5A"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1066" w:type="dxa"/>
            <w:vMerge/>
          </w:tcPr>
          <w:p w14:paraId="152DD649"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990" w:type="dxa"/>
            <w:vAlign w:val="center"/>
          </w:tcPr>
          <w:p w14:paraId="1A827927" w14:textId="3BBD5339" w:rsidR="00FB6D2D" w:rsidRPr="001A7B0F" w:rsidRDefault="00FB6D2D" w:rsidP="00FB6D2D">
            <w:pPr>
              <w:pStyle w:val="ABody2"/>
              <w:spacing w:before="20" w:after="20" w:line="216" w:lineRule="auto"/>
              <w:ind w:right="101" w:firstLine="0"/>
              <w:jc w:val="right"/>
              <w:rPr>
                <w:lang w:bidi="ar-SA"/>
              </w:rPr>
            </w:pPr>
            <w:r w:rsidRPr="00D50115">
              <w:rPr>
                <w:lang w:bidi="ar-SA"/>
              </w:rPr>
              <w:t>1,686</w:t>
            </w:r>
          </w:p>
        </w:tc>
        <w:tc>
          <w:tcPr>
            <w:tcW w:w="1350" w:type="dxa"/>
            <w:vAlign w:val="center"/>
          </w:tcPr>
          <w:p w14:paraId="1A6E7D59" w14:textId="390E3E1C" w:rsidR="00FB6D2D" w:rsidRPr="001A7B0F" w:rsidRDefault="00FB6D2D" w:rsidP="00FB6D2D">
            <w:pPr>
              <w:pStyle w:val="ABody2"/>
              <w:spacing w:before="20" w:after="20" w:line="216" w:lineRule="auto"/>
              <w:ind w:right="101" w:firstLine="0"/>
              <w:jc w:val="right"/>
              <w:rPr>
                <w:cs/>
              </w:rPr>
            </w:pPr>
            <w:r w:rsidRPr="00D50115">
              <w:rPr>
                <w:lang w:bidi="ar-SA"/>
              </w:rPr>
              <w:t xml:space="preserve">18 </w:t>
            </w:r>
            <w:r w:rsidRPr="00D50115">
              <w:rPr>
                <w:rFonts w:hint="cs"/>
                <w:cs/>
              </w:rPr>
              <w:t>เม</w:t>
            </w:r>
            <w:r w:rsidRPr="00D50115">
              <w:rPr>
                <w:lang w:bidi="ar-SA"/>
              </w:rPr>
              <w:t>.</w:t>
            </w:r>
            <w:r w:rsidRPr="00D50115">
              <w:rPr>
                <w:rFonts w:hint="cs"/>
                <w:cs/>
              </w:rPr>
              <w:t>ย</w:t>
            </w:r>
            <w:r w:rsidRPr="00D50115">
              <w:rPr>
                <w:lang w:bidi="ar-SA"/>
              </w:rPr>
              <w:t>.</w:t>
            </w:r>
            <w:r w:rsidRPr="00D50115">
              <w:rPr>
                <w:rFonts w:hint="cs"/>
                <w:cs/>
              </w:rPr>
              <w:t xml:space="preserve"> </w:t>
            </w:r>
            <w:r w:rsidRPr="00D50115">
              <w:rPr>
                <w:lang w:bidi="ar-SA"/>
              </w:rPr>
              <w:t>2540</w:t>
            </w:r>
          </w:p>
        </w:tc>
        <w:tc>
          <w:tcPr>
            <w:tcW w:w="1350" w:type="dxa"/>
            <w:vAlign w:val="center"/>
          </w:tcPr>
          <w:p w14:paraId="1BCB914E" w14:textId="082F6375"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18 </w:t>
            </w:r>
            <w:r w:rsidRPr="00D50115">
              <w:rPr>
                <w:rFonts w:hint="cs"/>
                <w:cs/>
              </w:rPr>
              <w:t>เม</w:t>
            </w:r>
            <w:r w:rsidRPr="00D50115">
              <w:rPr>
                <w:lang w:bidi="ar-SA"/>
              </w:rPr>
              <w:t>.</w:t>
            </w:r>
            <w:r w:rsidRPr="00D50115">
              <w:rPr>
                <w:rFonts w:hint="cs"/>
                <w:cs/>
              </w:rPr>
              <w:t>ย</w:t>
            </w:r>
            <w:r w:rsidRPr="00D50115">
              <w:rPr>
                <w:lang w:bidi="ar-SA"/>
              </w:rPr>
              <w:t>. 2563</w:t>
            </w:r>
          </w:p>
        </w:tc>
        <w:tc>
          <w:tcPr>
            <w:tcW w:w="1510" w:type="dxa"/>
            <w:vMerge/>
          </w:tcPr>
          <w:p w14:paraId="6B922C3C"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1559" w:type="dxa"/>
            <w:vMerge/>
          </w:tcPr>
          <w:p w14:paraId="61B7DDE6" w14:textId="77777777" w:rsidR="00FB6D2D" w:rsidRPr="001A7B0F" w:rsidRDefault="00FB6D2D" w:rsidP="00FB6D2D">
            <w:pPr>
              <w:pStyle w:val="ABody2"/>
              <w:spacing w:before="20" w:after="20" w:line="216" w:lineRule="auto"/>
              <w:ind w:right="101" w:firstLine="0"/>
              <w:jc w:val="right"/>
              <w:rPr>
                <w:lang w:bidi="ar-SA"/>
              </w:rPr>
            </w:pPr>
          </w:p>
        </w:tc>
      </w:tr>
      <w:tr w:rsidR="00FB6D2D" w:rsidRPr="00E614F9" w14:paraId="5BB73099" w14:textId="77777777" w:rsidTr="00F53214">
        <w:trPr>
          <w:trHeight w:val="431"/>
        </w:trPr>
        <w:tc>
          <w:tcPr>
            <w:tcW w:w="1724" w:type="dxa"/>
            <w:vMerge/>
          </w:tcPr>
          <w:p w14:paraId="5FB4B9E0"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1066" w:type="dxa"/>
            <w:vMerge/>
          </w:tcPr>
          <w:p w14:paraId="334BA190"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990" w:type="dxa"/>
            <w:vAlign w:val="center"/>
          </w:tcPr>
          <w:p w14:paraId="7781ED52" w14:textId="39440CF5" w:rsidR="00FB6D2D" w:rsidRPr="001A7B0F" w:rsidRDefault="00FB6D2D" w:rsidP="00FB6D2D">
            <w:pPr>
              <w:pStyle w:val="ABody2"/>
              <w:spacing w:before="20" w:after="20" w:line="216" w:lineRule="auto"/>
              <w:ind w:right="101" w:firstLine="0"/>
              <w:jc w:val="right"/>
              <w:rPr>
                <w:lang w:bidi="ar-SA"/>
              </w:rPr>
            </w:pPr>
            <w:r w:rsidRPr="00D50115">
              <w:rPr>
                <w:lang w:bidi="ar-SA"/>
              </w:rPr>
              <w:t>78</w:t>
            </w:r>
          </w:p>
        </w:tc>
        <w:tc>
          <w:tcPr>
            <w:tcW w:w="1350" w:type="dxa"/>
            <w:vAlign w:val="center"/>
          </w:tcPr>
          <w:p w14:paraId="4E7A6517" w14:textId="7F732527" w:rsidR="00FB6D2D" w:rsidRPr="001A7B0F" w:rsidRDefault="00FB6D2D" w:rsidP="00FB6D2D">
            <w:pPr>
              <w:pStyle w:val="ABody2"/>
              <w:spacing w:before="20" w:after="20" w:line="216" w:lineRule="auto"/>
              <w:ind w:right="101" w:firstLine="0"/>
              <w:jc w:val="right"/>
              <w:rPr>
                <w:cs/>
              </w:rPr>
            </w:pPr>
            <w:r w:rsidRPr="00D50115">
              <w:rPr>
                <w:lang w:bidi="ar-SA"/>
              </w:rPr>
              <w:t xml:space="preserve">21 </w:t>
            </w:r>
            <w:r w:rsidRPr="00D50115">
              <w:rPr>
                <w:rFonts w:hint="cs"/>
                <w:cs/>
              </w:rPr>
              <w:t>ก</w:t>
            </w:r>
            <w:r w:rsidRPr="00D50115">
              <w:rPr>
                <w:lang w:bidi="ar-SA"/>
              </w:rPr>
              <w:t>.</w:t>
            </w:r>
            <w:r w:rsidRPr="00D50115">
              <w:rPr>
                <w:rFonts w:hint="cs"/>
                <w:cs/>
              </w:rPr>
              <w:t>พ</w:t>
            </w:r>
            <w:r w:rsidRPr="00D50115">
              <w:rPr>
                <w:lang w:bidi="ar-SA"/>
              </w:rPr>
              <w:t>.</w:t>
            </w:r>
            <w:r w:rsidRPr="00D50115">
              <w:rPr>
                <w:rFonts w:hint="cs"/>
                <w:cs/>
              </w:rPr>
              <w:t xml:space="preserve"> </w:t>
            </w:r>
            <w:r w:rsidRPr="00D50115">
              <w:rPr>
                <w:lang w:bidi="ar-SA"/>
              </w:rPr>
              <w:t>2540</w:t>
            </w:r>
          </w:p>
        </w:tc>
        <w:tc>
          <w:tcPr>
            <w:tcW w:w="1350" w:type="dxa"/>
            <w:vAlign w:val="center"/>
          </w:tcPr>
          <w:p w14:paraId="4884F866" w14:textId="6CD09DC5"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21 </w:t>
            </w:r>
            <w:r w:rsidRPr="00D50115">
              <w:rPr>
                <w:rFonts w:hint="cs"/>
                <w:cs/>
              </w:rPr>
              <w:t>ก</w:t>
            </w:r>
            <w:r w:rsidRPr="00D50115">
              <w:rPr>
                <w:lang w:bidi="ar-SA"/>
              </w:rPr>
              <w:t>.</w:t>
            </w:r>
            <w:r w:rsidRPr="00D50115">
              <w:rPr>
                <w:rFonts w:hint="cs"/>
                <w:cs/>
              </w:rPr>
              <w:t>พ</w:t>
            </w:r>
            <w:r w:rsidRPr="00D50115">
              <w:rPr>
                <w:lang w:bidi="ar-SA"/>
              </w:rPr>
              <w:t>.</w:t>
            </w:r>
            <w:r w:rsidRPr="00D50115">
              <w:rPr>
                <w:rFonts w:hint="cs"/>
                <w:cs/>
              </w:rPr>
              <w:t xml:space="preserve"> </w:t>
            </w:r>
            <w:r w:rsidRPr="00D50115">
              <w:rPr>
                <w:lang w:bidi="ar-SA"/>
              </w:rPr>
              <w:t>2563</w:t>
            </w:r>
          </w:p>
        </w:tc>
        <w:tc>
          <w:tcPr>
            <w:tcW w:w="1510" w:type="dxa"/>
            <w:vMerge/>
          </w:tcPr>
          <w:p w14:paraId="303A411D"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1559" w:type="dxa"/>
            <w:vMerge/>
          </w:tcPr>
          <w:p w14:paraId="45E0CA21" w14:textId="77777777" w:rsidR="00FB6D2D" w:rsidRPr="001A7B0F" w:rsidRDefault="00FB6D2D" w:rsidP="00FB6D2D">
            <w:pPr>
              <w:pStyle w:val="ABody2"/>
              <w:spacing w:before="20" w:after="20" w:line="216" w:lineRule="auto"/>
              <w:ind w:right="101" w:firstLine="0"/>
              <w:jc w:val="right"/>
              <w:rPr>
                <w:lang w:bidi="ar-SA"/>
              </w:rPr>
            </w:pPr>
          </w:p>
        </w:tc>
      </w:tr>
      <w:tr w:rsidR="00FB6D2D" w:rsidRPr="00E614F9" w14:paraId="4B0AAD59" w14:textId="77777777" w:rsidTr="00F53214">
        <w:trPr>
          <w:trHeight w:val="422"/>
        </w:trPr>
        <w:tc>
          <w:tcPr>
            <w:tcW w:w="1724" w:type="dxa"/>
            <w:vMerge/>
          </w:tcPr>
          <w:p w14:paraId="1DD04AE8"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1066" w:type="dxa"/>
            <w:vMerge/>
          </w:tcPr>
          <w:p w14:paraId="5AD65A48"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990" w:type="dxa"/>
            <w:vAlign w:val="center"/>
          </w:tcPr>
          <w:p w14:paraId="6C52583E" w14:textId="5CD8D24D" w:rsidR="00FB6D2D" w:rsidRPr="001A7B0F" w:rsidRDefault="00FB6D2D" w:rsidP="00FB6D2D">
            <w:pPr>
              <w:pStyle w:val="ABody2"/>
              <w:spacing w:before="20" w:after="20" w:line="216" w:lineRule="auto"/>
              <w:ind w:right="101" w:firstLine="0"/>
              <w:jc w:val="right"/>
              <w:rPr>
                <w:lang w:bidi="ar-SA"/>
              </w:rPr>
            </w:pPr>
            <w:r w:rsidRPr="00D50115">
              <w:rPr>
                <w:lang w:bidi="ar-SA"/>
              </w:rPr>
              <w:t>1,656</w:t>
            </w:r>
          </w:p>
        </w:tc>
        <w:tc>
          <w:tcPr>
            <w:tcW w:w="1350" w:type="dxa"/>
            <w:vAlign w:val="center"/>
          </w:tcPr>
          <w:p w14:paraId="2E10256E" w14:textId="3862BD59"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22 </w:t>
            </w:r>
            <w:r w:rsidRPr="00D50115">
              <w:rPr>
                <w:rFonts w:hint="cs"/>
                <w:cs/>
              </w:rPr>
              <w:t>ก</w:t>
            </w:r>
            <w:r w:rsidRPr="00D50115">
              <w:rPr>
                <w:lang w:bidi="ar-SA"/>
              </w:rPr>
              <w:t>.</w:t>
            </w:r>
            <w:r w:rsidRPr="00D50115">
              <w:rPr>
                <w:rFonts w:hint="cs"/>
                <w:cs/>
              </w:rPr>
              <w:t>ย</w:t>
            </w:r>
            <w:r w:rsidRPr="00D50115">
              <w:rPr>
                <w:lang w:bidi="ar-SA"/>
              </w:rPr>
              <w:t>.</w:t>
            </w:r>
            <w:r w:rsidRPr="00D50115">
              <w:rPr>
                <w:rFonts w:hint="cs"/>
                <w:cs/>
              </w:rPr>
              <w:t xml:space="preserve"> </w:t>
            </w:r>
            <w:r w:rsidRPr="00D50115">
              <w:rPr>
                <w:lang w:bidi="ar-SA"/>
              </w:rPr>
              <w:t>2538</w:t>
            </w:r>
          </w:p>
        </w:tc>
        <w:tc>
          <w:tcPr>
            <w:tcW w:w="1350" w:type="dxa"/>
            <w:vAlign w:val="center"/>
          </w:tcPr>
          <w:p w14:paraId="3C78BDCF" w14:textId="042DE584"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21 </w:t>
            </w:r>
            <w:r w:rsidRPr="00D50115">
              <w:rPr>
                <w:rFonts w:hint="cs"/>
                <w:cs/>
              </w:rPr>
              <w:t>ก</w:t>
            </w:r>
            <w:r w:rsidRPr="00D50115">
              <w:rPr>
                <w:lang w:bidi="ar-SA"/>
              </w:rPr>
              <w:t>.</w:t>
            </w:r>
            <w:r w:rsidRPr="00D50115">
              <w:rPr>
                <w:rFonts w:hint="cs"/>
                <w:cs/>
              </w:rPr>
              <w:t>ย</w:t>
            </w:r>
            <w:r w:rsidRPr="00D50115">
              <w:rPr>
                <w:lang w:bidi="ar-SA"/>
              </w:rPr>
              <w:t>.</w:t>
            </w:r>
            <w:r w:rsidRPr="00D50115">
              <w:rPr>
                <w:rFonts w:hint="cs"/>
                <w:cs/>
              </w:rPr>
              <w:t xml:space="preserve"> </w:t>
            </w:r>
            <w:r w:rsidRPr="00D50115">
              <w:rPr>
                <w:lang w:bidi="ar-SA"/>
              </w:rPr>
              <w:t>2561</w:t>
            </w:r>
          </w:p>
        </w:tc>
        <w:tc>
          <w:tcPr>
            <w:tcW w:w="1510" w:type="dxa"/>
            <w:vMerge/>
          </w:tcPr>
          <w:p w14:paraId="7F1687A9"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1559" w:type="dxa"/>
            <w:vMerge/>
          </w:tcPr>
          <w:p w14:paraId="1E5F59F4" w14:textId="77777777" w:rsidR="00FB6D2D" w:rsidRPr="001A7B0F" w:rsidRDefault="00FB6D2D" w:rsidP="00FB6D2D">
            <w:pPr>
              <w:pStyle w:val="ABody2"/>
              <w:spacing w:before="20" w:after="20" w:line="216" w:lineRule="auto"/>
              <w:ind w:right="101" w:firstLine="0"/>
              <w:jc w:val="right"/>
              <w:rPr>
                <w:lang w:bidi="ar-SA"/>
              </w:rPr>
            </w:pPr>
          </w:p>
        </w:tc>
      </w:tr>
      <w:tr w:rsidR="00FB6D2D" w:rsidRPr="00E614F9" w14:paraId="02E550D8" w14:textId="77777777" w:rsidTr="00180FE3">
        <w:trPr>
          <w:trHeight w:val="539"/>
        </w:trPr>
        <w:tc>
          <w:tcPr>
            <w:tcW w:w="1724" w:type="dxa"/>
            <w:vMerge w:val="restart"/>
          </w:tcPr>
          <w:p w14:paraId="6FCAA037" w14:textId="77777777" w:rsidR="00FB6D2D" w:rsidRDefault="00FB6D2D" w:rsidP="00FB6D2D">
            <w:pPr>
              <w:pStyle w:val="ABody2"/>
              <w:spacing w:before="60" w:after="60" w:line="216" w:lineRule="auto"/>
              <w:ind w:firstLine="0"/>
              <w:jc w:val="left"/>
              <w:rPr>
                <w:rFonts w:asciiTheme="majorBidi" w:hAnsiTheme="majorBidi" w:cs="Cordia New"/>
              </w:rPr>
            </w:pPr>
            <w:r w:rsidRPr="00D50115">
              <w:rPr>
                <w:rFonts w:asciiTheme="majorBidi" w:hAnsiTheme="majorBidi" w:cs="Cordia New" w:hint="cs"/>
                <w:cs/>
              </w:rPr>
              <w:t xml:space="preserve">เขตโจวผิง </w:t>
            </w:r>
          </w:p>
          <w:p w14:paraId="4B713EB6" w14:textId="77777777" w:rsidR="00FB6D2D" w:rsidRDefault="00FB6D2D" w:rsidP="00FB6D2D">
            <w:pPr>
              <w:pStyle w:val="ABody2"/>
              <w:spacing w:before="60" w:after="60" w:line="216" w:lineRule="auto"/>
              <w:ind w:firstLine="0"/>
              <w:jc w:val="left"/>
              <w:rPr>
                <w:rFonts w:asciiTheme="majorBidi" w:hAnsiTheme="majorBidi" w:cs="Cordia New"/>
              </w:rPr>
            </w:pPr>
            <w:r w:rsidRPr="00D50115">
              <w:rPr>
                <w:rFonts w:asciiTheme="majorBidi" w:hAnsiTheme="majorBidi" w:cs="Cordia New" w:hint="cs"/>
                <w:cs/>
              </w:rPr>
              <w:t xml:space="preserve">เมืองบินโจว </w:t>
            </w:r>
          </w:p>
          <w:p w14:paraId="35D799E9" w14:textId="527FB923" w:rsidR="00FB6D2D" w:rsidRPr="00E614F9" w:rsidRDefault="00FB6D2D" w:rsidP="00FB6D2D">
            <w:pPr>
              <w:pStyle w:val="ABody2"/>
              <w:spacing w:before="60" w:after="60" w:line="216" w:lineRule="auto"/>
              <w:ind w:firstLine="0"/>
              <w:jc w:val="left"/>
              <w:rPr>
                <w:rFonts w:asciiTheme="majorBidi" w:hAnsiTheme="majorBidi" w:cs="Cordia New"/>
                <w:sz w:val="24"/>
                <w:szCs w:val="24"/>
                <w:cs/>
              </w:rPr>
            </w:pPr>
            <w:r w:rsidRPr="00D50115">
              <w:rPr>
                <w:rFonts w:asciiTheme="majorBidi" w:hAnsiTheme="majorBidi" w:cs="Cordia New" w:hint="cs"/>
                <w:cs/>
              </w:rPr>
              <w:t>มณฑลซานตง ประเทศจีน</w:t>
            </w:r>
          </w:p>
        </w:tc>
        <w:tc>
          <w:tcPr>
            <w:tcW w:w="1066" w:type="dxa"/>
            <w:vMerge w:val="restart"/>
          </w:tcPr>
          <w:p w14:paraId="3AC89F3F" w14:textId="77777777" w:rsidR="00FB6D2D" w:rsidRDefault="00FB6D2D" w:rsidP="00FB6D2D">
            <w:pPr>
              <w:pStyle w:val="ABody2"/>
              <w:spacing w:before="60" w:after="60" w:line="216" w:lineRule="auto"/>
              <w:ind w:firstLine="0"/>
              <w:jc w:val="left"/>
              <w:rPr>
                <w:rFonts w:asciiTheme="majorBidi" w:hAnsiTheme="majorBidi" w:cs="Cordia New"/>
              </w:rPr>
            </w:pPr>
            <w:r>
              <w:rPr>
                <w:rFonts w:asciiTheme="majorBidi" w:hAnsiTheme="majorBidi" w:cs="Cordia New" w:hint="cs"/>
                <w:cs/>
              </w:rPr>
              <w:t>บริษัท</w:t>
            </w:r>
          </w:p>
          <w:p w14:paraId="2B384002" w14:textId="3D92154B" w:rsidR="00FB6D2D" w:rsidRPr="00E614F9" w:rsidRDefault="00FB6D2D" w:rsidP="00FB6D2D">
            <w:pPr>
              <w:pStyle w:val="ABody2"/>
              <w:spacing w:before="60" w:after="60" w:line="216" w:lineRule="auto"/>
              <w:ind w:firstLine="0"/>
              <w:rPr>
                <w:rFonts w:asciiTheme="majorBidi" w:hAnsiTheme="majorBidi" w:cs="Cordia New"/>
                <w:sz w:val="24"/>
                <w:szCs w:val="24"/>
                <w:cs/>
              </w:rPr>
            </w:pPr>
            <w:r>
              <w:rPr>
                <w:rFonts w:asciiTheme="majorBidi" w:hAnsiTheme="majorBidi" w:cs="Cordia New" w:hint="cs"/>
                <w:cs/>
              </w:rPr>
              <w:t>โจ</w:t>
            </w:r>
            <w:r w:rsidRPr="00D50115">
              <w:rPr>
                <w:rFonts w:asciiTheme="majorBidi" w:hAnsiTheme="majorBidi" w:cs="Cordia New" w:hint="cs"/>
                <w:cs/>
              </w:rPr>
              <w:t>วผิงพีค</w:t>
            </w:r>
          </w:p>
        </w:tc>
        <w:tc>
          <w:tcPr>
            <w:tcW w:w="990" w:type="dxa"/>
            <w:vAlign w:val="center"/>
          </w:tcPr>
          <w:p w14:paraId="27FC67B1" w14:textId="63316CDE" w:rsidR="00FB6D2D" w:rsidRPr="001A7B0F" w:rsidRDefault="00FB6D2D" w:rsidP="00FB6D2D">
            <w:pPr>
              <w:pStyle w:val="ABody2"/>
              <w:spacing w:before="20" w:after="20" w:line="216" w:lineRule="auto"/>
              <w:ind w:right="101" w:firstLine="0"/>
              <w:jc w:val="right"/>
              <w:rPr>
                <w:lang w:bidi="ar-SA"/>
              </w:rPr>
            </w:pPr>
            <w:r w:rsidRPr="00D50115">
              <w:rPr>
                <w:lang w:bidi="ar-SA"/>
              </w:rPr>
              <w:t>105,831</w:t>
            </w:r>
          </w:p>
        </w:tc>
        <w:tc>
          <w:tcPr>
            <w:tcW w:w="1350" w:type="dxa"/>
            <w:vAlign w:val="center"/>
          </w:tcPr>
          <w:p w14:paraId="1922B869" w14:textId="49CC51D1"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30 </w:t>
            </w:r>
            <w:r w:rsidRPr="00D50115">
              <w:rPr>
                <w:rFonts w:hint="cs"/>
                <w:cs/>
              </w:rPr>
              <w:t>ส</w:t>
            </w:r>
            <w:r w:rsidRPr="00D50115">
              <w:rPr>
                <w:lang w:bidi="ar-SA"/>
              </w:rPr>
              <w:t>.</w:t>
            </w:r>
            <w:r w:rsidRPr="00D50115">
              <w:rPr>
                <w:rFonts w:hint="cs"/>
                <w:cs/>
              </w:rPr>
              <w:t>ค</w:t>
            </w:r>
            <w:r w:rsidRPr="00D50115">
              <w:rPr>
                <w:lang w:bidi="ar-SA"/>
              </w:rPr>
              <w:t>.</w:t>
            </w:r>
            <w:r w:rsidRPr="00D50115">
              <w:rPr>
                <w:rFonts w:hint="cs"/>
                <w:cs/>
              </w:rPr>
              <w:t xml:space="preserve"> </w:t>
            </w:r>
            <w:r w:rsidRPr="00D50115">
              <w:rPr>
                <w:lang w:bidi="ar-SA"/>
              </w:rPr>
              <w:t>2544</w:t>
            </w:r>
          </w:p>
        </w:tc>
        <w:tc>
          <w:tcPr>
            <w:tcW w:w="1350" w:type="dxa"/>
            <w:vAlign w:val="center"/>
          </w:tcPr>
          <w:p w14:paraId="64095614" w14:textId="430F4F03"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3 </w:t>
            </w:r>
            <w:r w:rsidRPr="00D50115">
              <w:rPr>
                <w:rFonts w:hint="cs"/>
                <w:cs/>
              </w:rPr>
              <w:t>ก</w:t>
            </w:r>
            <w:r w:rsidRPr="00D50115">
              <w:rPr>
                <w:lang w:bidi="ar-SA"/>
              </w:rPr>
              <w:t>.</w:t>
            </w:r>
            <w:r w:rsidRPr="00D50115">
              <w:rPr>
                <w:rFonts w:hint="cs"/>
                <w:cs/>
              </w:rPr>
              <w:t>ค</w:t>
            </w:r>
            <w:r w:rsidRPr="00D50115">
              <w:rPr>
                <w:lang w:bidi="ar-SA"/>
              </w:rPr>
              <w:t>. 2594</w:t>
            </w:r>
          </w:p>
        </w:tc>
        <w:tc>
          <w:tcPr>
            <w:tcW w:w="1510" w:type="dxa"/>
            <w:vMerge w:val="restart"/>
          </w:tcPr>
          <w:p w14:paraId="55383779" w14:textId="4ACAFFFB" w:rsidR="00FB6D2D" w:rsidRPr="00E614F9" w:rsidRDefault="00FB6D2D" w:rsidP="00FB6D2D">
            <w:pPr>
              <w:pStyle w:val="ABody2"/>
              <w:spacing w:before="60" w:after="60" w:line="216" w:lineRule="auto"/>
              <w:ind w:firstLine="0"/>
              <w:rPr>
                <w:rFonts w:asciiTheme="majorBidi" w:hAnsiTheme="majorBidi" w:cs="Cordia New"/>
                <w:sz w:val="24"/>
                <w:szCs w:val="24"/>
                <w:cs/>
              </w:rPr>
            </w:pPr>
            <w:r w:rsidRPr="00D50115">
              <w:rPr>
                <w:rFonts w:asciiTheme="majorBidi" w:hAnsiTheme="majorBidi" w:cs="Cordia New" w:hint="cs"/>
                <w:cs/>
              </w:rPr>
              <w:t>เพื่อใช้เป็นที่ตั้งโรงไฟฟ้าพลังงานร่วมโจวผิง</w:t>
            </w:r>
          </w:p>
        </w:tc>
        <w:tc>
          <w:tcPr>
            <w:tcW w:w="1559" w:type="dxa"/>
            <w:vMerge w:val="restart"/>
          </w:tcPr>
          <w:p w14:paraId="68B5009C" w14:textId="544497BF" w:rsidR="00FB6D2D" w:rsidRPr="001A7B0F" w:rsidRDefault="00FB6D2D" w:rsidP="00FB6D2D">
            <w:pPr>
              <w:pStyle w:val="ABody2"/>
              <w:spacing w:before="20" w:after="20" w:line="216" w:lineRule="auto"/>
              <w:ind w:right="101" w:firstLine="0"/>
              <w:jc w:val="right"/>
              <w:rPr>
                <w:lang w:bidi="ar-SA"/>
              </w:rPr>
            </w:pPr>
            <w:r w:rsidRPr="00D50115">
              <w:rPr>
                <w:lang w:bidi="ar-SA"/>
              </w:rPr>
              <w:t>94,871</w:t>
            </w:r>
          </w:p>
        </w:tc>
      </w:tr>
      <w:tr w:rsidR="00FB6D2D" w:rsidRPr="00E614F9" w14:paraId="13878C15" w14:textId="77777777" w:rsidTr="00180FE3">
        <w:trPr>
          <w:trHeight w:val="521"/>
        </w:trPr>
        <w:tc>
          <w:tcPr>
            <w:tcW w:w="1724" w:type="dxa"/>
            <w:vMerge/>
          </w:tcPr>
          <w:p w14:paraId="325B1EB9"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1066" w:type="dxa"/>
            <w:vMerge/>
          </w:tcPr>
          <w:p w14:paraId="6CB67826"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990" w:type="dxa"/>
            <w:vAlign w:val="center"/>
          </w:tcPr>
          <w:p w14:paraId="2F2C2B96" w14:textId="2171D894" w:rsidR="00FB6D2D" w:rsidRPr="001A7B0F" w:rsidRDefault="00FB6D2D" w:rsidP="00FB6D2D">
            <w:pPr>
              <w:pStyle w:val="ABody2"/>
              <w:spacing w:before="20" w:after="20" w:line="216" w:lineRule="auto"/>
              <w:ind w:right="101" w:firstLine="0"/>
              <w:jc w:val="right"/>
              <w:rPr>
                <w:lang w:bidi="ar-SA"/>
              </w:rPr>
            </w:pPr>
            <w:r w:rsidRPr="00D50115">
              <w:rPr>
                <w:lang w:bidi="ar-SA"/>
              </w:rPr>
              <w:t>18,190</w:t>
            </w:r>
          </w:p>
        </w:tc>
        <w:tc>
          <w:tcPr>
            <w:tcW w:w="1350" w:type="dxa"/>
            <w:vAlign w:val="center"/>
          </w:tcPr>
          <w:p w14:paraId="4C90F4FB" w14:textId="1BEB46B9"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29 </w:t>
            </w:r>
            <w:r w:rsidRPr="00D50115">
              <w:rPr>
                <w:rFonts w:hint="cs"/>
                <w:cs/>
              </w:rPr>
              <w:t>ธ</w:t>
            </w:r>
            <w:r w:rsidRPr="00D50115">
              <w:rPr>
                <w:lang w:bidi="ar-SA"/>
              </w:rPr>
              <w:t>.</w:t>
            </w:r>
            <w:r w:rsidRPr="00D50115">
              <w:rPr>
                <w:rFonts w:hint="cs"/>
                <w:cs/>
              </w:rPr>
              <w:t>ค</w:t>
            </w:r>
            <w:r w:rsidRPr="00D50115">
              <w:rPr>
                <w:lang w:bidi="ar-SA"/>
              </w:rPr>
              <w:t>. 2550</w:t>
            </w:r>
          </w:p>
        </w:tc>
        <w:tc>
          <w:tcPr>
            <w:tcW w:w="1350" w:type="dxa"/>
            <w:vAlign w:val="center"/>
          </w:tcPr>
          <w:p w14:paraId="701312B4" w14:textId="52ECCA3C"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29 </w:t>
            </w:r>
            <w:r w:rsidRPr="00D50115">
              <w:rPr>
                <w:rFonts w:hint="cs"/>
                <w:cs/>
              </w:rPr>
              <w:t>ธ</w:t>
            </w:r>
            <w:r w:rsidRPr="00D50115">
              <w:rPr>
                <w:lang w:bidi="ar-SA"/>
              </w:rPr>
              <w:t>.</w:t>
            </w:r>
            <w:r w:rsidRPr="00D50115">
              <w:rPr>
                <w:rFonts w:hint="cs"/>
                <w:cs/>
              </w:rPr>
              <w:t>ค</w:t>
            </w:r>
            <w:r w:rsidRPr="00D50115">
              <w:rPr>
                <w:lang w:bidi="ar-SA"/>
              </w:rPr>
              <w:t>. 2599</w:t>
            </w:r>
          </w:p>
        </w:tc>
        <w:tc>
          <w:tcPr>
            <w:tcW w:w="1510" w:type="dxa"/>
            <w:vMerge/>
          </w:tcPr>
          <w:p w14:paraId="26C17535"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1559" w:type="dxa"/>
            <w:vMerge/>
          </w:tcPr>
          <w:p w14:paraId="66BA48CB" w14:textId="77777777" w:rsidR="00FB6D2D" w:rsidRPr="00E614F9" w:rsidRDefault="00FB6D2D" w:rsidP="00FB6D2D">
            <w:pPr>
              <w:pStyle w:val="ABody2"/>
              <w:spacing w:before="60" w:after="60" w:line="216" w:lineRule="auto"/>
              <w:ind w:firstLine="0"/>
              <w:rPr>
                <w:rFonts w:asciiTheme="majorBidi" w:hAnsiTheme="majorBidi" w:cs="Cordia New"/>
                <w:sz w:val="24"/>
                <w:szCs w:val="24"/>
              </w:rPr>
            </w:pPr>
          </w:p>
        </w:tc>
      </w:tr>
      <w:tr w:rsidR="00FB6D2D" w:rsidRPr="00E614F9" w14:paraId="79849779" w14:textId="77777777" w:rsidTr="00180FE3">
        <w:trPr>
          <w:trHeight w:val="530"/>
        </w:trPr>
        <w:tc>
          <w:tcPr>
            <w:tcW w:w="1724" w:type="dxa"/>
            <w:vMerge/>
          </w:tcPr>
          <w:p w14:paraId="5215D087"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1066" w:type="dxa"/>
            <w:vMerge/>
          </w:tcPr>
          <w:p w14:paraId="29EDAF26"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990" w:type="dxa"/>
            <w:vAlign w:val="center"/>
          </w:tcPr>
          <w:p w14:paraId="1E65120F" w14:textId="542D46D3" w:rsidR="00FB6D2D" w:rsidRPr="001A7B0F" w:rsidRDefault="00FB6D2D" w:rsidP="00FB6D2D">
            <w:pPr>
              <w:pStyle w:val="ABody2"/>
              <w:spacing w:before="20" w:after="20" w:line="216" w:lineRule="auto"/>
              <w:ind w:right="101" w:firstLine="0"/>
              <w:jc w:val="right"/>
              <w:rPr>
                <w:lang w:bidi="ar-SA"/>
              </w:rPr>
            </w:pPr>
            <w:r w:rsidRPr="00D50115">
              <w:rPr>
                <w:lang w:bidi="ar-SA"/>
              </w:rPr>
              <w:t>24,315</w:t>
            </w:r>
          </w:p>
        </w:tc>
        <w:tc>
          <w:tcPr>
            <w:tcW w:w="1350" w:type="dxa"/>
            <w:vAlign w:val="center"/>
          </w:tcPr>
          <w:p w14:paraId="26728758" w14:textId="531D5843"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29 </w:t>
            </w:r>
            <w:r w:rsidRPr="00D50115">
              <w:rPr>
                <w:rFonts w:hint="cs"/>
                <w:cs/>
              </w:rPr>
              <w:t>ธ</w:t>
            </w:r>
            <w:r w:rsidRPr="00D50115">
              <w:rPr>
                <w:lang w:bidi="ar-SA"/>
              </w:rPr>
              <w:t>.</w:t>
            </w:r>
            <w:r w:rsidRPr="00D50115">
              <w:rPr>
                <w:rFonts w:hint="cs"/>
                <w:cs/>
              </w:rPr>
              <w:t>ค</w:t>
            </w:r>
            <w:r w:rsidRPr="00D50115">
              <w:rPr>
                <w:lang w:bidi="ar-SA"/>
              </w:rPr>
              <w:t>. 2551</w:t>
            </w:r>
          </w:p>
        </w:tc>
        <w:tc>
          <w:tcPr>
            <w:tcW w:w="1350" w:type="dxa"/>
            <w:vAlign w:val="center"/>
          </w:tcPr>
          <w:p w14:paraId="12BEEFCC" w14:textId="6E526A74" w:rsidR="00FB6D2D" w:rsidRPr="001A7B0F" w:rsidRDefault="00FB6D2D" w:rsidP="00FB6D2D">
            <w:pPr>
              <w:pStyle w:val="ABody2"/>
              <w:spacing w:before="20" w:after="20" w:line="216" w:lineRule="auto"/>
              <w:ind w:right="101" w:firstLine="0"/>
              <w:jc w:val="right"/>
              <w:rPr>
                <w:lang w:bidi="ar-SA"/>
              </w:rPr>
            </w:pPr>
            <w:r w:rsidRPr="00D50115">
              <w:rPr>
                <w:lang w:bidi="ar-SA"/>
              </w:rPr>
              <w:t xml:space="preserve">3 </w:t>
            </w:r>
            <w:r w:rsidRPr="00D50115">
              <w:rPr>
                <w:rFonts w:hint="cs"/>
                <w:cs/>
              </w:rPr>
              <w:t>ธ</w:t>
            </w:r>
            <w:r w:rsidRPr="00D50115">
              <w:rPr>
                <w:lang w:bidi="ar-SA"/>
              </w:rPr>
              <w:t>.</w:t>
            </w:r>
            <w:r w:rsidRPr="00D50115">
              <w:rPr>
                <w:rFonts w:hint="cs"/>
                <w:cs/>
              </w:rPr>
              <w:t>ค</w:t>
            </w:r>
            <w:r w:rsidRPr="00D50115">
              <w:rPr>
                <w:lang w:bidi="ar-SA"/>
              </w:rPr>
              <w:t>. 2601</w:t>
            </w:r>
          </w:p>
        </w:tc>
        <w:tc>
          <w:tcPr>
            <w:tcW w:w="1510" w:type="dxa"/>
            <w:vMerge/>
          </w:tcPr>
          <w:p w14:paraId="42021AC2" w14:textId="77777777" w:rsidR="00FB6D2D" w:rsidRPr="00E614F9" w:rsidRDefault="00FB6D2D" w:rsidP="00FB6D2D">
            <w:pPr>
              <w:pStyle w:val="ABody2"/>
              <w:spacing w:before="60" w:after="60" w:line="216" w:lineRule="auto"/>
              <w:ind w:firstLine="0"/>
              <w:rPr>
                <w:rFonts w:asciiTheme="majorBidi" w:hAnsiTheme="majorBidi" w:cs="Cordia New"/>
                <w:sz w:val="24"/>
                <w:szCs w:val="24"/>
                <w:cs/>
              </w:rPr>
            </w:pPr>
          </w:p>
        </w:tc>
        <w:tc>
          <w:tcPr>
            <w:tcW w:w="1559" w:type="dxa"/>
            <w:vMerge/>
          </w:tcPr>
          <w:p w14:paraId="65C96069" w14:textId="77777777" w:rsidR="00FB6D2D" w:rsidRPr="00E614F9" w:rsidRDefault="00FB6D2D" w:rsidP="00FB6D2D">
            <w:pPr>
              <w:pStyle w:val="ABody2"/>
              <w:spacing w:before="60" w:after="60" w:line="216" w:lineRule="auto"/>
              <w:ind w:firstLine="0"/>
              <w:rPr>
                <w:rFonts w:asciiTheme="majorBidi" w:hAnsiTheme="majorBidi" w:cs="Cordia New"/>
                <w:sz w:val="24"/>
                <w:szCs w:val="24"/>
              </w:rPr>
            </w:pPr>
          </w:p>
        </w:tc>
      </w:tr>
    </w:tbl>
    <w:p w14:paraId="6EB3FC68" w14:textId="77777777" w:rsidR="00E81228" w:rsidRPr="00E614F9" w:rsidRDefault="00E81228" w:rsidP="00E81228">
      <w:pPr>
        <w:pStyle w:val="ABody2"/>
        <w:spacing w:before="60" w:after="60" w:line="216" w:lineRule="auto"/>
        <w:ind w:firstLine="0"/>
        <w:rPr>
          <w:rFonts w:asciiTheme="majorBidi" w:hAnsiTheme="majorBidi" w:cs="Cordia New"/>
          <w:sz w:val="24"/>
          <w:szCs w:val="24"/>
        </w:rPr>
      </w:pPr>
    </w:p>
    <w:p w14:paraId="09E720F0" w14:textId="77777777" w:rsidR="00E81228" w:rsidRDefault="00E81228" w:rsidP="00E81228">
      <w:pPr>
        <w:ind w:firstLine="426"/>
        <w:rPr>
          <w:rFonts w:ascii="Cordia New" w:eastAsia="Cordia New" w:hAnsi="Cordia New" w:cs="Cordia New"/>
          <w:sz w:val="28"/>
          <w:lang w:eastAsia="zh-CN"/>
        </w:rPr>
      </w:pPr>
    </w:p>
    <w:p w14:paraId="7AA2747E" w14:textId="77777777" w:rsidR="004343AD" w:rsidRPr="00330FCC" w:rsidRDefault="004343AD" w:rsidP="00AE5DEB">
      <w:pPr>
        <w:tabs>
          <w:tab w:val="left" w:pos="567"/>
        </w:tabs>
        <w:spacing w:before="160"/>
        <w:ind w:left="357" w:hanging="357"/>
        <w:jc w:val="both"/>
        <w:rPr>
          <w:rFonts w:ascii="Cordia New" w:hAnsi="Cordia New" w:cs="Cordia New"/>
          <w:b/>
          <w:bCs/>
          <w:color w:val="000099"/>
          <w:sz w:val="28"/>
        </w:rPr>
      </w:pPr>
      <w:r w:rsidRPr="00330FCC">
        <w:rPr>
          <w:rFonts w:ascii="Cordia New" w:hAnsi="Cordia New" w:cs="Cordia New"/>
          <w:b/>
          <w:bCs/>
          <w:color w:val="000099"/>
          <w:sz w:val="28"/>
          <w:cs/>
        </w:rPr>
        <w:t>ข้อมูลเกี่ยวกับธรณีวิทยาและปริมาณแร่</w:t>
      </w:r>
      <w:r w:rsidR="005377E0" w:rsidRPr="00330FCC">
        <w:rPr>
          <w:rFonts w:ascii="Cordia New" w:hAnsi="Cordia New" w:cs="Cordia New"/>
          <w:b/>
          <w:bCs/>
          <w:color w:val="000099"/>
          <w:sz w:val="28"/>
          <w:cs/>
        </w:rPr>
        <w:t>สำ</w:t>
      </w:r>
      <w:r w:rsidRPr="00330FCC">
        <w:rPr>
          <w:rFonts w:ascii="Cordia New" w:hAnsi="Cordia New" w:cs="Cordia New"/>
          <w:b/>
          <w:bCs/>
          <w:color w:val="000099"/>
          <w:sz w:val="28"/>
          <w:cs/>
        </w:rPr>
        <w:t>รอง</w:t>
      </w:r>
      <w:r w:rsidRPr="00330FCC">
        <w:rPr>
          <w:rFonts w:ascii="Cordia New" w:hAnsi="Cordia New" w:cs="Cordia New"/>
          <w:b/>
          <w:bCs/>
          <w:color w:val="000099"/>
          <w:sz w:val="28"/>
        </w:rPr>
        <w:t xml:space="preserve"> </w:t>
      </w:r>
    </w:p>
    <w:p w14:paraId="455C053A" w14:textId="77777777" w:rsidR="005377E0" w:rsidRPr="00330FCC" w:rsidRDefault="005377E0" w:rsidP="0031121A">
      <w:pPr>
        <w:pStyle w:val="BlockText"/>
        <w:numPr>
          <w:ilvl w:val="0"/>
          <w:numId w:val="85"/>
        </w:numPr>
        <w:tabs>
          <w:tab w:val="left" w:pos="993"/>
        </w:tabs>
        <w:spacing w:before="120"/>
        <w:ind w:left="284" w:right="0" w:hanging="284"/>
        <w:rPr>
          <w:rFonts w:ascii="Cordia New" w:hAnsi="Cordia New"/>
          <w:sz w:val="28"/>
          <w:szCs w:val="28"/>
        </w:rPr>
      </w:pPr>
      <w:r w:rsidRPr="00330FCC">
        <w:rPr>
          <w:rFonts w:ascii="Cordia New" w:hAnsi="Cordia New"/>
          <w:sz w:val="28"/>
          <w:szCs w:val="28"/>
          <w:cs/>
        </w:rPr>
        <w:t xml:space="preserve">ปริมาณทรัพยากร </w:t>
      </w:r>
      <w:r w:rsidRPr="00330FCC">
        <w:rPr>
          <w:rFonts w:ascii="Cordia New" w:hAnsi="Cordia New"/>
          <w:sz w:val="28"/>
          <w:szCs w:val="28"/>
        </w:rPr>
        <w:t xml:space="preserve">(Resources) </w:t>
      </w:r>
      <w:r w:rsidRPr="00330FCC">
        <w:rPr>
          <w:rFonts w:ascii="Cordia New" w:hAnsi="Cordia New"/>
          <w:sz w:val="28"/>
          <w:szCs w:val="28"/>
          <w:cs/>
        </w:rPr>
        <w:t>และสำรองถ่านหิน (</w:t>
      </w:r>
      <w:r w:rsidRPr="00330FCC">
        <w:rPr>
          <w:rFonts w:ascii="Cordia New" w:hAnsi="Cordia New"/>
          <w:sz w:val="28"/>
          <w:szCs w:val="28"/>
        </w:rPr>
        <w:t xml:space="preserve">Reserves) </w:t>
      </w:r>
    </w:p>
    <w:p w14:paraId="76415ADB" w14:textId="287C5A14" w:rsidR="00C30289" w:rsidRPr="00330FCC" w:rsidRDefault="005377E0" w:rsidP="00AE5DEB">
      <w:pPr>
        <w:pStyle w:val="BlockText"/>
        <w:ind w:left="284" w:right="7" w:firstLine="0"/>
        <w:rPr>
          <w:rFonts w:ascii="Cordia New" w:hAnsi="Cordia New"/>
          <w:sz w:val="28"/>
          <w:szCs w:val="28"/>
          <w:cs/>
        </w:rPr>
      </w:pPr>
      <w:r w:rsidRPr="00330FCC">
        <w:rPr>
          <w:rFonts w:ascii="Cordia New" w:hAnsi="Cordia New"/>
          <w:sz w:val="28"/>
          <w:szCs w:val="28"/>
          <w:cs/>
        </w:rPr>
        <w:t>ปริมาณสำรองถ่านหินของบริษัทฯ และบริษัทย่อยที่</w:t>
      </w:r>
      <w:r w:rsidR="00C30289" w:rsidRPr="00330FCC">
        <w:rPr>
          <w:rFonts w:ascii="Cordia New" w:hAnsi="Cordia New"/>
          <w:sz w:val="28"/>
          <w:szCs w:val="28"/>
          <w:cs/>
        </w:rPr>
        <w:t xml:space="preserve">ดำเนินการเหมืองถ่านหินในสาธารณรัฐอินโดนีเซีย สาธารณรัฐประชาชนจีน ออสเตรเลีย โดยข้อมูลจากการประเมินจะถูกนำมาใช้ในการวางแผนการผลิตและพัฒนาเหมืองถ่านหินของบริษัทในอนาคต สำหรับรายงานปริมาณสำรองถ่านหินนี้ได้จัดทำขึ้นและตรวจสอบรับรองโดย บริษัทที่ปรึกษา </w:t>
      </w:r>
      <w:r w:rsidR="00C30289" w:rsidRPr="00330FCC">
        <w:rPr>
          <w:rFonts w:ascii="Cordia New" w:hAnsi="Cordia New"/>
          <w:sz w:val="28"/>
          <w:szCs w:val="28"/>
        </w:rPr>
        <w:t>3</w:t>
      </w:r>
      <w:r w:rsidR="00C30289" w:rsidRPr="00330FCC">
        <w:rPr>
          <w:rFonts w:ascii="Cordia New" w:hAnsi="Cordia New"/>
          <w:sz w:val="28"/>
          <w:szCs w:val="28"/>
          <w:cs/>
        </w:rPr>
        <w:t xml:space="preserve"> บริษัท ได้แก่ บริษัท </w:t>
      </w:r>
      <w:r w:rsidR="00C30289" w:rsidRPr="00330FCC">
        <w:rPr>
          <w:rFonts w:ascii="Cordia New" w:hAnsi="Cordia New"/>
          <w:sz w:val="28"/>
          <w:szCs w:val="28"/>
        </w:rPr>
        <w:t xml:space="preserve">SRK Consulting (UK) </w:t>
      </w:r>
      <w:r w:rsidR="00C30289" w:rsidRPr="00330FCC">
        <w:rPr>
          <w:rFonts w:ascii="Cordia New" w:hAnsi="Cordia New"/>
          <w:sz w:val="28"/>
          <w:szCs w:val="28"/>
          <w:cs/>
        </w:rPr>
        <w:t xml:space="preserve">บริษัท บริษัท </w:t>
      </w:r>
      <w:r w:rsidR="00C30289" w:rsidRPr="00330FCC">
        <w:rPr>
          <w:rFonts w:ascii="Cordia New" w:hAnsi="Cordia New"/>
          <w:sz w:val="28"/>
          <w:szCs w:val="28"/>
        </w:rPr>
        <w:t xml:space="preserve">Runge Limited (Australia) </w:t>
      </w:r>
      <w:r w:rsidR="00C30289" w:rsidRPr="00330FCC">
        <w:rPr>
          <w:rFonts w:ascii="Cordia New" w:hAnsi="Cordia New"/>
          <w:sz w:val="28"/>
          <w:szCs w:val="28"/>
          <w:cs/>
        </w:rPr>
        <w:t xml:space="preserve">และ บริษัท </w:t>
      </w:r>
      <w:r w:rsidR="00C30289" w:rsidRPr="00330FCC">
        <w:rPr>
          <w:rFonts w:ascii="Cordia New" w:hAnsi="Cordia New"/>
          <w:sz w:val="28"/>
          <w:szCs w:val="28"/>
        </w:rPr>
        <w:t>Marshall Miller &amp; Associates (USA)</w:t>
      </w:r>
    </w:p>
    <w:p w14:paraId="44478D21" w14:textId="77777777" w:rsidR="00C30289" w:rsidRPr="00330FCC" w:rsidRDefault="00C30289" w:rsidP="00AE5DEB">
      <w:pPr>
        <w:pStyle w:val="BlockText"/>
        <w:ind w:left="284" w:right="7" w:firstLine="0"/>
        <w:rPr>
          <w:rFonts w:ascii="Cordia New" w:hAnsi="Cordia New"/>
          <w:sz w:val="28"/>
          <w:szCs w:val="28"/>
        </w:rPr>
      </w:pPr>
      <w:r w:rsidRPr="00330FCC">
        <w:rPr>
          <w:rFonts w:ascii="Cordia New" w:hAnsi="Cordia New"/>
          <w:sz w:val="28"/>
          <w:szCs w:val="28"/>
          <w:cs/>
        </w:rPr>
        <w:t xml:space="preserve">ผลการประเมินได้แบ่งประเภทปริมาณถ่านหินออกเป็น </w:t>
      </w:r>
      <w:r w:rsidRPr="00330FCC">
        <w:rPr>
          <w:rFonts w:ascii="Cordia New" w:hAnsi="Cordia New"/>
          <w:sz w:val="28"/>
          <w:szCs w:val="28"/>
        </w:rPr>
        <w:t xml:space="preserve">Reserves </w:t>
      </w:r>
      <w:r w:rsidRPr="00330FCC">
        <w:rPr>
          <w:rFonts w:ascii="Cordia New" w:hAnsi="Cordia New"/>
          <w:sz w:val="28"/>
          <w:szCs w:val="28"/>
          <w:cs/>
        </w:rPr>
        <w:t xml:space="preserve">และ </w:t>
      </w:r>
      <w:r w:rsidRPr="00330FCC">
        <w:rPr>
          <w:rFonts w:ascii="Cordia New" w:hAnsi="Cordia New"/>
          <w:sz w:val="28"/>
          <w:szCs w:val="28"/>
        </w:rPr>
        <w:t xml:space="preserve">Resources </w:t>
      </w:r>
      <w:r w:rsidRPr="00330FCC">
        <w:rPr>
          <w:rFonts w:ascii="Cordia New" w:hAnsi="Cordia New"/>
          <w:sz w:val="28"/>
          <w:szCs w:val="28"/>
          <w:cs/>
        </w:rPr>
        <w:t xml:space="preserve">ตามแนวทางของ </w:t>
      </w:r>
      <w:r w:rsidRPr="00330FCC">
        <w:rPr>
          <w:rFonts w:ascii="Cordia New" w:hAnsi="Cordia New"/>
          <w:sz w:val="28"/>
          <w:szCs w:val="28"/>
        </w:rPr>
        <w:t>International Coal Reports Standards</w:t>
      </w:r>
      <w:r w:rsidRPr="00330FCC">
        <w:rPr>
          <w:rFonts w:ascii="Cordia New" w:hAnsi="Cordia New"/>
          <w:b/>
          <w:bCs/>
          <w:sz w:val="28"/>
          <w:szCs w:val="28"/>
        </w:rPr>
        <w:t xml:space="preserve"> </w:t>
      </w:r>
      <w:r w:rsidRPr="00330FCC">
        <w:rPr>
          <w:rFonts w:ascii="Cordia New" w:hAnsi="Cordia New"/>
          <w:sz w:val="28"/>
          <w:szCs w:val="28"/>
          <w:cs/>
        </w:rPr>
        <w:t>ซึ่งเทียบเคียงได้กับมาตรฐานการจัดทำรายงานของ</w:t>
      </w:r>
      <w:r w:rsidRPr="00330FCC">
        <w:rPr>
          <w:rFonts w:ascii="Cordia New" w:hAnsi="Cordia New"/>
          <w:sz w:val="28"/>
          <w:szCs w:val="28"/>
        </w:rPr>
        <w:t xml:space="preserve"> The Australasian Code for Reporting Mineral Resources and Ore Reserves </w:t>
      </w:r>
      <w:r w:rsidRPr="00330FCC">
        <w:rPr>
          <w:rFonts w:ascii="Cordia New" w:hAnsi="Cordia New"/>
          <w:sz w:val="28"/>
          <w:szCs w:val="28"/>
          <w:cs/>
        </w:rPr>
        <w:t xml:space="preserve">หรือที่เรียกว่า </w:t>
      </w:r>
      <w:r w:rsidRPr="00330FCC">
        <w:rPr>
          <w:rFonts w:ascii="Cordia New" w:hAnsi="Cordia New"/>
          <w:sz w:val="28"/>
          <w:szCs w:val="28"/>
        </w:rPr>
        <w:t>“JORC Code”</w:t>
      </w:r>
      <w:r w:rsidRPr="00330FCC">
        <w:rPr>
          <w:rFonts w:ascii="Cordia New" w:hAnsi="Cordia New"/>
          <w:sz w:val="28"/>
          <w:szCs w:val="28"/>
          <w:cs/>
        </w:rPr>
        <w:t xml:space="preserve"> </w:t>
      </w:r>
    </w:p>
    <w:p w14:paraId="150C0293" w14:textId="77777777" w:rsidR="001D63FC" w:rsidRDefault="00C30289" w:rsidP="002D327E">
      <w:pPr>
        <w:pStyle w:val="BlockText"/>
        <w:ind w:left="284" w:right="7" w:firstLine="0"/>
        <w:rPr>
          <w:rFonts w:ascii="Cordia New" w:hAnsi="Cordia New"/>
          <w:sz w:val="28"/>
          <w:szCs w:val="28"/>
        </w:rPr>
      </w:pPr>
      <w:r w:rsidRPr="00330FCC">
        <w:rPr>
          <w:rFonts w:ascii="Cordia New" w:hAnsi="Cordia New"/>
          <w:sz w:val="28"/>
          <w:szCs w:val="28"/>
          <w:cs/>
        </w:rPr>
        <w:t xml:space="preserve">ในการศึกษาปริมาณสำรองถ่านหิน ส่วนที่เป็น </w:t>
      </w:r>
      <w:r w:rsidRPr="00330FCC">
        <w:rPr>
          <w:rFonts w:ascii="Cordia New" w:hAnsi="Cordia New"/>
          <w:sz w:val="28"/>
          <w:szCs w:val="28"/>
        </w:rPr>
        <w:t xml:space="preserve">Coal Resources </w:t>
      </w:r>
      <w:r w:rsidRPr="00330FCC">
        <w:rPr>
          <w:rFonts w:ascii="Cordia New" w:hAnsi="Cordia New"/>
          <w:sz w:val="28"/>
          <w:szCs w:val="28"/>
          <w:cs/>
        </w:rPr>
        <w:t xml:space="preserve">หมายถึงปริมาณถ่านหินทั้งหมดที่ประเมินได้ตามวิธีการสำรวจ ปริมาณสำรองถ่านหินนี้คิดเฉพาะปริมาณที่มีศักยภาพในทางเศรษฐศาสตร์เท่านั้นซึ่งเป็นที่ยอมรับกันในระดับสากล  ส่วนปริมาณสำรองถ่านหินที่เป็น  </w:t>
      </w:r>
      <w:r w:rsidRPr="00330FCC">
        <w:rPr>
          <w:rFonts w:ascii="Cordia New" w:hAnsi="Cordia New"/>
          <w:sz w:val="28"/>
          <w:szCs w:val="28"/>
        </w:rPr>
        <w:t xml:space="preserve">Marketable Coal Reserves </w:t>
      </w:r>
      <w:r w:rsidRPr="00330FCC">
        <w:rPr>
          <w:rFonts w:ascii="Cordia New" w:hAnsi="Cordia New"/>
          <w:sz w:val="28"/>
          <w:szCs w:val="28"/>
          <w:cs/>
        </w:rPr>
        <w:t xml:space="preserve">ได้รวมไว้เป็นส่วนหนึ่งของ </w:t>
      </w:r>
      <w:r w:rsidRPr="00330FCC">
        <w:rPr>
          <w:rFonts w:ascii="Cordia New" w:hAnsi="Cordia New"/>
          <w:sz w:val="28"/>
          <w:szCs w:val="28"/>
        </w:rPr>
        <w:t xml:space="preserve">Coal Resources </w:t>
      </w:r>
      <w:r w:rsidRPr="00330FCC">
        <w:rPr>
          <w:rFonts w:ascii="Cordia New" w:hAnsi="Cordia New"/>
          <w:sz w:val="28"/>
          <w:szCs w:val="28"/>
          <w:cs/>
        </w:rPr>
        <w:t xml:space="preserve"> ซึ่งได้มีการศึกษาเชิงวิศวกรรมและพร้อมทั้งมีการประเมินปริมาณสำรองถ่านหินที่คาดว่าจะผลิตได้ในเชิงพาณิชย์โดยคำนึงถึงปัจจัยรายได้และต้นทุนแแล้ว</w:t>
      </w:r>
      <w:r w:rsidRPr="00330FCC">
        <w:rPr>
          <w:rFonts w:ascii="Cordia New" w:hAnsi="Cordia New"/>
          <w:sz w:val="28"/>
          <w:szCs w:val="28"/>
        </w:rPr>
        <w:t xml:space="preserve"> </w:t>
      </w:r>
    </w:p>
    <w:p w14:paraId="344CFF2A" w14:textId="77777777" w:rsidR="001D63FC" w:rsidRDefault="001D63FC" w:rsidP="002D327E">
      <w:pPr>
        <w:pStyle w:val="BlockText"/>
        <w:ind w:left="284" w:right="7" w:firstLine="0"/>
        <w:rPr>
          <w:rFonts w:ascii="Cordia New" w:hAnsi="Cordia New"/>
          <w:sz w:val="28"/>
          <w:szCs w:val="28"/>
        </w:rPr>
      </w:pPr>
    </w:p>
    <w:p w14:paraId="03237F07" w14:textId="37E3AC12" w:rsidR="005F329F" w:rsidRDefault="005F329F" w:rsidP="002D327E">
      <w:pPr>
        <w:pStyle w:val="BlockText"/>
        <w:ind w:left="284" w:right="7" w:firstLine="0"/>
        <w:rPr>
          <w:rFonts w:ascii="Cordia New" w:hAnsi="Cordia New"/>
          <w:sz w:val="28"/>
          <w:szCs w:val="28"/>
        </w:rPr>
      </w:pPr>
      <w:r w:rsidRPr="00330FCC">
        <w:rPr>
          <w:rFonts w:ascii="Cordia New" w:hAnsi="Cordia New"/>
          <w:sz w:val="28"/>
          <w:szCs w:val="28"/>
          <w:cs/>
        </w:rPr>
        <w:t xml:space="preserve">ณ วันที่ </w:t>
      </w:r>
      <w:r w:rsidRPr="00330FCC">
        <w:rPr>
          <w:rFonts w:ascii="Cordia New" w:hAnsi="Cordia New"/>
          <w:sz w:val="28"/>
          <w:szCs w:val="28"/>
        </w:rPr>
        <w:t xml:space="preserve">31 </w:t>
      </w:r>
      <w:r w:rsidRPr="00330FCC">
        <w:rPr>
          <w:rFonts w:ascii="Cordia New" w:hAnsi="Cordia New"/>
          <w:sz w:val="28"/>
          <w:szCs w:val="28"/>
          <w:cs/>
        </w:rPr>
        <w:t xml:space="preserve">ธันวาคม  </w:t>
      </w:r>
      <w:r>
        <w:rPr>
          <w:rFonts w:ascii="Cordia New" w:hAnsi="Cordia New"/>
          <w:sz w:val="28"/>
          <w:szCs w:val="28"/>
        </w:rPr>
        <w:t>25</w:t>
      </w:r>
      <w:r w:rsidR="00260200">
        <w:rPr>
          <w:rFonts w:ascii="Cordia New" w:hAnsi="Cordia New"/>
          <w:sz w:val="28"/>
          <w:szCs w:val="28"/>
        </w:rPr>
        <w:t>60</w:t>
      </w:r>
      <w:r w:rsidRPr="00330FCC">
        <w:rPr>
          <w:rFonts w:ascii="Cordia New" w:hAnsi="Cordia New"/>
          <w:sz w:val="28"/>
          <w:szCs w:val="28"/>
          <w:cs/>
        </w:rPr>
        <w:t xml:space="preserve"> ปริมาณสำรองถ่านหิน มีรายละเอียดดังต่อไปนี้</w:t>
      </w:r>
    </w:p>
    <w:p w14:paraId="6E3DC05D" w14:textId="77777777" w:rsidR="00441FA2" w:rsidRDefault="00441FA2" w:rsidP="00441FA2">
      <w:pPr>
        <w:pStyle w:val="BlockText"/>
        <w:ind w:left="0" w:right="7" w:firstLine="0"/>
        <w:rPr>
          <w:rFonts w:ascii="Cordia New" w:hAnsi="Cordia New"/>
          <w:sz w:val="28"/>
          <w:szCs w:val="28"/>
        </w:rPr>
      </w:pPr>
    </w:p>
    <w:p w14:paraId="520992FD" w14:textId="77777777" w:rsidR="00441FA2" w:rsidRDefault="00441FA2" w:rsidP="00441FA2">
      <w:pPr>
        <w:pStyle w:val="BlockText"/>
        <w:ind w:left="360" w:right="7" w:firstLine="0"/>
        <w:jc w:val="right"/>
        <w:rPr>
          <w:rFonts w:ascii="Cordia New" w:hAnsi="Cordia New"/>
          <w:i/>
          <w:iCs/>
        </w:rPr>
      </w:pPr>
      <w:r>
        <w:rPr>
          <w:rFonts w:ascii="Cordia New" w:hAnsi="Cordia New" w:hint="cs"/>
          <w:i/>
          <w:iCs/>
          <w:cs/>
        </w:rPr>
        <w:t xml:space="preserve">หน่วย </w:t>
      </w:r>
      <w:r>
        <w:rPr>
          <w:rFonts w:ascii="Cordia New" w:hAnsi="Cordia New"/>
          <w:i/>
          <w:iCs/>
        </w:rPr>
        <w:t xml:space="preserve">: </w:t>
      </w:r>
      <w:r>
        <w:rPr>
          <w:rFonts w:ascii="Cordia New" w:hAnsi="Cordia New" w:hint="cs"/>
          <w:i/>
          <w:iCs/>
          <w:cs/>
        </w:rPr>
        <w:t>ล้านตัน</w:t>
      </w:r>
    </w:p>
    <w:tbl>
      <w:tblPr>
        <w:tblW w:w="92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7"/>
        <w:gridCol w:w="900"/>
        <w:gridCol w:w="990"/>
        <w:gridCol w:w="1080"/>
        <w:gridCol w:w="990"/>
        <w:gridCol w:w="1080"/>
        <w:gridCol w:w="990"/>
        <w:gridCol w:w="990"/>
      </w:tblGrid>
      <w:tr w:rsidR="00882533" w:rsidRPr="00441FA2" w14:paraId="79BA595F" w14:textId="77777777" w:rsidTr="00F728C7">
        <w:trPr>
          <w:cantSplit/>
        </w:trPr>
        <w:tc>
          <w:tcPr>
            <w:tcW w:w="2227" w:type="dxa"/>
            <w:vMerge w:val="restart"/>
            <w:tcBorders>
              <w:bottom w:val="nil"/>
            </w:tcBorders>
            <w:vAlign w:val="center"/>
          </w:tcPr>
          <w:p w14:paraId="5458E0A1" w14:textId="77777777" w:rsidR="00882533" w:rsidRPr="00CD594E" w:rsidRDefault="00882533" w:rsidP="00F61FD0">
            <w:pPr>
              <w:spacing w:line="280" w:lineRule="exact"/>
              <w:jc w:val="center"/>
              <w:rPr>
                <w:rFonts w:asciiTheme="minorBidi" w:hAnsiTheme="minorBidi" w:cstheme="minorBidi"/>
                <w:sz w:val="26"/>
                <w:szCs w:val="26"/>
              </w:rPr>
            </w:pPr>
            <w:r w:rsidRPr="00CD594E">
              <w:rPr>
                <w:rFonts w:asciiTheme="minorBidi" w:hAnsiTheme="minorBidi" w:cstheme="minorBidi"/>
                <w:sz w:val="26"/>
                <w:szCs w:val="26"/>
                <w:cs/>
              </w:rPr>
              <w:t>แหล่งถ่านหิน</w:t>
            </w:r>
          </w:p>
        </w:tc>
        <w:tc>
          <w:tcPr>
            <w:tcW w:w="900" w:type="dxa"/>
            <w:vMerge w:val="restart"/>
            <w:tcBorders>
              <w:bottom w:val="nil"/>
            </w:tcBorders>
            <w:vAlign w:val="center"/>
          </w:tcPr>
          <w:p w14:paraId="70AE6FD4" w14:textId="77777777" w:rsidR="00882533" w:rsidRPr="00CD594E" w:rsidRDefault="00882533" w:rsidP="00F61FD0">
            <w:pPr>
              <w:spacing w:line="280" w:lineRule="exact"/>
              <w:ind w:left="-108" w:right="-108"/>
              <w:jc w:val="center"/>
              <w:rPr>
                <w:rFonts w:asciiTheme="minorBidi" w:hAnsiTheme="minorBidi" w:cstheme="minorBidi"/>
                <w:sz w:val="26"/>
                <w:szCs w:val="26"/>
              </w:rPr>
            </w:pPr>
            <w:r w:rsidRPr="00CD594E">
              <w:rPr>
                <w:rFonts w:asciiTheme="minorBidi" w:hAnsiTheme="minorBidi" w:cstheme="minorBidi"/>
                <w:sz w:val="26"/>
                <w:szCs w:val="26"/>
                <w:cs/>
              </w:rPr>
              <w:t>สัดส่วน</w:t>
            </w:r>
          </w:p>
          <w:p w14:paraId="6F051512" w14:textId="77777777" w:rsidR="00882533" w:rsidRPr="00CD594E" w:rsidRDefault="00882533" w:rsidP="00F61FD0">
            <w:pPr>
              <w:spacing w:line="280" w:lineRule="exact"/>
              <w:ind w:left="-108" w:right="-108"/>
              <w:jc w:val="center"/>
              <w:rPr>
                <w:rFonts w:asciiTheme="minorBidi" w:hAnsiTheme="minorBidi" w:cstheme="minorBidi"/>
                <w:sz w:val="26"/>
                <w:szCs w:val="26"/>
              </w:rPr>
            </w:pPr>
            <w:r w:rsidRPr="00CD594E">
              <w:rPr>
                <w:rFonts w:asciiTheme="minorBidi" w:hAnsiTheme="minorBidi" w:cstheme="minorBidi"/>
                <w:sz w:val="26"/>
                <w:szCs w:val="26"/>
                <w:cs/>
              </w:rPr>
              <w:t>การ</w:t>
            </w:r>
          </w:p>
          <w:p w14:paraId="31063386" w14:textId="77777777" w:rsidR="00882533" w:rsidRPr="00CD594E" w:rsidRDefault="00882533" w:rsidP="00F61FD0">
            <w:pPr>
              <w:spacing w:line="280" w:lineRule="exact"/>
              <w:ind w:left="-108" w:right="-108"/>
              <w:jc w:val="center"/>
              <w:rPr>
                <w:rFonts w:asciiTheme="minorBidi" w:hAnsiTheme="minorBidi" w:cstheme="minorBidi"/>
                <w:sz w:val="26"/>
                <w:szCs w:val="26"/>
              </w:rPr>
            </w:pPr>
            <w:r w:rsidRPr="00CD594E">
              <w:rPr>
                <w:rFonts w:asciiTheme="minorBidi" w:hAnsiTheme="minorBidi" w:cstheme="minorBidi"/>
                <w:sz w:val="26"/>
                <w:szCs w:val="26"/>
                <w:cs/>
              </w:rPr>
              <w:t>ถือหุ้น</w:t>
            </w:r>
          </w:p>
        </w:tc>
        <w:tc>
          <w:tcPr>
            <w:tcW w:w="6120" w:type="dxa"/>
            <w:gridSpan w:val="6"/>
            <w:tcBorders>
              <w:bottom w:val="nil"/>
            </w:tcBorders>
            <w:shd w:val="clear" w:color="auto" w:fill="95B3D7" w:themeFill="accent1" w:themeFillTint="99"/>
            <w:vAlign w:val="center"/>
          </w:tcPr>
          <w:p w14:paraId="55F36961" w14:textId="77777777" w:rsidR="00882533" w:rsidRPr="00CD594E" w:rsidRDefault="00882533" w:rsidP="00F61FD0">
            <w:pPr>
              <w:shd w:val="clear" w:color="auto" w:fill="FFFFCC"/>
              <w:spacing w:line="280" w:lineRule="exact"/>
              <w:ind w:left="-108" w:right="-108"/>
              <w:jc w:val="center"/>
              <w:rPr>
                <w:rFonts w:asciiTheme="minorBidi" w:hAnsiTheme="minorBidi" w:cstheme="minorBidi"/>
                <w:b/>
                <w:bCs/>
                <w:sz w:val="26"/>
                <w:szCs w:val="26"/>
              </w:rPr>
            </w:pPr>
            <w:r w:rsidRPr="00CD594E">
              <w:rPr>
                <w:rFonts w:asciiTheme="minorBidi" w:hAnsiTheme="minorBidi" w:cstheme="minorBidi"/>
                <w:b/>
                <w:bCs/>
                <w:sz w:val="26"/>
                <w:szCs w:val="26"/>
                <w:cs/>
              </w:rPr>
              <w:t xml:space="preserve">ปริมาณถ่านหิน </w:t>
            </w:r>
          </w:p>
          <w:p w14:paraId="761E95F0" w14:textId="0A5B8650" w:rsidR="00882533" w:rsidRPr="00CD594E" w:rsidRDefault="00882533" w:rsidP="00441FA2">
            <w:pPr>
              <w:shd w:val="clear" w:color="auto" w:fill="FFFFCC"/>
              <w:spacing w:line="280" w:lineRule="exact"/>
              <w:ind w:left="-108" w:right="-108"/>
              <w:jc w:val="center"/>
              <w:rPr>
                <w:rFonts w:asciiTheme="minorBidi" w:hAnsiTheme="minorBidi" w:cstheme="minorBidi"/>
                <w:b/>
                <w:bCs/>
                <w:color w:val="0000FF"/>
                <w:sz w:val="26"/>
                <w:szCs w:val="26"/>
              </w:rPr>
            </w:pPr>
            <w:r w:rsidRPr="00CD594E">
              <w:rPr>
                <w:rFonts w:asciiTheme="minorBidi" w:hAnsiTheme="minorBidi" w:cstheme="minorBidi"/>
                <w:b/>
                <w:bCs/>
                <w:sz w:val="26"/>
                <w:szCs w:val="26"/>
                <w:cs/>
              </w:rPr>
              <w:t xml:space="preserve">ณ </w:t>
            </w:r>
            <w:r w:rsidRPr="00CD594E">
              <w:rPr>
                <w:rFonts w:asciiTheme="minorBidi" w:hAnsiTheme="minorBidi" w:cstheme="minorBidi"/>
                <w:b/>
                <w:bCs/>
                <w:sz w:val="26"/>
                <w:szCs w:val="26"/>
              </w:rPr>
              <w:t>31</w:t>
            </w:r>
            <w:r w:rsidRPr="00CD594E">
              <w:rPr>
                <w:rFonts w:asciiTheme="minorBidi" w:hAnsiTheme="minorBidi" w:cstheme="minorBidi"/>
                <w:b/>
                <w:bCs/>
                <w:sz w:val="26"/>
                <w:szCs w:val="26"/>
                <w:cs/>
              </w:rPr>
              <w:t xml:space="preserve"> ธันวาคม </w:t>
            </w:r>
            <w:r w:rsidRPr="00CD594E">
              <w:rPr>
                <w:rFonts w:asciiTheme="minorBidi" w:hAnsiTheme="minorBidi" w:cstheme="minorBidi"/>
                <w:b/>
                <w:bCs/>
                <w:sz w:val="26"/>
                <w:szCs w:val="26"/>
              </w:rPr>
              <w:t>2560</w:t>
            </w:r>
          </w:p>
        </w:tc>
      </w:tr>
      <w:tr w:rsidR="00882533" w:rsidRPr="00441FA2" w14:paraId="3EFA6B3C" w14:textId="77777777" w:rsidTr="00882533">
        <w:trPr>
          <w:cantSplit/>
          <w:trHeight w:val="507"/>
        </w:trPr>
        <w:tc>
          <w:tcPr>
            <w:tcW w:w="2227" w:type="dxa"/>
            <w:vMerge/>
            <w:tcBorders>
              <w:bottom w:val="single" w:sz="4" w:space="0" w:color="auto"/>
            </w:tcBorders>
            <w:vAlign w:val="bottom"/>
          </w:tcPr>
          <w:p w14:paraId="7D03802D" w14:textId="77777777" w:rsidR="00882533" w:rsidRPr="00CD594E" w:rsidRDefault="00882533" w:rsidP="00F61FD0">
            <w:pPr>
              <w:spacing w:line="280" w:lineRule="exact"/>
              <w:rPr>
                <w:rFonts w:asciiTheme="minorBidi" w:hAnsiTheme="minorBidi" w:cstheme="minorBidi"/>
                <w:sz w:val="26"/>
                <w:szCs w:val="26"/>
              </w:rPr>
            </w:pPr>
          </w:p>
        </w:tc>
        <w:tc>
          <w:tcPr>
            <w:tcW w:w="900" w:type="dxa"/>
            <w:vMerge/>
            <w:tcBorders>
              <w:bottom w:val="single" w:sz="4" w:space="0" w:color="auto"/>
            </w:tcBorders>
            <w:vAlign w:val="bottom"/>
          </w:tcPr>
          <w:p w14:paraId="0A59497E" w14:textId="77777777" w:rsidR="00882533" w:rsidRPr="00CD594E" w:rsidRDefault="00882533" w:rsidP="00F61FD0">
            <w:pPr>
              <w:spacing w:line="280" w:lineRule="exact"/>
              <w:rPr>
                <w:rFonts w:asciiTheme="minorBidi" w:hAnsiTheme="minorBidi" w:cstheme="minorBidi"/>
                <w:sz w:val="26"/>
                <w:szCs w:val="26"/>
              </w:rPr>
            </w:pPr>
          </w:p>
        </w:tc>
        <w:tc>
          <w:tcPr>
            <w:tcW w:w="990" w:type="dxa"/>
            <w:tcBorders>
              <w:bottom w:val="single" w:sz="4" w:space="0" w:color="auto"/>
            </w:tcBorders>
            <w:shd w:val="clear" w:color="auto" w:fill="FFFFCC"/>
            <w:vAlign w:val="center"/>
          </w:tcPr>
          <w:p w14:paraId="1E652617" w14:textId="77777777" w:rsidR="00882533" w:rsidRPr="00CD594E" w:rsidRDefault="00882533" w:rsidP="00F61FD0">
            <w:pPr>
              <w:spacing w:line="240" w:lineRule="exact"/>
              <w:ind w:left="-115" w:right="-115"/>
              <w:jc w:val="center"/>
              <w:rPr>
                <w:rFonts w:asciiTheme="minorBidi" w:hAnsiTheme="minorBidi" w:cstheme="minorBidi"/>
                <w:sz w:val="26"/>
                <w:szCs w:val="26"/>
              </w:rPr>
            </w:pPr>
            <w:r w:rsidRPr="00CD594E">
              <w:rPr>
                <w:rFonts w:asciiTheme="minorBidi" w:hAnsiTheme="minorBidi" w:cstheme="minorBidi"/>
                <w:sz w:val="26"/>
                <w:szCs w:val="26"/>
              </w:rPr>
              <w:t>Measured Resources</w:t>
            </w:r>
          </w:p>
        </w:tc>
        <w:tc>
          <w:tcPr>
            <w:tcW w:w="1080" w:type="dxa"/>
            <w:tcBorders>
              <w:bottom w:val="single" w:sz="4" w:space="0" w:color="auto"/>
              <w:right w:val="single" w:sz="12" w:space="0" w:color="0000FF"/>
            </w:tcBorders>
            <w:shd w:val="clear" w:color="auto" w:fill="FFFFCC"/>
            <w:vAlign w:val="center"/>
          </w:tcPr>
          <w:p w14:paraId="2973067D" w14:textId="77777777" w:rsidR="00882533" w:rsidRPr="00CD594E" w:rsidRDefault="00882533" w:rsidP="00F61FD0">
            <w:pPr>
              <w:spacing w:line="280" w:lineRule="exact"/>
              <w:ind w:left="-63" w:right="-108"/>
              <w:jc w:val="center"/>
              <w:rPr>
                <w:rFonts w:asciiTheme="minorBidi" w:hAnsiTheme="minorBidi" w:cstheme="minorBidi"/>
                <w:sz w:val="26"/>
                <w:szCs w:val="26"/>
              </w:rPr>
            </w:pPr>
            <w:r w:rsidRPr="00CD594E">
              <w:rPr>
                <w:rFonts w:asciiTheme="minorBidi" w:hAnsiTheme="minorBidi" w:cstheme="minorBidi"/>
                <w:sz w:val="26"/>
                <w:szCs w:val="26"/>
              </w:rPr>
              <w:t>Indicated Resources</w:t>
            </w:r>
          </w:p>
        </w:tc>
        <w:tc>
          <w:tcPr>
            <w:tcW w:w="990" w:type="dxa"/>
            <w:tcBorders>
              <w:top w:val="single" w:sz="12" w:space="0" w:color="0000FF"/>
              <w:left w:val="single" w:sz="12" w:space="0" w:color="0000FF"/>
              <w:bottom w:val="single" w:sz="4" w:space="0" w:color="auto"/>
              <w:right w:val="single" w:sz="12" w:space="0" w:color="0000FF"/>
            </w:tcBorders>
            <w:shd w:val="clear" w:color="auto" w:fill="FFFFCC"/>
            <w:vAlign w:val="center"/>
          </w:tcPr>
          <w:p w14:paraId="3CCCC3D9" w14:textId="77777777" w:rsidR="00882533" w:rsidRPr="00CD594E" w:rsidRDefault="00882533" w:rsidP="00F61FD0">
            <w:pPr>
              <w:spacing w:line="280" w:lineRule="exact"/>
              <w:ind w:left="-108" w:right="-108"/>
              <w:jc w:val="center"/>
              <w:rPr>
                <w:rFonts w:asciiTheme="minorBidi" w:hAnsiTheme="minorBidi" w:cstheme="minorBidi"/>
                <w:sz w:val="26"/>
                <w:szCs w:val="26"/>
              </w:rPr>
            </w:pPr>
            <w:r w:rsidRPr="00CD594E">
              <w:rPr>
                <w:rFonts w:asciiTheme="minorBidi" w:hAnsiTheme="minorBidi" w:cstheme="minorBidi"/>
                <w:sz w:val="26"/>
                <w:szCs w:val="26"/>
              </w:rPr>
              <w:t>Total</w:t>
            </w:r>
          </w:p>
          <w:p w14:paraId="16823EE4" w14:textId="77777777" w:rsidR="00882533" w:rsidRPr="00CD594E" w:rsidRDefault="00882533" w:rsidP="00F61FD0">
            <w:pPr>
              <w:spacing w:line="280" w:lineRule="exact"/>
              <w:ind w:left="-108" w:right="-108"/>
              <w:jc w:val="center"/>
              <w:rPr>
                <w:rFonts w:asciiTheme="minorBidi" w:hAnsiTheme="minorBidi" w:cstheme="minorBidi"/>
                <w:sz w:val="26"/>
                <w:szCs w:val="26"/>
              </w:rPr>
            </w:pPr>
            <w:r w:rsidRPr="00CD594E">
              <w:rPr>
                <w:rFonts w:asciiTheme="minorBidi" w:hAnsiTheme="minorBidi" w:cstheme="minorBidi"/>
                <w:sz w:val="26"/>
                <w:szCs w:val="26"/>
              </w:rPr>
              <w:t>Resources</w:t>
            </w:r>
          </w:p>
        </w:tc>
        <w:tc>
          <w:tcPr>
            <w:tcW w:w="1080" w:type="dxa"/>
            <w:tcBorders>
              <w:left w:val="single" w:sz="12" w:space="0" w:color="0000FF"/>
              <w:bottom w:val="single" w:sz="4" w:space="0" w:color="auto"/>
            </w:tcBorders>
            <w:shd w:val="clear" w:color="auto" w:fill="FFFFCC"/>
            <w:vAlign w:val="center"/>
          </w:tcPr>
          <w:p w14:paraId="1DB36940" w14:textId="77777777" w:rsidR="00882533" w:rsidRPr="00CD594E" w:rsidRDefault="00882533" w:rsidP="00F61FD0">
            <w:pPr>
              <w:spacing w:line="240" w:lineRule="exact"/>
              <w:ind w:left="-115" w:right="-115"/>
              <w:jc w:val="center"/>
              <w:rPr>
                <w:rFonts w:asciiTheme="minorBidi" w:hAnsiTheme="minorBidi" w:cstheme="minorBidi"/>
                <w:sz w:val="26"/>
                <w:szCs w:val="26"/>
              </w:rPr>
            </w:pPr>
            <w:r w:rsidRPr="00CD594E">
              <w:rPr>
                <w:rFonts w:asciiTheme="minorBidi" w:hAnsiTheme="minorBidi" w:cstheme="minorBidi"/>
                <w:sz w:val="26"/>
                <w:szCs w:val="26"/>
              </w:rPr>
              <w:t>Proved</w:t>
            </w:r>
          </w:p>
          <w:p w14:paraId="06D98D7A" w14:textId="77777777" w:rsidR="00882533" w:rsidRPr="00CD594E" w:rsidRDefault="00882533" w:rsidP="00F61FD0">
            <w:pPr>
              <w:spacing w:line="240" w:lineRule="exact"/>
              <w:ind w:left="-115" w:right="-115"/>
              <w:jc w:val="center"/>
              <w:rPr>
                <w:rFonts w:asciiTheme="minorBidi" w:hAnsiTheme="minorBidi" w:cstheme="minorBidi"/>
                <w:sz w:val="26"/>
                <w:szCs w:val="26"/>
              </w:rPr>
            </w:pPr>
            <w:r w:rsidRPr="00CD594E">
              <w:rPr>
                <w:rFonts w:asciiTheme="minorBidi" w:hAnsiTheme="minorBidi" w:cstheme="minorBidi"/>
                <w:sz w:val="26"/>
                <w:szCs w:val="26"/>
              </w:rPr>
              <w:t>Reserves</w:t>
            </w:r>
          </w:p>
        </w:tc>
        <w:tc>
          <w:tcPr>
            <w:tcW w:w="990" w:type="dxa"/>
            <w:tcBorders>
              <w:bottom w:val="single" w:sz="4" w:space="0" w:color="auto"/>
              <w:right w:val="single" w:sz="12" w:space="0" w:color="0000FF"/>
            </w:tcBorders>
            <w:shd w:val="clear" w:color="auto" w:fill="FFFFCC"/>
            <w:vAlign w:val="center"/>
          </w:tcPr>
          <w:p w14:paraId="631530E6" w14:textId="77777777" w:rsidR="00882533" w:rsidRPr="00CD594E" w:rsidRDefault="00882533" w:rsidP="00F61FD0">
            <w:pPr>
              <w:spacing w:line="240" w:lineRule="exact"/>
              <w:ind w:left="-115" w:right="-115"/>
              <w:jc w:val="center"/>
              <w:rPr>
                <w:rFonts w:asciiTheme="minorBidi" w:hAnsiTheme="minorBidi" w:cstheme="minorBidi"/>
                <w:sz w:val="26"/>
                <w:szCs w:val="26"/>
              </w:rPr>
            </w:pPr>
            <w:r w:rsidRPr="00CD594E">
              <w:rPr>
                <w:rFonts w:asciiTheme="minorBidi" w:hAnsiTheme="minorBidi" w:cstheme="minorBidi"/>
                <w:sz w:val="26"/>
                <w:szCs w:val="26"/>
              </w:rPr>
              <w:t>Probable</w:t>
            </w:r>
          </w:p>
          <w:p w14:paraId="3F01CE82" w14:textId="77777777" w:rsidR="00882533" w:rsidRPr="00CD594E" w:rsidRDefault="00882533" w:rsidP="00F61FD0">
            <w:pPr>
              <w:spacing w:line="240" w:lineRule="exact"/>
              <w:ind w:left="-115" w:right="-115"/>
              <w:jc w:val="center"/>
              <w:rPr>
                <w:rFonts w:asciiTheme="minorBidi" w:hAnsiTheme="minorBidi" w:cstheme="minorBidi"/>
                <w:sz w:val="26"/>
                <w:szCs w:val="26"/>
              </w:rPr>
            </w:pPr>
            <w:r w:rsidRPr="00CD594E">
              <w:rPr>
                <w:rFonts w:asciiTheme="minorBidi" w:hAnsiTheme="minorBidi" w:cstheme="minorBidi"/>
                <w:sz w:val="26"/>
                <w:szCs w:val="26"/>
              </w:rPr>
              <w:t>Reserves</w:t>
            </w:r>
          </w:p>
        </w:tc>
        <w:tc>
          <w:tcPr>
            <w:tcW w:w="990" w:type="dxa"/>
            <w:tcBorders>
              <w:top w:val="single" w:sz="12" w:space="0" w:color="0000FF"/>
              <w:left w:val="single" w:sz="12" w:space="0" w:color="0000FF"/>
              <w:bottom w:val="single" w:sz="4" w:space="0" w:color="auto"/>
              <w:right w:val="single" w:sz="12" w:space="0" w:color="0000FF"/>
            </w:tcBorders>
            <w:shd w:val="clear" w:color="auto" w:fill="FFFFCC"/>
            <w:vAlign w:val="center"/>
          </w:tcPr>
          <w:p w14:paraId="435C1ABB" w14:textId="77777777" w:rsidR="00882533" w:rsidRPr="00CD594E" w:rsidRDefault="00882533" w:rsidP="00F61FD0">
            <w:pPr>
              <w:spacing w:line="240" w:lineRule="exact"/>
              <w:ind w:left="-115" w:right="-115"/>
              <w:jc w:val="center"/>
              <w:rPr>
                <w:rFonts w:asciiTheme="minorBidi" w:hAnsiTheme="minorBidi" w:cstheme="minorBidi"/>
                <w:sz w:val="26"/>
                <w:szCs w:val="26"/>
              </w:rPr>
            </w:pPr>
            <w:r w:rsidRPr="00CD594E">
              <w:rPr>
                <w:rFonts w:asciiTheme="minorBidi" w:hAnsiTheme="minorBidi" w:cstheme="minorBidi"/>
                <w:sz w:val="26"/>
                <w:szCs w:val="26"/>
              </w:rPr>
              <w:t>Total</w:t>
            </w:r>
          </w:p>
          <w:p w14:paraId="3F7A590B" w14:textId="77777777" w:rsidR="00882533" w:rsidRPr="00CD594E" w:rsidRDefault="00882533" w:rsidP="00F61FD0">
            <w:pPr>
              <w:spacing w:line="240" w:lineRule="exact"/>
              <w:ind w:left="-115" w:right="-115"/>
              <w:jc w:val="center"/>
              <w:rPr>
                <w:rFonts w:asciiTheme="minorBidi" w:hAnsiTheme="minorBidi" w:cstheme="minorBidi"/>
                <w:sz w:val="26"/>
                <w:szCs w:val="26"/>
              </w:rPr>
            </w:pPr>
            <w:r w:rsidRPr="00CD594E">
              <w:rPr>
                <w:rFonts w:asciiTheme="minorBidi" w:hAnsiTheme="minorBidi" w:cstheme="minorBidi"/>
                <w:sz w:val="26"/>
                <w:szCs w:val="26"/>
              </w:rPr>
              <w:t>Reserves</w:t>
            </w:r>
          </w:p>
        </w:tc>
      </w:tr>
      <w:tr w:rsidR="00882533" w:rsidRPr="00441FA2" w14:paraId="70EA82CE" w14:textId="77777777" w:rsidTr="00882533">
        <w:trPr>
          <w:cantSplit/>
        </w:trPr>
        <w:tc>
          <w:tcPr>
            <w:tcW w:w="2227" w:type="dxa"/>
            <w:tcBorders>
              <w:top w:val="single" w:sz="4" w:space="0" w:color="auto"/>
            </w:tcBorders>
            <w:shd w:val="clear" w:color="auto" w:fill="D9D9D9" w:themeFill="background1" w:themeFillShade="D9"/>
          </w:tcPr>
          <w:p w14:paraId="27F0B391" w14:textId="77777777" w:rsidR="00882533" w:rsidRPr="00CD594E" w:rsidRDefault="00882533" w:rsidP="00F61FD0">
            <w:pPr>
              <w:spacing w:line="280" w:lineRule="exact"/>
              <w:ind w:left="-72" w:right="-115"/>
              <w:rPr>
                <w:rFonts w:asciiTheme="minorBidi" w:hAnsiTheme="minorBidi" w:cstheme="minorBidi"/>
                <w:b/>
                <w:bCs/>
                <w:i/>
                <w:iCs/>
                <w:sz w:val="26"/>
                <w:szCs w:val="26"/>
                <w:cs/>
              </w:rPr>
            </w:pPr>
            <w:r w:rsidRPr="00CD594E">
              <w:rPr>
                <w:rFonts w:asciiTheme="minorBidi" w:hAnsiTheme="minorBidi" w:cstheme="minorBidi"/>
                <w:b/>
                <w:bCs/>
                <w:i/>
                <w:iCs/>
                <w:sz w:val="26"/>
                <w:szCs w:val="26"/>
              </w:rPr>
              <w:t xml:space="preserve">1. </w:t>
            </w:r>
            <w:r w:rsidRPr="00CD594E">
              <w:rPr>
                <w:rFonts w:asciiTheme="minorBidi" w:hAnsiTheme="minorBidi" w:cstheme="minorBidi"/>
                <w:b/>
                <w:bCs/>
                <w:i/>
                <w:iCs/>
                <w:sz w:val="26"/>
                <w:szCs w:val="26"/>
                <w:cs/>
              </w:rPr>
              <w:t>สาธารณรัฐอินโดนีเซีย</w:t>
            </w:r>
          </w:p>
        </w:tc>
        <w:tc>
          <w:tcPr>
            <w:tcW w:w="900" w:type="dxa"/>
            <w:tcBorders>
              <w:top w:val="single" w:sz="4" w:space="0" w:color="auto"/>
            </w:tcBorders>
            <w:shd w:val="clear" w:color="auto" w:fill="D9D9D9" w:themeFill="background1" w:themeFillShade="D9"/>
          </w:tcPr>
          <w:p w14:paraId="58258230" w14:textId="77777777" w:rsidR="00882533" w:rsidRPr="00CD594E" w:rsidRDefault="00882533" w:rsidP="00F61FD0">
            <w:pPr>
              <w:spacing w:line="280" w:lineRule="exact"/>
              <w:ind w:right="-108"/>
              <w:rPr>
                <w:rFonts w:asciiTheme="minorBidi" w:hAnsiTheme="minorBidi" w:cstheme="minorBidi"/>
                <w:sz w:val="26"/>
                <w:szCs w:val="26"/>
              </w:rPr>
            </w:pPr>
          </w:p>
        </w:tc>
        <w:tc>
          <w:tcPr>
            <w:tcW w:w="990" w:type="dxa"/>
            <w:tcBorders>
              <w:top w:val="single" w:sz="4" w:space="0" w:color="auto"/>
            </w:tcBorders>
            <w:shd w:val="clear" w:color="auto" w:fill="D9D9D9" w:themeFill="background1" w:themeFillShade="D9"/>
            <w:vAlign w:val="bottom"/>
          </w:tcPr>
          <w:p w14:paraId="32005457" w14:textId="77777777" w:rsidR="00882533" w:rsidRPr="00CD594E" w:rsidRDefault="00882533" w:rsidP="00F61FD0">
            <w:pPr>
              <w:spacing w:line="280" w:lineRule="exact"/>
              <w:jc w:val="right"/>
              <w:rPr>
                <w:rFonts w:asciiTheme="minorBidi" w:hAnsiTheme="minorBidi" w:cstheme="minorBidi"/>
                <w:sz w:val="26"/>
                <w:szCs w:val="26"/>
              </w:rPr>
            </w:pPr>
          </w:p>
        </w:tc>
        <w:tc>
          <w:tcPr>
            <w:tcW w:w="1080" w:type="dxa"/>
            <w:tcBorders>
              <w:top w:val="single" w:sz="4" w:space="0" w:color="auto"/>
              <w:right w:val="single" w:sz="12" w:space="0" w:color="0000FF"/>
            </w:tcBorders>
            <w:shd w:val="clear" w:color="auto" w:fill="D9D9D9" w:themeFill="background1" w:themeFillShade="D9"/>
            <w:vAlign w:val="bottom"/>
          </w:tcPr>
          <w:p w14:paraId="51B04C78" w14:textId="77777777" w:rsidR="00882533" w:rsidRPr="00CD594E" w:rsidRDefault="00882533" w:rsidP="00F61FD0">
            <w:pPr>
              <w:spacing w:line="280" w:lineRule="exact"/>
              <w:jc w:val="right"/>
              <w:rPr>
                <w:rFonts w:asciiTheme="minorBidi" w:hAnsiTheme="minorBidi" w:cstheme="minorBidi"/>
                <w:sz w:val="26"/>
                <w:szCs w:val="26"/>
              </w:rPr>
            </w:pPr>
          </w:p>
        </w:tc>
        <w:tc>
          <w:tcPr>
            <w:tcW w:w="990" w:type="dxa"/>
            <w:tcBorders>
              <w:top w:val="single" w:sz="4" w:space="0" w:color="auto"/>
              <w:left w:val="single" w:sz="12" w:space="0" w:color="0000FF"/>
              <w:bottom w:val="single" w:sz="4" w:space="0" w:color="auto"/>
              <w:right w:val="single" w:sz="12" w:space="0" w:color="0000FF"/>
            </w:tcBorders>
            <w:shd w:val="clear" w:color="auto" w:fill="D9D9D9" w:themeFill="background1" w:themeFillShade="D9"/>
            <w:vAlign w:val="bottom"/>
          </w:tcPr>
          <w:p w14:paraId="737280A4" w14:textId="77777777" w:rsidR="00882533" w:rsidRPr="00CD594E" w:rsidRDefault="00882533" w:rsidP="00F61FD0">
            <w:pPr>
              <w:spacing w:line="280" w:lineRule="exact"/>
              <w:jc w:val="right"/>
              <w:rPr>
                <w:rFonts w:asciiTheme="minorBidi" w:hAnsiTheme="minorBidi" w:cstheme="minorBidi"/>
                <w:sz w:val="26"/>
                <w:szCs w:val="26"/>
              </w:rPr>
            </w:pPr>
          </w:p>
        </w:tc>
        <w:tc>
          <w:tcPr>
            <w:tcW w:w="1080" w:type="dxa"/>
            <w:tcBorders>
              <w:top w:val="single" w:sz="4" w:space="0" w:color="auto"/>
              <w:left w:val="single" w:sz="12" w:space="0" w:color="0000FF"/>
            </w:tcBorders>
            <w:shd w:val="clear" w:color="auto" w:fill="D9D9D9" w:themeFill="background1" w:themeFillShade="D9"/>
            <w:vAlign w:val="bottom"/>
          </w:tcPr>
          <w:p w14:paraId="0ABE06BF" w14:textId="77777777" w:rsidR="00882533" w:rsidRPr="00CD594E" w:rsidRDefault="00882533" w:rsidP="00F61FD0">
            <w:pPr>
              <w:spacing w:line="280" w:lineRule="exact"/>
              <w:jc w:val="right"/>
              <w:rPr>
                <w:rFonts w:asciiTheme="minorBidi" w:hAnsiTheme="minorBidi" w:cstheme="minorBidi"/>
                <w:sz w:val="26"/>
                <w:szCs w:val="26"/>
              </w:rPr>
            </w:pPr>
          </w:p>
        </w:tc>
        <w:tc>
          <w:tcPr>
            <w:tcW w:w="990" w:type="dxa"/>
            <w:tcBorders>
              <w:top w:val="single" w:sz="4" w:space="0" w:color="auto"/>
              <w:right w:val="single" w:sz="12" w:space="0" w:color="0000FF"/>
            </w:tcBorders>
            <w:shd w:val="clear" w:color="auto" w:fill="D9D9D9" w:themeFill="background1" w:themeFillShade="D9"/>
            <w:vAlign w:val="bottom"/>
          </w:tcPr>
          <w:p w14:paraId="371587E8" w14:textId="77777777" w:rsidR="00882533" w:rsidRPr="00CD594E" w:rsidRDefault="00882533" w:rsidP="00F61FD0">
            <w:pPr>
              <w:spacing w:line="280" w:lineRule="exact"/>
              <w:jc w:val="right"/>
              <w:rPr>
                <w:rFonts w:asciiTheme="minorBidi" w:hAnsiTheme="minorBidi" w:cstheme="minorBidi"/>
                <w:sz w:val="26"/>
                <w:szCs w:val="26"/>
              </w:rPr>
            </w:pPr>
          </w:p>
        </w:tc>
        <w:tc>
          <w:tcPr>
            <w:tcW w:w="990" w:type="dxa"/>
            <w:tcBorders>
              <w:top w:val="single" w:sz="4" w:space="0" w:color="auto"/>
              <w:left w:val="single" w:sz="12" w:space="0" w:color="0000FF"/>
              <w:bottom w:val="single" w:sz="4" w:space="0" w:color="auto"/>
              <w:right w:val="single" w:sz="12" w:space="0" w:color="0000FF"/>
            </w:tcBorders>
            <w:shd w:val="clear" w:color="auto" w:fill="D9D9D9" w:themeFill="background1" w:themeFillShade="D9"/>
            <w:vAlign w:val="bottom"/>
          </w:tcPr>
          <w:p w14:paraId="500BA3CD" w14:textId="77777777" w:rsidR="00882533" w:rsidRPr="00CD594E" w:rsidRDefault="00882533" w:rsidP="00F61FD0">
            <w:pPr>
              <w:spacing w:line="280" w:lineRule="exact"/>
              <w:jc w:val="right"/>
              <w:rPr>
                <w:rFonts w:asciiTheme="minorBidi" w:hAnsiTheme="minorBidi" w:cstheme="minorBidi"/>
                <w:sz w:val="26"/>
                <w:szCs w:val="26"/>
              </w:rPr>
            </w:pPr>
          </w:p>
        </w:tc>
      </w:tr>
      <w:tr w:rsidR="00882533" w:rsidRPr="00441FA2" w14:paraId="5D93BEA2" w14:textId="77777777" w:rsidTr="00882533">
        <w:trPr>
          <w:cantSplit/>
        </w:trPr>
        <w:tc>
          <w:tcPr>
            <w:tcW w:w="2227" w:type="dxa"/>
            <w:tcBorders>
              <w:top w:val="single" w:sz="4" w:space="0" w:color="auto"/>
            </w:tcBorders>
          </w:tcPr>
          <w:p w14:paraId="6FA91EE1" w14:textId="77777777" w:rsidR="00882533" w:rsidRPr="00CD594E" w:rsidRDefault="00882533" w:rsidP="002738F4">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Jorong</w:t>
            </w:r>
          </w:p>
        </w:tc>
        <w:tc>
          <w:tcPr>
            <w:tcW w:w="900" w:type="dxa"/>
            <w:tcBorders>
              <w:top w:val="single" w:sz="4" w:space="0" w:color="auto"/>
            </w:tcBorders>
          </w:tcPr>
          <w:p w14:paraId="46129C4B" w14:textId="2DDE7D33" w:rsidR="00882533" w:rsidRPr="00CD594E" w:rsidRDefault="00882533" w:rsidP="002738F4">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68.09</w:t>
            </w:r>
          </w:p>
        </w:tc>
        <w:tc>
          <w:tcPr>
            <w:tcW w:w="990" w:type="dxa"/>
            <w:tcBorders>
              <w:top w:val="single" w:sz="4" w:space="0" w:color="auto"/>
            </w:tcBorders>
            <w:vAlign w:val="center"/>
          </w:tcPr>
          <w:p w14:paraId="5302BB24" w14:textId="78A4BC18"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20.6</w:t>
            </w:r>
          </w:p>
        </w:tc>
        <w:tc>
          <w:tcPr>
            <w:tcW w:w="1080" w:type="dxa"/>
            <w:tcBorders>
              <w:top w:val="single" w:sz="4" w:space="0" w:color="auto"/>
              <w:right w:val="single" w:sz="12" w:space="0" w:color="0000FF"/>
            </w:tcBorders>
            <w:vAlign w:val="center"/>
          </w:tcPr>
          <w:p w14:paraId="2AD24260" w14:textId="62D0D1E3"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19.3</w:t>
            </w:r>
          </w:p>
        </w:tc>
        <w:tc>
          <w:tcPr>
            <w:tcW w:w="990" w:type="dxa"/>
            <w:tcBorders>
              <w:top w:val="single" w:sz="4" w:space="0" w:color="auto"/>
              <w:left w:val="single" w:sz="12" w:space="0" w:color="0000FF"/>
              <w:bottom w:val="single" w:sz="4" w:space="0" w:color="auto"/>
              <w:right w:val="single" w:sz="12" w:space="0" w:color="0000FF"/>
            </w:tcBorders>
            <w:vAlign w:val="center"/>
          </w:tcPr>
          <w:p w14:paraId="5F491EBC" w14:textId="0010E456"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39.9</w:t>
            </w:r>
          </w:p>
        </w:tc>
        <w:tc>
          <w:tcPr>
            <w:tcW w:w="1080" w:type="dxa"/>
            <w:tcBorders>
              <w:top w:val="single" w:sz="4" w:space="0" w:color="auto"/>
              <w:left w:val="single" w:sz="12" w:space="0" w:color="0000FF"/>
            </w:tcBorders>
            <w:vAlign w:val="center"/>
          </w:tcPr>
          <w:p w14:paraId="132D058A" w14:textId="231455D1"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1.8</w:t>
            </w:r>
          </w:p>
        </w:tc>
        <w:tc>
          <w:tcPr>
            <w:tcW w:w="990" w:type="dxa"/>
            <w:tcBorders>
              <w:top w:val="single" w:sz="4" w:space="0" w:color="auto"/>
              <w:right w:val="single" w:sz="12" w:space="0" w:color="0000FF"/>
            </w:tcBorders>
            <w:vAlign w:val="center"/>
          </w:tcPr>
          <w:p w14:paraId="413A408C" w14:textId="5E2CEA99"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4.3</w:t>
            </w:r>
          </w:p>
        </w:tc>
        <w:tc>
          <w:tcPr>
            <w:tcW w:w="990" w:type="dxa"/>
            <w:tcBorders>
              <w:top w:val="single" w:sz="4" w:space="0" w:color="auto"/>
              <w:left w:val="single" w:sz="12" w:space="0" w:color="0000FF"/>
              <w:bottom w:val="single" w:sz="4" w:space="0" w:color="auto"/>
              <w:right w:val="single" w:sz="12" w:space="0" w:color="0000FF"/>
            </w:tcBorders>
            <w:vAlign w:val="center"/>
          </w:tcPr>
          <w:p w14:paraId="72CB0449" w14:textId="7C30D57B"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6.0</w:t>
            </w:r>
          </w:p>
        </w:tc>
      </w:tr>
      <w:tr w:rsidR="00882533" w:rsidRPr="00441FA2" w14:paraId="414F1F31" w14:textId="77777777" w:rsidTr="00882533">
        <w:trPr>
          <w:cantSplit/>
        </w:trPr>
        <w:tc>
          <w:tcPr>
            <w:tcW w:w="2227" w:type="dxa"/>
          </w:tcPr>
          <w:p w14:paraId="080545DD" w14:textId="77777777" w:rsidR="00882533" w:rsidRPr="00CD594E" w:rsidRDefault="00882533" w:rsidP="002738F4">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Indominco</w:t>
            </w:r>
          </w:p>
        </w:tc>
        <w:tc>
          <w:tcPr>
            <w:tcW w:w="900" w:type="dxa"/>
          </w:tcPr>
          <w:p w14:paraId="4D55F02C" w14:textId="50B08A02" w:rsidR="00882533" w:rsidRPr="00CD594E" w:rsidRDefault="00882533" w:rsidP="002738F4">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68.09</w:t>
            </w:r>
          </w:p>
        </w:tc>
        <w:tc>
          <w:tcPr>
            <w:tcW w:w="990" w:type="dxa"/>
            <w:vAlign w:val="center"/>
          </w:tcPr>
          <w:p w14:paraId="74EBAD5C" w14:textId="24A3E322"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307.3</w:t>
            </w:r>
          </w:p>
        </w:tc>
        <w:tc>
          <w:tcPr>
            <w:tcW w:w="1080" w:type="dxa"/>
            <w:tcBorders>
              <w:right w:val="single" w:sz="12" w:space="0" w:color="0000FF"/>
            </w:tcBorders>
            <w:vAlign w:val="center"/>
          </w:tcPr>
          <w:p w14:paraId="10669969" w14:textId="3E4D4FA4"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376.8</w:t>
            </w:r>
          </w:p>
        </w:tc>
        <w:tc>
          <w:tcPr>
            <w:tcW w:w="990" w:type="dxa"/>
            <w:tcBorders>
              <w:top w:val="single" w:sz="4" w:space="0" w:color="auto"/>
              <w:left w:val="single" w:sz="12" w:space="0" w:color="0000FF"/>
              <w:bottom w:val="single" w:sz="4" w:space="0" w:color="auto"/>
              <w:right w:val="single" w:sz="12" w:space="0" w:color="0000FF"/>
            </w:tcBorders>
            <w:vAlign w:val="center"/>
          </w:tcPr>
          <w:p w14:paraId="4B1815B4" w14:textId="36F51A93"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684.1</w:t>
            </w:r>
          </w:p>
        </w:tc>
        <w:tc>
          <w:tcPr>
            <w:tcW w:w="1080" w:type="dxa"/>
            <w:tcBorders>
              <w:left w:val="single" w:sz="12" w:space="0" w:color="0000FF"/>
            </w:tcBorders>
            <w:vAlign w:val="center"/>
          </w:tcPr>
          <w:p w14:paraId="76057BF2" w14:textId="740944A1"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69.1</w:t>
            </w:r>
          </w:p>
        </w:tc>
        <w:tc>
          <w:tcPr>
            <w:tcW w:w="990" w:type="dxa"/>
            <w:tcBorders>
              <w:right w:val="single" w:sz="12" w:space="0" w:color="0000FF"/>
            </w:tcBorders>
            <w:vAlign w:val="center"/>
          </w:tcPr>
          <w:p w14:paraId="4B70DFC9" w14:textId="229ABC6A"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1.1</w:t>
            </w:r>
          </w:p>
        </w:tc>
        <w:tc>
          <w:tcPr>
            <w:tcW w:w="990" w:type="dxa"/>
            <w:tcBorders>
              <w:top w:val="single" w:sz="4" w:space="0" w:color="auto"/>
              <w:left w:val="single" w:sz="12" w:space="0" w:color="0000FF"/>
              <w:bottom w:val="single" w:sz="4" w:space="0" w:color="auto"/>
              <w:right w:val="single" w:sz="12" w:space="0" w:color="0000FF"/>
            </w:tcBorders>
            <w:vAlign w:val="center"/>
          </w:tcPr>
          <w:p w14:paraId="4445F903" w14:textId="253B05F3"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70.1</w:t>
            </w:r>
          </w:p>
        </w:tc>
      </w:tr>
      <w:tr w:rsidR="00882533" w:rsidRPr="00441FA2" w14:paraId="110D0E80" w14:textId="77777777" w:rsidTr="00882533">
        <w:trPr>
          <w:cantSplit/>
        </w:trPr>
        <w:tc>
          <w:tcPr>
            <w:tcW w:w="2227" w:type="dxa"/>
          </w:tcPr>
          <w:p w14:paraId="136C7970" w14:textId="77777777" w:rsidR="00882533" w:rsidRPr="00CD594E" w:rsidRDefault="00882533" w:rsidP="002738F4">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Kitadin-Embalut</w:t>
            </w:r>
          </w:p>
        </w:tc>
        <w:tc>
          <w:tcPr>
            <w:tcW w:w="900" w:type="dxa"/>
          </w:tcPr>
          <w:p w14:paraId="437B80F9" w14:textId="09874ECA" w:rsidR="00882533" w:rsidRPr="00CD594E" w:rsidRDefault="00882533" w:rsidP="002738F4">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68.09</w:t>
            </w:r>
          </w:p>
        </w:tc>
        <w:tc>
          <w:tcPr>
            <w:tcW w:w="990" w:type="dxa"/>
            <w:vAlign w:val="center"/>
          </w:tcPr>
          <w:p w14:paraId="740FAEA4" w14:textId="2419DEF0"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15.3</w:t>
            </w:r>
          </w:p>
        </w:tc>
        <w:tc>
          <w:tcPr>
            <w:tcW w:w="1080" w:type="dxa"/>
            <w:tcBorders>
              <w:right w:val="single" w:sz="12" w:space="0" w:color="0000FF"/>
            </w:tcBorders>
            <w:vAlign w:val="center"/>
          </w:tcPr>
          <w:p w14:paraId="18ABAFC8" w14:textId="0F8A5CF4"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85.3</w:t>
            </w:r>
          </w:p>
        </w:tc>
        <w:tc>
          <w:tcPr>
            <w:tcW w:w="990" w:type="dxa"/>
            <w:tcBorders>
              <w:top w:val="single" w:sz="4" w:space="0" w:color="auto"/>
              <w:left w:val="single" w:sz="12" w:space="0" w:color="0000FF"/>
              <w:bottom w:val="single" w:sz="4" w:space="0" w:color="auto"/>
              <w:right w:val="single" w:sz="12" w:space="0" w:color="0000FF"/>
            </w:tcBorders>
            <w:vAlign w:val="center"/>
          </w:tcPr>
          <w:p w14:paraId="0D835C35" w14:textId="4A1CC638"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100.6</w:t>
            </w:r>
          </w:p>
        </w:tc>
        <w:tc>
          <w:tcPr>
            <w:tcW w:w="1080" w:type="dxa"/>
            <w:tcBorders>
              <w:left w:val="single" w:sz="12" w:space="0" w:color="0000FF"/>
            </w:tcBorders>
            <w:vAlign w:val="center"/>
          </w:tcPr>
          <w:p w14:paraId="03751AD9" w14:textId="4CED3A6B"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2.2</w:t>
            </w:r>
          </w:p>
        </w:tc>
        <w:tc>
          <w:tcPr>
            <w:tcW w:w="990" w:type="dxa"/>
            <w:tcBorders>
              <w:right w:val="single" w:sz="12" w:space="0" w:color="0000FF"/>
            </w:tcBorders>
            <w:vAlign w:val="center"/>
          </w:tcPr>
          <w:p w14:paraId="3E93B626" w14:textId="43E7002D"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1.0</w:t>
            </w:r>
          </w:p>
        </w:tc>
        <w:tc>
          <w:tcPr>
            <w:tcW w:w="990" w:type="dxa"/>
            <w:tcBorders>
              <w:top w:val="single" w:sz="4" w:space="0" w:color="auto"/>
              <w:left w:val="single" w:sz="12" w:space="0" w:color="0000FF"/>
              <w:bottom w:val="single" w:sz="4" w:space="0" w:color="auto"/>
              <w:right w:val="single" w:sz="12" w:space="0" w:color="0000FF"/>
            </w:tcBorders>
            <w:vAlign w:val="center"/>
          </w:tcPr>
          <w:p w14:paraId="43BF95F0" w14:textId="0FFE8801"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3.2</w:t>
            </w:r>
          </w:p>
        </w:tc>
      </w:tr>
      <w:tr w:rsidR="00882533" w:rsidRPr="00441FA2" w14:paraId="4D12333B" w14:textId="77777777" w:rsidTr="00882533">
        <w:trPr>
          <w:cantSplit/>
        </w:trPr>
        <w:tc>
          <w:tcPr>
            <w:tcW w:w="2227" w:type="dxa"/>
          </w:tcPr>
          <w:p w14:paraId="053B0FAF" w14:textId="77777777" w:rsidR="00882533" w:rsidRPr="00CD594E" w:rsidRDefault="00882533" w:rsidP="002738F4">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Trubaindo</w:t>
            </w:r>
          </w:p>
        </w:tc>
        <w:tc>
          <w:tcPr>
            <w:tcW w:w="900" w:type="dxa"/>
            <w:tcBorders>
              <w:bottom w:val="single" w:sz="4" w:space="0" w:color="auto"/>
            </w:tcBorders>
          </w:tcPr>
          <w:p w14:paraId="45D56080" w14:textId="44F3DC5F" w:rsidR="00882533" w:rsidRPr="00CD594E" w:rsidRDefault="00882533" w:rsidP="002738F4">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68.09</w:t>
            </w:r>
          </w:p>
        </w:tc>
        <w:tc>
          <w:tcPr>
            <w:tcW w:w="990" w:type="dxa"/>
            <w:vAlign w:val="center"/>
          </w:tcPr>
          <w:p w14:paraId="25E3E39F" w14:textId="786D3800"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255.4</w:t>
            </w:r>
          </w:p>
        </w:tc>
        <w:tc>
          <w:tcPr>
            <w:tcW w:w="1080" w:type="dxa"/>
            <w:tcBorders>
              <w:right w:val="single" w:sz="12" w:space="0" w:color="0000FF"/>
            </w:tcBorders>
            <w:vAlign w:val="center"/>
          </w:tcPr>
          <w:p w14:paraId="32A00B6D" w14:textId="110A4805" w:rsidR="00882533" w:rsidRPr="00CD594E" w:rsidRDefault="00882533" w:rsidP="002738F4">
            <w:pPr>
              <w:spacing w:line="280" w:lineRule="exact"/>
              <w:jc w:val="right"/>
              <w:rPr>
                <w:rFonts w:asciiTheme="minorBidi" w:hAnsiTheme="minorBidi" w:cstheme="minorBidi"/>
                <w:sz w:val="26"/>
                <w:szCs w:val="26"/>
                <w:cs/>
                <w:lang w:val="en-GB"/>
              </w:rPr>
            </w:pPr>
            <w:r w:rsidRPr="00CD594E">
              <w:rPr>
                <w:rFonts w:asciiTheme="minorBidi" w:eastAsia="SimSun" w:hAnsiTheme="minorBidi" w:cstheme="minorBidi"/>
                <w:sz w:val="26"/>
                <w:szCs w:val="26"/>
              </w:rPr>
              <w:t>128.9</w:t>
            </w:r>
          </w:p>
        </w:tc>
        <w:tc>
          <w:tcPr>
            <w:tcW w:w="990" w:type="dxa"/>
            <w:tcBorders>
              <w:top w:val="single" w:sz="4" w:space="0" w:color="auto"/>
              <w:left w:val="single" w:sz="12" w:space="0" w:color="0000FF"/>
              <w:bottom w:val="single" w:sz="4" w:space="0" w:color="auto"/>
              <w:right w:val="single" w:sz="12" w:space="0" w:color="0000FF"/>
            </w:tcBorders>
            <w:vAlign w:val="center"/>
          </w:tcPr>
          <w:p w14:paraId="40E32512" w14:textId="5279B092" w:rsidR="00882533" w:rsidRPr="00CD594E" w:rsidRDefault="00882533" w:rsidP="002738F4">
            <w:pPr>
              <w:spacing w:line="280" w:lineRule="exact"/>
              <w:jc w:val="right"/>
              <w:rPr>
                <w:rFonts w:asciiTheme="minorBidi" w:hAnsiTheme="minorBidi" w:cstheme="minorBidi"/>
                <w:sz w:val="26"/>
                <w:szCs w:val="26"/>
                <w:lang w:val="en-GB"/>
              </w:rPr>
            </w:pPr>
            <w:r w:rsidRPr="00CD594E">
              <w:rPr>
                <w:rFonts w:asciiTheme="minorBidi" w:eastAsia="SimSun" w:hAnsiTheme="minorBidi" w:cstheme="minorBidi"/>
                <w:sz w:val="26"/>
                <w:szCs w:val="26"/>
              </w:rPr>
              <w:t>384.4</w:t>
            </w:r>
          </w:p>
        </w:tc>
        <w:tc>
          <w:tcPr>
            <w:tcW w:w="1080" w:type="dxa"/>
            <w:tcBorders>
              <w:left w:val="single" w:sz="12" w:space="0" w:color="0000FF"/>
            </w:tcBorders>
            <w:vAlign w:val="center"/>
          </w:tcPr>
          <w:p w14:paraId="65120086" w14:textId="2177B931"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15.2</w:t>
            </w:r>
          </w:p>
        </w:tc>
        <w:tc>
          <w:tcPr>
            <w:tcW w:w="990" w:type="dxa"/>
            <w:tcBorders>
              <w:right w:val="single" w:sz="12" w:space="0" w:color="0000FF"/>
            </w:tcBorders>
            <w:vAlign w:val="center"/>
          </w:tcPr>
          <w:p w14:paraId="7EAAFE7A" w14:textId="090852B6"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22.9</w:t>
            </w:r>
          </w:p>
        </w:tc>
        <w:tc>
          <w:tcPr>
            <w:tcW w:w="990" w:type="dxa"/>
            <w:tcBorders>
              <w:top w:val="single" w:sz="4" w:space="0" w:color="auto"/>
              <w:left w:val="single" w:sz="12" w:space="0" w:color="0000FF"/>
              <w:bottom w:val="single" w:sz="4" w:space="0" w:color="auto"/>
              <w:right w:val="single" w:sz="12" w:space="0" w:color="0000FF"/>
            </w:tcBorders>
            <w:vAlign w:val="center"/>
          </w:tcPr>
          <w:p w14:paraId="00F17A72" w14:textId="1F59D5A7" w:rsidR="00882533" w:rsidRPr="00CD594E" w:rsidRDefault="00882533" w:rsidP="002738F4">
            <w:pPr>
              <w:spacing w:line="280" w:lineRule="exact"/>
              <w:jc w:val="right"/>
              <w:rPr>
                <w:rFonts w:asciiTheme="minorBidi" w:hAnsiTheme="minorBidi" w:cstheme="minorBidi"/>
                <w:sz w:val="26"/>
                <w:szCs w:val="26"/>
              </w:rPr>
            </w:pPr>
            <w:r w:rsidRPr="00CD594E">
              <w:rPr>
                <w:rFonts w:asciiTheme="minorBidi" w:eastAsia="SimSun" w:hAnsiTheme="minorBidi" w:cstheme="minorBidi"/>
                <w:sz w:val="26"/>
                <w:szCs w:val="26"/>
              </w:rPr>
              <w:t>38.1</w:t>
            </w:r>
          </w:p>
        </w:tc>
      </w:tr>
      <w:tr w:rsidR="00882533" w:rsidRPr="00441FA2" w14:paraId="3B9BC5AC" w14:textId="77777777" w:rsidTr="00882533">
        <w:trPr>
          <w:cantSplit/>
        </w:trPr>
        <w:tc>
          <w:tcPr>
            <w:tcW w:w="2227" w:type="dxa"/>
          </w:tcPr>
          <w:p w14:paraId="4E4439C5" w14:textId="77777777" w:rsidR="00882533" w:rsidRPr="00CD594E" w:rsidRDefault="00882533" w:rsidP="002738F4">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 xml:space="preserve">Bharinto </w:t>
            </w:r>
          </w:p>
        </w:tc>
        <w:tc>
          <w:tcPr>
            <w:tcW w:w="900" w:type="dxa"/>
            <w:tcBorders>
              <w:bottom w:val="single" w:sz="4" w:space="0" w:color="auto"/>
            </w:tcBorders>
          </w:tcPr>
          <w:p w14:paraId="2A692484" w14:textId="0325EB60" w:rsidR="00882533" w:rsidRPr="00CD594E" w:rsidRDefault="00882533" w:rsidP="002738F4">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68.08</w:t>
            </w:r>
          </w:p>
        </w:tc>
        <w:tc>
          <w:tcPr>
            <w:tcW w:w="990" w:type="dxa"/>
            <w:vAlign w:val="center"/>
          </w:tcPr>
          <w:p w14:paraId="1EAAAFA6" w14:textId="04DC4E71"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302.3</w:t>
            </w:r>
          </w:p>
        </w:tc>
        <w:tc>
          <w:tcPr>
            <w:tcW w:w="1080" w:type="dxa"/>
            <w:tcBorders>
              <w:right w:val="single" w:sz="12" w:space="0" w:color="0000FF"/>
            </w:tcBorders>
            <w:vAlign w:val="center"/>
          </w:tcPr>
          <w:p w14:paraId="15214907" w14:textId="12B9E5CC"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114.7</w:t>
            </w:r>
          </w:p>
        </w:tc>
        <w:tc>
          <w:tcPr>
            <w:tcW w:w="990" w:type="dxa"/>
            <w:tcBorders>
              <w:top w:val="single" w:sz="4" w:space="0" w:color="auto"/>
              <w:left w:val="single" w:sz="12" w:space="0" w:color="0000FF"/>
              <w:bottom w:val="single" w:sz="4" w:space="0" w:color="auto"/>
              <w:right w:val="single" w:sz="12" w:space="0" w:color="0000FF"/>
            </w:tcBorders>
            <w:vAlign w:val="center"/>
          </w:tcPr>
          <w:p w14:paraId="38FB3D3A" w14:textId="00B1850D"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417.0</w:t>
            </w:r>
          </w:p>
        </w:tc>
        <w:tc>
          <w:tcPr>
            <w:tcW w:w="1080" w:type="dxa"/>
            <w:tcBorders>
              <w:left w:val="single" w:sz="12" w:space="0" w:color="0000FF"/>
            </w:tcBorders>
            <w:vAlign w:val="center"/>
          </w:tcPr>
          <w:p w14:paraId="1968AFF1" w14:textId="3549F135"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11.3</w:t>
            </w:r>
          </w:p>
        </w:tc>
        <w:tc>
          <w:tcPr>
            <w:tcW w:w="990" w:type="dxa"/>
            <w:tcBorders>
              <w:right w:val="single" w:sz="12" w:space="0" w:color="0000FF"/>
            </w:tcBorders>
            <w:vAlign w:val="center"/>
          </w:tcPr>
          <w:p w14:paraId="60326A2B" w14:textId="70B73B8B" w:rsidR="00882533" w:rsidRPr="00CD594E" w:rsidRDefault="00882533" w:rsidP="002738F4">
            <w:pPr>
              <w:ind w:left="-197" w:right="-18"/>
              <w:jc w:val="right"/>
              <w:rPr>
                <w:rFonts w:asciiTheme="minorBidi" w:hAnsiTheme="minorBidi" w:cstheme="minorBidi"/>
                <w:sz w:val="26"/>
                <w:szCs w:val="26"/>
                <w:lang w:bidi="ar-SA"/>
              </w:rPr>
            </w:pPr>
            <w:r w:rsidRPr="00CD594E">
              <w:rPr>
                <w:rFonts w:asciiTheme="minorBidi" w:eastAsia="SimSun" w:hAnsiTheme="minorBidi" w:cstheme="minorBidi"/>
                <w:sz w:val="26"/>
                <w:szCs w:val="26"/>
              </w:rPr>
              <w:t>124.8</w:t>
            </w:r>
          </w:p>
        </w:tc>
        <w:tc>
          <w:tcPr>
            <w:tcW w:w="990" w:type="dxa"/>
            <w:tcBorders>
              <w:top w:val="single" w:sz="4" w:space="0" w:color="auto"/>
              <w:left w:val="single" w:sz="12" w:space="0" w:color="0000FF"/>
              <w:bottom w:val="single" w:sz="4" w:space="0" w:color="auto"/>
              <w:right w:val="single" w:sz="12" w:space="0" w:color="0000FF"/>
            </w:tcBorders>
            <w:vAlign w:val="center"/>
          </w:tcPr>
          <w:p w14:paraId="091FE79D" w14:textId="40743F2A"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136.1</w:t>
            </w:r>
          </w:p>
        </w:tc>
      </w:tr>
      <w:tr w:rsidR="00882533" w:rsidRPr="00441FA2" w14:paraId="0A016FA1" w14:textId="77777777" w:rsidTr="00882533">
        <w:trPr>
          <w:cantSplit/>
        </w:trPr>
        <w:tc>
          <w:tcPr>
            <w:tcW w:w="2227" w:type="dxa"/>
            <w:tcBorders>
              <w:bottom w:val="single" w:sz="4" w:space="0" w:color="auto"/>
            </w:tcBorders>
            <w:shd w:val="clear" w:color="auto" w:fill="D9D9D9" w:themeFill="background1" w:themeFillShade="D9"/>
          </w:tcPr>
          <w:p w14:paraId="61FB21D0" w14:textId="77777777" w:rsidR="00882533" w:rsidRPr="00CD594E" w:rsidRDefault="00882533" w:rsidP="002738F4">
            <w:pPr>
              <w:spacing w:line="280" w:lineRule="exact"/>
              <w:ind w:right="-108"/>
              <w:rPr>
                <w:rFonts w:asciiTheme="minorBidi" w:hAnsiTheme="minorBidi" w:cstheme="minorBidi"/>
                <w:b/>
                <w:bCs/>
                <w:sz w:val="26"/>
                <w:szCs w:val="26"/>
                <w:cs/>
              </w:rPr>
            </w:pPr>
            <w:r w:rsidRPr="00CD594E">
              <w:rPr>
                <w:rFonts w:asciiTheme="minorBidi" w:hAnsiTheme="minorBidi" w:cstheme="minorBidi"/>
                <w:b/>
                <w:bCs/>
                <w:i/>
                <w:iCs/>
                <w:sz w:val="26"/>
                <w:szCs w:val="26"/>
              </w:rPr>
              <w:t xml:space="preserve">2. </w:t>
            </w:r>
            <w:r w:rsidRPr="00CD594E">
              <w:rPr>
                <w:rFonts w:asciiTheme="minorBidi" w:hAnsiTheme="minorBidi" w:cstheme="minorBidi"/>
                <w:b/>
                <w:bCs/>
                <w:i/>
                <w:iCs/>
                <w:sz w:val="26"/>
                <w:szCs w:val="26"/>
                <w:cs/>
              </w:rPr>
              <w:t>ประเทศออสเตรเลีย</w:t>
            </w:r>
          </w:p>
        </w:tc>
        <w:tc>
          <w:tcPr>
            <w:tcW w:w="900" w:type="dxa"/>
            <w:tcBorders>
              <w:bottom w:val="single" w:sz="4" w:space="0" w:color="auto"/>
            </w:tcBorders>
            <w:shd w:val="clear" w:color="auto" w:fill="D9D9D9" w:themeFill="background1" w:themeFillShade="D9"/>
          </w:tcPr>
          <w:p w14:paraId="7A4D0997" w14:textId="77777777" w:rsidR="00882533" w:rsidRPr="00CD594E" w:rsidRDefault="00882533" w:rsidP="002738F4">
            <w:pPr>
              <w:spacing w:line="280" w:lineRule="exact"/>
              <w:ind w:right="-108"/>
              <w:jc w:val="center"/>
              <w:rPr>
                <w:rFonts w:asciiTheme="minorBidi" w:hAnsiTheme="minorBidi" w:cstheme="minorBidi"/>
                <w:sz w:val="26"/>
                <w:szCs w:val="26"/>
                <w:highlight w:val="yellow"/>
              </w:rPr>
            </w:pPr>
          </w:p>
        </w:tc>
        <w:tc>
          <w:tcPr>
            <w:tcW w:w="990" w:type="dxa"/>
            <w:tcBorders>
              <w:bottom w:val="single" w:sz="4" w:space="0" w:color="auto"/>
            </w:tcBorders>
            <w:shd w:val="clear" w:color="auto" w:fill="D9D9D9" w:themeFill="background1" w:themeFillShade="D9"/>
            <w:vAlign w:val="bottom"/>
          </w:tcPr>
          <w:p w14:paraId="7875EEAC" w14:textId="77777777" w:rsidR="00882533" w:rsidRPr="00CD594E" w:rsidRDefault="00882533" w:rsidP="002738F4">
            <w:pPr>
              <w:spacing w:line="280" w:lineRule="exact"/>
              <w:ind w:hanging="1"/>
              <w:jc w:val="right"/>
              <w:rPr>
                <w:rFonts w:asciiTheme="minorBidi" w:hAnsiTheme="minorBidi" w:cstheme="minorBidi"/>
                <w:sz w:val="26"/>
                <w:szCs w:val="26"/>
              </w:rPr>
            </w:pPr>
          </w:p>
        </w:tc>
        <w:tc>
          <w:tcPr>
            <w:tcW w:w="1080" w:type="dxa"/>
            <w:tcBorders>
              <w:bottom w:val="single" w:sz="4" w:space="0" w:color="auto"/>
              <w:right w:val="single" w:sz="12" w:space="0" w:color="0000FF"/>
            </w:tcBorders>
            <w:shd w:val="clear" w:color="auto" w:fill="D9D9D9" w:themeFill="background1" w:themeFillShade="D9"/>
            <w:vAlign w:val="bottom"/>
          </w:tcPr>
          <w:p w14:paraId="5F523066" w14:textId="77777777" w:rsidR="00882533" w:rsidRPr="00CD594E" w:rsidRDefault="00882533" w:rsidP="002738F4">
            <w:pPr>
              <w:spacing w:line="280" w:lineRule="exact"/>
              <w:jc w:val="right"/>
              <w:rPr>
                <w:rFonts w:asciiTheme="minorBidi" w:hAnsiTheme="minorBidi" w:cstheme="minorBidi"/>
                <w:sz w:val="26"/>
                <w:szCs w:val="26"/>
                <w:lang w:val="en-GB"/>
              </w:rPr>
            </w:pPr>
          </w:p>
        </w:tc>
        <w:tc>
          <w:tcPr>
            <w:tcW w:w="990" w:type="dxa"/>
            <w:tcBorders>
              <w:top w:val="single" w:sz="4" w:space="0" w:color="auto"/>
              <w:left w:val="single" w:sz="12" w:space="0" w:color="0000FF"/>
              <w:bottom w:val="single" w:sz="4" w:space="0" w:color="auto"/>
              <w:right w:val="single" w:sz="12" w:space="0" w:color="0000FF"/>
            </w:tcBorders>
            <w:shd w:val="clear" w:color="auto" w:fill="D9D9D9" w:themeFill="background1" w:themeFillShade="D9"/>
            <w:vAlign w:val="bottom"/>
          </w:tcPr>
          <w:p w14:paraId="6F1792E4" w14:textId="77777777" w:rsidR="00882533" w:rsidRPr="00CD594E" w:rsidRDefault="00882533" w:rsidP="002738F4">
            <w:pPr>
              <w:spacing w:line="280" w:lineRule="exact"/>
              <w:jc w:val="right"/>
              <w:rPr>
                <w:rFonts w:asciiTheme="minorBidi" w:hAnsiTheme="minorBidi" w:cstheme="minorBidi"/>
                <w:sz w:val="26"/>
                <w:szCs w:val="26"/>
                <w:lang w:val="en-GB"/>
              </w:rPr>
            </w:pPr>
          </w:p>
        </w:tc>
        <w:tc>
          <w:tcPr>
            <w:tcW w:w="1080" w:type="dxa"/>
            <w:tcBorders>
              <w:left w:val="single" w:sz="12" w:space="0" w:color="0000FF"/>
              <w:bottom w:val="single" w:sz="4" w:space="0" w:color="auto"/>
            </w:tcBorders>
            <w:shd w:val="clear" w:color="auto" w:fill="D9D9D9" w:themeFill="background1" w:themeFillShade="D9"/>
            <w:vAlign w:val="bottom"/>
          </w:tcPr>
          <w:p w14:paraId="766B2CDC" w14:textId="77777777" w:rsidR="00882533" w:rsidRPr="00CD594E" w:rsidRDefault="00882533" w:rsidP="002738F4">
            <w:pPr>
              <w:spacing w:line="280" w:lineRule="exact"/>
              <w:jc w:val="right"/>
              <w:rPr>
                <w:rFonts w:asciiTheme="minorBidi" w:hAnsiTheme="minorBidi" w:cstheme="minorBidi"/>
                <w:sz w:val="26"/>
                <w:szCs w:val="26"/>
              </w:rPr>
            </w:pPr>
          </w:p>
        </w:tc>
        <w:tc>
          <w:tcPr>
            <w:tcW w:w="990" w:type="dxa"/>
            <w:tcBorders>
              <w:bottom w:val="single" w:sz="4" w:space="0" w:color="auto"/>
              <w:right w:val="single" w:sz="12" w:space="0" w:color="0000FF"/>
            </w:tcBorders>
            <w:shd w:val="clear" w:color="auto" w:fill="D9D9D9" w:themeFill="background1" w:themeFillShade="D9"/>
            <w:vAlign w:val="bottom"/>
          </w:tcPr>
          <w:p w14:paraId="08A4F3D4" w14:textId="77777777" w:rsidR="00882533" w:rsidRPr="00CD594E" w:rsidRDefault="00882533" w:rsidP="002738F4">
            <w:pPr>
              <w:spacing w:line="280" w:lineRule="exact"/>
              <w:ind w:right="-18"/>
              <w:jc w:val="right"/>
              <w:rPr>
                <w:rFonts w:asciiTheme="minorBidi" w:hAnsiTheme="minorBidi" w:cstheme="minorBidi"/>
                <w:sz w:val="26"/>
                <w:szCs w:val="26"/>
              </w:rPr>
            </w:pPr>
          </w:p>
        </w:tc>
        <w:tc>
          <w:tcPr>
            <w:tcW w:w="990" w:type="dxa"/>
            <w:tcBorders>
              <w:top w:val="single" w:sz="4" w:space="0" w:color="auto"/>
              <w:left w:val="single" w:sz="12" w:space="0" w:color="0000FF"/>
              <w:bottom w:val="single" w:sz="4" w:space="0" w:color="auto"/>
              <w:right w:val="single" w:sz="12" w:space="0" w:color="0000FF"/>
            </w:tcBorders>
            <w:shd w:val="clear" w:color="auto" w:fill="D9D9D9" w:themeFill="background1" w:themeFillShade="D9"/>
            <w:vAlign w:val="bottom"/>
          </w:tcPr>
          <w:p w14:paraId="3B2AC1E4" w14:textId="77777777" w:rsidR="00882533" w:rsidRPr="00CD594E" w:rsidRDefault="00882533" w:rsidP="002738F4">
            <w:pPr>
              <w:spacing w:line="280" w:lineRule="exact"/>
              <w:jc w:val="right"/>
              <w:rPr>
                <w:rFonts w:asciiTheme="minorBidi" w:hAnsiTheme="minorBidi" w:cstheme="minorBidi"/>
                <w:sz w:val="26"/>
                <w:szCs w:val="26"/>
              </w:rPr>
            </w:pPr>
          </w:p>
        </w:tc>
      </w:tr>
      <w:tr w:rsidR="00882533" w:rsidRPr="00441FA2" w14:paraId="05AC2CC5" w14:textId="77777777" w:rsidTr="00882533">
        <w:trPr>
          <w:cantSplit/>
          <w:trHeight w:val="216"/>
        </w:trPr>
        <w:tc>
          <w:tcPr>
            <w:tcW w:w="2227" w:type="dxa"/>
            <w:tcBorders>
              <w:bottom w:val="single" w:sz="4" w:space="0" w:color="auto"/>
            </w:tcBorders>
          </w:tcPr>
          <w:p w14:paraId="74242251" w14:textId="77777777" w:rsidR="00882533" w:rsidRPr="00CD594E" w:rsidRDefault="00882533" w:rsidP="002738F4">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Airly</w:t>
            </w:r>
          </w:p>
        </w:tc>
        <w:tc>
          <w:tcPr>
            <w:tcW w:w="900" w:type="dxa"/>
            <w:tcBorders>
              <w:bottom w:val="single" w:sz="4" w:space="0" w:color="auto"/>
            </w:tcBorders>
          </w:tcPr>
          <w:p w14:paraId="29456B6C" w14:textId="77777777" w:rsidR="00882533" w:rsidRPr="00CD594E" w:rsidRDefault="00882533" w:rsidP="002738F4">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100.00</w:t>
            </w:r>
          </w:p>
        </w:tc>
        <w:tc>
          <w:tcPr>
            <w:tcW w:w="990" w:type="dxa"/>
            <w:tcBorders>
              <w:bottom w:val="single" w:sz="4" w:space="0" w:color="auto"/>
            </w:tcBorders>
            <w:vAlign w:val="center"/>
          </w:tcPr>
          <w:p w14:paraId="6736DA96" w14:textId="7463ED10"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5.2</w:t>
            </w:r>
          </w:p>
        </w:tc>
        <w:tc>
          <w:tcPr>
            <w:tcW w:w="1080" w:type="dxa"/>
            <w:tcBorders>
              <w:bottom w:val="single" w:sz="4" w:space="0" w:color="auto"/>
              <w:right w:val="single" w:sz="12" w:space="0" w:color="0000FF"/>
            </w:tcBorders>
            <w:vAlign w:val="center"/>
          </w:tcPr>
          <w:p w14:paraId="3E6C89DA" w14:textId="388A853C"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97.4</w:t>
            </w:r>
          </w:p>
        </w:tc>
        <w:tc>
          <w:tcPr>
            <w:tcW w:w="990" w:type="dxa"/>
            <w:tcBorders>
              <w:top w:val="single" w:sz="4" w:space="0" w:color="auto"/>
              <w:left w:val="single" w:sz="12" w:space="0" w:color="0000FF"/>
              <w:bottom w:val="single" w:sz="4" w:space="0" w:color="auto"/>
              <w:right w:val="single" w:sz="12" w:space="0" w:color="0000FF"/>
            </w:tcBorders>
            <w:vAlign w:val="center"/>
          </w:tcPr>
          <w:p w14:paraId="64F15678" w14:textId="3526238B"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102.6</w:t>
            </w:r>
          </w:p>
        </w:tc>
        <w:tc>
          <w:tcPr>
            <w:tcW w:w="1080" w:type="dxa"/>
            <w:tcBorders>
              <w:left w:val="single" w:sz="12" w:space="0" w:color="0000FF"/>
              <w:bottom w:val="single" w:sz="4" w:space="0" w:color="auto"/>
            </w:tcBorders>
            <w:vAlign w:val="center"/>
          </w:tcPr>
          <w:p w14:paraId="198F377A" w14:textId="132E4FAF"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w:t>
            </w:r>
          </w:p>
        </w:tc>
        <w:tc>
          <w:tcPr>
            <w:tcW w:w="990" w:type="dxa"/>
            <w:tcBorders>
              <w:bottom w:val="single" w:sz="4" w:space="0" w:color="auto"/>
              <w:right w:val="single" w:sz="12" w:space="0" w:color="0000FF"/>
            </w:tcBorders>
            <w:vAlign w:val="center"/>
          </w:tcPr>
          <w:p w14:paraId="264FFCCB" w14:textId="72B3AB49" w:rsidR="00882533" w:rsidRPr="00CD594E" w:rsidRDefault="00882533" w:rsidP="002738F4">
            <w:pPr>
              <w:ind w:left="-197" w:right="-18"/>
              <w:jc w:val="right"/>
              <w:rPr>
                <w:rFonts w:asciiTheme="minorBidi" w:hAnsiTheme="minorBidi" w:cstheme="minorBidi"/>
                <w:sz w:val="26"/>
                <w:szCs w:val="26"/>
                <w:lang w:bidi="ar-SA"/>
              </w:rPr>
            </w:pPr>
            <w:r w:rsidRPr="00CD594E">
              <w:rPr>
                <w:rFonts w:asciiTheme="minorBidi" w:eastAsia="SimSun" w:hAnsiTheme="minorBidi" w:cstheme="minorBidi"/>
                <w:sz w:val="26"/>
                <w:szCs w:val="26"/>
              </w:rPr>
              <w:t>36.6</w:t>
            </w:r>
          </w:p>
        </w:tc>
        <w:tc>
          <w:tcPr>
            <w:tcW w:w="990" w:type="dxa"/>
            <w:tcBorders>
              <w:top w:val="single" w:sz="4" w:space="0" w:color="auto"/>
              <w:left w:val="single" w:sz="12" w:space="0" w:color="0000FF"/>
              <w:bottom w:val="single" w:sz="4" w:space="0" w:color="auto"/>
              <w:right w:val="single" w:sz="12" w:space="0" w:color="0000FF"/>
            </w:tcBorders>
            <w:vAlign w:val="center"/>
          </w:tcPr>
          <w:p w14:paraId="65A1B76F" w14:textId="71BF10FE"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36.6</w:t>
            </w:r>
          </w:p>
        </w:tc>
      </w:tr>
      <w:tr w:rsidR="00882533" w:rsidRPr="00441FA2" w14:paraId="5E287B0D" w14:textId="77777777" w:rsidTr="00882533">
        <w:trPr>
          <w:cantSplit/>
        </w:trPr>
        <w:tc>
          <w:tcPr>
            <w:tcW w:w="2227" w:type="dxa"/>
            <w:tcBorders>
              <w:bottom w:val="single" w:sz="4" w:space="0" w:color="auto"/>
            </w:tcBorders>
          </w:tcPr>
          <w:p w14:paraId="393E2861" w14:textId="77777777" w:rsidR="00882533" w:rsidRPr="00CD594E" w:rsidRDefault="00882533" w:rsidP="002738F4">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Angus Place</w:t>
            </w:r>
          </w:p>
        </w:tc>
        <w:tc>
          <w:tcPr>
            <w:tcW w:w="900" w:type="dxa"/>
            <w:tcBorders>
              <w:bottom w:val="single" w:sz="4" w:space="0" w:color="auto"/>
            </w:tcBorders>
          </w:tcPr>
          <w:p w14:paraId="209FEE87" w14:textId="77777777" w:rsidR="00882533" w:rsidRPr="00CD594E" w:rsidRDefault="00882533" w:rsidP="002738F4">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50.00</w:t>
            </w:r>
          </w:p>
        </w:tc>
        <w:tc>
          <w:tcPr>
            <w:tcW w:w="990" w:type="dxa"/>
            <w:tcBorders>
              <w:bottom w:val="single" w:sz="4" w:space="0" w:color="auto"/>
            </w:tcBorders>
            <w:vAlign w:val="center"/>
          </w:tcPr>
          <w:p w14:paraId="328E69FD" w14:textId="2CC04588"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49.5</w:t>
            </w:r>
          </w:p>
        </w:tc>
        <w:tc>
          <w:tcPr>
            <w:tcW w:w="1080" w:type="dxa"/>
            <w:tcBorders>
              <w:bottom w:val="single" w:sz="4" w:space="0" w:color="auto"/>
              <w:right w:val="single" w:sz="12" w:space="0" w:color="0000FF"/>
            </w:tcBorders>
            <w:vAlign w:val="center"/>
          </w:tcPr>
          <w:p w14:paraId="1C84EA8D" w14:textId="67384AE5"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131.2</w:t>
            </w:r>
          </w:p>
        </w:tc>
        <w:tc>
          <w:tcPr>
            <w:tcW w:w="990" w:type="dxa"/>
            <w:tcBorders>
              <w:top w:val="single" w:sz="4" w:space="0" w:color="auto"/>
              <w:left w:val="single" w:sz="12" w:space="0" w:color="0000FF"/>
              <w:bottom w:val="single" w:sz="4" w:space="0" w:color="auto"/>
              <w:right w:val="single" w:sz="12" w:space="0" w:color="0000FF"/>
            </w:tcBorders>
            <w:vAlign w:val="center"/>
          </w:tcPr>
          <w:p w14:paraId="3226DC52" w14:textId="759E20E2"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180.7</w:t>
            </w:r>
          </w:p>
        </w:tc>
        <w:tc>
          <w:tcPr>
            <w:tcW w:w="1080" w:type="dxa"/>
            <w:tcBorders>
              <w:left w:val="single" w:sz="12" w:space="0" w:color="0000FF"/>
              <w:bottom w:val="single" w:sz="4" w:space="0" w:color="auto"/>
            </w:tcBorders>
            <w:vAlign w:val="center"/>
          </w:tcPr>
          <w:p w14:paraId="17DEF901" w14:textId="4E607B4E" w:rsidR="00882533" w:rsidRPr="00CD594E" w:rsidRDefault="00882533" w:rsidP="002738F4">
            <w:pPr>
              <w:spacing w:before="100" w:beforeAutospacing="1" w:after="100" w:afterAutospacing="1"/>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2.4</w:t>
            </w:r>
          </w:p>
        </w:tc>
        <w:tc>
          <w:tcPr>
            <w:tcW w:w="990" w:type="dxa"/>
            <w:tcBorders>
              <w:bottom w:val="single" w:sz="4" w:space="0" w:color="auto"/>
              <w:right w:val="single" w:sz="12" w:space="0" w:color="0000FF"/>
            </w:tcBorders>
            <w:vAlign w:val="center"/>
          </w:tcPr>
          <w:p w14:paraId="60034C37" w14:textId="66674D41" w:rsidR="00882533" w:rsidRPr="00CD594E" w:rsidRDefault="00882533" w:rsidP="002738F4">
            <w:pPr>
              <w:spacing w:before="100" w:beforeAutospacing="1" w:after="100" w:afterAutospacing="1"/>
              <w:ind w:left="-197" w:right="-18"/>
              <w:jc w:val="right"/>
              <w:rPr>
                <w:rFonts w:asciiTheme="minorBidi" w:hAnsiTheme="minorBidi" w:cstheme="minorBidi"/>
                <w:sz w:val="26"/>
                <w:szCs w:val="26"/>
                <w:lang w:bidi="ar-SA"/>
              </w:rPr>
            </w:pPr>
            <w:r w:rsidRPr="00CD594E">
              <w:rPr>
                <w:rFonts w:asciiTheme="minorBidi" w:eastAsia="SimSun" w:hAnsiTheme="minorBidi" w:cstheme="minorBidi"/>
                <w:sz w:val="26"/>
                <w:szCs w:val="26"/>
              </w:rPr>
              <w:t>53.4</w:t>
            </w:r>
          </w:p>
        </w:tc>
        <w:tc>
          <w:tcPr>
            <w:tcW w:w="990" w:type="dxa"/>
            <w:tcBorders>
              <w:top w:val="single" w:sz="4" w:space="0" w:color="auto"/>
              <w:left w:val="single" w:sz="12" w:space="0" w:color="0000FF"/>
              <w:bottom w:val="single" w:sz="4" w:space="0" w:color="auto"/>
              <w:right w:val="single" w:sz="12" w:space="0" w:color="0000FF"/>
            </w:tcBorders>
            <w:vAlign w:val="center"/>
          </w:tcPr>
          <w:p w14:paraId="798FC44D" w14:textId="240BA25D"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55.8</w:t>
            </w:r>
          </w:p>
        </w:tc>
      </w:tr>
      <w:tr w:rsidR="00882533" w:rsidRPr="00441FA2" w14:paraId="2CB083B4" w14:textId="77777777" w:rsidTr="00882533">
        <w:trPr>
          <w:cantSplit/>
        </w:trPr>
        <w:tc>
          <w:tcPr>
            <w:tcW w:w="2227" w:type="dxa"/>
            <w:tcBorders>
              <w:bottom w:val="single" w:sz="4" w:space="0" w:color="auto"/>
            </w:tcBorders>
          </w:tcPr>
          <w:p w14:paraId="7D2F359F" w14:textId="77777777" w:rsidR="00882533" w:rsidRPr="00CD594E" w:rsidRDefault="00882533" w:rsidP="002738F4">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Clarence</w:t>
            </w:r>
          </w:p>
        </w:tc>
        <w:tc>
          <w:tcPr>
            <w:tcW w:w="900" w:type="dxa"/>
            <w:tcBorders>
              <w:bottom w:val="single" w:sz="4" w:space="0" w:color="auto"/>
            </w:tcBorders>
          </w:tcPr>
          <w:p w14:paraId="1728FDBD" w14:textId="77777777" w:rsidR="00882533" w:rsidRPr="00CD594E" w:rsidRDefault="00882533" w:rsidP="002738F4">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85.00</w:t>
            </w:r>
          </w:p>
        </w:tc>
        <w:tc>
          <w:tcPr>
            <w:tcW w:w="990" w:type="dxa"/>
            <w:tcBorders>
              <w:bottom w:val="single" w:sz="4" w:space="0" w:color="auto"/>
            </w:tcBorders>
            <w:vAlign w:val="center"/>
          </w:tcPr>
          <w:p w14:paraId="1A9B0192" w14:textId="271C8E54" w:rsidR="00882533" w:rsidRPr="00CD594E" w:rsidRDefault="00882533" w:rsidP="002738F4">
            <w:pPr>
              <w:spacing w:before="100" w:beforeAutospacing="1" w:after="100" w:afterAutospacing="1"/>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41.1</w:t>
            </w:r>
          </w:p>
        </w:tc>
        <w:tc>
          <w:tcPr>
            <w:tcW w:w="1080" w:type="dxa"/>
            <w:tcBorders>
              <w:bottom w:val="single" w:sz="4" w:space="0" w:color="auto"/>
              <w:right w:val="single" w:sz="12" w:space="0" w:color="0000FF"/>
            </w:tcBorders>
            <w:vAlign w:val="center"/>
          </w:tcPr>
          <w:p w14:paraId="47980393" w14:textId="0D8CFA98" w:rsidR="00882533" w:rsidRPr="00CD594E" w:rsidRDefault="00882533" w:rsidP="002738F4">
            <w:pPr>
              <w:spacing w:before="100" w:beforeAutospacing="1" w:after="100" w:afterAutospacing="1"/>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119.0</w:t>
            </w:r>
          </w:p>
        </w:tc>
        <w:tc>
          <w:tcPr>
            <w:tcW w:w="990" w:type="dxa"/>
            <w:tcBorders>
              <w:top w:val="single" w:sz="4" w:space="0" w:color="auto"/>
              <w:left w:val="single" w:sz="12" w:space="0" w:color="0000FF"/>
              <w:bottom w:val="single" w:sz="4" w:space="0" w:color="auto"/>
              <w:right w:val="single" w:sz="12" w:space="0" w:color="0000FF"/>
            </w:tcBorders>
            <w:vAlign w:val="center"/>
          </w:tcPr>
          <w:p w14:paraId="2DCDE775" w14:textId="74765708" w:rsidR="00882533" w:rsidRPr="00CD594E" w:rsidRDefault="00882533" w:rsidP="002738F4">
            <w:pPr>
              <w:spacing w:before="100" w:beforeAutospacing="1" w:after="100" w:afterAutospacing="1"/>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160.1</w:t>
            </w:r>
          </w:p>
        </w:tc>
        <w:tc>
          <w:tcPr>
            <w:tcW w:w="1080" w:type="dxa"/>
            <w:tcBorders>
              <w:left w:val="single" w:sz="12" w:space="0" w:color="0000FF"/>
              <w:bottom w:val="single" w:sz="4" w:space="0" w:color="auto"/>
            </w:tcBorders>
            <w:vAlign w:val="center"/>
          </w:tcPr>
          <w:p w14:paraId="4F35512A" w14:textId="7AF5C87C" w:rsidR="00882533" w:rsidRPr="00CD594E" w:rsidRDefault="00882533" w:rsidP="002738F4">
            <w:pPr>
              <w:spacing w:before="100" w:beforeAutospacing="1" w:after="100" w:afterAutospacing="1"/>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9.8</w:t>
            </w:r>
          </w:p>
        </w:tc>
        <w:tc>
          <w:tcPr>
            <w:tcW w:w="990" w:type="dxa"/>
            <w:tcBorders>
              <w:bottom w:val="single" w:sz="4" w:space="0" w:color="auto"/>
              <w:right w:val="single" w:sz="12" w:space="0" w:color="0000FF"/>
            </w:tcBorders>
            <w:vAlign w:val="center"/>
          </w:tcPr>
          <w:p w14:paraId="4B77940B" w14:textId="4219438B" w:rsidR="00882533" w:rsidRPr="00CD594E" w:rsidRDefault="00882533" w:rsidP="002738F4">
            <w:pPr>
              <w:spacing w:before="100" w:beforeAutospacing="1" w:after="100" w:afterAutospacing="1"/>
              <w:ind w:left="-197" w:right="-18"/>
              <w:jc w:val="right"/>
              <w:rPr>
                <w:rFonts w:asciiTheme="minorBidi" w:hAnsiTheme="minorBidi" w:cstheme="minorBidi"/>
                <w:sz w:val="26"/>
                <w:szCs w:val="26"/>
                <w:lang w:bidi="ar-SA"/>
              </w:rPr>
            </w:pPr>
            <w:r w:rsidRPr="00CD594E">
              <w:rPr>
                <w:rFonts w:asciiTheme="minorBidi" w:eastAsia="SimSun" w:hAnsiTheme="minorBidi" w:cstheme="minorBidi"/>
                <w:sz w:val="26"/>
                <w:szCs w:val="26"/>
              </w:rPr>
              <w:t>26.1</w:t>
            </w:r>
          </w:p>
        </w:tc>
        <w:tc>
          <w:tcPr>
            <w:tcW w:w="990" w:type="dxa"/>
            <w:tcBorders>
              <w:top w:val="single" w:sz="4" w:space="0" w:color="auto"/>
              <w:left w:val="single" w:sz="12" w:space="0" w:color="0000FF"/>
              <w:bottom w:val="single" w:sz="4" w:space="0" w:color="auto"/>
              <w:right w:val="single" w:sz="12" w:space="0" w:color="0000FF"/>
            </w:tcBorders>
            <w:vAlign w:val="center"/>
          </w:tcPr>
          <w:p w14:paraId="45775764" w14:textId="5E410722" w:rsidR="00882533" w:rsidRPr="00CD594E" w:rsidRDefault="00882533" w:rsidP="002738F4">
            <w:pPr>
              <w:spacing w:before="100" w:beforeAutospacing="1" w:after="100" w:afterAutospacing="1"/>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35.9</w:t>
            </w:r>
          </w:p>
        </w:tc>
      </w:tr>
      <w:tr w:rsidR="00882533" w:rsidRPr="00441FA2" w14:paraId="700ECE02" w14:textId="77777777" w:rsidTr="00882533">
        <w:trPr>
          <w:cantSplit/>
        </w:trPr>
        <w:tc>
          <w:tcPr>
            <w:tcW w:w="2227" w:type="dxa"/>
            <w:tcBorders>
              <w:bottom w:val="single" w:sz="4" w:space="0" w:color="auto"/>
            </w:tcBorders>
          </w:tcPr>
          <w:p w14:paraId="0AB95DB8" w14:textId="77777777" w:rsidR="00882533" w:rsidRPr="00CD594E" w:rsidRDefault="00882533" w:rsidP="002738F4">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Ivanhoe</w:t>
            </w:r>
          </w:p>
        </w:tc>
        <w:tc>
          <w:tcPr>
            <w:tcW w:w="900" w:type="dxa"/>
            <w:tcBorders>
              <w:bottom w:val="single" w:sz="4" w:space="0" w:color="auto"/>
            </w:tcBorders>
          </w:tcPr>
          <w:p w14:paraId="044D20B5" w14:textId="77777777" w:rsidR="00882533" w:rsidRPr="00CD594E" w:rsidRDefault="00882533" w:rsidP="002738F4">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100.00</w:t>
            </w:r>
          </w:p>
        </w:tc>
        <w:tc>
          <w:tcPr>
            <w:tcW w:w="990" w:type="dxa"/>
            <w:tcBorders>
              <w:bottom w:val="single" w:sz="4" w:space="0" w:color="auto"/>
            </w:tcBorders>
            <w:vAlign w:val="center"/>
          </w:tcPr>
          <w:p w14:paraId="1DEC7076" w14:textId="36A70B39"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2.5</w:t>
            </w:r>
          </w:p>
        </w:tc>
        <w:tc>
          <w:tcPr>
            <w:tcW w:w="1080" w:type="dxa"/>
            <w:tcBorders>
              <w:bottom w:val="single" w:sz="4" w:space="0" w:color="auto"/>
              <w:right w:val="single" w:sz="12" w:space="0" w:color="0000FF"/>
            </w:tcBorders>
            <w:vAlign w:val="center"/>
          </w:tcPr>
          <w:p w14:paraId="12A314E5" w14:textId="416654A3"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4.2</w:t>
            </w:r>
          </w:p>
        </w:tc>
        <w:tc>
          <w:tcPr>
            <w:tcW w:w="990" w:type="dxa"/>
            <w:tcBorders>
              <w:top w:val="single" w:sz="4" w:space="0" w:color="auto"/>
              <w:left w:val="single" w:sz="12" w:space="0" w:color="0000FF"/>
              <w:bottom w:val="single" w:sz="4" w:space="0" w:color="auto"/>
              <w:right w:val="single" w:sz="12" w:space="0" w:color="0000FF"/>
            </w:tcBorders>
            <w:vAlign w:val="center"/>
          </w:tcPr>
          <w:p w14:paraId="1565473F" w14:textId="0DC9BD45"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6.7</w:t>
            </w:r>
          </w:p>
        </w:tc>
        <w:tc>
          <w:tcPr>
            <w:tcW w:w="1080" w:type="dxa"/>
            <w:tcBorders>
              <w:left w:val="single" w:sz="12" w:space="0" w:color="0000FF"/>
              <w:bottom w:val="single" w:sz="4" w:space="0" w:color="auto"/>
            </w:tcBorders>
            <w:vAlign w:val="center"/>
          </w:tcPr>
          <w:p w14:paraId="696AFC3F" w14:textId="0F6EC18F"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w:t>
            </w:r>
          </w:p>
        </w:tc>
        <w:tc>
          <w:tcPr>
            <w:tcW w:w="990" w:type="dxa"/>
            <w:tcBorders>
              <w:bottom w:val="single" w:sz="4" w:space="0" w:color="auto"/>
              <w:right w:val="single" w:sz="12" w:space="0" w:color="0000FF"/>
            </w:tcBorders>
            <w:vAlign w:val="center"/>
          </w:tcPr>
          <w:p w14:paraId="485BFE36" w14:textId="270434FC" w:rsidR="00882533" w:rsidRPr="00CD594E" w:rsidRDefault="00882533" w:rsidP="002738F4">
            <w:pPr>
              <w:ind w:left="-197" w:right="-18"/>
              <w:jc w:val="right"/>
              <w:rPr>
                <w:rFonts w:asciiTheme="minorBidi" w:hAnsiTheme="minorBidi" w:cstheme="minorBidi"/>
                <w:sz w:val="26"/>
                <w:szCs w:val="26"/>
                <w:lang w:bidi="ar-SA"/>
              </w:rPr>
            </w:pPr>
            <w:r w:rsidRPr="00CD594E">
              <w:rPr>
                <w:rFonts w:asciiTheme="minorBidi" w:eastAsia="SimSun" w:hAnsiTheme="minorBidi" w:cstheme="minorBidi"/>
                <w:sz w:val="26"/>
                <w:szCs w:val="26"/>
              </w:rPr>
              <w:t>-</w:t>
            </w:r>
          </w:p>
        </w:tc>
        <w:tc>
          <w:tcPr>
            <w:tcW w:w="990" w:type="dxa"/>
            <w:tcBorders>
              <w:top w:val="single" w:sz="4" w:space="0" w:color="auto"/>
              <w:left w:val="single" w:sz="12" w:space="0" w:color="0000FF"/>
              <w:bottom w:val="single" w:sz="4" w:space="0" w:color="auto"/>
              <w:right w:val="single" w:sz="12" w:space="0" w:color="0000FF"/>
            </w:tcBorders>
            <w:vAlign w:val="center"/>
          </w:tcPr>
          <w:p w14:paraId="0C344B17" w14:textId="67717D90"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w:t>
            </w:r>
          </w:p>
        </w:tc>
      </w:tr>
      <w:tr w:rsidR="00882533" w:rsidRPr="00441FA2" w14:paraId="0B34C706" w14:textId="77777777" w:rsidTr="00882533">
        <w:trPr>
          <w:cantSplit/>
        </w:trPr>
        <w:tc>
          <w:tcPr>
            <w:tcW w:w="2227" w:type="dxa"/>
            <w:tcBorders>
              <w:bottom w:val="single" w:sz="4" w:space="0" w:color="auto"/>
            </w:tcBorders>
          </w:tcPr>
          <w:p w14:paraId="0302130C" w14:textId="77777777" w:rsidR="00882533" w:rsidRPr="00CD594E" w:rsidRDefault="00882533" w:rsidP="002738F4">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Mandalong</w:t>
            </w:r>
          </w:p>
        </w:tc>
        <w:tc>
          <w:tcPr>
            <w:tcW w:w="900" w:type="dxa"/>
            <w:tcBorders>
              <w:bottom w:val="single" w:sz="4" w:space="0" w:color="auto"/>
            </w:tcBorders>
          </w:tcPr>
          <w:p w14:paraId="01A171A1" w14:textId="77777777" w:rsidR="00882533" w:rsidRPr="00CD594E" w:rsidRDefault="00882533" w:rsidP="002738F4">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100.00</w:t>
            </w:r>
          </w:p>
        </w:tc>
        <w:tc>
          <w:tcPr>
            <w:tcW w:w="990" w:type="dxa"/>
            <w:tcBorders>
              <w:bottom w:val="single" w:sz="4" w:space="0" w:color="auto"/>
            </w:tcBorders>
            <w:vAlign w:val="center"/>
          </w:tcPr>
          <w:p w14:paraId="2990DECC" w14:textId="28DF2032"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17.1</w:t>
            </w:r>
          </w:p>
        </w:tc>
        <w:tc>
          <w:tcPr>
            <w:tcW w:w="1080" w:type="dxa"/>
            <w:tcBorders>
              <w:bottom w:val="single" w:sz="4" w:space="0" w:color="auto"/>
              <w:right w:val="single" w:sz="12" w:space="0" w:color="0000FF"/>
            </w:tcBorders>
            <w:vAlign w:val="center"/>
          </w:tcPr>
          <w:p w14:paraId="35BFF027" w14:textId="12E2DDB5"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137.2</w:t>
            </w:r>
          </w:p>
        </w:tc>
        <w:tc>
          <w:tcPr>
            <w:tcW w:w="990" w:type="dxa"/>
            <w:tcBorders>
              <w:top w:val="single" w:sz="4" w:space="0" w:color="auto"/>
              <w:left w:val="single" w:sz="12" w:space="0" w:color="0000FF"/>
              <w:bottom w:val="single" w:sz="4" w:space="0" w:color="auto"/>
              <w:right w:val="single" w:sz="12" w:space="0" w:color="0000FF"/>
            </w:tcBorders>
            <w:vAlign w:val="center"/>
          </w:tcPr>
          <w:p w14:paraId="1F6CC9C5" w14:textId="24601D6E"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154.3</w:t>
            </w:r>
          </w:p>
        </w:tc>
        <w:tc>
          <w:tcPr>
            <w:tcW w:w="1080" w:type="dxa"/>
            <w:tcBorders>
              <w:left w:val="single" w:sz="12" w:space="0" w:color="0000FF"/>
              <w:bottom w:val="single" w:sz="4" w:space="0" w:color="auto"/>
            </w:tcBorders>
            <w:vAlign w:val="center"/>
          </w:tcPr>
          <w:p w14:paraId="2B855233" w14:textId="1655D30A"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7.2</w:t>
            </w:r>
          </w:p>
        </w:tc>
        <w:tc>
          <w:tcPr>
            <w:tcW w:w="990" w:type="dxa"/>
            <w:tcBorders>
              <w:bottom w:val="single" w:sz="4" w:space="0" w:color="auto"/>
              <w:right w:val="single" w:sz="12" w:space="0" w:color="0000FF"/>
            </w:tcBorders>
            <w:vAlign w:val="center"/>
          </w:tcPr>
          <w:p w14:paraId="34AF3AE1" w14:textId="758DE472" w:rsidR="00882533" w:rsidRPr="00CD594E" w:rsidRDefault="00882533" w:rsidP="002738F4">
            <w:pPr>
              <w:ind w:left="-197" w:right="-18"/>
              <w:jc w:val="right"/>
              <w:rPr>
                <w:rFonts w:asciiTheme="minorBidi" w:hAnsiTheme="minorBidi" w:cstheme="minorBidi"/>
                <w:sz w:val="26"/>
                <w:szCs w:val="26"/>
                <w:lang w:bidi="ar-SA"/>
              </w:rPr>
            </w:pPr>
            <w:r w:rsidRPr="00CD594E">
              <w:rPr>
                <w:rFonts w:asciiTheme="minorBidi" w:eastAsia="SimSun" w:hAnsiTheme="minorBidi" w:cstheme="minorBidi"/>
                <w:sz w:val="26"/>
                <w:szCs w:val="26"/>
              </w:rPr>
              <w:t>74.4</w:t>
            </w:r>
          </w:p>
        </w:tc>
        <w:tc>
          <w:tcPr>
            <w:tcW w:w="990" w:type="dxa"/>
            <w:tcBorders>
              <w:top w:val="single" w:sz="4" w:space="0" w:color="auto"/>
              <w:left w:val="single" w:sz="12" w:space="0" w:color="0000FF"/>
              <w:bottom w:val="single" w:sz="4" w:space="0" w:color="auto"/>
              <w:right w:val="single" w:sz="12" w:space="0" w:color="0000FF"/>
            </w:tcBorders>
            <w:vAlign w:val="center"/>
          </w:tcPr>
          <w:p w14:paraId="4172A719" w14:textId="5F81E3FF"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81.6</w:t>
            </w:r>
          </w:p>
        </w:tc>
      </w:tr>
      <w:tr w:rsidR="00882533" w:rsidRPr="00441FA2" w14:paraId="4645A2A3" w14:textId="77777777" w:rsidTr="00882533">
        <w:trPr>
          <w:cantSplit/>
        </w:trPr>
        <w:tc>
          <w:tcPr>
            <w:tcW w:w="2227" w:type="dxa"/>
            <w:tcBorders>
              <w:bottom w:val="single" w:sz="4" w:space="0" w:color="auto"/>
            </w:tcBorders>
          </w:tcPr>
          <w:p w14:paraId="02C3F0DF" w14:textId="77777777" w:rsidR="00882533" w:rsidRPr="00CD594E" w:rsidRDefault="00882533" w:rsidP="002738F4">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Mannering</w:t>
            </w:r>
          </w:p>
        </w:tc>
        <w:tc>
          <w:tcPr>
            <w:tcW w:w="900" w:type="dxa"/>
            <w:tcBorders>
              <w:bottom w:val="single" w:sz="4" w:space="0" w:color="auto"/>
            </w:tcBorders>
          </w:tcPr>
          <w:p w14:paraId="31FC5DA0" w14:textId="77777777" w:rsidR="00882533" w:rsidRPr="00CD594E" w:rsidRDefault="00882533" w:rsidP="002738F4">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100.00</w:t>
            </w:r>
          </w:p>
        </w:tc>
        <w:tc>
          <w:tcPr>
            <w:tcW w:w="990" w:type="dxa"/>
            <w:tcBorders>
              <w:bottom w:val="single" w:sz="4" w:space="0" w:color="auto"/>
            </w:tcBorders>
            <w:vAlign w:val="center"/>
          </w:tcPr>
          <w:p w14:paraId="39A088F6" w14:textId="3018BC7B"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w:t>
            </w:r>
          </w:p>
        </w:tc>
        <w:tc>
          <w:tcPr>
            <w:tcW w:w="1080" w:type="dxa"/>
            <w:tcBorders>
              <w:bottom w:val="single" w:sz="4" w:space="0" w:color="auto"/>
              <w:right w:val="single" w:sz="12" w:space="0" w:color="0000FF"/>
            </w:tcBorders>
            <w:vAlign w:val="center"/>
          </w:tcPr>
          <w:p w14:paraId="5EB31AEF" w14:textId="40038204"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114.0</w:t>
            </w:r>
          </w:p>
        </w:tc>
        <w:tc>
          <w:tcPr>
            <w:tcW w:w="990" w:type="dxa"/>
            <w:tcBorders>
              <w:top w:val="single" w:sz="4" w:space="0" w:color="auto"/>
              <w:left w:val="single" w:sz="12" w:space="0" w:color="0000FF"/>
              <w:bottom w:val="single" w:sz="4" w:space="0" w:color="auto"/>
              <w:right w:val="single" w:sz="12" w:space="0" w:color="0000FF"/>
            </w:tcBorders>
            <w:vAlign w:val="center"/>
          </w:tcPr>
          <w:p w14:paraId="181D2D4D" w14:textId="619FAA4B"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114.0</w:t>
            </w:r>
          </w:p>
        </w:tc>
        <w:tc>
          <w:tcPr>
            <w:tcW w:w="1080" w:type="dxa"/>
            <w:tcBorders>
              <w:left w:val="single" w:sz="12" w:space="0" w:color="0000FF"/>
              <w:bottom w:val="single" w:sz="4" w:space="0" w:color="auto"/>
            </w:tcBorders>
            <w:vAlign w:val="center"/>
          </w:tcPr>
          <w:p w14:paraId="325F9AB8" w14:textId="4554ED17"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w:t>
            </w:r>
          </w:p>
        </w:tc>
        <w:tc>
          <w:tcPr>
            <w:tcW w:w="990" w:type="dxa"/>
            <w:tcBorders>
              <w:bottom w:val="single" w:sz="4" w:space="0" w:color="auto"/>
              <w:right w:val="single" w:sz="12" w:space="0" w:color="0000FF"/>
            </w:tcBorders>
            <w:vAlign w:val="center"/>
          </w:tcPr>
          <w:p w14:paraId="18BF6415" w14:textId="66187022" w:rsidR="00882533" w:rsidRPr="00CD594E" w:rsidRDefault="00882533" w:rsidP="002738F4">
            <w:pPr>
              <w:ind w:left="-197" w:right="-18"/>
              <w:jc w:val="right"/>
              <w:rPr>
                <w:rFonts w:asciiTheme="minorBidi" w:hAnsiTheme="minorBidi" w:cstheme="minorBidi"/>
                <w:sz w:val="26"/>
                <w:szCs w:val="26"/>
                <w:lang w:bidi="ar-SA"/>
              </w:rPr>
            </w:pPr>
            <w:r w:rsidRPr="00CD594E">
              <w:rPr>
                <w:rFonts w:asciiTheme="minorBidi" w:eastAsia="SimSun" w:hAnsiTheme="minorBidi" w:cstheme="minorBidi"/>
                <w:sz w:val="26"/>
                <w:szCs w:val="26"/>
              </w:rPr>
              <w:t>-</w:t>
            </w:r>
          </w:p>
        </w:tc>
        <w:tc>
          <w:tcPr>
            <w:tcW w:w="990" w:type="dxa"/>
            <w:tcBorders>
              <w:top w:val="single" w:sz="4" w:space="0" w:color="auto"/>
              <w:left w:val="single" w:sz="12" w:space="0" w:color="0000FF"/>
              <w:bottom w:val="single" w:sz="4" w:space="0" w:color="auto"/>
              <w:right w:val="single" w:sz="12" w:space="0" w:color="0000FF"/>
            </w:tcBorders>
            <w:vAlign w:val="center"/>
          </w:tcPr>
          <w:p w14:paraId="016F27F0" w14:textId="5292ADF4"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w:t>
            </w:r>
          </w:p>
        </w:tc>
      </w:tr>
      <w:tr w:rsidR="00882533" w:rsidRPr="00441FA2" w14:paraId="3C8FF0F2" w14:textId="77777777" w:rsidTr="00882533">
        <w:trPr>
          <w:cantSplit/>
        </w:trPr>
        <w:tc>
          <w:tcPr>
            <w:tcW w:w="2227" w:type="dxa"/>
            <w:tcBorders>
              <w:bottom w:val="single" w:sz="4" w:space="0" w:color="auto"/>
            </w:tcBorders>
          </w:tcPr>
          <w:p w14:paraId="787D2E8A" w14:textId="77777777" w:rsidR="00882533" w:rsidRPr="00CD594E" w:rsidRDefault="00882533" w:rsidP="002738F4">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Myuna</w:t>
            </w:r>
          </w:p>
        </w:tc>
        <w:tc>
          <w:tcPr>
            <w:tcW w:w="900" w:type="dxa"/>
            <w:tcBorders>
              <w:bottom w:val="single" w:sz="4" w:space="0" w:color="auto"/>
            </w:tcBorders>
          </w:tcPr>
          <w:p w14:paraId="756F507A" w14:textId="77777777" w:rsidR="00882533" w:rsidRPr="00CD594E" w:rsidRDefault="00882533" w:rsidP="002738F4">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100.00</w:t>
            </w:r>
          </w:p>
        </w:tc>
        <w:tc>
          <w:tcPr>
            <w:tcW w:w="990" w:type="dxa"/>
            <w:tcBorders>
              <w:bottom w:val="single" w:sz="4" w:space="0" w:color="auto"/>
            </w:tcBorders>
            <w:vAlign w:val="center"/>
          </w:tcPr>
          <w:p w14:paraId="4A6F4B56" w14:textId="01F0DE65"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3.0</w:t>
            </w:r>
          </w:p>
        </w:tc>
        <w:tc>
          <w:tcPr>
            <w:tcW w:w="1080" w:type="dxa"/>
            <w:tcBorders>
              <w:bottom w:val="single" w:sz="4" w:space="0" w:color="auto"/>
              <w:right w:val="single" w:sz="12" w:space="0" w:color="0000FF"/>
            </w:tcBorders>
            <w:vAlign w:val="center"/>
          </w:tcPr>
          <w:p w14:paraId="2AA9F530" w14:textId="109084A3"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252.2</w:t>
            </w:r>
          </w:p>
        </w:tc>
        <w:tc>
          <w:tcPr>
            <w:tcW w:w="990" w:type="dxa"/>
            <w:tcBorders>
              <w:top w:val="single" w:sz="4" w:space="0" w:color="auto"/>
              <w:left w:val="single" w:sz="12" w:space="0" w:color="0000FF"/>
              <w:bottom w:val="single" w:sz="4" w:space="0" w:color="auto"/>
              <w:right w:val="single" w:sz="12" w:space="0" w:color="0000FF"/>
            </w:tcBorders>
            <w:vAlign w:val="center"/>
          </w:tcPr>
          <w:p w14:paraId="55300F33" w14:textId="133D20AF"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255.2</w:t>
            </w:r>
          </w:p>
        </w:tc>
        <w:tc>
          <w:tcPr>
            <w:tcW w:w="1080" w:type="dxa"/>
            <w:tcBorders>
              <w:left w:val="single" w:sz="12" w:space="0" w:color="0000FF"/>
              <w:bottom w:val="single" w:sz="4" w:space="0" w:color="auto"/>
            </w:tcBorders>
            <w:vAlign w:val="center"/>
          </w:tcPr>
          <w:p w14:paraId="2FC3EC6C" w14:textId="2B1B9E49"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w:t>
            </w:r>
          </w:p>
        </w:tc>
        <w:tc>
          <w:tcPr>
            <w:tcW w:w="990" w:type="dxa"/>
            <w:tcBorders>
              <w:bottom w:val="single" w:sz="4" w:space="0" w:color="auto"/>
              <w:right w:val="single" w:sz="12" w:space="0" w:color="0000FF"/>
            </w:tcBorders>
            <w:vAlign w:val="center"/>
          </w:tcPr>
          <w:p w14:paraId="0A51BD5C" w14:textId="5D941FA6" w:rsidR="00882533" w:rsidRPr="00CD594E" w:rsidRDefault="00882533" w:rsidP="002738F4">
            <w:pPr>
              <w:ind w:left="-197" w:right="-18"/>
              <w:jc w:val="right"/>
              <w:rPr>
                <w:rFonts w:asciiTheme="minorBidi" w:hAnsiTheme="minorBidi" w:cstheme="minorBidi"/>
                <w:sz w:val="26"/>
                <w:szCs w:val="26"/>
                <w:lang w:bidi="ar-SA"/>
              </w:rPr>
            </w:pPr>
            <w:r w:rsidRPr="00CD594E">
              <w:rPr>
                <w:rFonts w:asciiTheme="minorBidi" w:eastAsia="SimSun" w:hAnsiTheme="minorBidi" w:cstheme="minorBidi"/>
                <w:sz w:val="26"/>
                <w:szCs w:val="26"/>
              </w:rPr>
              <w:t>42.0</w:t>
            </w:r>
          </w:p>
        </w:tc>
        <w:tc>
          <w:tcPr>
            <w:tcW w:w="990" w:type="dxa"/>
            <w:tcBorders>
              <w:top w:val="single" w:sz="4" w:space="0" w:color="auto"/>
              <w:left w:val="single" w:sz="12" w:space="0" w:color="0000FF"/>
              <w:bottom w:val="single" w:sz="4" w:space="0" w:color="auto"/>
              <w:right w:val="single" w:sz="12" w:space="0" w:color="0000FF"/>
            </w:tcBorders>
            <w:vAlign w:val="center"/>
          </w:tcPr>
          <w:p w14:paraId="7CDA28E4" w14:textId="168F07F0"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42.0</w:t>
            </w:r>
          </w:p>
        </w:tc>
      </w:tr>
      <w:tr w:rsidR="00882533" w:rsidRPr="00441FA2" w14:paraId="758F721A" w14:textId="77777777" w:rsidTr="00882533">
        <w:trPr>
          <w:cantSplit/>
        </w:trPr>
        <w:tc>
          <w:tcPr>
            <w:tcW w:w="2227" w:type="dxa"/>
            <w:tcBorders>
              <w:bottom w:val="single" w:sz="4" w:space="0" w:color="auto"/>
            </w:tcBorders>
          </w:tcPr>
          <w:p w14:paraId="791B4402" w14:textId="77777777" w:rsidR="00882533" w:rsidRPr="00CD594E" w:rsidRDefault="00882533" w:rsidP="002738F4">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Springvale</w:t>
            </w:r>
          </w:p>
        </w:tc>
        <w:tc>
          <w:tcPr>
            <w:tcW w:w="900" w:type="dxa"/>
            <w:tcBorders>
              <w:bottom w:val="single" w:sz="4" w:space="0" w:color="auto"/>
            </w:tcBorders>
          </w:tcPr>
          <w:p w14:paraId="260D0799" w14:textId="77777777" w:rsidR="00882533" w:rsidRPr="00CD594E" w:rsidRDefault="00882533" w:rsidP="002738F4">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100.00</w:t>
            </w:r>
          </w:p>
        </w:tc>
        <w:tc>
          <w:tcPr>
            <w:tcW w:w="990" w:type="dxa"/>
            <w:tcBorders>
              <w:bottom w:val="single" w:sz="4" w:space="0" w:color="auto"/>
            </w:tcBorders>
            <w:vAlign w:val="center"/>
          </w:tcPr>
          <w:p w14:paraId="5CE9509F" w14:textId="39293286"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5.6</w:t>
            </w:r>
          </w:p>
        </w:tc>
        <w:tc>
          <w:tcPr>
            <w:tcW w:w="1080" w:type="dxa"/>
            <w:tcBorders>
              <w:bottom w:val="single" w:sz="4" w:space="0" w:color="auto"/>
              <w:right w:val="single" w:sz="12" w:space="0" w:color="0000FF"/>
            </w:tcBorders>
            <w:vAlign w:val="center"/>
          </w:tcPr>
          <w:p w14:paraId="7DC6CE02" w14:textId="7C840209"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85.3</w:t>
            </w:r>
          </w:p>
        </w:tc>
        <w:tc>
          <w:tcPr>
            <w:tcW w:w="990" w:type="dxa"/>
            <w:tcBorders>
              <w:top w:val="single" w:sz="4" w:space="0" w:color="auto"/>
              <w:left w:val="single" w:sz="12" w:space="0" w:color="0000FF"/>
              <w:bottom w:val="single" w:sz="4" w:space="0" w:color="auto"/>
              <w:right w:val="single" w:sz="12" w:space="0" w:color="0000FF"/>
            </w:tcBorders>
            <w:vAlign w:val="center"/>
          </w:tcPr>
          <w:p w14:paraId="4EDA124B" w14:textId="6F4F1EC9"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90.9</w:t>
            </w:r>
          </w:p>
        </w:tc>
        <w:tc>
          <w:tcPr>
            <w:tcW w:w="1080" w:type="dxa"/>
            <w:tcBorders>
              <w:left w:val="single" w:sz="12" w:space="0" w:color="0000FF"/>
              <w:bottom w:val="single" w:sz="4" w:space="0" w:color="auto"/>
            </w:tcBorders>
            <w:vAlign w:val="center"/>
          </w:tcPr>
          <w:p w14:paraId="1EFCB2EC" w14:textId="495CE740"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1.9</w:t>
            </w:r>
          </w:p>
        </w:tc>
        <w:tc>
          <w:tcPr>
            <w:tcW w:w="990" w:type="dxa"/>
            <w:tcBorders>
              <w:bottom w:val="single" w:sz="4" w:space="0" w:color="auto"/>
              <w:right w:val="single" w:sz="12" w:space="0" w:color="0000FF"/>
            </w:tcBorders>
            <w:vAlign w:val="center"/>
          </w:tcPr>
          <w:p w14:paraId="5F68BBE2" w14:textId="0C206130" w:rsidR="00882533" w:rsidRPr="00CD594E" w:rsidRDefault="00882533" w:rsidP="002738F4">
            <w:pPr>
              <w:ind w:left="-197" w:right="-18"/>
              <w:jc w:val="right"/>
              <w:rPr>
                <w:rFonts w:asciiTheme="minorBidi" w:hAnsiTheme="minorBidi" w:cstheme="minorBidi"/>
                <w:sz w:val="26"/>
                <w:szCs w:val="26"/>
                <w:lang w:bidi="ar-SA"/>
              </w:rPr>
            </w:pPr>
            <w:r w:rsidRPr="00CD594E">
              <w:rPr>
                <w:rFonts w:asciiTheme="minorBidi" w:eastAsia="SimSun" w:hAnsiTheme="minorBidi" w:cstheme="minorBidi"/>
                <w:sz w:val="26"/>
                <w:szCs w:val="26"/>
              </w:rPr>
              <w:t>29.7</w:t>
            </w:r>
          </w:p>
        </w:tc>
        <w:tc>
          <w:tcPr>
            <w:tcW w:w="990" w:type="dxa"/>
            <w:tcBorders>
              <w:top w:val="single" w:sz="4" w:space="0" w:color="auto"/>
              <w:left w:val="single" w:sz="12" w:space="0" w:color="0000FF"/>
              <w:bottom w:val="single" w:sz="4" w:space="0" w:color="auto"/>
              <w:right w:val="single" w:sz="12" w:space="0" w:color="0000FF"/>
            </w:tcBorders>
            <w:vAlign w:val="center"/>
          </w:tcPr>
          <w:p w14:paraId="4FFCB720" w14:textId="513D273C" w:rsidR="00882533" w:rsidRPr="00CD594E" w:rsidRDefault="00882533" w:rsidP="002738F4">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31.6</w:t>
            </w:r>
          </w:p>
        </w:tc>
      </w:tr>
      <w:tr w:rsidR="00882533" w:rsidRPr="00441FA2" w14:paraId="48FC8FC9" w14:textId="77777777" w:rsidTr="00882533">
        <w:trPr>
          <w:cantSplit/>
          <w:trHeight w:val="332"/>
        </w:trPr>
        <w:tc>
          <w:tcPr>
            <w:tcW w:w="2227" w:type="dxa"/>
            <w:tcBorders>
              <w:bottom w:val="single" w:sz="4" w:space="0" w:color="auto"/>
            </w:tcBorders>
          </w:tcPr>
          <w:p w14:paraId="1B194828" w14:textId="77777777" w:rsidR="00882533" w:rsidRPr="00CD594E" w:rsidRDefault="00882533" w:rsidP="002738F4">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Newstan</w:t>
            </w:r>
          </w:p>
        </w:tc>
        <w:tc>
          <w:tcPr>
            <w:tcW w:w="900" w:type="dxa"/>
            <w:tcBorders>
              <w:bottom w:val="single" w:sz="4" w:space="0" w:color="auto"/>
            </w:tcBorders>
          </w:tcPr>
          <w:p w14:paraId="33F1F1FC" w14:textId="77777777" w:rsidR="00882533" w:rsidRPr="00CD594E" w:rsidRDefault="00882533" w:rsidP="002738F4">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100.00</w:t>
            </w:r>
          </w:p>
        </w:tc>
        <w:tc>
          <w:tcPr>
            <w:tcW w:w="990" w:type="dxa"/>
            <w:tcBorders>
              <w:bottom w:val="single" w:sz="4" w:space="0" w:color="auto"/>
            </w:tcBorders>
            <w:vAlign w:val="center"/>
          </w:tcPr>
          <w:p w14:paraId="63DD2703" w14:textId="36FBCF46" w:rsidR="00882533" w:rsidRPr="00CD594E" w:rsidRDefault="00882533" w:rsidP="00B4777E">
            <w:pPr>
              <w:ind w:left="-197"/>
              <w:jc w:val="right"/>
              <w:rPr>
                <w:rFonts w:asciiTheme="minorBidi" w:eastAsia="SimSun" w:hAnsiTheme="minorBidi" w:cstheme="minorBidi"/>
                <w:sz w:val="26"/>
                <w:szCs w:val="26"/>
              </w:rPr>
            </w:pPr>
            <w:r w:rsidRPr="00CD594E">
              <w:rPr>
                <w:rFonts w:asciiTheme="minorBidi" w:eastAsia="SimSun" w:hAnsiTheme="minorBidi" w:cstheme="minorBidi"/>
                <w:sz w:val="26"/>
                <w:szCs w:val="26"/>
              </w:rPr>
              <w:t>60.6</w:t>
            </w:r>
          </w:p>
        </w:tc>
        <w:tc>
          <w:tcPr>
            <w:tcW w:w="1080" w:type="dxa"/>
            <w:tcBorders>
              <w:bottom w:val="single" w:sz="4" w:space="0" w:color="auto"/>
              <w:right w:val="single" w:sz="12" w:space="0" w:color="0000FF"/>
            </w:tcBorders>
            <w:vAlign w:val="center"/>
          </w:tcPr>
          <w:p w14:paraId="362E8F75" w14:textId="178B136A" w:rsidR="00882533" w:rsidRPr="00CD594E" w:rsidRDefault="00882533" w:rsidP="00B4777E">
            <w:pPr>
              <w:ind w:left="-197"/>
              <w:jc w:val="right"/>
              <w:rPr>
                <w:rFonts w:asciiTheme="minorBidi" w:eastAsia="SimSun" w:hAnsiTheme="minorBidi" w:cstheme="minorBidi"/>
                <w:sz w:val="26"/>
                <w:szCs w:val="26"/>
              </w:rPr>
            </w:pPr>
            <w:r w:rsidRPr="00CD594E">
              <w:rPr>
                <w:rFonts w:asciiTheme="minorBidi" w:eastAsia="SimSun" w:hAnsiTheme="minorBidi" w:cstheme="minorBidi"/>
                <w:sz w:val="26"/>
                <w:szCs w:val="26"/>
              </w:rPr>
              <w:t>201.8</w:t>
            </w:r>
          </w:p>
        </w:tc>
        <w:tc>
          <w:tcPr>
            <w:tcW w:w="990" w:type="dxa"/>
            <w:tcBorders>
              <w:top w:val="single" w:sz="4" w:space="0" w:color="auto"/>
              <w:left w:val="single" w:sz="12" w:space="0" w:color="0000FF"/>
              <w:bottom w:val="single" w:sz="4" w:space="0" w:color="auto"/>
              <w:right w:val="single" w:sz="12" w:space="0" w:color="0000FF"/>
            </w:tcBorders>
            <w:vAlign w:val="center"/>
          </w:tcPr>
          <w:p w14:paraId="33424E87" w14:textId="736EEC02" w:rsidR="00882533" w:rsidRPr="00CD594E" w:rsidRDefault="00882533" w:rsidP="00B4777E">
            <w:pPr>
              <w:ind w:left="-197"/>
              <w:jc w:val="right"/>
              <w:rPr>
                <w:rFonts w:asciiTheme="minorBidi" w:eastAsia="SimSun" w:hAnsiTheme="minorBidi" w:cstheme="minorBidi"/>
                <w:sz w:val="26"/>
                <w:szCs w:val="26"/>
              </w:rPr>
            </w:pPr>
            <w:r w:rsidRPr="00CD594E">
              <w:rPr>
                <w:rFonts w:asciiTheme="minorBidi" w:eastAsia="SimSun" w:hAnsiTheme="minorBidi" w:cstheme="minorBidi"/>
                <w:sz w:val="26"/>
                <w:szCs w:val="26"/>
              </w:rPr>
              <w:t>262.4</w:t>
            </w:r>
          </w:p>
        </w:tc>
        <w:tc>
          <w:tcPr>
            <w:tcW w:w="1080" w:type="dxa"/>
            <w:tcBorders>
              <w:left w:val="single" w:sz="12" w:space="0" w:color="0000FF"/>
              <w:bottom w:val="single" w:sz="4" w:space="0" w:color="auto"/>
            </w:tcBorders>
            <w:vAlign w:val="center"/>
          </w:tcPr>
          <w:p w14:paraId="11CB4E6A" w14:textId="02BDABE5" w:rsidR="00882533" w:rsidRPr="00CD594E" w:rsidRDefault="00882533" w:rsidP="00B4777E">
            <w:pPr>
              <w:ind w:left="-197"/>
              <w:jc w:val="right"/>
              <w:rPr>
                <w:rFonts w:asciiTheme="minorBidi" w:eastAsia="SimSun" w:hAnsiTheme="minorBidi" w:cstheme="minorBidi"/>
                <w:sz w:val="26"/>
                <w:szCs w:val="26"/>
              </w:rPr>
            </w:pPr>
            <w:r w:rsidRPr="00CD594E">
              <w:rPr>
                <w:rFonts w:asciiTheme="minorBidi" w:eastAsia="SimSun" w:hAnsiTheme="minorBidi" w:cstheme="minorBidi"/>
                <w:sz w:val="26"/>
                <w:szCs w:val="26"/>
              </w:rPr>
              <w:t>18.4</w:t>
            </w:r>
          </w:p>
        </w:tc>
        <w:tc>
          <w:tcPr>
            <w:tcW w:w="990" w:type="dxa"/>
            <w:tcBorders>
              <w:bottom w:val="single" w:sz="4" w:space="0" w:color="auto"/>
              <w:right w:val="single" w:sz="12" w:space="0" w:color="0000FF"/>
            </w:tcBorders>
            <w:vAlign w:val="center"/>
          </w:tcPr>
          <w:p w14:paraId="3F8BE2EB" w14:textId="1294A831" w:rsidR="00882533" w:rsidRPr="00CD594E" w:rsidRDefault="00882533" w:rsidP="00B4777E">
            <w:pPr>
              <w:ind w:left="-197"/>
              <w:jc w:val="right"/>
              <w:rPr>
                <w:rFonts w:asciiTheme="minorBidi" w:eastAsia="SimSun" w:hAnsiTheme="minorBidi" w:cstheme="minorBidi"/>
                <w:sz w:val="26"/>
                <w:szCs w:val="26"/>
              </w:rPr>
            </w:pPr>
            <w:r w:rsidRPr="00CD594E">
              <w:rPr>
                <w:rFonts w:asciiTheme="minorBidi" w:eastAsia="SimSun" w:hAnsiTheme="minorBidi" w:cstheme="minorBidi"/>
                <w:sz w:val="26"/>
                <w:szCs w:val="26"/>
              </w:rPr>
              <w:t>25.1</w:t>
            </w:r>
          </w:p>
        </w:tc>
        <w:tc>
          <w:tcPr>
            <w:tcW w:w="990" w:type="dxa"/>
            <w:tcBorders>
              <w:top w:val="single" w:sz="4" w:space="0" w:color="auto"/>
              <w:left w:val="single" w:sz="12" w:space="0" w:color="0000FF"/>
              <w:bottom w:val="single" w:sz="4" w:space="0" w:color="auto"/>
              <w:right w:val="single" w:sz="12" w:space="0" w:color="0000FF"/>
            </w:tcBorders>
            <w:vAlign w:val="center"/>
          </w:tcPr>
          <w:p w14:paraId="748D23DD" w14:textId="6DCE53E5" w:rsidR="00882533" w:rsidRPr="00CD594E" w:rsidRDefault="00882533" w:rsidP="00B4777E">
            <w:pPr>
              <w:ind w:left="-197"/>
              <w:jc w:val="right"/>
              <w:rPr>
                <w:rFonts w:asciiTheme="minorBidi" w:eastAsia="SimSun" w:hAnsiTheme="minorBidi" w:cstheme="minorBidi"/>
                <w:sz w:val="26"/>
                <w:szCs w:val="26"/>
              </w:rPr>
            </w:pPr>
            <w:r w:rsidRPr="00CD594E">
              <w:rPr>
                <w:rFonts w:asciiTheme="minorBidi" w:eastAsia="SimSun" w:hAnsiTheme="minorBidi" w:cstheme="minorBidi"/>
                <w:sz w:val="26"/>
                <w:szCs w:val="26"/>
              </w:rPr>
              <w:t>43.5</w:t>
            </w:r>
          </w:p>
        </w:tc>
      </w:tr>
      <w:tr w:rsidR="00882533" w:rsidRPr="00441FA2" w14:paraId="60DD5992" w14:textId="77777777" w:rsidTr="002D6553">
        <w:trPr>
          <w:cantSplit/>
        </w:trPr>
        <w:tc>
          <w:tcPr>
            <w:tcW w:w="2227" w:type="dxa"/>
            <w:tcBorders>
              <w:bottom w:val="single" w:sz="4" w:space="0" w:color="auto"/>
            </w:tcBorders>
          </w:tcPr>
          <w:p w14:paraId="1C24DDA0" w14:textId="77777777" w:rsidR="00882533" w:rsidRPr="00CD594E" w:rsidRDefault="00882533" w:rsidP="00882533">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Inglenook (Project)</w:t>
            </w:r>
          </w:p>
        </w:tc>
        <w:tc>
          <w:tcPr>
            <w:tcW w:w="900" w:type="dxa"/>
            <w:tcBorders>
              <w:bottom w:val="single" w:sz="4" w:space="0" w:color="auto"/>
            </w:tcBorders>
          </w:tcPr>
          <w:p w14:paraId="4D57012A" w14:textId="77777777" w:rsidR="00882533" w:rsidRPr="00CD594E" w:rsidRDefault="00882533" w:rsidP="00882533">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100.00</w:t>
            </w:r>
          </w:p>
        </w:tc>
        <w:tc>
          <w:tcPr>
            <w:tcW w:w="990" w:type="dxa"/>
            <w:tcBorders>
              <w:bottom w:val="single" w:sz="4" w:space="0" w:color="auto"/>
            </w:tcBorders>
            <w:vAlign w:val="center"/>
          </w:tcPr>
          <w:p w14:paraId="1DD49162" w14:textId="5BCF404F"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w:t>
            </w:r>
          </w:p>
        </w:tc>
        <w:tc>
          <w:tcPr>
            <w:tcW w:w="1080" w:type="dxa"/>
            <w:tcBorders>
              <w:bottom w:val="single" w:sz="4" w:space="0" w:color="auto"/>
              <w:right w:val="single" w:sz="12" w:space="0" w:color="0000FF"/>
            </w:tcBorders>
            <w:vAlign w:val="center"/>
          </w:tcPr>
          <w:p w14:paraId="7EDA305E" w14:textId="38E2ED78"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79.8</w:t>
            </w:r>
          </w:p>
        </w:tc>
        <w:tc>
          <w:tcPr>
            <w:tcW w:w="990" w:type="dxa"/>
            <w:tcBorders>
              <w:top w:val="single" w:sz="4" w:space="0" w:color="auto"/>
              <w:left w:val="single" w:sz="12" w:space="0" w:color="0000FF"/>
              <w:bottom w:val="single" w:sz="4" w:space="0" w:color="auto"/>
              <w:right w:val="single" w:sz="12" w:space="0" w:color="0000FF"/>
            </w:tcBorders>
            <w:vAlign w:val="center"/>
          </w:tcPr>
          <w:p w14:paraId="137E8933" w14:textId="74BCD51B"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79.8</w:t>
            </w:r>
          </w:p>
        </w:tc>
        <w:tc>
          <w:tcPr>
            <w:tcW w:w="1080" w:type="dxa"/>
            <w:tcBorders>
              <w:left w:val="single" w:sz="12" w:space="0" w:color="0000FF"/>
              <w:bottom w:val="single" w:sz="4" w:space="0" w:color="auto"/>
            </w:tcBorders>
            <w:vAlign w:val="center"/>
          </w:tcPr>
          <w:p w14:paraId="78623786" w14:textId="0B4855B6"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w:t>
            </w:r>
          </w:p>
        </w:tc>
        <w:tc>
          <w:tcPr>
            <w:tcW w:w="990" w:type="dxa"/>
            <w:tcBorders>
              <w:bottom w:val="single" w:sz="4" w:space="0" w:color="auto"/>
              <w:right w:val="single" w:sz="12" w:space="0" w:color="0000FF"/>
            </w:tcBorders>
            <w:vAlign w:val="center"/>
          </w:tcPr>
          <w:p w14:paraId="6AF91340" w14:textId="710CE5FB" w:rsidR="00882533" w:rsidRPr="00CD594E" w:rsidRDefault="00882533" w:rsidP="00882533">
            <w:pPr>
              <w:ind w:left="-197" w:right="-18"/>
              <w:jc w:val="right"/>
              <w:rPr>
                <w:rFonts w:asciiTheme="minorBidi" w:hAnsiTheme="minorBidi" w:cstheme="minorBidi"/>
                <w:sz w:val="26"/>
                <w:szCs w:val="26"/>
                <w:lang w:bidi="ar-SA"/>
              </w:rPr>
            </w:pPr>
            <w:r w:rsidRPr="00CD594E">
              <w:rPr>
                <w:rFonts w:asciiTheme="minorBidi" w:eastAsia="SimSun" w:hAnsiTheme="minorBidi" w:cstheme="minorBidi"/>
                <w:sz w:val="26"/>
                <w:szCs w:val="26"/>
              </w:rPr>
              <w:t>-</w:t>
            </w:r>
          </w:p>
        </w:tc>
        <w:tc>
          <w:tcPr>
            <w:tcW w:w="990" w:type="dxa"/>
            <w:tcBorders>
              <w:top w:val="single" w:sz="4" w:space="0" w:color="auto"/>
              <w:left w:val="single" w:sz="12" w:space="0" w:color="0000FF"/>
              <w:bottom w:val="single" w:sz="4" w:space="0" w:color="auto"/>
              <w:right w:val="single" w:sz="12" w:space="0" w:color="0000FF"/>
            </w:tcBorders>
            <w:vAlign w:val="center"/>
          </w:tcPr>
          <w:p w14:paraId="70647CF3" w14:textId="16DFB73C"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w:t>
            </w:r>
          </w:p>
        </w:tc>
      </w:tr>
      <w:tr w:rsidR="00882533" w:rsidRPr="00441FA2" w14:paraId="4658A65D" w14:textId="77777777" w:rsidTr="002D6553">
        <w:trPr>
          <w:cantSplit/>
        </w:trPr>
        <w:tc>
          <w:tcPr>
            <w:tcW w:w="2227" w:type="dxa"/>
            <w:tcBorders>
              <w:bottom w:val="single" w:sz="4" w:space="0" w:color="auto"/>
            </w:tcBorders>
          </w:tcPr>
          <w:p w14:paraId="26C21E1E" w14:textId="77777777" w:rsidR="00882533" w:rsidRPr="00CD594E" w:rsidRDefault="00882533" w:rsidP="00882533">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Neubecks (Project)</w:t>
            </w:r>
          </w:p>
        </w:tc>
        <w:tc>
          <w:tcPr>
            <w:tcW w:w="900" w:type="dxa"/>
            <w:tcBorders>
              <w:bottom w:val="single" w:sz="4" w:space="0" w:color="auto"/>
            </w:tcBorders>
          </w:tcPr>
          <w:p w14:paraId="000A23D8" w14:textId="77777777" w:rsidR="00882533" w:rsidRPr="00CD594E" w:rsidRDefault="00882533" w:rsidP="00882533">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50.00</w:t>
            </w:r>
          </w:p>
        </w:tc>
        <w:tc>
          <w:tcPr>
            <w:tcW w:w="990" w:type="dxa"/>
            <w:tcBorders>
              <w:bottom w:val="single" w:sz="4" w:space="0" w:color="auto"/>
            </w:tcBorders>
            <w:vAlign w:val="center"/>
          </w:tcPr>
          <w:p w14:paraId="200DB8C3" w14:textId="1F8545C0"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10.5</w:t>
            </w:r>
          </w:p>
        </w:tc>
        <w:tc>
          <w:tcPr>
            <w:tcW w:w="1080" w:type="dxa"/>
            <w:tcBorders>
              <w:bottom w:val="single" w:sz="4" w:space="0" w:color="auto"/>
              <w:right w:val="single" w:sz="12" w:space="0" w:color="0000FF"/>
            </w:tcBorders>
            <w:vAlign w:val="center"/>
          </w:tcPr>
          <w:p w14:paraId="4975D985" w14:textId="56D19F21"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1.7</w:t>
            </w:r>
          </w:p>
        </w:tc>
        <w:tc>
          <w:tcPr>
            <w:tcW w:w="990" w:type="dxa"/>
            <w:tcBorders>
              <w:top w:val="single" w:sz="4" w:space="0" w:color="auto"/>
              <w:left w:val="single" w:sz="12" w:space="0" w:color="0000FF"/>
              <w:bottom w:val="single" w:sz="4" w:space="0" w:color="auto"/>
              <w:right w:val="single" w:sz="12" w:space="0" w:color="0000FF"/>
            </w:tcBorders>
            <w:vAlign w:val="center"/>
          </w:tcPr>
          <w:p w14:paraId="4926B223" w14:textId="42D2A0A9"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12.2</w:t>
            </w:r>
          </w:p>
        </w:tc>
        <w:tc>
          <w:tcPr>
            <w:tcW w:w="1080" w:type="dxa"/>
            <w:tcBorders>
              <w:left w:val="single" w:sz="12" w:space="0" w:color="0000FF"/>
              <w:bottom w:val="single" w:sz="4" w:space="0" w:color="auto"/>
            </w:tcBorders>
            <w:vAlign w:val="center"/>
          </w:tcPr>
          <w:p w14:paraId="6C8CB4FD" w14:textId="256A4DE9"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w:t>
            </w:r>
          </w:p>
        </w:tc>
        <w:tc>
          <w:tcPr>
            <w:tcW w:w="990" w:type="dxa"/>
            <w:tcBorders>
              <w:bottom w:val="single" w:sz="4" w:space="0" w:color="auto"/>
              <w:right w:val="single" w:sz="12" w:space="0" w:color="0000FF"/>
            </w:tcBorders>
            <w:vAlign w:val="center"/>
          </w:tcPr>
          <w:p w14:paraId="6D084AAA" w14:textId="7A3BA74D" w:rsidR="00882533" w:rsidRPr="00CD594E" w:rsidRDefault="00882533" w:rsidP="00882533">
            <w:pPr>
              <w:ind w:left="-197" w:right="-18"/>
              <w:jc w:val="right"/>
              <w:rPr>
                <w:rFonts w:asciiTheme="minorBidi" w:hAnsiTheme="minorBidi" w:cstheme="minorBidi"/>
                <w:sz w:val="26"/>
                <w:szCs w:val="26"/>
                <w:lang w:bidi="ar-SA"/>
              </w:rPr>
            </w:pPr>
            <w:r w:rsidRPr="00CD594E">
              <w:rPr>
                <w:rFonts w:asciiTheme="minorBidi" w:eastAsia="SimSun" w:hAnsiTheme="minorBidi" w:cstheme="minorBidi"/>
                <w:sz w:val="26"/>
                <w:szCs w:val="26"/>
              </w:rPr>
              <w:t>7.5</w:t>
            </w:r>
          </w:p>
        </w:tc>
        <w:tc>
          <w:tcPr>
            <w:tcW w:w="990" w:type="dxa"/>
            <w:tcBorders>
              <w:top w:val="single" w:sz="4" w:space="0" w:color="auto"/>
              <w:left w:val="single" w:sz="12" w:space="0" w:color="0000FF"/>
              <w:bottom w:val="single" w:sz="4" w:space="0" w:color="auto"/>
              <w:right w:val="single" w:sz="12" w:space="0" w:color="0000FF"/>
            </w:tcBorders>
            <w:vAlign w:val="center"/>
          </w:tcPr>
          <w:p w14:paraId="7225463A" w14:textId="5D8E35FF"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7.5</w:t>
            </w:r>
          </w:p>
        </w:tc>
      </w:tr>
      <w:tr w:rsidR="00882533" w:rsidRPr="00441FA2" w14:paraId="1FBF7A2D" w14:textId="77777777" w:rsidTr="00882533">
        <w:trPr>
          <w:cantSplit/>
        </w:trPr>
        <w:tc>
          <w:tcPr>
            <w:tcW w:w="2227" w:type="dxa"/>
            <w:tcBorders>
              <w:bottom w:val="single" w:sz="4" w:space="0" w:color="auto"/>
            </w:tcBorders>
            <w:shd w:val="clear" w:color="auto" w:fill="D9D9D9" w:themeFill="background1" w:themeFillShade="D9"/>
          </w:tcPr>
          <w:p w14:paraId="51F31D9E" w14:textId="77777777" w:rsidR="00882533" w:rsidRPr="00CD594E" w:rsidRDefault="00882533" w:rsidP="002738F4">
            <w:pPr>
              <w:spacing w:line="280" w:lineRule="exact"/>
              <w:ind w:right="-108"/>
              <w:rPr>
                <w:rFonts w:asciiTheme="minorBidi" w:hAnsiTheme="minorBidi" w:cstheme="minorBidi"/>
                <w:b/>
                <w:bCs/>
                <w:sz w:val="26"/>
                <w:szCs w:val="26"/>
                <w:cs/>
              </w:rPr>
            </w:pPr>
            <w:r w:rsidRPr="00CD594E">
              <w:rPr>
                <w:rFonts w:asciiTheme="minorBidi" w:hAnsiTheme="minorBidi" w:cstheme="minorBidi"/>
                <w:b/>
                <w:bCs/>
                <w:i/>
                <w:iCs/>
                <w:sz w:val="26"/>
                <w:szCs w:val="26"/>
              </w:rPr>
              <w:t xml:space="preserve">3. </w:t>
            </w:r>
            <w:r w:rsidRPr="00CD594E">
              <w:rPr>
                <w:rFonts w:asciiTheme="minorBidi" w:hAnsiTheme="minorBidi" w:cstheme="minorBidi"/>
                <w:b/>
                <w:bCs/>
                <w:i/>
                <w:iCs/>
                <w:sz w:val="26"/>
                <w:szCs w:val="26"/>
                <w:cs/>
              </w:rPr>
              <w:t>สาธารณรัฐประชาชาจีน</w:t>
            </w:r>
          </w:p>
        </w:tc>
        <w:tc>
          <w:tcPr>
            <w:tcW w:w="900" w:type="dxa"/>
            <w:tcBorders>
              <w:bottom w:val="single" w:sz="4" w:space="0" w:color="auto"/>
            </w:tcBorders>
            <w:shd w:val="clear" w:color="auto" w:fill="D9D9D9" w:themeFill="background1" w:themeFillShade="D9"/>
          </w:tcPr>
          <w:p w14:paraId="76C41C73" w14:textId="77777777" w:rsidR="00882533" w:rsidRPr="00CD594E" w:rsidRDefault="00882533" w:rsidP="002738F4">
            <w:pPr>
              <w:spacing w:line="280" w:lineRule="exact"/>
              <w:ind w:right="-108"/>
              <w:jc w:val="center"/>
              <w:rPr>
                <w:rFonts w:asciiTheme="minorBidi" w:hAnsiTheme="minorBidi" w:cstheme="minorBidi"/>
                <w:sz w:val="26"/>
                <w:szCs w:val="26"/>
              </w:rPr>
            </w:pPr>
          </w:p>
        </w:tc>
        <w:tc>
          <w:tcPr>
            <w:tcW w:w="990" w:type="dxa"/>
            <w:tcBorders>
              <w:bottom w:val="single" w:sz="4" w:space="0" w:color="auto"/>
            </w:tcBorders>
            <w:shd w:val="clear" w:color="auto" w:fill="D9D9D9" w:themeFill="background1" w:themeFillShade="D9"/>
            <w:vAlign w:val="bottom"/>
          </w:tcPr>
          <w:p w14:paraId="5C8450C0" w14:textId="77777777" w:rsidR="00882533" w:rsidRPr="00CD594E" w:rsidRDefault="00882533" w:rsidP="002738F4">
            <w:pPr>
              <w:spacing w:line="280" w:lineRule="exact"/>
              <w:jc w:val="right"/>
              <w:rPr>
                <w:rFonts w:asciiTheme="minorBidi" w:hAnsiTheme="minorBidi" w:cstheme="minorBidi"/>
                <w:sz w:val="26"/>
                <w:szCs w:val="26"/>
              </w:rPr>
            </w:pPr>
          </w:p>
        </w:tc>
        <w:tc>
          <w:tcPr>
            <w:tcW w:w="1080" w:type="dxa"/>
            <w:tcBorders>
              <w:bottom w:val="single" w:sz="4" w:space="0" w:color="auto"/>
              <w:right w:val="single" w:sz="12" w:space="0" w:color="0000FF"/>
            </w:tcBorders>
            <w:shd w:val="clear" w:color="auto" w:fill="D9D9D9" w:themeFill="background1" w:themeFillShade="D9"/>
            <w:vAlign w:val="bottom"/>
          </w:tcPr>
          <w:p w14:paraId="5B1AC205" w14:textId="77777777" w:rsidR="00882533" w:rsidRPr="00CD594E" w:rsidRDefault="00882533" w:rsidP="002738F4">
            <w:pPr>
              <w:spacing w:line="280" w:lineRule="exact"/>
              <w:jc w:val="right"/>
              <w:rPr>
                <w:rFonts w:asciiTheme="minorBidi" w:hAnsiTheme="minorBidi" w:cstheme="minorBidi"/>
                <w:sz w:val="26"/>
                <w:szCs w:val="26"/>
                <w:lang w:val="en-GB"/>
              </w:rPr>
            </w:pPr>
          </w:p>
        </w:tc>
        <w:tc>
          <w:tcPr>
            <w:tcW w:w="990" w:type="dxa"/>
            <w:tcBorders>
              <w:top w:val="single" w:sz="4" w:space="0" w:color="auto"/>
              <w:left w:val="single" w:sz="12" w:space="0" w:color="0000FF"/>
              <w:bottom w:val="single" w:sz="4" w:space="0" w:color="auto"/>
              <w:right w:val="single" w:sz="12" w:space="0" w:color="0000FF"/>
            </w:tcBorders>
            <w:shd w:val="clear" w:color="auto" w:fill="D9D9D9" w:themeFill="background1" w:themeFillShade="D9"/>
            <w:vAlign w:val="bottom"/>
          </w:tcPr>
          <w:p w14:paraId="2C9225B7" w14:textId="77777777" w:rsidR="00882533" w:rsidRPr="00CD594E" w:rsidRDefault="00882533" w:rsidP="002738F4">
            <w:pPr>
              <w:spacing w:line="280" w:lineRule="exact"/>
              <w:jc w:val="right"/>
              <w:rPr>
                <w:rFonts w:asciiTheme="minorBidi" w:hAnsiTheme="minorBidi" w:cstheme="minorBidi"/>
                <w:sz w:val="26"/>
                <w:szCs w:val="26"/>
                <w:lang w:val="en-GB"/>
              </w:rPr>
            </w:pPr>
          </w:p>
        </w:tc>
        <w:tc>
          <w:tcPr>
            <w:tcW w:w="1080" w:type="dxa"/>
            <w:tcBorders>
              <w:left w:val="single" w:sz="12" w:space="0" w:color="0000FF"/>
              <w:bottom w:val="single" w:sz="4" w:space="0" w:color="auto"/>
            </w:tcBorders>
            <w:shd w:val="clear" w:color="auto" w:fill="D9D9D9" w:themeFill="background1" w:themeFillShade="D9"/>
            <w:vAlign w:val="bottom"/>
          </w:tcPr>
          <w:p w14:paraId="7DBDA688" w14:textId="77777777" w:rsidR="00882533" w:rsidRPr="00CD594E" w:rsidRDefault="00882533" w:rsidP="002738F4">
            <w:pPr>
              <w:spacing w:line="280" w:lineRule="exact"/>
              <w:jc w:val="right"/>
              <w:rPr>
                <w:rFonts w:asciiTheme="minorBidi" w:hAnsiTheme="minorBidi" w:cstheme="minorBidi"/>
                <w:sz w:val="26"/>
                <w:szCs w:val="26"/>
              </w:rPr>
            </w:pPr>
          </w:p>
        </w:tc>
        <w:tc>
          <w:tcPr>
            <w:tcW w:w="990" w:type="dxa"/>
            <w:tcBorders>
              <w:bottom w:val="single" w:sz="4" w:space="0" w:color="auto"/>
              <w:right w:val="single" w:sz="12" w:space="0" w:color="0000FF"/>
            </w:tcBorders>
            <w:shd w:val="clear" w:color="auto" w:fill="D9D9D9" w:themeFill="background1" w:themeFillShade="D9"/>
            <w:vAlign w:val="bottom"/>
          </w:tcPr>
          <w:p w14:paraId="6FAAB36D" w14:textId="77777777" w:rsidR="00882533" w:rsidRPr="00CD594E" w:rsidRDefault="00882533" w:rsidP="002738F4">
            <w:pPr>
              <w:spacing w:line="280" w:lineRule="exact"/>
              <w:ind w:right="-18"/>
              <w:jc w:val="right"/>
              <w:rPr>
                <w:rFonts w:asciiTheme="minorBidi" w:hAnsiTheme="minorBidi" w:cstheme="minorBidi"/>
                <w:sz w:val="26"/>
                <w:szCs w:val="26"/>
              </w:rPr>
            </w:pPr>
          </w:p>
        </w:tc>
        <w:tc>
          <w:tcPr>
            <w:tcW w:w="990" w:type="dxa"/>
            <w:tcBorders>
              <w:top w:val="single" w:sz="4" w:space="0" w:color="auto"/>
              <w:left w:val="single" w:sz="12" w:space="0" w:color="0000FF"/>
              <w:bottom w:val="single" w:sz="4" w:space="0" w:color="auto"/>
              <w:right w:val="single" w:sz="12" w:space="0" w:color="0000FF"/>
            </w:tcBorders>
            <w:shd w:val="clear" w:color="auto" w:fill="D9D9D9" w:themeFill="background1" w:themeFillShade="D9"/>
            <w:vAlign w:val="bottom"/>
          </w:tcPr>
          <w:p w14:paraId="02B25EE7" w14:textId="77777777" w:rsidR="00882533" w:rsidRPr="00CD594E" w:rsidRDefault="00882533" w:rsidP="002738F4">
            <w:pPr>
              <w:spacing w:line="280" w:lineRule="exact"/>
              <w:jc w:val="right"/>
              <w:rPr>
                <w:rFonts w:asciiTheme="minorBidi" w:hAnsiTheme="minorBidi" w:cstheme="minorBidi"/>
                <w:sz w:val="26"/>
                <w:szCs w:val="26"/>
              </w:rPr>
            </w:pPr>
          </w:p>
        </w:tc>
      </w:tr>
      <w:tr w:rsidR="00882533" w:rsidRPr="00441FA2" w14:paraId="58EACE48" w14:textId="77777777" w:rsidTr="002D6553">
        <w:trPr>
          <w:cantSplit/>
        </w:trPr>
        <w:tc>
          <w:tcPr>
            <w:tcW w:w="2227" w:type="dxa"/>
            <w:tcBorders>
              <w:bottom w:val="single" w:sz="4" w:space="0" w:color="auto"/>
            </w:tcBorders>
          </w:tcPr>
          <w:p w14:paraId="0FBEE3E5" w14:textId="77777777" w:rsidR="00882533" w:rsidRPr="00CD594E" w:rsidRDefault="00882533" w:rsidP="00882533">
            <w:pPr>
              <w:spacing w:line="280" w:lineRule="exact"/>
              <w:ind w:right="-108"/>
              <w:rPr>
                <w:rFonts w:asciiTheme="minorBidi" w:hAnsiTheme="minorBidi" w:cstheme="minorBidi"/>
                <w:sz w:val="26"/>
                <w:szCs w:val="26"/>
              </w:rPr>
            </w:pPr>
            <w:r w:rsidRPr="00CD594E">
              <w:rPr>
                <w:rFonts w:asciiTheme="minorBidi" w:hAnsiTheme="minorBidi" w:cstheme="minorBidi"/>
                <w:sz w:val="26"/>
                <w:szCs w:val="26"/>
              </w:rPr>
              <w:t xml:space="preserve">Hebi Zhongtai </w:t>
            </w:r>
          </w:p>
        </w:tc>
        <w:tc>
          <w:tcPr>
            <w:tcW w:w="900" w:type="dxa"/>
            <w:tcBorders>
              <w:bottom w:val="single" w:sz="4" w:space="0" w:color="auto"/>
            </w:tcBorders>
          </w:tcPr>
          <w:p w14:paraId="29398FF9" w14:textId="77777777" w:rsidR="00882533" w:rsidRPr="00CD594E" w:rsidDel="00307945" w:rsidRDefault="00882533" w:rsidP="00882533">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40.00</w:t>
            </w:r>
          </w:p>
        </w:tc>
        <w:tc>
          <w:tcPr>
            <w:tcW w:w="990" w:type="dxa"/>
            <w:tcBorders>
              <w:bottom w:val="single" w:sz="4" w:space="0" w:color="auto"/>
            </w:tcBorders>
            <w:vAlign w:val="center"/>
          </w:tcPr>
          <w:p w14:paraId="20551DBF" w14:textId="2C20CF33"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50.4</w:t>
            </w:r>
          </w:p>
        </w:tc>
        <w:tc>
          <w:tcPr>
            <w:tcW w:w="1080" w:type="dxa"/>
            <w:tcBorders>
              <w:bottom w:val="single" w:sz="4" w:space="0" w:color="auto"/>
              <w:right w:val="single" w:sz="12" w:space="0" w:color="0000FF"/>
            </w:tcBorders>
            <w:vAlign w:val="center"/>
          </w:tcPr>
          <w:p w14:paraId="7C62FD80" w14:textId="01B9B0FF"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w:t>
            </w:r>
          </w:p>
        </w:tc>
        <w:tc>
          <w:tcPr>
            <w:tcW w:w="990" w:type="dxa"/>
            <w:tcBorders>
              <w:top w:val="single" w:sz="4" w:space="0" w:color="auto"/>
              <w:left w:val="single" w:sz="12" w:space="0" w:color="0000FF"/>
              <w:bottom w:val="single" w:sz="4" w:space="0" w:color="auto"/>
              <w:right w:val="single" w:sz="12" w:space="0" w:color="0000FF"/>
            </w:tcBorders>
            <w:vAlign w:val="center"/>
          </w:tcPr>
          <w:p w14:paraId="7CA424E3" w14:textId="4BC7D577"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50.4</w:t>
            </w:r>
          </w:p>
        </w:tc>
        <w:tc>
          <w:tcPr>
            <w:tcW w:w="1080" w:type="dxa"/>
            <w:tcBorders>
              <w:left w:val="single" w:sz="12" w:space="0" w:color="0000FF"/>
              <w:bottom w:val="single" w:sz="4" w:space="0" w:color="auto"/>
            </w:tcBorders>
            <w:vAlign w:val="center"/>
          </w:tcPr>
          <w:p w14:paraId="40280F60" w14:textId="4C55243A"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18.5</w:t>
            </w:r>
          </w:p>
        </w:tc>
        <w:tc>
          <w:tcPr>
            <w:tcW w:w="990" w:type="dxa"/>
            <w:tcBorders>
              <w:bottom w:val="single" w:sz="4" w:space="0" w:color="auto"/>
              <w:right w:val="single" w:sz="12" w:space="0" w:color="0000FF"/>
            </w:tcBorders>
            <w:vAlign w:val="center"/>
          </w:tcPr>
          <w:p w14:paraId="5BE2B9E7" w14:textId="795BA86C" w:rsidR="00882533" w:rsidRPr="00CD594E" w:rsidRDefault="00882533" w:rsidP="00882533">
            <w:pPr>
              <w:ind w:left="-197" w:right="-18"/>
              <w:jc w:val="right"/>
              <w:rPr>
                <w:rFonts w:asciiTheme="minorBidi" w:hAnsiTheme="minorBidi" w:cstheme="minorBidi"/>
                <w:sz w:val="26"/>
                <w:szCs w:val="26"/>
                <w:lang w:bidi="ar-SA"/>
              </w:rPr>
            </w:pPr>
            <w:r w:rsidRPr="00CD594E">
              <w:rPr>
                <w:rFonts w:asciiTheme="minorBidi" w:eastAsia="SimSun" w:hAnsiTheme="minorBidi" w:cstheme="minorBidi"/>
                <w:sz w:val="26"/>
                <w:szCs w:val="26"/>
              </w:rPr>
              <w:t>-</w:t>
            </w:r>
          </w:p>
        </w:tc>
        <w:tc>
          <w:tcPr>
            <w:tcW w:w="990" w:type="dxa"/>
            <w:tcBorders>
              <w:top w:val="single" w:sz="4" w:space="0" w:color="auto"/>
              <w:left w:val="single" w:sz="12" w:space="0" w:color="0000FF"/>
              <w:bottom w:val="single" w:sz="4" w:space="0" w:color="auto"/>
              <w:right w:val="single" w:sz="12" w:space="0" w:color="0000FF"/>
            </w:tcBorders>
            <w:vAlign w:val="center"/>
          </w:tcPr>
          <w:p w14:paraId="2402BF91" w14:textId="4C5931E4"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18.5</w:t>
            </w:r>
          </w:p>
        </w:tc>
      </w:tr>
      <w:tr w:rsidR="00882533" w:rsidRPr="00441FA2" w14:paraId="4E88BA49" w14:textId="77777777" w:rsidTr="002D6553">
        <w:trPr>
          <w:cantSplit/>
        </w:trPr>
        <w:tc>
          <w:tcPr>
            <w:tcW w:w="2227" w:type="dxa"/>
            <w:tcBorders>
              <w:bottom w:val="single" w:sz="4" w:space="0" w:color="auto"/>
            </w:tcBorders>
          </w:tcPr>
          <w:p w14:paraId="42F890B3" w14:textId="02B70BD9" w:rsidR="00882533" w:rsidRPr="00CD594E" w:rsidRDefault="00E5277D" w:rsidP="00882533">
            <w:pPr>
              <w:spacing w:line="280" w:lineRule="exact"/>
              <w:ind w:right="-108"/>
              <w:rPr>
                <w:rFonts w:asciiTheme="minorBidi" w:hAnsiTheme="minorBidi" w:cstheme="minorBidi"/>
                <w:sz w:val="26"/>
                <w:szCs w:val="26"/>
              </w:rPr>
            </w:pPr>
            <w:r>
              <w:rPr>
                <w:rFonts w:asciiTheme="minorBidi" w:hAnsiTheme="minorBidi" w:cstheme="minorBidi"/>
                <w:sz w:val="26"/>
                <w:szCs w:val="26"/>
              </w:rPr>
              <w:t>Gaohe</w:t>
            </w:r>
          </w:p>
        </w:tc>
        <w:tc>
          <w:tcPr>
            <w:tcW w:w="900" w:type="dxa"/>
            <w:tcBorders>
              <w:bottom w:val="single" w:sz="4" w:space="0" w:color="auto"/>
            </w:tcBorders>
          </w:tcPr>
          <w:p w14:paraId="54D3F61F" w14:textId="77777777" w:rsidR="00882533" w:rsidRPr="00CD594E" w:rsidRDefault="00882533" w:rsidP="00882533">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45.00</w:t>
            </w:r>
          </w:p>
        </w:tc>
        <w:tc>
          <w:tcPr>
            <w:tcW w:w="990" w:type="dxa"/>
            <w:tcBorders>
              <w:bottom w:val="single" w:sz="4" w:space="0" w:color="auto"/>
            </w:tcBorders>
            <w:vAlign w:val="center"/>
          </w:tcPr>
          <w:p w14:paraId="6295EDF5" w14:textId="14DBDF02"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193.6</w:t>
            </w:r>
          </w:p>
        </w:tc>
        <w:tc>
          <w:tcPr>
            <w:tcW w:w="1080" w:type="dxa"/>
            <w:tcBorders>
              <w:bottom w:val="single" w:sz="4" w:space="0" w:color="auto"/>
              <w:right w:val="single" w:sz="12" w:space="0" w:color="0000FF"/>
            </w:tcBorders>
            <w:vAlign w:val="center"/>
          </w:tcPr>
          <w:p w14:paraId="2CD6C305" w14:textId="520707C6"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116.9</w:t>
            </w:r>
          </w:p>
        </w:tc>
        <w:tc>
          <w:tcPr>
            <w:tcW w:w="990" w:type="dxa"/>
            <w:tcBorders>
              <w:top w:val="single" w:sz="4" w:space="0" w:color="auto"/>
              <w:left w:val="single" w:sz="12" w:space="0" w:color="0000FF"/>
              <w:bottom w:val="single" w:sz="4" w:space="0" w:color="auto"/>
              <w:right w:val="single" w:sz="12" w:space="0" w:color="0000FF"/>
            </w:tcBorders>
            <w:vAlign w:val="center"/>
          </w:tcPr>
          <w:p w14:paraId="460469B0" w14:textId="72C20BAC"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310.5</w:t>
            </w:r>
          </w:p>
        </w:tc>
        <w:tc>
          <w:tcPr>
            <w:tcW w:w="1080" w:type="dxa"/>
            <w:tcBorders>
              <w:left w:val="single" w:sz="12" w:space="0" w:color="0000FF"/>
              <w:bottom w:val="single" w:sz="4" w:space="0" w:color="auto"/>
            </w:tcBorders>
            <w:vAlign w:val="center"/>
          </w:tcPr>
          <w:p w14:paraId="32575ABB" w14:textId="1946B009"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25.3</w:t>
            </w:r>
          </w:p>
        </w:tc>
        <w:tc>
          <w:tcPr>
            <w:tcW w:w="990" w:type="dxa"/>
            <w:tcBorders>
              <w:bottom w:val="single" w:sz="4" w:space="0" w:color="auto"/>
              <w:right w:val="single" w:sz="12" w:space="0" w:color="0000FF"/>
            </w:tcBorders>
            <w:vAlign w:val="center"/>
          </w:tcPr>
          <w:p w14:paraId="5C4090F2" w14:textId="47DC0822" w:rsidR="00882533" w:rsidRPr="00CD594E" w:rsidRDefault="00882533" w:rsidP="00882533">
            <w:pPr>
              <w:ind w:left="-197" w:right="-18"/>
              <w:jc w:val="right"/>
              <w:rPr>
                <w:rFonts w:asciiTheme="minorBidi" w:hAnsiTheme="minorBidi" w:cstheme="minorBidi"/>
                <w:sz w:val="26"/>
                <w:szCs w:val="26"/>
                <w:lang w:bidi="ar-SA"/>
              </w:rPr>
            </w:pPr>
            <w:r w:rsidRPr="00CD594E">
              <w:rPr>
                <w:rFonts w:asciiTheme="minorBidi" w:eastAsia="SimSun" w:hAnsiTheme="minorBidi" w:cstheme="minorBidi"/>
                <w:sz w:val="26"/>
                <w:szCs w:val="26"/>
              </w:rPr>
              <w:t>119.1</w:t>
            </w:r>
          </w:p>
        </w:tc>
        <w:tc>
          <w:tcPr>
            <w:tcW w:w="990" w:type="dxa"/>
            <w:tcBorders>
              <w:top w:val="single" w:sz="4" w:space="0" w:color="auto"/>
              <w:left w:val="single" w:sz="12" w:space="0" w:color="0000FF"/>
              <w:bottom w:val="single" w:sz="4" w:space="0" w:color="auto"/>
              <w:right w:val="single" w:sz="12" w:space="0" w:color="0000FF"/>
            </w:tcBorders>
            <w:vAlign w:val="center"/>
          </w:tcPr>
          <w:p w14:paraId="34058C06" w14:textId="5F30E966" w:rsidR="00882533" w:rsidRPr="00CD594E" w:rsidRDefault="00882533" w:rsidP="00882533">
            <w:pPr>
              <w:ind w:left="-197"/>
              <w:jc w:val="right"/>
              <w:rPr>
                <w:rFonts w:asciiTheme="minorBidi" w:hAnsiTheme="minorBidi" w:cstheme="minorBidi"/>
                <w:sz w:val="26"/>
                <w:szCs w:val="26"/>
                <w:lang w:bidi="ar-SA"/>
              </w:rPr>
            </w:pPr>
            <w:r w:rsidRPr="00CD594E">
              <w:rPr>
                <w:rFonts w:asciiTheme="minorBidi" w:eastAsia="SimSun" w:hAnsiTheme="minorBidi" w:cstheme="minorBidi"/>
                <w:sz w:val="26"/>
                <w:szCs w:val="26"/>
              </w:rPr>
              <w:t>144.4</w:t>
            </w:r>
          </w:p>
        </w:tc>
      </w:tr>
      <w:tr w:rsidR="00882533" w:rsidRPr="00441FA2" w14:paraId="646C00D1" w14:textId="77777777" w:rsidTr="00882533">
        <w:trPr>
          <w:cantSplit/>
        </w:trPr>
        <w:tc>
          <w:tcPr>
            <w:tcW w:w="2227" w:type="dxa"/>
            <w:tcBorders>
              <w:bottom w:val="single" w:sz="4" w:space="0" w:color="auto"/>
            </w:tcBorders>
            <w:shd w:val="clear" w:color="auto" w:fill="D9D9D9" w:themeFill="background1" w:themeFillShade="D9"/>
          </w:tcPr>
          <w:p w14:paraId="20AC85C3" w14:textId="3F7AFCC7" w:rsidR="00882533" w:rsidRPr="00CD594E" w:rsidRDefault="00882533" w:rsidP="00882533">
            <w:pPr>
              <w:spacing w:line="280" w:lineRule="exact"/>
              <w:ind w:right="-108"/>
              <w:rPr>
                <w:rFonts w:asciiTheme="minorBidi" w:hAnsiTheme="minorBidi" w:cstheme="minorBidi"/>
                <w:sz w:val="26"/>
                <w:szCs w:val="26"/>
              </w:rPr>
            </w:pPr>
            <w:r w:rsidRPr="00CD594E">
              <w:rPr>
                <w:rFonts w:asciiTheme="minorBidi" w:hAnsiTheme="minorBidi" w:cstheme="minorBidi"/>
                <w:b/>
                <w:bCs/>
                <w:i/>
                <w:iCs/>
                <w:sz w:val="26"/>
                <w:szCs w:val="26"/>
              </w:rPr>
              <w:t xml:space="preserve">4. </w:t>
            </w:r>
            <w:r w:rsidRPr="00CD594E">
              <w:rPr>
                <w:rFonts w:asciiTheme="minorBidi" w:hAnsiTheme="minorBidi" w:cstheme="minorBidi" w:hint="cs"/>
                <w:b/>
                <w:bCs/>
                <w:i/>
                <w:iCs/>
                <w:sz w:val="26"/>
                <w:szCs w:val="26"/>
                <w:cs/>
              </w:rPr>
              <w:t>ประเทศไทย</w:t>
            </w:r>
          </w:p>
        </w:tc>
        <w:tc>
          <w:tcPr>
            <w:tcW w:w="900" w:type="dxa"/>
            <w:tcBorders>
              <w:bottom w:val="single" w:sz="4" w:space="0" w:color="auto"/>
            </w:tcBorders>
            <w:shd w:val="clear" w:color="auto" w:fill="D9D9D9" w:themeFill="background1" w:themeFillShade="D9"/>
          </w:tcPr>
          <w:p w14:paraId="159447E2" w14:textId="77777777" w:rsidR="00882533" w:rsidRPr="00CD594E" w:rsidRDefault="00882533" w:rsidP="00882533">
            <w:pPr>
              <w:spacing w:line="280" w:lineRule="exact"/>
              <w:ind w:right="-108"/>
              <w:jc w:val="center"/>
              <w:rPr>
                <w:rFonts w:asciiTheme="minorBidi" w:hAnsiTheme="minorBidi" w:cstheme="minorBidi"/>
                <w:sz w:val="26"/>
                <w:szCs w:val="26"/>
              </w:rPr>
            </w:pPr>
          </w:p>
        </w:tc>
        <w:tc>
          <w:tcPr>
            <w:tcW w:w="990" w:type="dxa"/>
            <w:tcBorders>
              <w:bottom w:val="single" w:sz="4" w:space="0" w:color="auto"/>
            </w:tcBorders>
            <w:shd w:val="clear" w:color="auto" w:fill="D9D9D9" w:themeFill="background1" w:themeFillShade="D9"/>
            <w:vAlign w:val="bottom"/>
          </w:tcPr>
          <w:p w14:paraId="74966BDC" w14:textId="77777777" w:rsidR="00882533" w:rsidRPr="00CD594E" w:rsidRDefault="00882533" w:rsidP="00882533">
            <w:pPr>
              <w:ind w:left="-197"/>
              <w:jc w:val="right"/>
              <w:rPr>
                <w:rFonts w:asciiTheme="minorBidi" w:eastAsia="SimSun" w:hAnsiTheme="minorBidi" w:cstheme="minorBidi"/>
                <w:sz w:val="26"/>
                <w:szCs w:val="26"/>
              </w:rPr>
            </w:pPr>
          </w:p>
        </w:tc>
        <w:tc>
          <w:tcPr>
            <w:tcW w:w="1080" w:type="dxa"/>
            <w:tcBorders>
              <w:bottom w:val="single" w:sz="4" w:space="0" w:color="auto"/>
              <w:right w:val="single" w:sz="12" w:space="0" w:color="0000FF"/>
            </w:tcBorders>
            <w:shd w:val="clear" w:color="auto" w:fill="D9D9D9" w:themeFill="background1" w:themeFillShade="D9"/>
            <w:vAlign w:val="bottom"/>
          </w:tcPr>
          <w:p w14:paraId="49B4D10E" w14:textId="77777777" w:rsidR="00882533" w:rsidRPr="00CD594E" w:rsidRDefault="00882533" w:rsidP="00882533">
            <w:pPr>
              <w:ind w:left="-197"/>
              <w:jc w:val="right"/>
              <w:rPr>
                <w:rFonts w:asciiTheme="minorBidi" w:eastAsia="SimSun" w:hAnsiTheme="minorBidi" w:cstheme="minorBidi"/>
                <w:sz w:val="26"/>
                <w:szCs w:val="26"/>
              </w:rPr>
            </w:pPr>
          </w:p>
        </w:tc>
        <w:tc>
          <w:tcPr>
            <w:tcW w:w="990" w:type="dxa"/>
            <w:tcBorders>
              <w:top w:val="single" w:sz="4" w:space="0" w:color="auto"/>
              <w:left w:val="single" w:sz="12" w:space="0" w:color="0000FF"/>
              <w:bottom w:val="single" w:sz="4" w:space="0" w:color="auto"/>
              <w:right w:val="single" w:sz="12" w:space="0" w:color="0000FF"/>
            </w:tcBorders>
            <w:shd w:val="clear" w:color="auto" w:fill="D9D9D9" w:themeFill="background1" w:themeFillShade="D9"/>
            <w:vAlign w:val="bottom"/>
          </w:tcPr>
          <w:p w14:paraId="38C4E2EC" w14:textId="77777777" w:rsidR="00882533" w:rsidRPr="00CD594E" w:rsidRDefault="00882533" w:rsidP="00882533">
            <w:pPr>
              <w:ind w:left="-197"/>
              <w:jc w:val="right"/>
              <w:rPr>
                <w:rFonts w:asciiTheme="minorBidi" w:eastAsia="SimSun" w:hAnsiTheme="minorBidi" w:cstheme="minorBidi"/>
                <w:sz w:val="26"/>
                <w:szCs w:val="26"/>
              </w:rPr>
            </w:pPr>
          </w:p>
        </w:tc>
        <w:tc>
          <w:tcPr>
            <w:tcW w:w="1080" w:type="dxa"/>
            <w:tcBorders>
              <w:left w:val="single" w:sz="12" w:space="0" w:color="0000FF"/>
              <w:bottom w:val="single" w:sz="4" w:space="0" w:color="auto"/>
            </w:tcBorders>
            <w:shd w:val="clear" w:color="auto" w:fill="D9D9D9" w:themeFill="background1" w:themeFillShade="D9"/>
            <w:vAlign w:val="bottom"/>
          </w:tcPr>
          <w:p w14:paraId="74425398" w14:textId="77777777" w:rsidR="00882533" w:rsidRPr="00CD594E" w:rsidRDefault="00882533" w:rsidP="00882533">
            <w:pPr>
              <w:ind w:left="-197"/>
              <w:jc w:val="right"/>
              <w:rPr>
                <w:rFonts w:asciiTheme="minorBidi" w:eastAsia="SimSun" w:hAnsiTheme="minorBidi" w:cstheme="minorBidi"/>
                <w:sz w:val="26"/>
                <w:szCs w:val="26"/>
              </w:rPr>
            </w:pPr>
          </w:p>
        </w:tc>
        <w:tc>
          <w:tcPr>
            <w:tcW w:w="990" w:type="dxa"/>
            <w:tcBorders>
              <w:bottom w:val="single" w:sz="4" w:space="0" w:color="auto"/>
              <w:right w:val="single" w:sz="12" w:space="0" w:color="0000FF"/>
            </w:tcBorders>
            <w:shd w:val="clear" w:color="auto" w:fill="D9D9D9" w:themeFill="background1" w:themeFillShade="D9"/>
            <w:vAlign w:val="bottom"/>
          </w:tcPr>
          <w:p w14:paraId="2F8DE295" w14:textId="77777777" w:rsidR="00882533" w:rsidRPr="00CD594E" w:rsidRDefault="00882533" w:rsidP="00882533">
            <w:pPr>
              <w:ind w:left="-197" w:right="-18"/>
              <w:jc w:val="right"/>
              <w:rPr>
                <w:rFonts w:asciiTheme="minorBidi" w:eastAsia="SimSun" w:hAnsiTheme="minorBidi" w:cstheme="minorBidi"/>
                <w:sz w:val="26"/>
                <w:szCs w:val="26"/>
              </w:rPr>
            </w:pPr>
          </w:p>
        </w:tc>
        <w:tc>
          <w:tcPr>
            <w:tcW w:w="990" w:type="dxa"/>
            <w:tcBorders>
              <w:top w:val="single" w:sz="4" w:space="0" w:color="auto"/>
              <w:left w:val="single" w:sz="12" w:space="0" w:color="0000FF"/>
              <w:bottom w:val="single" w:sz="4" w:space="0" w:color="auto"/>
              <w:right w:val="single" w:sz="12" w:space="0" w:color="0000FF"/>
            </w:tcBorders>
            <w:shd w:val="clear" w:color="auto" w:fill="D9D9D9" w:themeFill="background1" w:themeFillShade="D9"/>
            <w:vAlign w:val="bottom"/>
          </w:tcPr>
          <w:p w14:paraId="713A4B69" w14:textId="77777777" w:rsidR="00882533" w:rsidRPr="00CD594E" w:rsidRDefault="00882533" w:rsidP="00882533">
            <w:pPr>
              <w:ind w:left="-197"/>
              <w:jc w:val="right"/>
              <w:rPr>
                <w:rFonts w:asciiTheme="minorBidi" w:eastAsia="SimSun" w:hAnsiTheme="minorBidi" w:cstheme="minorBidi"/>
                <w:sz w:val="26"/>
                <w:szCs w:val="26"/>
              </w:rPr>
            </w:pPr>
          </w:p>
        </w:tc>
      </w:tr>
      <w:tr w:rsidR="00CD594E" w:rsidRPr="00441FA2" w14:paraId="2E5535D7" w14:textId="77777777" w:rsidTr="002D6553">
        <w:trPr>
          <w:cantSplit/>
        </w:trPr>
        <w:tc>
          <w:tcPr>
            <w:tcW w:w="2227" w:type="dxa"/>
            <w:tcBorders>
              <w:bottom w:val="single" w:sz="4" w:space="0" w:color="auto"/>
            </w:tcBorders>
            <w:vAlign w:val="center"/>
          </w:tcPr>
          <w:p w14:paraId="1E682D91" w14:textId="51A9E087" w:rsidR="00CD594E" w:rsidRPr="00CD594E" w:rsidRDefault="00CD594E" w:rsidP="00CD594E">
            <w:pPr>
              <w:spacing w:line="280" w:lineRule="exact"/>
              <w:ind w:right="-108"/>
              <w:rPr>
                <w:rFonts w:asciiTheme="minorBidi" w:hAnsiTheme="minorBidi" w:cstheme="minorBidi"/>
                <w:sz w:val="26"/>
                <w:szCs w:val="26"/>
              </w:rPr>
            </w:pPr>
            <w:r w:rsidRPr="00CD594E">
              <w:rPr>
                <w:rFonts w:asciiTheme="minorBidi" w:eastAsia="SimSun" w:hAnsiTheme="minorBidi" w:cstheme="minorBidi"/>
                <w:sz w:val="26"/>
                <w:szCs w:val="26"/>
              </w:rPr>
              <w:t xml:space="preserve">  Lampang</w:t>
            </w:r>
          </w:p>
        </w:tc>
        <w:tc>
          <w:tcPr>
            <w:tcW w:w="900" w:type="dxa"/>
            <w:tcBorders>
              <w:bottom w:val="single" w:sz="4" w:space="0" w:color="auto"/>
            </w:tcBorders>
          </w:tcPr>
          <w:p w14:paraId="1DA8CCC6" w14:textId="68623BD5" w:rsidR="00CD594E" w:rsidRPr="00CD594E" w:rsidRDefault="00CD594E" w:rsidP="00CD594E">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100.00</w:t>
            </w:r>
          </w:p>
        </w:tc>
        <w:tc>
          <w:tcPr>
            <w:tcW w:w="990" w:type="dxa"/>
            <w:tcBorders>
              <w:bottom w:val="single" w:sz="4" w:space="0" w:color="auto"/>
            </w:tcBorders>
            <w:vAlign w:val="center"/>
          </w:tcPr>
          <w:p w14:paraId="6FC48B23" w14:textId="41F3D02C" w:rsidR="00CD594E" w:rsidRPr="00CD594E" w:rsidRDefault="00CD594E" w:rsidP="00CD594E">
            <w:pPr>
              <w:ind w:left="-197"/>
              <w:jc w:val="right"/>
              <w:rPr>
                <w:rFonts w:asciiTheme="minorBidi" w:eastAsia="SimSun" w:hAnsiTheme="minorBidi" w:cstheme="minorBidi"/>
                <w:sz w:val="26"/>
                <w:szCs w:val="26"/>
              </w:rPr>
            </w:pPr>
            <w:r w:rsidRPr="00CD594E">
              <w:rPr>
                <w:rFonts w:asciiTheme="minorBidi" w:eastAsia="SimSun" w:hAnsiTheme="minorBidi" w:cstheme="minorBidi"/>
                <w:sz w:val="26"/>
                <w:szCs w:val="26"/>
              </w:rPr>
              <w:t>1.2</w:t>
            </w:r>
          </w:p>
        </w:tc>
        <w:tc>
          <w:tcPr>
            <w:tcW w:w="1080" w:type="dxa"/>
            <w:tcBorders>
              <w:bottom w:val="single" w:sz="4" w:space="0" w:color="auto"/>
              <w:right w:val="single" w:sz="12" w:space="0" w:color="0000FF"/>
            </w:tcBorders>
            <w:vAlign w:val="center"/>
          </w:tcPr>
          <w:p w14:paraId="621ABB4B" w14:textId="4CD2CF65" w:rsidR="00CD594E" w:rsidRPr="00CD594E" w:rsidRDefault="00CD594E" w:rsidP="00CD594E">
            <w:pPr>
              <w:ind w:left="-197"/>
              <w:jc w:val="right"/>
              <w:rPr>
                <w:rFonts w:asciiTheme="minorBidi" w:eastAsia="SimSun" w:hAnsiTheme="minorBidi" w:cstheme="minorBidi"/>
                <w:sz w:val="26"/>
                <w:szCs w:val="26"/>
              </w:rPr>
            </w:pPr>
            <w:r w:rsidRPr="00CD594E">
              <w:rPr>
                <w:rFonts w:asciiTheme="minorBidi" w:eastAsia="SimSun" w:hAnsiTheme="minorBidi" w:cstheme="minorBidi"/>
                <w:sz w:val="26"/>
                <w:szCs w:val="26"/>
              </w:rPr>
              <w:t>-</w:t>
            </w:r>
          </w:p>
        </w:tc>
        <w:tc>
          <w:tcPr>
            <w:tcW w:w="990" w:type="dxa"/>
            <w:tcBorders>
              <w:top w:val="single" w:sz="4" w:space="0" w:color="auto"/>
              <w:left w:val="single" w:sz="12" w:space="0" w:color="0000FF"/>
              <w:bottom w:val="single" w:sz="4" w:space="0" w:color="auto"/>
              <w:right w:val="single" w:sz="12" w:space="0" w:color="0000FF"/>
            </w:tcBorders>
            <w:vAlign w:val="center"/>
          </w:tcPr>
          <w:p w14:paraId="36901692" w14:textId="7F5C1979" w:rsidR="00CD594E" w:rsidRPr="00CD594E" w:rsidRDefault="00CD594E" w:rsidP="00CD594E">
            <w:pPr>
              <w:ind w:left="-197"/>
              <w:jc w:val="right"/>
              <w:rPr>
                <w:rFonts w:asciiTheme="minorBidi" w:eastAsia="SimSun" w:hAnsiTheme="minorBidi" w:cstheme="minorBidi"/>
                <w:sz w:val="26"/>
                <w:szCs w:val="26"/>
              </w:rPr>
            </w:pPr>
            <w:r w:rsidRPr="00CD594E">
              <w:rPr>
                <w:rFonts w:asciiTheme="minorBidi" w:eastAsia="SimSun" w:hAnsiTheme="minorBidi" w:cstheme="minorBidi"/>
                <w:sz w:val="26"/>
                <w:szCs w:val="26"/>
              </w:rPr>
              <w:t>1.2</w:t>
            </w:r>
          </w:p>
        </w:tc>
        <w:tc>
          <w:tcPr>
            <w:tcW w:w="1080" w:type="dxa"/>
            <w:tcBorders>
              <w:left w:val="single" w:sz="12" w:space="0" w:color="0000FF"/>
              <w:bottom w:val="single" w:sz="4" w:space="0" w:color="auto"/>
            </w:tcBorders>
            <w:vAlign w:val="center"/>
          </w:tcPr>
          <w:p w14:paraId="50BEAF36" w14:textId="39C86AEB" w:rsidR="00CD594E" w:rsidRPr="00CD594E" w:rsidRDefault="00CD594E" w:rsidP="00CD594E">
            <w:pPr>
              <w:ind w:left="-197"/>
              <w:jc w:val="right"/>
              <w:rPr>
                <w:rFonts w:asciiTheme="minorBidi" w:eastAsia="SimSun" w:hAnsiTheme="minorBidi" w:cstheme="minorBidi"/>
                <w:sz w:val="26"/>
                <w:szCs w:val="26"/>
              </w:rPr>
            </w:pPr>
            <w:r w:rsidRPr="00CD594E">
              <w:rPr>
                <w:rFonts w:asciiTheme="minorBidi" w:eastAsia="SimSun" w:hAnsiTheme="minorBidi" w:cstheme="minorBidi"/>
                <w:sz w:val="26"/>
                <w:szCs w:val="26"/>
              </w:rPr>
              <w:t>-</w:t>
            </w:r>
          </w:p>
        </w:tc>
        <w:tc>
          <w:tcPr>
            <w:tcW w:w="990" w:type="dxa"/>
            <w:tcBorders>
              <w:bottom w:val="single" w:sz="4" w:space="0" w:color="auto"/>
              <w:right w:val="single" w:sz="12" w:space="0" w:color="0000FF"/>
            </w:tcBorders>
            <w:vAlign w:val="center"/>
          </w:tcPr>
          <w:p w14:paraId="3E549218" w14:textId="064A0BD7" w:rsidR="00CD594E" w:rsidRPr="00CD594E" w:rsidRDefault="00CD594E" w:rsidP="00CD594E">
            <w:pPr>
              <w:ind w:left="-197" w:right="-18"/>
              <w:jc w:val="right"/>
              <w:rPr>
                <w:rFonts w:asciiTheme="minorBidi" w:eastAsia="SimSun" w:hAnsiTheme="minorBidi" w:cstheme="minorBidi"/>
                <w:sz w:val="26"/>
                <w:szCs w:val="26"/>
              </w:rPr>
            </w:pPr>
            <w:r w:rsidRPr="00CD594E">
              <w:rPr>
                <w:rFonts w:asciiTheme="minorBidi" w:eastAsia="SimSun" w:hAnsiTheme="minorBidi" w:cstheme="minorBidi"/>
                <w:sz w:val="26"/>
                <w:szCs w:val="26"/>
              </w:rPr>
              <w:t>-</w:t>
            </w:r>
          </w:p>
        </w:tc>
        <w:tc>
          <w:tcPr>
            <w:tcW w:w="990" w:type="dxa"/>
            <w:tcBorders>
              <w:top w:val="single" w:sz="4" w:space="0" w:color="auto"/>
              <w:left w:val="single" w:sz="12" w:space="0" w:color="0000FF"/>
              <w:bottom w:val="single" w:sz="4" w:space="0" w:color="auto"/>
              <w:right w:val="single" w:sz="12" w:space="0" w:color="0000FF"/>
            </w:tcBorders>
            <w:vAlign w:val="center"/>
          </w:tcPr>
          <w:p w14:paraId="4D7576A3" w14:textId="73D79076" w:rsidR="00CD594E" w:rsidRPr="00CD594E" w:rsidRDefault="00CD594E" w:rsidP="00CD594E">
            <w:pPr>
              <w:ind w:left="-197"/>
              <w:jc w:val="right"/>
              <w:rPr>
                <w:rFonts w:asciiTheme="minorBidi" w:eastAsia="SimSun" w:hAnsiTheme="minorBidi" w:cstheme="minorBidi"/>
                <w:sz w:val="26"/>
                <w:szCs w:val="26"/>
              </w:rPr>
            </w:pPr>
            <w:r w:rsidRPr="00CD594E">
              <w:rPr>
                <w:rFonts w:asciiTheme="minorBidi" w:eastAsia="SimSun" w:hAnsiTheme="minorBidi" w:cstheme="minorBidi"/>
                <w:sz w:val="26"/>
                <w:szCs w:val="26"/>
              </w:rPr>
              <w:t>-</w:t>
            </w:r>
          </w:p>
        </w:tc>
      </w:tr>
      <w:tr w:rsidR="00CD594E" w:rsidRPr="00441FA2" w14:paraId="42BD0727" w14:textId="77777777" w:rsidTr="002D6553">
        <w:trPr>
          <w:cantSplit/>
        </w:trPr>
        <w:tc>
          <w:tcPr>
            <w:tcW w:w="2227" w:type="dxa"/>
            <w:tcBorders>
              <w:bottom w:val="single" w:sz="4" w:space="0" w:color="auto"/>
            </w:tcBorders>
            <w:vAlign w:val="center"/>
          </w:tcPr>
          <w:p w14:paraId="15FF3ECB" w14:textId="599DB57A" w:rsidR="00CD594E" w:rsidRPr="00CD594E" w:rsidRDefault="00CD594E" w:rsidP="00CD594E">
            <w:pPr>
              <w:rPr>
                <w:rFonts w:asciiTheme="minorBidi" w:eastAsia="SimSun" w:hAnsiTheme="minorBidi" w:cstheme="minorBidi"/>
                <w:sz w:val="26"/>
                <w:szCs w:val="26"/>
              </w:rPr>
            </w:pPr>
            <w:r w:rsidRPr="00CD594E">
              <w:rPr>
                <w:rFonts w:asciiTheme="minorBidi" w:eastAsia="SimSun" w:hAnsiTheme="minorBidi" w:cstheme="minorBidi"/>
                <w:sz w:val="26"/>
                <w:szCs w:val="26"/>
              </w:rPr>
              <w:t xml:space="preserve">  Payao</w:t>
            </w:r>
          </w:p>
        </w:tc>
        <w:tc>
          <w:tcPr>
            <w:tcW w:w="900" w:type="dxa"/>
            <w:tcBorders>
              <w:bottom w:val="single" w:sz="4" w:space="0" w:color="auto"/>
            </w:tcBorders>
          </w:tcPr>
          <w:p w14:paraId="7C18A25F" w14:textId="21991F3F" w:rsidR="00CD594E" w:rsidRPr="00CD594E" w:rsidRDefault="00CD594E" w:rsidP="00CD594E">
            <w:pPr>
              <w:spacing w:line="280" w:lineRule="exact"/>
              <w:ind w:right="-108"/>
              <w:jc w:val="center"/>
              <w:rPr>
                <w:rFonts w:asciiTheme="minorBidi" w:hAnsiTheme="minorBidi" w:cstheme="minorBidi"/>
                <w:sz w:val="26"/>
                <w:szCs w:val="26"/>
              </w:rPr>
            </w:pPr>
            <w:r w:rsidRPr="00CD594E">
              <w:rPr>
                <w:rFonts w:asciiTheme="minorBidi" w:hAnsiTheme="minorBidi" w:cstheme="minorBidi"/>
                <w:sz w:val="26"/>
                <w:szCs w:val="26"/>
              </w:rPr>
              <w:t>100.00</w:t>
            </w:r>
          </w:p>
        </w:tc>
        <w:tc>
          <w:tcPr>
            <w:tcW w:w="990" w:type="dxa"/>
            <w:tcBorders>
              <w:bottom w:val="single" w:sz="4" w:space="0" w:color="auto"/>
            </w:tcBorders>
            <w:vAlign w:val="center"/>
          </w:tcPr>
          <w:p w14:paraId="581A124B" w14:textId="0DD03B14" w:rsidR="00CD594E" w:rsidRPr="00CD594E" w:rsidRDefault="00CD594E" w:rsidP="00CD594E">
            <w:pPr>
              <w:ind w:left="-197"/>
              <w:jc w:val="right"/>
              <w:rPr>
                <w:rFonts w:asciiTheme="minorBidi" w:eastAsia="SimSun" w:hAnsiTheme="minorBidi" w:cstheme="minorBidi"/>
                <w:sz w:val="26"/>
                <w:szCs w:val="26"/>
              </w:rPr>
            </w:pPr>
            <w:r w:rsidRPr="00CD594E">
              <w:rPr>
                <w:rFonts w:asciiTheme="minorBidi" w:eastAsia="SimSun" w:hAnsiTheme="minorBidi" w:cstheme="minorBidi"/>
                <w:sz w:val="26"/>
                <w:szCs w:val="26"/>
              </w:rPr>
              <w:t>0.2</w:t>
            </w:r>
          </w:p>
        </w:tc>
        <w:tc>
          <w:tcPr>
            <w:tcW w:w="1080" w:type="dxa"/>
            <w:tcBorders>
              <w:bottom w:val="single" w:sz="4" w:space="0" w:color="auto"/>
              <w:right w:val="single" w:sz="12" w:space="0" w:color="0000FF"/>
            </w:tcBorders>
            <w:vAlign w:val="center"/>
          </w:tcPr>
          <w:p w14:paraId="7B3CA3C7" w14:textId="5E2DDDFF" w:rsidR="00CD594E" w:rsidRPr="00CD594E" w:rsidRDefault="00CD594E" w:rsidP="00CD594E">
            <w:pPr>
              <w:ind w:left="-197"/>
              <w:jc w:val="right"/>
              <w:rPr>
                <w:rFonts w:asciiTheme="minorBidi" w:eastAsia="SimSun" w:hAnsiTheme="minorBidi" w:cstheme="minorBidi"/>
                <w:sz w:val="26"/>
                <w:szCs w:val="26"/>
              </w:rPr>
            </w:pPr>
            <w:r w:rsidRPr="00CD594E">
              <w:rPr>
                <w:rFonts w:asciiTheme="minorBidi" w:eastAsia="SimSun" w:hAnsiTheme="minorBidi" w:cstheme="minorBidi"/>
                <w:sz w:val="26"/>
                <w:szCs w:val="26"/>
              </w:rPr>
              <w:t>-</w:t>
            </w:r>
          </w:p>
        </w:tc>
        <w:tc>
          <w:tcPr>
            <w:tcW w:w="990" w:type="dxa"/>
            <w:tcBorders>
              <w:top w:val="single" w:sz="4" w:space="0" w:color="auto"/>
              <w:left w:val="single" w:sz="12" w:space="0" w:color="0000FF"/>
              <w:bottom w:val="single" w:sz="4" w:space="0" w:color="auto"/>
              <w:right w:val="single" w:sz="12" w:space="0" w:color="0000FF"/>
            </w:tcBorders>
            <w:vAlign w:val="center"/>
          </w:tcPr>
          <w:p w14:paraId="60641602" w14:textId="41D2D385" w:rsidR="00CD594E" w:rsidRPr="00CD594E" w:rsidRDefault="00CD594E" w:rsidP="00CD594E">
            <w:pPr>
              <w:ind w:left="-197"/>
              <w:jc w:val="right"/>
              <w:rPr>
                <w:rFonts w:asciiTheme="minorBidi" w:eastAsia="SimSun" w:hAnsiTheme="minorBidi" w:cstheme="minorBidi"/>
                <w:sz w:val="26"/>
                <w:szCs w:val="26"/>
              </w:rPr>
            </w:pPr>
            <w:r w:rsidRPr="00CD594E">
              <w:rPr>
                <w:rFonts w:asciiTheme="minorBidi" w:eastAsia="SimSun" w:hAnsiTheme="minorBidi" w:cstheme="minorBidi"/>
                <w:sz w:val="26"/>
                <w:szCs w:val="26"/>
              </w:rPr>
              <w:t>0.2</w:t>
            </w:r>
          </w:p>
        </w:tc>
        <w:tc>
          <w:tcPr>
            <w:tcW w:w="1080" w:type="dxa"/>
            <w:tcBorders>
              <w:left w:val="single" w:sz="12" w:space="0" w:color="0000FF"/>
              <w:bottom w:val="single" w:sz="4" w:space="0" w:color="auto"/>
            </w:tcBorders>
            <w:vAlign w:val="center"/>
          </w:tcPr>
          <w:p w14:paraId="7AAD295C" w14:textId="138753E4" w:rsidR="00CD594E" w:rsidRPr="00CD594E" w:rsidRDefault="00CD594E" w:rsidP="00CD594E">
            <w:pPr>
              <w:ind w:left="-197"/>
              <w:jc w:val="right"/>
              <w:rPr>
                <w:rFonts w:asciiTheme="minorBidi" w:eastAsia="SimSun" w:hAnsiTheme="minorBidi" w:cstheme="minorBidi"/>
                <w:sz w:val="26"/>
                <w:szCs w:val="26"/>
              </w:rPr>
            </w:pPr>
            <w:r w:rsidRPr="00CD594E">
              <w:rPr>
                <w:rFonts w:asciiTheme="minorBidi" w:eastAsia="SimSun" w:hAnsiTheme="minorBidi" w:cstheme="minorBidi"/>
                <w:sz w:val="26"/>
                <w:szCs w:val="26"/>
              </w:rPr>
              <w:t>-</w:t>
            </w:r>
          </w:p>
        </w:tc>
        <w:tc>
          <w:tcPr>
            <w:tcW w:w="990" w:type="dxa"/>
            <w:tcBorders>
              <w:bottom w:val="single" w:sz="4" w:space="0" w:color="auto"/>
              <w:right w:val="single" w:sz="12" w:space="0" w:color="0000FF"/>
            </w:tcBorders>
            <w:vAlign w:val="center"/>
          </w:tcPr>
          <w:p w14:paraId="60189812" w14:textId="19B73D3A" w:rsidR="00CD594E" w:rsidRPr="00CD594E" w:rsidRDefault="00CD594E" w:rsidP="00CD594E">
            <w:pPr>
              <w:ind w:left="-197" w:right="-18"/>
              <w:jc w:val="right"/>
              <w:rPr>
                <w:rFonts w:asciiTheme="minorBidi" w:eastAsia="SimSun" w:hAnsiTheme="minorBidi" w:cstheme="minorBidi"/>
                <w:sz w:val="26"/>
                <w:szCs w:val="26"/>
              </w:rPr>
            </w:pPr>
            <w:r w:rsidRPr="00CD594E">
              <w:rPr>
                <w:rFonts w:asciiTheme="minorBidi" w:eastAsia="SimSun" w:hAnsiTheme="minorBidi" w:cstheme="minorBidi"/>
                <w:sz w:val="26"/>
                <w:szCs w:val="26"/>
              </w:rPr>
              <w:t>-</w:t>
            </w:r>
          </w:p>
        </w:tc>
        <w:tc>
          <w:tcPr>
            <w:tcW w:w="990" w:type="dxa"/>
            <w:tcBorders>
              <w:top w:val="single" w:sz="4" w:space="0" w:color="auto"/>
              <w:left w:val="single" w:sz="12" w:space="0" w:color="0000FF"/>
              <w:bottom w:val="single" w:sz="4" w:space="0" w:color="auto"/>
              <w:right w:val="single" w:sz="12" w:space="0" w:color="0000FF"/>
            </w:tcBorders>
            <w:vAlign w:val="center"/>
          </w:tcPr>
          <w:p w14:paraId="2A8EC8E0" w14:textId="1D61861C" w:rsidR="00CD594E" w:rsidRPr="00CD594E" w:rsidRDefault="00CD594E" w:rsidP="00CD594E">
            <w:pPr>
              <w:ind w:left="-197"/>
              <w:jc w:val="right"/>
              <w:rPr>
                <w:rFonts w:asciiTheme="minorBidi" w:eastAsia="SimSun" w:hAnsiTheme="minorBidi" w:cstheme="minorBidi"/>
                <w:sz w:val="26"/>
                <w:szCs w:val="26"/>
              </w:rPr>
            </w:pPr>
            <w:r w:rsidRPr="00CD594E">
              <w:rPr>
                <w:rFonts w:asciiTheme="minorBidi" w:eastAsia="SimSun" w:hAnsiTheme="minorBidi" w:cstheme="minorBidi"/>
                <w:sz w:val="26"/>
                <w:szCs w:val="26"/>
              </w:rPr>
              <w:t>-</w:t>
            </w:r>
          </w:p>
        </w:tc>
      </w:tr>
      <w:tr w:rsidR="00CD594E" w:rsidRPr="00441FA2" w14:paraId="569F3CF8" w14:textId="77777777" w:rsidTr="002D6553">
        <w:trPr>
          <w:cantSplit/>
          <w:trHeight w:val="304"/>
        </w:trPr>
        <w:tc>
          <w:tcPr>
            <w:tcW w:w="2227" w:type="dxa"/>
            <w:tcBorders>
              <w:right w:val="single" w:sz="4" w:space="0" w:color="auto"/>
            </w:tcBorders>
            <w:vAlign w:val="bottom"/>
          </w:tcPr>
          <w:p w14:paraId="64D3D481" w14:textId="77777777" w:rsidR="00CD594E" w:rsidRPr="00CD594E" w:rsidRDefault="00CD594E" w:rsidP="00CD594E">
            <w:pPr>
              <w:spacing w:line="280" w:lineRule="exact"/>
              <w:jc w:val="center"/>
              <w:rPr>
                <w:rFonts w:asciiTheme="minorBidi" w:hAnsiTheme="minorBidi" w:cstheme="minorBidi"/>
                <w:b/>
                <w:bCs/>
                <w:sz w:val="26"/>
                <w:szCs w:val="26"/>
              </w:rPr>
            </w:pPr>
            <w:r w:rsidRPr="00CD594E">
              <w:rPr>
                <w:rFonts w:asciiTheme="minorBidi" w:hAnsiTheme="minorBidi" w:cstheme="minorBidi"/>
                <w:b/>
                <w:bCs/>
                <w:sz w:val="26"/>
                <w:szCs w:val="26"/>
                <w:cs/>
              </w:rPr>
              <w:t>รวม</w:t>
            </w:r>
          </w:p>
        </w:tc>
        <w:tc>
          <w:tcPr>
            <w:tcW w:w="900" w:type="dxa"/>
            <w:tcBorders>
              <w:left w:val="single" w:sz="4" w:space="0" w:color="auto"/>
              <w:right w:val="nil"/>
            </w:tcBorders>
            <w:vAlign w:val="bottom"/>
          </w:tcPr>
          <w:p w14:paraId="2D8C3ACC" w14:textId="77777777" w:rsidR="00CD594E" w:rsidRPr="00CD594E" w:rsidRDefault="00CD594E" w:rsidP="00CD594E">
            <w:pPr>
              <w:spacing w:line="280" w:lineRule="exact"/>
              <w:jc w:val="center"/>
              <w:rPr>
                <w:rFonts w:asciiTheme="minorBidi" w:hAnsiTheme="minorBidi" w:cstheme="minorBidi"/>
                <w:b/>
                <w:bCs/>
                <w:sz w:val="26"/>
                <w:szCs w:val="26"/>
              </w:rPr>
            </w:pPr>
          </w:p>
        </w:tc>
        <w:tc>
          <w:tcPr>
            <w:tcW w:w="990" w:type="dxa"/>
            <w:shd w:val="clear" w:color="auto" w:fill="FFFF99"/>
            <w:vAlign w:val="center"/>
          </w:tcPr>
          <w:p w14:paraId="77B86718" w14:textId="17FF760A" w:rsidR="00CD594E" w:rsidRPr="00CD594E" w:rsidRDefault="00CD594E" w:rsidP="00CD594E">
            <w:pPr>
              <w:spacing w:before="100" w:beforeAutospacing="1" w:after="100" w:afterAutospacing="1"/>
              <w:ind w:left="-197"/>
              <w:jc w:val="right"/>
              <w:rPr>
                <w:rFonts w:asciiTheme="minorBidi" w:hAnsiTheme="minorBidi" w:cstheme="minorBidi"/>
                <w:b/>
                <w:bCs/>
                <w:sz w:val="26"/>
                <w:szCs w:val="26"/>
                <w:lang w:bidi="ar-SA"/>
              </w:rPr>
            </w:pPr>
            <w:r w:rsidRPr="00CD594E">
              <w:rPr>
                <w:rFonts w:asciiTheme="minorBidi" w:eastAsia="SimSun" w:hAnsiTheme="minorBidi" w:cstheme="minorBidi"/>
                <w:b/>
                <w:bCs/>
                <w:sz w:val="26"/>
                <w:szCs w:val="26"/>
              </w:rPr>
              <w:t>1,341.4</w:t>
            </w:r>
          </w:p>
        </w:tc>
        <w:tc>
          <w:tcPr>
            <w:tcW w:w="1080" w:type="dxa"/>
            <w:tcBorders>
              <w:right w:val="single" w:sz="12" w:space="0" w:color="0000FF"/>
            </w:tcBorders>
            <w:shd w:val="clear" w:color="auto" w:fill="FFFF99"/>
            <w:vAlign w:val="center"/>
          </w:tcPr>
          <w:p w14:paraId="7857EC64" w14:textId="3E602351" w:rsidR="00CD594E" w:rsidRPr="00CD594E" w:rsidRDefault="00CD594E" w:rsidP="00CD594E">
            <w:pPr>
              <w:ind w:left="-197"/>
              <w:jc w:val="right"/>
              <w:rPr>
                <w:rFonts w:asciiTheme="minorBidi" w:hAnsiTheme="minorBidi" w:cstheme="minorBidi"/>
                <w:b/>
                <w:bCs/>
                <w:sz w:val="26"/>
                <w:szCs w:val="26"/>
                <w:lang w:bidi="ar-SA"/>
              </w:rPr>
            </w:pPr>
            <w:r w:rsidRPr="00CD594E">
              <w:rPr>
                <w:rFonts w:asciiTheme="minorBidi" w:eastAsia="SimSun" w:hAnsiTheme="minorBidi" w:cstheme="minorBidi"/>
                <w:b/>
                <w:bCs/>
                <w:sz w:val="26"/>
                <w:szCs w:val="26"/>
              </w:rPr>
              <w:t>2,065.7</w:t>
            </w:r>
          </w:p>
        </w:tc>
        <w:tc>
          <w:tcPr>
            <w:tcW w:w="990" w:type="dxa"/>
            <w:tcBorders>
              <w:top w:val="single" w:sz="8" w:space="0" w:color="auto"/>
              <w:left w:val="single" w:sz="12" w:space="0" w:color="0000FF"/>
              <w:bottom w:val="single" w:sz="12" w:space="0" w:color="0000FF"/>
              <w:right w:val="single" w:sz="12" w:space="0" w:color="0000FF"/>
            </w:tcBorders>
            <w:shd w:val="clear" w:color="auto" w:fill="FFFF99"/>
            <w:vAlign w:val="center"/>
          </w:tcPr>
          <w:p w14:paraId="6014AF16" w14:textId="0937B16C" w:rsidR="00CD594E" w:rsidRPr="00CD594E" w:rsidRDefault="00CD594E" w:rsidP="00CD594E">
            <w:pPr>
              <w:ind w:left="-197"/>
              <w:jc w:val="right"/>
              <w:rPr>
                <w:rFonts w:asciiTheme="minorBidi" w:hAnsiTheme="minorBidi" w:cstheme="minorBidi"/>
                <w:b/>
                <w:bCs/>
                <w:sz w:val="26"/>
                <w:szCs w:val="26"/>
                <w:lang w:bidi="ar-SA"/>
              </w:rPr>
            </w:pPr>
            <w:r w:rsidRPr="00CD594E">
              <w:rPr>
                <w:rFonts w:asciiTheme="minorBidi" w:eastAsia="SimSun" w:hAnsiTheme="minorBidi" w:cstheme="minorBidi"/>
                <w:b/>
                <w:bCs/>
                <w:sz w:val="26"/>
                <w:szCs w:val="26"/>
              </w:rPr>
              <w:t>3,407.2</w:t>
            </w:r>
          </w:p>
        </w:tc>
        <w:tc>
          <w:tcPr>
            <w:tcW w:w="1080" w:type="dxa"/>
            <w:tcBorders>
              <w:left w:val="single" w:sz="12" w:space="0" w:color="0000FF"/>
            </w:tcBorders>
            <w:shd w:val="clear" w:color="auto" w:fill="FFFF99"/>
            <w:vAlign w:val="center"/>
          </w:tcPr>
          <w:p w14:paraId="148DDB73" w14:textId="389E2B4A" w:rsidR="00CD594E" w:rsidRPr="00CD594E" w:rsidRDefault="00CD594E" w:rsidP="00CD594E">
            <w:pPr>
              <w:ind w:left="-197"/>
              <w:jc w:val="right"/>
              <w:rPr>
                <w:rFonts w:asciiTheme="minorBidi" w:hAnsiTheme="minorBidi" w:cstheme="minorBidi"/>
                <w:b/>
                <w:bCs/>
                <w:sz w:val="26"/>
                <w:szCs w:val="26"/>
                <w:lang w:bidi="ar-SA"/>
              </w:rPr>
            </w:pPr>
            <w:r w:rsidRPr="00CD594E">
              <w:rPr>
                <w:rFonts w:asciiTheme="minorBidi" w:eastAsia="SimSun" w:hAnsiTheme="minorBidi" w:cstheme="minorBidi"/>
                <w:b/>
                <w:bCs/>
                <w:sz w:val="26"/>
                <w:szCs w:val="26"/>
              </w:rPr>
              <w:t>183.1</w:t>
            </w:r>
          </w:p>
        </w:tc>
        <w:tc>
          <w:tcPr>
            <w:tcW w:w="990" w:type="dxa"/>
            <w:tcBorders>
              <w:right w:val="single" w:sz="12" w:space="0" w:color="0000FF"/>
            </w:tcBorders>
            <w:shd w:val="clear" w:color="auto" w:fill="FFFF99"/>
            <w:vAlign w:val="center"/>
          </w:tcPr>
          <w:p w14:paraId="2128994E" w14:textId="26EF926C" w:rsidR="00CD594E" w:rsidRPr="00CD594E" w:rsidRDefault="00CD594E" w:rsidP="00CD594E">
            <w:pPr>
              <w:ind w:left="-197" w:right="-18"/>
              <w:jc w:val="right"/>
              <w:rPr>
                <w:rFonts w:asciiTheme="minorBidi" w:hAnsiTheme="minorBidi" w:cstheme="minorBidi"/>
                <w:b/>
                <w:bCs/>
                <w:sz w:val="26"/>
                <w:szCs w:val="26"/>
                <w:lang w:bidi="ar-SA"/>
              </w:rPr>
            </w:pPr>
            <w:r w:rsidRPr="00CD594E">
              <w:rPr>
                <w:rFonts w:asciiTheme="minorBidi" w:eastAsia="SimSun" w:hAnsiTheme="minorBidi" w:cstheme="minorBidi"/>
                <w:b/>
                <w:bCs/>
                <w:sz w:val="26"/>
                <w:szCs w:val="26"/>
              </w:rPr>
              <w:t>568.0</w:t>
            </w:r>
          </w:p>
        </w:tc>
        <w:tc>
          <w:tcPr>
            <w:tcW w:w="990" w:type="dxa"/>
            <w:tcBorders>
              <w:top w:val="single" w:sz="8" w:space="0" w:color="auto"/>
              <w:left w:val="single" w:sz="12" w:space="0" w:color="0000FF"/>
              <w:bottom w:val="single" w:sz="12" w:space="0" w:color="0000FF"/>
              <w:right w:val="single" w:sz="12" w:space="0" w:color="0000FF"/>
            </w:tcBorders>
            <w:shd w:val="clear" w:color="auto" w:fill="FFFF99"/>
            <w:vAlign w:val="center"/>
          </w:tcPr>
          <w:p w14:paraId="2D8E069A" w14:textId="4FD0F939" w:rsidR="00CD594E" w:rsidRPr="00CD594E" w:rsidRDefault="00CD594E" w:rsidP="00CD594E">
            <w:pPr>
              <w:ind w:left="-197"/>
              <w:jc w:val="right"/>
              <w:rPr>
                <w:rFonts w:asciiTheme="minorBidi" w:hAnsiTheme="minorBidi" w:cstheme="minorBidi"/>
                <w:b/>
                <w:bCs/>
                <w:sz w:val="26"/>
                <w:szCs w:val="26"/>
                <w:lang w:bidi="ar-SA"/>
              </w:rPr>
            </w:pPr>
            <w:r w:rsidRPr="00CD594E">
              <w:rPr>
                <w:rFonts w:asciiTheme="minorBidi" w:eastAsia="SimSun" w:hAnsiTheme="minorBidi" w:cstheme="minorBidi"/>
                <w:b/>
                <w:bCs/>
                <w:sz w:val="26"/>
                <w:szCs w:val="26"/>
              </w:rPr>
              <w:t>750.9</w:t>
            </w:r>
          </w:p>
        </w:tc>
      </w:tr>
    </w:tbl>
    <w:p w14:paraId="35F2EC68" w14:textId="77777777" w:rsidR="00441FA2" w:rsidRDefault="00441FA2" w:rsidP="00441FA2">
      <w:pPr>
        <w:tabs>
          <w:tab w:val="left" w:pos="900"/>
          <w:tab w:val="left" w:pos="1080"/>
        </w:tabs>
        <w:spacing w:line="240" w:lineRule="exact"/>
        <w:ind w:left="1080" w:hanging="1080"/>
        <w:jc w:val="both"/>
        <w:rPr>
          <w:rFonts w:ascii="Cordia New" w:hAnsi="Cordia New" w:cs="Cordia New"/>
          <w:szCs w:val="24"/>
        </w:rPr>
      </w:pPr>
    </w:p>
    <w:p w14:paraId="73D370FA" w14:textId="0D34E5CA" w:rsidR="00441FA2" w:rsidRDefault="00441FA2" w:rsidP="00441FA2">
      <w:pPr>
        <w:tabs>
          <w:tab w:val="left" w:pos="900"/>
          <w:tab w:val="left" w:pos="1080"/>
        </w:tabs>
        <w:spacing w:line="240" w:lineRule="exact"/>
        <w:ind w:left="1080" w:hanging="1080"/>
        <w:jc w:val="both"/>
        <w:rPr>
          <w:rFonts w:ascii="Cordia New" w:hAnsi="Cordia New" w:cs="Cordia New"/>
          <w:color w:val="FF0000"/>
          <w:szCs w:val="24"/>
        </w:rPr>
      </w:pPr>
    </w:p>
    <w:p w14:paraId="41602763" w14:textId="5F65AEDE" w:rsidR="00F53214" w:rsidRDefault="00F53214" w:rsidP="00441FA2">
      <w:pPr>
        <w:tabs>
          <w:tab w:val="left" w:pos="900"/>
          <w:tab w:val="left" w:pos="1080"/>
        </w:tabs>
        <w:spacing w:line="240" w:lineRule="exact"/>
        <w:ind w:left="1080" w:hanging="1080"/>
        <w:jc w:val="both"/>
        <w:rPr>
          <w:rFonts w:ascii="Cordia New" w:hAnsi="Cordia New" w:cs="Cordia New"/>
          <w:color w:val="FF0000"/>
          <w:szCs w:val="24"/>
        </w:rPr>
      </w:pPr>
    </w:p>
    <w:p w14:paraId="5AF25323" w14:textId="1801A131" w:rsidR="00F53214" w:rsidRDefault="00F53214" w:rsidP="00441FA2">
      <w:pPr>
        <w:tabs>
          <w:tab w:val="left" w:pos="900"/>
          <w:tab w:val="left" w:pos="1080"/>
        </w:tabs>
        <w:spacing w:line="240" w:lineRule="exact"/>
        <w:ind w:left="1080" w:hanging="1080"/>
        <w:jc w:val="both"/>
        <w:rPr>
          <w:rFonts w:ascii="Cordia New" w:hAnsi="Cordia New" w:cs="Cordia New"/>
          <w:color w:val="FF0000"/>
          <w:szCs w:val="24"/>
        </w:rPr>
      </w:pPr>
    </w:p>
    <w:p w14:paraId="11918702" w14:textId="7108DC2B" w:rsidR="00F53214" w:rsidRDefault="00F53214" w:rsidP="00441FA2">
      <w:pPr>
        <w:tabs>
          <w:tab w:val="left" w:pos="900"/>
          <w:tab w:val="left" w:pos="1080"/>
        </w:tabs>
        <w:spacing w:line="240" w:lineRule="exact"/>
        <w:ind w:left="1080" w:hanging="1080"/>
        <w:jc w:val="both"/>
        <w:rPr>
          <w:rFonts w:ascii="Cordia New" w:hAnsi="Cordia New" w:cs="Cordia New"/>
          <w:color w:val="FF0000"/>
          <w:szCs w:val="24"/>
        </w:rPr>
      </w:pPr>
    </w:p>
    <w:p w14:paraId="7BF364B7" w14:textId="04022B95" w:rsidR="00F53214" w:rsidRDefault="00F53214" w:rsidP="00441FA2">
      <w:pPr>
        <w:tabs>
          <w:tab w:val="left" w:pos="900"/>
          <w:tab w:val="left" w:pos="1080"/>
        </w:tabs>
        <w:spacing w:line="240" w:lineRule="exact"/>
        <w:ind w:left="1080" w:hanging="1080"/>
        <w:jc w:val="both"/>
        <w:rPr>
          <w:rFonts w:ascii="Cordia New" w:hAnsi="Cordia New" w:cs="Cordia New"/>
          <w:color w:val="FF0000"/>
          <w:szCs w:val="24"/>
        </w:rPr>
      </w:pPr>
    </w:p>
    <w:p w14:paraId="624EB2D1" w14:textId="77777777" w:rsidR="00F53214" w:rsidRPr="005901AE" w:rsidRDefault="00F53214" w:rsidP="00441FA2">
      <w:pPr>
        <w:tabs>
          <w:tab w:val="left" w:pos="900"/>
          <w:tab w:val="left" w:pos="1080"/>
        </w:tabs>
        <w:spacing w:line="240" w:lineRule="exact"/>
        <w:ind w:left="1080" w:hanging="1080"/>
        <w:jc w:val="both"/>
        <w:rPr>
          <w:rFonts w:ascii="Cordia New" w:hAnsi="Cordia New" w:cs="Cordia New"/>
          <w:color w:val="FF0000"/>
          <w:szCs w:val="24"/>
        </w:rPr>
      </w:pPr>
    </w:p>
    <w:p w14:paraId="037238C0" w14:textId="03C36354" w:rsidR="0053595A" w:rsidRDefault="004343AD" w:rsidP="00A963CD">
      <w:pPr>
        <w:tabs>
          <w:tab w:val="left" w:pos="567"/>
        </w:tabs>
        <w:rPr>
          <w:rFonts w:ascii="Cordia New" w:hAnsi="Cordia New" w:cs="Cordia New"/>
          <w:sz w:val="28"/>
        </w:rPr>
      </w:pPr>
      <w:r w:rsidRPr="00330FCC">
        <w:rPr>
          <w:rFonts w:ascii="Cordia New" w:hAnsi="Cordia New" w:cs="Cordia New"/>
          <w:sz w:val="28"/>
        </w:rPr>
        <w:t>2.</w:t>
      </w:r>
      <w:r w:rsidR="0053595A">
        <w:rPr>
          <w:rFonts w:ascii="Cordia New" w:hAnsi="Cordia New" w:cs="Cordia New"/>
          <w:sz w:val="28"/>
        </w:rPr>
        <w:t xml:space="preserve"> </w:t>
      </w:r>
      <w:r w:rsidR="00432906">
        <w:rPr>
          <w:rFonts w:ascii="Cordia New" w:hAnsi="Cordia New" w:cs="Cordia New"/>
          <w:sz w:val="28"/>
        </w:rPr>
        <w:tab/>
      </w:r>
      <w:r w:rsidR="0053595A">
        <w:rPr>
          <w:rFonts w:ascii="Cordia New" w:hAnsi="Cordia New" w:cs="Cordia New"/>
          <w:sz w:val="28"/>
          <w:cs/>
        </w:rPr>
        <w:t>คำศัพท์สำคัญทางเทคนิคที่เกี่ยวข้องกับธรณีวิทยา และคำศัพท์เฉพาะเกี่ยวกับธุรกิจการทำเหมืองถ่านหิน</w:t>
      </w:r>
    </w:p>
    <w:p w14:paraId="10323362" w14:textId="489B9E38" w:rsidR="0053595A" w:rsidRDefault="0053595A" w:rsidP="00A963CD">
      <w:pPr>
        <w:tabs>
          <w:tab w:val="left" w:pos="567"/>
        </w:tabs>
        <w:jc w:val="both"/>
        <w:rPr>
          <w:rFonts w:ascii="Cordia New" w:hAnsi="Cordia New" w:cs="Cordia New"/>
          <w:sz w:val="28"/>
        </w:rPr>
      </w:pPr>
      <w:r>
        <w:rPr>
          <w:rFonts w:ascii="Cordia New" w:hAnsi="Cordia New" w:cs="Cordia New"/>
          <w:sz w:val="28"/>
        </w:rPr>
        <w:tab/>
      </w:r>
      <w:r w:rsidRPr="0053595A">
        <w:rPr>
          <w:rFonts w:ascii="Cordia New" w:hAnsi="Cordia New" w:cs="Cordia New"/>
          <w:sz w:val="28"/>
          <w:cs/>
        </w:rPr>
        <w:t>คำศัพท์เกี่ยวกับถ่านหิน (เรียงลำดับอักษรภาษาอังกฤษ)</w:t>
      </w:r>
    </w:p>
    <w:p w14:paraId="719346AC" w14:textId="77777777" w:rsidR="0053595A" w:rsidRDefault="0053595A" w:rsidP="0053595A">
      <w:pPr>
        <w:ind w:firstLine="567"/>
        <w:jc w:val="thaiDistribute"/>
        <w:rPr>
          <w:rFonts w:ascii="Cordia New" w:eastAsia="Calibri" w:hAnsi="Cordia New" w:cs="Cordia New"/>
          <w:b/>
          <w:bCs/>
          <w:color w:val="0000FF"/>
          <w:sz w:val="30"/>
          <w:szCs w:val="30"/>
        </w:rPr>
      </w:pPr>
    </w:p>
    <w:tbl>
      <w:tblPr>
        <w:tblStyle w:val="TableGrid1"/>
        <w:tblW w:w="0" w:type="auto"/>
        <w:tblInd w:w="675" w:type="dxa"/>
        <w:tblLook w:val="04A0" w:firstRow="1" w:lastRow="0" w:firstColumn="1" w:lastColumn="0" w:noHBand="0" w:noVBand="1"/>
      </w:tblPr>
      <w:tblGrid>
        <w:gridCol w:w="2304"/>
        <w:gridCol w:w="6371"/>
      </w:tblGrid>
      <w:tr w:rsidR="0053595A" w14:paraId="1DCB65A1"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3A0B18E4" w14:textId="77777777" w:rsidR="0053595A" w:rsidRDefault="0053595A">
            <w:pPr>
              <w:autoSpaceDE w:val="0"/>
              <w:autoSpaceDN w:val="0"/>
              <w:adjustRightInd w:val="0"/>
              <w:rPr>
                <w:rFonts w:ascii="Cordia New" w:eastAsia="Calibri" w:hAnsi="Cordia New" w:cs="Cordia New"/>
                <w:b/>
                <w:bCs/>
                <w:color w:val="002060"/>
                <w:sz w:val="28"/>
                <w:cs/>
                <w:lang w:val="en-GB"/>
              </w:rPr>
            </w:pPr>
            <w:r>
              <w:rPr>
                <w:rFonts w:ascii="Cordia New" w:eastAsia="Calibri" w:hAnsi="Cordia New" w:cs="Cordia New"/>
                <w:b/>
                <w:bCs/>
                <w:color w:val="002060"/>
                <w:sz w:val="28"/>
                <w:cs/>
              </w:rPr>
              <w:t xml:space="preserve">หมวด </w:t>
            </w:r>
            <w:r>
              <w:rPr>
                <w:rFonts w:ascii="Cordia New" w:eastAsia="Calibri" w:hAnsi="Cordia New" w:cs="Cordia New"/>
                <w:b/>
                <w:bCs/>
                <w:color w:val="002060"/>
                <w:sz w:val="28"/>
                <w:lang w:val="en-GB"/>
              </w:rPr>
              <w:t>B</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56C6A597"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คำแปล</w:t>
            </w:r>
          </w:p>
        </w:tc>
      </w:tr>
      <w:tr w:rsidR="0053595A" w14:paraId="3217B421"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0687D0" w14:textId="77777777" w:rsidR="0053595A" w:rsidRDefault="0053595A">
            <w:pPr>
              <w:rPr>
                <w:rFonts w:ascii="Cordia New" w:eastAsia="Calibri" w:hAnsi="Cordia New" w:cs="Cordia New"/>
                <w:color w:val="FF0000"/>
                <w:sz w:val="28"/>
                <w:cs/>
              </w:rPr>
            </w:pPr>
            <w:r>
              <w:rPr>
                <w:rFonts w:ascii="Cordia New" w:eastAsia="Calibri" w:hAnsi="Cordia New" w:cs="Cordia New"/>
                <w:b/>
                <w:bCs/>
                <w:sz w:val="28"/>
              </w:rPr>
              <w:t>Barge</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5047D" w14:textId="77777777" w:rsidR="0053595A" w:rsidRDefault="0053595A">
            <w:pPr>
              <w:rPr>
                <w:rFonts w:ascii="Cordia New" w:eastAsia="Calibri" w:hAnsi="Cordia New" w:cs="Cordia New"/>
                <w:sz w:val="28"/>
              </w:rPr>
            </w:pPr>
            <w:r>
              <w:rPr>
                <w:rFonts w:ascii="Cordia New" w:eastAsia="Calibri" w:hAnsi="Cordia New" w:cs="Cordia New"/>
                <w:sz w:val="28"/>
                <w:cs/>
              </w:rPr>
              <w:t xml:space="preserve">เรือท้องแบนสำหรับขนส่งสัมภาระหนักไปตามแม่น้ำ โดยมีขนาดระวางบรรทุกสินค้าได้ประมาณ </w:t>
            </w:r>
            <w:r>
              <w:rPr>
                <w:rFonts w:ascii="Cordia New" w:eastAsia="Calibri" w:hAnsi="Cordia New" w:cs="Cordia New"/>
                <w:sz w:val="28"/>
              </w:rPr>
              <w:t xml:space="preserve">8,000 – 10,000 </w:t>
            </w:r>
            <w:r>
              <w:rPr>
                <w:rFonts w:ascii="Cordia New" w:eastAsia="Calibri" w:hAnsi="Cordia New" w:cs="Cordia New" w:hint="cs"/>
                <w:sz w:val="28"/>
                <w:cs/>
              </w:rPr>
              <w:t>ตันต่อลำต่อเที่ยว</w:t>
            </w:r>
          </w:p>
          <w:p w14:paraId="67DA05A7" w14:textId="77777777" w:rsidR="0053595A" w:rsidRDefault="0053595A">
            <w:pPr>
              <w:autoSpaceDE w:val="0"/>
              <w:autoSpaceDN w:val="0"/>
              <w:adjustRightInd w:val="0"/>
              <w:rPr>
                <w:rFonts w:ascii="Cordia New" w:eastAsia="Calibri" w:hAnsi="Cordia New" w:cs="Cordia New"/>
                <w:color w:val="FF0000"/>
                <w:sz w:val="28"/>
              </w:rPr>
            </w:pPr>
          </w:p>
        </w:tc>
      </w:tr>
      <w:tr w:rsidR="0053595A" w14:paraId="1754F9C0"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66355F" w14:textId="77777777" w:rsidR="0053595A" w:rsidRDefault="0053595A">
            <w:pPr>
              <w:rPr>
                <w:rFonts w:ascii="Cordia New" w:eastAsia="Calibri" w:hAnsi="Cordia New" w:cs="Cordia New"/>
                <w:color w:val="FF0000"/>
                <w:sz w:val="28"/>
              </w:rPr>
            </w:pPr>
            <w:r>
              <w:rPr>
                <w:rFonts w:ascii="Cordia New" w:eastAsia="Calibri" w:hAnsi="Cordia New" w:cs="Cordia New"/>
                <w:b/>
                <w:bCs/>
                <w:sz w:val="28"/>
              </w:rPr>
              <w:t>Belt Conveyor</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1A601E" w14:textId="77777777" w:rsidR="0053595A" w:rsidRDefault="0053595A">
            <w:pPr>
              <w:rPr>
                <w:rFonts w:ascii="Cordia New" w:eastAsia="Calibri" w:hAnsi="Cordia New" w:cs="Cordia New"/>
                <w:sz w:val="28"/>
              </w:rPr>
            </w:pPr>
            <w:r>
              <w:rPr>
                <w:rFonts w:ascii="Cordia New" w:eastAsia="Calibri" w:hAnsi="Cordia New" w:cs="Cordia New"/>
                <w:sz w:val="28"/>
                <w:cs/>
              </w:rPr>
              <w:t xml:space="preserve">สายพานลำเลียงถ่านหิน  </w:t>
            </w:r>
          </w:p>
          <w:p w14:paraId="2CE63A3D" w14:textId="77777777" w:rsidR="0053595A" w:rsidRDefault="0053595A">
            <w:pPr>
              <w:autoSpaceDE w:val="0"/>
              <w:autoSpaceDN w:val="0"/>
              <w:adjustRightInd w:val="0"/>
              <w:rPr>
                <w:rFonts w:ascii="Cordia New" w:eastAsia="Calibri" w:hAnsi="Cordia New" w:cs="Cordia New"/>
                <w:color w:val="FF0000"/>
                <w:sz w:val="28"/>
              </w:rPr>
            </w:pPr>
          </w:p>
        </w:tc>
      </w:tr>
      <w:tr w:rsidR="0053595A" w14:paraId="359C822F"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FDE815" w14:textId="77777777" w:rsidR="0053595A" w:rsidRDefault="0053595A">
            <w:pPr>
              <w:rPr>
                <w:rFonts w:ascii="Cordia New" w:eastAsia="Calibri" w:hAnsi="Cordia New" w:cs="Cordia New"/>
                <w:sz w:val="28"/>
              </w:rPr>
            </w:pPr>
            <w:r>
              <w:rPr>
                <w:rFonts w:ascii="Cordia New" w:eastAsia="Calibri" w:hAnsi="Cordia New" w:cs="Cordia New"/>
                <w:b/>
                <w:bCs/>
                <w:sz w:val="28"/>
              </w:rPr>
              <w:t>Coal Blending</w:t>
            </w:r>
          </w:p>
          <w:p w14:paraId="74BD4358" w14:textId="77777777" w:rsidR="0053595A" w:rsidRDefault="0053595A">
            <w:pPr>
              <w:autoSpaceDE w:val="0"/>
              <w:autoSpaceDN w:val="0"/>
              <w:adjustRightInd w:val="0"/>
              <w:rPr>
                <w:rFonts w:ascii="Cordia New" w:eastAsia="Calibri" w:hAnsi="Cordia New" w:cs="Cordia New"/>
                <w:color w:val="FF0000"/>
                <w:sz w:val="28"/>
              </w:rPr>
            </w:pP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CD7F62" w14:textId="77777777" w:rsidR="0053595A" w:rsidRDefault="0053595A">
            <w:pPr>
              <w:autoSpaceDE w:val="0"/>
              <w:autoSpaceDN w:val="0"/>
              <w:adjustRightInd w:val="0"/>
              <w:rPr>
                <w:rFonts w:ascii="Cordia New" w:eastAsia="Calibri" w:hAnsi="Cordia New" w:cs="Cordia New"/>
                <w:color w:val="FF0000"/>
                <w:sz w:val="28"/>
              </w:rPr>
            </w:pPr>
            <w:r>
              <w:rPr>
                <w:rFonts w:ascii="Cordia New" w:eastAsia="Calibri" w:hAnsi="Cordia New" w:cs="Cordia New"/>
                <w:sz w:val="28"/>
                <w:cs/>
              </w:rPr>
              <w:t>การผสมถ่านหินคุณภาพต่างกัน เพื่อให้ได้คุณภาพถ่านหินตามที่ลูกค้าต้องการ</w:t>
            </w:r>
          </w:p>
        </w:tc>
      </w:tr>
      <w:tr w:rsidR="0053595A" w14:paraId="32E411D7"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03B05A9" w14:textId="77777777" w:rsidR="0053595A" w:rsidRDefault="0053595A">
            <w:pPr>
              <w:rPr>
                <w:rFonts w:ascii="Cordia New" w:eastAsia="Calibri" w:hAnsi="Cordia New" w:cs="Cordia New"/>
                <w:color w:val="FF0000"/>
                <w:sz w:val="28"/>
                <w:cs/>
              </w:rPr>
            </w:pPr>
            <w:r>
              <w:rPr>
                <w:rFonts w:ascii="Cordia New" w:eastAsia="Calibri" w:hAnsi="Cordia New" w:cs="Cordia New"/>
                <w:b/>
                <w:bCs/>
                <w:sz w:val="28"/>
              </w:rPr>
              <w:t>Boom Stacker</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551444" w14:textId="77777777" w:rsidR="0053595A" w:rsidRDefault="0053595A">
            <w:pPr>
              <w:rPr>
                <w:rFonts w:ascii="Cordia New" w:eastAsia="Calibri" w:hAnsi="Cordia New" w:cs="Cordia New"/>
                <w:sz w:val="28"/>
              </w:rPr>
            </w:pPr>
            <w:r>
              <w:rPr>
                <w:rFonts w:ascii="Cordia New" w:eastAsia="Calibri" w:hAnsi="Cordia New" w:cs="Cordia New"/>
                <w:sz w:val="28"/>
                <w:cs/>
              </w:rPr>
              <w:t>เครื่องโปรยกองถ่านหิน ใช้ในการโปรยถ่านหินลงมาเป็นกองๆ บนลานเก็บกอง</w:t>
            </w:r>
          </w:p>
          <w:p w14:paraId="71F72F72" w14:textId="77777777" w:rsidR="0053595A" w:rsidRDefault="0053595A">
            <w:pPr>
              <w:autoSpaceDE w:val="0"/>
              <w:autoSpaceDN w:val="0"/>
              <w:adjustRightInd w:val="0"/>
              <w:rPr>
                <w:rFonts w:ascii="Cordia New" w:eastAsia="Calibri" w:hAnsi="Cordia New" w:cs="Cordia New"/>
                <w:color w:val="FF0000"/>
                <w:sz w:val="28"/>
              </w:rPr>
            </w:pPr>
          </w:p>
        </w:tc>
      </w:tr>
      <w:tr w:rsidR="0053595A" w14:paraId="4A69357A"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728D4563" w14:textId="77777777" w:rsidR="0053595A" w:rsidRDefault="0053595A">
            <w:pPr>
              <w:autoSpaceDE w:val="0"/>
              <w:autoSpaceDN w:val="0"/>
              <w:adjustRightInd w:val="0"/>
              <w:rPr>
                <w:rFonts w:ascii="Cordia New" w:eastAsia="Calibri" w:hAnsi="Cordia New" w:cs="Cordia New"/>
                <w:b/>
                <w:bCs/>
                <w:color w:val="002060"/>
                <w:sz w:val="28"/>
                <w:lang w:val="en-GB"/>
              </w:rPr>
            </w:pPr>
            <w:r>
              <w:rPr>
                <w:rFonts w:ascii="Cordia New" w:eastAsia="Calibri" w:hAnsi="Cordia New" w:cs="Cordia New"/>
                <w:b/>
                <w:bCs/>
                <w:color w:val="002060"/>
                <w:sz w:val="28"/>
                <w:cs/>
              </w:rPr>
              <w:t xml:space="preserve">หมวด </w:t>
            </w:r>
            <w:r>
              <w:rPr>
                <w:rFonts w:ascii="Cordia New" w:eastAsia="Calibri" w:hAnsi="Cordia New" w:cs="Cordia New"/>
                <w:b/>
                <w:bCs/>
                <w:color w:val="002060"/>
                <w:sz w:val="28"/>
                <w:lang w:val="en-GB"/>
              </w:rPr>
              <w:t>C</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30ABD077" w14:textId="77777777" w:rsidR="0053595A" w:rsidRDefault="0053595A">
            <w:pPr>
              <w:autoSpaceDE w:val="0"/>
              <w:autoSpaceDN w:val="0"/>
              <w:adjustRightInd w:val="0"/>
              <w:rPr>
                <w:rFonts w:ascii="Cordia New" w:eastAsia="Calibri" w:hAnsi="Cordia New" w:cs="Cordia New"/>
                <w:color w:val="FF0000"/>
                <w:sz w:val="28"/>
              </w:rPr>
            </w:pPr>
            <w:r>
              <w:rPr>
                <w:rFonts w:ascii="Cordia New" w:eastAsia="Calibri" w:hAnsi="Cordia New" w:cs="Cordia New"/>
                <w:b/>
                <w:bCs/>
                <w:color w:val="002060"/>
                <w:sz w:val="28"/>
                <w:cs/>
              </w:rPr>
              <w:t>คำแปล</w:t>
            </w:r>
          </w:p>
        </w:tc>
      </w:tr>
      <w:tr w:rsidR="0053595A" w14:paraId="03755B2A"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3577C4" w14:textId="77777777" w:rsidR="0053595A" w:rsidRDefault="0053595A">
            <w:pPr>
              <w:autoSpaceDE w:val="0"/>
              <w:autoSpaceDN w:val="0"/>
              <w:adjustRightInd w:val="0"/>
              <w:rPr>
                <w:rFonts w:ascii="Cordia New" w:eastAsia="Calibri" w:hAnsi="Cordia New" w:cs="Cordia New"/>
                <w:sz w:val="28"/>
              </w:rPr>
            </w:pPr>
            <w:r>
              <w:rPr>
                <w:rFonts w:ascii="Cordia New" w:eastAsia="Calibri" w:hAnsi="Cordia New" w:cs="Cordia New"/>
                <w:b/>
                <w:bCs/>
                <w:sz w:val="28"/>
              </w:rPr>
              <w:t>Clean Coal Technology</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406A01" w14:textId="77777777" w:rsidR="0053595A" w:rsidRDefault="0053595A">
            <w:pPr>
              <w:autoSpaceDE w:val="0"/>
              <w:autoSpaceDN w:val="0"/>
              <w:adjustRightInd w:val="0"/>
              <w:rPr>
                <w:rFonts w:ascii="Cordia New" w:eastAsia="Calibri" w:hAnsi="Cordia New" w:cs="Cordia New"/>
                <w:sz w:val="28"/>
              </w:rPr>
            </w:pPr>
            <w:r>
              <w:rPr>
                <w:rFonts w:ascii="Cordia New" w:eastAsia="Calibri" w:hAnsi="Cordia New" w:cs="Cordia New"/>
                <w:sz w:val="28"/>
                <w:cs/>
              </w:rPr>
              <w:t xml:space="preserve">เทคโนโลยีถ่านหินสะอาด เป็นเทคโนโลยีใหม่ที่คิดค้นขึ้นเพื่อการใช้ถ่านหินที่มีประสิทธิภาพและประสิทธิผลมากยิ่งขึ้น รวมทั้งช่วยปกป้องสิ่งแวดล้อม อาทิเช่น การกำจัดสิ่งเจือปนต่างๆ ออกจากถ่านหิน การเพิ่มประสิทธิภาพในการเผาไหม้ถ่านหินและลดมลพิษที่เกิดระหว่างการเผาไหม้ ตลอดจนการกำจัดมลพิษที่เกิดจากการเผาไหม้และป้องกันผลกระทบต่อสิ่งแวดล้อม </w:t>
            </w:r>
          </w:p>
          <w:p w14:paraId="312F6D00" w14:textId="77777777" w:rsidR="0053595A" w:rsidRDefault="0053595A">
            <w:pPr>
              <w:autoSpaceDE w:val="0"/>
              <w:autoSpaceDN w:val="0"/>
              <w:adjustRightInd w:val="0"/>
              <w:rPr>
                <w:rFonts w:ascii="Cordia New" w:eastAsia="Calibri" w:hAnsi="Cordia New" w:cs="Cordia New"/>
                <w:sz w:val="28"/>
              </w:rPr>
            </w:pPr>
          </w:p>
        </w:tc>
      </w:tr>
      <w:tr w:rsidR="0053595A" w14:paraId="7441B89F" w14:textId="77777777" w:rsidTr="00A963CD">
        <w:trPr>
          <w:trHeight w:val="1025"/>
        </w:trPr>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371CA5" w14:textId="77777777" w:rsidR="0053595A" w:rsidRDefault="0053595A">
            <w:pPr>
              <w:autoSpaceDE w:val="0"/>
              <w:autoSpaceDN w:val="0"/>
              <w:adjustRightInd w:val="0"/>
              <w:rPr>
                <w:rFonts w:ascii="Cordia New" w:eastAsia="Calibri" w:hAnsi="Cordia New" w:cs="Cordia New"/>
                <w:sz w:val="28"/>
              </w:rPr>
            </w:pPr>
            <w:r>
              <w:rPr>
                <w:rFonts w:ascii="Cordia New" w:eastAsia="Calibri" w:hAnsi="Cordia New" w:cs="Cordia New"/>
                <w:b/>
                <w:bCs/>
                <w:sz w:val="28"/>
              </w:rPr>
              <w:t xml:space="preserve">Coking Coal </w:t>
            </w:r>
            <w:r>
              <w:rPr>
                <w:rFonts w:ascii="Cordia New" w:eastAsia="Calibri" w:hAnsi="Cordia New" w:cs="Cordia New" w:hint="cs"/>
                <w:b/>
                <w:bCs/>
                <w:sz w:val="28"/>
                <w:cs/>
              </w:rPr>
              <w:t xml:space="preserve">(หรือ </w:t>
            </w:r>
            <w:r>
              <w:rPr>
                <w:rFonts w:ascii="Cordia New" w:eastAsia="Calibri" w:hAnsi="Cordia New" w:cs="Cordia New"/>
                <w:b/>
                <w:bCs/>
                <w:sz w:val="28"/>
              </w:rPr>
              <w:t>Metallurgical Coal)</w:t>
            </w:r>
          </w:p>
          <w:p w14:paraId="0552BD3D" w14:textId="77777777" w:rsidR="0053595A" w:rsidRDefault="0053595A">
            <w:pPr>
              <w:autoSpaceDE w:val="0"/>
              <w:autoSpaceDN w:val="0"/>
              <w:adjustRightInd w:val="0"/>
              <w:rPr>
                <w:rFonts w:ascii="Cordia New" w:eastAsia="Calibri" w:hAnsi="Cordia New" w:cs="Cordia New"/>
                <w:sz w:val="28"/>
              </w:rPr>
            </w:pP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3271B9" w14:textId="77777777" w:rsidR="0053595A" w:rsidRDefault="0053595A">
            <w:pPr>
              <w:autoSpaceDE w:val="0"/>
              <w:autoSpaceDN w:val="0"/>
              <w:adjustRightInd w:val="0"/>
              <w:rPr>
                <w:rFonts w:ascii="Cordia New" w:eastAsia="Calibri" w:hAnsi="Cordia New" w:cs="Cordia New"/>
                <w:sz w:val="28"/>
              </w:rPr>
            </w:pPr>
            <w:r>
              <w:rPr>
                <w:rFonts w:ascii="Cordia New" w:eastAsia="Calibri" w:hAnsi="Cordia New" w:cs="Cordia New"/>
                <w:sz w:val="28"/>
                <w:cs/>
              </w:rPr>
              <w:t>ถ่านหินที่ใช้ในการถลุงเหล็ก</w:t>
            </w:r>
          </w:p>
        </w:tc>
      </w:tr>
      <w:tr w:rsidR="0053595A" w14:paraId="736D9174"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54939D" w14:textId="77777777" w:rsidR="0053595A" w:rsidRDefault="0053595A">
            <w:pPr>
              <w:autoSpaceDE w:val="0"/>
              <w:autoSpaceDN w:val="0"/>
              <w:adjustRightInd w:val="0"/>
              <w:rPr>
                <w:rFonts w:ascii="Cordia New" w:eastAsia="Calibri" w:hAnsi="Cordia New" w:cs="Cordia New"/>
                <w:sz w:val="28"/>
              </w:rPr>
            </w:pPr>
            <w:r>
              <w:rPr>
                <w:rFonts w:ascii="Cordia New" w:eastAsia="Calibri" w:hAnsi="Cordia New" w:cs="Cordia New"/>
                <w:b/>
                <w:bCs/>
                <w:sz w:val="28"/>
              </w:rPr>
              <w:t>Coal Gasification</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AFBE94" w14:textId="77777777" w:rsidR="0053595A" w:rsidRDefault="0053595A">
            <w:pPr>
              <w:autoSpaceDE w:val="0"/>
              <w:autoSpaceDN w:val="0"/>
              <w:adjustRightInd w:val="0"/>
              <w:rPr>
                <w:rFonts w:ascii="Cordia New" w:eastAsia="Calibri" w:hAnsi="Cordia New" w:cs="Cordia New"/>
                <w:sz w:val="28"/>
              </w:rPr>
            </w:pPr>
            <w:r>
              <w:rPr>
                <w:rFonts w:ascii="Cordia New" w:eastAsia="Calibri" w:hAnsi="Cordia New" w:cs="Cordia New"/>
                <w:sz w:val="28"/>
                <w:cs/>
              </w:rPr>
              <w:t>เทคโนโลยีที่เปลี่ยนสถานะถ่านหินให้เป็นก๊าซ</w:t>
            </w:r>
          </w:p>
          <w:p w14:paraId="142F3E16" w14:textId="77777777" w:rsidR="0053595A" w:rsidRDefault="0053595A">
            <w:pPr>
              <w:autoSpaceDE w:val="0"/>
              <w:autoSpaceDN w:val="0"/>
              <w:adjustRightInd w:val="0"/>
              <w:rPr>
                <w:rFonts w:ascii="Cordia New" w:eastAsia="Calibri" w:hAnsi="Cordia New" w:cs="Cordia New"/>
                <w:sz w:val="28"/>
              </w:rPr>
            </w:pPr>
          </w:p>
        </w:tc>
      </w:tr>
      <w:tr w:rsidR="0053595A" w14:paraId="59367720"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720993" w14:textId="77777777" w:rsidR="0053595A" w:rsidRDefault="0053595A">
            <w:pPr>
              <w:autoSpaceDE w:val="0"/>
              <w:autoSpaceDN w:val="0"/>
              <w:adjustRightInd w:val="0"/>
              <w:rPr>
                <w:rFonts w:ascii="Cordia New" w:eastAsia="Calibri" w:hAnsi="Cordia New" w:cs="Cordia New"/>
                <w:sz w:val="28"/>
              </w:rPr>
            </w:pPr>
            <w:r>
              <w:rPr>
                <w:rFonts w:ascii="Cordia New" w:eastAsia="Calibri" w:hAnsi="Cordia New" w:cs="Cordia New"/>
                <w:b/>
                <w:bCs/>
                <w:sz w:val="28"/>
              </w:rPr>
              <w:t>Coal Reserve</w:t>
            </w:r>
            <w:r>
              <w:rPr>
                <w:rFonts w:ascii="Cordia New" w:eastAsia="Calibri" w:hAnsi="Cordia New" w:cs="Cordia New"/>
                <w:sz w:val="28"/>
              </w:rPr>
              <w:t xml:space="preserve"> </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E61EC0" w14:textId="134F9EA3" w:rsidR="0053595A" w:rsidRDefault="0053595A" w:rsidP="00A963CD">
            <w:pPr>
              <w:spacing w:after="200" w:line="320" w:lineRule="exact"/>
              <w:ind w:right="115"/>
              <w:jc w:val="both"/>
              <w:rPr>
                <w:rFonts w:ascii="Cordia New" w:eastAsia="Calibri" w:hAnsi="Cordia New" w:cs="Cordia New"/>
                <w:color w:val="000000"/>
                <w:sz w:val="28"/>
              </w:rPr>
            </w:pPr>
            <w:r>
              <w:rPr>
                <w:rFonts w:ascii="Cordia New" w:eastAsia="Calibri" w:hAnsi="Cordia New" w:cs="Cordia New"/>
                <w:sz w:val="28"/>
                <w:cs/>
              </w:rPr>
              <w:t xml:space="preserve">ปริมาณถ่านหินสำรองได้รวมไว้เป็นส่วนหนึ่งของ </w:t>
            </w:r>
            <w:r>
              <w:rPr>
                <w:rFonts w:ascii="Cordia New" w:eastAsia="Calibri" w:hAnsi="Cordia New" w:cs="Cordia New"/>
                <w:sz w:val="28"/>
              </w:rPr>
              <w:t xml:space="preserve">Coal Resources </w:t>
            </w:r>
            <w:r>
              <w:rPr>
                <w:rFonts w:ascii="Cordia New" w:eastAsia="Calibri" w:hAnsi="Cordia New" w:cs="Cordia New" w:hint="cs"/>
                <w:sz w:val="28"/>
                <w:cs/>
              </w:rPr>
              <w:t>ซึ่งได้มีการศึกษาเชิงวิศวกรรมและพร้อมทั้งมีการประเมินปริมาณถ่านหินสำรองที่คาดว่าจะผลิตได้ในเชิงพาณิชย์โดยคำนึงถึงปัจจัยรายได้และต้นทุนแแล้ว</w:t>
            </w:r>
          </w:p>
        </w:tc>
      </w:tr>
      <w:tr w:rsidR="0053595A" w14:paraId="0CB4C1C3"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84FC7D" w14:textId="77777777" w:rsidR="0053595A" w:rsidRDefault="0053595A">
            <w:pPr>
              <w:autoSpaceDE w:val="0"/>
              <w:autoSpaceDN w:val="0"/>
              <w:adjustRightInd w:val="0"/>
              <w:rPr>
                <w:rFonts w:ascii="Cordia New" w:eastAsia="Calibri" w:hAnsi="Cordia New" w:cs="Cordia New"/>
                <w:sz w:val="28"/>
                <w:cs/>
              </w:rPr>
            </w:pPr>
            <w:r>
              <w:rPr>
                <w:rFonts w:ascii="Cordia New" w:eastAsia="Calibri" w:hAnsi="Cordia New" w:cs="Cordia New"/>
                <w:b/>
                <w:bCs/>
                <w:sz w:val="28"/>
              </w:rPr>
              <w:t>Coal Resource</w:t>
            </w:r>
            <w:r>
              <w:rPr>
                <w:rFonts w:ascii="Cordia New" w:eastAsia="Calibri" w:hAnsi="Cordia New" w:cs="Cordia New"/>
                <w:sz w:val="28"/>
              </w:rPr>
              <w:t xml:space="preserve"> </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71689" w14:textId="77777777" w:rsidR="0053595A" w:rsidRDefault="0053595A">
            <w:pPr>
              <w:autoSpaceDE w:val="0"/>
              <w:autoSpaceDN w:val="0"/>
              <w:adjustRightInd w:val="0"/>
              <w:rPr>
                <w:rFonts w:ascii="Cordia New" w:eastAsia="Calibri" w:hAnsi="Cordia New" w:cs="Cordia New"/>
                <w:sz w:val="28"/>
              </w:rPr>
            </w:pPr>
            <w:r>
              <w:rPr>
                <w:rFonts w:ascii="Cordia New" w:eastAsia="Calibri" w:hAnsi="Cordia New" w:cs="Cordia New"/>
                <w:sz w:val="28"/>
                <w:cs/>
              </w:rPr>
              <w:t>ปริมาณถ่านหินทั้งหมดที่ประเมินได้ตามวิธีการสำรวจ ปริมาณสำรองถ่านหินนี้คิดเฉพาะปริมาณที่มีศักยภาพในทางเศรษฐศาสตร์เท่านั้นซึ่งเป็นที่ยอมรับกันในระดับสากล</w:t>
            </w:r>
          </w:p>
          <w:p w14:paraId="5F88586A" w14:textId="77777777" w:rsidR="0053595A" w:rsidRDefault="0053595A">
            <w:pPr>
              <w:autoSpaceDE w:val="0"/>
              <w:autoSpaceDN w:val="0"/>
              <w:adjustRightInd w:val="0"/>
              <w:rPr>
                <w:rFonts w:ascii="Cordia New" w:eastAsia="Calibri" w:hAnsi="Cordia New" w:cs="Cordia New"/>
                <w:sz w:val="28"/>
              </w:rPr>
            </w:pPr>
          </w:p>
        </w:tc>
      </w:tr>
      <w:tr w:rsidR="0053595A" w14:paraId="6681F168"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7A14DC" w14:textId="77777777" w:rsidR="0053595A" w:rsidRDefault="0053595A">
            <w:pPr>
              <w:autoSpaceDE w:val="0"/>
              <w:autoSpaceDN w:val="0"/>
              <w:adjustRightInd w:val="0"/>
              <w:rPr>
                <w:rFonts w:ascii="Cordia New" w:eastAsia="Calibri" w:hAnsi="Cordia New" w:cs="Cordia New"/>
                <w:sz w:val="28"/>
              </w:rPr>
            </w:pPr>
            <w:r>
              <w:rPr>
                <w:rFonts w:ascii="Cordia New" w:eastAsia="Calibri" w:hAnsi="Cordia New" w:cs="Cordia New"/>
                <w:b/>
                <w:bCs/>
                <w:sz w:val="28"/>
              </w:rPr>
              <w:t>Coal Washing</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7EE62F" w14:textId="77777777" w:rsidR="0053595A" w:rsidRDefault="0053595A">
            <w:pPr>
              <w:jc w:val="thaiDistribute"/>
              <w:rPr>
                <w:rFonts w:ascii="Cordia New" w:eastAsia="Calibri" w:hAnsi="Cordia New" w:cs="Cordia New"/>
                <w:sz w:val="28"/>
                <w:cs/>
              </w:rPr>
            </w:pPr>
            <w:r>
              <w:rPr>
                <w:rFonts w:ascii="Cordia New" w:eastAsia="Calibri" w:hAnsi="Cordia New" w:cs="Cordia New"/>
                <w:sz w:val="28"/>
                <w:cs/>
              </w:rPr>
              <w:t xml:space="preserve">กระบวนการแยกสิ่งที่ไม่ต้องการออกจากถ่านหิน </w:t>
            </w:r>
          </w:p>
          <w:p w14:paraId="62515DA2" w14:textId="77777777" w:rsidR="0053595A" w:rsidRDefault="0053595A">
            <w:pPr>
              <w:autoSpaceDE w:val="0"/>
              <w:autoSpaceDN w:val="0"/>
              <w:adjustRightInd w:val="0"/>
              <w:rPr>
                <w:rFonts w:ascii="Cordia New" w:eastAsia="Calibri" w:hAnsi="Cordia New" w:cs="Cordia New"/>
                <w:sz w:val="28"/>
              </w:rPr>
            </w:pPr>
          </w:p>
        </w:tc>
      </w:tr>
    </w:tbl>
    <w:p w14:paraId="22170FA7" w14:textId="77777777" w:rsidR="0053595A" w:rsidRDefault="0053595A" w:rsidP="0053595A">
      <w:pPr>
        <w:rPr>
          <w:rFonts w:ascii="Cordia New" w:hAnsi="Cordia New" w:cs="Cordia New"/>
          <w:sz w:val="28"/>
        </w:rPr>
      </w:pPr>
      <w:r>
        <w:rPr>
          <w:rFonts w:ascii="Cordia New" w:hAnsi="Cordia New" w:cs="Cordia New"/>
          <w:sz w:val="28"/>
        </w:rPr>
        <w:br w:type="page"/>
      </w:r>
    </w:p>
    <w:tbl>
      <w:tblPr>
        <w:tblStyle w:val="TableGrid1"/>
        <w:tblW w:w="0" w:type="auto"/>
        <w:tblInd w:w="675" w:type="dxa"/>
        <w:tblLook w:val="04A0" w:firstRow="1" w:lastRow="0" w:firstColumn="1" w:lastColumn="0" w:noHBand="0" w:noVBand="1"/>
      </w:tblPr>
      <w:tblGrid>
        <w:gridCol w:w="2302"/>
        <w:gridCol w:w="6373"/>
      </w:tblGrid>
      <w:tr w:rsidR="0053595A" w14:paraId="66C0F635"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69C05095" w14:textId="77777777" w:rsidR="0053595A" w:rsidRDefault="0053595A">
            <w:pPr>
              <w:autoSpaceDE w:val="0"/>
              <w:autoSpaceDN w:val="0"/>
              <w:adjustRightInd w:val="0"/>
              <w:rPr>
                <w:rFonts w:ascii="Cordia New" w:eastAsia="Calibri" w:hAnsi="Cordia New" w:cs="Cordia New"/>
                <w:b/>
                <w:bCs/>
                <w:color w:val="002060"/>
                <w:sz w:val="28"/>
                <w:lang w:val="en-GB"/>
              </w:rPr>
            </w:pPr>
            <w:r>
              <w:rPr>
                <w:rFonts w:ascii="Cordia New" w:eastAsia="Calibri" w:hAnsi="Cordia New" w:cs="Cordia New"/>
                <w:b/>
                <w:bCs/>
                <w:color w:val="002060"/>
                <w:sz w:val="28"/>
                <w:cs/>
              </w:rPr>
              <w:t xml:space="preserve">หมวด </w:t>
            </w:r>
            <w:r>
              <w:rPr>
                <w:rFonts w:ascii="Cordia New" w:eastAsia="Calibri" w:hAnsi="Cordia New" w:cs="Cordia New"/>
                <w:b/>
                <w:bCs/>
                <w:color w:val="002060"/>
                <w:sz w:val="28"/>
                <w:lang w:val="en-GB"/>
              </w:rPr>
              <w:t>C</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11E058F2"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คำแปล</w:t>
            </w:r>
          </w:p>
        </w:tc>
      </w:tr>
      <w:tr w:rsidR="0053595A" w14:paraId="7DD589EA"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753EA" w14:textId="77777777" w:rsidR="00C64DE9" w:rsidRDefault="0053595A">
            <w:pPr>
              <w:autoSpaceDE w:val="0"/>
              <w:autoSpaceDN w:val="0"/>
              <w:adjustRightInd w:val="0"/>
              <w:rPr>
                <w:rFonts w:ascii="Cordia New" w:eastAsia="Calibri" w:hAnsi="Cordia New" w:cs="Cordia New"/>
                <w:b/>
                <w:bCs/>
                <w:sz w:val="28"/>
              </w:rPr>
            </w:pPr>
            <w:r>
              <w:rPr>
                <w:rFonts w:ascii="Cordia New" w:eastAsia="Calibri" w:hAnsi="Cordia New" w:cs="Cordia New"/>
                <w:b/>
                <w:bCs/>
                <w:sz w:val="28"/>
              </w:rPr>
              <w:t xml:space="preserve">Cost Insurance &amp; Freight Discharging Port </w:t>
            </w:r>
          </w:p>
          <w:p w14:paraId="13B2353C" w14:textId="7C8AEB2E" w:rsidR="0053595A" w:rsidRDefault="0053595A">
            <w:pPr>
              <w:autoSpaceDE w:val="0"/>
              <w:autoSpaceDN w:val="0"/>
              <w:adjustRightInd w:val="0"/>
              <w:rPr>
                <w:rFonts w:ascii="Cordia New" w:eastAsia="Calibri" w:hAnsi="Cordia New" w:cs="Cordia New"/>
                <w:sz w:val="28"/>
                <w:cs/>
              </w:rPr>
            </w:pPr>
            <w:r>
              <w:rPr>
                <w:rFonts w:ascii="Cordia New" w:eastAsia="Calibri" w:hAnsi="Cordia New" w:cs="Cordia New" w:hint="cs"/>
                <w:b/>
                <w:bCs/>
                <w:sz w:val="28"/>
                <w:cs/>
              </w:rPr>
              <w:t xml:space="preserve">(หรือ </w:t>
            </w:r>
            <w:r>
              <w:rPr>
                <w:rFonts w:ascii="Cordia New" w:eastAsia="Calibri" w:hAnsi="Cordia New" w:cs="Cordia New"/>
                <w:b/>
                <w:bCs/>
                <w:sz w:val="28"/>
              </w:rPr>
              <w:t>CIF</w:t>
            </w:r>
            <w:r>
              <w:rPr>
                <w:rFonts w:ascii="Cordia New" w:eastAsia="Calibri" w:hAnsi="Cordia New" w:cs="Cordia New" w:hint="cs"/>
                <w:b/>
                <w:bCs/>
                <w:sz w:val="28"/>
                <w:cs/>
              </w:rPr>
              <w:t>)</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B0FA71" w14:textId="77777777" w:rsidR="0053595A" w:rsidRDefault="0053595A">
            <w:pPr>
              <w:autoSpaceDE w:val="0"/>
              <w:autoSpaceDN w:val="0"/>
              <w:adjustRightInd w:val="0"/>
              <w:rPr>
                <w:rFonts w:ascii="Cordia New" w:eastAsia="Calibri" w:hAnsi="Cordia New" w:cs="Cordia New"/>
                <w:sz w:val="28"/>
                <w:cs/>
              </w:rPr>
            </w:pPr>
            <w:r>
              <w:rPr>
                <w:rFonts w:ascii="Cordia New" w:eastAsia="Calibri" w:hAnsi="Cordia New" w:cs="Cordia New"/>
                <w:sz w:val="28"/>
                <w:cs/>
              </w:rPr>
              <w:t>ผู้ขายรับภาระในค่าสินค้าที่ได้รวมค่าขนส่งซึ่งจะขนส่ง สินค้าไปจนถึงท่าเรือของผู้ซื้อ และค่าประกันภัยการขนส่งสินค้าเพื่อคุ้มครองความเสี่ยงต่อความเสียหายหรือ สูญเสียของสินค้าในระหว่างการขนส่งด้วย</w:t>
            </w:r>
          </w:p>
          <w:p w14:paraId="3E848B01" w14:textId="77777777" w:rsidR="0053595A" w:rsidRDefault="0053595A">
            <w:pPr>
              <w:autoSpaceDE w:val="0"/>
              <w:autoSpaceDN w:val="0"/>
              <w:adjustRightInd w:val="0"/>
              <w:rPr>
                <w:rFonts w:ascii="Cordia New" w:eastAsia="Calibri" w:hAnsi="Cordia New" w:cs="Cordia New"/>
                <w:sz w:val="28"/>
              </w:rPr>
            </w:pPr>
          </w:p>
        </w:tc>
      </w:tr>
      <w:tr w:rsidR="0053595A" w14:paraId="433097F8"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18CD13" w14:textId="77777777" w:rsidR="0053595A" w:rsidRDefault="0053595A">
            <w:pPr>
              <w:rPr>
                <w:rFonts w:ascii="Cordia New" w:hAnsi="Cordia New" w:cs="Cordia New"/>
                <w:sz w:val="28"/>
              </w:rPr>
            </w:pPr>
            <w:r>
              <w:rPr>
                <w:rFonts w:ascii="Cordia New" w:hAnsi="Cordia New" w:cs="Cordia New"/>
                <w:b/>
                <w:bCs/>
                <w:sz w:val="28"/>
              </w:rPr>
              <w:t>Crusher</w:t>
            </w:r>
          </w:p>
          <w:p w14:paraId="467FF724" w14:textId="77777777" w:rsidR="0053595A" w:rsidRDefault="0053595A">
            <w:pPr>
              <w:rPr>
                <w:rFonts w:ascii="Cordia New" w:eastAsia="Calibri" w:hAnsi="Cordia New" w:cs="Cordia New"/>
                <w:sz w:val="28"/>
              </w:rPr>
            </w:pP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9047C" w14:textId="77777777" w:rsidR="0053595A" w:rsidRDefault="0053595A">
            <w:pPr>
              <w:rPr>
                <w:rFonts w:ascii="Cordia New" w:eastAsia="Calibri" w:hAnsi="Cordia New" w:cs="Cordia New"/>
                <w:sz w:val="28"/>
              </w:rPr>
            </w:pPr>
            <w:r>
              <w:rPr>
                <w:rFonts w:ascii="Cordia New" w:eastAsia="Calibri" w:hAnsi="Cordia New" w:cs="Cordia New"/>
                <w:sz w:val="28"/>
                <w:cs/>
              </w:rPr>
              <w:t>เครื่องโม่ถ่านหิน เพื่อย่อยถ่านหินให้ได้ขนาดก่อนลำเลียงไปตามสายพาน</w:t>
            </w:r>
          </w:p>
          <w:p w14:paraId="446DCBCF" w14:textId="77777777" w:rsidR="0053595A" w:rsidRDefault="0053595A">
            <w:pPr>
              <w:autoSpaceDE w:val="0"/>
              <w:autoSpaceDN w:val="0"/>
              <w:adjustRightInd w:val="0"/>
              <w:rPr>
                <w:rFonts w:ascii="Cordia New" w:eastAsia="Calibri" w:hAnsi="Cordia New" w:cs="Cordia New"/>
                <w:sz w:val="28"/>
              </w:rPr>
            </w:pPr>
          </w:p>
        </w:tc>
      </w:tr>
      <w:tr w:rsidR="0053595A" w14:paraId="50B0C15F"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3A42E1C8" w14:textId="77777777" w:rsidR="0053595A" w:rsidRDefault="0053595A">
            <w:pPr>
              <w:autoSpaceDE w:val="0"/>
              <w:autoSpaceDN w:val="0"/>
              <w:adjustRightInd w:val="0"/>
              <w:rPr>
                <w:rFonts w:ascii="Cordia New" w:eastAsia="Calibri" w:hAnsi="Cordia New" w:cs="Cordia New"/>
                <w:b/>
                <w:bCs/>
                <w:color w:val="002060"/>
                <w:sz w:val="28"/>
                <w:lang w:val="en-GB"/>
              </w:rPr>
            </w:pPr>
            <w:r>
              <w:rPr>
                <w:rFonts w:ascii="Cordia New" w:eastAsia="Calibri" w:hAnsi="Cordia New" w:cs="Cordia New"/>
                <w:b/>
                <w:bCs/>
                <w:color w:val="002060"/>
                <w:sz w:val="28"/>
                <w:cs/>
              </w:rPr>
              <w:t xml:space="preserve">หมวด </w:t>
            </w:r>
            <w:r>
              <w:rPr>
                <w:rFonts w:ascii="Cordia New" w:eastAsia="Calibri" w:hAnsi="Cordia New" w:cs="Cordia New"/>
                <w:b/>
                <w:bCs/>
                <w:color w:val="002060"/>
                <w:sz w:val="28"/>
                <w:lang w:val="en-GB"/>
              </w:rPr>
              <w:t>D</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32DC8395"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คำแปล</w:t>
            </w:r>
          </w:p>
        </w:tc>
      </w:tr>
      <w:tr w:rsidR="0053595A" w14:paraId="3CBC8375"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F735FA" w14:textId="77777777" w:rsidR="0053595A" w:rsidRDefault="0053595A">
            <w:pPr>
              <w:rPr>
                <w:rFonts w:ascii="Cordia New" w:eastAsia="Calibri" w:hAnsi="Cordia New" w:cs="Cordia New"/>
                <w:sz w:val="28"/>
                <w:cs/>
              </w:rPr>
            </w:pPr>
            <w:r>
              <w:rPr>
                <w:rFonts w:ascii="Cordia New" w:eastAsia="Calibri" w:hAnsi="Cordia New" w:cs="Cordia New"/>
                <w:b/>
                <w:bCs/>
                <w:sz w:val="28"/>
              </w:rPr>
              <w:t>Demurrage Charges</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DE70D7" w14:textId="77777777" w:rsidR="0053595A" w:rsidRDefault="0053595A">
            <w:pPr>
              <w:autoSpaceDE w:val="0"/>
              <w:autoSpaceDN w:val="0"/>
              <w:adjustRightInd w:val="0"/>
              <w:rPr>
                <w:rFonts w:ascii="Cordia New" w:eastAsia="Calibri" w:hAnsi="Cordia New" w:cs="Cordia New"/>
                <w:sz w:val="28"/>
              </w:rPr>
            </w:pPr>
            <w:r>
              <w:rPr>
                <w:rFonts w:ascii="Cordia New" w:eastAsia="Calibri" w:hAnsi="Cordia New" w:cs="Cordia New"/>
                <w:sz w:val="28"/>
                <w:cs/>
              </w:rPr>
              <w:t>ค่าเสียเวลาของเรือ หรือค่าเสียเวลาของตู้สินค้าที่ไม่สามารถนำออกจากท่าได้ตามเวลาที่กำหนด (ภายในเขตท่าเรือ)</w:t>
            </w:r>
          </w:p>
          <w:p w14:paraId="5D9BCAB6" w14:textId="77777777" w:rsidR="0053595A" w:rsidRDefault="0053595A">
            <w:pPr>
              <w:autoSpaceDE w:val="0"/>
              <w:autoSpaceDN w:val="0"/>
              <w:adjustRightInd w:val="0"/>
              <w:rPr>
                <w:rFonts w:ascii="Cordia New" w:eastAsia="Calibri" w:hAnsi="Cordia New" w:cs="Cordia New"/>
                <w:sz w:val="28"/>
              </w:rPr>
            </w:pPr>
          </w:p>
        </w:tc>
      </w:tr>
      <w:tr w:rsidR="0053595A" w14:paraId="4434CE19"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0BE317" w14:textId="77777777" w:rsidR="0053595A" w:rsidRDefault="0053595A">
            <w:pPr>
              <w:rPr>
                <w:rFonts w:ascii="Cordia New" w:eastAsia="Calibri" w:hAnsi="Cordia New" w:cs="Cordia New"/>
                <w:color w:val="FF0000"/>
                <w:sz w:val="28"/>
              </w:rPr>
            </w:pPr>
            <w:r>
              <w:rPr>
                <w:rFonts w:ascii="Cordia New" w:eastAsia="Calibri" w:hAnsi="Cordia New" w:cs="Cordia New"/>
                <w:b/>
                <w:bCs/>
                <w:sz w:val="28"/>
              </w:rPr>
              <w:t>Dumping Area</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13BD0E" w14:textId="77777777" w:rsidR="0053595A" w:rsidRDefault="0053595A">
            <w:pPr>
              <w:rPr>
                <w:rFonts w:ascii="Cordia New" w:eastAsia="Calibri" w:hAnsi="Cordia New" w:cs="Cordia New"/>
                <w:sz w:val="28"/>
              </w:rPr>
            </w:pPr>
            <w:r>
              <w:rPr>
                <w:rFonts w:ascii="Cordia New" w:eastAsia="Calibri" w:hAnsi="Cordia New" w:cs="Cordia New"/>
                <w:sz w:val="28"/>
                <w:cs/>
              </w:rPr>
              <w:t>บริเวณสำหรับทิ้งดิน</w:t>
            </w:r>
          </w:p>
          <w:p w14:paraId="26487171" w14:textId="77777777" w:rsidR="0053595A" w:rsidRDefault="0053595A">
            <w:pPr>
              <w:autoSpaceDE w:val="0"/>
              <w:autoSpaceDN w:val="0"/>
              <w:adjustRightInd w:val="0"/>
              <w:rPr>
                <w:rFonts w:ascii="Cordia New" w:eastAsia="Calibri" w:hAnsi="Cordia New" w:cs="Cordia New"/>
                <w:color w:val="FF0000"/>
                <w:sz w:val="28"/>
              </w:rPr>
            </w:pPr>
          </w:p>
        </w:tc>
      </w:tr>
      <w:tr w:rsidR="0053595A" w14:paraId="163AF3F8"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38D36AF3" w14:textId="77777777" w:rsidR="0053595A" w:rsidRDefault="0053595A">
            <w:pPr>
              <w:autoSpaceDE w:val="0"/>
              <w:autoSpaceDN w:val="0"/>
              <w:adjustRightInd w:val="0"/>
              <w:rPr>
                <w:rFonts w:ascii="Cordia New" w:eastAsia="Calibri" w:hAnsi="Cordia New" w:cs="Cordia New"/>
                <w:b/>
                <w:bCs/>
                <w:color w:val="002060"/>
                <w:sz w:val="28"/>
                <w:lang w:val="en-GB"/>
              </w:rPr>
            </w:pPr>
            <w:r>
              <w:rPr>
                <w:rFonts w:ascii="Cordia New" w:eastAsia="Calibri" w:hAnsi="Cordia New" w:cs="Cordia New"/>
                <w:b/>
                <w:bCs/>
                <w:color w:val="002060"/>
                <w:sz w:val="28"/>
                <w:cs/>
              </w:rPr>
              <w:t xml:space="preserve">หมวด </w:t>
            </w:r>
            <w:r>
              <w:rPr>
                <w:rFonts w:ascii="Cordia New" w:eastAsia="Calibri" w:hAnsi="Cordia New" w:cs="Cordia New"/>
                <w:b/>
                <w:bCs/>
                <w:color w:val="002060"/>
                <w:sz w:val="28"/>
                <w:lang w:val="en-GB"/>
              </w:rPr>
              <w:t>F</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21BACC43"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คำแปล</w:t>
            </w:r>
          </w:p>
        </w:tc>
      </w:tr>
      <w:tr w:rsidR="0053595A" w14:paraId="37EE94D9"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6D463C" w14:textId="77777777" w:rsidR="00C64DE9" w:rsidRDefault="0053595A">
            <w:pPr>
              <w:autoSpaceDE w:val="0"/>
              <w:autoSpaceDN w:val="0"/>
              <w:adjustRightInd w:val="0"/>
              <w:rPr>
                <w:rFonts w:ascii="Cordia New" w:eastAsia="Calibri" w:hAnsi="Cordia New" w:cs="Cordia New"/>
                <w:b/>
                <w:bCs/>
                <w:sz w:val="28"/>
              </w:rPr>
            </w:pPr>
            <w:r>
              <w:rPr>
                <w:rFonts w:ascii="Cordia New" w:eastAsia="Calibri" w:hAnsi="Cordia New" w:cs="Cordia New"/>
                <w:b/>
                <w:bCs/>
                <w:sz w:val="28"/>
              </w:rPr>
              <w:t xml:space="preserve">Finished Coal </w:t>
            </w:r>
          </w:p>
          <w:p w14:paraId="6EAE2B76" w14:textId="132C55D3" w:rsidR="0053595A" w:rsidRDefault="0053595A">
            <w:pPr>
              <w:autoSpaceDE w:val="0"/>
              <w:autoSpaceDN w:val="0"/>
              <w:adjustRightInd w:val="0"/>
              <w:rPr>
                <w:rFonts w:ascii="Cordia New" w:eastAsia="Calibri" w:hAnsi="Cordia New" w:cs="Cordia New"/>
                <w:color w:val="FF0000"/>
                <w:sz w:val="28"/>
                <w:cs/>
              </w:rPr>
            </w:pPr>
            <w:r>
              <w:rPr>
                <w:rFonts w:ascii="Cordia New" w:eastAsia="Calibri" w:hAnsi="Cordia New" w:cs="Cordia New" w:hint="cs"/>
                <w:b/>
                <w:bCs/>
                <w:sz w:val="28"/>
                <w:cs/>
              </w:rPr>
              <w:t xml:space="preserve">(หรือ </w:t>
            </w:r>
            <w:r>
              <w:rPr>
                <w:rFonts w:ascii="Cordia New" w:eastAsia="Calibri" w:hAnsi="Cordia New" w:cs="Cordia New"/>
                <w:b/>
                <w:bCs/>
                <w:sz w:val="28"/>
              </w:rPr>
              <w:t>FC</w:t>
            </w:r>
            <w:r>
              <w:rPr>
                <w:rFonts w:ascii="Cordia New" w:eastAsia="Calibri" w:hAnsi="Cordia New" w:cs="Cordia New" w:hint="cs"/>
                <w:b/>
                <w:bCs/>
                <w:sz w:val="28"/>
                <w:cs/>
              </w:rPr>
              <w:t>)</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63AD1" w14:textId="77777777" w:rsidR="0053595A" w:rsidRDefault="0053595A">
            <w:pPr>
              <w:rPr>
                <w:rFonts w:ascii="Cordia New" w:eastAsia="Calibri" w:hAnsi="Cordia New" w:cs="Cordia New"/>
                <w:sz w:val="28"/>
                <w:cs/>
              </w:rPr>
            </w:pPr>
            <w:r>
              <w:rPr>
                <w:rFonts w:ascii="Cordia New" w:eastAsia="Calibri" w:hAnsi="Cordia New" w:cs="Cordia New"/>
                <w:sz w:val="28"/>
                <w:cs/>
              </w:rPr>
              <w:t>ถ่านหินที่ผ่านกระบวนการบดจนได้ขนาด</w:t>
            </w:r>
          </w:p>
          <w:p w14:paraId="11CB1B9A" w14:textId="77777777" w:rsidR="0053595A" w:rsidRDefault="0053595A">
            <w:pPr>
              <w:autoSpaceDE w:val="0"/>
              <w:autoSpaceDN w:val="0"/>
              <w:adjustRightInd w:val="0"/>
              <w:rPr>
                <w:rFonts w:ascii="Cordia New" w:eastAsia="Calibri" w:hAnsi="Cordia New" w:cs="Cordia New"/>
                <w:color w:val="FF0000"/>
                <w:sz w:val="28"/>
              </w:rPr>
            </w:pPr>
          </w:p>
        </w:tc>
      </w:tr>
      <w:tr w:rsidR="0053595A" w14:paraId="60F0E61E"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D1219F" w14:textId="77777777" w:rsidR="0053595A" w:rsidRDefault="0053595A">
            <w:pPr>
              <w:autoSpaceDE w:val="0"/>
              <w:autoSpaceDN w:val="0"/>
              <w:adjustRightInd w:val="0"/>
              <w:rPr>
                <w:rFonts w:ascii="Cordia New" w:eastAsia="Calibri" w:hAnsi="Cordia New" w:cs="Cordia New"/>
                <w:color w:val="FF0000"/>
                <w:sz w:val="28"/>
                <w:cs/>
              </w:rPr>
            </w:pPr>
            <w:r>
              <w:rPr>
                <w:rFonts w:ascii="Cordia New" w:eastAsia="Calibri" w:hAnsi="Cordia New" w:cs="Cordia New"/>
                <w:b/>
                <w:bCs/>
                <w:sz w:val="28"/>
              </w:rPr>
              <w:t xml:space="preserve">Free On Board Loading Port </w:t>
            </w:r>
            <w:r>
              <w:rPr>
                <w:rFonts w:ascii="Cordia New" w:eastAsia="Calibri" w:hAnsi="Cordia New" w:cs="Cordia New" w:hint="cs"/>
                <w:b/>
                <w:bCs/>
                <w:sz w:val="28"/>
                <w:cs/>
              </w:rPr>
              <w:t xml:space="preserve">(หรือ </w:t>
            </w:r>
            <w:r>
              <w:rPr>
                <w:rFonts w:ascii="Cordia New" w:eastAsia="Calibri" w:hAnsi="Cordia New" w:cs="Cordia New"/>
                <w:b/>
                <w:bCs/>
                <w:sz w:val="28"/>
              </w:rPr>
              <w:t>FOB</w:t>
            </w:r>
            <w:r>
              <w:rPr>
                <w:rFonts w:ascii="Cordia New" w:eastAsia="Calibri" w:hAnsi="Cordia New" w:cs="Cordia New" w:hint="cs"/>
                <w:b/>
                <w:bCs/>
                <w:sz w:val="28"/>
                <w:cs/>
              </w:rPr>
              <w:t>)</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03B3F8" w14:textId="77777777" w:rsidR="0053595A" w:rsidRDefault="0053595A">
            <w:pPr>
              <w:rPr>
                <w:rFonts w:ascii="Cordia New" w:eastAsia="Calibri" w:hAnsi="Cordia New" w:cs="Cordia New"/>
                <w:sz w:val="28"/>
              </w:rPr>
            </w:pPr>
            <w:r>
              <w:rPr>
                <w:rFonts w:ascii="Cordia New" w:eastAsia="Calibri" w:hAnsi="Cordia New" w:cs="Cordia New"/>
                <w:sz w:val="28"/>
                <w:cs/>
              </w:rPr>
              <w:t>ผู้ขายส่งมอบสินค้า ข้ามกาบเรือลงในระวางเรือ ค่าใช้จ่ายนอกเหนือจากนี้และความเสี่ยงต่างๆ เป็นของผู้ซื้อ</w:t>
            </w:r>
          </w:p>
          <w:p w14:paraId="191BF774" w14:textId="77777777" w:rsidR="0053595A" w:rsidRDefault="0053595A">
            <w:pPr>
              <w:autoSpaceDE w:val="0"/>
              <w:autoSpaceDN w:val="0"/>
              <w:adjustRightInd w:val="0"/>
              <w:rPr>
                <w:rFonts w:ascii="Cordia New" w:eastAsia="Calibri" w:hAnsi="Cordia New" w:cs="Cordia New"/>
                <w:color w:val="FF0000"/>
                <w:sz w:val="28"/>
              </w:rPr>
            </w:pPr>
          </w:p>
        </w:tc>
      </w:tr>
      <w:tr w:rsidR="0053595A" w14:paraId="6AA4A8E1"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14B909F5" w14:textId="77777777" w:rsidR="0053595A" w:rsidRDefault="0053595A">
            <w:pPr>
              <w:autoSpaceDE w:val="0"/>
              <w:autoSpaceDN w:val="0"/>
              <w:adjustRightInd w:val="0"/>
              <w:rPr>
                <w:rFonts w:ascii="Cordia New" w:eastAsia="Calibri" w:hAnsi="Cordia New" w:cs="Cordia New"/>
                <w:b/>
                <w:bCs/>
                <w:color w:val="002060"/>
                <w:sz w:val="28"/>
                <w:lang w:val="en-GB"/>
              </w:rPr>
            </w:pPr>
            <w:r>
              <w:rPr>
                <w:rFonts w:ascii="Cordia New" w:eastAsia="Calibri" w:hAnsi="Cordia New" w:cs="Cordia New"/>
                <w:b/>
                <w:bCs/>
                <w:color w:val="002060"/>
                <w:sz w:val="28"/>
                <w:cs/>
              </w:rPr>
              <w:t xml:space="preserve">หมวด </w:t>
            </w:r>
            <w:r>
              <w:rPr>
                <w:rFonts w:ascii="Cordia New" w:eastAsia="Calibri" w:hAnsi="Cordia New" w:cs="Cordia New"/>
                <w:b/>
                <w:bCs/>
                <w:color w:val="002060"/>
                <w:sz w:val="28"/>
                <w:lang w:val="en-GB"/>
              </w:rPr>
              <w:t>H</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19BFB58D"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คำแปล</w:t>
            </w:r>
          </w:p>
        </w:tc>
      </w:tr>
      <w:tr w:rsidR="0053595A" w14:paraId="61A4E94C"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EFA497" w14:textId="77777777" w:rsidR="0053595A" w:rsidRDefault="0053595A">
            <w:pPr>
              <w:autoSpaceDE w:val="0"/>
              <w:autoSpaceDN w:val="0"/>
              <w:adjustRightInd w:val="0"/>
              <w:rPr>
                <w:rFonts w:ascii="Cordia New" w:eastAsia="Calibri" w:hAnsi="Cordia New" w:cs="Cordia New"/>
                <w:color w:val="FF0000"/>
                <w:sz w:val="28"/>
                <w:cs/>
              </w:rPr>
            </w:pPr>
            <w:r>
              <w:rPr>
                <w:rFonts w:ascii="Cordia New" w:eastAsia="Calibri" w:hAnsi="Cordia New" w:cs="Cordia New"/>
                <w:b/>
                <w:bCs/>
                <w:sz w:val="28"/>
              </w:rPr>
              <w:t>Hauling Road</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8A216E" w14:textId="77777777" w:rsidR="0053595A" w:rsidRDefault="0053595A">
            <w:pPr>
              <w:rPr>
                <w:rFonts w:ascii="Cordia New" w:eastAsia="Calibri" w:hAnsi="Cordia New" w:cs="Cordia New"/>
                <w:sz w:val="28"/>
              </w:rPr>
            </w:pPr>
            <w:r>
              <w:rPr>
                <w:rFonts w:ascii="Cordia New" w:eastAsia="Calibri" w:hAnsi="Cordia New" w:cs="Cordia New"/>
                <w:sz w:val="28"/>
                <w:cs/>
              </w:rPr>
              <w:t>เส้นทางขนส่งถ่านหิน</w:t>
            </w:r>
          </w:p>
          <w:p w14:paraId="13313402" w14:textId="77777777" w:rsidR="0053595A" w:rsidRDefault="0053595A">
            <w:pPr>
              <w:autoSpaceDE w:val="0"/>
              <w:autoSpaceDN w:val="0"/>
              <w:adjustRightInd w:val="0"/>
              <w:rPr>
                <w:rFonts w:ascii="Cordia New" w:eastAsia="Calibri" w:hAnsi="Cordia New" w:cs="Cordia New"/>
                <w:color w:val="FF0000"/>
                <w:sz w:val="28"/>
              </w:rPr>
            </w:pPr>
          </w:p>
        </w:tc>
      </w:tr>
      <w:tr w:rsidR="0053595A" w14:paraId="72FCBE3D"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E96E7C6" w14:textId="77777777" w:rsidR="0053595A" w:rsidRDefault="0053595A">
            <w:pPr>
              <w:autoSpaceDE w:val="0"/>
              <w:autoSpaceDN w:val="0"/>
              <w:adjustRightInd w:val="0"/>
              <w:rPr>
                <w:rFonts w:ascii="Cordia New" w:eastAsia="Calibri" w:hAnsi="Cordia New" w:cs="Cordia New"/>
                <w:color w:val="FF0000"/>
                <w:sz w:val="28"/>
              </w:rPr>
            </w:pPr>
            <w:r>
              <w:rPr>
                <w:rFonts w:ascii="Cordia New" w:eastAsia="Calibri" w:hAnsi="Cordia New" w:cs="Cordia New"/>
                <w:b/>
                <w:bCs/>
                <w:sz w:val="28"/>
              </w:rPr>
              <w:t>Heating Value</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463E44" w14:textId="77777777" w:rsidR="0053595A" w:rsidRDefault="0053595A">
            <w:pPr>
              <w:rPr>
                <w:rFonts w:ascii="Cordia New" w:eastAsia="Calibri" w:hAnsi="Cordia New" w:cs="Cordia New"/>
                <w:sz w:val="28"/>
                <w:cs/>
              </w:rPr>
            </w:pPr>
            <w:r>
              <w:rPr>
                <w:rFonts w:ascii="Cordia New" w:eastAsia="Calibri" w:hAnsi="Cordia New" w:cs="Cordia New"/>
                <w:sz w:val="28"/>
                <w:cs/>
              </w:rPr>
              <w:t>ค่าความร้อนของถ่านหิน หน่วยเป็นกิโลแคลอรีต่อกิโลกรัม (</w:t>
            </w:r>
            <w:r>
              <w:rPr>
                <w:rFonts w:ascii="Cordia New" w:eastAsia="Calibri" w:hAnsi="Cordia New" w:cs="Cordia New"/>
                <w:sz w:val="28"/>
              </w:rPr>
              <w:t>kcal/kg</w:t>
            </w:r>
            <w:r>
              <w:rPr>
                <w:rFonts w:ascii="Cordia New" w:eastAsia="Calibri" w:hAnsi="Cordia New" w:cs="Cordia New" w:hint="cs"/>
                <w:sz w:val="28"/>
                <w:cs/>
              </w:rPr>
              <w:t>)</w:t>
            </w:r>
          </w:p>
          <w:p w14:paraId="77CF9E67" w14:textId="77777777" w:rsidR="0053595A" w:rsidRDefault="0053595A">
            <w:pPr>
              <w:autoSpaceDE w:val="0"/>
              <w:autoSpaceDN w:val="0"/>
              <w:adjustRightInd w:val="0"/>
              <w:rPr>
                <w:rFonts w:ascii="Cordia New" w:eastAsia="Calibri" w:hAnsi="Cordia New" w:cs="Cordia New"/>
                <w:color w:val="FF0000"/>
                <w:sz w:val="28"/>
              </w:rPr>
            </w:pPr>
          </w:p>
        </w:tc>
      </w:tr>
      <w:tr w:rsidR="0053595A" w14:paraId="0B562A35"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651B2EDB"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 xml:space="preserve">หมวด </w:t>
            </w:r>
            <w:r>
              <w:rPr>
                <w:rFonts w:ascii="Cordia New" w:eastAsia="Calibri" w:hAnsi="Cordia New" w:cs="Cordia New"/>
                <w:b/>
                <w:bCs/>
                <w:color w:val="002060"/>
                <w:sz w:val="28"/>
                <w:lang w:val="en-GB"/>
              </w:rPr>
              <w:t>L</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5EE17BC5"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คำแปล</w:t>
            </w:r>
          </w:p>
        </w:tc>
      </w:tr>
      <w:tr w:rsidR="0053595A" w14:paraId="516CFEDB"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9DED7A" w14:textId="77777777" w:rsidR="0053595A" w:rsidRDefault="0053595A">
            <w:pPr>
              <w:autoSpaceDE w:val="0"/>
              <w:autoSpaceDN w:val="0"/>
              <w:adjustRightInd w:val="0"/>
              <w:rPr>
                <w:rFonts w:ascii="Cordia New" w:eastAsia="Calibri" w:hAnsi="Cordia New" w:cs="Cordia New"/>
                <w:sz w:val="28"/>
                <w:cs/>
              </w:rPr>
            </w:pPr>
            <w:r>
              <w:rPr>
                <w:rFonts w:ascii="Cordia New" w:eastAsia="Calibri" w:hAnsi="Cordia New" w:cs="Cordia New"/>
                <w:b/>
                <w:bCs/>
                <w:sz w:val="28"/>
              </w:rPr>
              <w:t>Longwall Mining:</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AC19F7" w14:textId="77777777" w:rsidR="0053595A" w:rsidRDefault="0053595A">
            <w:pPr>
              <w:autoSpaceDE w:val="0"/>
              <w:autoSpaceDN w:val="0"/>
              <w:adjustRightInd w:val="0"/>
              <w:rPr>
                <w:rFonts w:ascii="Cordia New" w:eastAsia="Calibri" w:hAnsi="Cordia New" w:cs="Cordia New"/>
                <w:sz w:val="28"/>
              </w:rPr>
            </w:pPr>
            <w:r>
              <w:rPr>
                <w:rFonts w:ascii="Cordia New" w:eastAsia="Calibri" w:hAnsi="Cordia New" w:cs="Cordia New"/>
                <w:sz w:val="28"/>
                <w:cs/>
              </w:rPr>
              <w:t>การทำเหมืองแบบกำแพงยาว เป็นเทคนิคการทำเหมืองใต้ดินแบบหนึ่ง ที่มีการใช้เครื่องจักรหลัก คือ หัวตัดถ่านหิน (</w:t>
            </w:r>
            <w:r>
              <w:rPr>
                <w:rFonts w:ascii="Cordia New" w:eastAsia="Calibri" w:hAnsi="Cordia New" w:cs="Cordia New"/>
                <w:sz w:val="28"/>
              </w:rPr>
              <w:t>Shearer</w:t>
            </w:r>
            <w:r>
              <w:rPr>
                <w:rFonts w:ascii="Cordia New" w:eastAsia="Calibri" w:hAnsi="Cordia New" w:cs="Cordia New" w:hint="cs"/>
                <w:sz w:val="28"/>
                <w:cs/>
              </w:rPr>
              <w:t>) และระบบค้ำยันไฮดรอลิค</w:t>
            </w:r>
            <w:r>
              <w:rPr>
                <w:rFonts w:ascii="Cordia New" w:eastAsia="Calibri" w:hAnsi="Cordia New" w:cs="Cordia New"/>
                <w:sz w:val="28"/>
              </w:rPr>
              <w:t xml:space="preserve"> (Hydraulic Jacks) </w:t>
            </w:r>
            <w:r>
              <w:rPr>
                <w:rFonts w:ascii="Cordia New" w:eastAsia="Calibri" w:hAnsi="Cordia New" w:cs="Cordia New" w:hint="cs"/>
                <w:sz w:val="28"/>
                <w:cs/>
              </w:rPr>
              <w:t>เพื่อขุดถ่านหินทีละส่วน เป็นแนวระนาบ ตลอดแนวการวางตัวของชั้นถ่านหิน</w:t>
            </w:r>
          </w:p>
        </w:tc>
      </w:tr>
      <w:tr w:rsidR="0053595A" w14:paraId="6E0969B4"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5D7A0780" w14:textId="77777777" w:rsidR="0053595A" w:rsidRDefault="0053595A">
            <w:pPr>
              <w:autoSpaceDE w:val="0"/>
              <w:autoSpaceDN w:val="0"/>
              <w:adjustRightInd w:val="0"/>
              <w:rPr>
                <w:rFonts w:ascii="Cordia New" w:eastAsia="Calibri" w:hAnsi="Cordia New" w:cs="Cordia New"/>
                <w:b/>
                <w:bCs/>
                <w:color w:val="002060"/>
                <w:sz w:val="28"/>
                <w:cs/>
                <w:lang w:val="en-GB"/>
              </w:rPr>
            </w:pPr>
            <w:r>
              <w:rPr>
                <w:rFonts w:ascii="Cordia New" w:eastAsia="Calibri" w:hAnsi="Cordia New" w:cs="Cordia New"/>
                <w:b/>
                <w:bCs/>
                <w:color w:val="002060"/>
                <w:sz w:val="28"/>
                <w:cs/>
              </w:rPr>
              <w:t xml:space="preserve">หมวด </w:t>
            </w:r>
            <w:r>
              <w:rPr>
                <w:rFonts w:ascii="Cordia New" w:eastAsia="Calibri" w:hAnsi="Cordia New" w:cs="Cordia New"/>
                <w:b/>
                <w:bCs/>
                <w:color w:val="002060"/>
                <w:sz w:val="28"/>
                <w:lang w:val="en-GB"/>
              </w:rPr>
              <w:t>M</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2D7EA194"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คำแปล</w:t>
            </w:r>
          </w:p>
        </w:tc>
      </w:tr>
      <w:tr w:rsidR="0053595A" w14:paraId="560F3288"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290E68" w14:textId="77777777" w:rsidR="0053595A" w:rsidRDefault="0053595A">
            <w:pPr>
              <w:autoSpaceDE w:val="0"/>
              <w:autoSpaceDN w:val="0"/>
              <w:adjustRightInd w:val="0"/>
              <w:rPr>
                <w:rFonts w:ascii="Cordia New" w:eastAsia="Calibri" w:hAnsi="Cordia New" w:cs="Cordia New"/>
                <w:sz w:val="28"/>
                <w:cs/>
              </w:rPr>
            </w:pPr>
            <w:r>
              <w:rPr>
                <w:rFonts w:ascii="Cordia New" w:eastAsia="Calibri" w:hAnsi="Cordia New" w:cs="Cordia New"/>
                <w:b/>
                <w:bCs/>
                <w:sz w:val="28"/>
              </w:rPr>
              <w:t>Moisture</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1A9AE7" w14:textId="77777777" w:rsidR="0053595A" w:rsidRDefault="0053595A">
            <w:pPr>
              <w:rPr>
                <w:rFonts w:ascii="Cordia New" w:eastAsia="Calibri" w:hAnsi="Cordia New" w:cs="Cordia New"/>
                <w:sz w:val="28"/>
              </w:rPr>
            </w:pPr>
            <w:r>
              <w:rPr>
                <w:rFonts w:ascii="Cordia New" w:eastAsia="Calibri" w:hAnsi="Cordia New" w:cs="Cordia New"/>
                <w:sz w:val="28"/>
                <w:cs/>
              </w:rPr>
              <w:t>ความชื้นของถ่านหิน</w:t>
            </w:r>
          </w:p>
          <w:p w14:paraId="5BB551C7" w14:textId="77777777" w:rsidR="0053595A" w:rsidRDefault="0053595A">
            <w:pPr>
              <w:autoSpaceDE w:val="0"/>
              <w:autoSpaceDN w:val="0"/>
              <w:adjustRightInd w:val="0"/>
              <w:rPr>
                <w:rFonts w:ascii="Cordia New" w:eastAsia="Calibri" w:hAnsi="Cordia New" w:cs="Cordia New"/>
                <w:sz w:val="28"/>
              </w:rPr>
            </w:pPr>
          </w:p>
        </w:tc>
      </w:tr>
      <w:tr w:rsidR="0053595A" w14:paraId="3654AAB6"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12732F" w14:textId="77777777" w:rsidR="0053595A" w:rsidRDefault="0053595A">
            <w:pPr>
              <w:rPr>
                <w:rFonts w:ascii="Cordia New" w:eastAsia="Calibri" w:hAnsi="Cordia New" w:cs="Cordia New"/>
                <w:sz w:val="28"/>
              </w:rPr>
            </w:pPr>
            <w:r>
              <w:rPr>
                <w:rFonts w:ascii="Cordia New" w:eastAsia="Calibri" w:hAnsi="Cordia New" w:cs="Cordia New"/>
                <w:b/>
                <w:bCs/>
                <w:sz w:val="28"/>
              </w:rPr>
              <w:t>Mt</w:t>
            </w:r>
          </w:p>
          <w:p w14:paraId="7ED99B80" w14:textId="77777777" w:rsidR="0053595A" w:rsidRDefault="0053595A">
            <w:pPr>
              <w:rPr>
                <w:rFonts w:ascii="Cordia New" w:eastAsia="Calibri" w:hAnsi="Cordia New" w:cs="Cordia New"/>
                <w:sz w:val="28"/>
              </w:rPr>
            </w:pPr>
            <w:r>
              <w:rPr>
                <w:rFonts w:ascii="Cordia New" w:eastAsia="Calibri" w:hAnsi="Cordia New" w:cs="Cordia New"/>
                <w:sz w:val="28"/>
                <w:cs/>
              </w:rPr>
              <w:t xml:space="preserve">ย่อมาจาก </w:t>
            </w:r>
            <w:r>
              <w:rPr>
                <w:rFonts w:ascii="Cordia New" w:eastAsia="Calibri" w:hAnsi="Cordia New" w:cs="Cordia New"/>
                <w:sz w:val="28"/>
              </w:rPr>
              <w:t>Million Tonne</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2F7E00" w14:textId="77777777" w:rsidR="0053595A" w:rsidRDefault="0053595A">
            <w:pPr>
              <w:rPr>
                <w:rFonts w:ascii="Cordia New" w:eastAsia="Calibri" w:hAnsi="Cordia New" w:cs="Cordia New"/>
                <w:sz w:val="28"/>
              </w:rPr>
            </w:pPr>
            <w:r>
              <w:rPr>
                <w:rFonts w:ascii="Cordia New" w:eastAsia="Calibri" w:hAnsi="Cordia New" w:cs="Cordia New"/>
                <w:sz w:val="28"/>
                <w:cs/>
              </w:rPr>
              <w:t>ปริมาณล้านตัน</w:t>
            </w:r>
          </w:p>
          <w:p w14:paraId="2201B39F" w14:textId="77777777" w:rsidR="0053595A" w:rsidRDefault="0053595A">
            <w:pPr>
              <w:autoSpaceDE w:val="0"/>
              <w:autoSpaceDN w:val="0"/>
              <w:adjustRightInd w:val="0"/>
              <w:rPr>
                <w:rFonts w:ascii="Cordia New" w:eastAsia="Calibri" w:hAnsi="Cordia New" w:cs="Cordia New"/>
                <w:sz w:val="28"/>
              </w:rPr>
            </w:pPr>
          </w:p>
        </w:tc>
      </w:tr>
    </w:tbl>
    <w:p w14:paraId="6925DAB0" w14:textId="77777777" w:rsidR="0053595A" w:rsidRDefault="0053595A" w:rsidP="0053595A">
      <w:pPr>
        <w:rPr>
          <w:rFonts w:ascii="Cordia New" w:hAnsi="Cordia New" w:cs="Cordia New"/>
          <w:sz w:val="28"/>
        </w:rPr>
      </w:pPr>
    </w:p>
    <w:p w14:paraId="6C437238" w14:textId="77777777" w:rsidR="0053595A" w:rsidRDefault="0053595A" w:rsidP="0053595A">
      <w:pPr>
        <w:spacing w:after="200" w:line="276" w:lineRule="auto"/>
        <w:rPr>
          <w:rFonts w:ascii="Cordia New" w:hAnsi="Cordia New" w:cs="Cordia New"/>
          <w:sz w:val="28"/>
        </w:rPr>
      </w:pPr>
      <w:r>
        <w:rPr>
          <w:rFonts w:ascii="Cordia New" w:hAnsi="Cordia New" w:cs="Cordia New"/>
          <w:sz w:val="28"/>
        </w:rPr>
        <w:br w:type="page"/>
      </w:r>
    </w:p>
    <w:tbl>
      <w:tblPr>
        <w:tblStyle w:val="TableGrid1"/>
        <w:tblW w:w="0" w:type="auto"/>
        <w:tblInd w:w="675" w:type="dxa"/>
        <w:tblLook w:val="04A0" w:firstRow="1" w:lastRow="0" w:firstColumn="1" w:lastColumn="0" w:noHBand="0" w:noVBand="1"/>
      </w:tblPr>
      <w:tblGrid>
        <w:gridCol w:w="2303"/>
        <w:gridCol w:w="6372"/>
      </w:tblGrid>
      <w:tr w:rsidR="0053595A" w14:paraId="6459BFFF"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7281B7D7" w14:textId="77777777" w:rsidR="0053595A" w:rsidRDefault="0053595A">
            <w:pPr>
              <w:autoSpaceDE w:val="0"/>
              <w:autoSpaceDN w:val="0"/>
              <w:adjustRightInd w:val="0"/>
              <w:rPr>
                <w:rFonts w:ascii="Cordia New" w:eastAsia="Calibri" w:hAnsi="Cordia New" w:cs="Cordia New"/>
                <w:b/>
                <w:bCs/>
                <w:color w:val="002060"/>
                <w:sz w:val="28"/>
                <w:lang w:val="en-GB"/>
              </w:rPr>
            </w:pPr>
            <w:r>
              <w:rPr>
                <w:rFonts w:ascii="Cordia New" w:eastAsia="Calibri" w:hAnsi="Cordia New" w:cs="Cordia New"/>
                <w:b/>
                <w:bCs/>
                <w:color w:val="002060"/>
                <w:sz w:val="28"/>
                <w:cs/>
              </w:rPr>
              <w:t xml:space="preserve">หมวด </w:t>
            </w:r>
            <w:r>
              <w:rPr>
                <w:rFonts w:ascii="Cordia New" w:eastAsia="Calibri" w:hAnsi="Cordia New" w:cs="Cordia New"/>
                <w:b/>
                <w:bCs/>
                <w:color w:val="002060"/>
                <w:sz w:val="28"/>
                <w:lang w:val="en-GB"/>
              </w:rPr>
              <w:t>M</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7576A9B7"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คำแปล</w:t>
            </w:r>
          </w:p>
        </w:tc>
      </w:tr>
      <w:tr w:rsidR="0053595A" w14:paraId="76CCC176"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2796D7" w14:textId="77777777" w:rsidR="0053595A" w:rsidRDefault="0053595A">
            <w:pPr>
              <w:autoSpaceDE w:val="0"/>
              <w:autoSpaceDN w:val="0"/>
              <w:adjustRightInd w:val="0"/>
              <w:rPr>
                <w:rFonts w:ascii="Cordia New" w:eastAsia="Calibri" w:hAnsi="Cordia New" w:cs="Cordia New"/>
                <w:sz w:val="28"/>
                <w:cs/>
              </w:rPr>
            </w:pPr>
            <w:r>
              <w:rPr>
                <w:rFonts w:ascii="Cordia New" w:eastAsia="Calibri" w:hAnsi="Cordia New" w:cs="Cordia New"/>
                <w:b/>
                <w:bCs/>
                <w:sz w:val="28"/>
              </w:rPr>
              <w:t>Mtpa</w:t>
            </w:r>
          </w:p>
          <w:p w14:paraId="23D2A3F4" w14:textId="77777777" w:rsidR="0053595A" w:rsidRDefault="0053595A">
            <w:pPr>
              <w:autoSpaceDE w:val="0"/>
              <w:autoSpaceDN w:val="0"/>
              <w:adjustRightInd w:val="0"/>
              <w:rPr>
                <w:rFonts w:ascii="Cordia New" w:eastAsia="Calibri" w:hAnsi="Cordia New" w:cs="Cordia New"/>
                <w:b/>
                <w:bCs/>
                <w:color w:val="002060"/>
                <w:sz w:val="28"/>
                <w:lang w:val="en-GB"/>
              </w:rPr>
            </w:pPr>
            <w:r>
              <w:rPr>
                <w:rFonts w:ascii="Cordia New" w:eastAsia="Calibri" w:hAnsi="Cordia New" w:cs="Cordia New"/>
                <w:sz w:val="28"/>
                <w:cs/>
              </w:rPr>
              <w:t xml:space="preserve">ย่อมาจาก </w:t>
            </w:r>
            <w:r>
              <w:rPr>
                <w:rFonts w:ascii="Cordia New" w:eastAsia="Calibri" w:hAnsi="Cordia New" w:cs="Cordia New"/>
                <w:sz w:val="28"/>
              </w:rPr>
              <w:t>Million Tonne per Annum</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E8860E" w14:textId="77777777" w:rsidR="0053595A" w:rsidRDefault="0053595A">
            <w:pPr>
              <w:rPr>
                <w:rFonts w:ascii="Cordia New" w:eastAsia="Calibri" w:hAnsi="Cordia New" w:cs="Cordia New"/>
                <w:sz w:val="28"/>
              </w:rPr>
            </w:pPr>
            <w:r>
              <w:rPr>
                <w:rFonts w:ascii="Cordia New" w:eastAsia="Calibri" w:hAnsi="Cordia New" w:cs="Cordia New"/>
                <w:sz w:val="28"/>
                <w:cs/>
              </w:rPr>
              <w:t>เป็นการวัดปริมาณถ่านหินที่ขุดได้ ในหน่วยล้านตันต่อปี</w:t>
            </w:r>
          </w:p>
          <w:p w14:paraId="0D6BACB1" w14:textId="77777777" w:rsidR="0053595A" w:rsidRDefault="0053595A">
            <w:pPr>
              <w:autoSpaceDE w:val="0"/>
              <w:autoSpaceDN w:val="0"/>
              <w:adjustRightInd w:val="0"/>
              <w:rPr>
                <w:rFonts w:ascii="Cordia New" w:eastAsia="Calibri" w:hAnsi="Cordia New" w:cs="Cordia New"/>
                <w:b/>
                <w:bCs/>
                <w:color w:val="002060"/>
                <w:sz w:val="28"/>
              </w:rPr>
            </w:pPr>
          </w:p>
        </w:tc>
      </w:tr>
      <w:tr w:rsidR="0053595A" w14:paraId="3FBBDFDC"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2826D0CB" w14:textId="77777777" w:rsidR="0053595A" w:rsidRDefault="0053595A">
            <w:pPr>
              <w:autoSpaceDE w:val="0"/>
              <w:autoSpaceDN w:val="0"/>
              <w:adjustRightInd w:val="0"/>
              <w:rPr>
                <w:rFonts w:ascii="Cordia New" w:eastAsia="Calibri" w:hAnsi="Cordia New" w:cs="Cordia New"/>
                <w:b/>
                <w:bCs/>
                <w:color w:val="002060"/>
                <w:sz w:val="28"/>
                <w:cs/>
                <w:lang w:val="en-GB"/>
              </w:rPr>
            </w:pPr>
            <w:r>
              <w:rPr>
                <w:rFonts w:ascii="Cordia New" w:eastAsia="Calibri" w:hAnsi="Cordia New" w:cs="Cordia New"/>
                <w:b/>
                <w:bCs/>
                <w:color w:val="002060"/>
                <w:sz w:val="28"/>
                <w:cs/>
              </w:rPr>
              <w:t xml:space="preserve">หมวด </w:t>
            </w:r>
            <w:r>
              <w:rPr>
                <w:rFonts w:ascii="Cordia New" w:eastAsia="Calibri" w:hAnsi="Cordia New" w:cs="Cordia New"/>
                <w:b/>
                <w:bCs/>
                <w:color w:val="002060"/>
                <w:sz w:val="28"/>
                <w:lang w:val="en-GB"/>
              </w:rPr>
              <w:t>O</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7424B836"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คำแปล</w:t>
            </w:r>
          </w:p>
        </w:tc>
      </w:tr>
      <w:tr w:rsidR="0053595A" w14:paraId="055F3617"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87D8A9" w14:textId="77777777" w:rsidR="0053595A" w:rsidRDefault="0053595A">
            <w:pPr>
              <w:rPr>
                <w:rFonts w:ascii="Cordia New" w:eastAsia="Calibri" w:hAnsi="Cordia New" w:cs="Cordia New"/>
                <w:b/>
                <w:bCs/>
                <w:sz w:val="28"/>
                <w:cs/>
              </w:rPr>
            </w:pPr>
            <w:r>
              <w:rPr>
                <w:rFonts w:ascii="Cordia New" w:eastAsia="Calibri" w:hAnsi="Cordia New" w:cs="Cordia New"/>
                <w:b/>
                <w:bCs/>
                <w:sz w:val="28"/>
              </w:rPr>
              <w:t>Open</w:t>
            </w:r>
            <w:r>
              <w:rPr>
                <w:rFonts w:ascii="Cordia New" w:eastAsia="Calibri" w:hAnsi="Cordia New" w:cs="Cordia New" w:hint="cs"/>
                <w:b/>
                <w:bCs/>
                <w:sz w:val="28"/>
                <w:cs/>
              </w:rPr>
              <w:t>–</w:t>
            </w:r>
            <w:r>
              <w:rPr>
                <w:rFonts w:ascii="Cordia New" w:eastAsia="Calibri" w:hAnsi="Cordia New" w:cs="Cordia New"/>
                <w:b/>
                <w:bCs/>
                <w:sz w:val="28"/>
              </w:rPr>
              <w:t xml:space="preserve">Cut </w:t>
            </w:r>
          </w:p>
          <w:p w14:paraId="678F87C9" w14:textId="77777777" w:rsidR="0053595A" w:rsidRDefault="0053595A">
            <w:pPr>
              <w:rPr>
                <w:rFonts w:ascii="Cordia New" w:eastAsia="Calibri" w:hAnsi="Cordia New" w:cs="Cordia New"/>
                <w:color w:val="FF0000"/>
                <w:sz w:val="28"/>
              </w:rPr>
            </w:pPr>
            <w:r>
              <w:rPr>
                <w:rFonts w:ascii="Cordia New" w:eastAsia="Calibri" w:hAnsi="Cordia New" w:cs="Cordia New"/>
                <w:b/>
                <w:bCs/>
                <w:sz w:val="28"/>
              </w:rPr>
              <w:t>(</w:t>
            </w:r>
            <w:r>
              <w:rPr>
                <w:rFonts w:ascii="Cordia New" w:eastAsia="Calibri" w:hAnsi="Cordia New" w:cs="Cordia New" w:hint="cs"/>
                <w:b/>
                <w:bCs/>
                <w:sz w:val="28"/>
                <w:cs/>
              </w:rPr>
              <w:t xml:space="preserve">หรือ </w:t>
            </w:r>
            <w:r>
              <w:rPr>
                <w:rFonts w:ascii="Cordia New" w:eastAsia="Calibri" w:hAnsi="Cordia New" w:cs="Cordia New"/>
                <w:b/>
                <w:bCs/>
                <w:sz w:val="28"/>
              </w:rPr>
              <w:t>Open-Pit)</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59134C" w14:textId="77777777" w:rsidR="0053595A" w:rsidRDefault="0053595A">
            <w:pPr>
              <w:rPr>
                <w:rFonts w:ascii="Cordia New" w:eastAsia="Calibri" w:hAnsi="Cordia New" w:cs="Cordia New"/>
                <w:sz w:val="28"/>
              </w:rPr>
            </w:pPr>
            <w:r>
              <w:rPr>
                <w:rFonts w:ascii="Cordia New" w:eastAsia="Calibri" w:hAnsi="Cordia New" w:cs="Cordia New"/>
                <w:sz w:val="28"/>
                <w:cs/>
              </w:rPr>
              <w:t xml:space="preserve">วิธีการทำเหมืองแบบเปิดหน้าดิน </w:t>
            </w:r>
          </w:p>
          <w:p w14:paraId="5C4605F4" w14:textId="77777777" w:rsidR="0053595A" w:rsidRDefault="0053595A">
            <w:pPr>
              <w:autoSpaceDE w:val="0"/>
              <w:autoSpaceDN w:val="0"/>
              <w:adjustRightInd w:val="0"/>
              <w:rPr>
                <w:rFonts w:ascii="Cordia New" w:eastAsia="Calibri" w:hAnsi="Cordia New" w:cs="Cordia New"/>
                <w:color w:val="FF0000"/>
                <w:sz w:val="28"/>
              </w:rPr>
            </w:pPr>
          </w:p>
        </w:tc>
      </w:tr>
      <w:tr w:rsidR="0053595A" w14:paraId="2BA5C88D"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AAB8AB" w14:textId="77777777" w:rsidR="0053595A" w:rsidRPr="00A963CD"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sz w:val="28"/>
              </w:rPr>
              <w:t>Overburden</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7B4753" w14:textId="77777777" w:rsidR="0053595A" w:rsidRDefault="0053595A">
            <w:pPr>
              <w:rPr>
                <w:rFonts w:ascii="Cordia New" w:eastAsia="Calibri" w:hAnsi="Cordia New" w:cs="Cordia New"/>
                <w:sz w:val="28"/>
              </w:rPr>
            </w:pPr>
            <w:r>
              <w:rPr>
                <w:rFonts w:ascii="Cordia New" w:eastAsia="Calibri" w:hAnsi="Cordia New" w:cs="Cordia New"/>
                <w:sz w:val="28"/>
                <w:cs/>
              </w:rPr>
              <w:t>ดินปิดทับ เปลือกดิน ชั้นดินหรือมวลหินที่ปิดทับในส่วนด้านบนของถ่านหิน ซึ่งเป็นส่วนที่จะต้องถูกขุดออกก่อนทำการขุดถ่านหิน</w:t>
            </w:r>
          </w:p>
          <w:p w14:paraId="346BEE68" w14:textId="77777777" w:rsidR="0053595A" w:rsidRDefault="0053595A">
            <w:pPr>
              <w:autoSpaceDE w:val="0"/>
              <w:autoSpaceDN w:val="0"/>
              <w:adjustRightInd w:val="0"/>
              <w:rPr>
                <w:rFonts w:ascii="Cordia New" w:eastAsia="Calibri" w:hAnsi="Cordia New" w:cs="Cordia New"/>
                <w:b/>
                <w:bCs/>
                <w:color w:val="002060"/>
                <w:sz w:val="28"/>
              </w:rPr>
            </w:pPr>
          </w:p>
        </w:tc>
      </w:tr>
      <w:tr w:rsidR="0053595A" w14:paraId="02326109"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120B889D" w14:textId="77777777" w:rsidR="0053595A" w:rsidRDefault="0053595A">
            <w:pPr>
              <w:autoSpaceDE w:val="0"/>
              <w:autoSpaceDN w:val="0"/>
              <w:adjustRightInd w:val="0"/>
              <w:rPr>
                <w:rFonts w:ascii="Cordia New" w:eastAsia="Calibri" w:hAnsi="Cordia New" w:cs="Cordia New"/>
                <w:b/>
                <w:bCs/>
                <w:color w:val="002060"/>
                <w:sz w:val="28"/>
                <w:cs/>
                <w:lang w:val="en-GB"/>
              </w:rPr>
            </w:pPr>
            <w:r>
              <w:rPr>
                <w:rFonts w:ascii="Cordia New" w:eastAsia="Calibri" w:hAnsi="Cordia New" w:cs="Cordia New"/>
                <w:b/>
                <w:bCs/>
                <w:color w:val="002060"/>
                <w:sz w:val="28"/>
                <w:cs/>
              </w:rPr>
              <w:t xml:space="preserve">หมวด </w:t>
            </w:r>
            <w:r>
              <w:rPr>
                <w:rFonts w:ascii="Cordia New" w:eastAsia="Calibri" w:hAnsi="Cordia New" w:cs="Cordia New"/>
                <w:b/>
                <w:bCs/>
                <w:color w:val="002060"/>
                <w:sz w:val="28"/>
                <w:lang w:val="en-GB"/>
              </w:rPr>
              <w:t>P</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5F84BC23"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คำแปล</w:t>
            </w:r>
          </w:p>
        </w:tc>
      </w:tr>
      <w:tr w:rsidR="0053595A" w14:paraId="26987695"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C15356" w14:textId="77777777" w:rsidR="0053595A" w:rsidRDefault="0053595A">
            <w:pPr>
              <w:autoSpaceDE w:val="0"/>
              <w:autoSpaceDN w:val="0"/>
              <w:adjustRightInd w:val="0"/>
              <w:rPr>
                <w:rFonts w:ascii="Cordia New" w:eastAsia="Calibri" w:hAnsi="Cordia New" w:cs="Cordia New"/>
                <w:color w:val="FF0000"/>
                <w:sz w:val="28"/>
                <w:cs/>
              </w:rPr>
            </w:pPr>
            <w:r>
              <w:rPr>
                <w:rFonts w:ascii="Cordia New" w:eastAsia="Calibri" w:hAnsi="Cordia New" w:cs="Cordia New"/>
                <w:b/>
                <w:bCs/>
                <w:sz w:val="28"/>
              </w:rPr>
              <w:t>Port Stockyard</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6E582" w14:textId="77777777" w:rsidR="0053595A" w:rsidRDefault="0053595A">
            <w:pPr>
              <w:rPr>
                <w:rFonts w:ascii="Cordia New" w:eastAsia="Calibri" w:hAnsi="Cordia New" w:cs="Cordia New"/>
                <w:sz w:val="28"/>
              </w:rPr>
            </w:pPr>
            <w:r>
              <w:rPr>
                <w:rFonts w:ascii="Cordia New" w:eastAsia="Calibri" w:hAnsi="Cordia New" w:cs="Cordia New"/>
                <w:sz w:val="28"/>
                <w:cs/>
              </w:rPr>
              <w:t>ลานกองเก็บถ่านหิน</w:t>
            </w:r>
          </w:p>
          <w:p w14:paraId="2DBF7FD9" w14:textId="77777777" w:rsidR="0053595A" w:rsidRDefault="0053595A">
            <w:pPr>
              <w:autoSpaceDE w:val="0"/>
              <w:autoSpaceDN w:val="0"/>
              <w:adjustRightInd w:val="0"/>
              <w:rPr>
                <w:rFonts w:ascii="Cordia New" w:eastAsia="Calibri" w:hAnsi="Cordia New" w:cs="Cordia New"/>
                <w:color w:val="FF0000"/>
                <w:sz w:val="28"/>
              </w:rPr>
            </w:pPr>
          </w:p>
        </w:tc>
      </w:tr>
      <w:tr w:rsidR="0053595A" w14:paraId="451BC5F3"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420A084C" w14:textId="77777777" w:rsidR="0053595A" w:rsidRDefault="0053595A">
            <w:pPr>
              <w:autoSpaceDE w:val="0"/>
              <w:autoSpaceDN w:val="0"/>
              <w:adjustRightInd w:val="0"/>
              <w:rPr>
                <w:rFonts w:ascii="Cordia New" w:eastAsia="Calibri" w:hAnsi="Cordia New" w:cs="Cordia New"/>
                <w:b/>
                <w:bCs/>
                <w:color w:val="002060"/>
                <w:sz w:val="28"/>
                <w:lang w:val="en-GB"/>
              </w:rPr>
            </w:pPr>
            <w:r>
              <w:rPr>
                <w:rFonts w:ascii="Cordia New" w:eastAsia="Calibri" w:hAnsi="Cordia New" w:cs="Cordia New"/>
                <w:b/>
                <w:bCs/>
                <w:color w:val="002060"/>
                <w:sz w:val="28"/>
                <w:cs/>
              </w:rPr>
              <w:t xml:space="preserve">หมวด </w:t>
            </w:r>
            <w:r>
              <w:rPr>
                <w:rFonts w:ascii="Cordia New" w:eastAsia="Calibri" w:hAnsi="Cordia New" w:cs="Cordia New"/>
                <w:b/>
                <w:bCs/>
                <w:color w:val="002060"/>
                <w:sz w:val="28"/>
                <w:lang w:val="en-GB"/>
              </w:rPr>
              <w:t>R</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15ED211B"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คำแปล</w:t>
            </w:r>
          </w:p>
        </w:tc>
      </w:tr>
      <w:tr w:rsidR="0053595A" w14:paraId="34749785"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85DD82" w14:textId="77777777" w:rsidR="0053595A" w:rsidRDefault="0053595A">
            <w:pPr>
              <w:autoSpaceDE w:val="0"/>
              <w:autoSpaceDN w:val="0"/>
              <w:adjustRightInd w:val="0"/>
              <w:rPr>
                <w:rFonts w:ascii="Cordia New" w:eastAsia="Calibri" w:hAnsi="Cordia New" w:cs="Cordia New"/>
                <w:b/>
                <w:bCs/>
                <w:sz w:val="28"/>
                <w:cs/>
              </w:rPr>
            </w:pPr>
            <w:r>
              <w:rPr>
                <w:rFonts w:ascii="Cordia New" w:eastAsia="Calibri" w:hAnsi="Cordia New" w:cs="Cordia New"/>
                <w:b/>
                <w:bCs/>
                <w:sz w:val="28"/>
              </w:rPr>
              <w:t xml:space="preserve">Run-of-Mine Coal </w:t>
            </w:r>
          </w:p>
          <w:p w14:paraId="0B8FA317" w14:textId="77777777" w:rsidR="0053595A" w:rsidRDefault="0053595A">
            <w:pPr>
              <w:autoSpaceDE w:val="0"/>
              <w:autoSpaceDN w:val="0"/>
              <w:adjustRightInd w:val="0"/>
              <w:rPr>
                <w:rFonts w:ascii="Cordia New" w:eastAsia="Calibri" w:hAnsi="Cordia New" w:cs="Cordia New"/>
                <w:color w:val="FF0000"/>
                <w:sz w:val="28"/>
              </w:rPr>
            </w:pPr>
            <w:r>
              <w:rPr>
                <w:rFonts w:ascii="Cordia New" w:eastAsia="Calibri" w:hAnsi="Cordia New" w:cs="Cordia New"/>
                <w:b/>
                <w:bCs/>
                <w:sz w:val="28"/>
              </w:rPr>
              <w:t>(</w:t>
            </w:r>
            <w:r>
              <w:rPr>
                <w:rFonts w:ascii="Cordia New" w:eastAsia="Calibri" w:hAnsi="Cordia New" w:cs="Cordia New" w:hint="cs"/>
                <w:b/>
                <w:bCs/>
                <w:sz w:val="28"/>
                <w:cs/>
              </w:rPr>
              <w:t xml:space="preserve">หรือ </w:t>
            </w:r>
            <w:r>
              <w:rPr>
                <w:rFonts w:ascii="Cordia New" w:eastAsia="Calibri" w:hAnsi="Cordia New" w:cs="Cordia New"/>
                <w:b/>
                <w:bCs/>
                <w:sz w:val="28"/>
              </w:rPr>
              <w:t>ROM)</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705B2F" w14:textId="77777777" w:rsidR="0053595A" w:rsidRDefault="0053595A">
            <w:pPr>
              <w:rPr>
                <w:rFonts w:ascii="Cordia New" w:eastAsia="Calibri" w:hAnsi="Cordia New" w:cs="Cordia New"/>
                <w:sz w:val="28"/>
              </w:rPr>
            </w:pPr>
            <w:r>
              <w:rPr>
                <w:rFonts w:ascii="Cordia New" w:eastAsia="Calibri" w:hAnsi="Cordia New" w:cs="Cordia New"/>
                <w:sz w:val="28"/>
                <w:cs/>
              </w:rPr>
              <w:t xml:space="preserve">ถ่านหินที่ขุดขึ้นมาจากเหมือง </w:t>
            </w:r>
          </w:p>
          <w:p w14:paraId="1166EBE6" w14:textId="77777777" w:rsidR="0053595A" w:rsidRDefault="0053595A">
            <w:pPr>
              <w:autoSpaceDE w:val="0"/>
              <w:autoSpaceDN w:val="0"/>
              <w:adjustRightInd w:val="0"/>
              <w:rPr>
                <w:rFonts w:ascii="Cordia New" w:eastAsia="Calibri" w:hAnsi="Cordia New" w:cs="Cordia New"/>
                <w:color w:val="FF0000"/>
                <w:sz w:val="28"/>
              </w:rPr>
            </w:pPr>
          </w:p>
        </w:tc>
      </w:tr>
      <w:tr w:rsidR="0053595A" w14:paraId="5E8A9254"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77E58F4C" w14:textId="77777777" w:rsidR="0053595A" w:rsidRDefault="0053595A">
            <w:pPr>
              <w:autoSpaceDE w:val="0"/>
              <w:autoSpaceDN w:val="0"/>
              <w:adjustRightInd w:val="0"/>
              <w:rPr>
                <w:rFonts w:ascii="Cordia New" w:eastAsia="Calibri" w:hAnsi="Cordia New" w:cs="Cordia New"/>
                <w:b/>
                <w:bCs/>
                <w:color w:val="002060"/>
                <w:sz w:val="28"/>
                <w:lang w:val="en-GB"/>
              </w:rPr>
            </w:pPr>
            <w:r>
              <w:rPr>
                <w:rFonts w:ascii="Cordia New" w:eastAsia="Calibri" w:hAnsi="Cordia New" w:cs="Cordia New"/>
                <w:b/>
                <w:bCs/>
                <w:color w:val="002060"/>
                <w:sz w:val="28"/>
                <w:cs/>
              </w:rPr>
              <w:t xml:space="preserve">หมวด </w:t>
            </w:r>
            <w:r>
              <w:rPr>
                <w:rFonts w:ascii="Cordia New" w:eastAsia="Calibri" w:hAnsi="Cordia New" w:cs="Cordia New"/>
                <w:b/>
                <w:bCs/>
                <w:color w:val="002060"/>
                <w:sz w:val="28"/>
                <w:lang w:val="en-GB"/>
              </w:rPr>
              <w:t>S</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3CB7497A"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คำแปล</w:t>
            </w:r>
          </w:p>
        </w:tc>
      </w:tr>
      <w:tr w:rsidR="0053595A" w14:paraId="37BE6597"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1C8586" w14:textId="26E53407" w:rsidR="0053595A" w:rsidRDefault="0053595A">
            <w:pPr>
              <w:autoSpaceDE w:val="0"/>
              <w:autoSpaceDN w:val="0"/>
              <w:adjustRightInd w:val="0"/>
              <w:rPr>
                <w:rFonts w:ascii="Cordia New" w:eastAsia="Calibri" w:hAnsi="Cordia New" w:cs="Cordia New"/>
                <w:sz w:val="28"/>
                <w:cs/>
              </w:rPr>
            </w:pPr>
            <w:r>
              <w:rPr>
                <w:rFonts w:ascii="Cordia New" w:eastAsia="Calibri" w:hAnsi="Cordia New" w:cs="Cordia New"/>
                <w:b/>
                <w:bCs/>
                <w:sz w:val="28"/>
              </w:rPr>
              <w:t>Seam</w:t>
            </w:r>
            <w:r>
              <w:rPr>
                <w:rFonts w:ascii="Cordia New" w:eastAsia="Calibri" w:hAnsi="Cordia New" w:cs="Cordia New" w:hint="cs"/>
                <w:b/>
                <w:bCs/>
                <w:sz w:val="28"/>
                <w:cs/>
              </w:rPr>
              <w:t xml:space="preserve"> (หรือ </w:t>
            </w:r>
            <w:r>
              <w:rPr>
                <w:rFonts w:ascii="Cordia New" w:eastAsia="Calibri" w:hAnsi="Cordia New" w:cs="Cordia New"/>
                <w:b/>
                <w:bCs/>
                <w:sz w:val="28"/>
              </w:rPr>
              <w:t>Bed</w:t>
            </w:r>
            <w:r>
              <w:rPr>
                <w:rFonts w:ascii="Cordia New" w:eastAsia="Calibri" w:hAnsi="Cordia New" w:cs="Cordia New" w:hint="cs"/>
                <w:b/>
                <w:bCs/>
                <w:sz w:val="28"/>
                <w:cs/>
              </w:rPr>
              <w:t>)</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B1376" w14:textId="77777777" w:rsidR="0053595A" w:rsidRDefault="0053595A">
            <w:pPr>
              <w:rPr>
                <w:rFonts w:ascii="Cordia New" w:eastAsia="Calibri" w:hAnsi="Cordia New" w:cs="Cordia New"/>
                <w:sz w:val="28"/>
                <w:cs/>
              </w:rPr>
            </w:pPr>
            <w:r>
              <w:rPr>
                <w:rFonts w:ascii="Cordia New" w:eastAsia="Calibri" w:hAnsi="Cordia New" w:cs="Cordia New"/>
                <w:sz w:val="28"/>
                <w:cs/>
              </w:rPr>
              <w:t>ชั้นถ่านหิน</w:t>
            </w:r>
          </w:p>
          <w:p w14:paraId="1F666F09" w14:textId="77777777" w:rsidR="0053595A" w:rsidRDefault="0053595A">
            <w:pPr>
              <w:autoSpaceDE w:val="0"/>
              <w:autoSpaceDN w:val="0"/>
              <w:adjustRightInd w:val="0"/>
              <w:rPr>
                <w:rFonts w:ascii="Cordia New" w:eastAsia="Calibri" w:hAnsi="Cordia New" w:cs="Cordia New"/>
                <w:sz w:val="28"/>
              </w:rPr>
            </w:pPr>
          </w:p>
        </w:tc>
      </w:tr>
      <w:tr w:rsidR="0053595A" w14:paraId="7FA7F18F"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4C29F9" w14:textId="0C75057A" w:rsidR="0053595A" w:rsidRDefault="00C64DE9">
            <w:pPr>
              <w:autoSpaceDE w:val="0"/>
              <w:autoSpaceDN w:val="0"/>
              <w:adjustRightInd w:val="0"/>
              <w:rPr>
                <w:rFonts w:ascii="Cordia New" w:eastAsia="Calibri" w:hAnsi="Cordia New" w:cs="Cordia New"/>
                <w:color w:val="FF0000"/>
                <w:sz w:val="28"/>
                <w:cs/>
              </w:rPr>
            </w:pPr>
            <w:r>
              <w:rPr>
                <w:rFonts w:ascii="Cordia New" w:eastAsia="Calibri" w:hAnsi="Cordia New" w:cs="Cordia New"/>
                <w:b/>
                <w:bCs/>
                <w:sz w:val="28"/>
              </w:rPr>
              <w:t>Ship Loader</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3004F" w14:textId="77777777" w:rsidR="0053595A" w:rsidRDefault="0053595A">
            <w:pPr>
              <w:rPr>
                <w:rFonts w:ascii="Cordia New" w:eastAsia="Calibri" w:hAnsi="Cordia New" w:cs="Cordia New"/>
                <w:sz w:val="28"/>
              </w:rPr>
            </w:pPr>
            <w:r>
              <w:rPr>
                <w:rFonts w:ascii="Cordia New" w:eastAsia="Calibri" w:hAnsi="Cordia New" w:cs="Cordia New"/>
                <w:sz w:val="28"/>
                <w:cs/>
              </w:rPr>
              <w:t>ระบบอุปกรณ์ลำเลียงถ่านหินลงเรือเดินสมุทร</w:t>
            </w:r>
          </w:p>
          <w:p w14:paraId="075FC226" w14:textId="77777777" w:rsidR="0053595A" w:rsidRDefault="0053595A">
            <w:pPr>
              <w:autoSpaceDE w:val="0"/>
              <w:autoSpaceDN w:val="0"/>
              <w:adjustRightInd w:val="0"/>
              <w:rPr>
                <w:rFonts w:ascii="Cordia New" w:eastAsia="Calibri" w:hAnsi="Cordia New" w:cs="Cordia New"/>
                <w:color w:val="FF0000"/>
                <w:sz w:val="28"/>
              </w:rPr>
            </w:pPr>
          </w:p>
        </w:tc>
      </w:tr>
      <w:tr w:rsidR="0053595A" w14:paraId="5E11AA4B"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EAFF45" w14:textId="752F6C10" w:rsidR="0053595A" w:rsidRDefault="00C64DE9">
            <w:pPr>
              <w:autoSpaceDE w:val="0"/>
              <w:autoSpaceDN w:val="0"/>
              <w:adjustRightInd w:val="0"/>
              <w:rPr>
                <w:rFonts w:ascii="Cordia New" w:eastAsia="Calibri" w:hAnsi="Cordia New" w:cs="Cordia New"/>
                <w:color w:val="FF0000"/>
                <w:sz w:val="28"/>
              </w:rPr>
            </w:pPr>
            <w:r>
              <w:rPr>
                <w:rFonts w:ascii="Cordia New" w:eastAsia="Calibri" w:hAnsi="Cordia New" w:cs="Cordia New"/>
                <w:b/>
                <w:bCs/>
                <w:sz w:val="28"/>
              </w:rPr>
              <w:t>Stripping Ratio</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FF1E1" w14:textId="77777777" w:rsidR="0053595A" w:rsidRDefault="0053595A">
            <w:pPr>
              <w:jc w:val="thaiDistribute"/>
              <w:rPr>
                <w:rFonts w:ascii="Cordia New" w:eastAsia="Calibri" w:hAnsi="Cordia New" w:cs="Cordia New"/>
                <w:sz w:val="28"/>
              </w:rPr>
            </w:pPr>
            <w:r>
              <w:rPr>
                <w:rFonts w:ascii="Cordia New" w:eastAsia="Calibri" w:hAnsi="Cordia New" w:cs="Cordia New"/>
                <w:sz w:val="28"/>
                <w:cs/>
              </w:rPr>
              <w:t>อัตราการเปิดหน้าดินต่อถ่านหิน</w:t>
            </w:r>
          </w:p>
          <w:p w14:paraId="07FF093A" w14:textId="77777777" w:rsidR="0053595A" w:rsidRDefault="0053595A">
            <w:pPr>
              <w:autoSpaceDE w:val="0"/>
              <w:autoSpaceDN w:val="0"/>
              <w:adjustRightInd w:val="0"/>
              <w:rPr>
                <w:rFonts w:ascii="Cordia New" w:eastAsia="Calibri" w:hAnsi="Cordia New" w:cs="Cordia New"/>
                <w:color w:val="FF0000"/>
                <w:sz w:val="28"/>
              </w:rPr>
            </w:pPr>
          </w:p>
        </w:tc>
      </w:tr>
      <w:tr w:rsidR="0053595A" w14:paraId="61BF77AF"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BEF03C" w14:textId="52DDE6B5" w:rsidR="0053595A" w:rsidRDefault="00C64DE9">
            <w:pPr>
              <w:autoSpaceDE w:val="0"/>
              <w:autoSpaceDN w:val="0"/>
              <w:adjustRightInd w:val="0"/>
              <w:rPr>
                <w:rFonts w:ascii="Cordia New" w:eastAsia="Calibri" w:hAnsi="Cordia New" w:cs="Cordia New"/>
                <w:b/>
                <w:bCs/>
                <w:sz w:val="28"/>
              </w:rPr>
            </w:pPr>
            <w:r>
              <w:rPr>
                <w:rFonts w:ascii="Cordia New" w:eastAsia="Calibri" w:hAnsi="Cordia New" w:cs="Cordia New"/>
                <w:b/>
                <w:bCs/>
                <w:sz w:val="28"/>
              </w:rPr>
              <w:t>Sulfur</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132AB4" w14:textId="77777777" w:rsidR="0053595A" w:rsidRDefault="0053595A">
            <w:pPr>
              <w:jc w:val="thaiDistribute"/>
              <w:rPr>
                <w:rFonts w:ascii="Cordia New" w:eastAsia="Calibri" w:hAnsi="Cordia New" w:cs="Cordia New"/>
                <w:sz w:val="28"/>
              </w:rPr>
            </w:pPr>
            <w:r>
              <w:rPr>
                <w:rFonts w:ascii="Cordia New" w:eastAsia="Calibri" w:hAnsi="Cordia New" w:cs="Cordia New"/>
                <w:sz w:val="28"/>
                <w:cs/>
              </w:rPr>
              <w:t xml:space="preserve">ค่าซัลเฟอร์ในถ่านหิน </w:t>
            </w:r>
          </w:p>
          <w:p w14:paraId="685A0D5C" w14:textId="77777777" w:rsidR="0053595A" w:rsidRDefault="0053595A">
            <w:pPr>
              <w:jc w:val="thaiDistribute"/>
              <w:rPr>
                <w:rFonts w:ascii="Cordia New" w:eastAsia="Calibri" w:hAnsi="Cordia New" w:cs="Cordia New"/>
                <w:sz w:val="28"/>
              </w:rPr>
            </w:pPr>
          </w:p>
        </w:tc>
      </w:tr>
      <w:tr w:rsidR="0053595A" w14:paraId="25520B20"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095F58AF" w14:textId="77777777" w:rsidR="0053595A" w:rsidRDefault="0053595A">
            <w:pPr>
              <w:autoSpaceDE w:val="0"/>
              <w:autoSpaceDN w:val="0"/>
              <w:adjustRightInd w:val="0"/>
              <w:rPr>
                <w:rFonts w:ascii="Cordia New" w:eastAsia="Calibri" w:hAnsi="Cordia New" w:cs="Cordia New"/>
                <w:b/>
                <w:bCs/>
                <w:color w:val="002060"/>
                <w:sz w:val="28"/>
                <w:cs/>
                <w:lang w:val="en-GB"/>
              </w:rPr>
            </w:pPr>
            <w:r>
              <w:rPr>
                <w:rFonts w:ascii="Cordia New" w:eastAsia="Calibri" w:hAnsi="Cordia New" w:cs="Cordia New"/>
                <w:b/>
                <w:bCs/>
                <w:color w:val="002060"/>
                <w:sz w:val="28"/>
                <w:cs/>
              </w:rPr>
              <w:t xml:space="preserve">หมวด </w:t>
            </w:r>
            <w:r>
              <w:rPr>
                <w:rFonts w:ascii="Cordia New" w:eastAsia="Calibri" w:hAnsi="Cordia New" w:cs="Cordia New"/>
                <w:b/>
                <w:bCs/>
                <w:color w:val="002060"/>
                <w:sz w:val="28"/>
                <w:lang w:val="en-GB"/>
              </w:rPr>
              <w:t>T</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29D9D877"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คำแปล</w:t>
            </w:r>
          </w:p>
        </w:tc>
      </w:tr>
      <w:tr w:rsidR="0053595A" w14:paraId="6257DCB7"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7817F73" w14:textId="77777777" w:rsidR="0053595A" w:rsidRDefault="0053595A">
            <w:pPr>
              <w:autoSpaceDE w:val="0"/>
              <w:autoSpaceDN w:val="0"/>
              <w:adjustRightInd w:val="0"/>
              <w:rPr>
                <w:rFonts w:ascii="Cordia New" w:eastAsia="Calibri" w:hAnsi="Cordia New" w:cs="Cordia New"/>
                <w:b/>
                <w:bCs/>
                <w:sz w:val="28"/>
                <w:cs/>
              </w:rPr>
            </w:pPr>
            <w:r>
              <w:rPr>
                <w:rFonts w:ascii="Cordia New" w:eastAsia="Calibri" w:hAnsi="Cordia New" w:cs="Cordia New"/>
                <w:b/>
                <w:bCs/>
                <w:sz w:val="28"/>
              </w:rPr>
              <w:t>Thermal Coal</w:t>
            </w:r>
            <w:r>
              <w:rPr>
                <w:rFonts w:ascii="Cordia New" w:eastAsia="Calibri" w:hAnsi="Cordia New" w:cs="Cordia New"/>
                <w:sz w:val="28"/>
              </w:rPr>
              <w:t xml:space="preserve"> </w:t>
            </w:r>
          </w:p>
          <w:p w14:paraId="1E033ACB" w14:textId="65F6F4C2" w:rsidR="0053595A" w:rsidRDefault="0053595A">
            <w:pPr>
              <w:autoSpaceDE w:val="0"/>
              <w:autoSpaceDN w:val="0"/>
              <w:adjustRightInd w:val="0"/>
              <w:rPr>
                <w:rFonts w:ascii="Cordia New" w:eastAsia="Calibri" w:hAnsi="Cordia New" w:cs="Cordia New"/>
                <w:sz w:val="28"/>
              </w:rPr>
            </w:pPr>
            <w:r>
              <w:rPr>
                <w:rFonts w:ascii="Cordia New" w:eastAsia="Calibri" w:hAnsi="Cordia New" w:cs="Cordia New"/>
                <w:b/>
                <w:bCs/>
                <w:sz w:val="28"/>
              </w:rPr>
              <w:t>(</w:t>
            </w:r>
            <w:r>
              <w:rPr>
                <w:rFonts w:ascii="Cordia New" w:eastAsia="Calibri" w:hAnsi="Cordia New" w:cs="Cordia New" w:hint="cs"/>
                <w:b/>
                <w:bCs/>
                <w:sz w:val="28"/>
                <w:cs/>
              </w:rPr>
              <w:t xml:space="preserve">หรือ </w:t>
            </w:r>
            <w:r w:rsidR="00C64DE9">
              <w:rPr>
                <w:rFonts w:ascii="Cordia New" w:eastAsia="Calibri" w:hAnsi="Cordia New" w:cs="Cordia New"/>
                <w:b/>
                <w:bCs/>
                <w:sz w:val="28"/>
              </w:rPr>
              <w:t>Steam Coal)</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F33351" w14:textId="77777777" w:rsidR="0053595A" w:rsidRDefault="0053595A">
            <w:pPr>
              <w:jc w:val="thaiDistribute"/>
              <w:rPr>
                <w:rFonts w:ascii="Cordia New" w:eastAsia="Calibri" w:hAnsi="Cordia New" w:cs="Cordia New"/>
                <w:sz w:val="28"/>
                <w:cs/>
              </w:rPr>
            </w:pPr>
            <w:r>
              <w:rPr>
                <w:rFonts w:ascii="Cordia New" w:eastAsia="Calibri" w:hAnsi="Cordia New" w:cs="Cordia New"/>
                <w:sz w:val="28"/>
                <w:cs/>
              </w:rPr>
              <w:t xml:space="preserve">เป็นถ่านหินประเภทเชื้อเพลิงให้ความร้อน </w:t>
            </w:r>
          </w:p>
          <w:p w14:paraId="1904A5C3" w14:textId="77777777" w:rsidR="0053595A" w:rsidRDefault="0053595A">
            <w:pPr>
              <w:autoSpaceDE w:val="0"/>
              <w:autoSpaceDN w:val="0"/>
              <w:adjustRightInd w:val="0"/>
              <w:rPr>
                <w:rFonts w:ascii="Cordia New" w:eastAsia="Calibri" w:hAnsi="Cordia New" w:cs="Cordia New"/>
                <w:sz w:val="28"/>
              </w:rPr>
            </w:pPr>
          </w:p>
        </w:tc>
      </w:tr>
      <w:tr w:rsidR="0053595A" w14:paraId="2A173DBF"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BB3F21" w14:textId="77777777" w:rsidR="0053595A" w:rsidRDefault="0053595A">
            <w:pPr>
              <w:rPr>
                <w:rFonts w:ascii="Cordia New" w:eastAsia="Calibri" w:hAnsi="Cordia New" w:cs="Cordia New"/>
                <w:sz w:val="28"/>
              </w:rPr>
            </w:pPr>
            <w:r>
              <w:rPr>
                <w:rFonts w:ascii="Cordia New" w:eastAsia="Calibri" w:hAnsi="Cordia New" w:cs="Cordia New"/>
                <w:b/>
                <w:bCs/>
                <w:sz w:val="28"/>
              </w:rPr>
              <w:t>tph</w:t>
            </w:r>
          </w:p>
          <w:p w14:paraId="2D71CF59" w14:textId="77777777" w:rsidR="0053595A" w:rsidRDefault="0053595A">
            <w:pPr>
              <w:rPr>
                <w:rFonts w:ascii="Cordia New" w:eastAsia="Calibri" w:hAnsi="Cordia New" w:cs="Cordia New"/>
                <w:sz w:val="28"/>
              </w:rPr>
            </w:pPr>
            <w:r>
              <w:rPr>
                <w:rFonts w:ascii="Cordia New" w:eastAsia="Calibri" w:hAnsi="Cordia New" w:cs="Cordia New"/>
                <w:sz w:val="28"/>
                <w:cs/>
              </w:rPr>
              <w:t xml:space="preserve">ย่อมาจาก </w:t>
            </w:r>
            <w:r>
              <w:rPr>
                <w:rFonts w:ascii="Cordia New" w:eastAsia="Calibri" w:hAnsi="Cordia New" w:cs="Cordia New"/>
                <w:sz w:val="28"/>
              </w:rPr>
              <w:t>tonne per hour</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2C5490" w14:textId="77777777" w:rsidR="0053595A" w:rsidRDefault="0053595A">
            <w:pPr>
              <w:jc w:val="thaiDistribute"/>
              <w:rPr>
                <w:rFonts w:ascii="Cordia New" w:eastAsia="Calibri" w:hAnsi="Cordia New" w:cs="Cordia New"/>
                <w:sz w:val="28"/>
              </w:rPr>
            </w:pPr>
            <w:r>
              <w:rPr>
                <w:rFonts w:ascii="Cordia New" w:eastAsia="Calibri" w:hAnsi="Cordia New" w:cs="Cordia New"/>
                <w:sz w:val="28"/>
                <w:cs/>
              </w:rPr>
              <w:t>เป็นหน่วยวัดอัตราการลำเลียงหรือขนถ่ายสิ่งของ โดยวัดเป็นตันต่อชั่วโมง</w:t>
            </w:r>
          </w:p>
          <w:p w14:paraId="79B4D9DF" w14:textId="77777777" w:rsidR="0053595A" w:rsidRDefault="0053595A">
            <w:pPr>
              <w:autoSpaceDE w:val="0"/>
              <w:autoSpaceDN w:val="0"/>
              <w:adjustRightInd w:val="0"/>
              <w:rPr>
                <w:rFonts w:ascii="Cordia New" w:eastAsia="Calibri" w:hAnsi="Cordia New" w:cs="Cordia New"/>
                <w:sz w:val="28"/>
              </w:rPr>
            </w:pPr>
          </w:p>
        </w:tc>
      </w:tr>
      <w:tr w:rsidR="0053595A" w14:paraId="1402844F" w14:textId="77777777" w:rsidTr="00FC273D">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58A88AFF" w14:textId="77777777" w:rsidR="0053595A" w:rsidRDefault="0053595A">
            <w:pPr>
              <w:rPr>
                <w:rFonts w:ascii="Cordia New" w:eastAsia="Calibri" w:hAnsi="Cordia New" w:cs="Cordia New"/>
                <w:b/>
                <w:bCs/>
                <w:sz w:val="28"/>
              </w:rPr>
            </w:pPr>
            <w:r>
              <w:rPr>
                <w:rFonts w:ascii="Cordia New" w:eastAsia="Calibri" w:hAnsi="Cordia New" w:cs="Cordia New"/>
                <w:b/>
                <w:bCs/>
                <w:color w:val="002060"/>
                <w:sz w:val="28"/>
                <w:cs/>
              </w:rPr>
              <w:t xml:space="preserve">หมวด </w:t>
            </w:r>
            <w:r>
              <w:rPr>
                <w:rFonts w:ascii="Cordia New" w:eastAsia="Calibri" w:hAnsi="Cordia New" w:cs="Cordia New"/>
                <w:b/>
                <w:bCs/>
                <w:color w:val="002060"/>
                <w:sz w:val="28"/>
                <w:lang w:val="en-GB"/>
              </w:rPr>
              <w:t>V</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54E944D5" w14:textId="77777777" w:rsidR="0053595A" w:rsidRDefault="0053595A">
            <w:pPr>
              <w:jc w:val="thaiDistribute"/>
              <w:rPr>
                <w:rFonts w:ascii="Cordia New" w:eastAsia="Calibri" w:hAnsi="Cordia New" w:cs="Cordia New"/>
                <w:sz w:val="28"/>
              </w:rPr>
            </w:pPr>
            <w:r>
              <w:rPr>
                <w:rFonts w:ascii="Cordia New" w:eastAsia="Calibri" w:hAnsi="Cordia New" w:cs="Cordia New"/>
                <w:b/>
                <w:bCs/>
                <w:color w:val="002060"/>
                <w:sz w:val="28"/>
                <w:cs/>
              </w:rPr>
              <w:t>คำแปล</w:t>
            </w:r>
          </w:p>
        </w:tc>
      </w:tr>
      <w:tr w:rsidR="0053595A" w14:paraId="4D1B5007"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9A97E0" w14:textId="77777777" w:rsidR="0053595A" w:rsidRDefault="0053595A">
            <w:pPr>
              <w:rPr>
                <w:rFonts w:ascii="Cordia New" w:eastAsia="Calibri" w:hAnsi="Cordia New" w:cs="Cordia New"/>
                <w:b/>
                <w:bCs/>
                <w:sz w:val="28"/>
              </w:rPr>
            </w:pPr>
            <w:r>
              <w:rPr>
                <w:rFonts w:ascii="Cordia New" w:hAnsi="Cordia New" w:cs="Cordia New"/>
                <w:b/>
                <w:bCs/>
                <w:sz w:val="28"/>
                <w:lang w:val="en-GB"/>
              </w:rPr>
              <w:t xml:space="preserve">Vessel </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C149AA" w14:textId="77777777" w:rsidR="0053595A" w:rsidRDefault="0053595A">
            <w:pPr>
              <w:jc w:val="thaiDistribute"/>
              <w:rPr>
                <w:rFonts w:ascii="Cordia New" w:hAnsi="Cordia New" w:cs="Cordia New"/>
                <w:sz w:val="28"/>
              </w:rPr>
            </w:pPr>
            <w:r>
              <w:rPr>
                <w:rFonts w:ascii="Cordia New" w:hAnsi="Cordia New" w:cs="Cordia New"/>
                <w:sz w:val="28"/>
                <w:cs/>
              </w:rPr>
              <w:t>เรือขนส่งสินค้าโดยการบรรทุกสินค้าลงในระวางเรือใหญ่ ส่วนใหญ่ใช้ในการขนสินค้าแบบเทกอง (</w:t>
            </w:r>
            <w:r>
              <w:rPr>
                <w:rFonts w:ascii="Cordia New" w:hAnsi="Cordia New" w:cs="Cordia New"/>
                <w:sz w:val="28"/>
              </w:rPr>
              <w:t xml:space="preserve">Bulk Cargo) </w:t>
            </w:r>
            <w:r>
              <w:rPr>
                <w:rFonts w:ascii="Cordia New" w:hAnsi="Cordia New" w:cs="Cordia New" w:hint="cs"/>
                <w:sz w:val="28"/>
                <w:cs/>
              </w:rPr>
              <w:t>มักมีเส้นทางเดินเรือแบบจากเมืองท่าต้นทางถึงเมืองท่าปลายทาง (</w:t>
            </w:r>
            <w:r>
              <w:rPr>
                <w:rFonts w:ascii="Cordia New" w:hAnsi="Cordia New" w:cs="Cordia New"/>
                <w:sz w:val="28"/>
              </w:rPr>
              <w:t xml:space="preserve">End to end) </w:t>
            </w:r>
            <w:r>
              <w:rPr>
                <w:rFonts w:ascii="Cordia New" w:hAnsi="Cordia New" w:cs="Cordia New" w:hint="cs"/>
                <w:sz w:val="28"/>
                <w:cs/>
              </w:rPr>
              <w:t xml:space="preserve">มีขนาดระวางบรรทุกสินค้าได้ประมาณ </w:t>
            </w:r>
            <w:r>
              <w:rPr>
                <w:rFonts w:ascii="Cordia New" w:hAnsi="Cordia New" w:cs="Cordia New"/>
                <w:sz w:val="28"/>
              </w:rPr>
              <w:t xml:space="preserve">10,000 – 100,000 </w:t>
            </w:r>
            <w:r>
              <w:rPr>
                <w:rFonts w:ascii="Cordia New" w:hAnsi="Cordia New" w:cs="Cordia New" w:hint="cs"/>
                <w:sz w:val="28"/>
                <w:cs/>
              </w:rPr>
              <w:t>ตันต่อลำต่อเที่ยว</w:t>
            </w:r>
          </w:p>
          <w:p w14:paraId="1A33B7B5" w14:textId="77777777" w:rsidR="0053595A" w:rsidRDefault="0053595A">
            <w:pPr>
              <w:jc w:val="thaiDistribute"/>
              <w:rPr>
                <w:rFonts w:ascii="Cordia New" w:eastAsia="Calibri" w:hAnsi="Cordia New" w:cs="Cordia New"/>
                <w:sz w:val="28"/>
              </w:rPr>
            </w:pPr>
          </w:p>
        </w:tc>
      </w:tr>
      <w:tr w:rsidR="0053595A" w14:paraId="1C0D1AB9"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64A57592" w14:textId="77777777" w:rsidR="0053595A" w:rsidRDefault="0053595A">
            <w:pPr>
              <w:autoSpaceDE w:val="0"/>
              <w:autoSpaceDN w:val="0"/>
              <w:adjustRightInd w:val="0"/>
              <w:rPr>
                <w:rFonts w:ascii="Cordia New" w:eastAsia="Calibri" w:hAnsi="Cordia New" w:cs="Cordia New"/>
                <w:b/>
                <w:bCs/>
                <w:color w:val="002060"/>
                <w:sz w:val="28"/>
                <w:cs/>
                <w:lang w:val="en-GB"/>
              </w:rPr>
            </w:pPr>
            <w:r>
              <w:rPr>
                <w:rFonts w:ascii="Cordia New" w:eastAsia="Calibri" w:hAnsi="Cordia New" w:cs="Cordia New"/>
                <w:b/>
                <w:bCs/>
                <w:color w:val="002060"/>
                <w:sz w:val="28"/>
                <w:cs/>
              </w:rPr>
              <w:t xml:space="preserve">หมวด </w:t>
            </w:r>
            <w:r>
              <w:rPr>
                <w:rFonts w:ascii="Cordia New" w:eastAsia="Calibri" w:hAnsi="Cordia New" w:cs="Cordia New"/>
                <w:b/>
                <w:bCs/>
                <w:color w:val="002060"/>
                <w:sz w:val="28"/>
                <w:lang w:val="en-GB"/>
              </w:rPr>
              <w:t>W</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3A9C5F9F"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คำแปล</w:t>
            </w:r>
          </w:p>
        </w:tc>
      </w:tr>
      <w:tr w:rsidR="0053595A" w14:paraId="16714AAE"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C6FB61" w14:textId="77777777" w:rsidR="0053595A" w:rsidRDefault="0053595A">
            <w:pPr>
              <w:autoSpaceDE w:val="0"/>
              <w:autoSpaceDN w:val="0"/>
              <w:adjustRightInd w:val="0"/>
              <w:rPr>
                <w:rFonts w:ascii="Cordia New" w:eastAsia="Calibri" w:hAnsi="Cordia New" w:cs="Cordia New"/>
                <w:color w:val="FF0000"/>
                <w:sz w:val="28"/>
              </w:rPr>
            </w:pPr>
            <w:r>
              <w:rPr>
                <w:rFonts w:ascii="Cordia New" w:eastAsia="Calibri" w:hAnsi="Cordia New" w:cs="Cordia New"/>
                <w:b/>
                <w:bCs/>
                <w:sz w:val="28"/>
              </w:rPr>
              <w:t>Washed Coal</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69FB8" w14:textId="77777777" w:rsidR="0053595A" w:rsidRDefault="0053595A">
            <w:pPr>
              <w:jc w:val="thaiDistribute"/>
              <w:rPr>
                <w:rFonts w:ascii="Cordia New" w:eastAsia="Calibri" w:hAnsi="Cordia New" w:cs="Cordia New"/>
                <w:sz w:val="28"/>
                <w:cs/>
              </w:rPr>
            </w:pPr>
            <w:r>
              <w:rPr>
                <w:rFonts w:ascii="Cordia New" w:eastAsia="Calibri" w:hAnsi="Cordia New" w:cs="Cordia New"/>
                <w:sz w:val="28"/>
                <w:cs/>
              </w:rPr>
              <w:t>ถ่านล้าง คือถ่านหินที่ผ่านกระบวนการล้างถ่านหินแล้ว</w:t>
            </w:r>
          </w:p>
          <w:p w14:paraId="344A0367" w14:textId="77777777" w:rsidR="0053595A" w:rsidRDefault="0053595A">
            <w:pPr>
              <w:autoSpaceDE w:val="0"/>
              <w:autoSpaceDN w:val="0"/>
              <w:adjustRightInd w:val="0"/>
              <w:rPr>
                <w:rFonts w:ascii="Cordia New" w:eastAsia="Calibri" w:hAnsi="Cordia New" w:cs="Cordia New"/>
                <w:color w:val="FF0000"/>
                <w:sz w:val="28"/>
                <w:cs/>
              </w:rPr>
            </w:pPr>
          </w:p>
        </w:tc>
      </w:tr>
    </w:tbl>
    <w:p w14:paraId="134ABAE6" w14:textId="77777777" w:rsidR="0053595A" w:rsidRDefault="0053595A" w:rsidP="0053595A">
      <w:pPr>
        <w:rPr>
          <w:rFonts w:ascii="Cordia New" w:hAnsi="Cordia New" w:cs="Cordia New"/>
        </w:rPr>
      </w:pPr>
    </w:p>
    <w:p w14:paraId="34F0BA2F" w14:textId="77777777" w:rsidR="0053595A" w:rsidRDefault="0053595A" w:rsidP="0053595A">
      <w:pPr>
        <w:tabs>
          <w:tab w:val="left" w:pos="567"/>
        </w:tabs>
        <w:spacing w:before="160"/>
        <w:ind w:left="567" w:hanging="567"/>
        <w:jc w:val="both"/>
        <w:rPr>
          <w:rFonts w:ascii="Cordia New" w:eastAsia="Calibri" w:hAnsi="Cordia New" w:cs="Cordia New"/>
          <w:sz w:val="30"/>
          <w:szCs w:val="30"/>
        </w:rPr>
      </w:pPr>
      <w:r>
        <w:rPr>
          <w:rFonts w:ascii="Cordia New" w:hAnsi="Cordia New" w:cs="Cordia New"/>
          <w:sz w:val="28"/>
          <w:cs/>
        </w:rPr>
        <w:t xml:space="preserve">คำศัพท์สำคัญทางเทคนิคที่เกี่ยวข้องกับธุรกิจไฟฟ้า </w:t>
      </w:r>
      <w:r>
        <w:rPr>
          <w:rFonts w:ascii="Cordia New" w:eastAsia="Calibri" w:hAnsi="Cordia New" w:cs="Cordia New"/>
          <w:sz w:val="30"/>
          <w:szCs w:val="30"/>
          <w:cs/>
        </w:rPr>
        <w:t>(เรียงลำดับอักษรภาษาอังกฤษ)</w:t>
      </w:r>
    </w:p>
    <w:p w14:paraId="1223727F" w14:textId="77777777" w:rsidR="0053595A" w:rsidRDefault="0053595A" w:rsidP="0053595A">
      <w:pPr>
        <w:ind w:firstLine="567"/>
        <w:jc w:val="thaiDistribute"/>
        <w:rPr>
          <w:rFonts w:ascii="Cordia New" w:eastAsia="Calibri" w:hAnsi="Cordia New" w:cs="Cordia New"/>
          <w:b/>
          <w:bCs/>
          <w:color w:val="0000FF"/>
          <w:sz w:val="30"/>
          <w:szCs w:val="30"/>
        </w:rPr>
      </w:pPr>
    </w:p>
    <w:tbl>
      <w:tblPr>
        <w:tblStyle w:val="TableGrid1"/>
        <w:tblW w:w="0" w:type="auto"/>
        <w:tblInd w:w="675" w:type="dxa"/>
        <w:tblLook w:val="04A0" w:firstRow="1" w:lastRow="0" w:firstColumn="1" w:lastColumn="0" w:noHBand="0" w:noVBand="1"/>
      </w:tblPr>
      <w:tblGrid>
        <w:gridCol w:w="2305"/>
        <w:gridCol w:w="6370"/>
      </w:tblGrid>
      <w:tr w:rsidR="0053595A" w14:paraId="1E0CE25C"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74EC284F" w14:textId="77777777" w:rsidR="0053595A" w:rsidRDefault="0053595A">
            <w:pPr>
              <w:autoSpaceDE w:val="0"/>
              <w:autoSpaceDN w:val="0"/>
              <w:adjustRightInd w:val="0"/>
              <w:rPr>
                <w:rFonts w:ascii="Cordia New" w:eastAsia="Calibri" w:hAnsi="Cordia New" w:cs="Cordia New"/>
                <w:b/>
                <w:bCs/>
                <w:color w:val="002060"/>
                <w:sz w:val="28"/>
                <w:cs/>
                <w:lang w:val="en-GB"/>
              </w:rPr>
            </w:pPr>
            <w:r>
              <w:rPr>
                <w:rFonts w:ascii="Cordia New" w:eastAsia="Calibri" w:hAnsi="Cordia New" w:cs="Cordia New"/>
                <w:b/>
                <w:bCs/>
                <w:color w:val="002060"/>
                <w:sz w:val="28"/>
                <w:cs/>
              </w:rPr>
              <w:t>คำศัพท์</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22D3450E"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คำแปล</w:t>
            </w:r>
          </w:p>
        </w:tc>
      </w:tr>
      <w:tr w:rsidR="0053595A" w14:paraId="7832D8BE"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54A6B4" w14:textId="77777777" w:rsidR="0053595A" w:rsidRDefault="0053595A">
            <w:pPr>
              <w:rPr>
                <w:rFonts w:asciiTheme="minorBidi" w:eastAsia="Calibri" w:hAnsiTheme="minorBidi" w:cstheme="minorBidi"/>
                <w:b/>
                <w:bCs/>
                <w:sz w:val="28"/>
                <w:cs/>
              </w:rPr>
            </w:pPr>
            <w:r>
              <w:rPr>
                <w:rFonts w:asciiTheme="minorBidi" w:eastAsia="Calibri" w:hAnsiTheme="minorBidi" w:cstheme="minorBidi"/>
                <w:b/>
                <w:bCs/>
                <w:sz w:val="28"/>
              </w:rPr>
              <w:t>Coal Power Plant</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8C4BF1" w14:textId="77777777" w:rsidR="0053595A" w:rsidRDefault="0053595A">
            <w:pPr>
              <w:autoSpaceDE w:val="0"/>
              <w:autoSpaceDN w:val="0"/>
              <w:adjustRightInd w:val="0"/>
              <w:jc w:val="thaiDistribute"/>
              <w:rPr>
                <w:rFonts w:asciiTheme="minorBidi" w:hAnsiTheme="minorBidi" w:cstheme="minorBidi"/>
                <w:sz w:val="28"/>
                <w:lang w:val="en-GB"/>
              </w:rPr>
            </w:pPr>
            <w:r>
              <w:rPr>
                <w:rFonts w:asciiTheme="minorBidi" w:hAnsiTheme="minorBidi" w:cstheme="minorBidi"/>
                <w:sz w:val="28"/>
                <w:cs/>
                <w:lang w:val="en-GB"/>
              </w:rPr>
              <w:t>โรงไฟฟ้าประเภทใช้ความร้อนจากเชื้อเพลิงถ่านหิน</w:t>
            </w:r>
          </w:p>
          <w:p w14:paraId="2A4A1C77" w14:textId="77777777" w:rsidR="0053595A" w:rsidRDefault="0053595A">
            <w:pPr>
              <w:autoSpaceDE w:val="0"/>
              <w:autoSpaceDN w:val="0"/>
              <w:adjustRightInd w:val="0"/>
              <w:jc w:val="thaiDistribute"/>
              <w:rPr>
                <w:rFonts w:asciiTheme="minorBidi" w:eastAsia="Calibri" w:hAnsiTheme="minorBidi" w:cstheme="minorBidi"/>
                <w:color w:val="FF0000"/>
                <w:sz w:val="28"/>
              </w:rPr>
            </w:pPr>
          </w:p>
        </w:tc>
      </w:tr>
      <w:tr w:rsidR="0053595A" w14:paraId="347832D9"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B1F738" w14:textId="77777777" w:rsidR="0053595A" w:rsidRDefault="0053595A">
            <w:pPr>
              <w:autoSpaceDE w:val="0"/>
              <w:autoSpaceDN w:val="0"/>
              <w:adjustRightInd w:val="0"/>
              <w:rPr>
                <w:rFonts w:asciiTheme="minorBidi" w:hAnsiTheme="minorBidi" w:cstheme="minorBidi"/>
                <w:b/>
                <w:bCs/>
                <w:sz w:val="28"/>
              </w:rPr>
            </w:pPr>
            <w:r>
              <w:rPr>
                <w:rFonts w:asciiTheme="minorBidi" w:hAnsiTheme="minorBidi" w:cstheme="minorBidi"/>
                <w:b/>
                <w:bCs/>
                <w:sz w:val="28"/>
              </w:rPr>
              <w:t xml:space="preserve">Combined Heat and Power Plant </w:t>
            </w:r>
          </w:p>
          <w:p w14:paraId="33660579" w14:textId="77777777" w:rsidR="0053595A" w:rsidRDefault="0053595A">
            <w:pPr>
              <w:autoSpaceDE w:val="0"/>
              <w:autoSpaceDN w:val="0"/>
              <w:adjustRightInd w:val="0"/>
              <w:rPr>
                <w:rFonts w:asciiTheme="minorBidi" w:eastAsia="Calibri" w:hAnsiTheme="minorBidi" w:cstheme="minorBidi"/>
                <w:sz w:val="28"/>
              </w:rPr>
            </w:pPr>
            <w:r>
              <w:rPr>
                <w:rFonts w:asciiTheme="minorBidi" w:hAnsiTheme="minorBidi" w:cstheme="minorBidi"/>
                <w:b/>
                <w:bCs/>
                <w:sz w:val="28"/>
              </w:rPr>
              <w:t>(</w:t>
            </w:r>
            <w:r>
              <w:rPr>
                <w:rFonts w:asciiTheme="minorBidi" w:hAnsiTheme="minorBidi" w:cstheme="minorBidi" w:hint="cs"/>
                <w:b/>
                <w:bCs/>
                <w:sz w:val="28"/>
                <w:cs/>
              </w:rPr>
              <w:t>โรงไฟฟ้าพลังงานร่วม</w:t>
            </w:r>
            <w:r>
              <w:rPr>
                <w:rFonts w:asciiTheme="minorBidi" w:hAnsiTheme="minorBidi" w:cstheme="minorBidi"/>
                <w:b/>
                <w:bCs/>
                <w:sz w:val="28"/>
              </w:rPr>
              <w:t>)</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ECBC89" w14:textId="77777777" w:rsidR="0053595A" w:rsidRDefault="0053595A">
            <w:pPr>
              <w:autoSpaceDE w:val="0"/>
              <w:autoSpaceDN w:val="0"/>
              <w:adjustRightInd w:val="0"/>
              <w:jc w:val="thaiDistribute"/>
              <w:rPr>
                <w:rFonts w:asciiTheme="minorBidi" w:hAnsiTheme="minorBidi" w:cstheme="minorBidi"/>
                <w:sz w:val="28"/>
                <w:cs/>
                <w:lang w:val="en-GB"/>
              </w:rPr>
            </w:pPr>
            <w:r>
              <w:rPr>
                <w:rFonts w:asciiTheme="minorBidi" w:hAnsiTheme="minorBidi" w:cstheme="minorBidi"/>
                <w:sz w:val="28"/>
                <w:cs/>
                <w:lang w:val="en-GB"/>
              </w:rPr>
              <w:t>โรงไฟฟ้าที่นำเอาเครื่องกันหันก๊าซ และเครื่องกังหันไอน้ำมาใช้ร่วมกัน โดยนำความร้อนจากไอเสียที่ออกจากเครื่องกันหันก๊าซที่มีความร้อนสูงไปผ่านหม้อน้ำ แล้วถ่ายเทความร้อนให้กับน้ำ ทำให้น้ำเดือดกลายเป็นไอ ไปขับกังหันไอน้ำ ซึ่งต่ออยู่กับเพลาของเครื่องกำเนิดไฟฟ้า สามารถผลิตกระแสไฟฟ้าออกมาได้อีกครั้ง</w:t>
            </w:r>
          </w:p>
          <w:p w14:paraId="7409BBD8" w14:textId="77777777" w:rsidR="0053595A" w:rsidRDefault="0053595A">
            <w:pPr>
              <w:autoSpaceDE w:val="0"/>
              <w:autoSpaceDN w:val="0"/>
              <w:adjustRightInd w:val="0"/>
              <w:jc w:val="thaiDistribute"/>
              <w:rPr>
                <w:rFonts w:asciiTheme="minorBidi" w:eastAsia="Calibri" w:hAnsiTheme="minorBidi" w:cstheme="minorBidi"/>
                <w:sz w:val="28"/>
              </w:rPr>
            </w:pPr>
          </w:p>
        </w:tc>
      </w:tr>
      <w:tr w:rsidR="0053595A" w14:paraId="47AB253A"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437F89" w14:textId="77777777" w:rsidR="0053595A" w:rsidRDefault="0053595A">
            <w:pPr>
              <w:rPr>
                <w:rFonts w:asciiTheme="minorBidi" w:eastAsia="Calibri" w:hAnsiTheme="minorBidi" w:cstheme="minorBidi"/>
                <w:b/>
                <w:bCs/>
                <w:sz w:val="28"/>
              </w:rPr>
            </w:pPr>
            <w:r>
              <w:rPr>
                <w:rFonts w:asciiTheme="minorBidi" w:eastAsia="Calibri" w:hAnsiTheme="minorBidi" w:cstheme="minorBidi"/>
                <w:b/>
                <w:bCs/>
                <w:sz w:val="28"/>
              </w:rPr>
              <w:t>Feed-in-tariff</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804FEE" w14:textId="77777777" w:rsidR="0053595A" w:rsidRDefault="0053595A">
            <w:pPr>
              <w:autoSpaceDE w:val="0"/>
              <w:autoSpaceDN w:val="0"/>
              <w:adjustRightInd w:val="0"/>
              <w:jc w:val="thaiDistribute"/>
              <w:rPr>
                <w:rFonts w:asciiTheme="minorBidi" w:hAnsiTheme="minorBidi" w:cstheme="minorBidi"/>
                <w:sz w:val="28"/>
                <w:lang w:val="en-GB"/>
              </w:rPr>
            </w:pPr>
            <w:r>
              <w:rPr>
                <w:rFonts w:asciiTheme="minorBidi" w:hAnsiTheme="minorBidi" w:cstheme="minorBidi"/>
                <w:sz w:val="28"/>
                <w:cs/>
                <w:lang w:val="en-GB"/>
              </w:rPr>
              <w:t>อัตรารับซื้อไฟฟ้าคงที่ตลอดอายุโครงการ</w:t>
            </w:r>
          </w:p>
          <w:p w14:paraId="3F876143" w14:textId="77777777" w:rsidR="0053595A" w:rsidRDefault="0053595A">
            <w:pPr>
              <w:autoSpaceDE w:val="0"/>
              <w:autoSpaceDN w:val="0"/>
              <w:adjustRightInd w:val="0"/>
              <w:jc w:val="thaiDistribute"/>
              <w:rPr>
                <w:rFonts w:asciiTheme="minorBidi" w:eastAsia="Calibri" w:hAnsiTheme="minorBidi" w:cstheme="minorBidi"/>
                <w:color w:val="FF0000"/>
                <w:sz w:val="28"/>
              </w:rPr>
            </w:pPr>
          </w:p>
        </w:tc>
      </w:tr>
      <w:tr w:rsidR="0053595A" w14:paraId="63FD9189"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BFEC67" w14:textId="77777777" w:rsidR="0053595A" w:rsidRDefault="0053595A">
            <w:pPr>
              <w:autoSpaceDE w:val="0"/>
              <w:autoSpaceDN w:val="0"/>
              <w:adjustRightInd w:val="0"/>
              <w:rPr>
                <w:rFonts w:asciiTheme="minorBidi" w:eastAsia="Calibri" w:hAnsiTheme="minorBidi" w:cstheme="minorBidi"/>
                <w:b/>
                <w:bCs/>
                <w:sz w:val="28"/>
              </w:rPr>
            </w:pPr>
            <w:r>
              <w:rPr>
                <w:rFonts w:asciiTheme="minorBidi" w:eastAsia="Calibri" w:hAnsiTheme="minorBidi" w:cstheme="minorBidi"/>
                <w:b/>
                <w:bCs/>
                <w:sz w:val="28"/>
              </w:rPr>
              <w:t>Godo Kaisha</w:t>
            </w:r>
          </w:p>
          <w:p w14:paraId="5CDCE616" w14:textId="77777777" w:rsidR="0053595A" w:rsidRDefault="0053595A">
            <w:pPr>
              <w:autoSpaceDE w:val="0"/>
              <w:autoSpaceDN w:val="0"/>
              <w:adjustRightInd w:val="0"/>
              <w:rPr>
                <w:rFonts w:asciiTheme="minorBidi" w:hAnsiTheme="minorBidi" w:cstheme="minorBidi"/>
                <w:b/>
                <w:bCs/>
                <w:sz w:val="28"/>
              </w:rPr>
            </w:pPr>
            <w:r>
              <w:rPr>
                <w:rFonts w:asciiTheme="minorBidi" w:eastAsia="Calibri" w:hAnsiTheme="minorBidi" w:cstheme="minorBidi"/>
                <w:b/>
                <w:bCs/>
                <w:sz w:val="28"/>
              </w:rPr>
              <w:t>(</w:t>
            </w:r>
            <w:r>
              <w:rPr>
                <w:rFonts w:asciiTheme="minorBidi" w:hAnsiTheme="minorBidi" w:cstheme="minorBidi"/>
                <w:b/>
                <w:bCs/>
                <w:sz w:val="28"/>
                <w:cs/>
              </w:rPr>
              <w:t>การลงทุนแบบจีเค</w:t>
            </w:r>
            <w:r>
              <w:rPr>
                <w:rFonts w:asciiTheme="minorBidi" w:hAnsiTheme="minorBidi" w:cstheme="minorBidi"/>
                <w:b/>
                <w:bCs/>
                <w:sz w:val="28"/>
              </w:rPr>
              <w:t>)</w:t>
            </w:r>
          </w:p>
          <w:p w14:paraId="2173BC73" w14:textId="77777777" w:rsidR="0053595A" w:rsidRDefault="0053595A">
            <w:pPr>
              <w:autoSpaceDE w:val="0"/>
              <w:autoSpaceDN w:val="0"/>
              <w:adjustRightInd w:val="0"/>
              <w:rPr>
                <w:rFonts w:asciiTheme="minorBidi" w:eastAsia="Calibri" w:hAnsiTheme="minorBidi" w:cstheme="minorBidi"/>
                <w:sz w:val="28"/>
              </w:rPr>
            </w:pP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11552D" w14:textId="77777777" w:rsidR="0053595A" w:rsidRDefault="0053595A">
            <w:pPr>
              <w:autoSpaceDE w:val="0"/>
              <w:autoSpaceDN w:val="0"/>
              <w:adjustRightInd w:val="0"/>
              <w:jc w:val="thaiDistribute"/>
              <w:rPr>
                <w:rFonts w:asciiTheme="minorBidi" w:eastAsia="Calibri" w:hAnsiTheme="minorBidi" w:cstheme="minorBidi"/>
                <w:sz w:val="28"/>
              </w:rPr>
            </w:pPr>
            <w:r>
              <w:rPr>
                <w:rFonts w:asciiTheme="minorBidi" w:hAnsiTheme="minorBidi" w:cstheme="minorBidi"/>
                <w:sz w:val="28"/>
                <w:cs/>
                <w:lang w:val="en-GB"/>
              </w:rPr>
              <w:t>การลงทุนในประเทศญี่ปุ่นโดยวิธีการจัดตั้งบริษัทประเภทจำกัดความรับผิด</w:t>
            </w:r>
          </w:p>
        </w:tc>
      </w:tr>
      <w:tr w:rsidR="0053595A" w14:paraId="233FEB70"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C52E15" w14:textId="77777777" w:rsidR="0053595A" w:rsidRDefault="0053595A">
            <w:pPr>
              <w:autoSpaceDE w:val="0"/>
              <w:autoSpaceDN w:val="0"/>
              <w:adjustRightInd w:val="0"/>
              <w:rPr>
                <w:rFonts w:asciiTheme="minorBidi" w:eastAsia="Calibri" w:hAnsiTheme="minorBidi" w:cstheme="minorBidi"/>
                <w:b/>
                <w:bCs/>
                <w:sz w:val="28"/>
              </w:rPr>
            </w:pPr>
            <w:r>
              <w:rPr>
                <w:rFonts w:asciiTheme="minorBidi" w:eastAsia="Calibri" w:hAnsiTheme="minorBidi" w:cstheme="minorBidi"/>
                <w:b/>
                <w:bCs/>
                <w:sz w:val="28"/>
              </w:rPr>
              <w:t>Independent Power Producer (IPP)</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859207" w14:textId="77777777" w:rsidR="0053595A" w:rsidRDefault="0053595A">
            <w:pPr>
              <w:autoSpaceDE w:val="0"/>
              <w:autoSpaceDN w:val="0"/>
              <w:adjustRightInd w:val="0"/>
              <w:jc w:val="thaiDistribute"/>
              <w:rPr>
                <w:rFonts w:asciiTheme="minorBidi" w:eastAsia="Calibri" w:hAnsiTheme="minorBidi" w:cstheme="minorBidi"/>
                <w:color w:val="FF0000"/>
                <w:sz w:val="28"/>
              </w:rPr>
            </w:pPr>
            <w:r>
              <w:rPr>
                <w:rFonts w:asciiTheme="minorBidi" w:hAnsiTheme="minorBidi" w:cstheme="minorBidi"/>
                <w:sz w:val="28"/>
                <w:cs/>
              </w:rPr>
              <w:t>ผู้ผลิตไฟฟ้าอิสระ</w:t>
            </w:r>
          </w:p>
        </w:tc>
      </w:tr>
      <w:tr w:rsidR="0053595A" w14:paraId="5907765A"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37F9CF" w14:textId="77777777" w:rsidR="0053595A" w:rsidRDefault="0053595A">
            <w:pPr>
              <w:autoSpaceDE w:val="0"/>
              <w:autoSpaceDN w:val="0"/>
              <w:adjustRightInd w:val="0"/>
              <w:rPr>
                <w:rFonts w:asciiTheme="minorBidi" w:eastAsia="Calibri" w:hAnsiTheme="minorBidi" w:cstheme="minorBidi"/>
                <w:b/>
                <w:bCs/>
                <w:sz w:val="28"/>
                <w:cs/>
              </w:rPr>
            </w:pPr>
            <w:r>
              <w:rPr>
                <w:rFonts w:asciiTheme="minorBidi" w:eastAsia="Calibri" w:hAnsiTheme="minorBidi" w:cstheme="minorBidi"/>
                <w:b/>
                <w:bCs/>
                <w:sz w:val="28"/>
              </w:rPr>
              <w:t>Mine-mouth Power Plant</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77570A" w14:textId="77777777" w:rsidR="0053595A" w:rsidRDefault="0053595A">
            <w:pPr>
              <w:autoSpaceDE w:val="0"/>
              <w:autoSpaceDN w:val="0"/>
              <w:adjustRightInd w:val="0"/>
              <w:jc w:val="thaiDistribute"/>
              <w:rPr>
                <w:rFonts w:asciiTheme="minorBidi" w:hAnsiTheme="minorBidi" w:cstheme="minorBidi"/>
                <w:sz w:val="28"/>
                <w:lang w:val="en-GB"/>
              </w:rPr>
            </w:pPr>
            <w:r>
              <w:rPr>
                <w:rFonts w:asciiTheme="minorBidi" w:hAnsiTheme="minorBidi" w:cstheme="minorBidi"/>
                <w:sz w:val="28"/>
                <w:cs/>
                <w:lang w:val="en-GB"/>
              </w:rPr>
              <w:t>โรงงานไฟฟ้าที่ตั้งอยู่ปากเหมืองถ่านหิน</w:t>
            </w:r>
          </w:p>
          <w:p w14:paraId="5952D021" w14:textId="77777777" w:rsidR="0053595A" w:rsidRDefault="0053595A">
            <w:pPr>
              <w:autoSpaceDE w:val="0"/>
              <w:autoSpaceDN w:val="0"/>
              <w:adjustRightInd w:val="0"/>
              <w:jc w:val="thaiDistribute"/>
              <w:rPr>
                <w:rFonts w:asciiTheme="minorBidi" w:eastAsia="Calibri" w:hAnsiTheme="minorBidi" w:cstheme="minorBidi"/>
                <w:sz w:val="28"/>
              </w:rPr>
            </w:pPr>
          </w:p>
        </w:tc>
      </w:tr>
      <w:tr w:rsidR="0053595A" w14:paraId="0C1C2D28"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5437E9" w14:textId="77777777" w:rsidR="0053595A" w:rsidRDefault="0053595A">
            <w:pPr>
              <w:rPr>
                <w:rFonts w:asciiTheme="minorBidi" w:eastAsia="Calibri" w:hAnsiTheme="minorBidi" w:cstheme="minorBidi"/>
                <w:b/>
                <w:bCs/>
                <w:sz w:val="28"/>
              </w:rPr>
            </w:pPr>
            <w:r>
              <w:rPr>
                <w:rFonts w:asciiTheme="minorBidi" w:eastAsia="Calibri" w:hAnsiTheme="minorBidi" w:cstheme="minorBidi"/>
                <w:b/>
                <w:bCs/>
                <w:sz w:val="28"/>
              </w:rPr>
              <w:t>Thermal Power Plant</w:t>
            </w:r>
          </w:p>
          <w:p w14:paraId="4FF1979F" w14:textId="77777777" w:rsidR="0053595A" w:rsidRDefault="0053595A">
            <w:pPr>
              <w:autoSpaceDE w:val="0"/>
              <w:autoSpaceDN w:val="0"/>
              <w:adjustRightInd w:val="0"/>
              <w:rPr>
                <w:rFonts w:asciiTheme="minorBidi" w:eastAsia="Calibri" w:hAnsiTheme="minorBidi" w:cstheme="minorBidi"/>
                <w:b/>
                <w:bCs/>
                <w:sz w:val="28"/>
              </w:rPr>
            </w:pP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528E86" w14:textId="77777777" w:rsidR="0053595A" w:rsidRDefault="0053595A">
            <w:pPr>
              <w:autoSpaceDE w:val="0"/>
              <w:autoSpaceDN w:val="0"/>
              <w:adjustRightInd w:val="0"/>
              <w:jc w:val="thaiDistribute"/>
              <w:rPr>
                <w:rFonts w:asciiTheme="minorBidi" w:hAnsiTheme="minorBidi" w:cstheme="minorBidi"/>
                <w:sz w:val="28"/>
                <w:lang w:val="en-GB"/>
              </w:rPr>
            </w:pPr>
            <w:r>
              <w:rPr>
                <w:rFonts w:asciiTheme="minorBidi" w:hAnsiTheme="minorBidi" w:cstheme="minorBidi"/>
                <w:sz w:val="28"/>
                <w:cs/>
                <w:lang w:val="en-GB"/>
              </w:rPr>
              <w:t>โรงไฟฟ้าที่ใช้พลังความร้อนจากไอน้ำหรือก๊าซจากการเผาไหม้เชื้อเพลิงมาเป็นต้นพลังขับเคลื่อนเครื่องกังหันไอน้ำหรือกังหันก๊าซ โรงไฟฟ้าที่ใช้ความร้อนจากการเผาไหม้เชื้อเพลิงหลายชนิด เช่น ก๊าซธรรมชาติ ลิกไนต์ น้ำมันเตา ฯลฯ</w:t>
            </w:r>
          </w:p>
          <w:p w14:paraId="34326367" w14:textId="77777777" w:rsidR="0053595A" w:rsidRDefault="0053595A">
            <w:pPr>
              <w:autoSpaceDE w:val="0"/>
              <w:autoSpaceDN w:val="0"/>
              <w:adjustRightInd w:val="0"/>
              <w:jc w:val="thaiDistribute"/>
              <w:rPr>
                <w:rFonts w:asciiTheme="minorBidi" w:eastAsia="Calibri" w:hAnsiTheme="minorBidi" w:cstheme="minorBidi"/>
                <w:color w:val="FF0000"/>
                <w:sz w:val="28"/>
                <w:cs/>
              </w:rPr>
            </w:pPr>
          </w:p>
        </w:tc>
      </w:tr>
      <w:tr w:rsidR="0053595A" w14:paraId="020BC396"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FD0DA1" w14:textId="77777777" w:rsidR="0053595A" w:rsidRDefault="0053595A">
            <w:pPr>
              <w:rPr>
                <w:rFonts w:asciiTheme="minorBidi" w:eastAsia="Calibri" w:hAnsiTheme="minorBidi" w:cstheme="minorBidi"/>
                <w:b/>
                <w:bCs/>
                <w:sz w:val="28"/>
              </w:rPr>
            </w:pPr>
            <w:r>
              <w:rPr>
                <w:rFonts w:asciiTheme="minorBidi" w:eastAsia="Calibri" w:hAnsiTheme="minorBidi" w:cstheme="minorBidi"/>
                <w:b/>
                <w:bCs/>
                <w:sz w:val="28"/>
              </w:rPr>
              <w:t>Tokumei Kumiai structure</w:t>
            </w:r>
          </w:p>
          <w:p w14:paraId="1A00B8E0" w14:textId="283B97F7" w:rsidR="0053595A" w:rsidRDefault="0053595A">
            <w:pPr>
              <w:autoSpaceDE w:val="0"/>
              <w:autoSpaceDN w:val="0"/>
              <w:adjustRightInd w:val="0"/>
              <w:rPr>
                <w:rFonts w:asciiTheme="minorBidi" w:hAnsiTheme="minorBidi" w:cstheme="minorBidi"/>
                <w:b/>
                <w:bCs/>
                <w:sz w:val="28"/>
              </w:rPr>
            </w:pPr>
            <w:r>
              <w:rPr>
                <w:rFonts w:asciiTheme="minorBidi" w:eastAsia="Calibri" w:hAnsiTheme="minorBidi" w:cstheme="minorBidi"/>
                <w:b/>
                <w:bCs/>
                <w:sz w:val="28"/>
              </w:rPr>
              <w:t>(</w:t>
            </w:r>
            <w:r>
              <w:rPr>
                <w:rFonts w:asciiTheme="minorBidi" w:hAnsiTheme="minorBidi" w:cstheme="minorBidi"/>
                <w:b/>
                <w:bCs/>
                <w:sz w:val="28"/>
                <w:cs/>
              </w:rPr>
              <w:t>โครงสร้างการลงทุน</w:t>
            </w:r>
            <w:r w:rsidR="00C64DE9">
              <w:rPr>
                <w:rFonts w:asciiTheme="minorBidi" w:hAnsiTheme="minorBidi" w:cstheme="minorBidi"/>
                <w:b/>
                <w:bCs/>
                <w:sz w:val="28"/>
              </w:rPr>
              <w:t xml:space="preserve"> </w:t>
            </w:r>
            <w:r>
              <w:rPr>
                <w:rFonts w:asciiTheme="minorBidi" w:hAnsiTheme="minorBidi" w:cstheme="minorBidi"/>
                <w:b/>
                <w:bCs/>
                <w:sz w:val="28"/>
                <w:cs/>
              </w:rPr>
              <w:t>แบบทีเค</w:t>
            </w:r>
            <w:r>
              <w:rPr>
                <w:rFonts w:asciiTheme="minorBidi" w:hAnsiTheme="minorBidi" w:cstheme="minorBidi"/>
                <w:b/>
                <w:bCs/>
                <w:sz w:val="28"/>
              </w:rPr>
              <w:t>)</w:t>
            </w:r>
          </w:p>
          <w:p w14:paraId="28C1259E" w14:textId="77777777" w:rsidR="0053595A" w:rsidRDefault="0053595A">
            <w:pPr>
              <w:rPr>
                <w:rFonts w:asciiTheme="minorBidi" w:eastAsia="Calibri" w:hAnsiTheme="minorBidi" w:cstheme="minorBidi"/>
                <w:b/>
                <w:bCs/>
                <w:sz w:val="28"/>
              </w:rPr>
            </w:pP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CCF9BD" w14:textId="77777777" w:rsidR="0053595A" w:rsidRDefault="0053595A">
            <w:pPr>
              <w:autoSpaceDE w:val="0"/>
              <w:autoSpaceDN w:val="0"/>
              <w:adjustRightInd w:val="0"/>
              <w:jc w:val="thaiDistribute"/>
              <w:rPr>
                <w:rFonts w:asciiTheme="minorBidi" w:hAnsiTheme="minorBidi" w:cstheme="minorBidi"/>
                <w:sz w:val="28"/>
                <w:lang w:val="en-GB"/>
              </w:rPr>
            </w:pPr>
            <w:r>
              <w:rPr>
                <w:rFonts w:asciiTheme="minorBidi" w:hAnsiTheme="minorBidi" w:cstheme="minorBidi"/>
                <w:sz w:val="28"/>
                <w:cs/>
                <w:lang w:val="en-GB"/>
              </w:rPr>
              <w:t>โครงสร้างโทคุเมอิ คุมิไอ ซึ่งเป็นการลงทุนโดยการเป็นหุ้นส่วนแบบญี่ปุ่นตามสัญญาระหว่างนักลงทุนและผู้ดำเนินกิจการโดยนักลงทุนจะลงทุนจำนวนหนึ่งให้แก่ผู้ดำเนินกิจการ ในรูปของเงินสด หรือทรัพย์สินที่มีมูลค่า) โดยได้รับผลตอบแทนในรูปของสิทธิที่จะได้รับส่วนแบ่งปันกำไรที่เกิดจากกิจการที่ร่วมลงทุน</w:t>
            </w:r>
          </w:p>
          <w:p w14:paraId="16958B40" w14:textId="77777777" w:rsidR="0053595A" w:rsidRDefault="0053595A">
            <w:pPr>
              <w:autoSpaceDE w:val="0"/>
              <w:autoSpaceDN w:val="0"/>
              <w:adjustRightInd w:val="0"/>
              <w:jc w:val="thaiDistribute"/>
              <w:rPr>
                <w:rFonts w:asciiTheme="minorBidi" w:eastAsia="Calibri" w:hAnsiTheme="minorBidi" w:cstheme="minorBidi"/>
                <w:sz w:val="28"/>
              </w:rPr>
            </w:pPr>
          </w:p>
        </w:tc>
      </w:tr>
      <w:tr w:rsidR="0053595A" w14:paraId="6EA7E6E2" w14:textId="77777777" w:rsidTr="0053595A">
        <w:tc>
          <w:tcPr>
            <w:tcW w:w="23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B00DA" w14:textId="77777777" w:rsidR="0053595A" w:rsidRDefault="0053595A">
            <w:pPr>
              <w:autoSpaceDE w:val="0"/>
              <w:autoSpaceDN w:val="0"/>
              <w:adjustRightInd w:val="0"/>
              <w:rPr>
                <w:rFonts w:asciiTheme="minorBidi" w:eastAsia="Calibri" w:hAnsiTheme="minorBidi" w:cstheme="minorBidi"/>
                <w:b/>
                <w:bCs/>
                <w:sz w:val="28"/>
              </w:rPr>
            </w:pPr>
            <w:r>
              <w:rPr>
                <w:rFonts w:asciiTheme="minorBidi" w:eastAsia="Calibri" w:hAnsiTheme="minorBidi" w:cstheme="minorBidi"/>
                <w:b/>
                <w:bCs/>
                <w:sz w:val="28"/>
              </w:rPr>
              <w:t>Transmission Line</w:t>
            </w:r>
          </w:p>
          <w:p w14:paraId="03DDE29D" w14:textId="183F97EB" w:rsidR="0053595A" w:rsidRPr="00A963CD" w:rsidRDefault="0053595A">
            <w:pPr>
              <w:autoSpaceDE w:val="0"/>
              <w:autoSpaceDN w:val="0"/>
              <w:adjustRightInd w:val="0"/>
              <w:rPr>
                <w:rFonts w:asciiTheme="minorBidi" w:hAnsiTheme="minorBidi" w:cstheme="minorBidi"/>
                <w:b/>
                <w:bCs/>
                <w:sz w:val="28"/>
              </w:rPr>
            </w:pPr>
            <w:r>
              <w:rPr>
                <w:rFonts w:asciiTheme="minorBidi" w:eastAsia="Calibri" w:hAnsiTheme="minorBidi" w:cstheme="minorBidi"/>
                <w:b/>
                <w:bCs/>
                <w:sz w:val="28"/>
              </w:rPr>
              <w:t>(</w:t>
            </w:r>
            <w:r>
              <w:rPr>
                <w:rFonts w:asciiTheme="minorBidi" w:hAnsiTheme="minorBidi" w:cstheme="minorBidi"/>
                <w:b/>
                <w:bCs/>
                <w:sz w:val="28"/>
                <w:cs/>
              </w:rPr>
              <w:t>สายส่งไฟฟ้า</w:t>
            </w:r>
            <w:r>
              <w:rPr>
                <w:rFonts w:asciiTheme="minorBidi" w:hAnsiTheme="minorBidi" w:cstheme="minorBidi"/>
                <w:b/>
                <w:bCs/>
                <w:sz w:val="28"/>
              </w:rPr>
              <w:t>)</w:t>
            </w:r>
          </w:p>
        </w:tc>
        <w:tc>
          <w:tcPr>
            <w:tcW w:w="64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B51A9" w14:textId="77777777" w:rsidR="0053595A" w:rsidRDefault="0053595A">
            <w:pPr>
              <w:autoSpaceDE w:val="0"/>
              <w:autoSpaceDN w:val="0"/>
              <w:adjustRightInd w:val="0"/>
              <w:jc w:val="thaiDistribute"/>
              <w:rPr>
                <w:rFonts w:asciiTheme="minorBidi" w:hAnsiTheme="minorBidi" w:cstheme="minorBidi"/>
                <w:sz w:val="28"/>
                <w:lang w:val="en-GB"/>
              </w:rPr>
            </w:pPr>
            <w:r>
              <w:rPr>
                <w:rFonts w:asciiTheme="minorBidi" w:hAnsiTheme="minorBidi" w:cstheme="minorBidi"/>
                <w:sz w:val="28"/>
                <w:cs/>
                <w:lang w:val="en-GB"/>
              </w:rPr>
              <w:t>อุปกรณ์ประเภทตัวนำทำหน้าที่ถ่ายทอดพลังงานไฟฟ้าไปสู่ปลายทาง</w:t>
            </w:r>
          </w:p>
          <w:p w14:paraId="4E88BC2D" w14:textId="77777777" w:rsidR="0053595A" w:rsidRDefault="0053595A">
            <w:pPr>
              <w:autoSpaceDE w:val="0"/>
              <w:autoSpaceDN w:val="0"/>
              <w:adjustRightInd w:val="0"/>
              <w:jc w:val="thaiDistribute"/>
              <w:rPr>
                <w:rFonts w:asciiTheme="minorBidi" w:eastAsia="Calibri" w:hAnsiTheme="minorBidi" w:cstheme="minorBidi"/>
                <w:sz w:val="28"/>
              </w:rPr>
            </w:pPr>
          </w:p>
        </w:tc>
      </w:tr>
    </w:tbl>
    <w:p w14:paraId="50AF01E4" w14:textId="77777777" w:rsidR="0088527B" w:rsidRDefault="0088527B" w:rsidP="0053595A">
      <w:pPr>
        <w:tabs>
          <w:tab w:val="left" w:pos="567"/>
        </w:tabs>
        <w:spacing w:before="160"/>
        <w:ind w:left="567" w:hanging="567"/>
        <w:jc w:val="both"/>
        <w:rPr>
          <w:rFonts w:ascii="Cordia New" w:hAnsi="Cordia New" w:cs="Cordia New"/>
          <w:sz w:val="28"/>
          <w:cs/>
        </w:rPr>
      </w:pPr>
    </w:p>
    <w:p w14:paraId="5CD50AC6" w14:textId="64E8626A" w:rsidR="0053595A" w:rsidRDefault="0053595A" w:rsidP="0053595A">
      <w:pPr>
        <w:tabs>
          <w:tab w:val="left" w:pos="567"/>
        </w:tabs>
        <w:spacing w:before="160"/>
        <w:ind w:left="567" w:hanging="567"/>
        <w:jc w:val="both"/>
        <w:rPr>
          <w:rFonts w:ascii="Cordia New" w:eastAsia="Calibri" w:hAnsi="Cordia New" w:cs="Cordia New"/>
          <w:sz w:val="30"/>
          <w:szCs w:val="30"/>
        </w:rPr>
      </w:pPr>
      <w:r>
        <w:rPr>
          <w:rFonts w:ascii="Cordia New" w:hAnsi="Cordia New" w:cs="Cordia New"/>
          <w:sz w:val="28"/>
          <w:cs/>
        </w:rPr>
        <w:t xml:space="preserve">คำศัพท์สำคัญทางเทคนิคที่เกี่ยวข้องกับธุรกิจน้ำมันและก๊าซ (เรียงลำดับอักษรภาษาอังกฤษ) </w:t>
      </w:r>
    </w:p>
    <w:p w14:paraId="740B3793" w14:textId="77777777" w:rsidR="0053595A" w:rsidRDefault="0053595A" w:rsidP="0053595A">
      <w:pPr>
        <w:ind w:firstLine="567"/>
        <w:jc w:val="thaiDistribute"/>
        <w:rPr>
          <w:rFonts w:ascii="Cordia New" w:eastAsia="Calibri" w:hAnsi="Cordia New" w:cs="Cordia New"/>
          <w:b/>
          <w:bCs/>
          <w:color w:val="0000FF"/>
          <w:sz w:val="30"/>
          <w:szCs w:val="30"/>
        </w:rPr>
      </w:pPr>
    </w:p>
    <w:tbl>
      <w:tblPr>
        <w:tblStyle w:val="TableGrid1"/>
        <w:tblW w:w="0" w:type="auto"/>
        <w:tblInd w:w="675" w:type="dxa"/>
        <w:tblLayout w:type="fixed"/>
        <w:tblLook w:val="04A0" w:firstRow="1" w:lastRow="0" w:firstColumn="1" w:lastColumn="0" w:noHBand="0" w:noVBand="1"/>
      </w:tblPr>
      <w:tblGrid>
        <w:gridCol w:w="2268"/>
        <w:gridCol w:w="6633"/>
      </w:tblGrid>
      <w:tr w:rsidR="0053595A" w14:paraId="0CBEE52E" w14:textId="77777777" w:rsidTr="00A963CD">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6D6006F3" w14:textId="77777777" w:rsidR="0053595A" w:rsidRDefault="0053595A">
            <w:pPr>
              <w:autoSpaceDE w:val="0"/>
              <w:autoSpaceDN w:val="0"/>
              <w:adjustRightInd w:val="0"/>
              <w:rPr>
                <w:rFonts w:ascii="Cordia New" w:eastAsia="Calibri" w:hAnsi="Cordia New" w:cs="Cordia New"/>
                <w:b/>
                <w:bCs/>
                <w:color w:val="002060"/>
                <w:sz w:val="28"/>
                <w:cs/>
                <w:lang w:val="en-GB"/>
              </w:rPr>
            </w:pPr>
            <w:r>
              <w:rPr>
                <w:rFonts w:ascii="Cordia New" w:eastAsia="Calibri" w:hAnsi="Cordia New" w:cs="Cordia New"/>
                <w:b/>
                <w:bCs/>
                <w:color w:val="002060"/>
                <w:sz w:val="28"/>
                <w:cs/>
              </w:rPr>
              <w:t>คำศัพท์</w:t>
            </w:r>
          </w:p>
        </w:tc>
        <w:tc>
          <w:tcPr>
            <w:tcW w:w="663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17F77E8F" w14:textId="77777777" w:rsidR="0053595A" w:rsidRDefault="0053595A">
            <w:pPr>
              <w:autoSpaceDE w:val="0"/>
              <w:autoSpaceDN w:val="0"/>
              <w:adjustRightInd w:val="0"/>
              <w:rPr>
                <w:rFonts w:ascii="Cordia New" w:eastAsia="Calibri" w:hAnsi="Cordia New" w:cs="Cordia New"/>
                <w:b/>
                <w:bCs/>
                <w:color w:val="002060"/>
                <w:sz w:val="28"/>
                <w:cs/>
              </w:rPr>
            </w:pPr>
            <w:r>
              <w:rPr>
                <w:rFonts w:ascii="Cordia New" w:eastAsia="Calibri" w:hAnsi="Cordia New" w:cs="Cordia New"/>
                <w:b/>
                <w:bCs/>
                <w:color w:val="002060"/>
                <w:sz w:val="28"/>
                <w:cs/>
              </w:rPr>
              <w:t>คำแปล</w:t>
            </w:r>
          </w:p>
        </w:tc>
      </w:tr>
      <w:tr w:rsidR="0053595A" w14:paraId="592669B8" w14:textId="77777777" w:rsidTr="00A963CD">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6AD627" w14:textId="2027982A" w:rsidR="0053595A" w:rsidRDefault="0053595A">
            <w:pPr>
              <w:rPr>
                <w:rFonts w:asciiTheme="minorBidi" w:hAnsiTheme="minorBidi" w:cstheme="minorBidi"/>
                <w:b/>
                <w:bCs/>
                <w:sz w:val="28"/>
                <w:cs/>
              </w:rPr>
            </w:pPr>
            <w:r>
              <w:rPr>
                <w:rFonts w:asciiTheme="minorBidi" w:hAnsiTheme="minorBidi" w:cstheme="minorBidi"/>
                <w:b/>
                <w:bCs/>
                <w:sz w:val="28"/>
              </w:rPr>
              <w:t>Barrel (</w:t>
            </w:r>
            <w:r w:rsidR="00C64DE9">
              <w:rPr>
                <w:rFonts w:asciiTheme="minorBidi" w:hAnsiTheme="minorBidi" w:cstheme="minorBidi"/>
                <w:b/>
                <w:bCs/>
                <w:sz w:val="28"/>
              </w:rPr>
              <w:t>b</w:t>
            </w:r>
            <w:r>
              <w:rPr>
                <w:rFonts w:asciiTheme="minorBidi" w:hAnsiTheme="minorBidi" w:cstheme="minorBidi"/>
                <w:b/>
                <w:bCs/>
                <w:sz w:val="28"/>
              </w:rPr>
              <w:t>bl)</w:t>
            </w:r>
          </w:p>
          <w:p w14:paraId="27A651BD" w14:textId="77777777" w:rsidR="0053595A" w:rsidRDefault="0053595A">
            <w:pPr>
              <w:rPr>
                <w:rFonts w:asciiTheme="minorBidi" w:eastAsia="Calibri" w:hAnsiTheme="minorBidi" w:cstheme="minorBidi"/>
                <w:b/>
                <w:bCs/>
                <w:sz w:val="28"/>
              </w:rPr>
            </w:pPr>
          </w:p>
        </w:tc>
        <w:tc>
          <w:tcPr>
            <w:tcW w:w="66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9A82A6" w14:textId="77777777" w:rsidR="0053595A" w:rsidRDefault="0053595A">
            <w:pPr>
              <w:autoSpaceDE w:val="0"/>
              <w:autoSpaceDN w:val="0"/>
              <w:adjustRightInd w:val="0"/>
              <w:jc w:val="thaiDistribute"/>
              <w:rPr>
                <w:rFonts w:asciiTheme="minorBidi" w:eastAsia="Calibri" w:hAnsiTheme="minorBidi" w:cstheme="minorBidi"/>
                <w:color w:val="FF0000"/>
                <w:sz w:val="28"/>
              </w:rPr>
            </w:pPr>
            <w:r>
              <w:rPr>
                <w:rFonts w:ascii="Cordia New" w:hAnsi="Cordia New" w:cs="Cordia New"/>
                <w:sz w:val="28"/>
                <w:shd w:val="clear" w:color="auto" w:fill="FFFFFF"/>
                <w:cs/>
              </w:rPr>
              <w:t xml:space="preserve">หน่วยวัดในอุตสาหกรรมปิโตรเลียม ที่ใช้วัดปริมาตรน้ำมันดิบและผลิตภัณฑ์น้ำมัน โดย </w:t>
            </w:r>
            <w:r>
              <w:rPr>
                <w:rFonts w:ascii="Cordia New" w:hAnsi="Cordia New" w:cs="Cordia New"/>
                <w:sz w:val="28"/>
                <w:shd w:val="clear" w:color="auto" w:fill="FFFFFF"/>
              </w:rPr>
              <w:t xml:space="preserve">1 </w:t>
            </w:r>
            <w:r>
              <w:rPr>
                <w:rFonts w:ascii="Cordia New" w:hAnsi="Cordia New" w:cs="Cordia New" w:hint="cs"/>
                <w:sz w:val="28"/>
                <w:shd w:val="clear" w:color="auto" w:fill="FFFFFF"/>
                <w:cs/>
              </w:rPr>
              <w:t xml:space="preserve">บาร์เรล มีค่าเท่ากับ </w:t>
            </w:r>
            <w:r>
              <w:rPr>
                <w:rFonts w:ascii="Cordia New" w:hAnsi="Cordia New" w:cs="Cordia New"/>
                <w:sz w:val="28"/>
                <w:shd w:val="clear" w:color="auto" w:fill="FFFFFF"/>
              </w:rPr>
              <w:t xml:space="preserve">158.978 </w:t>
            </w:r>
            <w:r>
              <w:rPr>
                <w:rFonts w:ascii="Cordia New" w:hAnsi="Cordia New" w:cs="Cordia New" w:hint="cs"/>
                <w:sz w:val="28"/>
                <w:shd w:val="clear" w:color="auto" w:fill="FFFFFF"/>
                <w:cs/>
              </w:rPr>
              <w:t xml:space="preserve">ลิตร หรือ </w:t>
            </w:r>
            <w:r>
              <w:rPr>
                <w:rFonts w:ascii="Cordia New" w:hAnsi="Cordia New" w:cs="Cordia New"/>
                <w:sz w:val="28"/>
                <w:shd w:val="clear" w:color="auto" w:fill="FFFFFF"/>
              </w:rPr>
              <w:t xml:space="preserve">42 </w:t>
            </w:r>
            <w:r>
              <w:rPr>
                <w:rFonts w:ascii="Cordia New" w:hAnsi="Cordia New" w:cs="Cordia New" w:hint="cs"/>
                <w:sz w:val="28"/>
                <w:shd w:val="clear" w:color="auto" w:fill="FFFFFF"/>
                <w:cs/>
              </w:rPr>
              <w:t>ยูเอส แกลลอน</w:t>
            </w:r>
          </w:p>
          <w:p w14:paraId="6C92DC9D" w14:textId="77777777" w:rsidR="0053595A" w:rsidRDefault="0053595A">
            <w:pPr>
              <w:autoSpaceDE w:val="0"/>
              <w:autoSpaceDN w:val="0"/>
              <w:adjustRightInd w:val="0"/>
              <w:jc w:val="thaiDistribute"/>
              <w:rPr>
                <w:rFonts w:asciiTheme="minorBidi" w:eastAsia="Calibri" w:hAnsiTheme="minorBidi" w:cstheme="minorBidi"/>
                <w:color w:val="FF0000"/>
                <w:sz w:val="28"/>
              </w:rPr>
            </w:pPr>
          </w:p>
        </w:tc>
      </w:tr>
      <w:tr w:rsidR="0053595A" w14:paraId="08503F5D" w14:textId="77777777" w:rsidTr="00A963CD">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2AD42" w14:textId="77777777" w:rsidR="0053595A" w:rsidRDefault="0053595A">
            <w:pPr>
              <w:rPr>
                <w:rFonts w:asciiTheme="minorBidi" w:hAnsiTheme="minorBidi" w:cstheme="minorBidi"/>
                <w:b/>
                <w:bCs/>
                <w:sz w:val="28"/>
              </w:rPr>
            </w:pPr>
            <w:r>
              <w:rPr>
                <w:rFonts w:asciiTheme="minorBidi" w:hAnsiTheme="minorBidi" w:cstheme="minorBidi"/>
                <w:b/>
                <w:bCs/>
                <w:sz w:val="28"/>
              </w:rPr>
              <w:t>Completing</w:t>
            </w:r>
          </w:p>
          <w:p w14:paraId="2EAD88A8" w14:textId="77777777" w:rsidR="0053595A" w:rsidRDefault="0053595A">
            <w:pPr>
              <w:autoSpaceDE w:val="0"/>
              <w:autoSpaceDN w:val="0"/>
              <w:adjustRightInd w:val="0"/>
              <w:rPr>
                <w:rFonts w:asciiTheme="minorBidi" w:eastAsia="Calibri" w:hAnsiTheme="minorBidi" w:cstheme="minorBidi"/>
                <w:sz w:val="28"/>
              </w:rPr>
            </w:pPr>
          </w:p>
        </w:tc>
        <w:tc>
          <w:tcPr>
            <w:tcW w:w="66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605A0A" w14:textId="77777777" w:rsidR="0053595A" w:rsidRDefault="0053595A">
            <w:pPr>
              <w:autoSpaceDE w:val="0"/>
              <w:autoSpaceDN w:val="0"/>
              <w:adjustRightInd w:val="0"/>
              <w:jc w:val="thaiDistribute"/>
              <w:rPr>
                <w:rFonts w:asciiTheme="minorBidi" w:eastAsia="Calibri" w:hAnsiTheme="minorBidi" w:cstheme="minorBidi"/>
                <w:sz w:val="28"/>
                <w:cs/>
              </w:rPr>
            </w:pPr>
            <w:r>
              <w:rPr>
                <w:rFonts w:ascii="Cordia New" w:hAnsi="Cordia New" w:cs="Cordia New"/>
                <w:sz w:val="28"/>
                <w:shd w:val="clear" w:color="auto" w:fill="FFFFFF"/>
                <w:cs/>
              </w:rPr>
              <w:t>วิธีการที่จะให้น้ำมันและก๊าซธรรมชาติไหลจากแหล่งกักเก็บมาที่ปากหลุมได้ โดยการติดตั้งอุปกรณ์เครื่องมือที่จำเป็นสำหรับเตรียมหลุมเพื่อการผลิตน้ำมันและก๊าซ หลังจากได้เจาะหลุมและทำการทดสอบหลุมแล้ว</w:t>
            </w:r>
          </w:p>
          <w:p w14:paraId="556B16A3" w14:textId="77777777" w:rsidR="0053595A" w:rsidRDefault="0053595A">
            <w:pPr>
              <w:autoSpaceDE w:val="0"/>
              <w:autoSpaceDN w:val="0"/>
              <w:adjustRightInd w:val="0"/>
              <w:jc w:val="thaiDistribute"/>
              <w:rPr>
                <w:rFonts w:asciiTheme="minorBidi" w:eastAsia="Calibri" w:hAnsiTheme="minorBidi" w:cstheme="minorBidi"/>
                <w:sz w:val="28"/>
              </w:rPr>
            </w:pPr>
          </w:p>
        </w:tc>
      </w:tr>
      <w:tr w:rsidR="0053595A" w14:paraId="018A4E15" w14:textId="77777777" w:rsidTr="00A963CD">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9B8597" w14:textId="77777777" w:rsidR="0053595A" w:rsidRDefault="0053595A">
            <w:pPr>
              <w:rPr>
                <w:rFonts w:asciiTheme="minorBidi" w:hAnsiTheme="minorBidi" w:cstheme="minorBidi"/>
                <w:b/>
                <w:bCs/>
                <w:sz w:val="28"/>
              </w:rPr>
            </w:pPr>
            <w:r>
              <w:rPr>
                <w:rFonts w:asciiTheme="minorBidi" w:hAnsiTheme="minorBidi" w:cstheme="minorBidi"/>
                <w:b/>
                <w:bCs/>
                <w:sz w:val="28"/>
              </w:rPr>
              <w:t>Drilling</w:t>
            </w:r>
          </w:p>
          <w:p w14:paraId="2E60AB2D" w14:textId="77777777" w:rsidR="0053595A" w:rsidRDefault="0053595A">
            <w:pPr>
              <w:rPr>
                <w:rFonts w:asciiTheme="minorBidi" w:eastAsia="Calibri" w:hAnsiTheme="minorBidi" w:cstheme="minorBidi"/>
                <w:b/>
                <w:bCs/>
                <w:sz w:val="28"/>
              </w:rPr>
            </w:pPr>
          </w:p>
        </w:tc>
        <w:tc>
          <w:tcPr>
            <w:tcW w:w="66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93B576" w14:textId="77777777" w:rsidR="0053595A" w:rsidRDefault="0053595A">
            <w:pPr>
              <w:autoSpaceDE w:val="0"/>
              <w:autoSpaceDN w:val="0"/>
              <w:adjustRightInd w:val="0"/>
              <w:jc w:val="thaiDistribute"/>
              <w:rPr>
                <w:rFonts w:asciiTheme="minorBidi" w:eastAsia="Calibri" w:hAnsiTheme="minorBidi" w:cstheme="minorBidi"/>
                <w:color w:val="FF0000"/>
                <w:sz w:val="28"/>
              </w:rPr>
            </w:pPr>
            <w:r>
              <w:rPr>
                <w:rFonts w:ascii="Cordia New" w:hAnsi="Cordia New" w:cs="Cordia New"/>
                <w:sz w:val="28"/>
                <w:shd w:val="clear" w:color="auto" w:fill="FFFFFF"/>
                <w:cs/>
              </w:rPr>
              <w:t>กระบวนการนี้เป็นการใช้แท่นขุดเจาะ โดยเจาะหลุมแนวตั้ง หรือแนวนอน เพื่อวางท่อนำน้ำมันและก๊าซธรรมชาติขึ้นมาจากใต้ดิน</w:t>
            </w:r>
          </w:p>
          <w:p w14:paraId="36A56116" w14:textId="77777777" w:rsidR="0053595A" w:rsidRDefault="0053595A">
            <w:pPr>
              <w:autoSpaceDE w:val="0"/>
              <w:autoSpaceDN w:val="0"/>
              <w:adjustRightInd w:val="0"/>
              <w:jc w:val="thaiDistribute"/>
              <w:rPr>
                <w:rFonts w:asciiTheme="minorBidi" w:eastAsia="Calibri" w:hAnsiTheme="minorBidi" w:cstheme="minorBidi"/>
                <w:color w:val="FF0000"/>
                <w:sz w:val="28"/>
              </w:rPr>
            </w:pPr>
          </w:p>
        </w:tc>
      </w:tr>
      <w:tr w:rsidR="0053595A" w14:paraId="22E2E492" w14:textId="77777777" w:rsidTr="00A963CD">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E21AE0" w14:textId="77777777" w:rsidR="0053595A" w:rsidRDefault="0053595A">
            <w:pPr>
              <w:autoSpaceDE w:val="0"/>
              <w:autoSpaceDN w:val="0"/>
              <w:adjustRightInd w:val="0"/>
              <w:rPr>
                <w:rFonts w:asciiTheme="minorBidi" w:eastAsia="Calibri" w:hAnsiTheme="minorBidi" w:cstheme="minorBidi"/>
                <w:sz w:val="28"/>
              </w:rPr>
            </w:pPr>
            <w:r>
              <w:rPr>
                <w:rFonts w:asciiTheme="minorBidi" w:eastAsia="Calibri" w:hAnsiTheme="minorBidi" w:cstheme="minorBidi"/>
                <w:b/>
                <w:bCs/>
                <w:sz w:val="28"/>
              </w:rPr>
              <w:t>Economic Reserves</w:t>
            </w:r>
          </w:p>
        </w:tc>
        <w:tc>
          <w:tcPr>
            <w:tcW w:w="66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2DD366" w14:textId="77777777" w:rsidR="0053595A" w:rsidRDefault="0053595A">
            <w:pPr>
              <w:autoSpaceDE w:val="0"/>
              <w:autoSpaceDN w:val="0"/>
              <w:adjustRightInd w:val="0"/>
              <w:jc w:val="thaiDistribute"/>
              <w:rPr>
                <w:rFonts w:asciiTheme="minorBidi" w:eastAsia="Calibri" w:hAnsiTheme="minorBidi" w:cstheme="minorBidi"/>
                <w:sz w:val="28"/>
              </w:rPr>
            </w:pPr>
            <w:r>
              <w:rPr>
                <w:rFonts w:asciiTheme="minorBidi" w:hAnsiTheme="minorBidi" w:cs="Cordia New"/>
                <w:sz w:val="28"/>
                <w:cs/>
                <w:lang w:val="en-GB"/>
              </w:rPr>
              <w:t>ปริมาณสำรองปิโตรเลียม คือค่าประมาณของปริมาตรปิโตรเลียมซึ่งคาดว่าจะผลิตขึ้นมาได้ในเชิงพาณิชย์ จากบริเวณที่แน่ใจแล้วว่ามีปิโตรเลียมอยู่และสามารถผลิตได้จากวันที่กำหนด ภายใต้สภาพเศรษฐกิจในขณะนั้น และเป็นค่าที่เปลี่ยนแปลงได้เมื่อมีข้อมูลเพิ่มขึ้นและมีการคำนวณใหม่</w:t>
            </w:r>
          </w:p>
          <w:p w14:paraId="5B13D518" w14:textId="77777777" w:rsidR="0053595A" w:rsidRDefault="0053595A">
            <w:pPr>
              <w:autoSpaceDE w:val="0"/>
              <w:autoSpaceDN w:val="0"/>
              <w:adjustRightInd w:val="0"/>
              <w:jc w:val="thaiDistribute"/>
              <w:rPr>
                <w:rFonts w:asciiTheme="minorBidi" w:eastAsia="Calibri" w:hAnsiTheme="minorBidi" w:cstheme="minorBidi"/>
                <w:sz w:val="28"/>
              </w:rPr>
            </w:pPr>
          </w:p>
        </w:tc>
      </w:tr>
      <w:tr w:rsidR="0053595A" w14:paraId="09962828" w14:textId="77777777" w:rsidTr="00A963CD">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676943" w14:textId="77777777" w:rsidR="0053595A" w:rsidRDefault="0053595A">
            <w:pPr>
              <w:rPr>
                <w:rFonts w:asciiTheme="minorBidi" w:hAnsiTheme="minorBidi" w:cstheme="minorBidi"/>
                <w:b/>
                <w:bCs/>
                <w:sz w:val="28"/>
              </w:rPr>
            </w:pPr>
            <w:r>
              <w:rPr>
                <w:rFonts w:asciiTheme="minorBidi" w:hAnsiTheme="minorBidi" w:cstheme="minorBidi"/>
                <w:b/>
                <w:bCs/>
                <w:sz w:val="28"/>
              </w:rPr>
              <w:t>Estimated Ultimate Recovery</w:t>
            </w:r>
          </w:p>
          <w:p w14:paraId="1B3E2056" w14:textId="77777777" w:rsidR="0053595A" w:rsidRDefault="0053595A">
            <w:pPr>
              <w:autoSpaceDE w:val="0"/>
              <w:autoSpaceDN w:val="0"/>
              <w:adjustRightInd w:val="0"/>
              <w:rPr>
                <w:rFonts w:asciiTheme="minorBidi" w:eastAsia="Calibri" w:hAnsiTheme="minorBidi" w:cstheme="minorBidi"/>
                <w:b/>
                <w:bCs/>
                <w:sz w:val="28"/>
              </w:rPr>
            </w:pPr>
          </w:p>
        </w:tc>
        <w:tc>
          <w:tcPr>
            <w:tcW w:w="66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6B336C" w14:textId="77777777" w:rsidR="0053595A" w:rsidRDefault="0053595A">
            <w:pPr>
              <w:autoSpaceDE w:val="0"/>
              <w:autoSpaceDN w:val="0"/>
              <w:adjustRightInd w:val="0"/>
              <w:jc w:val="thaiDistribute"/>
              <w:rPr>
                <w:rFonts w:asciiTheme="minorBidi" w:eastAsia="Calibri" w:hAnsiTheme="minorBidi" w:cstheme="minorBidi"/>
                <w:color w:val="FF0000"/>
                <w:sz w:val="28"/>
              </w:rPr>
            </w:pPr>
            <w:r>
              <w:rPr>
                <w:rFonts w:ascii="Cordia New" w:hAnsi="Cordia New" w:cs="Cordia New"/>
                <w:sz w:val="28"/>
                <w:shd w:val="clear" w:color="auto" w:fill="FFFFFF"/>
                <w:cs/>
              </w:rPr>
              <w:t xml:space="preserve">ปริมาณน้ำมันหรือก๊าซธรรมชาติของหลุมผลิตหนึ่งหลุม โดยหลุมผลิตนั้นมักมีระยะเวลาการผลิตจนกระทั่งการสละทิ้งหลุมประมาณ </w:t>
            </w:r>
            <w:r>
              <w:rPr>
                <w:rFonts w:ascii="Cordia New" w:hAnsi="Cordia New" w:cs="Cordia New"/>
                <w:sz w:val="28"/>
                <w:shd w:val="clear" w:color="auto" w:fill="FFFFFF"/>
              </w:rPr>
              <w:t xml:space="preserve">40-50 </w:t>
            </w:r>
            <w:r>
              <w:rPr>
                <w:rFonts w:ascii="Cordia New" w:hAnsi="Cordia New" w:cs="Cordia New" w:hint="cs"/>
                <w:sz w:val="28"/>
                <w:shd w:val="clear" w:color="auto" w:fill="FFFFFF"/>
                <w:cs/>
              </w:rPr>
              <w:t>ปี</w:t>
            </w:r>
          </w:p>
          <w:p w14:paraId="60A08834" w14:textId="77777777" w:rsidR="0053595A" w:rsidRDefault="0053595A">
            <w:pPr>
              <w:autoSpaceDE w:val="0"/>
              <w:autoSpaceDN w:val="0"/>
              <w:adjustRightInd w:val="0"/>
              <w:jc w:val="thaiDistribute"/>
              <w:rPr>
                <w:rFonts w:asciiTheme="minorBidi" w:eastAsia="Calibri" w:hAnsiTheme="minorBidi" w:cstheme="minorBidi"/>
                <w:color w:val="FF0000"/>
                <w:sz w:val="28"/>
              </w:rPr>
            </w:pPr>
          </w:p>
        </w:tc>
      </w:tr>
      <w:tr w:rsidR="0053595A" w14:paraId="12F279A1" w14:textId="77777777" w:rsidTr="00A963CD">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8F4445" w14:textId="77777777" w:rsidR="0053595A" w:rsidRDefault="0053595A">
            <w:pPr>
              <w:rPr>
                <w:rFonts w:asciiTheme="minorBidi" w:hAnsiTheme="minorBidi" w:cstheme="minorBidi"/>
                <w:b/>
                <w:bCs/>
                <w:sz w:val="28"/>
                <w:cs/>
              </w:rPr>
            </w:pPr>
            <w:r>
              <w:rPr>
                <w:rFonts w:asciiTheme="minorBidi" w:hAnsiTheme="minorBidi" w:cstheme="minorBidi"/>
                <w:b/>
                <w:bCs/>
                <w:sz w:val="28"/>
              </w:rPr>
              <w:t>Held By Production (HBP)</w:t>
            </w:r>
          </w:p>
          <w:p w14:paraId="733AFEAE" w14:textId="77777777" w:rsidR="0053595A" w:rsidRDefault="0053595A">
            <w:pPr>
              <w:autoSpaceDE w:val="0"/>
              <w:autoSpaceDN w:val="0"/>
              <w:adjustRightInd w:val="0"/>
              <w:rPr>
                <w:rFonts w:asciiTheme="minorBidi" w:eastAsia="Calibri" w:hAnsiTheme="minorBidi" w:cstheme="minorBidi"/>
                <w:b/>
                <w:bCs/>
                <w:sz w:val="28"/>
              </w:rPr>
            </w:pPr>
          </w:p>
        </w:tc>
        <w:tc>
          <w:tcPr>
            <w:tcW w:w="66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93D77" w14:textId="77777777" w:rsidR="0053595A" w:rsidRDefault="0053595A">
            <w:pPr>
              <w:autoSpaceDE w:val="0"/>
              <w:autoSpaceDN w:val="0"/>
              <w:adjustRightInd w:val="0"/>
              <w:jc w:val="thaiDistribute"/>
              <w:rPr>
                <w:rFonts w:asciiTheme="minorBidi" w:eastAsia="Calibri" w:hAnsiTheme="minorBidi" w:cstheme="minorBidi"/>
                <w:sz w:val="28"/>
              </w:rPr>
            </w:pPr>
            <w:r>
              <w:rPr>
                <w:rFonts w:ascii="Cordia New" w:hAnsi="Cordia New" w:cs="Cordia New"/>
                <w:sz w:val="28"/>
                <w:shd w:val="clear" w:color="auto" w:fill="FFFFFF"/>
                <w:cs/>
              </w:rPr>
              <w:t>พื้นที่เช่าช่วงในการดำเนินงานการสำรวจและผลิตปิโตรเลียมที่จะไม่หมดอายุตราบเท่าที่หลุมผลิตน้ำมันหรือก๊าซธรรมชาติอย่างต่อเนื่อง</w:t>
            </w:r>
          </w:p>
          <w:p w14:paraId="49C7D991" w14:textId="77777777" w:rsidR="0053595A" w:rsidRDefault="0053595A">
            <w:pPr>
              <w:autoSpaceDE w:val="0"/>
              <w:autoSpaceDN w:val="0"/>
              <w:adjustRightInd w:val="0"/>
              <w:jc w:val="thaiDistribute"/>
              <w:rPr>
                <w:rFonts w:asciiTheme="minorBidi" w:eastAsia="Calibri" w:hAnsiTheme="minorBidi" w:cstheme="minorBidi"/>
                <w:sz w:val="28"/>
              </w:rPr>
            </w:pPr>
          </w:p>
        </w:tc>
      </w:tr>
      <w:tr w:rsidR="0053595A" w14:paraId="76DEC517" w14:textId="77777777" w:rsidTr="00A963CD">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30C2D1" w14:textId="77777777" w:rsidR="0053595A" w:rsidRDefault="0053595A">
            <w:pPr>
              <w:rPr>
                <w:rFonts w:asciiTheme="minorBidi" w:hAnsiTheme="minorBidi" w:cstheme="minorBidi"/>
                <w:b/>
                <w:bCs/>
                <w:sz w:val="28"/>
              </w:rPr>
            </w:pPr>
            <w:r>
              <w:rPr>
                <w:rFonts w:asciiTheme="minorBidi" w:hAnsiTheme="minorBidi" w:cstheme="minorBidi"/>
                <w:b/>
                <w:bCs/>
                <w:sz w:val="28"/>
              </w:rPr>
              <w:t>Horizontal Well</w:t>
            </w:r>
          </w:p>
          <w:p w14:paraId="18AEC802" w14:textId="77777777" w:rsidR="0053595A" w:rsidRDefault="0053595A">
            <w:pPr>
              <w:rPr>
                <w:rFonts w:asciiTheme="minorBidi" w:eastAsia="Calibri" w:hAnsiTheme="minorBidi" w:cstheme="minorBidi"/>
                <w:b/>
                <w:bCs/>
                <w:sz w:val="28"/>
              </w:rPr>
            </w:pPr>
          </w:p>
        </w:tc>
        <w:tc>
          <w:tcPr>
            <w:tcW w:w="66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3BC6C7" w14:textId="77777777" w:rsidR="0053595A" w:rsidRDefault="0053595A">
            <w:pPr>
              <w:autoSpaceDE w:val="0"/>
              <w:autoSpaceDN w:val="0"/>
              <w:adjustRightInd w:val="0"/>
              <w:jc w:val="thaiDistribute"/>
              <w:rPr>
                <w:rFonts w:ascii="Cordia New" w:hAnsi="Cordia New" w:cs="Cordia New"/>
                <w:sz w:val="28"/>
                <w:shd w:val="clear" w:color="auto" w:fill="FFFFFF"/>
              </w:rPr>
            </w:pPr>
            <w:r>
              <w:rPr>
                <w:rFonts w:ascii="Cordia New" w:hAnsi="Cordia New" w:cs="Cordia New"/>
                <w:sz w:val="28"/>
                <w:shd w:val="clear" w:color="auto" w:fill="FFFFFF"/>
                <w:cs/>
              </w:rPr>
              <w:t>หลุมที่ถูกเจาะในแนวตั้งจนกระทั่งถึงความลึกที่เหมาะสม จากนั้นจะค่อยๆปรับการเจาะเป็นแนวนอน</w:t>
            </w:r>
          </w:p>
          <w:p w14:paraId="04456FCD" w14:textId="77777777" w:rsidR="0053595A" w:rsidRDefault="0053595A">
            <w:pPr>
              <w:autoSpaceDE w:val="0"/>
              <w:autoSpaceDN w:val="0"/>
              <w:adjustRightInd w:val="0"/>
              <w:jc w:val="thaiDistribute"/>
              <w:rPr>
                <w:rFonts w:asciiTheme="minorBidi" w:eastAsia="Calibri" w:hAnsiTheme="minorBidi" w:cstheme="minorBidi"/>
                <w:color w:val="FF0000"/>
                <w:sz w:val="28"/>
              </w:rPr>
            </w:pPr>
          </w:p>
        </w:tc>
      </w:tr>
      <w:tr w:rsidR="0053595A" w14:paraId="2AB89E4D" w14:textId="77777777" w:rsidTr="00A963CD">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3BF758" w14:textId="77777777" w:rsidR="0053595A" w:rsidRDefault="0053595A">
            <w:pPr>
              <w:rPr>
                <w:rFonts w:asciiTheme="minorBidi" w:hAnsiTheme="minorBidi" w:cstheme="minorBidi"/>
                <w:b/>
                <w:bCs/>
                <w:sz w:val="28"/>
              </w:rPr>
            </w:pPr>
            <w:r>
              <w:rPr>
                <w:rFonts w:asciiTheme="minorBidi" w:hAnsiTheme="minorBidi" w:cstheme="minorBidi"/>
                <w:b/>
                <w:bCs/>
                <w:sz w:val="28"/>
              </w:rPr>
              <w:t>Hydraulic Fracturing</w:t>
            </w:r>
          </w:p>
          <w:p w14:paraId="268CCBB4" w14:textId="77777777" w:rsidR="0053595A" w:rsidRDefault="0053595A">
            <w:pPr>
              <w:rPr>
                <w:rFonts w:asciiTheme="minorBidi" w:eastAsia="Calibri" w:hAnsiTheme="minorBidi" w:cstheme="minorBidi"/>
                <w:b/>
                <w:bCs/>
                <w:sz w:val="28"/>
              </w:rPr>
            </w:pPr>
          </w:p>
        </w:tc>
        <w:tc>
          <w:tcPr>
            <w:tcW w:w="66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6F7EFA" w14:textId="77777777" w:rsidR="0053595A" w:rsidRDefault="0053595A">
            <w:pPr>
              <w:autoSpaceDE w:val="0"/>
              <w:autoSpaceDN w:val="0"/>
              <w:adjustRightInd w:val="0"/>
              <w:jc w:val="thaiDistribute"/>
              <w:rPr>
                <w:rFonts w:asciiTheme="minorBidi" w:eastAsia="Calibri" w:hAnsiTheme="minorBidi" w:cstheme="minorBidi"/>
                <w:sz w:val="28"/>
              </w:rPr>
            </w:pPr>
            <w:r>
              <w:rPr>
                <w:rFonts w:ascii="Cordia New" w:hAnsi="Cordia New" w:cs="Cordia New"/>
                <w:sz w:val="28"/>
                <w:shd w:val="clear" w:color="auto" w:fill="FFFFFF"/>
                <w:cs/>
              </w:rPr>
              <w:t>วิธีการทำให้เกิดรอยแตกในชั้นหิน ด้วยการฉีดน้ำผสมสารเคมีและทรายจำนวนมหาศาลลงไปในหลุมเจาะ เพื่อให้น้ำมันหรือก๊าซธรรมชาติที่ถูกกักเก็บอยู่ระหว่างชั้นหลุดออกมา</w:t>
            </w:r>
          </w:p>
          <w:p w14:paraId="0A66F459" w14:textId="77777777" w:rsidR="0053595A" w:rsidRDefault="0053595A">
            <w:pPr>
              <w:autoSpaceDE w:val="0"/>
              <w:autoSpaceDN w:val="0"/>
              <w:adjustRightInd w:val="0"/>
              <w:jc w:val="thaiDistribute"/>
              <w:rPr>
                <w:rFonts w:asciiTheme="minorBidi" w:eastAsia="Calibri" w:hAnsiTheme="minorBidi" w:cstheme="minorBidi"/>
                <w:sz w:val="28"/>
              </w:rPr>
            </w:pPr>
          </w:p>
        </w:tc>
      </w:tr>
      <w:tr w:rsidR="009C730A" w14:paraId="7388665D" w14:textId="77777777" w:rsidTr="00A963CD">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3FFC4C" w14:textId="5C935023" w:rsidR="009C730A" w:rsidRDefault="009C730A" w:rsidP="009C730A">
            <w:pPr>
              <w:rPr>
                <w:rFonts w:asciiTheme="minorBidi" w:hAnsiTheme="minorBidi" w:cstheme="minorBidi"/>
                <w:b/>
                <w:bCs/>
                <w:sz w:val="28"/>
              </w:rPr>
            </w:pPr>
            <w:r>
              <w:rPr>
                <w:rFonts w:asciiTheme="minorBidi" w:hAnsiTheme="minorBidi" w:cstheme="minorBidi"/>
                <w:b/>
                <w:bCs/>
                <w:sz w:val="28"/>
              </w:rPr>
              <w:t>Joint Working Interest</w:t>
            </w:r>
            <w:r>
              <w:rPr>
                <w:rFonts w:asciiTheme="minorBidi" w:eastAsia="Calibri" w:hAnsiTheme="minorBidi" w:cstheme="minorBidi"/>
                <w:b/>
                <w:bCs/>
                <w:sz w:val="28"/>
              </w:rPr>
              <w:t xml:space="preserve"> </w:t>
            </w:r>
          </w:p>
        </w:tc>
        <w:tc>
          <w:tcPr>
            <w:tcW w:w="66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764002" w14:textId="77777777" w:rsidR="009C730A" w:rsidRDefault="009C730A" w:rsidP="009C730A">
            <w:pPr>
              <w:autoSpaceDE w:val="0"/>
              <w:autoSpaceDN w:val="0"/>
              <w:adjustRightInd w:val="0"/>
              <w:jc w:val="thaiDistribute"/>
              <w:rPr>
                <w:rFonts w:ascii="Cordia New" w:hAnsi="Cordia New" w:cs="Cordia New"/>
                <w:sz w:val="28"/>
                <w:shd w:val="clear" w:color="auto" w:fill="FFFFFF"/>
              </w:rPr>
            </w:pPr>
            <w:r>
              <w:rPr>
                <w:rFonts w:ascii="Cordia New" w:hAnsi="Cordia New" w:cs="Cordia New"/>
                <w:sz w:val="28"/>
                <w:shd w:val="clear" w:color="auto" w:fill="FFFFFF"/>
                <w:cs/>
              </w:rPr>
              <w:t>การดำเนินงานร่วมกันของสองฝ่ายหรือมากกว่านั้น โดยแต่ละฝ่ายมีส่วนแบ่งตามสัดส่วน ในแปลงสัมปทานหรือพื้นที่เช่าเพื่อดำเนินการสำรวจและผลิตปิโตรเลียม</w:t>
            </w:r>
          </w:p>
          <w:p w14:paraId="1FBEBDE9" w14:textId="77777777" w:rsidR="009C730A" w:rsidRDefault="009C730A" w:rsidP="009C730A">
            <w:pPr>
              <w:autoSpaceDE w:val="0"/>
              <w:autoSpaceDN w:val="0"/>
              <w:adjustRightInd w:val="0"/>
              <w:jc w:val="thaiDistribute"/>
              <w:rPr>
                <w:rFonts w:ascii="Cordia New" w:hAnsi="Cordia New" w:cs="Cordia New"/>
                <w:sz w:val="28"/>
                <w:shd w:val="clear" w:color="auto" w:fill="FFFFFF"/>
                <w:cs/>
              </w:rPr>
            </w:pPr>
          </w:p>
        </w:tc>
      </w:tr>
    </w:tbl>
    <w:p w14:paraId="079DC1A4" w14:textId="77777777" w:rsidR="0053595A" w:rsidRDefault="0053595A" w:rsidP="0053595A">
      <w:pPr>
        <w:rPr>
          <w:rFonts w:ascii="Cordia New" w:hAnsi="Cordia New" w:cs="Cordia New"/>
          <w:b/>
          <w:bCs/>
          <w:color w:val="000099"/>
          <w:sz w:val="28"/>
        </w:rPr>
      </w:pPr>
    </w:p>
    <w:p w14:paraId="45758EEF" w14:textId="77777777" w:rsidR="0053595A" w:rsidRDefault="0053595A" w:rsidP="0053595A">
      <w:pPr>
        <w:rPr>
          <w:rFonts w:ascii="Cordia New" w:hAnsi="Cordia New" w:cs="Cordia New"/>
          <w:b/>
          <w:bCs/>
          <w:color w:val="000099"/>
          <w:sz w:val="28"/>
        </w:rPr>
      </w:pPr>
    </w:p>
    <w:tbl>
      <w:tblPr>
        <w:tblStyle w:val="TableGrid1"/>
        <w:tblW w:w="0" w:type="auto"/>
        <w:tblInd w:w="675" w:type="dxa"/>
        <w:tblLook w:val="04A0" w:firstRow="1" w:lastRow="0" w:firstColumn="1" w:lastColumn="0" w:noHBand="0" w:noVBand="1"/>
      </w:tblPr>
      <w:tblGrid>
        <w:gridCol w:w="2302"/>
        <w:gridCol w:w="6373"/>
      </w:tblGrid>
      <w:tr w:rsidR="0053595A" w14:paraId="71974286" w14:textId="77777777" w:rsidTr="0053595A">
        <w:tc>
          <w:tcPr>
            <w:tcW w:w="230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146525C1" w14:textId="77777777" w:rsidR="0053595A" w:rsidRDefault="0053595A">
            <w:pPr>
              <w:autoSpaceDE w:val="0"/>
              <w:autoSpaceDN w:val="0"/>
              <w:adjustRightInd w:val="0"/>
              <w:rPr>
                <w:rFonts w:ascii="Cordia New" w:eastAsia="Calibri" w:hAnsi="Cordia New" w:cs="Cordia New"/>
                <w:b/>
                <w:bCs/>
                <w:color w:val="002060"/>
                <w:sz w:val="28"/>
                <w:lang w:val="en-GB"/>
              </w:rPr>
            </w:pPr>
            <w:r>
              <w:rPr>
                <w:rFonts w:ascii="Cordia New" w:eastAsia="Calibri" w:hAnsi="Cordia New" w:cs="Cordia New"/>
                <w:b/>
                <w:bCs/>
                <w:color w:val="002060"/>
                <w:sz w:val="28"/>
                <w:cs/>
              </w:rPr>
              <w:t>คำศัพท์</w:t>
            </w:r>
          </w:p>
        </w:tc>
        <w:tc>
          <w:tcPr>
            <w:tcW w:w="63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DD9C3" w:themeFill="background2" w:themeFillShade="E6"/>
            <w:hideMark/>
          </w:tcPr>
          <w:p w14:paraId="07661098" w14:textId="77777777" w:rsidR="0053595A" w:rsidRDefault="0053595A">
            <w:pPr>
              <w:autoSpaceDE w:val="0"/>
              <w:autoSpaceDN w:val="0"/>
              <w:adjustRightInd w:val="0"/>
              <w:rPr>
                <w:rFonts w:ascii="Cordia New" w:eastAsia="Calibri" w:hAnsi="Cordia New" w:cs="Cordia New"/>
                <w:b/>
                <w:bCs/>
                <w:color w:val="002060"/>
                <w:sz w:val="28"/>
              </w:rPr>
            </w:pPr>
            <w:r>
              <w:rPr>
                <w:rFonts w:ascii="Cordia New" w:eastAsia="Calibri" w:hAnsi="Cordia New" w:cs="Cordia New"/>
                <w:b/>
                <w:bCs/>
                <w:color w:val="002060"/>
                <w:sz w:val="28"/>
                <w:cs/>
              </w:rPr>
              <w:t>คำแปล</w:t>
            </w:r>
          </w:p>
        </w:tc>
      </w:tr>
      <w:tr w:rsidR="0053595A" w14:paraId="269FD690" w14:textId="77777777" w:rsidTr="0053595A">
        <w:tc>
          <w:tcPr>
            <w:tcW w:w="23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04A732" w14:textId="77777777" w:rsidR="0053595A" w:rsidRDefault="0053595A">
            <w:pPr>
              <w:rPr>
                <w:rFonts w:asciiTheme="minorBidi" w:hAnsiTheme="minorBidi" w:cstheme="minorBidi"/>
                <w:b/>
                <w:bCs/>
                <w:sz w:val="28"/>
              </w:rPr>
            </w:pPr>
            <w:r>
              <w:rPr>
                <w:rFonts w:asciiTheme="minorBidi" w:hAnsiTheme="minorBidi" w:cstheme="minorBidi"/>
                <w:b/>
                <w:bCs/>
                <w:sz w:val="28"/>
              </w:rPr>
              <w:t>Lease Operating Expenses (LOE)</w:t>
            </w:r>
          </w:p>
          <w:p w14:paraId="758EFA29" w14:textId="77777777" w:rsidR="0053595A" w:rsidRDefault="0053595A">
            <w:pPr>
              <w:autoSpaceDE w:val="0"/>
              <w:autoSpaceDN w:val="0"/>
              <w:adjustRightInd w:val="0"/>
              <w:rPr>
                <w:rFonts w:asciiTheme="minorBidi" w:eastAsia="Calibri" w:hAnsiTheme="minorBidi" w:cstheme="minorBidi"/>
                <w:sz w:val="28"/>
              </w:rPr>
            </w:pPr>
          </w:p>
        </w:tc>
        <w:tc>
          <w:tcPr>
            <w:tcW w:w="637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1FDE4D" w14:textId="77777777" w:rsidR="0053595A" w:rsidRDefault="0053595A">
            <w:pPr>
              <w:autoSpaceDE w:val="0"/>
              <w:autoSpaceDN w:val="0"/>
              <w:adjustRightInd w:val="0"/>
              <w:jc w:val="thaiDistribute"/>
              <w:rPr>
                <w:rFonts w:asciiTheme="minorBidi" w:eastAsia="Calibri" w:hAnsiTheme="minorBidi" w:cstheme="minorBidi"/>
                <w:sz w:val="28"/>
                <w:cs/>
              </w:rPr>
            </w:pPr>
            <w:r>
              <w:rPr>
                <w:rFonts w:ascii="Cordia New" w:hAnsi="Cordia New" w:cs="Cordia New"/>
                <w:sz w:val="28"/>
                <w:shd w:val="clear" w:color="auto" w:fill="FFFFFF"/>
                <w:cs/>
              </w:rPr>
              <w:t>ค่าใช้จ่ายต่อการผลิตก๊าซธรรมชาติในหนึ่งพันลูกบาศก์ฟุต</w:t>
            </w:r>
          </w:p>
        </w:tc>
      </w:tr>
      <w:tr w:rsidR="0053595A" w14:paraId="30DF0690" w14:textId="77777777" w:rsidTr="0053595A">
        <w:tc>
          <w:tcPr>
            <w:tcW w:w="23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71AB1" w14:textId="77777777" w:rsidR="0053595A" w:rsidRDefault="0053595A">
            <w:pPr>
              <w:rPr>
                <w:rFonts w:asciiTheme="minorBidi" w:hAnsiTheme="minorBidi" w:cstheme="minorBidi"/>
                <w:b/>
                <w:bCs/>
                <w:sz w:val="28"/>
              </w:rPr>
            </w:pPr>
            <w:r>
              <w:rPr>
                <w:rFonts w:asciiTheme="minorBidi" w:hAnsiTheme="minorBidi" w:cstheme="minorBidi"/>
                <w:b/>
                <w:bCs/>
                <w:sz w:val="28"/>
              </w:rPr>
              <w:t>Mcf</w:t>
            </w:r>
          </w:p>
          <w:p w14:paraId="0EC7E3FA" w14:textId="77777777" w:rsidR="0053595A" w:rsidRDefault="0053595A">
            <w:pPr>
              <w:rPr>
                <w:rFonts w:asciiTheme="minorBidi" w:eastAsia="Calibri" w:hAnsiTheme="minorBidi" w:cstheme="minorBidi"/>
                <w:b/>
                <w:bCs/>
                <w:sz w:val="28"/>
              </w:rPr>
            </w:pPr>
          </w:p>
        </w:tc>
        <w:tc>
          <w:tcPr>
            <w:tcW w:w="63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81A1F9" w14:textId="77777777" w:rsidR="0053595A" w:rsidRDefault="0053595A">
            <w:pPr>
              <w:autoSpaceDE w:val="0"/>
              <w:autoSpaceDN w:val="0"/>
              <w:adjustRightInd w:val="0"/>
              <w:jc w:val="thaiDistribute"/>
              <w:rPr>
                <w:rFonts w:asciiTheme="minorBidi" w:eastAsia="Calibri" w:hAnsiTheme="minorBidi" w:cstheme="minorBidi"/>
                <w:color w:val="FF0000"/>
                <w:sz w:val="28"/>
              </w:rPr>
            </w:pPr>
            <w:r>
              <w:rPr>
                <w:rFonts w:ascii="Cordia New" w:hAnsi="Cordia New" w:cs="Cordia New"/>
                <w:sz w:val="28"/>
                <w:shd w:val="clear" w:color="auto" w:fill="FFFFFF"/>
                <w:cs/>
              </w:rPr>
              <w:t xml:space="preserve">หน่วยวัดในอุตสาหกรรมปิโตรเลียม ที่ใช้วัดปริมาตรก๊าซ โดย </w:t>
            </w:r>
            <w:r>
              <w:rPr>
                <w:rFonts w:ascii="Cordia New" w:hAnsi="Cordia New" w:cs="Cordia New"/>
                <w:sz w:val="28"/>
                <w:shd w:val="clear" w:color="auto" w:fill="FFFFFF"/>
              </w:rPr>
              <w:t xml:space="preserve">1 Mcf </w:t>
            </w:r>
            <w:r>
              <w:rPr>
                <w:rFonts w:ascii="Cordia New" w:hAnsi="Cordia New" w:cs="Cordia New" w:hint="cs"/>
                <w:sz w:val="28"/>
                <w:shd w:val="clear" w:color="auto" w:fill="FFFFFF"/>
                <w:cs/>
              </w:rPr>
              <w:t xml:space="preserve">มีค่าเท่ากับ </w:t>
            </w:r>
            <w:r>
              <w:rPr>
                <w:rFonts w:ascii="Cordia New" w:hAnsi="Cordia New" w:cs="Cordia New"/>
                <w:sz w:val="28"/>
                <w:shd w:val="clear" w:color="auto" w:fill="FFFFFF"/>
              </w:rPr>
              <w:t>1</w:t>
            </w:r>
            <w:r>
              <w:rPr>
                <w:rFonts w:ascii="Cordia New" w:hAnsi="Cordia New" w:cs="Cordia New" w:hint="cs"/>
                <w:sz w:val="28"/>
                <w:shd w:val="clear" w:color="auto" w:fill="FFFFFF"/>
                <w:cs/>
              </w:rPr>
              <w:t xml:space="preserve"> พันลูกบาศก์ฟุต การผลิตของก๊าซธรรมชาติมักจะวัดในหน่วย </w:t>
            </w:r>
            <w:r>
              <w:rPr>
                <w:rFonts w:ascii="Cordia New" w:hAnsi="Cordia New" w:cs="Cordia New"/>
                <w:sz w:val="28"/>
                <w:shd w:val="clear" w:color="auto" w:fill="FFFFFF"/>
              </w:rPr>
              <w:t xml:space="preserve">Mmcfd </w:t>
            </w:r>
            <w:r>
              <w:rPr>
                <w:rFonts w:ascii="Cordia New" w:hAnsi="Cordia New" w:cs="Cordia New" w:hint="cs"/>
                <w:sz w:val="28"/>
                <w:shd w:val="clear" w:color="auto" w:fill="FFFFFF"/>
                <w:cs/>
              </w:rPr>
              <w:t xml:space="preserve">มีค่าเท่ากับ </w:t>
            </w:r>
            <w:r>
              <w:rPr>
                <w:rFonts w:ascii="Cordia New" w:hAnsi="Cordia New" w:cs="Cordia New"/>
                <w:sz w:val="28"/>
                <w:shd w:val="clear" w:color="auto" w:fill="FFFFFF"/>
              </w:rPr>
              <w:t>1</w:t>
            </w:r>
            <w:r>
              <w:rPr>
                <w:rFonts w:ascii="Cordia New" w:hAnsi="Cordia New" w:cs="Cordia New" w:hint="cs"/>
                <w:sz w:val="28"/>
                <w:shd w:val="clear" w:color="auto" w:fill="FFFFFF"/>
                <w:cs/>
              </w:rPr>
              <w:t xml:space="preserve"> ล้านลูกบาศก์ฟุตต่อวัน</w:t>
            </w:r>
          </w:p>
          <w:p w14:paraId="792F911D" w14:textId="77777777" w:rsidR="0053595A" w:rsidRDefault="0053595A">
            <w:pPr>
              <w:autoSpaceDE w:val="0"/>
              <w:autoSpaceDN w:val="0"/>
              <w:adjustRightInd w:val="0"/>
              <w:jc w:val="thaiDistribute"/>
              <w:rPr>
                <w:rFonts w:asciiTheme="minorBidi" w:eastAsia="Calibri" w:hAnsiTheme="minorBidi" w:cstheme="minorBidi"/>
                <w:color w:val="FF0000"/>
                <w:sz w:val="28"/>
              </w:rPr>
            </w:pPr>
          </w:p>
        </w:tc>
      </w:tr>
      <w:tr w:rsidR="0053595A" w14:paraId="4DB47378" w14:textId="77777777" w:rsidTr="0053595A">
        <w:tc>
          <w:tcPr>
            <w:tcW w:w="23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B940E" w14:textId="77777777" w:rsidR="0053595A" w:rsidRDefault="0053595A">
            <w:pPr>
              <w:rPr>
                <w:rFonts w:asciiTheme="minorBidi" w:hAnsiTheme="minorBidi" w:cstheme="minorBidi"/>
                <w:b/>
                <w:bCs/>
                <w:sz w:val="28"/>
              </w:rPr>
            </w:pPr>
            <w:r>
              <w:rPr>
                <w:rFonts w:asciiTheme="minorBidi" w:hAnsiTheme="minorBidi" w:cstheme="minorBidi"/>
                <w:b/>
                <w:bCs/>
                <w:sz w:val="28"/>
              </w:rPr>
              <w:t>Oil and Gas Lease</w:t>
            </w:r>
          </w:p>
          <w:p w14:paraId="123BE3CF" w14:textId="77777777" w:rsidR="0053595A" w:rsidRDefault="0053595A">
            <w:pPr>
              <w:autoSpaceDE w:val="0"/>
              <w:autoSpaceDN w:val="0"/>
              <w:adjustRightInd w:val="0"/>
              <w:rPr>
                <w:rFonts w:asciiTheme="minorBidi" w:eastAsia="Calibri" w:hAnsiTheme="minorBidi" w:cstheme="minorBidi"/>
                <w:sz w:val="28"/>
              </w:rPr>
            </w:pPr>
          </w:p>
        </w:tc>
        <w:tc>
          <w:tcPr>
            <w:tcW w:w="63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9F4675" w14:textId="77777777" w:rsidR="0053595A" w:rsidRDefault="0053595A">
            <w:pPr>
              <w:autoSpaceDE w:val="0"/>
              <w:autoSpaceDN w:val="0"/>
              <w:adjustRightInd w:val="0"/>
              <w:jc w:val="thaiDistribute"/>
              <w:rPr>
                <w:rFonts w:asciiTheme="minorBidi" w:eastAsia="Calibri" w:hAnsiTheme="minorBidi" w:cstheme="minorBidi"/>
                <w:sz w:val="28"/>
              </w:rPr>
            </w:pPr>
            <w:r>
              <w:rPr>
                <w:rFonts w:ascii="Cordia New" w:hAnsi="Cordia New" w:cs="Cordia New"/>
                <w:sz w:val="28"/>
                <w:shd w:val="clear" w:color="auto" w:fill="FFFFFF"/>
                <w:cs/>
              </w:rPr>
              <w:t>การเช่าช่วงเพื่อใช้ในการดำเนินการเจาะ โดยก่อนดำเนินการเจาะ เจ้าของสิทธิในแหล่งปิโตรเลียมต้องให้บริษัทที่ดำเนินงานสำรวจและผลิตปิโตรเลียมเช่าช่วง ด้วยการมีโบนัสเช่าช่วงล่วงหน้า และได้รับค่าสิทธิ์จากการผลิตปิโตรเลียม</w:t>
            </w:r>
          </w:p>
          <w:p w14:paraId="5F5EAA34" w14:textId="77777777" w:rsidR="0053595A" w:rsidRDefault="0053595A">
            <w:pPr>
              <w:autoSpaceDE w:val="0"/>
              <w:autoSpaceDN w:val="0"/>
              <w:adjustRightInd w:val="0"/>
              <w:jc w:val="thaiDistribute"/>
              <w:rPr>
                <w:rFonts w:asciiTheme="minorBidi" w:eastAsia="Calibri" w:hAnsiTheme="minorBidi" w:cstheme="minorBidi"/>
                <w:sz w:val="28"/>
              </w:rPr>
            </w:pPr>
          </w:p>
        </w:tc>
      </w:tr>
      <w:tr w:rsidR="0053595A" w14:paraId="2AD2D24C" w14:textId="77777777" w:rsidTr="0053595A">
        <w:tc>
          <w:tcPr>
            <w:tcW w:w="23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BE8F9F" w14:textId="77777777" w:rsidR="0053595A" w:rsidRDefault="0053595A">
            <w:pPr>
              <w:rPr>
                <w:rFonts w:asciiTheme="minorBidi" w:hAnsiTheme="minorBidi" w:cstheme="minorBidi"/>
                <w:b/>
                <w:bCs/>
                <w:sz w:val="28"/>
              </w:rPr>
            </w:pPr>
            <w:r>
              <w:rPr>
                <w:rFonts w:asciiTheme="minorBidi" w:hAnsiTheme="minorBidi" w:cstheme="minorBidi"/>
                <w:b/>
                <w:bCs/>
                <w:sz w:val="28"/>
              </w:rPr>
              <w:t>Operator</w:t>
            </w:r>
          </w:p>
          <w:p w14:paraId="0F98961D" w14:textId="77777777" w:rsidR="0053595A" w:rsidRDefault="0053595A">
            <w:pPr>
              <w:autoSpaceDE w:val="0"/>
              <w:autoSpaceDN w:val="0"/>
              <w:adjustRightInd w:val="0"/>
              <w:rPr>
                <w:rFonts w:asciiTheme="minorBidi" w:eastAsia="Calibri" w:hAnsiTheme="minorBidi" w:cstheme="minorBidi"/>
                <w:b/>
                <w:bCs/>
                <w:sz w:val="28"/>
              </w:rPr>
            </w:pPr>
          </w:p>
        </w:tc>
        <w:tc>
          <w:tcPr>
            <w:tcW w:w="63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397B8" w14:textId="77777777" w:rsidR="0053595A" w:rsidRDefault="0053595A">
            <w:pPr>
              <w:autoSpaceDE w:val="0"/>
              <w:autoSpaceDN w:val="0"/>
              <w:adjustRightInd w:val="0"/>
              <w:jc w:val="thaiDistribute"/>
              <w:rPr>
                <w:rFonts w:ascii="Cordia New" w:hAnsi="Cordia New" w:cs="Cordia New"/>
                <w:sz w:val="28"/>
                <w:shd w:val="clear" w:color="auto" w:fill="FFFFFF"/>
              </w:rPr>
            </w:pPr>
            <w:r>
              <w:rPr>
                <w:rFonts w:ascii="Cordia New" w:hAnsi="Cordia New" w:cs="Cordia New"/>
                <w:sz w:val="28"/>
                <w:shd w:val="clear" w:color="auto" w:fill="FFFFFF"/>
                <w:cs/>
              </w:rPr>
              <w:t>บริษัทที่เป็นผู้ดำเนินงานการสำรวจและผลิตปิโตรเลียม ในแปลงสัมปทานหรือพื้นที่เช่าเพื่อดำเนินการสำรวจและผลิตปิโตรเลียม ที่มีผู้ร่วมถือหุ้นอยู่ด้วยกันหลายบริษัท</w:t>
            </w:r>
          </w:p>
          <w:p w14:paraId="49A06F18" w14:textId="77777777" w:rsidR="0053595A" w:rsidRDefault="0053595A">
            <w:pPr>
              <w:autoSpaceDE w:val="0"/>
              <w:autoSpaceDN w:val="0"/>
              <w:adjustRightInd w:val="0"/>
              <w:jc w:val="thaiDistribute"/>
              <w:rPr>
                <w:rFonts w:asciiTheme="minorBidi" w:eastAsia="Calibri" w:hAnsiTheme="minorBidi" w:cstheme="minorBidi"/>
                <w:color w:val="FF0000"/>
                <w:sz w:val="28"/>
              </w:rPr>
            </w:pPr>
          </w:p>
        </w:tc>
      </w:tr>
      <w:tr w:rsidR="0053595A" w14:paraId="63F5963F" w14:textId="77777777" w:rsidTr="0053595A">
        <w:tc>
          <w:tcPr>
            <w:tcW w:w="23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DA7AA2" w14:textId="77777777" w:rsidR="0053595A" w:rsidRDefault="0053595A">
            <w:pPr>
              <w:rPr>
                <w:rFonts w:asciiTheme="minorBidi" w:hAnsiTheme="minorBidi" w:cstheme="minorBidi"/>
                <w:b/>
                <w:bCs/>
                <w:sz w:val="28"/>
                <w:cs/>
              </w:rPr>
            </w:pPr>
            <w:r>
              <w:rPr>
                <w:rFonts w:asciiTheme="minorBidi" w:hAnsiTheme="minorBidi" w:cstheme="minorBidi"/>
                <w:b/>
                <w:bCs/>
                <w:sz w:val="28"/>
              </w:rPr>
              <w:t>Porosity</w:t>
            </w:r>
          </w:p>
          <w:p w14:paraId="7C9F8E8F" w14:textId="77777777" w:rsidR="0053595A" w:rsidRDefault="0053595A">
            <w:pPr>
              <w:autoSpaceDE w:val="0"/>
              <w:autoSpaceDN w:val="0"/>
              <w:adjustRightInd w:val="0"/>
              <w:rPr>
                <w:rFonts w:asciiTheme="minorBidi" w:eastAsia="Calibri" w:hAnsiTheme="minorBidi" w:cstheme="minorBidi"/>
                <w:b/>
                <w:bCs/>
                <w:sz w:val="28"/>
              </w:rPr>
            </w:pPr>
          </w:p>
        </w:tc>
        <w:tc>
          <w:tcPr>
            <w:tcW w:w="63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2D11F1" w14:textId="77777777" w:rsidR="0053595A" w:rsidRDefault="0053595A">
            <w:pPr>
              <w:autoSpaceDE w:val="0"/>
              <w:autoSpaceDN w:val="0"/>
              <w:adjustRightInd w:val="0"/>
              <w:jc w:val="thaiDistribute"/>
              <w:rPr>
                <w:rFonts w:asciiTheme="minorBidi" w:eastAsia="Calibri" w:hAnsiTheme="minorBidi" w:cstheme="minorBidi"/>
                <w:sz w:val="28"/>
              </w:rPr>
            </w:pPr>
            <w:r>
              <w:rPr>
                <w:rFonts w:ascii="Cordia New" w:hAnsi="Cordia New" w:cs="Cordia New"/>
                <w:sz w:val="28"/>
                <w:shd w:val="clear" w:color="auto" w:fill="FFFFFF"/>
                <w:cs/>
              </w:rPr>
              <w:t xml:space="preserve">ค่าความพรุนของหิน หมายถึง จำนวนช่องว่างระหว่างหิน คิดเป็นเปอร์เซ็นต์โดยปริมาตร ค่าความพรุนของหินจะเป็นตัววัดความจุในการกักเก็บของไหลในชั้นหินกักเก็บ </w:t>
            </w:r>
          </w:p>
          <w:p w14:paraId="2C16061F" w14:textId="77777777" w:rsidR="0053595A" w:rsidRDefault="0053595A">
            <w:pPr>
              <w:autoSpaceDE w:val="0"/>
              <w:autoSpaceDN w:val="0"/>
              <w:adjustRightInd w:val="0"/>
              <w:jc w:val="thaiDistribute"/>
              <w:rPr>
                <w:rFonts w:asciiTheme="minorBidi" w:eastAsia="Calibri" w:hAnsiTheme="minorBidi" w:cstheme="minorBidi"/>
                <w:sz w:val="28"/>
              </w:rPr>
            </w:pPr>
          </w:p>
        </w:tc>
      </w:tr>
      <w:tr w:rsidR="0053595A" w14:paraId="52C5777B" w14:textId="77777777" w:rsidTr="0053595A">
        <w:tc>
          <w:tcPr>
            <w:tcW w:w="23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91D78F" w14:textId="77777777" w:rsidR="0053595A" w:rsidRDefault="0053595A">
            <w:pPr>
              <w:rPr>
                <w:rFonts w:asciiTheme="minorBidi" w:hAnsiTheme="minorBidi" w:cstheme="minorBidi"/>
                <w:b/>
                <w:bCs/>
                <w:sz w:val="28"/>
              </w:rPr>
            </w:pPr>
            <w:r>
              <w:rPr>
                <w:rFonts w:asciiTheme="minorBidi" w:hAnsiTheme="minorBidi" w:cstheme="minorBidi"/>
                <w:b/>
                <w:bCs/>
                <w:sz w:val="28"/>
              </w:rPr>
              <w:t>Proved Developed Reserves (PDP)</w:t>
            </w:r>
          </w:p>
          <w:p w14:paraId="79077FA2" w14:textId="77777777" w:rsidR="0053595A" w:rsidRDefault="0053595A">
            <w:pPr>
              <w:rPr>
                <w:rFonts w:asciiTheme="minorBidi" w:eastAsia="Calibri" w:hAnsiTheme="minorBidi" w:cstheme="minorBidi"/>
                <w:b/>
                <w:bCs/>
                <w:sz w:val="28"/>
              </w:rPr>
            </w:pPr>
          </w:p>
        </w:tc>
        <w:tc>
          <w:tcPr>
            <w:tcW w:w="63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B85F44" w14:textId="77777777" w:rsidR="0053595A" w:rsidRDefault="0053595A">
            <w:pPr>
              <w:autoSpaceDE w:val="0"/>
              <w:autoSpaceDN w:val="0"/>
              <w:adjustRightInd w:val="0"/>
              <w:jc w:val="thaiDistribute"/>
              <w:rPr>
                <w:rFonts w:asciiTheme="minorBidi" w:eastAsia="Calibri" w:hAnsiTheme="minorBidi" w:cstheme="minorBidi"/>
                <w:color w:val="FF0000"/>
                <w:sz w:val="28"/>
              </w:rPr>
            </w:pPr>
            <w:r>
              <w:rPr>
                <w:rFonts w:ascii="Cordia New" w:hAnsi="Cordia New" w:cs="Cordia New"/>
                <w:sz w:val="28"/>
                <w:shd w:val="clear" w:color="auto" w:fill="FFFFFF"/>
                <w:cs/>
              </w:rPr>
              <w:t>ปริมาณสำรองปิโตรเลียมที่พิสูจน์แล้ว โดยเป็นปริมาณน้ำมันหรือก๊าซธรรมชาติของหลุมผลิตที่กำลังดำเนินการผลิตอยู่</w:t>
            </w:r>
          </w:p>
          <w:p w14:paraId="4F2B7F74" w14:textId="77777777" w:rsidR="0053595A" w:rsidRDefault="0053595A">
            <w:pPr>
              <w:autoSpaceDE w:val="0"/>
              <w:autoSpaceDN w:val="0"/>
              <w:adjustRightInd w:val="0"/>
              <w:jc w:val="thaiDistribute"/>
              <w:rPr>
                <w:rFonts w:asciiTheme="minorBidi" w:eastAsia="Calibri" w:hAnsiTheme="minorBidi" w:cstheme="minorBidi"/>
                <w:color w:val="FF0000"/>
                <w:sz w:val="28"/>
              </w:rPr>
            </w:pPr>
          </w:p>
        </w:tc>
      </w:tr>
      <w:tr w:rsidR="0053595A" w14:paraId="340EADC8" w14:textId="77777777" w:rsidTr="0053595A">
        <w:tc>
          <w:tcPr>
            <w:tcW w:w="23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858A90" w14:textId="77777777" w:rsidR="0053595A" w:rsidRDefault="0053595A">
            <w:pPr>
              <w:rPr>
                <w:rFonts w:asciiTheme="minorBidi" w:hAnsiTheme="minorBidi" w:cstheme="minorBidi"/>
                <w:b/>
                <w:bCs/>
                <w:sz w:val="28"/>
              </w:rPr>
            </w:pPr>
            <w:r>
              <w:rPr>
                <w:rFonts w:asciiTheme="minorBidi" w:hAnsiTheme="minorBidi" w:cstheme="minorBidi"/>
                <w:b/>
                <w:bCs/>
                <w:sz w:val="28"/>
              </w:rPr>
              <w:t>Proved Undeveloped Reserves (PUD)</w:t>
            </w:r>
          </w:p>
          <w:p w14:paraId="2A21B132" w14:textId="77777777" w:rsidR="0053595A" w:rsidRDefault="0053595A">
            <w:pPr>
              <w:rPr>
                <w:rFonts w:asciiTheme="minorBidi" w:eastAsia="Calibri" w:hAnsiTheme="minorBidi" w:cstheme="minorBidi"/>
                <w:b/>
                <w:bCs/>
                <w:sz w:val="28"/>
              </w:rPr>
            </w:pPr>
          </w:p>
        </w:tc>
        <w:tc>
          <w:tcPr>
            <w:tcW w:w="63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97A0CE" w14:textId="77777777" w:rsidR="0053595A" w:rsidRDefault="0053595A">
            <w:pPr>
              <w:rPr>
                <w:rFonts w:ascii="Cordia New" w:hAnsi="Cordia New" w:cs="Cordia New"/>
                <w:sz w:val="28"/>
                <w:shd w:val="clear" w:color="auto" w:fill="FFFFFF"/>
              </w:rPr>
            </w:pPr>
            <w:r>
              <w:rPr>
                <w:rFonts w:ascii="Cordia New" w:hAnsi="Cordia New" w:cs="Cordia New"/>
                <w:sz w:val="28"/>
                <w:shd w:val="clear" w:color="auto" w:fill="FFFFFF"/>
                <w:cs/>
              </w:rPr>
              <w:t xml:space="preserve">ปริมาณสำรองปิโตรเลียมที่พิสูจน์แล้ว โดยเป็นปริมาณน้ำมันหรือก๊าซธรรมชาติของหลุมที่จะผลิตในอนาคต </w:t>
            </w:r>
          </w:p>
          <w:p w14:paraId="7900F046" w14:textId="77777777" w:rsidR="0053595A" w:rsidRDefault="0053595A">
            <w:pPr>
              <w:autoSpaceDE w:val="0"/>
              <w:autoSpaceDN w:val="0"/>
              <w:adjustRightInd w:val="0"/>
              <w:jc w:val="thaiDistribute"/>
              <w:rPr>
                <w:rFonts w:asciiTheme="minorBidi" w:eastAsia="Calibri" w:hAnsiTheme="minorBidi" w:cstheme="minorBidi"/>
                <w:sz w:val="28"/>
              </w:rPr>
            </w:pPr>
          </w:p>
        </w:tc>
      </w:tr>
      <w:tr w:rsidR="0053595A" w14:paraId="13FF0951" w14:textId="77777777" w:rsidTr="0053595A">
        <w:tc>
          <w:tcPr>
            <w:tcW w:w="23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2DB157" w14:textId="77777777" w:rsidR="0053595A" w:rsidRDefault="0053595A">
            <w:pPr>
              <w:rPr>
                <w:rFonts w:asciiTheme="minorBidi" w:hAnsiTheme="minorBidi" w:cstheme="minorBidi"/>
                <w:b/>
                <w:bCs/>
                <w:sz w:val="28"/>
              </w:rPr>
            </w:pPr>
            <w:r>
              <w:rPr>
                <w:rFonts w:asciiTheme="minorBidi" w:hAnsiTheme="minorBidi" w:cstheme="minorBidi"/>
                <w:b/>
                <w:bCs/>
                <w:sz w:val="28"/>
              </w:rPr>
              <w:t>Reservoir</w:t>
            </w:r>
          </w:p>
          <w:p w14:paraId="1DF92EB9" w14:textId="77777777" w:rsidR="0053595A" w:rsidRDefault="0053595A">
            <w:pPr>
              <w:rPr>
                <w:rFonts w:asciiTheme="minorBidi" w:hAnsiTheme="minorBidi" w:cstheme="minorBidi"/>
                <w:b/>
                <w:bCs/>
                <w:sz w:val="28"/>
              </w:rPr>
            </w:pPr>
          </w:p>
        </w:tc>
        <w:tc>
          <w:tcPr>
            <w:tcW w:w="63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23A0F" w14:textId="77777777" w:rsidR="0053595A" w:rsidRDefault="0053595A">
            <w:pPr>
              <w:rPr>
                <w:rFonts w:ascii="Cordia New" w:hAnsi="Cordia New" w:cs="Cordia New"/>
                <w:sz w:val="28"/>
              </w:rPr>
            </w:pPr>
            <w:r>
              <w:rPr>
                <w:rFonts w:ascii="Cordia New" w:hAnsi="Cordia New" w:cs="Cordia New"/>
                <w:sz w:val="28"/>
                <w:shd w:val="clear" w:color="auto" w:fill="FFFFFF"/>
                <w:cs/>
              </w:rPr>
              <w:t>แหล่งกักเก็บปิโตรเลียม โดยปิโตรเลียมซึ่งได้แก่น้ำมันและก๊าซธรรมชาติจะสะสมตัวอยู่ในช่องว่างระหว่างหิน เช่น ชั้นหินทราย</w:t>
            </w:r>
          </w:p>
          <w:p w14:paraId="4DFA3CE5" w14:textId="77777777" w:rsidR="0053595A" w:rsidRDefault="0053595A">
            <w:pPr>
              <w:rPr>
                <w:rFonts w:ascii="Cordia New" w:hAnsi="Cordia New" w:cs="Cordia New"/>
                <w:sz w:val="28"/>
                <w:shd w:val="clear" w:color="auto" w:fill="FFFFFF"/>
                <w:cs/>
              </w:rPr>
            </w:pPr>
          </w:p>
        </w:tc>
      </w:tr>
      <w:tr w:rsidR="009C730A" w14:paraId="603E52AF" w14:textId="77777777" w:rsidTr="0053595A">
        <w:tc>
          <w:tcPr>
            <w:tcW w:w="23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FA89D3" w14:textId="77777777" w:rsidR="009C730A" w:rsidRDefault="009C730A" w:rsidP="009C730A">
            <w:pPr>
              <w:rPr>
                <w:rFonts w:asciiTheme="minorBidi" w:hAnsiTheme="minorBidi" w:cstheme="minorBidi"/>
                <w:b/>
                <w:bCs/>
                <w:sz w:val="28"/>
                <w:cs/>
              </w:rPr>
            </w:pPr>
            <w:r>
              <w:rPr>
                <w:rFonts w:asciiTheme="minorBidi" w:hAnsiTheme="minorBidi" w:cstheme="minorBidi"/>
                <w:b/>
                <w:bCs/>
                <w:sz w:val="28"/>
              </w:rPr>
              <w:t>Single Well Economics</w:t>
            </w:r>
          </w:p>
          <w:p w14:paraId="474FBFFC" w14:textId="77777777" w:rsidR="009C730A" w:rsidRDefault="009C730A" w:rsidP="009C730A">
            <w:pPr>
              <w:rPr>
                <w:rFonts w:asciiTheme="minorBidi" w:hAnsiTheme="minorBidi" w:cstheme="minorBidi"/>
                <w:b/>
                <w:bCs/>
                <w:sz w:val="28"/>
              </w:rPr>
            </w:pPr>
          </w:p>
        </w:tc>
        <w:tc>
          <w:tcPr>
            <w:tcW w:w="63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8642D0" w14:textId="77777777" w:rsidR="009C730A" w:rsidRDefault="009C730A" w:rsidP="009C730A">
            <w:pPr>
              <w:rPr>
                <w:rFonts w:ascii="Cordia New" w:hAnsi="Cordia New" w:cs="Cordia New"/>
                <w:sz w:val="28"/>
                <w:shd w:val="clear" w:color="auto" w:fill="FFFFFF"/>
              </w:rPr>
            </w:pPr>
            <w:r>
              <w:rPr>
                <w:rFonts w:ascii="Cordia New" w:hAnsi="Cordia New" w:cs="Cordia New"/>
                <w:sz w:val="28"/>
                <w:shd w:val="clear" w:color="auto" w:fill="FFFFFF"/>
                <w:cs/>
              </w:rPr>
              <w:t xml:space="preserve">การประเมินเศรษฐศาสตร์ของหลุมผลิตน้ำมันหรือก๊าซธรรมชาติหนึ่งหลุม การประเมินนี้ได้รวบรวมข้อมูลเงินลงทุน ค่าใช้จ่ายในการเจาะและการเตรียมหลุมเพื่อผลิต ราคาขาย และปริมาณการผลิตน้ำมันและก๊าซธรรมชาติในระยะประมาณ </w:t>
            </w:r>
            <w:r>
              <w:rPr>
                <w:rFonts w:ascii="Cordia New" w:hAnsi="Cordia New" w:cs="Cordia New"/>
                <w:sz w:val="28"/>
                <w:shd w:val="clear" w:color="auto" w:fill="FFFFFF"/>
              </w:rPr>
              <w:t xml:space="preserve">40-50 </w:t>
            </w:r>
            <w:r>
              <w:rPr>
                <w:rFonts w:ascii="Cordia New" w:hAnsi="Cordia New" w:cs="Cordia New" w:hint="cs"/>
                <w:sz w:val="28"/>
                <w:shd w:val="clear" w:color="auto" w:fill="FFFFFF"/>
                <w:cs/>
              </w:rPr>
              <w:t>ปีของหลุมผลิตนั้น</w:t>
            </w:r>
          </w:p>
          <w:p w14:paraId="59850C86" w14:textId="77777777" w:rsidR="009C730A" w:rsidRDefault="009C730A" w:rsidP="009C730A">
            <w:pPr>
              <w:rPr>
                <w:rFonts w:ascii="Cordia New" w:hAnsi="Cordia New" w:cs="Cordia New"/>
                <w:sz w:val="28"/>
                <w:shd w:val="clear" w:color="auto" w:fill="FFFFFF"/>
                <w:cs/>
              </w:rPr>
            </w:pPr>
          </w:p>
        </w:tc>
      </w:tr>
      <w:tr w:rsidR="009C730A" w14:paraId="506D7FDB" w14:textId="77777777" w:rsidTr="0053595A">
        <w:tc>
          <w:tcPr>
            <w:tcW w:w="23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7BABF" w14:textId="77777777" w:rsidR="009C730A" w:rsidRDefault="009C730A" w:rsidP="009C730A">
            <w:pPr>
              <w:rPr>
                <w:rFonts w:asciiTheme="minorBidi" w:hAnsiTheme="minorBidi" w:cstheme="minorBidi"/>
                <w:b/>
                <w:bCs/>
                <w:sz w:val="28"/>
              </w:rPr>
            </w:pPr>
            <w:r>
              <w:rPr>
                <w:rFonts w:asciiTheme="minorBidi" w:hAnsiTheme="minorBidi" w:cstheme="minorBidi"/>
                <w:b/>
                <w:bCs/>
                <w:sz w:val="28"/>
              </w:rPr>
              <w:t>Vertical Well</w:t>
            </w:r>
          </w:p>
          <w:p w14:paraId="21AA8878" w14:textId="77777777" w:rsidR="009C730A" w:rsidRDefault="009C730A" w:rsidP="009C730A">
            <w:pPr>
              <w:rPr>
                <w:rFonts w:asciiTheme="minorBidi" w:hAnsiTheme="minorBidi" w:cstheme="minorBidi"/>
                <w:b/>
                <w:bCs/>
                <w:sz w:val="28"/>
              </w:rPr>
            </w:pPr>
          </w:p>
        </w:tc>
        <w:tc>
          <w:tcPr>
            <w:tcW w:w="637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53EBD6" w14:textId="77777777" w:rsidR="009C730A" w:rsidRDefault="009C730A" w:rsidP="009C730A">
            <w:pPr>
              <w:rPr>
                <w:rFonts w:ascii="Cordia New" w:hAnsi="Cordia New" w:cs="Cordia New"/>
                <w:sz w:val="28"/>
                <w:shd w:val="clear" w:color="auto" w:fill="FFFFFF"/>
                <w:cs/>
              </w:rPr>
            </w:pPr>
            <w:r>
              <w:rPr>
                <w:rFonts w:ascii="Cordia New" w:hAnsi="Cordia New" w:cs="Cordia New"/>
                <w:sz w:val="28"/>
                <w:shd w:val="clear" w:color="auto" w:fill="FFFFFF"/>
                <w:cs/>
              </w:rPr>
              <w:t>หลุมที่ถูกเจาะในแนวตั้ง</w:t>
            </w:r>
          </w:p>
          <w:p w14:paraId="264216B2" w14:textId="77777777" w:rsidR="009C730A" w:rsidRDefault="009C730A" w:rsidP="009C730A">
            <w:pPr>
              <w:rPr>
                <w:rFonts w:ascii="Cordia New" w:hAnsi="Cordia New" w:cs="Cordia New"/>
                <w:sz w:val="28"/>
                <w:shd w:val="clear" w:color="auto" w:fill="FFFFFF"/>
                <w:cs/>
              </w:rPr>
            </w:pPr>
          </w:p>
        </w:tc>
      </w:tr>
    </w:tbl>
    <w:p w14:paraId="4379D4CC" w14:textId="54D24195" w:rsidR="00690D88" w:rsidRPr="00330FCC" w:rsidRDefault="00690D88" w:rsidP="00A963CD">
      <w:pPr>
        <w:tabs>
          <w:tab w:val="left" w:pos="567"/>
        </w:tabs>
        <w:spacing w:before="160"/>
        <w:ind w:left="567" w:hanging="567"/>
        <w:jc w:val="both"/>
        <w:rPr>
          <w:rFonts w:ascii="Cordia New" w:hAnsi="Cordia New" w:cs="Cordia New"/>
          <w:b/>
          <w:bCs/>
          <w:color w:val="000099"/>
          <w:sz w:val="28"/>
        </w:rPr>
      </w:pPr>
      <w:r w:rsidRPr="00330FCC">
        <w:rPr>
          <w:rFonts w:ascii="Cordia New" w:hAnsi="Cordia New" w:cs="Cordia New"/>
          <w:b/>
          <w:bCs/>
          <w:color w:val="000099"/>
          <w:sz w:val="28"/>
        </w:rPr>
        <w:t>4.2</w:t>
      </w:r>
      <w:r w:rsidRPr="00330FCC">
        <w:rPr>
          <w:rFonts w:ascii="Cordia New" w:hAnsi="Cordia New" w:cs="Cordia New"/>
          <w:b/>
          <w:bCs/>
          <w:color w:val="000099"/>
          <w:sz w:val="28"/>
          <w:cs/>
        </w:rPr>
        <w:t xml:space="preserve"> </w:t>
      </w:r>
      <w:r w:rsidR="00AE5DEB">
        <w:rPr>
          <w:rFonts w:ascii="Cordia New" w:hAnsi="Cordia New" w:cs="Cordia New"/>
          <w:b/>
          <w:bCs/>
          <w:color w:val="000099"/>
          <w:sz w:val="28"/>
        </w:rPr>
        <w:t xml:space="preserve">  </w:t>
      </w:r>
      <w:r w:rsidRPr="00330FCC">
        <w:rPr>
          <w:rFonts w:ascii="Cordia New" w:hAnsi="Cordia New" w:cs="Cordia New"/>
          <w:b/>
          <w:bCs/>
          <w:color w:val="000099"/>
          <w:sz w:val="28"/>
          <w:cs/>
        </w:rPr>
        <w:t xml:space="preserve">นโยบายการลงทุนในบริษัทย่อยและบริษัทร่วม </w:t>
      </w:r>
    </w:p>
    <w:p w14:paraId="33E55D5E" w14:textId="27D39CA6" w:rsidR="005F329F" w:rsidRPr="002058CD" w:rsidRDefault="00AE5DEB" w:rsidP="005F329F">
      <w:pPr>
        <w:tabs>
          <w:tab w:val="left" w:pos="426"/>
        </w:tabs>
        <w:ind w:left="426" w:hanging="426"/>
        <w:jc w:val="both"/>
        <w:rPr>
          <w:rFonts w:ascii="Cordia New" w:hAnsi="Cordia New" w:cs="Cordia New"/>
          <w:sz w:val="28"/>
          <w:cs/>
        </w:rPr>
      </w:pPr>
      <w:r>
        <w:rPr>
          <w:rFonts w:ascii="Cordia New" w:hAnsi="Cordia New" w:cs="Cordia New"/>
          <w:sz w:val="28"/>
        </w:rPr>
        <w:tab/>
      </w:r>
      <w:r w:rsidR="005F329F" w:rsidRPr="00441B54">
        <w:rPr>
          <w:rFonts w:ascii="Cordia New" w:hAnsi="Cordia New" w:cs="Cordia New"/>
          <w:sz w:val="28"/>
          <w:cs/>
        </w:rPr>
        <w:t>บริษัทฯ ได้กำหนดเป้าหมายในการดำเนินงาน โดยมุ่งเน้นการลงทุนในธุรกิจพลังงานเป็นหลัก เช่น การลงทุนในเหมืองถ่านหินและในธุรกิจไฟฟ้า รวมถึงธุรกิจที่เอื้ออำนวยและเป็นประโยชน์ต่อการทำธุรกิจในปัจจุบันในระดับภูมิภาคเอเชีย เช่น ประเทศไทย  สาธารณรัฐอินโดนีเซีย  สาธารณรัฐประชาชนจีน  ประเทศออสเตรเลีย สาธารณรัฐประชาธิปไตยประชาชน</w:t>
      </w:r>
      <w:r w:rsidR="005F329F" w:rsidRPr="002058CD">
        <w:rPr>
          <w:rFonts w:ascii="Cordia New" w:hAnsi="Cordia New" w:cs="Cordia New"/>
          <w:sz w:val="28"/>
          <w:cs/>
        </w:rPr>
        <w:t>ลาว  ประเทศมองโกเลีย</w:t>
      </w:r>
      <w:r w:rsidR="005F329F" w:rsidRPr="002058CD">
        <w:rPr>
          <w:rFonts w:ascii="Cordia New" w:hAnsi="Cordia New" w:cs="Cordia New"/>
          <w:sz w:val="28"/>
        </w:rPr>
        <w:t xml:space="preserve"> </w:t>
      </w:r>
      <w:r w:rsidR="005F329F" w:rsidRPr="002058CD">
        <w:rPr>
          <w:rFonts w:ascii="Cordia New" w:hAnsi="Cordia New" w:cs="Cordia New"/>
          <w:sz w:val="28"/>
          <w:cs/>
        </w:rPr>
        <w:t>ประเทศญี่ปุ่น</w:t>
      </w:r>
      <w:r w:rsidR="00403CA6">
        <w:rPr>
          <w:rFonts w:ascii="Cordia New" w:hAnsi="Cordia New" w:cs="Cordia New"/>
          <w:sz w:val="28"/>
        </w:rPr>
        <w:t xml:space="preserve"> </w:t>
      </w:r>
      <w:r w:rsidR="005C165C" w:rsidRPr="002058CD">
        <w:rPr>
          <w:rFonts w:ascii="Cordia New" w:hAnsi="Cordia New" w:cs="Cordia New"/>
          <w:sz w:val="28"/>
          <w:cs/>
        </w:rPr>
        <w:t>และและ</w:t>
      </w:r>
      <w:r w:rsidR="005234E2">
        <w:rPr>
          <w:rFonts w:ascii="Cordia New" w:hAnsi="Cordia New" w:cs="Cordia New" w:hint="cs"/>
          <w:sz w:val="28"/>
          <w:cs/>
        </w:rPr>
        <w:t>การลงทุนในธุรกิจก๊าซ</w:t>
      </w:r>
      <w:r w:rsidR="005C165C">
        <w:rPr>
          <w:rFonts w:ascii="Cordia New" w:hAnsi="Cordia New" w:cs="Cordia New" w:hint="cs"/>
          <w:sz w:val="28"/>
          <w:cs/>
        </w:rPr>
        <w:t>ธรรมชาติในสหรัฐอเมริกา</w:t>
      </w:r>
    </w:p>
    <w:p w14:paraId="013BAF07" w14:textId="15DB935B" w:rsidR="005F329F" w:rsidRPr="002058CD" w:rsidRDefault="005F329F" w:rsidP="005F329F">
      <w:pPr>
        <w:tabs>
          <w:tab w:val="left" w:pos="426"/>
        </w:tabs>
        <w:ind w:left="426" w:hanging="426"/>
        <w:jc w:val="both"/>
        <w:rPr>
          <w:rFonts w:ascii="Cordia New" w:hAnsi="Cordia New" w:cs="Cordia New"/>
          <w:sz w:val="28"/>
        </w:rPr>
      </w:pPr>
      <w:r w:rsidRPr="002058CD">
        <w:rPr>
          <w:rFonts w:ascii="Cordia New" w:hAnsi="Cordia New" w:cs="Cordia New"/>
          <w:sz w:val="28"/>
        </w:rPr>
        <w:tab/>
      </w:r>
      <w:r w:rsidRPr="002058CD">
        <w:rPr>
          <w:rFonts w:ascii="Cordia New" w:hAnsi="Cordia New" w:cs="Cordia New"/>
          <w:sz w:val="28"/>
          <w:cs/>
        </w:rPr>
        <w:t xml:space="preserve">ปี </w:t>
      </w:r>
      <w:r w:rsidRPr="002058CD">
        <w:rPr>
          <w:rFonts w:ascii="Cordia New" w:hAnsi="Cordia New" w:cs="Cordia New"/>
          <w:sz w:val="28"/>
          <w:lang w:val="en-GB"/>
        </w:rPr>
        <w:t>25</w:t>
      </w:r>
      <w:r w:rsidR="00C057CB">
        <w:rPr>
          <w:rFonts w:ascii="Cordia New" w:hAnsi="Cordia New" w:cs="Cordia New"/>
          <w:sz w:val="28"/>
          <w:lang w:val="en-GB"/>
        </w:rPr>
        <w:t>60</w:t>
      </w:r>
      <w:r w:rsidRPr="002058CD">
        <w:rPr>
          <w:rFonts w:ascii="Cordia New" w:hAnsi="Cordia New" w:cs="Cordia New"/>
          <w:sz w:val="28"/>
          <w:lang w:val="en-GB"/>
        </w:rPr>
        <w:t xml:space="preserve"> </w:t>
      </w:r>
      <w:r w:rsidRPr="002058CD">
        <w:rPr>
          <w:rFonts w:ascii="Cordia New" w:hAnsi="Cordia New" w:cs="Cordia New"/>
          <w:sz w:val="28"/>
          <w:cs/>
        </w:rPr>
        <w:t xml:space="preserve">เหมืองถ่านหินในสาธารณรัฐอินโดนีเซียมีปริมาณการผลิต </w:t>
      </w:r>
      <w:r w:rsidR="00C057CB">
        <w:rPr>
          <w:rFonts w:ascii="Cordia New" w:hAnsi="Cordia New" w:cs="Cordia New"/>
          <w:sz w:val="28"/>
        </w:rPr>
        <w:t>22.1</w:t>
      </w:r>
      <w:r w:rsidRPr="002058CD">
        <w:rPr>
          <w:rFonts w:ascii="Cordia New" w:hAnsi="Cordia New" w:cs="Cordia New"/>
          <w:sz w:val="28"/>
        </w:rPr>
        <w:t xml:space="preserve"> </w:t>
      </w:r>
      <w:r w:rsidRPr="002058CD">
        <w:rPr>
          <w:rFonts w:ascii="Cordia New" w:hAnsi="Cordia New" w:cs="Cordia New"/>
          <w:sz w:val="28"/>
          <w:cs/>
        </w:rPr>
        <w:t xml:space="preserve">ล้านตัน ในประเทศออสเตรเลียมีปริมาณการผลิต </w:t>
      </w:r>
      <w:r w:rsidR="000D4AF0">
        <w:rPr>
          <w:rFonts w:ascii="Cordia New" w:hAnsi="Cordia New" w:cs="Cordia New"/>
          <w:sz w:val="28"/>
        </w:rPr>
        <w:t>1</w:t>
      </w:r>
      <w:r w:rsidR="009021F3">
        <w:rPr>
          <w:rFonts w:ascii="Cordia New" w:hAnsi="Cordia New" w:cs="Cordia New"/>
          <w:sz w:val="28"/>
        </w:rPr>
        <w:t>2.</w:t>
      </w:r>
      <w:r w:rsidR="00C057CB">
        <w:rPr>
          <w:rFonts w:ascii="Cordia New" w:hAnsi="Cordia New" w:cs="Cordia New"/>
          <w:sz w:val="28"/>
        </w:rPr>
        <w:t>3</w:t>
      </w:r>
      <w:r w:rsidRPr="002058CD">
        <w:rPr>
          <w:rFonts w:ascii="Cordia New" w:hAnsi="Cordia New" w:cs="Cordia New"/>
          <w:sz w:val="28"/>
        </w:rPr>
        <w:t xml:space="preserve"> </w:t>
      </w:r>
      <w:r w:rsidRPr="002058CD">
        <w:rPr>
          <w:rFonts w:ascii="Cordia New" w:hAnsi="Cordia New" w:cs="Cordia New"/>
          <w:sz w:val="28"/>
          <w:cs/>
        </w:rPr>
        <w:t xml:space="preserve">ล้านตัน บริษัทฯ ได้เข้าไปดำเนินการพัฒนาธุรกิจในด้านการจัดหาเงินทุน การสำรวจ การผลิต การขนส่ง การจัดจำหน่าย และการพัฒนาฐานการตลาดด้วยมาตรฐานที่ทัดเทียมผู้ผลิตถ่านหินและบริษัทผู้ผลิตไฟฟ้าในระดับสากล </w:t>
      </w:r>
    </w:p>
    <w:p w14:paraId="56C49E54" w14:textId="1A1C194E" w:rsidR="00C831B4" w:rsidRDefault="005F329F" w:rsidP="005F329F">
      <w:pPr>
        <w:tabs>
          <w:tab w:val="left" w:pos="426"/>
        </w:tabs>
        <w:spacing w:before="120"/>
        <w:ind w:left="426" w:hanging="426"/>
        <w:jc w:val="both"/>
        <w:rPr>
          <w:rFonts w:ascii="Cordia New" w:hAnsi="Cordia New" w:cs="Cordia New"/>
          <w:sz w:val="28"/>
        </w:rPr>
      </w:pPr>
      <w:r w:rsidRPr="002058CD">
        <w:rPr>
          <w:rFonts w:ascii="Cordia New" w:hAnsi="Cordia New" w:cs="Cordia New"/>
          <w:color w:val="FF0000"/>
          <w:sz w:val="28"/>
        </w:rPr>
        <w:tab/>
      </w:r>
      <w:r w:rsidRPr="008A08E9">
        <w:rPr>
          <w:rFonts w:ascii="Cordia New" w:hAnsi="Cordia New" w:cs="Cordia New"/>
          <w:sz w:val="28"/>
          <w:cs/>
        </w:rPr>
        <w:t>ณ</w:t>
      </w:r>
      <w:r w:rsidRPr="008A08E9">
        <w:rPr>
          <w:rFonts w:ascii="Cordia New" w:hAnsi="Cordia New" w:cs="Cordia New"/>
          <w:sz w:val="28"/>
        </w:rPr>
        <w:t xml:space="preserve"> </w:t>
      </w:r>
      <w:r w:rsidRPr="008A08E9">
        <w:rPr>
          <w:rFonts w:ascii="Cordia New" w:hAnsi="Cordia New" w:cs="Cordia New"/>
          <w:sz w:val="28"/>
          <w:cs/>
        </w:rPr>
        <w:t>วันที่</w:t>
      </w:r>
      <w:r w:rsidRPr="008A08E9">
        <w:rPr>
          <w:rFonts w:ascii="Cordia New" w:hAnsi="Cordia New" w:cs="Cordia New"/>
          <w:sz w:val="28"/>
        </w:rPr>
        <w:t xml:space="preserve"> 31 </w:t>
      </w:r>
      <w:r w:rsidRPr="008A08E9">
        <w:rPr>
          <w:rFonts w:ascii="Cordia New" w:hAnsi="Cordia New" w:cs="Cordia New"/>
          <w:sz w:val="28"/>
          <w:cs/>
        </w:rPr>
        <w:t>ธันวาคม</w:t>
      </w:r>
      <w:r w:rsidRPr="008A08E9">
        <w:rPr>
          <w:rFonts w:ascii="Cordia New" w:hAnsi="Cordia New" w:cs="Cordia New"/>
          <w:sz w:val="28"/>
        </w:rPr>
        <w:t xml:space="preserve"> 25</w:t>
      </w:r>
      <w:r w:rsidR="00C057CB">
        <w:rPr>
          <w:rFonts w:ascii="Cordia New" w:hAnsi="Cordia New" w:cs="Cordia New"/>
          <w:sz w:val="28"/>
        </w:rPr>
        <w:t>60</w:t>
      </w:r>
      <w:r w:rsidRPr="008A08E9">
        <w:rPr>
          <w:rFonts w:ascii="Cordia New" w:hAnsi="Cordia New" w:cs="Cordia New"/>
          <w:sz w:val="28"/>
        </w:rPr>
        <w:t xml:space="preserve">  </w:t>
      </w:r>
      <w:r w:rsidRPr="008A08E9">
        <w:rPr>
          <w:rFonts w:ascii="Cordia New" w:hAnsi="Cordia New" w:cs="Cordia New"/>
          <w:sz w:val="28"/>
          <w:cs/>
        </w:rPr>
        <w:t>บริษัทฯ มีเงินลงทุนในบริษัท</w:t>
      </w:r>
      <w:r w:rsidR="006E73FA">
        <w:rPr>
          <w:rFonts w:ascii="Cordia New" w:hAnsi="Cordia New" w:cs="Cordia New" w:hint="cs"/>
          <w:sz w:val="28"/>
          <w:cs/>
        </w:rPr>
        <w:t>ร่วมค้า</w:t>
      </w:r>
      <w:r w:rsidR="00C5195C">
        <w:rPr>
          <w:rFonts w:ascii="Cordia New" w:hAnsi="Cordia New" w:cs="Cordia New"/>
          <w:sz w:val="28"/>
        </w:rPr>
        <w:t xml:space="preserve"> </w:t>
      </w:r>
      <w:r w:rsidRPr="008A08E9">
        <w:rPr>
          <w:rFonts w:ascii="Cordia New" w:hAnsi="Cordia New" w:cs="Cordia New"/>
          <w:sz w:val="28"/>
          <w:cs/>
        </w:rPr>
        <w:t>บริษัทร่วม</w:t>
      </w:r>
      <w:r w:rsidR="00C5195C" w:rsidRPr="008A08E9">
        <w:rPr>
          <w:rFonts w:ascii="Cordia New" w:hAnsi="Cordia New" w:cs="Cordia New"/>
          <w:sz w:val="28"/>
          <w:cs/>
        </w:rPr>
        <w:t>และ</w:t>
      </w:r>
      <w:r w:rsidR="00A7600B">
        <w:rPr>
          <w:rFonts w:ascii="Cordia New" w:hAnsi="Cordia New" w:cs="Cordia New" w:hint="cs"/>
          <w:sz w:val="28"/>
          <w:cs/>
        </w:rPr>
        <w:t>บริษัทอื่น</w:t>
      </w:r>
      <w:r w:rsidRPr="008A08E9">
        <w:rPr>
          <w:rFonts w:ascii="Cordia New" w:hAnsi="Cordia New" w:cs="Cordia New"/>
          <w:sz w:val="28"/>
          <w:cs/>
        </w:rPr>
        <w:t xml:space="preserve">ในธุรกิจหลัก </w:t>
      </w:r>
      <w:r w:rsidR="00CE1B16">
        <w:rPr>
          <w:rFonts w:ascii="Cordia New" w:hAnsi="Cordia New" w:cs="Cordia New"/>
          <w:sz w:val="28"/>
        </w:rPr>
        <w:t>3</w:t>
      </w:r>
      <w:r w:rsidRPr="008A08E9">
        <w:rPr>
          <w:rFonts w:ascii="Cordia New" w:hAnsi="Cordia New" w:cs="Cordia New"/>
          <w:sz w:val="28"/>
          <w:cs/>
        </w:rPr>
        <w:t xml:space="preserve"> ธุรกิจ คือ ธุรกิจถ่านหิน ธุรกิจไฟฟ้า</w:t>
      </w:r>
      <w:r w:rsidR="00CE1B16">
        <w:rPr>
          <w:rFonts w:ascii="Cordia New" w:hAnsi="Cordia New" w:cs="Cordia New" w:hint="cs"/>
          <w:sz w:val="28"/>
          <w:cs/>
        </w:rPr>
        <w:t xml:space="preserve"> และธุรกิจอื่น</w:t>
      </w:r>
      <w:r w:rsidRPr="008A08E9">
        <w:rPr>
          <w:rFonts w:ascii="Cordia New" w:hAnsi="Cordia New" w:cs="Cordia New"/>
          <w:sz w:val="28"/>
          <w:cs/>
        </w:rPr>
        <w:t xml:space="preserve"> โดยมีเงินลงทุนใน</w:t>
      </w:r>
      <w:r w:rsidR="00A7600B" w:rsidRPr="008A08E9">
        <w:rPr>
          <w:rFonts w:ascii="Cordia New" w:hAnsi="Cordia New" w:cs="Cordia New"/>
          <w:sz w:val="28"/>
          <w:cs/>
        </w:rPr>
        <w:t>บริษัท</w:t>
      </w:r>
      <w:r w:rsidR="00A7600B">
        <w:rPr>
          <w:rFonts w:ascii="Cordia New" w:hAnsi="Cordia New" w:cs="Cordia New" w:hint="cs"/>
          <w:sz w:val="28"/>
          <w:cs/>
        </w:rPr>
        <w:t>ร่วมค้า</w:t>
      </w:r>
      <w:r w:rsidR="00A7600B">
        <w:rPr>
          <w:rFonts w:ascii="Cordia New" w:hAnsi="Cordia New" w:cs="Cordia New"/>
          <w:sz w:val="28"/>
        </w:rPr>
        <w:t xml:space="preserve"> </w:t>
      </w:r>
      <w:r w:rsidR="00A7600B" w:rsidRPr="008A08E9">
        <w:rPr>
          <w:rFonts w:ascii="Cordia New" w:hAnsi="Cordia New" w:cs="Cordia New"/>
          <w:sz w:val="28"/>
          <w:cs/>
        </w:rPr>
        <w:t>บริษัทร่วมและ</w:t>
      </w:r>
      <w:r w:rsidR="00A7600B">
        <w:rPr>
          <w:rFonts w:ascii="Cordia New" w:hAnsi="Cordia New" w:cs="Cordia New" w:hint="cs"/>
          <w:sz w:val="28"/>
          <w:cs/>
        </w:rPr>
        <w:t>บริษัทอื่น</w:t>
      </w:r>
      <w:r w:rsidRPr="008A08E9">
        <w:rPr>
          <w:rFonts w:ascii="Cordia New" w:hAnsi="Cordia New" w:cs="Cordia New"/>
          <w:sz w:val="28"/>
          <w:cs/>
        </w:rPr>
        <w:t>มูลค่ารวม</w:t>
      </w:r>
      <w:r w:rsidR="00C831B4" w:rsidRPr="008A08E9">
        <w:rPr>
          <w:rFonts w:ascii="Cordia New" w:hAnsi="Cordia New" w:cs="Cordia New"/>
          <w:sz w:val="28"/>
          <w:cs/>
        </w:rPr>
        <w:t>มูลค่ารวม</w:t>
      </w:r>
      <w:r w:rsidR="00C831B4">
        <w:rPr>
          <w:rFonts w:ascii="Cordia New" w:hAnsi="Cordia New" w:cs="Cordia New"/>
          <w:sz w:val="28"/>
        </w:rPr>
        <w:t xml:space="preserve"> 1,282.67</w:t>
      </w:r>
      <w:r w:rsidRPr="008A08E9">
        <w:rPr>
          <w:rFonts w:ascii="Cordia New" w:hAnsi="Cordia New" w:cs="Cordia New"/>
          <w:sz w:val="28"/>
          <w:cs/>
        </w:rPr>
        <w:t xml:space="preserve"> </w:t>
      </w:r>
      <w:r w:rsidRPr="008A08E9">
        <w:rPr>
          <w:rFonts w:ascii="Cordia New" w:hAnsi="Cordia New" w:cs="Cordia New"/>
          <w:sz w:val="28"/>
          <w:cs/>
          <w:lang w:val="en-GB"/>
        </w:rPr>
        <w:t xml:space="preserve">ล้านเหรียญสหรัฐฯ หรือ </w:t>
      </w:r>
      <w:r w:rsidR="00C5195C">
        <w:rPr>
          <w:rFonts w:ascii="Cordia New" w:hAnsi="Cordia New" w:cs="Cordia New"/>
          <w:sz w:val="28"/>
        </w:rPr>
        <w:t>41,918.84</w:t>
      </w:r>
      <w:r w:rsidRPr="008A08E9">
        <w:rPr>
          <w:rFonts w:ascii="Cordia New" w:hAnsi="Cordia New" w:cs="Cordia New"/>
          <w:sz w:val="28"/>
          <w:cs/>
        </w:rPr>
        <w:t xml:space="preserve"> ล้านบาทหรือมีสัดส่วนเงินลงทุนในบริษัทร่วม</w:t>
      </w:r>
      <w:r w:rsidR="00C831B4">
        <w:rPr>
          <w:rFonts w:ascii="Cordia New" w:hAnsi="Cordia New" w:cs="Cordia New" w:hint="cs"/>
          <w:sz w:val="28"/>
          <w:cs/>
        </w:rPr>
        <w:t>ค้า</w:t>
      </w:r>
      <w:r w:rsidR="00C831B4" w:rsidRPr="008A08E9">
        <w:rPr>
          <w:rFonts w:ascii="Cordia New" w:hAnsi="Cordia New" w:cs="Cordia New"/>
          <w:sz w:val="28"/>
          <w:cs/>
        </w:rPr>
        <w:t>และบริษัทร่วม</w:t>
      </w:r>
      <w:r w:rsidRPr="008A08E9">
        <w:rPr>
          <w:rFonts w:ascii="Cordia New" w:hAnsi="Cordia New" w:cs="Cordia New"/>
          <w:sz w:val="28"/>
          <w:cs/>
        </w:rPr>
        <w:t xml:space="preserve">ทั้งหมดคิดเป็นร้อยละ </w:t>
      </w:r>
      <w:r w:rsidR="00C831B4">
        <w:rPr>
          <w:rFonts w:ascii="Cordia New" w:hAnsi="Cordia New" w:cs="Cordia New"/>
          <w:sz w:val="28"/>
        </w:rPr>
        <w:t>15.60</w:t>
      </w:r>
      <w:r w:rsidRPr="008A08E9">
        <w:rPr>
          <w:rFonts w:ascii="Cordia New" w:hAnsi="Cordia New" w:cs="Cordia New"/>
          <w:sz w:val="28"/>
        </w:rPr>
        <w:t xml:space="preserve"> </w:t>
      </w:r>
      <w:r w:rsidRPr="008A08E9">
        <w:rPr>
          <w:rFonts w:ascii="Cordia New" w:hAnsi="Cordia New" w:cs="Cordia New"/>
          <w:sz w:val="28"/>
          <w:cs/>
        </w:rPr>
        <w:t xml:space="preserve">ของสินทรัพย์รวมของงบการเงินรวมตามวิธีส่วนได้เสีย   </w:t>
      </w:r>
    </w:p>
    <w:p w14:paraId="69B644C8" w14:textId="52455F5A" w:rsidR="005F329F" w:rsidRPr="00A963CD" w:rsidRDefault="00C831B4" w:rsidP="005F329F">
      <w:pPr>
        <w:tabs>
          <w:tab w:val="left" w:pos="426"/>
        </w:tabs>
        <w:spacing w:before="120"/>
        <w:ind w:left="426" w:hanging="426"/>
        <w:jc w:val="both"/>
        <w:rPr>
          <w:rFonts w:ascii="Cordia New" w:hAnsi="Cordia New" w:cs="Cordia New"/>
          <w:sz w:val="28"/>
        </w:rPr>
      </w:pPr>
      <w:r>
        <w:rPr>
          <w:rFonts w:ascii="Cordia New" w:hAnsi="Cordia New" w:cs="Cordia New"/>
          <w:sz w:val="28"/>
          <w:cs/>
        </w:rPr>
        <w:tab/>
      </w:r>
      <w:r w:rsidR="005F329F" w:rsidRPr="008A08E9">
        <w:rPr>
          <w:rFonts w:ascii="Cordia New" w:hAnsi="Cordia New" w:cs="Cordia New"/>
          <w:sz w:val="28"/>
          <w:cs/>
        </w:rPr>
        <w:t>และมีเงินลงทุนในบริษัทย่อย</w:t>
      </w:r>
      <w:r w:rsidR="00A7600B">
        <w:rPr>
          <w:rFonts w:ascii="Cordia New" w:hAnsi="Cordia New" w:cs="Cordia New" w:hint="cs"/>
          <w:sz w:val="28"/>
          <w:cs/>
        </w:rPr>
        <w:t>และเงินลงทุนอื่น</w:t>
      </w:r>
      <w:r w:rsidR="005F329F" w:rsidRPr="008A08E9">
        <w:rPr>
          <w:rFonts w:ascii="Cordia New" w:hAnsi="Cordia New" w:cs="Cordia New"/>
          <w:sz w:val="28"/>
          <w:cs/>
        </w:rPr>
        <w:t xml:space="preserve">มูลค่ารวม </w:t>
      </w:r>
      <w:r w:rsidR="00D1039D">
        <w:rPr>
          <w:rFonts w:ascii="Cordia New" w:hAnsi="Cordia New" w:cs="Cordia New"/>
          <w:sz w:val="28"/>
          <w:lang w:val="en-GB"/>
        </w:rPr>
        <w:t>1,398.39</w:t>
      </w:r>
      <w:r w:rsidR="00254141" w:rsidRPr="00A963CD">
        <w:rPr>
          <w:rFonts w:ascii="Cordia New" w:hAnsi="Cordia New" w:cs="Cordia New"/>
          <w:sz w:val="28"/>
          <w:lang w:val="en-GB"/>
        </w:rPr>
        <w:t xml:space="preserve"> </w:t>
      </w:r>
      <w:r w:rsidR="00254141" w:rsidRPr="008A08E9">
        <w:rPr>
          <w:rFonts w:ascii="Cordia New" w:hAnsi="Cordia New" w:cs="Cordia New"/>
          <w:sz w:val="28"/>
          <w:cs/>
          <w:lang w:val="en-GB"/>
        </w:rPr>
        <w:t xml:space="preserve">ล้านเหรียญสหรัฐฯ หรือ </w:t>
      </w:r>
      <w:r w:rsidR="00D1039D">
        <w:rPr>
          <w:rFonts w:ascii="Cordia New" w:hAnsi="Cordia New" w:cs="Cordia New"/>
          <w:sz w:val="28"/>
        </w:rPr>
        <w:t>45,700.70</w:t>
      </w:r>
      <w:r w:rsidR="00254141" w:rsidRPr="008A08E9">
        <w:rPr>
          <w:rFonts w:ascii="Cordia New" w:hAnsi="Cordia New" w:cs="Cordia New"/>
          <w:sz w:val="28"/>
          <w:cs/>
        </w:rPr>
        <w:t xml:space="preserve"> </w:t>
      </w:r>
      <w:r w:rsidR="005F329F" w:rsidRPr="008A08E9">
        <w:rPr>
          <w:rFonts w:ascii="Cordia New" w:hAnsi="Cordia New" w:cs="Cordia New"/>
          <w:sz w:val="28"/>
          <w:cs/>
        </w:rPr>
        <w:t>ล้านบาท</w:t>
      </w:r>
      <w:r w:rsidR="005F329F" w:rsidRPr="008A08E9">
        <w:rPr>
          <w:rFonts w:ascii="Cordia New" w:hAnsi="Cordia New" w:cs="Cordia New"/>
          <w:sz w:val="28"/>
        </w:rPr>
        <w:t xml:space="preserve"> </w:t>
      </w:r>
      <w:r w:rsidR="005F329F" w:rsidRPr="008A08E9">
        <w:rPr>
          <w:rFonts w:ascii="Cordia New" w:hAnsi="Cordia New" w:cs="Cordia New"/>
          <w:sz w:val="28"/>
          <w:cs/>
        </w:rPr>
        <w:t>หรือมีสัดส่วนเงินลงทุนใน</w:t>
      </w:r>
      <w:r w:rsidR="00D55008" w:rsidRPr="008A08E9">
        <w:rPr>
          <w:rFonts w:ascii="Cordia New" w:hAnsi="Cordia New" w:cs="Cordia New"/>
          <w:sz w:val="28"/>
          <w:cs/>
        </w:rPr>
        <w:t>บริษัทย่อย</w:t>
      </w:r>
      <w:r w:rsidR="00D55008">
        <w:rPr>
          <w:rFonts w:ascii="Cordia New" w:hAnsi="Cordia New" w:cs="Cordia New" w:hint="cs"/>
          <w:sz w:val="28"/>
          <w:cs/>
        </w:rPr>
        <w:t>และเงินลงทุนอื่น</w:t>
      </w:r>
      <w:r w:rsidR="005F329F" w:rsidRPr="008A08E9">
        <w:rPr>
          <w:rFonts w:ascii="Cordia New" w:hAnsi="Cordia New" w:cs="Cordia New"/>
          <w:sz w:val="28"/>
          <w:cs/>
        </w:rPr>
        <w:t xml:space="preserve">ทั้งหมดคิดเป็นร้อยละ </w:t>
      </w:r>
      <w:r w:rsidR="00D1039D">
        <w:rPr>
          <w:rFonts w:ascii="Cordia New" w:hAnsi="Cordia New" w:cs="Cordia New"/>
          <w:sz w:val="28"/>
          <w:lang w:val="en-GB"/>
        </w:rPr>
        <w:t>31.87</w:t>
      </w:r>
      <w:r w:rsidR="005F329F" w:rsidRPr="008A08E9">
        <w:rPr>
          <w:rFonts w:ascii="Cordia New" w:hAnsi="Cordia New" w:cs="Cordia New"/>
          <w:sz w:val="28"/>
        </w:rPr>
        <w:t xml:space="preserve"> </w:t>
      </w:r>
      <w:r w:rsidR="005F329F" w:rsidRPr="008A08E9">
        <w:rPr>
          <w:rFonts w:ascii="Cordia New" w:hAnsi="Cordia New" w:cs="Cordia New"/>
          <w:sz w:val="28"/>
          <w:cs/>
        </w:rPr>
        <w:t xml:space="preserve">ของสินทรัพย์รวมของงบการเงินเฉพาะบริษัทตามวิธีราคาทุน </w:t>
      </w:r>
      <w:r w:rsidR="005F329F" w:rsidRPr="008A08E9">
        <w:rPr>
          <w:rFonts w:ascii="Cordia New" w:hAnsi="Cordia New" w:cs="Cordia New"/>
          <w:sz w:val="28"/>
        </w:rPr>
        <w:t>(</w:t>
      </w:r>
      <w:r w:rsidR="005F329F" w:rsidRPr="008A08E9">
        <w:rPr>
          <w:rFonts w:ascii="Cordia New" w:hAnsi="Cordia New" w:cs="Cordia New"/>
          <w:sz w:val="28"/>
          <w:cs/>
        </w:rPr>
        <w:t>ดูรายละเอียดตามหมายเหตุประกอบงบการเงิน</w:t>
      </w:r>
      <w:r w:rsidR="005F329F" w:rsidRPr="00E817CF">
        <w:rPr>
          <w:rFonts w:ascii="Cordia New" w:hAnsi="Cordia New" w:cs="Cordia New"/>
          <w:sz w:val="28"/>
          <w:cs/>
        </w:rPr>
        <w:t xml:space="preserve">ข้อ </w:t>
      </w:r>
      <w:r w:rsidR="005F329F" w:rsidRPr="00E817CF">
        <w:rPr>
          <w:rFonts w:ascii="Cordia New" w:hAnsi="Cordia New" w:cs="Cordia New"/>
          <w:sz w:val="28"/>
          <w:lang w:val="en-GB"/>
        </w:rPr>
        <w:t>13</w:t>
      </w:r>
      <w:r w:rsidR="005F329F" w:rsidRPr="00E817CF">
        <w:rPr>
          <w:rFonts w:ascii="Cordia New" w:hAnsi="Cordia New" w:cs="Cordia New"/>
          <w:sz w:val="28"/>
        </w:rPr>
        <w:t xml:space="preserve"> </w:t>
      </w:r>
      <w:r w:rsidR="005F329F" w:rsidRPr="00E817CF">
        <w:rPr>
          <w:rFonts w:ascii="Cordia New" w:hAnsi="Cordia New" w:cs="Cordia New"/>
          <w:sz w:val="28"/>
          <w:cs/>
        </w:rPr>
        <w:t>เงิน</w:t>
      </w:r>
      <w:r w:rsidR="005F329F" w:rsidRPr="008A08E9">
        <w:rPr>
          <w:rFonts w:ascii="Cordia New" w:hAnsi="Cordia New" w:cs="Cordia New"/>
          <w:sz w:val="28"/>
          <w:cs/>
        </w:rPr>
        <w:t>ลงทุนในบริษัทย่อยและส่วนได้เสียในกิจการร่วมค้า</w:t>
      </w:r>
      <w:r w:rsidR="005F329F" w:rsidRPr="008A08E9">
        <w:rPr>
          <w:rFonts w:ascii="Cordia New" w:hAnsi="Cordia New" w:cs="Cordia New"/>
          <w:sz w:val="28"/>
        </w:rPr>
        <w:t xml:space="preserve">) </w:t>
      </w:r>
    </w:p>
    <w:p w14:paraId="10799111" w14:textId="77777777" w:rsidR="005F329F" w:rsidRPr="00441B54" w:rsidRDefault="005F329F" w:rsidP="005F329F">
      <w:pPr>
        <w:tabs>
          <w:tab w:val="left" w:pos="426"/>
        </w:tabs>
        <w:spacing w:before="60"/>
        <w:ind w:left="426" w:hanging="426"/>
        <w:jc w:val="both"/>
        <w:rPr>
          <w:rFonts w:ascii="Cordia New" w:hAnsi="Cordia New" w:cs="Cordia New"/>
          <w:sz w:val="28"/>
        </w:rPr>
      </w:pPr>
      <w:r w:rsidRPr="00A963CD">
        <w:rPr>
          <w:rFonts w:ascii="Cordia New" w:hAnsi="Cordia New" w:cs="Cordia New"/>
          <w:sz w:val="28"/>
        </w:rPr>
        <w:tab/>
      </w:r>
      <w:r w:rsidRPr="008A08E9">
        <w:rPr>
          <w:rFonts w:ascii="Cordia New" w:hAnsi="Cordia New" w:cs="Cordia New"/>
          <w:sz w:val="28"/>
          <w:cs/>
        </w:rPr>
        <w:t xml:space="preserve">ในส่วนของการบริหารบริษัทย่อย บริษัทฯ ควบคุมดูแลบริษัทย่อยและบริษัทร่วม </w:t>
      </w:r>
      <w:r w:rsidRPr="002058CD">
        <w:rPr>
          <w:rFonts w:ascii="Cordia New" w:hAnsi="Cordia New" w:cs="Cordia New"/>
          <w:sz w:val="28"/>
          <w:cs/>
        </w:rPr>
        <w:t>โดยการส่งกรรมการหรือผู้บริหารเข้าไปเป็นตัวแทนในบริษัทย่อยในจำนวนมากกว่ากึ่งหนึ่งของจำนวนคณะกรรมการทั้งหมดของบริษัทย่อยนั้นๆ และใช้นโยบายการบริหารงานเช่นเดียวกับของบริษัทฯ เป็นแบบ</w:t>
      </w:r>
      <w:r w:rsidRPr="002058CD">
        <w:rPr>
          <w:rFonts w:ascii="Cordia New" w:hAnsi="Cordia New" w:cs="Cordia New"/>
          <w:sz w:val="28"/>
        </w:rPr>
        <w:t xml:space="preserve"> Matrix Organization </w:t>
      </w:r>
      <w:r w:rsidRPr="002058CD">
        <w:rPr>
          <w:rFonts w:ascii="Cordia New" w:hAnsi="Cordia New" w:cs="Cordia New"/>
          <w:sz w:val="28"/>
          <w:cs/>
        </w:rPr>
        <w:t>และในส่วนของบริษัทร่วม บริษัทฯ ได้ควบคุมดูแลโดยการส่งกรรมการหรือผู้บริหารเข้าไปเป็นกรรมการตามสัดส่วนการถือหุ้น ซึ่งผู้เป็นกรรมการจะต้องผลักดันให้บริษัทร่วมนั้นๆ ดำเนินการ</w:t>
      </w:r>
      <w:r w:rsidRPr="00441B54">
        <w:rPr>
          <w:rFonts w:ascii="Cordia New" w:hAnsi="Cordia New" w:cs="Cordia New"/>
          <w:sz w:val="28"/>
          <w:cs/>
        </w:rPr>
        <w:t>ให้เป็นผลสำเร็จในเรื่องสำคัญๆ เช่น ให้ได้ผลตามเป้าหมาย ให้มีการบริหารงานที่โปร่งใส และมีการรายงานผลประกอบการทุกเดือน ให้สามารถจ่ายเงินปันผลได้ตามเป้าหมาย และไม่ลงทุนเกินจำนวนที่ได้รับอนุมัติ</w:t>
      </w:r>
    </w:p>
    <w:p w14:paraId="5BC5C978" w14:textId="77777777" w:rsidR="009021F3" w:rsidRDefault="009021F3">
      <w:r>
        <w:br w:type="page"/>
      </w: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shd w:val="clear" w:color="auto" w:fill="0000FF"/>
        <w:tblLook w:val="0000" w:firstRow="0" w:lastRow="0" w:firstColumn="0" w:lastColumn="0" w:noHBand="0" w:noVBand="0"/>
      </w:tblPr>
      <w:tblGrid>
        <w:gridCol w:w="9350"/>
      </w:tblGrid>
      <w:tr w:rsidR="00C00DC9" w:rsidRPr="00330FCC" w14:paraId="1E9A5ECA" w14:textId="77777777" w:rsidTr="007F2F18">
        <w:tc>
          <w:tcPr>
            <w:tcW w:w="9576" w:type="dxa"/>
            <w:shd w:val="clear" w:color="auto" w:fill="0000FF"/>
          </w:tcPr>
          <w:p w14:paraId="3EA36D06" w14:textId="4DCEEBBE" w:rsidR="00C00DC9" w:rsidRPr="00330FCC" w:rsidRDefault="001D506C" w:rsidP="007F2F18">
            <w:pPr>
              <w:tabs>
                <w:tab w:val="left" w:pos="2160"/>
                <w:tab w:val="left" w:pos="2520"/>
              </w:tabs>
              <w:jc w:val="center"/>
              <w:rPr>
                <w:rFonts w:ascii="Cordia New" w:hAnsi="Cordia New" w:cs="Cordia New"/>
                <w:b/>
                <w:bCs/>
                <w:color w:val="FFFFFF"/>
                <w:sz w:val="32"/>
                <w:szCs w:val="32"/>
                <w:cs/>
              </w:rPr>
            </w:pPr>
            <w:r w:rsidRPr="00330FCC">
              <w:rPr>
                <w:rFonts w:ascii="Cordia New" w:hAnsi="Cordia New" w:cs="Cordia New"/>
              </w:rPr>
              <w:br w:type="page"/>
            </w:r>
            <w:r w:rsidR="00414C2D" w:rsidRPr="00330FCC">
              <w:rPr>
                <w:rFonts w:ascii="Cordia New" w:hAnsi="Cordia New" w:cs="Cordia New"/>
                <w:b/>
                <w:bCs/>
                <w:color w:val="FFFFFF"/>
                <w:sz w:val="32"/>
                <w:szCs w:val="32"/>
                <w:lang w:val="en-GB"/>
              </w:rPr>
              <w:t>5</w:t>
            </w:r>
            <w:r w:rsidR="00C00DC9" w:rsidRPr="00330FCC">
              <w:rPr>
                <w:rFonts w:ascii="Cordia New" w:hAnsi="Cordia New" w:cs="Cordia New"/>
                <w:b/>
                <w:bCs/>
                <w:color w:val="FFFFFF"/>
                <w:sz w:val="32"/>
                <w:szCs w:val="32"/>
                <w:cs/>
              </w:rPr>
              <w:t>.   ข้อพิพาททางกฎหมาย</w:t>
            </w:r>
          </w:p>
        </w:tc>
      </w:tr>
    </w:tbl>
    <w:p w14:paraId="23333C88" w14:textId="77777777" w:rsidR="00C00DC9" w:rsidRPr="00330FCC" w:rsidRDefault="00C00DC9" w:rsidP="00C00DC9">
      <w:pPr>
        <w:spacing w:before="120"/>
        <w:ind w:left="360" w:hanging="360"/>
        <w:jc w:val="both"/>
        <w:rPr>
          <w:rFonts w:ascii="Cordia New" w:hAnsi="Cordia New" w:cs="Cordia New"/>
          <w:sz w:val="18"/>
          <w:szCs w:val="18"/>
        </w:rPr>
      </w:pPr>
    </w:p>
    <w:p w14:paraId="020ECEA4" w14:textId="77777777" w:rsidR="00CD0DD0" w:rsidRPr="00A963CD" w:rsidRDefault="00CD0DD0" w:rsidP="0031121A">
      <w:pPr>
        <w:pStyle w:val="ListParagraph"/>
        <w:numPr>
          <w:ilvl w:val="2"/>
          <w:numId w:val="94"/>
        </w:numPr>
        <w:spacing w:before="0" w:after="0" w:line="240" w:lineRule="auto"/>
        <w:ind w:left="357" w:hanging="357"/>
        <w:jc w:val="both"/>
        <w:rPr>
          <w:rFonts w:ascii="Cordia New" w:hAnsi="Cordia New" w:cs="Cordia New"/>
          <w:sz w:val="28"/>
          <w:szCs w:val="28"/>
          <w:lang w:bidi="th-TH"/>
        </w:rPr>
      </w:pPr>
      <w:r w:rsidRPr="002D6F5D">
        <w:rPr>
          <w:rFonts w:ascii="Cordia New" w:hAnsi="Cordia New" w:cs="Cordia New"/>
          <w:sz w:val="28"/>
          <w:szCs w:val="28"/>
          <w:cs/>
          <w:lang w:bidi="th-TH"/>
        </w:rPr>
        <w:t xml:space="preserve">ในระหว่างปี </w:t>
      </w:r>
      <w:r>
        <w:rPr>
          <w:rFonts w:ascii="Cordia New" w:hAnsi="Cordia New" w:cs="Cordia New"/>
          <w:sz w:val="28"/>
          <w:szCs w:val="28"/>
          <w:lang w:bidi="th-TH"/>
        </w:rPr>
        <w:t>2550</w:t>
      </w:r>
      <w:r w:rsidRPr="002D6F5D">
        <w:rPr>
          <w:rFonts w:ascii="Cordia New" w:hAnsi="Cordia New" w:cs="Cordia New"/>
          <w:sz w:val="28"/>
          <w:szCs w:val="28"/>
          <w:cs/>
          <w:lang w:bidi="th-TH"/>
        </w:rPr>
        <w:t xml:space="preserve"> บุคคลและกลุ่มบริษัท (</w:t>
      </w:r>
      <w:r w:rsidRPr="002D6F5D">
        <w:rPr>
          <w:rFonts w:ascii="Cordia New" w:hAnsi="Cordia New" w:cs="Cordia New"/>
          <w:sz w:val="28"/>
          <w:szCs w:val="28"/>
          <w:lang w:bidi="th-TH"/>
        </w:rPr>
        <w:t>“</w:t>
      </w:r>
      <w:r w:rsidRPr="002D6F5D">
        <w:rPr>
          <w:rFonts w:ascii="Cordia New" w:hAnsi="Cordia New" w:cs="Cordia New"/>
          <w:sz w:val="28"/>
          <w:szCs w:val="28"/>
          <w:cs/>
          <w:lang w:bidi="th-TH"/>
        </w:rPr>
        <w:t>โจทก์</w:t>
      </w:r>
      <w:r w:rsidRPr="002D6F5D">
        <w:rPr>
          <w:rFonts w:ascii="Cordia New" w:hAnsi="Cordia New" w:cs="Cordia New"/>
          <w:sz w:val="28"/>
          <w:szCs w:val="28"/>
          <w:lang w:bidi="th-TH"/>
        </w:rPr>
        <w:t xml:space="preserve">”) </w:t>
      </w:r>
      <w:r w:rsidRPr="002D6F5D">
        <w:rPr>
          <w:rFonts w:ascii="Cordia New" w:hAnsi="Cordia New" w:cs="Cordia New"/>
          <w:sz w:val="28"/>
          <w:szCs w:val="28"/>
          <w:cs/>
          <w:lang w:bidi="th-TH"/>
        </w:rPr>
        <w:t>ซึ่งเคยเป็นผู้พัฒนาโครงการเหมืองถ่านหินและโรงไฟฟ้า</w:t>
      </w:r>
      <w:r w:rsidRPr="00A963CD">
        <w:rPr>
          <w:rFonts w:ascii="Cordia New" w:hAnsi="Cordia New" w:cs="Cordia New"/>
          <w:sz w:val="28"/>
          <w:szCs w:val="28"/>
          <w:cs/>
          <w:lang w:bidi="th-TH"/>
        </w:rPr>
        <w:t>ในสาธารณรัฐประชาธิปไตยประชาชนลาว (</w:t>
      </w:r>
      <w:r w:rsidRPr="00A963CD">
        <w:rPr>
          <w:rFonts w:ascii="Cordia New" w:hAnsi="Cordia New" w:cs="Cordia New"/>
          <w:sz w:val="28"/>
          <w:szCs w:val="28"/>
          <w:lang w:bidi="th-TH"/>
        </w:rPr>
        <w:t>“</w:t>
      </w:r>
      <w:r w:rsidRPr="00A963CD">
        <w:rPr>
          <w:rFonts w:ascii="Cordia New" w:hAnsi="Cordia New" w:cs="Cordia New"/>
          <w:sz w:val="28"/>
          <w:szCs w:val="28"/>
          <w:cs/>
          <w:lang w:bidi="th-TH"/>
        </w:rPr>
        <w:t>โครงการหงสา</w:t>
      </w:r>
      <w:r w:rsidRPr="00A963CD">
        <w:rPr>
          <w:rFonts w:ascii="Cordia New" w:hAnsi="Cordia New" w:cs="Cordia New"/>
          <w:sz w:val="28"/>
          <w:szCs w:val="28"/>
          <w:lang w:bidi="th-TH"/>
        </w:rPr>
        <w:t xml:space="preserve">”) </w:t>
      </w:r>
      <w:r w:rsidRPr="00A963CD">
        <w:rPr>
          <w:rFonts w:ascii="Cordia New" w:hAnsi="Cordia New" w:cs="Cordia New"/>
          <w:sz w:val="28"/>
          <w:szCs w:val="28"/>
          <w:cs/>
          <w:lang w:bidi="th-TH"/>
        </w:rPr>
        <w:t>ได้ยื่นฟ้องบริษัท</w:t>
      </w:r>
      <w:r>
        <w:rPr>
          <w:rFonts w:ascii="Cordia New" w:hAnsi="Cordia New" w:cs="Cordia New" w:hint="cs"/>
          <w:sz w:val="28"/>
          <w:szCs w:val="28"/>
          <w:cs/>
          <w:lang w:bidi="th-TH"/>
        </w:rPr>
        <w:t>ฯ</w:t>
      </w:r>
      <w:r w:rsidRPr="00A963CD">
        <w:rPr>
          <w:rFonts w:ascii="Cordia New" w:hAnsi="Cordia New" w:cs="Cordia New"/>
          <w:sz w:val="28"/>
          <w:szCs w:val="28"/>
          <w:cs/>
          <w:lang w:bidi="th-TH"/>
        </w:rPr>
        <w:t xml:space="preserve"> </w:t>
      </w:r>
      <w:r>
        <w:rPr>
          <w:rFonts w:ascii="Cordia New" w:hAnsi="Cordia New" w:cs="Cordia New" w:hint="cs"/>
          <w:sz w:val="28"/>
          <w:szCs w:val="28"/>
          <w:cs/>
          <w:lang w:bidi="th-TH"/>
        </w:rPr>
        <w:t>และ</w:t>
      </w:r>
      <w:r w:rsidRPr="00A963CD">
        <w:rPr>
          <w:rFonts w:ascii="Cordia New" w:hAnsi="Cordia New" w:cs="Cordia New"/>
          <w:sz w:val="28"/>
          <w:szCs w:val="28"/>
          <w:cs/>
          <w:lang w:bidi="th-TH"/>
        </w:rPr>
        <w:t xml:space="preserve">บริษัท บ้านปู อินเตอร์เนชั่นแนล จำกัด </w:t>
      </w:r>
      <w:r>
        <w:rPr>
          <w:rFonts w:ascii="Cordia New" w:hAnsi="Cordia New" w:cs="Cordia New" w:hint="cs"/>
          <w:sz w:val="28"/>
          <w:szCs w:val="28"/>
          <w:cs/>
          <w:lang w:bidi="th-TH"/>
        </w:rPr>
        <w:t>และ</w:t>
      </w:r>
      <w:r w:rsidRPr="00A963CD">
        <w:rPr>
          <w:rFonts w:ascii="Cordia New" w:hAnsi="Cordia New" w:cs="Cordia New"/>
          <w:sz w:val="28"/>
          <w:szCs w:val="28"/>
          <w:cs/>
          <w:lang w:bidi="th-TH"/>
        </w:rPr>
        <w:t xml:space="preserve">บริษัท บ้านปู เพาเวอร์ จำกัด(มหาชน) (ซึ่งเป็นบริษัทย่อยที่ถือหุ้นใน </w:t>
      </w:r>
      <w:r w:rsidRPr="00A963CD">
        <w:rPr>
          <w:rFonts w:ascii="Cordia New" w:hAnsi="Cordia New" w:cs="Cordia New"/>
          <w:sz w:val="28"/>
          <w:szCs w:val="28"/>
          <w:lang w:bidi="th-TH"/>
        </w:rPr>
        <w:t xml:space="preserve">Hongsa Power Company Limited </w:t>
      </w:r>
      <w:r w:rsidRPr="00A963CD">
        <w:rPr>
          <w:rFonts w:ascii="Cordia New" w:hAnsi="Cordia New" w:cs="Cordia New"/>
          <w:sz w:val="28"/>
          <w:szCs w:val="28"/>
          <w:cs/>
          <w:lang w:bidi="th-TH"/>
        </w:rPr>
        <w:t xml:space="preserve">โดย </w:t>
      </w:r>
      <w:r w:rsidRPr="00A963CD">
        <w:rPr>
          <w:rFonts w:ascii="Cordia New" w:hAnsi="Cordia New" w:cs="Cordia New"/>
          <w:sz w:val="28"/>
          <w:szCs w:val="28"/>
          <w:lang w:bidi="th-TH"/>
        </w:rPr>
        <w:t xml:space="preserve">Hongsa Power Company Limited </w:t>
      </w:r>
      <w:r w:rsidRPr="00A963CD">
        <w:rPr>
          <w:rFonts w:ascii="Cordia New" w:hAnsi="Cordia New" w:cs="Cordia New"/>
          <w:sz w:val="28"/>
          <w:szCs w:val="28"/>
          <w:cs/>
          <w:lang w:bidi="th-TH"/>
        </w:rPr>
        <w:t>เป็นผู้ได้รับสัมปทานเหมืองถ่านหินและโรงไฟฟ้าจากรัฐบาลของสาธารณรัฐประชาธิปไตยประชาชนลาว (</w:t>
      </w:r>
      <w:r w:rsidRPr="00A963CD">
        <w:rPr>
          <w:rFonts w:ascii="Cordia New" w:hAnsi="Cordia New" w:cs="Cordia New"/>
          <w:sz w:val="28"/>
          <w:szCs w:val="28"/>
          <w:lang w:bidi="th-TH"/>
        </w:rPr>
        <w:t>“</w:t>
      </w:r>
      <w:r w:rsidRPr="00A963CD">
        <w:rPr>
          <w:rFonts w:ascii="Cordia New" w:hAnsi="Cordia New" w:cs="Cordia New"/>
          <w:sz w:val="28"/>
          <w:szCs w:val="28"/>
          <w:cs/>
          <w:lang w:bidi="th-TH"/>
        </w:rPr>
        <w:t>รัฐบาลลาว</w:t>
      </w:r>
      <w:r w:rsidRPr="00A963CD">
        <w:rPr>
          <w:rFonts w:ascii="Cordia New" w:hAnsi="Cordia New" w:cs="Cordia New"/>
          <w:sz w:val="28"/>
          <w:szCs w:val="28"/>
          <w:lang w:bidi="th-TH"/>
        </w:rPr>
        <w:t xml:space="preserve">”)) </w:t>
      </w:r>
      <w:r w:rsidRPr="00A963CD">
        <w:rPr>
          <w:rFonts w:ascii="Cordia New" w:hAnsi="Cordia New" w:cs="Cordia New"/>
          <w:sz w:val="28"/>
          <w:szCs w:val="28"/>
          <w:cs/>
          <w:lang w:bidi="th-TH"/>
        </w:rPr>
        <w:t xml:space="preserve">และผู้บริหารของกลุ่มบริษัท </w:t>
      </w:r>
      <w:r>
        <w:rPr>
          <w:rFonts w:ascii="Cordia New" w:hAnsi="Cordia New" w:cs="Cordia New"/>
          <w:sz w:val="28"/>
          <w:szCs w:val="28"/>
          <w:lang w:bidi="th-TH"/>
        </w:rPr>
        <w:t>3</w:t>
      </w:r>
      <w:r w:rsidRPr="00A963CD">
        <w:rPr>
          <w:rFonts w:ascii="Cordia New" w:hAnsi="Cordia New" w:cs="Cordia New"/>
          <w:sz w:val="28"/>
          <w:szCs w:val="28"/>
          <w:cs/>
          <w:lang w:bidi="th-TH"/>
        </w:rPr>
        <w:t xml:space="preserve"> คน เป็นจำเลยต่อศาลแพ่ง โดยกล่าวหาว่าจำเลยหลอกลวงโจทก์โดยเข้าร่วมทำสัญญาร่วมพัฒนาโครงการ เพื่อประสงค์จะได้ข้อมูลโครงการหงสา และได้ใช้สิทธิไม่สุจริตในการรายงานเท็จทำให้รัฐบาลลาวยกเลิกสัมปทานโครงการหงสาของโจทก์ เพื่อที่บริษัทจะได้เข้าทำสัญญาสัมปทานกับรัฐบาลลาวเอง</w:t>
      </w:r>
      <w:r>
        <w:rPr>
          <w:rFonts w:ascii="Cordia New" w:hAnsi="Cordia New" w:cs="Cordia New"/>
          <w:sz w:val="28"/>
          <w:szCs w:val="28"/>
          <w:lang w:val="en-GB" w:bidi="th-TH"/>
        </w:rPr>
        <w:t xml:space="preserve"> </w:t>
      </w:r>
      <w:r w:rsidRPr="00A963CD">
        <w:rPr>
          <w:rFonts w:ascii="Cordia New" w:hAnsi="Cordia New" w:cs="Cordia New"/>
          <w:sz w:val="28"/>
          <w:szCs w:val="28"/>
          <w:cs/>
          <w:lang w:bidi="th-TH"/>
        </w:rPr>
        <w:t xml:space="preserve">โดยเรียกร้องให้จำเลยชดใช้ค่าเสียหายให้แก่โจทก์เป็นค่าข้อมูลโครงการหงสาจำนวน </w:t>
      </w:r>
      <w:r>
        <w:rPr>
          <w:rFonts w:ascii="Cordia New" w:hAnsi="Cordia New" w:cs="Cordia New"/>
          <w:sz w:val="28"/>
          <w:szCs w:val="28"/>
          <w:lang w:bidi="th-TH"/>
        </w:rPr>
        <w:t>2,000</w:t>
      </w:r>
      <w:r w:rsidRPr="00A963CD">
        <w:rPr>
          <w:rFonts w:ascii="Cordia New" w:hAnsi="Cordia New" w:cs="Cordia New"/>
          <w:sz w:val="28"/>
          <w:szCs w:val="28"/>
          <w:cs/>
          <w:lang w:bidi="th-TH"/>
        </w:rPr>
        <w:t xml:space="preserve"> ล้านบาท ค่าลงทุนในการศึกษาและค่าใช้จ่ายในโครงการหงสาจำนวน </w:t>
      </w:r>
      <w:r>
        <w:rPr>
          <w:rFonts w:ascii="Cordia New" w:hAnsi="Cordia New" w:cs="Cordia New"/>
          <w:sz w:val="28"/>
          <w:szCs w:val="28"/>
          <w:lang w:bidi="th-TH"/>
        </w:rPr>
        <w:t>2,000</w:t>
      </w:r>
      <w:r w:rsidRPr="00A963CD">
        <w:rPr>
          <w:rFonts w:ascii="Cordia New" w:hAnsi="Cordia New" w:cs="Cordia New"/>
          <w:sz w:val="28"/>
          <w:szCs w:val="28"/>
          <w:cs/>
          <w:lang w:bidi="th-TH"/>
        </w:rPr>
        <w:t xml:space="preserve"> ล้านบาท และค่าขาดประโยชน์จากการที่ถูกรัฐบาลลาวยกเลิกสัมปทานโครงการหงสาอีกจำนวน </w:t>
      </w:r>
      <w:r>
        <w:rPr>
          <w:rFonts w:ascii="Cordia New" w:hAnsi="Cordia New" w:cs="Cordia New"/>
          <w:sz w:val="28"/>
          <w:szCs w:val="28"/>
          <w:lang w:bidi="th-TH"/>
        </w:rPr>
        <w:t>59,500</w:t>
      </w:r>
      <w:r w:rsidRPr="00A963CD">
        <w:rPr>
          <w:rFonts w:ascii="Cordia New" w:hAnsi="Cordia New" w:cs="Cordia New"/>
          <w:sz w:val="28"/>
          <w:szCs w:val="28"/>
          <w:cs/>
          <w:lang w:bidi="th-TH"/>
        </w:rPr>
        <w:t xml:space="preserve"> ล้านบาท รวมเป็นค่าเสียหายทั้งสิ้น </w:t>
      </w:r>
      <w:r>
        <w:rPr>
          <w:rFonts w:ascii="Cordia New" w:hAnsi="Cordia New" w:cs="Cordia New"/>
          <w:sz w:val="28"/>
          <w:szCs w:val="28"/>
          <w:lang w:bidi="th-TH"/>
        </w:rPr>
        <w:t>63,500</w:t>
      </w:r>
      <w:r w:rsidRPr="00A963CD">
        <w:rPr>
          <w:rFonts w:ascii="Cordia New" w:hAnsi="Cordia New" w:cs="Cordia New"/>
          <w:sz w:val="28"/>
          <w:szCs w:val="28"/>
          <w:cs/>
          <w:lang w:bidi="th-TH"/>
        </w:rPr>
        <w:t xml:space="preserve"> ล้านบาทพร้อมดอกเบี้ย</w:t>
      </w:r>
    </w:p>
    <w:p w14:paraId="0D1A1C3C" w14:textId="77777777" w:rsidR="00CD0DD0" w:rsidRDefault="00CD0DD0" w:rsidP="00CD0DD0">
      <w:pPr>
        <w:pStyle w:val="ListParagraph"/>
        <w:spacing w:line="240" w:lineRule="auto"/>
        <w:ind w:left="360"/>
        <w:jc w:val="both"/>
        <w:rPr>
          <w:rFonts w:ascii="Cordia New" w:hAnsi="Cordia New" w:cs="Cordia New"/>
          <w:sz w:val="28"/>
          <w:szCs w:val="28"/>
          <w:lang w:bidi="th-TH"/>
        </w:rPr>
      </w:pPr>
    </w:p>
    <w:p w14:paraId="3DB9D52F" w14:textId="77777777" w:rsidR="00CD0DD0" w:rsidRPr="002D6F5D" w:rsidRDefault="00CD0DD0" w:rsidP="00CD0DD0">
      <w:pPr>
        <w:pStyle w:val="ListParagraph"/>
        <w:spacing w:before="0" w:after="0" w:line="240" w:lineRule="auto"/>
        <w:ind w:left="357"/>
        <w:jc w:val="both"/>
        <w:rPr>
          <w:rFonts w:ascii="Cordia New" w:hAnsi="Cordia New" w:cs="Cordia New"/>
          <w:sz w:val="28"/>
          <w:szCs w:val="28"/>
          <w:lang w:bidi="th-TH"/>
        </w:rPr>
      </w:pPr>
      <w:r w:rsidRPr="002D6F5D">
        <w:rPr>
          <w:rFonts w:ascii="Cordia New" w:hAnsi="Cordia New" w:cs="Cordia New"/>
          <w:sz w:val="28"/>
          <w:szCs w:val="28"/>
          <w:cs/>
          <w:lang w:bidi="th-TH"/>
        </w:rPr>
        <w:t xml:space="preserve">ในวันที่ </w:t>
      </w:r>
      <w:r w:rsidRPr="002D6F5D">
        <w:rPr>
          <w:rFonts w:ascii="Cordia New" w:hAnsi="Cordia New" w:cs="Cordia New"/>
          <w:sz w:val="28"/>
          <w:szCs w:val="28"/>
          <w:lang w:bidi="th-TH"/>
        </w:rPr>
        <w:t>20</w:t>
      </w:r>
      <w:r w:rsidRPr="002D6F5D">
        <w:rPr>
          <w:rFonts w:ascii="Cordia New" w:hAnsi="Cordia New" w:cs="Cordia New"/>
          <w:sz w:val="28"/>
          <w:szCs w:val="28"/>
          <w:cs/>
          <w:lang w:bidi="th-TH"/>
        </w:rPr>
        <w:t xml:space="preserve"> กันยายน </w:t>
      </w:r>
      <w:r w:rsidRPr="002D6F5D">
        <w:rPr>
          <w:rFonts w:ascii="Cordia New" w:hAnsi="Cordia New" w:cs="Cordia New"/>
          <w:sz w:val="28"/>
          <w:szCs w:val="28"/>
          <w:lang w:bidi="th-TH"/>
        </w:rPr>
        <w:t>2555</w:t>
      </w:r>
      <w:r w:rsidRPr="002D6F5D">
        <w:rPr>
          <w:rFonts w:ascii="Cordia New" w:hAnsi="Cordia New" w:cs="Cordia New"/>
          <w:sz w:val="28"/>
          <w:szCs w:val="28"/>
          <w:cs/>
          <w:lang w:bidi="th-TH"/>
        </w:rPr>
        <w:t xml:space="preserve"> ศาลแพ่งได้มีคำพิพากษาว่าจำเลยไม่ได้ผิดสัญญาร่วมพัฒนาโครงการหงสา โจทก์ผิดสัญญาร่วมพัฒนาโครงการหงสา แต่จำเลยกระทำละเมิดด้วยการนำเอาข้อมูลโครงการหงสาของโจทก์ (สำหรับการพัฒนาโรงไฟฟ้าขนาด </w:t>
      </w:r>
      <w:r w:rsidRPr="002D6F5D">
        <w:rPr>
          <w:rFonts w:ascii="Cordia New" w:hAnsi="Cordia New" w:cs="Cordia New"/>
          <w:sz w:val="28"/>
          <w:szCs w:val="28"/>
          <w:lang w:bidi="th-TH"/>
        </w:rPr>
        <w:t>600</w:t>
      </w:r>
      <w:r w:rsidRPr="002D6F5D">
        <w:rPr>
          <w:rFonts w:ascii="Cordia New" w:hAnsi="Cordia New" w:cs="Cordia New"/>
          <w:sz w:val="28"/>
          <w:szCs w:val="28"/>
          <w:cs/>
          <w:lang w:bidi="th-TH"/>
        </w:rPr>
        <w:t xml:space="preserve"> เมกกะวัตต์) ไปใช้ในการพัฒนาโครงการหงสาสำหรับโรงไฟฟ้าขนาด </w:t>
      </w:r>
      <w:r w:rsidRPr="002D6F5D">
        <w:rPr>
          <w:rFonts w:ascii="Cordia New" w:hAnsi="Cordia New" w:cs="Cordia New"/>
          <w:sz w:val="28"/>
          <w:szCs w:val="28"/>
          <w:lang w:bidi="th-TH"/>
        </w:rPr>
        <w:t>1,800</w:t>
      </w:r>
      <w:r w:rsidRPr="002D6F5D">
        <w:rPr>
          <w:rFonts w:ascii="Cordia New" w:hAnsi="Cordia New" w:cs="Cordia New"/>
          <w:sz w:val="28"/>
          <w:szCs w:val="28"/>
          <w:cs/>
          <w:lang w:bidi="th-TH"/>
        </w:rPr>
        <w:t xml:space="preserve"> เมกกะวัตต์ในปัจจุบัน </w:t>
      </w:r>
    </w:p>
    <w:p w14:paraId="1D343D11" w14:textId="77777777" w:rsidR="00CD0DD0" w:rsidRDefault="00CD0DD0" w:rsidP="00CD0DD0">
      <w:pPr>
        <w:pStyle w:val="ListParagraph"/>
        <w:spacing w:before="0" w:after="0" w:line="240" w:lineRule="auto"/>
        <w:ind w:left="357"/>
        <w:jc w:val="both"/>
        <w:rPr>
          <w:rFonts w:ascii="Cordia New" w:hAnsi="Cordia New" w:cs="Cordia New"/>
          <w:sz w:val="28"/>
          <w:szCs w:val="28"/>
          <w:lang w:bidi="th-TH"/>
        </w:rPr>
      </w:pPr>
      <w:r w:rsidRPr="002D6F5D">
        <w:rPr>
          <w:rFonts w:ascii="Cordia New" w:hAnsi="Cordia New" w:cs="Cordia New"/>
          <w:sz w:val="28"/>
          <w:szCs w:val="28"/>
          <w:cs/>
          <w:lang w:bidi="th-TH"/>
        </w:rPr>
        <w:t xml:space="preserve">และพิพากษาให้จำเลยเฉพาะบริษัทและบริษัท บ้านปู เพาเวอร์ จำกัด (มหาชน) ต้องชดใช้ค่าเสียหายให้แก่โจทก์เป็นค่าข้อมูลจำนวน </w:t>
      </w:r>
      <w:r w:rsidRPr="002D6F5D">
        <w:rPr>
          <w:rFonts w:ascii="Cordia New" w:hAnsi="Cordia New" w:cs="Cordia New"/>
          <w:sz w:val="28"/>
          <w:szCs w:val="28"/>
          <w:lang w:bidi="th-TH"/>
        </w:rPr>
        <w:t xml:space="preserve">2,000 </w:t>
      </w:r>
      <w:r w:rsidRPr="002D6F5D">
        <w:rPr>
          <w:rFonts w:ascii="Cordia New" w:hAnsi="Cordia New" w:cs="Cordia New"/>
          <w:sz w:val="28"/>
          <w:szCs w:val="28"/>
          <w:cs/>
          <w:lang w:bidi="th-TH"/>
        </w:rPr>
        <w:t xml:space="preserve">ล้านบาท และค่าลงทุนในการศึกษาและค่าใช้จ่ายในโครงการหงสาอีกจำนวน </w:t>
      </w:r>
      <w:r w:rsidRPr="002D6F5D">
        <w:rPr>
          <w:rFonts w:ascii="Cordia New" w:hAnsi="Cordia New" w:cs="Cordia New"/>
          <w:sz w:val="28"/>
          <w:szCs w:val="28"/>
          <w:lang w:bidi="th-TH"/>
        </w:rPr>
        <w:t xml:space="preserve">2,000 </w:t>
      </w:r>
      <w:r w:rsidRPr="002D6F5D">
        <w:rPr>
          <w:rFonts w:ascii="Cordia New" w:hAnsi="Cordia New" w:cs="Cordia New"/>
          <w:sz w:val="28"/>
          <w:szCs w:val="28"/>
          <w:cs/>
          <w:lang w:bidi="th-TH"/>
        </w:rPr>
        <w:t xml:space="preserve">ล้านบาท รวมเป็นเงินจำนวน </w:t>
      </w:r>
      <w:r w:rsidRPr="002D6F5D">
        <w:rPr>
          <w:rFonts w:ascii="Cordia New" w:hAnsi="Cordia New" w:cs="Cordia New"/>
          <w:sz w:val="28"/>
          <w:szCs w:val="28"/>
          <w:lang w:bidi="th-TH"/>
        </w:rPr>
        <w:t xml:space="preserve">4,000 </w:t>
      </w:r>
      <w:r w:rsidRPr="002D6F5D">
        <w:rPr>
          <w:rFonts w:ascii="Cordia New" w:hAnsi="Cordia New" w:cs="Cordia New"/>
          <w:sz w:val="28"/>
          <w:szCs w:val="28"/>
          <w:cs/>
          <w:lang w:bidi="th-TH"/>
        </w:rPr>
        <w:t xml:space="preserve">ล้านบาท พร้อมดอกเบี้ยร้อยละ </w:t>
      </w:r>
      <w:r w:rsidRPr="002D6F5D">
        <w:rPr>
          <w:rFonts w:ascii="Cordia New" w:hAnsi="Cordia New" w:cs="Cordia New"/>
          <w:sz w:val="28"/>
          <w:szCs w:val="28"/>
          <w:lang w:bidi="th-TH"/>
        </w:rPr>
        <w:t xml:space="preserve">7.5 </w:t>
      </w:r>
      <w:r w:rsidRPr="002D6F5D">
        <w:rPr>
          <w:rFonts w:ascii="Cordia New" w:hAnsi="Cordia New" w:cs="Cordia New"/>
          <w:sz w:val="28"/>
          <w:szCs w:val="28"/>
          <w:cs/>
          <w:lang w:bidi="th-TH"/>
        </w:rPr>
        <w:t xml:space="preserve">ต่อปีนับแต่วันฟ้องจนกว่าจะชำระเสร็จสิ้น และชดใช้ค่าเสียหายอันได้แก่ค่าขาดประโยชน์ในอนาคตที่จะได้รับจากการพัฒนาโครงการเป็นเงินรายปี ปี </w:t>
      </w:r>
      <w:r w:rsidRPr="002D6F5D">
        <w:rPr>
          <w:rFonts w:ascii="Cordia New" w:hAnsi="Cordia New" w:cs="Cordia New"/>
          <w:sz w:val="28"/>
          <w:szCs w:val="28"/>
          <w:lang w:bidi="th-TH"/>
        </w:rPr>
        <w:t xml:space="preserve">2558 </w:t>
      </w:r>
      <w:r w:rsidRPr="002D6F5D">
        <w:rPr>
          <w:rFonts w:ascii="Cordia New" w:hAnsi="Cordia New" w:cs="Cordia New"/>
          <w:sz w:val="28"/>
          <w:szCs w:val="28"/>
          <w:cs/>
          <w:lang w:bidi="th-TH"/>
        </w:rPr>
        <w:t xml:space="preserve">ถึง </w:t>
      </w:r>
      <w:r w:rsidRPr="002D6F5D">
        <w:rPr>
          <w:rFonts w:ascii="Cordia New" w:hAnsi="Cordia New" w:cs="Cordia New"/>
          <w:sz w:val="28"/>
          <w:szCs w:val="28"/>
          <w:lang w:bidi="th-TH"/>
        </w:rPr>
        <w:t xml:space="preserve">2570 </w:t>
      </w:r>
      <w:r w:rsidRPr="002D6F5D">
        <w:rPr>
          <w:rFonts w:ascii="Cordia New" w:hAnsi="Cordia New" w:cs="Cordia New"/>
          <w:sz w:val="28"/>
          <w:szCs w:val="28"/>
          <w:cs/>
          <w:lang w:bidi="th-TH"/>
        </w:rPr>
        <w:t xml:space="preserve">ปีละ </w:t>
      </w:r>
      <w:r w:rsidRPr="002D6F5D">
        <w:rPr>
          <w:rFonts w:ascii="Cordia New" w:hAnsi="Cordia New" w:cs="Cordia New"/>
          <w:sz w:val="28"/>
          <w:szCs w:val="28"/>
          <w:lang w:bidi="th-TH"/>
        </w:rPr>
        <w:t xml:space="preserve">860 </w:t>
      </w:r>
      <w:r w:rsidRPr="002D6F5D">
        <w:rPr>
          <w:rFonts w:ascii="Cordia New" w:hAnsi="Cordia New" w:cs="Cordia New"/>
          <w:sz w:val="28"/>
          <w:szCs w:val="28"/>
          <w:cs/>
          <w:lang w:bidi="th-TH"/>
        </w:rPr>
        <w:t xml:space="preserve">ล้านบาท และปี </w:t>
      </w:r>
      <w:r w:rsidRPr="002D6F5D">
        <w:rPr>
          <w:rFonts w:ascii="Cordia New" w:hAnsi="Cordia New" w:cs="Cordia New"/>
          <w:sz w:val="28"/>
          <w:szCs w:val="28"/>
          <w:lang w:bidi="th-TH"/>
        </w:rPr>
        <w:t xml:space="preserve">2571 </w:t>
      </w:r>
      <w:r w:rsidRPr="002D6F5D">
        <w:rPr>
          <w:rFonts w:ascii="Cordia New" w:hAnsi="Cordia New" w:cs="Cordia New"/>
          <w:sz w:val="28"/>
          <w:szCs w:val="28"/>
          <w:cs/>
          <w:lang w:bidi="th-TH"/>
        </w:rPr>
        <w:t xml:space="preserve">ถึง </w:t>
      </w:r>
      <w:r>
        <w:rPr>
          <w:rFonts w:ascii="Cordia New" w:hAnsi="Cordia New" w:cs="Cordia New" w:hint="cs"/>
          <w:sz w:val="28"/>
          <w:szCs w:val="28"/>
          <w:cs/>
          <w:lang w:bidi="th-TH"/>
        </w:rPr>
        <w:t>ปี</w:t>
      </w:r>
      <w:r w:rsidRPr="002D6F5D">
        <w:rPr>
          <w:rFonts w:ascii="Cordia New" w:hAnsi="Cordia New" w:cs="Cordia New"/>
          <w:sz w:val="28"/>
          <w:szCs w:val="28"/>
          <w:cs/>
          <w:lang w:bidi="th-TH"/>
        </w:rPr>
        <w:t xml:space="preserve"> </w:t>
      </w:r>
      <w:r w:rsidRPr="002D6F5D">
        <w:rPr>
          <w:rFonts w:ascii="Cordia New" w:hAnsi="Cordia New" w:cs="Cordia New"/>
          <w:sz w:val="28"/>
          <w:szCs w:val="28"/>
          <w:lang w:bidi="th-TH"/>
        </w:rPr>
        <w:t xml:space="preserve">2582 </w:t>
      </w:r>
      <w:r w:rsidRPr="002D6F5D">
        <w:rPr>
          <w:rFonts w:ascii="Cordia New" w:hAnsi="Cordia New" w:cs="Cordia New"/>
          <w:sz w:val="28"/>
          <w:szCs w:val="28"/>
          <w:cs/>
          <w:lang w:bidi="th-TH"/>
        </w:rPr>
        <w:t xml:space="preserve">ปีละ </w:t>
      </w:r>
      <w:r w:rsidRPr="002D6F5D">
        <w:rPr>
          <w:rFonts w:ascii="Cordia New" w:hAnsi="Cordia New" w:cs="Cordia New"/>
          <w:sz w:val="28"/>
          <w:szCs w:val="28"/>
          <w:lang w:bidi="th-TH"/>
        </w:rPr>
        <w:t xml:space="preserve">1,380 </w:t>
      </w:r>
      <w:r w:rsidRPr="002D6F5D">
        <w:rPr>
          <w:rFonts w:ascii="Cordia New" w:hAnsi="Cordia New" w:cs="Cordia New"/>
          <w:sz w:val="28"/>
          <w:szCs w:val="28"/>
          <w:cs/>
          <w:lang w:bidi="th-TH"/>
        </w:rPr>
        <w:t xml:space="preserve">ล้านบาท ชำระทุกสิ้นปี เป็นจำนวนรวม </w:t>
      </w:r>
      <w:r w:rsidRPr="002D6F5D">
        <w:rPr>
          <w:rFonts w:ascii="Cordia New" w:hAnsi="Cordia New" w:cs="Cordia New"/>
          <w:sz w:val="28"/>
          <w:szCs w:val="28"/>
          <w:lang w:bidi="th-TH"/>
        </w:rPr>
        <w:t xml:space="preserve">27,740 </w:t>
      </w:r>
      <w:r w:rsidRPr="002D6F5D">
        <w:rPr>
          <w:rFonts w:ascii="Cordia New" w:hAnsi="Cordia New" w:cs="Cordia New"/>
          <w:sz w:val="28"/>
          <w:szCs w:val="28"/>
          <w:cs/>
          <w:lang w:bidi="th-TH"/>
        </w:rPr>
        <w:t xml:space="preserve">ล้านบาท รวมค่าเสียหายทั้งสิ้น </w:t>
      </w:r>
      <w:r w:rsidRPr="002D6F5D">
        <w:rPr>
          <w:rFonts w:ascii="Cordia New" w:hAnsi="Cordia New" w:cs="Cordia New"/>
          <w:sz w:val="28"/>
          <w:szCs w:val="28"/>
          <w:lang w:bidi="th-TH"/>
        </w:rPr>
        <w:t xml:space="preserve">31,740 </w:t>
      </w:r>
      <w:r w:rsidRPr="002D6F5D">
        <w:rPr>
          <w:rFonts w:ascii="Cordia New" w:hAnsi="Cordia New" w:cs="Cordia New"/>
          <w:sz w:val="28"/>
          <w:szCs w:val="28"/>
          <w:cs/>
          <w:lang w:bidi="th-TH"/>
        </w:rPr>
        <w:t>ล้านบาท ทั้งนี้ ศาลแพ่งได้ยกฟ้องบริษัท บ้านปู อินเตอร์เนชั่นแนล จำกัด และผู้บริหารของกลุ่มบริษัท</w:t>
      </w:r>
    </w:p>
    <w:p w14:paraId="781766ED" w14:textId="77777777" w:rsidR="00CD0DD0" w:rsidRDefault="00CD0DD0" w:rsidP="00CD0DD0">
      <w:pPr>
        <w:pStyle w:val="ListParagraph"/>
        <w:spacing w:before="0" w:after="0" w:line="240" w:lineRule="auto"/>
        <w:ind w:left="357"/>
        <w:jc w:val="both"/>
        <w:rPr>
          <w:rFonts w:ascii="Cordia New" w:hAnsi="Cordia New" w:cs="Cordia New"/>
          <w:spacing w:val="-6"/>
          <w:sz w:val="28"/>
          <w:szCs w:val="28"/>
          <w:lang w:bidi="th-TH"/>
        </w:rPr>
      </w:pPr>
    </w:p>
    <w:p w14:paraId="34D48351" w14:textId="740D8677" w:rsidR="00CD0DD0" w:rsidRDefault="00CD0DD0" w:rsidP="00CD0DD0">
      <w:pPr>
        <w:pStyle w:val="ListParagraph"/>
        <w:spacing w:before="120" w:after="120" w:line="240" w:lineRule="auto"/>
        <w:ind w:left="357"/>
        <w:jc w:val="both"/>
        <w:rPr>
          <w:rFonts w:ascii="Cordia New" w:hAnsi="Cordia New" w:cs="Cordia New"/>
          <w:spacing w:val="-6"/>
          <w:sz w:val="28"/>
          <w:szCs w:val="28"/>
          <w:lang w:bidi="th-TH"/>
        </w:rPr>
      </w:pPr>
      <w:r>
        <w:rPr>
          <w:rFonts w:ascii="Cordia New" w:hAnsi="Cordia New" w:cs="Cordia New" w:hint="cs"/>
          <w:spacing w:val="-6"/>
          <w:sz w:val="28"/>
          <w:szCs w:val="28"/>
          <w:cs/>
          <w:lang w:bidi="th-TH"/>
        </w:rPr>
        <w:t xml:space="preserve">ต่อมาในปี </w:t>
      </w:r>
      <w:r w:rsidRPr="00570CB6">
        <w:rPr>
          <w:rFonts w:ascii="Cordia New" w:hAnsi="Cordia New" w:cs="Cordia New"/>
          <w:spacing w:val="-6"/>
          <w:sz w:val="28"/>
          <w:szCs w:val="28"/>
        </w:rPr>
        <w:t xml:space="preserve">2557 </w:t>
      </w:r>
      <w:r w:rsidRPr="00570CB6">
        <w:rPr>
          <w:rFonts w:ascii="Cordia New" w:hAnsi="Cordia New" w:cs="Cordia New"/>
          <w:spacing w:val="-6"/>
          <w:sz w:val="28"/>
          <w:szCs w:val="28"/>
          <w:cs/>
          <w:lang w:bidi="th-TH"/>
        </w:rPr>
        <w:t>ศาลอุทธรณ์</w:t>
      </w:r>
      <w:r>
        <w:rPr>
          <w:rFonts w:ascii="Cordia New" w:hAnsi="Cordia New" w:cs="Cordia New" w:hint="cs"/>
          <w:spacing w:val="-6"/>
          <w:sz w:val="28"/>
          <w:szCs w:val="28"/>
          <w:cs/>
          <w:lang w:bidi="th-TH"/>
        </w:rPr>
        <w:t>ได้</w:t>
      </w:r>
      <w:r w:rsidRPr="00570CB6">
        <w:rPr>
          <w:rFonts w:ascii="Cordia New" w:hAnsi="Cordia New" w:cs="Cordia New"/>
          <w:spacing w:val="-6"/>
          <w:sz w:val="28"/>
          <w:szCs w:val="28"/>
          <w:cs/>
          <w:lang w:bidi="th-TH"/>
        </w:rPr>
        <w:t>มี</w:t>
      </w:r>
      <w:r w:rsidRPr="00570CB6">
        <w:rPr>
          <w:rFonts w:ascii="Cordia New" w:hAnsi="Cordia New" w:cs="Cordia New" w:hint="cs"/>
          <w:spacing w:val="-6"/>
          <w:sz w:val="28"/>
          <w:szCs w:val="28"/>
          <w:cs/>
          <w:lang w:bidi="th-TH"/>
        </w:rPr>
        <w:t>คำพิพากษา</w:t>
      </w:r>
      <w:r>
        <w:rPr>
          <w:rFonts w:ascii="Cordia New" w:hAnsi="Cordia New" w:cs="Cordia New" w:hint="cs"/>
          <w:spacing w:val="-6"/>
          <w:sz w:val="28"/>
          <w:szCs w:val="28"/>
          <w:cs/>
          <w:lang w:bidi="th-TH"/>
        </w:rPr>
        <w:t>ให้</w:t>
      </w:r>
      <w:r w:rsidRPr="00256190">
        <w:rPr>
          <w:rFonts w:ascii="Cordia New" w:hAnsi="Cordia New" w:cs="Cordia New"/>
          <w:spacing w:val="-6"/>
          <w:sz w:val="28"/>
          <w:szCs w:val="28"/>
          <w:cs/>
          <w:lang w:bidi="th-TH"/>
        </w:rPr>
        <w:t>ยกฟ้องโจทก์</w:t>
      </w:r>
      <w:r>
        <w:rPr>
          <w:rFonts w:ascii="Cordia New" w:hAnsi="Cordia New" w:cs="Cordia New" w:hint="cs"/>
          <w:spacing w:val="-6"/>
          <w:sz w:val="28"/>
          <w:szCs w:val="28"/>
          <w:cs/>
          <w:lang w:bidi="th-TH"/>
        </w:rPr>
        <w:t xml:space="preserve"> </w:t>
      </w:r>
      <w:r w:rsidRPr="00256190">
        <w:rPr>
          <w:rFonts w:ascii="Cordia New" w:hAnsi="Cordia New" w:cs="Cordia New"/>
          <w:spacing w:val="-6"/>
          <w:sz w:val="28"/>
          <w:szCs w:val="28"/>
          <w:cs/>
          <w:lang w:bidi="th-TH"/>
        </w:rPr>
        <w:t>โดยให้เหตุผลว่าจำเลยได้กระทำการโดยสุจริตทั้งก่อนและหลังเข้าทำสัญญาร่วมพัฒนาโครงการและจำเลยไม่ได้กระทำละเมิดต่อโจทก์</w:t>
      </w:r>
      <w:r>
        <w:rPr>
          <w:rFonts w:ascii="Cordia New" w:hAnsi="Cordia New" w:cs="Cordia New" w:hint="cs"/>
          <w:spacing w:val="-6"/>
          <w:sz w:val="28"/>
          <w:szCs w:val="28"/>
          <w:cs/>
          <w:lang w:bidi="th-TH"/>
        </w:rPr>
        <w:t xml:space="preserve"> </w:t>
      </w:r>
      <w:r w:rsidRPr="00256190">
        <w:rPr>
          <w:rFonts w:ascii="Cordia New" w:hAnsi="Cordia New" w:cs="Cordia New"/>
          <w:spacing w:val="-6"/>
          <w:sz w:val="28"/>
          <w:szCs w:val="28"/>
          <w:cs/>
          <w:lang w:bidi="th-TH"/>
        </w:rPr>
        <w:t>แต่ฝ่ายโจทก์เป็นฝ่ายผิดสัญญาร่วมพัฒนาโครงการและจำเลยไม่ต้องคืน</w:t>
      </w:r>
      <w:r w:rsidRPr="00256190">
        <w:rPr>
          <w:rFonts w:ascii="Cordia New" w:hAnsi="Cordia New" w:cs="Cordia New"/>
          <w:sz w:val="28"/>
          <w:szCs w:val="28"/>
          <w:cs/>
          <w:lang w:bidi="th-TH"/>
        </w:rPr>
        <w:t>เอกสาร</w:t>
      </w:r>
      <w:r>
        <w:rPr>
          <w:rFonts w:ascii="Cordia New" w:hAnsi="Cordia New" w:cs="Cordia New"/>
          <w:sz w:val="28"/>
          <w:szCs w:val="28"/>
          <w:lang w:bidi="th-TH"/>
        </w:rPr>
        <w:t xml:space="preserve"> 13</w:t>
      </w:r>
      <w:r w:rsidRPr="00256190">
        <w:rPr>
          <w:rFonts w:ascii="Cordia New" w:hAnsi="Cordia New" w:cs="Cordia New"/>
          <w:sz w:val="28"/>
          <w:szCs w:val="28"/>
        </w:rPr>
        <w:t xml:space="preserve"> </w:t>
      </w:r>
      <w:r w:rsidRPr="00256190">
        <w:rPr>
          <w:rFonts w:ascii="Cordia New" w:hAnsi="Cordia New" w:cs="Cordia New"/>
          <w:sz w:val="28"/>
          <w:szCs w:val="28"/>
          <w:cs/>
          <w:lang w:bidi="th-TH"/>
        </w:rPr>
        <w:t>ฉบับ</w:t>
      </w:r>
      <w:r>
        <w:rPr>
          <w:rFonts w:ascii="Cordia New" w:hAnsi="Cordia New" w:cs="Cordia New"/>
          <w:sz w:val="28"/>
          <w:szCs w:val="28"/>
          <w:lang w:bidi="th-TH"/>
        </w:rPr>
        <w:t xml:space="preserve"> </w:t>
      </w:r>
      <w:r w:rsidRPr="00256190">
        <w:rPr>
          <w:rFonts w:ascii="Cordia New" w:hAnsi="Cordia New" w:cs="Cordia New"/>
          <w:sz w:val="28"/>
          <w:szCs w:val="28"/>
          <w:cs/>
          <w:lang w:bidi="th-TH"/>
        </w:rPr>
        <w:t>ซึ่งเป็นเอกสารข้อมูลโครงการหงสาแก่โจทก์</w:t>
      </w:r>
      <w:r>
        <w:rPr>
          <w:rFonts w:ascii="Cordia New" w:hAnsi="Cordia New" w:cs="Cordia New" w:hint="cs"/>
          <w:sz w:val="28"/>
          <w:szCs w:val="28"/>
          <w:cs/>
          <w:lang w:bidi="th-TH"/>
        </w:rPr>
        <w:t xml:space="preserve"> ซึ่ง</w:t>
      </w:r>
      <w:r>
        <w:rPr>
          <w:rFonts w:ascii="Cordia New" w:hAnsi="Cordia New" w:cs="Cordia New"/>
          <w:spacing w:val="-6"/>
          <w:sz w:val="28"/>
          <w:szCs w:val="28"/>
          <w:cs/>
          <w:lang w:bidi="th-TH"/>
        </w:rPr>
        <w:t>ฝ่ายโจทก์</w:t>
      </w:r>
      <w:r>
        <w:rPr>
          <w:rFonts w:ascii="Cordia New" w:hAnsi="Cordia New" w:cs="Cordia New" w:hint="cs"/>
          <w:spacing w:val="-6"/>
          <w:sz w:val="28"/>
          <w:szCs w:val="28"/>
          <w:cs/>
          <w:lang w:bidi="th-TH"/>
        </w:rPr>
        <w:t>ได้</w:t>
      </w:r>
      <w:r w:rsidRPr="00256190">
        <w:rPr>
          <w:rFonts w:ascii="Cordia New" w:hAnsi="Cordia New" w:cs="Cordia New"/>
          <w:spacing w:val="-6"/>
          <w:sz w:val="28"/>
          <w:szCs w:val="28"/>
          <w:cs/>
          <w:lang w:bidi="th-TH"/>
        </w:rPr>
        <w:t>ยื่นฎีกาคำพิพากษาของศาลอุทธรณ์ต่อศาลฎีกา</w:t>
      </w:r>
      <w:r>
        <w:rPr>
          <w:rFonts w:ascii="Cordia New" w:hAnsi="Cordia New" w:cs="Cordia New" w:hint="cs"/>
          <w:spacing w:val="-6"/>
          <w:sz w:val="28"/>
          <w:szCs w:val="28"/>
          <w:cs/>
          <w:lang w:bidi="th-TH"/>
        </w:rPr>
        <w:t xml:space="preserve"> ส่วนฝ่ายจำเลยได้คำแก้ฎีกาและฎีกาในส่วนของฟ้องแย้งต่อศาลฎีกาแล้ว ซึ่งคดีได้</w:t>
      </w:r>
      <w:r w:rsidRPr="00435923">
        <w:rPr>
          <w:rFonts w:ascii="Cordia New" w:hAnsi="Cordia New" w:cs="Cordia New"/>
          <w:spacing w:val="-6"/>
          <w:sz w:val="28"/>
          <w:szCs w:val="28"/>
          <w:cs/>
          <w:lang w:bidi="th-TH"/>
        </w:rPr>
        <w:t>เข้าสู่กระบวนการ</w:t>
      </w:r>
      <w:r w:rsidRPr="00256190">
        <w:rPr>
          <w:rFonts w:ascii="Cordia New" w:hAnsi="Cordia New" w:cs="Cordia New"/>
          <w:spacing w:val="-6"/>
          <w:sz w:val="28"/>
          <w:szCs w:val="28"/>
          <w:cs/>
          <w:lang w:bidi="th-TH"/>
        </w:rPr>
        <w:t>พิจารณาในชั้นฎีกา</w:t>
      </w:r>
      <w:r>
        <w:rPr>
          <w:rFonts w:ascii="Cordia New" w:hAnsi="Cordia New" w:cs="Cordia New" w:hint="cs"/>
          <w:spacing w:val="-6"/>
          <w:sz w:val="28"/>
          <w:szCs w:val="28"/>
          <w:cs/>
          <w:lang w:bidi="th-TH"/>
        </w:rPr>
        <w:t xml:space="preserve">ในปี </w:t>
      </w:r>
      <w:r>
        <w:rPr>
          <w:rFonts w:ascii="Cordia New" w:hAnsi="Cordia New" w:cs="Cordia New"/>
          <w:spacing w:val="-6"/>
          <w:sz w:val="28"/>
          <w:szCs w:val="28"/>
          <w:lang w:bidi="th-TH"/>
        </w:rPr>
        <w:t xml:space="preserve">2558 </w:t>
      </w:r>
      <w:r>
        <w:rPr>
          <w:rFonts w:ascii="Cordia New" w:hAnsi="Cordia New" w:cs="Cordia New"/>
          <w:spacing w:val="-6"/>
          <w:sz w:val="28"/>
          <w:szCs w:val="28"/>
          <w:cs/>
          <w:lang w:bidi="th-TH"/>
        </w:rPr>
        <w:t>แล</w:t>
      </w:r>
      <w:r>
        <w:rPr>
          <w:rFonts w:ascii="Cordia New" w:hAnsi="Cordia New" w:cs="Cordia New" w:hint="cs"/>
          <w:spacing w:val="-6"/>
          <w:sz w:val="28"/>
          <w:szCs w:val="28"/>
          <w:cs/>
          <w:lang w:bidi="th-TH"/>
        </w:rPr>
        <w:t>ะคาดว่า</w:t>
      </w:r>
      <w:r w:rsidRPr="00256190">
        <w:rPr>
          <w:rFonts w:ascii="Cordia New" w:hAnsi="Cordia New" w:cs="Cordia New"/>
          <w:spacing w:val="-6"/>
          <w:sz w:val="28"/>
          <w:szCs w:val="28"/>
          <w:cs/>
          <w:lang w:bidi="th-TH"/>
        </w:rPr>
        <w:t>ใช้เวลา</w:t>
      </w:r>
      <w:r>
        <w:rPr>
          <w:rFonts w:ascii="Cordia New" w:hAnsi="Cordia New" w:cs="Cordia New" w:hint="cs"/>
          <w:spacing w:val="-6"/>
          <w:sz w:val="28"/>
          <w:szCs w:val="28"/>
          <w:cs/>
          <w:lang w:bidi="th-TH"/>
        </w:rPr>
        <w:t>การพิจารณาของศาลฎีกา</w:t>
      </w:r>
      <w:r w:rsidRPr="00256190">
        <w:rPr>
          <w:rFonts w:ascii="Cordia New" w:hAnsi="Cordia New" w:cs="Cordia New"/>
          <w:spacing w:val="-6"/>
          <w:sz w:val="28"/>
          <w:szCs w:val="28"/>
          <w:cs/>
          <w:lang w:bidi="th-TH"/>
        </w:rPr>
        <w:t>ประมาณ</w:t>
      </w:r>
      <w:r>
        <w:rPr>
          <w:rFonts w:ascii="Cordia New" w:hAnsi="Cordia New" w:cs="Cordia New"/>
          <w:spacing w:val="-6"/>
          <w:sz w:val="28"/>
          <w:szCs w:val="28"/>
        </w:rPr>
        <w:t xml:space="preserve"> </w:t>
      </w:r>
      <w:r w:rsidRPr="00256190">
        <w:rPr>
          <w:rFonts w:ascii="Cordia New" w:hAnsi="Cordia New" w:cs="Cordia New"/>
          <w:spacing w:val="-6"/>
          <w:sz w:val="28"/>
          <w:szCs w:val="28"/>
        </w:rPr>
        <w:t>3</w:t>
      </w:r>
      <w:r>
        <w:rPr>
          <w:rFonts w:ascii="Cordia New" w:hAnsi="Cordia New" w:cs="Cordia New"/>
          <w:spacing w:val="-6"/>
          <w:sz w:val="28"/>
          <w:szCs w:val="28"/>
        </w:rPr>
        <w:t xml:space="preserve"> </w:t>
      </w:r>
      <w:r w:rsidRPr="00256190">
        <w:rPr>
          <w:rFonts w:ascii="Cordia New" w:hAnsi="Cordia New" w:cs="Cordia New"/>
          <w:spacing w:val="-6"/>
          <w:sz w:val="28"/>
          <w:szCs w:val="28"/>
        </w:rPr>
        <w:t>-</w:t>
      </w:r>
      <w:r>
        <w:rPr>
          <w:rFonts w:ascii="Cordia New" w:hAnsi="Cordia New" w:cs="Cordia New"/>
          <w:spacing w:val="-6"/>
          <w:sz w:val="28"/>
          <w:szCs w:val="28"/>
        </w:rPr>
        <w:t xml:space="preserve"> </w:t>
      </w:r>
      <w:r w:rsidRPr="00256190">
        <w:rPr>
          <w:rFonts w:ascii="Cordia New" w:hAnsi="Cordia New" w:cs="Cordia New"/>
          <w:spacing w:val="-6"/>
          <w:sz w:val="28"/>
          <w:szCs w:val="28"/>
        </w:rPr>
        <w:t xml:space="preserve">5 </w:t>
      </w:r>
      <w:r w:rsidRPr="00256190">
        <w:rPr>
          <w:rFonts w:ascii="Cordia New" w:hAnsi="Cordia New" w:cs="Cordia New"/>
          <w:spacing w:val="-6"/>
          <w:sz w:val="28"/>
          <w:szCs w:val="28"/>
          <w:cs/>
          <w:lang w:bidi="th-TH"/>
        </w:rPr>
        <w:t>ปี</w:t>
      </w:r>
      <w:r>
        <w:rPr>
          <w:rFonts w:ascii="Cordia New" w:hAnsi="Cordia New" w:cs="Cordia New" w:hint="cs"/>
          <w:sz w:val="28"/>
          <w:szCs w:val="28"/>
          <w:cs/>
          <w:lang w:bidi="th-TH"/>
        </w:rPr>
        <w:t xml:space="preserve"> </w:t>
      </w:r>
      <w:r>
        <w:rPr>
          <w:rFonts w:ascii="Cordia New" w:hAnsi="Cordia New" w:cs="Cordia New" w:hint="cs"/>
          <w:spacing w:val="-6"/>
          <w:sz w:val="28"/>
          <w:szCs w:val="28"/>
          <w:cs/>
          <w:lang w:bidi="th-TH"/>
        </w:rPr>
        <w:t>โดย</w:t>
      </w:r>
      <w:r w:rsidRPr="00435923">
        <w:rPr>
          <w:rFonts w:ascii="Cordia New" w:hAnsi="Cordia New" w:cs="Cordia New" w:hint="cs"/>
          <w:spacing w:val="-6"/>
          <w:sz w:val="28"/>
          <w:szCs w:val="28"/>
          <w:cs/>
          <w:lang w:bidi="th-TH"/>
        </w:rPr>
        <w:t>ผู้บริหาร</w:t>
      </w:r>
      <w:r w:rsidRPr="00435923">
        <w:rPr>
          <w:rFonts w:ascii="Cordia New" w:hAnsi="Cordia New" w:cs="Cordia New"/>
          <w:spacing w:val="-6"/>
          <w:sz w:val="28"/>
          <w:szCs w:val="28"/>
          <w:cs/>
          <w:lang w:bidi="th-TH"/>
        </w:rPr>
        <w:t>มั่นใจในการดำเนินงานของบริษัท</w:t>
      </w:r>
      <w:r>
        <w:rPr>
          <w:rFonts w:ascii="Cordia New" w:hAnsi="Cordia New" w:cs="Cordia New" w:hint="cs"/>
          <w:spacing w:val="-6"/>
          <w:sz w:val="28"/>
          <w:szCs w:val="28"/>
          <w:cs/>
          <w:lang w:bidi="th-TH"/>
        </w:rPr>
        <w:t xml:space="preserve">ฯ </w:t>
      </w:r>
      <w:r w:rsidRPr="00435923">
        <w:rPr>
          <w:rFonts w:ascii="Cordia New" w:hAnsi="Cordia New" w:cs="Cordia New"/>
          <w:spacing w:val="-6"/>
          <w:sz w:val="28"/>
          <w:szCs w:val="28"/>
          <w:cs/>
          <w:lang w:bidi="th-TH"/>
        </w:rPr>
        <w:t>และบริษัท</w:t>
      </w:r>
      <w:r>
        <w:rPr>
          <w:rFonts w:ascii="Cordia New" w:hAnsi="Cordia New" w:cs="Cordia New" w:hint="cs"/>
          <w:spacing w:val="-6"/>
          <w:sz w:val="28"/>
          <w:szCs w:val="28"/>
          <w:cs/>
          <w:lang w:bidi="th-TH"/>
        </w:rPr>
        <w:t xml:space="preserve"> </w:t>
      </w:r>
      <w:r w:rsidRPr="00435923">
        <w:rPr>
          <w:rFonts w:ascii="Cordia New" w:hAnsi="Cordia New" w:cs="Cordia New"/>
          <w:spacing w:val="-6"/>
          <w:sz w:val="28"/>
          <w:szCs w:val="28"/>
          <w:cs/>
          <w:lang w:bidi="th-TH"/>
        </w:rPr>
        <w:t>บ้าน</w:t>
      </w:r>
      <w:r>
        <w:rPr>
          <w:rFonts w:ascii="Cordia New" w:hAnsi="Cordia New" w:cs="Cordia New" w:hint="cs"/>
          <w:spacing w:val="-6"/>
          <w:sz w:val="28"/>
          <w:szCs w:val="28"/>
          <w:cs/>
          <w:lang w:bidi="th-TH"/>
        </w:rPr>
        <w:t xml:space="preserve"> </w:t>
      </w:r>
      <w:r w:rsidRPr="00435923">
        <w:rPr>
          <w:rFonts w:ascii="Cordia New" w:hAnsi="Cordia New" w:cs="Cordia New"/>
          <w:spacing w:val="-6"/>
          <w:sz w:val="28"/>
          <w:szCs w:val="28"/>
          <w:cs/>
          <w:lang w:bidi="th-TH"/>
        </w:rPr>
        <w:t>ปูเพาเวอร์</w:t>
      </w:r>
      <w:r>
        <w:rPr>
          <w:rFonts w:ascii="Cordia New" w:hAnsi="Cordia New" w:cs="Cordia New" w:hint="cs"/>
          <w:spacing w:val="-6"/>
          <w:sz w:val="28"/>
          <w:szCs w:val="28"/>
          <w:cs/>
          <w:lang w:bidi="th-TH"/>
        </w:rPr>
        <w:t xml:space="preserve"> </w:t>
      </w:r>
      <w:r w:rsidRPr="00435923">
        <w:rPr>
          <w:rFonts w:ascii="Cordia New" w:hAnsi="Cordia New" w:cs="Cordia New"/>
          <w:spacing w:val="-6"/>
          <w:sz w:val="28"/>
          <w:szCs w:val="28"/>
          <w:cs/>
          <w:lang w:bidi="th-TH"/>
        </w:rPr>
        <w:t>จำกัด</w:t>
      </w:r>
      <w:r>
        <w:rPr>
          <w:rFonts w:ascii="Cordia New" w:hAnsi="Cordia New" w:cs="Cordia New" w:hint="cs"/>
          <w:spacing w:val="-6"/>
          <w:sz w:val="28"/>
          <w:szCs w:val="28"/>
          <w:cs/>
          <w:lang w:bidi="th-TH"/>
        </w:rPr>
        <w:t xml:space="preserve"> (มหาชน) </w:t>
      </w:r>
      <w:r w:rsidRPr="00435923">
        <w:rPr>
          <w:rFonts w:ascii="Cordia New" w:hAnsi="Cordia New" w:cs="Cordia New"/>
          <w:spacing w:val="-6"/>
          <w:sz w:val="28"/>
          <w:szCs w:val="28"/>
          <w:cs/>
          <w:lang w:bidi="th-TH"/>
        </w:rPr>
        <w:t>ในโครงการหงสาว่า</w:t>
      </w:r>
      <w:r>
        <w:rPr>
          <w:rFonts w:ascii="Cordia New" w:hAnsi="Cordia New" w:cs="Cordia New" w:hint="cs"/>
          <w:spacing w:val="-6"/>
          <w:sz w:val="28"/>
          <w:szCs w:val="28"/>
          <w:cs/>
          <w:lang w:bidi="th-TH"/>
        </w:rPr>
        <w:t>ได้</w:t>
      </w:r>
      <w:r w:rsidRPr="00435923">
        <w:rPr>
          <w:rFonts w:ascii="Cordia New" w:hAnsi="Cordia New" w:cs="Cordia New"/>
          <w:spacing w:val="-6"/>
          <w:sz w:val="28"/>
          <w:szCs w:val="28"/>
          <w:cs/>
          <w:lang w:bidi="th-TH"/>
        </w:rPr>
        <w:t>กระทำการ</w:t>
      </w:r>
      <w:r>
        <w:rPr>
          <w:rFonts w:ascii="Cordia New" w:hAnsi="Cordia New" w:cs="Cordia New" w:hint="cs"/>
          <w:spacing w:val="-6"/>
          <w:sz w:val="28"/>
          <w:szCs w:val="28"/>
          <w:cs/>
          <w:lang w:bidi="th-TH"/>
        </w:rPr>
        <w:t>ด้วยความ</w:t>
      </w:r>
      <w:r w:rsidRPr="00435923">
        <w:rPr>
          <w:rFonts w:ascii="Cordia New" w:hAnsi="Cordia New" w:cs="Cordia New"/>
          <w:spacing w:val="-6"/>
          <w:sz w:val="28"/>
          <w:szCs w:val="28"/>
          <w:cs/>
          <w:lang w:bidi="th-TH"/>
        </w:rPr>
        <w:t>สุจริต</w:t>
      </w:r>
    </w:p>
    <w:p w14:paraId="45EC83CF" w14:textId="77777777" w:rsidR="00AA69E1" w:rsidRDefault="00AA69E1" w:rsidP="00CD0DD0">
      <w:pPr>
        <w:pStyle w:val="ListParagraph"/>
        <w:spacing w:before="120" w:after="120" w:line="240" w:lineRule="auto"/>
        <w:ind w:left="357"/>
        <w:jc w:val="both"/>
        <w:rPr>
          <w:rFonts w:ascii="Cordia New" w:hAnsi="Cordia New" w:cs="Cordia New"/>
          <w:spacing w:val="-6"/>
          <w:sz w:val="28"/>
          <w:szCs w:val="28"/>
          <w:lang w:bidi="th-TH"/>
        </w:rPr>
      </w:pPr>
    </w:p>
    <w:p w14:paraId="7ACD8F25" w14:textId="77777777" w:rsidR="00E7286E" w:rsidRDefault="00E7286E">
      <w:pPr>
        <w:rPr>
          <w:rFonts w:asciiTheme="minorBidi" w:eastAsia="Cambria" w:hAnsiTheme="minorBidi" w:cstheme="minorBidi"/>
          <w:sz w:val="28"/>
          <w:cs/>
        </w:rPr>
      </w:pPr>
      <w:r>
        <w:rPr>
          <w:rFonts w:asciiTheme="minorBidi" w:eastAsia="Cambria" w:hAnsiTheme="minorBidi" w:cstheme="minorBidi"/>
          <w:sz w:val="28"/>
          <w:cs/>
        </w:rPr>
        <w:br w:type="page"/>
      </w:r>
    </w:p>
    <w:p w14:paraId="3404A8F9" w14:textId="1ABA5EA5" w:rsidR="00633254" w:rsidRPr="00633254" w:rsidRDefault="00633254" w:rsidP="00633254">
      <w:pPr>
        <w:spacing w:after="200"/>
        <w:ind w:left="360"/>
        <w:jc w:val="thaiDistribute"/>
        <w:rPr>
          <w:rFonts w:asciiTheme="minorBidi" w:eastAsia="Cambria" w:hAnsiTheme="minorBidi" w:cstheme="minorBidi"/>
          <w:sz w:val="28"/>
          <w:lang w:bidi="ar-SA"/>
        </w:rPr>
      </w:pPr>
      <w:r w:rsidRPr="00633254">
        <w:rPr>
          <w:rFonts w:asciiTheme="minorBidi" w:eastAsia="Cambria" w:hAnsiTheme="minorBidi" w:cstheme="minorBidi"/>
          <w:sz w:val="28"/>
          <w:cs/>
        </w:rPr>
        <w:t xml:space="preserve">ในวันนี้ </w:t>
      </w:r>
      <w:r w:rsidR="00D73762">
        <w:rPr>
          <w:rFonts w:asciiTheme="minorBidi" w:eastAsia="Cambria" w:hAnsiTheme="minorBidi" w:cstheme="minorBidi"/>
          <w:sz w:val="28"/>
        </w:rPr>
        <w:t>6</w:t>
      </w:r>
      <w:r w:rsidRPr="00633254">
        <w:rPr>
          <w:rFonts w:asciiTheme="minorBidi" w:eastAsia="Cambria" w:hAnsiTheme="minorBidi" w:cstheme="minorBidi"/>
          <w:sz w:val="28"/>
          <w:cs/>
        </w:rPr>
        <w:t xml:space="preserve"> มีนาคม </w:t>
      </w:r>
      <w:r w:rsidR="00D73762">
        <w:rPr>
          <w:rFonts w:asciiTheme="minorBidi" w:eastAsia="Cambria" w:hAnsiTheme="minorBidi" w:cstheme="minorBidi"/>
          <w:sz w:val="28"/>
        </w:rPr>
        <w:t>2561</w:t>
      </w:r>
      <w:r w:rsidRPr="00633254">
        <w:rPr>
          <w:rFonts w:asciiTheme="minorBidi" w:eastAsia="Cambria" w:hAnsiTheme="minorBidi" w:cstheme="minorBidi"/>
          <w:sz w:val="28"/>
          <w:cs/>
        </w:rPr>
        <w:t xml:space="preserve"> ศาลแพ่งได้อ</w:t>
      </w:r>
      <w:r>
        <w:rPr>
          <w:rFonts w:asciiTheme="minorBidi" w:eastAsia="Cambria" w:hAnsiTheme="minorBidi" w:cstheme="minorBidi"/>
          <w:sz w:val="28"/>
          <w:cs/>
        </w:rPr>
        <w:t>่านคำพิพากษาศาลฎีกา</w:t>
      </w:r>
      <w:r w:rsidRPr="00633254">
        <w:rPr>
          <w:rFonts w:asciiTheme="minorBidi" w:eastAsia="Cambria" w:hAnsiTheme="minorBidi" w:cstheme="minorBidi"/>
          <w:sz w:val="28"/>
          <w:cs/>
        </w:rPr>
        <w:t xml:space="preserve"> กรณีโครงการโรงไฟฟ้าหงสาโดยศาลฎีกามีคำพิพากษาสรุปได้ดังนี้</w:t>
      </w:r>
    </w:p>
    <w:p w14:paraId="75866C95" w14:textId="77777777" w:rsidR="00E7286E" w:rsidRPr="00F728C7" w:rsidRDefault="00633254" w:rsidP="002E57E7">
      <w:pPr>
        <w:numPr>
          <w:ilvl w:val="0"/>
          <w:numId w:val="142"/>
        </w:numPr>
        <w:spacing w:after="200"/>
        <w:ind w:left="720" w:right="42" w:hanging="360"/>
        <w:contextualSpacing/>
        <w:jc w:val="thaiDistribute"/>
        <w:rPr>
          <w:rFonts w:ascii="Cordia New" w:eastAsia="Cambria" w:hAnsi="Cordia New" w:cs="Cordia New"/>
          <w:sz w:val="28"/>
          <w:lang w:bidi="ar-SA"/>
        </w:rPr>
      </w:pPr>
      <w:r w:rsidRPr="00F728C7">
        <w:rPr>
          <w:rFonts w:ascii="Cordia New" w:eastAsia="Cambria" w:hAnsi="Cordia New" w:cs="Cordia New"/>
          <w:sz w:val="28"/>
          <w:cs/>
        </w:rPr>
        <w:t>กรณีที่</w:t>
      </w:r>
      <w:r w:rsidRPr="00F728C7">
        <w:rPr>
          <w:rFonts w:ascii="Cordia New" w:eastAsia="Cambria" w:hAnsi="Cordia New" w:cs="Cordia New" w:hint="cs"/>
          <w:sz w:val="28"/>
          <w:cs/>
        </w:rPr>
        <w:t>โจทก์กล่าวหาจำเลยว่า</w:t>
      </w:r>
      <w:r w:rsidRPr="00F728C7">
        <w:rPr>
          <w:rFonts w:ascii="Cordia New" w:eastAsia="Cambria" w:hAnsi="Cordia New" w:cs="Cordia New"/>
          <w:sz w:val="28"/>
          <w:cs/>
        </w:rPr>
        <w:t xml:space="preserve"> เข้า</w:t>
      </w:r>
      <w:r w:rsidRPr="00F728C7">
        <w:rPr>
          <w:rFonts w:ascii="Cordia New" w:eastAsia="Cambria" w:hAnsi="Cordia New" w:cs="Cordia New" w:hint="cs"/>
          <w:sz w:val="28"/>
          <w:cs/>
        </w:rPr>
        <w:t>ร่วม</w:t>
      </w:r>
      <w:r w:rsidRPr="00F728C7">
        <w:rPr>
          <w:rFonts w:ascii="Cordia New" w:eastAsia="Cambria" w:hAnsi="Cordia New" w:cs="Cordia New"/>
          <w:sz w:val="28"/>
          <w:cs/>
        </w:rPr>
        <w:t>ทำสัญญาพัฒนาโครงการ</w:t>
      </w:r>
      <w:r w:rsidRPr="00F728C7">
        <w:rPr>
          <w:rFonts w:ascii="Cordia New" w:eastAsia="Cambria" w:hAnsi="Cordia New" w:cs="Cordia New" w:hint="cs"/>
          <w:sz w:val="28"/>
          <w:cs/>
        </w:rPr>
        <w:t>เพื่อให้ได้มาซึ่งข้อมูล</w:t>
      </w:r>
      <w:r w:rsidRPr="00F728C7">
        <w:rPr>
          <w:rFonts w:ascii="Cordia New" w:eastAsia="Cambria" w:hAnsi="Cordia New" w:cs="Cordia New"/>
          <w:sz w:val="28"/>
          <w:cs/>
        </w:rPr>
        <w:t xml:space="preserve"> โดย</w:t>
      </w:r>
      <w:r w:rsidRPr="00F728C7">
        <w:rPr>
          <w:rFonts w:ascii="Cordia New" w:eastAsia="Cambria" w:hAnsi="Cordia New" w:cs="Cordia New" w:hint="cs"/>
          <w:sz w:val="28"/>
          <w:cs/>
        </w:rPr>
        <w:t>ไม่</w:t>
      </w:r>
      <w:r w:rsidRPr="00F728C7">
        <w:rPr>
          <w:rFonts w:ascii="Cordia New" w:eastAsia="Cambria" w:hAnsi="Cordia New" w:cs="Cordia New"/>
          <w:sz w:val="28"/>
          <w:cs/>
        </w:rPr>
        <w:t>มีเจตนาเข้าทำโครงการจริง</w:t>
      </w:r>
      <w:r w:rsidRPr="00F728C7">
        <w:rPr>
          <w:rFonts w:ascii="Cordia New" w:eastAsia="Cambria" w:hAnsi="Cordia New" w:cs="Cordia New" w:hint="cs"/>
          <w:sz w:val="28"/>
          <w:cs/>
        </w:rPr>
        <w:t xml:space="preserve"> </w:t>
      </w:r>
    </w:p>
    <w:p w14:paraId="0F3A53E7" w14:textId="43E2F965" w:rsidR="00633254" w:rsidRPr="00F728C7" w:rsidRDefault="00633254" w:rsidP="00F728C7">
      <w:pPr>
        <w:spacing w:after="200"/>
        <w:ind w:left="720" w:right="43"/>
        <w:contextualSpacing/>
        <w:jc w:val="thaiDistribute"/>
        <w:rPr>
          <w:rFonts w:ascii="Cordia New" w:eastAsia="Cambria" w:hAnsi="Cordia New" w:cs="Cordia New"/>
          <w:sz w:val="28"/>
          <w:lang w:bidi="ar-SA"/>
        </w:rPr>
      </w:pPr>
      <w:r w:rsidRPr="00F728C7">
        <w:rPr>
          <w:rFonts w:ascii="Cordia New" w:eastAsia="Cambria" w:hAnsi="Cordia New" w:cs="Cordia New" w:hint="cs"/>
          <w:b/>
          <w:bCs/>
          <w:sz w:val="28"/>
          <w:u w:val="single"/>
          <w:cs/>
        </w:rPr>
        <w:t>ศาลพิจารณาว่า</w:t>
      </w:r>
      <w:r w:rsidRPr="00F728C7">
        <w:rPr>
          <w:rFonts w:ascii="Cordia New" w:eastAsia="Cambria" w:hAnsi="Cordia New" w:cs="Cordia New" w:hint="cs"/>
          <w:sz w:val="28"/>
          <w:cs/>
        </w:rPr>
        <w:t xml:space="preserve"> จำเลยมีความสุจริตในการเข้าทำสัญญาและมีเจตนาทำโครงการจริง มิใช่เพื่อให้ได้มาซึ่งข้อมูล</w:t>
      </w:r>
      <w:r w:rsidRPr="00F728C7">
        <w:rPr>
          <w:rFonts w:ascii="Cordia New" w:eastAsia="Cambria" w:hAnsi="Cordia New" w:cs="Cordia New"/>
          <w:sz w:val="28"/>
          <w:cs/>
        </w:rPr>
        <w:t xml:space="preserve"> </w:t>
      </w:r>
    </w:p>
    <w:p w14:paraId="6A59D3BE" w14:textId="77777777" w:rsidR="00E7286E" w:rsidRPr="00F728C7" w:rsidRDefault="00633254" w:rsidP="002E57E7">
      <w:pPr>
        <w:numPr>
          <w:ilvl w:val="0"/>
          <w:numId w:val="142"/>
        </w:numPr>
        <w:spacing w:before="120" w:after="200"/>
        <w:ind w:left="720" w:right="43" w:hanging="360"/>
        <w:contextualSpacing/>
        <w:jc w:val="thaiDistribute"/>
        <w:rPr>
          <w:rFonts w:ascii="Cordia New" w:eastAsia="Cambria" w:hAnsi="Cordia New" w:cs="Cordia New"/>
          <w:sz w:val="28"/>
          <w:lang w:bidi="ar-SA"/>
        </w:rPr>
      </w:pPr>
      <w:r w:rsidRPr="00F728C7">
        <w:rPr>
          <w:rFonts w:ascii="Cordia New" w:eastAsia="Cambria" w:hAnsi="Cordia New" w:cs="Cordia New"/>
          <w:sz w:val="28"/>
          <w:cs/>
        </w:rPr>
        <w:t>กรณีที่</w:t>
      </w:r>
      <w:r w:rsidRPr="00F728C7">
        <w:rPr>
          <w:rFonts w:ascii="Cordia New" w:eastAsia="Cambria" w:hAnsi="Cordia New" w:cs="Cordia New" w:hint="cs"/>
          <w:sz w:val="28"/>
          <w:cs/>
        </w:rPr>
        <w:t>โจทก์กล่าวหาจำเลยว่า จำเลยยกเลิกสัญญากับผู้รับเหมาเพื่อให้โครงการล่าช้า อัน</w:t>
      </w:r>
      <w:r w:rsidRPr="00F728C7">
        <w:rPr>
          <w:rFonts w:ascii="Cordia New" w:eastAsia="Cambria" w:hAnsi="Cordia New" w:cs="Cordia New"/>
          <w:sz w:val="28"/>
          <w:cs/>
        </w:rPr>
        <w:t>เป็นเหตุให้รัฐบาลลาวยกเลิกสัมปทาน</w:t>
      </w:r>
      <w:r w:rsidR="00D73762" w:rsidRPr="00F728C7">
        <w:rPr>
          <w:rFonts w:ascii="Cordia New" w:eastAsia="Cambria" w:hAnsi="Cordia New" w:cs="Cordia New" w:hint="cs"/>
          <w:sz w:val="28"/>
          <w:cs/>
        </w:rPr>
        <w:t>กับโจทก์</w:t>
      </w:r>
      <w:r w:rsidR="00D73762" w:rsidRPr="00F728C7">
        <w:rPr>
          <w:rFonts w:ascii="Cordia New" w:eastAsia="Cambria" w:hAnsi="Cordia New" w:cs="Cordia New"/>
          <w:sz w:val="28"/>
        </w:rPr>
        <w:t xml:space="preserve">  </w:t>
      </w:r>
    </w:p>
    <w:p w14:paraId="757828ED" w14:textId="43994787" w:rsidR="00633254" w:rsidRPr="00F728C7" w:rsidRDefault="00633254" w:rsidP="00E7286E">
      <w:pPr>
        <w:spacing w:after="200"/>
        <w:ind w:left="720" w:right="42"/>
        <w:contextualSpacing/>
        <w:jc w:val="thaiDistribute"/>
        <w:rPr>
          <w:rFonts w:ascii="Cordia New" w:eastAsia="Cambria" w:hAnsi="Cordia New" w:cs="Cordia New"/>
          <w:sz w:val="28"/>
          <w:lang w:bidi="ar-SA"/>
        </w:rPr>
      </w:pPr>
      <w:r w:rsidRPr="00F728C7">
        <w:rPr>
          <w:rFonts w:ascii="Cordia New" w:eastAsia="Cambria" w:hAnsi="Cordia New" w:cs="Cordia New" w:hint="cs"/>
          <w:b/>
          <w:bCs/>
          <w:sz w:val="28"/>
          <w:u w:val="single"/>
          <w:cs/>
        </w:rPr>
        <w:t>ศาลพิจารณาว่า</w:t>
      </w:r>
      <w:r w:rsidRPr="00F728C7">
        <w:rPr>
          <w:rFonts w:ascii="Cordia New" w:eastAsia="Cambria" w:hAnsi="Cordia New" w:cs="Cordia New" w:hint="cs"/>
          <w:sz w:val="28"/>
          <w:cs/>
        </w:rPr>
        <w:t xml:space="preserve"> จำเลยมีความสุจริต </w:t>
      </w:r>
      <w:r w:rsidRPr="00F728C7">
        <w:rPr>
          <w:rFonts w:ascii="Cordia New" w:eastAsia="Cambria" w:hAnsi="Cordia New" w:cs="Cordia New"/>
          <w:sz w:val="28"/>
          <w:cs/>
        </w:rPr>
        <w:t>ทำเพื่อประโยชน์ของโครงการ และรัฐบาล</w:t>
      </w:r>
      <w:r w:rsidRPr="00F728C7">
        <w:rPr>
          <w:rFonts w:ascii="Cordia New" w:eastAsia="Cambria" w:hAnsi="Cordia New" w:cs="Cordia New" w:hint="cs"/>
          <w:sz w:val="28"/>
          <w:cs/>
        </w:rPr>
        <w:t>ลาวมิได้</w:t>
      </w:r>
      <w:r w:rsidRPr="00F728C7">
        <w:rPr>
          <w:rFonts w:ascii="Cordia New" w:eastAsia="Cambria" w:hAnsi="Cordia New" w:cs="Cordia New"/>
          <w:sz w:val="28"/>
          <w:cs/>
        </w:rPr>
        <w:t>ใช้เหตุนี้ในการยกเลิกสัมปทาน</w:t>
      </w:r>
      <w:r w:rsidRPr="00F728C7">
        <w:rPr>
          <w:rFonts w:ascii="Cordia New" w:eastAsia="Cambria" w:hAnsi="Cordia New" w:cs="Cordia New" w:hint="cs"/>
          <w:sz w:val="28"/>
          <w:cs/>
        </w:rPr>
        <w:t>กับโจทก์</w:t>
      </w:r>
    </w:p>
    <w:p w14:paraId="082C1586" w14:textId="77777777" w:rsidR="00E7286E" w:rsidRPr="00F728C7" w:rsidRDefault="00633254" w:rsidP="002E57E7">
      <w:pPr>
        <w:numPr>
          <w:ilvl w:val="0"/>
          <w:numId w:val="142"/>
        </w:numPr>
        <w:tabs>
          <w:tab w:val="left" w:pos="720"/>
        </w:tabs>
        <w:spacing w:after="200"/>
        <w:ind w:left="720" w:right="42" w:hanging="360"/>
        <w:contextualSpacing/>
        <w:jc w:val="thaiDistribute"/>
        <w:rPr>
          <w:rFonts w:ascii="Cordia New" w:eastAsia="Cambria" w:hAnsi="Cordia New" w:cs="Cordia New"/>
          <w:sz w:val="28"/>
          <w:lang w:bidi="ar-SA"/>
        </w:rPr>
      </w:pPr>
      <w:r w:rsidRPr="00F728C7">
        <w:rPr>
          <w:rFonts w:ascii="Cordia New" w:eastAsia="Cambria" w:hAnsi="Cordia New" w:cs="Cordia New"/>
          <w:sz w:val="28"/>
          <w:cs/>
        </w:rPr>
        <w:t xml:space="preserve">กรณีที่โจทก์กล่าวหาจำเลยว่า จำเลยยุยงรัฐบาลลาว ให้ยกเลิกสัมปทานกับโจทก์ </w:t>
      </w:r>
    </w:p>
    <w:p w14:paraId="75A05534" w14:textId="6212D96D" w:rsidR="00633254" w:rsidRPr="00F728C7" w:rsidRDefault="00633254" w:rsidP="005B1B53">
      <w:pPr>
        <w:tabs>
          <w:tab w:val="left" w:pos="720"/>
        </w:tabs>
        <w:spacing w:after="200"/>
        <w:ind w:left="720" w:right="42"/>
        <w:contextualSpacing/>
        <w:jc w:val="thaiDistribute"/>
        <w:rPr>
          <w:rFonts w:ascii="Cordia New" w:eastAsia="Cambria" w:hAnsi="Cordia New" w:cs="Cordia New"/>
          <w:sz w:val="28"/>
          <w:lang w:bidi="ar-SA"/>
        </w:rPr>
      </w:pPr>
      <w:r w:rsidRPr="00F728C7">
        <w:rPr>
          <w:rFonts w:ascii="Cordia New" w:eastAsia="Cambria" w:hAnsi="Cordia New" w:cs="Cordia New"/>
          <w:b/>
          <w:bCs/>
          <w:sz w:val="28"/>
          <w:u w:val="single"/>
          <w:cs/>
        </w:rPr>
        <w:t>ศาลพิจารณาว่า</w:t>
      </w:r>
      <w:r w:rsidRPr="00F728C7">
        <w:rPr>
          <w:rFonts w:ascii="Cordia New" w:eastAsia="Cambria" w:hAnsi="Cordia New" w:cs="Cordia New"/>
          <w:sz w:val="28"/>
          <w:cs/>
        </w:rPr>
        <w:t xml:space="preserve"> จำเลยมีความสุจริต มิได้ยุยง การยกเลิก</w:t>
      </w:r>
      <w:r w:rsidRPr="00F728C7">
        <w:rPr>
          <w:rFonts w:ascii="Cordia New" w:eastAsia="Cambria" w:hAnsi="Cordia New" w:cs="Cordia New" w:hint="cs"/>
          <w:sz w:val="28"/>
          <w:cs/>
        </w:rPr>
        <w:t xml:space="preserve">สัมปทานเป็นการตัดสินใจของรัฐบาลลาว </w:t>
      </w:r>
      <w:r w:rsidRPr="00F728C7">
        <w:rPr>
          <w:rFonts w:ascii="Cordia New" w:eastAsia="Cambria" w:hAnsi="Cordia New" w:cs="Cordia New"/>
          <w:sz w:val="28"/>
          <w:cs/>
        </w:rPr>
        <w:t>เพื่อประโยชน์ของ</w:t>
      </w:r>
      <w:r w:rsidRPr="00F728C7">
        <w:rPr>
          <w:rFonts w:ascii="Cordia New" w:eastAsia="Cambria" w:hAnsi="Cordia New" w:cs="Cordia New" w:hint="cs"/>
          <w:sz w:val="28"/>
          <w:cs/>
        </w:rPr>
        <w:t xml:space="preserve">ประชาชนลาว </w:t>
      </w:r>
    </w:p>
    <w:p w14:paraId="0E96E1A4" w14:textId="77777777" w:rsidR="005B1B53" w:rsidRPr="00F728C7" w:rsidRDefault="00633254" w:rsidP="002E57E7">
      <w:pPr>
        <w:numPr>
          <w:ilvl w:val="0"/>
          <w:numId w:val="142"/>
        </w:numPr>
        <w:spacing w:before="120" w:after="120"/>
        <w:ind w:left="720" w:right="42" w:hanging="360"/>
        <w:contextualSpacing/>
        <w:jc w:val="both"/>
        <w:rPr>
          <w:rFonts w:ascii="Cordia New" w:hAnsi="Cordia New" w:cs="Cordia New"/>
          <w:sz w:val="28"/>
        </w:rPr>
      </w:pPr>
      <w:r w:rsidRPr="00F728C7">
        <w:rPr>
          <w:rFonts w:ascii="Cordia New" w:eastAsia="Cambria" w:hAnsi="Cordia New" w:cs="Cordia New"/>
          <w:sz w:val="28"/>
          <w:cs/>
        </w:rPr>
        <w:t>กรณีที่</w:t>
      </w:r>
      <w:r w:rsidRPr="00F728C7">
        <w:rPr>
          <w:rFonts w:ascii="Cordia New" w:eastAsia="Cambria" w:hAnsi="Cordia New" w:cs="Cordia New" w:hint="cs"/>
          <w:sz w:val="28"/>
          <w:cs/>
        </w:rPr>
        <w:t>โจทก์กล่าวหาจำเลยว่า</w:t>
      </w:r>
      <w:r w:rsidRPr="00F728C7">
        <w:rPr>
          <w:rFonts w:ascii="Cordia New" w:eastAsia="Cambria" w:hAnsi="Cordia New" w:cs="Cordia New"/>
          <w:sz w:val="28"/>
          <w:cs/>
        </w:rPr>
        <w:t xml:space="preserve"> </w:t>
      </w:r>
      <w:r w:rsidRPr="00F728C7">
        <w:rPr>
          <w:rFonts w:ascii="Cordia New" w:eastAsia="Cambria" w:hAnsi="Cordia New" w:cs="Cordia New" w:hint="cs"/>
          <w:sz w:val="28"/>
          <w:cs/>
        </w:rPr>
        <w:t xml:space="preserve">จำเลยใช้ข้อมูลโครงการของโจทก์ </w:t>
      </w:r>
    </w:p>
    <w:p w14:paraId="6E6183EE" w14:textId="7271B0C1" w:rsidR="00633254" w:rsidRPr="00F728C7" w:rsidRDefault="00633254" w:rsidP="005B1B53">
      <w:pPr>
        <w:spacing w:before="120" w:after="120"/>
        <w:ind w:left="720" w:right="42"/>
        <w:contextualSpacing/>
        <w:jc w:val="both"/>
        <w:rPr>
          <w:rFonts w:ascii="Cordia New" w:hAnsi="Cordia New" w:cs="Cordia New"/>
          <w:sz w:val="28"/>
          <w:cs/>
        </w:rPr>
      </w:pPr>
      <w:r w:rsidRPr="00F728C7">
        <w:rPr>
          <w:rFonts w:ascii="Cordia New" w:eastAsia="Cambria" w:hAnsi="Cordia New" w:cs="Cordia New" w:hint="cs"/>
          <w:b/>
          <w:bCs/>
          <w:sz w:val="28"/>
          <w:u w:val="single"/>
          <w:cs/>
        </w:rPr>
        <w:t>ศาลพิจารณาว่า</w:t>
      </w:r>
      <w:r w:rsidRPr="00F728C7">
        <w:rPr>
          <w:rFonts w:ascii="Cordia New" w:eastAsia="Cambria" w:hAnsi="Cordia New" w:cs="Cordia New" w:hint="cs"/>
          <w:sz w:val="28"/>
          <w:cs/>
        </w:rPr>
        <w:t xml:space="preserve"> </w:t>
      </w:r>
      <w:r w:rsidRPr="00F728C7">
        <w:rPr>
          <w:rFonts w:ascii="Cordia New" w:eastAsia="Cambria" w:hAnsi="Cordia New" w:cs="Cordia New"/>
          <w:sz w:val="28"/>
          <w:cs/>
        </w:rPr>
        <w:t xml:space="preserve">เป็นการใช้ข้อมูลที่มีมูลค่าของโจทก์จึงกำหนดให้ จำเลย จ่ายค่าใช้ข้อมูลเป็นจำนวนเงิน </w:t>
      </w:r>
      <w:r w:rsidR="00D73762" w:rsidRPr="00F728C7">
        <w:rPr>
          <w:rFonts w:ascii="Cordia New" w:eastAsia="Cambria" w:hAnsi="Cordia New" w:cs="Cordia New"/>
          <w:sz w:val="28"/>
        </w:rPr>
        <w:t>1,500</w:t>
      </w:r>
      <w:r w:rsidRPr="00F728C7">
        <w:rPr>
          <w:rFonts w:ascii="Cordia New" w:eastAsia="Cambria" w:hAnsi="Cordia New" w:cs="Cordia New"/>
          <w:sz w:val="28"/>
          <w:cs/>
        </w:rPr>
        <w:t xml:space="preserve"> ล้านบาท พร้อมดอกเบี้ยร้อยละ </w:t>
      </w:r>
      <w:r w:rsidR="00D73762" w:rsidRPr="00F728C7">
        <w:rPr>
          <w:rFonts w:ascii="Cordia New" w:eastAsia="Cambria" w:hAnsi="Cordia New" w:cs="Cordia New"/>
          <w:sz w:val="28"/>
        </w:rPr>
        <w:t>7.5</w:t>
      </w:r>
      <w:r w:rsidRPr="00F728C7">
        <w:rPr>
          <w:rFonts w:ascii="Cordia New" w:eastAsia="Cambria" w:hAnsi="Cordia New" w:cs="Cordia New"/>
          <w:sz w:val="28"/>
          <w:cs/>
        </w:rPr>
        <w:t xml:space="preserve"> ต่อปี ตั้งแต่เดือนกรกฎาคม </w:t>
      </w:r>
      <w:r w:rsidR="00D73762" w:rsidRPr="00F728C7">
        <w:rPr>
          <w:rFonts w:ascii="Cordia New" w:eastAsia="Cambria" w:hAnsi="Cordia New" w:cs="Cordia New"/>
          <w:sz w:val="28"/>
        </w:rPr>
        <w:t>2550</w:t>
      </w:r>
    </w:p>
    <w:p w14:paraId="57BE7F95" w14:textId="77777777" w:rsidR="00CD0DD0" w:rsidRPr="00CE5796" w:rsidRDefault="00CD0DD0" w:rsidP="00CD0DD0">
      <w:pPr>
        <w:pStyle w:val="ListParagraph"/>
        <w:spacing w:before="120" w:after="120" w:line="240" w:lineRule="auto"/>
        <w:ind w:left="357"/>
        <w:jc w:val="thaiDistribute"/>
        <w:rPr>
          <w:rFonts w:ascii="Cordia New" w:hAnsi="Cordia New" w:cs="Cordia New"/>
          <w:sz w:val="28"/>
          <w:szCs w:val="28"/>
          <w:lang w:bidi="th-TH"/>
        </w:rPr>
      </w:pPr>
    </w:p>
    <w:p w14:paraId="42316A12" w14:textId="77777777" w:rsidR="00CD0DD0" w:rsidRPr="00B53EBC" w:rsidRDefault="00CD0DD0" w:rsidP="00CD0DD0">
      <w:pPr>
        <w:tabs>
          <w:tab w:val="num" w:pos="1440"/>
        </w:tabs>
        <w:spacing w:before="120"/>
        <w:ind w:left="360" w:hanging="360"/>
        <w:jc w:val="both"/>
        <w:rPr>
          <w:rFonts w:ascii="Cordia New" w:hAnsi="Cordia New" w:cs="Cordia New"/>
          <w:sz w:val="28"/>
        </w:rPr>
      </w:pPr>
      <w:r>
        <w:rPr>
          <w:rFonts w:ascii="Cordia New" w:hAnsi="Cordia New" w:cs="Cordia New"/>
          <w:sz w:val="28"/>
          <w:lang w:val="en-GB"/>
        </w:rPr>
        <w:t>2)</w:t>
      </w:r>
      <w:r>
        <w:rPr>
          <w:rFonts w:ascii="Cordia New" w:hAnsi="Cordia New" w:cs="Cordia New"/>
          <w:sz w:val="28"/>
          <w:lang w:val="en-GB"/>
        </w:rPr>
        <w:tab/>
      </w:r>
      <w:r w:rsidRPr="00B53EBC">
        <w:rPr>
          <w:rFonts w:ascii="Cordia New" w:hAnsi="Cordia New" w:cs="Cordia New"/>
          <w:sz w:val="28"/>
          <w:cs/>
        </w:rPr>
        <w:t xml:space="preserve">บริษัทร่วมทุนแห่งหนึ่งในประเทศมองโกเลียได้ยื่นฟ้องบริษัทย่อยแห่งหนึ่งในประเทศมองโกเลียและบริษัทย่อยอีกแห่งหนึ่งในประเทศออสเตรเลียต่อศาลชั้นต้นในประเทศมองโกเลีย โดยเรียกร้องค่าเสียหายเป็นจำนวนเงิน </w:t>
      </w:r>
      <w:r>
        <w:rPr>
          <w:rFonts w:ascii="Cordia New" w:hAnsi="Cordia New" w:cs="Cordia New"/>
          <w:sz w:val="28"/>
        </w:rPr>
        <w:t>30</w:t>
      </w:r>
      <w:r w:rsidRPr="00B53EBC">
        <w:rPr>
          <w:rFonts w:ascii="Cordia New" w:hAnsi="Cordia New" w:cs="Cordia New"/>
          <w:sz w:val="28"/>
          <w:cs/>
        </w:rPr>
        <w:t xml:space="preserve"> ล้านเหรียญสหรัฐ และให้โอนสัมปทานเหมือง </w:t>
      </w:r>
      <w:r>
        <w:rPr>
          <w:rFonts w:ascii="Cordia New" w:hAnsi="Cordia New" w:cs="Cordia New"/>
          <w:sz w:val="28"/>
        </w:rPr>
        <w:t>3</w:t>
      </w:r>
      <w:r w:rsidRPr="00B53EBC">
        <w:rPr>
          <w:rFonts w:ascii="Cordia New" w:hAnsi="Cordia New" w:cs="Cordia New"/>
          <w:sz w:val="28"/>
          <w:cs/>
        </w:rPr>
        <w:t xml:space="preserve"> ฉบับคืน </w:t>
      </w:r>
    </w:p>
    <w:p w14:paraId="7CBF0070" w14:textId="77777777" w:rsidR="00CD0DD0" w:rsidRDefault="00CD0DD0" w:rsidP="00CD0DD0">
      <w:pPr>
        <w:tabs>
          <w:tab w:val="num" w:pos="1440"/>
        </w:tabs>
        <w:spacing w:before="120"/>
        <w:ind w:left="360" w:hanging="360"/>
        <w:jc w:val="both"/>
        <w:rPr>
          <w:rFonts w:ascii="Cordia New" w:hAnsi="Cordia New" w:cs="Cordia New"/>
          <w:sz w:val="28"/>
        </w:rPr>
      </w:pPr>
      <w:r w:rsidRPr="00B53EBC">
        <w:rPr>
          <w:rFonts w:ascii="Cordia New" w:hAnsi="Cordia New" w:cs="Cordia New"/>
          <w:sz w:val="28"/>
          <w:cs/>
        </w:rPr>
        <w:tab/>
        <w:t xml:space="preserve">เมื่อวันที่ </w:t>
      </w:r>
      <w:r>
        <w:rPr>
          <w:rFonts w:ascii="Cordia New" w:hAnsi="Cordia New" w:cs="Cordia New"/>
          <w:sz w:val="28"/>
        </w:rPr>
        <w:t>16</w:t>
      </w:r>
      <w:r w:rsidRPr="00B53EBC">
        <w:rPr>
          <w:rFonts w:ascii="Cordia New" w:hAnsi="Cordia New" w:cs="Cordia New"/>
          <w:sz w:val="28"/>
          <w:cs/>
        </w:rPr>
        <w:t xml:space="preserve"> มิถุนายน </w:t>
      </w:r>
      <w:r>
        <w:rPr>
          <w:rFonts w:ascii="Cordia New" w:hAnsi="Cordia New" w:cs="Cordia New"/>
          <w:sz w:val="28"/>
        </w:rPr>
        <w:t>2558</w:t>
      </w:r>
      <w:r w:rsidRPr="00B53EBC">
        <w:rPr>
          <w:rFonts w:ascii="Cordia New" w:hAnsi="Cordia New" w:cs="Cordia New"/>
          <w:sz w:val="28"/>
          <w:cs/>
        </w:rPr>
        <w:t xml:space="preserve"> บริษัทย่อยแห่งหนึ่งในประเทศมองโกเลีย ได้รับคำตัดสินจาก </w:t>
      </w:r>
      <w:r w:rsidRPr="00B53EBC">
        <w:rPr>
          <w:rFonts w:ascii="Cordia New" w:hAnsi="Cordia New" w:cs="Cordia New"/>
          <w:sz w:val="28"/>
        </w:rPr>
        <w:t xml:space="preserve">Mineral Resources Authority of Mongolia (“MRAM”) </w:t>
      </w:r>
      <w:r w:rsidRPr="00B53EBC">
        <w:rPr>
          <w:rFonts w:ascii="Cordia New" w:hAnsi="Cordia New" w:cs="Cordia New"/>
          <w:sz w:val="28"/>
          <w:cs/>
        </w:rPr>
        <w:t xml:space="preserve">เพิกถอนใบอนุญาตสำรวจแร่จำนวน </w:t>
      </w:r>
      <w:r>
        <w:rPr>
          <w:rFonts w:ascii="Cordia New" w:hAnsi="Cordia New" w:cs="Cordia New"/>
          <w:sz w:val="28"/>
        </w:rPr>
        <w:t>2</w:t>
      </w:r>
      <w:r w:rsidRPr="00B53EBC">
        <w:rPr>
          <w:rFonts w:ascii="Cordia New" w:hAnsi="Cordia New" w:cs="Cordia New"/>
          <w:sz w:val="28"/>
          <w:cs/>
        </w:rPr>
        <w:t xml:space="preserve"> ใบ และเมื่อวันที่ </w:t>
      </w:r>
      <w:r>
        <w:rPr>
          <w:rFonts w:ascii="Cordia New" w:hAnsi="Cordia New" w:cs="Cordia New"/>
          <w:sz w:val="28"/>
        </w:rPr>
        <w:t>2</w:t>
      </w:r>
      <w:r w:rsidRPr="00B53EBC">
        <w:rPr>
          <w:rFonts w:ascii="Cordia New" w:hAnsi="Cordia New" w:cs="Cordia New"/>
          <w:sz w:val="28"/>
          <w:cs/>
        </w:rPr>
        <w:t xml:space="preserve"> กรกฎาคม </w:t>
      </w:r>
      <w:r>
        <w:rPr>
          <w:rFonts w:ascii="Cordia New" w:hAnsi="Cordia New" w:cs="Cordia New"/>
          <w:sz w:val="28"/>
        </w:rPr>
        <w:t>2558</w:t>
      </w:r>
      <w:r w:rsidRPr="00B53EBC">
        <w:rPr>
          <w:rFonts w:ascii="Cordia New" w:hAnsi="Cordia New" w:cs="Cordia New"/>
          <w:sz w:val="28"/>
          <w:cs/>
        </w:rPr>
        <w:t xml:space="preserve"> บริษัทย่อยดังกล่าวได้ยื่นอุทธรณ์คำตัดสินของ </w:t>
      </w:r>
      <w:r w:rsidRPr="00B53EBC">
        <w:rPr>
          <w:rFonts w:ascii="Cordia New" w:hAnsi="Cordia New" w:cs="Cordia New"/>
          <w:sz w:val="28"/>
        </w:rPr>
        <w:t xml:space="preserve">MRAM </w:t>
      </w:r>
      <w:r w:rsidRPr="00B53EBC">
        <w:rPr>
          <w:rFonts w:ascii="Cordia New" w:hAnsi="Cordia New" w:cs="Cordia New"/>
          <w:sz w:val="28"/>
          <w:cs/>
        </w:rPr>
        <w:t>ต่อศาลปกครอง (</w:t>
      </w:r>
      <w:r w:rsidRPr="00B53EBC">
        <w:rPr>
          <w:rFonts w:ascii="Cordia New" w:hAnsi="Cordia New" w:cs="Cordia New"/>
          <w:sz w:val="28"/>
        </w:rPr>
        <w:t xml:space="preserve">Administrative Primary Court) </w:t>
      </w:r>
      <w:r w:rsidRPr="00B53EBC">
        <w:rPr>
          <w:rFonts w:ascii="Cordia New" w:hAnsi="Cordia New" w:cs="Cordia New"/>
          <w:sz w:val="28"/>
          <w:cs/>
        </w:rPr>
        <w:t xml:space="preserve">เพื่อขอยกเลิกคำตัดสินของ </w:t>
      </w:r>
      <w:r w:rsidRPr="00B53EBC">
        <w:rPr>
          <w:rFonts w:ascii="Cordia New" w:hAnsi="Cordia New" w:cs="Cordia New"/>
          <w:sz w:val="28"/>
        </w:rPr>
        <w:t xml:space="preserve">MRAM </w:t>
      </w:r>
      <w:r w:rsidRPr="00B53EBC">
        <w:rPr>
          <w:rFonts w:ascii="Cordia New" w:hAnsi="Cordia New" w:cs="Cordia New"/>
          <w:sz w:val="28"/>
          <w:cs/>
        </w:rPr>
        <w:t>ดังกล่าว</w:t>
      </w:r>
      <w:r>
        <w:rPr>
          <w:rFonts w:ascii="Cordia New" w:hAnsi="Cordia New" w:cs="Cordia New"/>
          <w:sz w:val="28"/>
        </w:rPr>
        <w:t xml:space="preserve"> </w:t>
      </w:r>
      <w:r>
        <w:rPr>
          <w:rFonts w:ascii="Cordia New" w:hAnsi="Cordia New" w:cs="Cordia New" w:hint="cs"/>
          <w:sz w:val="28"/>
          <w:cs/>
        </w:rPr>
        <w:t xml:space="preserve">ซึ่งในวันที่ </w:t>
      </w:r>
      <w:r>
        <w:rPr>
          <w:rFonts w:ascii="Cordia New" w:eastAsiaTheme="minorEastAsia" w:hAnsi="Cordia New" w:cs="Cordia New"/>
          <w:sz w:val="28"/>
          <w:lang w:eastAsia="zh-CN"/>
        </w:rPr>
        <w:t>14</w:t>
      </w:r>
      <w:r>
        <w:rPr>
          <w:rFonts w:ascii="Cordia New" w:eastAsiaTheme="minorEastAsia" w:hAnsi="Cordia New" w:cs="Cordia New" w:hint="cs"/>
          <w:sz w:val="28"/>
          <w:cs/>
          <w:lang w:eastAsia="zh-CN"/>
        </w:rPr>
        <w:t xml:space="preserve"> เมษายน </w:t>
      </w:r>
      <w:r>
        <w:rPr>
          <w:rFonts w:ascii="Cordia New" w:eastAsiaTheme="minorEastAsia" w:hAnsi="Cordia New" w:cs="Cordia New"/>
          <w:sz w:val="28"/>
          <w:lang w:eastAsia="zh-CN"/>
        </w:rPr>
        <w:t xml:space="preserve">2559 </w:t>
      </w:r>
      <w:r>
        <w:rPr>
          <w:rFonts w:ascii="Cordia New" w:hAnsi="Cordia New" w:cs="Cordia New" w:hint="cs"/>
          <w:sz w:val="28"/>
          <w:cs/>
        </w:rPr>
        <w:t>ศาลปกครองได้พิพากษายกคำตัดสินของ</w:t>
      </w:r>
      <w:r>
        <w:rPr>
          <w:rFonts w:ascii="Cordia New" w:eastAsiaTheme="minorEastAsia" w:hAnsi="Cordia New" w:cs="Cordia New" w:hint="eastAsia"/>
          <w:sz w:val="28"/>
          <w:lang w:eastAsia="zh-CN"/>
        </w:rPr>
        <w:t xml:space="preserve"> </w:t>
      </w:r>
      <w:r>
        <w:rPr>
          <w:rFonts w:ascii="Cordia New" w:eastAsiaTheme="minorEastAsia" w:hAnsi="Cordia New" w:cs="Cordia New"/>
          <w:sz w:val="28"/>
          <w:lang w:eastAsia="zh-CN"/>
        </w:rPr>
        <w:t xml:space="preserve"> MRAM </w:t>
      </w:r>
      <w:r>
        <w:rPr>
          <w:rFonts w:ascii="Cordia New" w:eastAsiaTheme="minorEastAsia" w:hAnsi="Cordia New" w:cs="Cordia New" w:hint="cs"/>
          <w:sz w:val="28"/>
          <w:cs/>
          <w:lang w:eastAsia="zh-CN"/>
        </w:rPr>
        <w:t>และให้คืน</w:t>
      </w:r>
      <w:r w:rsidRPr="00B53EBC">
        <w:rPr>
          <w:rFonts w:ascii="Cordia New" w:hAnsi="Cordia New" w:cs="Cordia New"/>
          <w:sz w:val="28"/>
          <w:cs/>
        </w:rPr>
        <w:t>ใบอนุญาตสำรวจแร่</w:t>
      </w:r>
      <w:r>
        <w:rPr>
          <w:rFonts w:ascii="Cordia New" w:hAnsi="Cordia New" w:cs="Cordia New" w:hint="cs"/>
          <w:sz w:val="28"/>
          <w:cs/>
        </w:rPr>
        <w:t>ทั้ง</w:t>
      </w:r>
      <w:r w:rsidRPr="00B53EBC">
        <w:rPr>
          <w:rFonts w:ascii="Cordia New" w:hAnsi="Cordia New" w:cs="Cordia New"/>
          <w:sz w:val="28"/>
          <w:cs/>
        </w:rPr>
        <w:t xml:space="preserve"> </w:t>
      </w:r>
      <w:r>
        <w:rPr>
          <w:rFonts w:ascii="Cordia New" w:hAnsi="Cordia New" w:cs="Cordia New"/>
          <w:sz w:val="28"/>
        </w:rPr>
        <w:t>2</w:t>
      </w:r>
      <w:r w:rsidRPr="00B53EBC">
        <w:rPr>
          <w:rFonts w:ascii="Cordia New" w:hAnsi="Cordia New" w:cs="Cordia New"/>
          <w:sz w:val="28"/>
          <w:cs/>
        </w:rPr>
        <w:t xml:space="preserve"> ใบ</w:t>
      </w:r>
      <w:r>
        <w:rPr>
          <w:rFonts w:ascii="Cordia New" w:hAnsi="Cordia New" w:cs="Cordia New" w:hint="cs"/>
          <w:sz w:val="28"/>
          <w:cs/>
        </w:rPr>
        <w:t>แก่บริษัทย่อย</w:t>
      </w:r>
    </w:p>
    <w:p w14:paraId="4680C8F7" w14:textId="77777777" w:rsidR="00CD0DD0" w:rsidRDefault="00CD0DD0" w:rsidP="00CD0DD0">
      <w:pPr>
        <w:tabs>
          <w:tab w:val="num" w:pos="1440"/>
        </w:tabs>
        <w:spacing w:before="120"/>
        <w:ind w:left="360" w:hanging="360"/>
        <w:jc w:val="both"/>
        <w:rPr>
          <w:rFonts w:ascii="Cordia New" w:hAnsi="Cordia New" w:cs="Cordia New"/>
          <w:sz w:val="28"/>
        </w:rPr>
      </w:pPr>
      <w:r>
        <w:rPr>
          <w:rFonts w:ascii="Cordia New" w:hAnsi="Cordia New" w:cs="Cordia New"/>
          <w:sz w:val="28"/>
          <w:cs/>
        </w:rPr>
        <w:tab/>
      </w:r>
      <w:r>
        <w:rPr>
          <w:rFonts w:ascii="Cordia New" w:hAnsi="Cordia New" w:cs="Cordia New" w:hint="cs"/>
          <w:sz w:val="28"/>
          <w:cs/>
        </w:rPr>
        <w:t xml:space="preserve">ในวันที่ </w:t>
      </w:r>
      <w:r>
        <w:rPr>
          <w:rFonts w:ascii="Cordia New" w:eastAsiaTheme="minorEastAsia" w:hAnsi="Cordia New" w:cs="Cordia New"/>
          <w:sz w:val="28"/>
          <w:lang w:eastAsia="zh-CN"/>
        </w:rPr>
        <w:t xml:space="preserve">18 </w:t>
      </w:r>
      <w:r>
        <w:rPr>
          <w:rFonts w:ascii="Cordia New" w:eastAsiaTheme="minorEastAsia" w:hAnsi="Cordia New" w:cs="Cordia New" w:hint="cs"/>
          <w:sz w:val="28"/>
          <w:cs/>
          <w:lang w:eastAsia="zh-CN"/>
        </w:rPr>
        <w:t xml:space="preserve">พฤษภาคม </w:t>
      </w:r>
      <w:r>
        <w:rPr>
          <w:rFonts w:ascii="Cordia New" w:eastAsiaTheme="minorEastAsia" w:hAnsi="Cordia New" w:cs="Cordia New"/>
          <w:sz w:val="28"/>
          <w:lang w:eastAsia="zh-CN"/>
        </w:rPr>
        <w:t xml:space="preserve">2559 MRAM </w:t>
      </w:r>
      <w:r>
        <w:rPr>
          <w:rFonts w:ascii="Cordia New" w:eastAsiaTheme="minorEastAsia" w:hAnsi="Cordia New" w:cs="Cordia New" w:hint="cs"/>
          <w:sz w:val="28"/>
          <w:cs/>
          <w:lang w:eastAsia="zh-CN"/>
        </w:rPr>
        <w:t>ได้ยื่นอุทธรณ์คำพิพากษาศาลปกครองต่อศาลปกครองชั้นอุทธรณ์</w:t>
      </w:r>
      <w:r>
        <w:rPr>
          <w:rFonts w:ascii="Cordia New" w:eastAsiaTheme="minorEastAsia" w:hAnsi="Cordia New" w:cs="Cordia New"/>
          <w:sz w:val="28"/>
          <w:lang w:eastAsia="zh-CN"/>
        </w:rPr>
        <w:t xml:space="preserve"> (Administrative Appeal Court)  </w:t>
      </w:r>
      <w:r>
        <w:rPr>
          <w:rFonts w:ascii="Cordia New" w:eastAsiaTheme="minorEastAsia" w:hAnsi="Cordia New" w:cs="Cordia New" w:hint="cs"/>
          <w:sz w:val="28"/>
          <w:cs/>
          <w:lang w:eastAsia="zh-CN"/>
        </w:rPr>
        <w:t xml:space="preserve"> และในวันที่ </w:t>
      </w:r>
      <w:r>
        <w:rPr>
          <w:rFonts w:ascii="Cordia New" w:eastAsiaTheme="minorEastAsia" w:hAnsi="Cordia New" w:cs="Cordia New"/>
          <w:sz w:val="28"/>
          <w:lang w:eastAsia="zh-CN"/>
        </w:rPr>
        <w:t xml:space="preserve">30 </w:t>
      </w:r>
      <w:r>
        <w:rPr>
          <w:rFonts w:ascii="Cordia New" w:eastAsiaTheme="minorEastAsia" w:hAnsi="Cordia New" w:cs="Cordia New" w:hint="cs"/>
          <w:sz w:val="28"/>
          <w:cs/>
          <w:lang w:eastAsia="zh-CN"/>
        </w:rPr>
        <w:t xml:space="preserve">มิถุนายน </w:t>
      </w:r>
      <w:r>
        <w:rPr>
          <w:rFonts w:ascii="Cordia New" w:eastAsiaTheme="minorEastAsia" w:hAnsi="Cordia New" w:cs="Cordia New"/>
          <w:sz w:val="28"/>
          <w:lang w:eastAsia="zh-CN"/>
        </w:rPr>
        <w:t>2559</w:t>
      </w:r>
      <w:r>
        <w:rPr>
          <w:rFonts w:ascii="Cordia New" w:eastAsiaTheme="minorEastAsia" w:hAnsi="Cordia New" w:cs="Cordia New" w:hint="cs"/>
          <w:sz w:val="28"/>
          <w:cs/>
          <w:lang w:eastAsia="zh-CN"/>
        </w:rPr>
        <w:t xml:space="preserve"> ศาลปกครองชั้นอุทธรณ์มีคำพิพากษายืนตามคำพิพากษาของ</w:t>
      </w:r>
      <w:r>
        <w:rPr>
          <w:rFonts w:ascii="Cordia New" w:hAnsi="Cordia New" w:cs="Cordia New" w:hint="cs"/>
          <w:sz w:val="28"/>
          <w:cs/>
        </w:rPr>
        <w:t>ศาลปกครอง</w:t>
      </w:r>
    </w:p>
    <w:p w14:paraId="55AA845F" w14:textId="77777777" w:rsidR="00CD0DD0" w:rsidRPr="007C3734" w:rsidRDefault="00CD0DD0" w:rsidP="00CD0DD0">
      <w:pPr>
        <w:tabs>
          <w:tab w:val="num" w:pos="1440"/>
        </w:tabs>
        <w:spacing w:before="120"/>
        <w:ind w:left="360" w:hanging="360"/>
        <w:jc w:val="both"/>
        <w:rPr>
          <w:rFonts w:ascii="Cordia New" w:eastAsiaTheme="minorEastAsia" w:hAnsi="Cordia New" w:cs="Cordia New"/>
          <w:sz w:val="28"/>
          <w:cs/>
          <w:lang w:eastAsia="zh-CN"/>
        </w:rPr>
      </w:pPr>
      <w:r>
        <w:rPr>
          <w:rFonts w:ascii="Cordia New" w:hAnsi="Cordia New" w:cs="Cordia New"/>
          <w:sz w:val="28"/>
          <w:cs/>
        </w:rPr>
        <w:tab/>
      </w:r>
      <w:r>
        <w:rPr>
          <w:rFonts w:ascii="Cordia New" w:hAnsi="Cordia New" w:cs="Cordia New" w:hint="cs"/>
          <w:sz w:val="28"/>
          <w:cs/>
        </w:rPr>
        <w:t>บริษัทย่อยได้ยื่นคำ</w:t>
      </w:r>
      <w:r w:rsidRPr="0029782C">
        <w:rPr>
          <w:rFonts w:ascii="Cordia New" w:hAnsi="Cordia New" w:cs="Cordia New" w:hint="cs"/>
          <w:sz w:val="28"/>
          <w:cs/>
        </w:rPr>
        <w:t xml:space="preserve">ร้องต่อ </w:t>
      </w:r>
      <w:r w:rsidRPr="0029782C">
        <w:rPr>
          <w:rFonts w:ascii="Cordia New" w:eastAsiaTheme="minorEastAsia" w:hAnsi="Cordia New" w:cs="Cordia New"/>
          <w:sz w:val="28"/>
          <w:lang w:eastAsia="zh-CN"/>
        </w:rPr>
        <w:t xml:space="preserve">MRAM </w:t>
      </w:r>
      <w:r w:rsidRPr="0029782C">
        <w:rPr>
          <w:rFonts w:ascii="Cordia New" w:eastAsiaTheme="minorEastAsia" w:hAnsi="Cordia New" w:cs="Cordia New" w:hint="cs"/>
          <w:sz w:val="28"/>
          <w:cs/>
          <w:lang w:eastAsia="zh-CN"/>
        </w:rPr>
        <w:t>เพื่อขอคืน</w:t>
      </w:r>
      <w:r w:rsidRPr="0029782C">
        <w:rPr>
          <w:rFonts w:ascii="Cordia New" w:hAnsi="Cordia New" w:cs="Cordia New"/>
          <w:sz w:val="28"/>
          <w:cs/>
        </w:rPr>
        <w:t>ใบอนุญาตสำรวจแร่</w:t>
      </w:r>
      <w:r w:rsidRPr="0029782C">
        <w:rPr>
          <w:rFonts w:ascii="Cordia New" w:hAnsi="Cordia New" w:cs="Cordia New" w:hint="cs"/>
          <w:sz w:val="28"/>
          <w:cs/>
        </w:rPr>
        <w:t xml:space="preserve">  และในวันที่ </w:t>
      </w:r>
      <w:r w:rsidRPr="0029782C">
        <w:rPr>
          <w:rFonts w:ascii="Cordia New" w:eastAsiaTheme="minorEastAsia" w:hAnsi="Cordia New" w:cs="Cordia New"/>
          <w:sz w:val="28"/>
          <w:lang w:eastAsia="zh-CN"/>
        </w:rPr>
        <w:t xml:space="preserve">10 </w:t>
      </w:r>
      <w:r w:rsidRPr="0029782C">
        <w:rPr>
          <w:rFonts w:ascii="Cordia New" w:eastAsiaTheme="minorEastAsia" w:hAnsi="Cordia New" w:cs="Cordia New" w:hint="cs"/>
          <w:sz w:val="28"/>
          <w:cs/>
          <w:lang w:eastAsia="zh-CN"/>
        </w:rPr>
        <w:t xml:space="preserve">ตุลาคม </w:t>
      </w:r>
      <w:r w:rsidRPr="0029782C">
        <w:rPr>
          <w:rFonts w:ascii="Cordia New" w:eastAsiaTheme="minorEastAsia" w:hAnsi="Cordia New" w:cs="Cordia New"/>
          <w:sz w:val="28"/>
          <w:lang w:eastAsia="zh-CN"/>
        </w:rPr>
        <w:t>25</w:t>
      </w:r>
      <w:r w:rsidRPr="007C3734">
        <w:rPr>
          <w:rFonts w:ascii="Cordia New" w:eastAsiaTheme="minorEastAsia" w:hAnsi="Cordia New" w:cs="Cordia New"/>
          <w:sz w:val="28"/>
          <w:lang w:eastAsia="zh-CN"/>
        </w:rPr>
        <w:t>59</w:t>
      </w:r>
      <w:r w:rsidRPr="007C3734">
        <w:rPr>
          <w:rFonts w:ascii="Cordia New" w:eastAsiaTheme="minorEastAsia" w:hAnsi="Cordia New" w:cs="Cordia New"/>
          <w:sz w:val="28"/>
          <w:cs/>
          <w:lang w:eastAsia="zh-CN"/>
        </w:rPr>
        <w:t xml:space="preserve"> </w:t>
      </w:r>
      <w:r w:rsidRPr="007C3734">
        <w:rPr>
          <w:rFonts w:ascii="Cordia New" w:eastAsiaTheme="minorEastAsia" w:hAnsi="Cordia New" w:cs="Cordia New"/>
          <w:sz w:val="28"/>
          <w:lang w:eastAsia="zh-CN"/>
        </w:rPr>
        <w:t xml:space="preserve">MRAM </w:t>
      </w:r>
      <w:r w:rsidRPr="007C3734">
        <w:rPr>
          <w:rFonts w:ascii="Cordia New" w:eastAsiaTheme="minorEastAsia" w:hAnsi="Cordia New" w:cs="Cordia New"/>
          <w:sz w:val="28"/>
          <w:cs/>
          <w:lang w:eastAsia="zh-CN"/>
        </w:rPr>
        <w:t>ได้ดำเนินการคืน</w:t>
      </w:r>
      <w:r w:rsidRPr="007C3734">
        <w:rPr>
          <w:rFonts w:ascii="Cordia New" w:hAnsi="Cordia New" w:cs="Cordia New"/>
          <w:sz w:val="28"/>
          <w:cs/>
        </w:rPr>
        <w:t xml:space="preserve">ใบอนุญาตสำรวจแร่ทั้ง </w:t>
      </w:r>
      <w:r w:rsidRPr="007C3734">
        <w:rPr>
          <w:rFonts w:ascii="Cordia New" w:hAnsi="Cordia New" w:cs="Cordia New"/>
          <w:sz w:val="28"/>
        </w:rPr>
        <w:t>2</w:t>
      </w:r>
      <w:r w:rsidRPr="007C3734">
        <w:rPr>
          <w:rFonts w:ascii="Cordia New" w:hAnsi="Cordia New" w:cs="Cordia New"/>
          <w:sz w:val="28"/>
          <w:cs/>
        </w:rPr>
        <w:t xml:space="preserve"> ใบแก่บริษัทย่อยแล้ว</w:t>
      </w:r>
    </w:p>
    <w:p w14:paraId="756CE434" w14:textId="6F5D05DE" w:rsidR="00CD0DD0" w:rsidRPr="007E455B" w:rsidRDefault="00CD0DD0" w:rsidP="00CD0DD0">
      <w:pPr>
        <w:tabs>
          <w:tab w:val="num" w:pos="1440"/>
        </w:tabs>
        <w:spacing w:before="120"/>
        <w:ind w:left="360" w:hanging="360"/>
        <w:jc w:val="both"/>
        <w:rPr>
          <w:rFonts w:ascii="Cordia New" w:hAnsi="Cordia New" w:cs="Cordia New"/>
          <w:sz w:val="28"/>
        </w:rPr>
      </w:pPr>
      <w:r w:rsidRPr="0029782C">
        <w:rPr>
          <w:rFonts w:ascii="Cordia New" w:hAnsi="Cordia New" w:cs="Cordia New"/>
          <w:sz w:val="28"/>
          <w:cs/>
        </w:rPr>
        <w:t xml:space="preserve"> </w:t>
      </w:r>
      <w:r w:rsidRPr="0029782C">
        <w:rPr>
          <w:rFonts w:ascii="Cordia New" w:eastAsiaTheme="minorEastAsia" w:hAnsi="Cordia New" w:cs="Cordia New"/>
          <w:sz w:val="28"/>
          <w:cs/>
          <w:lang w:eastAsia="zh-CN"/>
        </w:rPr>
        <w:tab/>
      </w:r>
      <w:r w:rsidRPr="007C3734">
        <w:rPr>
          <w:rFonts w:ascii="Cordia New" w:eastAsiaTheme="minorEastAsia" w:hAnsi="Cordia New" w:cs="Cordia New"/>
          <w:sz w:val="28"/>
          <w:cs/>
          <w:lang w:eastAsia="zh-CN"/>
        </w:rPr>
        <w:t xml:space="preserve">ในส่วนคดีอาญาที่บริษัทร่วมทุนรายเดียวกันได้กล่าวหาบริษัทย่อยต่ออัยการชั้นต้น </w:t>
      </w:r>
      <w:r w:rsidRPr="007C3734">
        <w:rPr>
          <w:rFonts w:ascii="Cordia New" w:hAnsi="Cordia New" w:cs="Cordia New"/>
          <w:sz w:val="28"/>
          <w:cs/>
        </w:rPr>
        <w:t>(</w:t>
      </w:r>
      <w:r w:rsidRPr="007C3734">
        <w:rPr>
          <w:rFonts w:ascii="Cordia New" w:hAnsi="Cordia New" w:cs="Cordia New"/>
          <w:sz w:val="28"/>
        </w:rPr>
        <w:t xml:space="preserve">First Level Prosecutors) </w:t>
      </w:r>
      <w:r w:rsidRPr="007C3734">
        <w:rPr>
          <w:rFonts w:ascii="Cordia New" w:hAnsi="Cordia New" w:cs="Cordia New"/>
          <w:sz w:val="28"/>
          <w:cs/>
        </w:rPr>
        <w:t xml:space="preserve">ซึ่งมีคำสั่งรับข้อกล่าวหาให้ฟ้องบริษัทย่อย   </w:t>
      </w:r>
      <w:r w:rsidRPr="0029782C">
        <w:rPr>
          <w:rFonts w:ascii="Cordia New" w:hAnsi="Cordia New" w:cs="Cordia New"/>
          <w:sz w:val="28"/>
          <w:cs/>
        </w:rPr>
        <w:t>บริษัทย่อยได้</w:t>
      </w:r>
      <w:r w:rsidRPr="0029782C">
        <w:rPr>
          <w:rFonts w:ascii="Cordia New" w:hAnsi="Cordia New" w:cs="Cordia New" w:hint="cs"/>
          <w:sz w:val="28"/>
          <w:cs/>
        </w:rPr>
        <w:t>ใช้สิทธิตามกฎหมาย</w:t>
      </w:r>
      <w:r w:rsidRPr="0029782C">
        <w:rPr>
          <w:rFonts w:ascii="Cordia New" w:hAnsi="Cordia New" w:cs="Cordia New"/>
          <w:sz w:val="28"/>
          <w:cs/>
        </w:rPr>
        <w:t>ยื่นโต้แย้งสิทธิต่ออัยการชั้นสูง (</w:t>
      </w:r>
      <w:r w:rsidRPr="0029782C">
        <w:rPr>
          <w:rFonts w:ascii="Cordia New" w:hAnsi="Cordia New" w:cs="Cordia New"/>
          <w:sz w:val="28"/>
        </w:rPr>
        <w:t xml:space="preserve">the Upper Level Prosecutor) </w:t>
      </w:r>
      <w:r w:rsidRPr="007C3734">
        <w:rPr>
          <w:rFonts w:ascii="Cordia New" w:hAnsi="Cordia New" w:cs="Cordia New"/>
          <w:sz w:val="28"/>
          <w:cs/>
        </w:rPr>
        <w:t xml:space="preserve">เพื่อขอเปลี่ยนแปลงคำตัดสินดังกล่าว และเมื่อวันที่ </w:t>
      </w:r>
      <w:r w:rsidRPr="007C3734">
        <w:rPr>
          <w:rFonts w:ascii="Cordia New" w:hAnsi="Cordia New" w:cs="Cordia New"/>
          <w:sz w:val="28"/>
        </w:rPr>
        <w:t>28</w:t>
      </w:r>
      <w:r w:rsidRPr="007C3734">
        <w:rPr>
          <w:rFonts w:ascii="Cordia New" w:hAnsi="Cordia New" w:cs="Cordia New"/>
          <w:sz w:val="28"/>
          <w:cs/>
        </w:rPr>
        <w:t xml:space="preserve"> กรกฎาคม </w:t>
      </w:r>
      <w:r w:rsidRPr="007C3734">
        <w:rPr>
          <w:rFonts w:ascii="Cordia New" w:hAnsi="Cordia New" w:cs="Cordia New"/>
          <w:sz w:val="28"/>
        </w:rPr>
        <w:t>2558</w:t>
      </w:r>
      <w:r w:rsidRPr="007C3734">
        <w:rPr>
          <w:rFonts w:ascii="Cordia New" w:hAnsi="Cordia New" w:cs="Cordia New"/>
          <w:sz w:val="28"/>
          <w:cs/>
        </w:rPr>
        <w:t xml:space="preserve"> อัยการชั้นสูง (</w:t>
      </w:r>
      <w:r w:rsidRPr="007C3734">
        <w:rPr>
          <w:rFonts w:ascii="Cordia New" w:hAnsi="Cordia New" w:cs="Cordia New"/>
          <w:sz w:val="28"/>
        </w:rPr>
        <w:t xml:space="preserve">the Upper Level Prosecutor) </w:t>
      </w:r>
      <w:r w:rsidRPr="007C3734">
        <w:rPr>
          <w:rFonts w:ascii="Cordia New" w:hAnsi="Cordia New" w:cs="Cordia New"/>
          <w:sz w:val="28"/>
          <w:cs/>
        </w:rPr>
        <w:t>ได้ตัดสินเปลี่ยนแปลงคำตัดสินชั้นต้นของอัยการชั้นต้น (</w:t>
      </w:r>
      <w:r w:rsidRPr="007C3734">
        <w:rPr>
          <w:rFonts w:ascii="Cordia New" w:hAnsi="Cordia New" w:cs="Cordia New"/>
          <w:sz w:val="28"/>
        </w:rPr>
        <w:t xml:space="preserve">First Level Prosecutors) </w:t>
      </w:r>
      <w:r w:rsidRPr="007C3734">
        <w:rPr>
          <w:rFonts w:ascii="Cordia New" w:hAnsi="Cordia New" w:cs="Cordia New"/>
          <w:sz w:val="28"/>
          <w:cs/>
        </w:rPr>
        <w:t xml:space="preserve">โดยยืนยันยกคำฟ้อง และตัดสินว่าบริษัทย่อยไม่เคยยื่นรายงานเท็จต่อ </w:t>
      </w:r>
      <w:r w:rsidRPr="007C3734">
        <w:rPr>
          <w:rFonts w:ascii="Cordia New" w:hAnsi="Cordia New" w:cs="Cordia New"/>
          <w:sz w:val="28"/>
        </w:rPr>
        <w:t xml:space="preserve">MRAM </w:t>
      </w:r>
      <w:r w:rsidRPr="007C3734">
        <w:rPr>
          <w:rFonts w:ascii="Cordia New" w:hAnsi="Cordia New" w:cs="Cordia New"/>
          <w:sz w:val="28"/>
          <w:cs/>
        </w:rPr>
        <w:t xml:space="preserve">  </w:t>
      </w:r>
      <w:r w:rsidRPr="007E455B">
        <w:rPr>
          <w:rFonts w:ascii="Cordia New" w:hAnsi="Cordia New" w:cs="Cordia New"/>
          <w:sz w:val="28"/>
          <w:cs/>
        </w:rPr>
        <w:t xml:space="preserve">ผู้กล่าวหาได้ยื่นข้อกล่าวหาอีกครั้งหนึ่งซึ่งสำนักอัยการสูงสุดได้ทบทวนข้อกล่าวหาและได้ออกคำตัดสินในวันที่ </w:t>
      </w:r>
      <w:r w:rsidRPr="007E455B">
        <w:rPr>
          <w:rFonts w:ascii="Cordia New" w:hAnsi="Cordia New" w:cs="Cordia New"/>
          <w:sz w:val="28"/>
          <w:lang w:val="en-GB"/>
        </w:rPr>
        <w:t>16</w:t>
      </w:r>
      <w:r w:rsidRPr="007E455B">
        <w:rPr>
          <w:rFonts w:ascii="Cordia New" w:hAnsi="Cordia New" w:cs="Cordia New"/>
          <w:sz w:val="28"/>
          <w:cs/>
        </w:rPr>
        <w:t xml:space="preserve"> พฤษภาคม </w:t>
      </w:r>
      <w:r w:rsidRPr="007E455B">
        <w:rPr>
          <w:rFonts w:ascii="Cordia New" w:hAnsi="Cordia New" w:cs="Cordia New"/>
          <w:sz w:val="28"/>
          <w:lang w:val="en-GB"/>
        </w:rPr>
        <w:t>2559</w:t>
      </w:r>
      <w:r w:rsidRPr="007E455B">
        <w:rPr>
          <w:rFonts w:ascii="Cordia New" w:hAnsi="Cordia New" w:cs="Cordia New"/>
          <w:sz w:val="28"/>
          <w:cs/>
        </w:rPr>
        <w:t xml:space="preserve"> ยืนยันยกข้อกล่าวหาเช่นเดิม อย่างไรก็ตาม ในเดือนมิถุนายน </w:t>
      </w:r>
      <w:r w:rsidRPr="007E455B">
        <w:rPr>
          <w:rFonts w:ascii="Cordia New" w:hAnsi="Cordia New" w:cs="Cordia New"/>
          <w:sz w:val="28"/>
          <w:lang w:val="en-GB"/>
        </w:rPr>
        <w:t>2559</w:t>
      </w:r>
      <w:r w:rsidRPr="007E455B">
        <w:rPr>
          <w:rFonts w:ascii="Cordia New" w:hAnsi="Cordia New" w:cs="Cordia New"/>
          <w:sz w:val="28"/>
          <w:cs/>
        </w:rPr>
        <w:t xml:space="preserve"> ผู้กล่าวหาได้ยื่นข้อกล่าวหาพร้อมทั้งส่งหลักฐานเพิ่มเติมต่อสำนักอัยการสูงสุดอีกครั้ง  โดยสำนักอัยการสูงสุดพิจารณารับคำกล่าวหา  ภายหลังจากการสอบสวนและพิจารณาเอกสารหลักฐาน อัยการสูงสุดมีคำสั่งให้ยกคำร้องเมื่อวันที่ </w:t>
      </w:r>
      <w:r w:rsidRPr="007E455B">
        <w:rPr>
          <w:rFonts w:ascii="Cordia New" w:eastAsiaTheme="minorEastAsia" w:hAnsi="Cordia New" w:cs="Cordia New"/>
          <w:sz w:val="28"/>
          <w:lang w:eastAsia="zh-CN"/>
        </w:rPr>
        <w:t xml:space="preserve">30 </w:t>
      </w:r>
      <w:r w:rsidRPr="007E455B">
        <w:rPr>
          <w:rFonts w:ascii="Cordia New" w:eastAsiaTheme="minorEastAsia" w:hAnsi="Cordia New" w:cs="Cordia New"/>
          <w:sz w:val="28"/>
          <w:cs/>
          <w:lang w:eastAsia="zh-CN"/>
        </w:rPr>
        <w:t xml:space="preserve">พฤศจิกายน  </w:t>
      </w:r>
      <w:r w:rsidRPr="007E455B">
        <w:rPr>
          <w:rFonts w:ascii="Cordia New" w:eastAsiaTheme="minorEastAsia" w:hAnsi="Cordia New" w:cs="Cordia New"/>
          <w:sz w:val="28"/>
          <w:lang w:eastAsia="zh-CN"/>
        </w:rPr>
        <w:t xml:space="preserve">2559 </w:t>
      </w:r>
      <w:r w:rsidRPr="007E455B">
        <w:rPr>
          <w:rFonts w:ascii="Cordia New" w:hAnsi="Cordia New" w:cs="Cordia New"/>
          <w:sz w:val="28"/>
          <w:cs/>
        </w:rPr>
        <w:t xml:space="preserve">  แต่ผู้กล่าวหายังคงยื่นคำร้องขอให้อัยการพิจารณาเพื่อดำเนินคดีอีกครั้งหนึ่ง </w:t>
      </w:r>
    </w:p>
    <w:p w14:paraId="3B28A6BE" w14:textId="7495C7F3" w:rsidR="00CD0DD0" w:rsidRPr="007E455B" w:rsidRDefault="00CD0DD0" w:rsidP="00CD0DD0">
      <w:pPr>
        <w:ind w:left="360"/>
        <w:jc w:val="both"/>
        <w:rPr>
          <w:rFonts w:ascii="Cordia New" w:hAnsi="Cordia New" w:cs="Cordia New"/>
          <w:spacing w:val="-2"/>
          <w:sz w:val="28"/>
          <w:lang w:val="en-GB" w:eastAsia="zh-CN"/>
        </w:rPr>
      </w:pPr>
      <w:r w:rsidRPr="007E455B">
        <w:rPr>
          <w:rFonts w:ascii="Cordia New" w:hAnsi="Cordia New" w:cs="Cordia New"/>
          <w:sz w:val="28"/>
          <w:cs/>
        </w:rPr>
        <w:t xml:space="preserve">เมื่อวันที่ </w:t>
      </w:r>
      <w:r w:rsidRPr="007E455B">
        <w:rPr>
          <w:rFonts w:ascii="Cordia New" w:eastAsiaTheme="minorEastAsia" w:hAnsi="Cordia New" w:cs="Cordia New"/>
          <w:sz w:val="28"/>
          <w:lang w:eastAsia="zh-CN"/>
        </w:rPr>
        <w:t xml:space="preserve">2 </w:t>
      </w:r>
      <w:r w:rsidRPr="007E455B">
        <w:rPr>
          <w:rFonts w:ascii="Cordia New" w:eastAsiaTheme="minorEastAsia" w:hAnsi="Cordia New" w:cs="Cordia New"/>
          <w:sz w:val="28"/>
          <w:cs/>
          <w:lang w:eastAsia="zh-CN"/>
        </w:rPr>
        <w:t xml:space="preserve">กุมภาพันธ์ </w:t>
      </w:r>
      <w:r w:rsidRPr="007E455B">
        <w:rPr>
          <w:rFonts w:ascii="Cordia New" w:eastAsiaTheme="minorEastAsia" w:hAnsi="Cordia New" w:cs="Cordia New"/>
          <w:sz w:val="28"/>
          <w:lang w:eastAsia="zh-CN"/>
        </w:rPr>
        <w:t xml:space="preserve">2560 </w:t>
      </w:r>
      <w:r w:rsidRPr="007E455B">
        <w:rPr>
          <w:rFonts w:ascii="Cordia New" w:eastAsiaTheme="minorEastAsia" w:hAnsi="Cordia New" w:cs="Cordia New"/>
          <w:sz w:val="28"/>
          <w:cs/>
          <w:lang w:eastAsia="zh-CN"/>
        </w:rPr>
        <w:t xml:space="preserve">อัยการได้มีคำสั่งให้ยกคำสั่งเมื่อวันที่ </w:t>
      </w:r>
      <w:r w:rsidRPr="007E455B">
        <w:rPr>
          <w:rFonts w:ascii="Cordia New" w:eastAsiaTheme="minorEastAsia" w:hAnsi="Cordia New" w:cs="Cordia New"/>
          <w:sz w:val="28"/>
          <w:lang w:eastAsia="zh-CN"/>
        </w:rPr>
        <w:t xml:space="preserve">30 </w:t>
      </w:r>
      <w:r w:rsidRPr="007E455B">
        <w:rPr>
          <w:rFonts w:ascii="Cordia New" w:eastAsiaTheme="minorEastAsia" w:hAnsi="Cordia New" w:cs="Cordia New"/>
          <w:sz w:val="28"/>
          <w:cs/>
          <w:lang w:eastAsia="zh-CN"/>
        </w:rPr>
        <w:t xml:space="preserve">พฤศจิกายน  </w:t>
      </w:r>
      <w:r w:rsidRPr="007E455B">
        <w:rPr>
          <w:rFonts w:ascii="Cordia New" w:eastAsiaTheme="minorEastAsia" w:hAnsi="Cordia New" w:cs="Cordia New"/>
          <w:sz w:val="28"/>
          <w:lang w:eastAsia="zh-CN"/>
        </w:rPr>
        <w:t xml:space="preserve">2559 </w:t>
      </w:r>
      <w:r w:rsidRPr="007E455B">
        <w:rPr>
          <w:rFonts w:ascii="Cordia New" w:eastAsiaTheme="minorEastAsia" w:hAnsi="Cordia New" w:cs="Cordia New"/>
          <w:sz w:val="28"/>
          <w:cs/>
          <w:lang w:eastAsia="zh-CN"/>
        </w:rPr>
        <w:t xml:space="preserve">และให้ดำเนินการสอบสวนเพิ่มเติม </w:t>
      </w:r>
      <w:r w:rsidRPr="007E455B">
        <w:rPr>
          <w:rFonts w:ascii="Cordia New" w:hAnsi="Cordia New" w:cs="Cordia New"/>
          <w:spacing w:val="-2"/>
          <w:sz w:val="28"/>
          <w:cs/>
        </w:rPr>
        <w:t>จากผลการสอบสวนเพิ่มเติมดังกล่าว อัยการได้มีคำสั่งให้ยกข้อกล่าวหา</w:t>
      </w:r>
      <w:r w:rsidRPr="007E455B">
        <w:rPr>
          <w:rFonts w:ascii="Cordia New" w:hAnsi="Cordia New" w:cs="Cordia New"/>
          <w:sz w:val="28"/>
          <w:cs/>
        </w:rPr>
        <w:t>ต่อบริษัทย่อย</w:t>
      </w:r>
      <w:r w:rsidRPr="007E455B">
        <w:rPr>
          <w:rFonts w:ascii="Cordia New" w:hAnsi="Cordia New" w:cs="Cordia New"/>
          <w:spacing w:val="-2"/>
          <w:sz w:val="28"/>
          <w:cs/>
        </w:rPr>
        <w:t xml:space="preserve">เมื่อวันที่ </w:t>
      </w:r>
      <w:r w:rsidRPr="007E455B">
        <w:rPr>
          <w:rFonts w:ascii="Cordia New" w:hAnsi="Cordia New" w:cs="Cordia New"/>
          <w:spacing w:val="-2"/>
          <w:sz w:val="28"/>
          <w:lang w:val="en-GB" w:eastAsia="zh-CN"/>
        </w:rPr>
        <w:t>3</w:t>
      </w:r>
      <w:r w:rsidRPr="007E455B">
        <w:rPr>
          <w:rFonts w:ascii="Cordia New" w:hAnsi="Cordia New" w:cs="Cordia New"/>
          <w:spacing w:val="-2"/>
          <w:sz w:val="28"/>
          <w:lang w:eastAsia="zh-CN"/>
        </w:rPr>
        <w:t xml:space="preserve"> </w:t>
      </w:r>
      <w:r w:rsidRPr="007E455B">
        <w:rPr>
          <w:rFonts w:ascii="Cordia New" w:hAnsi="Cordia New" w:cs="Cordia New"/>
          <w:spacing w:val="-2"/>
          <w:sz w:val="28"/>
          <w:cs/>
          <w:lang w:eastAsia="zh-CN"/>
        </w:rPr>
        <w:t xml:space="preserve">เมษายน </w:t>
      </w:r>
      <w:r w:rsidRPr="007E455B">
        <w:rPr>
          <w:rFonts w:ascii="Cordia New" w:hAnsi="Cordia New" w:cs="Cordia New"/>
          <w:spacing w:val="-2"/>
          <w:sz w:val="28"/>
          <w:lang w:val="en-GB" w:eastAsia="zh-CN"/>
        </w:rPr>
        <w:t>2560</w:t>
      </w:r>
    </w:p>
    <w:p w14:paraId="219190FB" w14:textId="2C77B194" w:rsidR="00CD0DD0" w:rsidRPr="0029782C" w:rsidRDefault="00CD0DD0" w:rsidP="00CD0DD0">
      <w:pPr>
        <w:tabs>
          <w:tab w:val="num" w:pos="1440"/>
        </w:tabs>
        <w:spacing w:before="120"/>
        <w:ind w:left="360"/>
        <w:jc w:val="both"/>
        <w:rPr>
          <w:rFonts w:ascii="Cordia New" w:hAnsi="Cordia New" w:cs="Cordia New"/>
          <w:sz w:val="28"/>
        </w:rPr>
      </w:pPr>
      <w:r w:rsidRPr="007E455B">
        <w:rPr>
          <w:rFonts w:ascii="Cordia New" w:hAnsi="Cordia New" w:cs="Cordia New"/>
          <w:sz w:val="28"/>
          <w:cs/>
        </w:rPr>
        <w:t xml:space="preserve">ในวันที่ </w:t>
      </w:r>
      <w:r w:rsidRPr="007E455B">
        <w:rPr>
          <w:rFonts w:ascii="Cordia New" w:hAnsi="Cordia New" w:cs="Cordia New"/>
          <w:sz w:val="28"/>
          <w:lang w:val="en-GB"/>
        </w:rPr>
        <w:t xml:space="preserve">7 </w:t>
      </w:r>
      <w:r w:rsidRPr="007E455B">
        <w:rPr>
          <w:rFonts w:ascii="Cordia New" w:hAnsi="Cordia New" w:cs="Cordia New"/>
          <w:sz w:val="28"/>
          <w:cs/>
          <w:lang w:val="en-GB"/>
        </w:rPr>
        <w:t xml:space="preserve">มิถุนายน </w:t>
      </w:r>
      <w:r w:rsidRPr="007E455B">
        <w:rPr>
          <w:rFonts w:ascii="Cordia New" w:hAnsi="Cordia New" w:cs="Cordia New"/>
          <w:sz w:val="28"/>
          <w:lang w:val="en-GB"/>
        </w:rPr>
        <w:t xml:space="preserve">2560 </w:t>
      </w:r>
      <w:r w:rsidRPr="007E455B">
        <w:rPr>
          <w:rFonts w:ascii="Cordia New" w:hAnsi="Cordia New" w:cs="Cordia New"/>
          <w:sz w:val="28"/>
          <w:cs/>
          <w:lang w:val="en-GB"/>
        </w:rPr>
        <w:t xml:space="preserve">ผู้กล่าวหาได้พยายามยื่นคำร้องอุทธรณ์ คำสั่งของอัยการไปยังอัยการเขต เพื่อให้พิจารณาคดีอาญาที่ถูกยกไป แต่อัยการเขตมีคำสั่งปฏิเสธไม่รับคำร้องเมื่อวันที่ </w:t>
      </w:r>
      <w:r w:rsidRPr="007E455B">
        <w:rPr>
          <w:rFonts w:ascii="Cordia New" w:hAnsi="Cordia New" w:cs="Cordia New"/>
          <w:sz w:val="28"/>
          <w:lang w:val="en-GB"/>
        </w:rPr>
        <w:t xml:space="preserve">27 </w:t>
      </w:r>
      <w:r w:rsidRPr="007E455B">
        <w:rPr>
          <w:rFonts w:ascii="Cordia New" w:hAnsi="Cordia New" w:cs="Cordia New"/>
          <w:sz w:val="28"/>
          <w:cs/>
          <w:lang w:val="en-GB"/>
        </w:rPr>
        <w:t xml:space="preserve">มิถุนายน </w:t>
      </w:r>
      <w:r w:rsidRPr="007E455B">
        <w:rPr>
          <w:rFonts w:ascii="Cordia New" w:hAnsi="Cordia New" w:cs="Cordia New"/>
          <w:sz w:val="28"/>
          <w:lang w:val="en-GB"/>
        </w:rPr>
        <w:t xml:space="preserve">2560  </w:t>
      </w:r>
      <w:r w:rsidRPr="007E455B">
        <w:rPr>
          <w:rFonts w:ascii="Cordia New" w:hAnsi="Cordia New" w:cs="Cordia New"/>
          <w:sz w:val="28"/>
          <w:cs/>
          <w:lang w:val="en-GB"/>
        </w:rPr>
        <w:t>ซึ่ง</w:t>
      </w:r>
      <w:r w:rsidRPr="007E455B">
        <w:rPr>
          <w:rFonts w:asciiTheme="minorHAnsi" w:eastAsiaTheme="minorEastAsia" w:hAnsiTheme="minorHAnsi" w:cs="Cordia New" w:hint="cs"/>
          <w:sz w:val="28"/>
          <w:cs/>
          <w:lang w:eastAsia="zh-CN"/>
        </w:rPr>
        <w:t>ผู้กล่าวหามิได้ยื่นอุทธรณ์คำสั่งดังกล่าวแต่อย่างใด</w:t>
      </w:r>
    </w:p>
    <w:p w14:paraId="7AA69CED" w14:textId="2B629334" w:rsidR="00CD0DD0" w:rsidRPr="007E455B" w:rsidRDefault="00CD0DD0" w:rsidP="00CD0DD0">
      <w:pPr>
        <w:tabs>
          <w:tab w:val="num" w:pos="1440"/>
        </w:tabs>
        <w:spacing w:before="120"/>
        <w:ind w:left="360" w:hanging="360"/>
        <w:jc w:val="both"/>
        <w:rPr>
          <w:rFonts w:ascii="Cordia New" w:hAnsi="Cordia New" w:cs="Cordia New"/>
          <w:sz w:val="28"/>
        </w:rPr>
      </w:pPr>
      <w:r w:rsidRPr="0029782C">
        <w:rPr>
          <w:rFonts w:ascii="Cordia New" w:hAnsi="Cordia New" w:cs="Cordia New"/>
          <w:sz w:val="28"/>
        </w:rPr>
        <w:tab/>
      </w:r>
      <w:r w:rsidRPr="0029782C">
        <w:rPr>
          <w:rFonts w:ascii="Cordia New" w:hAnsi="Cordia New" w:cs="Cordia New" w:hint="cs"/>
          <w:sz w:val="28"/>
          <w:cs/>
        </w:rPr>
        <w:t xml:space="preserve">คดีแพ่ง </w:t>
      </w:r>
      <w:r w:rsidRPr="007E455B">
        <w:rPr>
          <w:rFonts w:ascii="Cordia New" w:hAnsi="Cordia New" w:cs="Cordia New"/>
          <w:sz w:val="28"/>
          <w:cs/>
        </w:rPr>
        <w:t xml:space="preserve">เมื่อวันที่ </w:t>
      </w:r>
      <w:r w:rsidRPr="007E455B">
        <w:rPr>
          <w:rFonts w:ascii="Cordia New" w:hAnsi="Cordia New" w:cs="Cordia New"/>
          <w:sz w:val="28"/>
          <w:lang w:val="en-GB"/>
        </w:rPr>
        <w:t>19</w:t>
      </w:r>
      <w:r w:rsidRPr="007E455B">
        <w:rPr>
          <w:rFonts w:ascii="Cordia New" w:hAnsi="Cordia New" w:cs="Cordia New"/>
          <w:sz w:val="28"/>
          <w:cs/>
        </w:rPr>
        <w:t xml:space="preserve"> ตุลาคม </w:t>
      </w:r>
      <w:r w:rsidRPr="007E455B">
        <w:rPr>
          <w:rFonts w:ascii="Cordia New" w:hAnsi="Cordia New" w:cs="Cordia New"/>
          <w:sz w:val="28"/>
          <w:lang w:val="en-GB"/>
        </w:rPr>
        <w:t>2558</w:t>
      </w:r>
      <w:r w:rsidRPr="007E455B">
        <w:rPr>
          <w:rFonts w:ascii="Cordia New" w:hAnsi="Cordia New" w:cs="Cordia New"/>
          <w:sz w:val="28"/>
          <w:cs/>
        </w:rPr>
        <w:t xml:space="preserve"> บริษัทย่อยดังกล่าวได้รับสำเนาคำฟ้องจากศาลแพ่งชั้นต้น (</w:t>
      </w:r>
      <w:r w:rsidRPr="007E455B">
        <w:rPr>
          <w:rFonts w:ascii="Cordia New" w:hAnsi="Cordia New" w:cs="Cordia New"/>
          <w:sz w:val="28"/>
        </w:rPr>
        <w:t xml:space="preserve">Primary Civil Court) </w:t>
      </w:r>
      <w:r w:rsidRPr="007E455B">
        <w:rPr>
          <w:rFonts w:ascii="Cordia New" w:hAnsi="Cordia New" w:cs="Cordia New"/>
          <w:sz w:val="28"/>
          <w:cs/>
        </w:rPr>
        <w:t>โดยเนื้อหาของข้อกล่าวหาเหมือนกันกับข้อกล่าวหาเดิมซึ่งบุคคลและกลุ่มบริษัท (โจทก์) เคยยื่นฟ้องที่ศาลแพ่งชั้นต้น</w:t>
      </w:r>
      <w:r w:rsidRPr="007E455B">
        <w:rPr>
          <w:rFonts w:ascii="Cordia New" w:hAnsi="Cordia New" w:cs="Cordia New"/>
          <w:spacing w:val="-2"/>
          <w:sz w:val="28"/>
          <w:cs/>
        </w:rPr>
        <w:t xml:space="preserve">และดำเนินคดีขึ้นสู่ศาลอุทธรณ์และศาลฎีกาโดยกล่าวอ้างว่าตนมีสิทธิในหุ้นจำนวนร้อยละ </w:t>
      </w:r>
      <w:r w:rsidRPr="007E455B">
        <w:rPr>
          <w:rFonts w:ascii="Cordia New" w:hAnsi="Cordia New" w:cs="Cordia New"/>
          <w:spacing w:val="-2"/>
          <w:sz w:val="28"/>
          <w:lang w:val="en-GB"/>
        </w:rPr>
        <w:t>60</w:t>
      </w:r>
      <w:r w:rsidRPr="007E455B">
        <w:rPr>
          <w:rFonts w:ascii="Cordia New" w:hAnsi="Cordia New" w:cs="Cordia New"/>
          <w:spacing w:val="-2"/>
          <w:sz w:val="28"/>
          <w:cs/>
        </w:rPr>
        <w:t xml:space="preserve"> ในบริษัทย่อยอีกแห่งหนึ่ง</w:t>
      </w:r>
      <w:r w:rsidRPr="007E455B">
        <w:rPr>
          <w:rFonts w:ascii="Cordia New" w:hAnsi="Cordia New" w:cs="Cordia New"/>
          <w:sz w:val="28"/>
          <w:cs/>
        </w:rPr>
        <w:t xml:space="preserve"> แต่คดีได้ถึงที่สุดโดยยกฟ้องข้อกล่าวหาเดิมด้วยเหตุผลว่าคำฟ้องและข้อกล่าวหาของโจทก์ไม่ชัดเจน </w:t>
      </w:r>
    </w:p>
    <w:p w14:paraId="64DF33E5" w14:textId="2BB23C87" w:rsidR="00CD0DD0" w:rsidRPr="007E455B" w:rsidRDefault="00CD0DD0" w:rsidP="00CD0DD0">
      <w:pPr>
        <w:ind w:left="360"/>
        <w:jc w:val="both"/>
        <w:rPr>
          <w:rFonts w:ascii="Cordia New" w:hAnsi="Cordia New" w:cs="Cordia New"/>
          <w:sz w:val="28"/>
        </w:rPr>
      </w:pPr>
      <w:r w:rsidRPr="007E455B">
        <w:rPr>
          <w:rFonts w:ascii="Cordia New" w:hAnsi="Cordia New" w:cs="Cordia New"/>
          <w:spacing w:val="-6"/>
          <w:sz w:val="28"/>
          <w:cs/>
        </w:rPr>
        <w:t xml:space="preserve">เมื่อวันที่ </w:t>
      </w:r>
      <w:r w:rsidRPr="007E455B">
        <w:rPr>
          <w:rFonts w:ascii="Cordia New" w:eastAsia="SimSun" w:hAnsi="Cordia New" w:cs="Cordia New"/>
          <w:spacing w:val="-6"/>
          <w:sz w:val="28"/>
          <w:lang w:val="en-GB" w:eastAsia="zh-CN"/>
        </w:rPr>
        <w:t>17</w:t>
      </w:r>
      <w:r w:rsidRPr="007E455B">
        <w:rPr>
          <w:rFonts w:ascii="Cordia New" w:eastAsia="SimSun" w:hAnsi="Cordia New" w:cs="Cordia New"/>
          <w:spacing w:val="-6"/>
          <w:sz w:val="28"/>
          <w:lang w:eastAsia="zh-CN"/>
        </w:rPr>
        <w:t xml:space="preserve"> </w:t>
      </w:r>
      <w:r w:rsidRPr="007E455B">
        <w:rPr>
          <w:rFonts w:ascii="Cordia New" w:eastAsia="SimSun" w:hAnsi="Cordia New" w:cs="Cordia New"/>
          <w:spacing w:val="-6"/>
          <w:sz w:val="28"/>
          <w:cs/>
          <w:lang w:eastAsia="zh-CN"/>
        </w:rPr>
        <w:t xml:space="preserve">พฤศจิกายน </w:t>
      </w:r>
      <w:r w:rsidRPr="007E455B">
        <w:rPr>
          <w:rFonts w:ascii="Cordia New" w:eastAsia="SimSun" w:hAnsi="Cordia New" w:cs="Cordia New"/>
          <w:spacing w:val="-6"/>
          <w:sz w:val="28"/>
          <w:lang w:val="en-GB" w:eastAsia="zh-CN"/>
        </w:rPr>
        <w:t>2558</w:t>
      </w:r>
      <w:r w:rsidRPr="007E455B">
        <w:rPr>
          <w:rFonts w:ascii="Cordia New" w:eastAsia="SimSun" w:hAnsi="Cordia New" w:cs="Cordia New"/>
          <w:spacing w:val="-6"/>
          <w:sz w:val="28"/>
          <w:lang w:eastAsia="zh-CN"/>
        </w:rPr>
        <w:t xml:space="preserve"> </w:t>
      </w:r>
      <w:r w:rsidRPr="007E455B">
        <w:rPr>
          <w:rFonts w:ascii="Cordia New" w:eastAsia="SimSun" w:hAnsi="Cordia New" w:cs="Cordia New"/>
          <w:spacing w:val="-6"/>
          <w:sz w:val="28"/>
          <w:cs/>
          <w:lang w:eastAsia="zh-CN"/>
        </w:rPr>
        <w:t xml:space="preserve">ศาลแพ่งชั้นต้นอนุญาตให้โจทก์แก้ไขคำฟ้องใหม่ </w:t>
      </w:r>
      <w:r w:rsidRPr="007E455B">
        <w:rPr>
          <w:rFonts w:ascii="Cordia New" w:hAnsi="Cordia New" w:cs="Cordia New"/>
          <w:spacing w:val="-6"/>
          <w:sz w:val="28"/>
          <w:cs/>
        </w:rPr>
        <w:t xml:space="preserve">ต่อมาเมื่อวันที่ </w:t>
      </w:r>
      <w:r w:rsidRPr="007E455B">
        <w:rPr>
          <w:rFonts w:ascii="Cordia New" w:hAnsi="Cordia New" w:cs="Cordia New"/>
          <w:spacing w:val="-6"/>
          <w:sz w:val="28"/>
          <w:lang w:val="en-GB"/>
        </w:rPr>
        <w:t>7</w:t>
      </w:r>
      <w:r w:rsidRPr="007E455B">
        <w:rPr>
          <w:rFonts w:ascii="Cordia New" w:hAnsi="Cordia New" w:cs="Cordia New"/>
          <w:spacing w:val="-6"/>
          <w:sz w:val="28"/>
          <w:cs/>
        </w:rPr>
        <w:t xml:space="preserve"> มกราคม </w:t>
      </w:r>
      <w:r w:rsidRPr="007E455B">
        <w:rPr>
          <w:rFonts w:ascii="Cordia New" w:hAnsi="Cordia New" w:cs="Cordia New"/>
          <w:spacing w:val="-6"/>
          <w:sz w:val="28"/>
          <w:lang w:val="en-GB"/>
        </w:rPr>
        <w:t>2559</w:t>
      </w:r>
      <w:r w:rsidRPr="007E455B">
        <w:rPr>
          <w:rFonts w:ascii="Cordia New" w:hAnsi="Cordia New" w:cs="Cordia New"/>
          <w:sz w:val="28"/>
          <w:cs/>
        </w:rPr>
        <w:t xml:space="preserve"> </w:t>
      </w:r>
      <w:r w:rsidRPr="007E455B">
        <w:rPr>
          <w:rFonts w:ascii="Cordia New" w:hAnsi="Cordia New" w:cs="Cordia New"/>
          <w:spacing w:val="-2"/>
          <w:sz w:val="28"/>
          <w:cs/>
        </w:rPr>
        <w:t>บริษัทย่อยยื่นคำให้การโต้แย้งคำฟ้อง อีกทั้งได้ยื่นฟ้องกลับเพื่อเรียกร้องค่าเสียหาย</w:t>
      </w:r>
      <w:r w:rsidRPr="007E455B">
        <w:rPr>
          <w:rFonts w:ascii="Cordia New" w:eastAsia="SimSun" w:hAnsi="Cordia New" w:cs="Cordia New"/>
          <w:spacing w:val="-2"/>
          <w:sz w:val="28"/>
          <w:cs/>
          <w:lang w:eastAsia="zh-CN"/>
        </w:rPr>
        <w:t xml:space="preserve"> และเมื่อ</w:t>
      </w:r>
      <w:r w:rsidRPr="007E455B">
        <w:rPr>
          <w:rFonts w:ascii="Cordia New" w:hAnsi="Cordia New" w:cs="Cordia New"/>
          <w:spacing w:val="-2"/>
          <w:sz w:val="28"/>
          <w:cs/>
        </w:rPr>
        <w:t xml:space="preserve">วันที่ </w:t>
      </w:r>
      <w:r w:rsidRPr="007E455B">
        <w:rPr>
          <w:rFonts w:ascii="Cordia New" w:hAnsi="Cordia New" w:cs="Cordia New"/>
          <w:spacing w:val="-2"/>
          <w:sz w:val="28"/>
          <w:lang w:val="en-GB"/>
        </w:rPr>
        <w:t>22</w:t>
      </w:r>
      <w:r w:rsidRPr="007E455B">
        <w:rPr>
          <w:rFonts w:ascii="Cordia New" w:hAnsi="Cordia New" w:cs="Cordia New"/>
          <w:spacing w:val="-2"/>
          <w:sz w:val="28"/>
          <w:cs/>
        </w:rPr>
        <w:t xml:space="preserve"> มีนาคม </w:t>
      </w:r>
      <w:r w:rsidRPr="007E455B">
        <w:rPr>
          <w:rFonts w:ascii="Cordia New" w:hAnsi="Cordia New" w:cs="Cordia New"/>
          <w:spacing w:val="-2"/>
          <w:sz w:val="28"/>
          <w:lang w:val="en-GB"/>
        </w:rPr>
        <w:t>2559</w:t>
      </w:r>
      <w:r w:rsidRPr="007E455B">
        <w:rPr>
          <w:rFonts w:ascii="Cordia New" w:hAnsi="Cordia New" w:cs="Cordia New"/>
          <w:sz w:val="28"/>
          <w:cs/>
        </w:rPr>
        <w:t xml:space="preserve"> ศาลแพ่งชั้นต้นตัดสินให้โจทก์ชนะคดีโดยให้บริษัทย่อยจ่ายเงินแก่โจทก์จำนวน </w:t>
      </w:r>
      <w:r w:rsidRPr="007E455B">
        <w:rPr>
          <w:rFonts w:ascii="Cordia New" w:hAnsi="Cordia New" w:cs="Cordia New"/>
          <w:sz w:val="28"/>
          <w:lang w:val="en-GB"/>
        </w:rPr>
        <w:t>1</w:t>
      </w:r>
      <w:r w:rsidRPr="007E455B">
        <w:rPr>
          <w:rFonts w:ascii="Cordia New" w:hAnsi="Cordia New" w:cs="Cordia New"/>
          <w:sz w:val="28"/>
          <w:cs/>
        </w:rPr>
        <w:t xml:space="preserve"> ล้านเหรียญสหรัฐ</w:t>
      </w:r>
      <w:r w:rsidRPr="007E455B">
        <w:rPr>
          <w:rFonts w:ascii="Cordia New" w:hAnsi="Cordia New" w:cs="Cordia New"/>
          <w:sz w:val="28"/>
        </w:rPr>
        <w:t xml:space="preserve"> </w:t>
      </w:r>
      <w:r w:rsidRPr="007E455B">
        <w:rPr>
          <w:rFonts w:ascii="Cordia New" w:hAnsi="Cordia New" w:cs="Cordia New"/>
          <w:sz w:val="28"/>
          <w:cs/>
        </w:rPr>
        <w:t xml:space="preserve">และยกฟ้องแย้งของบริษัทย่อย ทนายของบริษัทย่อยได้ยื่นอุทธรณ์ต่อศาลอุทธรณ์เมื่อวันที่ </w:t>
      </w:r>
      <w:r w:rsidRPr="007E455B">
        <w:rPr>
          <w:rFonts w:ascii="Cordia New" w:hAnsi="Cordia New" w:cs="Cordia New"/>
          <w:sz w:val="28"/>
          <w:lang w:val="en-GB"/>
        </w:rPr>
        <w:t>28</w:t>
      </w:r>
      <w:r w:rsidRPr="007E455B">
        <w:rPr>
          <w:rFonts w:ascii="Cordia New" w:hAnsi="Cordia New" w:cs="Cordia New"/>
          <w:sz w:val="28"/>
          <w:cs/>
        </w:rPr>
        <w:t xml:space="preserve"> เมษายน </w:t>
      </w:r>
      <w:r w:rsidRPr="007E455B">
        <w:rPr>
          <w:rFonts w:ascii="Cordia New" w:hAnsi="Cordia New" w:cs="Cordia New"/>
          <w:sz w:val="28"/>
          <w:lang w:val="en-GB"/>
        </w:rPr>
        <w:t>2559</w:t>
      </w:r>
      <w:r w:rsidRPr="007E455B">
        <w:rPr>
          <w:rFonts w:ascii="Cordia New" w:hAnsi="Cordia New" w:cs="Cordia New"/>
          <w:sz w:val="28"/>
          <w:cs/>
        </w:rPr>
        <w:t xml:space="preserve"> และเมื่อวันที่</w:t>
      </w:r>
      <w:r>
        <w:rPr>
          <w:rFonts w:ascii="Cordia New" w:hAnsi="Cordia New" w:cs="Cordia New"/>
          <w:sz w:val="28"/>
        </w:rPr>
        <w:t xml:space="preserve"> </w:t>
      </w:r>
      <w:r w:rsidRPr="007E455B">
        <w:rPr>
          <w:rFonts w:ascii="Cordia New" w:hAnsi="Cordia New" w:cs="Cordia New"/>
          <w:sz w:val="28"/>
          <w:lang w:val="en-GB"/>
        </w:rPr>
        <w:t>23</w:t>
      </w:r>
      <w:r w:rsidRPr="007E455B">
        <w:rPr>
          <w:rFonts w:ascii="Cordia New" w:hAnsi="Cordia New" w:cs="Cordia New"/>
          <w:sz w:val="28"/>
          <w:cs/>
        </w:rPr>
        <w:t xml:space="preserve"> พฤษภาคม </w:t>
      </w:r>
      <w:r w:rsidRPr="007E455B">
        <w:rPr>
          <w:rFonts w:ascii="Cordia New" w:hAnsi="Cordia New" w:cs="Cordia New"/>
          <w:sz w:val="28"/>
          <w:lang w:val="en-GB"/>
        </w:rPr>
        <w:t>2559</w:t>
      </w:r>
      <w:r w:rsidRPr="007E455B">
        <w:rPr>
          <w:rFonts w:ascii="Cordia New" w:hAnsi="Cordia New" w:cs="Cordia New"/>
          <w:sz w:val="28"/>
          <w:cs/>
        </w:rPr>
        <w:t xml:space="preserve"> ศาลอุทธรณ์ตัดสินยืนยันตามคำพิพากษาของศาลแพ่งชั้นต้นโดยให้โจทก์ชนะคดี </w:t>
      </w:r>
    </w:p>
    <w:p w14:paraId="61D6C583" w14:textId="77777777" w:rsidR="00CD0DD0" w:rsidRPr="007E455B" w:rsidRDefault="00CD0DD0" w:rsidP="00CD0DD0">
      <w:pPr>
        <w:ind w:left="1260"/>
        <w:jc w:val="thaiDistribute"/>
        <w:rPr>
          <w:rFonts w:ascii="Cordia New" w:hAnsi="Cordia New" w:cs="Cordia New"/>
          <w:sz w:val="28"/>
        </w:rPr>
      </w:pPr>
    </w:p>
    <w:p w14:paraId="07640CF5" w14:textId="40DA1B2E" w:rsidR="00CD0DD0" w:rsidRPr="007E455B" w:rsidRDefault="00CD0DD0" w:rsidP="00CD0DD0">
      <w:pPr>
        <w:ind w:left="360"/>
        <w:jc w:val="thaiDistribute"/>
        <w:rPr>
          <w:rFonts w:ascii="Cordia New" w:hAnsi="Cordia New" w:cs="Cordia New"/>
          <w:sz w:val="28"/>
          <w:lang w:eastAsia="zh-CN"/>
        </w:rPr>
      </w:pPr>
      <w:r w:rsidRPr="007E455B">
        <w:rPr>
          <w:rFonts w:ascii="Cordia New" w:hAnsi="Cordia New" w:cs="Cordia New"/>
          <w:sz w:val="28"/>
          <w:cs/>
        </w:rPr>
        <w:t xml:space="preserve">อย่างไรก็ตาม เมื่อวันที่ </w:t>
      </w:r>
      <w:r w:rsidRPr="007E455B">
        <w:rPr>
          <w:rFonts w:ascii="Cordia New" w:hAnsi="Cordia New" w:cs="Cordia New"/>
          <w:sz w:val="28"/>
          <w:lang w:val="en-GB"/>
        </w:rPr>
        <w:t>17</w:t>
      </w:r>
      <w:r w:rsidRPr="007E455B">
        <w:rPr>
          <w:rFonts w:ascii="Cordia New" w:hAnsi="Cordia New" w:cs="Cordia New"/>
          <w:sz w:val="28"/>
          <w:cs/>
        </w:rPr>
        <w:t xml:space="preserve"> มิถุนายน </w:t>
      </w:r>
      <w:r w:rsidRPr="007E455B">
        <w:rPr>
          <w:rFonts w:ascii="Cordia New" w:hAnsi="Cordia New" w:cs="Cordia New"/>
          <w:sz w:val="28"/>
          <w:lang w:val="en-GB"/>
        </w:rPr>
        <w:t>2559</w:t>
      </w:r>
      <w:r w:rsidRPr="007E455B">
        <w:rPr>
          <w:rFonts w:ascii="Cordia New" w:hAnsi="Cordia New" w:cs="Cordia New"/>
          <w:sz w:val="28"/>
          <w:cs/>
        </w:rPr>
        <w:t xml:space="preserve"> บริษัทย่อยยื่นฎีกาโต้แย้งคำพิพากษาของศาลอุทธรณ์ต่อศาลฎีกา และศาลฎีกามีคำสั่งเมื่อวันที่ </w:t>
      </w:r>
      <w:r w:rsidRPr="007E455B">
        <w:rPr>
          <w:rFonts w:ascii="Cordia New" w:hAnsi="Cordia New" w:cs="Cordia New"/>
          <w:sz w:val="28"/>
          <w:lang w:val="en-GB"/>
        </w:rPr>
        <w:t>20</w:t>
      </w:r>
      <w:r w:rsidRPr="007E455B">
        <w:rPr>
          <w:rFonts w:ascii="Cordia New" w:hAnsi="Cordia New" w:cs="Cordia New"/>
          <w:sz w:val="28"/>
        </w:rPr>
        <w:t xml:space="preserve"> </w:t>
      </w:r>
      <w:r w:rsidRPr="007E455B">
        <w:rPr>
          <w:rFonts w:ascii="Cordia New" w:hAnsi="Cordia New" w:cs="Cordia New"/>
          <w:sz w:val="28"/>
          <w:cs/>
        </w:rPr>
        <w:t xml:space="preserve">ตุลาคม </w:t>
      </w:r>
      <w:r w:rsidRPr="007E455B">
        <w:rPr>
          <w:rFonts w:ascii="Cordia New" w:hAnsi="Cordia New" w:cs="Cordia New"/>
          <w:sz w:val="28"/>
          <w:lang w:val="en-GB"/>
        </w:rPr>
        <w:t>2559</w:t>
      </w:r>
      <w:r w:rsidRPr="007E455B">
        <w:rPr>
          <w:rFonts w:ascii="Cordia New" w:hAnsi="Cordia New" w:cs="Cordia New"/>
          <w:sz w:val="28"/>
          <w:cs/>
          <w:lang w:val="en-GB"/>
        </w:rPr>
        <w:t xml:space="preserve"> </w:t>
      </w:r>
      <w:r w:rsidRPr="007E455B">
        <w:rPr>
          <w:rFonts w:ascii="Cordia New" w:hAnsi="Cordia New" w:cs="Cordia New"/>
          <w:sz w:val="28"/>
          <w:cs/>
        </w:rPr>
        <w:t>ให้ส่งคดีคืนกลับไปที่ศาลชั้นต้นโดยให้เหตุผลว่าบริษัทย่อยดังกล่าว</w:t>
      </w:r>
      <w:r w:rsidRPr="007E455B">
        <w:rPr>
          <w:rFonts w:ascii="Cordia New" w:hAnsi="Cordia New" w:cs="Cordia New"/>
          <w:sz w:val="28"/>
          <w:cs/>
        </w:rPr>
        <w:br/>
        <w:t xml:space="preserve">ซึ่งเป็นจำเลยไม่ใช่คู่สัญญากับโจทก์ เมื่อวันที่ </w:t>
      </w:r>
      <w:r w:rsidRPr="007E455B">
        <w:rPr>
          <w:rFonts w:ascii="Cordia New" w:hAnsi="Cordia New" w:cs="Cordia New"/>
          <w:sz w:val="28"/>
          <w:lang w:val="en-GB" w:eastAsia="zh-CN"/>
        </w:rPr>
        <w:t>10</w:t>
      </w:r>
      <w:r w:rsidRPr="007E455B">
        <w:rPr>
          <w:rFonts w:ascii="Cordia New" w:hAnsi="Cordia New" w:cs="Cordia New"/>
          <w:sz w:val="28"/>
          <w:lang w:eastAsia="zh-CN"/>
        </w:rPr>
        <w:t xml:space="preserve"> </w:t>
      </w:r>
      <w:r w:rsidRPr="007E455B">
        <w:rPr>
          <w:rFonts w:ascii="Cordia New" w:hAnsi="Cordia New" w:cs="Cordia New"/>
          <w:sz w:val="28"/>
          <w:cs/>
          <w:lang w:eastAsia="zh-CN"/>
        </w:rPr>
        <w:t xml:space="preserve">กุมภาพันธ์ </w:t>
      </w:r>
      <w:r w:rsidRPr="007E455B">
        <w:rPr>
          <w:rFonts w:ascii="Cordia New" w:hAnsi="Cordia New" w:cs="Cordia New"/>
          <w:sz w:val="28"/>
          <w:lang w:val="en-GB" w:eastAsia="zh-CN"/>
        </w:rPr>
        <w:t>2560</w:t>
      </w:r>
      <w:r w:rsidRPr="007E455B">
        <w:rPr>
          <w:rFonts w:ascii="Cordia New" w:hAnsi="Cordia New" w:cs="Cordia New"/>
          <w:sz w:val="28"/>
          <w:lang w:eastAsia="zh-CN"/>
        </w:rPr>
        <w:t xml:space="preserve"> </w:t>
      </w:r>
      <w:r w:rsidRPr="007E455B">
        <w:rPr>
          <w:rFonts w:ascii="Cordia New" w:hAnsi="Cordia New" w:cs="Cordia New"/>
          <w:sz w:val="28"/>
          <w:cs/>
          <w:lang w:eastAsia="zh-CN"/>
        </w:rPr>
        <w:t>บริษัทย่อยได้ยื่นคำร้องขอให้ศาลแพ่งชั้นต้นพิจารณายกฟ้องตามแนวทางคำสั่งของศาลฎีกา</w:t>
      </w:r>
    </w:p>
    <w:p w14:paraId="08818539" w14:textId="04EACF42" w:rsidR="000A74AB" w:rsidRDefault="00CD0DD0" w:rsidP="00CD0DD0">
      <w:pPr>
        <w:tabs>
          <w:tab w:val="num" w:pos="1440"/>
        </w:tabs>
        <w:spacing w:before="120"/>
        <w:ind w:left="360" w:hanging="360"/>
        <w:jc w:val="both"/>
        <w:rPr>
          <w:rFonts w:ascii="Cordia New" w:hAnsi="Cordia New" w:cs="Cordia New"/>
          <w:sz w:val="28"/>
        </w:rPr>
      </w:pPr>
      <w:r>
        <w:rPr>
          <w:rFonts w:ascii="Cordia New" w:hAnsi="Cordia New" w:cs="Cordia New"/>
          <w:sz w:val="28"/>
          <w:lang w:eastAsia="zh-CN"/>
        </w:rPr>
        <w:tab/>
      </w:r>
      <w:r w:rsidRPr="007E455B">
        <w:rPr>
          <w:rFonts w:ascii="Cordia New" w:hAnsi="Cordia New" w:cs="Cordia New"/>
          <w:sz w:val="28"/>
          <w:cs/>
          <w:lang w:eastAsia="zh-CN"/>
        </w:rPr>
        <w:t xml:space="preserve">เมื่อวันที่ </w:t>
      </w:r>
      <w:r w:rsidRPr="007E455B">
        <w:rPr>
          <w:rFonts w:ascii="Cordia New" w:hAnsi="Cordia New" w:cs="Cordia New"/>
          <w:sz w:val="28"/>
          <w:lang w:val="en-GB" w:eastAsia="zh-CN"/>
        </w:rPr>
        <w:t xml:space="preserve">6 </w:t>
      </w:r>
      <w:r w:rsidRPr="007E455B">
        <w:rPr>
          <w:rFonts w:ascii="Cordia New" w:hAnsi="Cordia New" w:cs="Cordia New"/>
          <w:sz w:val="28"/>
          <w:cs/>
          <w:lang w:val="en-GB" w:eastAsia="zh-CN"/>
        </w:rPr>
        <w:t xml:space="preserve">มีนาคม </w:t>
      </w:r>
      <w:r w:rsidRPr="007E455B">
        <w:rPr>
          <w:rFonts w:ascii="Cordia New" w:hAnsi="Cordia New" w:cs="Cordia New"/>
          <w:sz w:val="28"/>
          <w:lang w:val="en-GB" w:eastAsia="zh-CN"/>
        </w:rPr>
        <w:t xml:space="preserve">2560 </w:t>
      </w:r>
      <w:r w:rsidRPr="007E455B">
        <w:rPr>
          <w:rFonts w:ascii="Cordia New" w:hAnsi="Cordia New" w:cs="Cordia New"/>
          <w:sz w:val="28"/>
          <w:cs/>
          <w:lang w:val="en-GB" w:eastAsia="zh-CN"/>
        </w:rPr>
        <w:t>ศาลแพ่งชั้นต้นได้เริ่มพิจารณาคดีและได้เลื่อนการพิจารณาคดีโดยไม่มีกำหนดเนื่องจาก</w:t>
      </w:r>
      <w:r w:rsidRPr="007E455B">
        <w:rPr>
          <w:rFonts w:ascii="Cordia New" w:hAnsi="Cordia New" w:cs="Cordia New"/>
          <w:spacing w:val="-6"/>
          <w:sz w:val="28"/>
          <w:cs/>
          <w:lang w:val="en-GB" w:eastAsia="zh-CN"/>
        </w:rPr>
        <w:t xml:space="preserve">คู่ความได้ร้องขอให้แต่งตั้งเจ้าหน้าที่เพื่อแปลเอกสารสัญญาที่พิพาท จนถึงวันที่ </w:t>
      </w:r>
      <w:r w:rsidRPr="007E455B">
        <w:rPr>
          <w:rFonts w:ascii="Cordia New" w:eastAsiaTheme="minorEastAsia" w:hAnsi="Cordia New" w:cs="Cordia New"/>
          <w:spacing w:val="-6"/>
          <w:sz w:val="28"/>
          <w:lang w:eastAsia="zh-CN"/>
        </w:rPr>
        <w:t>31</w:t>
      </w:r>
      <w:r w:rsidRPr="007E455B">
        <w:rPr>
          <w:rFonts w:ascii="Cordia New" w:eastAsiaTheme="minorEastAsia" w:hAnsi="Cordia New" w:cs="Cordia New"/>
          <w:spacing w:val="-6"/>
          <w:sz w:val="28"/>
          <w:cs/>
          <w:lang w:eastAsia="zh-CN"/>
        </w:rPr>
        <w:t xml:space="preserve"> ธันวาคม</w:t>
      </w:r>
      <w:r w:rsidRPr="007E455B">
        <w:rPr>
          <w:rFonts w:asciiTheme="minorHAnsi" w:eastAsiaTheme="minorEastAsia" w:hAnsiTheme="minorHAnsi" w:cs="Cordia New"/>
          <w:spacing w:val="-6"/>
          <w:sz w:val="28"/>
          <w:lang w:eastAsia="zh-CN"/>
        </w:rPr>
        <w:t xml:space="preserve"> </w:t>
      </w:r>
      <w:r w:rsidRPr="007E455B">
        <w:rPr>
          <w:rFonts w:ascii="Cordia New" w:hAnsi="Cordia New" w:cs="Cordia New"/>
          <w:sz w:val="28"/>
          <w:lang w:val="en-GB" w:eastAsia="zh-CN"/>
        </w:rPr>
        <w:t>2560</w:t>
      </w:r>
      <w:r w:rsidRPr="007E455B">
        <w:rPr>
          <w:rFonts w:asciiTheme="minorHAnsi" w:eastAsiaTheme="minorEastAsia" w:hAnsiTheme="minorHAnsi" w:cs="Cordia New"/>
          <w:spacing w:val="-6"/>
          <w:sz w:val="28"/>
          <w:lang w:eastAsia="zh-CN"/>
        </w:rPr>
        <w:t xml:space="preserve"> </w:t>
      </w:r>
      <w:r w:rsidRPr="007E455B">
        <w:rPr>
          <w:rFonts w:asciiTheme="minorHAnsi" w:eastAsiaTheme="minorEastAsia" w:hAnsiTheme="minorHAnsi" w:cs="Cordia New" w:hint="cs"/>
          <w:spacing w:val="-6"/>
          <w:sz w:val="28"/>
          <w:cs/>
          <w:lang w:eastAsia="zh-CN"/>
        </w:rPr>
        <w:t>ศาลยังไม่สามารถมอบหมายเจ้าหน้าที่ให้จัดทำคำแปลเอกสารได้</w:t>
      </w:r>
      <w:r w:rsidRPr="007E455B">
        <w:rPr>
          <w:rFonts w:asciiTheme="minorHAnsi" w:eastAsiaTheme="minorEastAsia" w:hAnsiTheme="minorHAnsi" w:cs="Cordia New"/>
          <w:spacing w:val="-6"/>
          <w:sz w:val="28"/>
          <w:cs/>
          <w:lang w:eastAsia="zh-CN"/>
        </w:rPr>
        <w:t xml:space="preserve"> </w:t>
      </w:r>
      <w:r w:rsidRPr="007E455B">
        <w:rPr>
          <w:rFonts w:ascii="Cordia New" w:hAnsi="Cordia New" w:cs="Cordia New"/>
          <w:spacing w:val="-6"/>
          <w:sz w:val="28"/>
          <w:cs/>
          <w:lang w:val="en-GB" w:eastAsia="zh-CN"/>
        </w:rPr>
        <w:t>คดีจึงยังอยู่ในระหว่างการพิจารณาของศาลแพ่งชั้นต้น</w:t>
      </w:r>
      <w:r w:rsidRPr="007E455B">
        <w:rPr>
          <w:rFonts w:ascii="Cordia New" w:hAnsi="Cordia New" w:cs="Cordia New"/>
          <w:sz w:val="28"/>
          <w:cs/>
          <w:lang w:val="en-GB" w:eastAsia="zh-CN"/>
        </w:rPr>
        <w:t xml:space="preserve"> ดังนั้น ณ วันที่ </w:t>
      </w:r>
      <w:r w:rsidRPr="007E455B">
        <w:rPr>
          <w:rFonts w:ascii="Cordia New" w:eastAsiaTheme="minorEastAsia" w:hAnsi="Cordia New" w:cs="Cordia New"/>
          <w:spacing w:val="-6"/>
          <w:sz w:val="28"/>
          <w:lang w:eastAsia="zh-CN"/>
        </w:rPr>
        <w:t>31</w:t>
      </w:r>
      <w:r w:rsidRPr="007E455B">
        <w:rPr>
          <w:rFonts w:ascii="Cordia New" w:eastAsiaTheme="minorEastAsia" w:hAnsi="Cordia New" w:cs="Cordia New"/>
          <w:spacing w:val="-6"/>
          <w:sz w:val="28"/>
          <w:cs/>
          <w:lang w:eastAsia="zh-CN"/>
        </w:rPr>
        <w:t xml:space="preserve"> ธันวาคม</w:t>
      </w:r>
      <w:r w:rsidRPr="007E455B">
        <w:rPr>
          <w:rFonts w:ascii="Cordia New" w:hAnsi="Cordia New" w:cs="Cordia New"/>
          <w:sz w:val="28"/>
          <w:cs/>
          <w:lang w:val="en-GB" w:eastAsia="zh-CN"/>
        </w:rPr>
        <w:t xml:space="preserve"> </w:t>
      </w:r>
      <w:r w:rsidRPr="007E455B">
        <w:rPr>
          <w:rFonts w:ascii="Cordia New" w:hAnsi="Cordia New" w:cs="Cordia New"/>
          <w:sz w:val="28"/>
          <w:lang w:val="en-GB" w:eastAsia="zh-CN"/>
        </w:rPr>
        <w:t xml:space="preserve">2560 </w:t>
      </w:r>
      <w:r w:rsidRPr="007E455B">
        <w:rPr>
          <w:rFonts w:ascii="Cordia New" w:hAnsi="Cordia New" w:cs="Cordia New"/>
          <w:sz w:val="28"/>
          <w:cs/>
          <w:lang w:val="en-GB" w:eastAsia="zh-CN"/>
        </w:rPr>
        <w:t>กลุ่มกิจการไม่ได้บันทึกหนี้สินที่อาจจะเกิดขึ้นจากคดีดังกล่าวในข้อมูล</w:t>
      </w:r>
      <w:r w:rsidR="00280AE5">
        <w:rPr>
          <w:rFonts w:ascii="Cordia New" w:hAnsi="Cordia New" w:cs="Cordia New" w:hint="cs"/>
          <w:sz w:val="28"/>
          <w:cs/>
          <w:lang w:val="en-GB" w:eastAsia="zh-CN"/>
        </w:rPr>
        <w:t>ในงบการเงิน</w:t>
      </w:r>
    </w:p>
    <w:p w14:paraId="6BE0934D" w14:textId="74C2CE7F" w:rsidR="00555D70" w:rsidRDefault="00555D70">
      <w:pPr>
        <w:rPr>
          <w:rFonts w:ascii="Cordia New" w:hAnsi="Cordia New" w:cs="Cordia New"/>
          <w:sz w:val="28"/>
        </w:rPr>
      </w:pPr>
      <w:r>
        <w:rPr>
          <w:rFonts w:ascii="Cordia New" w:hAnsi="Cordia New" w:cs="Cordia New"/>
          <w:sz w:val="28"/>
        </w:rPr>
        <w:br w:type="page"/>
      </w:r>
    </w:p>
    <w:p w14:paraId="6EF5669B" w14:textId="01C05F6C" w:rsidR="008A5DAE" w:rsidRPr="00502B52" w:rsidRDefault="0087783C" w:rsidP="008A5DAE">
      <w:pPr>
        <w:ind w:left="360" w:hanging="360"/>
        <w:jc w:val="thaiDistribute"/>
        <w:rPr>
          <w:rFonts w:ascii="Cordia New" w:eastAsia="Angsana New" w:hAnsi="Cordia New" w:cs="Cordia New"/>
          <w:sz w:val="26"/>
          <w:szCs w:val="26"/>
          <w:lang w:eastAsia="th-TH"/>
        </w:rPr>
      </w:pPr>
      <w:r>
        <w:rPr>
          <w:rFonts w:ascii="Cordia New" w:hAnsi="Cordia New" w:cs="Cordia New"/>
          <w:sz w:val="28"/>
          <w:lang w:val="en-GB"/>
        </w:rPr>
        <w:t>3)</w:t>
      </w:r>
      <w:r>
        <w:rPr>
          <w:rFonts w:ascii="Cordia New" w:hAnsi="Cordia New" w:cs="Cordia New"/>
          <w:sz w:val="28"/>
          <w:lang w:val="en-GB"/>
        </w:rPr>
        <w:tab/>
      </w:r>
      <w:r w:rsidR="008A5DAE" w:rsidRPr="00502B52">
        <w:rPr>
          <w:rFonts w:ascii="Cordia New" w:eastAsia="Angsana New" w:hAnsi="Cordia New" w:cs="Cordia New"/>
          <w:sz w:val="26"/>
          <w:szCs w:val="26"/>
          <w:cs/>
          <w:lang w:eastAsia="th-TH"/>
        </w:rPr>
        <w:t>การตรวจสอบภาษีของบริษัทย่อยในสาธารณรัฐอินโดนีเซีย</w:t>
      </w:r>
    </w:p>
    <w:p w14:paraId="576E3C73" w14:textId="77777777" w:rsidR="008A5DAE" w:rsidRPr="00502B52" w:rsidRDefault="008A5DAE" w:rsidP="008A5DAE">
      <w:pPr>
        <w:ind w:left="540"/>
        <w:jc w:val="both"/>
        <w:rPr>
          <w:rFonts w:ascii="Cordia New" w:eastAsia="Angsana New" w:hAnsi="Cordia New" w:cs="Cordia New"/>
          <w:b/>
          <w:bCs/>
          <w:sz w:val="14"/>
          <w:szCs w:val="14"/>
          <w:u w:val="single"/>
          <w:lang w:eastAsia="th-TH"/>
        </w:rPr>
      </w:pPr>
    </w:p>
    <w:p w14:paraId="3B11E729" w14:textId="77777777" w:rsidR="008A5DAE" w:rsidRPr="00502B52" w:rsidRDefault="008A5DAE" w:rsidP="008A5DAE">
      <w:pPr>
        <w:ind w:left="900" w:hanging="540"/>
        <w:jc w:val="thaiDistribute"/>
        <w:rPr>
          <w:rFonts w:ascii="Cordia New" w:eastAsia="Angsana New" w:hAnsi="Cordia New" w:cs="Cordia New"/>
          <w:b/>
          <w:bCs/>
          <w:sz w:val="26"/>
          <w:szCs w:val="26"/>
          <w:u w:val="single"/>
          <w:cs/>
          <w:lang w:eastAsia="th-TH"/>
        </w:rPr>
      </w:pPr>
      <w:r w:rsidRPr="00502B52">
        <w:rPr>
          <w:rFonts w:ascii="Cordia New" w:eastAsia="Angsana New" w:hAnsi="Cordia New" w:cs="Cordia New"/>
          <w:b/>
          <w:bCs/>
          <w:sz w:val="26"/>
          <w:szCs w:val="26"/>
          <w:u w:val="single"/>
          <w:cs/>
          <w:lang w:eastAsia="th-TH"/>
        </w:rPr>
        <w:t>ภาษีเงินได้จ่ายล่วงหน้า</w:t>
      </w:r>
    </w:p>
    <w:p w14:paraId="38DDF280" w14:textId="77777777" w:rsidR="008A5DAE" w:rsidRPr="00502B52" w:rsidRDefault="008A5DAE" w:rsidP="008A5DAE">
      <w:pPr>
        <w:ind w:left="540" w:hanging="180"/>
        <w:jc w:val="both"/>
        <w:rPr>
          <w:rFonts w:ascii="Cordia New" w:hAnsi="Cordia New" w:cs="Cordia New"/>
          <w:sz w:val="12"/>
          <w:szCs w:val="12"/>
        </w:rPr>
      </w:pPr>
    </w:p>
    <w:p w14:paraId="35ACF3D7" w14:textId="1DF7B12D" w:rsidR="008A5DAE" w:rsidRPr="00502B52" w:rsidRDefault="008A5DAE" w:rsidP="008A5DAE">
      <w:pPr>
        <w:ind w:left="360"/>
        <w:jc w:val="thaiDistribute"/>
        <w:rPr>
          <w:rFonts w:ascii="Cordia New" w:eastAsia="Angsana New" w:hAnsi="Cordia New" w:cs="Cordia New"/>
          <w:sz w:val="26"/>
          <w:szCs w:val="26"/>
          <w:lang w:eastAsia="th-TH"/>
        </w:rPr>
      </w:pPr>
      <w:r w:rsidRPr="00502B52">
        <w:rPr>
          <w:rFonts w:ascii="Cordia New" w:eastAsia="Angsana New" w:hAnsi="Cordia New" w:cs="Cordia New"/>
          <w:sz w:val="26"/>
          <w:szCs w:val="26"/>
          <w:cs/>
          <w:lang w:eastAsia="th-TH"/>
        </w:rPr>
        <w:t xml:space="preserve">ณ วันที่ </w:t>
      </w:r>
      <w:r w:rsidRPr="004D3127">
        <w:rPr>
          <w:rFonts w:ascii="Cordia New" w:eastAsia="Angsana New" w:hAnsi="Cordia New" w:cs="Cordia New"/>
          <w:sz w:val="26"/>
          <w:szCs w:val="26"/>
          <w:lang w:val="en-GB" w:eastAsia="th-TH"/>
        </w:rPr>
        <w:t>31</w:t>
      </w:r>
      <w:r w:rsidRPr="00502B52">
        <w:rPr>
          <w:rFonts w:ascii="Cordia New" w:eastAsia="Angsana New" w:hAnsi="Cordia New" w:cs="Cordia New"/>
          <w:sz w:val="26"/>
          <w:szCs w:val="26"/>
          <w:cs/>
          <w:lang w:eastAsia="th-TH"/>
        </w:rPr>
        <w:t xml:space="preserve"> ธันวาคม</w:t>
      </w:r>
      <w:r w:rsidR="005D2547">
        <w:rPr>
          <w:rFonts w:ascii="Cordia New" w:eastAsia="Angsana New" w:hAnsi="Cordia New" w:cs="Cordia New"/>
          <w:sz w:val="26"/>
          <w:szCs w:val="26"/>
          <w:lang w:eastAsia="th-TH"/>
        </w:rPr>
        <w:t xml:space="preserve"> 2560</w:t>
      </w:r>
      <w:r w:rsidRPr="00502B52">
        <w:rPr>
          <w:rFonts w:ascii="Cordia New" w:eastAsia="Angsana New" w:hAnsi="Cordia New" w:cs="Cordia New"/>
          <w:sz w:val="26"/>
          <w:szCs w:val="26"/>
          <w:cs/>
          <w:lang w:eastAsia="th-TH"/>
        </w:rPr>
        <w:t xml:space="preserve"> รายละเอียดของภาษีเงินได้จ่ายล่วงหน้าที่บริษัทย่อยในสาธารณรัฐอินโดนีเซียต้องจ่ายเนื่องจากข้อกำหนดจากผลการตรวจสอบภาษีของ </w:t>
      </w:r>
      <w:r>
        <w:rPr>
          <w:rFonts w:ascii="Cordia New" w:eastAsia="Angsana New" w:hAnsi="Cordia New" w:cs="Cordia New"/>
          <w:sz w:val="26"/>
          <w:szCs w:val="26"/>
          <w:lang w:eastAsia="th-TH"/>
        </w:rPr>
        <w:t>Director General of Taxes (DGT</w:t>
      </w:r>
      <w:r w:rsidRPr="00502B52">
        <w:rPr>
          <w:rFonts w:ascii="Cordia New" w:eastAsia="Angsana New" w:hAnsi="Cordia New" w:cs="Cordia New"/>
          <w:sz w:val="26"/>
          <w:szCs w:val="26"/>
          <w:lang w:eastAsia="th-TH"/>
        </w:rPr>
        <w:t>)</w:t>
      </w:r>
      <w:r w:rsidRPr="00502B52">
        <w:rPr>
          <w:rFonts w:ascii="Cordia New" w:eastAsia="Angsana New" w:hAnsi="Cordia New" w:cs="Cordia New"/>
          <w:sz w:val="26"/>
          <w:szCs w:val="26"/>
          <w:cs/>
          <w:lang w:eastAsia="th-TH"/>
        </w:rPr>
        <w:t xml:space="preserve"> มีดังต่อไปนี้</w:t>
      </w:r>
    </w:p>
    <w:p w14:paraId="471342B1" w14:textId="77777777" w:rsidR="008A5DAE" w:rsidRPr="00502B52" w:rsidRDefault="008A5DAE" w:rsidP="008A5DAE">
      <w:pPr>
        <w:ind w:left="900"/>
        <w:jc w:val="thaiDistribute"/>
        <w:rPr>
          <w:rFonts w:ascii="Cordia New" w:eastAsia="Angsana New" w:hAnsi="Cordia New" w:cs="Cordia New"/>
          <w:b/>
          <w:bCs/>
          <w:sz w:val="14"/>
          <w:szCs w:val="14"/>
          <w:lang w:eastAsia="th-TH"/>
        </w:rPr>
      </w:pPr>
    </w:p>
    <w:tbl>
      <w:tblPr>
        <w:tblW w:w="9339" w:type="dxa"/>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720"/>
        <w:gridCol w:w="1710"/>
        <w:gridCol w:w="810"/>
        <w:gridCol w:w="810"/>
        <w:gridCol w:w="900"/>
        <w:gridCol w:w="900"/>
        <w:gridCol w:w="2769"/>
      </w:tblGrid>
      <w:tr w:rsidR="008A5DAE" w:rsidRPr="00497DF6" w14:paraId="341E3945" w14:textId="77777777" w:rsidTr="00826119">
        <w:trPr>
          <w:tblHeader/>
        </w:trPr>
        <w:tc>
          <w:tcPr>
            <w:tcW w:w="720" w:type="dxa"/>
            <w:vMerge w:val="restart"/>
            <w:shd w:val="clear" w:color="auto" w:fill="92CDDC" w:themeFill="accent5" w:themeFillTint="99"/>
          </w:tcPr>
          <w:p w14:paraId="48F253FF" w14:textId="77777777" w:rsidR="008A5DAE" w:rsidRDefault="008A5DAE" w:rsidP="00826119">
            <w:pPr>
              <w:ind w:left="-78" w:right="-96"/>
              <w:jc w:val="center"/>
              <w:rPr>
                <w:rFonts w:ascii="Cordia New" w:eastAsia="Angsana New" w:hAnsi="Cordia New" w:cs="Cordia New"/>
                <w:b/>
                <w:bCs/>
                <w:sz w:val="22"/>
                <w:szCs w:val="22"/>
                <w:lang w:eastAsia="th-TH"/>
              </w:rPr>
            </w:pPr>
            <w:r w:rsidRPr="00497DF6">
              <w:rPr>
                <w:rFonts w:ascii="Cordia New" w:eastAsia="Angsana New" w:hAnsi="Cordia New" w:cs="Cordia New"/>
                <w:b/>
                <w:bCs/>
                <w:sz w:val="22"/>
                <w:szCs w:val="22"/>
                <w:cs/>
                <w:lang w:eastAsia="th-TH"/>
              </w:rPr>
              <w:t>ปี</w:t>
            </w:r>
            <w:r>
              <w:rPr>
                <w:rFonts w:ascii="Cordia New" w:eastAsia="Angsana New" w:hAnsi="Cordia New" w:cs="Cordia New"/>
                <w:b/>
                <w:bCs/>
                <w:sz w:val="22"/>
                <w:szCs w:val="22"/>
                <w:lang w:eastAsia="th-TH"/>
              </w:rPr>
              <w:t xml:space="preserve"> </w:t>
            </w:r>
          </w:p>
          <w:p w14:paraId="138D335C" w14:textId="77777777" w:rsidR="008A5DAE" w:rsidRPr="00497DF6" w:rsidRDefault="008A5DAE" w:rsidP="00826119">
            <w:pPr>
              <w:ind w:left="-78" w:right="-96"/>
              <w:jc w:val="center"/>
              <w:rPr>
                <w:rFonts w:ascii="Cordia New" w:eastAsia="Angsana New" w:hAnsi="Cordia New" w:cs="Cordia New"/>
                <w:b/>
                <w:bCs/>
                <w:sz w:val="22"/>
                <w:szCs w:val="22"/>
                <w:cs/>
                <w:lang w:eastAsia="th-TH"/>
              </w:rPr>
            </w:pPr>
            <w:r w:rsidRPr="00497DF6">
              <w:rPr>
                <w:rFonts w:ascii="Cordia New" w:eastAsia="Angsana New" w:hAnsi="Cordia New" w:cs="Cordia New"/>
                <w:b/>
                <w:bCs/>
                <w:sz w:val="22"/>
                <w:szCs w:val="22"/>
                <w:cs/>
                <w:lang w:eastAsia="th-TH"/>
              </w:rPr>
              <w:t>พ.ศ.</w:t>
            </w:r>
          </w:p>
        </w:tc>
        <w:tc>
          <w:tcPr>
            <w:tcW w:w="720" w:type="dxa"/>
            <w:vMerge w:val="restart"/>
            <w:shd w:val="clear" w:color="auto" w:fill="92CDDC" w:themeFill="accent5" w:themeFillTint="99"/>
          </w:tcPr>
          <w:p w14:paraId="2AF7FC1B" w14:textId="77777777" w:rsidR="008A5DAE" w:rsidRPr="00497DF6" w:rsidRDefault="008A5DAE" w:rsidP="00826119">
            <w:pPr>
              <w:ind w:left="-65" w:right="-94"/>
              <w:jc w:val="center"/>
              <w:rPr>
                <w:rFonts w:ascii="Cordia New" w:eastAsia="Angsana New" w:hAnsi="Cordia New" w:cs="Cordia New"/>
                <w:b/>
                <w:bCs/>
                <w:sz w:val="22"/>
                <w:szCs w:val="22"/>
                <w:lang w:eastAsia="th-TH"/>
              </w:rPr>
            </w:pPr>
          </w:p>
          <w:p w14:paraId="068F6DAE" w14:textId="77777777" w:rsidR="008A5DAE" w:rsidRPr="00497DF6" w:rsidRDefault="008A5DAE" w:rsidP="00826119">
            <w:pPr>
              <w:ind w:left="-65" w:right="-94"/>
              <w:jc w:val="center"/>
              <w:rPr>
                <w:rFonts w:ascii="Cordia New" w:eastAsia="Angsana New" w:hAnsi="Cordia New" w:cs="Cordia New"/>
                <w:b/>
                <w:bCs/>
                <w:sz w:val="22"/>
                <w:szCs w:val="22"/>
                <w:cs/>
                <w:lang w:eastAsia="th-TH"/>
              </w:rPr>
            </w:pPr>
            <w:r w:rsidRPr="00497DF6">
              <w:rPr>
                <w:rFonts w:ascii="Cordia New" w:eastAsia="Angsana New" w:hAnsi="Cordia New" w:cs="Cordia New"/>
                <w:b/>
                <w:bCs/>
                <w:sz w:val="22"/>
                <w:szCs w:val="22"/>
                <w:cs/>
                <w:lang w:eastAsia="th-TH"/>
              </w:rPr>
              <w:t>บริษัท</w:t>
            </w:r>
          </w:p>
        </w:tc>
        <w:tc>
          <w:tcPr>
            <w:tcW w:w="1710" w:type="dxa"/>
            <w:vMerge w:val="restart"/>
            <w:shd w:val="clear" w:color="auto" w:fill="92CDDC" w:themeFill="accent5" w:themeFillTint="99"/>
          </w:tcPr>
          <w:p w14:paraId="476F65D5" w14:textId="77777777" w:rsidR="008A5DAE" w:rsidRPr="00497DF6" w:rsidRDefault="008A5DAE" w:rsidP="00826119">
            <w:pPr>
              <w:jc w:val="center"/>
              <w:rPr>
                <w:rFonts w:ascii="Cordia New" w:eastAsia="Angsana New" w:hAnsi="Cordia New" w:cs="Cordia New"/>
                <w:b/>
                <w:bCs/>
                <w:sz w:val="22"/>
                <w:szCs w:val="22"/>
                <w:lang w:eastAsia="th-TH"/>
              </w:rPr>
            </w:pPr>
          </w:p>
          <w:p w14:paraId="17A26A02" w14:textId="77777777" w:rsidR="008A5DAE" w:rsidRPr="00497DF6" w:rsidRDefault="008A5DAE" w:rsidP="00826119">
            <w:pPr>
              <w:jc w:val="center"/>
              <w:rPr>
                <w:rFonts w:ascii="Cordia New" w:eastAsia="Angsana New" w:hAnsi="Cordia New" w:cs="Cordia New"/>
                <w:b/>
                <w:bCs/>
                <w:sz w:val="22"/>
                <w:szCs w:val="22"/>
                <w:cs/>
                <w:lang w:eastAsia="th-TH"/>
              </w:rPr>
            </w:pPr>
            <w:r w:rsidRPr="00497DF6">
              <w:rPr>
                <w:rFonts w:ascii="Cordia New" w:eastAsia="Angsana New" w:hAnsi="Cordia New" w:cs="Cordia New"/>
                <w:b/>
                <w:bCs/>
                <w:sz w:val="22"/>
                <w:szCs w:val="22"/>
                <w:cs/>
                <w:lang w:eastAsia="th-TH"/>
              </w:rPr>
              <w:t>รายละเอียด</w:t>
            </w:r>
          </w:p>
        </w:tc>
        <w:tc>
          <w:tcPr>
            <w:tcW w:w="1620" w:type="dxa"/>
            <w:gridSpan w:val="2"/>
            <w:shd w:val="clear" w:color="auto" w:fill="92CDDC" w:themeFill="accent5" w:themeFillTint="99"/>
          </w:tcPr>
          <w:p w14:paraId="4CC98918" w14:textId="77777777" w:rsidR="008A5DAE" w:rsidRPr="00497DF6" w:rsidRDefault="008A5DAE" w:rsidP="00826119">
            <w:pPr>
              <w:tabs>
                <w:tab w:val="decimal" w:pos="1392"/>
              </w:tabs>
              <w:ind w:right="-72"/>
              <w:jc w:val="both"/>
              <w:rPr>
                <w:rFonts w:ascii="Cordia New" w:hAnsi="Cordia New" w:cs="Cordia New"/>
                <w:b/>
                <w:bCs/>
                <w:sz w:val="22"/>
                <w:szCs w:val="22"/>
              </w:rPr>
            </w:pPr>
            <w:r w:rsidRPr="00497DF6">
              <w:rPr>
                <w:rFonts w:ascii="Cordia New" w:hAnsi="Cordia New" w:cs="Cordia New"/>
                <w:b/>
                <w:bCs/>
                <w:sz w:val="22"/>
                <w:szCs w:val="22"/>
                <w:cs/>
              </w:rPr>
              <w:t>พันเหรียญสหรัฐ</w:t>
            </w:r>
          </w:p>
        </w:tc>
        <w:tc>
          <w:tcPr>
            <w:tcW w:w="1800" w:type="dxa"/>
            <w:gridSpan w:val="2"/>
            <w:tcBorders>
              <w:right w:val="single" w:sz="4" w:space="0" w:color="auto"/>
            </w:tcBorders>
            <w:shd w:val="clear" w:color="auto" w:fill="92CDDC" w:themeFill="accent5" w:themeFillTint="99"/>
          </w:tcPr>
          <w:p w14:paraId="6A9D4AAA" w14:textId="77777777" w:rsidR="008A5DAE" w:rsidRPr="00497DF6" w:rsidRDefault="008A5DAE" w:rsidP="00826119">
            <w:pPr>
              <w:tabs>
                <w:tab w:val="decimal" w:pos="1554"/>
              </w:tabs>
              <w:ind w:right="-72"/>
              <w:jc w:val="both"/>
              <w:rPr>
                <w:rFonts w:ascii="Cordia New" w:hAnsi="Cordia New" w:cs="Cordia New"/>
                <w:b/>
                <w:bCs/>
                <w:sz w:val="22"/>
                <w:szCs w:val="22"/>
              </w:rPr>
            </w:pPr>
            <w:r w:rsidRPr="00497DF6">
              <w:rPr>
                <w:rFonts w:ascii="Cordia New" w:hAnsi="Cordia New" w:cs="Cordia New"/>
                <w:b/>
                <w:bCs/>
                <w:sz w:val="22"/>
                <w:szCs w:val="22"/>
                <w:cs/>
              </w:rPr>
              <w:t>พันบาท</w:t>
            </w:r>
          </w:p>
        </w:tc>
        <w:tc>
          <w:tcPr>
            <w:tcW w:w="2769" w:type="dxa"/>
            <w:tcBorders>
              <w:top w:val="single" w:sz="4" w:space="0" w:color="auto"/>
              <w:left w:val="single" w:sz="4" w:space="0" w:color="auto"/>
              <w:bottom w:val="nil"/>
              <w:right w:val="single" w:sz="4" w:space="0" w:color="auto"/>
            </w:tcBorders>
            <w:shd w:val="clear" w:color="auto" w:fill="92CDDC" w:themeFill="accent5" w:themeFillTint="99"/>
          </w:tcPr>
          <w:p w14:paraId="2F4639A5" w14:textId="77777777" w:rsidR="008A5DAE" w:rsidRPr="00497DF6" w:rsidRDefault="008A5DAE" w:rsidP="00826119">
            <w:pPr>
              <w:jc w:val="center"/>
              <w:rPr>
                <w:rFonts w:ascii="Cordia New" w:eastAsia="Angsana New" w:hAnsi="Cordia New" w:cs="Cordia New"/>
                <w:b/>
                <w:bCs/>
                <w:sz w:val="22"/>
                <w:szCs w:val="22"/>
                <w:cs/>
                <w:lang w:eastAsia="th-TH"/>
              </w:rPr>
            </w:pPr>
          </w:p>
        </w:tc>
      </w:tr>
      <w:tr w:rsidR="008A5DAE" w:rsidRPr="00497DF6" w14:paraId="5BFC47EC" w14:textId="77777777" w:rsidTr="00826119">
        <w:trPr>
          <w:tblHeader/>
        </w:trPr>
        <w:tc>
          <w:tcPr>
            <w:tcW w:w="720" w:type="dxa"/>
            <w:vMerge/>
            <w:shd w:val="clear" w:color="auto" w:fill="92CDDC" w:themeFill="accent5" w:themeFillTint="99"/>
          </w:tcPr>
          <w:p w14:paraId="0687ED1A" w14:textId="77777777" w:rsidR="008A5DAE" w:rsidRPr="00497DF6" w:rsidRDefault="008A5DAE" w:rsidP="00826119">
            <w:pPr>
              <w:pBdr>
                <w:bottom w:val="single" w:sz="4" w:space="1" w:color="auto"/>
              </w:pBdr>
              <w:jc w:val="center"/>
              <w:rPr>
                <w:rFonts w:ascii="Cordia New" w:eastAsia="Angsana New" w:hAnsi="Cordia New" w:cs="Cordia New"/>
                <w:b/>
                <w:bCs/>
                <w:sz w:val="22"/>
                <w:szCs w:val="22"/>
                <w:lang w:eastAsia="th-TH"/>
              </w:rPr>
            </w:pPr>
          </w:p>
        </w:tc>
        <w:tc>
          <w:tcPr>
            <w:tcW w:w="720" w:type="dxa"/>
            <w:vMerge/>
            <w:shd w:val="clear" w:color="auto" w:fill="92CDDC" w:themeFill="accent5" w:themeFillTint="99"/>
          </w:tcPr>
          <w:p w14:paraId="279FBA8A" w14:textId="77777777" w:rsidR="008A5DAE" w:rsidRPr="00497DF6" w:rsidRDefault="008A5DAE" w:rsidP="00826119">
            <w:pPr>
              <w:pBdr>
                <w:bottom w:val="single" w:sz="4" w:space="1" w:color="auto"/>
              </w:pBdr>
              <w:ind w:left="-65" w:right="-94"/>
              <w:jc w:val="right"/>
              <w:rPr>
                <w:rFonts w:ascii="Cordia New" w:eastAsia="Angsana New" w:hAnsi="Cordia New" w:cs="Cordia New"/>
                <w:b/>
                <w:bCs/>
                <w:sz w:val="22"/>
                <w:szCs w:val="22"/>
                <w:lang w:eastAsia="th-TH"/>
              </w:rPr>
            </w:pPr>
          </w:p>
        </w:tc>
        <w:tc>
          <w:tcPr>
            <w:tcW w:w="1710" w:type="dxa"/>
            <w:vMerge/>
            <w:shd w:val="clear" w:color="auto" w:fill="92CDDC" w:themeFill="accent5" w:themeFillTint="99"/>
          </w:tcPr>
          <w:p w14:paraId="35C40D89" w14:textId="77777777" w:rsidR="008A5DAE" w:rsidRPr="00497DF6" w:rsidRDefault="008A5DAE" w:rsidP="00826119">
            <w:pPr>
              <w:pBdr>
                <w:bottom w:val="single" w:sz="4" w:space="1" w:color="auto"/>
              </w:pBdr>
              <w:jc w:val="center"/>
              <w:rPr>
                <w:rFonts w:ascii="Cordia New" w:eastAsia="Angsana New" w:hAnsi="Cordia New" w:cs="Cordia New"/>
                <w:b/>
                <w:bCs/>
                <w:sz w:val="22"/>
                <w:szCs w:val="22"/>
                <w:lang w:eastAsia="th-TH"/>
              </w:rPr>
            </w:pPr>
          </w:p>
        </w:tc>
        <w:tc>
          <w:tcPr>
            <w:tcW w:w="810" w:type="dxa"/>
            <w:shd w:val="clear" w:color="auto" w:fill="92CDDC" w:themeFill="accent5" w:themeFillTint="99"/>
          </w:tcPr>
          <w:p w14:paraId="3D480C99" w14:textId="77777777" w:rsidR="008A5DAE" w:rsidRPr="00497DF6" w:rsidRDefault="008A5DAE" w:rsidP="00826119">
            <w:pPr>
              <w:tabs>
                <w:tab w:val="right" w:pos="619"/>
              </w:tabs>
              <w:ind w:left="-39" w:right="-72"/>
              <w:jc w:val="both"/>
              <w:rPr>
                <w:rFonts w:ascii="Cordia New" w:eastAsia="Angsana New" w:hAnsi="Cordia New" w:cs="Cordia New"/>
                <w:b/>
                <w:bCs/>
                <w:sz w:val="22"/>
                <w:szCs w:val="22"/>
                <w:lang w:val="en-GB" w:eastAsia="th-TH"/>
              </w:rPr>
            </w:pPr>
            <w:r w:rsidRPr="00497DF6">
              <w:rPr>
                <w:rFonts w:ascii="Cordia New" w:hAnsi="Cordia New" w:cs="Cordia New"/>
                <w:b/>
                <w:bCs/>
                <w:sz w:val="22"/>
                <w:szCs w:val="22"/>
                <w:cs/>
              </w:rPr>
              <w:t xml:space="preserve">พ.ศ. </w:t>
            </w:r>
            <w:r w:rsidRPr="00497DF6">
              <w:rPr>
                <w:rFonts w:ascii="Cordia New" w:hAnsi="Cordia New" w:cs="Cordia New"/>
                <w:b/>
                <w:bCs/>
                <w:sz w:val="22"/>
                <w:szCs w:val="22"/>
                <w:lang w:val="en-GB"/>
              </w:rPr>
              <w:t>2560</w:t>
            </w:r>
          </w:p>
        </w:tc>
        <w:tc>
          <w:tcPr>
            <w:tcW w:w="810" w:type="dxa"/>
            <w:shd w:val="clear" w:color="auto" w:fill="92CDDC" w:themeFill="accent5" w:themeFillTint="99"/>
          </w:tcPr>
          <w:p w14:paraId="10181C88" w14:textId="77777777" w:rsidR="008A5DAE" w:rsidRPr="00497DF6" w:rsidRDefault="008A5DAE" w:rsidP="00826119">
            <w:pPr>
              <w:tabs>
                <w:tab w:val="right" w:pos="947"/>
              </w:tabs>
              <w:ind w:right="-72"/>
              <w:jc w:val="both"/>
              <w:rPr>
                <w:rFonts w:ascii="Cordia New" w:eastAsia="Angsana New" w:hAnsi="Cordia New" w:cs="Cordia New"/>
                <w:b/>
                <w:bCs/>
                <w:sz w:val="22"/>
                <w:szCs w:val="22"/>
                <w:lang w:val="en-GB" w:eastAsia="th-TH"/>
              </w:rPr>
            </w:pPr>
            <w:r w:rsidRPr="00497DF6">
              <w:rPr>
                <w:rFonts w:ascii="Cordia New" w:hAnsi="Cordia New" w:cs="Cordia New"/>
                <w:b/>
                <w:bCs/>
                <w:sz w:val="22"/>
                <w:szCs w:val="22"/>
                <w:cs/>
                <w:lang w:val="en-GB"/>
              </w:rPr>
              <w:t xml:space="preserve">พ.ศ. </w:t>
            </w:r>
            <w:r w:rsidRPr="00497DF6">
              <w:rPr>
                <w:rFonts w:ascii="Cordia New" w:hAnsi="Cordia New" w:cs="Cordia New"/>
                <w:b/>
                <w:bCs/>
                <w:sz w:val="22"/>
                <w:szCs w:val="22"/>
                <w:lang w:val="en-GB"/>
              </w:rPr>
              <w:t>2559</w:t>
            </w:r>
          </w:p>
        </w:tc>
        <w:tc>
          <w:tcPr>
            <w:tcW w:w="900" w:type="dxa"/>
            <w:shd w:val="clear" w:color="auto" w:fill="92CDDC" w:themeFill="accent5" w:themeFillTint="99"/>
          </w:tcPr>
          <w:p w14:paraId="080B43CF" w14:textId="77777777" w:rsidR="008A5DAE" w:rsidRPr="00497DF6" w:rsidRDefault="008A5DAE" w:rsidP="00826119">
            <w:pPr>
              <w:tabs>
                <w:tab w:val="decimal" w:pos="672"/>
              </w:tabs>
              <w:ind w:left="-44" w:right="-72"/>
              <w:jc w:val="center"/>
              <w:rPr>
                <w:rFonts w:ascii="Cordia New" w:eastAsia="Angsana New" w:hAnsi="Cordia New" w:cs="Cordia New"/>
                <w:b/>
                <w:bCs/>
                <w:sz w:val="22"/>
                <w:szCs w:val="22"/>
                <w:lang w:val="en-GB" w:eastAsia="th-TH"/>
              </w:rPr>
            </w:pPr>
            <w:r w:rsidRPr="00497DF6">
              <w:rPr>
                <w:rFonts w:ascii="Cordia New" w:hAnsi="Cordia New" w:cs="Cordia New"/>
                <w:b/>
                <w:bCs/>
                <w:sz w:val="22"/>
                <w:szCs w:val="22"/>
                <w:cs/>
              </w:rPr>
              <w:t xml:space="preserve">พ.ศ. </w:t>
            </w:r>
            <w:r w:rsidRPr="00497DF6">
              <w:rPr>
                <w:rFonts w:ascii="Cordia New" w:hAnsi="Cordia New" w:cs="Cordia New"/>
                <w:b/>
                <w:bCs/>
                <w:sz w:val="22"/>
                <w:szCs w:val="22"/>
                <w:lang w:val="en-GB"/>
              </w:rPr>
              <w:t>2560</w:t>
            </w:r>
          </w:p>
        </w:tc>
        <w:tc>
          <w:tcPr>
            <w:tcW w:w="900" w:type="dxa"/>
            <w:tcBorders>
              <w:right w:val="single" w:sz="4" w:space="0" w:color="auto"/>
            </w:tcBorders>
            <w:shd w:val="clear" w:color="auto" w:fill="92CDDC" w:themeFill="accent5" w:themeFillTint="99"/>
          </w:tcPr>
          <w:p w14:paraId="33350ABB" w14:textId="77777777" w:rsidR="008A5DAE" w:rsidRPr="00497DF6" w:rsidRDefault="008A5DAE" w:rsidP="00826119">
            <w:pPr>
              <w:tabs>
                <w:tab w:val="decimal" w:pos="652"/>
              </w:tabs>
              <w:ind w:left="-48" w:right="-72"/>
              <w:jc w:val="center"/>
              <w:rPr>
                <w:rFonts w:ascii="Cordia New" w:eastAsia="Angsana New" w:hAnsi="Cordia New" w:cs="Cordia New"/>
                <w:b/>
                <w:bCs/>
                <w:sz w:val="22"/>
                <w:szCs w:val="22"/>
                <w:lang w:val="en-GB" w:eastAsia="th-TH"/>
              </w:rPr>
            </w:pPr>
            <w:r w:rsidRPr="00497DF6">
              <w:rPr>
                <w:rFonts w:ascii="Cordia New" w:hAnsi="Cordia New" w:cs="Cordia New"/>
                <w:b/>
                <w:bCs/>
                <w:sz w:val="22"/>
                <w:szCs w:val="22"/>
                <w:cs/>
                <w:lang w:val="en-GB"/>
              </w:rPr>
              <w:t xml:space="preserve">พ.ศ. </w:t>
            </w:r>
            <w:r w:rsidRPr="00497DF6">
              <w:rPr>
                <w:rFonts w:ascii="Cordia New" w:hAnsi="Cordia New" w:cs="Cordia New"/>
                <w:b/>
                <w:bCs/>
                <w:sz w:val="22"/>
                <w:szCs w:val="22"/>
                <w:lang w:val="en-GB"/>
              </w:rPr>
              <w:t>2559</w:t>
            </w:r>
          </w:p>
        </w:tc>
        <w:tc>
          <w:tcPr>
            <w:tcW w:w="2769" w:type="dxa"/>
            <w:tcBorders>
              <w:top w:val="nil"/>
              <w:left w:val="single" w:sz="4" w:space="0" w:color="auto"/>
              <w:bottom w:val="single" w:sz="4" w:space="0" w:color="auto"/>
              <w:right w:val="single" w:sz="4" w:space="0" w:color="auto"/>
            </w:tcBorders>
            <w:shd w:val="clear" w:color="auto" w:fill="92CDDC" w:themeFill="accent5" w:themeFillTint="99"/>
          </w:tcPr>
          <w:p w14:paraId="14E97A0F" w14:textId="77777777" w:rsidR="008A5DAE" w:rsidRPr="00497DF6" w:rsidRDefault="008A5DAE" w:rsidP="00826119">
            <w:pPr>
              <w:jc w:val="center"/>
              <w:rPr>
                <w:rFonts w:ascii="Cordia New" w:eastAsia="Angsana New" w:hAnsi="Cordia New" w:cs="Cordia New"/>
                <w:b/>
                <w:bCs/>
                <w:sz w:val="22"/>
                <w:szCs w:val="22"/>
                <w:cs/>
                <w:lang w:eastAsia="th-TH"/>
              </w:rPr>
            </w:pPr>
            <w:r w:rsidRPr="00497DF6">
              <w:rPr>
                <w:rFonts w:ascii="Cordia New" w:eastAsia="Angsana New" w:hAnsi="Cordia New" w:cs="Cordia New"/>
                <w:b/>
                <w:bCs/>
                <w:sz w:val="22"/>
                <w:szCs w:val="22"/>
                <w:cs/>
                <w:lang w:eastAsia="th-TH"/>
              </w:rPr>
              <w:t>สถานะ ณ วันที่ในงบการเงิน</w:t>
            </w:r>
          </w:p>
        </w:tc>
      </w:tr>
      <w:tr w:rsidR="008A5DAE" w:rsidRPr="00A01C30" w14:paraId="4F561C36" w14:textId="77777777" w:rsidTr="00826119">
        <w:tc>
          <w:tcPr>
            <w:tcW w:w="720" w:type="dxa"/>
            <w:tcBorders>
              <w:bottom w:val="single" w:sz="4" w:space="0" w:color="auto"/>
            </w:tcBorders>
            <w:shd w:val="clear" w:color="auto" w:fill="auto"/>
          </w:tcPr>
          <w:p w14:paraId="78600498" w14:textId="77777777" w:rsidR="008A5DAE" w:rsidRPr="00A01C30" w:rsidRDefault="008A5DAE" w:rsidP="00826119">
            <w:pPr>
              <w:ind w:left="-78" w:right="-54"/>
              <w:jc w:val="center"/>
              <w:rPr>
                <w:rFonts w:ascii="Cordia New" w:hAnsi="Cordia New" w:cs="Cordia New"/>
                <w:sz w:val="22"/>
                <w:szCs w:val="22"/>
              </w:rPr>
            </w:pPr>
            <w:r w:rsidRPr="00A01C30">
              <w:rPr>
                <w:rFonts w:ascii="Cordia New" w:hAnsi="Cordia New" w:cs="Cordia New"/>
                <w:sz w:val="22"/>
                <w:szCs w:val="22"/>
              </w:rPr>
              <w:t>2551</w:t>
            </w:r>
          </w:p>
        </w:tc>
        <w:tc>
          <w:tcPr>
            <w:tcW w:w="720" w:type="dxa"/>
            <w:tcBorders>
              <w:bottom w:val="single" w:sz="4" w:space="0" w:color="auto"/>
            </w:tcBorders>
            <w:shd w:val="clear" w:color="auto" w:fill="auto"/>
          </w:tcPr>
          <w:p w14:paraId="169D2F96" w14:textId="77777777" w:rsidR="008A5DAE" w:rsidRPr="00A01C30" w:rsidRDefault="008A5DAE" w:rsidP="00826119">
            <w:pPr>
              <w:ind w:left="-78" w:right="-54"/>
              <w:jc w:val="center"/>
              <w:rPr>
                <w:rFonts w:ascii="Cordia New" w:hAnsi="Cordia New" w:cs="Cordia New"/>
                <w:sz w:val="22"/>
                <w:szCs w:val="22"/>
              </w:rPr>
            </w:pPr>
            <w:r w:rsidRPr="00A01C30">
              <w:rPr>
                <w:rFonts w:ascii="Cordia New" w:hAnsi="Cordia New" w:cs="Cordia New"/>
                <w:sz w:val="22"/>
                <w:szCs w:val="22"/>
              </w:rPr>
              <w:t>IMM</w:t>
            </w:r>
          </w:p>
        </w:tc>
        <w:tc>
          <w:tcPr>
            <w:tcW w:w="1710" w:type="dxa"/>
            <w:tcBorders>
              <w:bottom w:val="single" w:sz="4" w:space="0" w:color="auto"/>
            </w:tcBorders>
            <w:shd w:val="clear" w:color="auto" w:fill="auto"/>
          </w:tcPr>
          <w:p w14:paraId="2737446B" w14:textId="77777777" w:rsidR="008A5DAE" w:rsidRPr="00A01C30" w:rsidRDefault="008A5DAE" w:rsidP="00826119">
            <w:pPr>
              <w:ind w:left="-78" w:right="-54"/>
              <w:rPr>
                <w:rFonts w:ascii="Cordia New" w:hAnsi="Cordia New" w:cs="Cordia New"/>
                <w:sz w:val="22"/>
                <w:szCs w:val="22"/>
              </w:rPr>
            </w:pPr>
            <w:r w:rsidRPr="00A01C30">
              <w:rPr>
                <w:rFonts w:ascii="Cordia New" w:hAnsi="Cordia New" w:cs="Cordia New" w:hint="cs"/>
                <w:sz w:val="22"/>
                <w:szCs w:val="22"/>
                <w:cs/>
              </w:rPr>
              <w:t>การจ่ายภาษีเงินได้นิติบุคคลสูงไปจำนวน</w:t>
            </w:r>
            <w:r w:rsidRPr="00A01C30">
              <w:rPr>
                <w:rFonts w:ascii="Cordia New" w:hAnsi="Cordia New" w:cs="Cordia New"/>
                <w:sz w:val="22"/>
                <w:szCs w:val="22"/>
                <w:cs/>
              </w:rPr>
              <w:t xml:space="preserve"> </w:t>
            </w:r>
            <w:r w:rsidRPr="00A01C30">
              <w:rPr>
                <w:rFonts w:ascii="Cordia New" w:hAnsi="Cordia New" w:cs="Cordia New"/>
                <w:sz w:val="22"/>
                <w:szCs w:val="22"/>
              </w:rPr>
              <w:t xml:space="preserve">21 </w:t>
            </w:r>
            <w:r w:rsidRPr="00A01C30">
              <w:rPr>
                <w:rFonts w:ascii="Cordia New" w:hAnsi="Cordia New" w:cs="Cordia New" w:hint="cs"/>
                <w:sz w:val="22"/>
                <w:szCs w:val="22"/>
                <w:cs/>
              </w:rPr>
              <w:t>ล้านเหรียญสหรัฐ</w:t>
            </w:r>
            <w:r w:rsidRPr="00A01C30">
              <w:rPr>
                <w:rFonts w:ascii="Cordia New" w:hAnsi="Cordia New" w:cs="Cordia New"/>
                <w:sz w:val="22"/>
                <w:szCs w:val="22"/>
                <w:cs/>
              </w:rPr>
              <w:t xml:space="preserve">   </w:t>
            </w:r>
          </w:p>
        </w:tc>
        <w:tc>
          <w:tcPr>
            <w:tcW w:w="810" w:type="dxa"/>
            <w:tcBorders>
              <w:bottom w:val="single" w:sz="4" w:space="0" w:color="auto"/>
            </w:tcBorders>
            <w:shd w:val="clear" w:color="auto" w:fill="auto"/>
          </w:tcPr>
          <w:p w14:paraId="0E4875D2" w14:textId="77777777" w:rsidR="008A5DAE" w:rsidRPr="00A01C30" w:rsidRDefault="008A5DAE" w:rsidP="00826119">
            <w:pPr>
              <w:ind w:left="-78" w:right="-54"/>
              <w:jc w:val="right"/>
              <w:rPr>
                <w:rFonts w:ascii="Cordia New" w:hAnsi="Cordia New" w:cs="Cordia New"/>
                <w:sz w:val="22"/>
                <w:szCs w:val="22"/>
              </w:rPr>
            </w:pPr>
            <w:r w:rsidRPr="00A01C30">
              <w:rPr>
                <w:rFonts w:ascii="Cordia New" w:hAnsi="Cordia New" w:cs="Cordia New"/>
                <w:sz w:val="22"/>
                <w:szCs w:val="22"/>
              </w:rPr>
              <w:t>-</w:t>
            </w:r>
          </w:p>
        </w:tc>
        <w:tc>
          <w:tcPr>
            <w:tcW w:w="810" w:type="dxa"/>
            <w:tcBorders>
              <w:bottom w:val="single" w:sz="4" w:space="0" w:color="auto"/>
            </w:tcBorders>
            <w:shd w:val="clear" w:color="auto" w:fill="auto"/>
          </w:tcPr>
          <w:p w14:paraId="0CDCAE91" w14:textId="77777777" w:rsidR="008A5DAE" w:rsidRPr="00A01C30" w:rsidRDefault="008A5DAE" w:rsidP="00826119">
            <w:pPr>
              <w:ind w:left="-78" w:right="-54"/>
              <w:jc w:val="right"/>
              <w:rPr>
                <w:rFonts w:ascii="Cordia New" w:hAnsi="Cordia New" w:cs="Cordia New"/>
                <w:sz w:val="22"/>
                <w:szCs w:val="22"/>
              </w:rPr>
            </w:pPr>
            <w:r w:rsidRPr="00A01C30">
              <w:rPr>
                <w:rFonts w:ascii="Cordia New" w:hAnsi="Cordia New" w:cs="Cordia New"/>
                <w:sz w:val="22"/>
                <w:szCs w:val="22"/>
              </w:rPr>
              <w:t>20,556</w:t>
            </w:r>
          </w:p>
        </w:tc>
        <w:tc>
          <w:tcPr>
            <w:tcW w:w="900" w:type="dxa"/>
            <w:tcBorders>
              <w:bottom w:val="single" w:sz="4" w:space="0" w:color="auto"/>
            </w:tcBorders>
          </w:tcPr>
          <w:p w14:paraId="0921A9C6" w14:textId="77777777" w:rsidR="008A5DAE" w:rsidRPr="00A01C30" w:rsidRDefault="008A5DAE" w:rsidP="00826119">
            <w:pPr>
              <w:ind w:left="-78" w:right="-54"/>
              <w:jc w:val="right"/>
              <w:rPr>
                <w:rFonts w:ascii="Cordia New" w:hAnsi="Cordia New" w:cs="Cordia New"/>
                <w:sz w:val="22"/>
                <w:szCs w:val="22"/>
              </w:rPr>
            </w:pPr>
            <w:r w:rsidRPr="00A01C30">
              <w:rPr>
                <w:rFonts w:ascii="Cordia New" w:hAnsi="Cordia New" w:cs="Cordia New"/>
                <w:sz w:val="22"/>
                <w:szCs w:val="22"/>
              </w:rPr>
              <w:t>-</w:t>
            </w:r>
          </w:p>
        </w:tc>
        <w:tc>
          <w:tcPr>
            <w:tcW w:w="900" w:type="dxa"/>
            <w:tcBorders>
              <w:bottom w:val="single" w:sz="4" w:space="0" w:color="auto"/>
            </w:tcBorders>
          </w:tcPr>
          <w:p w14:paraId="6B7AD423" w14:textId="77777777" w:rsidR="008A5DAE" w:rsidRPr="00A01C30" w:rsidRDefault="008A5DAE" w:rsidP="00826119">
            <w:pPr>
              <w:ind w:left="-78" w:right="-54"/>
              <w:jc w:val="right"/>
              <w:rPr>
                <w:rFonts w:ascii="Cordia New" w:hAnsi="Cordia New" w:cs="Cordia New"/>
                <w:sz w:val="22"/>
                <w:szCs w:val="22"/>
              </w:rPr>
            </w:pPr>
            <w:r w:rsidRPr="00A01C30">
              <w:rPr>
                <w:rFonts w:ascii="Cordia New" w:hAnsi="Cordia New" w:cs="Cordia New"/>
                <w:sz w:val="22"/>
                <w:szCs w:val="22"/>
              </w:rPr>
              <w:t>736,536</w:t>
            </w:r>
          </w:p>
        </w:tc>
        <w:tc>
          <w:tcPr>
            <w:tcW w:w="2769" w:type="dxa"/>
            <w:tcBorders>
              <w:top w:val="single" w:sz="4" w:space="0" w:color="auto"/>
              <w:bottom w:val="single" w:sz="4" w:space="0" w:color="auto"/>
            </w:tcBorders>
            <w:shd w:val="clear" w:color="auto" w:fill="auto"/>
          </w:tcPr>
          <w:p w14:paraId="6229404B" w14:textId="4618F1B2" w:rsidR="008A5DAE" w:rsidRPr="00A01C30" w:rsidRDefault="008A5DAE" w:rsidP="00826119">
            <w:pPr>
              <w:ind w:left="-78" w:right="-54"/>
              <w:rPr>
                <w:rFonts w:ascii="Cordia New" w:hAnsi="Cordia New" w:cs="Cordia New"/>
                <w:sz w:val="22"/>
                <w:szCs w:val="22"/>
              </w:rPr>
            </w:pPr>
            <w:r w:rsidRPr="00A01C30">
              <w:rPr>
                <w:rFonts w:ascii="Cordia New" w:hAnsi="Cordia New" w:cs="Cordia New" w:hint="cs"/>
                <w:sz w:val="22"/>
                <w:szCs w:val="22"/>
                <w:cs/>
              </w:rPr>
              <w:t>ศาลภาษีอากรได้พิพากษาให้</w:t>
            </w:r>
            <w:r w:rsidRPr="00A01C30">
              <w:rPr>
                <w:rFonts w:ascii="Cordia New" w:hAnsi="Cordia New" w:cs="Cordia New"/>
                <w:sz w:val="22"/>
                <w:szCs w:val="22"/>
                <w:cs/>
              </w:rPr>
              <w:t xml:space="preserve"> </w:t>
            </w:r>
            <w:r w:rsidRPr="00A01C30">
              <w:rPr>
                <w:rFonts w:ascii="Cordia New" w:hAnsi="Cordia New" w:cs="Cordia New"/>
                <w:sz w:val="22"/>
                <w:szCs w:val="22"/>
              </w:rPr>
              <w:t xml:space="preserve">IMM </w:t>
            </w:r>
            <w:r w:rsidRPr="00A01C30">
              <w:rPr>
                <w:rFonts w:ascii="Cordia New" w:hAnsi="Cordia New" w:cs="Cordia New" w:hint="cs"/>
                <w:sz w:val="22"/>
                <w:szCs w:val="22"/>
                <w:cs/>
              </w:rPr>
              <w:t>ชนะคดีเมื่อวันที่</w:t>
            </w:r>
            <w:r w:rsidRPr="00A01C30">
              <w:rPr>
                <w:rFonts w:ascii="Cordia New" w:hAnsi="Cordia New" w:cs="Cordia New"/>
                <w:sz w:val="22"/>
                <w:szCs w:val="22"/>
                <w:cs/>
              </w:rPr>
              <w:t xml:space="preserve"> </w:t>
            </w:r>
            <w:r w:rsidRPr="00A01C30">
              <w:rPr>
                <w:rFonts w:ascii="Cordia New" w:hAnsi="Cordia New" w:cs="Cordia New"/>
                <w:sz w:val="22"/>
                <w:szCs w:val="22"/>
              </w:rPr>
              <w:t>21</w:t>
            </w:r>
            <w:r w:rsidRPr="00A01C30">
              <w:rPr>
                <w:rFonts w:ascii="Cordia New" w:hAnsi="Cordia New" w:cs="Cordia New"/>
                <w:sz w:val="22"/>
                <w:szCs w:val="22"/>
                <w:cs/>
              </w:rPr>
              <w:t xml:space="preserve"> </w:t>
            </w:r>
            <w:r w:rsidRPr="00A01C30">
              <w:rPr>
                <w:rFonts w:ascii="Cordia New" w:hAnsi="Cordia New" w:cs="Cordia New" w:hint="cs"/>
                <w:sz w:val="22"/>
                <w:szCs w:val="22"/>
                <w:cs/>
              </w:rPr>
              <w:t>กันยายน</w:t>
            </w:r>
            <w:r w:rsidRPr="00A01C30">
              <w:rPr>
                <w:rFonts w:ascii="Cordia New" w:hAnsi="Cordia New" w:cs="Cordia New"/>
                <w:sz w:val="22"/>
                <w:szCs w:val="22"/>
                <w:cs/>
              </w:rPr>
              <w:t xml:space="preserve"> </w:t>
            </w:r>
            <w:r w:rsidRPr="00A01C30">
              <w:rPr>
                <w:rFonts w:ascii="Cordia New" w:hAnsi="Cordia New" w:cs="Cordia New"/>
                <w:sz w:val="22"/>
                <w:szCs w:val="22"/>
              </w:rPr>
              <w:t>2559</w:t>
            </w:r>
          </w:p>
          <w:p w14:paraId="63946791" w14:textId="68F5A853" w:rsidR="008A5DAE" w:rsidRPr="00A01C30" w:rsidRDefault="008A5DAE" w:rsidP="00555D70">
            <w:pPr>
              <w:ind w:left="-78" w:right="-54"/>
              <w:rPr>
                <w:rFonts w:ascii="Cordia New" w:hAnsi="Cordia New" w:cs="Cordia New"/>
                <w:sz w:val="22"/>
                <w:szCs w:val="22"/>
              </w:rPr>
            </w:pPr>
            <w:r w:rsidRPr="00A01C30">
              <w:rPr>
                <w:rFonts w:ascii="Cordia New" w:hAnsi="Cordia New" w:cs="Cordia New" w:hint="cs"/>
                <w:sz w:val="22"/>
                <w:szCs w:val="22"/>
                <w:cs/>
              </w:rPr>
              <w:t>เมื่อวันที่</w:t>
            </w:r>
            <w:r w:rsidRPr="00A01C30">
              <w:rPr>
                <w:rFonts w:ascii="Cordia New" w:hAnsi="Cordia New" w:cs="Cordia New"/>
                <w:sz w:val="22"/>
                <w:szCs w:val="22"/>
                <w:cs/>
              </w:rPr>
              <w:t xml:space="preserve"> </w:t>
            </w:r>
            <w:r w:rsidRPr="00A01C30">
              <w:rPr>
                <w:rFonts w:ascii="Cordia New" w:hAnsi="Cordia New" w:cs="Cordia New"/>
                <w:sz w:val="22"/>
                <w:szCs w:val="22"/>
              </w:rPr>
              <w:t xml:space="preserve">18 </w:t>
            </w:r>
            <w:r w:rsidRPr="00A01C30">
              <w:rPr>
                <w:rFonts w:ascii="Cordia New" w:hAnsi="Cordia New" w:cs="Cordia New" w:hint="cs"/>
                <w:sz w:val="22"/>
                <w:szCs w:val="22"/>
                <w:cs/>
              </w:rPr>
              <w:t>สิงหาคม</w:t>
            </w:r>
            <w:r w:rsidRPr="00A01C30">
              <w:rPr>
                <w:rFonts w:ascii="Cordia New" w:hAnsi="Cordia New" w:cs="Cordia New"/>
                <w:sz w:val="22"/>
                <w:szCs w:val="22"/>
                <w:cs/>
              </w:rPr>
              <w:t xml:space="preserve"> </w:t>
            </w:r>
            <w:r w:rsidRPr="00A01C30">
              <w:rPr>
                <w:rFonts w:ascii="Cordia New" w:hAnsi="Cordia New" w:cs="Cordia New"/>
                <w:sz w:val="22"/>
                <w:szCs w:val="22"/>
              </w:rPr>
              <w:t>2560 IMM</w:t>
            </w:r>
            <w:r w:rsidRPr="00A01C30">
              <w:rPr>
                <w:rFonts w:ascii="Cordia New" w:hAnsi="Cordia New" w:cs="Cordia New" w:hint="cs"/>
                <w:sz w:val="22"/>
                <w:szCs w:val="22"/>
                <w:cs/>
              </w:rPr>
              <w:t xml:space="preserve"> ได้รับอนุมัติ</w:t>
            </w:r>
            <w:r>
              <w:rPr>
                <w:rFonts w:ascii="Cordia New" w:hAnsi="Cordia New" w:cs="Cordia New" w:hint="cs"/>
                <w:sz w:val="22"/>
                <w:szCs w:val="22"/>
                <w:cs/>
              </w:rPr>
              <w:t xml:space="preserve">จาก </w:t>
            </w:r>
            <w:r>
              <w:rPr>
                <w:rFonts w:ascii="Cordia New" w:hAnsi="Cordia New" w:cs="Cordia New"/>
                <w:sz w:val="22"/>
                <w:szCs w:val="22"/>
                <w:lang w:val="en-GB"/>
              </w:rPr>
              <w:t xml:space="preserve">Directorate General of Tax        (“DGT” ) </w:t>
            </w:r>
            <w:r w:rsidRPr="00A01C30">
              <w:rPr>
                <w:rFonts w:ascii="Cordia New" w:hAnsi="Cordia New" w:cs="Cordia New" w:hint="cs"/>
                <w:sz w:val="22"/>
                <w:szCs w:val="22"/>
                <w:cs/>
              </w:rPr>
              <w:t>ให้นำภาษีที่จะได้รับคืนไปหักจากภาษีเงินได้นิติบุคคลซึ่งจะต้องจ่ายล่วงหน้าทุกเดือนของบริษัทในกลุ่ม</w:t>
            </w:r>
            <w:r w:rsidRPr="00A01C30">
              <w:rPr>
                <w:rFonts w:ascii="Cordia New" w:hAnsi="Cordia New" w:cs="Cordia New"/>
                <w:sz w:val="22"/>
                <w:szCs w:val="22"/>
                <w:cs/>
              </w:rPr>
              <w:t xml:space="preserve"> </w:t>
            </w:r>
            <w:r w:rsidRPr="00A01C30">
              <w:rPr>
                <w:rFonts w:ascii="Cordia New" w:hAnsi="Cordia New" w:cs="Cordia New"/>
                <w:sz w:val="22"/>
                <w:szCs w:val="22"/>
              </w:rPr>
              <w:t>ITM</w:t>
            </w:r>
          </w:p>
        </w:tc>
      </w:tr>
      <w:tr w:rsidR="008A5DAE" w:rsidRPr="00A01C30" w14:paraId="4A92B4E7" w14:textId="77777777" w:rsidTr="00826119">
        <w:tc>
          <w:tcPr>
            <w:tcW w:w="720" w:type="dxa"/>
            <w:tcBorders>
              <w:bottom w:val="single" w:sz="4" w:space="0" w:color="auto"/>
            </w:tcBorders>
            <w:shd w:val="clear" w:color="auto" w:fill="auto"/>
          </w:tcPr>
          <w:p w14:paraId="35852B18" w14:textId="77777777" w:rsidR="008A5DAE" w:rsidRPr="00A01C30" w:rsidRDefault="008A5DAE" w:rsidP="00826119">
            <w:pPr>
              <w:ind w:left="-78" w:right="-54"/>
              <w:jc w:val="center"/>
              <w:rPr>
                <w:rFonts w:ascii="Cordia New" w:hAnsi="Cordia New" w:cs="Cordia New"/>
                <w:sz w:val="22"/>
                <w:szCs w:val="22"/>
              </w:rPr>
            </w:pPr>
            <w:r w:rsidRPr="00A01C30">
              <w:rPr>
                <w:rFonts w:ascii="Cordia New" w:hAnsi="Cordia New" w:cs="Cordia New"/>
                <w:sz w:val="22"/>
                <w:szCs w:val="22"/>
              </w:rPr>
              <w:t>2552</w:t>
            </w:r>
          </w:p>
        </w:tc>
        <w:tc>
          <w:tcPr>
            <w:tcW w:w="720" w:type="dxa"/>
            <w:tcBorders>
              <w:bottom w:val="single" w:sz="4" w:space="0" w:color="auto"/>
            </w:tcBorders>
            <w:shd w:val="clear" w:color="auto" w:fill="auto"/>
          </w:tcPr>
          <w:p w14:paraId="50D30BA3" w14:textId="77777777" w:rsidR="008A5DAE" w:rsidRPr="00A01C30" w:rsidRDefault="008A5DAE" w:rsidP="00826119">
            <w:pPr>
              <w:ind w:left="-78" w:right="-54"/>
              <w:jc w:val="center"/>
              <w:rPr>
                <w:rFonts w:ascii="Cordia New" w:hAnsi="Cordia New" w:cs="Cordia New"/>
                <w:sz w:val="22"/>
                <w:szCs w:val="22"/>
              </w:rPr>
            </w:pPr>
            <w:r w:rsidRPr="00A01C30">
              <w:rPr>
                <w:rFonts w:ascii="Cordia New" w:hAnsi="Cordia New" w:cs="Cordia New"/>
                <w:sz w:val="22"/>
                <w:szCs w:val="22"/>
              </w:rPr>
              <w:t>ITM</w:t>
            </w:r>
          </w:p>
        </w:tc>
        <w:tc>
          <w:tcPr>
            <w:tcW w:w="1710" w:type="dxa"/>
            <w:tcBorders>
              <w:bottom w:val="single" w:sz="4" w:space="0" w:color="auto"/>
            </w:tcBorders>
            <w:shd w:val="clear" w:color="auto" w:fill="auto"/>
          </w:tcPr>
          <w:p w14:paraId="4B7256D6" w14:textId="77777777" w:rsidR="008A5DAE" w:rsidRPr="00A01C30" w:rsidRDefault="008A5DAE" w:rsidP="00826119">
            <w:pPr>
              <w:ind w:left="-78" w:right="-54"/>
              <w:rPr>
                <w:rFonts w:ascii="Cordia New" w:hAnsi="Cordia New" w:cs="Cordia New"/>
                <w:sz w:val="22"/>
                <w:szCs w:val="22"/>
              </w:rPr>
            </w:pPr>
            <w:r w:rsidRPr="00A01C30">
              <w:rPr>
                <w:rFonts w:ascii="Cordia New" w:hAnsi="Cordia New" w:cs="Cordia New" w:hint="cs"/>
                <w:sz w:val="22"/>
                <w:szCs w:val="22"/>
                <w:cs/>
              </w:rPr>
              <w:t>การจ่ายภาษีเงินได้ต่ำไปสำหรับภาษีเงินได้หัก</w:t>
            </w:r>
            <w:r w:rsidRPr="00A01C30">
              <w:rPr>
                <w:rFonts w:ascii="Cordia New" w:hAnsi="Cordia New" w:cs="Cordia New"/>
                <w:sz w:val="22"/>
                <w:szCs w:val="22"/>
                <w:cs/>
              </w:rPr>
              <w:t xml:space="preserve"> </w:t>
            </w:r>
            <w:r w:rsidRPr="00A01C30">
              <w:rPr>
                <w:rFonts w:ascii="Cordia New" w:hAnsi="Cordia New" w:cs="Cordia New" w:hint="cs"/>
                <w:sz w:val="22"/>
                <w:szCs w:val="22"/>
                <w:cs/>
              </w:rPr>
              <w:t>ณ</w:t>
            </w:r>
            <w:r w:rsidRPr="00A01C30">
              <w:rPr>
                <w:rFonts w:ascii="Cordia New" w:hAnsi="Cordia New" w:cs="Cordia New"/>
                <w:sz w:val="22"/>
                <w:szCs w:val="22"/>
                <w:cs/>
              </w:rPr>
              <w:t xml:space="preserve"> </w:t>
            </w:r>
            <w:r w:rsidRPr="00A01C30">
              <w:rPr>
                <w:rFonts w:ascii="Cordia New" w:hAnsi="Cordia New" w:cs="Cordia New" w:hint="cs"/>
                <w:sz w:val="22"/>
                <w:szCs w:val="22"/>
                <w:cs/>
              </w:rPr>
              <w:t>ที่จ่าย</w:t>
            </w:r>
            <w:r w:rsidRPr="00A01C30">
              <w:rPr>
                <w:rFonts w:ascii="Cordia New" w:hAnsi="Cordia New" w:cs="Cordia New"/>
                <w:sz w:val="22"/>
                <w:szCs w:val="22"/>
                <w:cs/>
              </w:rPr>
              <w:t xml:space="preserve"> </w:t>
            </w:r>
            <w:r w:rsidRPr="00A01C30">
              <w:rPr>
                <w:rFonts w:ascii="Cordia New" w:hAnsi="Cordia New" w:cs="Cordia New" w:hint="cs"/>
                <w:sz w:val="22"/>
                <w:szCs w:val="22"/>
                <w:cs/>
              </w:rPr>
              <w:t>และภาษีเงินได้นิติบุคคลจำนวน</w:t>
            </w:r>
            <w:r w:rsidRPr="00A01C30">
              <w:rPr>
                <w:rFonts w:ascii="Cordia New" w:hAnsi="Cordia New" w:cs="Cordia New"/>
                <w:sz w:val="22"/>
                <w:szCs w:val="22"/>
                <w:cs/>
              </w:rPr>
              <w:t xml:space="preserve"> </w:t>
            </w:r>
            <w:r w:rsidRPr="00A01C30">
              <w:rPr>
                <w:rFonts w:ascii="Cordia New" w:hAnsi="Cordia New" w:cs="Cordia New"/>
                <w:sz w:val="22"/>
                <w:szCs w:val="22"/>
              </w:rPr>
              <w:t xml:space="preserve">48 </w:t>
            </w:r>
            <w:r w:rsidRPr="00A01C30">
              <w:rPr>
                <w:rFonts w:ascii="Cordia New" w:hAnsi="Cordia New" w:cs="Cordia New" w:hint="cs"/>
                <w:sz w:val="22"/>
                <w:szCs w:val="22"/>
                <w:cs/>
              </w:rPr>
              <w:t>พันล้านอินโดนีเซียรูเปีย</w:t>
            </w:r>
            <w:r w:rsidRPr="00A01C30">
              <w:rPr>
                <w:rFonts w:ascii="Cordia New" w:hAnsi="Cordia New" w:cs="Cordia New"/>
                <w:sz w:val="22"/>
                <w:szCs w:val="22"/>
                <w:cs/>
              </w:rPr>
              <w:t xml:space="preserve"> </w:t>
            </w:r>
            <w:r w:rsidRPr="00A01C30">
              <w:rPr>
                <w:rFonts w:ascii="Cordia New" w:hAnsi="Cordia New" w:cs="Cordia New" w:hint="cs"/>
                <w:sz w:val="22"/>
                <w:szCs w:val="22"/>
                <w:cs/>
              </w:rPr>
              <w:t>หรือเทียบเท่า</w:t>
            </w:r>
            <w:r w:rsidRPr="00A01C30">
              <w:rPr>
                <w:rFonts w:ascii="Cordia New" w:hAnsi="Cordia New" w:cs="Cordia New"/>
                <w:sz w:val="22"/>
                <w:szCs w:val="22"/>
                <w:cs/>
              </w:rPr>
              <w:t xml:space="preserve"> </w:t>
            </w:r>
            <w:r w:rsidRPr="00A01C30">
              <w:rPr>
                <w:rFonts w:ascii="Cordia New" w:hAnsi="Cordia New" w:cs="Cordia New"/>
                <w:sz w:val="22"/>
                <w:szCs w:val="22"/>
              </w:rPr>
              <w:t xml:space="preserve">3.6 </w:t>
            </w:r>
            <w:r w:rsidRPr="00A01C30">
              <w:rPr>
                <w:rFonts w:ascii="Cordia New" w:hAnsi="Cordia New" w:cs="Cordia New" w:hint="cs"/>
                <w:sz w:val="22"/>
                <w:szCs w:val="22"/>
                <w:cs/>
              </w:rPr>
              <w:t>ล้านเหรียญสหรัฐ</w:t>
            </w:r>
            <w:r w:rsidRPr="00A01C30">
              <w:rPr>
                <w:rFonts w:ascii="Cordia New" w:hAnsi="Cordia New" w:cs="Cordia New"/>
                <w:sz w:val="22"/>
                <w:szCs w:val="22"/>
                <w:cs/>
              </w:rPr>
              <w:t xml:space="preserve"> </w:t>
            </w:r>
            <w:r w:rsidRPr="00A01C30">
              <w:rPr>
                <w:rFonts w:ascii="Cordia New" w:hAnsi="Cordia New" w:cs="Cordia New" w:hint="cs"/>
                <w:sz w:val="22"/>
                <w:szCs w:val="22"/>
                <w:cs/>
              </w:rPr>
              <w:t>และจำนวน</w:t>
            </w:r>
            <w:r w:rsidRPr="00A01C30">
              <w:rPr>
                <w:rFonts w:ascii="Cordia New" w:hAnsi="Cordia New" w:cs="Cordia New"/>
                <w:sz w:val="22"/>
                <w:szCs w:val="22"/>
                <w:cs/>
              </w:rPr>
              <w:t xml:space="preserve"> </w:t>
            </w:r>
            <w:r w:rsidRPr="00A01C30">
              <w:rPr>
                <w:rFonts w:ascii="Cordia New" w:hAnsi="Cordia New" w:cs="Cordia New"/>
                <w:sz w:val="22"/>
                <w:szCs w:val="22"/>
              </w:rPr>
              <w:t xml:space="preserve">13 </w:t>
            </w:r>
            <w:r w:rsidRPr="00A01C30">
              <w:rPr>
                <w:rFonts w:ascii="Cordia New" w:hAnsi="Cordia New" w:cs="Cordia New" w:hint="cs"/>
                <w:sz w:val="22"/>
                <w:szCs w:val="22"/>
                <w:cs/>
              </w:rPr>
              <w:t>ล้านเหรียญสหรัฐ</w:t>
            </w:r>
          </w:p>
        </w:tc>
        <w:tc>
          <w:tcPr>
            <w:tcW w:w="810" w:type="dxa"/>
            <w:tcBorders>
              <w:bottom w:val="single" w:sz="4" w:space="0" w:color="auto"/>
            </w:tcBorders>
            <w:shd w:val="clear" w:color="auto" w:fill="auto"/>
          </w:tcPr>
          <w:p w14:paraId="7C7A3BC9" w14:textId="77777777" w:rsidR="008A5DAE" w:rsidRPr="00A01C30" w:rsidRDefault="008A5DAE" w:rsidP="00826119">
            <w:pPr>
              <w:ind w:left="-78" w:right="-54"/>
              <w:jc w:val="right"/>
              <w:rPr>
                <w:rFonts w:ascii="Cordia New" w:hAnsi="Cordia New" w:cs="Cordia New"/>
                <w:sz w:val="22"/>
                <w:szCs w:val="22"/>
              </w:rPr>
            </w:pPr>
            <w:r>
              <w:rPr>
                <w:rFonts w:ascii="Cordia New" w:hAnsi="Cordia New" w:cs="Cordia New"/>
                <w:sz w:val="22"/>
                <w:szCs w:val="22"/>
              </w:rPr>
              <w:t>16,596</w:t>
            </w:r>
          </w:p>
        </w:tc>
        <w:tc>
          <w:tcPr>
            <w:tcW w:w="810" w:type="dxa"/>
            <w:tcBorders>
              <w:bottom w:val="single" w:sz="4" w:space="0" w:color="auto"/>
            </w:tcBorders>
            <w:shd w:val="clear" w:color="auto" w:fill="auto"/>
          </w:tcPr>
          <w:p w14:paraId="78548B5F" w14:textId="77777777" w:rsidR="008A5DAE" w:rsidRPr="00A01C30" w:rsidRDefault="008A5DAE" w:rsidP="00826119">
            <w:pPr>
              <w:ind w:left="-78" w:right="-54"/>
              <w:jc w:val="right"/>
              <w:rPr>
                <w:rFonts w:ascii="Cordia New" w:hAnsi="Cordia New" w:cs="Cordia New"/>
                <w:sz w:val="22"/>
                <w:szCs w:val="22"/>
              </w:rPr>
            </w:pPr>
            <w:r w:rsidRPr="00A01C30">
              <w:rPr>
                <w:rFonts w:ascii="Cordia New" w:hAnsi="Cordia New" w:cs="Cordia New"/>
                <w:sz w:val="22"/>
                <w:szCs w:val="22"/>
              </w:rPr>
              <w:t>16,626</w:t>
            </w:r>
          </w:p>
        </w:tc>
        <w:tc>
          <w:tcPr>
            <w:tcW w:w="900" w:type="dxa"/>
            <w:tcBorders>
              <w:bottom w:val="single" w:sz="4" w:space="0" w:color="auto"/>
            </w:tcBorders>
          </w:tcPr>
          <w:p w14:paraId="5E73B75E" w14:textId="77777777" w:rsidR="008A5DAE" w:rsidRPr="00A01C30" w:rsidRDefault="008A5DAE" w:rsidP="00826119">
            <w:pPr>
              <w:ind w:left="-78" w:right="-54"/>
              <w:jc w:val="right"/>
              <w:rPr>
                <w:rFonts w:ascii="Cordia New" w:hAnsi="Cordia New" w:cs="Cordia New"/>
                <w:sz w:val="22"/>
                <w:szCs w:val="22"/>
              </w:rPr>
            </w:pPr>
            <w:r>
              <w:rPr>
                <w:rFonts w:ascii="Cordia New" w:hAnsi="Cordia New" w:cs="Cordia New"/>
                <w:sz w:val="22"/>
                <w:szCs w:val="22"/>
              </w:rPr>
              <w:t>542,372</w:t>
            </w:r>
          </w:p>
        </w:tc>
        <w:tc>
          <w:tcPr>
            <w:tcW w:w="900" w:type="dxa"/>
            <w:tcBorders>
              <w:bottom w:val="single" w:sz="4" w:space="0" w:color="auto"/>
            </w:tcBorders>
          </w:tcPr>
          <w:p w14:paraId="184E74BB" w14:textId="77777777" w:rsidR="008A5DAE" w:rsidRPr="00A01C30" w:rsidRDefault="008A5DAE" w:rsidP="00826119">
            <w:pPr>
              <w:ind w:left="-78" w:right="-54"/>
              <w:jc w:val="right"/>
              <w:rPr>
                <w:rFonts w:ascii="Cordia New" w:hAnsi="Cordia New" w:cs="Cordia New"/>
                <w:sz w:val="22"/>
                <w:szCs w:val="22"/>
              </w:rPr>
            </w:pPr>
            <w:r w:rsidRPr="00A01C30">
              <w:rPr>
                <w:rFonts w:ascii="Cordia New" w:hAnsi="Cordia New" w:cs="Cordia New"/>
                <w:sz w:val="22"/>
                <w:szCs w:val="22"/>
              </w:rPr>
              <w:t>595,721</w:t>
            </w:r>
          </w:p>
        </w:tc>
        <w:tc>
          <w:tcPr>
            <w:tcW w:w="2769" w:type="dxa"/>
            <w:tcBorders>
              <w:bottom w:val="single" w:sz="4" w:space="0" w:color="auto"/>
            </w:tcBorders>
            <w:shd w:val="clear" w:color="auto" w:fill="auto"/>
          </w:tcPr>
          <w:p w14:paraId="14E0ECC6" w14:textId="32A1E800" w:rsidR="008A5DAE" w:rsidRPr="00A01C30" w:rsidRDefault="008A5DAE" w:rsidP="00826119">
            <w:pPr>
              <w:ind w:left="-78" w:right="-54"/>
              <w:rPr>
                <w:rFonts w:ascii="Cordia New" w:hAnsi="Cordia New" w:cs="Cordia New"/>
                <w:sz w:val="22"/>
                <w:szCs w:val="22"/>
              </w:rPr>
            </w:pPr>
            <w:r w:rsidRPr="00A01C30">
              <w:rPr>
                <w:rFonts w:ascii="Cordia New" w:hAnsi="Cordia New" w:cs="Cordia New"/>
                <w:sz w:val="22"/>
                <w:szCs w:val="22"/>
              </w:rPr>
              <w:t xml:space="preserve">ITM </w:t>
            </w:r>
            <w:r w:rsidRPr="00A01C30">
              <w:rPr>
                <w:rFonts w:ascii="Cordia New" w:hAnsi="Cordia New" w:cs="Cordia New" w:hint="cs"/>
                <w:sz w:val="22"/>
                <w:szCs w:val="22"/>
                <w:cs/>
              </w:rPr>
              <w:t>ยื่นฟ้องต่อศาลภาษีอากรแล้วเมื่อวันที่</w:t>
            </w:r>
            <w:r w:rsidRPr="00A01C30">
              <w:rPr>
                <w:rFonts w:ascii="Cordia New" w:hAnsi="Cordia New" w:cs="Cordia New"/>
                <w:sz w:val="22"/>
                <w:szCs w:val="22"/>
                <w:cs/>
              </w:rPr>
              <w:t xml:space="preserve"> </w:t>
            </w:r>
            <w:r w:rsidRPr="00A01C30">
              <w:rPr>
                <w:rFonts w:ascii="Cordia New" w:hAnsi="Cordia New" w:cs="Cordia New"/>
                <w:sz w:val="22"/>
                <w:szCs w:val="22"/>
              </w:rPr>
              <w:t>22</w:t>
            </w:r>
            <w:r w:rsidRPr="00A01C30">
              <w:rPr>
                <w:rFonts w:ascii="Cordia New" w:hAnsi="Cordia New" w:cs="Cordia New"/>
                <w:sz w:val="22"/>
                <w:szCs w:val="22"/>
                <w:cs/>
              </w:rPr>
              <w:t xml:space="preserve"> </w:t>
            </w:r>
            <w:r w:rsidRPr="00A01C30">
              <w:rPr>
                <w:rFonts w:ascii="Cordia New" w:hAnsi="Cordia New" w:cs="Cordia New" w:hint="cs"/>
                <w:sz w:val="22"/>
                <w:szCs w:val="22"/>
                <w:cs/>
              </w:rPr>
              <w:t>ธันวาคม</w:t>
            </w:r>
            <w:r w:rsidRPr="00A01C30">
              <w:rPr>
                <w:rFonts w:ascii="Cordia New" w:hAnsi="Cordia New" w:cs="Cordia New"/>
                <w:sz w:val="22"/>
                <w:szCs w:val="22"/>
                <w:cs/>
              </w:rPr>
              <w:t xml:space="preserve"> </w:t>
            </w:r>
            <w:r w:rsidRPr="00A01C30">
              <w:rPr>
                <w:rFonts w:ascii="Cordia New" w:hAnsi="Cordia New" w:cs="Cordia New"/>
                <w:sz w:val="22"/>
                <w:szCs w:val="22"/>
              </w:rPr>
              <w:t>2558</w:t>
            </w:r>
          </w:p>
          <w:p w14:paraId="13E81C4F" w14:textId="1E4B7986" w:rsidR="008A5DAE" w:rsidRPr="00A01C30" w:rsidRDefault="008A5DAE" w:rsidP="00555D70">
            <w:pPr>
              <w:ind w:left="-78" w:right="-54"/>
              <w:rPr>
                <w:rFonts w:ascii="Cordia New" w:hAnsi="Cordia New" w:cs="Cordia New"/>
                <w:sz w:val="22"/>
                <w:szCs w:val="22"/>
              </w:rPr>
            </w:pPr>
            <w:r w:rsidRPr="00A01C30">
              <w:rPr>
                <w:rFonts w:ascii="Cordia New" w:hAnsi="Cordia New" w:cs="Cordia New" w:hint="cs"/>
                <w:sz w:val="22"/>
                <w:szCs w:val="22"/>
                <w:cs/>
              </w:rPr>
              <w:t>เมื่อวันที่</w:t>
            </w:r>
            <w:r w:rsidRPr="00A01C30">
              <w:rPr>
                <w:rFonts w:ascii="Cordia New" w:hAnsi="Cordia New" w:cs="Cordia New"/>
                <w:sz w:val="22"/>
                <w:szCs w:val="22"/>
                <w:cs/>
              </w:rPr>
              <w:t xml:space="preserve"> </w:t>
            </w:r>
            <w:r w:rsidRPr="00A01C30">
              <w:rPr>
                <w:rFonts w:ascii="Cordia New" w:hAnsi="Cordia New" w:cs="Cordia New"/>
                <w:sz w:val="22"/>
                <w:szCs w:val="22"/>
              </w:rPr>
              <w:t>17</w:t>
            </w:r>
            <w:r w:rsidRPr="00A01C30">
              <w:rPr>
                <w:rFonts w:ascii="Cordia New" w:hAnsi="Cordia New" w:cs="Cordia New" w:hint="cs"/>
                <w:sz w:val="22"/>
                <w:szCs w:val="22"/>
                <w:cs/>
              </w:rPr>
              <w:t xml:space="preserve"> พฤศจิกายน </w:t>
            </w:r>
            <w:r w:rsidRPr="00A01C30">
              <w:rPr>
                <w:rFonts w:ascii="Cordia New" w:hAnsi="Cordia New" w:cs="Cordia New"/>
                <w:sz w:val="22"/>
                <w:szCs w:val="22"/>
              </w:rPr>
              <w:t xml:space="preserve">2560 </w:t>
            </w:r>
            <w:r w:rsidRPr="00A01C30">
              <w:rPr>
                <w:rFonts w:ascii="Cordia New" w:hAnsi="Cordia New" w:cs="Cordia New" w:hint="cs"/>
                <w:sz w:val="22"/>
                <w:szCs w:val="22"/>
                <w:cs/>
              </w:rPr>
              <w:t>ศาลภาษีได้ตัดสินให้</w:t>
            </w:r>
            <w:r w:rsidRPr="00A01C30">
              <w:rPr>
                <w:rFonts w:ascii="Cordia New" w:hAnsi="Cordia New" w:cs="Cordia New"/>
                <w:sz w:val="22"/>
                <w:szCs w:val="22"/>
                <w:cs/>
              </w:rPr>
              <w:t xml:space="preserve"> </w:t>
            </w:r>
            <w:r w:rsidRPr="00A01C30">
              <w:rPr>
                <w:rFonts w:ascii="Cordia New" w:hAnsi="Cordia New" w:cs="Cordia New"/>
                <w:sz w:val="22"/>
                <w:szCs w:val="22"/>
              </w:rPr>
              <w:t xml:space="preserve">ITM </w:t>
            </w:r>
            <w:r w:rsidRPr="00A01C30">
              <w:rPr>
                <w:rFonts w:ascii="Cordia New" w:hAnsi="Cordia New" w:cs="Cordia New" w:hint="cs"/>
                <w:sz w:val="22"/>
                <w:szCs w:val="22"/>
                <w:cs/>
              </w:rPr>
              <w:t>แพ้คดี</w:t>
            </w:r>
          </w:p>
        </w:tc>
      </w:tr>
      <w:tr w:rsidR="008A5DAE" w:rsidRPr="00A01C30" w14:paraId="5A46FB2D" w14:textId="77777777" w:rsidTr="00826119">
        <w:tc>
          <w:tcPr>
            <w:tcW w:w="720" w:type="dxa"/>
            <w:tcBorders>
              <w:top w:val="single" w:sz="4" w:space="0" w:color="auto"/>
              <w:left w:val="single" w:sz="4" w:space="0" w:color="auto"/>
              <w:bottom w:val="single" w:sz="4" w:space="0" w:color="auto"/>
              <w:right w:val="single" w:sz="4" w:space="0" w:color="auto"/>
            </w:tcBorders>
            <w:shd w:val="clear" w:color="auto" w:fill="auto"/>
          </w:tcPr>
          <w:p w14:paraId="7932D037" w14:textId="77777777" w:rsidR="008A5DAE" w:rsidRPr="00A01C30" w:rsidRDefault="008A5DAE" w:rsidP="00826119">
            <w:pPr>
              <w:ind w:left="-78" w:right="-54"/>
              <w:jc w:val="center"/>
              <w:rPr>
                <w:rFonts w:ascii="Cordia New" w:hAnsi="Cordia New" w:cs="Cordia New"/>
                <w:sz w:val="22"/>
                <w:szCs w:val="22"/>
              </w:rPr>
            </w:pPr>
            <w:r w:rsidRPr="00A01C30">
              <w:rPr>
                <w:rFonts w:ascii="Cordia New" w:hAnsi="Cordia New" w:cs="Cordia New"/>
                <w:sz w:val="22"/>
                <w:szCs w:val="22"/>
              </w:rPr>
              <w:t>2554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6AC711" w14:textId="77777777" w:rsidR="008A5DAE" w:rsidRPr="00A01C30" w:rsidRDefault="008A5DAE" w:rsidP="00826119">
            <w:pPr>
              <w:ind w:left="-78" w:right="-54"/>
              <w:jc w:val="center"/>
              <w:rPr>
                <w:rFonts w:ascii="Cordia New" w:hAnsi="Cordia New" w:cs="Cordia New"/>
                <w:sz w:val="22"/>
                <w:szCs w:val="22"/>
              </w:rPr>
            </w:pPr>
            <w:r w:rsidRPr="00A01C30">
              <w:rPr>
                <w:rFonts w:ascii="Cordia New" w:hAnsi="Cordia New" w:cs="Cordia New"/>
                <w:sz w:val="22"/>
                <w:szCs w:val="22"/>
              </w:rPr>
              <w:t>ITM</w:t>
            </w:r>
          </w:p>
        </w:tc>
        <w:tc>
          <w:tcPr>
            <w:tcW w:w="1710" w:type="dxa"/>
            <w:tcBorders>
              <w:top w:val="single" w:sz="4" w:space="0" w:color="auto"/>
              <w:left w:val="single" w:sz="4" w:space="0" w:color="auto"/>
              <w:bottom w:val="single" w:sz="4" w:space="0" w:color="auto"/>
              <w:right w:val="single" w:sz="4" w:space="0" w:color="auto"/>
            </w:tcBorders>
            <w:shd w:val="clear" w:color="auto" w:fill="auto"/>
          </w:tcPr>
          <w:p w14:paraId="74639F07" w14:textId="77777777" w:rsidR="008A5DAE" w:rsidRPr="00A01C30" w:rsidRDefault="008A5DAE" w:rsidP="00826119">
            <w:pPr>
              <w:ind w:left="-78" w:right="-54"/>
              <w:rPr>
                <w:rFonts w:ascii="Cordia New" w:hAnsi="Cordia New" w:cs="Cordia New"/>
                <w:sz w:val="22"/>
                <w:szCs w:val="22"/>
              </w:rPr>
            </w:pPr>
            <w:r w:rsidRPr="00A01C30">
              <w:rPr>
                <w:rFonts w:ascii="Cordia New" w:hAnsi="Cordia New" w:cs="Cordia New" w:hint="cs"/>
                <w:sz w:val="22"/>
                <w:szCs w:val="22"/>
                <w:cs/>
              </w:rPr>
              <w:t>การจ่ายภาษีเงินได้นิติบุคคลต่ำไปเป็นเงิน</w:t>
            </w:r>
            <w:r w:rsidRPr="00A01C30">
              <w:rPr>
                <w:rFonts w:ascii="Cordia New" w:hAnsi="Cordia New" w:cs="Cordia New"/>
                <w:sz w:val="22"/>
                <w:szCs w:val="22"/>
                <w:cs/>
              </w:rPr>
              <w:t xml:space="preserve"> </w:t>
            </w:r>
            <w:r w:rsidRPr="00A01C30">
              <w:rPr>
                <w:rFonts w:ascii="Cordia New" w:hAnsi="Cordia New" w:cs="Cordia New"/>
                <w:sz w:val="22"/>
                <w:szCs w:val="22"/>
              </w:rPr>
              <w:t xml:space="preserve">75.4 </w:t>
            </w:r>
            <w:r w:rsidRPr="00A01C30">
              <w:rPr>
                <w:rFonts w:ascii="Cordia New" w:hAnsi="Cordia New" w:cs="Cordia New" w:hint="cs"/>
                <w:sz w:val="22"/>
                <w:szCs w:val="22"/>
                <w:cs/>
              </w:rPr>
              <w:t>ล้านเหรียญสหรัฐ</w:t>
            </w:r>
            <w:r w:rsidRPr="00A01C30">
              <w:rPr>
                <w:rFonts w:ascii="Cordia New" w:hAnsi="Cordia New" w:cs="Cordia New"/>
                <w:sz w:val="22"/>
                <w:szCs w:val="22"/>
                <w:cs/>
              </w:rPr>
              <w:t xml:space="preserve"> </w:t>
            </w:r>
            <w:r w:rsidRPr="00A01C30">
              <w:rPr>
                <w:rFonts w:ascii="Cordia New" w:hAnsi="Cordia New" w:cs="Cordia New" w:hint="cs"/>
                <w:sz w:val="22"/>
                <w:szCs w:val="22"/>
                <w:cs/>
              </w:rPr>
              <w:t>ซึ่งประกอบด้วยส่วนของภาษีและเบี้ยปรับเงินเพิ่ม</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D8D72A" w14:textId="77777777" w:rsidR="008A5DAE" w:rsidRPr="00A01C30" w:rsidRDefault="008A5DAE" w:rsidP="00826119">
            <w:pPr>
              <w:ind w:left="-78" w:right="-54"/>
              <w:jc w:val="right"/>
              <w:rPr>
                <w:rFonts w:ascii="Cordia New" w:hAnsi="Cordia New" w:cs="Cordia New"/>
                <w:sz w:val="22"/>
                <w:szCs w:val="22"/>
              </w:rPr>
            </w:pPr>
            <w:r w:rsidRPr="00A01C30">
              <w:rPr>
                <w:rFonts w:ascii="Cordia New" w:hAnsi="Cordia New" w:cs="Cordia New"/>
                <w:sz w:val="22"/>
                <w:szCs w:val="22"/>
              </w:rPr>
              <w:t>75,926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C33768" w14:textId="77777777" w:rsidR="008A5DAE" w:rsidRPr="00A01C30" w:rsidRDefault="008A5DAE" w:rsidP="00826119">
            <w:pPr>
              <w:ind w:left="-78" w:right="-54"/>
              <w:jc w:val="right"/>
              <w:rPr>
                <w:rFonts w:ascii="Cordia New" w:hAnsi="Cordia New" w:cs="Cordia New"/>
                <w:sz w:val="22"/>
                <w:szCs w:val="22"/>
              </w:rPr>
            </w:pPr>
            <w:r w:rsidRPr="00A01C30">
              <w:rPr>
                <w:rFonts w:ascii="Cordia New" w:hAnsi="Cordia New" w:cs="Cordia New"/>
                <w:sz w:val="22"/>
                <w:szCs w:val="22"/>
              </w:rPr>
              <w:t>75,926</w:t>
            </w:r>
          </w:p>
        </w:tc>
        <w:tc>
          <w:tcPr>
            <w:tcW w:w="900" w:type="dxa"/>
            <w:tcBorders>
              <w:top w:val="single" w:sz="4" w:space="0" w:color="auto"/>
              <w:left w:val="single" w:sz="4" w:space="0" w:color="auto"/>
              <w:bottom w:val="single" w:sz="4" w:space="0" w:color="auto"/>
              <w:right w:val="single" w:sz="4" w:space="0" w:color="auto"/>
            </w:tcBorders>
          </w:tcPr>
          <w:p w14:paraId="7D315FC1" w14:textId="77777777" w:rsidR="008A5DAE" w:rsidRPr="00A01C30" w:rsidRDefault="008A5DAE" w:rsidP="00826119">
            <w:pPr>
              <w:ind w:left="-78" w:right="-54"/>
              <w:jc w:val="right"/>
              <w:rPr>
                <w:rFonts w:ascii="Cordia New" w:hAnsi="Cordia New" w:cs="Cordia New"/>
                <w:sz w:val="22"/>
                <w:szCs w:val="22"/>
              </w:rPr>
            </w:pPr>
            <w:r w:rsidRPr="00A01C30">
              <w:rPr>
                <w:rFonts w:ascii="Cordia New" w:hAnsi="Cordia New" w:cs="Cordia New"/>
                <w:sz w:val="22"/>
                <w:szCs w:val="22"/>
              </w:rPr>
              <w:t>2,481,330</w:t>
            </w:r>
          </w:p>
        </w:tc>
        <w:tc>
          <w:tcPr>
            <w:tcW w:w="900" w:type="dxa"/>
            <w:tcBorders>
              <w:top w:val="single" w:sz="4" w:space="0" w:color="auto"/>
              <w:left w:val="single" w:sz="4" w:space="0" w:color="auto"/>
              <w:bottom w:val="single" w:sz="4" w:space="0" w:color="auto"/>
              <w:right w:val="single" w:sz="4" w:space="0" w:color="auto"/>
            </w:tcBorders>
          </w:tcPr>
          <w:p w14:paraId="6A335A2F" w14:textId="77777777" w:rsidR="008A5DAE" w:rsidRPr="00A01C30" w:rsidRDefault="008A5DAE" w:rsidP="00826119">
            <w:pPr>
              <w:ind w:left="-78" w:right="-54"/>
              <w:jc w:val="right"/>
              <w:rPr>
                <w:rFonts w:ascii="Cordia New" w:hAnsi="Cordia New" w:cs="Cordia New"/>
                <w:sz w:val="22"/>
                <w:szCs w:val="22"/>
              </w:rPr>
            </w:pPr>
            <w:r w:rsidRPr="00A01C30">
              <w:rPr>
                <w:rFonts w:ascii="Cordia New" w:hAnsi="Cordia New" w:cs="Cordia New"/>
                <w:sz w:val="22"/>
                <w:szCs w:val="22"/>
              </w:rPr>
              <w:t>2,720,482</w:t>
            </w:r>
          </w:p>
        </w:tc>
        <w:tc>
          <w:tcPr>
            <w:tcW w:w="2769" w:type="dxa"/>
            <w:tcBorders>
              <w:top w:val="single" w:sz="4" w:space="0" w:color="auto"/>
              <w:left w:val="single" w:sz="4" w:space="0" w:color="auto"/>
              <w:bottom w:val="single" w:sz="4" w:space="0" w:color="auto"/>
              <w:right w:val="single" w:sz="4" w:space="0" w:color="auto"/>
            </w:tcBorders>
            <w:shd w:val="clear" w:color="auto" w:fill="auto"/>
          </w:tcPr>
          <w:p w14:paraId="4F17ACA4" w14:textId="5AEF092E" w:rsidR="008A5DAE" w:rsidRPr="00A01C30" w:rsidRDefault="008A5DAE" w:rsidP="00555D70">
            <w:pPr>
              <w:ind w:left="-78" w:right="-54"/>
              <w:rPr>
                <w:rFonts w:ascii="Cordia New" w:hAnsi="Cordia New" w:cs="Cordia New"/>
                <w:sz w:val="22"/>
                <w:szCs w:val="22"/>
              </w:rPr>
            </w:pPr>
            <w:r w:rsidRPr="00A01C30">
              <w:rPr>
                <w:rFonts w:ascii="Cordia New" w:hAnsi="Cordia New" w:cs="Cordia New" w:hint="cs"/>
                <w:sz w:val="22"/>
                <w:szCs w:val="22"/>
                <w:cs/>
              </w:rPr>
              <w:t>ศาลฎีกาได้พิพากษาให้</w:t>
            </w:r>
            <w:r w:rsidRPr="00A01C30">
              <w:rPr>
                <w:rFonts w:ascii="Cordia New" w:hAnsi="Cordia New" w:cs="Cordia New"/>
                <w:sz w:val="22"/>
                <w:szCs w:val="22"/>
                <w:cs/>
              </w:rPr>
              <w:t xml:space="preserve"> </w:t>
            </w:r>
            <w:r w:rsidRPr="00A01C30">
              <w:rPr>
                <w:rFonts w:ascii="Cordia New" w:hAnsi="Cordia New" w:cs="Cordia New"/>
                <w:sz w:val="22"/>
                <w:szCs w:val="22"/>
              </w:rPr>
              <w:t xml:space="preserve">ITM </w:t>
            </w:r>
            <w:r w:rsidRPr="00A01C30">
              <w:rPr>
                <w:rFonts w:ascii="Cordia New" w:hAnsi="Cordia New" w:cs="Cordia New" w:hint="cs"/>
                <w:sz w:val="22"/>
                <w:szCs w:val="22"/>
                <w:cs/>
              </w:rPr>
              <w:t>ชนะคดีเมื่อวันที่</w:t>
            </w:r>
            <w:r w:rsidRPr="00A01C30">
              <w:rPr>
                <w:rFonts w:ascii="Cordia New" w:hAnsi="Cordia New" w:cs="Cordia New"/>
                <w:sz w:val="22"/>
                <w:szCs w:val="22"/>
                <w:cs/>
              </w:rPr>
              <w:t xml:space="preserve"> </w:t>
            </w:r>
            <w:r w:rsidRPr="00A01C30">
              <w:rPr>
                <w:rFonts w:ascii="Cordia New" w:hAnsi="Cordia New" w:cs="Cordia New"/>
                <w:sz w:val="22"/>
                <w:szCs w:val="22"/>
              </w:rPr>
              <w:t xml:space="preserve">8 </w:t>
            </w:r>
            <w:r w:rsidRPr="00A01C30">
              <w:rPr>
                <w:rFonts w:ascii="Cordia New" w:hAnsi="Cordia New" w:cs="Cordia New" w:hint="cs"/>
                <w:sz w:val="22"/>
                <w:szCs w:val="22"/>
                <w:cs/>
              </w:rPr>
              <w:t>มิถุนายน</w:t>
            </w:r>
            <w:r w:rsidRPr="00A01C30">
              <w:rPr>
                <w:rFonts w:ascii="Cordia New" w:hAnsi="Cordia New" w:cs="Cordia New"/>
                <w:sz w:val="22"/>
                <w:szCs w:val="22"/>
                <w:cs/>
              </w:rPr>
              <w:t xml:space="preserve"> </w:t>
            </w:r>
            <w:r w:rsidRPr="00A01C30">
              <w:rPr>
                <w:rFonts w:ascii="Cordia New" w:hAnsi="Cordia New" w:cs="Cordia New"/>
                <w:sz w:val="22"/>
                <w:szCs w:val="22"/>
              </w:rPr>
              <w:t>2560</w:t>
            </w:r>
          </w:p>
        </w:tc>
      </w:tr>
      <w:tr w:rsidR="008A5DAE" w:rsidRPr="00A01C30" w14:paraId="3946DED7" w14:textId="77777777" w:rsidTr="00826119">
        <w:tc>
          <w:tcPr>
            <w:tcW w:w="720" w:type="dxa"/>
            <w:tcBorders>
              <w:left w:val="single" w:sz="4" w:space="0" w:color="auto"/>
            </w:tcBorders>
            <w:shd w:val="clear" w:color="auto" w:fill="auto"/>
          </w:tcPr>
          <w:p w14:paraId="701EC0E4" w14:textId="77777777" w:rsidR="008A5DAE" w:rsidRPr="00A01C30" w:rsidRDefault="008A5DAE" w:rsidP="00826119">
            <w:pPr>
              <w:ind w:left="-78" w:right="-54"/>
              <w:jc w:val="center"/>
              <w:rPr>
                <w:rFonts w:ascii="Cordia New" w:hAnsi="Cordia New" w:cs="Cordia New"/>
                <w:sz w:val="22"/>
                <w:szCs w:val="22"/>
              </w:rPr>
            </w:pPr>
            <w:r w:rsidRPr="00A01C30">
              <w:rPr>
                <w:rFonts w:ascii="Cordia New" w:hAnsi="Cordia New" w:cs="Cordia New"/>
                <w:sz w:val="22"/>
                <w:szCs w:val="22"/>
              </w:rPr>
              <w:t>2554</w:t>
            </w:r>
          </w:p>
        </w:tc>
        <w:tc>
          <w:tcPr>
            <w:tcW w:w="720" w:type="dxa"/>
            <w:shd w:val="clear" w:color="auto" w:fill="auto"/>
          </w:tcPr>
          <w:p w14:paraId="66DAD8F8" w14:textId="77777777" w:rsidR="008A5DAE" w:rsidRPr="00A01C30" w:rsidRDefault="008A5DAE" w:rsidP="00826119">
            <w:pPr>
              <w:ind w:left="-78" w:right="-54"/>
              <w:jc w:val="center"/>
              <w:rPr>
                <w:rFonts w:ascii="Cordia New" w:hAnsi="Cordia New" w:cs="Cordia New"/>
                <w:sz w:val="22"/>
                <w:szCs w:val="22"/>
              </w:rPr>
            </w:pPr>
            <w:r w:rsidRPr="00A01C30">
              <w:rPr>
                <w:rFonts w:ascii="Cordia New" w:hAnsi="Cordia New" w:cs="Cordia New"/>
                <w:sz w:val="22"/>
                <w:szCs w:val="22"/>
              </w:rPr>
              <w:t>IMM, TCM</w:t>
            </w:r>
          </w:p>
        </w:tc>
        <w:tc>
          <w:tcPr>
            <w:tcW w:w="1710" w:type="dxa"/>
            <w:shd w:val="clear" w:color="auto" w:fill="auto"/>
          </w:tcPr>
          <w:p w14:paraId="74C2A2E5" w14:textId="77777777" w:rsidR="008A5DAE" w:rsidRPr="00A01C30" w:rsidRDefault="008A5DAE" w:rsidP="00826119">
            <w:pPr>
              <w:ind w:left="-78" w:right="-54"/>
              <w:rPr>
                <w:rFonts w:ascii="Cordia New" w:hAnsi="Cordia New" w:cs="Cordia New"/>
                <w:sz w:val="22"/>
                <w:szCs w:val="22"/>
              </w:rPr>
            </w:pPr>
            <w:r w:rsidRPr="00A01C30">
              <w:rPr>
                <w:rFonts w:ascii="Cordia New" w:hAnsi="Cordia New" w:cs="Cordia New" w:hint="cs"/>
                <w:sz w:val="22"/>
                <w:szCs w:val="22"/>
                <w:cs/>
              </w:rPr>
              <w:t>การจ่ายภาษีเงินได้หัก</w:t>
            </w:r>
            <w:r w:rsidRPr="00A01C30">
              <w:rPr>
                <w:rFonts w:ascii="Cordia New" w:hAnsi="Cordia New" w:cs="Cordia New"/>
                <w:sz w:val="22"/>
                <w:szCs w:val="22"/>
                <w:cs/>
              </w:rPr>
              <w:t xml:space="preserve"> </w:t>
            </w:r>
            <w:r w:rsidRPr="00A01C30">
              <w:rPr>
                <w:rFonts w:ascii="Cordia New" w:hAnsi="Cordia New" w:cs="Cordia New" w:hint="cs"/>
                <w:sz w:val="22"/>
                <w:szCs w:val="22"/>
                <w:cs/>
              </w:rPr>
              <w:t>ณ</w:t>
            </w:r>
            <w:r w:rsidRPr="00A01C30">
              <w:rPr>
                <w:rFonts w:ascii="Cordia New" w:hAnsi="Cordia New" w:cs="Cordia New"/>
                <w:sz w:val="22"/>
                <w:szCs w:val="22"/>
                <w:cs/>
              </w:rPr>
              <w:t xml:space="preserve"> </w:t>
            </w:r>
            <w:r w:rsidRPr="00A01C30">
              <w:rPr>
                <w:rFonts w:ascii="Cordia New" w:hAnsi="Cordia New" w:cs="Cordia New" w:hint="cs"/>
                <w:sz w:val="22"/>
                <w:szCs w:val="22"/>
                <w:cs/>
              </w:rPr>
              <w:t>ที่จ่าย</w:t>
            </w:r>
            <w:r w:rsidRPr="00A01C30">
              <w:rPr>
                <w:rFonts w:ascii="Cordia New" w:hAnsi="Cordia New" w:cs="Cordia New"/>
                <w:sz w:val="22"/>
                <w:szCs w:val="22"/>
                <w:cs/>
              </w:rPr>
              <w:t xml:space="preserve"> </w:t>
            </w:r>
            <w:r w:rsidRPr="00A01C30">
              <w:rPr>
                <w:rFonts w:ascii="Cordia New" w:hAnsi="Cordia New" w:cs="Cordia New" w:hint="cs"/>
                <w:sz w:val="22"/>
                <w:szCs w:val="22"/>
                <w:cs/>
              </w:rPr>
              <w:t>ต่ำไปเป็นเงิน</w:t>
            </w:r>
            <w:r w:rsidRPr="00A01C30">
              <w:rPr>
                <w:rFonts w:ascii="Cordia New" w:hAnsi="Cordia New" w:cs="Cordia New"/>
                <w:sz w:val="22"/>
                <w:szCs w:val="22"/>
                <w:cs/>
              </w:rPr>
              <w:t xml:space="preserve"> </w:t>
            </w:r>
            <w:r w:rsidRPr="00A01C30">
              <w:rPr>
                <w:rFonts w:ascii="Cordia New" w:hAnsi="Cordia New" w:cs="Cordia New"/>
                <w:sz w:val="22"/>
                <w:szCs w:val="22"/>
              </w:rPr>
              <w:t xml:space="preserve">231.3 </w:t>
            </w:r>
            <w:r w:rsidRPr="00A01C30">
              <w:rPr>
                <w:rFonts w:ascii="Cordia New" w:hAnsi="Cordia New" w:cs="Cordia New" w:hint="cs"/>
                <w:sz w:val="22"/>
                <w:szCs w:val="22"/>
                <w:cs/>
              </w:rPr>
              <w:t>พันล้านอินโดนีเซียรูเปีย</w:t>
            </w:r>
            <w:r w:rsidRPr="00A01C30">
              <w:rPr>
                <w:rFonts w:ascii="Cordia New" w:hAnsi="Cordia New" w:cs="Cordia New"/>
                <w:sz w:val="22"/>
                <w:szCs w:val="22"/>
                <w:cs/>
              </w:rPr>
              <w:t xml:space="preserve"> </w:t>
            </w:r>
            <w:r w:rsidRPr="00A01C30">
              <w:rPr>
                <w:rFonts w:ascii="Cordia New" w:hAnsi="Cordia New" w:cs="Cordia New" w:hint="cs"/>
                <w:sz w:val="22"/>
                <w:szCs w:val="22"/>
                <w:cs/>
              </w:rPr>
              <w:t>หรือเทียบเท่า</w:t>
            </w:r>
            <w:r w:rsidRPr="00A01C30">
              <w:rPr>
                <w:rFonts w:ascii="Cordia New" w:hAnsi="Cordia New" w:cs="Cordia New"/>
                <w:sz w:val="22"/>
                <w:szCs w:val="22"/>
                <w:cs/>
              </w:rPr>
              <w:t xml:space="preserve"> </w:t>
            </w:r>
            <w:r w:rsidRPr="00A01C30">
              <w:rPr>
                <w:rFonts w:ascii="Cordia New" w:hAnsi="Cordia New" w:cs="Cordia New"/>
                <w:sz w:val="22"/>
                <w:szCs w:val="22"/>
              </w:rPr>
              <w:t xml:space="preserve">17.4 </w:t>
            </w:r>
            <w:r w:rsidRPr="00A01C30">
              <w:rPr>
                <w:rFonts w:ascii="Cordia New" w:hAnsi="Cordia New" w:cs="Cordia New" w:hint="cs"/>
                <w:sz w:val="22"/>
                <w:szCs w:val="22"/>
                <w:cs/>
              </w:rPr>
              <w:t>ล้านเหรียญสหรัฐ</w:t>
            </w:r>
          </w:p>
        </w:tc>
        <w:tc>
          <w:tcPr>
            <w:tcW w:w="810" w:type="dxa"/>
            <w:shd w:val="clear" w:color="auto" w:fill="auto"/>
          </w:tcPr>
          <w:p w14:paraId="69F00E3F" w14:textId="77777777" w:rsidR="008A5DAE" w:rsidRPr="00A01C30" w:rsidRDefault="008A5DAE" w:rsidP="00826119">
            <w:pPr>
              <w:ind w:left="-78" w:right="-54"/>
              <w:jc w:val="right"/>
              <w:rPr>
                <w:rFonts w:ascii="Cordia New" w:hAnsi="Cordia New" w:cs="Cordia New"/>
                <w:sz w:val="22"/>
                <w:szCs w:val="22"/>
              </w:rPr>
            </w:pPr>
            <w:r w:rsidRPr="00A01C30">
              <w:rPr>
                <w:rFonts w:ascii="Cordia New" w:hAnsi="Cordia New" w:cs="Cordia New"/>
                <w:sz w:val="22"/>
                <w:szCs w:val="22"/>
              </w:rPr>
              <w:t>-</w:t>
            </w:r>
          </w:p>
        </w:tc>
        <w:tc>
          <w:tcPr>
            <w:tcW w:w="810" w:type="dxa"/>
            <w:shd w:val="clear" w:color="auto" w:fill="auto"/>
          </w:tcPr>
          <w:p w14:paraId="395F65D2" w14:textId="77777777" w:rsidR="008A5DAE" w:rsidRPr="00A01C30" w:rsidRDefault="008A5DAE" w:rsidP="00826119">
            <w:pPr>
              <w:ind w:left="-78" w:right="-54"/>
              <w:jc w:val="right"/>
              <w:rPr>
                <w:rFonts w:ascii="Cordia New" w:hAnsi="Cordia New" w:cs="Cordia New"/>
                <w:sz w:val="22"/>
                <w:szCs w:val="22"/>
              </w:rPr>
            </w:pPr>
            <w:r w:rsidRPr="00A01C30">
              <w:rPr>
                <w:rFonts w:ascii="Cordia New" w:hAnsi="Cordia New" w:cs="Cordia New"/>
                <w:sz w:val="22"/>
                <w:szCs w:val="22"/>
              </w:rPr>
              <w:t>-</w:t>
            </w:r>
          </w:p>
        </w:tc>
        <w:tc>
          <w:tcPr>
            <w:tcW w:w="900" w:type="dxa"/>
          </w:tcPr>
          <w:p w14:paraId="1BD20873" w14:textId="77777777" w:rsidR="008A5DAE" w:rsidRPr="00A01C30" w:rsidRDefault="008A5DAE" w:rsidP="00826119">
            <w:pPr>
              <w:ind w:left="-78" w:right="-54"/>
              <w:jc w:val="right"/>
              <w:rPr>
                <w:rFonts w:ascii="Cordia New" w:hAnsi="Cordia New" w:cs="Cordia New"/>
                <w:sz w:val="22"/>
                <w:szCs w:val="22"/>
              </w:rPr>
            </w:pPr>
            <w:r w:rsidRPr="00A01C30">
              <w:rPr>
                <w:rFonts w:ascii="Cordia New" w:hAnsi="Cordia New" w:cs="Cordia New"/>
                <w:sz w:val="22"/>
                <w:szCs w:val="22"/>
              </w:rPr>
              <w:t>-</w:t>
            </w:r>
          </w:p>
        </w:tc>
        <w:tc>
          <w:tcPr>
            <w:tcW w:w="900" w:type="dxa"/>
          </w:tcPr>
          <w:p w14:paraId="639AF17A" w14:textId="77777777" w:rsidR="008A5DAE" w:rsidRPr="00A01C30" w:rsidRDefault="008A5DAE" w:rsidP="00826119">
            <w:pPr>
              <w:ind w:left="-78" w:right="-54"/>
              <w:jc w:val="right"/>
              <w:rPr>
                <w:rFonts w:ascii="Cordia New" w:hAnsi="Cordia New" w:cs="Cordia New"/>
                <w:sz w:val="22"/>
                <w:szCs w:val="22"/>
              </w:rPr>
            </w:pPr>
            <w:r w:rsidRPr="00A01C30">
              <w:rPr>
                <w:rFonts w:ascii="Cordia New" w:hAnsi="Cordia New" w:cs="Cordia New"/>
                <w:sz w:val="22"/>
                <w:szCs w:val="22"/>
              </w:rPr>
              <w:t>-</w:t>
            </w:r>
          </w:p>
        </w:tc>
        <w:tc>
          <w:tcPr>
            <w:tcW w:w="2769" w:type="dxa"/>
            <w:tcBorders>
              <w:top w:val="single" w:sz="4" w:space="0" w:color="auto"/>
              <w:bottom w:val="single" w:sz="4" w:space="0" w:color="auto"/>
            </w:tcBorders>
            <w:shd w:val="clear" w:color="auto" w:fill="auto"/>
          </w:tcPr>
          <w:p w14:paraId="4A2EBD05" w14:textId="2EB9F6FD" w:rsidR="008A5DAE" w:rsidRPr="00A01C30" w:rsidRDefault="008A5DAE" w:rsidP="00826119">
            <w:pPr>
              <w:ind w:left="-78" w:right="-54"/>
              <w:rPr>
                <w:rFonts w:ascii="Cordia New" w:hAnsi="Cordia New" w:cs="Cordia New"/>
                <w:sz w:val="22"/>
                <w:szCs w:val="22"/>
              </w:rPr>
            </w:pPr>
            <w:r w:rsidRPr="00A01C30">
              <w:rPr>
                <w:rFonts w:ascii="Cordia New" w:hAnsi="Cordia New" w:cs="Cordia New"/>
                <w:sz w:val="22"/>
                <w:szCs w:val="22"/>
              </w:rPr>
              <w:t>IMM</w:t>
            </w:r>
            <w:r>
              <w:rPr>
                <w:rFonts w:ascii="Cordia New" w:hAnsi="Cordia New" w:cs="Cordia New" w:hint="cs"/>
                <w:sz w:val="22"/>
                <w:szCs w:val="22"/>
                <w:cs/>
              </w:rPr>
              <w:t xml:space="preserve"> </w:t>
            </w:r>
            <w:r w:rsidRPr="00A01C30">
              <w:rPr>
                <w:rFonts w:ascii="Cordia New" w:hAnsi="Cordia New" w:cs="Cordia New" w:hint="cs"/>
                <w:sz w:val="22"/>
                <w:szCs w:val="22"/>
                <w:cs/>
              </w:rPr>
              <w:t>ศาลภาษีอากรได้พิพากษาให้</w:t>
            </w:r>
            <w:r w:rsidRPr="00A01C30">
              <w:rPr>
                <w:rFonts w:ascii="Cordia New" w:hAnsi="Cordia New" w:cs="Cordia New"/>
                <w:sz w:val="22"/>
                <w:szCs w:val="22"/>
                <w:cs/>
              </w:rPr>
              <w:t xml:space="preserve"> </w:t>
            </w:r>
            <w:r w:rsidRPr="00A01C30">
              <w:rPr>
                <w:rFonts w:ascii="Cordia New" w:hAnsi="Cordia New" w:cs="Cordia New"/>
                <w:sz w:val="22"/>
                <w:szCs w:val="22"/>
              </w:rPr>
              <w:t xml:space="preserve">IMM </w:t>
            </w:r>
            <w:r w:rsidRPr="00A01C30">
              <w:rPr>
                <w:rFonts w:ascii="Cordia New" w:hAnsi="Cordia New" w:cs="Cordia New" w:hint="cs"/>
                <w:sz w:val="22"/>
                <w:szCs w:val="22"/>
                <w:cs/>
              </w:rPr>
              <w:t>ชนะคดีเมื่อวันที่</w:t>
            </w:r>
            <w:r w:rsidRPr="00A01C30">
              <w:rPr>
                <w:rFonts w:ascii="Cordia New" w:hAnsi="Cordia New" w:cs="Cordia New"/>
                <w:sz w:val="22"/>
                <w:szCs w:val="22"/>
                <w:cs/>
              </w:rPr>
              <w:t xml:space="preserve"> </w:t>
            </w:r>
            <w:r w:rsidRPr="00A01C30">
              <w:rPr>
                <w:rFonts w:ascii="Cordia New" w:hAnsi="Cordia New" w:cs="Cordia New"/>
                <w:sz w:val="22"/>
                <w:szCs w:val="22"/>
              </w:rPr>
              <w:t>9</w:t>
            </w:r>
            <w:r w:rsidRPr="00A01C30">
              <w:rPr>
                <w:rFonts w:ascii="Cordia New" w:hAnsi="Cordia New" w:cs="Cordia New"/>
                <w:sz w:val="22"/>
                <w:szCs w:val="22"/>
                <w:cs/>
              </w:rPr>
              <w:t xml:space="preserve"> </w:t>
            </w:r>
            <w:r w:rsidRPr="00A01C30">
              <w:rPr>
                <w:rFonts w:ascii="Cordia New" w:hAnsi="Cordia New" w:cs="Cordia New" w:hint="cs"/>
                <w:sz w:val="22"/>
                <w:szCs w:val="22"/>
                <w:cs/>
              </w:rPr>
              <w:t>กุมภาพันธ์</w:t>
            </w:r>
            <w:r w:rsidRPr="00A01C30">
              <w:rPr>
                <w:rFonts w:ascii="Cordia New" w:hAnsi="Cordia New" w:cs="Cordia New"/>
                <w:sz w:val="22"/>
                <w:szCs w:val="22"/>
                <w:cs/>
              </w:rPr>
              <w:t xml:space="preserve"> </w:t>
            </w:r>
            <w:r w:rsidRPr="00A01C30">
              <w:rPr>
                <w:rFonts w:ascii="Cordia New" w:hAnsi="Cordia New" w:cs="Cordia New"/>
                <w:sz w:val="22"/>
                <w:szCs w:val="22"/>
              </w:rPr>
              <w:t>2559</w:t>
            </w:r>
          </w:p>
          <w:p w14:paraId="7E1651A3" w14:textId="4DE3972D" w:rsidR="008A5DAE" w:rsidRPr="00A01C30" w:rsidRDefault="008A5DAE" w:rsidP="00555D70">
            <w:pPr>
              <w:ind w:left="-78" w:right="-54"/>
              <w:rPr>
                <w:rFonts w:ascii="Cordia New" w:hAnsi="Cordia New" w:cs="Cordia New"/>
                <w:sz w:val="22"/>
                <w:szCs w:val="22"/>
              </w:rPr>
            </w:pPr>
            <w:r w:rsidRPr="00A01C30">
              <w:rPr>
                <w:rFonts w:ascii="Cordia New" w:hAnsi="Cordia New" w:cs="Cordia New"/>
                <w:sz w:val="22"/>
                <w:szCs w:val="22"/>
              </w:rPr>
              <w:t>TCM</w:t>
            </w:r>
            <w:r>
              <w:rPr>
                <w:rFonts w:ascii="Cordia New" w:hAnsi="Cordia New" w:cs="Cordia New"/>
                <w:sz w:val="22"/>
                <w:szCs w:val="22"/>
              </w:rPr>
              <w:t xml:space="preserve"> </w:t>
            </w:r>
            <w:r w:rsidRPr="00A01C30">
              <w:rPr>
                <w:rFonts w:ascii="Cordia New" w:hAnsi="Cordia New" w:cs="Cordia New" w:hint="cs"/>
                <w:sz w:val="22"/>
                <w:szCs w:val="22"/>
                <w:cs/>
              </w:rPr>
              <w:t>ในเดือน</w:t>
            </w:r>
            <w:r w:rsidRPr="00A01C30">
              <w:rPr>
                <w:rFonts w:ascii="Cordia New" w:hAnsi="Cordia New" w:cs="Cordia New"/>
                <w:sz w:val="22"/>
                <w:szCs w:val="22"/>
                <w:cs/>
              </w:rPr>
              <w:t xml:space="preserve"> </w:t>
            </w:r>
            <w:r w:rsidRPr="00A01C30">
              <w:rPr>
                <w:rFonts w:ascii="Cordia New" w:hAnsi="Cordia New" w:cs="Cordia New" w:hint="cs"/>
                <w:sz w:val="22"/>
                <w:szCs w:val="22"/>
                <w:cs/>
              </w:rPr>
              <w:t>เมษายน</w:t>
            </w:r>
            <w:r w:rsidRPr="00A01C30">
              <w:rPr>
                <w:rFonts w:ascii="Cordia New" w:hAnsi="Cordia New" w:cs="Cordia New"/>
                <w:sz w:val="22"/>
                <w:szCs w:val="22"/>
                <w:cs/>
              </w:rPr>
              <w:t xml:space="preserve"> </w:t>
            </w:r>
            <w:r w:rsidRPr="00A01C30">
              <w:rPr>
                <w:rFonts w:ascii="Cordia New" w:hAnsi="Cordia New" w:cs="Cordia New"/>
                <w:sz w:val="22"/>
                <w:szCs w:val="22"/>
              </w:rPr>
              <w:t xml:space="preserve">2560 </w:t>
            </w:r>
            <w:r w:rsidRPr="00A01C30">
              <w:rPr>
                <w:rFonts w:ascii="Cordia New" w:hAnsi="Cordia New" w:cs="Cordia New" w:hint="cs"/>
                <w:sz w:val="22"/>
                <w:szCs w:val="22"/>
                <w:cs/>
              </w:rPr>
              <w:t>ดำเนินการยื่นอุทธรณ์ต่อศาลฎีกาและ</w:t>
            </w:r>
            <w:r w:rsidRPr="00A01C30">
              <w:rPr>
                <w:rFonts w:ascii="Cordia New" w:hAnsi="Cordia New" w:cs="Cordia New"/>
                <w:sz w:val="22"/>
                <w:szCs w:val="22"/>
                <w:cs/>
              </w:rPr>
              <w:t xml:space="preserve"> </w:t>
            </w:r>
            <w:r w:rsidRPr="00A01C30">
              <w:rPr>
                <w:rFonts w:ascii="Cordia New" w:hAnsi="Cordia New" w:cs="Cordia New" w:hint="cs"/>
                <w:sz w:val="22"/>
                <w:szCs w:val="22"/>
                <w:cs/>
              </w:rPr>
              <w:t>ในเดือน</w:t>
            </w:r>
            <w:r w:rsidRPr="00A01C30">
              <w:rPr>
                <w:rFonts w:ascii="Cordia New" w:hAnsi="Cordia New" w:cs="Cordia New"/>
                <w:sz w:val="22"/>
                <w:szCs w:val="22"/>
                <w:cs/>
              </w:rPr>
              <w:t xml:space="preserve"> </w:t>
            </w:r>
            <w:r w:rsidRPr="00A01C30">
              <w:rPr>
                <w:rFonts w:ascii="Cordia New" w:hAnsi="Cordia New" w:cs="Cordia New" w:hint="cs"/>
                <w:sz w:val="22"/>
                <w:szCs w:val="22"/>
                <w:cs/>
              </w:rPr>
              <w:t>พฤษภาคม</w:t>
            </w:r>
            <w:r w:rsidRPr="00A01C30">
              <w:rPr>
                <w:rFonts w:ascii="Cordia New" w:hAnsi="Cordia New" w:cs="Cordia New"/>
                <w:sz w:val="22"/>
                <w:szCs w:val="22"/>
                <w:cs/>
              </w:rPr>
              <w:t xml:space="preserve"> </w:t>
            </w:r>
            <w:r w:rsidRPr="00A01C30">
              <w:rPr>
                <w:rFonts w:ascii="Cordia New" w:hAnsi="Cordia New" w:cs="Cordia New"/>
                <w:sz w:val="22"/>
                <w:szCs w:val="22"/>
              </w:rPr>
              <w:t xml:space="preserve">2560 TCM  </w:t>
            </w:r>
            <w:r w:rsidRPr="00A01C30">
              <w:rPr>
                <w:rFonts w:ascii="Cordia New" w:hAnsi="Cordia New" w:cs="Cordia New" w:hint="cs"/>
                <w:sz w:val="22"/>
                <w:szCs w:val="22"/>
                <w:cs/>
              </w:rPr>
              <w:t>ได้ดำเนินการยื่นหนังสือเพื่อคัดค้านคำอุทธรณ์</w:t>
            </w:r>
            <w:r w:rsidRPr="00A01C30">
              <w:rPr>
                <w:rFonts w:ascii="Cordia New" w:hAnsi="Cordia New" w:cs="Cordia New"/>
                <w:sz w:val="22"/>
                <w:szCs w:val="22"/>
                <w:cs/>
              </w:rPr>
              <w:t xml:space="preserve"> </w:t>
            </w:r>
            <w:r w:rsidRPr="00A01C30">
              <w:rPr>
                <w:rFonts w:ascii="Cordia New" w:hAnsi="Cordia New" w:cs="Cordia New" w:hint="cs"/>
                <w:sz w:val="22"/>
                <w:szCs w:val="22"/>
                <w:cs/>
              </w:rPr>
              <w:t>ของ</w:t>
            </w:r>
            <w:r w:rsidRPr="00A01C30">
              <w:rPr>
                <w:rFonts w:ascii="Cordia New" w:hAnsi="Cordia New" w:cs="Cordia New"/>
                <w:sz w:val="22"/>
                <w:szCs w:val="22"/>
                <w:cs/>
              </w:rPr>
              <w:t xml:space="preserve"> </w:t>
            </w:r>
            <w:r w:rsidRPr="00A01C30">
              <w:rPr>
                <w:rFonts w:ascii="Cordia New" w:hAnsi="Cordia New" w:cs="Cordia New"/>
                <w:sz w:val="22"/>
                <w:szCs w:val="22"/>
              </w:rPr>
              <w:t xml:space="preserve">DGT </w:t>
            </w:r>
            <w:r w:rsidRPr="00A01C30">
              <w:rPr>
                <w:rFonts w:ascii="Cordia New" w:hAnsi="Cordia New" w:cs="Cordia New" w:hint="cs"/>
                <w:sz w:val="22"/>
                <w:szCs w:val="22"/>
                <w:cs/>
              </w:rPr>
              <w:t>ต่อศาลฎีกา</w:t>
            </w:r>
          </w:p>
        </w:tc>
      </w:tr>
      <w:tr w:rsidR="008A5DAE" w:rsidRPr="00A01C30" w14:paraId="3858EDE4" w14:textId="77777777" w:rsidTr="00826119">
        <w:tc>
          <w:tcPr>
            <w:tcW w:w="720" w:type="dxa"/>
            <w:tcBorders>
              <w:left w:val="single" w:sz="4" w:space="0" w:color="auto"/>
            </w:tcBorders>
            <w:shd w:val="clear" w:color="auto" w:fill="auto"/>
          </w:tcPr>
          <w:p w14:paraId="6EDFA50F"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2"/>
                <w:sz w:val="22"/>
                <w:szCs w:val="22"/>
                <w:lang w:val="en-GB" w:eastAsia="th-TH"/>
              </w:rPr>
              <w:t>2555</w:t>
            </w:r>
          </w:p>
        </w:tc>
        <w:tc>
          <w:tcPr>
            <w:tcW w:w="720" w:type="dxa"/>
            <w:shd w:val="clear" w:color="auto" w:fill="auto"/>
          </w:tcPr>
          <w:p w14:paraId="14CC312E"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2"/>
                <w:sz w:val="22"/>
                <w:szCs w:val="22"/>
                <w:lang w:val="en-GB" w:eastAsia="th-TH"/>
              </w:rPr>
              <w:t>ITM</w:t>
            </w:r>
          </w:p>
        </w:tc>
        <w:tc>
          <w:tcPr>
            <w:tcW w:w="1710" w:type="dxa"/>
            <w:shd w:val="clear" w:color="auto" w:fill="auto"/>
          </w:tcPr>
          <w:p w14:paraId="78876795" w14:textId="77777777" w:rsidR="008A5DAE" w:rsidRPr="00A01C30" w:rsidRDefault="008A5DAE" w:rsidP="00826119">
            <w:pPr>
              <w:ind w:left="-78" w:right="-54"/>
              <w:rPr>
                <w:rFonts w:ascii="Cordia New" w:hAnsi="Cordia New" w:cs="Cordia New"/>
                <w:sz w:val="22"/>
                <w:szCs w:val="22"/>
                <w:cs/>
              </w:rPr>
            </w:pPr>
            <w:r w:rsidRPr="00BF75F5">
              <w:rPr>
                <w:rFonts w:ascii="Cordia New" w:eastAsia="Cordia New" w:hAnsi="Cordia New" w:cs="Cordia New" w:hint="cs"/>
                <w:sz w:val="22"/>
                <w:szCs w:val="22"/>
                <w:cs/>
                <w:lang w:val="en-GB" w:eastAsia="th-TH"/>
              </w:rPr>
              <w:t>การจ่ายภาษีเงินได้นิติบุคคล</w:t>
            </w:r>
            <w:r w:rsidRPr="00BF75F5">
              <w:rPr>
                <w:rFonts w:ascii="Cordia New" w:eastAsia="Cordia New" w:hAnsi="Cordia New" w:cs="Cordia New" w:hint="cs"/>
                <w:spacing w:val="-6"/>
                <w:sz w:val="22"/>
                <w:szCs w:val="22"/>
                <w:cs/>
                <w:lang w:val="en-GB" w:eastAsia="th-TH"/>
              </w:rPr>
              <w:t>ต่ำไปเป็นเงิน</w:t>
            </w:r>
            <w:r w:rsidRPr="00BF75F5">
              <w:rPr>
                <w:rFonts w:ascii="Cordia New" w:eastAsia="Cordia New" w:hAnsi="Cordia New" w:cs="Cordia New"/>
                <w:spacing w:val="-6"/>
                <w:sz w:val="22"/>
                <w:szCs w:val="22"/>
                <w:cs/>
                <w:lang w:val="en-GB" w:eastAsia="th-TH"/>
              </w:rPr>
              <w:t xml:space="preserve"> </w:t>
            </w:r>
            <w:r w:rsidRPr="00BF75F5">
              <w:rPr>
                <w:rFonts w:ascii="Cordia New" w:eastAsia="Cordia New" w:hAnsi="Cordia New" w:cs="Cordia New"/>
                <w:spacing w:val="-6"/>
                <w:sz w:val="22"/>
                <w:szCs w:val="22"/>
                <w:lang w:val="en-GB" w:eastAsia="th-TH"/>
              </w:rPr>
              <w:t xml:space="preserve">14.3 </w:t>
            </w:r>
            <w:r w:rsidRPr="00BF75F5">
              <w:rPr>
                <w:rFonts w:ascii="Cordia New" w:eastAsia="Cordia New" w:hAnsi="Cordia New" w:cs="Cordia New" w:hint="cs"/>
                <w:spacing w:val="-6"/>
                <w:sz w:val="22"/>
                <w:szCs w:val="22"/>
                <w:cs/>
                <w:lang w:val="en-GB" w:eastAsia="th-TH"/>
              </w:rPr>
              <w:t>ล้าน</w:t>
            </w:r>
            <w:r w:rsidRPr="00BF75F5">
              <w:rPr>
                <w:rFonts w:ascii="Cordia New" w:eastAsia="Cordia New" w:hAnsi="Cordia New" w:cs="Cordia New" w:hint="cs"/>
                <w:sz w:val="22"/>
                <w:szCs w:val="22"/>
                <w:cs/>
                <w:lang w:val="en-GB" w:eastAsia="th-TH"/>
              </w:rPr>
              <w:t>เหรียญสหรัฐ</w:t>
            </w:r>
          </w:p>
        </w:tc>
        <w:tc>
          <w:tcPr>
            <w:tcW w:w="810" w:type="dxa"/>
            <w:shd w:val="clear" w:color="auto" w:fill="auto"/>
          </w:tcPr>
          <w:p w14:paraId="7D9DAFF8"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1,135</w:t>
            </w:r>
          </w:p>
        </w:tc>
        <w:tc>
          <w:tcPr>
            <w:tcW w:w="810" w:type="dxa"/>
            <w:shd w:val="clear" w:color="auto" w:fill="auto"/>
          </w:tcPr>
          <w:p w14:paraId="2574AC37"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1,135</w:t>
            </w:r>
          </w:p>
        </w:tc>
        <w:tc>
          <w:tcPr>
            <w:tcW w:w="900" w:type="dxa"/>
          </w:tcPr>
          <w:p w14:paraId="07FF7BD9"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37,093</w:t>
            </w:r>
          </w:p>
        </w:tc>
        <w:tc>
          <w:tcPr>
            <w:tcW w:w="900" w:type="dxa"/>
          </w:tcPr>
          <w:p w14:paraId="6F3EDA58"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40,668</w:t>
            </w:r>
          </w:p>
        </w:tc>
        <w:tc>
          <w:tcPr>
            <w:tcW w:w="2769" w:type="dxa"/>
            <w:tcBorders>
              <w:top w:val="single" w:sz="4" w:space="0" w:color="auto"/>
              <w:bottom w:val="single" w:sz="4" w:space="0" w:color="auto"/>
            </w:tcBorders>
            <w:shd w:val="clear" w:color="auto" w:fill="auto"/>
          </w:tcPr>
          <w:p w14:paraId="594B49BE" w14:textId="4A879030" w:rsidR="008A5DAE" w:rsidRPr="00A01C30" w:rsidRDefault="008A5DAE" w:rsidP="00555D70">
            <w:pPr>
              <w:ind w:left="-78" w:right="-54"/>
              <w:rPr>
                <w:rFonts w:ascii="Cordia New" w:hAnsi="Cordia New" w:cs="Cordia New"/>
                <w:sz w:val="22"/>
                <w:szCs w:val="22"/>
              </w:rPr>
            </w:pPr>
            <w:r w:rsidRPr="00BF75F5">
              <w:rPr>
                <w:rFonts w:ascii="Cordia New" w:eastAsia="Cordia New" w:hAnsi="Cordia New" w:cs="Cordia New" w:hint="cs"/>
                <w:spacing w:val="-2"/>
                <w:sz w:val="22"/>
                <w:szCs w:val="22"/>
                <w:cs/>
                <w:lang w:val="en-GB" w:eastAsia="th-TH"/>
              </w:rPr>
              <w:t>ศาลภาษีอากรได้พิพากษาให้</w:t>
            </w:r>
            <w:r w:rsidRPr="00BF75F5">
              <w:rPr>
                <w:rFonts w:ascii="Cordia New" w:eastAsia="Cordia New" w:hAnsi="Cordia New" w:cs="Cordia New"/>
                <w:spacing w:val="-2"/>
                <w:sz w:val="22"/>
                <w:szCs w:val="22"/>
                <w:cs/>
                <w:lang w:val="en-GB" w:eastAsia="th-TH"/>
              </w:rPr>
              <w:t xml:space="preserve"> </w:t>
            </w:r>
            <w:r w:rsidRPr="00BF75F5">
              <w:rPr>
                <w:rFonts w:ascii="Cordia New" w:eastAsia="Cordia New" w:hAnsi="Cordia New" w:cs="Cordia New"/>
                <w:spacing w:val="-2"/>
                <w:sz w:val="22"/>
                <w:szCs w:val="22"/>
                <w:lang w:val="en-GB" w:eastAsia="th-TH"/>
              </w:rPr>
              <w:t xml:space="preserve">ITM </w:t>
            </w:r>
            <w:r w:rsidRPr="00BF75F5">
              <w:rPr>
                <w:rFonts w:ascii="Cordia New" w:eastAsia="Cordia New" w:hAnsi="Cordia New" w:cs="Cordia New" w:hint="cs"/>
                <w:spacing w:val="-2"/>
                <w:sz w:val="22"/>
                <w:szCs w:val="22"/>
                <w:cs/>
                <w:lang w:val="en-GB" w:eastAsia="th-TH"/>
              </w:rPr>
              <w:t>ชนะคดีเมื่อวันที่</w:t>
            </w:r>
            <w:r w:rsidRPr="00BF75F5">
              <w:rPr>
                <w:rFonts w:ascii="Cordia New" w:eastAsia="Cordia New" w:hAnsi="Cordia New" w:cs="Cordia New"/>
                <w:spacing w:val="-2"/>
                <w:sz w:val="22"/>
                <w:szCs w:val="22"/>
                <w:cs/>
                <w:lang w:val="en-GB" w:eastAsia="th-TH"/>
              </w:rPr>
              <w:t xml:space="preserve"> </w:t>
            </w:r>
            <w:r w:rsidRPr="00BF75F5">
              <w:rPr>
                <w:rFonts w:ascii="Cordia New" w:eastAsia="Cordia New" w:hAnsi="Cordia New" w:cs="Cordia New"/>
                <w:spacing w:val="-2"/>
                <w:sz w:val="22"/>
                <w:szCs w:val="22"/>
                <w:lang w:val="en-GB" w:eastAsia="th-TH"/>
              </w:rPr>
              <w:t xml:space="preserve">11 </w:t>
            </w:r>
            <w:r w:rsidRPr="00BF75F5">
              <w:rPr>
                <w:rFonts w:ascii="Cordia New" w:eastAsia="Cordia New" w:hAnsi="Cordia New" w:cs="Cordia New" w:hint="cs"/>
                <w:spacing w:val="-2"/>
                <w:sz w:val="22"/>
                <w:szCs w:val="22"/>
                <w:cs/>
                <w:lang w:val="en-GB" w:eastAsia="th-TH"/>
              </w:rPr>
              <w:t>ธันวาคม</w:t>
            </w:r>
            <w:r w:rsidRPr="00BF75F5">
              <w:rPr>
                <w:rFonts w:ascii="Cordia New" w:eastAsia="Cordia New" w:hAnsi="Cordia New" w:cs="Cordia New"/>
                <w:spacing w:val="-2"/>
                <w:sz w:val="22"/>
                <w:szCs w:val="22"/>
                <w:cs/>
                <w:lang w:val="en-GB" w:eastAsia="th-TH"/>
              </w:rPr>
              <w:t xml:space="preserve"> </w:t>
            </w:r>
            <w:r w:rsidRPr="00BF75F5">
              <w:rPr>
                <w:rFonts w:ascii="Cordia New" w:eastAsia="Cordia New" w:hAnsi="Cordia New" w:cs="Cordia New"/>
                <w:spacing w:val="-2"/>
                <w:sz w:val="22"/>
                <w:szCs w:val="22"/>
                <w:lang w:val="en-GB" w:eastAsia="th-TH"/>
              </w:rPr>
              <w:t>2560</w:t>
            </w:r>
          </w:p>
        </w:tc>
      </w:tr>
      <w:tr w:rsidR="008A5DAE" w:rsidRPr="00A01C30" w14:paraId="015C872D" w14:textId="77777777" w:rsidTr="00826119">
        <w:tc>
          <w:tcPr>
            <w:tcW w:w="720" w:type="dxa"/>
            <w:tcBorders>
              <w:left w:val="single" w:sz="4" w:space="0" w:color="auto"/>
            </w:tcBorders>
            <w:shd w:val="clear" w:color="auto" w:fill="auto"/>
          </w:tcPr>
          <w:p w14:paraId="46AB24EF"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2"/>
                <w:sz w:val="22"/>
                <w:szCs w:val="22"/>
                <w:lang w:val="en-GB" w:eastAsia="th-TH"/>
              </w:rPr>
              <w:t>2555</w:t>
            </w:r>
          </w:p>
        </w:tc>
        <w:tc>
          <w:tcPr>
            <w:tcW w:w="720" w:type="dxa"/>
            <w:shd w:val="clear" w:color="auto" w:fill="auto"/>
          </w:tcPr>
          <w:p w14:paraId="2EB4CE40"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2"/>
                <w:sz w:val="22"/>
                <w:szCs w:val="22"/>
                <w:lang w:val="en-GB" w:eastAsia="th-TH"/>
              </w:rPr>
              <w:t>TCM</w:t>
            </w:r>
          </w:p>
        </w:tc>
        <w:tc>
          <w:tcPr>
            <w:tcW w:w="1710" w:type="dxa"/>
            <w:shd w:val="clear" w:color="auto" w:fill="auto"/>
          </w:tcPr>
          <w:p w14:paraId="69593687" w14:textId="77777777" w:rsidR="008A5DAE" w:rsidRPr="00A01C30" w:rsidRDefault="008A5DAE" w:rsidP="00826119">
            <w:pPr>
              <w:ind w:left="-78" w:right="-54"/>
              <w:rPr>
                <w:rFonts w:ascii="Cordia New" w:hAnsi="Cordia New" w:cs="Cordia New"/>
                <w:sz w:val="22"/>
                <w:szCs w:val="22"/>
                <w:cs/>
              </w:rPr>
            </w:pPr>
            <w:r w:rsidRPr="00BF75F5">
              <w:rPr>
                <w:rFonts w:ascii="Cordia New" w:eastAsia="Cordia New" w:hAnsi="Cordia New" w:cs="Cordia New" w:hint="cs"/>
                <w:sz w:val="22"/>
                <w:szCs w:val="22"/>
                <w:cs/>
                <w:lang w:val="en-GB" w:eastAsia="th-TH"/>
              </w:rPr>
              <w:t>การจ่ายภาษีเงินได้นิติบุคคล</w:t>
            </w:r>
            <w:r w:rsidRPr="00BF75F5">
              <w:rPr>
                <w:rFonts w:ascii="Cordia New" w:eastAsia="Cordia New" w:hAnsi="Cordia New" w:cs="Cordia New" w:hint="cs"/>
                <w:spacing w:val="-8"/>
                <w:sz w:val="22"/>
                <w:szCs w:val="22"/>
                <w:cs/>
                <w:lang w:val="en-GB" w:eastAsia="th-TH"/>
              </w:rPr>
              <w:t>สูงไปจำนวน</w:t>
            </w:r>
            <w:r w:rsidRPr="00BF75F5">
              <w:rPr>
                <w:rFonts w:ascii="Cordia New" w:eastAsia="Cordia New" w:hAnsi="Cordia New" w:cs="Cordia New"/>
                <w:spacing w:val="-8"/>
                <w:sz w:val="22"/>
                <w:szCs w:val="22"/>
                <w:cs/>
                <w:lang w:val="en-GB" w:eastAsia="th-TH"/>
              </w:rPr>
              <w:t xml:space="preserve"> </w:t>
            </w:r>
            <w:r w:rsidRPr="00BF75F5">
              <w:rPr>
                <w:rFonts w:ascii="Cordia New" w:eastAsia="Cordia New" w:hAnsi="Cordia New" w:cs="Cordia New"/>
                <w:spacing w:val="-8"/>
                <w:sz w:val="22"/>
                <w:szCs w:val="22"/>
                <w:lang w:val="en-GB" w:eastAsia="th-TH"/>
              </w:rPr>
              <w:t xml:space="preserve">5.5 </w:t>
            </w:r>
            <w:r w:rsidRPr="00BF75F5">
              <w:rPr>
                <w:rFonts w:ascii="Cordia New" w:eastAsia="Cordia New" w:hAnsi="Cordia New" w:cs="Cordia New" w:hint="cs"/>
                <w:spacing w:val="-8"/>
                <w:sz w:val="22"/>
                <w:szCs w:val="22"/>
                <w:cs/>
                <w:lang w:val="en-GB" w:eastAsia="th-TH"/>
              </w:rPr>
              <w:t>ล้านเหรียญ</w:t>
            </w:r>
            <w:r w:rsidRPr="00BF75F5">
              <w:rPr>
                <w:rFonts w:ascii="Cordia New" w:eastAsia="Cordia New" w:hAnsi="Cordia New" w:cs="Cordia New" w:hint="cs"/>
                <w:sz w:val="22"/>
                <w:szCs w:val="22"/>
                <w:cs/>
                <w:lang w:val="en-GB" w:eastAsia="th-TH"/>
              </w:rPr>
              <w:t>สหรัฐ</w:t>
            </w:r>
            <w:r w:rsidRPr="00BF75F5">
              <w:rPr>
                <w:rFonts w:ascii="Cordia New" w:eastAsia="Cordia New" w:hAnsi="Cordia New" w:cs="Cordia New"/>
                <w:sz w:val="22"/>
                <w:szCs w:val="22"/>
                <w:cs/>
                <w:lang w:val="en-GB" w:eastAsia="th-TH"/>
              </w:rPr>
              <w:t xml:space="preserve">   </w:t>
            </w:r>
          </w:p>
        </w:tc>
        <w:tc>
          <w:tcPr>
            <w:tcW w:w="810" w:type="dxa"/>
            <w:shd w:val="clear" w:color="auto" w:fill="auto"/>
          </w:tcPr>
          <w:p w14:paraId="1E8DCB9C"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3,014</w:t>
            </w:r>
          </w:p>
        </w:tc>
        <w:tc>
          <w:tcPr>
            <w:tcW w:w="810" w:type="dxa"/>
            <w:shd w:val="clear" w:color="auto" w:fill="auto"/>
          </w:tcPr>
          <w:p w14:paraId="40C8EF19"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5,589</w:t>
            </w:r>
          </w:p>
        </w:tc>
        <w:tc>
          <w:tcPr>
            <w:tcW w:w="900" w:type="dxa"/>
          </w:tcPr>
          <w:p w14:paraId="77895A3C"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98,500</w:t>
            </w:r>
          </w:p>
        </w:tc>
        <w:tc>
          <w:tcPr>
            <w:tcW w:w="900" w:type="dxa"/>
          </w:tcPr>
          <w:p w14:paraId="6B57ACED"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200,258</w:t>
            </w:r>
          </w:p>
        </w:tc>
        <w:tc>
          <w:tcPr>
            <w:tcW w:w="2769" w:type="dxa"/>
            <w:tcBorders>
              <w:top w:val="single" w:sz="4" w:space="0" w:color="auto"/>
              <w:bottom w:val="single" w:sz="4" w:space="0" w:color="auto"/>
            </w:tcBorders>
            <w:shd w:val="clear" w:color="auto" w:fill="auto"/>
          </w:tcPr>
          <w:p w14:paraId="1D91E720" w14:textId="526D113F" w:rsidR="008A5DAE" w:rsidRPr="00A01C30" w:rsidRDefault="008A5DAE" w:rsidP="00555D70">
            <w:pPr>
              <w:ind w:left="-78" w:right="-54"/>
              <w:rPr>
                <w:rFonts w:ascii="Cordia New" w:hAnsi="Cordia New" w:cs="Cordia New"/>
                <w:sz w:val="22"/>
                <w:szCs w:val="22"/>
              </w:rPr>
            </w:pPr>
            <w:r w:rsidRPr="00BF75F5">
              <w:rPr>
                <w:rFonts w:ascii="Cordia New" w:eastAsia="Cordia New" w:hAnsi="Cordia New" w:cs="Cordia New" w:hint="cs"/>
                <w:spacing w:val="-8"/>
                <w:sz w:val="22"/>
                <w:szCs w:val="22"/>
                <w:cs/>
                <w:lang w:val="en-GB" w:eastAsia="th-TH"/>
              </w:rPr>
              <w:t>ศาลภาษีอากรได้พิพากษาให้</w:t>
            </w:r>
            <w:r w:rsidRPr="00BF75F5">
              <w:rPr>
                <w:rFonts w:ascii="Cordia New" w:eastAsia="Cordia New" w:hAnsi="Cordia New" w:cs="Cordia New"/>
                <w:spacing w:val="-8"/>
                <w:sz w:val="22"/>
                <w:szCs w:val="22"/>
                <w:cs/>
                <w:lang w:val="en-GB" w:eastAsia="th-TH"/>
              </w:rPr>
              <w:t xml:space="preserve"> </w:t>
            </w:r>
            <w:r w:rsidRPr="00BF75F5">
              <w:rPr>
                <w:rFonts w:ascii="Cordia New" w:eastAsia="Cordia New" w:hAnsi="Cordia New" w:cs="Cordia New"/>
                <w:spacing w:val="-8"/>
                <w:sz w:val="22"/>
                <w:szCs w:val="22"/>
                <w:lang w:val="en-GB" w:eastAsia="th-TH"/>
              </w:rPr>
              <w:t xml:space="preserve">TCM </w:t>
            </w:r>
            <w:r w:rsidRPr="00BF75F5">
              <w:rPr>
                <w:rFonts w:ascii="Cordia New" w:eastAsia="Cordia New" w:hAnsi="Cordia New" w:cs="Cordia New" w:hint="cs"/>
                <w:spacing w:val="-10"/>
                <w:sz w:val="22"/>
                <w:szCs w:val="22"/>
                <w:cs/>
                <w:lang w:val="en-GB" w:eastAsia="th-TH"/>
              </w:rPr>
              <w:t>ชนะคดีบางส่วนเมื่อวันที่</w:t>
            </w:r>
            <w:r w:rsidRPr="00BF75F5">
              <w:rPr>
                <w:rFonts w:ascii="Cordia New" w:eastAsia="Cordia New" w:hAnsi="Cordia New" w:cs="Cordia New"/>
                <w:spacing w:val="-10"/>
                <w:sz w:val="22"/>
                <w:szCs w:val="22"/>
                <w:cs/>
                <w:lang w:val="en-GB" w:eastAsia="th-TH"/>
              </w:rPr>
              <w:t xml:space="preserve"> </w:t>
            </w:r>
            <w:r w:rsidRPr="00BF75F5">
              <w:rPr>
                <w:rFonts w:ascii="Cordia New" w:eastAsia="Cordia New" w:hAnsi="Cordia New" w:cs="Cordia New"/>
                <w:spacing w:val="-10"/>
                <w:sz w:val="22"/>
                <w:szCs w:val="22"/>
                <w:lang w:val="en-GB" w:eastAsia="th-TH"/>
              </w:rPr>
              <w:t xml:space="preserve">25 </w:t>
            </w:r>
            <w:r w:rsidRPr="00BF75F5">
              <w:rPr>
                <w:rFonts w:ascii="Cordia New" w:eastAsia="Cordia New" w:hAnsi="Cordia New" w:cs="Cordia New" w:hint="cs"/>
                <w:spacing w:val="-10"/>
                <w:sz w:val="22"/>
                <w:szCs w:val="22"/>
                <w:cs/>
                <w:lang w:val="en-GB" w:eastAsia="th-TH"/>
              </w:rPr>
              <w:t>มกราคม</w:t>
            </w:r>
            <w:r w:rsidRPr="00BF75F5">
              <w:rPr>
                <w:rFonts w:ascii="Cordia New" w:eastAsia="Cordia New" w:hAnsi="Cordia New" w:cs="Cordia New"/>
                <w:spacing w:val="-8"/>
                <w:sz w:val="22"/>
                <w:szCs w:val="22"/>
                <w:cs/>
                <w:lang w:val="en-GB" w:eastAsia="th-TH"/>
              </w:rPr>
              <w:t xml:space="preserve"> </w:t>
            </w:r>
            <w:r w:rsidRPr="00BF75F5">
              <w:rPr>
                <w:rFonts w:ascii="Cordia New" w:eastAsia="Cordia New" w:hAnsi="Cordia New" w:cs="Cordia New"/>
                <w:spacing w:val="-8"/>
                <w:sz w:val="22"/>
                <w:szCs w:val="22"/>
                <w:lang w:val="en-GB" w:eastAsia="th-TH"/>
              </w:rPr>
              <w:t xml:space="preserve">2560 </w:t>
            </w:r>
            <w:r w:rsidRPr="00BF75F5">
              <w:rPr>
                <w:rFonts w:ascii="Cordia New" w:eastAsia="Cordia New" w:hAnsi="Cordia New" w:cs="Cordia New" w:hint="cs"/>
                <w:spacing w:val="-8"/>
                <w:sz w:val="22"/>
                <w:szCs w:val="22"/>
                <w:cs/>
                <w:lang w:val="en-GB" w:eastAsia="th-TH"/>
              </w:rPr>
              <w:t>และ</w:t>
            </w:r>
            <w:r w:rsidRPr="00BF75F5">
              <w:rPr>
                <w:rFonts w:ascii="Cordia New" w:eastAsia="Cordia New" w:hAnsi="Cordia New" w:cs="Cordia New"/>
                <w:spacing w:val="-8"/>
                <w:sz w:val="22"/>
                <w:szCs w:val="22"/>
                <w:cs/>
                <w:lang w:val="en-GB" w:eastAsia="th-TH"/>
              </w:rPr>
              <w:t xml:space="preserve"> </w:t>
            </w:r>
            <w:r w:rsidRPr="00BF75F5">
              <w:rPr>
                <w:rFonts w:ascii="Cordia New" w:eastAsia="Cordia New" w:hAnsi="Cordia New" w:cs="Cordia New"/>
                <w:spacing w:val="-8"/>
                <w:sz w:val="22"/>
                <w:szCs w:val="22"/>
                <w:lang w:val="en-GB" w:eastAsia="th-TH"/>
              </w:rPr>
              <w:t xml:space="preserve">TCM  </w:t>
            </w:r>
            <w:r w:rsidRPr="00BF75F5">
              <w:rPr>
                <w:rFonts w:ascii="Cordia New" w:eastAsia="Cordia New" w:hAnsi="Cordia New" w:cs="Cordia New" w:hint="cs"/>
                <w:spacing w:val="-8"/>
                <w:sz w:val="22"/>
                <w:szCs w:val="22"/>
                <w:cs/>
                <w:lang w:val="en-GB" w:eastAsia="th-TH"/>
              </w:rPr>
              <w:t>ดำเนินการยื่นอุทธรณ์ต่อศาลฎีกา</w:t>
            </w:r>
            <w:r w:rsidRPr="00BF75F5">
              <w:rPr>
                <w:rFonts w:ascii="Cordia New" w:eastAsia="Cordia New" w:hAnsi="Cordia New" w:cs="Cordia New"/>
                <w:spacing w:val="-8"/>
                <w:sz w:val="22"/>
                <w:szCs w:val="22"/>
                <w:cs/>
                <w:lang w:val="en-GB" w:eastAsia="th-TH"/>
              </w:rPr>
              <w:t xml:space="preserve"> </w:t>
            </w:r>
            <w:r w:rsidRPr="00BF75F5">
              <w:rPr>
                <w:rFonts w:ascii="Cordia New" w:eastAsia="Cordia New" w:hAnsi="Cordia New" w:cs="Cordia New" w:hint="cs"/>
                <w:spacing w:val="-8"/>
                <w:sz w:val="22"/>
                <w:szCs w:val="22"/>
                <w:cs/>
                <w:lang w:val="en-GB" w:eastAsia="th-TH"/>
              </w:rPr>
              <w:t>สำหรับส่วนที่แพ้คดี</w:t>
            </w:r>
            <w:r w:rsidRPr="00BF75F5">
              <w:rPr>
                <w:rFonts w:ascii="Cordia New" w:eastAsia="Cordia New" w:hAnsi="Cordia New" w:cs="Cordia New"/>
                <w:spacing w:val="-8"/>
                <w:sz w:val="22"/>
                <w:szCs w:val="22"/>
                <w:cs/>
                <w:lang w:val="en-GB" w:eastAsia="th-TH"/>
              </w:rPr>
              <w:t xml:space="preserve"> </w:t>
            </w:r>
            <w:r w:rsidRPr="00BF75F5">
              <w:rPr>
                <w:rFonts w:ascii="Cordia New" w:eastAsia="Cordia New" w:hAnsi="Cordia New" w:cs="Cordia New" w:hint="cs"/>
                <w:spacing w:val="-8"/>
                <w:sz w:val="22"/>
                <w:szCs w:val="22"/>
                <w:cs/>
                <w:lang w:val="en-GB" w:eastAsia="th-TH"/>
              </w:rPr>
              <w:t>เมื่อวันที่</w:t>
            </w:r>
            <w:r w:rsidRPr="00BF75F5">
              <w:rPr>
                <w:rFonts w:ascii="Cordia New" w:eastAsia="Cordia New" w:hAnsi="Cordia New" w:cs="Cordia New"/>
                <w:spacing w:val="-8"/>
                <w:sz w:val="22"/>
                <w:szCs w:val="22"/>
                <w:cs/>
                <w:lang w:val="en-GB" w:eastAsia="th-TH"/>
              </w:rPr>
              <w:t xml:space="preserve"> </w:t>
            </w:r>
            <w:r w:rsidRPr="00BF75F5">
              <w:rPr>
                <w:rFonts w:ascii="Cordia New" w:eastAsia="Cordia New" w:hAnsi="Cordia New" w:cs="Cordia New"/>
                <w:spacing w:val="-8"/>
                <w:sz w:val="22"/>
                <w:szCs w:val="22"/>
                <w:lang w:val="en-GB" w:eastAsia="th-TH"/>
              </w:rPr>
              <w:t xml:space="preserve">27 </w:t>
            </w:r>
            <w:r w:rsidRPr="00BF75F5">
              <w:rPr>
                <w:rFonts w:ascii="Cordia New" w:eastAsia="Cordia New" w:hAnsi="Cordia New" w:cs="Cordia New" w:hint="cs"/>
                <w:spacing w:val="-8"/>
                <w:sz w:val="22"/>
                <w:szCs w:val="22"/>
                <w:cs/>
                <w:lang w:val="en-GB" w:eastAsia="th-TH"/>
              </w:rPr>
              <w:t>เมษายน</w:t>
            </w:r>
            <w:r w:rsidRPr="00BF75F5">
              <w:rPr>
                <w:rFonts w:ascii="Cordia New" w:eastAsia="Cordia New" w:hAnsi="Cordia New" w:cs="Cordia New"/>
                <w:spacing w:val="-8"/>
                <w:sz w:val="22"/>
                <w:szCs w:val="22"/>
                <w:cs/>
                <w:lang w:val="en-GB" w:eastAsia="th-TH"/>
              </w:rPr>
              <w:t xml:space="preserve"> </w:t>
            </w:r>
            <w:r w:rsidRPr="00BF75F5">
              <w:rPr>
                <w:rFonts w:ascii="Cordia New" w:eastAsia="Cordia New" w:hAnsi="Cordia New" w:cs="Cordia New"/>
                <w:spacing w:val="-8"/>
                <w:sz w:val="22"/>
                <w:szCs w:val="22"/>
                <w:lang w:val="en-GB" w:eastAsia="th-TH"/>
              </w:rPr>
              <w:t>560</w:t>
            </w:r>
          </w:p>
        </w:tc>
      </w:tr>
      <w:tr w:rsidR="008A5DAE" w:rsidRPr="00A01C30" w14:paraId="54CA9671" w14:textId="77777777" w:rsidTr="00826119">
        <w:tc>
          <w:tcPr>
            <w:tcW w:w="720" w:type="dxa"/>
            <w:tcBorders>
              <w:left w:val="single" w:sz="4" w:space="0" w:color="auto"/>
            </w:tcBorders>
            <w:shd w:val="clear" w:color="auto" w:fill="auto"/>
          </w:tcPr>
          <w:p w14:paraId="55BA86F0"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2"/>
                <w:sz w:val="22"/>
                <w:szCs w:val="22"/>
                <w:lang w:val="en-GB" w:eastAsia="th-TH"/>
              </w:rPr>
              <w:t>2555</w:t>
            </w:r>
          </w:p>
        </w:tc>
        <w:tc>
          <w:tcPr>
            <w:tcW w:w="720" w:type="dxa"/>
            <w:shd w:val="clear" w:color="auto" w:fill="auto"/>
          </w:tcPr>
          <w:p w14:paraId="6FD78ADD"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2"/>
                <w:sz w:val="22"/>
                <w:szCs w:val="22"/>
                <w:lang w:val="en-GB" w:eastAsia="th-TH"/>
              </w:rPr>
              <w:t>TCM</w:t>
            </w:r>
          </w:p>
        </w:tc>
        <w:tc>
          <w:tcPr>
            <w:tcW w:w="1710" w:type="dxa"/>
            <w:shd w:val="clear" w:color="auto" w:fill="auto"/>
          </w:tcPr>
          <w:p w14:paraId="3AF7383F" w14:textId="77777777" w:rsidR="008A5DAE" w:rsidRPr="00A01C30" w:rsidRDefault="008A5DAE" w:rsidP="00826119">
            <w:pPr>
              <w:ind w:left="-78" w:right="-54"/>
              <w:rPr>
                <w:rFonts w:ascii="Cordia New" w:hAnsi="Cordia New" w:cs="Cordia New"/>
                <w:sz w:val="22"/>
                <w:szCs w:val="22"/>
                <w:cs/>
              </w:rPr>
            </w:pPr>
            <w:r w:rsidRPr="00BF75F5">
              <w:rPr>
                <w:rFonts w:ascii="Cordia New" w:eastAsia="Cordia New" w:hAnsi="Cordia New" w:cs="Cordia New" w:hint="cs"/>
                <w:sz w:val="22"/>
                <w:szCs w:val="22"/>
                <w:cs/>
                <w:lang w:val="en-GB" w:eastAsia="th-TH"/>
              </w:rPr>
              <w:t>การจ่ายภาษีเงินได้หัก</w:t>
            </w:r>
            <w:r w:rsidRPr="00BF75F5">
              <w:rPr>
                <w:rFonts w:ascii="Cordia New" w:eastAsia="Cordia New" w:hAnsi="Cordia New" w:cs="Cordia New"/>
                <w:sz w:val="22"/>
                <w:szCs w:val="22"/>
                <w:cs/>
                <w:lang w:val="en-GB" w:eastAsia="th-TH"/>
              </w:rPr>
              <w:t xml:space="preserve"> </w:t>
            </w:r>
            <w:r w:rsidRPr="00BF75F5">
              <w:rPr>
                <w:rFonts w:ascii="Cordia New" w:eastAsia="Cordia New" w:hAnsi="Cordia New" w:cs="Cordia New" w:hint="cs"/>
                <w:sz w:val="22"/>
                <w:szCs w:val="22"/>
                <w:cs/>
                <w:lang w:val="en-GB" w:eastAsia="th-TH"/>
              </w:rPr>
              <w:t>ณ</w:t>
            </w:r>
            <w:r w:rsidRPr="00BF75F5">
              <w:rPr>
                <w:rFonts w:ascii="Cordia New" w:eastAsia="Cordia New" w:hAnsi="Cordia New" w:cs="Cordia New"/>
                <w:sz w:val="22"/>
                <w:szCs w:val="22"/>
                <w:cs/>
                <w:lang w:val="en-GB" w:eastAsia="th-TH"/>
              </w:rPr>
              <w:t xml:space="preserve"> </w:t>
            </w:r>
            <w:r w:rsidRPr="00BF75F5">
              <w:rPr>
                <w:rFonts w:ascii="Cordia New" w:eastAsia="Cordia New" w:hAnsi="Cordia New" w:cs="Cordia New" w:hint="cs"/>
                <w:sz w:val="22"/>
                <w:szCs w:val="22"/>
                <w:cs/>
                <w:lang w:val="en-GB" w:eastAsia="th-TH"/>
              </w:rPr>
              <w:t>ที่จ่ายและภาษีมูลค่าเพิ่มต่ำไป</w:t>
            </w:r>
            <w:r w:rsidRPr="00BF75F5">
              <w:rPr>
                <w:rFonts w:ascii="Cordia New" w:eastAsia="Cordia New" w:hAnsi="Cordia New" w:cs="Cordia New" w:hint="cs"/>
                <w:spacing w:val="-6"/>
                <w:sz w:val="22"/>
                <w:szCs w:val="22"/>
                <w:cs/>
                <w:lang w:val="en-GB" w:eastAsia="th-TH"/>
              </w:rPr>
              <w:t>เป็นเงิน</w:t>
            </w:r>
            <w:r w:rsidRPr="00BF75F5">
              <w:rPr>
                <w:rFonts w:ascii="Cordia New" w:eastAsia="Cordia New" w:hAnsi="Cordia New" w:cs="Cordia New"/>
                <w:spacing w:val="-6"/>
                <w:sz w:val="22"/>
                <w:szCs w:val="22"/>
                <w:cs/>
                <w:lang w:val="en-GB" w:eastAsia="th-TH"/>
              </w:rPr>
              <w:t xml:space="preserve"> </w:t>
            </w:r>
            <w:r w:rsidRPr="00BF75F5">
              <w:rPr>
                <w:rFonts w:ascii="Cordia New" w:eastAsia="Cordia New" w:hAnsi="Cordia New" w:cs="Cordia New"/>
                <w:spacing w:val="-6"/>
                <w:sz w:val="22"/>
                <w:szCs w:val="22"/>
                <w:lang w:val="en-GB" w:eastAsia="th-TH"/>
              </w:rPr>
              <w:t xml:space="preserve">81.8 </w:t>
            </w:r>
            <w:r w:rsidRPr="00BF75F5">
              <w:rPr>
                <w:rFonts w:ascii="Cordia New" w:eastAsia="Cordia New" w:hAnsi="Cordia New" w:cs="Cordia New" w:hint="cs"/>
                <w:spacing w:val="-6"/>
                <w:sz w:val="22"/>
                <w:szCs w:val="22"/>
                <w:cs/>
                <w:lang w:val="en-GB" w:eastAsia="th-TH"/>
              </w:rPr>
              <w:t>พันล้านอินโดนีเซียรูเปีย</w:t>
            </w:r>
            <w:r w:rsidRPr="00BF75F5">
              <w:rPr>
                <w:rFonts w:ascii="Cordia New" w:eastAsia="Cordia New" w:hAnsi="Cordia New" w:cs="Cordia New"/>
                <w:sz w:val="22"/>
                <w:szCs w:val="22"/>
                <w:cs/>
                <w:lang w:val="en-GB" w:eastAsia="th-TH"/>
              </w:rPr>
              <w:t xml:space="preserve"> </w:t>
            </w:r>
            <w:r w:rsidRPr="00BF75F5">
              <w:rPr>
                <w:rFonts w:ascii="Cordia New" w:eastAsia="Cordia New" w:hAnsi="Cordia New" w:cs="Cordia New" w:hint="cs"/>
                <w:sz w:val="22"/>
                <w:szCs w:val="22"/>
                <w:cs/>
                <w:lang w:val="en-GB" w:eastAsia="th-TH"/>
              </w:rPr>
              <w:t>หรือเทียบเท่า</w:t>
            </w:r>
            <w:r w:rsidRPr="00BF75F5">
              <w:rPr>
                <w:rFonts w:ascii="Cordia New" w:eastAsia="Cordia New" w:hAnsi="Cordia New" w:cs="Cordia New"/>
                <w:sz w:val="22"/>
                <w:szCs w:val="22"/>
                <w:cs/>
                <w:lang w:val="en-GB" w:eastAsia="th-TH"/>
              </w:rPr>
              <w:t xml:space="preserve"> </w:t>
            </w:r>
            <w:r w:rsidRPr="00BF75F5">
              <w:rPr>
                <w:rFonts w:ascii="Cordia New" w:eastAsia="Cordia New" w:hAnsi="Cordia New" w:cs="Cordia New"/>
                <w:sz w:val="22"/>
                <w:szCs w:val="22"/>
                <w:lang w:val="en-GB" w:eastAsia="th-TH"/>
              </w:rPr>
              <w:t xml:space="preserve">6.1 </w:t>
            </w:r>
            <w:r w:rsidRPr="00BF75F5">
              <w:rPr>
                <w:rFonts w:ascii="Cordia New" w:eastAsia="Cordia New" w:hAnsi="Cordia New" w:cs="Cordia New" w:hint="cs"/>
                <w:sz w:val="22"/>
                <w:szCs w:val="22"/>
                <w:cs/>
                <w:lang w:val="en-GB" w:eastAsia="th-TH"/>
              </w:rPr>
              <w:t>ล้านเหรียญสหรัฐ</w:t>
            </w:r>
          </w:p>
        </w:tc>
        <w:tc>
          <w:tcPr>
            <w:tcW w:w="810" w:type="dxa"/>
            <w:shd w:val="clear" w:color="auto" w:fill="auto"/>
          </w:tcPr>
          <w:p w14:paraId="39359B62" w14:textId="77777777" w:rsidR="008A5DAE" w:rsidRPr="00A01C30" w:rsidRDefault="008A5DAE" w:rsidP="00826119">
            <w:pPr>
              <w:ind w:left="-78" w:right="-54"/>
              <w:jc w:val="right"/>
              <w:rPr>
                <w:rFonts w:ascii="Cordia New" w:hAnsi="Cordia New" w:cs="Cordia New"/>
                <w:sz w:val="22"/>
                <w:szCs w:val="22"/>
              </w:rPr>
            </w:pPr>
            <w:r>
              <w:rPr>
                <w:rFonts w:ascii="Cordia New" w:eastAsia="Cordia New" w:hAnsi="Cordia New" w:cs="Cordia New"/>
                <w:sz w:val="22"/>
                <w:szCs w:val="22"/>
                <w:lang w:val="en-GB" w:eastAsia="th-TH"/>
              </w:rPr>
              <w:t>-</w:t>
            </w:r>
          </w:p>
        </w:tc>
        <w:tc>
          <w:tcPr>
            <w:tcW w:w="810" w:type="dxa"/>
            <w:shd w:val="clear" w:color="auto" w:fill="auto"/>
          </w:tcPr>
          <w:p w14:paraId="5896D7EA"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6,088</w:t>
            </w:r>
          </w:p>
        </w:tc>
        <w:tc>
          <w:tcPr>
            <w:tcW w:w="900" w:type="dxa"/>
          </w:tcPr>
          <w:p w14:paraId="2DE619A1" w14:textId="77777777" w:rsidR="008A5DAE" w:rsidRPr="00A01C30" w:rsidRDefault="008A5DAE" w:rsidP="00826119">
            <w:pPr>
              <w:ind w:left="-78" w:right="-54"/>
              <w:jc w:val="right"/>
              <w:rPr>
                <w:rFonts w:ascii="Cordia New" w:hAnsi="Cordia New" w:cs="Cordia New"/>
                <w:sz w:val="22"/>
                <w:szCs w:val="22"/>
              </w:rPr>
            </w:pPr>
            <w:r>
              <w:rPr>
                <w:rFonts w:ascii="Cordia New" w:eastAsia="Cordia New" w:hAnsi="Cordia New" w:cs="Cordia New"/>
                <w:sz w:val="22"/>
                <w:szCs w:val="22"/>
                <w:lang w:val="en-GB" w:eastAsia="th-TH"/>
              </w:rPr>
              <w:t>-</w:t>
            </w:r>
          </w:p>
        </w:tc>
        <w:tc>
          <w:tcPr>
            <w:tcW w:w="900" w:type="dxa"/>
          </w:tcPr>
          <w:p w14:paraId="6F72055C"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218,137</w:t>
            </w:r>
          </w:p>
        </w:tc>
        <w:tc>
          <w:tcPr>
            <w:tcW w:w="2769" w:type="dxa"/>
            <w:tcBorders>
              <w:top w:val="single" w:sz="4" w:space="0" w:color="auto"/>
              <w:bottom w:val="single" w:sz="4" w:space="0" w:color="auto"/>
            </w:tcBorders>
            <w:shd w:val="clear" w:color="auto" w:fill="auto"/>
          </w:tcPr>
          <w:p w14:paraId="04448C64" w14:textId="49CA3E9A" w:rsidR="008A5DAE" w:rsidRPr="00A01C30" w:rsidRDefault="008A5DAE" w:rsidP="00555D70">
            <w:pPr>
              <w:ind w:left="-78" w:right="-54"/>
              <w:rPr>
                <w:rFonts w:ascii="Cordia New" w:hAnsi="Cordia New" w:cs="Cordia New"/>
                <w:sz w:val="22"/>
                <w:szCs w:val="22"/>
              </w:rPr>
            </w:pPr>
            <w:r w:rsidRPr="00BF75F5">
              <w:rPr>
                <w:rFonts w:ascii="Cordia New" w:eastAsia="Cordia New" w:hAnsi="Cordia New" w:cs="Cordia New"/>
                <w:spacing w:val="-8"/>
                <w:sz w:val="22"/>
                <w:szCs w:val="22"/>
                <w:lang w:val="en-GB" w:eastAsia="th-TH"/>
              </w:rPr>
              <w:t xml:space="preserve">DGT </w:t>
            </w:r>
            <w:r w:rsidRPr="00BF75F5">
              <w:rPr>
                <w:rFonts w:ascii="Cordia New" w:eastAsia="Cordia New" w:hAnsi="Cordia New" w:cs="Cordia New" w:hint="cs"/>
                <w:spacing w:val="-8"/>
                <w:sz w:val="22"/>
                <w:szCs w:val="22"/>
                <w:cs/>
                <w:lang w:val="en-GB" w:eastAsia="th-TH"/>
              </w:rPr>
              <w:t>ดำเนินการยื่นอุทธรณ์ต่อศาลฎีกาเมื่อวันที่</w:t>
            </w:r>
            <w:r w:rsidRPr="00BF75F5">
              <w:rPr>
                <w:rFonts w:ascii="Cordia New" w:eastAsia="Cordia New" w:hAnsi="Cordia New" w:cs="Cordia New"/>
                <w:spacing w:val="-8"/>
                <w:sz w:val="22"/>
                <w:szCs w:val="22"/>
                <w:cs/>
                <w:lang w:val="en-GB" w:eastAsia="th-TH"/>
              </w:rPr>
              <w:t xml:space="preserve"> </w:t>
            </w:r>
            <w:r w:rsidRPr="00BF75F5">
              <w:rPr>
                <w:rFonts w:ascii="Cordia New" w:eastAsia="Cordia New" w:hAnsi="Cordia New" w:cs="Cordia New"/>
                <w:spacing w:val="-8"/>
                <w:sz w:val="22"/>
                <w:szCs w:val="22"/>
                <w:lang w:val="en-GB" w:eastAsia="th-TH"/>
              </w:rPr>
              <w:t>26</w:t>
            </w:r>
            <w:r w:rsidRPr="00BF75F5">
              <w:rPr>
                <w:rFonts w:ascii="Cordia New" w:eastAsia="Cordia New" w:hAnsi="Cordia New" w:cs="Cordia New"/>
                <w:spacing w:val="-8"/>
                <w:sz w:val="22"/>
                <w:szCs w:val="22"/>
                <w:cs/>
                <w:lang w:val="en-GB" w:eastAsia="th-TH"/>
              </w:rPr>
              <w:t xml:space="preserve"> </w:t>
            </w:r>
            <w:r w:rsidRPr="00BF75F5">
              <w:rPr>
                <w:rFonts w:ascii="Cordia New" w:eastAsia="Cordia New" w:hAnsi="Cordia New" w:cs="Cordia New" w:hint="cs"/>
                <w:spacing w:val="-8"/>
                <w:sz w:val="22"/>
                <w:szCs w:val="22"/>
                <w:cs/>
                <w:lang w:val="en-GB" w:eastAsia="th-TH"/>
              </w:rPr>
              <w:t>กรกฎาคม</w:t>
            </w:r>
            <w:r w:rsidRPr="00BF75F5">
              <w:rPr>
                <w:rFonts w:ascii="Cordia New" w:eastAsia="Cordia New" w:hAnsi="Cordia New" w:cs="Cordia New"/>
                <w:spacing w:val="-8"/>
                <w:sz w:val="22"/>
                <w:szCs w:val="22"/>
                <w:cs/>
                <w:lang w:val="en-GB" w:eastAsia="th-TH"/>
              </w:rPr>
              <w:t xml:space="preserve"> </w:t>
            </w:r>
            <w:r w:rsidRPr="00BF75F5">
              <w:rPr>
                <w:rFonts w:ascii="Cordia New" w:eastAsia="Cordia New" w:hAnsi="Cordia New" w:cs="Cordia New" w:hint="cs"/>
                <w:spacing w:val="-8"/>
                <w:sz w:val="22"/>
                <w:szCs w:val="22"/>
                <w:cs/>
                <w:lang w:val="en-GB" w:eastAsia="th-TH"/>
              </w:rPr>
              <w:t>พ</w:t>
            </w:r>
            <w:r w:rsidRPr="00BF75F5">
              <w:rPr>
                <w:rFonts w:ascii="Cordia New" w:eastAsia="Cordia New" w:hAnsi="Cordia New" w:cs="Cordia New"/>
                <w:spacing w:val="-8"/>
                <w:sz w:val="22"/>
                <w:szCs w:val="22"/>
                <w:cs/>
                <w:lang w:val="en-GB" w:eastAsia="th-TH"/>
              </w:rPr>
              <w:t>.</w:t>
            </w:r>
            <w:r w:rsidRPr="00BF75F5">
              <w:rPr>
                <w:rFonts w:ascii="Cordia New" w:eastAsia="Cordia New" w:hAnsi="Cordia New" w:cs="Cordia New" w:hint="cs"/>
                <w:spacing w:val="-8"/>
                <w:sz w:val="22"/>
                <w:szCs w:val="22"/>
                <w:cs/>
                <w:lang w:val="en-GB" w:eastAsia="th-TH"/>
              </w:rPr>
              <w:t>ศ</w:t>
            </w:r>
            <w:r w:rsidRPr="00BF75F5">
              <w:rPr>
                <w:rFonts w:ascii="Cordia New" w:eastAsia="Cordia New" w:hAnsi="Cordia New" w:cs="Cordia New"/>
                <w:spacing w:val="-8"/>
                <w:sz w:val="22"/>
                <w:szCs w:val="22"/>
                <w:cs/>
                <w:lang w:val="en-GB" w:eastAsia="th-TH"/>
              </w:rPr>
              <w:t>.</w:t>
            </w:r>
            <w:r w:rsidRPr="00BF75F5">
              <w:rPr>
                <w:rFonts w:ascii="Cordia New" w:eastAsia="Cordia New" w:hAnsi="Cordia New" w:cs="Cordia New"/>
                <w:spacing w:val="-8"/>
                <w:sz w:val="22"/>
                <w:szCs w:val="22"/>
                <w:lang w:val="en-GB" w:eastAsia="th-TH"/>
              </w:rPr>
              <w:t>2560</w:t>
            </w:r>
            <w:r w:rsidRPr="00BF75F5">
              <w:rPr>
                <w:rFonts w:ascii="Cordia New" w:eastAsia="Cordia New" w:hAnsi="Cordia New" w:cs="Cordia New"/>
                <w:spacing w:val="-8"/>
                <w:sz w:val="22"/>
                <w:szCs w:val="22"/>
                <w:cs/>
                <w:lang w:val="en-GB" w:eastAsia="th-TH"/>
              </w:rPr>
              <w:t xml:space="preserve"> </w:t>
            </w:r>
            <w:r>
              <w:rPr>
                <w:rFonts w:ascii="Cordia New" w:eastAsia="Cordia New" w:hAnsi="Cordia New" w:cs="Cordia New"/>
                <w:spacing w:val="-8"/>
                <w:sz w:val="22"/>
                <w:szCs w:val="22"/>
                <w:lang w:val="en-GB" w:eastAsia="th-TH"/>
              </w:rPr>
              <w:t xml:space="preserve">TCM </w:t>
            </w:r>
            <w:r>
              <w:rPr>
                <w:rFonts w:ascii="Cordia New" w:eastAsia="Cordia New" w:hAnsi="Cordia New" w:cs="Cordia New" w:hint="cs"/>
                <w:spacing w:val="-8"/>
                <w:sz w:val="22"/>
                <w:szCs w:val="22"/>
                <w:cs/>
                <w:lang w:val="en-GB" w:eastAsia="th-TH"/>
              </w:rPr>
              <w:t xml:space="preserve">ได้รับคำอุทธรณ์ต่อศาลฎีกาของ </w:t>
            </w:r>
            <w:r>
              <w:rPr>
                <w:rFonts w:ascii="Cordia New" w:eastAsia="Cordia New" w:hAnsi="Cordia New" w:cs="Cordia New"/>
                <w:spacing w:val="-8"/>
                <w:sz w:val="22"/>
                <w:szCs w:val="22"/>
                <w:lang w:val="en-GB" w:eastAsia="th-TH"/>
              </w:rPr>
              <w:t xml:space="preserve">DGT </w:t>
            </w:r>
            <w:r w:rsidRPr="00BF75F5">
              <w:rPr>
                <w:rFonts w:ascii="Cordia New" w:eastAsia="Cordia New" w:hAnsi="Cordia New" w:cs="Cordia New" w:hint="cs"/>
                <w:spacing w:val="-8"/>
                <w:sz w:val="22"/>
                <w:szCs w:val="22"/>
                <w:cs/>
                <w:lang w:val="en-GB" w:eastAsia="th-TH"/>
              </w:rPr>
              <w:t>และ</w:t>
            </w:r>
            <w:r w:rsidRPr="00BF75F5">
              <w:rPr>
                <w:rFonts w:ascii="Cordia New" w:eastAsia="Cordia New" w:hAnsi="Cordia New" w:cs="Cordia New"/>
                <w:spacing w:val="-8"/>
                <w:sz w:val="22"/>
                <w:szCs w:val="22"/>
                <w:cs/>
                <w:lang w:val="en-GB" w:eastAsia="th-TH"/>
              </w:rPr>
              <w:t xml:space="preserve"> </w:t>
            </w:r>
            <w:r w:rsidRPr="00BF75F5">
              <w:rPr>
                <w:rFonts w:ascii="Cordia New" w:eastAsia="Cordia New" w:hAnsi="Cordia New" w:cs="Cordia New" w:hint="cs"/>
                <w:spacing w:val="-8"/>
                <w:sz w:val="22"/>
                <w:szCs w:val="22"/>
                <w:cs/>
                <w:lang w:val="en-GB" w:eastAsia="th-TH"/>
              </w:rPr>
              <w:t>เมื่อวันที่</w:t>
            </w:r>
            <w:r w:rsidRPr="00BF75F5">
              <w:rPr>
                <w:rFonts w:ascii="Cordia New" w:eastAsia="Cordia New" w:hAnsi="Cordia New" w:cs="Cordia New"/>
                <w:spacing w:val="-8"/>
                <w:sz w:val="22"/>
                <w:szCs w:val="22"/>
                <w:cs/>
                <w:lang w:val="en-GB" w:eastAsia="th-TH"/>
              </w:rPr>
              <w:t xml:space="preserve"> </w:t>
            </w:r>
            <w:r>
              <w:rPr>
                <w:rFonts w:ascii="Cordia New" w:eastAsia="Cordia New" w:hAnsi="Cordia New" w:cs="Cordia New"/>
                <w:spacing w:val="-8"/>
                <w:sz w:val="22"/>
                <w:szCs w:val="22"/>
                <w:lang w:val="en-GB" w:eastAsia="th-TH"/>
              </w:rPr>
              <w:t>22</w:t>
            </w:r>
            <w:r w:rsidRPr="00BF75F5">
              <w:rPr>
                <w:rFonts w:ascii="Cordia New" w:eastAsia="Cordia New" w:hAnsi="Cordia New" w:cs="Cordia New" w:hint="cs"/>
                <w:spacing w:val="-8"/>
                <w:sz w:val="22"/>
                <w:szCs w:val="22"/>
                <w:cs/>
                <w:lang w:val="en-GB" w:eastAsia="th-TH"/>
              </w:rPr>
              <w:t>สิงหาคม</w:t>
            </w:r>
            <w:r w:rsidRPr="00BF75F5">
              <w:rPr>
                <w:rFonts w:ascii="Cordia New" w:eastAsia="Cordia New" w:hAnsi="Cordia New" w:cs="Cordia New"/>
                <w:spacing w:val="-8"/>
                <w:sz w:val="22"/>
                <w:szCs w:val="22"/>
                <w:cs/>
                <w:lang w:val="en-GB" w:eastAsia="th-TH"/>
              </w:rPr>
              <w:t xml:space="preserve"> </w:t>
            </w:r>
            <w:r w:rsidRPr="00BF75F5">
              <w:rPr>
                <w:rFonts w:ascii="Cordia New" w:eastAsia="Cordia New" w:hAnsi="Cordia New" w:cs="Cordia New"/>
                <w:spacing w:val="-8"/>
                <w:sz w:val="22"/>
                <w:szCs w:val="22"/>
                <w:lang w:val="en-GB" w:eastAsia="th-TH"/>
              </w:rPr>
              <w:t xml:space="preserve">2560 TCM  </w:t>
            </w:r>
            <w:r w:rsidRPr="00BF75F5">
              <w:rPr>
                <w:rFonts w:ascii="Cordia New" w:eastAsia="Cordia New" w:hAnsi="Cordia New" w:cs="Cordia New" w:hint="cs"/>
                <w:spacing w:val="-8"/>
                <w:sz w:val="22"/>
                <w:szCs w:val="22"/>
                <w:cs/>
                <w:lang w:val="en-GB" w:eastAsia="th-TH"/>
              </w:rPr>
              <w:t>ได้ดำเนินการยื่นหนังสือเพื่อคัดค้านคำอุทธรณ์ของ</w:t>
            </w:r>
            <w:r w:rsidRPr="00BF75F5">
              <w:rPr>
                <w:rFonts w:ascii="Cordia New" w:eastAsia="Cordia New" w:hAnsi="Cordia New" w:cs="Cordia New"/>
                <w:spacing w:val="-8"/>
                <w:sz w:val="22"/>
                <w:szCs w:val="22"/>
                <w:cs/>
                <w:lang w:val="en-GB" w:eastAsia="th-TH"/>
              </w:rPr>
              <w:t xml:space="preserve"> </w:t>
            </w:r>
            <w:r w:rsidRPr="00BF75F5">
              <w:rPr>
                <w:rFonts w:ascii="Cordia New" w:eastAsia="Cordia New" w:hAnsi="Cordia New" w:cs="Cordia New"/>
                <w:spacing w:val="-8"/>
                <w:sz w:val="22"/>
                <w:szCs w:val="22"/>
                <w:lang w:val="en-GB" w:eastAsia="th-TH"/>
              </w:rPr>
              <w:t xml:space="preserve">DGT </w:t>
            </w:r>
            <w:r w:rsidRPr="00BF75F5">
              <w:rPr>
                <w:rFonts w:ascii="Cordia New" w:eastAsia="Cordia New" w:hAnsi="Cordia New" w:cs="Cordia New" w:hint="cs"/>
                <w:spacing w:val="-8"/>
                <w:sz w:val="22"/>
                <w:szCs w:val="22"/>
                <w:cs/>
                <w:lang w:val="en-GB" w:eastAsia="th-TH"/>
              </w:rPr>
              <w:t>ต่อศาลฎีกา</w:t>
            </w:r>
          </w:p>
        </w:tc>
      </w:tr>
      <w:tr w:rsidR="008A5DAE" w:rsidRPr="00A01C30" w14:paraId="40682E33" w14:textId="77777777" w:rsidTr="00826119">
        <w:tc>
          <w:tcPr>
            <w:tcW w:w="720" w:type="dxa"/>
            <w:tcBorders>
              <w:left w:val="single" w:sz="4" w:space="0" w:color="auto"/>
            </w:tcBorders>
            <w:shd w:val="clear" w:color="auto" w:fill="auto"/>
          </w:tcPr>
          <w:p w14:paraId="7AFA5D24"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2"/>
                <w:sz w:val="22"/>
                <w:szCs w:val="22"/>
                <w:lang w:val="en-GB" w:eastAsia="th-TH"/>
              </w:rPr>
              <w:t>2555</w:t>
            </w:r>
          </w:p>
        </w:tc>
        <w:tc>
          <w:tcPr>
            <w:tcW w:w="720" w:type="dxa"/>
            <w:shd w:val="clear" w:color="auto" w:fill="auto"/>
          </w:tcPr>
          <w:p w14:paraId="71D42416"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2"/>
                <w:sz w:val="22"/>
                <w:szCs w:val="22"/>
                <w:lang w:val="en-GB" w:eastAsia="th-TH"/>
              </w:rPr>
              <w:t>KTD</w:t>
            </w:r>
          </w:p>
        </w:tc>
        <w:tc>
          <w:tcPr>
            <w:tcW w:w="1710" w:type="dxa"/>
            <w:shd w:val="clear" w:color="auto" w:fill="auto"/>
          </w:tcPr>
          <w:p w14:paraId="7279637D" w14:textId="77777777" w:rsidR="008A5DAE" w:rsidRPr="00A01C30" w:rsidRDefault="008A5DAE" w:rsidP="00826119">
            <w:pPr>
              <w:ind w:left="-78" w:right="-54"/>
              <w:rPr>
                <w:rFonts w:ascii="Cordia New" w:hAnsi="Cordia New" w:cs="Cordia New"/>
                <w:sz w:val="22"/>
                <w:szCs w:val="22"/>
                <w:cs/>
              </w:rPr>
            </w:pPr>
            <w:r w:rsidRPr="00BF75F5">
              <w:rPr>
                <w:rFonts w:ascii="Cordia New" w:eastAsia="Cordia New" w:hAnsi="Cordia New" w:cs="Cordia New" w:hint="cs"/>
                <w:sz w:val="22"/>
                <w:szCs w:val="22"/>
                <w:cs/>
                <w:lang w:val="en-GB" w:eastAsia="th-TH"/>
              </w:rPr>
              <w:t>การจ่ายภาษีเงินได้นิติบุคคลสูงไปเป็นเงิน</w:t>
            </w:r>
            <w:r w:rsidRPr="00BF75F5">
              <w:rPr>
                <w:rFonts w:ascii="Cordia New" w:eastAsia="Cordia New" w:hAnsi="Cordia New" w:cs="Cordia New"/>
                <w:sz w:val="22"/>
                <w:szCs w:val="22"/>
                <w:cs/>
                <w:lang w:val="en-GB" w:eastAsia="th-TH"/>
              </w:rPr>
              <w:t xml:space="preserve"> </w:t>
            </w:r>
            <w:r w:rsidRPr="00BF75F5">
              <w:rPr>
                <w:rFonts w:ascii="Cordia New" w:eastAsia="Cordia New" w:hAnsi="Cordia New" w:cs="Cordia New"/>
                <w:sz w:val="22"/>
                <w:szCs w:val="22"/>
                <w:lang w:val="en-GB" w:eastAsia="th-TH"/>
              </w:rPr>
              <w:t xml:space="preserve">6.2 </w:t>
            </w:r>
            <w:r w:rsidRPr="00BF75F5">
              <w:rPr>
                <w:rFonts w:ascii="Cordia New" w:eastAsia="Cordia New" w:hAnsi="Cordia New" w:cs="Cordia New" w:hint="cs"/>
                <w:sz w:val="22"/>
                <w:szCs w:val="22"/>
                <w:cs/>
                <w:lang w:val="en-GB" w:eastAsia="th-TH"/>
              </w:rPr>
              <w:t>ล้านเหรียญสหรัฐ</w:t>
            </w:r>
            <w:r w:rsidRPr="00BF75F5">
              <w:rPr>
                <w:rFonts w:ascii="Cordia New" w:eastAsia="Cordia New" w:hAnsi="Cordia New" w:cs="Cordia New"/>
                <w:sz w:val="22"/>
                <w:szCs w:val="22"/>
                <w:cs/>
                <w:lang w:val="en-GB" w:eastAsia="th-TH"/>
              </w:rPr>
              <w:t xml:space="preserve">   </w:t>
            </w:r>
          </w:p>
        </w:tc>
        <w:tc>
          <w:tcPr>
            <w:tcW w:w="810" w:type="dxa"/>
            <w:shd w:val="clear" w:color="auto" w:fill="auto"/>
          </w:tcPr>
          <w:p w14:paraId="35EAAA39"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6,181</w:t>
            </w:r>
          </w:p>
        </w:tc>
        <w:tc>
          <w:tcPr>
            <w:tcW w:w="810" w:type="dxa"/>
            <w:shd w:val="clear" w:color="auto" w:fill="auto"/>
          </w:tcPr>
          <w:p w14:paraId="06911145"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w:t>
            </w:r>
          </w:p>
        </w:tc>
        <w:tc>
          <w:tcPr>
            <w:tcW w:w="900" w:type="dxa"/>
          </w:tcPr>
          <w:p w14:paraId="06503F43"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202,001</w:t>
            </w:r>
          </w:p>
        </w:tc>
        <w:tc>
          <w:tcPr>
            <w:tcW w:w="900" w:type="dxa"/>
          </w:tcPr>
          <w:p w14:paraId="4F97B3D9"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w:t>
            </w:r>
          </w:p>
        </w:tc>
        <w:tc>
          <w:tcPr>
            <w:tcW w:w="2769" w:type="dxa"/>
            <w:tcBorders>
              <w:top w:val="single" w:sz="4" w:space="0" w:color="auto"/>
              <w:bottom w:val="single" w:sz="4" w:space="0" w:color="auto"/>
            </w:tcBorders>
            <w:shd w:val="clear" w:color="auto" w:fill="auto"/>
          </w:tcPr>
          <w:p w14:paraId="09DB62C1" w14:textId="6DA0B51E" w:rsidR="008A5DAE" w:rsidRPr="00A01C30" w:rsidRDefault="008A5DAE" w:rsidP="00555D70">
            <w:pPr>
              <w:ind w:left="-78" w:right="-54"/>
              <w:rPr>
                <w:rFonts w:ascii="Cordia New" w:hAnsi="Cordia New" w:cs="Cordia New"/>
                <w:sz w:val="22"/>
                <w:szCs w:val="22"/>
              </w:rPr>
            </w:pPr>
            <w:r w:rsidRPr="00BF75F5">
              <w:rPr>
                <w:rFonts w:ascii="Cordia New" w:eastAsia="Cordia New" w:hAnsi="Cordia New" w:cs="Cordia New" w:hint="cs"/>
                <w:sz w:val="22"/>
                <w:szCs w:val="22"/>
                <w:cs/>
                <w:lang w:val="en-GB" w:eastAsia="th-TH"/>
              </w:rPr>
              <w:t>เมื่อวันที่</w:t>
            </w:r>
            <w:r w:rsidRPr="00BF75F5">
              <w:rPr>
                <w:rFonts w:ascii="Cordia New" w:eastAsia="Cordia New" w:hAnsi="Cordia New" w:cs="Cordia New"/>
                <w:sz w:val="22"/>
                <w:szCs w:val="22"/>
                <w:cs/>
                <w:lang w:val="en-GB" w:eastAsia="th-TH"/>
              </w:rPr>
              <w:t xml:space="preserve"> </w:t>
            </w:r>
            <w:r w:rsidRPr="00BF75F5">
              <w:rPr>
                <w:rFonts w:ascii="Cordia New" w:eastAsia="Cordia New" w:hAnsi="Cordia New" w:cs="Cordia New"/>
                <w:sz w:val="22"/>
                <w:szCs w:val="22"/>
                <w:lang w:val="en-GB" w:eastAsia="th-TH"/>
              </w:rPr>
              <w:t xml:space="preserve">4 </w:t>
            </w:r>
            <w:r w:rsidRPr="00BF75F5">
              <w:rPr>
                <w:rFonts w:ascii="Cordia New" w:eastAsia="Cordia New" w:hAnsi="Cordia New" w:cs="Cordia New" w:hint="cs"/>
                <w:sz w:val="22"/>
                <w:szCs w:val="22"/>
                <w:cs/>
                <w:lang w:val="en-GB" w:eastAsia="th-TH"/>
              </w:rPr>
              <w:t>สิงหาคม</w:t>
            </w:r>
            <w:r w:rsidRPr="00BF75F5">
              <w:rPr>
                <w:rFonts w:ascii="Cordia New" w:eastAsia="Cordia New" w:hAnsi="Cordia New" w:cs="Cordia New"/>
                <w:sz w:val="22"/>
                <w:szCs w:val="22"/>
                <w:cs/>
                <w:lang w:val="en-GB" w:eastAsia="th-TH"/>
              </w:rPr>
              <w:t xml:space="preserve"> </w:t>
            </w:r>
            <w:r w:rsidRPr="00BF75F5">
              <w:rPr>
                <w:rFonts w:ascii="Cordia New" w:eastAsia="Cordia New" w:hAnsi="Cordia New" w:cs="Cordia New"/>
                <w:sz w:val="22"/>
                <w:szCs w:val="22"/>
                <w:lang w:val="en-GB" w:eastAsia="th-TH"/>
              </w:rPr>
              <w:t xml:space="preserve">2560 KTD </w:t>
            </w:r>
            <w:r w:rsidRPr="00BF75F5">
              <w:rPr>
                <w:rFonts w:ascii="Cordia New" w:eastAsia="Cordia New" w:hAnsi="Cordia New" w:cs="Cordia New" w:hint="cs"/>
                <w:sz w:val="22"/>
                <w:szCs w:val="22"/>
                <w:cs/>
                <w:lang w:val="en-GB" w:eastAsia="th-TH"/>
              </w:rPr>
              <w:t>ได้ยื่นอุทธรณ์ต่อ</w:t>
            </w:r>
            <w:r w:rsidRPr="00BF75F5">
              <w:rPr>
                <w:rFonts w:ascii="Cordia New" w:eastAsia="Cordia New" w:hAnsi="Cordia New" w:cs="Cordia New"/>
                <w:sz w:val="22"/>
                <w:szCs w:val="22"/>
                <w:cs/>
                <w:lang w:val="en-GB" w:eastAsia="th-TH"/>
              </w:rPr>
              <w:t xml:space="preserve"> </w:t>
            </w:r>
            <w:r w:rsidRPr="00BF75F5">
              <w:rPr>
                <w:rFonts w:ascii="Cordia New" w:eastAsia="Cordia New" w:hAnsi="Cordia New" w:cs="Cordia New"/>
                <w:sz w:val="22"/>
                <w:szCs w:val="22"/>
                <w:lang w:val="en-GB" w:eastAsia="th-TH"/>
              </w:rPr>
              <w:t xml:space="preserve">DGT </w:t>
            </w:r>
            <w:r w:rsidRPr="00BF75F5">
              <w:rPr>
                <w:rFonts w:ascii="Cordia New" w:eastAsia="Cordia New" w:hAnsi="Cordia New" w:cs="Cordia New" w:hint="cs"/>
                <w:sz w:val="22"/>
                <w:szCs w:val="22"/>
                <w:cs/>
                <w:lang w:val="en-GB" w:eastAsia="th-TH"/>
              </w:rPr>
              <w:t>แล้ว</w:t>
            </w:r>
          </w:p>
        </w:tc>
      </w:tr>
      <w:tr w:rsidR="008A5DAE" w:rsidRPr="00A01C30" w14:paraId="5A114714" w14:textId="77777777" w:rsidTr="00826119">
        <w:tc>
          <w:tcPr>
            <w:tcW w:w="720" w:type="dxa"/>
            <w:tcBorders>
              <w:left w:val="single" w:sz="4" w:space="0" w:color="auto"/>
            </w:tcBorders>
            <w:shd w:val="clear" w:color="auto" w:fill="auto"/>
          </w:tcPr>
          <w:p w14:paraId="77C13B2F"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2"/>
                <w:sz w:val="22"/>
                <w:szCs w:val="22"/>
                <w:lang w:val="en-GB" w:eastAsia="th-TH"/>
              </w:rPr>
              <w:t>2555</w:t>
            </w:r>
          </w:p>
        </w:tc>
        <w:tc>
          <w:tcPr>
            <w:tcW w:w="720" w:type="dxa"/>
            <w:shd w:val="clear" w:color="auto" w:fill="auto"/>
          </w:tcPr>
          <w:p w14:paraId="4B08600D"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2"/>
                <w:sz w:val="22"/>
                <w:szCs w:val="22"/>
                <w:lang w:val="en-GB" w:eastAsia="th-TH"/>
              </w:rPr>
              <w:t>JBG</w:t>
            </w:r>
          </w:p>
        </w:tc>
        <w:tc>
          <w:tcPr>
            <w:tcW w:w="1710" w:type="dxa"/>
            <w:shd w:val="clear" w:color="auto" w:fill="auto"/>
          </w:tcPr>
          <w:p w14:paraId="1B59B4CE" w14:textId="77777777" w:rsidR="008A5DAE" w:rsidRPr="00A01C30" w:rsidRDefault="008A5DAE" w:rsidP="00826119">
            <w:pPr>
              <w:ind w:left="-78" w:right="-54"/>
              <w:rPr>
                <w:rFonts w:ascii="Cordia New" w:hAnsi="Cordia New" w:cs="Cordia New"/>
                <w:sz w:val="22"/>
                <w:szCs w:val="22"/>
                <w:cs/>
              </w:rPr>
            </w:pPr>
            <w:r w:rsidRPr="00BF75F5">
              <w:rPr>
                <w:rFonts w:ascii="Cordia New" w:eastAsia="Cordia New" w:hAnsi="Cordia New" w:cs="Cordia New" w:hint="cs"/>
                <w:sz w:val="22"/>
                <w:szCs w:val="22"/>
                <w:cs/>
                <w:lang w:val="en-GB" w:eastAsia="th-TH"/>
              </w:rPr>
              <w:t>การจ่ายภาษีเงินได้นิติบุคคลต่ำไปเป็นเงิน</w:t>
            </w:r>
            <w:r w:rsidRPr="00BF75F5">
              <w:rPr>
                <w:rFonts w:ascii="Cordia New" w:eastAsia="Cordia New" w:hAnsi="Cordia New" w:cs="Cordia New"/>
                <w:sz w:val="22"/>
                <w:szCs w:val="22"/>
                <w:cs/>
                <w:lang w:val="en-GB" w:eastAsia="th-TH"/>
              </w:rPr>
              <w:t xml:space="preserve"> </w:t>
            </w:r>
            <w:r w:rsidRPr="00BF75F5">
              <w:rPr>
                <w:rFonts w:ascii="Cordia New" w:eastAsia="Cordia New" w:hAnsi="Cordia New" w:cs="Cordia New"/>
                <w:sz w:val="22"/>
                <w:szCs w:val="22"/>
                <w:lang w:val="en-GB" w:eastAsia="th-TH"/>
              </w:rPr>
              <w:t xml:space="preserve">0.2 </w:t>
            </w:r>
            <w:r w:rsidRPr="00BF75F5">
              <w:rPr>
                <w:rFonts w:ascii="Cordia New" w:eastAsia="Cordia New" w:hAnsi="Cordia New" w:cs="Cordia New" w:hint="cs"/>
                <w:sz w:val="22"/>
                <w:szCs w:val="22"/>
                <w:cs/>
                <w:lang w:val="en-GB" w:eastAsia="th-TH"/>
              </w:rPr>
              <w:t>ล้านเหรียญสหรัฐ</w:t>
            </w:r>
            <w:r w:rsidRPr="00BF75F5">
              <w:rPr>
                <w:rFonts w:ascii="Cordia New" w:eastAsia="Cordia New" w:hAnsi="Cordia New" w:cs="Cordia New"/>
                <w:sz w:val="22"/>
                <w:szCs w:val="22"/>
                <w:cs/>
                <w:lang w:val="en-GB" w:eastAsia="th-TH"/>
              </w:rPr>
              <w:t xml:space="preserve"> </w:t>
            </w:r>
          </w:p>
        </w:tc>
        <w:tc>
          <w:tcPr>
            <w:tcW w:w="810" w:type="dxa"/>
            <w:shd w:val="clear" w:color="auto" w:fill="auto"/>
          </w:tcPr>
          <w:p w14:paraId="5B7A13C2"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170</w:t>
            </w:r>
          </w:p>
        </w:tc>
        <w:tc>
          <w:tcPr>
            <w:tcW w:w="810" w:type="dxa"/>
            <w:shd w:val="clear" w:color="auto" w:fill="auto"/>
          </w:tcPr>
          <w:p w14:paraId="7554D9E8"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w:t>
            </w:r>
          </w:p>
        </w:tc>
        <w:tc>
          <w:tcPr>
            <w:tcW w:w="900" w:type="dxa"/>
          </w:tcPr>
          <w:p w14:paraId="533890B7"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5,556</w:t>
            </w:r>
          </w:p>
        </w:tc>
        <w:tc>
          <w:tcPr>
            <w:tcW w:w="900" w:type="dxa"/>
          </w:tcPr>
          <w:p w14:paraId="3C14AB00"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w:t>
            </w:r>
          </w:p>
        </w:tc>
        <w:tc>
          <w:tcPr>
            <w:tcW w:w="2769" w:type="dxa"/>
            <w:tcBorders>
              <w:top w:val="single" w:sz="4" w:space="0" w:color="auto"/>
              <w:bottom w:val="single" w:sz="4" w:space="0" w:color="auto"/>
            </w:tcBorders>
            <w:shd w:val="clear" w:color="auto" w:fill="auto"/>
          </w:tcPr>
          <w:p w14:paraId="7FF0F5C3" w14:textId="5D911301" w:rsidR="008A5DAE" w:rsidRPr="00A01C30" w:rsidRDefault="008A5DAE" w:rsidP="00555D70">
            <w:pPr>
              <w:ind w:left="-78" w:right="-54"/>
              <w:rPr>
                <w:rFonts w:ascii="Cordia New" w:hAnsi="Cordia New" w:cs="Cordia New"/>
                <w:sz w:val="22"/>
                <w:szCs w:val="22"/>
              </w:rPr>
            </w:pPr>
            <w:r w:rsidRPr="00BF75F5">
              <w:rPr>
                <w:rFonts w:ascii="Cordia New" w:eastAsia="Cordia New" w:hAnsi="Cordia New" w:cs="Cordia New" w:hint="cs"/>
                <w:sz w:val="22"/>
                <w:szCs w:val="22"/>
                <w:cs/>
                <w:lang w:val="en-GB" w:eastAsia="th-TH"/>
              </w:rPr>
              <w:t>เมื่อวันที่</w:t>
            </w:r>
            <w:r w:rsidRPr="00BF75F5">
              <w:rPr>
                <w:rFonts w:ascii="Cordia New" w:eastAsia="Cordia New" w:hAnsi="Cordia New" w:cs="Cordia New"/>
                <w:sz w:val="22"/>
                <w:szCs w:val="22"/>
                <w:cs/>
                <w:lang w:val="en-GB" w:eastAsia="th-TH"/>
              </w:rPr>
              <w:t xml:space="preserve"> </w:t>
            </w:r>
            <w:r w:rsidRPr="00BF75F5">
              <w:rPr>
                <w:rFonts w:ascii="Cordia New" w:eastAsia="Cordia New" w:hAnsi="Cordia New" w:cs="Cordia New"/>
                <w:sz w:val="22"/>
                <w:szCs w:val="22"/>
                <w:lang w:val="en-GB" w:eastAsia="th-TH"/>
              </w:rPr>
              <w:t xml:space="preserve">22 </w:t>
            </w:r>
            <w:r w:rsidRPr="00BF75F5">
              <w:rPr>
                <w:rFonts w:ascii="Cordia New" w:eastAsia="Cordia New" w:hAnsi="Cordia New" w:cs="Cordia New" w:hint="cs"/>
                <w:sz w:val="22"/>
                <w:szCs w:val="22"/>
                <w:cs/>
                <w:lang w:val="en-GB" w:eastAsia="th-TH"/>
              </w:rPr>
              <w:t>มกราคม</w:t>
            </w:r>
            <w:r w:rsidRPr="00BF75F5">
              <w:rPr>
                <w:rFonts w:ascii="Cordia New" w:eastAsia="Cordia New" w:hAnsi="Cordia New" w:cs="Cordia New"/>
                <w:sz w:val="22"/>
                <w:szCs w:val="22"/>
                <w:cs/>
                <w:lang w:val="en-GB" w:eastAsia="th-TH"/>
              </w:rPr>
              <w:t xml:space="preserve"> </w:t>
            </w:r>
            <w:r w:rsidRPr="00BF75F5">
              <w:rPr>
                <w:rFonts w:ascii="Cordia New" w:eastAsia="Cordia New" w:hAnsi="Cordia New" w:cs="Cordia New"/>
                <w:sz w:val="22"/>
                <w:szCs w:val="22"/>
                <w:lang w:val="en-GB" w:eastAsia="th-TH"/>
              </w:rPr>
              <w:t xml:space="preserve">2561 JBG </w:t>
            </w:r>
            <w:r w:rsidRPr="00BF75F5">
              <w:rPr>
                <w:rFonts w:ascii="Cordia New" w:eastAsia="Cordia New" w:hAnsi="Cordia New" w:cs="Cordia New" w:hint="cs"/>
                <w:sz w:val="22"/>
                <w:szCs w:val="22"/>
                <w:cs/>
                <w:lang w:val="en-GB" w:eastAsia="th-TH"/>
              </w:rPr>
              <w:t>ได้ยื่นอุทธรณ์ต่อ</w:t>
            </w:r>
            <w:r w:rsidRPr="00BF75F5">
              <w:rPr>
                <w:rFonts w:ascii="Cordia New" w:eastAsia="Cordia New" w:hAnsi="Cordia New" w:cs="Cordia New"/>
                <w:sz w:val="22"/>
                <w:szCs w:val="22"/>
                <w:cs/>
                <w:lang w:val="en-GB" w:eastAsia="th-TH"/>
              </w:rPr>
              <w:t xml:space="preserve"> </w:t>
            </w:r>
            <w:r w:rsidRPr="00BF75F5">
              <w:rPr>
                <w:rFonts w:ascii="Cordia New" w:eastAsia="Cordia New" w:hAnsi="Cordia New" w:cs="Cordia New"/>
                <w:sz w:val="22"/>
                <w:szCs w:val="22"/>
                <w:lang w:val="en-GB" w:eastAsia="th-TH"/>
              </w:rPr>
              <w:t xml:space="preserve">DGT </w:t>
            </w:r>
            <w:r w:rsidRPr="00BF75F5">
              <w:rPr>
                <w:rFonts w:ascii="Cordia New" w:eastAsia="Cordia New" w:hAnsi="Cordia New" w:cs="Cordia New" w:hint="cs"/>
                <w:sz w:val="22"/>
                <w:szCs w:val="22"/>
                <w:cs/>
                <w:lang w:val="en-GB" w:eastAsia="th-TH"/>
              </w:rPr>
              <w:t>แล้ว</w:t>
            </w:r>
          </w:p>
        </w:tc>
      </w:tr>
      <w:tr w:rsidR="008A5DAE" w:rsidRPr="00A01C30" w14:paraId="54791491" w14:textId="77777777" w:rsidTr="00826119">
        <w:tc>
          <w:tcPr>
            <w:tcW w:w="720" w:type="dxa"/>
            <w:tcBorders>
              <w:left w:val="single" w:sz="4" w:space="0" w:color="auto"/>
            </w:tcBorders>
            <w:shd w:val="clear" w:color="auto" w:fill="auto"/>
          </w:tcPr>
          <w:p w14:paraId="63E0B33D"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2"/>
                <w:sz w:val="22"/>
                <w:szCs w:val="22"/>
                <w:lang w:val="en-GB" w:eastAsia="th-TH"/>
              </w:rPr>
              <w:t>2556</w:t>
            </w:r>
          </w:p>
        </w:tc>
        <w:tc>
          <w:tcPr>
            <w:tcW w:w="720" w:type="dxa"/>
            <w:shd w:val="clear" w:color="auto" w:fill="auto"/>
          </w:tcPr>
          <w:p w14:paraId="3E49175B"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6"/>
                <w:sz w:val="22"/>
                <w:szCs w:val="22"/>
                <w:lang w:val="en-GB" w:eastAsia="th-TH"/>
              </w:rPr>
              <w:t>IMM</w:t>
            </w:r>
          </w:p>
        </w:tc>
        <w:tc>
          <w:tcPr>
            <w:tcW w:w="1710" w:type="dxa"/>
            <w:shd w:val="clear" w:color="auto" w:fill="auto"/>
          </w:tcPr>
          <w:p w14:paraId="1511E2FD" w14:textId="77777777" w:rsidR="008A5DAE" w:rsidRPr="00A01C30" w:rsidRDefault="008A5DAE" w:rsidP="00826119">
            <w:pPr>
              <w:ind w:left="-78" w:right="-54"/>
              <w:rPr>
                <w:rFonts w:ascii="Cordia New" w:hAnsi="Cordia New" w:cs="Cordia New"/>
                <w:sz w:val="22"/>
                <w:szCs w:val="22"/>
                <w:cs/>
              </w:rPr>
            </w:pPr>
            <w:r w:rsidRPr="00BF75F5">
              <w:rPr>
                <w:rFonts w:ascii="Cordia New" w:eastAsia="Cordia New" w:hAnsi="Cordia New" w:cs="Cordia New" w:hint="cs"/>
                <w:spacing w:val="-6"/>
                <w:sz w:val="22"/>
                <w:szCs w:val="22"/>
                <w:cs/>
                <w:lang w:val="en-GB" w:eastAsia="th-TH"/>
              </w:rPr>
              <w:t>การจ่ายภาษีเงินได้หัก</w:t>
            </w:r>
            <w:r w:rsidRPr="00BF75F5">
              <w:rPr>
                <w:rFonts w:ascii="Cordia New" w:eastAsia="Cordia New" w:hAnsi="Cordia New" w:cs="Cordia New"/>
                <w:spacing w:val="-6"/>
                <w:sz w:val="22"/>
                <w:szCs w:val="22"/>
                <w:cs/>
                <w:lang w:val="en-GB" w:eastAsia="th-TH"/>
              </w:rPr>
              <w:t xml:space="preserve"> </w:t>
            </w:r>
            <w:r w:rsidRPr="00BF75F5">
              <w:rPr>
                <w:rFonts w:ascii="Cordia New" w:eastAsia="Cordia New" w:hAnsi="Cordia New" w:cs="Cordia New" w:hint="cs"/>
                <w:spacing w:val="-6"/>
                <w:sz w:val="22"/>
                <w:szCs w:val="22"/>
                <w:cs/>
                <w:lang w:val="en-GB" w:eastAsia="th-TH"/>
              </w:rPr>
              <w:t>ณ</w:t>
            </w:r>
            <w:r w:rsidRPr="00BF75F5">
              <w:rPr>
                <w:rFonts w:ascii="Cordia New" w:eastAsia="Cordia New" w:hAnsi="Cordia New" w:cs="Cordia New"/>
                <w:spacing w:val="-6"/>
                <w:sz w:val="22"/>
                <w:szCs w:val="22"/>
                <w:cs/>
                <w:lang w:val="en-GB" w:eastAsia="th-TH"/>
              </w:rPr>
              <w:t xml:space="preserve"> </w:t>
            </w:r>
            <w:r w:rsidRPr="00BF75F5">
              <w:rPr>
                <w:rFonts w:ascii="Cordia New" w:eastAsia="Cordia New" w:hAnsi="Cordia New" w:cs="Cordia New" w:hint="cs"/>
                <w:spacing w:val="-6"/>
                <w:sz w:val="22"/>
                <w:szCs w:val="22"/>
                <w:cs/>
                <w:lang w:val="en-GB" w:eastAsia="th-TH"/>
              </w:rPr>
              <w:t>ที่จ่ายต่ำไปเป็นเงิน</w:t>
            </w:r>
            <w:r w:rsidRPr="00BF75F5">
              <w:rPr>
                <w:rFonts w:ascii="Cordia New" w:eastAsia="Cordia New" w:hAnsi="Cordia New" w:cs="Cordia New"/>
                <w:spacing w:val="-6"/>
                <w:sz w:val="22"/>
                <w:szCs w:val="22"/>
                <w:cs/>
                <w:lang w:val="en-GB" w:eastAsia="th-TH"/>
              </w:rPr>
              <w:t xml:space="preserve"> </w:t>
            </w:r>
            <w:r w:rsidRPr="00BF75F5">
              <w:rPr>
                <w:rFonts w:ascii="Cordia New" w:eastAsia="Cordia New" w:hAnsi="Cordia New" w:cs="Cordia New"/>
                <w:spacing w:val="-6"/>
                <w:sz w:val="22"/>
                <w:szCs w:val="22"/>
                <w:lang w:val="en-GB" w:eastAsia="th-TH"/>
              </w:rPr>
              <w:t xml:space="preserve">33.8 </w:t>
            </w:r>
            <w:r w:rsidRPr="00BF75F5">
              <w:rPr>
                <w:rFonts w:ascii="Cordia New" w:eastAsia="Cordia New" w:hAnsi="Cordia New" w:cs="Cordia New" w:hint="cs"/>
                <w:spacing w:val="-6"/>
                <w:sz w:val="22"/>
                <w:szCs w:val="22"/>
                <w:cs/>
                <w:lang w:val="en-GB" w:eastAsia="th-TH"/>
              </w:rPr>
              <w:t>พัน</w:t>
            </w:r>
            <w:r w:rsidRPr="00BF75F5">
              <w:rPr>
                <w:rFonts w:ascii="Cordia New" w:eastAsia="Cordia New" w:hAnsi="Cordia New" w:cs="Cordia New"/>
                <w:spacing w:val="-6"/>
                <w:sz w:val="22"/>
                <w:szCs w:val="22"/>
                <w:lang w:val="en-GB" w:eastAsia="th-TH"/>
              </w:rPr>
              <w:t xml:space="preserve"> </w:t>
            </w:r>
            <w:r w:rsidRPr="00BF75F5">
              <w:rPr>
                <w:rFonts w:ascii="Cordia New" w:eastAsia="Cordia New" w:hAnsi="Cordia New" w:cs="Cordia New" w:hint="cs"/>
                <w:spacing w:val="-6"/>
                <w:sz w:val="22"/>
                <w:szCs w:val="22"/>
                <w:cs/>
                <w:lang w:val="en-GB" w:eastAsia="th-TH"/>
              </w:rPr>
              <w:t>ล้านอินโดนีเซียรูเปีย</w:t>
            </w:r>
            <w:r w:rsidRPr="00BF75F5">
              <w:rPr>
                <w:rFonts w:ascii="Cordia New" w:eastAsia="Cordia New" w:hAnsi="Cordia New" w:cs="Cordia New"/>
                <w:spacing w:val="-6"/>
                <w:sz w:val="22"/>
                <w:szCs w:val="22"/>
                <w:cs/>
                <w:lang w:val="en-GB" w:eastAsia="th-TH"/>
              </w:rPr>
              <w:t xml:space="preserve"> </w:t>
            </w:r>
            <w:r w:rsidRPr="00BF75F5">
              <w:rPr>
                <w:rFonts w:ascii="Cordia New" w:eastAsia="Cordia New" w:hAnsi="Cordia New" w:cs="Cordia New" w:hint="cs"/>
                <w:spacing w:val="-6"/>
                <w:sz w:val="22"/>
                <w:szCs w:val="22"/>
                <w:cs/>
                <w:lang w:val="en-GB" w:eastAsia="th-TH"/>
              </w:rPr>
              <w:t>หรือเทียบเท่า</w:t>
            </w:r>
            <w:r w:rsidRPr="00BF75F5">
              <w:rPr>
                <w:rFonts w:ascii="Cordia New" w:eastAsia="Cordia New" w:hAnsi="Cordia New" w:cs="Cordia New"/>
                <w:spacing w:val="-6"/>
                <w:sz w:val="22"/>
                <w:szCs w:val="22"/>
                <w:cs/>
                <w:lang w:val="en-GB" w:eastAsia="th-TH"/>
              </w:rPr>
              <w:t xml:space="preserve"> </w:t>
            </w:r>
            <w:r w:rsidRPr="00BF75F5">
              <w:rPr>
                <w:rFonts w:ascii="Cordia New" w:eastAsia="Cordia New" w:hAnsi="Cordia New" w:cs="Cordia New"/>
                <w:spacing w:val="-6"/>
                <w:sz w:val="22"/>
                <w:szCs w:val="22"/>
                <w:lang w:val="en-GB" w:eastAsia="th-TH"/>
              </w:rPr>
              <w:t xml:space="preserve">2.5 </w:t>
            </w:r>
            <w:r w:rsidRPr="00BF75F5">
              <w:rPr>
                <w:rFonts w:ascii="Cordia New" w:eastAsia="Cordia New" w:hAnsi="Cordia New" w:cs="Cordia New" w:hint="cs"/>
                <w:spacing w:val="-6"/>
                <w:sz w:val="22"/>
                <w:szCs w:val="22"/>
                <w:cs/>
                <w:lang w:val="en-GB" w:eastAsia="th-TH"/>
              </w:rPr>
              <w:t>ล้านเหรียญสหรัฐ</w:t>
            </w:r>
          </w:p>
        </w:tc>
        <w:tc>
          <w:tcPr>
            <w:tcW w:w="810" w:type="dxa"/>
            <w:shd w:val="clear" w:color="auto" w:fill="auto"/>
          </w:tcPr>
          <w:p w14:paraId="6A3DD116"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2,495</w:t>
            </w:r>
          </w:p>
        </w:tc>
        <w:tc>
          <w:tcPr>
            <w:tcW w:w="810" w:type="dxa"/>
            <w:shd w:val="clear" w:color="auto" w:fill="auto"/>
          </w:tcPr>
          <w:p w14:paraId="608B1647"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2,516</w:t>
            </w:r>
          </w:p>
        </w:tc>
        <w:tc>
          <w:tcPr>
            <w:tcW w:w="900" w:type="dxa"/>
          </w:tcPr>
          <w:p w14:paraId="52E2811A"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81,539</w:t>
            </w:r>
          </w:p>
        </w:tc>
        <w:tc>
          <w:tcPr>
            <w:tcW w:w="900" w:type="dxa"/>
          </w:tcPr>
          <w:p w14:paraId="567F9E15" w14:textId="77777777" w:rsidR="008A5DAE" w:rsidRPr="00A01C30" w:rsidRDefault="008A5DAE" w:rsidP="00826119">
            <w:pPr>
              <w:ind w:left="-78" w:right="-54"/>
              <w:jc w:val="right"/>
              <w:rPr>
                <w:rFonts w:ascii="Cordia New" w:hAnsi="Cordia New" w:cs="Cordia New"/>
                <w:sz w:val="22"/>
                <w:szCs w:val="22"/>
              </w:rPr>
            </w:pPr>
            <w:r w:rsidRPr="00BF75F5">
              <w:rPr>
                <w:rFonts w:ascii="Cordia New" w:eastAsia="Cordia New" w:hAnsi="Cordia New" w:cs="Cordia New"/>
                <w:sz w:val="22"/>
                <w:szCs w:val="22"/>
                <w:lang w:val="en-GB" w:eastAsia="th-TH"/>
              </w:rPr>
              <w:t>90,150</w:t>
            </w:r>
          </w:p>
        </w:tc>
        <w:tc>
          <w:tcPr>
            <w:tcW w:w="2769" w:type="dxa"/>
            <w:tcBorders>
              <w:top w:val="single" w:sz="4" w:space="0" w:color="auto"/>
              <w:bottom w:val="single" w:sz="4" w:space="0" w:color="auto"/>
            </w:tcBorders>
            <w:shd w:val="clear" w:color="auto" w:fill="auto"/>
          </w:tcPr>
          <w:p w14:paraId="78E06B16" w14:textId="51F9988B" w:rsidR="008A5DAE" w:rsidRPr="00A01C30" w:rsidRDefault="008A5DAE" w:rsidP="00555D70">
            <w:pPr>
              <w:ind w:left="-78" w:right="-54"/>
              <w:rPr>
                <w:rFonts w:ascii="Cordia New" w:hAnsi="Cordia New" w:cs="Cordia New"/>
                <w:sz w:val="22"/>
                <w:szCs w:val="22"/>
              </w:rPr>
            </w:pPr>
            <w:r w:rsidRPr="00BF75F5">
              <w:rPr>
                <w:rFonts w:ascii="Cordia New" w:eastAsia="Cordia New" w:hAnsi="Cordia New" w:cs="Cordia New"/>
                <w:sz w:val="22"/>
                <w:szCs w:val="22"/>
                <w:lang w:val="en-GB" w:eastAsia="th-TH"/>
              </w:rPr>
              <w:t xml:space="preserve">IMM </w:t>
            </w:r>
            <w:r w:rsidRPr="00BF75F5">
              <w:rPr>
                <w:rFonts w:ascii="Cordia New" w:eastAsia="Cordia New" w:hAnsi="Cordia New" w:cs="Cordia New" w:hint="cs"/>
                <w:sz w:val="22"/>
                <w:szCs w:val="22"/>
                <w:cs/>
                <w:lang w:val="en-GB" w:eastAsia="th-TH"/>
              </w:rPr>
              <w:t>ได้ยื่นอุทธรณ์ต่อศาลฎีกาเมื่อวันที่</w:t>
            </w:r>
            <w:r w:rsidRPr="00BF75F5">
              <w:rPr>
                <w:rFonts w:ascii="Cordia New" w:eastAsia="Cordia New" w:hAnsi="Cordia New" w:cs="Cordia New"/>
                <w:sz w:val="22"/>
                <w:szCs w:val="22"/>
                <w:cs/>
                <w:lang w:val="en-GB" w:eastAsia="th-TH"/>
              </w:rPr>
              <w:t xml:space="preserve"> </w:t>
            </w:r>
            <w:r w:rsidRPr="00BF75F5">
              <w:rPr>
                <w:rFonts w:ascii="Cordia New" w:eastAsia="Cordia New" w:hAnsi="Cordia New" w:cs="Cordia New"/>
                <w:sz w:val="22"/>
                <w:szCs w:val="22"/>
                <w:lang w:val="en-GB" w:eastAsia="th-TH"/>
              </w:rPr>
              <w:t xml:space="preserve">24 </w:t>
            </w:r>
            <w:r w:rsidRPr="00BF75F5">
              <w:rPr>
                <w:rFonts w:ascii="Cordia New" w:eastAsia="Cordia New" w:hAnsi="Cordia New" w:cs="Cordia New" w:hint="cs"/>
                <w:sz w:val="22"/>
                <w:szCs w:val="22"/>
                <w:cs/>
                <w:lang w:val="en-GB" w:eastAsia="th-TH"/>
              </w:rPr>
              <w:t>มีนาคม</w:t>
            </w:r>
            <w:r w:rsidRPr="00BF75F5">
              <w:rPr>
                <w:rFonts w:ascii="Cordia New" w:eastAsia="Cordia New" w:hAnsi="Cordia New" w:cs="Cordia New"/>
                <w:sz w:val="22"/>
                <w:szCs w:val="22"/>
                <w:cs/>
                <w:lang w:val="en-GB" w:eastAsia="th-TH"/>
              </w:rPr>
              <w:t xml:space="preserve"> </w:t>
            </w:r>
            <w:r w:rsidRPr="00BF75F5">
              <w:rPr>
                <w:rFonts w:ascii="Cordia New" w:eastAsia="Cordia New" w:hAnsi="Cordia New" w:cs="Cordia New"/>
                <w:sz w:val="22"/>
                <w:szCs w:val="22"/>
                <w:lang w:val="en-GB" w:eastAsia="th-TH"/>
              </w:rPr>
              <w:t>2560</w:t>
            </w:r>
          </w:p>
        </w:tc>
      </w:tr>
      <w:tr w:rsidR="008A5DAE" w:rsidRPr="00A01C30" w14:paraId="0CA5CA51" w14:textId="77777777" w:rsidTr="00826119">
        <w:tc>
          <w:tcPr>
            <w:tcW w:w="720" w:type="dxa"/>
            <w:tcBorders>
              <w:left w:val="single" w:sz="4" w:space="0" w:color="auto"/>
            </w:tcBorders>
            <w:shd w:val="clear" w:color="auto" w:fill="auto"/>
          </w:tcPr>
          <w:p w14:paraId="4416D5F8"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2"/>
                <w:sz w:val="22"/>
                <w:szCs w:val="22"/>
                <w:lang w:val="en-GB" w:eastAsia="th-TH"/>
              </w:rPr>
              <w:t>2556</w:t>
            </w:r>
          </w:p>
        </w:tc>
        <w:tc>
          <w:tcPr>
            <w:tcW w:w="720" w:type="dxa"/>
            <w:shd w:val="clear" w:color="auto" w:fill="auto"/>
          </w:tcPr>
          <w:p w14:paraId="3B1B5606" w14:textId="77777777" w:rsidR="008A5DAE" w:rsidRPr="00A01C30" w:rsidRDefault="008A5DAE" w:rsidP="00826119">
            <w:pPr>
              <w:ind w:left="-78" w:right="-54"/>
              <w:jc w:val="center"/>
              <w:rPr>
                <w:rFonts w:ascii="Cordia New" w:hAnsi="Cordia New" w:cs="Cordia New"/>
                <w:sz w:val="22"/>
                <w:szCs w:val="22"/>
              </w:rPr>
            </w:pPr>
            <w:r w:rsidRPr="000E5DA9">
              <w:rPr>
                <w:rFonts w:ascii="Cordia New" w:eastAsia="Cordia New" w:hAnsi="Cordia New" w:cs="Cordia New"/>
                <w:spacing w:val="-2"/>
                <w:sz w:val="22"/>
                <w:szCs w:val="22"/>
                <w:lang w:val="en-GB" w:eastAsia="th-TH"/>
              </w:rPr>
              <w:t>TCM</w:t>
            </w:r>
          </w:p>
        </w:tc>
        <w:tc>
          <w:tcPr>
            <w:tcW w:w="1710" w:type="dxa"/>
            <w:shd w:val="clear" w:color="auto" w:fill="auto"/>
          </w:tcPr>
          <w:p w14:paraId="22BFF03C" w14:textId="77777777" w:rsidR="008A5DAE" w:rsidRPr="00A01C30" w:rsidRDefault="008A5DAE" w:rsidP="00826119">
            <w:pPr>
              <w:ind w:left="-78" w:right="-54"/>
              <w:rPr>
                <w:rFonts w:ascii="Cordia New" w:hAnsi="Cordia New" w:cs="Cordia New"/>
                <w:sz w:val="22"/>
                <w:szCs w:val="22"/>
                <w:cs/>
              </w:rPr>
            </w:pPr>
            <w:r w:rsidRPr="000E5DA9">
              <w:rPr>
                <w:rFonts w:ascii="Cordia New" w:eastAsia="Cordia New" w:hAnsi="Cordia New" w:cs="Cordia New" w:hint="cs"/>
                <w:sz w:val="22"/>
                <w:szCs w:val="22"/>
                <w:cs/>
                <w:lang w:val="en-GB" w:eastAsia="th-TH"/>
              </w:rPr>
              <w:t>การจ่ายภาษีเงินได้หัก</w:t>
            </w:r>
            <w:r w:rsidRPr="000E5DA9">
              <w:rPr>
                <w:rFonts w:ascii="Cordia New" w:eastAsia="Cordia New" w:hAnsi="Cordia New" w:cs="Cordia New"/>
                <w:sz w:val="22"/>
                <w:szCs w:val="22"/>
                <w:cs/>
                <w:lang w:val="en-GB" w:eastAsia="th-TH"/>
              </w:rPr>
              <w:t xml:space="preserve"> </w:t>
            </w:r>
            <w:r w:rsidRPr="000E5DA9">
              <w:rPr>
                <w:rFonts w:ascii="Cordia New" w:eastAsia="Cordia New" w:hAnsi="Cordia New" w:cs="Cordia New" w:hint="cs"/>
                <w:sz w:val="22"/>
                <w:szCs w:val="22"/>
                <w:cs/>
                <w:lang w:val="en-GB" w:eastAsia="th-TH"/>
              </w:rPr>
              <w:t>ณ</w:t>
            </w:r>
            <w:r w:rsidRPr="000E5DA9">
              <w:rPr>
                <w:rFonts w:ascii="Cordia New" w:eastAsia="Cordia New" w:hAnsi="Cordia New" w:cs="Cordia New"/>
                <w:sz w:val="22"/>
                <w:szCs w:val="22"/>
                <w:cs/>
                <w:lang w:val="en-GB" w:eastAsia="th-TH"/>
              </w:rPr>
              <w:t xml:space="preserve"> </w:t>
            </w:r>
            <w:r w:rsidRPr="000E5DA9">
              <w:rPr>
                <w:rFonts w:ascii="Cordia New" w:eastAsia="Cordia New" w:hAnsi="Cordia New" w:cs="Cordia New" w:hint="cs"/>
                <w:sz w:val="22"/>
                <w:szCs w:val="22"/>
                <w:cs/>
                <w:lang w:val="en-GB" w:eastAsia="th-TH"/>
              </w:rPr>
              <w:t>ที่จ่ายต่ำไปเป็นเงิน</w:t>
            </w:r>
            <w:r w:rsidRPr="000E5DA9">
              <w:rPr>
                <w:rFonts w:ascii="Cordia New" w:eastAsia="Cordia New" w:hAnsi="Cordia New" w:cs="Cordia New"/>
                <w:sz w:val="22"/>
                <w:szCs w:val="22"/>
                <w:cs/>
                <w:lang w:val="en-GB" w:eastAsia="th-TH"/>
              </w:rPr>
              <w:t xml:space="preserve"> </w:t>
            </w:r>
            <w:r w:rsidRPr="000E5DA9">
              <w:rPr>
                <w:rFonts w:ascii="Cordia New" w:eastAsia="Cordia New" w:hAnsi="Cordia New" w:cs="Cordia New"/>
                <w:sz w:val="22"/>
                <w:szCs w:val="22"/>
                <w:lang w:val="en-GB" w:eastAsia="th-TH"/>
              </w:rPr>
              <w:t xml:space="preserve">5 </w:t>
            </w:r>
            <w:r w:rsidRPr="000E5DA9">
              <w:rPr>
                <w:rFonts w:ascii="Cordia New" w:eastAsia="Cordia New" w:hAnsi="Cordia New" w:cs="Cordia New" w:hint="cs"/>
                <w:sz w:val="22"/>
                <w:szCs w:val="22"/>
                <w:cs/>
                <w:lang w:val="en-GB" w:eastAsia="th-TH"/>
              </w:rPr>
              <w:t>พันล้านอินโดนีเซียรูเปีย</w:t>
            </w:r>
            <w:r w:rsidRPr="000E5DA9">
              <w:rPr>
                <w:rFonts w:ascii="Cordia New" w:eastAsia="Cordia New" w:hAnsi="Cordia New" w:cs="Cordia New"/>
                <w:sz w:val="22"/>
                <w:szCs w:val="22"/>
                <w:cs/>
                <w:lang w:val="en-GB" w:eastAsia="th-TH"/>
              </w:rPr>
              <w:t xml:space="preserve"> </w:t>
            </w:r>
            <w:r w:rsidRPr="000E5DA9">
              <w:rPr>
                <w:rFonts w:ascii="Cordia New" w:eastAsia="Cordia New" w:hAnsi="Cordia New" w:cs="Cordia New" w:hint="cs"/>
                <w:sz w:val="22"/>
                <w:szCs w:val="22"/>
                <w:cs/>
                <w:lang w:val="en-GB" w:eastAsia="th-TH"/>
              </w:rPr>
              <w:t>หรือเทียบเท่า</w:t>
            </w:r>
            <w:r w:rsidRPr="000E5DA9">
              <w:rPr>
                <w:rFonts w:ascii="Cordia New" w:eastAsia="Cordia New" w:hAnsi="Cordia New" w:cs="Cordia New"/>
                <w:sz w:val="22"/>
                <w:szCs w:val="22"/>
                <w:cs/>
                <w:lang w:val="en-GB" w:eastAsia="th-TH"/>
              </w:rPr>
              <w:t xml:space="preserve"> </w:t>
            </w:r>
            <w:r w:rsidRPr="000E5DA9">
              <w:rPr>
                <w:rFonts w:ascii="Cordia New" w:eastAsia="Cordia New" w:hAnsi="Cordia New" w:cs="Cordia New"/>
                <w:sz w:val="22"/>
                <w:szCs w:val="22"/>
                <w:lang w:val="en-GB" w:eastAsia="th-TH"/>
              </w:rPr>
              <w:t xml:space="preserve">0.36 </w:t>
            </w:r>
            <w:r w:rsidRPr="000E5DA9">
              <w:rPr>
                <w:rFonts w:ascii="Cordia New" w:eastAsia="Cordia New" w:hAnsi="Cordia New" w:cs="Cordia New" w:hint="cs"/>
                <w:sz w:val="22"/>
                <w:szCs w:val="22"/>
                <w:cs/>
                <w:lang w:val="en-GB" w:eastAsia="th-TH"/>
              </w:rPr>
              <w:t>ล้านเหรียญสหรัฐ</w:t>
            </w:r>
          </w:p>
        </w:tc>
        <w:tc>
          <w:tcPr>
            <w:tcW w:w="810" w:type="dxa"/>
            <w:shd w:val="clear" w:color="auto" w:fill="auto"/>
          </w:tcPr>
          <w:p w14:paraId="386FEF49" w14:textId="77777777" w:rsidR="008A5DAE" w:rsidRPr="00A01C30" w:rsidRDefault="008A5DAE" w:rsidP="00826119">
            <w:pPr>
              <w:ind w:left="-78" w:right="-54"/>
              <w:jc w:val="right"/>
              <w:rPr>
                <w:rFonts w:ascii="Cordia New" w:hAnsi="Cordia New" w:cs="Cordia New"/>
                <w:sz w:val="22"/>
                <w:szCs w:val="22"/>
              </w:rPr>
            </w:pPr>
            <w:r w:rsidRPr="000E5DA9">
              <w:rPr>
                <w:rFonts w:ascii="Cordia New" w:eastAsia="Cordia New" w:hAnsi="Cordia New" w:cs="Cordia New"/>
                <w:sz w:val="22"/>
                <w:szCs w:val="22"/>
                <w:lang w:val="en-GB" w:eastAsia="th-TH"/>
              </w:rPr>
              <w:t>355</w:t>
            </w:r>
          </w:p>
        </w:tc>
        <w:tc>
          <w:tcPr>
            <w:tcW w:w="810" w:type="dxa"/>
            <w:shd w:val="clear" w:color="auto" w:fill="auto"/>
          </w:tcPr>
          <w:p w14:paraId="393B93EB" w14:textId="77777777" w:rsidR="008A5DAE" w:rsidRPr="00A01C30" w:rsidRDefault="008A5DAE" w:rsidP="00826119">
            <w:pPr>
              <w:ind w:left="-78" w:right="-54"/>
              <w:jc w:val="right"/>
              <w:rPr>
                <w:rFonts w:ascii="Cordia New" w:hAnsi="Cordia New" w:cs="Cordia New"/>
                <w:sz w:val="22"/>
                <w:szCs w:val="22"/>
              </w:rPr>
            </w:pPr>
            <w:r w:rsidRPr="000E5DA9">
              <w:rPr>
                <w:rFonts w:ascii="Cordia New" w:eastAsia="Cordia New" w:hAnsi="Cordia New" w:cs="Cordia New"/>
                <w:sz w:val="22"/>
                <w:szCs w:val="22"/>
                <w:lang w:val="en-GB" w:eastAsia="th-TH"/>
              </w:rPr>
              <w:t>358</w:t>
            </w:r>
          </w:p>
        </w:tc>
        <w:tc>
          <w:tcPr>
            <w:tcW w:w="900" w:type="dxa"/>
          </w:tcPr>
          <w:p w14:paraId="3DA67464" w14:textId="77777777" w:rsidR="008A5DAE" w:rsidRPr="00A01C30" w:rsidRDefault="008A5DAE" w:rsidP="00826119">
            <w:pPr>
              <w:ind w:left="-78" w:right="-54"/>
              <w:jc w:val="right"/>
              <w:rPr>
                <w:rFonts w:ascii="Cordia New" w:hAnsi="Cordia New" w:cs="Cordia New"/>
                <w:sz w:val="22"/>
                <w:szCs w:val="22"/>
              </w:rPr>
            </w:pPr>
            <w:r w:rsidRPr="000E5DA9">
              <w:rPr>
                <w:rFonts w:ascii="Cordia New" w:eastAsia="Cordia New" w:hAnsi="Cordia New" w:cs="Cordia New"/>
                <w:sz w:val="22"/>
                <w:szCs w:val="22"/>
                <w:lang w:val="en-GB" w:eastAsia="th-TH"/>
              </w:rPr>
              <w:t>11,602</w:t>
            </w:r>
          </w:p>
        </w:tc>
        <w:tc>
          <w:tcPr>
            <w:tcW w:w="900" w:type="dxa"/>
          </w:tcPr>
          <w:p w14:paraId="35CBE7E3" w14:textId="77777777" w:rsidR="008A5DAE" w:rsidRPr="00A01C30" w:rsidRDefault="008A5DAE" w:rsidP="00826119">
            <w:pPr>
              <w:ind w:left="-78" w:right="-54"/>
              <w:jc w:val="right"/>
              <w:rPr>
                <w:rFonts w:ascii="Cordia New" w:hAnsi="Cordia New" w:cs="Cordia New"/>
                <w:sz w:val="22"/>
                <w:szCs w:val="22"/>
              </w:rPr>
            </w:pPr>
            <w:r w:rsidRPr="000E5DA9">
              <w:rPr>
                <w:rFonts w:ascii="Cordia New" w:eastAsia="Cordia New" w:hAnsi="Cordia New" w:cs="Cordia New"/>
                <w:sz w:val="22"/>
                <w:szCs w:val="22"/>
                <w:lang w:val="en-GB" w:eastAsia="th-TH"/>
              </w:rPr>
              <w:t>12,827</w:t>
            </w:r>
          </w:p>
        </w:tc>
        <w:tc>
          <w:tcPr>
            <w:tcW w:w="2769" w:type="dxa"/>
            <w:tcBorders>
              <w:top w:val="single" w:sz="4" w:space="0" w:color="auto"/>
              <w:bottom w:val="single" w:sz="4" w:space="0" w:color="auto"/>
            </w:tcBorders>
            <w:shd w:val="clear" w:color="auto" w:fill="auto"/>
          </w:tcPr>
          <w:p w14:paraId="6A8BB4D9" w14:textId="64516421" w:rsidR="008A5DAE" w:rsidRPr="00A01C30" w:rsidRDefault="008A5DAE" w:rsidP="00555D70">
            <w:pPr>
              <w:ind w:left="-78" w:right="-54"/>
              <w:rPr>
                <w:rFonts w:ascii="Cordia New" w:hAnsi="Cordia New" w:cs="Cordia New"/>
                <w:sz w:val="22"/>
                <w:szCs w:val="22"/>
              </w:rPr>
            </w:pPr>
            <w:r w:rsidRPr="00BF75F5">
              <w:rPr>
                <w:rFonts w:ascii="Cordia New" w:eastAsia="Cordia New" w:hAnsi="Cordia New" w:cs="Cordia New" w:hint="cs"/>
                <w:spacing w:val="-4"/>
                <w:sz w:val="22"/>
                <w:szCs w:val="22"/>
                <w:cs/>
                <w:lang w:val="en-GB" w:eastAsia="th-TH"/>
              </w:rPr>
              <w:t>ศาลภาษีอากรได้พิพากษาให้</w:t>
            </w:r>
            <w:r w:rsidRPr="00BF75F5">
              <w:rPr>
                <w:rFonts w:ascii="Cordia New" w:eastAsia="Cordia New" w:hAnsi="Cordia New" w:cs="Cordia New"/>
                <w:spacing w:val="-4"/>
                <w:sz w:val="22"/>
                <w:szCs w:val="22"/>
                <w:cs/>
                <w:lang w:val="en-GB" w:eastAsia="th-TH"/>
              </w:rPr>
              <w:t xml:space="preserve"> </w:t>
            </w:r>
            <w:r w:rsidRPr="00BF75F5">
              <w:rPr>
                <w:rFonts w:ascii="Cordia New" w:eastAsia="Cordia New" w:hAnsi="Cordia New" w:cs="Cordia New"/>
                <w:spacing w:val="-4"/>
                <w:sz w:val="22"/>
                <w:szCs w:val="22"/>
                <w:lang w:val="en-GB" w:eastAsia="th-TH"/>
              </w:rPr>
              <w:t xml:space="preserve">TCM </w:t>
            </w:r>
            <w:r w:rsidRPr="00BF75F5">
              <w:rPr>
                <w:rFonts w:ascii="Cordia New" w:eastAsia="Cordia New" w:hAnsi="Cordia New" w:cs="Cordia New" w:hint="cs"/>
                <w:spacing w:val="-4"/>
                <w:sz w:val="22"/>
                <w:szCs w:val="22"/>
                <w:cs/>
                <w:lang w:val="en-GB" w:eastAsia="th-TH"/>
              </w:rPr>
              <w:t>ชนะคดีเมื่อวันที่</w:t>
            </w:r>
            <w:r w:rsidRPr="00BF75F5">
              <w:rPr>
                <w:rFonts w:ascii="Cordia New" w:eastAsia="Cordia New" w:hAnsi="Cordia New" w:cs="Cordia New"/>
                <w:spacing w:val="-4"/>
                <w:sz w:val="22"/>
                <w:szCs w:val="22"/>
                <w:cs/>
                <w:lang w:val="en-GB" w:eastAsia="th-TH"/>
              </w:rPr>
              <w:t xml:space="preserve"> </w:t>
            </w:r>
            <w:r w:rsidRPr="00BF75F5">
              <w:rPr>
                <w:rFonts w:ascii="Cordia New" w:eastAsia="Cordia New" w:hAnsi="Cordia New" w:cs="Cordia New"/>
                <w:spacing w:val="-4"/>
                <w:sz w:val="22"/>
                <w:szCs w:val="22"/>
                <w:lang w:val="en-GB" w:eastAsia="th-TH"/>
              </w:rPr>
              <w:t xml:space="preserve">15 </w:t>
            </w:r>
            <w:r w:rsidRPr="00BF75F5">
              <w:rPr>
                <w:rFonts w:ascii="Cordia New" w:eastAsia="Cordia New" w:hAnsi="Cordia New" w:cs="Cordia New" w:hint="cs"/>
                <w:spacing w:val="-4"/>
                <w:sz w:val="22"/>
                <w:szCs w:val="22"/>
                <w:cs/>
                <w:lang w:val="en-GB" w:eastAsia="th-TH"/>
              </w:rPr>
              <w:t>ธันวาคม</w:t>
            </w:r>
            <w:r w:rsidRPr="00BF75F5">
              <w:rPr>
                <w:rFonts w:ascii="Cordia New" w:eastAsia="Cordia New" w:hAnsi="Cordia New" w:cs="Cordia New"/>
                <w:spacing w:val="-4"/>
                <w:sz w:val="22"/>
                <w:szCs w:val="22"/>
                <w:cs/>
                <w:lang w:val="en-GB" w:eastAsia="th-TH"/>
              </w:rPr>
              <w:t xml:space="preserve"> </w:t>
            </w:r>
            <w:r w:rsidRPr="00BF75F5">
              <w:rPr>
                <w:rFonts w:ascii="Cordia New" w:eastAsia="Cordia New" w:hAnsi="Cordia New" w:cs="Cordia New"/>
                <w:spacing w:val="-4"/>
                <w:sz w:val="22"/>
                <w:szCs w:val="22"/>
                <w:lang w:val="en-GB" w:eastAsia="th-TH"/>
              </w:rPr>
              <w:t>2560</w:t>
            </w:r>
          </w:p>
        </w:tc>
      </w:tr>
      <w:tr w:rsidR="008A5DAE" w:rsidRPr="00A01C30" w14:paraId="11102893" w14:textId="77777777" w:rsidTr="00826119">
        <w:tc>
          <w:tcPr>
            <w:tcW w:w="720" w:type="dxa"/>
            <w:tcBorders>
              <w:left w:val="single" w:sz="4" w:space="0" w:color="auto"/>
            </w:tcBorders>
            <w:shd w:val="clear" w:color="auto" w:fill="auto"/>
          </w:tcPr>
          <w:p w14:paraId="4F4F44F7"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2"/>
                <w:sz w:val="22"/>
                <w:szCs w:val="22"/>
                <w:lang w:val="en-GB" w:eastAsia="th-TH"/>
              </w:rPr>
              <w:t>2556</w:t>
            </w:r>
          </w:p>
        </w:tc>
        <w:tc>
          <w:tcPr>
            <w:tcW w:w="720" w:type="dxa"/>
            <w:shd w:val="clear" w:color="auto" w:fill="auto"/>
          </w:tcPr>
          <w:p w14:paraId="2F1592C5" w14:textId="77777777" w:rsidR="008A5DAE" w:rsidRPr="00A01C30" w:rsidRDefault="008A5DAE" w:rsidP="00826119">
            <w:pPr>
              <w:ind w:left="-78" w:right="-54"/>
              <w:jc w:val="center"/>
              <w:rPr>
                <w:rFonts w:ascii="Cordia New" w:hAnsi="Cordia New" w:cs="Cordia New"/>
                <w:sz w:val="22"/>
                <w:szCs w:val="22"/>
              </w:rPr>
            </w:pPr>
            <w:r w:rsidRPr="000E5DA9">
              <w:rPr>
                <w:rFonts w:ascii="Cordia New" w:eastAsia="Cordia New" w:hAnsi="Cordia New" w:cs="Cordia New"/>
                <w:spacing w:val="-2"/>
                <w:sz w:val="22"/>
                <w:szCs w:val="22"/>
                <w:lang w:val="en-GB" w:eastAsia="th-TH"/>
              </w:rPr>
              <w:t>IMM, TCM, KTD</w:t>
            </w:r>
          </w:p>
        </w:tc>
        <w:tc>
          <w:tcPr>
            <w:tcW w:w="1710" w:type="dxa"/>
            <w:shd w:val="clear" w:color="auto" w:fill="auto"/>
          </w:tcPr>
          <w:p w14:paraId="69AC5DA4" w14:textId="77777777" w:rsidR="008A5DAE" w:rsidRPr="00A01C30" w:rsidRDefault="008A5DAE" w:rsidP="00826119">
            <w:pPr>
              <w:ind w:left="-78" w:right="-54"/>
              <w:rPr>
                <w:rFonts w:ascii="Cordia New" w:hAnsi="Cordia New" w:cs="Cordia New"/>
                <w:sz w:val="22"/>
                <w:szCs w:val="22"/>
                <w:cs/>
              </w:rPr>
            </w:pPr>
            <w:r w:rsidRPr="000E5DA9">
              <w:rPr>
                <w:rFonts w:ascii="Cordia New" w:eastAsia="Cordia New" w:hAnsi="Cordia New" w:cs="Cordia New" w:hint="cs"/>
                <w:spacing w:val="-4"/>
                <w:sz w:val="22"/>
                <w:szCs w:val="22"/>
                <w:cs/>
                <w:lang w:val="en-GB" w:eastAsia="th-TH"/>
              </w:rPr>
              <w:t>การจ่ายภาษีเงินได้นิติบุคคลสูงไปเป็นเงิน</w:t>
            </w:r>
            <w:r w:rsidRPr="000E5DA9">
              <w:rPr>
                <w:rFonts w:ascii="Cordia New" w:eastAsia="Cordia New" w:hAnsi="Cordia New" w:cs="Cordia New"/>
                <w:spacing w:val="-4"/>
                <w:sz w:val="22"/>
                <w:szCs w:val="22"/>
                <w:cs/>
                <w:lang w:val="en-GB" w:eastAsia="th-TH"/>
              </w:rPr>
              <w:t xml:space="preserve"> </w:t>
            </w:r>
            <w:r w:rsidRPr="000E5DA9">
              <w:rPr>
                <w:rFonts w:ascii="Cordia New" w:eastAsia="Cordia New" w:hAnsi="Cordia New" w:cs="Cordia New"/>
                <w:spacing w:val="-4"/>
                <w:sz w:val="22"/>
                <w:szCs w:val="22"/>
                <w:lang w:val="en-GB" w:eastAsia="th-TH"/>
              </w:rPr>
              <w:t xml:space="preserve">8.3 </w:t>
            </w:r>
            <w:r w:rsidRPr="000E5DA9">
              <w:rPr>
                <w:rFonts w:ascii="Cordia New" w:eastAsia="Cordia New" w:hAnsi="Cordia New" w:cs="Cordia New" w:hint="cs"/>
                <w:spacing w:val="-4"/>
                <w:sz w:val="22"/>
                <w:szCs w:val="22"/>
                <w:cs/>
                <w:lang w:val="en-GB" w:eastAsia="th-TH"/>
              </w:rPr>
              <w:t>ล้านเหรียญสหรัฐ</w:t>
            </w:r>
            <w:r w:rsidRPr="000E5DA9">
              <w:rPr>
                <w:rFonts w:ascii="Cordia New" w:eastAsia="Cordia New" w:hAnsi="Cordia New" w:cs="Cordia New"/>
                <w:spacing w:val="-4"/>
                <w:sz w:val="22"/>
                <w:szCs w:val="22"/>
                <w:cs/>
                <w:lang w:val="en-GB" w:eastAsia="th-TH"/>
              </w:rPr>
              <w:t xml:space="preserve">   </w:t>
            </w:r>
          </w:p>
        </w:tc>
        <w:tc>
          <w:tcPr>
            <w:tcW w:w="810" w:type="dxa"/>
            <w:shd w:val="clear" w:color="auto" w:fill="auto"/>
          </w:tcPr>
          <w:p w14:paraId="149140C3" w14:textId="77777777" w:rsidR="008A5DAE" w:rsidRPr="00A01C30" w:rsidRDefault="008A5DAE" w:rsidP="00826119">
            <w:pPr>
              <w:ind w:left="-78" w:right="-54"/>
              <w:jc w:val="right"/>
              <w:rPr>
                <w:rFonts w:ascii="Cordia New" w:hAnsi="Cordia New" w:cs="Cordia New"/>
                <w:sz w:val="22"/>
                <w:szCs w:val="22"/>
              </w:rPr>
            </w:pPr>
            <w:r w:rsidRPr="000E5DA9">
              <w:rPr>
                <w:rFonts w:ascii="Cordia New" w:eastAsia="Cordia New" w:hAnsi="Cordia New" w:cs="Cordia New"/>
                <w:sz w:val="22"/>
                <w:szCs w:val="22"/>
                <w:lang w:val="en-GB" w:eastAsia="th-TH"/>
              </w:rPr>
              <w:t>8,304</w:t>
            </w:r>
          </w:p>
        </w:tc>
        <w:tc>
          <w:tcPr>
            <w:tcW w:w="810" w:type="dxa"/>
            <w:shd w:val="clear" w:color="auto" w:fill="auto"/>
          </w:tcPr>
          <w:p w14:paraId="236E26B3" w14:textId="77777777" w:rsidR="008A5DAE" w:rsidRPr="00A01C30" w:rsidRDefault="008A5DAE" w:rsidP="00826119">
            <w:pPr>
              <w:ind w:left="-78" w:right="-54"/>
              <w:jc w:val="right"/>
              <w:rPr>
                <w:rFonts w:ascii="Cordia New" w:hAnsi="Cordia New" w:cs="Cordia New"/>
                <w:sz w:val="22"/>
                <w:szCs w:val="22"/>
              </w:rPr>
            </w:pPr>
            <w:r w:rsidRPr="000E5DA9">
              <w:rPr>
                <w:rFonts w:ascii="Cordia New" w:eastAsia="Cordia New" w:hAnsi="Cordia New" w:cs="Cordia New"/>
                <w:sz w:val="22"/>
                <w:szCs w:val="22"/>
                <w:lang w:val="en-GB" w:eastAsia="th-TH"/>
              </w:rPr>
              <w:t>8,472</w:t>
            </w:r>
          </w:p>
        </w:tc>
        <w:tc>
          <w:tcPr>
            <w:tcW w:w="900" w:type="dxa"/>
          </w:tcPr>
          <w:p w14:paraId="53CF5ACC" w14:textId="77777777" w:rsidR="008A5DAE" w:rsidRPr="00A01C30" w:rsidRDefault="008A5DAE" w:rsidP="00826119">
            <w:pPr>
              <w:ind w:left="-78" w:right="-54"/>
              <w:jc w:val="right"/>
              <w:rPr>
                <w:rFonts w:ascii="Cordia New" w:hAnsi="Cordia New" w:cs="Cordia New"/>
                <w:sz w:val="22"/>
                <w:szCs w:val="22"/>
              </w:rPr>
            </w:pPr>
            <w:r w:rsidRPr="000E5DA9">
              <w:rPr>
                <w:rFonts w:ascii="Cordia New" w:eastAsia="Cordia New" w:hAnsi="Cordia New" w:cs="Cordia New"/>
                <w:sz w:val="22"/>
                <w:szCs w:val="22"/>
                <w:lang w:val="en-GB" w:eastAsia="th-TH"/>
              </w:rPr>
              <w:t>271,382</w:t>
            </w:r>
          </w:p>
        </w:tc>
        <w:tc>
          <w:tcPr>
            <w:tcW w:w="900" w:type="dxa"/>
          </w:tcPr>
          <w:p w14:paraId="54DB1FAC" w14:textId="77777777" w:rsidR="008A5DAE" w:rsidRPr="00A01C30" w:rsidRDefault="008A5DAE" w:rsidP="00826119">
            <w:pPr>
              <w:ind w:left="-78" w:right="-54"/>
              <w:jc w:val="right"/>
              <w:rPr>
                <w:rFonts w:ascii="Cordia New" w:hAnsi="Cordia New" w:cs="Cordia New"/>
                <w:sz w:val="22"/>
                <w:szCs w:val="22"/>
              </w:rPr>
            </w:pPr>
            <w:r w:rsidRPr="000E5DA9">
              <w:rPr>
                <w:rFonts w:ascii="Cordia New" w:eastAsia="Cordia New" w:hAnsi="Cordia New" w:cs="Cordia New"/>
                <w:sz w:val="22"/>
                <w:szCs w:val="22"/>
                <w:lang w:val="en-GB" w:eastAsia="th-TH"/>
              </w:rPr>
              <w:t>303,558</w:t>
            </w:r>
          </w:p>
        </w:tc>
        <w:tc>
          <w:tcPr>
            <w:tcW w:w="2769" w:type="dxa"/>
            <w:tcBorders>
              <w:top w:val="single" w:sz="4" w:space="0" w:color="auto"/>
              <w:bottom w:val="single" w:sz="4" w:space="0" w:color="auto"/>
            </w:tcBorders>
            <w:shd w:val="clear" w:color="auto" w:fill="auto"/>
          </w:tcPr>
          <w:p w14:paraId="755AE1F9" w14:textId="77777777" w:rsidR="008A5DAE" w:rsidRPr="00BF75F5" w:rsidRDefault="008A5DAE" w:rsidP="00826119">
            <w:pPr>
              <w:jc w:val="thaiDistribute"/>
              <w:rPr>
                <w:rFonts w:ascii="Cordia New" w:eastAsia="Cordia New" w:hAnsi="Cordia New" w:cs="Cordia New"/>
                <w:sz w:val="22"/>
                <w:szCs w:val="22"/>
                <w:u w:val="single"/>
                <w:lang w:val="en-GB" w:eastAsia="th-TH"/>
              </w:rPr>
            </w:pPr>
            <w:r w:rsidRPr="00BF75F5">
              <w:rPr>
                <w:rFonts w:ascii="Cordia New" w:eastAsia="Cordia New" w:hAnsi="Cordia New" w:cs="Cordia New"/>
                <w:sz w:val="22"/>
                <w:szCs w:val="22"/>
                <w:u w:val="single"/>
                <w:lang w:val="en-GB" w:eastAsia="th-TH"/>
              </w:rPr>
              <w:t>KTD</w:t>
            </w:r>
          </w:p>
          <w:p w14:paraId="3A9BFB27" w14:textId="369D8FDF" w:rsidR="008A5DAE" w:rsidRPr="000E5DA9" w:rsidRDefault="008A5DAE" w:rsidP="00826119">
            <w:pPr>
              <w:jc w:val="thaiDistribute"/>
              <w:rPr>
                <w:rFonts w:ascii="Cordia New" w:eastAsia="Cordia New" w:hAnsi="Cordia New" w:cs="Cordia New"/>
                <w:sz w:val="22"/>
                <w:szCs w:val="22"/>
                <w:lang w:val="en-GB" w:eastAsia="th-TH"/>
              </w:rPr>
            </w:pPr>
            <w:r w:rsidRPr="000E5DA9">
              <w:rPr>
                <w:rFonts w:ascii="Cordia New" w:eastAsia="Cordia New" w:hAnsi="Cordia New" w:cs="Cordia New"/>
                <w:sz w:val="22"/>
                <w:szCs w:val="22"/>
                <w:lang w:val="en-GB" w:eastAsia="th-TH"/>
              </w:rPr>
              <w:t xml:space="preserve">KTD </w:t>
            </w:r>
            <w:r w:rsidRPr="000E5DA9">
              <w:rPr>
                <w:rFonts w:ascii="Cordia New" w:eastAsia="Cordia New" w:hAnsi="Cordia New" w:cs="Cordia New" w:hint="cs"/>
                <w:sz w:val="22"/>
                <w:szCs w:val="22"/>
                <w:cs/>
                <w:lang w:val="en-GB" w:eastAsia="th-TH"/>
              </w:rPr>
              <w:t xml:space="preserve">ได้ยื่นฟ้องต่อศาลภาษีอากรแล้วในเดือนธันวาคม </w:t>
            </w:r>
            <w:r w:rsidRPr="000E5DA9">
              <w:rPr>
                <w:rFonts w:ascii="Cordia New" w:eastAsia="Cordia New" w:hAnsi="Cordia New" w:cs="Cordia New"/>
                <w:sz w:val="22"/>
                <w:szCs w:val="22"/>
                <w:lang w:val="en-GB" w:eastAsia="th-TH"/>
              </w:rPr>
              <w:t>2559</w:t>
            </w:r>
          </w:p>
          <w:p w14:paraId="0CFEDE03" w14:textId="77777777" w:rsidR="008A5DAE" w:rsidRPr="00BF75F5" w:rsidRDefault="008A5DAE" w:rsidP="00826119">
            <w:pPr>
              <w:jc w:val="thaiDistribute"/>
              <w:rPr>
                <w:rFonts w:ascii="Cordia New" w:eastAsia="Cordia New" w:hAnsi="Cordia New" w:cs="Cordia New"/>
                <w:sz w:val="22"/>
                <w:szCs w:val="22"/>
                <w:u w:val="single"/>
                <w:lang w:val="en-GB" w:eastAsia="th-TH"/>
              </w:rPr>
            </w:pPr>
            <w:r w:rsidRPr="00BF75F5">
              <w:rPr>
                <w:rFonts w:ascii="Cordia New" w:eastAsia="Cordia New" w:hAnsi="Cordia New" w:cs="Cordia New"/>
                <w:sz w:val="22"/>
                <w:szCs w:val="22"/>
                <w:u w:val="single"/>
                <w:lang w:val="en-GB" w:eastAsia="th-TH"/>
              </w:rPr>
              <w:t>TCM</w:t>
            </w:r>
          </w:p>
          <w:p w14:paraId="2897E093" w14:textId="198C5CF7" w:rsidR="008A5DAE" w:rsidRPr="00363062" w:rsidRDefault="008A5DAE" w:rsidP="00826119">
            <w:pPr>
              <w:jc w:val="thaiDistribute"/>
              <w:rPr>
                <w:rFonts w:ascii="Cordia New" w:eastAsia="Cordia New" w:hAnsi="Cordia New" w:cs="Cordia New"/>
                <w:sz w:val="22"/>
                <w:szCs w:val="22"/>
                <w:cs/>
                <w:lang w:val="en-GB" w:eastAsia="th-TH"/>
              </w:rPr>
            </w:pPr>
            <w:r>
              <w:rPr>
                <w:rFonts w:ascii="Cordia New" w:eastAsia="Cordia New" w:hAnsi="Cordia New" w:cs="Cordia New" w:hint="cs"/>
                <w:sz w:val="22"/>
                <w:szCs w:val="22"/>
                <w:cs/>
                <w:lang w:val="en-GB" w:eastAsia="th-TH"/>
              </w:rPr>
              <w:t xml:space="preserve">เมื่อวันที่ </w:t>
            </w:r>
            <w:r>
              <w:rPr>
                <w:rFonts w:ascii="Cordia New" w:eastAsia="Cordia New" w:hAnsi="Cordia New" w:cs="Cordia New"/>
                <w:sz w:val="22"/>
                <w:szCs w:val="22"/>
                <w:lang w:val="en-GB" w:eastAsia="th-TH"/>
              </w:rPr>
              <w:t xml:space="preserve">15 </w:t>
            </w:r>
            <w:r>
              <w:rPr>
                <w:rFonts w:ascii="Cordia New" w:eastAsia="Cordia New" w:hAnsi="Cordia New" w:cs="Cordia New" w:hint="cs"/>
                <w:sz w:val="22"/>
                <w:szCs w:val="22"/>
                <w:cs/>
                <w:lang w:val="en-GB" w:eastAsia="th-TH"/>
              </w:rPr>
              <w:t xml:space="preserve">ธันวาคม </w:t>
            </w:r>
            <w:r>
              <w:rPr>
                <w:rFonts w:ascii="Cordia New" w:eastAsia="Cordia New" w:hAnsi="Cordia New" w:cs="Cordia New"/>
                <w:sz w:val="22"/>
                <w:szCs w:val="22"/>
                <w:lang w:val="en-GB" w:eastAsia="th-TH"/>
              </w:rPr>
              <w:t xml:space="preserve">2560 </w:t>
            </w:r>
            <w:r>
              <w:rPr>
                <w:rFonts w:ascii="Cordia New" w:eastAsia="Cordia New" w:hAnsi="Cordia New" w:cs="Cordia New" w:hint="cs"/>
                <w:sz w:val="22"/>
                <w:szCs w:val="22"/>
                <w:cs/>
                <w:lang w:val="en-GB" w:eastAsia="th-TH"/>
              </w:rPr>
              <w:t xml:space="preserve">ศาลภาษีได้ตัดสินให้ </w:t>
            </w:r>
            <w:r>
              <w:rPr>
                <w:rFonts w:ascii="Cordia New" w:eastAsia="Cordia New" w:hAnsi="Cordia New" w:cs="Cordia New"/>
                <w:sz w:val="22"/>
                <w:szCs w:val="22"/>
                <w:lang w:val="en-GB" w:eastAsia="th-TH"/>
              </w:rPr>
              <w:t xml:space="preserve">TCM </w:t>
            </w:r>
            <w:r>
              <w:rPr>
                <w:rFonts w:ascii="Cordia New" w:eastAsia="Cordia New" w:hAnsi="Cordia New" w:cs="Cordia New" w:hint="cs"/>
                <w:sz w:val="22"/>
                <w:szCs w:val="22"/>
                <w:cs/>
                <w:lang w:val="en-GB" w:eastAsia="th-TH"/>
              </w:rPr>
              <w:t>แพ้คดี</w:t>
            </w:r>
          </w:p>
          <w:p w14:paraId="658F25D1" w14:textId="77777777" w:rsidR="008A5DAE" w:rsidRPr="00BF75F5" w:rsidRDefault="008A5DAE" w:rsidP="00826119">
            <w:pPr>
              <w:jc w:val="thaiDistribute"/>
              <w:rPr>
                <w:rFonts w:ascii="Cordia New" w:eastAsia="Cordia New" w:hAnsi="Cordia New" w:cs="Cordia New"/>
                <w:sz w:val="22"/>
                <w:szCs w:val="22"/>
                <w:u w:val="single"/>
                <w:lang w:val="en-GB" w:eastAsia="th-TH"/>
              </w:rPr>
            </w:pPr>
            <w:r w:rsidRPr="00BF75F5">
              <w:rPr>
                <w:rFonts w:ascii="Cordia New" w:eastAsia="Cordia New" w:hAnsi="Cordia New" w:cs="Cordia New"/>
                <w:sz w:val="22"/>
                <w:szCs w:val="22"/>
                <w:u w:val="single"/>
                <w:lang w:val="en-GB" w:eastAsia="th-TH"/>
              </w:rPr>
              <w:t>IMM</w:t>
            </w:r>
          </w:p>
          <w:p w14:paraId="46274703" w14:textId="5D62F15B" w:rsidR="008A5DAE" w:rsidRDefault="008A5DAE" w:rsidP="00826119">
            <w:pPr>
              <w:ind w:left="-78" w:right="-54"/>
              <w:rPr>
                <w:rFonts w:ascii="Cordia New" w:eastAsia="Cordia New" w:hAnsi="Cordia New" w:cs="Cordia New"/>
                <w:spacing w:val="-6"/>
                <w:sz w:val="22"/>
                <w:szCs w:val="22"/>
                <w:lang w:val="en-GB" w:eastAsia="th-TH"/>
              </w:rPr>
            </w:pPr>
            <w:r w:rsidRPr="00AD30F3">
              <w:rPr>
                <w:rFonts w:ascii="Cordia New" w:eastAsia="Cordia New" w:hAnsi="Cordia New" w:cs="Cordia New" w:hint="cs"/>
                <w:spacing w:val="-6"/>
                <w:sz w:val="22"/>
                <w:szCs w:val="22"/>
                <w:cs/>
                <w:lang w:val="en-GB" w:eastAsia="th-TH"/>
              </w:rPr>
              <w:t>ศาลภาษีอากรได้พิพากษาให้</w:t>
            </w:r>
            <w:r w:rsidRPr="00AD30F3">
              <w:rPr>
                <w:rFonts w:ascii="Cordia New" w:eastAsia="Cordia New" w:hAnsi="Cordia New" w:cs="Cordia New"/>
                <w:spacing w:val="-6"/>
                <w:sz w:val="22"/>
                <w:szCs w:val="22"/>
                <w:cs/>
                <w:lang w:val="en-GB" w:eastAsia="th-TH"/>
              </w:rPr>
              <w:t xml:space="preserve"> </w:t>
            </w:r>
            <w:r w:rsidRPr="00AD30F3">
              <w:rPr>
                <w:rFonts w:ascii="Cordia New" w:eastAsia="Cordia New" w:hAnsi="Cordia New" w:cs="Cordia New"/>
                <w:spacing w:val="-6"/>
                <w:sz w:val="22"/>
                <w:szCs w:val="22"/>
                <w:lang w:val="en-GB" w:eastAsia="th-TH"/>
              </w:rPr>
              <w:t xml:space="preserve">IMM </w:t>
            </w:r>
            <w:r w:rsidRPr="00AD30F3">
              <w:rPr>
                <w:rFonts w:ascii="Cordia New" w:eastAsia="Cordia New" w:hAnsi="Cordia New" w:cs="Cordia New" w:hint="cs"/>
                <w:spacing w:val="-6"/>
                <w:sz w:val="22"/>
                <w:szCs w:val="22"/>
                <w:cs/>
                <w:lang w:val="en-GB" w:eastAsia="th-TH"/>
              </w:rPr>
              <w:t>ชนะคดีเมื่อวันที่</w:t>
            </w:r>
            <w:r w:rsidRPr="00AD30F3">
              <w:rPr>
                <w:rFonts w:ascii="Cordia New" w:eastAsia="Cordia New" w:hAnsi="Cordia New" w:cs="Cordia New"/>
                <w:spacing w:val="-6"/>
                <w:sz w:val="22"/>
                <w:szCs w:val="22"/>
                <w:cs/>
                <w:lang w:val="en-GB" w:eastAsia="th-TH"/>
              </w:rPr>
              <w:t xml:space="preserve"> </w:t>
            </w:r>
            <w:r w:rsidRPr="00AD30F3">
              <w:rPr>
                <w:rFonts w:ascii="Cordia New" w:eastAsia="Cordia New" w:hAnsi="Cordia New" w:cs="Cordia New"/>
                <w:spacing w:val="-6"/>
                <w:sz w:val="22"/>
                <w:szCs w:val="22"/>
                <w:lang w:val="en-GB" w:eastAsia="th-TH"/>
              </w:rPr>
              <w:t xml:space="preserve">10 </w:t>
            </w:r>
            <w:r w:rsidRPr="00AD30F3">
              <w:rPr>
                <w:rFonts w:ascii="Cordia New" w:eastAsia="Cordia New" w:hAnsi="Cordia New" w:cs="Cordia New" w:hint="cs"/>
                <w:spacing w:val="-6"/>
                <w:sz w:val="22"/>
                <w:szCs w:val="22"/>
                <w:cs/>
                <w:lang w:val="en-GB" w:eastAsia="th-TH"/>
              </w:rPr>
              <w:t>ตุลาคม</w:t>
            </w:r>
            <w:r w:rsidRPr="00AD30F3">
              <w:rPr>
                <w:rFonts w:ascii="Cordia New" w:eastAsia="Cordia New" w:hAnsi="Cordia New" w:cs="Cordia New"/>
                <w:spacing w:val="-6"/>
                <w:sz w:val="22"/>
                <w:szCs w:val="22"/>
                <w:cs/>
                <w:lang w:val="en-GB" w:eastAsia="th-TH"/>
              </w:rPr>
              <w:t xml:space="preserve"> </w:t>
            </w:r>
            <w:r w:rsidRPr="00AD30F3">
              <w:rPr>
                <w:rFonts w:ascii="Cordia New" w:eastAsia="Cordia New" w:hAnsi="Cordia New" w:cs="Cordia New"/>
                <w:spacing w:val="-6"/>
                <w:sz w:val="22"/>
                <w:szCs w:val="22"/>
                <w:lang w:val="en-GB" w:eastAsia="th-TH"/>
              </w:rPr>
              <w:t xml:space="preserve">2560 </w:t>
            </w:r>
            <w:r w:rsidRPr="00AD30F3">
              <w:rPr>
                <w:rFonts w:ascii="Cordia New" w:eastAsia="Cordia New" w:hAnsi="Cordia New" w:cs="Cordia New" w:hint="cs"/>
                <w:spacing w:val="-6"/>
                <w:sz w:val="22"/>
                <w:szCs w:val="22"/>
                <w:cs/>
                <w:lang w:val="en-GB" w:eastAsia="th-TH"/>
              </w:rPr>
              <w:t xml:space="preserve">และได้รับหนังสือแจ้งการคืนเงินภาษี เมื่อวันที่ </w:t>
            </w:r>
            <w:r w:rsidRPr="00AD30F3">
              <w:rPr>
                <w:rFonts w:ascii="Cordia New" w:eastAsia="Cordia New" w:hAnsi="Cordia New" w:cs="Cordia New"/>
                <w:spacing w:val="-6"/>
                <w:sz w:val="22"/>
                <w:szCs w:val="22"/>
                <w:lang w:val="en-GB" w:eastAsia="th-TH"/>
              </w:rPr>
              <w:t xml:space="preserve">15 </w:t>
            </w:r>
            <w:r w:rsidRPr="00AD30F3">
              <w:rPr>
                <w:rFonts w:ascii="Cordia New" w:eastAsia="Cordia New" w:hAnsi="Cordia New" w:cs="Cordia New" w:hint="cs"/>
                <w:spacing w:val="-6"/>
                <w:sz w:val="22"/>
                <w:szCs w:val="22"/>
                <w:cs/>
                <w:lang w:val="en-GB" w:eastAsia="th-TH"/>
              </w:rPr>
              <w:t xml:space="preserve">มกราคม </w:t>
            </w:r>
            <w:r w:rsidRPr="00AD30F3">
              <w:rPr>
                <w:rFonts w:ascii="Cordia New" w:eastAsia="Cordia New" w:hAnsi="Cordia New" w:cs="Cordia New"/>
                <w:spacing w:val="-6"/>
                <w:sz w:val="22"/>
                <w:szCs w:val="22"/>
                <w:lang w:val="en-GB" w:eastAsia="th-TH"/>
              </w:rPr>
              <w:t xml:space="preserve">2561 IMM </w:t>
            </w:r>
            <w:r w:rsidRPr="00AD30F3">
              <w:rPr>
                <w:rFonts w:ascii="Cordia New" w:eastAsia="Cordia New" w:hAnsi="Cordia New" w:cs="Cordia New" w:hint="cs"/>
                <w:spacing w:val="-6"/>
                <w:sz w:val="22"/>
                <w:szCs w:val="22"/>
                <w:cs/>
                <w:lang w:val="en-GB" w:eastAsia="th-TH"/>
              </w:rPr>
              <w:t xml:space="preserve">ได้รับเงินคืนภาษีจาก </w:t>
            </w:r>
            <w:r w:rsidRPr="00AD30F3">
              <w:rPr>
                <w:rFonts w:ascii="Cordia New" w:eastAsia="Cordia New" w:hAnsi="Cordia New" w:cs="Cordia New"/>
                <w:spacing w:val="-6"/>
                <w:sz w:val="22"/>
                <w:szCs w:val="22"/>
                <w:lang w:val="en-GB" w:eastAsia="th-TH"/>
              </w:rPr>
              <w:t xml:space="preserve">DGT </w:t>
            </w:r>
            <w:r w:rsidRPr="00AD30F3">
              <w:rPr>
                <w:rFonts w:ascii="Cordia New" w:eastAsia="Cordia New" w:hAnsi="Cordia New" w:cs="Cordia New" w:hint="cs"/>
                <w:spacing w:val="-6"/>
                <w:sz w:val="22"/>
                <w:szCs w:val="22"/>
                <w:cs/>
                <w:lang w:val="en-GB" w:eastAsia="th-TH"/>
              </w:rPr>
              <w:t xml:space="preserve">จำนวน </w:t>
            </w:r>
            <w:r w:rsidRPr="00AD30F3">
              <w:rPr>
                <w:rFonts w:ascii="Cordia New" w:eastAsia="Cordia New" w:hAnsi="Cordia New" w:cs="Cordia New"/>
                <w:spacing w:val="-6"/>
                <w:sz w:val="22"/>
                <w:szCs w:val="22"/>
                <w:lang w:val="en-GB" w:eastAsia="th-TH"/>
              </w:rPr>
              <w:t xml:space="preserve">4.62 </w:t>
            </w:r>
            <w:r w:rsidRPr="00AD30F3">
              <w:rPr>
                <w:rFonts w:ascii="Cordia New" w:eastAsia="Cordia New" w:hAnsi="Cordia New" w:cs="Cordia New" w:hint="cs"/>
                <w:spacing w:val="-6"/>
                <w:sz w:val="22"/>
                <w:szCs w:val="22"/>
                <w:cs/>
                <w:lang w:val="en-GB" w:eastAsia="th-TH"/>
              </w:rPr>
              <w:t>ล้านเหรียญสหรัฐจาก</w:t>
            </w:r>
            <w:r w:rsidRPr="00AD30F3">
              <w:rPr>
                <w:rFonts w:ascii="Cordia New" w:eastAsia="Cordia New" w:hAnsi="Cordia New" w:cs="Cordia New"/>
                <w:spacing w:val="-6"/>
                <w:sz w:val="22"/>
                <w:szCs w:val="22"/>
                <w:cs/>
                <w:lang w:val="en-GB" w:eastAsia="th-TH"/>
              </w:rPr>
              <w:t xml:space="preserve"> </w:t>
            </w:r>
            <w:r w:rsidRPr="00AD30F3">
              <w:rPr>
                <w:rFonts w:ascii="Cordia New" w:eastAsia="Cordia New" w:hAnsi="Cordia New" w:cs="Cordia New"/>
                <w:spacing w:val="-6"/>
                <w:sz w:val="22"/>
                <w:szCs w:val="22"/>
                <w:lang w:val="en-GB" w:eastAsia="th-TH"/>
              </w:rPr>
              <w:t xml:space="preserve">DGT </w:t>
            </w:r>
            <w:r w:rsidRPr="00AD30F3">
              <w:rPr>
                <w:rFonts w:ascii="Cordia New" w:eastAsia="Cordia New" w:hAnsi="Cordia New" w:cs="Cordia New" w:hint="cs"/>
                <w:spacing w:val="-6"/>
                <w:sz w:val="22"/>
                <w:szCs w:val="22"/>
                <w:cs/>
                <w:lang w:val="en-GB" w:eastAsia="th-TH"/>
              </w:rPr>
              <w:t>เมื่อวันที่</w:t>
            </w:r>
            <w:r w:rsidRPr="00AD30F3">
              <w:rPr>
                <w:rFonts w:ascii="Cordia New" w:eastAsia="Cordia New" w:hAnsi="Cordia New" w:cs="Cordia New"/>
                <w:spacing w:val="-6"/>
                <w:sz w:val="22"/>
                <w:szCs w:val="22"/>
                <w:cs/>
                <w:lang w:val="en-GB" w:eastAsia="th-TH"/>
              </w:rPr>
              <w:t xml:space="preserve"> </w:t>
            </w:r>
            <w:r w:rsidRPr="00AD30F3">
              <w:rPr>
                <w:rFonts w:ascii="Cordia New" w:eastAsia="Cordia New" w:hAnsi="Cordia New" w:cs="Cordia New"/>
                <w:spacing w:val="-6"/>
                <w:sz w:val="22"/>
                <w:szCs w:val="22"/>
                <w:lang w:val="en-GB" w:eastAsia="th-TH"/>
              </w:rPr>
              <w:t xml:space="preserve">1 </w:t>
            </w:r>
            <w:r w:rsidRPr="00AD30F3">
              <w:rPr>
                <w:rFonts w:ascii="Cordia New" w:eastAsia="Cordia New" w:hAnsi="Cordia New" w:cs="Cordia New" w:hint="cs"/>
                <w:spacing w:val="-6"/>
                <w:sz w:val="22"/>
                <w:szCs w:val="22"/>
                <w:cs/>
                <w:lang w:val="en-GB" w:eastAsia="th-TH"/>
              </w:rPr>
              <w:t>พฤศจิกายน</w:t>
            </w:r>
            <w:r w:rsidRPr="00AD30F3">
              <w:rPr>
                <w:rFonts w:ascii="Cordia New" w:eastAsia="Cordia New" w:hAnsi="Cordia New" w:cs="Cordia New"/>
                <w:spacing w:val="-6"/>
                <w:sz w:val="22"/>
                <w:szCs w:val="22"/>
                <w:cs/>
                <w:lang w:val="en-GB" w:eastAsia="th-TH"/>
              </w:rPr>
              <w:t xml:space="preserve">  </w:t>
            </w:r>
            <w:r w:rsidRPr="00AD30F3">
              <w:rPr>
                <w:rFonts w:ascii="Cordia New" w:eastAsia="Cordia New" w:hAnsi="Cordia New" w:cs="Cordia New"/>
                <w:spacing w:val="-6"/>
                <w:sz w:val="22"/>
                <w:szCs w:val="22"/>
                <w:lang w:val="en-GB" w:eastAsia="th-TH"/>
              </w:rPr>
              <w:t>2560</w:t>
            </w:r>
          </w:p>
          <w:p w14:paraId="3FAAA887" w14:textId="0BD359C3" w:rsidR="005D2547" w:rsidRPr="00A01C30" w:rsidRDefault="005D2547" w:rsidP="00826119">
            <w:pPr>
              <w:ind w:left="-78" w:right="-54"/>
              <w:rPr>
                <w:rFonts w:ascii="Cordia New" w:hAnsi="Cordia New" w:cs="Cordia New"/>
                <w:sz w:val="22"/>
                <w:szCs w:val="22"/>
              </w:rPr>
            </w:pPr>
          </w:p>
        </w:tc>
      </w:tr>
      <w:tr w:rsidR="008A5DAE" w:rsidRPr="00A01C30" w14:paraId="27493931" w14:textId="77777777" w:rsidTr="00826119">
        <w:tc>
          <w:tcPr>
            <w:tcW w:w="720" w:type="dxa"/>
            <w:tcBorders>
              <w:left w:val="single" w:sz="4" w:space="0" w:color="auto"/>
            </w:tcBorders>
            <w:shd w:val="clear" w:color="auto" w:fill="auto"/>
          </w:tcPr>
          <w:p w14:paraId="33F1479A"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2"/>
                <w:sz w:val="22"/>
                <w:szCs w:val="22"/>
                <w:lang w:val="en-GB" w:eastAsia="th-TH"/>
              </w:rPr>
              <w:t>2556</w:t>
            </w:r>
          </w:p>
        </w:tc>
        <w:tc>
          <w:tcPr>
            <w:tcW w:w="720" w:type="dxa"/>
            <w:shd w:val="clear" w:color="auto" w:fill="auto"/>
          </w:tcPr>
          <w:p w14:paraId="4A549B43" w14:textId="77777777" w:rsidR="008A5DAE" w:rsidRPr="00A01C30" w:rsidRDefault="008A5DAE" w:rsidP="00826119">
            <w:pPr>
              <w:ind w:left="-78" w:right="-54"/>
              <w:jc w:val="center"/>
              <w:rPr>
                <w:rFonts w:ascii="Cordia New" w:hAnsi="Cordia New" w:cs="Cordia New"/>
                <w:sz w:val="22"/>
                <w:szCs w:val="22"/>
              </w:rPr>
            </w:pPr>
            <w:r w:rsidRPr="00F277AC">
              <w:rPr>
                <w:rFonts w:ascii="Cordia New" w:eastAsia="Cordia New" w:hAnsi="Cordia New" w:cs="Cordia New"/>
                <w:spacing w:val="-2"/>
                <w:sz w:val="22"/>
                <w:szCs w:val="22"/>
                <w:lang w:val="en-GB" w:eastAsia="th-TH"/>
              </w:rPr>
              <w:t>TCM, JBG, KTD</w:t>
            </w:r>
          </w:p>
        </w:tc>
        <w:tc>
          <w:tcPr>
            <w:tcW w:w="1710" w:type="dxa"/>
            <w:shd w:val="clear" w:color="auto" w:fill="auto"/>
          </w:tcPr>
          <w:p w14:paraId="2AD53BA6" w14:textId="77777777" w:rsidR="008A5DAE" w:rsidRPr="00A01C30" w:rsidRDefault="008A5DAE" w:rsidP="00826119">
            <w:pPr>
              <w:ind w:left="-78" w:right="-54"/>
              <w:rPr>
                <w:rFonts w:ascii="Cordia New" w:hAnsi="Cordia New" w:cs="Cordia New"/>
                <w:sz w:val="22"/>
                <w:szCs w:val="22"/>
                <w:cs/>
              </w:rPr>
            </w:pPr>
            <w:r w:rsidRPr="00F277AC">
              <w:rPr>
                <w:rFonts w:ascii="Cordia New" w:eastAsia="Cordia New" w:hAnsi="Cordia New" w:cs="Cordia New" w:hint="cs"/>
                <w:spacing w:val="-4"/>
                <w:sz w:val="22"/>
                <w:szCs w:val="22"/>
                <w:cs/>
                <w:lang w:val="en-GB" w:eastAsia="th-TH"/>
              </w:rPr>
              <w:t>การจ่ายภาษีเงินได้หัก</w:t>
            </w:r>
            <w:r w:rsidRPr="00F277AC">
              <w:rPr>
                <w:rFonts w:ascii="Cordia New" w:eastAsia="Cordia New" w:hAnsi="Cordia New" w:cs="Cordia New"/>
                <w:spacing w:val="-4"/>
                <w:sz w:val="22"/>
                <w:szCs w:val="22"/>
                <w:cs/>
                <w:lang w:val="en-GB" w:eastAsia="th-TH"/>
              </w:rPr>
              <w:t xml:space="preserve"> </w:t>
            </w:r>
            <w:r w:rsidRPr="00F277AC">
              <w:rPr>
                <w:rFonts w:ascii="Cordia New" w:eastAsia="Cordia New" w:hAnsi="Cordia New" w:cs="Cordia New" w:hint="cs"/>
                <w:spacing w:val="-4"/>
                <w:sz w:val="22"/>
                <w:szCs w:val="22"/>
                <w:cs/>
                <w:lang w:val="en-GB" w:eastAsia="th-TH"/>
              </w:rPr>
              <w:t>ณ</w:t>
            </w:r>
            <w:r w:rsidRPr="00F277AC">
              <w:rPr>
                <w:rFonts w:ascii="Cordia New" w:eastAsia="Cordia New" w:hAnsi="Cordia New" w:cs="Cordia New"/>
                <w:spacing w:val="-4"/>
                <w:sz w:val="22"/>
                <w:szCs w:val="22"/>
                <w:cs/>
                <w:lang w:val="en-GB" w:eastAsia="th-TH"/>
              </w:rPr>
              <w:t xml:space="preserve"> </w:t>
            </w:r>
            <w:r w:rsidRPr="00F277AC">
              <w:rPr>
                <w:rFonts w:ascii="Cordia New" w:eastAsia="Cordia New" w:hAnsi="Cordia New" w:cs="Cordia New" w:hint="cs"/>
                <w:spacing w:val="-4"/>
                <w:sz w:val="22"/>
                <w:szCs w:val="22"/>
                <w:cs/>
                <w:lang w:val="en-GB" w:eastAsia="th-TH"/>
              </w:rPr>
              <w:t>ที่จ่ายและภาษีมูลค่าเพิ่มต่ำไปเป็นเงิน</w:t>
            </w:r>
            <w:r w:rsidRPr="00F277AC">
              <w:rPr>
                <w:rFonts w:ascii="Cordia New" w:eastAsia="Cordia New" w:hAnsi="Cordia New" w:cs="Cordia New"/>
                <w:spacing w:val="-4"/>
                <w:sz w:val="22"/>
                <w:szCs w:val="22"/>
                <w:cs/>
                <w:lang w:val="en-GB" w:eastAsia="th-TH"/>
              </w:rPr>
              <w:t xml:space="preserve"> </w:t>
            </w:r>
            <w:r w:rsidRPr="00F277AC">
              <w:rPr>
                <w:rFonts w:ascii="Cordia New" w:eastAsia="Cordia New" w:hAnsi="Cordia New" w:cs="Cordia New"/>
                <w:spacing w:val="-4"/>
                <w:sz w:val="22"/>
                <w:szCs w:val="22"/>
                <w:lang w:val="en-GB" w:eastAsia="th-TH"/>
              </w:rPr>
              <w:t xml:space="preserve">79.8 </w:t>
            </w:r>
            <w:r w:rsidRPr="00F277AC">
              <w:rPr>
                <w:rFonts w:ascii="Cordia New" w:eastAsia="Cordia New" w:hAnsi="Cordia New" w:cs="Cordia New" w:hint="cs"/>
                <w:spacing w:val="-4"/>
                <w:sz w:val="22"/>
                <w:szCs w:val="22"/>
                <w:cs/>
                <w:lang w:val="en-GB" w:eastAsia="th-TH"/>
              </w:rPr>
              <w:t>พันล้านอินโดนีเซียรูเปีย</w:t>
            </w:r>
            <w:r w:rsidRPr="00F277AC">
              <w:rPr>
                <w:rFonts w:ascii="Cordia New" w:eastAsia="Cordia New" w:hAnsi="Cordia New" w:cs="Cordia New"/>
                <w:spacing w:val="-4"/>
                <w:sz w:val="22"/>
                <w:szCs w:val="22"/>
                <w:cs/>
                <w:lang w:val="en-GB" w:eastAsia="th-TH"/>
              </w:rPr>
              <w:t xml:space="preserve"> </w:t>
            </w:r>
            <w:r w:rsidRPr="00F277AC">
              <w:rPr>
                <w:rFonts w:ascii="Cordia New" w:eastAsia="Cordia New" w:hAnsi="Cordia New" w:cs="Cordia New" w:hint="cs"/>
                <w:spacing w:val="-4"/>
                <w:sz w:val="22"/>
                <w:szCs w:val="22"/>
                <w:cs/>
                <w:lang w:val="en-GB" w:eastAsia="th-TH"/>
              </w:rPr>
              <w:t>หรือเทียบเท่า</w:t>
            </w:r>
            <w:r w:rsidRPr="00F277AC">
              <w:rPr>
                <w:rFonts w:ascii="Cordia New" w:eastAsia="Cordia New" w:hAnsi="Cordia New" w:cs="Cordia New"/>
                <w:spacing w:val="-4"/>
                <w:sz w:val="22"/>
                <w:szCs w:val="22"/>
                <w:cs/>
                <w:lang w:val="en-GB" w:eastAsia="th-TH"/>
              </w:rPr>
              <w:t xml:space="preserve"> </w:t>
            </w:r>
            <w:r w:rsidRPr="00F277AC">
              <w:rPr>
                <w:rFonts w:ascii="Cordia New" w:eastAsia="Cordia New" w:hAnsi="Cordia New" w:cs="Cordia New"/>
                <w:spacing w:val="-4"/>
                <w:sz w:val="22"/>
                <w:szCs w:val="22"/>
                <w:lang w:val="en-GB" w:eastAsia="th-TH"/>
              </w:rPr>
              <w:t xml:space="preserve">5.9 </w:t>
            </w:r>
            <w:r w:rsidRPr="00F277AC">
              <w:rPr>
                <w:rFonts w:ascii="Cordia New" w:eastAsia="Cordia New" w:hAnsi="Cordia New" w:cs="Cordia New" w:hint="cs"/>
                <w:spacing w:val="-4"/>
                <w:sz w:val="22"/>
                <w:szCs w:val="22"/>
                <w:cs/>
                <w:lang w:val="en-GB" w:eastAsia="th-TH"/>
              </w:rPr>
              <w:t>ล้านเหรียญสหรัฐ</w:t>
            </w:r>
          </w:p>
        </w:tc>
        <w:tc>
          <w:tcPr>
            <w:tcW w:w="810" w:type="dxa"/>
            <w:shd w:val="clear" w:color="auto" w:fill="auto"/>
          </w:tcPr>
          <w:p w14:paraId="515E0EC5"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5,892</w:t>
            </w:r>
          </w:p>
        </w:tc>
        <w:tc>
          <w:tcPr>
            <w:tcW w:w="810" w:type="dxa"/>
            <w:shd w:val="clear" w:color="auto" w:fill="auto"/>
          </w:tcPr>
          <w:p w14:paraId="20696FA3"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5,941</w:t>
            </w:r>
          </w:p>
        </w:tc>
        <w:tc>
          <w:tcPr>
            <w:tcW w:w="900" w:type="dxa"/>
          </w:tcPr>
          <w:p w14:paraId="07EC926A"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192,556</w:t>
            </w:r>
          </w:p>
        </w:tc>
        <w:tc>
          <w:tcPr>
            <w:tcW w:w="900" w:type="dxa"/>
          </w:tcPr>
          <w:p w14:paraId="19B9A9F4"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212,870</w:t>
            </w:r>
          </w:p>
        </w:tc>
        <w:tc>
          <w:tcPr>
            <w:tcW w:w="2769" w:type="dxa"/>
            <w:tcBorders>
              <w:top w:val="single" w:sz="4" w:space="0" w:color="auto"/>
              <w:bottom w:val="single" w:sz="4" w:space="0" w:color="auto"/>
            </w:tcBorders>
            <w:shd w:val="clear" w:color="auto" w:fill="auto"/>
          </w:tcPr>
          <w:p w14:paraId="02B9A706" w14:textId="074E7FDF" w:rsidR="008A5DAE" w:rsidRPr="00A01C30" w:rsidRDefault="008A5DAE" w:rsidP="00555D70">
            <w:pPr>
              <w:ind w:left="-78" w:right="-54"/>
              <w:rPr>
                <w:rFonts w:ascii="Cordia New" w:hAnsi="Cordia New" w:cs="Cordia New"/>
                <w:sz w:val="22"/>
                <w:szCs w:val="22"/>
              </w:rPr>
            </w:pPr>
            <w:r w:rsidRPr="00F277AC">
              <w:rPr>
                <w:rFonts w:ascii="Cordia New" w:eastAsia="Cordia New" w:hAnsi="Cordia New" w:cs="Cordia New" w:hint="cs"/>
                <w:sz w:val="22"/>
                <w:szCs w:val="22"/>
                <w:cs/>
                <w:lang w:val="en-GB" w:eastAsia="th-TH"/>
              </w:rPr>
              <w:t>เมื่อวันที่</w:t>
            </w:r>
            <w:r w:rsidRPr="00F277AC">
              <w:rPr>
                <w:rFonts w:ascii="Cordia New" w:eastAsia="Cordia New" w:hAnsi="Cordia New" w:cs="Cordia New"/>
                <w:sz w:val="22"/>
                <w:szCs w:val="22"/>
                <w:cs/>
                <w:lang w:val="en-GB" w:eastAsia="th-TH"/>
              </w:rPr>
              <w:t xml:space="preserve"> </w:t>
            </w:r>
            <w:r w:rsidRPr="00F277AC">
              <w:rPr>
                <w:rFonts w:ascii="Cordia New" w:eastAsia="Cordia New" w:hAnsi="Cordia New" w:cs="Cordia New"/>
                <w:sz w:val="22"/>
                <w:szCs w:val="22"/>
                <w:lang w:val="en-GB" w:eastAsia="th-TH"/>
              </w:rPr>
              <w:t xml:space="preserve">30 </w:t>
            </w:r>
            <w:r w:rsidRPr="00F277AC">
              <w:rPr>
                <w:rFonts w:ascii="Cordia New" w:eastAsia="Cordia New" w:hAnsi="Cordia New" w:cs="Cordia New" w:hint="cs"/>
                <w:sz w:val="22"/>
                <w:szCs w:val="22"/>
                <w:cs/>
                <w:lang w:val="en-GB" w:eastAsia="th-TH"/>
              </w:rPr>
              <w:t>พฤษภาคม</w:t>
            </w:r>
            <w:r w:rsidRPr="00F277AC">
              <w:rPr>
                <w:rFonts w:ascii="Cordia New" w:eastAsia="Cordia New" w:hAnsi="Cordia New" w:cs="Cordia New"/>
                <w:sz w:val="22"/>
                <w:szCs w:val="22"/>
                <w:cs/>
                <w:lang w:val="en-GB" w:eastAsia="th-TH"/>
              </w:rPr>
              <w:t xml:space="preserve"> </w:t>
            </w:r>
            <w:r w:rsidRPr="00F277AC">
              <w:rPr>
                <w:rFonts w:ascii="Cordia New" w:eastAsia="Cordia New" w:hAnsi="Cordia New" w:cs="Cordia New"/>
                <w:sz w:val="22"/>
                <w:szCs w:val="22"/>
                <w:lang w:val="en-GB" w:eastAsia="th-TH"/>
              </w:rPr>
              <w:t xml:space="preserve">2560 </w:t>
            </w:r>
            <w:r w:rsidRPr="00F277AC">
              <w:rPr>
                <w:rFonts w:ascii="Cordia New" w:eastAsia="Cordia New" w:hAnsi="Cordia New" w:cs="Cordia New" w:hint="cs"/>
                <w:sz w:val="22"/>
                <w:szCs w:val="22"/>
                <w:cs/>
                <w:lang w:val="en-GB" w:eastAsia="th-TH"/>
              </w:rPr>
              <w:t>บริษัทย่อย</w:t>
            </w:r>
            <w:r w:rsidRPr="00F277AC">
              <w:rPr>
                <w:rFonts w:ascii="Cordia New" w:eastAsia="Cordia New" w:hAnsi="Cordia New" w:cs="Cordia New"/>
                <w:sz w:val="22"/>
                <w:szCs w:val="22"/>
                <w:cs/>
                <w:lang w:val="en-GB" w:eastAsia="th-TH"/>
              </w:rPr>
              <w:t xml:space="preserve"> </w:t>
            </w:r>
            <w:r w:rsidRPr="00F277AC">
              <w:rPr>
                <w:rFonts w:ascii="Cordia New" w:eastAsia="Cordia New" w:hAnsi="Cordia New" w:cs="Cordia New" w:hint="cs"/>
                <w:sz w:val="22"/>
                <w:szCs w:val="22"/>
                <w:cs/>
                <w:lang w:val="en-GB" w:eastAsia="th-TH"/>
              </w:rPr>
              <w:t>ดำเนินการฟ้องต่อศาลภาษีอากรแล้ว</w:t>
            </w:r>
          </w:p>
        </w:tc>
      </w:tr>
      <w:tr w:rsidR="008A5DAE" w:rsidRPr="00A01C30" w14:paraId="17815E0C" w14:textId="77777777" w:rsidTr="00826119">
        <w:tc>
          <w:tcPr>
            <w:tcW w:w="720" w:type="dxa"/>
            <w:tcBorders>
              <w:left w:val="single" w:sz="4" w:space="0" w:color="auto"/>
            </w:tcBorders>
            <w:shd w:val="clear" w:color="auto" w:fill="auto"/>
          </w:tcPr>
          <w:p w14:paraId="3F23E67E"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2"/>
                <w:sz w:val="22"/>
                <w:szCs w:val="22"/>
                <w:lang w:val="en-GB" w:eastAsia="th-TH"/>
              </w:rPr>
              <w:t xml:space="preserve">2554 </w:t>
            </w:r>
            <w:r w:rsidRPr="00BF75F5">
              <w:rPr>
                <w:rFonts w:ascii="Cordia New" w:eastAsia="Cordia New" w:hAnsi="Cordia New" w:cs="Cordia New" w:hint="cs"/>
                <w:spacing w:val="-2"/>
                <w:sz w:val="22"/>
                <w:szCs w:val="22"/>
                <w:cs/>
                <w:lang w:val="en-GB" w:eastAsia="th-TH"/>
              </w:rPr>
              <w:t>ถึง</w:t>
            </w:r>
            <w:r w:rsidRPr="00BF75F5">
              <w:rPr>
                <w:rFonts w:ascii="Cordia New" w:eastAsia="Cordia New" w:hAnsi="Cordia New" w:cs="Cordia New"/>
                <w:spacing w:val="-2"/>
                <w:sz w:val="22"/>
                <w:szCs w:val="22"/>
                <w:lang w:val="en-GB" w:eastAsia="th-TH"/>
              </w:rPr>
              <w:t xml:space="preserve"> 2557</w:t>
            </w:r>
          </w:p>
        </w:tc>
        <w:tc>
          <w:tcPr>
            <w:tcW w:w="720" w:type="dxa"/>
            <w:shd w:val="clear" w:color="auto" w:fill="auto"/>
          </w:tcPr>
          <w:p w14:paraId="5F4E4A83" w14:textId="77777777" w:rsidR="008A5DAE" w:rsidRPr="00A01C30" w:rsidRDefault="008A5DAE" w:rsidP="00826119">
            <w:pPr>
              <w:ind w:left="-78" w:right="-54"/>
              <w:jc w:val="center"/>
              <w:rPr>
                <w:rFonts w:ascii="Cordia New" w:hAnsi="Cordia New" w:cs="Cordia New"/>
                <w:sz w:val="22"/>
                <w:szCs w:val="22"/>
              </w:rPr>
            </w:pPr>
            <w:r w:rsidRPr="00F277AC">
              <w:rPr>
                <w:rFonts w:ascii="Cordia New" w:eastAsia="Cordia New" w:hAnsi="Cordia New" w:cs="Cordia New"/>
                <w:spacing w:val="-2"/>
                <w:sz w:val="22"/>
                <w:szCs w:val="22"/>
                <w:lang w:val="en-GB" w:eastAsia="th-TH"/>
              </w:rPr>
              <w:t>IMM, TCM, JBG, KTD, BEK</w:t>
            </w:r>
          </w:p>
        </w:tc>
        <w:tc>
          <w:tcPr>
            <w:tcW w:w="1710" w:type="dxa"/>
            <w:shd w:val="clear" w:color="auto" w:fill="auto"/>
          </w:tcPr>
          <w:p w14:paraId="598D5C27" w14:textId="77777777" w:rsidR="008A5DAE" w:rsidRPr="00A01C30" w:rsidRDefault="008A5DAE" w:rsidP="00826119">
            <w:pPr>
              <w:ind w:left="-78" w:right="-54"/>
              <w:rPr>
                <w:rFonts w:ascii="Cordia New" w:hAnsi="Cordia New" w:cs="Cordia New"/>
                <w:sz w:val="22"/>
                <w:szCs w:val="22"/>
                <w:cs/>
              </w:rPr>
            </w:pPr>
            <w:r w:rsidRPr="00F277AC">
              <w:rPr>
                <w:rFonts w:ascii="Cordia New" w:eastAsia="Cordia New" w:hAnsi="Cordia New" w:cs="Cordia New" w:hint="cs"/>
                <w:spacing w:val="-6"/>
                <w:sz w:val="22"/>
                <w:szCs w:val="22"/>
                <w:cs/>
                <w:lang w:val="en-GB" w:eastAsia="th-TH"/>
              </w:rPr>
              <w:t>การจ่ายภาษีที่ดิน</w:t>
            </w:r>
            <w:r w:rsidRPr="00F277AC">
              <w:rPr>
                <w:rFonts w:ascii="Cordia New" w:eastAsia="Cordia New" w:hAnsi="Cordia New" w:cs="Cordia New"/>
                <w:spacing w:val="-6"/>
                <w:sz w:val="22"/>
                <w:szCs w:val="22"/>
                <w:cs/>
                <w:lang w:val="en-GB" w:eastAsia="th-TH"/>
              </w:rPr>
              <w:t xml:space="preserve"> </w:t>
            </w:r>
            <w:r w:rsidRPr="00F277AC">
              <w:rPr>
                <w:rFonts w:ascii="Cordia New" w:eastAsia="Cordia New" w:hAnsi="Cordia New" w:cs="Cordia New" w:hint="cs"/>
                <w:spacing w:val="-6"/>
                <w:sz w:val="22"/>
                <w:szCs w:val="22"/>
                <w:cs/>
                <w:lang w:val="en-GB" w:eastAsia="th-TH"/>
              </w:rPr>
              <w:t>อาคาร</w:t>
            </w:r>
            <w:r w:rsidRPr="00F277AC">
              <w:rPr>
                <w:rFonts w:ascii="Cordia New" w:eastAsia="Cordia New" w:hAnsi="Cordia New" w:cs="Cordia New"/>
                <w:spacing w:val="-6"/>
                <w:sz w:val="22"/>
                <w:szCs w:val="22"/>
                <w:cs/>
                <w:lang w:val="en-GB" w:eastAsia="th-TH"/>
              </w:rPr>
              <w:t xml:space="preserve"> </w:t>
            </w:r>
            <w:r w:rsidRPr="00F277AC">
              <w:rPr>
                <w:rFonts w:ascii="Cordia New" w:eastAsia="Cordia New" w:hAnsi="Cordia New" w:cs="Cordia New" w:hint="cs"/>
                <w:spacing w:val="-6"/>
                <w:sz w:val="22"/>
                <w:szCs w:val="22"/>
                <w:cs/>
                <w:lang w:val="en-GB" w:eastAsia="th-TH"/>
              </w:rPr>
              <w:t>และสิ่งปลูกสร้างต่ำไปเป็นเงิน</w:t>
            </w:r>
            <w:r w:rsidRPr="00F277AC">
              <w:rPr>
                <w:rFonts w:ascii="Cordia New" w:eastAsia="Cordia New" w:hAnsi="Cordia New" w:cs="Cordia New"/>
                <w:spacing w:val="-6"/>
                <w:sz w:val="22"/>
                <w:szCs w:val="22"/>
                <w:cs/>
                <w:lang w:val="en-GB" w:eastAsia="th-TH"/>
              </w:rPr>
              <w:t xml:space="preserve"> </w:t>
            </w:r>
            <w:r w:rsidRPr="00F277AC">
              <w:rPr>
                <w:rFonts w:ascii="Cordia New" w:eastAsia="Cordia New" w:hAnsi="Cordia New" w:cs="Cordia New"/>
                <w:spacing w:val="-6"/>
                <w:sz w:val="22"/>
                <w:szCs w:val="22"/>
                <w:lang w:val="en-GB" w:eastAsia="th-TH"/>
              </w:rPr>
              <w:t xml:space="preserve">155.6 </w:t>
            </w:r>
            <w:r w:rsidRPr="00F277AC">
              <w:rPr>
                <w:rFonts w:ascii="Cordia New" w:eastAsia="Cordia New" w:hAnsi="Cordia New" w:cs="Cordia New" w:hint="cs"/>
                <w:spacing w:val="-6"/>
                <w:sz w:val="22"/>
                <w:szCs w:val="22"/>
                <w:cs/>
                <w:lang w:val="en-GB" w:eastAsia="th-TH"/>
              </w:rPr>
              <w:t>พันล้านอินโดนีเซียรูเปีย</w:t>
            </w:r>
            <w:r w:rsidRPr="00F277AC">
              <w:rPr>
                <w:rFonts w:ascii="Cordia New" w:eastAsia="Cordia New" w:hAnsi="Cordia New" w:cs="Cordia New"/>
                <w:spacing w:val="-6"/>
                <w:sz w:val="22"/>
                <w:szCs w:val="22"/>
                <w:cs/>
                <w:lang w:val="en-GB" w:eastAsia="th-TH"/>
              </w:rPr>
              <w:t xml:space="preserve"> </w:t>
            </w:r>
            <w:r w:rsidRPr="00F277AC">
              <w:rPr>
                <w:rFonts w:ascii="Cordia New" w:eastAsia="Cordia New" w:hAnsi="Cordia New" w:cs="Cordia New" w:hint="cs"/>
                <w:spacing w:val="-6"/>
                <w:sz w:val="22"/>
                <w:szCs w:val="22"/>
                <w:cs/>
                <w:lang w:val="en-GB" w:eastAsia="th-TH"/>
              </w:rPr>
              <w:t>หรือเทียบเท่า</w:t>
            </w:r>
            <w:r w:rsidRPr="00F277AC">
              <w:rPr>
                <w:rFonts w:ascii="Cordia New" w:eastAsia="Cordia New" w:hAnsi="Cordia New" w:cs="Cordia New"/>
                <w:spacing w:val="-6"/>
                <w:sz w:val="22"/>
                <w:szCs w:val="22"/>
                <w:cs/>
                <w:lang w:val="en-GB" w:eastAsia="th-TH"/>
              </w:rPr>
              <w:t xml:space="preserve"> </w:t>
            </w:r>
            <w:r w:rsidRPr="00F277AC">
              <w:rPr>
                <w:rFonts w:ascii="Cordia New" w:eastAsia="Cordia New" w:hAnsi="Cordia New" w:cs="Cordia New"/>
                <w:spacing w:val="-6"/>
                <w:sz w:val="22"/>
                <w:szCs w:val="22"/>
                <w:lang w:val="en-GB" w:eastAsia="th-TH"/>
              </w:rPr>
              <w:t xml:space="preserve">11.7 </w:t>
            </w:r>
            <w:r w:rsidRPr="00F277AC">
              <w:rPr>
                <w:rFonts w:ascii="Cordia New" w:eastAsia="Cordia New" w:hAnsi="Cordia New" w:cs="Cordia New" w:hint="cs"/>
                <w:spacing w:val="-6"/>
                <w:sz w:val="22"/>
                <w:szCs w:val="22"/>
                <w:cs/>
                <w:lang w:val="en-GB" w:eastAsia="th-TH"/>
              </w:rPr>
              <w:t>ล้านเหรียญสหรัฐ</w:t>
            </w:r>
          </w:p>
        </w:tc>
        <w:tc>
          <w:tcPr>
            <w:tcW w:w="810" w:type="dxa"/>
            <w:shd w:val="clear" w:color="auto" w:fill="auto"/>
          </w:tcPr>
          <w:p w14:paraId="1F1538D5"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w:t>
            </w:r>
          </w:p>
        </w:tc>
        <w:tc>
          <w:tcPr>
            <w:tcW w:w="810" w:type="dxa"/>
            <w:shd w:val="clear" w:color="auto" w:fill="auto"/>
          </w:tcPr>
          <w:p w14:paraId="0C32161A"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11,577</w:t>
            </w:r>
          </w:p>
        </w:tc>
        <w:tc>
          <w:tcPr>
            <w:tcW w:w="900" w:type="dxa"/>
          </w:tcPr>
          <w:p w14:paraId="7886AB4C"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w:t>
            </w:r>
          </w:p>
        </w:tc>
        <w:tc>
          <w:tcPr>
            <w:tcW w:w="900" w:type="dxa"/>
          </w:tcPr>
          <w:p w14:paraId="61668A3A"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414,812</w:t>
            </w:r>
          </w:p>
        </w:tc>
        <w:tc>
          <w:tcPr>
            <w:tcW w:w="2769" w:type="dxa"/>
            <w:tcBorders>
              <w:top w:val="single" w:sz="4" w:space="0" w:color="auto"/>
              <w:bottom w:val="single" w:sz="4" w:space="0" w:color="auto"/>
            </w:tcBorders>
            <w:shd w:val="clear" w:color="auto" w:fill="auto"/>
          </w:tcPr>
          <w:p w14:paraId="35D1CA95" w14:textId="77777777" w:rsidR="008A5DAE" w:rsidRPr="00BF75F5" w:rsidRDefault="008A5DAE" w:rsidP="00826119">
            <w:pPr>
              <w:jc w:val="thaiDistribute"/>
              <w:rPr>
                <w:rFonts w:ascii="Cordia New" w:eastAsia="Cordia New" w:hAnsi="Cordia New" w:cs="Cordia New"/>
                <w:sz w:val="22"/>
                <w:szCs w:val="22"/>
                <w:u w:val="single"/>
                <w:lang w:val="en-GB" w:eastAsia="th-TH"/>
              </w:rPr>
            </w:pPr>
            <w:r w:rsidRPr="00BF75F5">
              <w:rPr>
                <w:rFonts w:ascii="Cordia New" w:eastAsia="Cordia New" w:hAnsi="Cordia New" w:cs="Cordia New"/>
                <w:sz w:val="22"/>
                <w:szCs w:val="22"/>
                <w:u w:val="single"/>
                <w:lang w:val="en-GB" w:eastAsia="th-TH"/>
              </w:rPr>
              <w:t xml:space="preserve">IMM TCM KTD </w:t>
            </w:r>
            <w:r w:rsidRPr="00BF75F5">
              <w:rPr>
                <w:rFonts w:ascii="Cordia New" w:eastAsia="Cordia New" w:hAnsi="Cordia New" w:cs="Cordia New" w:hint="cs"/>
                <w:sz w:val="22"/>
                <w:szCs w:val="22"/>
                <w:u w:val="single"/>
                <w:cs/>
                <w:lang w:val="en-GB" w:eastAsia="th-TH"/>
              </w:rPr>
              <w:t>และ</w:t>
            </w:r>
            <w:r w:rsidRPr="00BF75F5">
              <w:rPr>
                <w:rFonts w:ascii="Cordia New" w:eastAsia="Cordia New" w:hAnsi="Cordia New" w:cs="Cordia New"/>
                <w:sz w:val="22"/>
                <w:szCs w:val="22"/>
                <w:u w:val="single"/>
                <w:cs/>
                <w:lang w:val="en-GB" w:eastAsia="th-TH"/>
              </w:rPr>
              <w:t xml:space="preserve"> </w:t>
            </w:r>
            <w:r w:rsidRPr="00BF75F5">
              <w:rPr>
                <w:rFonts w:ascii="Cordia New" w:eastAsia="Cordia New" w:hAnsi="Cordia New" w:cs="Cordia New"/>
                <w:sz w:val="22"/>
                <w:szCs w:val="22"/>
                <w:u w:val="single"/>
                <w:lang w:val="en-GB" w:eastAsia="th-TH"/>
              </w:rPr>
              <w:t xml:space="preserve">BEK </w:t>
            </w:r>
          </w:p>
          <w:p w14:paraId="4C55851A" w14:textId="1AAE2657" w:rsidR="008A5DAE" w:rsidRPr="00AD30F3" w:rsidRDefault="008A5DAE" w:rsidP="00826119">
            <w:pPr>
              <w:jc w:val="thaiDistribute"/>
              <w:rPr>
                <w:rFonts w:ascii="Cordia New" w:eastAsia="Cordia New" w:hAnsi="Cordia New" w:cs="Cordia New"/>
                <w:spacing w:val="-6"/>
                <w:sz w:val="22"/>
                <w:szCs w:val="22"/>
                <w:lang w:val="en-GB" w:eastAsia="th-TH"/>
              </w:rPr>
            </w:pPr>
            <w:r w:rsidRPr="00AD30F3">
              <w:rPr>
                <w:rFonts w:ascii="Cordia New" w:eastAsia="Cordia New" w:hAnsi="Cordia New" w:cs="Cordia New" w:hint="cs"/>
                <w:spacing w:val="-6"/>
                <w:sz w:val="22"/>
                <w:szCs w:val="22"/>
                <w:cs/>
                <w:lang w:val="en-GB" w:eastAsia="th-TH"/>
              </w:rPr>
              <w:t>ได้ยื่นถอนฟ้องต่อศาลภาษีอากรแล้วเมื่อวันที่</w:t>
            </w:r>
            <w:r w:rsidRPr="00AD30F3">
              <w:rPr>
                <w:rFonts w:ascii="Cordia New" w:eastAsia="Cordia New" w:hAnsi="Cordia New" w:cs="Cordia New"/>
                <w:spacing w:val="-6"/>
                <w:sz w:val="22"/>
                <w:szCs w:val="22"/>
                <w:cs/>
                <w:lang w:val="en-GB" w:eastAsia="th-TH"/>
              </w:rPr>
              <w:t xml:space="preserve"> </w:t>
            </w:r>
            <w:r w:rsidRPr="00AD30F3">
              <w:rPr>
                <w:rFonts w:ascii="Cordia New" w:eastAsia="Cordia New" w:hAnsi="Cordia New" w:cs="Cordia New"/>
                <w:spacing w:val="-6"/>
                <w:sz w:val="22"/>
                <w:szCs w:val="22"/>
                <w:lang w:val="en-GB" w:eastAsia="th-TH"/>
              </w:rPr>
              <w:t>3</w:t>
            </w:r>
            <w:r w:rsidRPr="00AD30F3">
              <w:rPr>
                <w:rFonts w:ascii="Cordia New" w:eastAsia="Cordia New" w:hAnsi="Cordia New" w:cs="Cordia New"/>
                <w:spacing w:val="-6"/>
                <w:sz w:val="22"/>
                <w:szCs w:val="22"/>
                <w:cs/>
                <w:lang w:val="en-GB" w:eastAsia="th-TH"/>
              </w:rPr>
              <w:t xml:space="preserve"> </w:t>
            </w:r>
            <w:r w:rsidRPr="00AD30F3">
              <w:rPr>
                <w:rFonts w:ascii="Cordia New" w:eastAsia="Cordia New" w:hAnsi="Cordia New" w:cs="Cordia New" w:hint="cs"/>
                <w:spacing w:val="-6"/>
                <w:sz w:val="22"/>
                <w:szCs w:val="22"/>
                <w:cs/>
                <w:lang w:val="en-GB" w:eastAsia="th-TH"/>
              </w:rPr>
              <w:t>ตุลาคม</w:t>
            </w:r>
            <w:r w:rsidRPr="00AD30F3">
              <w:rPr>
                <w:rFonts w:ascii="Cordia New" w:eastAsia="Cordia New" w:hAnsi="Cordia New" w:cs="Cordia New"/>
                <w:spacing w:val="-6"/>
                <w:sz w:val="22"/>
                <w:szCs w:val="22"/>
                <w:cs/>
                <w:lang w:val="en-GB" w:eastAsia="th-TH"/>
              </w:rPr>
              <w:t xml:space="preserve"> </w:t>
            </w:r>
            <w:r w:rsidRPr="00AD30F3">
              <w:rPr>
                <w:rFonts w:ascii="Cordia New" w:eastAsia="Cordia New" w:hAnsi="Cordia New" w:cs="Cordia New"/>
                <w:spacing w:val="-6"/>
                <w:sz w:val="22"/>
                <w:szCs w:val="22"/>
                <w:lang w:val="en-GB" w:eastAsia="th-TH"/>
              </w:rPr>
              <w:t>2560</w:t>
            </w:r>
            <w:r w:rsidRPr="00AD30F3">
              <w:rPr>
                <w:rFonts w:ascii="Cordia New" w:eastAsia="Cordia New" w:hAnsi="Cordia New" w:cs="Cordia New"/>
                <w:spacing w:val="-6"/>
                <w:sz w:val="22"/>
                <w:szCs w:val="22"/>
                <w:cs/>
                <w:lang w:val="en-GB" w:eastAsia="th-TH"/>
              </w:rPr>
              <w:t xml:space="preserve"> </w:t>
            </w:r>
            <w:r w:rsidRPr="00AD30F3">
              <w:rPr>
                <w:rFonts w:ascii="Cordia New" w:eastAsia="Cordia New" w:hAnsi="Cordia New" w:cs="Cordia New" w:hint="cs"/>
                <w:spacing w:val="-6"/>
                <w:sz w:val="22"/>
                <w:szCs w:val="22"/>
                <w:cs/>
                <w:lang w:val="en-GB" w:eastAsia="th-TH"/>
              </w:rPr>
              <w:t>และได้รับอนุมัติจากศาลภาษีเมื่อวันที่</w:t>
            </w:r>
            <w:r w:rsidRPr="00AD30F3">
              <w:rPr>
                <w:rFonts w:ascii="Cordia New" w:eastAsia="Cordia New" w:hAnsi="Cordia New" w:cs="Cordia New"/>
                <w:spacing w:val="-6"/>
                <w:sz w:val="22"/>
                <w:szCs w:val="22"/>
                <w:cs/>
                <w:lang w:val="en-GB" w:eastAsia="th-TH"/>
              </w:rPr>
              <w:t xml:space="preserve"> </w:t>
            </w:r>
            <w:r w:rsidRPr="00AD30F3">
              <w:rPr>
                <w:rFonts w:ascii="Cordia New" w:eastAsia="Cordia New" w:hAnsi="Cordia New" w:cs="Cordia New"/>
                <w:spacing w:val="-6"/>
                <w:sz w:val="22"/>
                <w:szCs w:val="22"/>
                <w:lang w:val="en-GB" w:eastAsia="th-TH"/>
              </w:rPr>
              <w:t>16</w:t>
            </w:r>
            <w:r w:rsidRPr="00AD30F3">
              <w:rPr>
                <w:rFonts w:ascii="Cordia New" w:eastAsia="Cordia New" w:hAnsi="Cordia New" w:cs="Cordia New"/>
                <w:spacing w:val="-6"/>
                <w:sz w:val="22"/>
                <w:szCs w:val="22"/>
                <w:cs/>
                <w:lang w:val="en-GB" w:eastAsia="th-TH"/>
              </w:rPr>
              <w:t xml:space="preserve">  </w:t>
            </w:r>
            <w:r w:rsidRPr="00AD30F3">
              <w:rPr>
                <w:rFonts w:ascii="Cordia New" w:eastAsia="Cordia New" w:hAnsi="Cordia New" w:cs="Cordia New" w:hint="cs"/>
                <w:spacing w:val="-6"/>
                <w:sz w:val="22"/>
                <w:szCs w:val="22"/>
                <w:cs/>
                <w:lang w:val="en-GB" w:eastAsia="th-TH"/>
              </w:rPr>
              <w:t>ตุลาคม</w:t>
            </w:r>
            <w:r w:rsidRPr="00AD30F3">
              <w:rPr>
                <w:rFonts w:ascii="Cordia New" w:eastAsia="Cordia New" w:hAnsi="Cordia New" w:cs="Cordia New"/>
                <w:spacing w:val="-6"/>
                <w:sz w:val="22"/>
                <w:szCs w:val="22"/>
                <w:cs/>
                <w:lang w:val="en-GB" w:eastAsia="th-TH"/>
              </w:rPr>
              <w:t xml:space="preserve"> </w:t>
            </w:r>
            <w:r w:rsidRPr="00AD30F3">
              <w:rPr>
                <w:rFonts w:ascii="Cordia New" w:eastAsia="Cordia New" w:hAnsi="Cordia New" w:cs="Cordia New"/>
                <w:spacing w:val="-6"/>
                <w:sz w:val="22"/>
                <w:szCs w:val="22"/>
                <w:lang w:val="en-GB" w:eastAsia="th-TH"/>
              </w:rPr>
              <w:t>2560</w:t>
            </w:r>
          </w:p>
          <w:p w14:paraId="1D693DC3" w14:textId="77777777" w:rsidR="00555D70" w:rsidRDefault="00555D70" w:rsidP="00826119">
            <w:pPr>
              <w:jc w:val="thaiDistribute"/>
              <w:rPr>
                <w:rFonts w:ascii="Cordia New" w:eastAsia="Cordia New" w:hAnsi="Cordia New" w:cs="Cordia New"/>
                <w:sz w:val="22"/>
                <w:szCs w:val="22"/>
                <w:u w:val="single"/>
                <w:lang w:val="en-GB" w:eastAsia="th-TH"/>
              </w:rPr>
            </w:pPr>
          </w:p>
          <w:p w14:paraId="4DC785CD" w14:textId="77777777" w:rsidR="00555D70" w:rsidRDefault="00555D70" w:rsidP="00826119">
            <w:pPr>
              <w:jc w:val="thaiDistribute"/>
              <w:rPr>
                <w:rFonts w:ascii="Cordia New" w:eastAsia="Cordia New" w:hAnsi="Cordia New" w:cs="Cordia New"/>
                <w:sz w:val="22"/>
                <w:szCs w:val="22"/>
                <w:u w:val="single"/>
                <w:lang w:val="en-GB" w:eastAsia="th-TH"/>
              </w:rPr>
            </w:pPr>
          </w:p>
          <w:p w14:paraId="07E02186" w14:textId="46809456" w:rsidR="008A5DAE" w:rsidRPr="00BF75F5" w:rsidRDefault="008A5DAE" w:rsidP="00826119">
            <w:pPr>
              <w:jc w:val="thaiDistribute"/>
              <w:rPr>
                <w:rFonts w:ascii="Cordia New" w:eastAsia="Cordia New" w:hAnsi="Cordia New" w:cs="Cordia New"/>
                <w:sz w:val="22"/>
                <w:szCs w:val="22"/>
                <w:u w:val="single"/>
                <w:lang w:val="en-GB" w:eastAsia="th-TH"/>
              </w:rPr>
            </w:pPr>
            <w:r w:rsidRPr="00BF75F5">
              <w:rPr>
                <w:rFonts w:ascii="Cordia New" w:eastAsia="Cordia New" w:hAnsi="Cordia New" w:cs="Cordia New"/>
                <w:sz w:val="22"/>
                <w:szCs w:val="22"/>
                <w:u w:val="single"/>
                <w:lang w:val="en-GB" w:eastAsia="th-TH"/>
              </w:rPr>
              <w:t>JBG</w:t>
            </w:r>
          </w:p>
          <w:p w14:paraId="3C72B472" w14:textId="1D63656B" w:rsidR="008A5DAE" w:rsidRPr="00A01C30" w:rsidRDefault="008A5DAE" w:rsidP="00555D70">
            <w:pPr>
              <w:ind w:left="-78" w:right="-54"/>
              <w:rPr>
                <w:rFonts w:ascii="Cordia New" w:hAnsi="Cordia New" w:cs="Cordia New"/>
                <w:sz w:val="22"/>
                <w:szCs w:val="22"/>
              </w:rPr>
            </w:pPr>
            <w:r w:rsidRPr="00F277AC">
              <w:rPr>
                <w:rFonts w:ascii="Cordia New" w:eastAsia="Cordia New" w:hAnsi="Cordia New" w:cs="Cordia New"/>
                <w:sz w:val="22"/>
                <w:szCs w:val="22"/>
                <w:lang w:val="en-GB" w:eastAsia="th-TH"/>
              </w:rPr>
              <w:t xml:space="preserve"> </w:t>
            </w:r>
            <w:r w:rsidRPr="00F277AC">
              <w:rPr>
                <w:rFonts w:ascii="Cordia New" w:eastAsia="Cordia New" w:hAnsi="Cordia New" w:cs="Cordia New" w:hint="cs"/>
                <w:sz w:val="22"/>
                <w:szCs w:val="22"/>
                <w:cs/>
                <w:lang w:val="en-GB" w:eastAsia="th-TH"/>
              </w:rPr>
              <w:t>ได้ยื่นถอนการอุทธรณ์ต่อ</w:t>
            </w:r>
            <w:r w:rsidRPr="00F277AC">
              <w:rPr>
                <w:rFonts w:ascii="Cordia New" w:eastAsia="Cordia New" w:hAnsi="Cordia New" w:cs="Cordia New"/>
                <w:sz w:val="22"/>
                <w:szCs w:val="22"/>
                <w:cs/>
                <w:lang w:val="en-GB" w:eastAsia="th-TH"/>
              </w:rPr>
              <w:t xml:space="preserve"> </w:t>
            </w:r>
            <w:r w:rsidRPr="00F277AC">
              <w:rPr>
                <w:rFonts w:ascii="Cordia New" w:eastAsia="Cordia New" w:hAnsi="Cordia New" w:cs="Cordia New"/>
                <w:sz w:val="22"/>
                <w:szCs w:val="22"/>
                <w:lang w:val="en-GB" w:eastAsia="th-TH"/>
              </w:rPr>
              <w:t xml:space="preserve">DGT </w:t>
            </w:r>
            <w:r w:rsidRPr="00F277AC">
              <w:rPr>
                <w:rFonts w:ascii="Cordia New" w:eastAsia="Cordia New" w:hAnsi="Cordia New" w:cs="Cordia New" w:hint="cs"/>
                <w:sz w:val="22"/>
                <w:szCs w:val="22"/>
                <w:cs/>
                <w:lang w:val="en-GB" w:eastAsia="th-TH"/>
              </w:rPr>
              <w:t>เมื่อเดือนกรกฎาคม</w:t>
            </w:r>
            <w:r w:rsidRPr="00F277AC">
              <w:rPr>
                <w:rFonts w:ascii="Cordia New" w:eastAsia="Cordia New" w:hAnsi="Cordia New" w:cs="Cordia New"/>
                <w:sz w:val="22"/>
                <w:szCs w:val="22"/>
                <w:cs/>
                <w:lang w:val="en-GB" w:eastAsia="th-TH"/>
              </w:rPr>
              <w:t xml:space="preserve"> </w:t>
            </w:r>
            <w:r w:rsidRPr="00F277AC">
              <w:rPr>
                <w:rFonts w:ascii="Cordia New" w:eastAsia="Cordia New" w:hAnsi="Cordia New" w:cs="Cordia New"/>
                <w:sz w:val="22"/>
                <w:szCs w:val="22"/>
                <w:lang w:val="en-GB" w:eastAsia="th-TH"/>
              </w:rPr>
              <w:t>2560</w:t>
            </w:r>
          </w:p>
        </w:tc>
      </w:tr>
      <w:tr w:rsidR="008A5DAE" w:rsidRPr="00A01C30" w14:paraId="1AE097F3" w14:textId="77777777" w:rsidTr="00826119">
        <w:tc>
          <w:tcPr>
            <w:tcW w:w="720" w:type="dxa"/>
            <w:tcBorders>
              <w:left w:val="single" w:sz="4" w:space="0" w:color="auto"/>
            </w:tcBorders>
            <w:shd w:val="clear" w:color="auto" w:fill="auto"/>
          </w:tcPr>
          <w:p w14:paraId="5901A3A9" w14:textId="77777777" w:rsidR="008A5DAE" w:rsidRPr="00A01C30" w:rsidRDefault="008A5DAE" w:rsidP="00826119">
            <w:pPr>
              <w:ind w:left="-78" w:right="-54"/>
              <w:jc w:val="center"/>
              <w:rPr>
                <w:rFonts w:ascii="Cordia New" w:hAnsi="Cordia New" w:cs="Cordia New"/>
                <w:sz w:val="22"/>
                <w:szCs w:val="22"/>
              </w:rPr>
            </w:pPr>
            <w:r w:rsidRPr="00BF75F5">
              <w:rPr>
                <w:rFonts w:ascii="Cordia New" w:eastAsia="Cordia New" w:hAnsi="Cordia New" w:cs="Cordia New"/>
                <w:spacing w:val="-2"/>
                <w:sz w:val="22"/>
                <w:szCs w:val="22"/>
                <w:lang w:val="en-GB" w:eastAsia="th-TH"/>
              </w:rPr>
              <w:t>2557</w:t>
            </w:r>
          </w:p>
        </w:tc>
        <w:tc>
          <w:tcPr>
            <w:tcW w:w="720" w:type="dxa"/>
            <w:shd w:val="clear" w:color="auto" w:fill="auto"/>
          </w:tcPr>
          <w:p w14:paraId="2EF0782A" w14:textId="77777777" w:rsidR="008A5DAE" w:rsidRPr="00A01C30" w:rsidRDefault="008A5DAE" w:rsidP="00826119">
            <w:pPr>
              <w:ind w:left="-78" w:right="-54"/>
              <w:jc w:val="center"/>
              <w:rPr>
                <w:rFonts w:ascii="Cordia New" w:hAnsi="Cordia New" w:cs="Cordia New"/>
                <w:sz w:val="22"/>
                <w:szCs w:val="22"/>
              </w:rPr>
            </w:pPr>
            <w:r w:rsidRPr="00F277AC">
              <w:rPr>
                <w:rFonts w:ascii="Cordia New" w:eastAsia="Cordia New" w:hAnsi="Cordia New" w:cs="Cordia New"/>
                <w:spacing w:val="-2"/>
                <w:sz w:val="22"/>
                <w:szCs w:val="22"/>
                <w:lang w:val="en-GB" w:eastAsia="th-TH"/>
              </w:rPr>
              <w:t>TCM</w:t>
            </w:r>
          </w:p>
        </w:tc>
        <w:tc>
          <w:tcPr>
            <w:tcW w:w="1710" w:type="dxa"/>
            <w:shd w:val="clear" w:color="auto" w:fill="auto"/>
          </w:tcPr>
          <w:p w14:paraId="5A3EC111" w14:textId="77777777" w:rsidR="008A5DAE" w:rsidRPr="00A01C30" w:rsidRDefault="008A5DAE" w:rsidP="00826119">
            <w:pPr>
              <w:ind w:left="-78" w:right="-54"/>
              <w:rPr>
                <w:rFonts w:ascii="Cordia New" w:hAnsi="Cordia New" w:cs="Cordia New"/>
                <w:sz w:val="22"/>
                <w:szCs w:val="22"/>
                <w:cs/>
              </w:rPr>
            </w:pPr>
            <w:r w:rsidRPr="00546505">
              <w:rPr>
                <w:rFonts w:ascii="Cordia New" w:eastAsia="Cordia New" w:hAnsi="Cordia New" w:cs="Cordia New" w:hint="cs"/>
                <w:spacing w:val="-10"/>
                <w:sz w:val="22"/>
                <w:szCs w:val="22"/>
                <w:cs/>
                <w:lang w:val="en-GB" w:eastAsia="th-TH"/>
              </w:rPr>
              <w:t>การจ่ายภาษีเงินได้หัก</w:t>
            </w:r>
            <w:r w:rsidRPr="00546505">
              <w:rPr>
                <w:rFonts w:ascii="Cordia New" w:eastAsia="Cordia New" w:hAnsi="Cordia New" w:cs="Cordia New"/>
                <w:spacing w:val="-10"/>
                <w:sz w:val="22"/>
                <w:szCs w:val="22"/>
                <w:cs/>
                <w:lang w:val="en-GB" w:eastAsia="th-TH"/>
              </w:rPr>
              <w:t xml:space="preserve"> </w:t>
            </w:r>
            <w:r w:rsidRPr="00546505">
              <w:rPr>
                <w:rFonts w:ascii="Cordia New" w:eastAsia="Cordia New" w:hAnsi="Cordia New" w:cs="Cordia New" w:hint="cs"/>
                <w:spacing w:val="-10"/>
                <w:sz w:val="22"/>
                <w:szCs w:val="22"/>
                <w:cs/>
                <w:lang w:val="en-GB" w:eastAsia="th-TH"/>
              </w:rPr>
              <w:t>ณ</w:t>
            </w:r>
            <w:r w:rsidRPr="00546505">
              <w:rPr>
                <w:rFonts w:ascii="Cordia New" w:eastAsia="Cordia New" w:hAnsi="Cordia New" w:cs="Cordia New"/>
                <w:spacing w:val="-10"/>
                <w:sz w:val="22"/>
                <w:szCs w:val="22"/>
                <w:cs/>
                <w:lang w:val="en-GB" w:eastAsia="th-TH"/>
              </w:rPr>
              <w:t xml:space="preserve"> </w:t>
            </w:r>
            <w:r w:rsidRPr="00546505">
              <w:rPr>
                <w:rFonts w:ascii="Cordia New" w:eastAsia="Cordia New" w:hAnsi="Cordia New" w:cs="Cordia New" w:hint="cs"/>
                <w:spacing w:val="-10"/>
                <w:sz w:val="22"/>
                <w:szCs w:val="22"/>
                <w:cs/>
                <w:lang w:val="en-GB" w:eastAsia="th-TH"/>
              </w:rPr>
              <w:t>ที่จ่ายต่ำไปเป็นเงิน</w:t>
            </w:r>
            <w:r w:rsidRPr="00546505">
              <w:rPr>
                <w:rFonts w:ascii="Cordia New" w:eastAsia="Cordia New" w:hAnsi="Cordia New" w:cs="Cordia New"/>
                <w:spacing w:val="-10"/>
                <w:sz w:val="22"/>
                <w:szCs w:val="22"/>
                <w:cs/>
                <w:lang w:val="en-GB" w:eastAsia="th-TH"/>
              </w:rPr>
              <w:t xml:space="preserve"> </w:t>
            </w:r>
            <w:r w:rsidRPr="00546505">
              <w:rPr>
                <w:rFonts w:ascii="Cordia New" w:eastAsia="Cordia New" w:hAnsi="Cordia New" w:cs="Cordia New"/>
                <w:spacing w:val="-10"/>
                <w:sz w:val="22"/>
                <w:szCs w:val="22"/>
                <w:lang w:val="en-GB" w:eastAsia="th-TH"/>
              </w:rPr>
              <w:t xml:space="preserve">3.7 </w:t>
            </w:r>
            <w:r w:rsidRPr="00546505">
              <w:rPr>
                <w:rFonts w:ascii="Cordia New" w:eastAsia="Cordia New" w:hAnsi="Cordia New" w:cs="Cordia New" w:hint="cs"/>
                <w:spacing w:val="-10"/>
                <w:sz w:val="22"/>
                <w:szCs w:val="22"/>
                <w:cs/>
                <w:lang w:val="en-GB" w:eastAsia="th-TH"/>
              </w:rPr>
              <w:t>พันล้านอินโดนีเซียรูเปีย</w:t>
            </w:r>
            <w:r w:rsidRPr="00546505">
              <w:rPr>
                <w:rFonts w:ascii="Cordia New" w:eastAsia="Cordia New" w:hAnsi="Cordia New" w:cs="Cordia New"/>
                <w:spacing w:val="-10"/>
                <w:sz w:val="22"/>
                <w:szCs w:val="22"/>
                <w:cs/>
                <w:lang w:val="en-GB" w:eastAsia="th-TH"/>
              </w:rPr>
              <w:t xml:space="preserve"> </w:t>
            </w:r>
            <w:r w:rsidRPr="00546505">
              <w:rPr>
                <w:rFonts w:ascii="Cordia New" w:eastAsia="Cordia New" w:hAnsi="Cordia New" w:cs="Cordia New" w:hint="cs"/>
                <w:spacing w:val="-10"/>
                <w:sz w:val="22"/>
                <w:szCs w:val="22"/>
                <w:cs/>
                <w:lang w:val="en-GB" w:eastAsia="th-TH"/>
              </w:rPr>
              <w:t>หรือเทียบเท่า</w:t>
            </w:r>
            <w:r w:rsidRPr="00546505">
              <w:rPr>
                <w:rFonts w:ascii="Cordia New" w:eastAsia="Cordia New" w:hAnsi="Cordia New" w:cs="Cordia New"/>
                <w:spacing w:val="-10"/>
                <w:sz w:val="22"/>
                <w:szCs w:val="22"/>
                <w:cs/>
                <w:lang w:val="en-GB" w:eastAsia="th-TH"/>
              </w:rPr>
              <w:t xml:space="preserve"> </w:t>
            </w:r>
            <w:r w:rsidRPr="00546505">
              <w:rPr>
                <w:rFonts w:ascii="Cordia New" w:eastAsia="Cordia New" w:hAnsi="Cordia New" w:cs="Cordia New"/>
                <w:spacing w:val="-10"/>
                <w:sz w:val="22"/>
                <w:szCs w:val="22"/>
                <w:lang w:val="en-GB" w:eastAsia="th-TH"/>
              </w:rPr>
              <w:t xml:space="preserve">0.3 </w:t>
            </w:r>
            <w:r w:rsidRPr="00546505">
              <w:rPr>
                <w:rFonts w:ascii="Cordia New" w:eastAsia="Cordia New" w:hAnsi="Cordia New" w:cs="Cordia New" w:hint="cs"/>
                <w:spacing w:val="-10"/>
                <w:sz w:val="22"/>
                <w:szCs w:val="22"/>
                <w:cs/>
                <w:lang w:val="en-GB" w:eastAsia="th-TH"/>
              </w:rPr>
              <w:t>ล้านเหรียญสหรัฐ</w:t>
            </w:r>
          </w:p>
        </w:tc>
        <w:tc>
          <w:tcPr>
            <w:tcW w:w="810" w:type="dxa"/>
            <w:shd w:val="clear" w:color="auto" w:fill="auto"/>
          </w:tcPr>
          <w:p w14:paraId="348192E7"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272</w:t>
            </w:r>
          </w:p>
        </w:tc>
        <w:tc>
          <w:tcPr>
            <w:tcW w:w="810" w:type="dxa"/>
            <w:shd w:val="clear" w:color="auto" w:fill="auto"/>
          </w:tcPr>
          <w:p w14:paraId="69ED66B5"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w:t>
            </w:r>
          </w:p>
        </w:tc>
        <w:tc>
          <w:tcPr>
            <w:tcW w:w="900" w:type="dxa"/>
          </w:tcPr>
          <w:p w14:paraId="538A0FD6"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8,889</w:t>
            </w:r>
          </w:p>
        </w:tc>
        <w:tc>
          <w:tcPr>
            <w:tcW w:w="900" w:type="dxa"/>
          </w:tcPr>
          <w:p w14:paraId="728E55A9"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w:t>
            </w:r>
          </w:p>
        </w:tc>
        <w:tc>
          <w:tcPr>
            <w:tcW w:w="2769" w:type="dxa"/>
            <w:tcBorders>
              <w:top w:val="single" w:sz="4" w:space="0" w:color="auto"/>
              <w:bottom w:val="single" w:sz="4" w:space="0" w:color="auto"/>
            </w:tcBorders>
            <w:shd w:val="clear" w:color="auto" w:fill="auto"/>
          </w:tcPr>
          <w:p w14:paraId="59793B30" w14:textId="77777777" w:rsidR="008A5DAE" w:rsidRPr="00A01C30" w:rsidRDefault="008A5DAE" w:rsidP="00826119">
            <w:pPr>
              <w:ind w:left="-78" w:right="-54"/>
              <w:rPr>
                <w:rFonts w:ascii="Cordia New" w:hAnsi="Cordia New" w:cs="Cordia New"/>
                <w:sz w:val="22"/>
                <w:szCs w:val="22"/>
              </w:rPr>
            </w:pPr>
            <w:r w:rsidRPr="00F277AC">
              <w:rPr>
                <w:rFonts w:ascii="Cordia New" w:eastAsia="Cordia New" w:hAnsi="Cordia New" w:cs="Cordia New"/>
                <w:sz w:val="22"/>
                <w:szCs w:val="22"/>
                <w:lang w:val="en-GB" w:eastAsia="th-TH"/>
              </w:rPr>
              <w:t xml:space="preserve">TCM </w:t>
            </w:r>
            <w:r w:rsidRPr="00F277AC">
              <w:rPr>
                <w:rFonts w:ascii="Cordia New" w:eastAsia="Cordia New" w:hAnsi="Cordia New" w:cs="Cordia New" w:hint="cs"/>
                <w:sz w:val="22"/>
                <w:szCs w:val="22"/>
                <w:cs/>
                <w:lang w:val="en-GB" w:eastAsia="th-TH"/>
              </w:rPr>
              <w:t>อยู่ระหว่างการยื่นถอนการอุทธรณ์ต่อ</w:t>
            </w:r>
            <w:r w:rsidRPr="00F277AC">
              <w:rPr>
                <w:rFonts w:ascii="Cordia New" w:eastAsia="Cordia New" w:hAnsi="Cordia New" w:cs="Cordia New"/>
                <w:sz w:val="22"/>
                <w:szCs w:val="22"/>
                <w:cs/>
                <w:lang w:val="en-GB" w:eastAsia="th-TH"/>
              </w:rPr>
              <w:t xml:space="preserve"> </w:t>
            </w:r>
            <w:r w:rsidRPr="00F277AC">
              <w:rPr>
                <w:rFonts w:ascii="Cordia New" w:eastAsia="Cordia New" w:hAnsi="Cordia New" w:cs="Cordia New"/>
                <w:sz w:val="22"/>
                <w:szCs w:val="22"/>
                <w:lang w:val="en-GB" w:eastAsia="th-TH"/>
              </w:rPr>
              <w:t>DGT</w:t>
            </w:r>
          </w:p>
        </w:tc>
      </w:tr>
      <w:tr w:rsidR="008A5DAE" w:rsidRPr="00A01C30" w14:paraId="5A4254F9" w14:textId="77777777" w:rsidTr="00826119">
        <w:tc>
          <w:tcPr>
            <w:tcW w:w="720" w:type="dxa"/>
            <w:tcBorders>
              <w:left w:val="single" w:sz="4" w:space="0" w:color="auto"/>
            </w:tcBorders>
            <w:shd w:val="clear" w:color="auto" w:fill="auto"/>
          </w:tcPr>
          <w:p w14:paraId="35321441" w14:textId="77777777" w:rsidR="008A5DAE" w:rsidRPr="00A01C30" w:rsidRDefault="008A5DAE" w:rsidP="00826119">
            <w:pPr>
              <w:ind w:left="-78" w:right="-54"/>
              <w:jc w:val="center"/>
              <w:rPr>
                <w:rFonts w:ascii="Cordia New" w:hAnsi="Cordia New" w:cs="Cordia New"/>
                <w:sz w:val="22"/>
                <w:szCs w:val="22"/>
              </w:rPr>
            </w:pPr>
            <w:r w:rsidRPr="00B370FB">
              <w:rPr>
                <w:rFonts w:ascii="Cordia New" w:eastAsia="Cordia New" w:hAnsi="Cordia New" w:cs="Cordia New"/>
                <w:spacing w:val="-2"/>
                <w:sz w:val="20"/>
                <w:szCs w:val="20"/>
                <w:lang w:val="en-GB" w:eastAsia="th-TH"/>
              </w:rPr>
              <w:t>2558</w:t>
            </w:r>
          </w:p>
        </w:tc>
        <w:tc>
          <w:tcPr>
            <w:tcW w:w="720" w:type="dxa"/>
            <w:shd w:val="clear" w:color="auto" w:fill="auto"/>
          </w:tcPr>
          <w:p w14:paraId="5D3FC652" w14:textId="77777777" w:rsidR="008A5DAE" w:rsidRPr="00A01C30" w:rsidRDefault="008A5DAE" w:rsidP="00826119">
            <w:pPr>
              <w:ind w:left="-78" w:right="-54"/>
              <w:jc w:val="center"/>
              <w:rPr>
                <w:rFonts w:ascii="Cordia New" w:hAnsi="Cordia New" w:cs="Cordia New"/>
                <w:sz w:val="22"/>
                <w:szCs w:val="22"/>
              </w:rPr>
            </w:pPr>
            <w:r w:rsidRPr="00F277AC">
              <w:rPr>
                <w:rFonts w:ascii="Cordia New" w:eastAsia="Cordia New" w:hAnsi="Cordia New" w:cs="Cordia New"/>
                <w:spacing w:val="-2"/>
                <w:sz w:val="22"/>
                <w:szCs w:val="22"/>
                <w:lang w:val="en-GB" w:eastAsia="th-TH"/>
              </w:rPr>
              <w:t>KTD</w:t>
            </w:r>
          </w:p>
        </w:tc>
        <w:tc>
          <w:tcPr>
            <w:tcW w:w="1710" w:type="dxa"/>
            <w:shd w:val="clear" w:color="auto" w:fill="auto"/>
          </w:tcPr>
          <w:p w14:paraId="72A82748" w14:textId="77777777" w:rsidR="008A5DAE" w:rsidRPr="00A01C30" w:rsidRDefault="008A5DAE" w:rsidP="00826119">
            <w:pPr>
              <w:ind w:left="-78" w:right="-54"/>
              <w:rPr>
                <w:rFonts w:ascii="Cordia New" w:hAnsi="Cordia New" w:cs="Cordia New"/>
                <w:sz w:val="22"/>
                <w:szCs w:val="22"/>
                <w:cs/>
              </w:rPr>
            </w:pPr>
            <w:r w:rsidRPr="00546505">
              <w:rPr>
                <w:rFonts w:ascii="Cordia New" w:eastAsia="Cordia New" w:hAnsi="Cordia New" w:cs="Cordia New" w:hint="cs"/>
                <w:spacing w:val="-10"/>
                <w:sz w:val="22"/>
                <w:szCs w:val="22"/>
                <w:cs/>
                <w:lang w:val="en-GB" w:eastAsia="th-TH"/>
              </w:rPr>
              <w:t>การจ่ายภาษีเงินได้นิติบุคคลต่ำไปเป็นเงิน</w:t>
            </w:r>
            <w:r w:rsidRPr="00546505">
              <w:rPr>
                <w:rFonts w:ascii="Cordia New" w:eastAsia="Cordia New" w:hAnsi="Cordia New" w:cs="Cordia New"/>
                <w:spacing w:val="-10"/>
                <w:sz w:val="22"/>
                <w:szCs w:val="22"/>
                <w:cs/>
                <w:lang w:val="en-GB" w:eastAsia="th-TH"/>
              </w:rPr>
              <w:t xml:space="preserve"> </w:t>
            </w:r>
            <w:r w:rsidRPr="00546505">
              <w:rPr>
                <w:rFonts w:ascii="Cordia New" w:eastAsia="Cordia New" w:hAnsi="Cordia New" w:cs="Cordia New"/>
                <w:spacing w:val="-10"/>
                <w:sz w:val="22"/>
                <w:szCs w:val="22"/>
                <w:lang w:val="en-GB" w:eastAsia="th-TH"/>
              </w:rPr>
              <w:t xml:space="preserve">0.3 </w:t>
            </w:r>
            <w:r w:rsidRPr="00546505">
              <w:rPr>
                <w:rFonts w:ascii="Cordia New" w:eastAsia="Cordia New" w:hAnsi="Cordia New" w:cs="Cordia New" w:hint="cs"/>
                <w:spacing w:val="-10"/>
                <w:sz w:val="22"/>
                <w:szCs w:val="22"/>
                <w:cs/>
                <w:lang w:val="en-GB" w:eastAsia="th-TH"/>
              </w:rPr>
              <w:t>ล้านเหรียญสหรัฐ</w:t>
            </w:r>
            <w:r w:rsidRPr="00546505">
              <w:rPr>
                <w:rFonts w:ascii="Cordia New" w:eastAsia="Cordia New" w:hAnsi="Cordia New" w:cs="Cordia New"/>
                <w:spacing w:val="-10"/>
                <w:sz w:val="22"/>
                <w:szCs w:val="22"/>
                <w:cs/>
                <w:lang w:val="en-GB" w:eastAsia="th-TH"/>
              </w:rPr>
              <w:t xml:space="preserve"> </w:t>
            </w:r>
            <w:r w:rsidRPr="00546505">
              <w:rPr>
                <w:rFonts w:ascii="Cordia New" w:eastAsia="Cordia New" w:hAnsi="Cordia New" w:cs="Cordia New" w:hint="cs"/>
                <w:spacing w:val="-10"/>
                <w:sz w:val="22"/>
                <w:szCs w:val="22"/>
                <w:cs/>
                <w:lang w:val="en-GB" w:eastAsia="th-TH"/>
              </w:rPr>
              <w:t>ภาษีเงินได้หัก</w:t>
            </w:r>
            <w:r w:rsidRPr="00546505">
              <w:rPr>
                <w:rFonts w:ascii="Cordia New" w:eastAsia="Cordia New" w:hAnsi="Cordia New" w:cs="Cordia New"/>
                <w:spacing w:val="-10"/>
                <w:sz w:val="22"/>
                <w:szCs w:val="22"/>
                <w:cs/>
                <w:lang w:val="en-GB" w:eastAsia="th-TH"/>
              </w:rPr>
              <w:t xml:space="preserve"> </w:t>
            </w:r>
            <w:r w:rsidRPr="00546505">
              <w:rPr>
                <w:rFonts w:ascii="Cordia New" w:eastAsia="Cordia New" w:hAnsi="Cordia New" w:cs="Cordia New" w:hint="cs"/>
                <w:spacing w:val="-10"/>
                <w:sz w:val="22"/>
                <w:szCs w:val="22"/>
                <w:cs/>
                <w:lang w:val="en-GB" w:eastAsia="th-TH"/>
              </w:rPr>
              <w:t>ณ</w:t>
            </w:r>
            <w:r w:rsidRPr="00546505">
              <w:rPr>
                <w:rFonts w:ascii="Cordia New" w:eastAsia="Cordia New" w:hAnsi="Cordia New" w:cs="Cordia New"/>
                <w:spacing w:val="-10"/>
                <w:sz w:val="22"/>
                <w:szCs w:val="22"/>
                <w:cs/>
                <w:lang w:val="en-GB" w:eastAsia="th-TH"/>
              </w:rPr>
              <w:t xml:space="preserve"> </w:t>
            </w:r>
            <w:r w:rsidRPr="00546505">
              <w:rPr>
                <w:rFonts w:ascii="Cordia New" w:eastAsia="Cordia New" w:hAnsi="Cordia New" w:cs="Cordia New" w:hint="cs"/>
                <w:spacing w:val="-10"/>
                <w:sz w:val="22"/>
                <w:szCs w:val="22"/>
                <w:cs/>
                <w:lang w:val="en-GB" w:eastAsia="th-TH"/>
              </w:rPr>
              <w:t>ที่จ่าย</w:t>
            </w:r>
            <w:r w:rsidRPr="00546505">
              <w:rPr>
                <w:rFonts w:ascii="Cordia New" w:eastAsia="Cordia New" w:hAnsi="Cordia New" w:cs="Cordia New"/>
                <w:spacing w:val="-10"/>
                <w:sz w:val="22"/>
                <w:szCs w:val="22"/>
                <w:cs/>
                <w:lang w:val="en-GB" w:eastAsia="th-TH"/>
              </w:rPr>
              <w:t xml:space="preserve"> </w:t>
            </w:r>
            <w:r w:rsidRPr="00546505">
              <w:rPr>
                <w:rFonts w:ascii="Cordia New" w:eastAsia="Cordia New" w:hAnsi="Cordia New" w:cs="Cordia New" w:hint="cs"/>
                <w:spacing w:val="-10"/>
                <w:sz w:val="22"/>
                <w:szCs w:val="22"/>
                <w:cs/>
                <w:lang w:val="en-GB" w:eastAsia="th-TH"/>
              </w:rPr>
              <w:t>และภาษีมูลค่าเพิ่มต่ำไปรวมเป็นเงินจำนวน</w:t>
            </w:r>
            <w:r w:rsidRPr="00546505">
              <w:rPr>
                <w:rFonts w:ascii="Cordia New" w:eastAsia="Cordia New" w:hAnsi="Cordia New" w:cs="Cordia New"/>
                <w:spacing w:val="-10"/>
                <w:sz w:val="22"/>
                <w:szCs w:val="22"/>
                <w:cs/>
                <w:lang w:val="en-GB" w:eastAsia="th-TH"/>
              </w:rPr>
              <w:t xml:space="preserve"> </w:t>
            </w:r>
            <w:r w:rsidRPr="00546505">
              <w:rPr>
                <w:rFonts w:ascii="Cordia New" w:eastAsia="Cordia New" w:hAnsi="Cordia New" w:cs="Cordia New"/>
                <w:spacing w:val="-10"/>
                <w:sz w:val="22"/>
                <w:szCs w:val="22"/>
                <w:lang w:val="en-GB" w:eastAsia="th-TH"/>
              </w:rPr>
              <w:t xml:space="preserve">2.9 </w:t>
            </w:r>
            <w:r w:rsidRPr="00546505">
              <w:rPr>
                <w:rFonts w:ascii="Cordia New" w:eastAsia="Cordia New" w:hAnsi="Cordia New" w:cs="Cordia New" w:hint="cs"/>
                <w:spacing w:val="-10"/>
                <w:sz w:val="22"/>
                <w:szCs w:val="22"/>
                <w:cs/>
                <w:lang w:val="en-GB" w:eastAsia="th-TH"/>
              </w:rPr>
              <w:t>พันล้านอินโดนีเซียรูเปีย</w:t>
            </w:r>
            <w:r w:rsidRPr="00546505">
              <w:rPr>
                <w:rFonts w:ascii="Cordia New" w:eastAsia="Cordia New" w:hAnsi="Cordia New" w:cs="Cordia New"/>
                <w:spacing w:val="-10"/>
                <w:sz w:val="22"/>
                <w:szCs w:val="22"/>
                <w:cs/>
                <w:lang w:val="en-GB" w:eastAsia="th-TH"/>
              </w:rPr>
              <w:t xml:space="preserve"> </w:t>
            </w:r>
            <w:r w:rsidRPr="00546505">
              <w:rPr>
                <w:rFonts w:ascii="Cordia New" w:eastAsia="Cordia New" w:hAnsi="Cordia New" w:cs="Cordia New" w:hint="cs"/>
                <w:spacing w:val="-10"/>
                <w:sz w:val="22"/>
                <w:szCs w:val="22"/>
                <w:cs/>
                <w:lang w:val="en-GB" w:eastAsia="th-TH"/>
              </w:rPr>
              <w:t>หรือเทียบเท่า</w:t>
            </w:r>
            <w:r w:rsidRPr="00546505">
              <w:rPr>
                <w:rFonts w:ascii="Cordia New" w:eastAsia="Cordia New" w:hAnsi="Cordia New" w:cs="Cordia New"/>
                <w:spacing w:val="-10"/>
                <w:sz w:val="22"/>
                <w:szCs w:val="22"/>
                <w:cs/>
                <w:lang w:val="en-GB" w:eastAsia="th-TH"/>
              </w:rPr>
              <w:t xml:space="preserve"> </w:t>
            </w:r>
            <w:r w:rsidRPr="00546505">
              <w:rPr>
                <w:rFonts w:ascii="Cordia New" w:eastAsia="Cordia New" w:hAnsi="Cordia New" w:cs="Cordia New"/>
                <w:spacing w:val="-10"/>
                <w:sz w:val="22"/>
                <w:szCs w:val="22"/>
                <w:lang w:val="en-GB" w:eastAsia="th-TH"/>
              </w:rPr>
              <w:t xml:space="preserve">0.2 </w:t>
            </w:r>
            <w:r w:rsidRPr="00546505">
              <w:rPr>
                <w:rFonts w:ascii="Cordia New" w:eastAsia="Cordia New" w:hAnsi="Cordia New" w:cs="Cordia New" w:hint="cs"/>
                <w:spacing w:val="-10"/>
                <w:sz w:val="22"/>
                <w:szCs w:val="22"/>
                <w:cs/>
                <w:lang w:val="en-GB" w:eastAsia="th-TH"/>
              </w:rPr>
              <w:t>ล้านเหรียญสหรัฐ</w:t>
            </w:r>
          </w:p>
        </w:tc>
        <w:tc>
          <w:tcPr>
            <w:tcW w:w="810" w:type="dxa"/>
            <w:shd w:val="clear" w:color="auto" w:fill="auto"/>
          </w:tcPr>
          <w:p w14:paraId="37F7D9C9"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554</w:t>
            </w:r>
          </w:p>
        </w:tc>
        <w:tc>
          <w:tcPr>
            <w:tcW w:w="810" w:type="dxa"/>
            <w:shd w:val="clear" w:color="auto" w:fill="auto"/>
          </w:tcPr>
          <w:p w14:paraId="3A6ACBC3"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w:t>
            </w:r>
          </w:p>
        </w:tc>
        <w:tc>
          <w:tcPr>
            <w:tcW w:w="900" w:type="dxa"/>
          </w:tcPr>
          <w:p w14:paraId="2E17C637"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18,105</w:t>
            </w:r>
          </w:p>
        </w:tc>
        <w:tc>
          <w:tcPr>
            <w:tcW w:w="900" w:type="dxa"/>
          </w:tcPr>
          <w:p w14:paraId="611C05AB"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w:t>
            </w:r>
          </w:p>
        </w:tc>
        <w:tc>
          <w:tcPr>
            <w:tcW w:w="2769" w:type="dxa"/>
            <w:tcBorders>
              <w:top w:val="single" w:sz="4" w:space="0" w:color="auto"/>
              <w:bottom w:val="single" w:sz="4" w:space="0" w:color="auto"/>
            </w:tcBorders>
            <w:shd w:val="clear" w:color="auto" w:fill="auto"/>
          </w:tcPr>
          <w:p w14:paraId="0B125B39" w14:textId="696745E0" w:rsidR="008A5DAE" w:rsidRPr="00A01C30" w:rsidRDefault="008A5DAE" w:rsidP="00555D70">
            <w:pPr>
              <w:ind w:left="-78" w:right="-54"/>
              <w:rPr>
                <w:rFonts w:ascii="Cordia New" w:hAnsi="Cordia New" w:cs="Cordia New"/>
                <w:sz w:val="22"/>
                <w:szCs w:val="22"/>
              </w:rPr>
            </w:pPr>
            <w:r w:rsidRPr="00F277AC">
              <w:rPr>
                <w:rFonts w:ascii="Cordia New" w:eastAsia="Cordia New" w:hAnsi="Cordia New" w:cs="Cordia New" w:hint="cs"/>
                <w:sz w:val="22"/>
                <w:szCs w:val="22"/>
                <w:cs/>
                <w:lang w:val="en-GB" w:eastAsia="th-TH"/>
              </w:rPr>
              <w:t>เมื่อวันที่</w:t>
            </w:r>
            <w:r w:rsidRPr="00F277AC">
              <w:rPr>
                <w:rFonts w:ascii="Cordia New" w:eastAsia="Cordia New" w:hAnsi="Cordia New" w:cs="Cordia New"/>
                <w:sz w:val="22"/>
                <w:szCs w:val="22"/>
                <w:cs/>
                <w:lang w:val="en-GB" w:eastAsia="th-TH"/>
              </w:rPr>
              <w:t xml:space="preserve"> </w:t>
            </w:r>
            <w:r w:rsidRPr="00F277AC">
              <w:rPr>
                <w:rFonts w:ascii="Cordia New" w:eastAsia="Cordia New" w:hAnsi="Cordia New" w:cs="Cordia New"/>
                <w:sz w:val="22"/>
                <w:szCs w:val="22"/>
                <w:lang w:val="en-GB" w:eastAsia="th-TH"/>
              </w:rPr>
              <w:t xml:space="preserve">21 </w:t>
            </w:r>
            <w:r w:rsidRPr="00F277AC">
              <w:rPr>
                <w:rFonts w:ascii="Cordia New" w:eastAsia="Cordia New" w:hAnsi="Cordia New" w:cs="Cordia New" w:hint="cs"/>
                <w:sz w:val="22"/>
                <w:szCs w:val="22"/>
                <w:cs/>
                <w:lang w:val="en-GB" w:eastAsia="th-TH"/>
              </w:rPr>
              <w:t>กรกฎาคม</w:t>
            </w:r>
            <w:r w:rsidRPr="00F277AC">
              <w:rPr>
                <w:rFonts w:ascii="Cordia New" w:eastAsia="Cordia New" w:hAnsi="Cordia New" w:cs="Cordia New"/>
                <w:sz w:val="22"/>
                <w:szCs w:val="22"/>
                <w:cs/>
                <w:lang w:val="en-GB" w:eastAsia="th-TH"/>
              </w:rPr>
              <w:t xml:space="preserve"> </w:t>
            </w:r>
            <w:r w:rsidRPr="00F277AC">
              <w:rPr>
                <w:rFonts w:ascii="Cordia New" w:eastAsia="Cordia New" w:hAnsi="Cordia New" w:cs="Cordia New"/>
                <w:sz w:val="22"/>
                <w:szCs w:val="22"/>
                <w:lang w:val="en-GB" w:eastAsia="th-TH"/>
              </w:rPr>
              <w:t xml:space="preserve">2560 KTD  </w:t>
            </w:r>
            <w:r w:rsidRPr="00F277AC">
              <w:rPr>
                <w:rFonts w:ascii="Cordia New" w:eastAsia="Cordia New" w:hAnsi="Cordia New" w:cs="Cordia New" w:hint="cs"/>
                <w:sz w:val="22"/>
                <w:szCs w:val="22"/>
                <w:cs/>
                <w:lang w:val="en-GB" w:eastAsia="th-TH"/>
              </w:rPr>
              <w:t>ได้ยื่นอุทธรณ์ต่อ</w:t>
            </w:r>
            <w:r w:rsidRPr="00F277AC">
              <w:rPr>
                <w:rFonts w:ascii="Cordia New" w:eastAsia="Cordia New" w:hAnsi="Cordia New" w:cs="Cordia New"/>
                <w:sz w:val="22"/>
                <w:szCs w:val="22"/>
                <w:cs/>
                <w:lang w:val="en-GB" w:eastAsia="th-TH"/>
              </w:rPr>
              <w:t xml:space="preserve"> </w:t>
            </w:r>
            <w:r w:rsidRPr="00F277AC">
              <w:rPr>
                <w:rFonts w:ascii="Cordia New" w:eastAsia="Cordia New" w:hAnsi="Cordia New" w:cs="Cordia New"/>
                <w:sz w:val="22"/>
                <w:szCs w:val="22"/>
                <w:lang w:val="en-GB" w:eastAsia="th-TH"/>
              </w:rPr>
              <w:t xml:space="preserve">DGT </w:t>
            </w:r>
            <w:r w:rsidRPr="00F277AC">
              <w:rPr>
                <w:rFonts w:ascii="Cordia New" w:eastAsia="Cordia New" w:hAnsi="Cordia New" w:cs="Cordia New" w:hint="cs"/>
                <w:sz w:val="22"/>
                <w:szCs w:val="22"/>
                <w:cs/>
                <w:lang w:val="en-GB" w:eastAsia="th-TH"/>
              </w:rPr>
              <w:t>แล้ว</w:t>
            </w:r>
          </w:p>
        </w:tc>
      </w:tr>
      <w:tr w:rsidR="008A5DAE" w:rsidRPr="00A01C30" w14:paraId="492867F5" w14:textId="77777777" w:rsidTr="00826119">
        <w:tc>
          <w:tcPr>
            <w:tcW w:w="720" w:type="dxa"/>
            <w:tcBorders>
              <w:left w:val="single" w:sz="4" w:space="0" w:color="auto"/>
            </w:tcBorders>
            <w:shd w:val="clear" w:color="auto" w:fill="auto"/>
          </w:tcPr>
          <w:p w14:paraId="3DC2C84C" w14:textId="77777777" w:rsidR="008A5DAE" w:rsidRPr="00A01C30" w:rsidRDefault="008A5DAE" w:rsidP="00826119">
            <w:pPr>
              <w:ind w:left="-78" w:right="-54"/>
              <w:jc w:val="center"/>
              <w:rPr>
                <w:rFonts w:ascii="Cordia New" w:hAnsi="Cordia New" w:cs="Cordia New"/>
                <w:sz w:val="22"/>
                <w:szCs w:val="22"/>
              </w:rPr>
            </w:pPr>
            <w:r w:rsidRPr="00B370FB">
              <w:rPr>
                <w:rFonts w:ascii="Cordia New" w:eastAsia="Cordia New" w:hAnsi="Cordia New" w:cs="Cordia New"/>
                <w:spacing w:val="-2"/>
                <w:sz w:val="20"/>
                <w:szCs w:val="20"/>
                <w:lang w:val="en-GB" w:eastAsia="th-TH"/>
              </w:rPr>
              <w:t>2558</w:t>
            </w:r>
          </w:p>
        </w:tc>
        <w:tc>
          <w:tcPr>
            <w:tcW w:w="720" w:type="dxa"/>
            <w:shd w:val="clear" w:color="auto" w:fill="auto"/>
          </w:tcPr>
          <w:p w14:paraId="748ADE67" w14:textId="77777777" w:rsidR="008A5DAE" w:rsidRPr="00A01C30" w:rsidRDefault="008A5DAE" w:rsidP="00826119">
            <w:pPr>
              <w:ind w:left="-78" w:right="-54"/>
              <w:jc w:val="center"/>
              <w:rPr>
                <w:rFonts w:ascii="Cordia New" w:hAnsi="Cordia New" w:cs="Cordia New"/>
                <w:sz w:val="22"/>
                <w:szCs w:val="22"/>
              </w:rPr>
            </w:pPr>
            <w:r w:rsidRPr="00F277AC">
              <w:rPr>
                <w:rFonts w:ascii="Cordia New" w:eastAsia="Cordia New" w:hAnsi="Cordia New" w:cs="Cordia New"/>
                <w:spacing w:val="-2"/>
                <w:sz w:val="22"/>
                <w:szCs w:val="22"/>
                <w:lang w:val="en-GB" w:eastAsia="th-TH"/>
              </w:rPr>
              <w:t>IMM</w:t>
            </w:r>
          </w:p>
        </w:tc>
        <w:tc>
          <w:tcPr>
            <w:tcW w:w="1710" w:type="dxa"/>
            <w:shd w:val="clear" w:color="auto" w:fill="auto"/>
          </w:tcPr>
          <w:p w14:paraId="0E830A9C" w14:textId="77777777" w:rsidR="008A5DAE" w:rsidRPr="00A01C30" w:rsidRDefault="008A5DAE" w:rsidP="00826119">
            <w:pPr>
              <w:ind w:left="-78" w:right="-54"/>
              <w:rPr>
                <w:rFonts w:ascii="Cordia New" w:hAnsi="Cordia New" w:cs="Cordia New"/>
                <w:sz w:val="22"/>
                <w:szCs w:val="22"/>
                <w:cs/>
              </w:rPr>
            </w:pPr>
            <w:r w:rsidRPr="00546505">
              <w:rPr>
                <w:rFonts w:ascii="Cordia New" w:eastAsia="Cordia New" w:hAnsi="Cordia New" w:cs="Cordia New" w:hint="cs"/>
                <w:spacing w:val="-14"/>
                <w:sz w:val="22"/>
                <w:szCs w:val="22"/>
                <w:cs/>
                <w:lang w:val="en-GB" w:eastAsia="th-TH"/>
              </w:rPr>
              <w:t>การจ่ายภาษีเงินได้นิติบุคคลสูงไปเป็นเงิน</w:t>
            </w:r>
            <w:r w:rsidRPr="00546505">
              <w:rPr>
                <w:rFonts w:ascii="Cordia New" w:eastAsia="Cordia New" w:hAnsi="Cordia New" w:cs="Cordia New"/>
                <w:spacing w:val="-14"/>
                <w:sz w:val="22"/>
                <w:szCs w:val="22"/>
                <w:cs/>
                <w:lang w:val="en-GB" w:eastAsia="th-TH"/>
              </w:rPr>
              <w:t xml:space="preserve"> </w:t>
            </w:r>
            <w:r w:rsidRPr="00546505">
              <w:rPr>
                <w:rFonts w:ascii="Cordia New" w:eastAsia="Cordia New" w:hAnsi="Cordia New" w:cs="Cordia New"/>
                <w:spacing w:val="-14"/>
                <w:sz w:val="22"/>
                <w:szCs w:val="22"/>
                <w:lang w:val="en-GB" w:eastAsia="th-TH"/>
              </w:rPr>
              <w:t xml:space="preserve">3.1 </w:t>
            </w:r>
            <w:r w:rsidRPr="00546505">
              <w:rPr>
                <w:rFonts w:ascii="Cordia New" w:eastAsia="Cordia New" w:hAnsi="Cordia New" w:cs="Cordia New" w:hint="cs"/>
                <w:spacing w:val="-14"/>
                <w:sz w:val="22"/>
                <w:szCs w:val="22"/>
                <w:cs/>
                <w:lang w:val="en-GB" w:eastAsia="th-TH"/>
              </w:rPr>
              <w:t>ล้านเหรียญสหรัฐ</w:t>
            </w:r>
            <w:r w:rsidRPr="00546505">
              <w:rPr>
                <w:rFonts w:ascii="Cordia New" w:eastAsia="Cordia New" w:hAnsi="Cordia New" w:cs="Cordia New"/>
                <w:spacing w:val="-14"/>
                <w:sz w:val="22"/>
                <w:szCs w:val="22"/>
                <w:cs/>
                <w:lang w:val="en-GB" w:eastAsia="th-TH"/>
              </w:rPr>
              <w:t xml:space="preserve"> </w:t>
            </w:r>
            <w:r w:rsidRPr="00546505">
              <w:rPr>
                <w:rFonts w:ascii="Cordia New" w:eastAsia="Cordia New" w:hAnsi="Cordia New" w:cs="Cordia New" w:hint="cs"/>
                <w:spacing w:val="-14"/>
                <w:sz w:val="22"/>
                <w:szCs w:val="22"/>
                <w:cs/>
                <w:lang w:val="en-GB" w:eastAsia="th-TH"/>
              </w:rPr>
              <w:t>และภาษีเงินได้หัก</w:t>
            </w:r>
            <w:r w:rsidRPr="00546505">
              <w:rPr>
                <w:rFonts w:ascii="Cordia New" w:eastAsia="Cordia New" w:hAnsi="Cordia New" w:cs="Cordia New"/>
                <w:spacing w:val="-14"/>
                <w:sz w:val="22"/>
                <w:szCs w:val="22"/>
                <w:cs/>
                <w:lang w:val="en-GB" w:eastAsia="th-TH"/>
              </w:rPr>
              <w:t xml:space="preserve"> </w:t>
            </w:r>
            <w:r w:rsidRPr="00546505">
              <w:rPr>
                <w:rFonts w:ascii="Cordia New" w:eastAsia="Cordia New" w:hAnsi="Cordia New" w:cs="Cordia New" w:hint="cs"/>
                <w:spacing w:val="-14"/>
                <w:sz w:val="22"/>
                <w:szCs w:val="22"/>
                <w:cs/>
                <w:lang w:val="en-GB" w:eastAsia="th-TH"/>
              </w:rPr>
              <w:t>ณ</w:t>
            </w:r>
            <w:r w:rsidRPr="00546505">
              <w:rPr>
                <w:rFonts w:ascii="Cordia New" w:eastAsia="Cordia New" w:hAnsi="Cordia New" w:cs="Cordia New"/>
                <w:spacing w:val="-14"/>
                <w:sz w:val="22"/>
                <w:szCs w:val="22"/>
                <w:cs/>
                <w:lang w:val="en-GB" w:eastAsia="th-TH"/>
              </w:rPr>
              <w:t xml:space="preserve"> </w:t>
            </w:r>
            <w:r w:rsidRPr="00546505">
              <w:rPr>
                <w:rFonts w:ascii="Cordia New" w:eastAsia="Cordia New" w:hAnsi="Cordia New" w:cs="Cordia New" w:hint="cs"/>
                <w:spacing w:val="-14"/>
                <w:sz w:val="22"/>
                <w:szCs w:val="22"/>
                <w:cs/>
                <w:lang w:val="en-GB" w:eastAsia="th-TH"/>
              </w:rPr>
              <w:t>ที่จ่าย</w:t>
            </w:r>
            <w:r w:rsidRPr="00546505">
              <w:rPr>
                <w:rFonts w:ascii="Cordia New" w:eastAsia="Cordia New" w:hAnsi="Cordia New" w:cs="Cordia New"/>
                <w:spacing w:val="-14"/>
                <w:sz w:val="22"/>
                <w:szCs w:val="22"/>
                <w:cs/>
                <w:lang w:val="en-GB" w:eastAsia="th-TH"/>
              </w:rPr>
              <w:t xml:space="preserve"> </w:t>
            </w:r>
            <w:r w:rsidRPr="00546505">
              <w:rPr>
                <w:rFonts w:ascii="Cordia New" w:eastAsia="Cordia New" w:hAnsi="Cordia New" w:cs="Cordia New" w:hint="cs"/>
                <w:spacing w:val="-14"/>
                <w:sz w:val="22"/>
                <w:szCs w:val="22"/>
                <w:cs/>
                <w:lang w:val="en-GB" w:eastAsia="th-TH"/>
              </w:rPr>
              <w:t>และภาษีมูลค่าเพิ่มต่ำไปรวมเป็นเงินจำนวน</w:t>
            </w:r>
            <w:r w:rsidRPr="00546505">
              <w:rPr>
                <w:rFonts w:ascii="Cordia New" w:eastAsia="Cordia New" w:hAnsi="Cordia New" w:cs="Cordia New"/>
                <w:spacing w:val="-14"/>
                <w:sz w:val="22"/>
                <w:szCs w:val="22"/>
                <w:cs/>
                <w:lang w:val="en-GB" w:eastAsia="th-TH"/>
              </w:rPr>
              <w:t xml:space="preserve"> </w:t>
            </w:r>
            <w:r w:rsidRPr="00546505">
              <w:rPr>
                <w:rFonts w:ascii="Cordia New" w:eastAsia="Cordia New" w:hAnsi="Cordia New" w:cs="Cordia New"/>
                <w:spacing w:val="-14"/>
                <w:sz w:val="22"/>
                <w:szCs w:val="22"/>
                <w:lang w:val="en-GB" w:eastAsia="th-TH"/>
              </w:rPr>
              <w:t xml:space="preserve">94.3 </w:t>
            </w:r>
            <w:r w:rsidRPr="00546505">
              <w:rPr>
                <w:rFonts w:ascii="Cordia New" w:eastAsia="Cordia New" w:hAnsi="Cordia New" w:cs="Cordia New" w:hint="cs"/>
                <w:spacing w:val="-14"/>
                <w:sz w:val="22"/>
                <w:szCs w:val="22"/>
                <w:cs/>
                <w:lang w:val="en-GB" w:eastAsia="th-TH"/>
              </w:rPr>
              <w:t>พันล้านอินโดนีเซียรูเปีย</w:t>
            </w:r>
            <w:r w:rsidRPr="00546505">
              <w:rPr>
                <w:rFonts w:ascii="Cordia New" w:eastAsia="Cordia New" w:hAnsi="Cordia New" w:cs="Cordia New"/>
                <w:spacing w:val="-14"/>
                <w:sz w:val="22"/>
                <w:szCs w:val="22"/>
                <w:cs/>
                <w:lang w:val="en-GB" w:eastAsia="th-TH"/>
              </w:rPr>
              <w:t xml:space="preserve"> </w:t>
            </w:r>
            <w:r w:rsidRPr="00546505">
              <w:rPr>
                <w:rFonts w:ascii="Cordia New" w:eastAsia="Cordia New" w:hAnsi="Cordia New" w:cs="Cordia New" w:hint="cs"/>
                <w:spacing w:val="-14"/>
                <w:sz w:val="22"/>
                <w:szCs w:val="22"/>
                <w:cs/>
                <w:lang w:val="en-GB" w:eastAsia="th-TH"/>
              </w:rPr>
              <w:t>หรือเทียบเท่า</w:t>
            </w:r>
            <w:r w:rsidRPr="00546505">
              <w:rPr>
                <w:rFonts w:ascii="Cordia New" w:eastAsia="Cordia New" w:hAnsi="Cordia New" w:cs="Cordia New"/>
                <w:spacing w:val="-14"/>
                <w:sz w:val="22"/>
                <w:szCs w:val="22"/>
                <w:cs/>
                <w:lang w:val="en-GB" w:eastAsia="th-TH"/>
              </w:rPr>
              <w:t xml:space="preserve"> </w:t>
            </w:r>
            <w:r w:rsidRPr="00546505">
              <w:rPr>
                <w:rFonts w:ascii="Cordia New" w:eastAsia="Cordia New" w:hAnsi="Cordia New" w:cs="Cordia New"/>
                <w:spacing w:val="-14"/>
                <w:sz w:val="22"/>
                <w:szCs w:val="22"/>
                <w:lang w:val="en-GB" w:eastAsia="th-TH"/>
              </w:rPr>
              <w:t xml:space="preserve">7.1 </w:t>
            </w:r>
            <w:r w:rsidRPr="00546505">
              <w:rPr>
                <w:rFonts w:ascii="Cordia New" w:eastAsia="Cordia New" w:hAnsi="Cordia New" w:cs="Cordia New" w:hint="cs"/>
                <w:spacing w:val="-14"/>
                <w:sz w:val="22"/>
                <w:szCs w:val="22"/>
                <w:cs/>
                <w:lang w:val="en-GB" w:eastAsia="th-TH"/>
              </w:rPr>
              <w:t>ล้านเหรียญสหรัฐ</w:t>
            </w:r>
          </w:p>
        </w:tc>
        <w:tc>
          <w:tcPr>
            <w:tcW w:w="810" w:type="dxa"/>
            <w:shd w:val="clear" w:color="auto" w:fill="auto"/>
          </w:tcPr>
          <w:p w14:paraId="543AB972" w14:textId="77777777" w:rsidR="008A5DAE" w:rsidRPr="00A01C30" w:rsidRDefault="008A5DAE" w:rsidP="00826119">
            <w:pPr>
              <w:ind w:left="-78" w:right="-54"/>
              <w:jc w:val="right"/>
              <w:rPr>
                <w:rFonts w:ascii="Cordia New" w:hAnsi="Cordia New" w:cs="Cordia New"/>
                <w:sz w:val="22"/>
                <w:szCs w:val="22"/>
              </w:rPr>
            </w:pPr>
            <w:r>
              <w:rPr>
                <w:rFonts w:ascii="Cordia New" w:eastAsia="Cordia New" w:hAnsi="Cordia New" w:cs="Cordia New"/>
                <w:sz w:val="22"/>
                <w:szCs w:val="22"/>
                <w:lang w:val="en-GB" w:eastAsia="th-TH"/>
              </w:rPr>
              <w:t>9,566</w:t>
            </w:r>
          </w:p>
        </w:tc>
        <w:tc>
          <w:tcPr>
            <w:tcW w:w="810" w:type="dxa"/>
            <w:shd w:val="clear" w:color="auto" w:fill="auto"/>
          </w:tcPr>
          <w:p w14:paraId="6BE91BC9"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w:t>
            </w:r>
          </w:p>
        </w:tc>
        <w:tc>
          <w:tcPr>
            <w:tcW w:w="900" w:type="dxa"/>
          </w:tcPr>
          <w:p w14:paraId="68DBD1E6" w14:textId="77777777" w:rsidR="008A5DAE" w:rsidRPr="00A01C30" w:rsidRDefault="008A5DAE" w:rsidP="00826119">
            <w:pPr>
              <w:ind w:left="-78" w:right="-54"/>
              <w:jc w:val="right"/>
              <w:rPr>
                <w:rFonts w:ascii="Cordia New" w:hAnsi="Cordia New" w:cs="Cordia New"/>
                <w:sz w:val="22"/>
                <w:szCs w:val="22"/>
              </w:rPr>
            </w:pPr>
            <w:r>
              <w:rPr>
                <w:rFonts w:ascii="Cordia New" w:eastAsia="Cordia New" w:hAnsi="Cordia New" w:cs="Cordia New"/>
                <w:sz w:val="22"/>
                <w:szCs w:val="22"/>
                <w:lang w:val="en-GB" w:eastAsia="th-TH"/>
              </w:rPr>
              <w:t>312,625</w:t>
            </w:r>
          </w:p>
        </w:tc>
        <w:tc>
          <w:tcPr>
            <w:tcW w:w="900" w:type="dxa"/>
          </w:tcPr>
          <w:p w14:paraId="54104357"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w:t>
            </w:r>
          </w:p>
        </w:tc>
        <w:tc>
          <w:tcPr>
            <w:tcW w:w="2769" w:type="dxa"/>
            <w:tcBorders>
              <w:top w:val="single" w:sz="4" w:space="0" w:color="auto"/>
              <w:bottom w:val="single" w:sz="4" w:space="0" w:color="auto"/>
            </w:tcBorders>
            <w:shd w:val="clear" w:color="auto" w:fill="auto"/>
          </w:tcPr>
          <w:p w14:paraId="0EF431D5" w14:textId="5AB2ED9B" w:rsidR="008A5DAE" w:rsidRPr="00A01C30" w:rsidRDefault="008A5DAE" w:rsidP="00555D70">
            <w:pPr>
              <w:ind w:left="-78" w:right="-54"/>
              <w:rPr>
                <w:rFonts w:ascii="Cordia New" w:hAnsi="Cordia New" w:cs="Cordia New"/>
                <w:sz w:val="22"/>
                <w:szCs w:val="22"/>
              </w:rPr>
            </w:pPr>
            <w:r w:rsidRPr="00F277AC">
              <w:rPr>
                <w:rFonts w:ascii="Cordia New" w:eastAsia="Cordia New" w:hAnsi="Cordia New" w:cs="Cordia New" w:hint="cs"/>
                <w:sz w:val="22"/>
                <w:szCs w:val="22"/>
                <w:cs/>
                <w:lang w:val="en-GB" w:eastAsia="th-TH"/>
              </w:rPr>
              <w:t>เมื่อวันที่</w:t>
            </w:r>
            <w:r w:rsidRPr="00F277AC">
              <w:rPr>
                <w:rFonts w:ascii="Cordia New" w:eastAsia="Cordia New" w:hAnsi="Cordia New" w:cs="Cordia New"/>
                <w:sz w:val="22"/>
                <w:szCs w:val="22"/>
                <w:cs/>
                <w:lang w:val="en-GB" w:eastAsia="th-TH"/>
              </w:rPr>
              <w:t xml:space="preserve"> </w:t>
            </w:r>
            <w:r w:rsidRPr="00F277AC">
              <w:rPr>
                <w:rFonts w:ascii="Cordia New" w:eastAsia="Cordia New" w:hAnsi="Cordia New" w:cs="Cordia New"/>
                <w:sz w:val="22"/>
                <w:szCs w:val="22"/>
                <w:lang w:val="en-GB" w:eastAsia="th-TH"/>
              </w:rPr>
              <w:t xml:space="preserve">21 </w:t>
            </w:r>
            <w:r w:rsidRPr="00F277AC">
              <w:rPr>
                <w:rFonts w:ascii="Cordia New" w:eastAsia="Cordia New" w:hAnsi="Cordia New" w:cs="Cordia New" w:hint="cs"/>
                <w:sz w:val="22"/>
                <w:szCs w:val="22"/>
                <w:cs/>
                <w:lang w:val="en-GB" w:eastAsia="th-TH"/>
              </w:rPr>
              <w:t>กรกฎาคม</w:t>
            </w:r>
            <w:r w:rsidRPr="00F277AC">
              <w:rPr>
                <w:rFonts w:ascii="Cordia New" w:eastAsia="Cordia New" w:hAnsi="Cordia New" w:cs="Cordia New"/>
                <w:sz w:val="22"/>
                <w:szCs w:val="22"/>
                <w:cs/>
                <w:lang w:val="en-GB" w:eastAsia="th-TH"/>
              </w:rPr>
              <w:t xml:space="preserve"> </w:t>
            </w:r>
            <w:r w:rsidRPr="00F277AC">
              <w:rPr>
                <w:rFonts w:ascii="Cordia New" w:eastAsia="Cordia New" w:hAnsi="Cordia New" w:cs="Cordia New"/>
                <w:sz w:val="22"/>
                <w:szCs w:val="22"/>
                <w:lang w:val="en-GB" w:eastAsia="th-TH"/>
              </w:rPr>
              <w:t xml:space="preserve">2560 IMM </w:t>
            </w:r>
            <w:r w:rsidRPr="00F277AC">
              <w:rPr>
                <w:rFonts w:ascii="Cordia New" w:eastAsia="Cordia New" w:hAnsi="Cordia New" w:cs="Cordia New" w:hint="cs"/>
                <w:sz w:val="22"/>
                <w:szCs w:val="22"/>
                <w:cs/>
                <w:lang w:val="en-GB" w:eastAsia="th-TH"/>
              </w:rPr>
              <w:t>ได้ยื่นอุทธรณ์ต่อ</w:t>
            </w:r>
            <w:r w:rsidRPr="00F277AC">
              <w:rPr>
                <w:rFonts w:ascii="Cordia New" w:eastAsia="Cordia New" w:hAnsi="Cordia New" w:cs="Cordia New"/>
                <w:sz w:val="22"/>
                <w:szCs w:val="22"/>
                <w:cs/>
                <w:lang w:val="en-GB" w:eastAsia="th-TH"/>
              </w:rPr>
              <w:t xml:space="preserve"> </w:t>
            </w:r>
            <w:r w:rsidRPr="00F277AC">
              <w:rPr>
                <w:rFonts w:ascii="Cordia New" w:eastAsia="Cordia New" w:hAnsi="Cordia New" w:cs="Cordia New"/>
                <w:sz w:val="22"/>
                <w:szCs w:val="22"/>
                <w:lang w:val="en-GB" w:eastAsia="th-TH"/>
              </w:rPr>
              <w:t xml:space="preserve">DGT </w:t>
            </w:r>
            <w:r w:rsidRPr="00F277AC">
              <w:rPr>
                <w:rFonts w:ascii="Cordia New" w:eastAsia="Cordia New" w:hAnsi="Cordia New" w:cs="Cordia New" w:hint="cs"/>
                <w:sz w:val="22"/>
                <w:szCs w:val="22"/>
                <w:cs/>
                <w:lang w:val="en-GB" w:eastAsia="th-TH"/>
              </w:rPr>
              <w:t>แล้ว</w:t>
            </w:r>
          </w:p>
        </w:tc>
      </w:tr>
      <w:tr w:rsidR="008A5DAE" w:rsidRPr="00A01C30" w14:paraId="562EE7C7" w14:textId="77777777" w:rsidTr="00826119">
        <w:tc>
          <w:tcPr>
            <w:tcW w:w="720" w:type="dxa"/>
            <w:tcBorders>
              <w:left w:val="single" w:sz="4" w:space="0" w:color="auto"/>
            </w:tcBorders>
            <w:shd w:val="clear" w:color="auto" w:fill="auto"/>
          </w:tcPr>
          <w:p w14:paraId="2E2908F5" w14:textId="77777777" w:rsidR="008A5DAE" w:rsidRPr="00A01C30" w:rsidRDefault="008A5DAE" w:rsidP="00826119">
            <w:pPr>
              <w:ind w:left="-78" w:right="-54"/>
              <w:jc w:val="center"/>
              <w:rPr>
                <w:rFonts w:ascii="Cordia New" w:hAnsi="Cordia New" w:cs="Cordia New"/>
                <w:sz w:val="22"/>
                <w:szCs w:val="22"/>
              </w:rPr>
            </w:pPr>
            <w:r w:rsidRPr="00B370FB">
              <w:rPr>
                <w:rFonts w:ascii="Cordia New" w:eastAsia="Cordia New" w:hAnsi="Cordia New" w:cs="Cordia New"/>
                <w:spacing w:val="-2"/>
                <w:sz w:val="20"/>
                <w:szCs w:val="20"/>
                <w:lang w:val="en-GB" w:eastAsia="th-TH"/>
              </w:rPr>
              <w:t>2560</w:t>
            </w:r>
          </w:p>
        </w:tc>
        <w:tc>
          <w:tcPr>
            <w:tcW w:w="720" w:type="dxa"/>
            <w:shd w:val="clear" w:color="auto" w:fill="auto"/>
          </w:tcPr>
          <w:p w14:paraId="77496881" w14:textId="77777777" w:rsidR="008A5DAE" w:rsidRPr="00A01C30" w:rsidRDefault="008A5DAE" w:rsidP="00826119">
            <w:pPr>
              <w:ind w:left="-78" w:right="-54"/>
              <w:jc w:val="center"/>
              <w:rPr>
                <w:rFonts w:ascii="Cordia New" w:hAnsi="Cordia New" w:cs="Cordia New"/>
                <w:sz w:val="22"/>
                <w:szCs w:val="22"/>
              </w:rPr>
            </w:pPr>
            <w:r w:rsidRPr="00F277AC">
              <w:rPr>
                <w:rFonts w:ascii="Cordia New" w:eastAsia="Cordia New" w:hAnsi="Cordia New" w:cs="Cordia New"/>
                <w:spacing w:val="-2"/>
                <w:sz w:val="22"/>
                <w:szCs w:val="22"/>
                <w:lang w:val="en-GB" w:eastAsia="th-TH"/>
              </w:rPr>
              <w:t>JBG</w:t>
            </w:r>
          </w:p>
        </w:tc>
        <w:tc>
          <w:tcPr>
            <w:tcW w:w="1710" w:type="dxa"/>
            <w:shd w:val="clear" w:color="auto" w:fill="auto"/>
          </w:tcPr>
          <w:p w14:paraId="5D57A41C" w14:textId="77777777" w:rsidR="008A5DAE" w:rsidRDefault="008A5DAE" w:rsidP="00826119">
            <w:pPr>
              <w:ind w:left="-78" w:right="-54"/>
              <w:rPr>
                <w:rFonts w:ascii="Cordia New" w:eastAsia="Cordia New" w:hAnsi="Cordia New" w:cs="Cordia New"/>
                <w:spacing w:val="-8"/>
                <w:sz w:val="22"/>
                <w:szCs w:val="22"/>
                <w:lang w:val="en-GB" w:eastAsia="th-TH"/>
              </w:rPr>
            </w:pPr>
            <w:r w:rsidRPr="00546505">
              <w:rPr>
                <w:rFonts w:ascii="Cordia New" w:eastAsia="Cordia New" w:hAnsi="Cordia New" w:cs="Cordia New" w:hint="cs"/>
                <w:spacing w:val="-8"/>
                <w:sz w:val="22"/>
                <w:szCs w:val="22"/>
                <w:cs/>
                <w:lang w:val="en-GB" w:eastAsia="th-TH"/>
              </w:rPr>
              <w:t>การจ่ายภาษีที่ดินและสิ่งปลูกสร้างสูงไปเป็นเงิน</w:t>
            </w:r>
            <w:r w:rsidRPr="00546505">
              <w:rPr>
                <w:rFonts w:ascii="Cordia New" w:eastAsia="Cordia New" w:hAnsi="Cordia New" w:cs="Cordia New"/>
                <w:spacing w:val="-8"/>
                <w:sz w:val="22"/>
                <w:szCs w:val="22"/>
                <w:cs/>
                <w:lang w:val="en-GB" w:eastAsia="th-TH"/>
              </w:rPr>
              <w:t xml:space="preserve"> </w:t>
            </w:r>
            <w:r w:rsidRPr="00546505">
              <w:rPr>
                <w:rFonts w:ascii="Cordia New" w:eastAsia="Cordia New" w:hAnsi="Cordia New" w:cs="Cordia New"/>
                <w:spacing w:val="-8"/>
                <w:sz w:val="22"/>
                <w:szCs w:val="22"/>
                <w:lang w:val="en-GB" w:eastAsia="th-TH"/>
              </w:rPr>
              <w:t xml:space="preserve">0.3 </w:t>
            </w:r>
            <w:r w:rsidRPr="00546505">
              <w:rPr>
                <w:rFonts w:ascii="Cordia New" w:eastAsia="Cordia New" w:hAnsi="Cordia New" w:cs="Cordia New" w:hint="cs"/>
                <w:spacing w:val="-8"/>
                <w:sz w:val="22"/>
                <w:szCs w:val="22"/>
                <w:cs/>
                <w:lang w:val="en-GB" w:eastAsia="th-TH"/>
              </w:rPr>
              <w:t>ล้านเหรียญสหรัฐ</w:t>
            </w:r>
          </w:p>
          <w:p w14:paraId="563B2455" w14:textId="1F280514" w:rsidR="00555D70" w:rsidRPr="00A01C30" w:rsidRDefault="00555D70" w:rsidP="00826119">
            <w:pPr>
              <w:ind w:left="-78" w:right="-54"/>
              <w:rPr>
                <w:rFonts w:ascii="Cordia New" w:hAnsi="Cordia New" w:cs="Cordia New"/>
                <w:sz w:val="22"/>
                <w:szCs w:val="22"/>
                <w:cs/>
              </w:rPr>
            </w:pPr>
          </w:p>
        </w:tc>
        <w:tc>
          <w:tcPr>
            <w:tcW w:w="810" w:type="dxa"/>
            <w:shd w:val="clear" w:color="auto" w:fill="auto"/>
          </w:tcPr>
          <w:p w14:paraId="35EDBA4E" w14:textId="77777777" w:rsidR="008A5DAE" w:rsidRPr="00A01C30" w:rsidRDefault="008A5DAE" w:rsidP="00826119">
            <w:pPr>
              <w:ind w:left="-78" w:right="-54"/>
              <w:jc w:val="right"/>
              <w:rPr>
                <w:rFonts w:ascii="Cordia New" w:hAnsi="Cordia New" w:cs="Cordia New"/>
                <w:sz w:val="22"/>
                <w:szCs w:val="22"/>
              </w:rPr>
            </w:pPr>
            <w:r>
              <w:rPr>
                <w:rFonts w:ascii="Cordia New" w:eastAsia="Cordia New" w:hAnsi="Cordia New" w:cs="Cordia New"/>
                <w:sz w:val="22"/>
                <w:szCs w:val="22"/>
                <w:lang w:val="en-GB" w:eastAsia="th-TH"/>
              </w:rPr>
              <w:t>185</w:t>
            </w:r>
          </w:p>
        </w:tc>
        <w:tc>
          <w:tcPr>
            <w:tcW w:w="810" w:type="dxa"/>
            <w:shd w:val="clear" w:color="auto" w:fill="auto"/>
          </w:tcPr>
          <w:p w14:paraId="7C110B9D"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w:t>
            </w:r>
          </w:p>
        </w:tc>
        <w:tc>
          <w:tcPr>
            <w:tcW w:w="900" w:type="dxa"/>
          </w:tcPr>
          <w:p w14:paraId="34F7789A" w14:textId="77777777" w:rsidR="008A5DAE" w:rsidRPr="00A01C30" w:rsidRDefault="008A5DAE" w:rsidP="00826119">
            <w:pPr>
              <w:ind w:left="-78" w:right="-54"/>
              <w:jc w:val="right"/>
              <w:rPr>
                <w:rFonts w:ascii="Cordia New" w:hAnsi="Cordia New" w:cs="Cordia New"/>
                <w:sz w:val="22"/>
                <w:szCs w:val="22"/>
              </w:rPr>
            </w:pPr>
            <w:r>
              <w:rPr>
                <w:rFonts w:ascii="Cordia New" w:eastAsia="Cordia New" w:hAnsi="Cordia New" w:cs="Cordia New"/>
                <w:sz w:val="22"/>
                <w:szCs w:val="22"/>
                <w:lang w:val="en-GB" w:eastAsia="th-TH"/>
              </w:rPr>
              <w:t>6,046</w:t>
            </w:r>
          </w:p>
        </w:tc>
        <w:tc>
          <w:tcPr>
            <w:tcW w:w="900" w:type="dxa"/>
          </w:tcPr>
          <w:p w14:paraId="14DA7B72" w14:textId="77777777" w:rsidR="008A5DAE" w:rsidRPr="00A01C30" w:rsidRDefault="008A5DAE" w:rsidP="00826119">
            <w:pPr>
              <w:ind w:left="-78" w:right="-54"/>
              <w:jc w:val="right"/>
              <w:rPr>
                <w:rFonts w:ascii="Cordia New" w:hAnsi="Cordia New" w:cs="Cordia New"/>
                <w:sz w:val="22"/>
                <w:szCs w:val="22"/>
              </w:rPr>
            </w:pPr>
            <w:r w:rsidRPr="00F277AC">
              <w:rPr>
                <w:rFonts w:ascii="Cordia New" w:eastAsia="Cordia New" w:hAnsi="Cordia New" w:cs="Cordia New"/>
                <w:sz w:val="22"/>
                <w:szCs w:val="22"/>
                <w:lang w:val="en-GB" w:eastAsia="th-TH"/>
              </w:rPr>
              <w:t>-</w:t>
            </w:r>
          </w:p>
        </w:tc>
        <w:tc>
          <w:tcPr>
            <w:tcW w:w="2769" w:type="dxa"/>
            <w:tcBorders>
              <w:top w:val="single" w:sz="4" w:space="0" w:color="auto"/>
              <w:bottom w:val="single" w:sz="4" w:space="0" w:color="auto"/>
            </w:tcBorders>
            <w:shd w:val="clear" w:color="auto" w:fill="auto"/>
          </w:tcPr>
          <w:p w14:paraId="1CBE938A" w14:textId="520B76A1" w:rsidR="008A5DAE" w:rsidRPr="00A01C30" w:rsidRDefault="008A5DAE" w:rsidP="00555D70">
            <w:pPr>
              <w:ind w:left="-78" w:right="-54"/>
              <w:rPr>
                <w:rFonts w:ascii="Cordia New" w:hAnsi="Cordia New" w:cs="Cordia New"/>
                <w:sz w:val="22"/>
                <w:szCs w:val="22"/>
              </w:rPr>
            </w:pPr>
            <w:r w:rsidRPr="00F277AC">
              <w:rPr>
                <w:rFonts w:ascii="Cordia New" w:eastAsia="Cordia New" w:hAnsi="Cordia New" w:cs="Cordia New"/>
                <w:sz w:val="22"/>
                <w:szCs w:val="22"/>
                <w:lang w:val="en-GB" w:eastAsia="th-TH"/>
              </w:rPr>
              <w:t xml:space="preserve">JBG </w:t>
            </w:r>
            <w:r w:rsidRPr="00F277AC">
              <w:rPr>
                <w:rFonts w:ascii="Cordia New" w:eastAsia="Cordia New" w:hAnsi="Cordia New" w:cs="Cordia New" w:hint="cs"/>
                <w:sz w:val="22"/>
                <w:szCs w:val="22"/>
                <w:cs/>
                <w:lang w:val="en-GB" w:eastAsia="th-TH"/>
              </w:rPr>
              <w:t>ได้ยื่นอุทธรณ์ต่อ</w:t>
            </w:r>
            <w:r w:rsidRPr="00F277AC">
              <w:rPr>
                <w:rFonts w:ascii="Cordia New" w:eastAsia="Cordia New" w:hAnsi="Cordia New" w:cs="Cordia New"/>
                <w:sz w:val="22"/>
                <w:szCs w:val="22"/>
                <w:cs/>
                <w:lang w:val="en-GB" w:eastAsia="th-TH"/>
              </w:rPr>
              <w:t xml:space="preserve"> </w:t>
            </w:r>
            <w:r w:rsidRPr="00F277AC">
              <w:rPr>
                <w:rFonts w:ascii="Cordia New" w:eastAsia="Cordia New" w:hAnsi="Cordia New" w:cs="Cordia New"/>
                <w:sz w:val="22"/>
                <w:szCs w:val="22"/>
                <w:lang w:val="en-GB" w:eastAsia="th-TH"/>
              </w:rPr>
              <w:t xml:space="preserve">DGT </w:t>
            </w:r>
            <w:r w:rsidRPr="00F277AC">
              <w:rPr>
                <w:rFonts w:ascii="Cordia New" w:eastAsia="Cordia New" w:hAnsi="Cordia New" w:cs="Cordia New" w:hint="cs"/>
                <w:sz w:val="22"/>
                <w:szCs w:val="22"/>
                <w:cs/>
                <w:lang w:val="en-GB" w:eastAsia="th-TH"/>
              </w:rPr>
              <w:t>แล้วเมื่อวันที่</w:t>
            </w:r>
            <w:r w:rsidRPr="00F277AC">
              <w:rPr>
                <w:rFonts w:ascii="Cordia New" w:eastAsia="Cordia New" w:hAnsi="Cordia New" w:cs="Cordia New"/>
                <w:sz w:val="22"/>
                <w:szCs w:val="22"/>
                <w:cs/>
                <w:lang w:val="en-GB" w:eastAsia="th-TH"/>
              </w:rPr>
              <w:t xml:space="preserve"> </w:t>
            </w:r>
            <w:r w:rsidRPr="00F277AC">
              <w:rPr>
                <w:rFonts w:ascii="Cordia New" w:eastAsia="Cordia New" w:hAnsi="Cordia New" w:cs="Cordia New"/>
                <w:sz w:val="22"/>
                <w:szCs w:val="22"/>
                <w:lang w:val="en-GB" w:eastAsia="th-TH"/>
              </w:rPr>
              <w:t xml:space="preserve">31 </w:t>
            </w:r>
            <w:r w:rsidRPr="00F277AC">
              <w:rPr>
                <w:rFonts w:ascii="Cordia New" w:eastAsia="Cordia New" w:hAnsi="Cordia New" w:cs="Cordia New" w:hint="cs"/>
                <w:sz w:val="22"/>
                <w:szCs w:val="22"/>
                <w:cs/>
                <w:lang w:val="en-GB" w:eastAsia="th-TH"/>
              </w:rPr>
              <w:t>สิงหาคม</w:t>
            </w:r>
            <w:r w:rsidRPr="00F277AC">
              <w:rPr>
                <w:rFonts w:ascii="Cordia New" w:eastAsia="Cordia New" w:hAnsi="Cordia New" w:cs="Cordia New"/>
                <w:sz w:val="22"/>
                <w:szCs w:val="22"/>
                <w:cs/>
                <w:lang w:val="en-GB" w:eastAsia="th-TH"/>
              </w:rPr>
              <w:t xml:space="preserve"> </w:t>
            </w:r>
            <w:r w:rsidRPr="00F277AC">
              <w:rPr>
                <w:rFonts w:ascii="Cordia New" w:eastAsia="Cordia New" w:hAnsi="Cordia New" w:cs="Cordia New"/>
                <w:sz w:val="22"/>
                <w:szCs w:val="22"/>
                <w:lang w:val="en-GB" w:eastAsia="th-TH"/>
              </w:rPr>
              <w:t>2560</w:t>
            </w:r>
          </w:p>
        </w:tc>
      </w:tr>
      <w:tr w:rsidR="008A5DAE" w:rsidRPr="00A01C30" w14:paraId="1EF32E9F" w14:textId="77777777" w:rsidTr="005D62D9">
        <w:trPr>
          <w:trHeight w:val="386"/>
        </w:trPr>
        <w:tc>
          <w:tcPr>
            <w:tcW w:w="720" w:type="dxa"/>
            <w:tcBorders>
              <w:left w:val="single" w:sz="4" w:space="0" w:color="auto"/>
            </w:tcBorders>
            <w:shd w:val="clear" w:color="auto" w:fill="95B3D7" w:themeFill="accent1" w:themeFillTint="99"/>
          </w:tcPr>
          <w:p w14:paraId="607EA48B" w14:textId="77777777" w:rsidR="008A5DAE" w:rsidRPr="005D2547" w:rsidRDefault="008A5DAE" w:rsidP="00826119">
            <w:pPr>
              <w:ind w:left="-78" w:right="-54"/>
              <w:jc w:val="center"/>
              <w:rPr>
                <w:rFonts w:ascii="Cordia New" w:hAnsi="Cordia New" w:cs="Cordia New"/>
                <w:szCs w:val="24"/>
              </w:rPr>
            </w:pPr>
          </w:p>
        </w:tc>
        <w:tc>
          <w:tcPr>
            <w:tcW w:w="720" w:type="dxa"/>
            <w:shd w:val="clear" w:color="auto" w:fill="95B3D7" w:themeFill="accent1" w:themeFillTint="99"/>
          </w:tcPr>
          <w:p w14:paraId="757B4DDF" w14:textId="77777777" w:rsidR="008A5DAE" w:rsidRPr="005D2547" w:rsidRDefault="008A5DAE" w:rsidP="00826119">
            <w:pPr>
              <w:ind w:left="-78" w:right="-54"/>
              <w:jc w:val="center"/>
              <w:rPr>
                <w:rFonts w:ascii="Cordia New" w:hAnsi="Cordia New" w:cs="Cordia New"/>
                <w:b/>
                <w:bCs/>
                <w:szCs w:val="24"/>
              </w:rPr>
            </w:pPr>
          </w:p>
        </w:tc>
        <w:tc>
          <w:tcPr>
            <w:tcW w:w="1710" w:type="dxa"/>
            <w:shd w:val="clear" w:color="auto" w:fill="95B3D7" w:themeFill="accent1" w:themeFillTint="99"/>
            <w:vAlign w:val="center"/>
          </w:tcPr>
          <w:p w14:paraId="16675B00" w14:textId="77777777" w:rsidR="008A5DAE" w:rsidRPr="005D2547" w:rsidRDefault="008A5DAE" w:rsidP="005D62D9">
            <w:pPr>
              <w:ind w:left="-78" w:right="-54"/>
              <w:rPr>
                <w:rFonts w:ascii="Cordia New" w:hAnsi="Cordia New" w:cs="Cordia New"/>
                <w:b/>
                <w:bCs/>
                <w:szCs w:val="24"/>
                <w:cs/>
              </w:rPr>
            </w:pPr>
            <w:r w:rsidRPr="005D2547">
              <w:rPr>
                <w:rFonts w:ascii="Cordia New" w:hAnsi="Cordia New" w:cs="Cordia New" w:hint="cs"/>
                <w:b/>
                <w:bCs/>
                <w:szCs w:val="24"/>
                <w:cs/>
              </w:rPr>
              <w:t xml:space="preserve">   รวม</w:t>
            </w:r>
          </w:p>
        </w:tc>
        <w:tc>
          <w:tcPr>
            <w:tcW w:w="810" w:type="dxa"/>
            <w:shd w:val="clear" w:color="auto" w:fill="95B3D7" w:themeFill="accent1" w:themeFillTint="99"/>
            <w:vAlign w:val="center"/>
          </w:tcPr>
          <w:p w14:paraId="161AD390" w14:textId="77777777" w:rsidR="008A5DAE" w:rsidRPr="005D2547" w:rsidRDefault="008A5DAE" w:rsidP="005D62D9">
            <w:pPr>
              <w:ind w:left="-78" w:right="-54"/>
              <w:jc w:val="right"/>
              <w:rPr>
                <w:rFonts w:ascii="Cordia New" w:hAnsi="Cordia New" w:cs="Cordia New"/>
                <w:b/>
                <w:bCs/>
                <w:szCs w:val="24"/>
              </w:rPr>
            </w:pPr>
            <w:r w:rsidRPr="005D2547">
              <w:rPr>
                <w:rFonts w:ascii="Cordia New" w:eastAsia="Cordia New" w:hAnsi="Cordia New" w:cs="Cordia New"/>
                <w:b/>
                <w:bCs/>
                <w:szCs w:val="24"/>
                <w:lang w:val="en-GB" w:eastAsia="th-TH"/>
              </w:rPr>
              <w:t>130,645</w:t>
            </w:r>
          </w:p>
        </w:tc>
        <w:tc>
          <w:tcPr>
            <w:tcW w:w="810" w:type="dxa"/>
            <w:shd w:val="clear" w:color="auto" w:fill="95B3D7" w:themeFill="accent1" w:themeFillTint="99"/>
            <w:vAlign w:val="center"/>
          </w:tcPr>
          <w:p w14:paraId="1E32F682" w14:textId="77777777" w:rsidR="008A5DAE" w:rsidRPr="005D2547" w:rsidRDefault="008A5DAE" w:rsidP="005D62D9">
            <w:pPr>
              <w:ind w:left="-78" w:right="-54"/>
              <w:jc w:val="right"/>
              <w:rPr>
                <w:rFonts w:ascii="Cordia New" w:hAnsi="Cordia New" w:cs="Cordia New"/>
                <w:b/>
                <w:bCs/>
                <w:szCs w:val="24"/>
              </w:rPr>
            </w:pPr>
            <w:r w:rsidRPr="005D2547">
              <w:rPr>
                <w:rFonts w:ascii="Cordia New" w:eastAsia="Cordia New" w:hAnsi="Cordia New" w:cs="Cordia New"/>
                <w:b/>
                <w:bCs/>
                <w:szCs w:val="24"/>
                <w:lang w:val="en-GB" w:eastAsia="th-TH"/>
              </w:rPr>
              <w:t>154,784</w:t>
            </w:r>
          </w:p>
        </w:tc>
        <w:tc>
          <w:tcPr>
            <w:tcW w:w="900" w:type="dxa"/>
            <w:shd w:val="clear" w:color="auto" w:fill="95B3D7" w:themeFill="accent1" w:themeFillTint="99"/>
            <w:vAlign w:val="center"/>
          </w:tcPr>
          <w:p w14:paraId="24279FBC" w14:textId="77777777" w:rsidR="008A5DAE" w:rsidRPr="005D2547" w:rsidRDefault="008A5DAE" w:rsidP="005D62D9">
            <w:pPr>
              <w:ind w:left="-78" w:right="-54"/>
              <w:jc w:val="right"/>
              <w:rPr>
                <w:rFonts w:ascii="Cordia New" w:hAnsi="Cordia New" w:cs="Cordia New"/>
                <w:b/>
                <w:bCs/>
                <w:szCs w:val="24"/>
              </w:rPr>
            </w:pPr>
            <w:r w:rsidRPr="005D2547">
              <w:rPr>
                <w:rFonts w:ascii="Cordia New" w:eastAsia="Cordia New" w:hAnsi="Cordia New" w:cs="Cordia New"/>
                <w:b/>
                <w:bCs/>
                <w:szCs w:val="24"/>
                <w:lang w:val="en-GB" w:eastAsia="th-TH"/>
              </w:rPr>
              <w:t>4,269,596</w:t>
            </w:r>
          </w:p>
        </w:tc>
        <w:tc>
          <w:tcPr>
            <w:tcW w:w="900" w:type="dxa"/>
            <w:shd w:val="clear" w:color="auto" w:fill="95B3D7" w:themeFill="accent1" w:themeFillTint="99"/>
            <w:vAlign w:val="center"/>
          </w:tcPr>
          <w:p w14:paraId="1F27C637" w14:textId="77777777" w:rsidR="008A5DAE" w:rsidRPr="005D2547" w:rsidRDefault="008A5DAE" w:rsidP="005D62D9">
            <w:pPr>
              <w:ind w:left="-78" w:right="-54"/>
              <w:jc w:val="right"/>
              <w:rPr>
                <w:rFonts w:ascii="Cordia New" w:hAnsi="Cordia New" w:cs="Cordia New"/>
                <w:b/>
                <w:bCs/>
                <w:szCs w:val="24"/>
              </w:rPr>
            </w:pPr>
            <w:r w:rsidRPr="005D2547">
              <w:rPr>
                <w:rFonts w:ascii="Cordia New" w:eastAsia="Cordia New" w:hAnsi="Cordia New" w:cs="Cordia New"/>
                <w:b/>
                <w:bCs/>
                <w:szCs w:val="24"/>
                <w:lang w:val="en-GB" w:eastAsia="th-TH"/>
              </w:rPr>
              <w:t>5,546,019</w:t>
            </w:r>
          </w:p>
        </w:tc>
        <w:tc>
          <w:tcPr>
            <w:tcW w:w="2769" w:type="dxa"/>
            <w:tcBorders>
              <w:top w:val="single" w:sz="4" w:space="0" w:color="auto"/>
              <w:bottom w:val="single" w:sz="4" w:space="0" w:color="auto"/>
            </w:tcBorders>
            <w:shd w:val="clear" w:color="auto" w:fill="95B3D7" w:themeFill="accent1" w:themeFillTint="99"/>
          </w:tcPr>
          <w:p w14:paraId="53EBFA6E" w14:textId="77777777" w:rsidR="008A5DAE" w:rsidRPr="005D2547" w:rsidRDefault="008A5DAE" w:rsidP="00826119">
            <w:pPr>
              <w:ind w:left="-78" w:right="-54"/>
              <w:rPr>
                <w:rFonts w:ascii="Cordia New" w:hAnsi="Cordia New" w:cs="Cordia New"/>
                <w:b/>
                <w:bCs/>
                <w:szCs w:val="24"/>
              </w:rPr>
            </w:pPr>
          </w:p>
        </w:tc>
      </w:tr>
    </w:tbl>
    <w:p w14:paraId="72504960" w14:textId="221182B7" w:rsidR="008A5DAE" w:rsidRPr="00280AE5" w:rsidRDefault="00280AE5" w:rsidP="00280AE5">
      <w:pPr>
        <w:spacing w:before="120"/>
        <w:ind w:left="547" w:hanging="115"/>
        <w:jc w:val="thaiDistribute"/>
        <w:rPr>
          <w:rFonts w:asciiTheme="minorBidi" w:eastAsia="Angsana New" w:hAnsiTheme="minorBidi" w:cstheme="minorBidi"/>
          <w:sz w:val="28"/>
        </w:rPr>
      </w:pPr>
      <w:r>
        <w:rPr>
          <w:rFonts w:asciiTheme="minorBidi" w:hAnsiTheme="minorBidi" w:cstheme="minorBidi" w:hint="cs"/>
          <w:sz w:val="28"/>
          <w:cs/>
        </w:rPr>
        <w:t xml:space="preserve">หมายเหตุ </w:t>
      </w:r>
      <w:r>
        <w:rPr>
          <w:rFonts w:asciiTheme="minorBidi" w:hAnsiTheme="minorBidi" w:cstheme="minorBidi"/>
          <w:sz w:val="28"/>
        </w:rPr>
        <w:t xml:space="preserve">: </w:t>
      </w:r>
      <w:r w:rsidRPr="00280AE5">
        <w:rPr>
          <w:rFonts w:asciiTheme="minorBidi" w:hAnsiTheme="minorBidi" w:cstheme="minorBidi"/>
          <w:sz w:val="28"/>
          <w:cs/>
        </w:rPr>
        <w:t xml:space="preserve">"นอกจากที่กล่าวข้างต้นในระหว่างปี พ.ศ. 2560 บริษัทย่อยสี่แห่งในสาธารณรัฐอินโดนีเซียอยู่ระหว่างการตรวจสอบภาษีสำหรับปี พ.ศ. 2558 และปี พ.ศ. 2559 โดย </w:t>
      </w:r>
      <w:r w:rsidRPr="00280AE5">
        <w:rPr>
          <w:rFonts w:asciiTheme="minorBidi" w:hAnsiTheme="minorBidi" w:cstheme="minorBidi"/>
          <w:sz w:val="28"/>
        </w:rPr>
        <w:t xml:space="preserve">DGT </w:t>
      </w:r>
      <w:r w:rsidRPr="00280AE5">
        <w:rPr>
          <w:rFonts w:asciiTheme="minorBidi" w:hAnsiTheme="minorBidi" w:cstheme="minorBidi"/>
          <w:sz w:val="28"/>
          <w:cs/>
        </w:rPr>
        <w:t>ทั้งนี้ ผู้บริหารของกลุ่มกิจการเชื่อว่าผลของการตรวจสอบภาษี การอุทธรณ์และคดีที่อยู่ในศาลไม่มีผลกระทบอย่างเป็นสาระสำคัญต่องบการเงินรวม"</w:t>
      </w:r>
      <w:r w:rsidR="008A5DAE" w:rsidRPr="00280AE5">
        <w:rPr>
          <w:rFonts w:asciiTheme="minorBidi" w:hAnsiTheme="minorBidi" w:cstheme="minorBidi"/>
          <w:sz w:val="28"/>
        </w:rPr>
        <w:br w:type="page"/>
      </w:r>
    </w:p>
    <w:p w14:paraId="0D1BC9E2" w14:textId="77777777" w:rsidR="008A5DAE" w:rsidRPr="008A5DAE" w:rsidRDefault="008A5DAE" w:rsidP="008A5DAE">
      <w:pPr>
        <w:ind w:left="426" w:hanging="426"/>
        <w:jc w:val="both"/>
        <w:rPr>
          <w:rFonts w:ascii="Cordia New" w:hAnsi="Cordia New" w:cs="Cordia New"/>
          <w:sz w:val="28"/>
        </w:rPr>
      </w:pPr>
      <w:r w:rsidRPr="00FF5092">
        <w:rPr>
          <w:rFonts w:ascii="Cordia New" w:hAnsi="Cordia New" w:cs="Cordia New"/>
          <w:sz w:val="28"/>
          <w:lang w:val="en-GB"/>
        </w:rPr>
        <w:t>4)</w:t>
      </w:r>
      <w:r w:rsidRPr="00FF5092">
        <w:rPr>
          <w:rFonts w:ascii="Cordia New" w:hAnsi="Cordia New" w:cs="Cordia New"/>
          <w:sz w:val="28"/>
          <w:lang w:val="en-GB"/>
        </w:rPr>
        <w:tab/>
      </w:r>
      <w:r w:rsidRPr="008A5DAE">
        <w:rPr>
          <w:rFonts w:ascii="Cordia New" w:hAnsi="Cordia New" w:cs="Cordia New" w:hint="cs"/>
          <w:sz w:val="28"/>
          <w:cs/>
        </w:rPr>
        <w:t>คดีฟ้องร้องเรื่องการใช้ที่ดินของบริษัทย่อยในสาธารณรัฐอินโดนีเซีย</w:t>
      </w:r>
    </w:p>
    <w:p w14:paraId="7E1CAD0D" w14:textId="77777777" w:rsidR="008A5DAE" w:rsidRPr="008A5DAE" w:rsidRDefault="008A5DAE" w:rsidP="008A5DAE">
      <w:pPr>
        <w:ind w:left="426" w:hanging="426"/>
        <w:jc w:val="both"/>
        <w:rPr>
          <w:rFonts w:ascii="Cordia New" w:eastAsia="Angsana New" w:hAnsi="Cordia New" w:cs="Cordia New"/>
          <w:sz w:val="28"/>
          <w:lang w:eastAsia="th-TH"/>
        </w:rPr>
      </w:pPr>
      <w:r w:rsidRPr="008A5DAE">
        <w:rPr>
          <w:rFonts w:ascii="Cordia New" w:eastAsia="Angsana New" w:hAnsi="Cordia New" w:cs="Cordia New"/>
          <w:sz w:val="28"/>
          <w:cs/>
          <w:lang w:val="en-GB" w:eastAsia="th-TH"/>
        </w:rPr>
        <w:tab/>
        <w:t xml:space="preserve">บริษัทย่อยสามแห่งในสาธารณรัฐอินโดนีเซียได้ถูกฟ้องร้องดำเนินคดีจำนวน </w:t>
      </w:r>
      <w:r w:rsidRPr="008A5DAE">
        <w:rPr>
          <w:rFonts w:ascii="Cordia New" w:eastAsia="Angsana New" w:hAnsi="Cordia New" w:cs="Cordia New"/>
          <w:sz w:val="28"/>
          <w:lang w:val="en-GB" w:eastAsia="th-TH"/>
        </w:rPr>
        <w:t>10</w:t>
      </w:r>
      <w:r w:rsidRPr="008A5DAE">
        <w:rPr>
          <w:rFonts w:ascii="Cordia New" w:eastAsia="Angsana New" w:hAnsi="Cordia New" w:cs="Cordia New"/>
          <w:sz w:val="28"/>
          <w:cs/>
          <w:lang w:val="en-GB" w:eastAsia="th-TH"/>
        </w:rPr>
        <w:t xml:space="preserve"> คดี ซึ่ง </w:t>
      </w:r>
      <w:r w:rsidRPr="008A5DAE">
        <w:rPr>
          <w:rFonts w:ascii="Cordia New" w:eastAsia="Angsana New" w:hAnsi="Cordia New" w:cs="Cordia New"/>
          <w:sz w:val="28"/>
          <w:lang w:val="en-GB" w:eastAsia="th-TH"/>
        </w:rPr>
        <w:t>9</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 xml:space="preserve">คดีเป็นกรณีเรียกร้องค่าชดเชยที่ดินในบริเวณพื้นที่เหมืองถ่านหินที่ได้รับสัมปทาน เป็นจำนวนเงินรวมทั้งสิ้น </w:t>
      </w:r>
      <w:r w:rsidRPr="008A5DAE">
        <w:rPr>
          <w:rFonts w:ascii="Cordia New" w:eastAsia="Angsana New" w:hAnsi="Cordia New" w:cs="Cordia New"/>
          <w:sz w:val="28"/>
          <w:lang w:val="en-GB" w:eastAsia="th-TH"/>
        </w:rPr>
        <w:t>3,482.40</w:t>
      </w:r>
      <w:r w:rsidRPr="008A5DAE">
        <w:rPr>
          <w:rFonts w:ascii="Cordia New" w:eastAsia="Angsana New" w:hAnsi="Cordia New" w:cs="Cordia New"/>
          <w:sz w:val="28"/>
          <w:cs/>
          <w:lang w:val="en-GB" w:eastAsia="th-TH"/>
        </w:rPr>
        <w:t xml:space="preserve"> พันล้านอินโดนีเซียรูเปีย</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 xml:space="preserve">หรือเทียบเท่า </w:t>
      </w:r>
      <w:r w:rsidRPr="008A5DAE">
        <w:rPr>
          <w:rFonts w:ascii="Cordia New" w:eastAsia="Angsana New" w:hAnsi="Cordia New" w:cs="Cordia New"/>
          <w:sz w:val="28"/>
          <w:lang w:val="en-GB" w:eastAsia="th-TH"/>
        </w:rPr>
        <w:t>258</w:t>
      </w:r>
      <w:r w:rsidRPr="008A5DAE">
        <w:rPr>
          <w:rFonts w:ascii="Cordia New" w:eastAsia="Angsana New" w:hAnsi="Cordia New" w:cs="Cordia New"/>
          <w:sz w:val="28"/>
          <w:lang w:eastAsia="th-TH"/>
        </w:rPr>
        <w:t>.</w:t>
      </w:r>
      <w:r w:rsidRPr="008A5DAE">
        <w:rPr>
          <w:rFonts w:ascii="Cordia New" w:eastAsia="Angsana New" w:hAnsi="Cordia New" w:cs="Cordia New"/>
          <w:sz w:val="28"/>
          <w:lang w:val="en-GB" w:eastAsia="th-TH"/>
        </w:rPr>
        <w:t>91</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ล้านเหรียญสหรัฐ</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 xml:space="preserve">และอีก </w:t>
      </w:r>
      <w:r w:rsidRPr="008A5DAE">
        <w:rPr>
          <w:rFonts w:ascii="Cordia New" w:eastAsia="Angsana New" w:hAnsi="Cordia New" w:cs="Cordia New"/>
          <w:sz w:val="28"/>
          <w:lang w:val="en-GB" w:eastAsia="th-TH"/>
        </w:rPr>
        <w:t>1</w:t>
      </w:r>
      <w:r w:rsidRPr="008A5DAE">
        <w:rPr>
          <w:rFonts w:ascii="Cordia New" w:eastAsia="Angsana New" w:hAnsi="Cordia New" w:cs="Cordia New"/>
          <w:sz w:val="28"/>
          <w:cs/>
          <w:lang w:val="en-GB" w:eastAsia="th-TH"/>
        </w:rPr>
        <w:t xml:space="preserve"> คดีเป็นคดีอนุญาโตตุลาการซึ่งเรียกร้องค่าเสียหายเป็นเงินจำนวน </w:t>
      </w:r>
      <w:r w:rsidRPr="008A5DAE">
        <w:rPr>
          <w:rFonts w:ascii="Cordia New" w:eastAsia="Angsana New" w:hAnsi="Cordia New" w:cs="Cordia New"/>
          <w:sz w:val="28"/>
          <w:lang w:val="en-GB" w:eastAsia="th-TH"/>
        </w:rPr>
        <w:t>5</w:t>
      </w:r>
      <w:r w:rsidRPr="008A5DAE">
        <w:rPr>
          <w:rFonts w:ascii="Cordia New" w:eastAsia="Angsana New" w:hAnsi="Cordia New" w:cs="Cordia New"/>
          <w:sz w:val="28"/>
          <w:lang w:eastAsia="th-TH"/>
        </w:rPr>
        <w:t>.</w:t>
      </w:r>
      <w:r w:rsidRPr="008A5DAE">
        <w:rPr>
          <w:rFonts w:ascii="Cordia New" w:eastAsia="Angsana New" w:hAnsi="Cordia New" w:cs="Cordia New"/>
          <w:sz w:val="28"/>
          <w:lang w:val="en-GB" w:eastAsia="th-TH"/>
        </w:rPr>
        <w:t>98</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ล้านเหรียญสหรัฐ</w:t>
      </w:r>
    </w:p>
    <w:p w14:paraId="6C62226C" w14:textId="5C90C019" w:rsidR="008A5DAE" w:rsidRPr="008A5DAE" w:rsidRDefault="008A5DAE" w:rsidP="002E57E7">
      <w:pPr>
        <w:numPr>
          <w:ilvl w:val="0"/>
          <w:numId w:val="133"/>
        </w:numPr>
        <w:ind w:left="990" w:hanging="270"/>
        <w:jc w:val="both"/>
        <w:rPr>
          <w:rFonts w:ascii="Cordia New" w:eastAsia="Angsana New" w:hAnsi="Cordia New" w:cs="Cordia New"/>
          <w:sz w:val="28"/>
          <w:lang w:eastAsia="th-TH"/>
        </w:rPr>
      </w:pPr>
      <w:r w:rsidRPr="008A5DAE">
        <w:rPr>
          <w:rFonts w:ascii="Cordia New" w:eastAsia="Angsana New" w:hAnsi="Cordia New" w:cs="Cordia New"/>
          <w:sz w:val="28"/>
          <w:cs/>
          <w:lang w:val="en-GB" w:eastAsia="th-TH"/>
        </w:rPr>
        <w:t xml:space="preserve">สำหรับคดีที่เรียกร้องค่าชดเชยที่ดินจำนวน </w:t>
      </w:r>
      <w:r w:rsidRPr="008A5DAE">
        <w:rPr>
          <w:rFonts w:ascii="Cordia New" w:eastAsia="Angsana New" w:hAnsi="Cordia New" w:cs="Cordia New"/>
          <w:sz w:val="28"/>
          <w:lang w:eastAsia="th-TH"/>
        </w:rPr>
        <w:t>187.9</w:t>
      </w:r>
      <w:r w:rsidRPr="008A5DAE">
        <w:rPr>
          <w:rFonts w:ascii="Cordia New" w:eastAsia="Angsana New" w:hAnsi="Cordia New" w:cs="Cordia New"/>
          <w:sz w:val="28"/>
          <w:lang w:val="en-GB" w:eastAsia="th-TH"/>
        </w:rPr>
        <w:t>0</w:t>
      </w:r>
      <w:r w:rsidRPr="008A5DAE">
        <w:rPr>
          <w:rFonts w:ascii="Cordia New" w:eastAsia="Angsana New" w:hAnsi="Cordia New" w:cs="Cordia New"/>
          <w:sz w:val="28"/>
          <w:cs/>
          <w:lang w:val="en-GB" w:eastAsia="th-TH"/>
        </w:rPr>
        <w:t xml:space="preserve"> พันล้านอินโดนีเซียรูเปีย หรือเทียบเท่า </w:t>
      </w:r>
      <w:r w:rsidRPr="008A5DAE">
        <w:rPr>
          <w:rFonts w:ascii="Cordia New" w:eastAsia="Angsana New" w:hAnsi="Cordia New" w:cs="Cordia New"/>
          <w:sz w:val="28"/>
          <w:lang w:eastAsia="th-TH"/>
        </w:rPr>
        <w:t xml:space="preserve">13.87 </w:t>
      </w:r>
      <w:r w:rsidRPr="008A5DAE">
        <w:rPr>
          <w:rFonts w:ascii="Cordia New" w:eastAsia="Angsana New" w:hAnsi="Cordia New" w:cs="Cordia New"/>
          <w:sz w:val="28"/>
          <w:cs/>
          <w:lang w:val="en-GB" w:eastAsia="th-TH"/>
        </w:rPr>
        <w:t>ล้านเหรียญสหรัฐ</w:t>
      </w:r>
      <w:r w:rsidR="005D2547">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 xml:space="preserve">ในเดือนกุมภาพันธ์ </w:t>
      </w:r>
      <w:r w:rsidRPr="008A5DAE">
        <w:rPr>
          <w:rFonts w:ascii="Cordia New" w:eastAsia="Angsana New" w:hAnsi="Cordia New" w:cs="Cordia New"/>
          <w:sz w:val="28"/>
          <w:lang w:eastAsia="th-TH"/>
        </w:rPr>
        <w:t>2560</w:t>
      </w:r>
      <w:r w:rsidRPr="008A5DAE">
        <w:rPr>
          <w:rFonts w:ascii="Cordia New" w:eastAsia="Angsana New" w:hAnsi="Cordia New" w:cs="Cordia New"/>
          <w:sz w:val="28"/>
          <w:cs/>
          <w:lang w:val="en-GB" w:eastAsia="th-TH"/>
        </w:rPr>
        <w:t xml:space="preserve"> ศาลแขวงเมืองจาการ์ตาใต้ได้มีคำพิพากษาให้โจทก์ได้รับชำระค่าชดเชยบางส่วนจำนวน </w:t>
      </w:r>
      <w:r w:rsidRPr="008A5DAE">
        <w:rPr>
          <w:rFonts w:ascii="Cordia New" w:eastAsia="Angsana New" w:hAnsi="Cordia New" w:cs="Cordia New"/>
          <w:sz w:val="28"/>
          <w:lang w:eastAsia="th-TH"/>
        </w:rPr>
        <w:t>150</w:t>
      </w:r>
      <w:r w:rsidRPr="008A5DAE">
        <w:rPr>
          <w:rFonts w:ascii="Cordia New" w:eastAsia="Angsana New" w:hAnsi="Cordia New" w:cs="Cordia New"/>
          <w:sz w:val="28"/>
          <w:cs/>
          <w:lang w:val="en-GB" w:eastAsia="th-TH"/>
        </w:rPr>
        <w:t xml:space="preserve"> พันล้านอินโดนีเซียรูเปีย หรือเทียบเท่า </w:t>
      </w:r>
      <w:r w:rsidRPr="008A5DAE">
        <w:rPr>
          <w:rFonts w:ascii="Cordia New" w:eastAsia="Angsana New" w:hAnsi="Cordia New" w:cs="Cordia New"/>
          <w:sz w:val="28"/>
          <w:lang w:eastAsia="th-TH"/>
        </w:rPr>
        <w:t xml:space="preserve">11.12 </w:t>
      </w:r>
      <w:r w:rsidRPr="008A5DAE">
        <w:rPr>
          <w:rFonts w:ascii="Cordia New" w:eastAsia="Angsana New" w:hAnsi="Cordia New" w:cs="Cordia New"/>
          <w:sz w:val="28"/>
          <w:cs/>
          <w:lang w:val="en-GB" w:eastAsia="th-TH"/>
        </w:rPr>
        <w:t>ล้านเหรียญสหรัฐ</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 xml:space="preserve">ในเดือนเมษายน </w:t>
      </w:r>
      <w:r w:rsidRPr="008A5DAE">
        <w:rPr>
          <w:rFonts w:ascii="Cordia New" w:eastAsia="Angsana New" w:hAnsi="Cordia New" w:cs="Cordia New"/>
          <w:sz w:val="28"/>
          <w:lang w:eastAsia="th-TH"/>
        </w:rPr>
        <w:t xml:space="preserve">2560 </w:t>
      </w:r>
      <w:r w:rsidRPr="008A5DAE">
        <w:rPr>
          <w:rFonts w:ascii="Cordia New" w:eastAsia="Angsana New" w:hAnsi="Cordia New" w:cs="Cordia New"/>
          <w:sz w:val="28"/>
          <w:cs/>
          <w:lang w:val="en-GB" w:eastAsia="th-TH"/>
        </w:rPr>
        <w:t>บริษัทย่อยได้ดำเนินการยื่นอุทธรณ์ต่อศาลอุทธรณ์</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 xml:space="preserve">ในเดือนกันยายน </w:t>
      </w:r>
      <w:r w:rsidRPr="008A5DAE">
        <w:rPr>
          <w:rFonts w:ascii="Cordia New" w:eastAsia="Angsana New" w:hAnsi="Cordia New" w:cs="Cordia New"/>
          <w:sz w:val="28"/>
          <w:lang w:eastAsia="th-TH"/>
        </w:rPr>
        <w:t xml:space="preserve">2560 </w:t>
      </w:r>
      <w:r w:rsidRPr="008A5DAE">
        <w:rPr>
          <w:rFonts w:ascii="Cordia New" w:eastAsia="Angsana New" w:hAnsi="Cordia New" w:cs="Cordia New"/>
          <w:sz w:val="28"/>
          <w:cs/>
          <w:lang w:val="en-GB" w:eastAsia="th-TH"/>
        </w:rPr>
        <w:t>ศาลอุทธรณ์ได้พิพากษายกฟ้องโจทก์ แต่โจทก์มิได้ยื่นฎีกาคัดค้านคำพิพากษาศาลอุทธรณ์ต่อศาลฎีกาภายในกำหนดเวลาตามกฎหมาย คดีนี้จึงเป็นที่ยุติ</w:t>
      </w:r>
    </w:p>
    <w:p w14:paraId="0BCF8911" w14:textId="2A4306C1" w:rsidR="008A5DAE" w:rsidRPr="008A5DAE" w:rsidRDefault="008A5DAE" w:rsidP="002E57E7">
      <w:pPr>
        <w:numPr>
          <w:ilvl w:val="0"/>
          <w:numId w:val="133"/>
        </w:numPr>
        <w:ind w:left="990" w:hanging="270"/>
        <w:jc w:val="both"/>
        <w:rPr>
          <w:rFonts w:ascii="Cordia New" w:eastAsia="Angsana New" w:hAnsi="Cordia New" w:cs="Cordia New"/>
          <w:sz w:val="28"/>
          <w:lang w:eastAsia="th-TH"/>
        </w:rPr>
      </w:pPr>
      <w:r w:rsidRPr="008A5DAE">
        <w:rPr>
          <w:rFonts w:ascii="Cordia New" w:eastAsia="Angsana New" w:hAnsi="Cordia New" w:cs="Cordia New"/>
          <w:sz w:val="28"/>
          <w:cs/>
          <w:lang w:val="en-GB" w:eastAsia="th-TH"/>
        </w:rPr>
        <w:t xml:space="preserve">สำหรับคดีที่เรียกร้องค่าชดเชยที่ดินจำนวน </w:t>
      </w:r>
      <w:r w:rsidRPr="008A5DAE">
        <w:rPr>
          <w:rFonts w:ascii="Cordia New" w:eastAsia="Angsana New" w:hAnsi="Cordia New" w:cs="Cordia New"/>
          <w:sz w:val="28"/>
          <w:lang w:eastAsia="th-TH"/>
        </w:rPr>
        <w:t>60</w:t>
      </w:r>
      <w:r w:rsidRPr="008A5DAE">
        <w:rPr>
          <w:rFonts w:ascii="Cordia New" w:eastAsia="Angsana New" w:hAnsi="Cordia New" w:cs="Cordia New"/>
          <w:sz w:val="28"/>
          <w:cs/>
          <w:lang w:val="en-GB" w:eastAsia="th-TH"/>
        </w:rPr>
        <w:t xml:space="preserve"> พันล้านอินโดนีเซียรูเปีย หรือเทียบเท่า</w:t>
      </w:r>
      <w:r w:rsidRPr="008A5DAE">
        <w:rPr>
          <w:rFonts w:ascii="Cordia New" w:eastAsia="Angsana New" w:hAnsi="Cordia New" w:cs="Cordia New"/>
          <w:sz w:val="28"/>
          <w:lang w:eastAsia="th-TH"/>
        </w:rPr>
        <w:t xml:space="preserve"> 4.43</w:t>
      </w:r>
      <w:r w:rsidRPr="008A5DAE">
        <w:rPr>
          <w:rFonts w:ascii="Cordia New" w:eastAsia="Angsana New" w:hAnsi="Cordia New" w:cs="Cordia New"/>
          <w:sz w:val="28"/>
          <w:cs/>
          <w:lang w:val="en-GB" w:eastAsia="th-TH"/>
        </w:rPr>
        <w:t xml:space="preserve"> ล้านเหรียญสหรัฐ</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 xml:space="preserve">โจทก์ยื่นฟ้องในเดือนกุมภาพันธ์ </w:t>
      </w:r>
      <w:r w:rsidRPr="008A5DAE">
        <w:rPr>
          <w:rFonts w:ascii="Cordia New" w:eastAsia="Angsana New" w:hAnsi="Cordia New" w:cs="Cordia New"/>
          <w:sz w:val="28"/>
          <w:lang w:eastAsia="th-TH"/>
        </w:rPr>
        <w:t>2560</w:t>
      </w:r>
      <w:r w:rsidRPr="008A5DAE">
        <w:rPr>
          <w:rFonts w:ascii="Cordia New" w:eastAsia="Angsana New" w:hAnsi="Cordia New" w:cs="Cordia New"/>
          <w:sz w:val="28"/>
          <w:cs/>
          <w:lang w:val="en-GB" w:eastAsia="th-TH"/>
        </w:rPr>
        <w:t xml:space="preserve"> บริษัทย่อยยื่นคำให้การต่อศาลแขวง ในเดือนสิงหาคม </w:t>
      </w:r>
      <w:r w:rsidRPr="008A5DAE">
        <w:rPr>
          <w:rFonts w:ascii="Cordia New" w:eastAsia="Angsana New" w:hAnsi="Cordia New" w:cs="Cordia New"/>
          <w:sz w:val="28"/>
          <w:lang w:eastAsia="th-TH"/>
        </w:rPr>
        <w:t xml:space="preserve">2560 </w:t>
      </w:r>
      <w:r w:rsidRPr="008A5DAE">
        <w:rPr>
          <w:rFonts w:ascii="Cordia New" w:eastAsia="Angsana New" w:hAnsi="Cordia New" w:cs="Cordia New"/>
          <w:sz w:val="28"/>
          <w:cs/>
          <w:lang w:val="en-GB" w:eastAsia="th-TH"/>
        </w:rPr>
        <w:t>ศาลได้มีคำพิพากษายกฟ้องโจทก์  โจทก์มิได้ยื่นอุทธรณ์คำพิพากษาของศาลแขวงภายในกำหนดเวลาตามกฎหมาย คดีนี้จึงเป็นที่ยุติ</w:t>
      </w:r>
    </w:p>
    <w:p w14:paraId="33CA0028" w14:textId="069AE300" w:rsidR="008A5DAE" w:rsidRPr="008A5DAE" w:rsidRDefault="008A5DAE" w:rsidP="002E57E7">
      <w:pPr>
        <w:numPr>
          <w:ilvl w:val="0"/>
          <w:numId w:val="133"/>
        </w:numPr>
        <w:ind w:left="990" w:hanging="270"/>
        <w:jc w:val="both"/>
        <w:rPr>
          <w:rFonts w:ascii="Cordia New" w:eastAsia="Angsana New" w:hAnsi="Cordia New" w:cs="Cordia New"/>
          <w:sz w:val="28"/>
          <w:lang w:eastAsia="th-TH"/>
        </w:rPr>
      </w:pPr>
      <w:r w:rsidRPr="008A5DAE">
        <w:rPr>
          <w:rFonts w:ascii="Cordia New" w:eastAsia="Angsana New" w:hAnsi="Cordia New" w:cs="Cordia New"/>
          <w:sz w:val="28"/>
          <w:cs/>
          <w:lang w:val="en-GB" w:eastAsia="th-TH"/>
        </w:rPr>
        <w:t xml:space="preserve">สำหรับคดีที่เรียกร้องค่าชดเชยที่ดินสำหรับถนนที่ใช้ขนถ่านหินจำนวน </w:t>
      </w:r>
      <w:r w:rsidRPr="008A5DAE">
        <w:rPr>
          <w:rFonts w:ascii="Cordia New" w:eastAsia="Angsana New" w:hAnsi="Cordia New" w:cs="Cordia New"/>
          <w:sz w:val="28"/>
          <w:lang w:eastAsia="th-TH"/>
        </w:rPr>
        <w:t>30.40</w:t>
      </w:r>
      <w:r w:rsidRPr="008A5DAE">
        <w:rPr>
          <w:rFonts w:ascii="Cordia New" w:eastAsia="Angsana New" w:hAnsi="Cordia New" w:cs="Cordia New"/>
          <w:sz w:val="28"/>
          <w:cs/>
          <w:lang w:val="en-GB" w:eastAsia="th-TH"/>
        </w:rPr>
        <w:t xml:space="preserve"> พันล้านอินโดนีเซียรูเปีย</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หรือเทียบเท่า</w:t>
      </w:r>
      <w:r w:rsidRPr="008A5DAE">
        <w:rPr>
          <w:rFonts w:ascii="Cordia New" w:eastAsia="Angsana New" w:hAnsi="Cordia New" w:cs="Cordia New"/>
          <w:sz w:val="28"/>
          <w:lang w:eastAsia="th-TH"/>
        </w:rPr>
        <w:t xml:space="preserve"> 2.25</w:t>
      </w:r>
      <w:r w:rsidRPr="008A5DAE">
        <w:rPr>
          <w:rFonts w:ascii="Cordia New" w:eastAsia="Angsana New" w:hAnsi="Cordia New" w:cs="Cordia New"/>
          <w:sz w:val="28"/>
          <w:cs/>
          <w:lang w:val="en-GB" w:eastAsia="th-TH"/>
        </w:rPr>
        <w:t xml:space="preserve"> ล้านเหรียญสหรัฐ</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โจทก์ยื่นฟ้องในเดือนกุมภาพันธ์</w:t>
      </w:r>
      <w:r w:rsidRPr="008A5DAE">
        <w:rPr>
          <w:rFonts w:ascii="Cordia New" w:eastAsia="Angsana New" w:hAnsi="Cordia New" w:cs="Cordia New"/>
          <w:sz w:val="28"/>
          <w:lang w:eastAsia="th-TH"/>
        </w:rPr>
        <w:t xml:space="preserve"> 2560 </w:t>
      </w:r>
      <w:r w:rsidRPr="008A5DAE">
        <w:rPr>
          <w:rFonts w:ascii="Cordia New" w:eastAsia="Angsana New" w:hAnsi="Cordia New" w:cs="Cordia New"/>
          <w:sz w:val="28"/>
          <w:cs/>
          <w:lang w:val="en-GB" w:eastAsia="th-TH"/>
        </w:rPr>
        <w:t xml:space="preserve">บริษัทย่อยยื่นคำให้การต่อศาลแขวง ในเดือนสิงหาคม </w:t>
      </w:r>
      <w:r w:rsidRPr="008A5DAE">
        <w:rPr>
          <w:rFonts w:ascii="Cordia New" w:eastAsia="Angsana New" w:hAnsi="Cordia New" w:cs="Cordia New"/>
          <w:sz w:val="28"/>
          <w:lang w:eastAsia="th-TH"/>
        </w:rPr>
        <w:t xml:space="preserve">2560 </w:t>
      </w:r>
      <w:r w:rsidRPr="008A5DAE">
        <w:rPr>
          <w:rFonts w:ascii="Cordia New" w:eastAsia="Angsana New" w:hAnsi="Cordia New" w:cs="Cordia New"/>
          <w:sz w:val="28"/>
          <w:cs/>
          <w:lang w:val="en-GB" w:eastAsia="th-TH"/>
        </w:rPr>
        <w:t>ศาลได้มีคำพิพากษายกฟ้องโจทก์</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โจทก์มิได้ยื่นอุทธรณ์คำพิพากษาของศาลแขวงภายในกำหนดเวลาตามกฎหมาย คดีนี้จึงเป็นที่ยุติ</w:t>
      </w:r>
    </w:p>
    <w:p w14:paraId="6774D419" w14:textId="1E026A36" w:rsidR="008A5DAE" w:rsidRPr="005D2547" w:rsidRDefault="008A5DAE" w:rsidP="002E57E7">
      <w:pPr>
        <w:numPr>
          <w:ilvl w:val="0"/>
          <w:numId w:val="133"/>
        </w:numPr>
        <w:ind w:left="990" w:hanging="270"/>
        <w:jc w:val="both"/>
        <w:rPr>
          <w:rFonts w:ascii="Cordia New" w:eastAsia="Angsana New" w:hAnsi="Cordia New" w:cs="Cordia New"/>
          <w:sz w:val="28"/>
          <w:lang w:val="en-GB" w:eastAsia="th-TH"/>
        </w:rPr>
      </w:pPr>
      <w:r w:rsidRPr="008A5DAE">
        <w:rPr>
          <w:rFonts w:ascii="Cordia New" w:eastAsia="Angsana New" w:hAnsi="Cordia New" w:cs="Cordia New"/>
          <w:sz w:val="28"/>
          <w:cs/>
          <w:lang w:val="en-GB" w:eastAsia="th-TH"/>
        </w:rPr>
        <w:t>สำหรับคดีที่เรียกร้องค่าชดเชยที่ดิน</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lang w:val="en-GB" w:eastAsia="th-TH"/>
        </w:rPr>
        <w:t>5</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 xml:space="preserve">คดีรวมจำนวน </w:t>
      </w:r>
      <w:r w:rsidRPr="008A5DAE">
        <w:rPr>
          <w:rFonts w:ascii="Cordia New" w:eastAsia="Angsana New" w:hAnsi="Cordia New" w:cs="Cordia New"/>
          <w:sz w:val="28"/>
          <w:lang w:val="en-GB" w:eastAsia="th-TH"/>
        </w:rPr>
        <w:t>3</w:t>
      </w:r>
      <w:r w:rsidRPr="008A5DAE">
        <w:rPr>
          <w:rFonts w:ascii="Cordia New" w:eastAsia="Angsana New" w:hAnsi="Cordia New" w:cs="Cordia New"/>
          <w:sz w:val="28"/>
          <w:lang w:eastAsia="th-TH"/>
        </w:rPr>
        <w:t>,</w:t>
      </w:r>
      <w:r w:rsidRPr="008A5DAE">
        <w:rPr>
          <w:rFonts w:ascii="Cordia New" w:eastAsia="Angsana New" w:hAnsi="Cordia New" w:cs="Cordia New"/>
          <w:sz w:val="28"/>
          <w:lang w:val="en-GB" w:eastAsia="th-TH"/>
        </w:rPr>
        <w:t xml:space="preserve">145.70 </w:t>
      </w:r>
      <w:r w:rsidRPr="008A5DAE">
        <w:rPr>
          <w:rFonts w:ascii="Cordia New" w:eastAsia="Angsana New" w:hAnsi="Cordia New" w:cs="Cordia New"/>
          <w:sz w:val="28"/>
          <w:cs/>
          <w:lang w:val="en-GB" w:eastAsia="th-TH"/>
        </w:rPr>
        <w:t>พันล้านอินโดนีเซียรูเปีย หรือเทียบเท่า</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lang w:val="en-GB" w:eastAsia="th-TH"/>
        </w:rPr>
        <w:t>234.03</w:t>
      </w:r>
      <w:r w:rsidRPr="008A5DAE">
        <w:rPr>
          <w:rFonts w:ascii="Cordia New" w:eastAsia="Angsana New" w:hAnsi="Cordia New" w:cs="Cordia New"/>
          <w:sz w:val="28"/>
          <w:cs/>
          <w:lang w:val="en-GB" w:eastAsia="th-TH"/>
        </w:rPr>
        <w:t xml:space="preserve"> ล้านเหรียญสหรัฐในเดือนมกราคม </w:t>
      </w:r>
      <w:r w:rsidRPr="008A5DAE">
        <w:rPr>
          <w:rFonts w:ascii="Cordia New" w:eastAsia="Angsana New" w:hAnsi="Cordia New" w:cs="Cordia New"/>
          <w:sz w:val="28"/>
          <w:lang w:val="en-GB" w:eastAsia="th-TH"/>
        </w:rPr>
        <w:t>2560</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 xml:space="preserve">ศาลแขวงยกฟ้องโจทก์ทั้ง </w:t>
      </w:r>
      <w:r w:rsidRPr="008A5DAE">
        <w:rPr>
          <w:rFonts w:ascii="Cordia New" w:eastAsia="Angsana New" w:hAnsi="Cordia New" w:cs="Cordia New"/>
          <w:sz w:val="28"/>
          <w:lang w:val="en-GB" w:eastAsia="th-TH"/>
        </w:rPr>
        <w:t>5</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 xml:space="preserve">คดี ต่อมาโจทก์ยื่นอุทธรณ์ต่อศาลอุทธรณ์ ซึ่งบริษัทย่อยได้ยื่นแก้อุทธรณ์แล้วในเดือนกุมภาพันธ์ </w:t>
      </w:r>
      <w:r w:rsidRPr="008A5DAE">
        <w:rPr>
          <w:rFonts w:ascii="Cordia New" w:eastAsia="Angsana New" w:hAnsi="Cordia New" w:cs="Cordia New"/>
          <w:sz w:val="28"/>
          <w:lang w:val="en-GB" w:eastAsia="th-TH"/>
        </w:rPr>
        <w:t>2560</w:t>
      </w:r>
      <w:r w:rsidRPr="008A5DAE">
        <w:rPr>
          <w:rFonts w:ascii="Cordia New" w:eastAsia="Angsana New" w:hAnsi="Cordia New" w:cs="Cordia New"/>
          <w:sz w:val="28"/>
          <w:cs/>
          <w:lang w:val="en-GB" w:eastAsia="th-TH"/>
        </w:rPr>
        <w:t xml:space="preserve"> ศาลอุทธรณ์ได้พิจารณาและพิพากษายกฟ้องทั้ง </w:t>
      </w:r>
      <w:r w:rsidRPr="008A5DAE">
        <w:rPr>
          <w:rFonts w:ascii="Cordia New" w:eastAsia="Angsana New" w:hAnsi="Cordia New" w:cs="Cordia New"/>
          <w:sz w:val="28"/>
          <w:lang w:val="en-GB" w:eastAsia="th-TH"/>
        </w:rPr>
        <w:t>5</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คดีในช่วงเดือนพฤษภาคม</w:t>
      </w:r>
      <w:r w:rsidRPr="008A5DAE">
        <w:rPr>
          <w:rFonts w:ascii="Cordia New" w:eastAsia="Angsana New" w:hAnsi="Cordia New" w:cs="Cordia New" w:hint="cs"/>
          <w:sz w:val="28"/>
          <w:cs/>
          <w:lang w:val="en-GB" w:eastAsia="th-TH"/>
        </w:rPr>
        <w:t>ถึง</w:t>
      </w:r>
      <w:r w:rsidRPr="008A5DAE">
        <w:rPr>
          <w:rFonts w:ascii="Cordia New" w:eastAsia="Angsana New" w:hAnsi="Cordia New" w:cs="Cordia New"/>
          <w:sz w:val="28"/>
          <w:cs/>
          <w:lang w:val="en-GB" w:eastAsia="th-TH"/>
        </w:rPr>
        <w:t xml:space="preserve">กรกฎาคม </w:t>
      </w:r>
      <w:r w:rsidRPr="008A5DAE">
        <w:rPr>
          <w:rFonts w:ascii="Cordia New" w:eastAsia="Angsana New" w:hAnsi="Cordia New" w:cs="Cordia New"/>
          <w:sz w:val="28"/>
          <w:lang w:val="en-GB" w:eastAsia="th-TH"/>
        </w:rPr>
        <w:t>2560</w:t>
      </w:r>
      <w:r w:rsidRPr="008A5DAE">
        <w:rPr>
          <w:rFonts w:ascii="Cordia New" w:eastAsia="Angsana New" w:hAnsi="Cordia New" w:cs="Cordia New"/>
          <w:sz w:val="28"/>
          <w:cs/>
          <w:lang w:val="en-GB" w:eastAsia="th-TH"/>
        </w:rPr>
        <w:t xml:space="preserve"> แต่โจทก์ได้ยื่นฎีกาคำพิพากษาศาลอุทธรณ์ทั้ง</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lang w:val="en-GB" w:eastAsia="th-TH"/>
        </w:rPr>
        <w:t>5</w:t>
      </w:r>
      <w:r w:rsidRPr="008A5DAE">
        <w:rPr>
          <w:rFonts w:ascii="Cordia New" w:eastAsia="Angsana New" w:hAnsi="Cordia New" w:cs="Cordia New"/>
          <w:sz w:val="28"/>
          <w:cs/>
          <w:lang w:val="en-GB" w:eastAsia="th-TH"/>
        </w:rPr>
        <w:t xml:space="preserve"> คดีต่อศาลฎีกา</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และบริษัทย่อย</w:t>
      </w:r>
      <w:r w:rsidRPr="005D2547">
        <w:rPr>
          <w:rFonts w:ascii="Cordia New" w:eastAsia="Angsana New" w:hAnsi="Cordia New" w:cs="Cordia New"/>
          <w:sz w:val="28"/>
          <w:cs/>
          <w:lang w:val="en-GB" w:eastAsia="th-TH"/>
        </w:rPr>
        <w:t>ได้ยื่นแก้ฎีการะหว่างเดือนกรกฎาคม</w:t>
      </w:r>
      <w:r w:rsidRPr="005D2547">
        <w:rPr>
          <w:rFonts w:ascii="Cordia New" w:eastAsia="Angsana New" w:hAnsi="Cordia New" w:cs="Cordia New" w:hint="cs"/>
          <w:sz w:val="28"/>
          <w:cs/>
          <w:lang w:val="en-GB" w:eastAsia="th-TH"/>
        </w:rPr>
        <w:t>ถึง</w:t>
      </w:r>
      <w:r w:rsidRPr="005D2547">
        <w:rPr>
          <w:rFonts w:ascii="Cordia New" w:eastAsia="Angsana New" w:hAnsi="Cordia New" w:cs="Cordia New"/>
          <w:sz w:val="28"/>
          <w:cs/>
          <w:lang w:val="en-GB" w:eastAsia="th-TH"/>
        </w:rPr>
        <w:t xml:space="preserve">กันยายน </w:t>
      </w:r>
      <w:r w:rsidRPr="005D2547">
        <w:rPr>
          <w:rFonts w:ascii="Cordia New" w:eastAsia="Angsana New" w:hAnsi="Cordia New" w:cs="Cordia New"/>
          <w:sz w:val="28"/>
          <w:lang w:val="en-GB" w:eastAsia="th-TH"/>
        </w:rPr>
        <w:t>2560</w:t>
      </w:r>
      <w:r w:rsidRPr="005D2547">
        <w:rPr>
          <w:rFonts w:ascii="Cordia New" w:eastAsia="Angsana New" w:hAnsi="Cordia New" w:cs="Cordia New"/>
          <w:sz w:val="28"/>
          <w:lang w:eastAsia="th-TH"/>
        </w:rPr>
        <w:t xml:space="preserve"> </w:t>
      </w:r>
      <w:r w:rsidRPr="005D2547">
        <w:rPr>
          <w:rFonts w:ascii="Cordia New" w:eastAsia="Angsana New" w:hAnsi="Cordia New" w:cs="Cordia New"/>
          <w:sz w:val="28"/>
          <w:cs/>
          <w:lang w:val="en-GB" w:eastAsia="th-TH"/>
        </w:rPr>
        <w:t xml:space="preserve">ณ วันที่ </w:t>
      </w:r>
      <w:r w:rsidRPr="005D2547">
        <w:rPr>
          <w:rFonts w:ascii="Cordia New" w:eastAsia="Angsana New" w:hAnsi="Cordia New" w:cs="Cordia New"/>
          <w:sz w:val="28"/>
          <w:lang w:val="en-GB" w:eastAsia="th-TH"/>
        </w:rPr>
        <w:t>31</w:t>
      </w:r>
      <w:r w:rsidRPr="005D2547">
        <w:rPr>
          <w:rFonts w:ascii="Cordia New" w:eastAsia="Angsana New" w:hAnsi="Cordia New" w:cs="Cordia New" w:hint="cs"/>
          <w:sz w:val="28"/>
          <w:cs/>
          <w:lang w:val="en-GB" w:eastAsia="th-TH"/>
        </w:rPr>
        <w:t xml:space="preserve"> ธันวาคม</w:t>
      </w:r>
      <w:r w:rsidRPr="005D2547">
        <w:rPr>
          <w:rFonts w:ascii="Cordia New" w:eastAsia="Angsana New" w:hAnsi="Cordia New" w:cs="Cordia New"/>
          <w:sz w:val="28"/>
          <w:cs/>
          <w:lang w:val="en-GB" w:eastAsia="th-TH"/>
        </w:rPr>
        <w:t xml:space="preserve"> </w:t>
      </w:r>
      <w:r w:rsidRPr="005D2547">
        <w:rPr>
          <w:rFonts w:ascii="Cordia New" w:eastAsia="Angsana New" w:hAnsi="Cordia New" w:cs="Cordia New"/>
          <w:sz w:val="28"/>
          <w:lang w:val="en-GB" w:eastAsia="th-TH"/>
        </w:rPr>
        <w:t>2560</w:t>
      </w:r>
      <w:r w:rsidRPr="005D2547">
        <w:rPr>
          <w:rFonts w:ascii="Cordia New" w:eastAsia="Angsana New" w:hAnsi="Cordia New" w:cs="Cordia New"/>
          <w:sz w:val="28"/>
          <w:lang w:eastAsia="th-TH"/>
        </w:rPr>
        <w:t xml:space="preserve"> </w:t>
      </w:r>
      <w:r w:rsidRPr="005D2547">
        <w:rPr>
          <w:rFonts w:ascii="Cordia New" w:eastAsia="Angsana New" w:hAnsi="Cordia New" w:cs="Cordia New"/>
          <w:sz w:val="28"/>
          <w:cs/>
          <w:lang w:val="en-GB" w:eastAsia="th-TH"/>
        </w:rPr>
        <w:t>คดีทั้งหมดจึงอยู่ในกา</w:t>
      </w:r>
      <w:r w:rsidRPr="005D2547">
        <w:rPr>
          <w:rFonts w:ascii="Cordia New" w:eastAsia="Angsana New" w:hAnsi="Cordia New" w:cs="Cordia New" w:hint="cs"/>
          <w:sz w:val="28"/>
          <w:cs/>
          <w:lang w:val="en-GB" w:eastAsia="th-TH"/>
        </w:rPr>
        <w:t>ร</w:t>
      </w:r>
      <w:r w:rsidRPr="005D2547">
        <w:rPr>
          <w:rFonts w:ascii="Cordia New" w:eastAsia="Angsana New" w:hAnsi="Cordia New" w:cs="Cordia New"/>
          <w:sz w:val="28"/>
          <w:cs/>
          <w:lang w:val="en-GB" w:eastAsia="th-TH"/>
        </w:rPr>
        <w:t>พิจารณาของศาลฎีกา</w:t>
      </w:r>
    </w:p>
    <w:p w14:paraId="07F9AD8F" w14:textId="605DC7D5" w:rsidR="008A5DAE" w:rsidRPr="008A5DAE" w:rsidRDefault="008A5DAE" w:rsidP="002E57E7">
      <w:pPr>
        <w:numPr>
          <w:ilvl w:val="0"/>
          <w:numId w:val="133"/>
        </w:numPr>
        <w:ind w:left="990" w:hanging="270"/>
        <w:jc w:val="both"/>
        <w:rPr>
          <w:rFonts w:ascii="Cordia New" w:eastAsia="Angsana New" w:hAnsi="Cordia New" w:cs="Cordia New"/>
          <w:sz w:val="28"/>
          <w:lang w:eastAsia="th-TH"/>
        </w:rPr>
      </w:pPr>
      <w:r w:rsidRPr="008A5DAE">
        <w:rPr>
          <w:rFonts w:ascii="Cordia New" w:eastAsia="Angsana New" w:hAnsi="Cordia New" w:cs="Cordia New"/>
          <w:sz w:val="28"/>
          <w:cs/>
          <w:lang w:val="en-GB" w:eastAsia="th-TH"/>
        </w:rPr>
        <w:t xml:space="preserve">สำหรับคดีที่เรียกร้องค่าชดเชยที่ดินจำนวน </w:t>
      </w:r>
      <w:r w:rsidRPr="008A5DAE">
        <w:rPr>
          <w:rFonts w:ascii="Cordia New" w:eastAsia="Angsana New" w:hAnsi="Cordia New" w:cs="Cordia New"/>
          <w:sz w:val="28"/>
          <w:lang w:eastAsia="th-TH"/>
        </w:rPr>
        <w:t>58.40</w:t>
      </w:r>
      <w:r w:rsidRPr="008A5DAE">
        <w:rPr>
          <w:rFonts w:ascii="Cordia New" w:eastAsia="Angsana New" w:hAnsi="Cordia New" w:cs="Cordia New"/>
          <w:sz w:val="28"/>
          <w:cs/>
          <w:lang w:val="en-GB" w:eastAsia="th-TH"/>
        </w:rPr>
        <w:t xml:space="preserve"> พันล้านอินโดนีเซียรูเปีย</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หรือเทียบเท่า</w:t>
      </w:r>
      <w:r w:rsidRPr="008A5DAE">
        <w:rPr>
          <w:rFonts w:ascii="Cordia New" w:eastAsia="Angsana New" w:hAnsi="Cordia New" w:cs="Cordia New"/>
          <w:sz w:val="28"/>
          <w:lang w:eastAsia="th-TH"/>
        </w:rPr>
        <w:t xml:space="preserve"> 4.33</w:t>
      </w:r>
      <w:r w:rsidRPr="008A5DAE">
        <w:rPr>
          <w:rFonts w:ascii="Cordia New" w:eastAsia="Angsana New" w:hAnsi="Cordia New" w:cs="Cordia New"/>
          <w:sz w:val="28"/>
          <w:cs/>
          <w:lang w:val="en-GB" w:eastAsia="th-TH"/>
        </w:rPr>
        <w:t xml:space="preserve"> ล้านเหรียญสหรัฐ </w:t>
      </w:r>
      <w:r w:rsidRPr="008A5DAE">
        <w:rPr>
          <w:rFonts w:ascii="Cordia New" w:eastAsia="Angsana New" w:hAnsi="Cordia New" w:cs="Cordia New"/>
          <w:sz w:val="28"/>
          <w:lang w:eastAsia="th-TH"/>
        </w:rPr>
        <w:br/>
      </w:r>
      <w:r w:rsidRPr="008A5DAE">
        <w:rPr>
          <w:rFonts w:ascii="Cordia New" w:eastAsia="Angsana New" w:hAnsi="Cordia New" w:cs="Cordia New"/>
          <w:sz w:val="28"/>
          <w:cs/>
          <w:lang w:val="en-GB" w:eastAsia="th-TH"/>
        </w:rPr>
        <w:t xml:space="preserve">โจทก์ได้ยื่นคำฟ้องต่อศาลแขวงในเดือนกุมภาพันธ์ </w:t>
      </w:r>
      <w:r w:rsidR="005D2547">
        <w:rPr>
          <w:rFonts w:ascii="Cordia New" w:eastAsia="Angsana New" w:hAnsi="Cordia New" w:cs="Cordia New"/>
          <w:sz w:val="28"/>
          <w:lang w:val="en-GB" w:eastAsia="th-TH"/>
        </w:rPr>
        <w:t>2560</w:t>
      </w:r>
      <w:r w:rsidRPr="008A5DAE">
        <w:rPr>
          <w:rFonts w:ascii="Cordia New" w:eastAsia="Angsana New" w:hAnsi="Cordia New" w:cs="Cordia New"/>
          <w:sz w:val="28"/>
          <w:cs/>
          <w:lang w:val="en-GB" w:eastAsia="th-TH"/>
        </w:rPr>
        <w:t xml:space="preserve">  แต่ศาลแขวงได้พิพากษายกฟ้องโจทก์เมื่อวันที่ </w:t>
      </w:r>
      <w:r w:rsidRPr="008A5DAE">
        <w:rPr>
          <w:rFonts w:ascii="Cordia New" w:eastAsia="Angsana New" w:hAnsi="Cordia New" w:cs="Cordia New"/>
          <w:sz w:val="28"/>
          <w:lang w:eastAsia="th-TH"/>
        </w:rPr>
        <w:t xml:space="preserve">18 </w:t>
      </w:r>
      <w:r w:rsidRPr="008A5DAE">
        <w:rPr>
          <w:rFonts w:ascii="Cordia New" w:eastAsia="Angsana New" w:hAnsi="Cordia New" w:cs="Cordia New"/>
          <w:sz w:val="28"/>
          <w:cs/>
          <w:lang w:val="en-GB" w:eastAsia="th-TH"/>
        </w:rPr>
        <w:t xml:space="preserve">กรกฎาคม </w:t>
      </w:r>
      <w:r w:rsidRPr="008A5DAE">
        <w:rPr>
          <w:rFonts w:ascii="Cordia New" w:eastAsia="Angsana New" w:hAnsi="Cordia New" w:cs="Cordia New"/>
          <w:sz w:val="28"/>
          <w:lang w:eastAsia="th-TH"/>
        </w:rPr>
        <w:t xml:space="preserve">2560 </w:t>
      </w:r>
      <w:r w:rsidRPr="008A5DAE">
        <w:rPr>
          <w:rFonts w:ascii="Cordia New" w:eastAsia="Angsana New" w:hAnsi="Cordia New" w:cs="Cordia New"/>
          <w:sz w:val="28"/>
          <w:cs/>
          <w:lang w:val="en-GB" w:eastAsia="th-TH"/>
        </w:rPr>
        <w:t xml:space="preserve">โจทก์ยื่นอุทธรณ์ต่อศาลอุทธรณ์ในเดือนสิงหาคม </w:t>
      </w:r>
      <w:r w:rsidRPr="008A5DAE">
        <w:rPr>
          <w:rFonts w:ascii="Cordia New" w:eastAsia="Angsana New" w:hAnsi="Cordia New" w:cs="Cordia New"/>
          <w:sz w:val="28"/>
          <w:lang w:eastAsia="th-TH"/>
        </w:rPr>
        <w:t xml:space="preserve">2560 </w:t>
      </w:r>
      <w:r w:rsidRPr="008A5DAE">
        <w:rPr>
          <w:rFonts w:ascii="Cordia New" w:eastAsia="Angsana New" w:hAnsi="Cordia New" w:cs="Cordia New"/>
          <w:sz w:val="28"/>
          <w:cs/>
          <w:lang w:val="en-GB" w:eastAsia="th-TH"/>
        </w:rPr>
        <w:t xml:space="preserve">และบริษัทย่อยได้ยื่นแก้อุทธรณ์ในเดือนตุลาคม </w:t>
      </w:r>
      <w:r w:rsidRPr="008A5DAE">
        <w:rPr>
          <w:rFonts w:ascii="Cordia New" w:eastAsia="Angsana New" w:hAnsi="Cordia New" w:cs="Cordia New"/>
          <w:sz w:val="28"/>
          <w:lang w:eastAsia="th-TH"/>
        </w:rPr>
        <w:t xml:space="preserve">2560 </w:t>
      </w:r>
      <w:r w:rsidRPr="008A5DAE">
        <w:rPr>
          <w:rFonts w:ascii="Cordia New" w:eastAsia="Angsana New" w:hAnsi="Cordia New" w:cs="Cordia New"/>
          <w:sz w:val="28"/>
          <w:cs/>
          <w:lang w:val="en-GB" w:eastAsia="th-TH"/>
        </w:rPr>
        <w:t>ดังนั้น</w:t>
      </w:r>
      <w:r w:rsidRPr="008A5DAE">
        <w:rPr>
          <w:rFonts w:ascii="Cordia New" w:eastAsia="Angsana New" w:hAnsi="Cordia New" w:cs="Cordia New"/>
          <w:sz w:val="28"/>
          <w:lang w:eastAsia="th-TH"/>
        </w:rPr>
        <w:t xml:space="preserve"> </w:t>
      </w:r>
      <w:r w:rsidRPr="008A5DAE">
        <w:rPr>
          <w:rFonts w:ascii="Cordia New" w:eastAsia="Angsana New" w:hAnsi="Cordia New" w:cs="Cordia New"/>
          <w:sz w:val="28"/>
          <w:cs/>
          <w:lang w:val="en-GB" w:eastAsia="th-TH"/>
        </w:rPr>
        <w:t>คดีจึงอยู่ในการพิจารณาของศาลอุทธรณ์</w:t>
      </w:r>
    </w:p>
    <w:p w14:paraId="1083FEB3" w14:textId="0EFF470D" w:rsidR="008A5DAE" w:rsidRDefault="008A5DAE" w:rsidP="002E57E7">
      <w:pPr>
        <w:numPr>
          <w:ilvl w:val="0"/>
          <w:numId w:val="133"/>
        </w:numPr>
        <w:ind w:left="990" w:hanging="270"/>
        <w:jc w:val="both"/>
        <w:rPr>
          <w:rFonts w:ascii="Cordia New" w:eastAsia="Angsana New" w:hAnsi="Cordia New" w:cs="Cordia New"/>
          <w:sz w:val="28"/>
          <w:lang w:eastAsia="th-TH"/>
        </w:rPr>
      </w:pPr>
      <w:r w:rsidRPr="008A5DAE">
        <w:rPr>
          <w:rFonts w:ascii="Cordia New" w:eastAsia="Angsana New" w:hAnsi="Cordia New" w:cs="Cordia New" w:hint="cs"/>
          <w:sz w:val="28"/>
          <w:cs/>
          <w:lang w:eastAsia="th-TH"/>
        </w:rPr>
        <w:t xml:space="preserve">สำหรับคดีอนุญาโตตุลาการ บริษัทขนส่งทางเรือได้ยื่นฟ้องบริษัทย่อย  </w:t>
      </w:r>
      <w:r w:rsidR="005D2547">
        <w:rPr>
          <w:rFonts w:ascii="Cordia New" w:eastAsia="Angsana New" w:hAnsi="Cordia New" w:cs="Cordia New"/>
          <w:sz w:val="28"/>
          <w:lang w:eastAsia="th-TH"/>
        </w:rPr>
        <w:t>2</w:t>
      </w:r>
      <w:r w:rsidRPr="008A5DAE">
        <w:rPr>
          <w:rFonts w:ascii="Cordia New" w:eastAsia="Angsana New" w:hAnsi="Cordia New" w:cs="Cordia New" w:hint="cs"/>
          <w:sz w:val="28"/>
          <w:cs/>
          <w:lang w:eastAsia="th-TH"/>
        </w:rPr>
        <w:t xml:space="preserve"> บริษัท โดยเรียกร้องค่าเสียหายจากการไม่ปฏิบัติตามสัญญาขนส่งสินค้าและจากการบอกเลิกสัญญาโดยมิชอบรวมเป็นเงิน 5.98 ล้านเหรียญสหรัฐ คดีนี้ได้ยื่นต่อ </w:t>
      </w:r>
      <w:r w:rsidRPr="008A5DAE">
        <w:rPr>
          <w:rFonts w:ascii="Cordia New" w:eastAsia="Angsana New" w:hAnsi="Cordia New" w:cs="Cordia New" w:hint="cs"/>
          <w:sz w:val="28"/>
          <w:lang w:eastAsia="th-TH"/>
        </w:rPr>
        <w:t xml:space="preserve">Singapore Chamber of Maritime Arbitration  </w:t>
      </w:r>
      <w:r w:rsidRPr="008A5DAE">
        <w:rPr>
          <w:rFonts w:ascii="Cordia New" w:eastAsia="Angsana New" w:hAnsi="Cordia New" w:cs="Cordia New" w:hint="cs"/>
          <w:sz w:val="28"/>
          <w:cs/>
          <w:lang w:eastAsia="th-TH"/>
        </w:rPr>
        <w:t>และได้มีการแต่งตั้งอนุญาโตตุลาการครบองค์คณะแล้ว อนุญาโตตุลาการได้กำหนดตารางกา</w:t>
      </w:r>
      <w:r w:rsidR="005D2547">
        <w:rPr>
          <w:rFonts w:ascii="Cordia New" w:eastAsia="Angsana New" w:hAnsi="Cordia New" w:cs="Cordia New" w:hint="cs"/>
          <w:sz w:val="28"/>
          <w:cs/>
          <w:lang w:eastAsia="th-TH"/>
        </w:rPr>
        <w:t>รพิจารณาคดีในเดือนมิถุนายน</w:t>
      </w:r>
      <w:r w:rsidR="005D2547">
        <w:rPr>
          <w:rFonts w:ascii="Cordia New" w:eastAsia="Angsana New" w:hAnsi="Cordia New" w:cs="Cordia New"/>
          <w:sz w:val="28"/>
          <w:lang w:eastAsia="th-TH"/>
        </w:rPr>
        <w:t xml:space="preserve"> </w:t>
      </w:r>
      <w:r w:rsidRPr="008A5DAE">
        <w:rPr>
          <w:rFonts w:ascii="Cordia New" w:eastAsia="Angsana New" w:hAnsi="Cordia New" w:cs="Cordia New" w:hint="cs"/>
          <w:sz w:val="28"/>
          <w:cs/>
          <w:lang w:eastAsia="th-TH"/>
        </w:rPr>
        <w:t>2561</w:t>
      </w:r>
    </w:p>
    <w:p w14:paraId="7255643C" w14:textId="77777777" w:rsidR="005D2547" w:rsidRPr="008A5DAE" w:rsidRDefault="005D2547" w:rsidP="005D2547">
      <w:pPr>
        <w:ind w:left="990"/>
        <w:jc w:val="both"/>
        <w:rPr>
          <w:rFonts w:ascii="Cordia New" w:eastAsia="Angsana New" w:hAnsi="Cordia New" w:cs="Cordia New"/>
          <w:sz w:val="28"/>
          <w:lang w:eastAsia="th-TH"/>
        </w:rPr>
      </w:pPr>
    </w:p>
    <w:p w14:paraId="09840830" w14:textId="77777777" w:rsidR="009E0932" w:rsidRDefault="009E0932">
      <w:r>
        <w:br w:type="page"/>
      </w: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shd w:val="clear" w:color="auto" w:fill="0000FF"/>
        <w:tblLook w:val="0000" w:firstRow="0" w:lastRow="0" w:firstColumn="0" w:lastColumn="0" w:noHBand="0" w:noVBand="0"/>
      </w:tblPr>
      <w:tblGrid>
        <w:gridCol w:w="9350"/>
      </w:tblGrid>
      <w:tr w:rsidR="00414C2D" w:rsidRPr="00330FCC" w14:paraId="53CC9914" w14:textId="77777777" w:rsidTr="008A5DAE">
        <w:tc>
          <w:tcPr>
            <w:tcW w:w="9350" w:type="dxa"/>
            <w:shd w:val="clear" w:color="auto" w:fill="0000FF"/>
          </w:tcPr>
          <w:p w14:paraId="495B6F60" w14:textId="138FAA46" w:rsidR="00414C2D" w:rsidRPr="00330FCC" w:rsidRDefault="00414C2D" w:rsidP="00414C2D">
            <w:pPr>
              <w:tabs>
                <w:tab w:val="left" w:pos="2160"/>
                <w:tab w:val="left" w:pos="2520"/>
              </w:tabs>
              <w:jc w:val="center"/>
              <w:rPr>
                <w:rFonts w:ascii="Cordia New" w:hAnsi="Cordia New" w:cs="Cordia New"/>
                <w:b/>
                <w:bCs/>
                <w:color w:val="FFFFFF"/>
                <w:sz w:val="32"/>
                <w:szCs w:val="32"/>
                <w:cs/>
              </w:rPr>
            </w:pPr>
            <w:r w:rsidRPr="00330FCC">
              <w:rPr>
                <w:rFonts w:ascii="Cordia New" w:hAnsi="Cordia New" w:cs="Cordia New"/>
                <w:b/>
                <w:bCs/>
                <w:color w:val="FFFFFF"/>
                <w:sz w:val="32"/>
                <w:szCs w:val="32"/>
              </w:rPr>
              <w:t>6</w:t>
            </w:r>
            <w:r w:rsidRPr="00330FCC">
              <w:rPr>
                <w:rFonts w:ascii="Cordia New" w:hAnsi="Cordia New" w:cs="Cordia New"/>
                <w:b/>
                <w:bCs/>
                <w:color w:val="FFFFFF"/>
                <w:sz w:val="32"/>
                <w:szCs w:val="32"/>
                <w:cs/>
              </w:rPr>
              <w:t>.   ข้อมูลทั่วไปและข้อมูลสำคัญอื่น</w:t>
            </w:r>
          </w:p>
        </w:tc>
      </w:tr>
    </w:tbl>
    <w:p w14:paraId="6B1980FC" w14:textId="77777777" w:rsidR="00414C2D" w:rsidRPr="00330FCC" w:rsidRDefault="00414C2D" w:rsidP="00BD3CAA">
      <w:pPr>
        <w:tabs>
          <w:tab w:val="left" w:pos="360"/>
        </w:tabs>
        <w:jc w:val="both"/>
        <w:rPr>
          <w:rFonts w:ascii="Cordia New" w:hAnsi="Cordia New" w:cs="Cordia New"/>
          <w:b/>
          <w:bCs/>
        </w:rPr>
      </w:pPr>
    </w:p>
    <w:p w14:paraId="4C7632E4" w14:textId="77777777" w:rsidR="00414C2D" w:rsidRPr="00330FCC" w:rsidRDefault="00414C2D" w:rsidP="00414C2D">
      <w:pPr>
        <w:tabs>
          <w:tab w:val="left" w:pos="426"/>
        </w:tabs>
        <w:jc w:val="both"/>
        <w:rPr>
          <w:rFonts w:ascii="Cordia New" w:hAnsi="Cordia New" w:cs="Cordia New"/>
          <w:b/>
          <w:bCs/>
          <w:cs/>
        </w:rPr>
      </w:pPr>
      <w:r w:rsidRPr="00330FCC">
        <w:rPr>
          <w:rFonts w:ascii="Cordia New" w:hAnsi="Cordia New" w:cs="Cordia New"/>
          <w:b/>
          <w:bCs/>
          <w:sz w:val="28"/>
          <w:lang w:val="en-GB"/>
        </w:rPr>
        <w:t>6</w:t>
      </w:r>
      <w:r w:rsidRPr="00330FCC">
        <w:rPr>
          <w:rFonts w:ascii="Cordia New" w:hAnsi="Cordia New" w:cs="Cordia New"/>
          <w:b/>
          <w:bCs/>
          <w:sz w:val="28"/>
          <w:cs/>
        </w:rPr>
        <w:t>.</w:t>
      </w:r>
      <w:r w:rsidRPr="00330FCC">
        <w:rPr>
          <w:rFonts w:ascii="Cordia New" w:hAnsi="Cordia New" w:cs="Cordia New"/>
          <w:b/>
          <w:bCs/>
          <w:sz w:val="28"/>
          <w:lang w:val="en-GB"/>
        </w:rPr>
        <w:t>1</w:t>
      </w:r>
      <w:r w:rsidRPr="00330FCC">
        <w:rPr>
          <w:rFonts w:ascii="Cordia New" w:hAnsi="Cordia New" w:cs="Cordia New"/>
          <w:b/>
          <w:bCs/>
          <w:cs/>
        </w:rPr>
        <w:t xml:space="preserve"> </w:t>
      </w:r>
      <w:r w:rsidRPr="00330FCC">
        <w:rPr>
          <w:rFonts w:ascii="Cordia New" w:hAnsi="Cordia New" w:cs="Cordia New"/>
          <w:b/>
          <w:bCs/>
          <w:cs/>
        </w:rPr>
        <w:tab/>
        <w:t>ข้อมูลทั่วไป</w:t>
      </w:r>
    </w:p>
    <w:p w14:paraId="6D8B2BAB" w14:textId="77777777" w:rsidR="00BD3CAA" w:rsidRPr="00330FCC" w:rsidRDefault="00BD3CAA" w:rsidP="00414C2D">
      <w:pPr>
        <w:tabs>
          <w:tab w:val="left" w:pos="360"/>
        </w:tabs>
        <w:ind w:firstLine="426"/>
        <w:jc w:val="both"/>
        <w:rPr>
          <w:rFonts w:ascii="Cordia New" w:hAnsi="Cordia New" w:cs="Cordia New"/>
          <w:b/>
          <w:bCs/>
        </w:rPr>
      </w:pPr>
      <w:r w:rsidRPr="00330FCC">
        <w:rPr>
          <w:rFonts w:ascii="Cordia New" w:hAnsi="Cordia New" w:cs="Cordia New"/>
          <w:b/>
          <w:bCs/>
          <w:cs/>
        </w:rPr>
        <w:t xml:space="preserve">1. </w:t>
      </w:r>
      <w:r w:rsidRPr="00330FCC">
        <w:rPr>
          <w:rFonts w:ascii="Cordia New" w:hAnsi="Cordia New" w:cs="Cordia New"/>
          <w:b/>
          <w:bCs/>
          <w:cs/>
        </w:rPr>
        <w:tab/>
        <w:t>ชื่อ สถานที่ตั้งของบริษัท บ้านปู จำกัด (มหาชน)</w:t>
      </w:r>
    </w:p>
    <w:p w14:paraId="0F172CF8" w14:textId="77777777" w:rsidR="00022ABA" w:rsidRPr="00330FCC" w:rsidRDefault="00022ABA" w:rsidP="00022ABA">
      <w:pPr>
        <w:rPr>
          <w:rFonts w:ascii="Cordia New" w:hAnsi="Cordia New" w:cs="Cordia New"/>
        </w:rPr>
      </w:pPr>
    </w:p>
    <w:p w14:paraId="2D64F492" w14:textId="77777777" w:rsidR="00AE260D" w:rsidRPr="00330FCC" w:rsidRDefault="00AE260D" w:rsidP="005B6A73">
      <w:pPr>
        <w:tabs>
          <w:tab w:val="left" w:pos="2880"/>
          <w:tab w:val="left" w:pos="3960"/>
        </w:tabs>
        <w:ind w:firstLine="720"/>
        <w:jc w:val="both"/>
        <w:rPr>
          <w:rFonts w:ascii="Cordia New" w:hAnsi="Cordia New" w:cs="Cordia New"/>
          <w:sz w:val="28"/>
        </w:rPr>
      </w:pPr>
      <w:r w:rsidRPr="00330FCC">
        <w:rPr>
          <w:rFonts w:ascii="Cordia New" w:hAnsi="Cordia New" w:cs="Cordia New"/>
          <w:sz w:val="28"/>
          <w:cs/>
        </w:rPr>
        <w:t>ชื่อบริษัท</w:t>
      </w:r>
      <w:r w:rsidRPr="00330FCC">
        <w:rPr>
          <w:rFonts w:ascii="Cordia New" w:hAnsi="Cordia New" w:cs="Cordia New"/>
          <w:sz w:val="28"/>
        </w:rPr>
        <w:tab/>
        <w:t>:</w:t>
      </w:r>
      <w:r w:rsidRPr="00330FCC">
        <w:rPr>
          <w:rFonts w:ascii="Cordia New" w:hAnsi="Cordia New" w:cs="Cordia New"/>
          <w:sz w:val="28"/>
        </w:rPr>
        <w:tab/>
      </w:r>
      <w:r w:rsidRPr="00330FCC">
        <w:rPr>
          <w:rFonts w:ascii="Cordia New" w:hAnsi="Cordia New" w:cs="Cordia New"/>
          <w:sz w:val="28"/>
          <w:cs/>
        </w:rPr>
        <w:t xml:space="preserve">บริษัท บ้านปู จำกัด </w:t>
      </w:r>
      <w:r w:rsidRPr="00330FCC">
        <w:rPr>
          <w:rFonts w:ascii="Cordia New" w:hAnsi="Cordia New" w:cs="Cordia New"/>
          <w:sz w:val="28"/>
        </w:rPr>
        <w:t>(</w:t>
      </w:r>
      <w:r w:rsidRPr="00330FCC">
        <w:rPr>
          <w:rFonts w:ascii="Cordia New" w:hAnsi="Cordia New" w:cs="Cordia New"/>
          <w:sz w:val="28"/>
          <w:cs/>
        </w:rPr>
        <w:t>มหาชน</w:t>
      </w:r>
      <w:r w:rsidRPr="00330FCC">
        <w:rPr>
          <w:rFonts w:ascii="Cordia New" w:hAnsi="Cordia New" w:cs="Cordia New"/>
          <w:sz w:val="28"/>
        </w:rPr>
        <w:t>)</w:t>
      </w:r>
    </w:p>
    <w:p w14:paraId="15076254" w14:textId="77777777" w:rsidR="00F66F65" w:rsidRPr="00330FCC" w:rsidRDefault="00F66F65" w:rsidP="005B6A73">
      <w:pPr>
        <w:tabs>
          <w:tab w:val="left" w:pos="2880"/>
          <w:tab w:val="left" w:pos="3960"/>
        </w:tabs>
        <w:ind w:firstLine="720"/>
        <w:jc w:val="both"/>
        <w:rPr>
          <w:rFonts w:ascii="Cordia New" w:hAnsi="Cordia New" w:cs="Cordia New"/>
          <w:sz w:val="28"/>
        </w:rPr>
      </w:pPr>
      <w:r w:rsidRPr="00330FCC">
        <w:rPr>
          <w:rFonts w:ascii="Cordia New" w:hAnsi="Cordia New" w:cs="Cordia New"/>
          <w:sz w:val="28"/>
          <w:cs/>
        </w:rPr>
        <w:t>ชื่อภาษาอังกฤษ</w:t>
      </w:r>
      <w:r w:rsidRPr="00330FCC">
        <w:rPr>
          <w:rFonts w:ascii="Cordia New" w:hAnsi="Cordia New" w:cs="Cordia New"/>
          <w:sz w:val="28"/>
          <w:cs/>
        </w:rPr>
        <w:tab/>
      </w:r>
      <w:r w:rsidRPr="00330FCC">
        <w:rPr>
          <w:rFonts w:ascii="Cordia New" w:hAnsi="Cordia New" w:cs="Cordia New"/>
          <w:sz w:val="28"/>
        </w:rPr>
        <w:t>:</w:t>
      </w:r>
      <w:r w:rsidRPr="00330FCC">
        <w:rPr>
          <w:rFonts w:ascii="Cordia New" w:hAnsi="Cordia New" w:cs="Cordia New"/>
          <w:sz w:val="28"/>
        </w:rPr>
        <w:tab/>
        <w:t>Banpu Public Company Limited</w:t>
      </w:r>
    </w:p>
    <w:p w14:paraId="5753E976" w14:textId="77777777" w:rsidR="005701AA" w:rsidRPr="00330FCC" w:rsidRDefault="00AE260D" w:rsidP="005701AA">
      <w:pPr>
        <w:tabs>
          <w:tab w:val="left" w:pos="2880"/>
          <w:tab w:val="left" w:pos="3960"/>
        </w:tabs>
        <w:ind w:firstLine="720"/>
        <w:jc w:val="both"/>
        <w:rPr>
          <w:rFonts w:ascii="Cordia New" w:hAnsi="Cordia New" w:cs="Cordia New"/>
          <w:sz w:val="28"/>
        </w:rPr>
      </w:pPr>
      <w:r w:rsidRPr="00330FCC">
        <w:rPr>
          <w:rFonts w:ascii="Cordia New" w:hAnsi="Cordia New" w:cs="Cordia New"/>
          <w:sz w:val="28"/>
          <w:cs/>
        </w:rPr>
        <w:t>ประกอบธุรกิจหลัก</w:t>
      </w:r>
      <w:r w:rsidRPr="00330FCC">
        <w:rPr>
          <w:rFonts w:ascii="Cordia New" w:hAnsi="Cordia New" w:cs="Cordia New"/>
          <w:sz w:val="28"/>
        </w:rPr>
        <w:tab/>
        <w:t>:</w:t>
      </w:r>
      <w:r w:rsidRPr="00330FCC">
        <w:rPr>
          <w:rFonts w:ascii="Cordia New" w:hAnsi="Cordia New" w:cs="Cordia New"/>
          <w:sz w:val="28"/>
        </w:rPr>
        <w:tab/>
      </w:r>
      <w:r w:rsidRPr="00330FCC">
        <w:rPr>
          <w:rFonts w:ascii="Cordia New" w:hAnsi="Cordia New" w:cs="Cordia New"/>
          <w:sz w:val="28"/>
          <w:cs/>
        </w:rPr>
        <w:t>พลังงาน</w:t>
      </w:r>
    </w:p>
    <w:p w14:paraId="49302F81" w14:textId="77777777" w:rsidR="00AE260D" w:rsidRPr="00330FCC" w:rsidRDefault="00AE260D" w:rsidP="005B6A73">
      <w:pPr>
        <w:tabs>
          <w:tab w:val="left" w:pos="2880"/>
          <w:tab w:val="left" w:pos="3960"/>
        </w:tabs>
        <w:ind w:firstLine="720"/>
        <w:jc w:val="both"/>
        <w:rPr>
          <w:rFonts w:ascii="Cordia New" w:hAnsi="Cordia New" w:cs="Cordia New"/>
          <w:sz w:val="28"/>
        </w:rPr>
      </w:pPr>
      <w:r w:rsidRPr="00330FCC">
        <w:rPr>
          <w:rFonts w:ascii="Cordia New" w:hAnsi="Cordia New" w:cs="Cordia New"/>
          <w:sz w:val="28"/>
          <w:cs/>
        </w:rPr>
        <w:t>เลขทะเบียนบริษัท</w:t>
      </w:r>
      <w:r w:rsidRPr="00330FCC">
        <w:rPr>
          <w:rFonts w:ascii="Cordia New" w:hAnsi="Cordia New" w:cs="Cordia New"/>
          <w:sz w:val="28"/>
        </w:rPr>
        <w:tab/>
        <w:t>:</w:t>
      </w:r>
      <w:r w:rsidRPr="00330FCC">
        <w:rPr>
          <w:rFonts w:ascii="Cordia New" w:hAnsi="Cordia New" w:cs="Cordia New"/>
          <w:sz w:val="28"/>
        </w:rPr>
        <w:tab/>
      </w:r>
      <w:r w:rsidRPr="00330FCC">
        <w:rPr>
          <w:rFonts w:ascii="Cordia New" w:hAnsi="Cordia New" w:cs="Cordia New"/>
          <w:sz w:val="28"/>
          <w:cs/>
        </w:rPr>
        <w:t>บมจ</w:t>
      </w:r>
      <w:r w:rsidRPr="00330FCC">
        <w:rPr>
          <w:rFonts w:ascii="Cordia New" w:hAnsi="Cordia New" w:cs="Cordia New"/>
          <w:sz w:val="28"/>
        </w:rPr>
        <w:t>. 152</w:t>
      </w:r>
    </w:p>
    <w:p w14:paraId="589B4752" w14:textId="10419727" w:rsidR="003F220C" w:rsidRPr="0013551C" w:rsidRDefault="003F220C" w:rsidP="005B6A73">
      <w:pPr>
        <w:tabs>
          <w:tab w:val="left" w:pos="2880"/>
          <w:tab w:val="left" w:pos="3960"/>
        </w:tabs>
        <w:ind w:firstLine="720"/>
        <w:jc w:val="both"/>
        <w:rPr>
          <w:rFonts w:ascii="Cordia New" w:hAnsi="Cordia New" w:cs="Cordia New"/>
          <w:color w:val="0000CC"/>
          <w:sz w:val="28"/>
        </w:rPr>
      </w:pPr>
      <w:r w:rsidRPr="0013551C">
        <w:rPr>
          <w:rFonts w:ascii="Cordia New" w:hAnsi="Cordia New" w:cs="Cordia New"/>
          <w:color w:val="0000CC"/>
          <w:sz w:val="28"/>
          <w:cs/>
        </w:rPr>
        <w:t>ทุนจดทะเบียน</w:t>
      </w:r>
      <w:r w:rsidRPr="0013551C">
        <w:rPr>
          <w:rFonts w:ascii="Cordia New" w:hAnsi="Cordia New" w:cs="Cordia New"/>
          <w:color w:val="0000CC"/>
          <w:sz w:val="28"/>
          <w:cs/>
        </w:rPr>
        <w:tab/>
      </w:r>
      <w:r w:rsidRPr="0013551C">
        <w:rPr>
          <w:rFonts w:ascii="Cordia New" w:hAnsi="Cordia New" w:cs="Cordia New"/>
          <w:color w:val="0000CC"/>
          <w:sz w:val="28"/>
        </w:rPr>
        <w:t>:</w:t>
      </w:r>
      <w:r w:rsidRPr="0013551C">
        <w:rPr>
          <w:rFonts w:ascii="Cordia New" w:hAnsi="Cordia New" w:cs="Cordia New"/>
          <w:color w:val="0000CC"/>
          <w:sz w:val="28"/>
        </w:rPr>
        <w:tab/>
      </w:r>
      <w:r w:rsidR="0013551C" w:rsidRPr="0013551C">
        <w:rPr>
          <w:rFonts w:ascii="Cordia New" w:hAnsi="Cordia New" w:cs="Cordia New"/>
          <w:color w:val="0000CC"/>
          <w:sz w:val="28"/>
          <w:lang w:val="en-GB"/>
        </w:rPr>
        <w:t>5,165,257,100</w:t>
      </w:r>
      <w:r w:rsidR="0013551C" w:rsidRPr="0013551C">
        <w:rPr>
          <w:rFonts w:ascii="Cordia New" w:hAnsi="Cordia New" w:cs="Cordia New"/>
          <w:color w:val="0000CC"/>
          <w:sz w:val="28"/>
          <w:cs/>
        </w:rPr>
        <w:t xml:space="preserve"> </w:t>
      </w:r>
      <w:r w:rsidRPr="0013551C">
        <w:rPr>
          <w:rFonts w:ascii="Cordia New" w:hAnsi="Cordia New" w:cs="Cordia New"/>
          <w:color w:val="0000CC"/>
          <w:sz w:val="28"/>
          <w:cs/>
        </w:rPr>
        <w:t>บาท</w:t>
      </w:r>
      <w:r w:rsidR="002C380C" w:rsidRPr="0013551C">
        <w:rPr>
          <w:rFonts w:ascii="Cordia New" w:hAnsi="Cordia New" w:cs="Cordia New"/>
          <w:color w:val="0000CC"/>
          <w:sz w:val="28"/>
        </w:rPr>
        <w:t>*</w:t>
      </w:r>
    </w:p>
    <w:p w14:paraId="580BFE5D" w14:textId="7B4C2E18" w:rsidR="003F220C" w:rsidRPr="009B0813" w:rsidRDefault="003F220C" w:rsidP="005B6A73">
      <w:pPr>
        <w:tabs>
          <w:tab w:val="left" w:pos="2880"/>
          <w:tab w:val="left" w:pos="3960"/>
        </w:tabs>
        <w:ind w:firstLine="720"/>
        <w:jc w:val="both"/>
        <w:rPr>
          <w:rFonts w:ascii="Cordia New" w:hAnsi="Cordia New" w:cs="Cordia New"/>
          <w:color w:val="0000CC"/>
          <w:sz w:val="28"/>
        </w:rPr>
      </w:pPr>
      <w:r w:rsidRPr="0013551C">
        <w:rPr>
          <w:rFonts w:ascii="Cordia New" w:hAnsi="Cordia New" w:cs="Cordia New"/>
          <w:color w:val="0000CC"/>
          <w:sz w:val="28"/>
          <w:cs/>
        </w:rPr>
        <w:t>ทุนที่เรียกชำระแล้ว</w:t>
      </w:r>
      <w:r w:rsidRPr="0013551C">
        <w:rPr>
          <w:rFonts w:ascii="Cordia New" w:hAnsi="Cordia New" w:cs="Cordia New"/>
          <w:color w:val="0000CC"/>
          <w:sz w:val="28"/>
          <w:cs/>
        </w:rPr>
        <w:tab/>
      </w:r>
      <w:r w:rsidRPr="0013551C">
        <w:rPr>
          <w:rFonts w:ascii="Cordia New" w:hAnsi="Cordia New" w:cs="Cordia New"/>
          <w:color w:val="0000CC"/>
          <w:sz w:val="28"/>
        </w:rPr>
        <w:t>:</w:t>
      </w:r>
      <w:r w:rsidRPr="0013551C">
        <w:rPr>
          <w:rFonts w:ascii="Cordia New" w:hAnsi="Cordia New" w:cs="Cordia New"/>
          <w:color w:val="0000CC"/>
          <w:sz w:val="28"/>
        </w:rPr>
        <w:tab/>
      </w:r>
      <w:r w:rsidR="009B0813" w:rsidRPr="0013551C">
        <w:rPr>
          <w:rFonts w:ascii="Cordia New" w:hAnsi="Cordia New" w:cs="Cordia New"/>
          <w:color w:val="0000CC"/>
          <w:sz w:val="28"/>
        </w:rPr>
        <w:t>5,161</w:t>
      </w:r>
      <w:r w:rsidR="009B0813" w:rsidRPr="009B0813">
        <w:rPr>
          <w:rFonts w:ascii="Cordia New" w:hAnsi="Cordia New" w:cs="Cordia New"/>
          <w:color w:val="0000CC"/>
          <w:sz w:val="28"/>
        </w:rPr>
        <w:t>,925,515</w:t>
      </w:r>
      <w:r w:rsidR="00DF17BD" w:rsidRPr="009B0813">
        <w:rPr>
          <w:rFonts w:ascii="Cordia New" w:hAnsi="Cordia New" w:cs="Cordia New"/>
          <w:color w:val="0000CC"/>
          <w:sz w:val="28"/>
        </w:rPr>
        <w:t xml:space="preserve"> </w:t>
      </w:r>
      <w:r w:rsidRPr="009B0813">
        <w:rPr>
          <w:rFonts w:ascii="Cordia New" w:hAnsi="Cordia New" w:cs="Cordia New"/>
          <w:color w:val="0000CC"/>
          <w:sz w:val="28"/>
          <w:cs/>
        </w:rPr>
        <w:t>บาท</w:t>
      </w:r>
      <w:r w:rsidR="002C380C" w:rsidRPr="009B0813">
        <w:rPr>
          <w:rFonts w:ascii="Cordia New" w:hAnsi="Cordia New" w:cs="Cordia New"/>
          <w:color w:val="0000CC"/>
          <w:sz w:val="28"/>
        </w:rPr>
        <w:t>*</w:t>
      </w:r>
      <w:r w:rsidR="00202D8F" w:rsidRPr="009B0813">
        <w:rPr>
          <w:rFonts w:ascii="Cordia New" w:hAnsi="Cordia New" w:cs="Cordia New"/>
          <w:color w:val="0000CC"/>
          <w:sz w:val="28"/>
        </w:rPr>
        <w:t>*</w:t>
      </w:r>
    </w:p>
    <w:p w14:paraId="5F2A0D00" w14:textId="4FDD5F9D" w:rsidR="00711F2B" w:rsidRPr="009B0813" w:rsidRDefault="00711F2B" w:rsidP="005B6A73">
      <w:pPr>
        <w:tabs>
          <w:tab w:val="left" w:pos="2880"/>
          <w:tab w:val="left" w:pos="3960"/>
        </w:tabs>
        <w:ind w:firstLine="720"/>
        <w:jc w:val="both"/>
        <w:rPr>
          <w:rFonts w:ascii="Cordia New" w:hAnsi="Cordia New" w:cs="Cordia New"/>
          <w:color w:val="0000CC"/>
          <w:sz w:val="28"/>
          <w:cs/>
        </w:rPr>
      </w:pPr>
      <w:r w:rsidRPr="009B0813">
        <w:rPr>
          <w:rFonts w:ascii="Cordia New" w:hAnsi="Cordia New" w:cs="Cordia New"/>
          <w:color w:val="0000CC"/>
          <w:sz w:val="28"/>
          <w:cs/>
        </w:rPr>
        <w:t>จำนวนหุ้น</w:t>
      </w:r>
      <w:r w:rsidRPr="009B0813">
        <w:rPr>
          <w:rFonts w:ascii="Cordia New" w:hAnsi="Cordia New" w:cs="Cordia New"/>
          <w:color w:val="0000CC"/>
          <w:sz w:val="28"/>
          <w:cs/>
        </w:rPr>
        <w:tab/>
      </w:r>
      <w:r w:rsidR="00414C2D" w:rsidRPr="009B0813">
        <w:rPr>
          <w:rFonts w:ascii="Cordia New" w:hAnsi="Cordia New" w:cs="Cordia New"/>
          <w:color w:val="0000CC"/>
          <w:sz w:val="28"/>
        </w:rPr>
        <w:t>:</w:t>
      </w:r>
      <w:r w:rsidR="00414C2D" w:rsidRPr="009B0813">
        <w:rPr>
          <w:rFonts w:ascii="Cordia New" w:hAnsi="Cordia New" w:cs="Cordia New"/>
          <w:color w:val="0000CC"/>
          <w:sz w:val="28"/>
        </w:rPr>
        <w:tab/>
      </w:r>
      <w:r w:rsidR="009B0813" w:rsidRPr="009B0813">
        <w:rPr>
          <w:rFonts w:ascii="Cordia New" w:hAnsi="Cordia New" w:cs="Cordia New"/>
          <w:color w:val="0000CC"/>
          <w:sz w:val="28"/>
        </w:rPr>
        <w:t>5,161,925,515</w:t>
      </w:r>
      <w:r w:rsidR="00DF17BD" w:rsidRPr="009B0813">
        <w:rPr>
          <w:rFonts w:ascii="Cordia New" w:hAnsi="Cordia New" w:cs="Cordia New"/>
          <w:color w:val="0000CC"/>
          <w:sz w:val="28"/>
        </w:rPr>
        <w:t xml:space="preserve"> </w:t>
      </w:r>
      <w:r w:rsidRPr="009B0813">
        <w:rPr>
          <w:rFonts w:ascii="Cordia New" w:hAnsi="Cordia New" w:cs="Cordia New"/>
          <w:color w:val="0000CC"/>
          <w:sz w:val="28"/>
          <w:cs/>
        </w:rPr>
        <w:t>หุ้น</w:t>
      </w:r>
      <w:r w:rsidR="002C380C" w:rsidRPr="009B0813">
        <w:rPr>
          <w:rFonts w:ascii="Cordia New" w:hAnsi="Cordia New" w:cs="Cordia New"/>
          <w:color w:val="0000CC"/>
          <w:sz w:val="28"/>
        </w:rPr>
        <w:t>**</w:t>
      </w:r>
    </w:p>
    <w:p w14:paraId="6B41A352" w14:textId="7A916DC5" w:rsidR="003F220C" w:rsidRPr="00330FCC" w:rsidRDefault="003F220C" w:rsidP="005B6A73">
      <w:pPr>
        <w:tabs>
          <w:tab w:val="left" w:pos="2880"/>
          <w:tab w:val="left" w:pos="3960"/>
        </w:tabs>
        <w:ind w:firstLine="720"/>
        <w:jc w:val="both"/>
        <w:rPr>
          <w:rFonts w:ascii="Cordia New" w:hAnsi="Cordia New" w:cs="Cordia New"/>
          <w:sz w:val="28"/>
          <w:lang w:val="en-GB"/>
        </w:rPr>
      </w:pPr>
      <w:r w:rsidRPr="00330FCC">
        <w:rPr>
          <w:rFonts w:ascii="Cordia New" w:hAnsi="Cordia New" w:cs="Cordia New"/>
          <w:sz w:val="28"/>
          <w:cs/>
        </w:rPr>
        <w:t>ราคาพาร์</w:t>
      </w:r>
      <w:r w:rsidRPr="00330FCC">
        <w:rPr>
          <w:rFonts w:ascii="Cordia New" w:hAnsi="Cordia New" w:cs="Cordia New"/>
          <w:sz w:val="28"/>
          <w:cs/>
        </w:rPr>
        <w:tab/>
      </w:r>
      <w:r w:rsidR="00414C2D" w:rsidRPr="00330FCC">
        <w:rPr>
          <w:rFonts w:ascii="Cordia New" w:hAnsi="Cordia New" w:cs="Cordia New"/>
          <w:sz w:val="28"/>
        </w:rPr>
        <w:t>:</w:t>
      </w:r>
      <w:r w:rsidR="00414C2D" w:rsidRPr="00330FCC">
        <w:rPr>
          <w:rFonts w:ascii="Cordia New" w:hAnsi="Cordia New" w:cs="Cordia New"/>
          <w:sz w:val="28"/>
        </w:rPr>
        <w:tab/>
        <w:t>1</w:t>
      </w:r>
      <w:r w:rsidRPr="00330FCC">
        <w:rPr>
          <w:rFonts w:ascii="Cordia New" w:hAnsi="Cordia New" w:cs="Cordia New"/>
          <w:sz w:val="28"/>
        </w:rPr>
        <w:t xml:space="preserve"> </w:t>
      </w:r>
      <w:r w:rsidRPr="00330FCC">
        <w:rPr>
          <w:rFonts w:ascii="Cordia New" w:hAnsi="Cordia New" w:cs="Cordia New"/>
          <w:sz w:val="28"/>
          <w:cs/>
        </w:rPr>
        <w:t>บาท</w:t>
      </w:r>
    </w:p>
    <w:p w14:paraId="50237753" w14:textId="382D055E" w:rsidR="00AE260D" w:rsidRPr="00330FCC" w:rsidRDefault="00AE260D" w:rsidP="005B6A73">
      <w:pPr>
        <w:tabs>
          <w:tab w:val="left" w:pos="2880"/>
          <w:tab w:val="left" w:pos="3960"/>
          <w:tab w:val="left" w:pos="9360"/>
        </w:tabs>
        <w:ind w:left="3960" w:hanging="3240"/>
        <w:rPr>
          <w:rFonts w:ascii="Cordia New" w:hAnsi="Cordia New" w:cs="Cordia New"/>
          <w:sz w:val="28"/>
        </w:rPr>
      </w:pPr>
      <w:r w:rsidRPr="00330FCC">
        <w:rPr>
          <w:rFonts w:ascii="Cordia New" w:hAnsi="Cordia New" w:cs="Cordia New"/>
          <w:sz w:val="28"/>
          <w:cs/>
        </w:rPr>
        <w:t>ที่ตั้งสำนักงานใหญ่</w:t>
      </w:r>
      <w:r w:rsidRPr="00330FCC">
        <w:rPr>
          <w:rFonts w:ascii="Cordia New" w:hAnsi="Cordia New" w:cs="Cordia New"/>
          <w:sz w:val="28"/>
        </w:rPr>
        <w:tab/>
        <w:t>:</w:t>
      </w:r>
      <w:r w:rsidRPr="00330FCC">
        <w:rPr>
          <w:rFonts w:ascii="Cordia New" w:hAnsi="Cordia New" w:cs="Cordia New"/>
          <w:sz w:val="28"/>
        </w:rPr>
        <w:tab/>
      </w:r>
      <w:r w:rsidRPr="00330FCC">
        <w:rPr>
          <w:rFonts w:ascii="Cordia New" w:hAnsi="Cordia New" w:cs="Cordia New"/>
          <w:sz w:val="28"/>
          <w:cs/>
        </w:rPr>
        <w:t xml:space="preserve">ชั้น </w:t>
      </w:r>
      <w:r w:rsidRPr="00330FCC">
        <w:rPr>
          <w:rFonts w:ascii="Cordia New" w:hAnsi="Cordia New" w:cs="Cordia New"/>
          <w:sz w:val="28"/>
        </w:rPr>
        <w:t>2</w:t>
      </w:r>
      <w:r w:rsidR="002D0705">
        <w:rPr>
          <w:rFonts w:ascii="Cordia New" w:hAnsi="Cordia New" w:cs="Cordia New"/>
          <w:sz w:val="28"/>
        </w:rPr>
        <w:t>7</w:t>
      </w:r>
      <w:r w:rsidRPr="00330FCC">
        <w:rPr>
          <w:rFonts w:ascii="Cordia New" w:hAnsi="Cordia New" w:cs="Cordia New"/>
          <w:sz w:val="28"/>
          <w:cs/>
        </w:rPr>
        <w:t xml:space="preserve"> อาคารธนภูมิ เลขที่</w:t>
      </w:r>
      <w:r w:rsidRPr="00330FCC">
        <w:rPr>
          <w:rFonts w:ascii="Cordia New" w:hAnsi="Cordia New" w:cs="Cordia New"/>
          <w:sz w:val="28"/>
        </w:rPr>
        <w:t xml:space="preserve"> 1550</w:t>
      </w:r>
      <w:r w:rsidRPr="00330FCC">
        <w:rPr>
          <w:rFonts w:ascii="Cordia New" w:hAnsi="Cordia New" w:cs="Cordia New"/>
          <w:sz w:val="28"/>
          <w:cs/>
        </w:rPr>
        <w:t xml:space="preserve"> ถนนเพชรบุรีตัดใหม่ แขวงมักกะสัน </w:t>
      </w:r>
      <w:r w:rsidR="005B6A73" w:rsidRPr="00330FCC">
        <w:rPr>
          <w:rFonts w:ascii="Cordia New" w:hAnsi="Cordia New" w:cs="Cordia New"/>
          <w:sz w:val="28"/>
          <w:cs/>
        </w:rPr>
        <w:t xml:space="preserve">      </w:t>
      </w:r>
      <w:r w:rsidRPr="00330FCC">
        <w:rPr>
          <w:rFonts w:ascii="Cordia New" w:hAnsi="Cordia New" w:cs="Cordia New"/>
          <w:sz w:val="28"/>
          <w:cs/>
        </w:rPr>
        <w:t xml:space="preserve">เขตราชเทวี </w:t>
      </w:r>
      <w:r w:rsidR="00AA026E" w:rsidRPr="00330FCC">
        <w:rPr>
          <w:rFonts w:ascii="Cordia New" w:hAnsi="Cordia New" w:cs="Cordia New"/>
          <w:sz w:val="28"/>
          <w:cs/>
        </w:rPr>
        <w:t xml:space="preserve"> </w:t>
      </w:r>
      <w:r w:rsidRPr="00330FCC">
        <w:rPr>
          <w:rFonts w:ascii="Cordia New" w:hAnsi="Cordia New" w:cs="Cordia New"/>
          <w:sz w:val="28"/>
          <w:cs/>
        </w:rPr>
        <w:t>กรุงเทพฯ</w:t>
      </w:r>
      <w:r w:rsidR="00AA026E" w:rsidRPr="00330FCC">
        <w:rPr>
          <w:rFonts w:ascii="Cordia New" w:hAnsi="Cordia New" w:cs="Cordia New"/>
          <w:sz w:val="28"/>
        </w:rPr>
        <w:t xml:space="preserve"> </w:t>
      </w:r>
      <w:r w:rsidR="005B6A73" w:rsidRPr="00330FCC">
        <w:rPr>
          <w:rFonts w:ascii="Cordia New" w:hAnsi="Cordia New" w:cs="Cordia New"/>
          <w:sz w:val="28"/>
        </w:rPr>
        <w:t xml:space="preserve"> </w:t>
      </w:r>
      <w:r w:rsidR="00AA026E" w:rsidRPr="00330FCC">
        <w:rPr>
          <w:rFonts w:ascii="Cordia New" w:hAnsi="Cordia New" w:cs="Cordia New"/>
          <w:sz w:val="28"/>
        </w:rPr>
        <w:t>10400</w:t>
      </w:r>
    </w:p>
    <w:p w14:paraId="7BA592C6" w14:textId="77777777" w:rsidR="00AE260D" w:rsidRPr="00330FCC" w:rsidRDefault="00AE260D" w:rsidP="005B6A73">
      <w:pPr>
        <w:tabs>
          <w:tab w:val="left" w:pos="2880"/>
          <w:tab w:val="left" w:pos="3960"/>
        </w:tabs>
        <w:ind w:firstLine="720"/>
        <w:jc w:val="both"/>
        <w:rPr>
          <w:rFonts w:ascii="Cordia New" w:hAnsi="Cordia New" w:cs="Cordia New"/>
          <w:sz w:val="28"/>
        </w:rPr>
      </w:pPr>
      <w:r w:rsidRPr="00330FCC">
        <w:rPr>
          <w:rFonts w:ascii="Cordia New" w:hAnsi="Cordia New" w:cs="Cordia New"/>
          <w:sz w:val="28"/>
          <w:cs/>
        </w:rPr>
        <w:t>โทรศัพท์</w:t>
      </w:r>
      <w:r w:rsidRPr="00330FCC">
        <w:rPr>
          <w:rFonts w:ascii="Cordia New" w:hAnsi="Cordia New" w:cs="Cordia New"/>
          <w:sz w:val="28"/>
        </w:rPr>
        <w:tab/>
        <w:t>:</w:t>
      </w:r>
      <w:r w:rsidRPr="00330FCC">
        <w:rPr>
          <w:rFonts w:ascii="Cordia New" w:hAnsi="Cordia New" w:cs="Cordia New"/>
          <w:sz w:val="28"/>
        </w:rPr>
        <w:tab/>
        <w:t>0-2694-6600</w:t>
      </w:r>
    </w:p>
    <w:p w14:paraId="19FCBE27" w14:textId="77777777" w:rsidR="00AE260D" w:rsidRPr="00330FCC" w:rsidRDefault="00AE260D" w:rsidP="005B6A73">
      <w:pPr>
        <w:tabs>
          <w:tab w:val="left" w:pos="2880"/>
          <w:tab w:val="left" w:pos="3960"/>
        </w:tabs>
        <w:ind w:firstLine="720"/>
        <w:jc w:val="both"/>
        <w:rPr>
          <w:rFonts w:ascii="Cordia New" w:hAnsi="Cordia New" w:cs="Cordia New"/>
          <w:sz w:val="28"/>
        </w:rPr>
      </w:pPr>
      <w:r w:rsidRPr="00330FCC">
        <w:rPr>
          <w:rFonts w:ascii="Cordia New" w:hAnsi="Cordia New" w:cs="Cordia New"/>
          <w:sz w:val="28"/>
          <w:cs/>
        </w:rPr>
        <w:t>โทรสาร</w:t>
      </w:r>
      <w:r w:rsidRPr="00330FCC">
        <w:rPr>
          <w:rFonts w:ascii="Cordia New" w:hAnsi="Cordia New" w:cs="Cordia New"/>
          <w:sz w:val="28"/>
        </w:rPr>
        <w:tab/>
        <w:t>:</w:t>
      </w:r>
      <w:r w:rsidRPr="00330FCC">
        <w:rPr>
          <w:rFonts w:ascii="Cordia New" w:hAnsi="Cordia New" w:cs="Cordia New"/>
          <w:sz w:val="28"/>
        </w:rPr>
        <w:tab/>
        <w:t>0-2207-</w:t>
      </w:r>
      <w:r w:rsidR="00850F96" w:rsidRPr="00330FCC">
        <w:rPr>
          <w:rFonts w:ascii="Cordia New" w:hAnsi="Cordia New" w:cs="Cordia New"/>
          <w:sz w:val="28"/>
        </w:rPr>
        <w:t>0696-8</w:t>
      </w:r>
    </w:p>
    <w:p w14:paraId="10179A57" w14:textId="77777777" w:rsidR="00AE260D" w:rsidRPr="00330FCC" w:rsidRDefault="00AE260D" w:rsidP="005B6A73">
      <w:pPr>
        <w:tabs>
          <w:tab w:val="left" w:pos="2880"/>
          <w:tab w:val="left" w:pos="3960"/>
        </w:tabs>
        <w:ind w:firstLine="720"/>
        <w:jc w:val="both"/>
        <w:rPr>
          <w:rFonts w:ascii="Cordia New" w:hAnsi="Cordia New" w:cs="Cordia New"/>
          <w:b/>
          <w:bCs/>
          <w:sz w:val="28"/>
        </w:rPr>
      </w:pPr>
      <w:r w:rsidRPr="00330FCC">
        <w:rPr>
          <w:rFonts w:ascii="Cordia New" w:hAnsi="Cordia New" w:cs="Cordia New"/>
          <w:b/>
          <w:bCs/>
          <w:sz w:val="28"/>
        </w:rPr>
        <w:t>Web Site</w:t>
      </w:r>
      <w:r w:rsidRPr="00330FCC">
        <w:rPr>
          <w:rFonts w:ascii="Cordia New" w:hAnsi="Cordia New" w:cs="Cordia New"/>
          <w:b/>
          <w:bCs/>
          <w:sz w:val="28"/>
        </w:rPr>
        <w:tab/>
        <w:t>:</w:t>
      </w:r>
      <w:r w:rsidRPr="00330FCC">
        <w:rPr>
          <w:rFonts w:ascii="Cordia New" w:hAnsi="Cordia New" w:cs="Cordia New"/>
          <w:b/>
          <w:bCs/>
          <w:sz w:val="28"/>
        </w:rPr>
        <w:tab/>
      </w:r>
      <w:r w:rsidR="003F220C" w:rsidRPr="00330FCC">
        <w:rPr>
          <w:rFonts w:ascii="Cordia New" w:hAnsi="Cordia New" w:cs="Cordia New"/>
          <w:b/>
          <w:bCs/>
          <w:sz w:val="28"/>
        </w:rPr>
        <w:t>www.banpu.com</w:t>
      </w:r>
    </w:p>
    <w:p w14:paraId="7488A99C" w14:textId="255E49AE" w:rsidR="00253437" w:rsidRPr="00330FCC" w:rsidRDefault="00253437" w:rsidP="00253437">
      <w:pPr>
        <w:tabs>
          <w:tab w:val="left" w:pos="2880"/>
          <w:tab w:val="left" w:pos="3960"/>
        </w:tabs>
        <w:ind w:firstLine="720"/>
        <w:jc w:val="both"/>
        <w:rPr>
          <w:rFonts w:ascii="Cordia New" w:hAnsi="Cordia New" w:cs="Cordia New"/>
          <w:sz w:val="28"/>
          <w:cs/>
        </w:rPr>
      </w:pPr>
      <w:r w:rsidRPr="00330FCC">
        <w:rPr>
          <w:rFonts w:ascii="Cordia New" w:hAnsi="Cordia New" w:cs="Cordia New"/>
          <w:sz w:val="28"/>
          <w:cs/>
        </w:rPr>
        <w:t>เลขานุการบริษัท</w:t>
      </w:r>
      <w:r w:rsidRPr="00330FCC">
        <w:rPr>
          <w:rFonts w:ascii="Cordia New" w:hAnsi="Cordia New" w:cs="Cordia New"/>
          <w:sz w:val="28"/>
          <w:cs/>
        </w:rPr>
        <w:tab/>
      </w:r>
      <w:r w:rsidRPr="00330FCC">
        <w:rPr>
          <w:rFonts w:ascii="Cordia New" w:hAnsi="Cordia New" w:cs="Cordia New"/>
          <w:sz w:val="28"/>
        </w:rPr>
        <w:t>:</w:t>
      </w:r>
      <w:r w:rsidRPr="00330FCC">
        <w:rPr>
          <w:rFonts w:ascii="Cordia New" w:hAnsi="Cordia New" w:cs="Cordia New"/>
          <w:sz w:val="28"/>
        </w:rPr>
        <w:tab/>
      </w:r>
      <w:r w:rsidRPr="00330FCC">
        <w:rPr>
          <w:rFonts w:ascii="Cordia New" w:hAnsi="Cordia New" w:cs="Cordia New"/>
          <w:sz w:val="28"/>
          <w:cs/>
        </w:rPr>
        <w:t>โทรศัพท์</w:t>
      </w:r>
      <w:r w:rsidR="009B0813">
        <w:rPr>
          <w:rFonts w:ascii="Cordia New" w:hAnsi="Cordia New" w:cs="Cordia New"/>
          <w:sz w:val="28"/>
        </w:rPr>
        <w:t xml:space="preserve">  0-2694-6859</w:t>
      </w:r>
    </w:p>
    <w:p w14:paraId="39DFB3BE" w14:textId="77777777" w:rsidR="00253437" w:rsidRDefault="00253437" w:rsidP="00253437">
      <w:pPr>
        <w:tabs>
          <w:tab w:val="left" w:pos="2880"/>
          <w:tab w:val="left" w:pos="3960"/>
        </w:tabs>
        <w:ind w:firstLine="720"/>
        <w:jc w:val="both"/>
        <w:rPr>
          <w:rStyle w:val="Hyperlink"/>
          <w:rFonts w:ascii="Cordia New" w:hAnsi="Cordia New" w:cs="Cordia New"/>
          <w:sz w:val="28"/>
          <w:lang w:val="it-IT"/>
        </w:rPr>
      </w:pPr>
      <w:r w:rsidRPr="00330FCC">
        <w:rPr>
          <w:rFonts w:ascii="Cordia New" w:hAnsi="Cordia New" w:cs="Cordia New"/>
          <w:sz w:val="28"/>
        </w:rPr>
        <w:tab/>
      </w:r>
      <w:r w:rsidRPr="00330FCC">
        <w:rPr>
          <w:rFonts w:ascii="Cordia New" w:hAnsi="Cordia New" w:cs="Cordia New"/>
          <w:sz w:val="28"/>
        </w:rPr>
        <w:tab/>
      </w:r>
      <w:r w:rsidRPr="00330FCC">
        <w:rPr>
          <w:rFonts w:ascii="Cordia New" w:hAnsi="Cordia New" w:cs="Cordia New"/>
          <w:sz w:val="28"/>
          <w:lang w:val="it-IT"/>
        </w:rPr>
        <w:t xml:space="preserve">e-mail : </w:t>
      </w:r>
      <w:hyperlink r:id="rId60" w:history="1">
        <w:r w:rsidRPr="00330FCC">
          <w:rPr>
            <w:rStyle w:val="Hyperlink"/>
            <w:rFonts w:ascii="Cordia New" w:hAnsi="Cordia New" w:cs="Cordia New"/>
            <w:sz w:val="28"/>
            <w:lang w:val="it-IT"/>
          </w:rPr>
          <w:t>bodsec@banpu.co.th</w:t>
        </w:r>
      </w:hyperlink>
    </w:p>
    <w:p w14:paraId="55FF536B" w14:textId="3421C715" w:rsidR="003059C5" w:rsidRPr="00330FCC" w:rsidRDefault="003F220C" w:rsidP="005B6A73">
      <w:pPr>
        <w:tabs>
          <w:tab w:val="left" w:pos="2880"/>
          <w:tab w:val="left" w:pos="3960"/>
        </w:tabs>
        <w:ind w:firstLine="720"/>
        <w:jc w:val="both"/>
        <w:rPr>
          <w:rFonts w:ascii="Cordia New" w:hAnsi="Cordia New" w:cs="Cordia New"/>
          <w:sz w:val="28"/>
        </w:rPr>
      </w:pPr>
      <w:r w:rsidRPr="00330FCC">
        <w:rPr>
          <w:rFonts w:ascii="Cordia New" w:hAnsi="Cordia New" w:cs="Cordia New"/>
          <w:sz w:val="28"/>
          <w:cs/>
        </w:rPr>
        <w:t>ฝ่ายนักลงทุนสัมพันธ์</w:t>
      </w:r>
      <w:r w:rsidRPr="00330FCC">
        <w:rPr>
          <w:rFonts w:ascii="Cordia New" w:hAnsi="Cordia New" w:cs="Cordia New"/>
          <w:sz w:val="28"/>
          <w:cs/>
        </w:rPr>
        <w:tab/>
      </w:r>
      <w:r w:rsidRPr="00330FCC">
        <w:rPr>
          <w:rFonts w:ascii="Cordia New" w:hAnsi="Cordia New" w:cs="Cordia New"/>
          <w:sz w:val="28"/>
        </w:rPr>
        <w:t>:</w:t>
      </w:r>
      <w:r w:rsidRPr="00330FCC">
        <w:rPr>
          <w:rFonts w:ascii="Cordia New" w:hAnsi="Cordia New" w:cs="Cordia New"/>
          <w:sz w:val="28"/>
        </w:rPr>
        <w:tab/>
      </w:r>
      <w:r w:rsidR="003059C5" w:rsidRPr="00330FCC">
        <w:rPr>
          <w:rFonts w:ascii="Cordia New" w:hAnsi="Cordia New" w:cs="Cordia New"/>
          <w:sz w:val="28"/>
          <w:cs/>
        </w:rPr>
        <w:t xml:space="preserve">โทรศัพท์  </w:t>
      </w:r>
      <w:r w:rsidRPr="00330FCC">
        <w:rPr>
          <w:rFonts w:ascii="Cordia New" w:hAnsi="Cordia New" w:cs="Cordia New"/>
          <w:sz w:val="28"/>
        </w:rPr>
        <w:t>0-2694-6</w:t>
      </w:r>
      <w:r w:rsidR="009B0813">
        <w:rPr>
          <w:rFonts w:ascii="Cordia New" w:hAnsi="Cordia New" w:cs="Cordia New"/>
          <w:sz w:val="28"/>
        </w:rPr>
        <w:t>747</w:t>
      </w:r>
      <w:r w:rsidR="00D72BD5" w:rsidRPr="00330FCC">
        <w:rPr>
          <w:rFonts w:ascii="Cordia New" w:hAnsi="Cordia New" w:cs="Cordia New"/>
          <w:sz w:val="28"/>
        </w:rPr>
        <w:t xml:space="preserve"> </w:t>
      </w:r>
    </w:p>
    <w:p w14:paraId="3F301014" w14:textId="77777777" w:rsidR="003F220C" w:rsidRPr="00330FCC" w:rsidRDefault="003059C5" w:rsidP="005B6A73">
      <w:pPr>
        <w:tabs>
          <w:tab w:val="left" w:pos="2880"/>
          <w:tab w:val="left" w:pos="3960"/>
        </w:tabs>
        <w:ind w:firstLine="720"/>
        <w:jc w:val="both"/>
        <w:rPr>
          <w:rFonts w:ascii="Cordia New" w:hAnsi="Cordia New" w:cs="Cordia New"/>
          <w:sz w:val="28"/>
          <w:lang w:val="it-IT"/>
        </w:rPr>
      </w:pPr>
      <w:r w:rsidRPr="00330FCC">
        <w:rPr>
          <w:rFonts w:ascii="Cordia New" w:hAnsi="Cordia New" w:cs="Cordia New"/>
          <w:sz w:val="28"/>
          <w:cs/>
        </w:rPr>
        <w:tab/>
      </w:r>
      <w:r w:rsidRPr="00330FCC">
        <w:rPr>
          <w:rFonts w:ascii="Cordia New" w:hAnsi="Cordia New" w:cs="Cordia New"/>
          <w:sz w:val="28"/>
          <w:cs/>
        </w:rPr>
        <w:tab/>
      </w:r>
      <w:r w:rsidR="00D72BD5" w:rsidRPr="00330FCC">
        <w:rPr>
          <w:rFonts w:ascii="Cordia New" w:hAnsi="Cordia New" w:cs="Cordia New"/>
          <w:sz w:val="28"/>
          <w:lang w:val="it-IT"/>
        </w:rPr>
        <w:t xml:space="preserve">e-mail : </w:t>
      </w:r>
      <w:hyperlink r:id="rId61" w:history="1">
        <w:r w:rsidR="000B1A43" w:rsidRPr="00330FCC">
          <w:rPr>
            <w:rStyle w:val="Hyperlink"/>
            <w:rFonts w:ascii="Cordia New" w:hAnsi="Cordia New" w:cs="Cordia New"/>
            <w:sz w:val="28"/>
            <w:lang w:val="it-IT"/>
          </w:rPr>
          <w:t>investor@banpu.co.th</w:t>
        </w:r>
      </w:hyperlink>
    </w:p>
    <w:p w14:paraId="31E5B1CC" w14:textId="77777777" w:rsidR="003059C5" w:rsidRPr="00330FCC" w:rsidRDefault="000B1A43" w:rsidP="005B6A73">
      <w:pPr>
        <w:tabs>
          <w:tab w:val="left" w:pos="2880"/>
          <w:tab w:val="left" w:pos="3960"/>
        </w:tabs>
        <w:ind w:firstLine="720"/>
        <w:jc w:val="both"/>
        <w:rPr>
          <w:rFonts w:ascii="Cordia New" w:hAnsi="Cordia New" w:cs="Cordia New"/>
          <w:sz w:val="28"/>
          <w:cs/>
        </w:rPr>
      </w:pPr>
      <w:r w:rsidRPr="00330FCC">
        <w:rPr>
          <w:rFonts w:ascii="Cordia New" w:hAnsi="Cordia New" w:cs="Cordia New"/>
          <w:sz w:val="28"/>
          <w:cs/>
        </w:rPr>
        <w:t>ฝ่าย</w:t>
      </w:r>
      <w:r w:rsidR="00B51A15" w:rsidRPr="00330FCC">
        <w:rPr>
          <w:rFonts w:ascii="Cordia New" w:hAnsi="Cordia New" w:cs="Cordia New"/>
          <w:sz w:val="28"/>
          <w:cs/>
        </w:rPr>
        <w:t>สื่อสารองค์กร</w:t>
      </w:r>
      <w:r w:rsidR="00B51A15" w:rsidRPr="00330FCC">
        <w:rPr>
          <w:rFonts w:ascii="Cordia New" w:hAnsi="Cordia New" w:cs="Cordia New"/>
          <w:sz w:val="28"/>
          <w:cs/>
        </w:rPr>
        <w:tab/>
      </w:r>
      <w:r w:rsidR="00B51A15" w:rsidRPr="00330FCC">
        <w:rPr>
          <w:rFonts w:ascii="Cordia New" w:hAnsi="Cordia New" w:cs="Cordia New"/>
          <w:sz w:val="28"/>
        </w:rPr>
        <w:t>:</w:t>
      </w:r>
      <w:r w:rsidR="00B51A15" w:rsidRPr="00330FCC">
        <w:rPr>
          <w:rFonts w:ascii="Cordia New" w:hAnsi="Cordia New" w:cs="Cordia New"/>
          <w:sz w:val="28"/>
        </w:rPr>
        <w:tab/>
      </w:r>
      <w:r w:rsidR="003059C5" w:rsidRPr="00330FCC">
        <w:rPr>
          <w:rFonts w:ascii="Cordia New" w:hAnsi="Cordia New" w:cs="Cordia New"/>
          <w:sz w:val="28"/>
          <w:cs/>
        </w:rPr>
        <w:t>โทรศัพท์</w:t>
      </w:r>
      <w:r w:rsidR="003059C5" w:rsidRPr="00330FCC">
        <w:rPr>
          <w:rFonts w:ascii="Cordia New" w:hAnsi="Cordia New" w:cs="Cordia New"/>
          <w:sz w:val="28"/>
        </w:rPr>
        <w:t xml:space="preserve">  </w:t>
      </w:r>
      <w:r w:rsidR="00B51A15" w:rsidRPr="00330FCC">
        <w:rPr>
          <w:rFonts w:ascii="Cordia New" w:hAnsi="Cordia New" w:cs="Cordia New"/>
          <w:sz w:val="28"/>
        </w:rPr>
        <w:t xml:space="preserve">0-2694-6923 </w:t>
      </w:r>
    </w:p>
    <w:p w14:paraId="53E2B37A" w14:textId="77777777" w:rsidR="000B1A43" w:rsidRPr="00330FCC" w:rsidRDefault="003059C5" w:rsidP="005B6A73">
      <w:pPr>
        <w:tabs>
          <w:tab w:val="left" w:pos="2880"/>
          <w:tab w:val="left" w:pos="3960"/>
        </w:tabs>
        <w:ind w:firstLine="720"/>
        <w:jc w:val="both"/>
        <w:rPr>
          <w:rFonts w:ascii="Cordia New" w:hAnsi="Cordia New" w:cs="Cordia New"/>
          <w:sz w:val="28"/>
        </w:rPr>
      </w:pPr>
      <w:r w:rsidRPr="00330FCC">
        <w:rPr>
          <w:rFonts w:ascii="Cordia New" w:hAnsi="Cordia New" w:cs="Cordia New"/>
          <w:sz w:val="28"/>
        </w:rPr>
        <w:tab/>
      </w:r>
      <w:r w:rsidRPr="00330FCC">
        <w:rPr>
          <w:rFonts w:ascii="Cordia New" w:hAnsi="Cordia New" w:cs="Cordia New"/>
          <w:sz w:val="28"/>
        </w:rPr>
        <w:tab/>
      </w:r>
      <w:r w:rsidR="00B51A15" w:rsidRPr="00330FCC">
        <w:rPr>
          <w:rFonts w:ascii="Cordia New" w:hAnsi="Cordia New" w:cs="Cordia New"/>
          <w:sz w:val="28"/>
          <w:lang w:val="it-IT"/>
        </w:rPr>
        <w:t xml:space="preserve">e-mail : </w:t>
      </w:r>
      <w:hyperlink r:id="rId62" w:history="1">
        <w:r w:rsidR="00B51A15" w:rsidRPr="00330FCC">
          <w:rPr>
            <w:rStyle w:val="Hyperlink"/>
            <w:rFonts w:ascii="Cordia New" w:hAnsi="Cordia New" w:cs="Cordia New"/>
            <w:sz w:val="28"/>
            <w:lang w:val="it-IT"/>
          </w:rPr>
          <w:t>corp_com@banpu.co.th</w:t>
        </w:r>
      </w:hyperlink>
    </w:p>
    <w:p w14:paraId="3B0C3D64" w14:textId="77777777" w:rsidR="003F220C" w:rsidRDefault="003F220C">
      <w:pPr>
        <w:tabs>
          <w:tab w:val="left" w:pos="1800"/>
          <w:tab w:val="left" w:pos="2160"/>
        </w:tabs>
        <w:jc w:val="both"/>
        <w:rPr>
          <w:rFonts w:ascii="Cordia New" w:hAnsi="Cordia New" w:cs="Cordia New"/>
          <w:sz w:val="28"/>
          <w:lang w:val="it-IT"/>
        </w:rPr>
      </w:pPr>
    </w:p>
    <w:p w14:paraId="7D9ED18A" w14:textId="77777777" w:rsidR="002C380C" w:rsidRPr="00A963CD" w:rsidRDefault="00414C2D" w:rsidP="002C380C">
      <w:pPr>
        <w:ind w:left="720"/>
        <w:jc w:val="both"/>
        <w:rPr>
          <w:rFonts w:ascii="Cordia New" w:hAnsi="Cordia New" w:cs="Cordia New"/>
        </w:rPr>
      </w:pPr>
      <w:r w:rsidRPr="00330FCC">
        <w:rPr>
          <w:rFonts w:ascii="Cordia New" w:hAnsi="Cordia New" w:cs="Cordia New"/>
          <w:cs/>
        </w:rPr>
        <w:t>หมายเหตุ</w:t>
      </w:r>
      <w:r w:rsidRPr="00330FCC">
        <w:rPr>
          <w:rFonts w:ascii="Cordia New" w:hAnsi="Cordia New" w:cs="Cordia New"/>
          <w:lang w:val="en-GB"/>
        </w:rPr>
        <w:t xml:space="preserve"> : </w:t>
      </w:r>
    </w:p>
    <w:p w14:paraId="0924FA8B" w14:textId="42D48D38" w:rsidR="00202D8F" w:rsidRPr="0013551C" w:rsidRDefault="00202D8F" w:rsidP="0013551C">
      <w:pPr>
        <w:tabs>
          <w:tab w:val="left" w:pos="993"/>
        </w:tabs>
        <w:ind w:left="993" w:hanging="273"/>
        <w:jc w:val="both"/>
        <w:rPr>
          <w:rFonts w:ascii="Cordia New" w:hAnsi="Cordia New" w:cs="Cordia New"/>
          <w:szCs w:val="24"/>
          <w:lang w:val="en-GB"/>
        </w:rPr>
      </w:pPr>
      <w:r w:rsidRPr="002C380C">
        <w:rPr>
          <w:rFonts w:ascii="Cordia New" w:hAnsi="Cordia New" w:cs="Cordia New"/>
          <w:sz w:val="22"/>
          <w:szCs w:val="24"/>
          <w:lang w:val="en-GB"/>
        </w:rPr>
        <w:t xml:space="preserve">* </w:t>
      </w:r>
      <w:r w:rsidRPr="002C380C">
        <w:rPr>
          <w:rFonts w:ascii="Cordia New" w:hAnsi="Cordia New" w:cs="Cordia New"/>
          <w:sz w:val="22"/>
          <w:szCs w:val="24"/>
          <w:lang w:val="en-GB"/>
        </w:rPr>
        <w:tab/>
      </w:r>
      <w:r w:rsidRPr="0013551C">
        <w:rPr>
          <w:rFonts w:ascii="Cordia New" w:hAnsi="Cordia New" w:cs="Cordia New" w:hint="cs"/>
          <w:szCs w:val="24"/>
          <w:cs/>
        </w:rPr>
        <w:t>เมื่อ</w:t>
      </w:r>
      <w:r w:rsidRPr="0013551C">
        <w:rPr>
          <w:rFonts w:ascii="Cordia New" w:hAnsi="Cordia New" w:cs="Cordia New"/>
          <w:szCs w:val="24"/>
          <w:cs/>
        </w:rPr>
        <w:t xml:space="preserve">วันที่ </w:t>
      </w:r>
      <w:r w:rsidR="0013551C" w:rsidRPr="0013551C">
        <w:rPr>
          <w:rFonts w:ascii="Cordia New" w:hAnsi="Cordia New" w:cs="Cordia New"/>
          <w:szCs w:val="24"/>
        </w:rPr>
        <w:t>4</w:t>
      </w:r>
      <w:r w:rsidRPr="0013551C">
        <w:rPr>
          <w:rFonts w:ascii="Cordia New" w:hAnsi="Cordia New" w:cs="Cordia New"/>
          <w:szCs w:val="24"/>
          <w:cs/>
        </w:rPr>
        <w:t xml:space="preserve"> เมษายน </w:t>
      </w:r>
      <w:r w:rsidR="0013551C" w:rsidRPr="0013551C">
        <w:rPr>
          <w:rFonts w:ascii="Cordia New" w:hAnsi="Cordia New" w:cs="Cordia New"/>
          <w:szCs w:val="24"/>
        </w:rPr>
        <w:t>2560</w:t>
      </w:r>
      <w:r w:rsidRPr="0013551C">
        <w:rPr>
          <w:rFonts w:ascii="Cordia New" w:hAnsi="Cordia New" w:cs="Cordia New"/>
          <w:szCs w:val="24"/>
          <w:cs/>
        </w:rPr>
        <w:t xml:space="preserve"> ที่</w:t>
      </w:r>
      <w:r w:rsidR="0013551C" w:rsidRPr="0013551C">
        <w:rPr>
          <w:rFonts w:ascii="Cordia New" w:hAnsi="Cordia New" w:cs="Cordia New"/>
          <w:szCs w:val="24"/>
          <w:cs/>
        </w:rPr>
        <w:t>ประชุมสามัญผู้ถือหุ้น</w:t>
      </w:r>
      <w:r w:rsidR="0013551C" w:rsidRPr="0013551C">
        <w:rPr>
          <w:rFonts w:ascii="Cordia New" w:hAnsi="Cordia New" w:cs="Cordia New" w:hint="cs"/>
          <w:szCs w:val="24"/>
          <w:cs/>
        </w:rPr>
        <w:t>ได้</w:t>
      </w:r>
      <w:r w:rsidR="0013551C" w:rsidRPr="0013551C">
        <w:rPr>
          <w:rFonts w:ascii="Cordia New" w:hAnsi="Cordia New" w:cs="Cordia New"/>
          <w:szCs w:val="24"/>
          <w:cs/>
        </w:rPr>
        <w:t>มีมติอนุมัติการเพิ่มทุนจดทะเบียนของบริษัทจำนวน</w:t>
      </w:r>
      <w:r w:rsidR="0013551C" w:rsidRPr="0013551C">
        <w:rPr>
          <w:rFonts w:ascii="Cordia New" w:hAnsi="Cordia New" w:cs="Cordia New" w:hint="cs"/>
          <w:szCs w:val="24"/>
          <w:cs/>
        </w:rPr>
        <w:t xml:space="preserve"> </w:t>
      </w:r>
      <w:r w:rsidR="0013551C" w:rsidRPr="0013551C">
        <w:rPr>
          <w:rFonts w:ascii="Cordia New" w:hAnsi="Cordia New" w:cs="Cordia New"/>
          <w:szCs w:val="24"/>
          <w:lang w:val="en-GB"/>
        </w:rPr>
        <w:t xml:space="preserve">1,500,000 </w:t>
      </w:r>
      <w:r w:rsidR="0013551C" w:rsidRPr="0013551C">
        <w:rPr>
          <w:rFonts w:ascii="Cordia New" w:hAnsi="Cordia New" w:cs="Cordia New"/>
          <w:szCs w:val="24"/>
          <w:cs/>
        </w:rPr>
        <w:t>บาท</w:t>
      </w:r>
      <w:r w:rsidR="0013551C" w:rsidRPr="0013551C">
        <w:rPr>
          <w:rFonts w:ascii="Cordia New" w:hAnsi="Cordia New" w:cs="Cordia New"/>
          <w:szCs w:val="24"/>
          <w:lang w:val="en-GB"/>
        </w:rPr>
        <w:t xml:space="preserve"> </w:t>
      </w:r>
      <w:r w:rsidR="0013551C" w:rsidRPr="0013551C">
        <w:rPr>
          <w:rFonts w:ascii="Cordia New" w:hAnsi="Cordia New" w:cs="Cordia New"/>
          <w:szCs w:val="24"/>
          <w:cs/>
        </w:rPr>
        <w:t xml:space="preserve">จากเดิม </w:t>
      </w:r>
      <w:r w:rsidR="0013551C" w:rsidRPr="0013551C">
        <w:rPr>
          <w:rFonts w:ascii="Cordia New" w:hAnsi="Cordia New" w:cs="Cordia New"/>
          <w:szCs w:val="24"/>
          <w:lang w:val="en-GB"/>
        </w:rPr>
        <w:t>5,163,757,100</w:t>
      </w:r>
      <w:r w:rsidR="0013551C" w:rsidRPr="0013551C">
        <w:rPr>
          <w:rFonts w:ascii="Cordia New" w:hAnsi="Cordia New" w:cs="Cordia New"/>
          <w:szCs w:val="24"/>
          <w:cs/>
        </w:rPr>
        <w:t xml:space="preserve"> บาท เป็นทุนจดทะเบียนใหม่จำนวน </w:t>
      </w:r>
      <w:r w:rsidR="0013551C" w:rsidRPr="0013551C">
        <w:rPr>
          <w:rFonts w:ascii="Cordia New" w:hAnsi="Cordia New" w:cs="Cordia New"/>
          <w:szCs w:val="24"/>
          <w:lang w:val="en-GB"/>
        </w:rPr>
        <w:t>5,165,257,100</w:t>
      </w:r>
      <w:r w:rsidR="0013551C" w:rsidRPr="0013551C">
        <w:rPr>
          <w:rFonts w:ascii="Cordia New" w:hAnsi="Cordia New" w:cs="Cordia New"/>
          <w:szCs w:val="24"/>
          <w:cs/>
        </w:rPr>
        <w:t xml:space="preserve"> บาท</w:t>
      </w:r>
      <w:r w:rsidR="0013551C" w:rsidRPr="0013551C">
        <w:rPr>
          <w:rFonts w:ascii="Cordia New" w:hAnsi="Cordia New" w:cs="Cordia New"/>
          <w:szCs w:val="24"/>
          <w:lang w:val="en-GB"/>
        </w:rPr>
        <w:t xml:space="preserve"> </w:t>
      </w:r>
      <w:r w:rsidR="0013551C" w:rsidRPr="0013551C">
        <w:rPr>
          <w:rFonts w:ascii="Cordia New" w:hAnsi="Cordia New" w:cs="Cordia New"/>
          <w:szCs w:val="24"/>
          <w:cs/>
        </w:rPr>
        <w:t xml:space="preserve">(มูลค่าที่ตราไว้ </w:t>
      </w:r>
      <w:r w:rsidR="0013551C" w:rsidRPr="0013551C">
        <w:rPr>
          <w:rFonts w:ascii="Cordia New" w:hAnsi="Cordia New" w:cs="Cordia New"/>
          <w:szCs w:val="24"/>
          <w:lang w:val="en-GB"/>
        </w:rPr>
        <w:t xml:space="preserve">1 </w:t>
      </w:r>
      <w:r w:rsidR="0013551C" w:rsidRPr="0013551C">
        <w:rPr>
          <w:rFonts w:ascii="Cordia New" w:hAnsi="Cordia New" w:cs="Cordia New"/>
          <w:szCs w:val="24"/>
          <w:cs/>
        </w:rPr>
        <w:t>บาทต่อหุ้น)</w:t>
      </w:r>
      <w:r w:rsidR="0013551C" w:rsidRPr="0013551C">
        <w:rPr>
          <w:rFonts w:ascii="Cordia New" w:hAnsi="Cordia New" w:cs="Cordia New"/>
          <w:szCs w:val="24"/>
          <w:lang w:val="en-GB"/>
        </w:rPr>
        <w:t xml:space="preserve">   </w:t>
      </w:r>
      <w:r w:rsidR="0013551C" w:rsidRPr="0013551C">
        <w:rPr>
          <w:rFonts w:ascii="Cordia New" w:hAnsi="Cordia New" w:cs="Cordia New"/>
          <w:szCs w:val="24"/>
          <w:cs/>
        </w:rPr>
        <w:t xml:space="preserve">โดยการออกหุ้นเพิ่มทุนจำนวน </w:t>
      </w:r>
      <w:r w:rsidR="0013551C" w:rsidRPr="0013551C">
        <w:rPr>
          <w:rFonts w:ascii="Cordia New" w:hAnsi="Cordia New" w:cs="Cordia New"/>
          <w:szCs w:val="24"/>
          <w:lang w:val="en-GB"/>
        </w:rPr>
        <w:t xml:space="preserve">1,500,000 </w:t>
      </w:r>
      <w:r w:rsidR="0013551C" w:rsidRPr="0013551C">
        <w:rPr>
          <w:rFonts w:ascii="Cordia New" w:hAnsi="Cordia New" w:cs="Cordia New"/>
          <w:szCs w:val="24"/>
          <w:cs/>
        </w:rPr>
        <w:t>หุ้น</w:t>
      </w:r>
      <w:r w:rsidR="0013551C" w:rsidRPr="0013551C">
        <w:rPr>
          <w:rFonts w:ascii="Cordia New" w:hAnsi="Cordia New" w:cs="Cordia New"/>
          <w:szCs w:val="24"/>
          <w:lang w:val="en-GB"/>
        </w:rPr>
        <w:t xml:space="preserve"> </w:t>
      </w:r>
      <w:r w:rsidR="0013551C" w:rsidRPr="0013551C">
        <w:rPr>
          <w:rFonts w:ascii="Cordia New" w:hAnsi="Cordia New" w:cs="Cordia New"/>
          <w:szCs w:val="24"/>
          <w:cs/>
        </w:rPr>
        <w:t xml:space="preserve">มูลค่าที่ตราไว้หุ้นละ </w:t>
      </w:r>
      <w:r w:rsidR="0013551C" w:rsidRPr="0013551C">
        <w:rPr>
          <w:rFonts w:ascii="Cordia New" w:hAnsi="Cordia New" w:cs="Cordia New"/>
          <w:szCs w:val="24"/>
          <w:lang w:val="en-GB"/>
        </w:rPr>
        <w:t xml:space="preserve">1 </w:t>
      </w:r>
      <w:r w:rsidR="0013551C" w:rsidRPr="0013551C">
        <w:rPr>
          <w:rFonts w:ascii="Cordia New" w:hAnsi="Cordia New" w:cs="Cordia New"/>
          <w:szCs w:val="24"/>
          <w:cs/>
        </w:rPr>
        <w:t>บาท</w:t>
      </w:r>
      <w:r w:rsidR="0013551C" w:rsidRPr="0013551C">
        <w:rPr>
          <w:rFonts w:ascii="Cordia New" w:hAnsi="Cordia New" w:cs="Cordia New"/>
          <w:szCs w:val="24"/>
          <w:lang w:val="en-GB"/>
        </w:rPr>
        <w:t xml:space="preserve"> </w:t>
      </w:r>
      <w:r w:rsidR="0013551C" w:rsidRPr="0013551C">
        <w:rPr>
          <w:rFonts w:ascii="Cordia New" w:hAnsi="Cordia New" w:cs="Cordia New"/>
          <w:szCs w:val="24"/>
          <w:cs/>
        </w:rPr>
        <w:t xml:space="preserve">เพื่อรองรับการใช้สิทธิตามใบสำคัญแสดงสิทธิที่จะซื้อหุ้นของ </w:t>
      </w:r>
      <w:r w:rsidR="0013551C" w:rsidRPr="0013551C">
        <w:rPr>
          <w:rFonts w:ascii="Cordia New" w:hAnsi="Cordia New" w:cs="Cordia New"/>
          <w:szCs w:val="24"/>
          <w:lang w:val="en-GB"/>
        </w:rPr>
        <w:t xml:space="preserve">BANPU-W3 </w:t>
      </w:r>
      <w:r w:rsidR="0013551C" w:rsidRPr="0013551C">
        <w:rPr>
          <w:rFonts w:ascii="Cordia New" w:hAnsi="Cordia New" w:cs="Cordia New"/>
          <w:szCs w:val="24"/>
          <w:cs/>
        </w:rPr>
        <w:t>ภายหลังการปรับสิทธิการใช้สิทธิใบสำคัญแสดงสิทธิ</w:t>
      </w:r>
      <w:r w:rsidR="0013551C" w:rsidRPr="0013551C">
        <w:rPr>
          <w:rFonts w:ascii="Cordia New" w:hAnsi="Cordia New" w:cs="Cordia New" w:hint="cs"/>
          <w:szCs w:val="24"/>
          <w:cs/>
        </w:rPr>
        <w:t xml:space="preserve">จากเดิม </w:t>
      </w:r>
      <w:r w:rsidR="0013551C" w:rsidRPr="0013551C">
        <w:rPr>
          <w:rFonts w:ascii="Cordia New" w:hAnsi="Cordia New" w:cs="Cordia New"/>
          <w:szCs w:val="24"/>
        </w:rPr>
        <w:t xml:space="preserve">1 </w:t>
      </w:r>
      <w:r w:rsidR="0013551C" w:rsidRPr="0013551C">
        <w:rPr>
          <w:rFonts w:ascii="Cordia New" w:hAnsi="Cordia New" w:cs="Cordia New"/>
          <w:szCs w:val="24"/>
          <w:cs/>
        </w:rPr>
        <w:t>อัตราการใช้สิทธิ ต่อ</w:t>
      </w:r>
      <w:r w:rsidR="0013551C" w:rsidRPr="0013551C">
        <w:rPr>
          <w:rFonts w:ascii="Cordia New" w:hAnsi="Cordia New" w:cs="Cordia New"/>
          <w:szCs w:val="24"/>
        </w:rPr>
        <w:t xml:space="preserve"> 1 </w:t>
      </w:r>
      <w:r w:rsidR="0013551C" w:rsidRPr="0013551C">
        <w:rPr>
          <w:rFonts w:ascii="Cordia New" w:hAnsi="Cordia New" w:cs="Cordia New"/>
          <w:szCs w:val="24"/>
          <w:cs/>
        </w:rPr>
        <w:t>ใบสำคัญแสดงสิทธิ</w:t>
      </w:r>
      <w:r w:rsidR="0013551C" w:rsidRPr="0013551C">
        <w:rPr>
          <w:rFonts w:ascii="Cordia New" w:hAnsi="Cordia New" w:cs="Cordia New" w:hint="cs"/>
          <w:szCs w:val="24"/>
          <w:cs/>
        </w:rPr>
        <w:t xml:space="preserve"> ราคาใช้สิทธิ </w:t>
      </w:r>
      <w:r w:rsidR="0013551C" w:rsidRPr="0013551C">
        <w:rPr>
          <w:rFonts w:ascii="Cordia New" w:hAnsi="Cordia New" w:cs="Cordia New"/>
          <w:szCs w:val="24"/>
        </w:rPr>
        <w:t xml:space="preserve">5 </w:t>
      </w:r>
      <w:r w:rsidR="0013551C" w:rsidRPr="0013551C">
        <w:rPr>
          <w:rFonts w:ascii="Cordia New" w:hAnsi="Cordia New" w:cs="Cordia New" w:hint="cs"/>
          <w:szCs w:val="24"/>
          <w:cs/>
        </w:rPr>
        <w:t xml:space="preserve">บาทต่อหุ้น เป็นอัตราใหม่ </w:t>
      </w:r>
      <w:r w:rsidR="0013551C" w:rsidRPr="0013551C">
        <w:rPr>
          <w:rFonts w:ascii="Cordia New" w:hAnsi="Cordia New" w:cs="Cordia New"/>
          <w:szCs w:val="24"/>
        </w:rPr>
        <w:t xml:space="preserve">1.0145 </w:t>
      </w:r>
      <w:r w:rsidR="0013551C" w:rsidRPr="0013551C">
        <w:rPr>
          <w:rFonts w:ascii="Cordia New" w:hAnsi="Cordia New" w:cs="Cordia New"/>
          <w:szCs w:val="24"/>
          <w:cs/>
        </w:rPr>
        <w:t>อัตราการใช้สิทธิ ต่อ</w:t>
      </w:r>
      <w:r w:rsidR="0013551C" w:rsidRPr="0013551C">
        <w:rPr>
          <w:rFonts w:ascii="Cordia New" w:hAnsi="Cordia New" w:cs="Cordia New"/>
          <w:szCs w:val="24"/>
        </w:rPr>
        <w:t xml:space="preserve"> 1 </w:t>
      </w:r>
      <w:r w:rsidR="0013551C" w:rsidRPr="0013551C">
        <w:rPr>
          <w:rFonts w:ascii="Cordia New" w:hAnsi="Cordia New" w:cs="Cordia New"/>
          <w:szCs w:val="24"/>
          <w:cs/>
        </w:rPr>
        <w:t>ใบสำคัญแสดงสิทธิ</w:t>
      </w:r>
      <w:r w:rsidR="0013551C" w:rsidRPr="0013551C">
        <w:rPr>
          <w:rFonts w:ascii="Cordia New" w:hAnsi="Cordia New" w:cs="Cordia New"/>
          <w:szCs w:val="24"/>
          <w:lang w:val="en-GB"/>
        </w:rPr>
        <w:t xml:space="preserve"> </w:t>
      </w:r>
      <w:r w:rsidR="0013551C" w:rsidRPr="0013551C">
        <w:rPr>
          <w:rFonts w:ascii="Cordia New" w:hAnsi="Cordia New" w:cs="Cordia New" w:hint="cs"/>
          <w:szCs w:val="24"/>
          <w:cs/>
        </w:rPr>
        <w:t xml:space="preserve">ราคาใช้สิทธิ </w:t>
      </w:r>
      <w:r w:rsidR="0013551C" w:rsidRPr="0013551C">
        <w:rPr>
          <w:rFonts w:ascii="Cordia New" w:hAnsi="Cordia New" w:cs="Cordia New"/>
          <w:szCs w:val="24"/>
        </w:rPr>
        <w:t xml:space="preserve">4.93 </w:t>
      </w:r>
      <w:r w:rsidR="0013551C" w:rsidRPr="0013551C">
        <w:rPr>
          <w:rFonts w:ascii="Cordia New" w:hAnsi="Cordia New" w:cs="Cordia New" w:hint="cs"/>
          <w:szCs w:val="24"/>
          <w:cs/>
        </w:rPr>
        <w:t>บาทต่อหุ้น</w:t>
      </w:r>
      <w:r w:rsidR="0013551C" w:rsidRPr="0013551C">
        <w:rPr>
          <w:rFonts w:ascii="Cordia New" w:hAnsi="Cordia New" w:cs="Cordia New"/>
          <w:szCs w:val="24"/>
        </w:rPr>
        <w:t xml:space="preserve">  </w:t>
      </w:r>
      <w:r w:rsidR="0013551C" w:rsidRPr="0013551C">
        <w:rPr>
          <w:rFonts w:ascii="Cordia New" w:hAnsi="Cordia New" w:cs="Cordia New"/>
          <w:szCs w:val="24"/>
          <w:lang w:val="en-GB"/>
        </w:rPr>
        <w:t xml:space="preserve"> </w:t>
      </w:r>
      <w:r w:rsidR="0013551C" w:rsidRPr="0013551C">
        <w:rPr>
          <w:rFonts w:ascii="Cordia New" w:hAnsi="Cordia New" w:cs="Cordia New" w:hint="cs"/>
          <w:szCs w:val="24"/>
          <w:cs/>
        </w:rPr>
        <w:t xml:space="preserve">และบริษัทจดทะเบียนเพิ่มทุนกับกระทรวงพาณิชย์เมื่อวันที่ </w:t>
      </w:r>
      <w:r w:rsidR="0013551C" w:rsidRPr="0013551C">
        <w:rPr>
          <w:rFonts w:ascii="Cordia New" w:hAnsi="Cordia New" w:cs="Cordia New"/>
          <w:szCs w:val="24"/>
          <w:lang w:val="en-GB"/>
        </w:rPr>
        <w:t xml:space="preserve">24 </w:t>
      </w:r>
      <w:r w:rsidR="0013551C" w:rsidRPr="0013551C">
        <w:rPr>
          <w:rFonts w:ascii="Cordia New" w:hAnsi="Cordia New" w:cs="Cordia New" w:hint="cs"/>
          <w:szCs w:val="24"/>
          <w:cs/>
        </w:rPr>
        <w:t xml:space="preserve">เมษายน  </w:t>
      </w:r>
      <w:r w:rsidR="0013551C" w:rsidRPr="0013551C">
        <w:rPr>
          <w:rFonts w:ascii="Cordia New" w:hAnsi="Cordia New" w:cs="Cordia New"/>
          <w:szCs w:val="24"/>
          <w:lang w:val="en-GB"/>
        </w:rPr>
        <w:t>2560</w:t>
      </w:r>
      <w:r w:rsidRPr="0013551C">
        <w:rPr>
          <w:rFonts w:ascii="Cordia New" w:hAnsi="Cordia New" w:cs="Cordia New"/>
          <w:spacing w:val="-4"/>
          <w:szCs w:val="24"/>
          <w:cs/>
        </w:rPr>
        <w:t xml:space="preserve"> </w:t>
      </w:r>
    </w:p>
    <w:p w14:paraId="34967C71" w14:textId="1296AB90" w:rsidR="00330FCC" w:rsidRPr="0013551C" w:rsidRDefault="00202D8F" w:rsidP="0013551C">
      <w:pPr>
        <w:ind w:left="993" w:hanging="284"/>
        <w:jc w:val="both"/>
        <w:rPr>
          <w:rFonts w:ascii="Cordia New" w:hAnsi="Cordia New" w:cs="Cordia New"/>
          <w:b/>
          <w:bCs/>
          <w:sz w:val="28"/>
        </w:rPr>
      </w:pPr>
      <w:r w:rsidRPr="0013551C">
        <w:rPr>
          <w:rFonts w:ascii="Cordia New" w:hAnsi="Cordia New" w:cs="Cordia New"/>
          <w:sz w:val="22"/>
          <w:szCs w:val="24"/>
          <w:lang w:val="en-GB"/>
        </w:rPr>
        <w:t xml:space="preserve">** </w:t>
      </w:r>
      <w:r w:rsidRPr="0013551C">
        <w:rPr>
          <w:rFonts w:ascii="Cordia New" w:hAnsi="Cordia New" w:cs="Cordia New"/>
          <w:sz w:val="22"/>
          <w:szCs w:val="24"/>
          <w:lang w:val="en-GB"/>
        </w:rPr>
        <w:tab/>
      </w:r>
      <w:r w:rsidRPr="0013551C">
        <w:rPr>
          <w:rFonts w:ascii="Cordia New" w:hAnsi="Cordia New" w:cs="Cordia New" w:hint="cs"/>
          <w:szCs w:val="24"/>
          <w:cs/>
        </w:rPr>
        <w:t xml:space="preserve">ใบสำคัญแสดงสิทธิซื้อหุ้นสามัญ </w:t>
      </w:r>
      <w:r w:rsidRPr="0013551C">
        <w:rPr>
          <w:rFonts w:ascii="Cordia New" w:hAnsi="Cordia New" w:cs="Cordia New"/>
          <w:szCs w:val="24"/>
          <w:cs/>
        </w:rPr>
        <w:t>(</w:t>
      </w:r>
      <w:r w:rsidRPr="0013551C">
        <w:rPr>
          <w:rFonts w:ascii="Cordia New" w:hAnsi="Cordia New" w:cs="Cordia New"/>
          <w:szCs w:val="24"/>
        </w:rPr>
        <w:t>BANPU-W3</w:t>
      </w:r>
      <w:r w:rsidRPr="0013551C">
        <w:rPr>
          <w:rFonts w:ascii="Cordia New" w:hAnsi="Cordia New" w:cs="Cordia New"/>
          <w:szCs w:val="24"/>
          <w:cs/>
        </w:rPr>
        <w:t xml:space="preserve">) </w:t>
      </w:r>
      <w:r w:rsidRPr="0013551C">
        <w:rPr>
          <w:rFonts w:ascii="Cordia New" w:hAnsi="Cordia New" w:cs="Cordia New" w:hint="cs"/>
          <w:szCs w:val="24"/>
          <w:cs/>
        </w:rPr>
        <w:t>ที่</w:t>
      </w:r>
      <w:r w:rsidRPr="0013551C">
        <w:rPr>
          <w:rFonts w:ascii="Cordia New" w:hAnsi="Cordia New" w:cs="Cordia New"/>
          <w:szCs w:val="24"/>
          <w:cs/>
        </w:rPr>
        <w:t>ให้แก่ผู้ถือหุ้นเดิม</w:t>
      </w:r>
      <w:r w:rsidR="009B0813" w:rsidRPr="0013551C">
        <w:rPr>
          <w:rFonts w:ascii="Cordia New" w:hAnsi="Cordia New" w:cs="Cordia New" w:hint="cs"/>
          <w:szCs w:val="24"/>
          <w:cs/>
        </w:rPr>
        <w:t xml:space="preserve">ในปี </w:t>
      </w:r>
      <w:r w:rsidR="009B0813" w:rsidRPr="0013551C">
        <w:rPr>
          <w:rFonts w:ascii="Cordia New" w:hAnsi="Cordia New" w:cs="Cordia New"/>
          <w:szCs w:val="24"/>
        </w:rPr>
        <w:t xml:space="preserve">2559 </w:t>
      </w:r>
      <w:r w:rsidRPr="0013551C">
        <w:rPr>
          <w:rFonts w:ascii="Cordia New" w:hAnsi="Cordia New" w:cs="Cordia New"/>
          <w:szCs w:val="24"/>
          <w:cs/>
        </w:rPr>
        <w:t xml:space="preserve">จำนวน </w:t>
      </w:r>
      <w:r w:rsidRPr="0013551C">
        <w:rPr>
          <w:rFonts w:ascii="Cordia New" w:hAnsi="Cordia New" w:cs="Cordia New"/>
          <w:szCs w:val="24"/>
        </w:rPr>
        <w:t>1,290,939,275</w:t>
      </w:r>
      <w:r w:rsidRPr="0013551C">
        <w:rPr>
          <w:rFonts w:ascii="Cordia New" w:hAnsi="Cordia New" w:cs="Cordia New"/>
          <w:szCs w:val="24"/>
          <w:cs/>
        </w:rPr>
        <w:t xml:space="preserve"> </w:t>
      </w:r>
      <w:r w:rsidRPr="0013551C">
        <w:rPr>
          <w:rFonts w:ascii="Cordia New" w:hAnsi="Cordia New" w:cs="Cordia New" w:hint="cs"/>
          <w:szCs w:val="24"/>
          <w:cs/>
        </w:rPr>
        <w:t xml:space="preserve">หน่วย ได้มีการใช้สิทธิครั้งแรกเมื่อวันที่ </w:t>
      </w:r>
      <w:r w:rsidRPr="0013551C">
        <w:rPr>
          <w:rFonts w:ascii="Cordia New" w:hAnsi="Cordia New" w:cs="Cordia New"/>
          <w:szCs w:val="24"/>
        </w:rPr>
        <w:t xml:space="preserve">5 </w:t>
      </w:r>
      <w:r w:rsidRPr="0013551C">
        <w:rPr>
          <w:rFonts w:ascii="Cordia New" w:hAnsi="Cordia New" w:cs="Cordia New" w:hint="cs"/>
          <w:szCs w:val="24"/>
          <w:cs/>
        </w:rPr>
        <w:t xml:space="preserve">กันยายน </w:t>
      </w:r>
      <w:r w:rsidRPr="0013551C">
        <w:rPr>
          <w:rFonts w:ascii="Cordia New" w:hAnsi="Cordia New" w:cs="Cordia New"/>
          <w:szCs w:val="24"/>
        </w:rPr>
        <w:t xml:space="preserve">2559 </w:t>
      </w:r>
      <w:r w:rsidRPr="0013551C">
        <w:rPr>
          <w:rFonts w:ascii="Cordia New" w:hAnsi="Cordia New" w:cs="Cordia New" w:hint="cs"/>
          <w:szCs w:val="24"/>
          <w:cs/>
        </w:rPr>
        <w:t xml:space="preserve">จำนวน </w:t>
      </w:r>
      <w:r w:rsidRPr="0013551C">
        <w:rPr>
          <w:rFonts w:ascii="Cordia New" w:hAnsi="Cordia New" w:cs="Cordia New"/>
          <w:szCs w:val="24"/>
        </w:rPr>
        <w:t xml:space="preserve">993,887,223 </w:t>
      </w:r>
      <w:r w:rsidRPr="0013551C">
        <w:rPr>
          <w:rFonts w:ascii="Cordia New" w:hAnsi="Cordia New" w:cs="Cordia New" w:hint="cs"/>
          <w:szCs w:val="24"/>
          <w:cs/>
        </w:rPr>
        <w:t xml:space="preserve"> หน่วย</w:t>
      </w:r>
      <w:r w:rsidRPr="0013551C">
        <w:rPr>
          <w:rFonts w:ascii="Cordia New" w:hAnsi="Cordia New" w:cs="Cordia New"/>
          <w:szCs w:val="24"/>
        </w:rPr>
        <w:t xml:space="preserve"> </w:t>
      </w:r>
      <w:r w:rsidRPr="0013551C">
        <w:rPr>
          <w:rFonts w:ascii="Cordia New" w:hAnsi="Cordia New" w:cs="Cordia New" w:hint="cs"/>
          <w:szCs w:val="24"/>
          <w:cs/>
        </w:rPr>
        <w:t xml:space="preserve">วันที่ </w:t>
      </w:r>
      <w:r w:rsidRPr="0013551C">
        <w:rPr>
          <w:rFonts w:ascii="Cordia New" w:hAnsi="Cordia New" w:cs="Cordia New"/>
          <w:szCs w:val="24"/>
        </w:rPr>
        <w:t xml:space="preserve">2 </w:t>
      </w:r>
      <w:r w:rsidRPr="0013551C">
        <w:rPr>
          <w:rFonts w:ascii="Cordia New" w:hAnsi="Cordia New" w:cs="Cordia New" w:hint="cs"/>
          <w:szCs w:val="24"/>
          <w:cs/>
        </w:rPr>
        <w:t xml:space="preserve">ธันวาคม </w:t>
      </w:r>
      <w:r w:rsidRPr="0013551C">
        <w:rPr>
          <w:rFonts w:ascii="Cordia New" w:hAnsi="Cordia New" w:cs="Cordia New"/>
          <w:szCs w:val="24"/>
        </w:rPr>
        <w:t xml:space="preserve">2559 </w:t>
      </w:r>
      <w:r w:rsidRPr="0013551C">
        <w:rPr>
          <w:rFonts w:ascii="Cordia New" w:hAnsi="Cordia New" w:cs="Cordia New" w:hint="cs"/>
          <w:szCs w:val="24"/>
          <w:cs/>
        </w:rPr>
        <w:t>มีการใช้สิทธิ</w:t>
      </w:r>
      <w:r w:rsidR="00B51D2F" w:rsidRPr="0013551C">
        <w:rPr>
          <w:rFonts w:ascii="Cordia New" w:hAnsi="Cordia New" w:cs="Cordia New"/>
          <w:szCs w:val="24"/>
          <w:cs/>
        </w:rPr>
        <w:t xml:space="preserve">ในครั้งที่ </w:t>
      </w:r>
      <w:r w:rsidR="00B51D2F" w:rsidRPr="0013551C">
        <w:rPr>
          <w:rFonts w:ascii="Cordia New" w:hAnsi="Cordia New" w:cs="Cordia New"/>
          <w:szCs w:val="24"/>
        </w:rPr>
        <w:t>2</w:t>
      </w:r>
      <w:r w:rsidR="00B51D2F" w:rsidRPr="0013551C">
        <w:rPr>
          <w:rFonts w:ascii="Cordia New" w:hAnsi="Cordia New" w:cs="Cordia New"/>
          <w:szCs w:val="24"/>
          <w:cs/>
        </w:rPr>
        <w:t xml:space="preserve"> </w:t>
      </w:r>
      <w:r w:rsidRPr="0013551C">
        <w:rPr>
          <w:rFonts w:ascii="Cordia New" w:hAnsi="Cordia New" w:cs="Cordia New" w:hint="cs"/>
          <w:szCs w:val="24"/>
          <w:cs/>
        </w:rPr>
        <w:t xml:space="preserve">จำนวน </w:t>
      </w:r>
      <w:r w:rsidRPr="0013551C">
        <w:rPr>
          <w:rFonts w:ascii="Cordia New" w:hAnsi="Cordia New" w:cs="Cordia New"/>
          <w:szCs w:val="24"/>
        </w:rPr>
        <w:t xml:space="preserve">70,464,974 </w:t>
      </w:r>
      <w:r w:rsidRPr="0013551C">
        <w:rPr>
          <w:rFonts w:ascii="Cordia New" w:hAnsi="Cordia New" w:cs="Cordia New" w:hint="cs"/>
          <w:szCs w:val="24"/>
          <w:cs/>
        </w:rPr>
        <w:t xml:space="preserve"> หน่วย </w:t>
      </w:r>
      <w:r w:rsidR="009B0813" w:rsidRPr="0013551C">
        <w:rPr>
          <w:rFonts w:ascii="Cordia New" w:hAnsi="Cordia New" w:cs="Cordia New"/>
          <w:szCs w:val="24"/>
          <w:cs/>
        </w:rPr>
        <w:t xml:space="preserve">วันที่ </w:t>
      </w:r>
      <w:r w:rsidR="009B0813" w:rsidRPr="0013551C">
        <w:rPr>
          <w:rFonts w:ascii="Cordia New" w:hAnsi="Cordia New" w:cs="Cordia New"/>
          <w:szCs w:val="24"/>
        </w:rPr>
        <w:t>9</w:t>
      </w:r>
      <w:r w:rsidR="009B0813" w:rsidRPr="0013551C">
        <w:rPr>
          <w:rFonts w:ascii="Cordia New" w:hAnsi="Cordia New" w:cs="Cordia New"/>
          <w:szCs w:val="24"/>
          <w:lang w:val="en-GB"/>
        </w:rPr>
        <w:t xml:space="preserve"> </w:t>
      </w:r>
      <w:r w:rsidR="009B0813" w:rsidRPr="0013551C">
        <w:rPr>
          <w:rFonts w:ascii="Cordia New" w:hAnsi="Cordia New" w:cs="Cordia New" w:hint="cs"/>
          <w:szCs w:val="24"/>
          <w:cs/>
        </w:rPr>
        <w:t>มีน</w:t>
      </w:r>
      <w:r w:rsidR="009B0813" w:rsidRPr="0013551C">
        <w:rPr>
          <w:rFonts w:ascii="Cordia New" w:hAnsi="Cordia New" w:cs="Cordia New"/>
          <w:szCs w:val="24"/>
          <w:cs/>
        </w:rPr>
        <w:t xml:space="preserve">าคม </w:t>
      </w:r>
      <w:r w:rsidR="009B0813" w:rsidRPr="0013551C">
        <w:rPr>
          <w:rFonts w:ascii="Cordia New" w:hAnsi="Cordia New" w:cs="Cordia New"/>
          <w:szCs w:val="24"/>
          <w:lang w:val="en-GB"/>
        </w:rPr>
        <w:t xml:space="preserve">2560 </w:t>
      </w:r>
      <w:r w:rsidR="009B0813" w:rsidRPr="0013551C">
        <w:rPr>
          <w:rFonts w:ascii="Cordia New" w:hAnsi="Cordia New" w:cs="Cordia New" w:hint="cs"/>
          <w:szCs w:val="24"/>
          <w:cs/>
        </w:rPr>
        <w:t>มีก</w:t>
      </w:r>
      <w:r w:rsidR="009B0813" w:rsidRPr="0013551C">
        <w:rPr>
          <w:rFonts w:ascii="Cordia New" w:hAnsi="Cordia New" w:cs="Cordia New"/>
          <w:szCs w:val="24"/>
          <w:cs/>
        </w:rPr>
        <w:t xml:space="preserve">ารใช้สิทธิในครั้งที่ </w:t>
      </w:r>
      <w:r w:rsidR="009B0813" w:rsidRPr="0013551C">
        <w:rPr>
          <w:rFonts w:ascii="Cordia New" w:hAnsi="Cordia New" w:cs="Cordia New"/>
          <w:szCs w:val="24"/>
          <w:lang w:val="en-GB"/>
        </w:rPr>
        <w:t>3</w:t>
      </w:r>
      <w:r w:rsidR="009B0813" w:rsidRPr="0013551C">
        <w:rPr>
          <w:rFonts w:ascii="Cordia New" w:hAnsi="Cordia New" w:cs="Cordia New"/>
          <w:szCs w:val="24"/>
          <w:cs/>
        </w:rPr>
        <w:t xml:space="preserve"> จำนวน </w:t>
      </w:r>
      <w:r w:rsidR="009B0813" w:rsidRPr="0013551C">
        <w:rPr>
          <w:rFonts w:ascii="Cordia New" w:hAnsi="Cordia New" w:cs="Cordia New"/>
          <w:szCs w:val="24"/>
        </w:rPr>
        <w:t xml:space="preserve">123,464,191 </w:t>
      </w:r>
      <w:r w:rsidR="009B0813" w:rsidRPr="0013551C">
        <w:rPr>
          <w:rFonts w:ascii="Cordia New" w:hAnsi="Cordia New" w:cs="Cordia New"/>
          <w:szCs w:val="24"/>
          <w:cs/>
        </w:rPr>
        <w:t>หน่วย</w:t>
      </w:r>
      <w:r w:rsidR="007417BE" w:rsidRPr="0013551C">
        <w:rPr>
          <w:rFonts w:ascii="Cordia New" w:hAnsi="Cordia New" w:cs="Cordia New"/>
          <w:szCs w:val="24"/>
        </w:rPr>
        <w:t xml:space="preserve"> </w:t>
      </w:r>
      <w:r w:rsidR="0013551C" w:rsidRPr="0013551C">
        <w:rPr>
          <w:rFonts w:ascii="Cordia New" w:hAnsi="Cordia New" w:cs="Cordia New"/>
          <w:szCs w:val="24"/>
          <w:cs/>
        </w:rPr>
        <w:t xml:space="preserve">และวันที่ </w:t>
      </w:r>
      <w:r w:rsidR="0013551C" w:rsidRPr="0013551C">
        <w:rPr>
          <w:rFonts w:ascii="Cordia New" w:hAnsi="Cordia New" w:cs="Cordia New"/>
          <w:szCs w:val="24"/>
        </w:rPr>
        <w:t>9</w:t>
      </w:r>
      <w:r w:rsidR="0013551C" w:rsidRPr="0013551C">
        <w:rPr>
          <w:rFonts w:ascii="Cordia New" w:hAnsi="Cordia New" w:cs="Cordia New"/>
          <w:szCs w:val="24"/>
          <w:lang w:val="en-GB"/>
        </w:rPr>
        <w:t xml:space="preserve"> </w:t>
      </w:r>
      <w:r w:rsidR="0013551C" w:rsidRPr="0013551C">
        <w:rPr>
          <w:rFonts w:ascii="Cordia New" w:hAnsi="Cordia New" w:cs="Cordia New"/>
          <w:szCs w:val="24"/>
          <w:cs/>
        </w:rPr>
        <w:t xml:space="preserve">มิถุนายน </w:t>
      </w:r>
      <w:r w:rsidR="0013551C" w:rsidRPr="0013551C">
        <w:rPr>
          <w:rFonts w:ascii="Cordia New" w:hAnsi="Cordia New" w:cs="Cordia New"/>
          <w:szCs w:val="24"/>
          <w:lang w:val="en-GB"/>
        </w:rPr>
        <w:t xml:space="preserve">2560 </w:t>
      </w:r>
      <w:r w:rsidR="0013551C" w:rsidRPr="0013551C">
        <w:rPr>
          <w:rFonts w:ascii="Cordia New" w:hAnsi="Cordia New" w:cs="Cordia New" w:hint="cs"/>
          <w:szCs w:val="24"/>
          <w:cs/>
        </w:rPr>
        <w:t>มีก</w:t>
      </w:r>
      <w:r w:rsidR="0013551C" w:rsidRPr="0013551C">
        <w:rPr>
          <w:rFonts w:ascii="Cordia New" w:hAnsi="Cordia New" w:cs="Cordia New"/>
          <w:szCs w:val="24"/>
          <w:cs/>
        </w:rPr>
        <w:t xml:space="preserve">ารใช้สิทธิในครั้งสุดท้าย จำนวน </w:t>
      </w:r>
      <w:r w:rsidR="0013551C" w:rsidRPr="0013551C">
        <w:rPr>
          <w:rFonts w:ascii="Cordia New" w:hAnsi="Cordia New" w:cs="Cordia New"/>
          <w:szCs w:val="24"/>
        </w:rPr>
        <w:t>99,992,461</w:t>
      </w:r>
      <w:r w:rsidR="0013551C" w:rsidRPr="0013551C">
        <w:rPr>
          <w:rFonts w:ascii="Cordia New" w:hAnsi="Cordia New" w:cs="Cordia New"/>
          <w:szCs w:val="24"/>
          <w:cs/>
        </w:rPr>
        <w:t xml:space="preserve"> หน่วย</w:t>
      </w:r>
      <w:r w:rsidR="0013551C" w:rsidRPr="0013551C">
        <w:rPr>
          <w:rFonts w:ascii="Cordia New" w:hAnsi="Cordia New" w:cs="Cordia New"/>
          <w:szCs w:val="24"/>
        </w:rPr>
        <w:t xml:space="preserve"> </w:t>
      </w:r>
      <w:r w:rsidR="009B0813" w:rsidRPr="0013551C">
        <w:rPr>
          <w:rFonts w:ascii="Cordia New" w:hAnsi="Cordia New" w:cs="Cordia New"/>
          <w:szCs w:val="24"/>
          <w:cs/>
        </w:rPr>
        <w:t xml:space="preserve">เมื่อรวมการใช้สิทธิทั้ง </w:t>
      </w:r>
      <w:r w:rsidR="009B0813" w:rsidRPr="0013551C">
        <w:rPr>
          <w:rFonts w:ascii="Cordia New" w:hAnsi="Cordia New" w:cs="Cordia New"/>
          <w:szCs w:val="24"/>
        </w:rPr>
        <w:t xml:space="preserve">4 </w:t>
      </w:r>
      <w:r w:rsidR="009B0813" w:rsidRPr="0013551C">
        <w:rPr>
          <w:rFonts w:ascii="Cordia New" w:hAnsi="Cordia New" w:cs="Cordia New"/>
          <w:szCs w:val="24"/>
          <w:cs/>
        </w:rPr>
        <w:t xml:space="preserve">ครั้ง มีผลทำให้จำนวนการใช้สิทธิคิดเป็นร้อยละ </w:t>
      </w:r>
      <w:r w:rsidR="009B0813" w:rsidRPr="0013551C">
        <w:rPr>
          <w:rFonts w:ascii="Cordia New" w:hAnsi="Cordia New" w:cs="Cordia New"/>
          <w:szCs w:val="24"/>
          <w:lang w:val="en-GB"/>
        </w:rPr>
        <w:t xml:space="preserve">99.76 </w:t>
      </w:r>
      <w:r w:rsidR="009B0813" w:rsidRPr="0013551C">
        <w:rPr>
          <w:rFonts w:ascii="Cordia New" w:hAnsi="Cordia New" w:cs="Cordia New"/>
          <w:szCs w:val="24"/>
          <w:cs/>
        </w:rPr>
        <w:t xml:space="preserve">ของใบสำคัญแสดงสิทธิทั้งหมด หรือ </w:t>
      </w:r>
      <w:r w:rsidR="009B0813" w:rsidRPr="0013551C">
        <w:rPr>
          <w:rFonts w:ascii="Cordia New" w:hAnsi="Cordia New" w:cs="Cordia New"/>
          <w:szCs w:val="24"/>
        </w:rPr>
        <w:t xml:space="preserve">1,287,808,849 </w:t>
      </w:r>
      <w:r w:rsidR="009B0813" w:rsidRPr="0013551C">
        <w:rPr>
          <w:rFonts w:ascii="Cordia New" w:hAnsi="Cordia New" w:cs="Cordia New"/>
          <w:szCs w:val="24"/>
          <w:cs/>
        </w:rPr>
        <w:t xml:space="preserve">หน่วย </w:t>
      </w:r>
      <w:r w:rsidR="009B0813" w:rsidRPr="0013551C">
        <w:rPr>
          <w:rFonts w:ascii="Cordia New" w:hAnsi="Cordia New" w:cs="Cordia New"/>
          <w:szCs w:val="24"/>
          <w:lang w:val="en-GB"/>
        </w:rPr>
        <w:t xml:space="preserve"> </w:t>
      </w:r>
      <w:r w:rsidR="009B0813" w:rsidRPr="0013551C">
        <w:rPr>
          <w:rFonts w:ascii="Cordia New" w:hAnsi="Cordia New" w:cs="Cordia New"/>
          <w:szCs w:val="24"/>
          <w:cs/>
        </w:rPr>
        <w:t xml:space="preserve">บริษัทดำเนินการจดทะเบียนกับกระทรวงพาณิชย์แล้วเมื่อวันที่ </w:t>
      </w:r>
      <w:r w:rsidR="009B0813" w:rsidRPr="0013551C">
        <w:rPr>
          <w:rFonts w:ascii="Cordia New" w:hAnsi="Cordia New" w:cs="Cordia New"/>
          <w:szCs w:val="24"/>
          <w:lang w:val="en-GB"/>
        </w:rPr>
        <w:t xml:space="preserve">7 </w:t>
      </w:r>
      <w:r w:rsidR="009B0813" w:rsidRPr="0013551C">
        <w:rPr>
          <w:rFonts w:ascii="Cordia New" w:hAnsi="Cordia New" w:cs="Cordia New"/>
          <w:szCs w:val="24"/>
          <w:cs/>
        </w:rPr>
        <w:t xml:space="preserve">มิถุนายน </w:t>
      </w:r>
      <w:r w:rsidR="009B0813" w:rsidRPr="0013551C">
        <w:rPr>
          <w:rFonts w:ascii="Cordia New" w:hAnsi="Cordia New" w:cs="Cordia New"/>
          <w:szCs w:val="24"/>
          <w:lang w:val="en-GB"/>
        </w:rPr>
        <w:t xml:space="preserve">2560 </w:t>
      </w:r>
      <w:r w:rsidR="009B0813" w:rsidRPr="0013551C">
        <w:rPr>
          <w:rFonts w:ascii="Cordia New" w:hAnsi="Cordia New" w:cs="Cordia New"/>
          <w:szCs w:val="24"/>
          <w:cs/>
        </w:rPr>
        <w:t xml:space="preserve">มีผลทำให้ทุนที่ชำระแล้วของบริษัทเพิ่มขึ้นเป็น </w:t>
      </w:r>
      <w:r w:rsidR="009B0813" w:rsidRPr="0013551C">
        <w:rPr>
          <w:rFonts w:ascii="Cordia New" w:hAnsi="Cordia New" w:cs="Cordia New"/>
          <w:szCs w:val="24"/>
        </w:rPr>
        <w:t xml:space="preserve">5,161,925,515 </w:t>
      </w:r>
      <w:r w:rsidR="009B0813" w:rsidRPr="0013551C">
        <w:rPr>
          <w:rFonts w:ascii="Cordia New" w:hAnsi="Cordia New" w:cs="Cordia New"/>
          <w:szCs w:val="24"/>
          <w:cs/>
        </w:rPr>
        <w:t xml:space="preserve">บาท  (มูลค่าที่ตราไว้ </w:t>
      </w:r>
      <w:r w:rsidR="009B0813" w:rsidRPr="0013551C">
        <w:rPr>
          <w:rFonts w:ascii="Cordia New" w:hAnsi="Cordia New" w:cs="Cordia New"/>
          <w:szCs w:val="24"/>
          <w:lang w:val="en-GB"/>
        </w:rPr>
        <w:t xml:space="preserve">1 </w:t>
      </w:r>
      <w:r w:rsidR="009B0813" w:rsidRPr="0013551C">
        <w:rPr>
          <w:rFonts w:ascii="Cordia New" w:hAnsi="Cordia New" w:cs="Cordia New"/>
          <w:szCs w:val="24"/>
          <w:cs/>
        </w:rPr>
        <w:t>บาทต่อหุ้น)</w:t>
      </w:r>
      <w:r w:rsidR="009B0813" w:rsidRPr="0013551C">
        <w:rPr>
          <w:rFonts w:ascii="Cordia New" w:hAnsi="Cordia New" w:cs="Cordia New"/>
          <w:szCs w:val="24"/>
        </w:rPr>
        <w:t xml:space="preserve">  </w:t>
      </w:r>
    </w:p>
    <w:p w14:paraId="73E72574" w14:textId="77777777" w:rsidR="00751274" w:rsidRPr="00D976C5" w:rsidRDefault="00751274" w:rsidP="00751274">
      <w:pPr>
        <w:tabs>
          <w:tab w:val="left" w:pos="360"/>
        </w:tabs>
        <w:rPr>
          <w:rFonts w:ascii="Cordia New" w:hAnsi="Cordia New" w:cs="Cordia New"/>
          <w:b/>
          <w:bCs/>
          <w:sz w:val="28"/>
          <w:cs/>
        </w:rPr>
      </w:pPr>
      <w:r w:rsidRPr="001F60FA">
        <w:rPr>
          <w:rFonts w:ascii="Cordia New" w:hAnsi="Cordia New" w:cs="Cordia New"/>
          <w:b/>
          <w:bCs/>
          <w:sz w:val="28"/>
        </w:rPr>
        <w:t xml:space="preserve">2. </w:t>
      </w:r>
      <w:r w:rsidRPr="001F60FA">
        <w:rPr>
          <w:rFonts w:ascii="Cordia New" w:hAnsi="Cordia New" w:cs="Cordia New"/>
          <w:b/>
          <w:bCs/>
          <w:sz w:val="28"/>
          <w:cs/>
        </w:rPr>
        <w:t xml:space="preserve">ชื่อ สถานที่ตั้งของนิติบุคคลที่บริษัทฯ ถือหุ้นตั้งแต่ร้อยละ </w:t>
      </w:r>
      <w:r w:rsidRPr="00D976C5">
        <w:rPr>
          <w:rFonts w:ascii="Cordia New" w:hAnsi="Cordia New" w:cs="Cordia New"/>
          <w:b/>
          <w:bCs/>
          <w:sz w:val="28"/>
          <w:lang w:val="en-GB"/>
        </w:rPr>
        <w:t xml:space="preserve">10 </w:t>
      </w:r>
      <w:r w:rsidRPr="00D976C5">
        <w:rPr>
          <w:rFonts w:ascii="Cordia New" w:hAnsi="Cordia New" w:cs="Cordia New"/>
          <w:b/>
          <w:bCs/>
          <w:sz w:val="28"/>
          <w:cs/>
        </w:rPr>
        <w:t>ขึ้นไป</w:t>
      </w:r>
      <w:r w:rsidRPr="00D976C5">
        <w:rPr>
          <w:rFonts w:ascii="Cordia New" w:hAnsi="Cordia New" w:cs="Cordia New"/>
          <w:b/>
          <w:bCs/>
          <w:sz w:val="28"/>
        </w:rPr>
        <w:t xml:space="preserve"> </w:t>
      </w:r>
    </w:p>
    <w:tbl>
      <w:tblPr>
        <w:tblStyle w:val="TableGrid"/>
        <w:tblW w:w="9889" w:type="dxa"/>
        <w:tblInd w:w="-113" w:type="dxa"/>
        <w:tblLayout w:type="fixed"/>
        <w:tblLook w:val="04A0" w:firstRow="1" w:lastRow="0" w:firstColumn="1" w:lastColumn="0" w:noHBand="0" w:noVBand="1"/>
      </w:tblPr>
      <w:tblGrid>
        <w:gridCol w:w="468"/>
        <w:gridCol w:w="1200"/>
        <w:gridCol w:w="1134"/>
        <w:gridCol w:w="456"/>
        <w:gridCol w:w="961"/>
        <w:gridCol w:w="389"/>
        <w:gridCol w:w="887"/>
        <w:gridCol w:w="992"/>
        <w:gridCol w:w="992"/>
        <w:gridCol w:w="993"/>
        <w:gridCol w:w="1417"/>
      </w:tblGrid>
      <w:tr w:rsidR="00751274" w:rsidRPr="00B00CD2" w14:paraId="022C8D56" w14:textId="77777777" w:rsidTr="00714A6E">
        <w:trPr>
          <w:trHeight w:val="780"/>
          <w:tblHeader/>
        </w:trPr>
        <w:tc>
          <w:tcPr>
            <w:tcW w:w="468" w:type="dxa"/>
            <w:shd w:val="clear" w:color="auto" w:fill="0F243E" w:themeFill="text2" w:themeFillShade="80"/>
            <w:hideMark/>
          </w:tcPr>
          <w:p w14:paraId="0594D93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1200" w:type="dxa"/>
            <w:shd w:val="clear" w:color="auto" w:fill="0F243E" w:themeFill="text2" w:themeFillShade="80"/>
            <w:hideMark/>
          </w:tcPr>
          <w:p w14:paraId="3A5CDEA1" w14:textId="77777777" w:rsidR="00751274"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p w14:paraId="17D59850"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r w:rsidRPr="00B00CD2">
              <w:rPr>
                <w:rFonts w:asciiTheme="minorBidi" w:hAnsiTheme="minorBidi" w:cstheme="minorBidi"/>
                <w:b/>
                <w:bCs/>
                <w:sz w:val="20"/>
                <w:szCs w:val="20"/>
                <w:cs/>
              </w:rPr>
              <w:t>ชื่อบริษัท</w:t>
            </w:r>
          </w:p>
        </w:tc>
        <w:tc>
          <w:tcPr>
            <w:tcW w:w="1134" w:type="dxa"/>
            <w:shd w:val="clear" w:color="auto" w:fill="0F243E" w:themeFill="text2" w:themeFillShade="80"/>
            <w:hideMark/>
          </w:tcPr>
          <w:p w14:paraId="7840F606" w14:textId="77777777" w:rsidR="00751274"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p w14:paraId="6F2B3086"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r w:rsidRPr="00B00CD2">
              <w:rPr>
                <w:rFonts w:asciiTheme="minorBidi" w:hAnsiTheme="minorBidi" w:cstheme="minorBidi"/>
                <w:b/>
                <w:bCs/>
                <w:sz w:val="20"/>
                <w:szCs w:val="20"/>
                <w:cs/>
              </w:rPr>
              <w:t>ประเภทธุรกิจ</w:t>
            </w:r>
          </w:p>
        </w:tc>
        <w:tc>
          <w:tcPr>
            <w:tcW w:w="1417" w:type="dxa"/>
            <w:gridSpan w:val="2"/>
            <w:shd w:val="clear" w:color="auto" w:fill="0F243E" w:themeFill="text2" w:themeFillShade="80"/>
            <w:hideMark/>
          </w:tcPr>
          <w:p w14:paraId="66F177B1" w14:textId="77777777" w:rsidR="00751274"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p w14:paraId="5889BA9C"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r w:rsidRPr="00B00CD2">
              <w:rPr>
                <w:rFonts w:asciiTheme="minorBidi" w:hAnsiTheme="minorBidi" w:cstheme="minorBidi"/>
                <w:b/>
                <w:bCs/>
                <w:sz w:val="20"/>
                <w:szCs w:val="20"/>
                <w:cs/>
              </w:rPr>
              <w:t>ทุนจดทะเบียน</w:t>
            </w:r>
          </w:p>
        </w:tc>
        <w:tc>
          <w:tcPr>
            <w:tcW w:w="1276" w:type="dxa"/>
            <w:gridSpan w:val="2"/>
            <w:shd w:val="clear" w:color="auto" w:fill="0F243E" w:themeFill="text2" w:themeFillShade="80"/>
            <w:hideMark/>
          </w:tcPr>
          <w:p w14:paraId="36C8CF6F"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p w14:paraId="50CAAA38"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r w:rsidRPr="00B00CD2">
              <w:rPr>
                <w:rFonts w:asciiTheme="minorBidi" w:hAnsiTheme="minorBidi" w:cstheme="minorBidi"/>
                <w:b/>
                <w:bCs/>
                <w:sz w:val="20"/>
                <w:szCs w:val="20"/>
                <w:cs/>
              </w:rPr>
              <w:t>ทุนชำระแล้ว</w:t>
            </w:r>
          </w:p>
        </w:tc>
        <w:tc>
          <w:tcPr>
            <w:tcW w:w="992" w:type="dxa"/>
            <w:shd w:val="clear" w:color="auto" w:fill="0F243E" w:themeFill="text2" w:themeFillShade="80"/>
            <w:vAlign w:val="center"/>
            <w:hideMark/>
          </w:tcPr>
          <w:p w14:paraId="09F0F878"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r w:rsidRPr="00B00CD2">
              <w:rPr>
                <w:rFonts w:asciiTheme="minorBidi" w:hAnsiTheme="minorBidi" w:cstheme="minorBidi"/>
                <w:b/>
                <w:bCs/>
                <w:sz w:val="20"/>
                <w:szCs w:val="20"/>
                <w:cs/>
              </w:rPr>
              <w:t>จำนวนหุ้นที่จำหน่ายแล้วทั้งหมด (หุ้น)</w:t>
            </w:r>
          </w:p>
        </w:tc>
        <w:tc>
          <w:tcPr>
            <w:tcW w:w="992" w:type="dxa"/>
            <w:shd w:val="clear" w:color="auto" w:fill="0F243E" w:themeFill="text2" w:themeFillShade="80"/>
            <w:hideMark/>
          </w:tcPr>
          <w:p w14:paraId="7C78CA10"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r w:rsidRPr="00B00CD2">
              <w:rPr>
                <w:rFonts w:asciiTheme="minorBidi" w:hAnsiTheme="minorBidi" w:cstheme="minorBidi"/>
                <w:b/>
                <w:bCs/>
                <w:sz w:val="20"/>
                <w:szCs w:val="20"/>
                <w:cs/>
              </w:rPr>
              <w:t>มูลค่าหุ้น</w:t>
            </w:r>
            <w:r w:rsidRPr="00B00CD2">
              <w:rPr>
                <w:rFonts w:asciiTheme="minorBidi" w:hAnsiTheme="minorBidi" w:cstheme="minorBidi"/>
                <w:b/>
                <w:bCs/>
                <w:sz w:val="20"/>
                <w:szCs w:val="20"/>
              </w:rPr>
              <w:br/>
            </w:r>
            <w:r w:rsidRPr="00B00CD2">
              <w:rPr>
                <w:rFonts w:asciiTheme="minorBidi" w:hAnsiTheme="minorBidi" w:cstheme="minorBidi"/>
                <w:b/>
                <w:bCs/>
                <w:sz w:val="20"/>
                <w:szCs w:val="20"/>
                <w:cs/>
              </w:rPr>
              <w:t>ต่อหน่วย</w:t>
            </w:r>
          </w:p>
        </w:tc>
        <w:tc>
          <w:tcPr>
            <w:tcW w:w="993" w:type="dxa"/>
            <w:shd w:val="clear" w:color="auto" w:fill="0F243E" w:themeFill="text2" w:themeFillShade="80"/>
            <w:vAlign w:val="center"/>
            <w:hideMark/>
          </w:tcPr>
          <w:p w14:paraId="40ECCA0A"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b/>
                <w:bCs/>
                <w:sz w:val="20"/>
                <w:szCs w:val="20"/>
              </w:rPr>
            </w:pPr>
            <w:r w:rsidRPr="00B00CD2">
              <w:rPr>
                <w:rFonts w:asciiTheme="minorBidi" w:hAnsiTheme="minorBidi" w:cstheme="minorBidi"/>
                <w:b/>
                <w:bCs/>
                <w:sz w:val="20"/>
                <w:szCs w:val="20"/>
                <w:cs/>
              </w:rPr>
              <w:t>สัดส่วนการถือหุ้น</w:t>
            </w:r>
            <w:r w:rsidRPr="00B00CD2">
              <w:rPr>
                <w:rFonts w:asciiTheme="minorBidi" w:hAnsiTheme="minorBidi" w:cstheme="minorBidi"/>
                <w:b/>
                <w:bCs/>
                <w:sz w:val="20"/>
                <w:szCs w:val="20"/>
              </w:rPr>
              <w:t xml:space="preserve"> (%)</w:t>
            </w:r>
          </w:p>
        </w:tc>
        <w:tc>
          <w:tcPr>
            <w:tcW w:w="1417" w:type="dxa"/>
            <w:shd w:val="clear" w:color="auto" w:fill="0F243E" w:themeFill="text2" w:themeFillShade="80"/>
            <w:hideMark/>
          </w:tcPr>
          <w:p w14:paraId="570FAFC8" w14:textId="77777777" w:rsidR="00751274"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p w14:paraId="0FD776CF" w14:textId="77777777" w:rsidR="00751274"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r w:rsidRPr="00B00CD2">
              <w:rPr>
                <w:rFonts w:asciiTheme="minorBidi" w:hAnsiTheme="minorBidi" w:cstheme="minorBidi"/>
                <w:b/>
                <w:bCs/>
                <w:sz w:val="20"/>
                <w:szCs w:val="20"/>
                <w:cs/>
              </w:rPr>
              <w:t>ที่ตั้ง</w:t>
            </w:r>
          </w:p>
          <w:p w14:paraId="57F58CEF"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r w:rsidRPr="00B00CD2">
              <w:rPr>
                <w:rFonts w:asciiTheme="minorBidi" w:hAnsiTheme="minorBidi" w:cstheme="minorBidi"/>
                <w:b/>
                <w:bCs/>
                <w:sz w:val="20"/>
                <w:szCs w:val="20"/>
                <w:cs/>
              </w:rPr>
              <w:t>สำนักงานใหญ่</w:t>
            </w:r>
          </w:p>
        </w:tc>
      </w:tr>
      <w:tr w:rsidR="00751274" w:rsidRPr="00B00CD2" w14:paraId="7B45B142" w14:textId="77777777" w:rsidTr="00714A6E">
        <w:trPr>
          <w:trHeight w:val="1743"/>
        </w:trPr>
        <w:tc>
          <w:tcPr>
            <w:tcW w:w="468" w:type="dxa"/>
            <w:tcBorders>
              <w:bottom w:val="single" w:sz="4" w:space="0" w:color="auto"/>
            </w:tcBorders>
            <w:shd w:val="clear" w:color="auto" w:fill="F2F2F2" w:themeFill="background1" w:themeFillShade="F2"/>
            <w:hideMark/>
          </w:tcPr>
          <w:p w14:paraId="0236CDE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1</w:t>
            </w:r>
          </w:p>
        </w:tc>
        <w:tc>
          <w:tcPr>
            <w:tcW w:w="1200" w:type="dxa"/>
            <w:tcBorders>
              <w:bottom w:val="single" w:sz="4" w:space="0" w:color="auto"/>
            </w:tcBorders>
            <w:shd w:val="clear" w:color="auto" w:fill="F2F2F2" w:themeFill="background1" w:themeFillShade="F2"/>
            <w:hideMark/>
          </w:tcPr>
          <w:p w14:paraId="0B869AA0"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cs/>
              </w:rPr>
              <w:t>บริษัท</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บ้านปู จำกัด (มหาชน)</w:t>
            </w:r>
          </w:p>
        </w:tc>
        <w:tc>
          <w:tcPr>
            <w:tcW w:w="1134" w:type="dxa"/>
            <w:tcBorders>
              <w:bottom w:val="single" w:sz="4" w:space="0" w:color="auto"/>
            </w:tcBorders>
            <w:hideMark/>
          </w:tcPr>
          <w:p w14:paraId="45E6A5F7"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sz w:val="20"/>
                <w:szCs w:val="20"/>
              </w:rPr>
            </w:pPr>
            <w:r w:rsidRPr="00B00CD2">
              <w:rPr>
                <w:rFonts w:asciiTheme="minorBidi" w:hAnsiTheme="minorBidi" w:cstheme="minorBidi"/>
                <w:sz w:val="20"/>
                <w:szCs w:val="20"/>
                <w:cs/>
              </w:rPr>
              <w:t>พลังงาน</w:t>
            </w:r>
          </w:p>
        </w:tc>
        <w:tc>
          <w:tcPr>
            <w:tcW w:w="1417" w:type="dxa"/>
            <w:gridSpan w:val="2"/>
            <w:tcBorders>
              <w:bottom w:val="single" w:sz="4" w:space="0" w:color="auto"/>
            </w:tcBorders>
            <w:hideMark/>
          </w:tcPr>
          <w:p w14:paraId="3C79CFA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281F7ED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F20BD1">
              <w:rPr>
                <w:rFonts w:asciiTheme="minorBidi" w:hAnsiTheme="minorBidi" w:cstheme="minorBidi"/>
                <w:sz w:val="20"/>
                <w:szCs w:val="20"/>
              </w:rPr>
              <w:t>5</w:t>
            </w:r>
            <w:r>
              <w:rPr>
                <w:rFonts w:asciiTheme="minorBidi" w:hAnsiTheme="minorBidi" w:cstheme="minorBidi"/>
                <w:sz w:val="20"/>
                <w:szCs w:val="20"/>
              </w:rPr>
              <w:t>,</w:t>
            </w:r>
            <w:r w:rsidRPr="00F20BD1">
              <w:rPr>
                <w:rFonts w:asciiTheme="minorBidi" w:hAnsiTheme="minorBidi" w:cstheme="minorBidi"/>
                <w:sz w:val="20"/>
                <w:szCs w:val="20"/>
              </w:rPr>
              <w:t>165</w:t>
            </w:r>
            <w:r>
              <w:rPr>
                <w:rFonts w:asciiTheme="minorBidi" w:hAnsiTheme="minorBidi" w:cstheme="minorBidi"/>
                <w:sz w:val="20"/>
                <w:szCs w:val="20"/>
              </w:rPr>
              <w:t>,</w:t>
            </w:r>
            <w:r w:rsidRPr="00F20BD1">
              <w:rPr>
                <w:rFonts w:asciiTheme="minorBidi" w:hAnsiTheme="minorBidi" w:cstheme="minorBidi"/>
                <w:sz w:val="20"/>
                <w:szCs w:val="20"/>
              </w:rPr>
              <w:t>257</w:t>
            </w:r>
            <w:r>
              <w:rPr>
                <w:rFonts w:asciiTheme="minorBidi" w:hAnsiTheme="minorBidi" w:cstheme="minorBidi"/>
                <w:sz w:val="20"/>
                <w:szCs w:val="20"/>
              </w:rPr>
              <w:t>,</w:t>
            </w:r>
            <w:r w:rsidRPr="00F20BD1">
              <w:rPr>
                <w:rFonts w:asciiTheme="minorBidi" w:hAnsiTheme="minorBidi" w:cstheme="minorBidi"/>
                <w:sz w:val="20"/>
                <w:szCs w:val="20"/>
              </w:rPr>
              <w:t>100</w:t>
            </w:r>
          </w:p>
        </w:tc>
        <w:tc>
          <w:tcPr>
            <w:tcW w:w="1276" w:type="dxa"/>
            <w:gridSpan w:val="2"/>
            <w:tcBorders>
              <w:bottom w:val="single" w:sz="4" w:space="0" w:color="auto"/>
            </w:tcBorders>
            <w:hideMark/>
          </w:tcPr>
          <w:p w14:paraId="5B52347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7BB430D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F20BD1">
              <w:rPr>
                <w:rFonts w:asciiTheme="minorBidi" w:hAnsiTheme="minorBidi" w:cstheme="minorBidi"/>
                <w:sz w:val="20"/>
                <w:szCs w:val="20"/>
              </w:rPr>
              <w:t>5</w:t>
            </w:r>
            <w:r>
              <w:rPr>
                <w:rFonts w:asciiTheme="minorBidi" w:hAnsiTheme="minorBidi" w:cstheme="minorBidi"/>
                <w:sz w:val="20"/>
                <w:szCs w:val="20"/>
              </w:rPr>
              <w:t>,</w:t>
            </w:r>
            <w:r w:rsidRPr="00F20BD1">
              <w:rPr>
                <w:rFonts w:asciiTheme="minorBidi" w:hAnsiTheme="minorBidi" w:cstheme="minorBidi"/>
                <w:sz w:val="20"/>
                <w:szCs w:val="20"/>
              </w:rPr>
              <w:t>161</w:t>
            </w:r>
            <w:r>
              <w:rPr>
                <w:rFonts w:asciiTheme="minorBidi" w:hAnsiTheme="minorBidi" w:cstheme="minorBidi"/>
                <w:sz w:val="20"/>
                <w:szCs w:val="20"/>
              </w:rPr>
              <w:t>,</w:t>
            </w:r>
            <w:r w:rsidRPr="00F20BD1">
              <w:rPr>
                <w:rFonts w:asciiTheme="minorBidi" w:hAnsiTheme="minorBidi" w:cstheme="minorBidi"/>
                <w:sz w:val="20"/>
                <w:szCs w:val="20"/>
              </w:rPr>
              <w:t>925</w:t>
            </w:r>
            <w:r>
              <w:rPr>
                <w:rFonts w:asciiTheme="minorBidi" w:hAnsiTheme="minorBidi" w:cstheme="minorBidi"/>
                <w:sz w:val="20"/>
                <w:szCs w:val="20"/>
              </w:rPr>
              <w:t>,</w:t>
            </w:r>
            <w:r w:rsidRPr="00F20BD1">
              <w:rPr>
                <w:rFonts w:asciiTheme="minorBidi" w:hAnsiTheme="minorBidi" w:cstheme="minorBidi"/>
                <w:sz w:val="20"/>
                <w:szCs w:val="20"/>
              </w:rPr>
              <w:t>515</w:t>
            </w:r>
          </w:p>
        </w:tc>
        <w:tc>
          <w:tcPr>
            <w:tcW w:w="992" w:type="dxa"/>
            <w:tcBorders>
              <w:bottom w:val="single" w:sz="4" w:space="0" w:color="auto"/>
            </w:tcBorders>
            <w:hideMark/>
          </w:tcPr>
          <w:p w14:paraId="4AC39ADA"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554259">
              <w:rPr>
                <w:rFonts w:asciiTheme="minorBidi" w:hAnsiTheme="minorBidi" w:cstheme="minorBidi"/>
                <w:sz w:val="20"/>
                <w:szCs w:val="20"/>
              </w:rPr>
              <w:t>5,161,925,515</w:t>
            </w:r>
          </w:p>
        </w:tc>
        <w:tc>
          <w:tcPr>
            <w:tcW w:w="992" w:type="dxa"/>
            <w:tcBorders>
              <w:bottom w:val="single" w:sz="4" w:space="0" w:color="auto"/>
            </w:tcBorders>
            <w:hideMark/>
          </w:tcPr>
          <w:p w14:paraId="4D186DBE"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tcBorders>
              <w:bottom w:val="single" w:sz="4" w:space="0" w:color="auto"/>
            </w:tcBorders>
            <w:hideMark/>
          </w:tcPr>
          <w:p w14:paraId="3D36F5FA"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sz w:val="20"/>
                <w:szCs w:val="20"/>
              </w:rPr>
            </w:pPr>
            <w:r w:rsidRPr="00B00CD2">
              <w:rPr>
                <w:rFonts w:asciiTheme="minorBidi" w:hAnsiTheme="minorBidi" w:cstheme="minorBidi"/>
                <w:sz w:val="20"/>
                <w:szCs w:val="20"/>
              </w:rPr>
              <w:t>-</w:t>
            </w:r>
          </w:p>
        </w:tc>
        <w:tc>
          <w:tcPr>
            <w:tcW w:w="1417" w:type="dxa"/>
            <w:tcBorders>
              <w:bottom w:val="single" w:sz="4" w:space="0" w:color="auto"/>
            </w:tcBorders>
            <w:hideMark/>
          </w:tcPr>
          <w:p w14:paraId="00875D81"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rPr>
              <w:t>1550</w:t>
            </w:r>
            <w:r>
              <w:rPr>
                <w:rFonts w:asciiTheme="minorBidi" w:hAnsiTheme="minorBidi" w:cstheme="minorBidi" w:hint="cs"/>
                <w:sz w:val="20"/>
                <w:szCs w:val="20"/>
                <w:cs/>
              </w:rPr>
              <w:t xml:space="preserve">  </w:t>
            </w:r>
            <w:r w:rsidRPr="00B00CD2">
              <w:rPr>
                <w:rFonts w:asciiTheme="minorBidi" w:hAnsiTheme="minorBidi" w:cstheme="minorBidi"/>
                <w:sz w:val="20"/>
                <w:szCs w:val="20"/>
                <w:cs/>
              </w:rPr>
              <w:t>อาคารธนภูมิ</w:t>
            </w:r>
            <w:r>
              <w:rPr>
                <w:rFonts w:asciiTheme="minorBidi" w:hAnsiTheme="minorBidi" w:cstheme="minorBidi" w:hint="cs"/>
                <w:sz w:val="20"/>
                <w:szCs w:val="20"/>
                <w:cs/>
              </w:rPr>
              <w:t xml:space="preserve"> </w:t>
            </w:r>
          </w:p>
          <w:p w14:paraId="641ABDA2"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ชั้น </w:t>
            </w:r>
            <w:r w:rsidRPr="00B00CD2">
              <w:rPr>
                <w:rFonts w:asciiTheme="minorBidi" w:hAnsiTheme="minorBidi" w:cstheme="minorBidi"/>
                <w:sz w:val="20"/>
                <w:szCs w:val="20"/>
              </w:rPr>
              <w:t>2</w:t>
            </w:r>
            <w:r>
              <w:rPr>
                <w:rFonts w:asciiTheme="minorBidi" w:hAnsiTheme="minorBidi" w:cstheme="minorBidi"/>
                <w:sz w:val="20"/>
                <w:szCs w:val="20"/>
              </w:rPr>
              <w:t>7</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ถ.เพชรบุรีตั</w:t>
            </w:r>
            <w:r>
              <w:rPr>
                <w:rFonts w:asciiTheme="minorBidi" w:hAnsiTheme="minorBidi" w:cstheme="minorBidi" w:hint="cs"/>
                <w:sz w:val="20"/>
                <w:szCs w:val="20"/>
                <w:cs/>
              </w:rPr>
              <w:t>ด</w:t>
            </w:r>
            <w:r w:rsidRPr="00B00CD2">
              <w:rPr>
                <w:rFonts w:asciiTheme="minorBidi" w:hAnsiTheme="minorBidi" w:cstheme="minorBidi"/>
                <w:sz w:val="20"/>
                <w:szCs w:val="20"/>
                <w:cs/>
              </w:rPr>
              <w:t xml:space="preserve">ใหม่ แขวงมักกะสัน </w:t>
            </w:r>
            <w:r>
              <w:rPr>
                <w:rFonts w:asciiTheme="minorBidi" w:hAnsiTheme="minorBidi" w:cstheme="minorBidi"/>
                <w:sz w:val="20"/>
                <w:szCs w:val="20"/>
              </w:rPr>
              <w:t xml:space="preserve">  </w:t>
            </w:r>
          </w:p>
          <w:p w14:paraId="70E9CA4A"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color w:val="000000"/>
                <w:sz w:val="20"/>
                <w:szCs w:val="20"/>
              </w:rPr>
            </w:pPr>
            <w:r w:rsidRPr="00B00CD2">
              <w:rPr>
                <w:rFonts w:asciiTheme="minorBidi" w:hAnsiTheme="minorBidi" w:cstheme="minorBidi"/>
                <w:sz w:val="20"/>
                <w:szCs w:val="20"/>
                <w:cs/>
              </w:rPr>
              <w:t xml:space="preserve">เขตราชเทวี กรุงเทพฯ </w:t>
            </w:r>
            <w:r w:rsidRPr="00B00CD2">
              <w:rPr>
                <w:rFonts w:asciiTheme="minorBidi" w:hAnsiTheme="minorBidi" w:cstheme="minorBidi"/>
                <w:sz w:val="20"/>
                <w:szCs w:val="20"/>
              </w:rPr>
              <w:t xml:space="preserve">10400 </w:t>
            </w:r>
            <w:r>
              <w:rPr>
                <w:rFonts w:asciiTheme="minorBidi" w:hAnsiTheme="minorBidi" w:cstheme="minorBidi"/>
                <w:sz w:val="20"/>
                <w:szCs w:val="20"/>
              </w:rPr>
              <w:t xml:space="preserve"> </w:t>
            </w:r>
            <w:r w:rsidRPr="00B00CD2">
              <w:rPr>
                <w:rFonts w:asciiTheme="minorBidi" w:hAnsiTheme="minorBidi" w:cstheme="minorBidi"/>
                <w:sz w:val="20"/>
                <w:szCs w:val="20"/>
                <w:cs/>
              </w:rPr>
              <w:t>ประเทศไทย</w:t>
            </w:r>
          </w:p>
          <w:p w14:paraId="54026767" w14:textId="77777777" w:rsidR="00751274" w:rsidRPr="00866627" w:rsidRDefault="00751274" w:rsidP="00714A6E">
            <w:pPr>
              <w:tabs>
                <w:tab w:val="center" w:pos="4153"/>
                <w:tab w:val="center" w:pos="4680"/>
                <w:tab w:val="left" w:pos="5040"/>
                <w:tab w:val="right" w:pos="8306"/>
              </w:tabs>
              <w:ind w:left="-85" w:right="-85"/>
              <w:rPr>
                <w:rFonts w:ascii="Cordia New" w:hAnsi="Cordia New" w:cs="Cordia New"/>
                <w:color w:val="000000"/>
                <w:sz w:val="20"/>
                <w:szCs w:val="20"/>
              </w:rPr>
            </w:pPr>
            <w:r>
              <w:rPr>
                <w:rFonts w:asciiTheme="minorBidi" w:hAnsiTheme="minorBidi" w:cstheme="minorBidi" w:hint="cs"/>
                <w:sz w:val="20"/>
                <w:szCs w:val="20"/>
                <w:cs/>
              </w:rPr>
              <w:t>โทรศัพท์</w:t>
            </w:r>
            <w:r>
              <w:rPr>
                <w:rFonts w:asciiTheme="minorBidi" w:hAnsiTheme="minorBidi" w:cstheme="minorBidi"/>
                <w:sz w:val="20"/>
                <w:szCs w:val="20"/>
              </w:rPr>
              <w:t xml:space="preserve"> : </w:t>
            </w:r>
            <w:r>
              <w:rPr>
                <w:rFonts w:asciiTheme="minorBidi" w:hAnsiTheme="minorBidi" w:cstheme="minorBidi" w:hint="cs"/>
                <w:sz w:val="20"/>
                <w:szCs w:val="20"/>
                <w:cs/>
              </w:rPr>
              <w:t xml:space="preserve"> </w:t>
            </w:r>
            <w:r w:rsidRPr="00B00CD2">
              <w:rPr>
                <w:rFonts w:asciiTheme="minorBidi" w:hAnsiTheme="minorBidi" w:cstheme="minorBidi"/>
                <w:sz w:val="20"/>
                <w:szCs w:val="20"/>
              </w:rPr>
              <w:t>0 2694 6600</w:t>
            </w:r>
          </w:p>
        </w:tc>
      </w:tr>
      <w:tr w:rsidR="00751274" w:rsidRPr="00B00CD2" w14:paraId="5D0314B6" w14:textId="77777777" w:rsidTr="00EA63FF">
        <w:trPr>
          <w:trHeight w:val="399"/>
        </w:trPr>
        <w:tc>
          <w:tcPr>
            <w:tcW w:w="468" w:type="dxa"/>
            <w:tcBorders>
              <w:top w:val="single" w:sz="4" w:space="0" w:color="auto"/>
              <w:bottom w:val="single" w:sz="4" w:space="0" w:color="auto"/>
              <w:right w:val="nil"/>
            </w:tcBorders>
            <w:shd w:val="clear" w:color="auto" w:fill="17365D" w:themeFill="text2" w:themeFillShade="BF"/>
            <w:hideMark/>
          </w:tcPr>
          <w:p w14:paraId="3BAE1ED2" w14:textId="77777777" w:rsidR="00751274" w:rsidRPr="00E31C42" w:rsidRDefault="00751274" w:rsidP="00714A6E">
            <w:pPr>
              <w:tabs>
                <w:tab w:val="center" w:pos="4153"/>
                <w:tab w:val="center" w:pos="4680"/>
                <w:tab w:val="left" w:pos="5040"/>
                <w:tab w:val="right" w:pos="8306"/>
              </w:tabs>
              <w:jc w:val="both"/>
              <w:rPr>
                <w:rFonts w:asciiTheme="minorBidi" w:hAnsiTheme="minorBidi" w:cstheme="minorBidi"/>
                <w:color w:val="FFFFFF" w:themeColor="background1"/>
                <w:szCs w:val="24"/>
              </w:rPr>
            </w:pPr>
            <w:r w:rsidRPr="00E31C42">
              <w:rPr>
                <w:rFonts w:asciiTheme="minorBidi" w:hAnsiTheme="minorBidi" w:cstheme="minorBidi"/>
                <w:color w:val="FFFFFF" w:themeColor="background1"/>
                <w:szCs w:val="24"/>
              </w:rPr>
              <w:t> </w:t>
            </w:r>
          </w:p>
        </w:tc>
        <w:tc>
          <w:tcPr>
            <w:tcW w:w="1200" w:type="dxa"/>
            <w:tcBorders>
              <w:top w:val="single" w:sz="4" w:space="0" w:color="auto"/>
              <w:left w:val="nil"/>
              <w:bottom w:val="single" w:sz="4" w:space="0" w:color="auto"/>
              <w:right w:val="nil"/>
            </w:tcBorders>
            <w:shd w:val="clear" w:color="auto" w:fill="17365D" w:themeFill="text2" w:themeFillShade="BF"/>
            <w:vAlign w:val="center"/>
            <w:hideMark/>
          </w:tcPr>
          <w:p w14:paraId="21E14338" w14:textId="77777777" w:rsidR="00751274" w:rsidRPr="00E31C42" w:rsidRDefault="00751274" w:rsidP="00714A6E">
            <w:pPr>
              <w:tabs>
                <w:tab w:val="center" w:pos="4153"/>
                <w:tab w:val="center" w:pos="4680"/>
                <w:tab w:val="left" w:pos="5040"/>
                <w:tab w:val="right" w:pos="8306"/>
              </w:tabs>
              <w:rPr>
                <w:rFonts w:asciiTheme="minorBidi" w:hAnsiTheme="minorBidi" w:cstheme="minorBidi"/>
                <w:b/>
                <w:bCs/>
                <w:color w:val="FFFFFF" w:themeColor="background1"/>
                <w:szCs w:val="24"/>
              </w:rPr>
            </w:pPr>
            <w:r w:rsidRPr="00E31C42">
              <w:rPr>
                <w:rFonts w:asciiTheme="minorBidi" w:hAnsiTheme="minorBidi" w:cstheme="minorBidi"/>
                <w:b/>
                <w:bCs/>
                <w:color w:val="FFFFFF" w:themeColor="background1"/>
                <w:szCs w:val="24"/>
                <w:cs/>
              </w:rPr>
              <w:t>บริษัทย่อย</w:t>
            </w:r>
          </w:p>
        </w:tc>
        <w:tc>
          <w:tcPr>
            <w:tcW w:w="1134" w:type="dxa"/>
            <w:tcBorders>
              <w:top w:val="single" w:sz="4" w:space="0" w:color="auto"/>
              <w:left w:val="nil"/>
              <w:bottom w:val="single" w:sz="4" w:space="0" w:color="auto"/>
              <w:right w:val="nil"/>
            </w:tcBorders>
            <w:shd w:val="clear" w:color="auto" w:fill="17365D" w:themeFill="text2" w:themeFillShade="BF"/>
            <w:hideMark/>
          </w:tcPr>
          <w:p w14:paraId="59DC888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456" w:type="dxa"/>
            <w:tcBorders>
              <w:top w:val="single" w:sz="4" w:space="0" w:color="auto"/>
              <w:left w:val="nil"/>
              <w:bottom w:val="single" w:sz="4" w:space="0" w:color="auto"/>
              <w:right w:val="nil"/>
            </w:tcBorders>
            <w:shd w:val="clear" w:color="auto" w:fill="17365D" w:themeFill="text2" w:themeFillShade="BF"/>
            <w:hideMark/>
          </w:tcPr>
          <w:p w14:paraId="7C6E339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961" w:type="dxa"/>
            <w:tcBorders>
              <w:top w:val="single" w:sz="4" w:space="0" w:color="auto"/>
              <w:left w:val="nil"/>
              <w:bottom w:val="single" w:sz="4" w:space="0" w:color="auto"/>
              <w:right w:val="nil"/>
            </w:tcBorders>
            <w:shd w:val="clear" w:color="auto" w:fill="17365D" w:themeFill="text2" w:themeFillShade="BF"/>
            <w:hideMark/>
          </w:tcPr>
          <w:p w14:paraId="2ABE7A4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389" w:type="dxa"/>
            <w:tcBorders>
              <w:top w:val="single" w:sz="4" w:space="0" w:color="auto"/>
              <w:left w:val="nil"/>
              <w:bottom w:val="single" w:sz="4" w:space="0" w:color="auto"/>
              <w:right w:val="nil"/>
            </w:tcBorders>
            <w:shd w:val="clear" w:color="auto" w:fill="17365D" w:themeFill="text2" w:themeFillShade="BF"/>
            <w:hideMark/>
          </w:tcPr>
          <w:p w14:paraId="6864EB4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887" w:type="dxa"/>
            <w:tcBorders>
              <w:top w:val="single" w:sz="4" w:space="0" w:color="auto"/>
              <w:left w:val="nil"/>
              <w:bottom w:val="single" w:sz="4" w:space="0" w:color="auto"/>
              <w:right w:val="nil"/>
            </w:tcBorders>
            <w:shd w:val="clear" w:color="auto" w:fill="17365D" w:themeFill="text2" w:themeFillShade="BF"/>
            <w:hideMark/>
          </w:tcPr>
          <w:p w14:paraId="02A1D5B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992" w:type="dxa"/>
            <w:tcBorders>
              <w:top w:val="single" w:sz="4" w:space="0" w:color="auto"/>
              <w:left w:val="nil"/>
              <w:bottom w:val="single" w:sz="4" w:space="0" w:color="auto"/>
              <w:right w:val="nil"/>
            </w:tcBorders>
            <w:shd w:val="clear" w:color="auto" w:fill="17365D" w:themeFill="text2" w:themeFillShade="BF"/>
            <w:hideMark/>
          </w:tcPr>
          <w:p w14:paraId="15906A5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992" w:type="dxa"/>
            <w:tcBorders>
              <w:top w:val="single" w:sz="4" w:space="0" w:color="auto"/>
              <w:left w:val="nil"/>
              <w:bottom w:val="single" w:sz="4" w:space="0" w:color="auto"/>
              <w:right w:val="nil"/>
            </w:tcBorders>
            <w:shd w:val="clear" w:color="auto" w:fill="17365D" w:themeFill="text2" w:themeFillShade="BF"/>
            <w:hideMark/>
          </w:tcPr>
          <w:p w14:paraId="604BEFB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993" w:type="dxa"/>
            <w:tcBorders>
              <w:top w:val="single" w:sz="4" w:space="0" w:color="auto"/>
              <w:left w:val="nil"/>
              <w:bottom w:val="single" w:sz="4" w:space="0" w:color="auto"/>
              <w:right w:val="nil"/>
            </w:tcBorders>
            <w:shd w:val="clear" w:color="auto" w:fill="17365D" w:themeFill="text2" w:themeFillShade="BF"/>
            <w:hideMark/>
          </w:tcPr>
          <w:p w14:paraId="5C38DA4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1417" w:type="dxa"/>
            <w:tcBorders>
              <w:top w:val="single" w:sz="4" w:space="0" w:color="auto"/>
              <w:left w:val="nil"/>
              <w:bottom w:val="single" w:sz="4" w:space="0" w:color="auto"/>
              <w:right w:val="single" w:sz="4" w:space="0" w:color="auto"/>
            </w:tcBorders>
            <w:shd w:val="clear" w:color="auto" w:fill="17365D" w:themeFill="text2" w:themeFillShade="BF"/>
            <w:hideMark/>
          </w:tcPr>
          <w:p w14:paraId="0C1A0373" w14:textId="77777777" w:rsidR="00751274" w:rsidRPr="00866627" w:rsidRDefault="00751274" w:rsidP="00714A6E">
            <w:pPr>
              <w:tabs>
                <w:tab w:val="center" w:pos="4153"/>
                <w:tab w:val="center" w:pos="4680"/>
                <w:tab w:val="left" w:pos="5040"/>
                <w:tab w:val="right" w:pos="8306"/>
              </w:tabs>
              <w:autoSpaceDE w:val="0"/>
              <w:autoSpaceDN w:val="0"/>
              <w:adjustRightInd w:val="0"/>
              <w:ind w:left="-57" w:right="-57"/>
              <w:jc w:val="both"/>
              <w:rPr>
                <w:rFonts w:ascii="Cordia New" w:hAnsi="Cordia New" w:cs="Cordia New"/>
                <w:sz w:val="20"/>
                <w:szCs w:val="20"/>
              </w:rPr>
            </w:pPr>
            <w:r w:rsidRPr="00866627">
              <w:rPr>
                <w:rFonts w:ascii="Cordia New" w:hAnsi="Cordia New" w:cs="Cordia New"/>
                <w:sz w:val="20"/>
                <w:szCs w:val="20"/>
              </w:rPr>
              <w:t> </w:t>
            </w:r>
          </w:p>
        </w:tc>
      </w:tr>
      <w:tr w:rsidR="00751274" w:rsidRPr="00B00CD2" w14:paraId="19EA5DD3" w14:textId="77777777" w:rsidTr="00EA63FF">
        <w:trPr>
          <w:trHeight w:val="419"/>
        </w:trPr>
        <w:tc>
          <w:tcPr>
            <w:tcW w:w="468" w:type="dxa"/>
            <w:tcBorders>
              <w:top w:val="single" w:sz="4" w:space="0" w:color="auto"/>
              <w:bottom w:val="single" w:sz="4" w:space="0" w:color="auto"/>
              <w:right w:val="nil"/>
            </w:tcBorders>
            <w:shd w:val="clear" w:color="auto" w:fill="95B3D7" w:themeFill="accent1" w:themeFillTint="99"/>
            <w:hideMark/>
          </w:tcPr>
          <w:p w14:paraId="5A3E8453" w14:textId="77777777" w:rsidR="00751274" w:rsidRPr="00E31C42" w:rsidRDefault="00751274" w:rsidP="00714A6E">
            <w:pPr>
              <w:tabs>
                <w:tab w:val="center" w:pos="4153"/>
                <w:tab w:val="center" w:pos="4680"/>
                <w:tab w:val="left" w:pos="5040"/>
                <w:tab w:val="right" w:pos="8306"/>
              </w:tabs>
              <w:jc w:val="both"/>
              <w:rPr>
                <w:rFonts w:asciiTheme="minorBidi" w:hAnsiTheme="minorBidi" w:cstheme="minorBidi"/>
                <w:szCs w:val="24"/>
              </w:rPr>
            </w:pPr>
            <w:r w:rsidRPr="00E31C42">
              <w:rPr>
                <w:rFonts w:asciiTheme="minorBidi" w:hAnsiTheme="minorBidi" w:cstheme="minorBidi"/>
                <w:szCs w:val="24"/>
              </w:rPr>
              <w:t> </w:t>
            </w:r>
          </w:p>
        </w:tc>
        <w:tc>
          <w:tcPr>
            <w:tcW w:w="1200" w:type="dxa"/>
            <w:tcBorders>
              <w:top w:val="single" w:sz="4" w:space="0" w:color="auto"/>
              <w:left w:val="nil"/>
              <w:bottom w:val="single" w:sz="4" w:space="0" w:color="auto"/>
              <w:right w:val="nil"/>
            </w:tcBorders>
            <w:shd w:val="clear" w:color="auto" w:fill="95B3D7" w:themeFill="accent1" w:themeFillTint="99"/>
            <w:vAlign w:val="center"/>
            <w:hideMark/>
          </w:tcPr>
          <w:p w14:paraId="2B6747CF" w14:textId="77777777" w:rsidR="00751274" w:rsidRPr="00E31C42" w:rsidRDefault="00751274" w:rsidP="00714A6E">
            <w:pPr>
              <w:tabs>
                <w:tab w:val="center" w:pos="4153"/>
                <w:tab w:val="center" w:pos="4680"/>
                <w:tab w:val="left" w:pos="5040"/>
                <w:tab w:val="right" w:pos="8306"/>
              </w:tabs>
              <w:rPr>
                <w:rFonts w:asciiTheme="minorBidi" w:hAnsiTheme="minorBidi" w:cstheme="minorBidi"/>
                <w:b/>
                <w:bCs/>
                <w:szCs w:val="24"/>
              </w:rPr>
            </w:pPr>
            <w:r>
              <w:rPr>
                <w:rFonts w:asciiTheme="minorBidi" w:hAnsiTheme="minorBidi" w:cstheme="minorBidi" w:hint="cs"/>
                <w:b/>
                <w:bCs/>
                <w:szCs w:val="24"/>
                <w:cs/>
              </w:rPr>
              <w:t>ประเทศ</w:t>
            </w:r>
            <w:r w:rsidRPr="00E31C42">
              <w:rPr>
                <w:rFonts w:asciiTheme="minorBidi" w:hAnsiTheme="minorBidi" w:cstheme="minorBidi"/>
                <w:b/>
                <w:bCs/>
                <w:szCs w:val="24"/>
                <w:cs/>
              </w:rPr>
              <w:t>ไทย</w:t>
            </w:r>
          </w:p>
        </w:tc>
        <w:tc>
          <w:tcPr>
            <w:tcW w:w="1134" w:type="dxa"/>
            <w:tcBorders>
              <w:top w:val="single" w:sz="4" w:space="0" w:color="auto"/>
              <w:left w:val="nil"/>
              <w:bottom w:val="single" w:sz="4" w:space="0" w:color="auto"/>
              <w:right w:val="nil"/>
            </w:tcBorders>
            <w:shd w:val="clear" w:color="auto" w:fill="95B3D7" w:themeFill="accent1" w:themeFillTint="99"/>
            <w:hideMark/>
          </w:tcPr>
          <w:p w14:paraId="343A9A0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456" w:type="dxa"/>
            <w:tcBorders>
              <w:top w:val="single" w:sz="4" w:space="0" w:color="auto"/>
              <w:left w:val="nil"/>
              <w:bottom w:val="single" w:sz="4" w:space="0" w:color="auto"/>
              <w:right w:val="nil"/>
            </w:tcBorders>
            <w:shd w:val="clear" w:color="auto" w:fill="95B3D7" w:themeFill="accent1" w:themeFillTint="99"/>
            <w:hideMark/>
          </w:tcPr>
          <w:p w14:paraId="4732EEF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961" w:type="dxa"/>
            <w:tcBorders>
              <w:top w:val="single" w:sz="4" w:space="0" w:color="auto"/>
              <w:left w:val="nil"/>
              <w:bottom w:val="single" w:sz="4" w:space="0" w:color="auto"/>
              <w:right w:val="nil"/>
            </w:tcBorders>
            <w:shd w:val="clear" w:color="auto" w:fill="95B3D7" w:themeFill="accent1" w:themeFillTint="99"/>
            <w:hideMark/>
          </w:tcPr>
          <w:p w14:paraId="0806EC2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389" w:type="dxa"/>
            <w:tcBorders>
              <w:top w:val="single" w:sz="4" w:space="0" w:color="auto"/>
              <w:left w:val="nil"/>
              <w:bottom w:val="single" w:sz="4" w:space="0" w:color="auto"/>
              <w:right w:val="nil"/>
            </w:tcBorders>
            <w:shd w:val="clear" w:color="auto" w:fill="95B3D7" w:themeFill="accent1" w:themeFillTint="99"/>
            <w:hideMark/>
          </w:tcPr>
          <w:p w14:paraId="0C9D526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887" w:type="dxa"/>
            <w:tcBorders>
              <w:top w:val="single" w:sz="4" w:space="0" w:color="auto"/>
              <w:left w:val="nil"/>
              <w:bottom w:val="single" w:sz="4" w:space="0" w:color="auto"/>
              <w:right w:val="nil"/>
            </w:tcBorders>
            <w:shd w:val="clear" w:color="auto" w:fill="95B3D7" w:themeFill="accent1" w:themeFillTint="99"/>
            <w:hideMark/>
          </w:tcPr>
          <w:p w14:paraId="0A6F1DE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63DACA4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5B8F222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993" w:type="dxa"/>
            <w:tcBorders>
              <w:top w:val="single" w:sz="4" w:space="0" w:color="auto"/>
              <w:left w:val="nil"/>
              <w:bottom w:val="single" w:sz="4" w:space="0" w:color="auto"/>
              <w:right w:val="nil"/>
            </w:tcBorders>
            <w:shd w:val="clear" w:color="auto" w:fill="95B3D7" w:themeFill="accent1" w:themeFillTint="99"/>
            <w:hideMark/>
          </w:tcPr>
          <w:p w14:paraId="1D1EA8A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1417" w:type="dxa"/>
            <w:tcBorders>
              <w:top w:val="single" w:sz="4" w:space="0" w:color="auto"/>
              <w:left w:val="nil"/>
              <w:bottom w:val="single" w:sz="4" w:space="0" w:color="auto"/>
              <w:right w:val="single" w:sz="4" w:space="0" w:color="auto"/>
            </w:tcBorders>
            <w:shd w:val="clear" w:color="auto" w:fill="95B3D7" w:themeFill="accent1" w:themeFillTint="99"/>
            <w:hideMark/>
          </w:tcPr>
          <w:p w14:paraId="3C3A0BFB" w14:textId="77777777" w:rsidR="00751274" w:rsidRPr="00866627" w:rsidRDefault="00751274" w:rsidP="00714A6E">
            <w:pPr>
              <w:tabs>
                <w:tab w:val="center" w:pos="4153"/>
                <w:tab w:val="center" w:pos="4680"/>
                <w:tab w:val="left" w:pos="5040"/>
                <w:tab w:val="right" w:pos="8306"/>
              </w:tabs>
              <w:autoSpaceDE w:val="0"/>
              <w:autoSpaceDN w:val="0"/>
              <w:adjustRightInd w:val="0"/>
              <w:ind w:left="-57" w:right="-57"/>
              <w:jc w:val="both"/>
              <w:rPr>
                <w:rFonts w:ascii="Cordia New" w:hAnsi="Cordia New" w:cs="Cordia New"/>
                <w:sz w:val="20"/>
                <w:szCs w:val="20"/>
              </w:rPr>
            </w:pPr>
            <w:r w:rsidRPr="00866627">
              <w:rPr>
                <w:rFonts w:ascii="Cordia New" w:hAnsi="Cordia New" w:cs="Cordia New"/>
                <w:sz w:val="20"/>
                <w:szCs w:val="20"/>
              </w:rPr>
              <w:t> </w:t>
            </w:r>
          </w:p>
        </w:tc>
      </w:tr>
      <w:tr w:rsidR="00751274" w:rsidRPr="00B00CD2" w14:paraId="77BDBC16" w14:textId="77777777" w:rsidTr="00714A6E">
        <w:trPr>
          <w:trHeight w:val="1425"/>
        </w:trPr>
        <w:tc>
          <w:tcPr>
            <w:tcW w:w="468" w:type="dxa"/>
            <w:tcBorders>
              <w:top w:val="single" w:sz="4" w:space="0" w:color="auto"/>
            </w:tcBorders>
            <w:shd w:val="clear" w:color="auto" w:fill="F2F2F2" w:themeFill="background1" w:themeFillShade="F2"/>
            <w:hideMark/>
          </w:tcPr>
          <w:p w14:paraId="4F1E1FA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2</w:t>
            </w:r>
          </w:p>
        </w:tc>
        <w:tc>
          <w:tcPr>
            <w:tcW w:w="1200" w:type="dxa"/>
            <w:tcBorders>
              <w:top w:val="single" w:sz="4" w:space="0" w:color="auto"/>
            </w:tcBorders>
            <w:shd w:val="clear" w:color="auto" w:fill="F2F2F2" w:themeFill="background1" w:themeFillShade="F2"/>
            <w:hideMark/>
          </w:tcPr>
          <w:p w14:paraId="51B00AE6"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cs/>
              </w:rPr>
              <w:t>บริษัท</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 xml:space="preserve">บ้านปู </w:t>
            </w:r>
            <w:r>
              <w:rPr>
                <w:rFonts w:asciiTheme="minorBidi" w:hAnsiTheme="minorBidi" w:cstheme="minorBidi"/>
                <w:sz w:val="20"/>
                <w:szCs w:val="20"/>
              </w:rPr>
              <w:t xml:space="preserve">   </w:t>
            </w:r>
            <w:r w:rsidRPr="00B00CD2">
              <w:rPr>
                <w:rFonts w:asciiTheme="minorBidi" w:hAnsiTheme="minorBidi" w:cstheme="minorBidi"/>
                <w:sz w:val="20"/>
                <w:szCs w:val="20"/>
                <w:cs/>
              </w:rPr>
              <w:t>มินเนอรัล จำกัด</w:t>
            </w:r>
          </w:p>
        </w:tc>
        <w:tc>
          <w:tcPr>
            <w:tcW w:w="1134" w:type="dxa"/>
            <w:tcBorders>
              <w:top w:val="single" w:sz="4" w:space="0" w:color="auto"/>
            </w:tcBorders>
            <w:hideMark/>
          </w:tcPr>
          <w:p w14:paraId="699F0839"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cs/>
              </w:rPr>
              <w:t>ผลิตและจำหน่าย</w:t>
            </w:r>
            <w:r w:rsidRPr="00B00CD2">
              <w:rPr>
                <w:rFonts w:asciiTheme="minorBidi" w:hAnsiTheme="minorBidi" w:cstheme="minorBidi"/>
                <w:sz w:val="20"/>
                <w:szCs w:val="20"/>
              </w:rPr>
              <w:br/>
            </w:r>
            <w:r w:rsidRPr="00B00CD2">
              <w:rPr>
                <w:rFonts w:asciiTheme="minorBidi" w:hAnsiTheme="minorBidi" w:cstheme="minorBidi"/>
                <w:sz w:val="20"/>
                <w:szCs w:val="20"/>
                <w:cs/>
              </w:rPr>
              <w:t>ถ่านหิน</w:t>
            </w:r>
          </w:p>
        </w:tc>
        <w:tc>
          <w:tcPr>
            <w:tcW w:w="1417" w:type="dxa"/>
            <w:gridSpan w:val="2"/>
            <w:tcBorders>
              <w:top w:val="single" w:sz="4" w:space="0" w:color="auto"/>
            </w:tcBorders>
            <w:hideMark/>
          </w:tcPr>
          <w:p w14:paraId="150B576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6F2535C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3,200,000,000 </w:t>
            </w:r>
          </w:p>
        </w:tc>
        <w:tc>
          <w:tcPr>
            <w:tcW w:w="1276" w:type="dxa"/>
            <w:gridSpan w:val="2"/>
            <w:tcBorders>
              <w:top w:val="single" w:sz="4" w:space="0" w:color="auto"/>
            </w:tcBorders>
            <w:hideMark/>
          </w:tcPr>
          <w:p w14:paraId="018CFCF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18D087E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3,200,000,000 </w:t>
            </w:r>
          </w:p>
        </w:tc>
        <w:tc>
          <w:tcPr>
            <w:tcW w:w="992" w:type="dxa"/>
            <w:tcBorders>
              <w:top w:val="single" w:sz="4" w:space="0" w:color="auto"/>
            </w:tcBorders>
            <w:hideMark/>
          </w:tcPr>
          <w:p w14:paraId="12F9DD3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3,200,000 </w:t>
            </w:r>
          </w:p>
        </w:tc>
        <w:tc>
          <w:tcPr>
            <w:tcW w:w="992" w:type="dxa"/>
            <w:tcBorders>
              <w:top w:val="single" w:sz="4" w:space="0" w:color="auto"/>
            </w:tcBorders>
            <w:hideMark/>
          </w:tcPr>
          <w:p w14:paraId="16A96755"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1,000</w:t>
            </w:r>
          </w:p>
        </w:tc>
        <w:tc>
          <w:tcPr>
            <w:tcW w:w="993" w:type="dxa"/>
            <w:tcBorders>
              <w:top w:val="single" w:sz="4" w:space="0" w:color="auto"/>
            </w:tcBorders>
            <w:hideMark/>
          </w:tcPr>
          <w:p w14:paraId="7BEDF4DD"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99.99%</w:t>
            </w:r>
          </w:p>
          <w:p w14:paraId="72D7C7B1"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4C5E61">
              <w:rPr>
                <w:rFonts w:asciiTheme="minorBidi" w:hAnsiTheme="minorBidi" w:cstheme="minorBidi"/>
                <w:sz w:val="20"/>
                <w:szCs w:val="20"/>
              </w:rPr>
              <w:t>(</w:t>
            </w:r>
            <w:r w:rsidRPr="004C5E61">
              <w:rPr>
                <w:rFonts w:asciiTheme="minorBidi" w:hAnsiTheme="minorBidi" w:cs="Cordia New"/>
                <w:sz w:val="20"/>
                <w:szCs w:val="20"/>
                <w:cs/>
              </w:rPr>
              <w:t>ถือโดย</w:t>
            </w:r>
            <w:r w:rsidRPr="00B00CD2">
              <w:rPr>
                <w:rFonts w:asciiTheme="minorBidi" w:hAnsiTheme="minorBidi" w:cstheme="minorBidi"/>
                <w:sz w:val="20"/>
                <w:szCs w:val="20"/>
                <w:cs/>
              </w:rPr>
              <w:t>บริษัท</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บ้านปู จำกัด (มหาชน)</w:t>
            </w:r>
            <w:r w:rsidRPr="004C5E61">
              <w:rPr>
                <w:rFonts w:asciiTheme="minorBidi" w:hAnsiTheme="minorBidi" w:cs="Cordia New"/>
                <w:sz w:val="20"/>
                <w:szCs w:val="20"/>
                <w:cs/>
              </w:rPr>
              <w:t>)</w:t>
            </w:r>
          </w:p>
        </w:tc>
        <w:tc>
          <w:tcPr>
            <w:tcW w:w="1417" w:type="dxa"/>
            <w:tcBorders>
              <w:top w:val="single" w:sz="4" w:space="0" w:color="auto"/>
            </w:tcBorders>
            <w:hideMark/>
          </w:tcPr>
          <w:p w14:paraId="5B14CE34" w14:textId="77777777" w:rsidR="00751274" w:rsidRDefault="00751274" w:rsidP="00714A6E">
            <w:pPr>
              <w:tabs>
                <w:tab w:val="center" w:pos="4153"/>
                <w:tab w:val="center" w:pos="4680"/>
                <w:tab w:val="left" w:pos="5040"/>
                <w:tab w:val="right" w:pos="8306"/>
              </w:tabs>
              <w:autoSpaceDE w:val="0"/>
              <w:autoSpaceDN w:val="0"/>
              <w:adjustRightInd w:val="0"/>
              <w:ind w:left="-57" w:right="-57"/>
              <w:rPr>
                <w:rFonts w:ascii="Cordia New" w:hAnsi="Cordia New" w:cs="Cordia New"/>
                <w:sz w:val="20"/>
                <w:szCs w:val="20"/>
              </w:rPr>
            </w:pPr>
            <w:r w:rsidRPr="00866627">
              <w:rPr>
                <w:rFonts w:ascii="Cordia New" w:hAnsi="Cordia New" w:cs="Cordia New"/>
                <w:sz w:val="20"/>
                <w:szCs w:val="20"/>
              </w:rPr>
              <w:t xml:space="preserve">58/1 </w:t>
            </w:r>
            <w:r w:rsidRPr="00866627">
              <w:rPr>
                <w:rFonts w:ascii="Cordia New" w:hAnsi="Cordia New" w:cs="Cordia New"/>
                <w:sz w:val="20"/>
                <w:szCs w:val="20"/>
                <w:cs/>
              </w:rPr>
              <w:t xml:space="preserve">ซ.ทุ่งกวาว </w:t>
            </w:r>
            <w:r w:rsidRPr="00866627">
              <w:rPr>
                <w:rFonts w:ascii="Cordia New" w:hAnsi="Cordia New" w:cs="Cordia New"/>
                <w:sz w:val="20"/>
                <w:szCs w:val="20"/>
              </w:rPr>
              <w:t xml:space="preserve">1 </w:t>
            </w:r>
          </w:p>
          <w:p w14:paraId="4837994D" w14:textId="77777777" w:rsidR="00751274" w:rsidRDefault="00751274" w:rsidP="00714A6E">
            <w:pPr>
              <w:tabs>
                <w:tab w:val="center" w:pos="4153"/>
                <w:tab w:val="center" w:pos="4680"/>
                <w:tab w:val="left" w:pos="5040"/>
                <w:tab w:val="right" w:pos="8306"/>
              </w:tabs>
              <w:autoSpaceDE w:val="0"/>
              <w:autoSpaceDN w:val="0"/>
              <w:adjustRightInd w:val="0"/>
              <w:ind w:left="-57" w:right="-57"/>
              <w:rPr>
                <w:rFonts w:asciiTheme="minorBidi" w:hAnsiTheme="minorBidi" w:cstheme="minorBidi"/>
                <w:color w:val="000000"/>
                <w:sz w:val="20"/>
                <w:szCs w:val="20"/>
              </w:rPr>
            </w:pPr>
            <w:r w:rsidRPr="00866627">
              <w:rPr>
                <w:rFonts w:ascii="Cordia New" w:hAnsi="Cordia New" w:cs="Cordia New"/>
                <w:sz w:val="20"/>
                <w:szCs w:val="20"/>
                <w:cs/>
              </w:rPr>
              <w:t xml:space="preserve">ถ.ยันตรกิจโกศล </w:t>
            </w:r>
            <w:r w:rsidRPr="00866627">
              <w:rPr>
                <w:rFonts w:ascii="Cordia New" w:hAnsi="Cordia New" w:cs="Cordia New"/>
                <w:sz w:val="20"/>
                <w:szCs w:val="20"/>
              </w:rPr>
              <w:t xml:space="preserve">  </w:t>
            </w:r>
            <w:r w:rsidRPr="00866627">
              <w:rPr>
                <w:rFonts w:ascii="Cordia New" w:hAnsi="Cordia New" w:cs="Cordia New"/>
                <w:sz w:val="20"/>
                <w:szCs w:val="20"/>
                <w:cs/>
              </w:rPr>
              <w:t>ม.</w:t>
            </w:r>
            <w:r w:rsidRPr="00866627">
              <w:rPr>
                <w:rFonts w:ascii="Cordia New" w:hAnsi="Cordia New" w:cs="Cordia New"/>
                <w:sz w:val="20"/>
                <w:szCs w:val="20"/>
              </w:rPr>
              <w:t xml:space="preserve">1 </w:t>
            </w:r>
            <w:r w:rsidRPr="00866627">
              <w:rPr>
                <w:rFonts w:ascii="Cordia New" w:hAnsi="Cordia New" w:cs="Cordia New"/>
                <w:sz w:val="20"/>
                <w:szCs w:val="20"/>
                <w:cs/>
              </w:rPr>
              <w:t>ต.ทุ่งกวาว</w:t>
            </w:r>
            <w:r>
              <w:rPr>
                <w:rFonts w:ascii="Cordia New" w:hAnsi="Cordia New" w:cs="Cordia New" w:hint="cs"/>
                <w:sz w:val="20"/>
                <w:szCs w:val="20"/>
                <w:cs/>
              </w:rPr>
              <w:t xml:space="preserve"> </w:t>
            </w:r>
            <w:r w:rsidRPr="00866627">
              <w:rPr>
                <w:rFonts w:ascii="Cordia New" w:hAnsi="Cordia New" w:cs="Cordia New"/>
                <w:sz w:val="20"/>
                <w:szCs w:val="20"/>
                <w:cs/>
              </w:rPr>
              <w:t xml:space="preserve">อ.เมืองแพร่ จ.แพร่ </w:t>
            </w:r>
            <w:r w:rsidRPr="00B00CD2">
              <w:rPr>
                <w:rFonts w:asciiTheme="minorBidi" w:hAnsiTheme="minorBidi" w:cstheme="minorBidi"/>
                <w:sz w:val="20"/>
                <w:szCs w:val="20"/>
                <w:cs/>
              </w:rPr>
              <w:t>ประเทศไทย</w:t>
            </w:r>
          </w:p>
          <w:p w14:paraId="1800F4D8" w14:textId="77777777" w:rsidR="00751274" w:rsidRPr="00866627" w:rsidRDefault="00751274" w:rsidP="00714A6E">
            <w:pPr>
              <w:tabs>
                <w:tab w:val="center" w:pos="4153"/>
                <w:tab w:val="center" w:pos="4680"/>
                <w:tab w:val="left" w:pos="5040"/>
                <w:tab w:val="right" w:pos="8306"/>
              </w:tabs>
              <w:ind w:left="-57" w:right="-57"/>
              <w:rPr>
                <w:rFonts w:ascii="Cordia New" w:hAnsi="Cordia New" w:cs="Cordia New"/>
                <w:color w:val="000000"/>
                <w:sz w:val="20"/>
                <w:szCs w:val="20"/>
              </w:rPr>
            </w:pPr>
            <w:r>
              <w:rPr>
                <w:rFonts w:asciiTheme="minorBidi" w:hAnsiTheme="minorBidi" w:cstheme="minorBidi" w:hint="cs"/>
                <w:sz w:val="20"/>
                <w:szCs w:val="20"/>
                <w:cs/>
              </w:rPr>
              <w:t xml:space="preserve">โทรศัพท์ </w:t>
            </w:r>
            <w:r>
              <w:rPr>
                <w:rFonts w:asciiTheme="minorBidi" w:hAnsiTheme="minorBidi" w:cstheme="minorBidi"/>
                <w:sz w:val="20"/>
                <w:szCs w:val="20"/>
              </w:rPr>
              <w:t xml:space="preserve">: </w:t>
            </w:r>
            <w:r w:rsidRPr="00B00CD2">
              <w:rPr>
                <w:rFonts w:asciiTheme="minorBidi" w:hAnsiTheme="minorBidi" w:cstheme="minorBidi"/>
                <w:sz w:val="20"/>
                <w:szCs w:val="20"/>
              </w:rPr>
              <w:t>0 2694 6600</w:t>
            </w:r>
          </w:p>
        </w:tc>
      </w:tr>
      <w:tr w:rsidR="00751274" w:rsidRPr="00B00CD2" w14:paraId="39A82D44" w14:textId="77777777" w:rsidTr="00714A6E">
        <w:trPr>
          <w:trHeight w:val="1687"/>
        </w:trPr>
        <w:tc>
          <w:tcPr>
            <w:tcW w:w="468" w:type="dxa"/>
            <w:shd w:val="clear" w:color="auto" w:fill="F2F2F2" w:themeFill="background1" w:themeFillShade="F2"/>
            <w:hideMark/>
          </w:tcPr>
          <w:p w14:paraId="44E58BF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3</w:t>
            </w:r>
          </w:p>
        </w:tc>
        <w:tc>
          <w:tcPr>
            <w:tcW w:w="1200" w:type="dxa"/>
            <w:shd w:val="clear" w:color="auto" w:fill="F2F2F2" w:themeFill="background1" w:themeFillShade="F2"/>
            <w:hideMark/>
          </w:tcPr>
          <w:p w14:paraId="3537FCEB" w14:textId="77777777" w:rsidR="00751274" w:rsidRPr="00B00CD2" w:rsidRDefault="00751274" w:rsidP="00714A6E">
            <w:pPr>
              <w:tabs>
                <w:tab w:val="center" w:pos="4153"/>
                <w:tab w:val="center" w:pos="4680"/>
                <w:tab w:val="left" w:pos="5040"/>
                <w:tab w:val="right" w:pos="8306"/>
              </w:tabs>
              <w:rPr>
                <w:rFonts w:asciiTheme="minorBidi" w:hAnsiTheme="minorBidi" w:cstheme="minorBidi"/>
                <w:color w:val="000000"/>
                <w:sz w:val="20"/>
                <w:szCs w:val="20"/>
                <w:cs/>
              </w:rPr>
            </w:pPr>
            <w:r w:rsidRPr="005C17B1">
              <w:rPr>
                <w:rFonts w:asciiTheme="minorBidi" w:hAnsiTheme="minorBidi" w:cs="Cordia New"/>
                <w:sz w:val="20"/>
                <w:szCs w:val="20"/>
                <w:cs/>
              </w:rPr>
              <w:t>บริษัท เหมืองเชียงม่วน จำกัด</w:t>
            </w:r>
          </w:p>
        </w:tc>
        <w:tc>
          <w:tcPr>
            <w:tcW w:w="1134" w:type="dxa"/>
            <w:hideMark/>
          </w:tcPr>
          <w:p w14:paraId="3FEE89F4"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cs/>
              </w:rPr>
              <w:t>ผลิตและจำหน่าย</w:t>
            </w:r>
            <w:r w:rsidRPr="00B00CD2">
              <w:rPr>
                <w:rFonts w:asciiTheme="minorBidi" w:hAnsiTheme="minorBidi" w:cstheme="minorBidi"/>
                <w:sz w:val="20"/>
                <w:szCs w:val="20"/>
              </w:rPr>
              <w:br/>
            </w:r>
            <w:r w:rsidRPr="00B00CD2">
              <w:rPr>
                <w:rFonts w:asciiTheme="minorBidi" w:hAnsiTheme="minorBidi" w:cstheme="minorBidi"/>
                <w:sz w:val="20"/>
                <w:szCs w:val="20"/>
                <w:cs/>
              </w:rPr>
              <w:t>ถ่านหิน</w:t>
            </w:r>
          </w:p>
        </w:tc>
        <w:tc>
          <w:tcPr>
            <w:tcW w:w="1417" w:type="dxa"/>
            <w:gridSpan w:val="2"/>
            <w:hideMark/>
          </w:tcPr>
          <w:p w14:paraId="3D2F338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56D88C5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4C5E61">
              <w:rPr>
                <w:rFonts w:asciiTheme="minorBidi" w:hAnsiTheme="minorBidi" w:cstheme="minorBidi"/>
                <w:sz w:val="20"/>
                <w:szCs w:val="20"/>
              </w:rPr>
              <w:t>57,837,500</w:t>
            </w:r>
          </w:p>
        </w:tc>
        <w:tc>
          <w:tcPr>
            <w:tcW w:w="1276" w:type="dxa"/>
            <w:gridSpan w:val="2"/>
            <w:hideMark/>
          </w:tcPr>
          <w:p w14:paraId="4C8DF98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7DAB2BF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4C5E61">
              <w:rPr>
                <w:rFonts w:asciiTheme="minorBidi" w:hAnsiTheme="minorBidi" w:cstheme="minorBidi"/>
                <w:sz w:val="20"/>
                <w:szCs w:val="20"/>
              </w:rPr>
              <w:t>57,837,500</w:t>
            </w:r>
          </w:p>
        </w:tc>
        <w:tc>
          <w:tcPr>
            <w:tcW w:w="992" w:type="dxa"/>
            <w:hideMark/>
          </w:tcPr>
          <w:p w14:paraId="2AC1FD0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5,7</w:t>
            </w:r>
            <w:r w:rsidRPr="004C5E61">
              <w:rPr>
                <w:rFonts w:asciiTheme="minorBidi" w:hAnsiTheme="minorBidi" w:cstheme="minorBidi"/>
                <w:sz w:val="20"/>
                <w:szCs w:val="20"/>
              </w:rPr>
              <w:t>83</w:t>
            </w:r>
            <w:r>
              <w:rPr>
                <w:rFonts w:asciiTheme="minorBidi" w:hAnsiTheme="minorBidi" w:cstheme="minorBidi"/>
                <w:sz w:val="20"/>
                <w:szCs w:val="20"/>
              </w:rPr>
              <w:t>,7</w:t>
            </w:r>
            <w:r w:rsidRPr="004C5E61">
              <w:rPr>
                <w:rFonts w:asciiTheme="minorBidi" w:hAnsiTheme="minorBidi" w:cstheme="minorBidi"/>
                <w:sz w:val="20"/>
                <w:szCs w:val="20"/>
              </w:rPr>
              <w:t>50</w:t>
            </w:r>
          </w:p>
        </w:tc>
        <w:tc>
          <w:tcPr>
            <w:tcW w:w="992" w:type="dxa"/>
            <w:hideMark/>
          </w:tcPr>
          <w:p w14:paraId="6F155AE5"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w:t>
            </w:r>
          </w:p>
        </w:tc>
        <w:tc>
          <w:tcPr>
            <w:tcW w:w="993" w:type="dxa"/>
            <w:hideMark/>
          </w:tcPr>
          <w:p w14:paraId="214D0379"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99.99%</w:t>
            </w:r>
          </w:p>
          <w:p w14:paraId="228AEB3C"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4C5E61">
              <w:rPr>
                <w:rFonts w:asciiTheme="minorBidi" w:hAnsiTheme="minorBidi" w:cstheme="minorBidi"/>
                <w:sz w:val="20"/>
                <w:szCs w:val="20"/>
              </w:rPr>
              <w:t>(</w:t>
            </w:r>
            <w:r w:rsidRPr="004C5E61">
              <w:rPr>
                <w:rFonts w:asciiTheme="minorBidi" w:hAnsiTheme="minorBidi" w:cs="Cordia New"/>
                <w:sz w:val="20"/>
                <w:szCs w:val="20"/>
                <w:cs/>
              </w:rPr>
              <w:t>ถือโดยบริษัท บ้านปู มินเนอรัล จำกัด)</w:t>
            </w:r>
          </w:p>
        </w:tc>
        <w:tc>
          <w:tcPr>
            <w:tcW w:w="1417" w:type="dxa"/>
            <w:hideMark/>
          </w:tcPr>
          <w:p w14:paraId="466F3211"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rPr>
              <w:t>1550</w:t>
            </w:r>
            <w:r>
              <w:rPr>
                <w:rFonts w:asciiTheme="minorBidi" w:hAnsiTheme="minorBidi" w:cstheme="minorBidi" w:hint="cs"/>
                <w:sz w:val="20"/>
                <w:szCs w:val="20"/>
                <w:cs/>
              </w:rPr>
              <w:t xml:space="preserve"> </w:t>
            </w:r>
            <w:r w:rsidRPr="00B00CD2">
              <w:rPr>
                <w:rFonts w:asciiTheme="minorBidi" w:hAnsiTheme="minorBidi" w:cstheme="minorBidi"/>
                <w:sz w:val="20"/>
                <w:szCs w:val="20"/>
                <w:cs/>
              </w:rPr>
              <w:t>อาคารธนภูมิ</w:t>
            </w:r>
            <w:r>
              <w:rPr>
                <w:rFonts w:asciiTheme="minorBidi" w:hAnsiTheme="minorBidi" w:cstheme="minorBidi" w:hint="cs"/>
                <w:sz w:val="20"/>
                <w:szCs w:val="20"/>
                <w:cs/>
              </w:rPr>
              <w:t xml:space="preserve"> </w:t>
            </w:r>
          </w:p>
          <w:p w14:paraId="32E084C7"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ชั้น </w:t>
            </w:r>
            <w:r w:rsidRPr="00B00CD2">
              <w:rPr>
                <w:rFonts w:asciiTheme="minorBidi" w:hAnsiTheme="minorBidi" w:cstheme="minorBidi"/>
                <w:sz w:val="20"/>
                <w:szCs w:val="20"/>
              </w:rPr>
              <w:t>2</w:t>
            </w:r>
            <w:r>
              <w:rPr>
                <w:rFonts w:asciiTheme="minorBidi" w:hAnsiTheme="minorBidi" w:cstheme="minorBidi"/>
                <w:sz w:val="20"/>
                <w:szCs w:val="20"/>
              </w:rPr>
              <w:t>7</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ถ.เพชรบุรีตั</w:t>
            </w:r>
            <w:r>
              <w:rPr>
                <w:rFonts w:asciiTheme="minorBidi" w:hAnsiTheme="minorBidi" w:cstheme="minorBidi" w:hint="cs"/>
                <w:sz w:val="20"/>
                <w:szCs w:val="20"/>
                <w:cs/>
              </w:rPr>
              <w:t>ด</w:t>
            </w:r>
            <w:r w:rsidRPr="00B00CD2">
              <w:rPr>
                <w:rFonts w:asciiTheme="minorBidi" w:hAnsiTheme="minorBidi" w:cstheme="minorBidi"/>
                <w:sz w:val="20"/>
                <w:szCs w:val="20"/>
                <w:cs/>
              </w:rPr>
              <w:t xml:space="preserve">ใหม่ แขวงมักกะสัน </w:t>
            </w:r>
            <w:r>
              <w:rPr>
                <w:rFonts w:asciiTheme="minorBidi" w:hAnsiTheme="minorBidi" w:cstheme="minorBidi"/>
                <w:sz w:val="20"/>
                <w:szCs w:val="20"/>
              </w:rPr>
              <w:t xml:space="preserve">  </w:t>
            </w:r>
          </w:p>
          <w:p w14:paraId="6A528E86"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sidRPr="00B00CD2">
              <w:rPr>
                <w:rFonts w:asciiTheme="minorBidi" w:hAnsiTheme="minorBidi" w:cstheme="minorBidi"/>
                <w:sz w:val="20"/>
                <w:szCs w:val="20"/>
                <w:cs/>
              </w:rPr>
              <w:t xml:space="preserve">เขตราชเทวี กรุงเทพฯ </w:t>
            </w:r>
            <w:r w:rsidRPr="00B00CD2">
              <w:rPr>
                <w:rFonts w:asciiTheme="minorBidi" w:hAnsiTheme="minorBidi" w:cstheme="minorBidi"/>
                <w:sz w:val="20"/>
                <w:szCs w:val="20"/>
              </w:rPr>
              <w:t xml:space="preserve">10400 </w:t>
            </w:r>
            <w:r>
              <w:rPr>
                <w:rFonts w:asciiTheme="minorBidi" w:hAnsiTheme="minorBidi" w:cstheme="minorBidi"/>
                <w:sz w:val="20"/>
                <w:szCs w:val="20"/>
              </w:rPr>
              <w:t xml:space="preserve"> </w:t>
            </w:r>
            <w:r w:rsidRPr="00B00CD2">
              <w:rPr>
                <w:rFonts w:asciiTheme="minorBidi" w:hAnsiTheme="minorBidi" w:cstheme="minorBidi"/>
                <w:sz w:val="20"/>
                <w:szCs w:val="20"/>
                <w:cs/>
              </w:rPr>
              <w:t>ประเทศไทย</w:t>
            </w:r>
          </w:p>
          <w:p w14:paraId="7C328869" w14:textId="77777777" w:rsidR="00751274" w:rsidRPr="000A77BB"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hint="cs"/>
                <w:sz w:val="20"/>
                <w:szCs w:val="20"/>
                <w:cs/>
              </w:rPr>
              <w:t xml:space="preserve">โทรศัพท์ </w:t>
            </w:r>
            <w:r>
              <w:rPr>
                <w:rFonts w:asciiTheme="minorBidi" w:hAnsiTheme="minorBidi" w:cstheme="minorBidi"/>
                <w:sz w:val="20"/>
                <w:szCs w:val="20"/>
              </w:rPr>
              <w:t xml:space="preserve">: </w:t>
            </w:r>
            <w:r w:rsidRPr="00B00CD2">
              <w:rPr>
                <w:rFonts w:asciiTheme="minorBidi" w:hAnsiTheme="minorBidi" w:cstheme="minorBidi"/>
                <w:sz w:val="20"/>
                <w:szCs w:val="20"/>
              </w:rPr>
              <w:t>0 2694 6600</w:t>
            </w:r>
          </w:p>
        </w:tc>
      </w:tr>
      <w:tr w:rsidR="00751274" w:rsidRPr="00B00CD2" w14:paraId="7DF147EC" w14:textId="77777777" w:rsidTr="00714A6E">
        <w:trPr>
          <w:trHeight w:val="1697"/>
        </w:trPr>
        <w:tc>
          <w:tcPr>
            <w:tcW w:w="468" w:type="dxa"/>
            <w:shd w:val="clear" w:color="auto" w:fill="F2F2F2" w:themeFill="background1" w:themeFillShade="F2"/>
            <w:hideMark/>
          </w:tcPr>
          <w:p w14:paraId="03DD4CC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4</w:t>
            </w:r>
          </w:p>
        </w:tc>
        <w:tc>
          <w:tcPr>
            <w:tcW w:w="1200" w:type="dxa"/>
            <w:shd w:val="clear" w:color="auto" w:fill="F2F2F2" w:themeFill="background1" w:themeFillShade="F2"/>
            <w:hideMark/>
          </w:tcPr>
          <w:p w14:paraId="5BD6C47B" w14:textId="77777777" w:rsidR="00751274" w:rsidRDefault="00751274" w:rsidP="00714A6E">
            <w:pPr>
              <w:tabs>
                <w:tab w:val="center" w:pos="4153"/>
                <w:tab w:val="center" w:pos="4680"/>
                <w:tab w:val="left" w:pos="5040"/>
                <w:tab w:val="right" w:pos="8306"/>
              </w:tabs>
              <w:rPr>
                <w:rFonts w:asciiTheme="minorBidi" w:hAnsiTheme="minorBidi" w:cs="Cordia New"/>
                <w:sz w:val="20"/>
                <w:szCs w:val="20"/>
              </w:rPr>
            </w:pPr>
            <w:r w:rsidRPr="004C5E61">
              <w:rPr>
                <w:rFonts w:asciiTheme="minorBidi" w:hAnsiTheme="minorBidi" w:cs="Cordia New"/>
                <w:sz w:val="20"/>
                <w:szCs w:val="20"/>
                <w:cs/>
              </w:rPr>
              <w:t>บริษัท บ้านปู</w:t>
            </w:r>
          </w:p>
          <w:p w14:paraId="593C953F"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4C5E61">
              <w:rPr>
                <w:rFonts w:asciiTheme="minorBidi" w:hAnsiTheme="minorBidi" w:cs="Cordia New"/>
                <w:sz w:val="20"/>
                <w:szCs w:val="20"/>
                <w:cs/>
              </w:rPr>
              <w:t>โคล เซลส์ จำกัด</w:t>
            </w:r>
          </w:p>
        </w:tc>
        <w:tc>
          <w:tcPr>
            <w:tcW w:w="1134" w:type="dxa"/>
            <w:hideMark/>
          </w:tcPr>
          <w:p w14:paraId="043687AE"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Pr>
                <w:rFonts w:asciiTheme="minorBidi" w:hAnsiTheme="minorBidi" w:cs="Cordia New" w:hint="cs"/>
                <w:sz w:val="20"/>
                <w:szCs w:val="20"/>
                <w:cs/>
              </w:rPr>
              <w:t>ค้าถ่านหิน</w:t>
            </w:r>
          </w:p>
        </w:tc>
        <w:tc>
          <w:tcPr>
            <w:tcW w:w="1417" w:type="dxa"/>
            <w:gridSpan w:val="2"/>
            <w:hideMark/>
          </w:tcPr>
          <w:p w14:paraId="3AFFC00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0075BD2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4C5E61">
              <w:rPr>
                <w:rFonts w:asciiTheme="minorBidi" w:hAnsiTheme="minorBidi" w:cstheme="minorBidi"/>
                <w:sz w:val="20"/>
                <w:szCs w:val="20"/>
              </w:rPr>
              <w:t>10,000,000</w:t>
            </w:r>
          </w:p>
        </w:tc>
        <w:tc>
          <w:tcPr>
            <w:tcW w:w="1276" w:type="dxa"/>
            <w:gridSpan w:val="2"/>
            <w:hideMark/>
          </w:tcPr>
          <w:p w14:paraId="3FE581D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62B3E42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4C5E61">
              <w:rPr>
                <w:rFonts w:asciiTheme="minorBidi" w:hAnsiTheme="minorBidi" w:cstheme="minorBidi"/>
                <w:sz w:val="20"/>
                <w:szCs w:val="20"/>
              </w:rPr>
              <w:t>10,000,000</w:t>
            </w:r>
          </w:p>
        </w:tc>
        <w:tc>
          <w:tcPr>
            <w:tcW w:w="992" w:type="dxa"/>
            <w:hideMark/>
          </w:tcPr>
          <w:p w14:paraId="2A45CFC5"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Pr>
                <w:rFonts w:asciiTheme="minorBidi" w:hAnsiTheme="minorBidi" w:cstheme="minorBidi"/>
                <w:sz w:val="20"/>
                <w:szCs w:val="20"/>
              </w:rPr>
              <w:t>100,000</w:t>
            </w:r>
          </w:p>
        </w:tc>
        <w:tc>
          <w:tcPr>
            <w:tcW w:w="992" w:type="dxa"/>
            <w:hideMark/>
          </w:tcPr>
          <w:p w14:paraId="5340733C"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w:t>
            </w:r>
            <w:r>
              <w:rPr>
                <w:rFonts w:asciiTheme="minorBidi" w:hAnsiTheme="minorBidi" w:cstheme="minorBidi"/>
                <w:sz w:val="20"/>
                <w:szCs w:val="20"/>
              </w:rPr>
              <w:t>0</w:t>
            </w:r>
          </w:p>
        </w:tc>
        <w:tc>
          <w:tcPr>
            <w:tcW w:w="993" w:type="dxa"/>
            <w:hideMark/>
          </w:tcPr>
          <w:p w14:paraId="6A91A740"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sz w:val="20"/>
                <w:szCs w:val="20"/>
              </w:rPr>
              <w:t>99.99</w:t>
            </w:r>
            <w:r w:rsidRPr="00B00CD2">
              <w:rPr>
                <w:rFonts w:asciiTheme="minorBidi" w:hAnsiTheme="minorBidi" w:cstheme="minorBidi"/>
                <w:sz w:val="20"/>
                <w:szCs w:val="20"/>
              </w:rPr>
              <w:t>%</w:t>
            </w:r>
          </w:p>
          <w:p w14:paraId="70CA3603"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4C5E61">
              <w:rPr>
                <w:rFonts w:asciiTheme="minorBidi" w:hAnsiTheme="minorBidi" w:cstheme="minorBidi"/>
                <w:sz w:val="20"/>
                <w:szCs w:val="20"/>
              </w:rPr>
              <w:t>(</w:t>
            </w:r>
            <w:r w:rsidRPr="004C5E61">
              <w:rPr>
                <w:rFonts w:asciiTheme="minorBidi" w:hAnsiTheme="minorBidi" w:cs="Cordia New"/>
                <w:sz w:val="20"/>
                <w:szCs w:val="20"/>
                <w:cs/>
              </w:rPr>
              <w:t>ถือโดยบริษัท บ้านปู มินเนอรัล จำกัด)</w:t>
            </w:r>
          </w:p>
        </w:tc>
        <w:tc>
          <w:tcPr>
            <w:tcW w:w="1417" w:type="dxa"/>
            <w:hideMark/>
          </w:tcPr>
          <w:p w14:paraId="18870349"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rPr>
              <w:t>1550</w:t>
            </w:r>
            <w:r>
              <w:rPr>
                <w:rFonts w:asciiTheme="minorBidi" w:hAnsiTheme="minorBidi" w:cstheme="minorBidi" w:hint="cs"/>
                <w:sz w:val="20"/>
                <w:szCs w:val="20"/>
                <w:cs/>
              </w:rPr>
              <w:t xml:space="preserve"> </w:t>
            </w:r>
            <w:r w:rsidRPr="00B00CD2">
              <w:rPr>
                <w:rFonts w:asciiTheme="minorBidi" w:hAnsiTheme="minorBidi" w:cstheme="minorBidi"/>
                <w:sz w:val="20"/>
                <w:szCs w:val="20"/>
                <w:cs/>
              </w:rPr>
              <w:t>อาคารธนภูมิ</w:t>
            </w:r>
            <w:r>
              <w:rPr>
                <w:rFonts w:asciiTheme="minorBidi" w:hAnsiTheme="minorBidi" w:cstheme="minorBidi" w:hint="cs"/>
                <w:sz w:val="20"/>
                <w:szCs w:val="20"/>
                <w:cs/>
              </w:rPr>
              <w:t xml:space="preserve"> </w:t>
            </w:r>
          </w:p>
          <w:p w14:paraId="0E95B41B"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ชั้น </w:t>
            </w:r>
            <w:r w:rsidRPr="00B00CD2">
              <w:rPr>
                <w:rFonts w:asciiTheme="minorBidi" w:hAnsiTheme="minorBidi" w:cstheme="minorBidi"/>
                <w:sz w:val="20"/>
                <w:szCs w:val="20"/>
              </w:rPr>
              <w:t>2</w:t>
            </w:r>
            <w:r>
              <w:rPr>
                <w:rFonts w:asciiTheme="minorBidi" w:hAnsiTheme="minorBidi" w:cstheme="minorBidi"/>
                <w:sz w:val="20"/>
                <w:szCs w:val="20"/>
              </w:rPr>
              <w:t>7</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ถ.เพชรบุรีตั</w:t>
            </w:r>
            <w:r>
              <w:rPr>
                <w:rFonts w:asciiTheme="minorBidi" w:hAnsiTheme="minorBidi" w:cstheme="minorBidi" w:hint="cs"/>
                <w:sz w:val="20"/>
                <w:szCs w:val="20"/>
                <w:cs/>
              </w:rPr>
              <w:t>ด</w:t>
            </w:r>
            <w:r w:rsidRPr="00B00CD2">
              <w:rPr>
                <w:rFonts w:asciiTheme="minorBidi" w:hAnsiTheme="minorBidi" w:cstheme="minorBidi"/>
                <w:sz w:val="20"/>
                <w:szCs w:val="20"/>
                <w:cs/>
              </w:rPr>
              <w:t xml:space="preserve">ใหม่ แขวงมักกะสัน </w:t>
            </w:r>
            <w:r>
              <w:rPr>
                <w:rFonts w:asciiTheme="minorBidi" w:hAnsiTheme="minorBidi" w:cstheme="minorBidi"/>
                <w:sz w:val="20"/>
                <w:szCs w:val="20"/>
              </w:rPr>
              <w:t xml:space="preserve">  </w:t>
            </w:r>
          </w:p>
          <w:p w14:paraId="202B2635"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เขตราชเทวี กรุงเทพฯ </w:t>
            </w:r>
            <w:r w:rsidRPr="00B00CD2">
              <w:rPr>
                <w:rFonts w:asciiTheme="minorBidi" w:hAnsiTheme="minorBidi" w:cstheme="minorBidi"/>
                <w:sz w:val="20"/>
                <w:szCs w:val="20"/>
              </w:rPr>
              <w:t xml:space="preserve">10400 </w:t>
            </w:r>
            <w:r>
              <w:rPr>
                <w:rFonts w:asciiTheme="minorBidi" w:hAnsiTheme="minorBidi" w:cstheme="minorBidi"/>
                <w:sz w:val="20"/>
                <w:szCs w:val="20"/>
              </w:rPr>
              <w:t xml:space="preserve"> </w:t>
            </w:r>
            <w:r w:rsidRPr="00B00CD2">
              <w:rPr>
                <w:rFonts w:asciiTheme="minorBidi" w:hAnsiTheme="minorBidi" w:cstheme="minorBidi"/>
                <w:sz w:val="20"/>
                <w:szCs w:val="20"/>
                <w:cs/>
              </w:rPr>
              <w:t>ประเทศไทย</w:t>
            </w:r>
          </w:p>
          <w:p w14:paraId="32659426" w14:textId="77777777" w:rsidR="00751274" w:rsidRPr="00866627" w:rsidRDefault="00751274" w:rsidP="00714A6E">
            <w:pPr>
              <w:tabs>
                <w:tab w:val="center" w:pos="4153"/>
                <w:tab w:val="center" w:pos="4680"/>
                <w:tab w:val="left" w:pos="5040"/>
                <w:tab w:val="right" w:pos="8306"/>
              </w:tabs>
              <w:ind w:left="-57" w:right="-57"/>
              <w:rPr>
                <w:rFonts w:ascii="Cordia New" w:hAnsi="Cordia New" w:cs="Cordia New"/>
                <w:color w:val="000000"/>
                <w:sz w:val="20"/>
                <w:szCs w:val="20"/>
              </w:rPr>
            </w:pPr>
            <w:r>
              <w:rPr>
                <w:rFonts w:asciiTheme="minorBidi" w:hAnsiTheme="minorBidi" w:cstheme="minorBidi" w:hint="cs"/>
                <w:sz w:val="20"/>
                <w:szCs w:val="20"/>
                <w:cs/>
              </w:rPr>
              <w:t xml:space="preserve">โทรศัพท์ </w:t>
            </w:r>
            <w:r>
              <w:rPr>
                <w:rFonts w:asciiTheme="minorBidi" w:hAnsiTheme="minorBidi" w:cstheme="minorBidi"/>
                <w:sz w:val="20"/>
                <w:szCs w:val="20"/>
              </w:rPr>
              <w:t xml:space="preserve">: </w:t>
            </w:r>
            <w:r w:rsidRPr="00B00CD2">
              <w:rPr>
                <w:rFonts w:asciiTheme="minorBidi" w:hAnsiTheme="minorBidi" w:cstheme="minorBidi"/>
                <w:sz w:val="20"/>
                <w:szCs w:val="20"/>
              </w:rPr>
              <w:t>0 2694 6600</w:t>
            </w:r>
          </w:p>
        </w:tc>
      </w:tr>
      <w:tr w:rsidR="00751274" w:rsidRPr="00B00CD2" w14:paraId="3963CC41" w14:textId="77777777" w:rsidTr="00714A6E">
        <w:trPr>
          <w:trHeight w:val="1693"/>
        </w:trPr>
        <w:tc>
          <w:tcPr>
            <w:tcW w:w="468" w:type="dxa"/>
            <w:shd w:val="clear" w:color="auto" w:fill="F2F2F2" w:themeFill="background1" w:themeFillShade="F2"/>
            <w:hideMark/>
          </w:tcPr>
          <w:p w14:paraId="2C612BE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5</w:t>
            </w:r>
          </w:p>
        </w:tc>
        <w:tc>
          <w:tcPr>
            <w:tcW w:w="1200" w:type="dxa"/>
            <w:shd w:val="clear" w:color="auto" w:fill="F2F2F2" w:themeFill="background1" w:themeFillShade="F2"/>
            <w:hideMark/>
          </w:tcPr>
          <w:p w14:paraId="26DF4BC3"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193A85">
              <w:rPr>
                <w:rFonts w:asciiTheme="minorBidi" w:hAnsiTheme="minorBidi" w:cs="Cordia New"/>
                <w:sz w:val="20"/>
                <w:szCs w:val="20"/>
                <w:cs/>
              </w:rPr>
              <w:t>บริษัท บ้านปู อินเตอร์เนชั่นแนล จำกัด</w:t>
            </w:r>
          </w:p>
        </w:tc>
        <w:tc>
          <w:tcPr>
            <w:tcW w:w="1134" w:type="dxa"/>
            <w:hideMark/>
          </w:tcPr>
          <w:p w14:paraId="5F6A4CCF"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cs/>
              </w:rPr>
            </w:pPr>
            <w:r>
              <w:rPr>
                <w:rFonts w:asciiTheme="minorBidi" w:hAnsiTheme="minorBidi" w:cs="Cordia New" w:hint="cs"/>
                <w:sz w:val="20"/>
                <w:szCs w:val="20"/>
                <w:cs/>
              </w:rPr>
              <w:t>ศึกษาการลงทุน</w:t>
            </w:r>
          </w:p>
        </w:tc>
        <w:tc>
          <w:tcPr>
            <w:tcW w:w="1417" w:type="dxa"/>
            <w:gridSpan w:val="2"/>
            <w:hideMark/>
          </w:tcPr>
          <w:p w14:paraId="0C117A4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158D419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250</w:t>
            </w:r>
            <w:r w:rsidRPr="003C6FA3">
              <w:rPr>
                <w:rFonts w:asciiTheme="minorBidi" w:hAnsiTheme="minorBidi" w:cstheme="minorBidi"/>
                <w:sz w:val="20"/>
                <w:szCs w:val="20"/>
              </w:rPr>
              <w:t>,000,000</w:t>
            </w:r>
          </w:p>
        </w:tc>
        <w:tc>
          <w:tcPr>
            <w:tcW w:w="1276" w:type="dxa"/>
            <w:gridSpan w:val="2"/>
            <w:hideMark/>
          </w:tcPr>
          <w:p w14:paraId="671A66D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7AE750C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250</w:t>
            </w:r>
            <w:r w:rsidRPr="003C6FA3">
              <w:rPr>
                <w:rFonts w:asciiTheme="minorBidi" w:hAnsiTheme="minorBidi" w:cstheme="minorBidi"/>
                <w:sz w:val="20"/>
                <w:szCs w:val="20"/>
              </w:rPr>
              <w:t>,000,000</w:t>
            </w:r>
          </w:p>
        </w:tc>
        <w:tc>
          <w:tcPr>
            <w:tcW w:w="992" w:type="dxa"/>
            <w:hideMark/>
          </w:tcPr>
          <w:p w14:paraId="17125E2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25,0</w:t>
            </w:r>
            <w:r w:rsidRPr="003C6FA3">
              <w:rPr>
                <w:rFonts w:asciiTheme="minorBidi" w:hAnsiTheme="minorBidi" w:cstheme="minorBidi"/>
                <w:sz w:val="20"/>
                <w:szCs w:val="20"/>
              </w:rPr>
              <w:t>00</w:t>
            </w:r>
            <w:r>
              <w:rPr>
                <w:rFonts w:asciiTheme="minorBidi" w:hAnsiTheme="minorBidi" w:cstheme="minorBidi"/>
                <w:sz w:val="20"/>
                <w:szCs w:val="20"/>
              </w:rPr>
              <w:t>,000</w:t>
            </w:r>
          </w:p>
        </w:tc>
        <w:tc>
          <w:tcPr>
            <w:tcW w:w="992" w:type="dxa"/>
            <w:hideMark/>
          </w:tcPr>
          <w:p w14:paraId="36B39846"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w:t>
            </w:r>
          </w:p>
        </w:tc>
        <w:tc>
          <w:tcPr>
            <w:tcW w:w="993" w:type="dxa"/>
            <w:hideMark/>
          </w:tcPr>
          <w:p w14:paraId="22E58A8D"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B00CD2">
              <w:rPr>
                <w:rFonts w:asciiTheme="minorBidi" w:hAnsiTheme="minorBidi" w:cstheme="minorBidi"/>
                <w:sz w:val="20"/>
                <w:szCs w:val="20"/>
              </w:rPr>
              <w:t>99.99%</w:t>
            </w:r>
          </w:p>
          <w:p w14:paraId="5B0103E2"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4C5E61">
              <w:rPr>
                <w:rFonts w:asciiTheme="minorBidi" w:hAnsiTheme="minorBidi" w:cstheme="minorBidi"/>
                <w:sz w:val="20"/>
                <w:szCs w:val="20"/>
              </w:rPr>
              <w:t>(</w:t>
            </w:r>
            <w:r w:rsidRPr="004C5E61">
              <w:rPr>
                <w:rFonts w:asciiTheme="minorBidi" w:hAnsiTheme="minorBidi" w:cs="Cordia New"/>
                <w:sz w:val="20"/>
                <w:szCs w:val="20"/>
                <w:cs/>
              </w:rPr>
              <w:t>ถือโดย</w:t>
            </w:r>
            <w:r w:rsidRPr="00B00CD2">
              <w:rPr>
                <w:rFonts w:asciiTheme="minorBidi" w:hAnsiTheme="minorBidi" w:cstheme="minorBidi"/>
                <w:sz w:val="20"/>
                <w:szCs w:val="20"/>
                <w:cs/>
              </w:rPr>
              <w:t>บริษัท</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บ้านปู จำกัด (มหาชน)</w:t>
            </w:r>
            <w:r w:rsidRPr="004C5E61">
              <w:rPr>
                <w:rFonts w:asciiTheme="minorBidi" w:hAnsiTheme="minorBidi" w:cs="Cordia New"/>
                <w:sz w:val="20"/>
                <w:szCs w:val="20"/>
                <w:cs/>
              </w:rPr>
              <w:t>)</w:t>
            </w:r>
          </w:p>
        </w:tc>
        <w:tc>
          <w:tcPr>
            <w:tcW w:w="1417" w:type="dxa"/>
            <w:hideMark/>
          </w:tcPr>
          <w:p w14:paraId="50FEEBF0"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rPr>
              <w:t>1550</w:t>
            </w:r>
            <w:r>
              <w:rPr>
                <w:rFonts w:asciiTheme="minorBidi" w:hAnsiTheme="minorBidi" w:cstheme="minorBidi" w:hint="cs"/>
                <w:sz w:val="20"/>
                <w:szCs w:val="20"/>
                <w:cs/>
              </w:rPr>
              <w:t xml:space="preserve"> </w:t>
            </w:r>
            <w:r w:rsidRPr="00B00CD2">
              <w:rPr>
                <w:rFonts w:asciiTheme="minorBidi" w:hAnsiTheme="minorBidi" w:cstheme="minorBidi"/>
                <w:sz w:val="20"/>
                <w:szCs w:val="20"/>
                <w:cs/>
              </w:rPr>
              <w:t>อาคารธนภูมิ</w:t>
            </w:r>
            <w:r>
              <w:rPr>
                <w:rFonts w:asciiTheme="minorBidi" w:hAnsiTheme="minorBidi" w:cstheme="minorBidi" w:hint="cs"/>
                <w:sz w:val="20"/>
                <w:szCs w:val="20"/>
                <w:cs/>
              </w:rPr>
              <w:t xml:space="preserve"> </w:t>
            </w:r>
          </w:p>
          <w:p w14:paraId="5EAE332C"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ชั้น </w:t>
            </w:r>
            <w:r w:rsidRPr="00B00CD2">
              <w:rPr>
                <w:rFonts w:asciiTheme="minorBidi" w:hAnsiTheme="minorBidi" w:cstheme="minorBidi"/>
                <w:sz w:val="20"/>
                <w:szCs w:val="20"/>
              </w:rPr>
              <w:t>2</w:t>
            </w:r>
            <w:r>
              <w:rPr>
                <w:rFonts w:asciiTheme="minorBidi" w:hAnsiTheme="minorBidi" w:cstheme="minorBidi"/>
                <w:sz w:val="20"/>
                <w:szCs w:val="20"/>
              </w:rPr>
              <w:t>7</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ถ.เพชรบุรีตั</w:t>
            </w:r>
            <w:r>
              <w:rPr>
                <w:rFonts w:asciiTheme="minorBidi" w:hAnsiTheme="minorBidi" w:cstheme="minorBidi" w:hint="cs"/>
                <w:sz w:val="20"/>
                <w:szCs w:val="20"/>
                <w:cs/>
              </w:rPr>
              <w:t>ด</w:t>
            </w:r>
            <w:r w:rsidRPr="00B00CD2">
              <w:rPr>
                <w:rFonts w:asciiTheme="minorBidi" w:hAnsiTheme="minorBidi" w:cstheme="minorBidi"/>
                <w:sz w:val="20"/>
                <w:szCs w:val="20"/>
                <w:cs/>
              </w:rPr>
              <w:t xml:space="preserve">ใหม่ แขวงมักกะสัน </w:t>
            </w:r>
            <w:r>
              <w:rPr>
                <w:rFonts w:asciiTheme="minorBidi" w:hAnsiTheme="minorBidi" w:cstheme="minorBidi"/>
                <w:sz w:val="20"/>
                <w:szCs w:val="20"/>
              </w:rPr>
              <w:t xml:space="preserve">  </w:t>
            </w:r>
          </w:p>
          <w:p w14:paraId="5BEE08C8"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เขตราชเทวี กรุงเทพฯ </w:t>
            </w:r>
            <w:r w:rsidRPr="00B00CD2">
              <w:rPr>
                <w:rFonts w:asciiTheme="minorBidi" w:hAnsiTheme="minorBidi" w:cstheme="minorBidi"/>
                <w:sz w:val="20"/>
                <w:szCs w:val="20"/>
              </w:rPr>
              <w:t xml:space="preserve">10400 </w:t>
            </w:r>
            <w:r>
              <w:rPr>
                <w:rFonts w:asciiTheme="minorBidi" w:hAnsiTheme="minorBidi" w:cstheme="minorBidi"/>
                <w:sz w:val="20"/>
                <w:szCs w:val="20"/>
              </w:rPr>
              <w:t xml:space="preserve"> </w:t>
            </w:r>
            <w:r w:rsidRPr="00B00CD2">
              <w:rPr>
                <w:rFonts w:asciiTheme="minorBidi" w:hAnsiTheme="minorBidi" w:cstheme="minorBidi"/>
                <w:sz w:val="20"/>
                <w:szCs w:val="20"/>
                <w:cs/>
              </w:rPr>
              <w:t>ประเทศไทย</w:t>
            </w:r>
          </w:p>
          <w:p w14:paraId="55D3CCC7" w14:textId="77777777" w:rsidR="00751274" w:rsidRPr="00866627" w:rsidRDefault="00751274" w:rsidP="00714A6E">
            <w:pPr>
              <w:tabs>
                <w:tab w:val="center" w:pos="4153"/>
                <w:tab w:val="center" w:pos="4680"/>
                <w:tab w:val="left" w:pos="5040"/>
                <w:tab w:val="right" w:pos="8306"/>
              </w:tabs>
              <w:ind w:left="-57" w:right="-57"/>
              <w:rPr>
                <w:rFonts w:ascii="Cordia New" w:hAnsi="Cordia New" w:cs="Cordia New"/>
                <w:color w:val="000000"/>
                <w:sz w:val="20"/>
                <w:szCs w:val="20"/>
              </w:rPr>
            </w:pPr>
            <w:r>
              <w:rPr>
                <w:rFonts w:asciiTheme="minorBidi" w:hAnsiTheme="minorBidi" w:cstheme="minorBidi" w:hint="cs"/>
                <w:sz w:val="20"/>
                <w:szCs w:val="20"/>
                <w:cs/>
              </w:rPr>
              <w:t xml:space="preserve">โทรศัพท์ </w:t>
            </w:r>
            <w:r>
              <w:rPr>
                <w:rFonts w:asciiTheme="minorBidi" w:hAnsiTheme="minorBidi" w:cstheme="minorBidi"/>
                <w:sz w:val="20"/>
                <w:szCs w:val="20"/>
              </w:rPr>
              <w:t xml:space="preserve">: </w:t>
            </w:r>
            <w:r w:rsidRPr="00B00CD2">
              <w:rPr>
                <w:rFonts w:asciiTheme="minorBidi" w:hAnsiTheme="minorBidi" w:cstheme="minorBidi"/>
                <w:sz w:val="20"/>
                <w:szCs w:val="20"/>
              </w:rPr>
              <w:t>0 2694 6600</w:t>
            </w:r>
          </w:p>
        </w:tc>
      </w:tr>
      <w:tr w:rsidR="00751274" w:rsidRPr="00B00CD2" w14:paraId="5A67C548" w14:textId="77777777" w:rsidTr="00714A6E">
        <w:trPr>
          <w:trHeight w:val="1689"/>
        </w:trPr>
        <w:tc>
          <w:tcPr>
            <w:tcW w:w="468" w:type="dxa"/>
            <w:shd w:val="clear" w:color="auto" w:fill="F2F2F2" w:themeFill="background1" w:themeFillShade="F2"/>
            <w:hideMark/>
          </w:tcPr>
          <w:p w14:paraId="449FAAE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6</w:t>
            </w:r>
          </w:p>
        </w:tc>
        <w:tc>
          <w:tcPr>
            <w:tcW w:w="1200" w:type="dxa"/>
            <w:shd w:val="clear" w:color="auto" w:fill="F2F2F2" w:themeFill="background1" w:themeFillShade="F2"/>
            <w:hideMark/>
          </w:tcPr>
          <w:p w14:paraId="3C6C898E" w14:textId="77777777" w:rsidR="00751274" w:rsidRDefault="00751274" w:rsidP="00714A6E">
            <w:pPr>
              <w:tabs>
                <w:tab w:val="center" w:pos="4153"/>
                <w:tab w:val="center" w:pos="4680"/>
                <w:tab w:val="left" w:pos="5040"/>
                <w:tab w:val="right" w:pos="8306"/>
              </w:tabs>
              <w:rPr>
                <w:rFonts w:asciiTheme="minorBidi" w:hAnsiTheme="minorBidi" w:cs="Cordia New"/>
                <w:sz w:val="20"/>
                <w:szCs w:val="20"/>
              </w:rPr>
            </w:pPr>
            <w:r w:rsidRPr="003357B5">
              <w:rPr>
                <w:rFonts w:asciiTheme="minorBidi" w:hAnsiTheme="minorBidi" w:cs="Cordia New"/>
                <w:sz w:val="20"/>
                <w:szCs w:val="20"/>
                <w:cs/>
              </w:rPr>
              <w:t xml:space="preserve">บริษัท บ้านปู </w:t>
            </w:r>
          </w:p>
          <w:p w14:paraId="2AE5EF6B"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3357B5">
              <w:rPr>
                <w:rFonts w:asciiTheme="minorBidi" w:hAnsiTheme="minorBidi" w:cs="Cordia New"/>
                <w:sz w:val="20"/>
                <w:szCs w:val="20"/>
                <w:cs/>
              </w:rPr>
              <w:t xml:space="preserve">เอ็นจิเนียริ่ง เซอร์วิสเซส จำกัด  </w:t>
            </w:r>
          </w:p>
        </w:tc>
        <w:tc>
          <w:tcPr>
            <w:tcW w:w="1134" w:type="dxa"/>
            <w:hideMark/>
          </w:tcPr>
          <w:p w14:paraId="521EA5C0"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3C6FA3">
              <w:rPr>
                <w:rFonts w:asciiTheme="minorBidi" w:hAnsiTheme="minorBidi" w:cs="Cordia New"/>
                <w:sz w:val="20"/>
                <w:szCs w:val="20"/>
                <w:cs/>
              </w:rPr>
              <w:t>ลงทุนในธุรกิจพลังงานทดแทน</w:t>
            </w:r>
          </w:p>
        </w:tc>
        <w:tc>
          <w:tcPr>
            <w:tcW w:w="1417" w:type="dxa"/>
            <w:gridSpan w:val="2"/>
            <w:hideMark/>
          </w:tcPr>
          <w:p w14:paraId="7CC9945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5C4C7C0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247</w:t>
            </w:r>
            <w:r w:rsidRPr="003C6FA3">
              <w:rPr>
                <w:rFonts w:asciiTheme="minorBidi" w:hAnsiTheme="minorBidi" w:cstheme="minorBidi"/>
                <w:sz w:val="20"/>
                <w:szCs w:val="20"/>
              </w:rPr>
              <w:t>,000,000</w:t>
            </w:r>
          </w:p>
        </w:tc>
        <w:tc>
          <w:tcPr>
            <w:tcW w:w="1276" w:type="dxa"/>
            <w:gridSpan w:val="2"/>
            <w:hideMark/>
          </w:tcPr>
          <w:p w14:paraId="7D403CF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246FB0B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247</w:t>
            </w:r>
            <w:r w:rsidRPr="003C6FA3">
              <w:rPr>
                <w:rFonts w:asciiTheme="minorBidi" w:hAnsiTheme="minorBidi" w:cstheme="minorBidi"/>
                <w:sz w:val="20"/>
                <w:szCs w:val="20"/>
              </w:rPr>
              <w:t>,000,000</w:t>
            </w:r>
          </w:p>
        </w:tc>
        <w:tc>
          <w:tcPr>
            <w:tcW w:w="992" w:type="dxa"/>
            <w:hideMark/>
          </w:tcPr>
          <w:p w14:paraId="6BDA2B93" w14:textId="77777777" w:rsidR="00751274" w:rsidRPr="003C6FA3" w:rsidRDefault="00751274" w:rsidP="00714A6E">
            <w:pPr>
              <w:rPr>
                <w:rFonts w:asciiTheme="minorBidi" w:hAnsiTheme="minorBidi" w:cstheme="minorBidi"/>
                <w:sz w:val="20"/>
                <w:szCs w:val="20"/>
              </w:rPr>
            </w:pPr>
            <w:r>
              <w:rPr>
                <w:rFonts w:asciiTheme="minorBidi" w:hAnsiTheme="minorBidi" w:cstheme="minorBidi"/>
                <w:sz w:val="20"/>
                <w:szCs w:val="20"/>
              </w:rPr>
              <w:t>24</w:t>
            </w:r>
            <w:r w:rsidRPr="003C6FA3">
              <w:rPr>
                <w:rFonts w:asciiTheme="minorBidi" w:hAnsiTheme="minorBidi" w:cstheme="minorBidi"/>
                <w:sz w:val="20"/>
                <w:szCs w:val="20"/>
              </w:rPr>
              <w:t>,</w:t>
            </w:r>
            <w:r>
              <w:rPr>
                <w:rFonts w:asciiTheme="minorBidi" w:hAnsiTheme="minorBidi" w:cstheme="minorBidi"/>
                <w:sz w:val="20"/>
                <w:szCs w:val="20"/>
              </w:rPr>
              <w:t>7</w:t>
            </w:r>
            <w:r w:rsidRPr="003C6FA3">
              <w:rPr>
                <w:rFonts w:asciiTheme="minorBidi" w:hAnsiTheme="minorBidi" w:cstheme="minorBidi"/>
                <w:sz w:val="20"/>
                <w:szCs w:val="20"/>
              </w:rPr>
              <w:t>00,000</w:t>
            </w:r>
          </w:p>
          <w:p w14:paraId="2BC685D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992" w:type="dxa"/>
            <w:hideMark/>
          </w:tcPr>
          <w:p w14:paraId="7A0A32A4"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w:t>
            </w:r>
          </w:p>
        </w:tc>
        <w:tc>
          <w:tcPr>
            <w:tcW w:w="993" w:type="dxa"/>
            <w:hideMark/>
          </w:tcPr>
          <w:p w14:paraId="7445C917"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99.99%</w:t>
            </w:r>
          </w:p>
          <w:p w14:paraId="34407FF3"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4C5E61">
              <w:rPr>
                <w:rFonts w:asciiTheme="minorBidi" w:hAnsiTheme="minorBidi" w:cstheme="minorBidi"/>
                <w:sz w:val="20"/>
                <w:szCs w:val="20"/>
              </w:rPr>
              <w:t>(</w:t>
            </w:r>
            <w:r w:rsidRPr="004C5E61">
              <w:rPr>
                <w:rFonts w:asciiTheme="minorBidi" w:hAnsiTheme="minorBidi" w:cs="Cordia New"/>
                <w:sz w:val="20"/>
                <w:szCs w:val="20"/>
                <w:cs/>
              </w:rPr>
              <w:t>ถือโดย</w:t>
            </w:r>
            <w:r w:rsidRPr="00B00CD2">
              <w:rPr>
                <w:rFonts w:asciiTheme="minorBidi" w:hAnsiTheme="minorBidi" w:cstheme="minorBidi"/>
                <w:sz w:val="20"/>
                <w:szCs w:val="20"/>
                <w:cs/>
              </w:rPr>
              <w:t>บริษัท</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บ้านปู จำกัด (มหาชน)</w:t>
            </w:r>
            <w:r w:rsidRPr="004C5E61">
              <w:rPr>
                <w:rFonts w:asciiTheme="minorBidi" w:hAnsiTheme="minorBidi" w:cs="Cordia New"/>
                <w:sz w:val="20"/>
                <w:szCs w:val="20"/>
                <w:cs/>
              </w:rPr>
              <w:t>)</w:t>
            </w:r>
          </w:p>
        </w:tc>
        <w:tc>
          <w:tcPr>
            <w:tcW w:w="1417" w:type="dxa"/>
            <w:hideMark/>
          </w:tcPr>
          <w:p w14:paraId="29796C37"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rPr>
              <w:t>1550</w:t>
            </w:r>
            <w:r>
              <w:rPr>
                <w:rFonts w:asciiTheme="minorBidi" w:hAnsiTheme="minorBidi" w:cstheme="minorBidi" w:hint="cs"/>
                <w:sz w:val="20"/>
                <w:szCs w:val="20"/>
                <w:cs/>
              </w:rPr>
              <w:t xml:space="preserve"> </w:t>
            </w:r>
            <w:r w:rsidRPr="00B00CD2">
              <w:rPr>
                <w:rFonts w:asciiTheme="minorBidi" w:hAnsiTheme="minorBidi" w:cstheme="minorBidi"/>
                <w:sz w:val="20"/>
                <w:szCs w:val="20"/>
                <w:cs/>
              </w:rPr>
              <w:t>อาคารธนภูมิ</w:t>
            </w:r>
            <w:r>
              <w:rPr>
                <w:rFonts w:asciiTheme="minorBidi" w:hAnsiTheme="minorBidi" w:cstheme="minorBidi" w:hint="cs"/>
                <w:sz w:val="20"/>
                <w:szCs w:val="20"/>
                <w:cs/>
              </w:rPr>
              <w:t xml:space="preserve"> </w:t>
            </w:r>
          </w:p>
          <w:p w14:paraId="323932C7"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ชั้น </w:t>
            </w:r>
            <w:r w:rsidRPr="00B00CD2">
              <w:rPr>
                <w:rFonts w:asciiTheme="minorBidi" w:hAnsiTheme="minorBidi" w:cstheme="minorBidi"/>
                <w:sz w:val="20"/>
                <w:szCs w:val="20"/>
              </w:rPr>
              <w:t>2</w:t>
            </w:r>
            <w:r>
              <w:rPr>
                <w:rFonts w:asciiTheme="minorBidi" w:hAnsiTheme="minorBidi" w:cstheme="minorBidi"/>
                <w:sz w:val="20"/>
                <w:szCs w:val="20"/>
              </w:rPr>
              <w:t>7</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ถ.เพชรบุรีตั</w:t>
            </w:r>
            <w:r>
              <w:rPr>
                <w:rFonts w:asciiTheme="minorBidi" w:hAnsiTheme="minorBidi" w:cstheme="minorBidi" w:hint="cs"/>
                <w:sz w:val="20"/>
                <w:szCs w:val="20"/>
                <w:cs/>
              </w:rPr>
              <w:t>ด</w:t>
            </w:r>
            <w:r w:rsidRPr="00B00CD2">
              <w:rPr>
                <w:rFonts w:asciiTheme="minorBidi" w:hAnsiTheme="minorBidi" w:cstheme="minorBidi"/>
                <w:sz w:val="20"/>
                <w:szCs w:val="20"/>
                <w:cs/>
              </w:rPr>
              <w:t xml:space="preserve">ใหม่ แขวงมักกะสัน </w:t>
            </w:r>
            <w:r>
              <w:rPr>
                <w:rFonts w:asciiTheme="minorBidi" w:hAnsiTheme="minorBidi" w:cstheme="minorBidi"/>
                <w:sz w:val="20"/>
                <w:szCs w:val="20"/>
              </w:rPr>
              <w:t xml:space="preserve">  </w:t>
            </w:r>
          </w:p>
          <w:p w14:paraId="575DC9FE"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เขตราชเทวี กรุงเทพฯ </w:t>
            </w:r>
            <w:r w:rsidRPr="00B00CD2">
              <w:rPr>
                <w:rFonts w:asciiTheme="minorBidi" w:hAnsiTheme="minorBidi" w:cstheme="minorBidi"/>
                <w:sz w:val="20"/>
                <w:szCs w:val="20"/>
              </w:rPr>
              <w:t xml:space="preserve">10400 </w:t>
            </w:r>
            <w:r>
              <w:rPr>
                <w:rFonts w:asciiTheme="minorBidi" w:hAnsiTheme="minorBidi" w:cstheme="minorBidi"/>
                <w:sz w:val="20"/>
                <w:szCs w:val="20"/>
              </w:rPr>
              <w:t xml:space="preserve"> </w:t>
            </w:r>
            <w:r w:rsidRPr="00B00CD2">
              <w:rPr>
                <w:rFonts w:asciiTheme="minorBidi" w:hAnsiTheme="minorBidi" w:cstheme="minorBidi"/>
                <w:sz w:val="20"/>
                <w:szCs w:val="20"/>
                <w:cs/>
              </w:rPr>
              <w:t>ประเทศไทย</w:t>
            </w:r>
          </w:p>
          <w:p w14:paraId="441AFCF9"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Pr>
                <w:rFonts w:asciiTheme="minorBidi" w:hAnsiTheme="minorBidi" w:cstheme="minorBidi" w:hint="cs"/>
                <w:sz w:val="20"/>
                <w:szCs w:val="20"/>
                <w:cs/>
              </w:rPr>
              <w:t xml:space="preserve">โทรศัพท์ </w:t>
            </w:r>
            <w:r>
              <w:rPr>
                <w:rFonts w:asciiTheme="minorBidi" w:hAnsiTheme="minorBidi" w:cstheme="minorBidi"/>
                <w:sz w:val="20"/>
                <w:szCs w:val="20"/>
              </w:rPr>
              <w:t xml:space="preserve">: </w:t>
            </w:r>
            <w:r w:rsidRPr="00B00CD2">
              <w:rPr>
                <w:rFonts w:asciiTheme="minorBidi" w:hAnsiTheme="minorBidi" w:cstheme="minorBidi"/>
                <w:sz w:val="20"/>
                <w:szCs w:val="20"/>
              </w:rPr>
              <w:t>0 2694 6600</w:t>
            </w:r>
          </w:p>
        </w:tc>
      </w:tr>
      <w:tr w:rsidR="00751274" w:rsidRPr="00B00CD2" w14:paraId="7FFB4E78" w14:textId="77777777" w:rsidTr="00714A6E">
        <w:trPr>
          <w:trHeight w:val="973"/>
        </w:trPr>
        <w:tc>
          <w:tcPr>
            <w:tcW w:w="468" w:type="dxa"/>
            <w:shd w:val="clear" w:color="auto" w:fill="F2F2F2" w:themeFill="background1" w:themeFillShade="F2"/>
            <w:hideMark/>
          </w:tcPr>
          <w:p w14:paraId="5A08396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7</w:t>
            </w:r>
          </w:p>
        </w:tc>
        <w:tc>
          <w:tcPr>
            <w:tcW w:w="1200" w:type="dxa"/>
            <w:shd w:val="clear" w:color="auto" w:fill="F2F2F2" w:themeFill="background1" w:themeFillShade="F2"/>
            <w:hideMark/>
          </w:tcPr>
          <w:p w14:paraId="088F84AF"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A514C0">
              <w:rPr>
                <w:rFonts w:asciiTheme="minorBidi" w:hAnsiTheme="minorBidi" w:cs="Cordia New"/>
                <w:sz w:val="20"/>
                <w:szCs w:val="20"/>
                <w:cs/>
              </w:rPr>
              <w:t>บริษัท บ้านปู อินฟิเนอร์จี จำกัด</w:t>
            </w:r>
          </w:p>
        </w:tc>
        <w:tc>
          <w:tcPr>
            <w:tcW w:w="1134" w:type="dxa"/>
            <w:hideMark/>
          </w:tcPr>
          <w:p w14:paraId="04E1D3A4"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A514C0">
              <w:rPr>
                <w:rFonts w:asciiTheme="minorBidi" w:hAnsiTheme="minorBidi" w:cs="Cordia New"/>
                <w:sz w:val="20"/>
                <w:szCs w:val="20"/>
                <w:cs/>
              </w:rPr>
              <w:t>ลงทุนในธุรกิจพลังงานทดแทน</w:t>
            </w:r>
          </w:p>
        </w:tc>
        <w:tc>
          <w:tcPr>
            <w:tcW w:w="1417" w:type="dxa"/>
            <w:gridSpan w:val="2"/>
            <w:hideMark/>
          </w:tcPr>
          <w:p w14:paraId="6680F88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7CCBCEA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940AB">
              <w:rPr>
                <w:rFonts w:asciiTheme="minorBidi" w:hAnsiTheme="minorBidi" w:cstheme="minorBidi"/>
                <w:sz w:val="20"/>
                <w:szCs w:val="20"/>
              </w:rPr>
              <w:t>635,000,000</w:t>
            </w:r>
          </w:p>
        </w:tc>
        <w:tc>
          <w:tcPr>
            <w:tcW w:w="1276" w:type="dxa"/>
            <w:gridSpan w:val="2"/>
            <w:hideMark/>
          </w:tcPr>
          <w:p w14:paraId="31C3B48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3BF2AE5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940AB">
              <w:rPr>
                <w:rFonts w:asciiTheme="minorBidi" w:hAnsiTheme="minorBidi" w:cstheme="minorBidi"/>
                <w:sz w:val="20"/>
                <w:szCs w:val="20"/>
              </w:rPr>
              <w:t>635,000,000</w:t>
            </w:r>
          </w:p>
        </w:tc>
        <w:tc>
          <w:tcPr>
            <w:tcW w:w="992" w:type="dxa"/>
            <w:hideMark/>
          </w:tcPr>
          <w:p w14:paraId="6816F1A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940AB">
              <w:rPr>
                <w:rFonts w:asciiTheme="minorBidi" w:hAnsiTheme="minorBidi" w:cstheme="minorBidi"/>
                <w:sz w:val="20"/>
                <w:szCs w:val="20"/>
              </w:rPr>
              <w:t>63,500,000</w:t>
            </w:r>
          </w:p>
        </w:tc>
        <w:tc>
          <w:tcPr>
            <w:tcW w:w="992" w:type="dxa"/>
            <w:hideMark/>
          </w:tcPr>
          <w:p w14:paraId="5341A0C2"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w:t>
            </w:r>
          </w:p>
        </w:tc>
        <w:tc>
          <w:tcPr>
            <w:tcW w:w="993" w:type="dxa"/>
            <w:hideMark/>
          </w:tcPr>
          <w:p w14:paraId="17C10D71"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B00CD2">
              <w:rPr>
                <w:rFonts w:asciiTheme="minorBidi" w:hAnsiTheme="minorBidi" w:cstheme="minorBidi"/>
                <w:sz w:val="20"/>
                <w:szCs w:val="20"/>
              </w:rPr>
              <w:t>99.99%</w:t>
            </w:r>
          </w:p>
          <w:p w14:paraId="642D6F28"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4C5E61">
              <w:rPr>
                <w:rFonts w:asciiTheme="minorBidi" w:hAnsiTheme="minorBidi" w:cstheme="minorBidi"/>
                <w:sz w:val="20"/>
                <w:szCs w:val="20"/>
              </w:rPr>
              <w:t>(</w:t>
            </w:r>
            <w:r w:rsidRPr="004C5E61">
              <w:rPr>
                <w:rFonts w:asciiTheme="minorBidi" w:hAnsiTheme="minorBidi" w:cs="Cordia New"/>
                <w:sz w:val="20"/>
                <w:szCs w:val="20"/>
                <w:cs/>
              </w:rPr>
              <w:t>ถือโดย</w:t>
            </w:r>
            <w:r w:rsidRPr="00B00CD2">
              <w:rPr>
                <w:rFonts w:asciiTheme="minorBidi" w:hAnsiTheme="minorBidi" w:cstheme="minorBidi"/>
                <w:sz w:val="20"/>
                <w:szCs w:val="20"/>
                <w:cs/>
              </w:rPr>
              <w:t>บริษัท</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บ้านปู จำกัด (มหาชน)</w:t>
            </w:r>
            <w:r w:rsidRPr="004C5E61">
              <w:rPr>
                <w:rFonts w:asciiTheme="minorBidi" w:hAnsiTheme="minorBidi" w:cs="Cordia New"/>
                <w:sz w:val="20"/>
                <w:szCs w:val="20"/>
                <w:cs/>
              </w:rPr>
              <w:t>)</w:t>
            </w:r>
          </w:p>
        </w:tc>
        <w:tc>
          <w:tcPr>
            <w:tcW w:w="1417" w:type="dxa"/>
            <w:hideMark/>
          </w:tcPr>
          <w:p w14:paraId="3E0E39D5"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rPr>
              <w:t>1550</w:t>
            </w:r>
            <w:r>
              <w:rPr>
                <w:rFonts w:asciiTheme="minorBidi" w:hAnsiTheme="minorBidi" w:cstheme="minorBidi" w:hint="cs"/>
                <w:sz w:val="20"/>
                <w:szCs w:val="20"/>
                <w:cs/>
              </w:rPr>
              <w:t xml:space="preserve"> </w:t>
            </w:r>
            <w:r w:rsidRPr="00B00CD2">
              <w:rPr>
                <w:rFonts w:asciiTheme="minorBidi" w:hAnsiTheme="minorBidi" w:cstheme="minorBidi"/>
                <w:sz w:val="20"/>
                <w:szCs w:val="20"/>
                <w:cs/>
              </w:rPr>
              <w:t>อาคารธนภูมิ</w:t>
            </w:r>
            <w:r>
              <w:rPr>
                <w:rFonts w:asciiTheme="minorBidi" w:hAnsiTheme="minorBidi" w:cstheme="minorBidi" w:hint="cs"/>
                <w:sz w:val="20"/>
                <w:szCs w:val="20"/>
                <w:cs/>
              </w:rPr>
              <w:t xml:space="preserve"> </w:t>
            </w:r>
          </w:p>
          <w:p w14:paraId="42CD7439"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ชั้น </w:t>
            </w:r>
            <w:r w:rsidRPr="00B00CD2">
              <w:rPr>
                <w:rFonts w:asciiTheme="minorBidi" w:hAnsiTheme="minorBidi" w:cstheme="minorBidi"/>
                <w:sz w:val="20"/>
                <w:szCs w:val="20"/>
              </w:rPr>
              <w:t>2</w:t>
            </w:r>
            <w:r>
              <w:rPr>
                <w:rFonts w:asciiTheme="minorBidi" w:hAnsiTheme="minorBidi" w:cstheme="minorBidi"/>
                <w:sz w:val="20"/>
                <w:szCs w:val="20"/>
              </w:rPr>
              <w:t>7</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ถ.เพชรบุรีตั</w:t>
            </w:r>
            <w:r>
              <w:rPr>
                <w:rFonts w:asciiTheme="minorBidi" w:hAnsiTheme="minorBidi" w:cstheme="minorBidi" w:hint="cs"/>
                <w:sz w:val="20"/>
                <w:szCs w:val="20"/>
                <w:cs/>
              </w:rPr>
              <w:t>ด</w:t>
            </w:r>
            <w:r w:rsidRPr="00B00CD2">
              <w:rPr>
                <w:rFonts w:asciiTheme="minorBidi" w:hAnsiTheme="minorBidi" w:cstheme="minorBidi"/>
                <w:sz w:val="20"/>
                <w:szCs w:val="20"/>
                <w:cs/>
              </w:rPr>
              <w:t xml:space="preserve">ใหม่ แขวงมักกะสัน </w:t>
            </w:r>
            <w:r>
              <w:rPr>
                <w:rFonts w:asciiTheme="minorBidi" w:hAnsiTheme="minorBidi" w:cstheme="minorBidi"/>
                <w:sz w:val="20"/>
                <w:szCs w:val="20"/>
              </w:rPr>
              <w:t xml:space="preserve">  </w:t>
            </w:r>
          </w:p>
          <w:p w14:paraId="5EF0925C"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เขตราชเทวี กรุงเทพฯ </w:t>
            </w:r>
            <w:r w:rsidRPr="00B00CD2">
              <w:rPr>
                <w:rFonts w:asciiTheme="minorBidi" w:hAnsiTheme="minorBidi" w:cstheme="minorBidi"/>
                <w:sz w:val="20"/>
                <w:szCs w:val="20"/>
              </w:rPr>
              <w:t xml:space="preserve">10400 </w:t>
            </w:r>
            <w:r>
              <w:rPr>
                <w:rFonts w:asciiTheme="minorBidi" w:hAnsiTheme="minorBidi" w:cstheme="minorBidi"/>
                <w:sz w:val="20"/>
                <w:szCs w:val="20"/>
              </w:rPr>
              <w:t xml:space="preserve"> </w:t>
            </w:r>
            <w:r w:rsidRPr="00B00CD2">
              <w:rPr>
                <w:rFonts w:asciiTheme="minorBidi" w:hAnsiTheme="minorBidi" w:cstheme="minorBidi"/>
                <w:sz w:val="20"/>
                <w:szCs w:val="20"/>
                <w:cs/>
              </w:rPr>
              <w:t>ประเทศไทย</w:t>
            </w:r>
          </w:p>
          <w:p w14:paraId="4E2BC397" w14:textId="77777777" w:rsidR="00751274" w:rsidRPr="000A77BB"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Pr>
                <w:rFonts w:asciiTheme="minorBidi" w:hAnsiTheme="minorBidi" w:cstheme="minorBidi" w:hint="cs"/>
                <w:sz w:val="20"/>
                <w:szCs w:val="20"/>
                <w:cs/>
              </w:rPr>
              <w:t xml:space="preserve">โทรศัพท์ </w:t>
            </w:r>
            <w:r>
              <w:rPr>
                <w:rFonts w:asciiTheme="minorBidi" w:hAnsiTheme="minorBidi" w:cstheme="minorBidi"/>
                <w:sz w:val="20"/>
                <w:szCs w:val="20"/>
              </w:rPr>
              <w:t xml:space="preserve">: </w:t>
            </w:r>
            <w:r w:rsidRPr="00B00CD2">
              <w:rPr>
                <w:rFonts w:asciiTheme="minorBidi" w:hAnsiTheme="minorBidi" w:cstheme="minorBidi"/>
                <w:sz w:val="20"/>
                <w:szCs w:val="20"/>
              </w:rPr>
              <w:t>0 2694 6600</w:t>
            </w:r>
          </w:p>
        </w:tc>
      </w:tr>
      <w:tr w:rsidR="00751274" w:rsidRPr="00B00CD2" w14:paraId="4904A7A2" w14:textId="77777777" w:rsidTr="00714A6E">
        <w:trPr>
          <w:trHeight w:val="1682"/>
        </w:trPr>
        <w:tc>
          <w:tcPr>
            <w:tcW w:w="468" w:type="dxa"/>
            <w:shd w:val="clear" w:color="auto" w:fill="F2F2F2" w:themeFill="background1" w:themeFillShade="F2"/>
            <w:hideMark/>
          </w:tcPr>
          <w:p w14:paraId="66FE50E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8</w:t>
            </w:r>
          </w:p>
        </w:tc>
        <w:tc>
          <w:tcPr>
            <w:tcW w:w="1200" w:type="dxa"/>
            <w:shd w:val="clear" w:color="auto" w:fill="F2F2F2" w:themeFill="background1" w:themeFillShade="F2"/>
            <w:hideMark/>
          </w:tcPr>
          <w:p w14:paraId="45725268" w14:textId="77777777" w:rsidR="00751274" w:rsidRPr="00B00CD2" w:rsidRDefault="00751274" w:rsidP="00714A6E">
            <w:pPr>
              <w:tabs>
                <w:tab w:val="center" w:pos="4153"/>
                <w:tab w:val="center" w:pos="4680"/>
                <w:tab w:val="left" w:pos="5040"/>
                <w:tab w:val="right" w:pos="8306"/>
              </w:tabs>
              <w:ind w:right="-108"/>
              <w:rPr>
                <w:rFonts w:asciiTheme="minorBidi" w:hAnsiTheme="minorBidi" w:cstheme="minorBidi"/>
                <w:color w:val="000000"/>
                <w:sz w:val="20"/>
                <w:szCs w:val="20"/>
              </w:rPr>
            </w:pPr>
            <w:r w:rsidRPr="00F71EB5">
              <w:rPr>
                <w:rFonts w:asciiTheme="minorBidi" w:hAnsiTheme="minorBidi" w:cs="Cordia New"/>
                <w:sz w:val="20"/>
                <w:szCs w:val="20"/>
                <w:cs/>
              </w:rPr>
              <w:t>บริษัท บ</w:t>
            </w:r>
            <w:r>
              <w:rPr>
                <w:rFonts w:asciiTheme="minorBidi" w:hAnsiTheme="minorBidi" w:cs="Cordia New" w:hint="cs"/>
                <w:sz w:val="20"/>
                <w:szCs w:val="20"/>
                <w:cs/>
              </w:rPr>
              <w:t>ีโอจี จำกัด</w:t>
            </w:r>
          </w:p>
        </w:tc>
        <w:tc>
          <w:tcPr>
            <w:tcW w:w="1134" w:type="dxa"/>
            <w:hideMark/>
          </w:tcPr>
          <w:p w14:paraId="4DD04B3A" w14:textId="77777777" w:rsidR="00751274" w:rsidRPr="00B00CD2" w:rsidRDefault="00751274" w:rsidP="00714A6E">
            <w:pPr>
              <w:tabs>
                <w:tab w:val="center" w:pos="4153"/>
                <w:tab w:val="center" w:pos="4680"/>
                <w:tab w:val="left" w:pos="5040"/>
                <w:tab w:val="right" w:pos="8306"/>
              </w:tabs>
              <w:rPr>
                <w:rFonts w:asciiTheme="minorBidi" w:hAnsiTheme="minorBidi" w:cstheme="minorBidi"/>
                <w:color w:val="000000"/>
                <w:sz w:val="20"/>
                <w:szCs w:val="20"/>
              </w:rPr>
            </w:pPr>
            <w:r w:rsidRPr="003C6FA3">
              <w:rPr>
                <w:rFonts w:asciiTheme="minorBidi" w:hAnsiTheme="minorBidi" w:cs="Cordia New"/>
                <w:sz w:val="20"/>
                <w:szCs w:val="20"/>
                <w:cs/>
              </w:rPr>
              <w:t>ลงทุนในธุรกิจพลังงาน</w:t>
            </w:r>
          </w:p>
        </w:tc>
        <w:tc>
          <w:tcPr>
            <w:tcW w:w="1417" w:type="dxa"/>
            <w:gridSpan w:val="2"/>
            <w:hideMark/>
          </w:tcPr>
          <w:p w14:paraId="4AE2DC0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cs/>
              </w:rPr>
            </w:pPr>
            <w:r w:rsidRPr="00B00CD2">
              <w:rPr>
                <w:rFonts w:asciiTheme="minorBidi" w:hAnsiTheme="minorBidi" w:cstheme="minorBidi"/>
                <w:sz w:val="20"/>
                <w:szCs w:val="20"/>
                <w:cs/>
              </w:rPr>
              <w:t>บาท</w:t>
            </w:r>
          </w:p>
          <w:p w14:paraId="7C20620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3C6FA3">
              <w:rPr>
                <w:rFonts w:asciiTheme="minorBidi" w:hAnsiTheme="minorBidi" w:cstheme="minorBidi"/>
                <w:sz w:val="20"/>
                <w:szCs w:val="20"/>
              </w:rPr>
              <w:t>1,</w:t>
            </w:r>
            <w:r>
              <w:rPr>
                <w:rFonts w:asciiTheme="minorBidi" w:hAnsiTheme="minorBidi" w:cstheme="minorBidi"/>
                <w:sz w:val="20"/>
                <w:szCs w:val="20"/>
              </w:rPr>
              <w:t>550</w:t>
            </w:r>
            <w:r w:rsidRPr="003C6FA3">
              <w:rPr>
                <w:rFonts w:asciiTheme="minorBidi" w:hAnsiTheme="minorBidi" w:cstheme="minorBidi"/>
                <w:sz w:val="20"/>
                <w:szCs w:val="20"/>
              </w:rPr>
              <w:t>,</w:t>
            </w:r>
            <w:r>
              <w:rPr>
                <w:rFonts w:asciiTheme="minorBidi" w:hAnsiTheme="minorBidi" w:cstheme="minorBidi"/>
                <w:sz w:val="20"/>
                <w:szCs w:val="20"/>
              </w:rPr>
              <w:t>00</w:t>
            </w:r>
            <w:r w:rsidRPr="003C6FA3">
              <w:rPr>
                <w:rFonts w:asciiTheme="minorBidi" w:hAnsiTheme="minorBidi" w:cstheme="minorBidi"/>
                <w:sz w:val="20"/>
                <w:szCs w:val="20"/>
              </w:rPr>
              <w:t>0,000</w:t>
            </w:r>
          </w:p>
        </w:tc>
        <w:tc>
          <w:tcPr>
            <w:tcW w:w="1276" w:type="dxa"/>
            <w:gridSpan w:val="2"/>
            <w:hideMark/>
          </w:tcPr>
          <w:p w14:paraId="015D335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6F88064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805CFC">
              <w:rPr>
                <w:rFonts w:asciiTheme="minorBidi" w:hAnsiTheme="minorBidi" w:cstheme="minorBidi"/>
                <w:sz w:val="20"/>
                <w:szCs w:val="20"/>
              </w:rPr>
              <w:t>1,550,000,000</w:t>
            </w:r>
          </w:p>
        </w:tc>
        <w:tc>
          <w:tcPr>
            <w:tcW w:w="992" w:type="dxa"/>
            <w:hideMark/>
          </w:tcPr>
          <w:p w14:paraId="50665C1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805CFC">
              <w:rPr>
                <w:rFonts w:asciiTheme="minorBidi" w:hAnsiTheme="minorBidi" w:cstheme="minorBidi"/>
                <w:sz w:val="20"/>
                <w:szCs w:val="20"/>
              </w:rPr>
              <w:t>15,500,000</w:t>
            </w:r>
          </w:p>
        </w:tc>
        <w:tc>
          <w:tcPr>
            <w:tcW w:w="992" w:type="dxa"/>
            <w:hideMark/>
          </w:tcPr>
          <w:p w14:paraId="01E7B281"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w:t>
            </w:r>
            <w:r>
              <w:rPr>
                <w:rFonts w:asciiTheme="minorBidi" w:hAnsiTheme="minorBidi" w:cstheme="minorBidi"/>
                <w:sz w:val="20"/>
                <w:szCs w:val="20"/>
              </w:rPr>
              <w:t>0</w:t>
            </w:r>
          </w:p>
        </w:tc>
        <w:tc>
          <w:tcPr>
            <w:tcW w:w="993" w:type="dxa"/>
            <w:hideMark/>
          </w:tcPr>
          <w:p w14:paraId="30B7B1AA"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99.99%</w:t>
            </w:r>
          </w:p>
          <w:p w14:paraId="1227A672"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4C5E61">
              <w:rPr>
                <w:rFonts w:asciiTheme="minorBidi" w:hAnsiTheme="minorBidi" w:cstheme="minorBidi"/>
                <w:sz w:val="20"/>
                <w:szCs w:val="20"/>
              </w:rPr>
              <w:t>(</w:t>
            </w:r>
            <w:r w:rsidRPr="004C5E61">
              <w:rPr>
                <w:rFonts w:asciiTheme="minorBidi" w:hAnsiTheme="minorBidi" w:cs="Cordia New"/>
                <w:sz w:val="20"/>
                <w:szCs w:val="20"/>
                <w:cs/>
              </w:rPr>
              <w:t>ถือโดย</w:t>
            </w:r>
            <w:r w:rsidRPr="00B00CD2">
              <w:rPr>
                <w:rFonts w:asciiTheme="minorBidi" w:hAnsiTheme="minorBidi" w:cstheme="minorBidi"/>
                <w:sz w:val="20"/>
                <w:szCs w:val="20"/>
                <w:cs/>
              </w:rPr>
              <w:t>บริษัท</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บ้านปู จำกัด (มหาชน)</w:t>
            </w:r>
            <w:r w:rsidRPr="004C5E61">
              <w:rPr>
                <w:rFonts w:asciiTheme="minorBidi" w:hAnsiTheme="minorBidi" w:cs="Cordia New"/>
                <w:sz w:val="20"/>
                <w:szCs w:val="20"/>
                <w:cs/>
              </w:rPr>
              <w:t>)</w:t>
            </w:r>
          </w:p>
        </w:tc>
        <w:tc>
          <w:tcPr>
            <w:tcW w:w="1417" w:type="dxa"/>
            <w:hideMark/>
          </w:tcPr>
          <w:p w14:paraId="16292C2C"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rPr>
              <w:t>1550</w:t>
            </w:r>
            <w:r>
              <w:rPr>
                <w:rFonts w:asciiTheme="minorBidi" w:hAnsiTheme="minorBidi" w:cstheme="minorBidi" w:hint="cs"/>
                <w:sz w:val="20"/>
                <w:szCs w:val="20"/>
                <w:cs/>
              </w:rPr>
              <w:t xml:space="preserve"> </w:t>
            </w:r>
            <w:r w:rsidRPr="00B00CD2">
              <w:rPr>
                <w:rFonts w:asciiTheme="minorBidi" w:hAnsiTheme="minorBidi" w:cstheme="minorBidi"/>
                <w:sz w:val="20"/>
                <w:szCs w:val="20"/>
                <w:cs/>
              </w:rPr>
              <w:t>อาคารธนภูมิ</w:t>
            </w:r>
            <w:r>
              <w:rPr>
                <w:rFonts w:asciiTheme="minorBidi" w:hAnsiTheme="minorBidi" w:cstheme="minorBidi" w:hint="cs"/>
                <w:sz w:val="20"/>
                <w:szCs w:val="20"/>
                <w:cs/>
              </w:rPr>
              <w:t xml:space="preserve"> </w:t>
            </w:r>
          </w:p>
          <w:p w14:paraId="449055C5"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ชั้น </w:t>
            </w:r>
            <w:r w:rsidRPr="00B00CD2">
              <w:rPr>
                <w:rFonts w:asciiTheme="minorBidi" w:hAnsiTheme="minorBidi" w:cstheme="minorBidi"/>
                <w:sz w:val="20"/>
                <w:szCs w:val="20"/>
              </w:rPr>
              <w:t>2</w:t>
            </w:r>
            <w:r>
              <w:rPr>
                <w:rFonts w:asciiTheme="minorBidi" w:hAnsiTheme="minorBidi" w:cstheme="minorBidi"/>
                <w:sz w:val="20"/>
                <w:szCs w:val="20"/>
              </w:rPr>
              <w:t>7</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ถ.เพชรบุรีตั</w:t>
            </w:r>
            <w:r>
              <w:rPr>
                <w:rFonts w:asciiTheme="minorBidi" w:hAnsiTheme="minorBidi" w:cstheme="minorBidi" w:hint="cs"/>
                <w:sz w:val="20"/>
                <w:szCs w:val="20"/>
                <w:cs/>
              </w:rPr>
              <w:t>ด</w:t>
            </w:r>
            <w:r w:rsidRPr="00B00CD2">
              <w:rPr>
                <w:rFonts w:asciiTheme="minorBidi" w:hAnsiTheme="minorBidi" w:cstheme="minorBidi"/>
                <w:sz w:val="20"/>
                <w:szCs w:val="20"/>
                <w:cs/>
              </w:rPr>
              <w:t xml:space="preserve">ใหม่ แขวงมักกะสัน </w:t>
            </w:r>
            <w:r>
              <w:rPr>
                <w:rFonts w:asciiTheme="minorBidi" w:hAnsiTheme="minorBidi" w:cstheme="minorBidi"/>
                <w:sz w:val="20"/>
                <w:szCs w:val="20"/>
              </w:rPr>
              <w:t xml:space="preserve">  </w:t>
            </w:r>
          </w:p>
          <w:p w14:paraId="703752D6"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เขตราชเทวี กรุงเทพฯ </w:t>
            </w:r>
            <w:r w:rsidRPr="00B00CD2">
              <w:rPr>
                <w:rFonts w:asciiTheme="minorBidi" w:hAnsiTheme="minorBidi" w:cstheme="minorBidi"/>
                <w:sz w:val="20"/>
                <w:szCs w:val="20"/>
              </w:rPr>
              <w:t xml:space="preserve">10400 </w:t>
            </w:r>
            <w:r w:rsidRPr="00B00CD2">
              <w:rPr>
                <w:rFonts w:asciiTheme="minorBidi" w:hAnsiTheme="minorBidi" w:cstheme="minorBidi"/>
                <w:sz w:val="20"/>
                <w:szCs w:val="20"/>
                <w:cs/>
              </w:rPr>
              <w:t>ประเทศไทย</w:t>
            </w:r>
          </w:p>
          <w:p w14:paraId="1571C7A4" w14:textId="77777777" w:rsidR="00751274" w:rsidRPr="000A77BB"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Pr>
                <w:rFonts w:asciiTheme="minorBidi" w:hAnsiTheme="minorBidi" w:cstheme="minorBidi" w:hint="cs"/>
                <w:sz w:val="20"/>
                <w:szCs w:val="20"/>
                <w:cs/>
              </w:rPr>
              <w:t xml:space="preserve">โทรศัพท์ </w:t>
            </w:r>
            <w:r>
              <w:rPr>
                <w:rFonts w:asciiTheme="minorBidi" w:hAnsiTheme="minorBidi" w:cstheme="minorBidi"/>
                <w:sz w:val="20"/>
                <w:szCs w:val="20"/>
              </w:rPr>
              <w:t xml:space="preserve">: </w:t>
            </w:r>
            <w:r w:rsidRPr="00B00CD2">
              <w:rPr>
                <w:rFonts w:asciiTheme="minorBidi" w:hAnsiTheme="minorBidi" w:cstheme="minorBidi"/>
                <w:sz w:val="20"/>
                <w:szCs w:val="20"/>
              </w:rPr>
              <w:t>0 2694 6600</w:t>
            </w:r>
          </w:p>
        </w:tc>
      </w:tr>
      <w:tr w:rsidR="00751274" w:rsidRPr="00B00CD2" w14:paraId="7971C233" w14:textId="77777777" w:rsidTr="00714A6E">
        <w:trPr>
          <w:trHeight w:val="1677"/>
        </w:trPr>
        <w:tc>
          <w:tcPr>
            <w:tcW w:w="468" w:type="dxa"/>
            <w:shd w:val="clear" w:color="auto" w:fill="F2F2F2" w:themeFill="background1" w:themeFillShade="F2"/>
            <w:hideMark/>
          </w:tcPr>
          <w:p w14:paraId="529FCF8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9</w:t>
            </w:r>
          </w:p>
        </w:tc>
        <w:tc>
          <w:tcPr>
            <w:tcW w:w="1200" w:type="dxa"/>
            <w:shd w:val="clear" w:color="auto" w:fill="F2F2F2" w:themeFill="background1" w:themeFillShade="F2"/>
            <w:hideMark/>
          </w:tcPr>
          <w:p w14:paraId="57E8B060"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3357B5">
              <w:rPr>
                <w:rFonts w:asciiTheme="minorBidi" w:hAnsiTheme="minorBidi" w:cs="Cordia New"/>
                <w:sz w:val="20"/>
                <w:szCs w:val="20"/>
                <w:cs/>
              </w:rPr>
              <w:t xml:space="preserve">บริษัท บ้านปู </w:t>
            </w:r>
            <w:r>
              <w:rPr>
                <w:rFonts w:asciiTheme="minorBidi" w:hAnsiTheme="minorBidi" w:cs="Cordia New" w:hint="cs"/>
                <w:sz w:val="20"/>
                <w:szCs w:val="20"/>
                <w:cs/>
              </w:rPr>
              <w:t xml:space="preserve">  </w:t>
            </w:r>
            <w:r w:rsidRPr="003357B5">
              <w:rPr>
                <w:rFonts w:asciiTheme="minorBidi" w:hAnsiTheme="minorBidi" w:cs="Cordia New"/>
                <w:sz w:val="20"/>
                <w:szCs w:val="20"/>
                <w:cs/>
              </w:rPr>
              <w:t xml:space="preserve">เอนเนอร์จี เซอร์วิสเซส </w:t>
            </w:r>
            <w:r>
              <w:rPr>
                <w:rFonts w:asciiTheme="minorBidi" w:hAnsiTheme="minorBidi" w:cs="Cordia New" w:hint="cs"/>
                <w:sz w:val="20"/>
                <w:szCs w:val="20"/>
                <w:cs/>
              </w:rPr>
              <w:t xml:space="preserve">   </w:t>
            </w:r>
            <w:r w:rsidRPr="003357B5">
              <w:rPr>
                <w:rFonts w:asciiTheme="minorBidi" w:hAnsiTheme="minorBidi" w:cs="Cordia New"/>
                <w:sz w:val="20"/>
                <w:szCs w:val="20"/>
                <w:cs/>
              </w:rPr>
              <w:t xml:space="preserve">(ไทยแลนด์) จำกัด  </w:t>
            </w:r>
          </w:p>
        </w:tc>
        <w:tc>
          <w:tcPr>
            <w:tcW w:w="1134" w:type="dxa"/>
            <w:hideMark/>
          </w:tcPr>
          <w:p w14:paraId="14C34046"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cs/>
              </w:rPr>
            </w:pPr>
            <w:r w:rsidRPr="003C6FA3">
              <w:rPr>
                <w:rFonts w:asciiTheme="minorBidi" w:hAnsiTheme="minorBidi" w:cs="Cordia New"/>
                <w:sz w:val="20"/>
                <w:szCs w:val="20"/>
                <w:cs/>
              </w:rPr>
              <w:t>ลงทุนในธุรกิจพลังงาน</w:t>
            </w:r>
            <w:r>
              <w:rPr>
                <w:rFonts w:asciiTheme="minorBidi" w:hAnsiTheme="minorBidi" w:cstheme="minorBidi" w:hint="cs"/>
                <w:sz w:val="20"/>
                <w:szCs w:val="20"/>
                <w:cs/>
              </w:rPr>
              <w:t>ทดแทน</w:t>
            </w:r>
          </w:p>
        </w:tc>
        <w:tc>
          <w:tcPr>
            <w:tcW w:w="1417" w:type="dxa"/>
            <w:gridSpan w:val="2"/>
            <w:hideMark/>
          </w:tcPr>
          <w:p w14:paraId="2185786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1868B90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3C6FA3">
              <w:rPr>
                <w:rFonts w:asciiTheme="minorBidi" w:hAnsiTheme="minorBidi" w:cstheme="minorBidi"/>
                <w:sz w:val="20"/>
                <w:szCs w:val="20"/>
              </w:rPr>
              <w:t>1</w:t>
            </w:r>
            <w:r>
              <w:rPr>
                <w:rFonts w:asciiTheme="minorBidi" w:hAnsiTheme="minorBidi" w:cstheme="minorBidi"/>
                <w:sz w:val="20"/>
                <w:szCs w:val="20"/>
              </w:rPr>
              <w:t>5</w:t>
            </w:r>
            <w:r w:rsidRPr="003C6FA3">
              <w:rPr>
                <w:rFonts w:asciiTheme="minorBidi" w:hAnsiTheme="minorBidi" w:cstheme="minorBidi"/>
                <w:sz w:val="20"/>
                <w:szCs w:val="20"/>
              </w:rPr>
              <w:t>0,000,000</w:t>
            </w:r>
          </w:p>
        </w:tc>
        <w:tc>
          <w:tcPr>
            <w:tcW w:w="1276" w:type="dxa"/>
            <w:gridSpan w:val="2"/>
            <w:hideMark/>
          </w:tcPr>
          <w:p w14:paraId="048ED81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7705046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3C6FA3">
              <w:rPr>
                <w:rFonts w:asciiTheme="minorBidi" w:hAnsiTheme="minorBidi" w:cstheme="minorBidi"/>
                <w:sz w:val="20"/>
                <w:szCs w:val="20"/>
              </w:rPr>
              <w:t>1</w:t>
            </w:r>
            <w:r>
              <w:rPr>
                <w:rFonts w:asciiTheme="minorBidi" w:hAnsiTheme="minorBidi" w:cstheme="minorBidi"/>
                <w:sz w:val="20"/>
                <w:szCs w:val="20"/>
              </w:rPr>
              <w:t>5</w:t>
            </w:r>
            <w:r w:rsidRPr="003C6FA3">
              <w:rPr>
                <w:rFonts w:asciiTheme="minorBidi" w:hAnsiTheme="minorBidi" w:cstheme="minorBidi"/>
                <w:sz w:val="20"/>
                <w:szCs w:val="20"/>
              </w:rPr>
              <w:t>0,000,000</w:t>
            </w:r>
          </w:p>
        </w:tc>
        <w:tc>
          <w:tcPr>
            <w:tcW w:w="992" w:type="dxa"/>
            <w:hideMark/>
          </w:tcPr>
          <w:p w14:paraId="1686F50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15,000,000</w:t>
            </w:r>
          </w:p>
        </w:tc>
        <w:tc>
          <w:tcPr>
            <w:tcW w:w="992" w:type="dxa"/>
            <w:hideMark/>
          </w:tcPr>
          <w:p w14:paraId="5271FE81"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w:t>
            </w:r>
          </w:p>
        </w:tc>
        <w:tc>
          <w:tcPr>
            <w:tcW w:w="993" w:type="dxa"/>
            <w:hideMark/>
          </w:tcPr>
          <w:p w14:paraId="7A3D7E37"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99.9</w:t>
            </w:r>
            <w:r>
              <w:rPr>
                <w:rFonts w:asciiTheme="minorBidi" w:hAnsiTheme="minorBidi" w:cstheme="minorBidi"/>
                <w:sz w:val="20"/>
                <w:szCs w:val="20"/>
              </w:rPr>
              <w:t>9</w:t>
            </w:r>
            <w:r w:rsidRPr="00B00CD2">
              <w:rPr>
                <w:rFonts w:asciiTheme="minorBidi" w:hAnsiTheme="minorBidi" w:cstheme="minorBidi"/>
                <w:sz w:val="20"/>
                <w:szCs w:val="20"/>
              </w:rPr>
              <w:t>%</w:t>
            </w:r>
          </w:p>
          <w:p w14:paraId="241FFEA4"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Cordia New"/>
                <w:sz w:val="20"/>
                <w:szCs w:val="20"/>
              </w:rPr>
            </w:pPr>
            <w:r w:rsidRPr="003357B5">
              <w:rPr>
                <w:rFonts w:asciiTheme="minorBidi" w:hAnsiTheme="minorBidi" w:cstheme="minorBidi"/>
                <w:sz w:val="20"/>
                <w:szCs w:val="20"/>
              </w:rPr>
              <w:t>(</w:t>
            </w:r>
            <w:r w:rsidRPr="003357B5">
              <w:rPr>
                <w:rFonts w:asciiTheme="minorBidi" w:hAnsiTheme="minorBidi" w:cs="Cordia New"/>
                <w:sz w:val="20"/>
                <w:szCs w:val="20"/>
                <w:cs/>
              </w:rPr>
              <w:t xml:space="preserve">ถือโดยบริษัท บ้านปู เอ็นจิเนียริ่ง </w:t>
            </w:r>
          </w:p>
          <w:p w14:paraId="7A789A63"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3357B5">
              <w:rPr>
                <w:rFonts w:asciiTheme="minorBidi" w:hAnsiTheme="minorBidi" w:cs="Cordia New"/>
                <w:sz w:val="20"/>
                <w:szCs w:val="20"/>
                <w:cs/>
              </w:rPr>
              <w:t>เซอร์วิสเซส จำกัด)</w:t>
            </w:r>
          </w:p>
        </w:tc>
        <w:tc>
          <w:tcPr>
            <w:tcW w:w="1417" w:type="dxa"/>
            <w:hideMark/>
          </w:tcPr>
          <w:p w14:paraId="7FC7CCBC"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rPr>
              <w:t>1550</w:t>
            </w:r>
            <w:r>
              <w:rPr>
                <w:rFonts w:asciiTheme="minorBidi" w:hAnsiTheme="minorBidi" w:cstheme="minorBidi" w:hint="cs"/>
                <w:sz w:val="20"/>
                <w:szCs w:val="20"/>
                <w:cs/>
              </w:rPr>
              <w:t xml:space="preserve"> </w:t>
            </w:r>
            <w:r w:rsidRPr="00B00CD2">
              <w:rPr>
                <w:rFonts w:asciiTheme="minorBidi" w:hAnsiTheme="minorBidi" w:cstheme="minorBidi"/>
                <w:sz w:val="20"/>
                <w:szCs w:val="20"/>
                <w:cs/>
              </w:rPr>
              <w:t>อาคารธนภูมิ</w:t>
            </w:r>
            <w:r>
              <w:rPr>
                <w:rFonts w:asciiTheme="minorBidi" w:hAnsiTheme="minorBidi" w:cstheme="minorBidi" w:hint="cs"/>
                <w:sz w:val="20"/>
                <w:szCs w:val="20"/>
                <w:cs/>
              </w:rPr>
              <w:t xml:space="preserve"> </w:t>
            </w:r>
          </w:p>
          <w:p w14:paraId="2F064368"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ชั้น </w:t>
            </w:r>
            <w:r w:rsidRPr="00B00CD2">
              <w:rPr>
                <w:rFonts w:asciiTheme="minorBidi" w:hAnsiTheme="minorBidi" w:cstheme="minorBidi"/>
                <w:sz w:val="20"/>
                <w:szCs w:val="20"/>
              </w:rPr>
              <w:t>2</w:t>
            </w:r>
            <w:r>
              <w:rPr>
                <w:rFonts w:asciiTheme="minorBidi" w:hAnsiTheme="minorBidi" w:cstheme="minorBidi"/>
                <w:sz w:val="20"/>
                <w:szCs w:val="20"/>
              </w:rPr>
              <w:t>7</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ถ.เพชรบุรีตั</w:t>
            </w:r>
            <w:r>
              <w:rPr>
                <w:rFonts w:asciiTheme="minorBidi" w:hAnsiTheme="minorBidi" w:cstheme="minorBidi" w:hint="cs"/>
                <w:sz w:val="20"/>
                <w:szCs w:val="20"/>
                <w:cs/>
              </w:rPr>
              <w:t>ด</w:t>
            </w:r>
            <w:r w:rsidRPr="00B00CD2">
              <w:rPr>
                <w:rFonts w:asciiTheme="minorBidi" w:hAnsiTheme="minorBidi" w:cstheme="minorBidi"/>
                <w:sz w:val="20"/>
                <w:szCs w:val="20"/>
                <w:cs/>
              </w:rPr>
              <w:t xml:space="preserve">ใหม่ แขวงมักกะสัน </w:t>
            </w:r>
            <w:r>
              <w:rPr>
                <w:rFonts w:asciiTheme="minorBidi" w:hAnsiTheme="minorBidi" w:cstheme="minorBidi"/>
                <w:sz w:val="20"/>
                <w:szCs w:val="20"/>
              </w:rPr>
              <w:t xml:space="preserve">  </w:t>
            </w:r>
          </w:p>
          <w:p w14:paraId="1E54B10B"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เขตราชเทวี กรุงเทพฯ </w:t>
            </w:r>
            <w:r w:rsidRPr="00B00CD2">
              <w:rPr>
                <w:rFonts w:asciiTheme="minorBidi" w:hAnsiTheme="minorBidi" w:cstheme="minorBidi"/>
                <w:sz w:val="20"/>
                <w:szCs w:val="20"/>
              </w:rPr>
              <w:t xml:space="preserve">10400 </w:t>
            </w:r>
            <w:r>
              <w:rPr>
                <w:rFonts w:asciiTheme="minorBidi" w:hAnsiTheme="minorBidi" w:cstheme="minorBidi"/>
                <w:sz w:val="20"/>
                <w:szCs w:val="20"/>
              </w:rPr>
              <w:t xml:space="preserve"> </w:t>
            </w:r>
            <w:r w:rsidRPr="00B00CD2">
              <w:rPr>
                <w:rFonts w:asciiTheme="minorBidi" w:hAnsiTheme="minorBidi" w:cstheme="minorBidi"/>
                <w:sz w:val="20"/>
                <w:szCs w:val="20"/>
                <w:cs/>
              </w:rPr>
              <w:t>ประเทศไทย</w:t>
            </w:r>
          </w:p>
          <w:p w14:paraId="3218B8AE" w14:textId="77777777" w:rsidR="00751274" w:rsidRPr="00B00CD2" w:rsidRDefault="00751274" w:rsidP="00714A6E">
            <w:pPr>
              <w:tabs>
                <w:tab w:val="center" w:pos="4153"/>
                <w:tab w:val="center" w:pos="4680"/>
                <w:tab w:val="left" w:pos="5040"/>
                <w:tab w:val="right" w:pos="8306"/>
              </w:tabs>
              <w:ind w:left="-85" w:right="-85"/>
              <w:rPr>
                <w:rFonts w:asciiTheme="minorBidi" w:hAnsiTheme="minorBidi" w:cstheme="minorBidi"/>
                <w:color w:val="000000"/>
                <w:sz w:val="20"/>
                <w:szCs w:val="20"/>
              </w:rPr>
            </w:pPr>
            <w:r>
              <w:rPr>
                <w:rFonts w:asciiTheme="minorBidi" w:hAnsiTheme="minorBidi" w:cstheme="minorBidi" w:hint="cs"/>
                <w:sz w:val="20"/>
                <w:szCs w:val="20"/>
                <w:cs/>
              </w:rPr>
              <w:t xml:space="preserve">โทรศัพท์ </w:t>
            </w:r>
            <w:r>
              <w:rPr>
                <w:rFonts w:asciiTheme="minorBidi" w:hAnsiTheme="minorBidi" w:cstheme="minorBidi"/>
                <w:sz w:val="20"/>
                <w:szCs w:val="20"/>
              </w:rPr>
              <w:t xml:space="preserve">: </w:t>
            </w:r>
            <w:r w:rsidRPr="00B00CD2">
              <w:rPr>
                <w:rFonts w:asciiTheme="minorBidi" w:hAnsiTheme="minorBidi" w:cstheme="minorBidi"/>
                <w:sz w:val="20"/>
                <w:szCs w:val="20"/>
              </w:rPr>
              <w:t>0 2694 6600</w:t>
            </w:r>
          </w:p>
        </w:tc>
      </w:tr>
      <w:tr w:rsidR="00751274" w:rsidRPr="00B00CD2" w14:paraId="5FBC1C7E" w14:textId="77777777" w:rsidTr="00714A6E">
        <w:trPr>
          <w:trHeight w:val="1701"/>
        </w:trPr>
        <w:tc>
          <w:tcPr>
            <w:tcW w:w="468" w:type="dxa"/>
            <w:shd w:val="clear" w:color="auto" w:fill="F2F2F2" w:themeFill="background1" w:themeFillShade="F2"/>
            <w:hideMark/>
          </w:tcPr>
          <w:p w14:paraId="1C341A5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10</w:t>
            </w:r>
          </w:p>
        </w:tc>
        <w:tc>
          <w:tcPr>
            <w:tcW w:w="1200" w:type="dxa"/>
            <w:shd w:val="clear" w:color="auto" w:fill="F2F2F2" w:themeFill="background1" w:themeFillShade="F2"/>
            <w:hideMark/>
          </w:tcPr>
          <w:p w14:paraId="15E2253D"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3357B5">
              <w:rPr>
                <w:rFonts w:asciiTheme="minorBidi" w:hAnsiTheme="minorBidi" w:cs="Cordia New"/>
                <w:sz w:val="20"/>
                <w:szCs w:val="20"/>
                <w:cs/>
              </w:rPr>
              <w:t>บริษัท ไบโอฟูเอลเดเวลอปเมนท์ โฮลดิ้งส์ จำกัด</w:t>
            </w:r>
          </w:p>
        </w:tc>
        <w:tc>
          <w:tcPr>
            <w:tcW w:w="1134" w:type="dxa"/>
            <w:hideMark/>
          </w:tcPr>
          <w:p w14:paraId="1FBB5527"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3C6FA3">
              <w:rPr>
                <w:rFonts w:asciiTheme="minorBidi" w:hAnsiTheme="minorBidi" w:cs="Cordia New"/>
                <w:sz w:val="20"/>
                <w:szCs w:val="20"/>
                <w:cs/>
              </w:rPr>
              <w:t>ลงทุนในธุรกิจพลังงาน</w:t>
            </w:r>
            <w:r>
              <w:rPr>
                <w:rFonts w:asciiTheme="minorBidi" w:hAnsiTheme="minorBidi" w:cstheme="minorBidi" w:hint="cs"/>
                <w:sz w:val="20"/>
                <w:szCs w:val="20"/>
                <w:cs/>
              </w:rPr>
              <w:t>ทดแทน</w:t>
            </w:r>
          </w:p>
        </w:tc>
        <w:tc>
          <w:tcPr>
            <w:tcW w:w="1417" w:type="dxa"/>
            <w:gridSpan w:val="2"/>
            <w:hideMark/>
          </w:tcPr>
          <w:p w14:paraId="70BE714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550CFF98" w14:textId="77777777" w:rsidR="00751274" w:rsidRPr="003C6FA3" w:rsidRDefault="00751274" w:rsidP="00714A6E">
            <w:pPr>
              <w:rPr>
                <w:rFonts w:asciiTheme="minorBidi" w:hAnsiTheme="minorBidi" w:cstheme="minorBidi"/>
                <w:sz w:val="20"/>
                <w:szCs w:val="20"/>
              </w:rPr>
            </w:pPr>
            <w:r w:rsidRPr="003C6FA3">
              <w:rPr>
                <w:rFonts w:asciiTheme="minorBidi" w:hAnsiTheme="minorBidi" w:cstheme="minorBidi"/>
                <w:sz w:val="20"/>
                <w:szCs w:val="20"/>
              </w:rPr>
              <w:t>7</w:t>
            </w:r>
            <w:r>
              <w:rPr>
                <w:rFonts w:asciiTheme="minorBidi" w:hAnsiTheme="minorBidi" w:cstheme="minorBidi"/>
                <w:sz w:val="20"/>
                <w:szCs w:val="20"/>
              </w:rPr>
              <w:t>6</w:t>
            </w:r>
            <w:r w:rsidRPr="003C6FA3">
              <w:rPr>
                <w:rFonts w:asciiTheme="minorBidi" w:hAnsiTheme="minorBidi" w:cstheme="minorBidi"/>
                <w:sz w:val="20"/>
                <w:szCs w:val="20"/>
              </w:rPr>
              <w:t>,000,000</w:t>
            </w:r>
          </w:p>
          <w:p w14:paraId="6EB650A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76" w:type="dxa"/>
            <w:gridSpan w:val="2"/>
            <w:hideMark/>
          </w:tcPr>
          <w:p w14:paraId="6340AF6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43958D6F" w14:textId="77777777" w:rsidR="00751274" w:rsidRPr="003C6FA3" w:rsidRDefault="00751274" w:rsidP="00714A6E">
            <w:pPr>
              <w:rPr>
                <w:rFonts w:asciiTheme="minorBidi" w:hAnsiTheme="minorBidi" w:cstheme="minorBidi"/>
                <w:sz w:val="20"/>
                <w:szCs w:val="20"/>
              </w:rPr>
            </w:pPr>
            <w:r w:rsidRPr="003C6FA3">
              <w:rPr>
                <w:rFonts w:asciiTheme="minorBidi" w:hAnsiTheme="minorBidi" w:cstheme="minorBidi"/>
                <w:sz w:val="20"/>
                <w:szCs w:val="20"/>
              </w:rPr>
              <w:t>7</w:t>
            </w:r>
            <w:r>
              <w:rPr>
                <w:rFonts w:asciiTheme="minorBidi" w:hAnsiTheme="minorBidi" w:cstheme="minorBidi"/>
                <w:sz w:val="20"/>
                <w:szCs w:val="20"/>
              </w:rPr>
              <w:t>6</w:t>
            </w:r>
            <w:r w:rsidRPr="003C6FA3">
              <w:rPr>
                <w:rFonts w:asciiTheme="minorBidi" w:hAnsiTheme="minorBidi" w:cstheme="minorBidi"/>
                <w:sz w:val="20"/>
                <w:szCs w:val="20"/>
              </w:rPr>
              <w:t>,000,000</w:t>
            </w:r>
          </w:p>
          <w:p w14:paraId="5B5FA9B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992" w:type="dxa"/>
            <w:hideMark/>
          </w:tcPr>
          <w:p w14:paraId="7FFE11B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7,</w:t>
            </w:r>
            <w:r>
              <w:rPr>
                <w:rFonts w:asciiTheme="minorBidi" w:hAnsiTheme="minorBidi" w:cstheme="minorBidi"/>
                <w:sz w:val="20"/>
                <w:szCs w:val="20"/>
              </w:rPr>
              <w:t>6</w:t>
            </w:r>
            <w:r w:rsidRPr="00B00CD2">
              <w:rPr>
                <w:rFonts w:asciiTheme="minorBidi" w:hAnsiTheme="minorBidi" w:cstheme="minorBidi"/>
                <w:sz w:val="20"/>
                <w:szCs w:val="20"/>
              </w:rPr>
              <w:t xml:space="preserve">00,000 </w:t>
            </w:r>
          </w:p>
        </w:tc>
        <w:tc>
          <w:tcPr>
            <w:tcW w:w="992" w:type="dxa"/>
            <w:hideMark/>
          </w:tcPr>
          <w:p w14:paraId="50FA8394"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w:t>
            </w:r>
          </w:p>
        </w:tc>
        <w:tc>
          <w:tcPr>
            <w:tcW w:w="993" w:type="dxa"/>
            <w:hideMark/>
          </w:tcPr>
          <w:p w14:paraId="3596A666"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99.99%</w:t>
            </w:r>
          </w:p>
          <w:p w14:paraId="6F7A6487" w14:textId="77777777" w:rsidR="00751274" w:rsidRDefault="00751274" w:rsidP="00714A6E">
            <w:pPr>
              <w:tabs>
                <w:tab w:val="center" w:pos="4153"/>
                <w:tab w:val="center" w:pos="4680"/>
                <w:tab w:val="left" w:pos="5040"/>
                <w:tab w:val="right" w:pos="8306"/>
              </w:tabs>
              <w:ind w:left="-57" w:right="-23"/>
              <w:jc w:val="center"/>
              <w:rPr>
                <w:rFonts w:asciiTheme="minorBidi" w:hAnsiTheme="minorBidi" w:cs="Cordia New"/>
                <w:color w:val="000000"/>
                <w:sz w:val="20"/>
                <w:szCs w:val="20"/>
              </w:rPr>
            </w:pPr>
            <w:r w:rsidRPr="003357B5">
              <w:rPr>
                <w:rFonts w:asciiTheme="minorBidi" w:hAnsiTheme="minorBidi" w:cstheme="minorBidi"/>
                <w:sz w:val="20"/>
                <w:szCs w:val="20"/>
              </w:rPr>
              <w:t>(</w:t>
            </w:r>
            <w:r w:rsidRPr="003357B5">
              <w:rPr>
                <w:rFonts w:asciiTheme="minorBidi" w:hAnsiTheme="minorBidi" w:cs="Cordia New"/>
                <w:sz w:val="20"/>
                <w:szCs w:val="20"/>
                <w:cs/>
              </w:rPr>
              <w:t>ถือโดยบริษัท บ้านปู เอ็นจิเนียริ่ง</w:t>
            </w:r>
          </w:p>
          <w:p w14:paraId="456F8834" w14:textId="77777777" w:rsidR="00751274" w:rsidRPr="00B00CD2" w:rsidRDefault="00751274" w:rsidP="00714A6E">
            <w:pPr>
              <w:tabs>
                <w:tab w:val="center" w:pos="4153"/>
                <w:tab w:val="center" w:pos="4680"/>
                <w:tab w:val="left" w:pos="5040"/>
                <w:tab w:val="right" w:pos="8306"/>
              </w:tabs>
              <w:ind w:left="-57" w:right="-23"/>
              <w:jc w:val="center"/>
              <w:rPr>
                <w:rFonts w:asciiTheme="minorBidi" w:hAnsiTheme="minorBidi" w:cstheme="minorBidi"/>
                <w:color w:val="000000"/>
                <w:sz w:val="20"/>
                <w:szCs w:val="20"/>
              </w:rPr>
            </w:pPr>
            <w:r w:rsidRPr="003357B5">
              <w:rPr>
                <w:rFonts w:asciiTheme="minorBidi" w:hAnsiTheme="minorBidi" w:cs="Cordia New"/>
                <w:sz w:val="20"/>
                <w:szCs w:val="20"/>
                <w:cs/>
              </w:rPr>
              <w:t xml:space="preserve"> เซอร์วิสเซส จำกัด)</w:t>
            </w:r>
          </w:p>
        </w:tc>
        <w:tc>
          <w:tcPr>
            <w:tcW w:w="1417" w:type="dxa"/>
            <w:hideMark/>
          </w:tcPr>
          <w:p w14:paraId="62C901CA"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rPr>
              <w:t>1550</w:t>
            </w:r>
            <w:r>
              <w:rPr>
                <w:rFonts w:asciiTheme="minorBidi" w:hAnsiTheme="minorBidi" w:cstheme="minorBidi" w:hint="cs"/>
                <w:sz w:val="20"/>
                <w:szCs w:val="20"/>
                <w:cs/>
              </w:rPr>
              <w:t xml:space="preserve"> </w:t>
            </w:r>
            <w:r w:rsidRPr="00B00CD2">
              <w:rPr>
                <w:rFonts w:asciiTheme="minorBidi" w:hAnsiTheme="minorBidi" w:cstheme="minorBidi"/>
                <w:sz w:val="20"/>
                <w:szCs w:val="20"/>
                <w:cs/>
              </w:rPr>
              <w:t>อาคารธนภูมิ</w:t>
            </w:r>
            <w:r>
              <w:rPr>
                <w:rFonts w:asciiTheme="minorBidi" w:hAnsiTheme="minorBidi" w:cstheme="minorBidi" w:hint="cs"/>
                <w:sz w:val="20"/>
                <w:szCs w:val="20"/>
                <w:cs/>
              </w:rPr>
              <w:t xml:space="preserve"> </w:t>
            </w:r>
          </w:p>
          <w:p w14:paraId="5456867C"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ชั้น </w:t>
            </w:r>
            <w:r w:rsidRPr="00B00CD2">
              <w:rPr>
                <w:rFonts w:asciiTheme="minorBidi" w:hAnsiTheme="minorBidi" w:cstheme="minorBidi"/>
                <w:sz w:val="20"/>
                <w:szCs w:val="20"/>
              </w:rPr>
              <w:t>2</w:t>
            </w:r>
            <w:r>
              <w:rPr>
                <w:rFonts w:asciiTheme="minorBidi" w:hAnsiTheme="minorBidi" w:cstheme="minorBidi"/>
                <w:sz w:val="20"/>
                <w:szCs w:val="20"/>
              </w:rPr>
              <w:t>7</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ถ.เพชรบุรีตั</w:t>
            </w:r>
            <w:r>
              <w:rPr>
                <w:rFonts w:asciiTheme="minorBidi" w:hAnsiTheme="minorBidi" w:cstheme="minorBidi" w:hint="cs"/>
                <w:sz w:val="20"/>
                <w:szCs w:val="20"/>
                <w:cs/>
              </w:rPr>
              <w:t>ด</w:t>
            </w:r>
            <w:r w:rsidRPr="00B00CD2">
              <w:rPr>
                <w:rFonts w:asciiTheme="minorBidi" w:hAnsiTheme="minorBidi" w:cstheme="minorBidi"/>
                <w:sz w:val="20"/>
                <w:szCs w:val="20"/>
                <w:cs/>
              </w:rPr>
              <w:t xml:space="preserve">ใหม่ แขวงมักกะสัน </w:t>
            </w:r>
            <w:r>
              <w:rPr>
                <w:rFonts w:asciiTheme="minorBidi" w:hAnsiTheme="minorBidi" w:cstheme="minorBidi"/>
                <w:sz w:val="20"/>
                <w:szCs w:val="20"/>
              </w:rPr>
              <w:t xml:space="preserve">  </w:t>
            </w:r>
          </w:p>
          <w:p w14:paraId="167236AA"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เขตราชเทวี กรุงเทพฯ </w:t>
            </w:r>
            <w:r w:rsidRPr="00B00CD2">
              <w:rPr>
                <w:rFonts w:asciiTheme="minorBidi" w:hAnsiTheme="minorBidi" w:cstheme="minorBidi"/>
                <w:sz w:val="20"/>
                <w:szCs w:val="20"/>
              </w:rPr>
              <w:t xml:space="preserve">10400 </w:t>
            </w:r>
            <w:r>
              <w:rPr>
                <w:rFonts w:asciiTheme="minorBidi" w:hAnsiTheme="minorBidi" w:cstheme="minorBidi"/>
                <w:sz w:val="20"/>
                <w:szCs w:val="20"/>
              </w:rPr>
              <w:t xml:space="preserve"> </w:t>
            </w:r>
            <w:r w:rsidRPr="00B00CD2">
              <w:rPr>
                <w:rFonts w:asciiTheme="minorBidi" w:hAnsiTheme="minorBidi" w:cstheme="minorBidi"/>
                <w:sz w:val="20"/>
                <w:szCs w:val="20"/>
                <w:cs/>
              </w:rPr>
              <w:t>ประเทศไทย</w:t>
            </w:r>
          </w:p>
          <w:p w14:paraId="36A7D5A6" w14:textId="77777777" w:rsidR="00751274" w:rsidRPr="00B00CD2" w:rsidRDefault="00751274" w:rsidP="00714A6E">
            <w:pPr>
              <w:tabs>
                <w:tab w:val="center" w:pos="4153"/>
                <w:tab w:val="center" w:pos="4680"/>
                <w:tab w:val="left" w:pos="5040"/>
                <w:tab w:val="right" w:pos="8306"/>
              </w:tabs>
              <w:ind w:left="-85" w:right="-85"/>
              <w:rPr>
                <w:rFonts w:asciiTheme="minorBidi" w:hAnsiTheme="minorBidi" w:cstheme="minorBidi"/>
                <w:color w:val="000000"/>
                <w:sz w:val="20"/>
                <w:szCs w:val="20"/>
              </w:rPr>
            </w:pPr>
            <w:r>
              <w:rPr>
                <w:rFonts w:asciiTheme="minorBidi" w:hAnsiTheme="minorBidi" w:cstheme="minorBidi" w:hint="cs"/>
                <w:sz w:val="20"/>
                <w:szCs w:val="20"/>
                <w:cs/>
              </w:rPr>
              <w:t xml:space="preserve">โทรศัพท์ </w:t>
            </w:r>
            <w:r>
              <w:rPr>
                <w:rFonts w:asciiTheme="minorBidi" w:hAnsiTheme="minorBidi" w:cstheme="minorBidi"/>
                <w:sz w:val="20"/>
                <w:szCs w:val="20"/>
              </w:rPr>
              <w:t xml:space="preserve">: </w:t>
            </w:r>
            <w:r w:rsidRPr="00B00CD2">
              <w:rPr>
                <w:rFonts w:asciiTheme="minorBidi" w:hAnsiTheme="minorBidi" w:cstheme="minorBidi"/>
                <w:sz w:val="20"/>
                <w:szCs w:val="20"/>
              </w:rPr>
              <w:t>0 2694 6600</w:t>
            </w:r>
          </w:p>
        </w:tc>
      </w:tr>
      <w:tr w:rsidR="00751274" w:rsidRPr="00B00CD2" w14:paraId="793B8EF9" w14:textId="77777777" w:rsidTr="00714A6E">
        <w:trPr>
          <w:trHeight w:val="1697"/>
        </w:trPr>
        <w:tc>
          <w:tcPr>
            <w:tcW w:w="468" w:type="dxa"/>
            <w:shd w:val="clear" w:color="auto" w:fill="F2F2F2" w:themeFill="background1" w:themeFillShade="F2"/>
            <w:hideMark/>
          </w:tcPr>
          <w:p w14:paraId="4E9DE9C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11</w:t>
            </w:r>
          </w:p>
        </w:tc>
        <w:tc>
          <w:tcPr>
            <w:tcW w:w="1200" w:type="dxa"/>
            <w:shd w:val="clear" w:color="auto" w:fill="F2F2F2" w:themeFill="background1" w:themeFillShade="F2"/>
            <w:hideMark/>
          </w:tcPr>
          <w:p w14:paraId="1B1E9FF6"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805CFC">
              <w:rPr>
                <w:rFonts w:asciiTheme="minorBidi" w:hAnsiTheme="minorBidi" w:cs="Cordia New"/>
                <w:sz w:val="20"/>
                <w:szCs w:val="20"/>
                <w:cs/>
              </w:rPr>
              <w:t>บริษัท บ้านปู เพาเวอร์ จำกัด (มหาชน)</w:t>
            </w:r>
          </w:p>
        </w:tc>
        <w:tc>
          <w:tcPr>
            <w:tcW w:w="1134" w:type="dxa"/>
            <w:hideMark/>
          </w:tcPr>
          <w:p w14:paraId="00EB4EFA"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F71EB5">
              <w:rPr>
                <w:rFonts w:asciiTheme="minorBidi" w:hAnsiTheme="minorBidi" w:cs="Cordia New"/>
                <w:sz w:val="20"/>
                <w:szCs w:val="20"/>
                <w:cs/>
              </w:rPr>
              <w:t>ลงทุนในธุรกิจพลังง</w:t>
            </w:r>
            <w:r>
              <w:rPr>
                <w:rFonts w:asciiTheme="minorBidi" w:hAnsiTheme="minorBidi" w:cs="Cordia New" w:hint="cs"/>
                <w:sz w:val="20"/>
                <w:szCs w:val="20"/>
                <w:cs/>
              </w:rPr>
              <w:t>าน</w:t>
            </w:r>
          </w:p>
        </w:tc>
        <w:tc>
          <w:tcPr>
            <w:tcW w:w="1417" w:type="dxa"/>
            <w:gridSpan w:val="2"/>
            <w:hideMark/>
          </w:tcPr>
          <w:p w14:paraId="5E417F8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11C6F69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81F73">
              <w:rPr>
                <w:rFonts w:asciiTheme="minorBidi" w:hAnsiTheme="minorBidi" w:cstheme="minorBidi"/>
                <w:sz w:val="20"/>
                <w:szCs w:val="20"/>
              </w:rPr>
              <w:t>31,044,920,000</w:t>
            </w:r>
          </w:p>
        </w:tc>
        <w:tc>
          <w:tcPr>
            <w:tcW w:w="1276" w:type="dxa"/>
            <w:gridSpan w:val="2"/>
            <w:hideMark/>
          </w:tcPr>
          <w:p w14:paraId="18EE4D1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0910C74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81F73">
              <w:rPr>
                <w:rFonts w:asciiTheme="minorBidi" w:hAnsiTheme="minorBidi" w:cstheme="minorBidi"/>
                <w:sz w:val="20"/>
                <w:szCs w:val="20"/>
              </w:rPr>
              <w:t>30,483,550,000</w:t>
            </w:r>
          </w:p>
        </w:tc>
        <w:tc>
          <w:tcPr>
            <w:tcW w:w="992" w:type="dxa"/>
            <w:hideMark/>
          </w:tcPr>
          <w:p w14:paraId="63B98053" w14:textId="77777777" w:rsidR="00751274" w:rsidRPr="00B00CD2" w:rsidRDefault="00751274" w:rsidP="00714A6E">
            <w:pPr>
              <w:tabs>
                <w:tab w:val="center" w:pos="4153"/>
                <w:tab w:val="center" w:pos="4680"/>
                <w:tab w:val="left" w:pos="5040"/>
                <w:tab w:val="right" w:pos="8306"/>
              </w:tabs>
              <w:ind w:right="-79"/>
              <w:jc w:val="both"/>
              <w:rPr>
                <w:rFonts w:asciiTheme="minorBidi" w:hAnsiTheme="minorBidi" w:cstheme="minorBidi"/>
                <w:color w:val="000000"/>
                <w:sz w:val="20"/>
                <w:szCs w:val="20"/>
              </w:rPr>
            </w:pPr>
            <w:r w:rsidRPr="00C81F73">
              <w:rPr>
                <w:rFonts w:asciiTheme="minorBidi" w:hAnsiTheme="minorBidi" w:cstheme="minorBidi"/>
                <w:sz w:val="20"/>
                <w:szCs w:val="20"/>
              </w:rPr>
              <w:t>3,048,355,000</w:t>
            </w:r>
          </w:p>
        </w:tc>
        <w:tc>
          <w:tcPr>
            <w:tcW w:w="992" w:type="dxa"/>
            <w:hideMark/>
          </w:tcPr>
          <w:p w14:paraId="5E7CDD52"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w:t>
            </w:r>
          </w:p>
        </w:tc>
        <w:tc>
          <w:tcPr>
            <w:tcW w:w="993" w:type="dxa"/>
            <w:hideMark/>
          </w:tcPr>
          <w:p w14:paraId="77438593" w14:textId="77777777" w:rsidR="00751274" w:rsidRPr="00C81F73"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C81F73">
              <w:rPr>
                <w:rFonts w:asciiTheme="minorBidi" w:hAnsiTheme="minorBidi" w:cstheme="minorBidi"/>
                <w:sz w:val="20"/>
                <w:szCs w:val="20"/>
              </w:rPr>
              <w:t>78.64%</w:t>
            </w:r>
          </w:p>
          <w:p w14:paraId="74686317"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C81F73">
              <w:rPr>
                <w:rFonts w:asciiTheme="minorBidi" w:hAnsiTheme="minorBidi" w:cstheme="minorBidi"/>
                <w:sz w:val="20"/>
                <w:szCs w:val="20"/>
              </w:rPr>
              <w:t>(</w:t>
            </w:r>
            <w:r w:rsidRPr="00C81F73">
              <w:rPr>
                <w:rFonts w:asciiTheme="minorBidi" w:hAnsiTheme="minorBidi" w:cs="Cordia New"/>
                <w:sz w:val="20"/>
                <w:szCs w:val="20"/>
                <w:cs/>
              </w:rPr>
              <w:t>ถือโดยบริษัท บ้านปู จำกัด (มหาชน))</w:t>
            </w:r>
          </w:p>
        </w:tc>
        <w:tc>
          <w:tcPr>
            <w:tcW w:w="1417" w:type="dxa"/>
            <w:hideMark/>
          </w:tcPr>
          <w:p w14:paraId="63AE71F3"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rPr>
              <w:t>1550</w:t>
            </w:r>
            <w:r>
              <w:rPr>
                <w:rFonts w:asciiTheme="minorBidi" w:hAnsiTheme="minorBidi" w:cstheme="minorBidi" w:hint="cs"/>
                <w:sz w:val="20"/>
                <w:szCs w:val="20"/>
                <w:cs/>
              </w:rPr>
              <w:t xml:space="preserve"> </w:t>
            </w:r>
            <w:r w:rsidRPr="00B00CD2">
              <w:rPr>
                <w:rFonts w:asciiTheme="minorBidi" w:hAnsiTheme="minorBidi" w:cstheme="minorBidi"/>
                <w:sz w:val="20"/>
                <w:szCs w:val="20"/>
                <w:cs/>
              </w:rPr>
              <w:t>อาคารธนภูมิ</w:t>
            </w:r>
            <w:r>
              <w:rPr>
                <w:rFonts w:asciiTheme="minorBidi" w:hAnsiTheme="minorBidi" w:cstheme="minorBidi" w:hint="cs"/>
                <w:sz w:val="20"/>
                <w:szCs w:val="20"/>
                <w:cs/>
              </w:rPr>
              <w:t xml:space="preserve"> </w:t>
            </w:r>
          </w:p>
          <w:p w14:paraId="36565636"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ชั้น </w:t>
            </w:r>
            <w:r w:rsidRPr="00B00CD2">
              <w:rPr>
                <w:rFonts w:asciiTheme="minorBidi" w:hAnsiTheme="minorBidi" w:cstheme="minorBidi"/>
                <w:sz w:val="20"/>
                <w:szCs w:val="20"/>
              </w:rPr>
              <w:t>2</w:t>
            </w:r>
            <w:r>
              <w:rPr>
                <w:rFonts w:asciiTheme="minorBidi" w:hAnsiTheme="minorBidi" w:cstheme="minorBidi"/>
                <w:sz w:val="20"/>
                <w:szCs w:val="20"/>
              </w:rPr>
              <w:t>6</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ถ.เพชรบุรีตั</w:t>
            </w:r>
            <w:r>
              <w:rPr>
                <w:rFonts w:asciiTheme="minorBidi" w:hAnsiTheme="minorBidi" w:cstheme="minorBidi" w:hint="cs"/>
                <w:sz w:val="20"/>
                <w:szCs w:val="20"/>
                <w:cs/>
              </w:rPr>
              <w:t>ด</w:t>
            </w:r>
            <w:r w:rsidRPr="00B00CD2">
              <w:rPr>
                <w:rFonts w:asciiTheme="minorBidi" w:hAnsiTheme="minorBidi" w:cstheme="minorBidi"/>
                <w:sz w:val="20"/>
                <w:szCs w:val="20"/>
                <w:cs/>
              </w:rPr>
              <w:t xml:space="preserve">ใหม่ แขวงมักกะสัน </w:t>
            </w:r>
            <w:r>
              <w:rPr>
                <w:rFonts w:asciiTheme="minorBidi" w:hAnsiTheme="minorBidi" w:cstheme="minorBidi"/>
                <w:sz w:val="20"/>
                <w:szCs w:val="20"/>
              </w:rPr>
              <w:t xml:space="preserve">  </w:t>
            </w:r>
          </w:p>
          <w:p w14:paraId="293634C7"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เขตราชเทวี กรุงเทพฯ </w:t>
            </w:r>
            <w:r w:rsidRPr="00B00CD2">
              <w:rPr>
                <w:rFonts w:asciiTheme="minorBidi" w:hAnsiTheme="minorBidi" w:cstheme="minorBidi"/>
                <w:sz w:val="20"/>
                <w:szCs w:val="20"/>
              </w:rPr>
              <w:t xml:space="preserve">10400 </w:t>
            </w:r>
            <w:r>
              <w:rPr>
                <w:rFonts w:asciiTheme="minorBidi" w:hAnsiTheme="minorBidi" w:cstheme="minorBidi"/>
                <w:sz w:val="20"/>
                <w:szCs w:val="20"/>
              </w:rPr>
              <w:t xml:space="preserve"> </w:t>
            </w:r>
            <w:r w:rsidRPr="00B00CD2">
              <w:rPr>
                <w:rFonts w:asciiTheme="minorBidi" w:hAnsiTheme="minorBidi" w:cstheme="minorBidi"/>
                <w:sz w:val="20"/>
                <w:szCs w:val="20"/>
                <w:cs/>
              </w:rPr>
              <w:t>ประเทศไทย</w:t>
            </w:r>
          </w:p>
          <w:p w14:paraId="1625A8CF"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Pr>
                <w:rFonts w:asciiTheme="minorBidi" w:hAnsiTheme="minorBidi" w:cstheme="minorBidi" w:hint="cs"/>
                <w:sz w:val="20"/>
                <w:szCs w:val="20"/>
                <w:cs/>
              </w:rPr>
              <w:t xml:space="preserve">โทรศัพท์ </w:t>
            </w:r>
            <w:r>
              <w:rPr>
                <w:rFonts w:asciiTheme="minorBidi" w:hAnsiTheme="minorBidi" w:cstheme="minorBidi"/>
                <w:sz w:val="20"/>
                <w:szCs w:val="20"/>
              </w:rPr>
              <w:t>0 2007 6000</w:t>
            </w:r>
          </w:p>
          <w:p w14:paraId="1F9383FF" w14:textId="78C0C3D5" w:rsidR="001D63FC" w:rsidRPr="00B00CD2" w:rsidRDefault="001D63FC" w:rsidP="00714A6E">
            <w:pPr>
              <w:tabs>
                <w:tab w:val="center" w:pos="4153"/>
                <w:tab w:val="center" w:pos="4680"/>
                <w:tab w:val="left" w:pos="5040"/>
                <w:tab w:val="right" w:pos="8306"/>
              </w:tabs>
              <w:ind w:left="-85" w:right="-85"/>
              <w:rPr>
                <w:rFonts w:asciiTheme="minorBidi" w:hAnsiTheme="minorBidi" w:cstheme="minorBidi"/>
                <w:color w:val="000000"/>
                <w:sz w:val="20"/>
                <w:szCs w:val="20"/>
              </w:rPr>
            </w:pPr>
          </w:p>
        </w:tc>
      </w:tr>
      <w:tr w:rsidR="00751274" w:rsidRPr="00B00CD2" w14:paraId="65CAAF50" w14:textId="77777777" w:rsidTr="00714A6E">
        <w:trPr>
          <w:trHeight w:val="1679"/>
        </w:trPr>
        <w:tc>
          <w:tcPr>
            <w:tcW w:w="468" w:type="dxa"/>
            <w:shd w:val="clear" w:color="auto" w:fill="F2F2F2" w:themeFill="background1" w:themeFillShade="F2"/>
            <w:hideMark/>
          </w:tcPr>
          <w:p w14:paraId="7CE8CF4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12</w:t>
            </w:r>
          </w:p>
        </w:tc>
        <w:tc>
          <w:tcPr>
            <w:tcW w:w="1200" w:type="dxa"/>
            <w:shd w:val="clear" w:color="auto" w:fill="F2F2F2" w:themeFill="background1" w:themeFillShade="F2"/>
            <w:hideMark/>
          </w:tcPr>
          <w:p w14:paraId="0A64DB7F"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F71EB5">
              <w:rPr>
                <w:rFonts w:asciiTheme="minorBidi" w:hAnsiTheme="minorBidi" w:cs="Cordia New"/>
                <w:sz w:val="20"/>
                <w:szCs w:val="20"/>
                <w:cs/>
              </w:rPr>
              <w:t xml:space="preserve">บริษัท บ้านปู </w:t>
            </w:r>
            <w:r>
              <w:rPr>
                <w:rFonts w:asciiTheme="minorBidi" w:hAnsiTheme="minorBidi" w:cs="Cordia New" w:hint="cs"/>
                <w:sz w:val="20"/>
                <w:szCs w:val="20"/>
                <w:cs/>
              </w:rPr>
              <w:t>โคล เพาเวอร์ จำกัด</w:t>
            </w:r>
          </w:p>
        </w:tc>
        <w:tc>
          <w:tcPr>
            <w:tcW w:w="1134" w:type="dxa"/>
            <w:hideMark/>
          </w:tcPr>
          <w:p w14:paraId="5A453E9F"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F71EB5">
              <w:rPr>
                <w:rFonts w:asciiTheme="minorBidi" w:hAnsiTheme="minorBidi" w:cs="Cordia New"/>
                <w:sz w:val="20"/>
                <w:szCs w:val="20"/>
                <w:cs/>
              </w:rPr>
              <w:t>ลงทุนในธุรกิจพลังงาน</w:t>
            </w:r>
          </w:p>
        </w:tc>
        <w:tc>
          <w:tcPr>
            <w:tcW w:w="1417" w:type="dxa"/>
            <w:gridSpan w:val="2"/>
            <w:hideMark/>
          </w:tcPr>
          <w:p w14:paraId="2D804F6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2E72DCA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5,921,587,160</w:t>
            </w:r>
          </w:p>
        </w:tc>
        <w:tc>
          <w:tcPr>
            <w:tcW w:w="1276" w:type="dxa"/>
            <w:gridSpan w:val="2"/>
            <w:hideMark/>
          </w:tcPr>
          <w:p w14:paraId="0787383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6984C8D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F71EB5">
              <w:rPr>
                <w:rFonts w:asciiTheme="minorBidi" w:hAnsiTheme="minorBidi" w:cstheme="minorBidi"/>
                <w:sz w:val="20"/>
                <w:szCs w:val="20"/>
              </w:rPr>
              <w:t>5</w:t>
            </w:r>
            <w:r>
              <w:rPr>
                <w:rFonts w:asciiTheme="minorBidi" w:hAnsiTheme="minorBidi" w:cstheme="minorBidi"/>
                <w:sz w:val="20"/>
                <w:szCs w:val="20"/>
              </w:rPr>
              <w:t>,921,587,160</w:t>
            </w:r>
          </w:p>
        </w:tc>
        <w:tc>
          <w:tcPr>
            <w:tcW w:w="992" w:type="dxa"/>
            <w:hideMark/>
          </w:tcPr>
          <w:p w14:paraId="2619835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592</w:t>
            </w:r>
            <w:r w:rsidRPr="00F71EB5">
              <w:rPr>
                <w:rFonts w:asciiTheme="minorBidi" w:hAnsiTheme="minorBidi" w:cstheme="minorBidi"/>
                <w:sz w:val="20"/>
                <w:szCs w:val="20"/>
              </w:rPr>
              <w:t>,</w:t>
            </w:r>
            <w:r>
              <w:rPr>
                <w:rFonts w:asciiTheme="minorBidi" w:hAnsiTheme="minorBidi" w:cstheme="minorBidi"/>
                <w:sz w:val="20"/>
                <w:szCs w:val="20"/>
              </w:rPr>
              <w:t>158</w:t>
            </w:r>
            <w:r w:rsidRPr="00F71EB5">
              <w:rPr>
                <w:rFonts w:asciiTheme="minorBidi" w:hAnsiTheme="minorBidi" w:cstheme="minorBidi"/>
                <w:sz w:val="20"/>
                <w:szCs w:val="20"/>
              </w:rPr>
              <w:t>,</w:t>
            </w:r>
            <w:r>
              <w:rPr>
                <w:rFonts w:asciiTheme="minorBidi" w:hAnsiTheme="minorBidi" w:cstheme="minorBidi"/>
                <w:sz w:val="20"/>
                <w:szCs w:val="20"/>
              </w:rPr>
              <w:t>716</w:t>
            </w:r>
          </w:p>
        </w:tc>
        <w:tc>
          <w:tcPr>
            <w:tcW w:w="992" w:type="dxa"/>
            <w:hideMark/>
          </w:tcPr>
          <w:p w14:paraId="3BCFC8DD"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w:t>
            </w:r>
          </w:p>
        </w:tc>
        <w:tc>
          <w:tcPr>
            <w:tcW w:w="993" w:type="dxa"/>
            <w:hideMark/>
          </w:tcPr>
          <w:p w14:paraId="2D59AB97"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99.99%</w:t>
            </w:r>
          </w:p>
          <w:p w14:paraId="64188982"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3357B5">
              <w:rPr>
                <w:rFonts w:asciiTheme="minorBidi" w:hAnsiTheme="minorBidi" w:cstheme="minorBidi"/>
                <w:sz w:val="20"/>
                <w:szCs w:val="20"/>
              </w:rPr>
              <w:t>(</w:t>
            </w:r>
            <w:r w:rsidRPr="003357B5">
              <w:rPr>
                <w:rFonts w:asciiTheme="minorBidi" w:hAnsiTheme="minorBidi" w:cs="Cordia New"/>
                <w:sz w:val="20"/>
                <w:szCs w:val="20"/>
                <w:cs/>
              </w:rPr>
              <w:t>ถือโดย</w:t>
            </w:r>
            <w:r w:rsidRPr="00805CFC">
              <w:rPr>
                <w:rFonts w:asciiTheme="minorBidi" w:hAnsiTheme="minorBidi" w:cs="Cordia New"/>
                <w:sz w:val="20"/>
                <w:szCs w:val="20"/>
                <w:cs/>
              </w:rPr>
              <w:t>บริษัท บ้านปู เพาเวอร์ จำกัด (มหาชน)</w:t>
            </w:r>
            <w:r w:rsidRPr="003357B5">
              <w:rPr>
                <w:rFonts w:asciiTheme="minorBidi" w:hAnsiTheme="minorBidi" w:cs="Cordia New"/>
                <w:sz w:val="20"/>
                <w:szCs w:val="20"/>
                <w:cs/>
              </w:rPr>
              <w:t>)</w:t>
            </w:r>
          </w:p>
        </w:tc>
        <w:tc>
          <w:tcPr>
            <w:tcW w:w="1417" w:type="dxa"/>
            <w:hideMark/>
          </w:tcPr>
          <w:p w14:paraId="1C602F46"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rPr>
              <w:t>1550</w:t>
            </w:r>
            <w:r>
              <w:rPr>
                <w:rFonts w:asciiTheme="minorBidi" w:hAnsiTheme="minorBidi" w:cstheme="minorBidi" w:hint="cs"/>
                <w:sz w:val="20"/>
                <w:szCs w:val="20"/>
                <w:cs/>
              </w:rPr>
              <w:t xml:space="preserve"> </w:t>
            </w:r>
            <w:r w:rsidRPr="00B00CD2">
              <w:rPr>
                <w:rFonts w:asciiTheme="minorBidi" w:hAnsiTheme="minorBidi" w:cstheme="minorBidi"/>
                <w:sz w:val="20"/>
                <w:szCs w:val="20"/>
                <w:cs/>
              </w:rPr>
              <w:t>อาคารธนภูมิ</w:t>
            </w:r>
            <w:r>
              <w:rPr>
                <w:rFonts w:asciiTheme="minorBidi" w:hAnsiTheme="minorBidi" w:cstheme="minorBidi" w:hint="cs"/>
                <w:sz w:val="20"/>
                <w:szCs w:val="20"/>
                <w:cs/>
              </w:rPr>
              <w:t xml:space="preserve"> </w:t>
            </w:r>
          </w:p>
          <w:p w14:paraId="31024B40"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ชั้น </w:t>
            </w:r>
            <w:r w:rsidRPr="00B00CD2">
              <w:rPr>
                <w:rFonts w:asciiTheme="minorBidi" w:hAnsiTheme="minorBidi" w:cstheme="minorBidi"/>
                <w:sz w:val="20"/>
                <w:szCs w:val="20"/>
              </w:rPr>
              <w:t>2</w:t>
            </w:r>
            <w:r>
              <w:rPr>
                <w:rFonts w:asciiTheme="minorBidi" w:hAnsiTheme="minorBidi" w:cstheme="minorBidi"/>
                <w:sz w:val="20"/>
                <w:szCs w:val="20"/>
              </w:rPr>
              <w:t>6</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ถ.เพชรบุรีตั</w:t>
            </w:r>
            <w:r>
              <w:rPr>
                <w:rFonts w:asciiTheme="minorBidi" w:hAnsiTheme="minorBidi" w:cstheme="minorBidi" w:hint="cs"/>
                <w:sz w:val="20"/>
                <w:szCs w:val="20"/>
                <w:cs/>
              </w:rPr>
              <w:t>ด</w:t>
            </w:r>
            <w:r w:rsidRPr="00B00CD2">
              <w:rPr>
                <w:rFonts w:asciiTheme="minorBidi" w:hAnsiTheme="minorBidi" w:cstheme="minorBidi"/>
                <w:sz w:val="20"/>
                <w:szCs w:val="20"/>
                <w:cs/>
              </w:rPr>
              <w:t xml:space="preserve">ใหม่ แขวงมักกะสัน </w:t>
            </w:r>
          </w:p>
          <w:p w14:paraId="5D89E8DC"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เขตราชเทวี กรุงเทพฯ </w:t>
            </w:r>
            <w:r w:rsidRPr="00B00CD2">
              <w:rPr>
                <w:rFonts w:asciiTheme="minorBidi" w:hAnsiTheme="minorBidi" w:cstheme="minorBidi"/>
                <w:sz w:val="20"/>
                <w:szCs w:val="20"/>
              </w:rPr>
              <w:t xml:space="preserve">10400 </w:t>
            </w:r>
            <w:r>
              <w:rPr>
                <w:rFonts w:asciiTheme="minorBidi" w:hAnsiTheme="minorBidi" w:cstheme="minorBidi"/>
                <w:sz w:val="20"/>
                <w:szCs w:val="20"/>
              </w:rPr>
              <w:t xml:space="preserve"> </w:t>
            </w:r>
            <w:r w:rsidRPr="00B00CD2">
              <w:rPr>
                <w:rFonts w:asciiTheme="minorBidi" w:hAnsiTheme="minorBidi" w:cstheme="minorBidi"/>
                <w:sz w:val="20"/>
                <w:szCs w:val="20"/>
                <w:cs/>
              </w:rPr>
              <w:t>ประเทศไทย</w:t>
            </w:r>
            <w:r>
              <w:rPr>
                <w:rFonts w:asciiTheme="minorBidi" w:hAnsiTheme="minorBidi" w:cstheme="minorBidi" w:hint="cs"/>
                <w:sz w:val="20"/>
                <w:szCs w:val="20"/>
                <w:cs/>
              </w:rPr>
              <w:t xml:space="preserve">โทรศัพท์ </w:t>
            </w:r>
            <w:r>
              <w:rPr>
                <w:rFonts w:asciiTheme="minorBidi" w:hAnsiTheme="minorBidi" w:cstheme="minorBidi"/>
                <w:sz w:val="20"/>
                <w:szCs w:val="20"/>
              </w:rPr>
              <w:t>: 0 2007 6000</w:t>
            </w:r>
          </w:p>
          <w:p w14:paraId="400DA048" w14:textId="3F5FE967" w:rsidR="001D63FC" w:rsidRPr="00B00CD2" w:rsidRDefault="001D63FC" w:rsidP="00714A6E">
            <w:pPr>
              <w:tabs>
                <w:tab w:val="center" w:pos="4153"/>
                <w:tab w:val="center" w:pos="4680"/>
                <w:tab w:val="left" w:pos="5040"/>
                <w:tab w:val="right" w:pos="8306"/>
              </w:tabs>
              <w:ind w:left="-85" w:right="-85"/>
              <w:rPr>
                <w:rFonts w:asciiTheme="minorBidi" w:hAnsiTheme="minorBidi" w:cstheme="minorBidi"/>
                <w:color w:val="000000"/>
                <w:sz w:val="20"/>
                <w:szCs w:val="20"/>
              </w:rPr>
            </w:pPr>
          </w:p>
        </w:tc>
      </w:tr>
      <w:tr w:rsidR="00751274" w:rsidRPr="00B00CD2" w14:paraId="10EDD347" w14:textId="77777777" w:rsidTr="00714A6E">
        <w:trPr>
          <w:trHeight w:val="1703"/>
        </w:trPr>
        <w:tc>
          <w:tcPr>
            <w:tcW w:w="468" w:type="dxa"/>
            <w:shd w:val="clear" w:color="auto" w:fill="F2F2F2" w:themeFill="background1" w:themeFillShade="F2"/>
          </w:tcPr>
          <w:p w14:paraId="2BB4830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13</w:t>
            </w:r>
          </w:p>
        </w:tc>
        <w:tc>
          <w:tcPr>
            <w:tcW w:w="1200" w:type="dxa"/>
            <w:shd w:val="clear" w:color="auto" w:fill="F2F2F2" w:themeFill="background1" w:themeFillShade="F2"/>
          </w:tcPr>
          <w:p w14:paraId="47128944" w14:textId="77777777" w:rsidR="00751274" w:rsidRPr="00BC258F" w:rsidRDefault="00751274" w:rsidP="00714A6E">
            <w:pPr>
              <w:tabs>
                <w:tab w:val="center" w:pos="4153"/>
                <w:tab w:val="center" w:pos="4680"/>
                <w:tab w:val="left" w:pos="5040"/>
                <w:tab w:val="right" w:pos="8306"/>
              </w:tabs>
              <w:autoSpaceDE w:val="0"/>
              <w:autoSpaceDN w:val="0"/>
              <w:adjustRightInd w:val="0"/>
              <w:rPr>
                <w:rFonts w:asciiTheme="minorBidi" w:hAnsiTheme="minorBidi" w:cs="Cordia New"/>
                <w:sz w:val="20"/>
                <w:szCs w:val="20"/>
              </w:rPr>
            </w:pPr>
            <w:r w:rsidRPr="00FB390B">
              <w:rPr>
                <w:rFonts w:asciiTheme="minorBidi" w:hAnsiTheme="minorBidi" w:cs="Cordia New"/>
                <w:sz w:val="20"/>
                <w:szCs w:val="20"/>
                <w:cs/>
              </w:rPr>
              <w:t xml:space="preserve">บริษัท บ้านปู       รีนิวเอเบิล </w:t>
            </w:r>
          </w:p>
          <w:p w14:paraId="2D28CF9E" w14:textId="77777777" w:rsidR="00751274" w:rsidRPr="00F71EB5" w:rsidRDefault="00751274" w:rsidP="00714A6E">
            <w:pPr>
              <w:tabs>
                <w:tab w:val="center" w:pos="4153"/>
                <w:tab w:val="center" w:pos="4680"/>
                <w:tab w:val="left" w:pos="5040"/>
                <w:tab w:val="right" w:pos="8306"/>
              </w:tabs>
              <w:rPr>
                <w:rFonts w:asciiTheme="minorBidi" w:hAnsiTheme="minorBidi" w:cs="Cordia New"/>
                <w:sz w:val="20"/>
                <w:szCs w:val="20"/>
                <w:cs/>
              </w:rPr>
            </w:pPr>
            <w:r>
              <w:rPr>
                <w:rFonts w:asciiTheme="minorBidi" w:hAnsiTheme="minorBidi" w:cs="Cordia New"/>
                <w:sz w:val="20"/>
                <w:szCs w:val="20"/>
                <w:cs/>
              </w:rPr>
              <w:t>เอนเ</w:t>
            </w:r>
            <w:r w:rsidRPr="00FB390B">
              <w:rPr>
                <w:rFonts w:asciiTheme="minorBidi" w:hAnsiTheme="minorBidi" w:cs="Cordia New"/>
                <w:sz w:val="20"/>
                <w:szCs w:val="20"/>
                <w:cs/>
              </w:rPr>
              <w:t>น</w:t>
            </w:r>
            <w:r>
              <w:rPr>
                <w:rFonts w:asciiTheme="minorBidi" w:hAnsiTheme="minorBidi" w:cs="Cordia New" w:hint="cs"/>
                <w:sz w:val="20"/>
                <w:szCs w:val="20"/>
                <w:cs/>
              </w:rPr>
              <w:t>อ</w:t>
            </w:r>
            <w:r w:rsidRPr="00FB390B">
              <w:rPr>
                <w:rFonts w:asciiTheme="minorBidi" w:hAnsiTheme="minorBidi" w:cs="Cordia New"/>
                <w:sz w:val="20"/>
                <w:szCs w:val="20"/>
                <w:cs/>
              </w:rPr>
              <w:t>ร์จี จำกัด</w:t>
            </w:r>
          </w:p>
        </w:tc>
        <w:tc>
          <w:tcPr>
            <w:tcW w:w="1134" w:type="dxa"/>
          </w:tcPr>
          <w:p w14:paraId="11B1B90B" w14:textId="77777777" w:rsidR="00751274" w:rsidRPr="003C6FA3" w:rsidRDefault="00751274" w:rsidP="00714A6E">
            <w:pPr>
              <w:tabs>
                <w:tab w:val="center" w:pos="4153"/>
                <w:tab w:val="center" w:pos="4680"/>
                <w:tab w:val="left" w:pos="5040"/>
                <w:tab w:val="right" w:pos="8306"/>
              </w:tabs>
              <w:rPr>
                <w:rFonts w:asciiTheme="minorBidi" w:hAnsiTheme="minorBidi" w:cs="Cordia New"/>
                <w:sz w:val="20"/>
                <w:szCs w:val="20"/>
                <w:cs/>
              </w:rPr>
            </w:pPr>
            <w:r>
              <w:rPr>
                <w:rFonts w:asciiTheme="minorBidi" w:hAnsiTheme="minorBidi" w:cs="Cordia New" w:hint="cs"/>
                <w:sz w:val="20"/>
                <w:szCs w:val="20"/>
                <w:cs/>
              </w:rPr>
              <w:t>ลงทุนในธุรกิจพลังงานทดแทน</w:t>
            </w:r>
          </w:p>
        </w:tc>
        <w:tc>
          <w:tcPr>
            <w:tcW w:w="1417" w:type="dxa"/>
            <w:gridSpan w:val="2"/>
          </w:tcPr>
          <w:p w14:paraId="6A1489E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30FB3185" w14:textId="77777777" w:rsidR="00751274" w:rsidRDefault="00751274" w:rsidP="00714A6E">
            <w:pPr>
              <w:tabs>
                <w:tab w:val="center" w:pos="4153"/>
                <w:tab w:val="center" w:pos="4680"/>
                <w:tab w:val="left" w:pos="5040"/>
                <w:tab w:val="right" w:pos="8306"/>
              </w:tabs>
              <w:jc w:val="both"/>
              <w:rPr>
                <w:rFonts w:ascii="Cordia New" w:hAnsi="Cordia New" w:cs="Cordia New"/>
                <w:sz w:val="20"/>
                <w:szCs w:val="20"/>
              </w:rPr>
            </w:pPr>
            <w:r>
              <w:rPr>
                <w:rFonts w:asciiTheme="minorBidi" w:hAnsiTheme="minorBidi" w:cstheme="minorBidi"/>
                <w:sz w:val="20"/>
                <w:szCs w:val="20"/>
              </w:rPr>
              <w:t>960,000,000</w:t>
            </w:r>
          </w:p>
          <w:p w14:paraId="2FA7838C" w14:textId="77777777" w:rsidR="00751274" w:rsidRPr="00A963CD" w:rsidRDefault="00751274" w:rsidP="00714A6E">
            <w:pPr>
              <w:tabs>
                <w:tab w:val="center" w:pos="4153"/>
                <w:tab w:val="center" w:pos="4680"/>
                <w:tab w:val="left" w:pos="5040"/>
                <w:tab w:val="right" w:pos="8306"/>
              </w:tabs>
              <w:jc w:val="both"/>
              <w:rPr>
                <w:rFonts w:ascii="Cordia New" w:hAnsi="Cordia New" w:cs="Cordia New"/>
                <w:sz w:val="20"/>
                <w:szCs w:val="20"/>
                <w:cs/>
              </w:rPr>
            </w:pPr>
          </w:p>
        </w:tc>
        <w:tc>
          <w:tcPr>
            <w:tcW w:w="1276" w:type="dxa"/>
            <w:gridSpan w:val="2"/>
          </w:tcPr>
          <w:p w14:paraId="486E6F9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4FBBFCF9" w14:textId="77777777" w:rsidR="00751274" w:rsidRDefault="00751274" w:rsidP="00714A6E">
            <w:pPr>
              <w:tabs>
                <w:tab w:val="center" w:pos="4153"/>
                <w:tab w:val="center" w:pos="4680"/>
                <w:tab w:val="left" w:pos="5040"/>
                <w:tab w:val="right" w:pos="8306"/>
              </w:tabs>
              <w:jc w:val="both"/>
              <w:rPr>
                <w:rFonts w:ascii="Cordia New" w:hAnsi="Cordia New" w:cs="Cordia New"/>
                <w:sz w:val="20"/>
                <w:szCs w:val="20"/>
              </w:rPr>
            </w:pPr>
            <w:r>
              <w:rPr>
                <w:rFonts w:asciiTheme="minorBidi" w:hAnsiTheme="minorBidi" w:cstheme="minorBidi"/>
                <w:sz w:val="20"/>
                <w:szCs w:val="20"/>
              </w:rPr>
              <w:t>960,000,000</w:t>
            </w:r>
          </w:p>
          <w:p w14:paraId="79E4C5B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cs/>
              </w:rPr>
            </w:pPr>
          </w:p>
        </w:tc>
        <w:tc>
          <w:tcPr>
            <w:tcW w:w="992" w:type="dxa"/>
          </w:tcPr>
          <w:p w14:paraId="588278A4" w14:textId="77777777" w:rsidR="00751274" w:rsidRDefault="00751274" w:rsidP="00714A6E">
            <w:pPr>
              <w:tabs>
                <w:tab w:val="center" w:pos="4153"/>
                <w:tab w:val="center" w:pos="4680"/>
                <w:tab w:val="left" w:pos="5040"/>
                <w:tab w:val="right" w:pos="8306"/>
              </w:tabs>
              <w:jc w:val="both"/>
              <w:rPr>
                <w:rFonts w:ascii="Cordia New" w:hAnsi="Cordia New" w:cs="Cordia New"/>
                <w:sz w:val="20"/>
                <w:szCs w:val="20"/>
              </w:rPr>
            </w:pPr>
            <w:r>
              <w:rPr>
                <w:rFonts w:asciiTheme="minorBidi" w:hAnsiTheme="minorBidi" w:cstheme="minorBidi"/>
                <w:sz w:val="20"/>
                <w:szCs w:val="20"/>
              </w:rPr>
              <w:t>96,000,000</w:t>
            </w:r>
          </w:p>
          <w:p w14:paraId="205B0006" w14:textId="77777777" w:rsidR="00751274" w:rsidRPr="00805CFC" w:rsidRDefault="00751274" w:rsidP="00714A6E">
            <w:pPr>
              <w:tabs>
                <w:tab w:val="center" w:pos="4153"/>
                <w:tab w:val="center" w:pos="4680"/>
                <w:tab w:val="left" w:pos="5040"/>
                <w:tab w:val="right" w:pos="8306"/>
              </w:tabs>
              <w:ind w:right="-108"/>
              <w:jc w:val="both"/>
              <w:rPr>
                <w:rFonts w:asciiTheme="minorBidi" w:hAnsiTheme="minorBidi" w:cstheme="minorBidi"/>
                <w:color w:val="000000"/>
                <w:sz w:val="20"/>
                <w:szCs w:val="20"/>
              </w:rPr>
            </w:pPr>
          </w:p>
        </w:tc>
        <w:tc>
          <w:tcPr>
            <w:tcW w:w="992" w:type="dxa"/>
          </w:tcPr>
          <w:p w14:paraId="5E1CB4DA"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Pr>
                <w:rFonts w:asciiTheme="minorBidi" w:hAnsiTheme="minorBidi" w:cstheme="minorBidi"/>
                <w:sz w:val="20"/>
                <w:szCs w:val="20"/>
              </w:rPr>
              <w:t>10</w:t>
            </w:r>
          </w:p>
        </w:tc>
        <w:tc>
          <w:tcPr>
            <w:tcW w:w="993" w:type="dxa"/>
          </w:tcPr>
          <w:p w14:paraId="0E5304C3"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99.99%</w:t>
            </w:r>
          </w:p>
          <w:p w14:paraId="21EA6018"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3357B5">
              <w:rPr>
                <w:rFonts w:asciiTheme="minorBidi" w:hAnsiTheme="minorBidi" w:cstheme="minorBidi"/>
                <w:sz w:val="20"/>
                <w:szCs w:val="20"/>
              </w:rPr>
              <w:t>(</w:t>
            </w:r>
            <w:r w:rsidRPr="003357B5">
              <w:rPr>
                <w:rFonts w:asciiTheme="minorBidi" w:hAnsiTheme="minorBidi" w:cs="Cordia New"/>
                <w:sz w:val="20"/>
                <w:szCs w:val="20"/>
                <w:cs/>
              </w:rPr>
              <w:t>ถือโดย</w:t>
            </w:r>
            <w:r w:rsidRPr="00805CFC">
              <w:rPr>
                <w:rFonts w:asciiTheme="minorBidi" w:hAnsiTheme="minorBidi" w:cs="Cordia New"/>
                <w:sz w:val="20"/>
                <w:szCs w:val="20"/>
                <w:cs/>
              </w:rPr>
              <w:t>บริษัท บ้านปู เพาเวอร์ จำกัด (มหาชน)</w:t>
            </w:r>
            <w:r w:rsidRPr="003357B5">
              <w:rPr>
                <w:rFonts w:asciiTheme="minorBidi" w:hAnsiTheme="minorBidi" w:cs="Cordia New"/>
                <w:sz w:val="20"/>
                <w:szCs w:val="20"/>
                <w:cs/>
              </w:rPr>
              <w:t>)</w:t>
            </w:r>
          </w:p>
        </w:tc>
        <w:tc>
          <w:tcPr>
            <w:tcW w:w="1417" w:type="dxa"/>
          </w:tcPr>
          <w:p w14:paraId="3775357D"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rPr>
              <w:t>1550</w:t>
            </w:r>
            <w:r>
              <w:rPr>
                <w:rFonts w:asciiTheme="minorBidi" w:hAnsiTheme="minorBidi" w:cstheme="minorBidi" w:hint="cs"/>
                <w:sz w:val="20"/>
                <w:szCs w:val="20"/>
                <w:cs/>
              </w:rPr>
              <w:t xml:space="preserve"> </w:t>
            </w:r>
            <w:r w:rsidRPr="00B00CD2">
              <w:rPr>
                <w:rFonts w:asciiTheme="minorBidi" w:hAnsiTheme="minorBidi" w:cstheme="minorBidi"/>
                <w:sz w:val="20"/>
                <w:szCs w:val="20"/>
                <w:cs/>
              </w:rPr>
              <w:t>อาคารธนภูมิ</w:t>
            </w:r>
            <w:r>
              <w:rPr>
                <w:rFonts w:asciiTheme="minorBidi" w:hAnsiTheme="minorBidi" w:cstheme="minorBidi" w:hint="cs"/>
                <w:sz w:val="20"/>
                <w:szCs w:val="20"/>
                <w:cs/>
              </w:rPr>
              <w:t xml:space="preserve"> </w:t>
            </w:r>
          </w:p>
          <w:p w14:paraId="2691BBCD"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ชั้น </w:t>
            </w:r>
            <w:r w:rsidRPr="00B00CD2">
              <w:rPr>
                <w:rFonts w:asciiTheme="minorBidi" w:hAnsiTheme="minorBidi" w:cstheme="minorBidi"/>
                <w:sz w:val="20"/>
                <w:szCs w:val="20"/>
              </w:rPr>
              <w:t>2</w:t>
            </w:r>
            <w:r>
              <w:rPr>
                <w:rFonts w:asciiTheme="minorBidi" w:hAnsiTheme="minorBidi" w:cstheme="minorBidi"/>
                <w:sz w:val="20"/>
                <w:szCs w:val="20"/>
              </w:rPr>
              <w:t>6</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ถ.เพชรบุรีตั</w:t>
            </w:r>
            <w:r>
              <w:rPr>
                <w:rFonts w:asciiTheme="minorBidi" w:hAnsiTheme="minorBidi" w:cstheme="minorBidi" w:hint="cs"/>
                <w:sz w:val="20"/>
                <w:szCs w:val="20"/>
                <w:cs/>
              </w:rPr>
              <w:t>ด</w:t>
            </w:r>
            <w:r w:rsidRPr="00B00CD2">
              <w:rPr>
                <w:rFonts w:asciiTheme="minorBidi" w:hAnsiTheme="minorBidi" w:cstheme="minorBidi"/>
                <w:sz w:val="20"/>
                <w:szCs w:val="20"/>
                <w:cs/>
              </w:rPr>
              <w:t xml:space="preserve">ใหม่ แขวงมักกะสัน </w:t>
            </w:r>
            <w:r>
              <w:rPr>
                <w:rFonts w:asciiTheme="minorBidi" w:hAnsiTheme="minorBidi" w:cstheme="minorBidi"/>
                <w:sz w:val="20"/>
                <w:szCs w:val="20"/>
              </w:rPr>
              <w:t xml:space="preserve">  </w:t>
            </w:r>
          </w:p>
          <w:p w14:paraId="3FDE7493"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เขตราชเทวี กรุงเทพฯ </w:t>
            </w:r>
            <w:r w:rsidRPr="00B00CD2">
              <w:rPr>
                <w:rFonts w:asciiTheme="minorBidi" w:hAnsiTheme="minorBidi" w:cstheme="minorBidi"/>
                <w:sz w:val="20"/>
                <w:szCs w:val="20"/>
              </w:rPr>
              <w:t xml:space="preserve">10400 </w:t>
            </w:r>
            <w:r>
              <w:rPr>
                <w:rFonts w:asciiTheme="minorBidi" w:hAnsiTheme="minorBidi" w:cstheme="minorBidi"/>
                <w:sz w:val="20"/>
                <w:szCs w:val="20"/>
              </w:rPr>
              <w:t xml:space="preserve"> </w:t>
            </w:r>
            <w:r w:rsidRPr="00B00CD2">
              <w:rPr>
                <w:rFonts w:asciiTheme="minorBidi" w:hAnsiTheme="minorBidi" w:cstheme="minorBidi"/>
                <w:sz w:val="20"/>
                <w:szCs w:val="20"/>
                <w:cs/>
              </w:rPr>
              <w:t>ประเทศไทย</w:t>
            </w:r>
          </w:p>
          <w:p w14:paraId="727707B4"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Pr>
                <w:rFonts w:asciiTheme="minorBidi" w:hAnsiTheme="minorBidi" w:cstheme="minorBidi" w:hint="cs"/>
                <w:sz w:val="20"/>
                <w:szCs w:val="20"/>
                <w:cs/>
              </w:rPr>
              <w:t xml:space="preserve">โทรศัพท์ </w:t>
            </w:r>
            <w:r>
              <w:rPr>
                <w:rFonts w:asciiTheme="minorBidi" w:hAnsiTheme="minorBidi" w:cstheme="minorBidi"/>
                <w:sz w:val="20"/>
                <w:szCs w:val="20"/>
              </w:rPr>
              <w:t>: 0 2007 6000</w:t>
            </w:r>
          </w:p>
          <w:p w14:paraId="542B01B8" w14:textId="7093D59E" w:rsidR="001D63FC" w:rsidRPr="00B00CD2" w:rsidRDefault="001D63FC" w:rsidP="00714A6E">
            <w:pPr>
              <w:tabs>
                <w:tab w:val="center" w:pos="4153"/>
                <w:tab w:val="center" w:pos="4680"/>
                <w:tab w:val="left" w:pos="5040"/>
                <w:tab w:val="right" w:pos="8306"/>
              </w:tabs>
              <w:ind w:left="-85" w:right="-85"/>
              <w:rPr>
                <w:rFonts w:asciiTheme="minorBidi" w:hAnsiTheme="minorBidi" w:cstheme="minorBidi"/>
                <w:sz w:val="20"/>
                <w:szCs w:val="20"/>
              </w:rPr>
            </w:pPr>
          </w:p>
        </w:tc>
      </w:tr>
      <w:tr w:rsidR="00751274" w:rsidRPr="00B00CD2" w14:paraId="67AA6DB4" w14:textId="77777777" w:rsidTr="00714A6E">
        <w:trPr>
          <w:trHeight w:val="1777"/>
        </w:trPr>
        <w:tc>
          <w:tcPr>
            <w:tcW w:w="468" w:type="dxa"/>
            <w:shd w:val="clear" w:color="auto" w:fill="F2F2F2" w:themeFill="background1" w:themeFillShade="F2"/>
          </w:tcPr>
          <w:p w14:paraId="0ECEFFB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14</w:t>
            </w:r>
          </w:p>
        </w:tc>
        <w:tc>
          <w:tcPr>
            <w:tcW w:w="1200" w:type="dxa"/>
            <w:shd w:val="clear" w:color="auto" w:fill="F2F2F2" w:themeFill="background1" w:themeFillShade="F2"/>
          </w:tcPr>
          <w:p w14:paraId="36340C48" w14:textId="77777777" w:rsidR="00751274" w:rsidRDefault="00751274" w:rsidP="00714A6E">
            <w:pPr>
              <w:tabs>
                <w:tab w:val="center" w:pos="4153"/>
                <w:tab w:val="center" w:pos="4680"/>
                <w:tab w:val="left" w:pos="5040"/>
                <w:tab w:val="right" w:pos="8306"/>
              </w:tabs>
              <w:rPr>
                <w:rFonts w:asciiTheme="minorBidi" w:hAnsiTheme="minorBidi" w:cs="Cordia New"/>
                <w:sz w:val="20"/>
                <w:szCs w:val="20"/>
              </w:rPr>
            </w:pPr>
            <w:r w:rsidRPr="00672883">
              <w:rPr>
                <w:rFonts w:asciiTheme="minorBidi" w:hAnsiTheme="minorBidi" w:cs="Cordia New"/>
                <w:sz w:val="20"/>
                <w:szCs w:val="20"/>
                <w:cs/>
              </w:rPr>
              <w:t>บริษัท บ้านปู เพาเวอร์ (เจแปน)  จำกัด</w:t>
            </w:r>
          </w:p>
          <w:p w14:paraId="60AFA40A" w14:textId="22BF6866" w:rsidR="00751274" w:rsidRDefault="00751274" w:rsidP="00714A6E">
            <w:pPr>
              <w:tabs>
                <w:tab w:val="center" w:pos="4153"/>
                <w:tab w:val="center" w:pos="4680"/>
                <w:tab w:val="left" w:pos="5040"/>
                <w:tab w:val="right" w:pos="8306"/>
              </w:tabs>
              <w:rPr>
                <w:rFonts w:asciiTheme="minorBidi" w:hAnsiTheme="minorBidi" w:cs="Cordia New"/>
                <w:sz w:val="20"/>
                <w:szCs w:val="20"/>
              </w:rPr>
            </w:pPr>
          </w:p>
          <w:p w14:paraId="4D34FE1B" w14:textId="77777777" w:rsidR="00751274" w:rsidRDefault="00751274" w:rsidP="00714A6E">
            <w:pPr>
              <w:tabs>
                <w:tab w:val="center" w:pos="4153"/>
                <w:tab w:val="center" w:pos="4680"/>
                <w:tab w:val="left" w:pos="5040"/>
                <w:tab w:val="right" w:pos="8306"/>
              </w:tabs>
              <w:rPr>
                <w:rFonts w:asciiTheme="minorBidi" w:hAnsiTheme="minorBidi" w:cs="Cordia New"/>
                <w:sz w:val="20"/>
                <w:szCs w:val="20"/>
              </w:rPr>
            </w:pPr>
          </w:p>
          <w:p w14:paraId="05052FEC" w14:textId="77777777" w:rsidR="00751274" w:rsidRDefault="00751274" w:rsidP="00714A6E">
            <w:pPr>
              <w:tabs>
                <w:tab w:val="center" w:pos="4153"/>
                <w:tab w:val="center" w:pos="4680"/>
                <w:tab w:val="left" w:pos="5040"/>
                <w:tab w:val="right" w:pos="8306"/>
              </w:tabs>
              <w:rPr>
                <w:rFonts w:asciiTheme="minorBidi" w:hAnsiTheme="minorBidi" w:cs="Cordia New"/>
                <w:sz w:val="20"/>
                <w:szCs w:val="20"/>
              </w:rPr>
            </w:pPr>
          </w:p>
          <w:p w14:paraId="330C299B" w14:textId="77777777" w:rsidR="00751274" w:rsidRPr="00F71EB5" w:rsidRDefault="00751274" w:rsidP="00714A6E">
            <w:pPr>
              <w:tabs>
                <w:tab w:val="center" w:pos="4153"/>
                <w:tab w:val="center" w:pos="4680"/>
                <w:tab w:val="left" w:pos="5040"/>
                <w:tab w:val="right" w:pos="8306"/>
              </w:tabs>
              <w:rPr>
                <w:rFonts w:asciiTheme="minorBidi" w:hAnsiTheme="minorBidi" w:cs="Cordia New"/>
                <w:sz w:val="20"/>
                <w:szCs w:val="20"/>
                <w:cs/>
              </w:rPr>
            </w:pPr>
          </w:p>
        </w:tc>
        <w:tc>
          <w:tcPr>
            <w:tcW w:w="1134" w:type="dxa"/>
          </w:tcPr>
          <w:p w14:paraId="74A4F3FA" w14:textId="77777777" w:rsidR="00751274" w:rsidRPr="003C6FA3" w:rsidRDefault="00751274" w:rsidP="00714A6E">
            <w:pPr>
              <w:tabs>
                <w:tab w:val="center" w:pos="4153"/>
                <w:tab w:val="center" w:pos="4680"/>
                <w:tab w:val="left" w:pos="5040"/>
                <w:tab w:val="right" w:pos="8306"/>
              </w:tabs>
              <w:rPr>
                <w:rFonts w:asciiTheme="minorBidi" w:hAnsiTheme="minorBidi" w:cs="Cordia New"/>
                <w:sz w:val="20"/>
                <w:szCs w:val="20"/>
                <w:cs/>
              </w:rPr>
            </w:pPr>
            <w:r w:rsidRPr="00672883">
              <w:rPr>
                <w:rFonts w:asciiTheme="minorBidi" w:hAnsiTheme="minorBidi" w:cs="Cordia New"/>
                <w:sz w:val="20"/>
                <w:szCs w:val="20"/>
                <w:cs/>
              </w:rPr>
              <w:t>ลงทุนในธุรกิจพลังงานทดแทน</w:t>
            </w:r>
          </w:p>
        </w:tc>
        <w:tc>
          <w:tcPr>
            <w:tcW w:w="1417" w:type="dxa"/>
            <w:gridSpan w:val="2"/>
          </w:tcPr>
          <w:p w14:paraId="7730A16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1FACAF5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cs/>
              </w:rPr>
            </w:pPr>
            <w:r>
              <w:rPr>
                <w:rFonts w:asciiTheme="minorBidi" w:hAnsiTheme="minorBidi" w:cstheme="minorBidi"/>
                <w:sz w:val="20"/>
                <w:szCs w:val="20"/>
              </w:rPr>
              <w:t>5,000,000</w:t>
            </w:r>
          </w:p>
        </w:tc>
        <w:tc>
          <w:tcPr>
            <w:tcW w:w="1276" w:type="dxa"/>
            <w:gridSpan w:val="2"/>
          </w:tcPr>
          <w:p w14:paraId="3ECF0B4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cs/>
              </w:rPr>
              <w:t>บาท</w:t>
            </w:r>
          </w:p>
          <w:p w14:paraId="27F13E0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cs/>
              </w:rPr>
            </w:pPr>
            <w:r>
              <w:rPr>
                <w:rFonts w:asciiTheme="minorBidi" w:hAnsiTheme="minorBidi" w:cstheme="minorBidi"/>
                <w:sz w:val="20"/>
                <w:szCs w:val="20"/>
              </w:rPr>
              <w:t>5,000,000</w:t>
            </w:r>
          </w:p>
        </w:tc>
        <w:tc>
          <w:tcPr>
            <w:tcW w:w="992" w:type="dxa"/>
          </w:tcPr>
          <w:p w14:paraId="6CE536BB" w14:textId="77777777" w:rsidR="00751274" w:rsidRPr="00805CFC"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500,000</w:t>
            </w:r>
          </w:p>
        </w:tc>
        <w:tc>
          <w:tcPr>
            <w:tcW w:w="992" w:type="dxa"/>
          </w:tcPr>
          <w:p w14:paraId="307199DF"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w:t>
            </w:r>
          </w:p>
        </w:tc>
        <w:tc>
          <w:tcPr>
            <w:tcW w:w="993" w:type="dxa"/>
          </w:tcPr>
          <w:p w14:paraId="1128D642" w14:textId="77777777" w:rsidR="00751274" w:rsidRPr="00C81F73"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C81F73">
              <w:rPr>
                <w:rFonts w:asciiTheme="minorBidi" w:hAnsiTheme="minorBidi" w:cstheme="minorBidi"/>
                <w:sz w:val="20"/>
                <w:szCs w:val="20"/>
              </w:rPr>
              <w:t>100.00%</w:t>
            </w:r>
          </w:p>
          <w:p w14:paraId="66B05813"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C81F73">
              <w:rPr>
                <w:rFonts w:asciiTheme="minorBidi" w:hAnsiTheme="minorBidi" w:cstheme="minorBidi"/>
                <w:sz w:val="20"/>
                <w:szCs w:val="20"/>
              </w:rPr>
              <w:t>(</w:t>
            </w:r>
            <w:r w:rsidRPr="00C81F73">
              <w:rPr>
                <w:rFonts w:asciiTheme="minorBidi" w:hAnsiTheme="minorBidi" w:cs="Cordia New"/>
                <w:sz w:val="20"/>
                <w:szCs w:val="20"/>
                <w:cs/>
              </w:rPr>
              <w:t>ถือโดย บริษัท บ้านปู เพาเวอร์ จำกัด (มหาชน))</w:t>
            </w:r>
          </w:p>
        </w:tc>
        <w:tc>
          <w:tcPr>
            <w:tcW w:w="1417" w:type="dxa"/>
          </w:tcPr>
          <w:p w14:paraId="162FB04A"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rPr>
              <w:t>1550</w:t>
            </w:r>
            <w:r>
              <w:rPr>
                <w:rFonts w:asciiTheme="minorBidi" w:hAnsiTheme="minorBidi" w:cstheme="minorBidi" w:hint="cs"/>
                <w:sz w:val="20"/>
                <w:szCs w:val="20"/>
                <w:cs/>
              </w:rPr>
              <w:t xml:space="preserve"> </w:t>
            </w:r>
            <w:r w:rsidRPr="00B00CD2">
              <w:rPr>
                <w:rFonts w:asciiTheme="minorBidi" w:hAnsiTheme="minorBidi" w:cstheme="minorBidi"/>
                <w:sz w:val="20"/>
                <w:szCs w:val="20"/>
                <w:cs/>
              </w:rPr>
              <w:t>อาคารธนภูมิ</w:t>
            </w:r>
            <w:r>
              <w:rPr>
                <w:rFonts w:asciiTheme="minorBidi" w:hAnsiTheme="minorBidi" w:cstheme="minorBidi" w:hint="cs"/>
                <w:sz w:val="20"/>
                <w:szCs w:val="20"/>
                <w:cs/>
              </w:rPr>
              <w:t xml:space="preserve"> </w:t>
            </w:r>
          </w:p>
          <w:p w14:paraId="3E8AC320" w14:textId="77777777" w:rsidR="00751274" w:rsidRDefault="00751274" w:rsidP="00714A6E">
            <w:pPr>
              <w:tabs>
                <w:tab w:val="center" w:pos="4153"/>
                <w:tab w:val="center" w:pos="4680"/>
                <w:tab w:val="left" w:pos="5040"/>
                <w:tab w:val="right" w:pos="8306"/>
              </w:tabs>
              <w:ind w:left="-85" w:right="-85"/>
              <w:rPr>
                <w:rFonts w:asciiTheme="minorBidi" w:hAnsiTheme="minorBidi" w:cstheme="minorBidi"/>
                <w:sz w:val="20"/>
                <w:szCs w:val="20"/>
              </w:rPr>
            </w:pPr>
            <w:r w:rsidRPr="00B00CD2">
              <w:rPr>
                <w:rFonts w:asciiTheme="minorBidi" w:hAnsiTheme="minorBidi" w:cstheme="minorBidi"/>
                <w:sz w:val="20"/>
                <w:szCs w:val="20"/>
                <w:cs/>
              </w:rPr>
              <w:t xml:space="preserve">ชั้น </w:t>
            </w:r>
            <w:r w:rsidRPr="00B00CD2">
              <w:rPr>
                <w:rFonts w:asciiTheme="minorBidi" w:hAnsiTheme="minorBidi" w:cstheme="minorBidi"/>
                <w:sz w:val="20"/>
                <w:szCs w:val="20"/>
              </w:rPr>
              <w:t>2</w:t>
            </w:r>
            <w:r>
              <w:rPr>
                <w:rFonts w:asciiTheme="minorBidi" w:hAnsiTheme="minorBidi" w:cstheme="minorBidi"/>
                <w:sz w:val="20"/>
                <w:szCs w:val="20"/>
              </w:rPr>
              <w:t>6</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ถ.เพชรบุรีตั</w:t>
            </w:r>
            <w:r>
              <w:rPr>
                <w:rFonts w:asciiTheme="minorBidi" w:hAnsiTheme="minorBidi" w:cstheme="minorBidi" w:hint="cs"/>
                <w:sz w:val="20"/>
                <w:szCs w:val="20"/>
                <w:cs/>
              </w:rPr>
              <w:t>ด</w:t>
            </w:r>
            <w:r w:rsidRPr="00B00CD2">
              <w:rPr>
                <w:rFonts w:asciiTheme="minorBidi" w:hAnsiTheme="minorBidi" w:cstheme="minorBidi"/>
                <w:sz w:val="20"/>
                <w:szCs w:val="20"/>
                <w:cs/>
              </w:rPr>
              <w:t xml:space="preserve">ใหม่ แขวงมักกะสัน </w:t>
            </w:r>
          </w:p>
          <w:p w14:paraId="1E777404" w14:textId="22860FB8" w:rsidR="00751274" w:rsidRPr="001D63FC" w:rsidRDefault="00751274" w:rsidP="001D63FC">
            <w:pPr>
              <w:tabs>
                <w:tab w:val="center" w:pos="4153"/>
                <w:tab w:val="center" w:pos="4680"/>
                <w:tab w:val="left" w:pos="5040"/>
                <w:tab w:val="right" w:pos="8306"/>
              </w:tabs>
              <w:ind w:left="-85" w:right="-85"/>
              <w:rPr>
                <w:rFonts w:asciiTheme="minorBidi" w:hAnsiTheme="minorBidi" w:cstheme="minorBidi"/>
                <w:color w:val="000000"/>
                <w:sz w:val="20"/>
                <w:szCs w:val="20"/>
              </w:rPr>
            </w:pPr>
            <w:r w:rsidRPr="00B00CD2">
              <w:rPr>
                <w:rFonts w:asciiTheme="minorBidi" w:hAnsiTheme="minorBidi" w:cstheme="minorBidi"/>
                <w:sz w:val="20"/>
                <w:szCs w:val="20"/>
                <w:cs/>
              </w:rPr>
              <w:t xml:space="preserve">เขตราชเทวี กรุงเทพฯ </w:t>
            </w:r>
            <w:r w:rsidRPr="00B00CD2">
              <w:rPr>
                <w:rFonts w:asciiTheme="minorBidi" w:hAnsiTheme="minorBidi" w:cstheme="minorBidi"/>
                <w:sz w:val="20"/>
                <w:szCs w:val="20"/>
              </w:rPr>
              <w:t xml:space="preserve">10400 </w:t>
            </w:r>
            <w:r>
              <w:rPr>
                <w:rFonts w:asciiTheme="minorBidi" w:hAnsiTheme="minorBidi" w:cstheme="minorBidi"/>
                <w:sz w:val="20"/>
                <w:szCs w:val="20"/>
              </w:rPr>
              <w:t xml:space="preserve"> </w:t>
            </w:r>
            <w:r w:rsidRPr="00B00CD2">
              <w:rPr>
                <w:rFonts w:asciiTheme="minorBidi" w:hAnsiTheme="minorBidi" w:cstheme="minorBidi"/>
                <w:sz w:val="20"/>
                <w:szCs w:val="20"/>
                <w:cs/>
              </w:rPr>
              <w:t>ประเทศไทย</w:t>
            </w:r>
            <w:r>
              <w:rPr>
                <w:rFonts w:asciiTheme="minorBidi" w:hAnsiTheme="minorBidi" w:cstheme="minorBidi" w:hint="cs"/>
                <w:sz w:val="20"/>
                <w:szCs w:val="20"/>
                <w:cs/>
              </w:rPr>
              <w:t xml:space="preserve">โทรศัพท์ </w:t>
            </w:r>
            <w:r>
              <w:rPr>
                <w:rFonts w:asciiTheme="minorBidi" w:hAnsiTheme="minorBidi" w:cstheme="minorBidi"/>
                <w:sz w:val="20"/>
                <w:szCs w:val="20"/>
              </w:rPr>
              <w:t>: 0 2007 6000</w:t>
            </w:r>
          </w:p>
        </w:tc>
      </w:tr>
      <w:tr w:rsidR="00751274" w:rsidRPr="00B00CD2" w14:paraId="1DA61637" w14:textId="77777777" w:rsidTr="00714A6E">
        <w:trPr>
          <w:trHeight w:val="603"/>
        </w:trPr>
        <w:tc>
          <w:tcPr>
            <w:tcW w:w="9889" w:type="dxa"/>
            <w:gridSpan w:val="11"/>
            <w:shd w:val="clear" w:color="auto" w:fill="95B3D7" w:themeFill="accent1" w:themeFillTint="99"/>
            <w:hideMark/>
          </w:tcPr>
          <w:p w14:paraId="103F91B2" w14:textId="77777777" w:rsidR="00751274" w:rsidRPr="00B00CD2" w:rsidRDefault="00751274" w:rsidP="00714A6E">
            <w:pPr>
              <w:tabs>
                <w:tab w:val="center" w:pos="4153"/>
                <w:tab w:val="center" w:pos="4680"/>
                <w:tab w:val="left" w:pos="5040"/>
                <w:tab w:val="right" w:pos="8306"/>
              </w:tabs>
              <w:rPr>
                <w:rFonts w:asciiTheme="minorBidi" w:hAnsiTheme="minorBidi" w:cstheme="minorBidi"/>
                <w:b/>
                <w:bCs/>
                <w:sz w:val="20"/>
                <w:szCs w:val="20"/>
              </w:rPr>
            </w:pPr>
          </w:p>
          <w:p w14:paraId="71C52471" w14:textId="77777777" w:rsidR="00751274" w:rsidRPr="003B41B1" w:rsidRDefault="00751274" w:rsidP="00714A6E">
            <w:pPr>
              <w:tabs>
                <w:tab w:val="center" w:pos="4153"/>
                <w:tab w:val="center" w:pos="4680"/>
                <w:tab w:val="left" w:pos="5040"/>
                <w:tab w:val="right" w:pos="8306"/>
              </w:tabs>
              <w:rPr>
                <w:rFonts w:asciiTheme="minorBidi" w:hAnsiTheme="minorBidi" w:cstheme="minorBidi"/>
                <w:b/>
                <w:bCs/>
                <w:szCs w:val="24"/>
                <w:cs/>
              </w:rPr>
            </w:pPr>
            <w:r>
              <w:rPr>
                <w:rFonts w:asciiTheme="minorBidi" w:hAnsiTheme="minorBidi" w:cstheme="minorBidi" w:hint="cs"/>
                <w:b/>
                <w:bCs/>
                <w:szCs w:val="24"/>
                <w:cs/>
              </w:rPr>
              <w:t xml:space="preserve">       สาธารณรัฐ</w:t>
            </w:r>
            <w:r w:rsidRPr="003B41B1">
              <w:rPr>
                <w:rFonts w:asciiTheme="minorBidi" w:hAnsiTheme="minorBidi" w:cstheme="minorBidi"/>
                <w:b/>
                <w:bCs/>
                <w:szCs w:val="24"/>
                <w:cs/>
              </w:rPr>
              <w:t>อินโดนีเซีย</w:t>
            </w:r>
          </w:p>
          <w:p w14:paraId="3313E788" w14:textId="77777777" w:rsidR="00751274" w:rsidRPr="00B00CD2" w:rsidRDefault="00751274" w:rsidP="00714A6E">
            <w:pPr>
              <w:tabs>
                <w:tab w:val="center" w:pos="4153"/>
                <w:tab w:val="center" w:pos="4680"/>
                <w:tab w:val="left" w:pos="5040"/>
                <w:tab w:val="right" w:pos="8306"/>
              </w:tabs>
              <w:rPr>
                <w:rFonts w:asciiTheme="minorBidi" w:hAnsiTheme="minorBidi" w:cstheme="minorBidi"/>
                <w:b/>
                <w:bCs/>
                <w:sz w:val="20"/>
                <w:szCs w:val="20"/>
              </w:rPr>
            </w:pPr>
          </w:p>
        </w:tc>
      </w:tr>
      <w:tr w:rsidR="00751274" w:rsidRPr="00B00CD2" w14:paraId="7E547D6B" w14:textId="77777777" w:rsidTr="00714A6E">
        <w:trPr>
          <w:trHeight w:val="2273"/>
        </w:trPr>
        <w:tc>
          <w:tcPr>
            <w:tcW w:w="468" w:type="dxa"/>
            <w:shd w:val="clear" w:color="auto" w:fill="F2F2F2" w:themeFill="background1" w:themeFillShade="F2"/>
          </w:tcPr>
          <w:p w14:paraId="07AEEC3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15</w:t>
            </w:r>
          </w:p>
        </w:tc>
        <w:tc>
          <w:tcPr>
            <w:tcW w:w="1200" w:type="dxa"/>
            <w:shd w:val="clear" w:color="auto" w:fill="F2F2F2" w:themeFill="background1" w:themeFillShade="F2"/>
          </w:tcPr>
          <w:p w14:paraId="5CA992BC"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PT. Indo Tambangraya Megah Tbk</w:t>
            </w:r>
          </w:p>
        </w:tc>
        <w:tc>
          <w:tcPr>
            <w:tcW w:w="1134" w:type="dxa"/>
          </w:tcPr>
          <w:p w14:paraId="706F2770" w14:textId="77777777" w:rsidR="00751274" w:rsidRPr="00EC3D8A" w:rsidRDefault="00751274" w:rsidP="00714A6E">
            <w:pPr>
              <w:tabs>
                <w:tab w:val="center" w:pos="4153"/>
                <w:tab w:val="center" w:pos="4680"/>
                <w:tab w:val="left" w:pos="5040"/>
                <w:tab w:val="right" w:pos="8306"/>
              </w:tabs>
              <w:ind w:left="-57" w:right="-108"/>
              <w:rPr>
                <w:rFonts w:asciiTheme="minorBidi" w:hAnsiTheme="minorBidi" w:cstheme="minorBidi"/>
                <w:sz w:val="20"/>
                <w:szCs w:val="20"/>
              </w:rPr>
            </w:pPr>
            <w:r w:rsidRPr="00EC3D8A">
              <w:rPr>
                <w:rFonts w:asciiTheme="minorBidi" w:hAnsiTheme="minorBidi" w:cstheme="minorBidi"/>
                <w:sz w:val="20"/>
                <w:szCs w:val="20"/>
              </w:rPr>
              <w:t>Construction, trading, transportation,</w:t>
            </w:r>
          </w:p>
          <w:p w14:paraId="7348D82A" w14:textId="77777777" w:rsidR="00751274" w:rsidRPr="00B00CD2" w:rsidRDefault="00751274" w:rsidP="00714A6E">
            <w:pPr>
              <w:tabs>
                <w:tab w:val="center" w:pos="4153"/>
                <w:tab w:val="center" w:pos="4680"/>
                <w:tab w:val="left" w:pos="5040"/>
                <w:tab w:val="right" w:pos="8306"/>
              </w:tabs>
              <w:ind w:left="-57" w:right="-108"/>
              <w:rPr>
                <w:rFonts w:asciiTheme="minorBidi" w:hAnsiTheme="minorBidi" w:cstheme="minorBidi"/>
                <w:color w:val="000000"/>
                <w:sz w:val="20"/>
                <w:szCs w:val="20"/>
              </w:rPr>
            </w:pPr>
            <w:r w:rsidRPr="00EC3D8A">
              <w:rPr>
                <w:rFonts w:asciiTheme="minorBidi" w:hAnsiTheme="minorBidi" w:cstheme="minorBidi"/>
                <w:sz w:val="20"/>
                <w:szCs w:val="20"/>
              </w:rPr>
              <w:t>industry, repair and services related to coal mining and electricity business</w:t>
            </w:r>
          </w:p>
        </w:tc>
        <w:tc>
          <w:tcPr>
            <w:tcW w:w="1417" w:type="dxa"/>
            <w:gridSpan w:val="2"/>
          </w:tcPr>
          <w:p w14:paraId="4C99B36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IDR</w:t>
            </w:r>
          </w:p>
          <w:p w14:paraId="3F85334A"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 xml:space="preserve">1,500,000,000,000 </w:t>
            </w:r>
          </w:p>
        </w:tc>
        <w:tc>
          <w:tcPr>
            <w:tcW w:w="1276" w:type="dxa"/>
            <w:gridSpan w:val="2"/>
          </w:tcPr>
          <w:p w14:paraId="740D7DC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IDR</w:t>
            </w:r>
          </w:p>
          <w:p w14:paraId="449F9B67"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 xml:space="preserve">564,962,500,000 </w:t>
            </w:r>
          </w:p>
        </w:tc>
        <w:tc>
          <w:tcPr>
            <w:tcW w:w="992" w:type="dxa"/>
          </w:tcPr>
          <w:p w14:paraId="3A19A359" w14:textId="77777777" w:rsidR="00751274" w:rsidRPr="00B00CD2" w:rsidRDefault="00751274" w:rsidP="00714A6E">
            <w:pPr>
              <w:tabs>
                <w:tab w:val="center" w:pos="4153"/>
                <w:tab w:val="center" w:pos="4680"/>
                <w:tab w:val="left" w:pos="5040"/>
                <w:tab w:val="right" w:pos="8306"/>
              </w:tabs>
              <w:ind w:left="-79" w:right="-79"/>
              <w:jc w:val="both"/>
              <w:rPr>
                <w:rFonts w:asciiTheme="minorBidi" w:hAnsiTheme="minorBidi" w:cstheme="minorBidi"/>
                <w:sz w:val="20"/>
                <w:szCs w:val="20"/>
              </w:rPr>
            </w:pPr>
            <w:r w:rsidRPr="00B00CD2">
              <w:rPr>
                <w:rFonts w:asciiTheme="minorBidi" w:hAnsiTheme="minorBidi" w:cstheme="minorBidi"/>
                <w:sz w:val="20"/>
                <w:szCs w:val="20"/>
              </w:rPr>
              <w:t>1,129,925,000</w:t>
            </w:r>
          </w:p>
        </w:tc>
        <w:tc>
          <w:tcPr>
            <w:tcW w:w="992" w:type="dxa"/>
          </w:tcPr>
          <w:p w14:paraId="049C5A83"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500</w:t>
            </w:r>
          </w:p>
        </w:tc>
        <w:tc>
          <w:tcPr>
            <w:tcW w:w="993" w:type="dxa"/>
          </w:tcPr>
          <w:p w14:paraId="7D490A82"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sz w:val="20"/>
                <w:szCs w:val="20"/>
              </w:rPr>
              <w:t>68.09</w:t>
            </w:r>
            <w:r w:rsidRPr="006721E4">
              <w:rPr>
                <w:rFonts w:asciiTheme="minorBidi" w:hAnsiTheme="minorBidi" w:cstheme="minorBidi"/>
                <w:sz w:val="20"/>
                <w:szCs w:val="20"/>
              </w:rPr>
              <w:t>%</w:t>
            </w:r>
          </w:p>
          <w:p w14:paraId="762522E5"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3357B5">
              <w:rPr>
                <w:rFonts w:asciiTheme="minorBidi" w:hAnsiTheme="minorBidi" w:cstheme="minorBidi"/>
                <w:sz w:val="20"/>
                <w:szCs w:val="20"/>
              </w:rPr>
              <w:t>(</w:t>
            </w:r>
            <w:r w:rsidRPr="003357B5">
              <w:rPr>
                <w:rFonts w:asciiTheme="minorBidi" w:hAnsiTheme="minorBidi" w:cs="Cordia New"/>
                <w:sz w:val="20"/>
                <w:szCs w:val="20"/>
                <w:cs/>
              </w:rPr>
              <w:t>ถือโดย</w:t>
            </w:r>
            <w:r>
              <w:rPr>
                <w:rFonts w:asciiTheme="minorBidi" w:hAnsiTheme="minorBidi" w:cs="Cordia New" w:hint="cs"/>
                <w:sz w:val="20"/>
                <w:szCs w:val="20"/>
                <w:cs/>
              </w:rPr>
              <w:t xml:space="preserve"> </w:t>
            </w:r>
            <w:r>
              <w:rPr>
                <w:rFonts w:asciiTheme="minorBidi" w:hAnsiTheme="minorBidi" w:cs="Cordia New"/>
                <w:sz w:val="20"/>
                <w:szCs w:val="20"/>
              </w:rPr>
              <w:t>Banpu Minerals (Singapore) Pte. Ltd.)</w:t>
            </w:r>
          </w:p>
        </w:tc>
        <w:tc>
          <w:tcPr>
            <w:tcW w:w="1417" w:type="dxa"/>
          </w:tcPr>
          <w:p w14:paraId="09B8AD32"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6721E4">
              <w:rPr>
                <w:rFonts w:asciiTheme="minorBidi" w:hAnsiTheme="minorBidi" w:cstheme="minorBidi"/>
                <w:sz w:val="20"/>
                <w:szCs w:val="20"/>
              </w:rPr>
              <w:t>Pondok Indah Office Tower 3, 3rd floor, Jl. Sultan Iskandar Muda, Pondok Indah Kav. V-TA, Jakarta 12310, Indonesia</w:t>
            </w:r>
          </w:p>
          <w:p w14:paraId="0CD91056"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Pr>
                <w:rFonts w:asciiTheme="minorBidi" w:hAnsiTheme="minorBidi" w:cstheme="minorBidi"/>
                <w:sz w:val="20"/>
                <w:szCs w:val="20"/>
              </w:rPr>
              <w:t xml:space="preserve">Tel : </w:t>
            </w:r>
            <w:r w:rsidRPr="00B00CD2">
              <w:rPr>
                <w:rFonts w:asciiTheme="minorBidi" w:hAnsiTheme="minorBidi" w:cstheme="minorBidi"/>
                <w:sz w:val="20"/>
                <w:szCs w:val="20"/>
              </w:rPr>
              <w:t>6221 29328100</w:t>
            </w:r>
          </w:p>
        </w:tc>
      </w:tr>
      <w:tr w:rsidR="00751274" w:rsidRPr="00B00CD2" w14:paraId="1209FBE5" w14:textId="77777777" w:rsidTr="00714A6E">
        <w:trPr>
          <w:trHeight w:val="2273"/>
        </w:trPr>
        <w:tc>
          <w:tcPr>
            <w:tcW w:w="468" w:type="dxa"/>
            <w:shd w:val="clear" w:color="auto" w:fill="F2F2F2" w:themeFill="background1" w:themeFillShade="F2"/>
          </w:tcPr>
          <w:p w14:paraId="0A5C6B55"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1</w:t>
            </w:r>
            <w:r>
              <w:rPr>
                <w:rFonts w:asciiTheme="minorBidi" w:hAnsiTheme="minorBidi" w:cstheme="minorBidi"/>
                <w:sz w:val="20"/>
                <w:szCs w:val="20"/>
              </w:rPr>
              <w:t>6</w:t>
            </w:r>
          </w:p>
        </w:tc>
        <w:tc>
          <w:tcPr>
            <w:tcW w:w="1200" w:type="dxa"/>
            <w:shd w:val="clear" w:color="auto" w:fill="F2F2F2" w:themeFill="background1" w:themeFillShade="F2"/>
          </w:tcPr>
          <w:p w14:paraId="168E604B"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14210D">
              <w:rPr>
                <w:rFonts w:asciiTheme="minorBidi" w:hAnsiTheme="minorBidi" w:cstheme="minorBidi"/>
                <w:sz w:val="20"/>
                <w:szCs w:val="20"/>
              </w:rPr>
              <w:t>PT. Kitadin</w:t>
            </w:r>
          </w:p>
        </w:tc>
        <w:tc>
          <w:tcPr>
            <w:tcW w:w="1134" w:type="dxa"/>
          </w:tcPr>
          <w:p w14:paraId="6F10CA80" w14:textId="77777777" w:rsidR="00751274" w:rsidRPr="00EC3D8A" w:rsidRDefault="00751274" w:rsidP="00714A6E">
            <w:pPr>
              <w:tabs>
                <w:tab w:val="center" w:pos="4153"/>
                <w:tab w:val="center" w:pos="4680"/>
                <w:tab w:val="left" w:pos="5040"/>
                <w:tab w:val="right" w:pos="8306"/>
              </w:tabs>
              <w:ind w:left="-57" w:right="-108"/>
              <w:rPr>
                <w:rFonts w:asciiTheme="minorBidi" w:hAnsiTheme="minorBidi" w:cstheme="minorBidi"/>
                <w:sz w:val="20"/>
                <w:szCs w:val="20"/>
              </w:rPr>
            </w:pPr>
            <w:r w:rsidRPr="0014210D">
              <w:rPr>
                <w:rFonts w:asciiTheme="minorBidi" w:hAnsiTheme="minorBidi" w:cstheme="minorBidi"/>
                <w:sz w:val="20"/>
                <w:szCs w:val="20"/>
              </w:rPr>
              <w:t>Coal Mining and related business</w:t>
            </w:r>
          </w:p>
        </w:tc>
        <w:tc>
          <w:tcPr>
            <w:tcW w:w="1417" w:type="dxa"/>
            <w:gridSpan w:val="2"/>
          </w:tcPr>
          <w:p w14:paraId="7235859C"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4210D">
              <w:rPr>
                <w:rFonts w:asciiTheme="minorBidi" w:hAnsiTheme="minorBidi" w:cstheme="minorBidi"/>
                <w:sz w:val="20"/>
                <w:szCs w:val="20"/>
              </w:rPr>
              <w:t>IDR</w:t>
            </w:r>
          </w:p>
          <w:p w14:paraId="0A53AE4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4210D">
              <w:rPr>
                <w:rFonts w:asciiTheme="minorBidi" w:hAnsiTheme="minorBidi" w:cstheme="minorBidi"/>
                <w:sz w:val="20"/>
                <w:szCs w:val="20"/>
              </w:rPr>
              <w:t>1,000,000,000,000</w:t>
            </w:r>
          </w:p>
        </w:tc>
        <w:tc>
          <w:tcPr>
            <w:tcW w:w="1276" w:type="dxa"/>
            <w:gridSpan w:val="2"/>
          </w:tcPr>
          <w:p w14:paraId="4751B654"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4210D">
              <w:rPr>
                <w:rFonts w:asciiTheme="minorBidi" w:hAnsiTheme="minorBidi" w:cstheme="minorBidi"/>
                <w:sz w:val="20"/>
                <w:szCs w:val="20"/>
              </w:rPr>
              <w:t>IDR</w:t>
            </w:r>
            <w:r w:rsidRPr="0014210D">
              <w:rPr>
                <w:rFonts w:asciiTheme="minorBidi" w:hAnsiTheme="minorBidi" w:cstheme="minorBidi"/>
                <w:sz w:val="20"/>
                <w:szCs w:val="20"/>
              </w:rPr>
              <w:tab/>
            </w:r>
          </w:p>
          <w:p w14:paraId="24CC9AD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4210D">
              <w:rPr>
                <w:rFonts w:asciiTheme="minorBidi" w:hAnsiTheme="minorBidi" w:cstheme="minorBidi"/>
                <w:sz w:val="20"/>
                <w:szCs w:val="20"/>
              </w:rPr>
              <w:t>377,890,000,000</w:t>
            </w:r>
          </w:p>
        </w:tc>
        <w:tc>
          <w:tcPr>
            <w:tcW w:w="992" w:type="dxa"/>
          </w:tcPr>
          <w:p w14:paraId="585E1522" w14:textId="77777777" w:rsidR="00751274" w:rsidRPr="00B00CD2" w:rsidRDefault="00751274" w:rsidP="00714A6E">
            <w:pPr>
              <w:tabs>
                <w:tab w:val="center" w:pos="4153"/>
                <w:tab w:val="center" w:pos="4680"/>
                <w:tab w:val="left" w:pos="5040"/>
                <w:tab w:val="right" w:pos="8306"/>
              </w:tabs>
              <w:ind w:left="-79" w:right="-79"/>
              <w:jc w:val="both"/>
              <w:rPr>
                <w:rFonts w:asciiTheme="minorBidi" w:hAnsiTheme="minorBidi" w:cstheme="minorBidi"/>
                <w:sz w:val="20"/>
                <w:szCs w:val="20"/>
              </w:rPr>
            </w:pPr>
            <w:r w:rsidRPr="0014210D">
              <w:rPr>
                <w:rFonts w:asciiTheme="minorBidi" w:hAnsiTheme="minorBidi" w:cstheme="minorBidi"/>
                <w:sz w:val="20"/>
                <w:szCs w:val="20"/>
              </w:rPr>
              <w:t>188,945</w:t>
            </w:r>
          </w:p>
        </w:tc>
        <w:tc>
          <w:tcPr>
            <w:tcW w:w="992" w:type="dxa"/>
          </w:tcPr>
          <w:p w14:paraId="2C5D9511"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sz w:val="20"/>
                <w:szCs w:val="20"/>
              </w:rPr>
            </w:pPr>
            <w:r w:rsidRPr="0014210D">
              <w:rPr>
                <w:rFonts w:asciiTheme="minorBidi" w:hAnsiTheme="minorBidi" w:cstheme="minorBidi"/>
                <w:sz w:val="20"/>
                <w:szCs w:val="20"/>
              </w:rPr>
              <w:t>2,000,000</w:t>
            </w:r>
          </w:p>
        </w:tc>
        <w:tc>
          <w:tcPr>
            <w:tcW w:w="993" w:type="dxa"/>
          </w:tcPr>
          <w:p w14:paraId="1D2C6D3E" w14:textId="77777777" w:rsidR="00751274" w:rsidRPr="0014210D"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14210D">
              <w:rPr>
                <w:rFonts w:asciiTheme="minorBidi" w:hAnsiTheme="minorBidi" w:cstheme="minorBidi"/>
                <w:sz w:val="20"/>
                <w:szCs w:val="20"/>
              </w:rPr>
              <w:t>99.99%</w:t>
            </w:r>
          </w:p>
          <w:p w14:paraId="4C67A29D"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14210D">
              <w:rPr>
                <w:rFonts w:asciiTheme="minorBidi" w:hAnsiTheme="minorBidi" w:cstheme="minorBidi"/>
                <w:sz w:val="20"/>
                <w:szCs w:val="20"/>
              </w:rPr>
              <w:t>(</w:t>
            </w:r>
            <w:r w:rsidRPr="0014210D">
              <w:rPr>
                <w:rFonts w:asciiTheme="minorBidi" w:hAnsiTheme="minorBidi" w:cs="Cordia New"/>
                <w:sz w:val="20"/>
                <w:szCs w:val="20"/>
                <w:cs/>
              </w:rPr>
              <w:t xml:space="preserve">ถือโดย </w:t>
            </w:r>
            <w:r w:rsidRPr="0014210D">
              <w:rPr>
                <w:rFonts w:asciiTheme="minorBidi" w:hAnsiTheme="minorBidi" w:cstheme="minorBidi"/>
                <w:sz w:val="20"/>
                <w:szCs w:val="20"/>
              </w:rPr>
              <w:t>PT. Indo Tambangraya Megah Tbk)</w:t>
            </w:r>
          </w:p>
        </w:tc>
        <w:tc>
          <w:tcPr>
            <w:tcW w:w="1417" w:type="dxa"/>
          </w:tcPr>
          <w:p w14:paraId="3ED638A0"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14210D">
              <w:rPr>
                <w:rFonts w:asciiTheme="minorBidi" w:hAnsiTheme="minorBidi" w:cstheme="minorBidi"/>
                <w:sz w:val="20"/>
                <w:szCs w:val="20"/>
              </w:rPr>
              <w:t>Pondok Indah Office Tower 3, 3rd floor, Jl. Sultan Iskandar Muda, Pondok Indah Kav. V-TA, Jakarta 12310, Indonesia</w:t>
            </w:r>
          </w:p>
          <w:p w14:paraId="3B4738ED" w14:textId="77777777" w:rsidR="00751274" w:rsidRPr="0014210D"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 xml:space="preserve">Tel : </w:t>
            </w:r>
            <w:r w:rsidRPr="0014210D">
              <w:rPr>
                <w:rFonts w:asciiTheme="minorBidi" w:hAnsiTheme="minorBidi" w:cstheme="minorBidi"/>
                <w:sz w:val="20"/>
                <w:szCs w:val="20"/>
              </w:rPr>
              <w:t>6221 29328100</w:t>
            </w:r>
          </w:p>
          <w:p w14:paraId="365FBE08" w14:textId="77777777" w:rsidR="00751274" w:rsidRPr="006721E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tc>
      </w:tr>
      <w:tr w:rsidR="00751274" w:rsidRPr="00B00CD2" w14:paraId="2B5FAB06" w14:textId="77777777" w:rsidTr="00714A6E">
        <w:trPr>
          <w:trHeight w:val="2273"/>
        </w:trPr>
        <w:tc>
          <w:tcPr>
            <w:tcW w:w="468" w:type="dxa"/>
            <w:shd w:val="clear" w:color="auto" w:fill="F2F2F2" w:themeFill="background1" w:themeFillShade="F2"/>
          </w:tcPr>
          <w:p w14:paraId="2411428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17</w:t>
            </w:r>
          </w:p>
        </w:tc>
        <w:tc>
          <w:tcPr>
            <w:tcW w:w="1200" w:type="dxa"/>
            <w:shd w:val="clear" w:color="auto" w:fill="F2F2F2" w:themeFill="background1" w:themeFillShade="F2"/>
          </w:tcPr>
          <w:p w14:paraId="45311F30"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PT. Indominco Mandiri</w:t>
            </w:r>
          </w:p>
        </w:tc>
        <w:tc>
          <w:tcPr>
            <w:tcW w:w="1134" w:type="dxa"/>
          </w:tcPr>
          <w:p w14:paraId="0886437E" w14:textId="77777777" w:rsidR="00751274" w:rsidRPr="00EC3D8A" w:rsidRDefault="00751274" w:rsidP="00714A6E">
            <w:pPr>
              <w:tabs>
                <w:tab w:val="center" w:pos="4153"/>
                <w:tab w:val="center" w:pos="4680"/>
                <w:tab w:val="left" w:pos="5040"/>
                <w:tab w:val="right" w:pos="8306"/>
              </w:tabs>
              <w:ind w:left="-57" w:right="-108"/>
              <w:rPr>
                <w:rFonts w:asciiTheme="minorBidi" w:hAnsiTheme="minorBidi" w:cstheme="minorBidi"/>
                <w:sz w:val="20"/>
                <w:szCs w:val="20"/>
              </w:rPr>
            </w:pPr>
            <w:r w:rsidRPr="00B00CD2">
              <w:rPr>
                <w:rFonts w:asciiTheme="minorBidi" w:hAnsiTheme="minorBidi" w:cstheme="minorBidi"/>
                <w:sz w:val="20"/>
                <w:szCs w:val="20"/>
              </w:rPr>
              <w:t>Coal Mining in Indonesia</w:t>
            </w:r>
          </w:p>
        </w:tc>
        <w:tc>
          <w:tcPr>
            <w:tcW w:w="1417" w:type="dxa"/>
            <w:gridSpan w:val="2"/>
          </w:tcPr>
          <w:p w14:paraId="21D7DE1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IDR</w:t>
            </w:r>
          </w:p>
          <w:p w14:paraId="716FDD5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20,000,000,000 </w:t>
            </w:r>
          </w:p>
        </w:tc>
        <w:tc>
          <w:tcPr>
            <w:tcW w:w="1276" w:type="dxa"/>
            <w:gridSpan w:val="2"/>
          </w:tcPr>
          <w:p w14:paraId="6B8C1DC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IDR</w:t>
            </w:r>
          </w:p>
          <w:p w14:paraId="795FA28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12,500,000,000 </w:t>
            </w:r>
          </w:p>
        </w:tc>
        <w:tc>
          <w:tcPr>
            <w:tcW w:w="992" w:type="dxa"/>
          </w:tcPr>
          <w:p w14:paraId="64EAEE48" w14:textId="77777777" w:rsidR="00751274" w:rsidRPr="00B00CD2" w:rsidRDefault="00751274" w:rsidP="00714A6E">
            <w:pPr>
              <w:tabs>
                <w:tab w:val="center" w:pos="4153"/>
                <w:tab w:val="center" w:pos="4680"/>
                <w:tab w:val="left" w:pos="5040"/>
                <w:tab w:val="right" w:pos="8306"/>
              </w:tabs>
              <w:ind w:left="-79" w:right="-79"/>
              <w:jc w:val="both"/>
              <w:rPr>
                <w:rFonts w:asciiTheme="minorBidi" w:hAnsiTheme="minorBidi" w:cstheme="minorBidi"/>
                <w:sz w:val="20"/>
                <w:szCs w:val="20"/>
              </w:rPr>
            </w:pPr>
            <w:r w:rsidRPr="00B00CD2">
              <w:rPr>
                <w:rFonts w:asciiTheme="minorBidi" w:hAnsiTheme="minorBidi" w:cstheme="minorBidi"/>
                <w:sz w:val="20"/>
                <w:szCs w:val="20"/>
              </w:rPr>
              <w:t xml:space="preserve">12,500 </w:t>
            </w:r>
          </w:p>
        </w:tc>
        <w:tc>
          <w:tcPr>
            <w:tcW w:w="992" w:type="dxa"/>
          </w:tcPr>
          <w:p w14:paraId="23C426E3" w14:textId="77777777" w:rsidR="00751274" w:rsidRDefault="00751274" w:rsidP="00714A6E">
            <w:pPr>
              <w:tabs>
                <w:tab w:val="center" w:pos="4153"/>
                <w:tab w:val="center" w:pos="4680"/>
                <w:tab w:val="left" w:pos="5040"/>
                <w:tab w:val="right" w:pos="8306"/>
              </w:tabs>
              <w:ind w:left="-85" w:right="-85"/>
              <w:jc w:val="center"/>
              <w:rPr>
                <w:rFonts w:asciiTheme="minorBidi" w:hAnsiTheme="minorBidi" w:cstheme="minorBidi"/>
                <w:color w:val="000000"/>
                <w:sz w:val="20"/>
                <w:szCs w:val="20"/>
              </w:rPr>
            </w:pPr>
            <w:r w:rsidRPr="00B00CD2">
              <w:rPr>
                <w:rFonts w:asciiTheme="minorBidi" w:hAnsiTheme="minorBidi" w:cstheme="minorBidi"/>
                <w:sz w:val="20"/>
                <w:szCs w:val="20"/>
              </w:rPr>
              <w:t>1,000,000</w:t>
            </w:r>
          </w:p>
          <w:p w14:paraId="37148711"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sz w:val="20"/>
                <w:szCs w:val="20"/>
              </w:rPr>
            </w:pPr>
          </w:p>
        </w:tc>
        <w:tc>
          <w:tcPr>
            <w:tcW w:w="993" w:type="dxa"/>
          </w:tcPr>
          <w:p w14:paraId="298E5E49" w14:textId="77777777" w:rsidR="00751274" w:rsidRPr="008A3CBF"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8A3CBF">
              <w:rPr>
                <w:rFonts w:asciiTheme="minorBidi" w:hAnsiTheme="minorBidi" w:cstheme="minorBidi"/>
                <w:sz w:val="20"/>
                <w:szCs w:val="20"/>
              </w:rPr>
              <w:t>99.99%</w:t>
            </w:r>
          </w:p>
          <w:p w14:paraId="55C3D875" w14:textId="77777777" w:rsidR="00751274" w:rsidRPr="008A3CBF"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8A3CBF">
              <w:rPr>
                <w:rFonts w:asciiTheme="minorBidi" w:hAnsiTheme="minorBidi" w:cstheme="minorBidi"/>
                <w:sz w:val="20"/>
                <w:szCs w:val="20"/>
              </w:rPr>
              <w:t>(</w:t>
            </w:r>
            <w:r w:rsidRPr="008A3CBF">
              <w:rPr>
                <w:rFonts w:asciiTheme="minorBidi" w:hAnsiTheme="minorBidi" w:cs="Cordia New"/>
                <w:sz w:val="20"/>
                <w:szCs w:val="20"/>
                <w:cs/>
              </w:rPr>
              <w:t xml:space="preserve">ถือโดย </w:t>
            </w:r>
            <w:r w:rsidRPr="008A3CBF">
              <w:rPr>
                <w:rFonts w:asciiTheme="minorBidi" w:hAnsiTheme="minorBidi" w:cstheme="minorBidi"/>
                <w:sz w:val="20"/>
                <w:szCs w:val="20"/>
              </w:rPr>
              <w:t>PT. Indo Tambangraya Megah Tbk)</w:t>
            </w:r>
          </w:p>
          <w:p w14:paraId="5553D459" w14:textId="77777777" w:rsidR="00751274" w:rsidRPr="008A3CBF"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8A3CBF">
              <w:rPr>
                <w:rFonts w:asciiTheme="minorBidi" w:hAnsiTheme="minorBidi" w:cstheme="minorBidi"/>
                <w:sz w:val="20"/>
                <w:szCs w:val="20"/>
              </w:rPr>
              <w:t>0.01%</w:t>
            </w:r>
          </w:p>
          <w:p w14:paraId="0C063DFD"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8A3CBF">
              <w:rPr>
                <w:rFonts w:asciiTheme="minorBidi" w:hAnsiTheme="minorBidi" w:cs="Cordia New"/>
                <w:sz w:val="20"/>
                <w:szCs w:val="20"/>
                <w:cs/>
              </w:rPr>
              <w:t xml:space="preserve">ถือโดย </w:t>
            </w:r>
            <w:r w:rsidRPr="008A3CBF">
              <w:rPr>
                <w:rFonts w:asciiTheme="minorBidi" w:hAnsiTheme="minorBidi" w:cstheme="minorBidi"/>
                <w:sz w:val="20"/>
                <w:szCs w:val="20"/>
              </w:rPr>
              <w:t>PT. Kitadin)</w:t>
            </w:r>
          </w:p>
        </w:tc>
        <w:tc>
          <w:tcPr>
            <w:tcW w:w="1417" w:type="dxa"/>
          </w:tcPr>
          <w:p w14:paraId="6684DCB6" w14:textId="77777777" w:rsidR="00751274" w:rsidRDefault="00751274" w:rsidP="00714A6E">
            <w:pPr>
              <w:tabs>
                <w:tab w:val="center" w:pos="4153"/>
                <w:tab w:val="center" w:pos="4680"/>
                <w:tab w:val="left" w:pos="5040"/>
                <w:tab w:val="right" w:pos="8306"/>
              </w:tabs>
              <w:ind w:right="-57"/>
              <w:rPr>
                <w:rFonts w:asciiTheme="minorBidi" w:hAnsiTheme="minorBidi" w:cstheme="minorBidi"/>
                <w:color w:val="000000"/>
                <w:sz w:val="20"/>
                <w:szCs w:val="20"/>
              </w:rPr>
            </w:pPr>
            <w:r w:rsidRPr="006721E4">
              <w:rPr>
                <w:rFonts w:asciiTheme="minorBidi" w:hAnsiTheme="minorBidi" w:cstheme="minorBidi"/>
                <w:sz w:val="20"/>
                <w:szCs w:val="20"/>
              </w:rPr>
              <w:t>Pondok Indah Office Tower 3, 3rd floor, Jl. Sultan Iskandar Muda, Pondok Indah Kav. V-TA, Jakarta 12310, Indonesia</w:t>
            </w:r>
          </w:p>
          <w:p w14:paraId="12142F1A" w14:textId="77777777" w:rsidR="00751274" w:rsidRPr="006721E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 xml:space="preserve">Tel : </w:t>
            </w:r>
            <w:r w:rsidRPr="00B00CD2">
              <w:rPr>
                <w:rFonts w:asciiTheme="minorBidi" w:hAnsiTheme="minorBidi" w:cstheme="minorBidi"/>
                <w:sz w:val="20"/>
                <w:szCs w:val="20"/>
              </w:rPr>
              <w:t>6221 29328100</w:t>
            </w:r>
          </w:p>
        </w:tc>
      </w:tr>
      <w:tr w:rsidR="00751274" w:rsidRPr="00B00CD2" w14:paraId="1099DE73" w14:textId="77777777" w:rsidTr="00714A6E">
        <w:trPr>
          <w:trHeight w:val="1899"/>
        </w:trPr>
        <w:tc>
          <w:tcPr>
            <w:tcW w:w="468" w:type="dxa"/>
            <w:shd w:val="clear" w:color="auto" w:fill="F2F2F2" w:themeFill="background1" w:themeFillShade="F2"/>
          </w:tcPr>
          <w:p w14:paraId="1030CFF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18</w:t>
            </w:r>
          </w:p>
        </w:tc>
        <w:tc>
          <w:tcPr>
            <w:tcW w:w="1200" w:type="dxa"/>
            <w:shd w:val="clear" w:color="auto" w:fill="F2F2F2" w:themeFill="background1" w:themeFillShade="F2"/>
          </w:tcPr>
          <w:p w14:paraId="3BA6CE7C"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PT. Jorong Barutama Greston</w:t>
            </w:r>
          </w:p>
        </w:tc>
        <w:tc>
          <w:tcPr>
            <w:tcW w:w="1134" w:type="dxa"/>
          </w:tcPr>
          <w:p w14:paraId="094C34C8"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 in Indonesia</w:t>
            </w:r>
          </w:p>
        </w:tc>
        <w:tc>
          <w:tcPr>
            <w:tcW w:w="1417" w:type="dxa"/>
            <w:gridSpan w:val="2"/>
          </w:tcPr>
          <w:p w14:paraId="4B9185F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IDR</w:t>
            </w:r>
          </w:p>
          <w:p w14:paraId="28CC4B9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318,855,000,000 </w:t>
            </w:r>
          </w:p>
        </w:tc>
        <w:tc>
          <w:tcPr>
            <w:tcW w:w="1276" w:type="dxa"/>
            <w:gridSpan w:val="2"/>
          </w:tcPr>
          <w:p w14:paraId="407D907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IDR</w:t>
            </w:r>
          </w:p>
          <w:p w14:paraId="2C1B00B1"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 xml:space="preserve">318,855,000,000 </w:t>
            </w:r>
          </w:p>
        </w:tc>
        <w:tc>
          <w:tcPr>
            <w:tcW w:w="992" w:type="dxa"/>
          </w:tcPr>
          <w:p w14:paraId="22F63E4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21,257 </w:t>
            </w:r>
          </w:p>
        </w:tc>
        <w:tc>
          <w:tcPr>
            <w:tcW w:w="992" w:type="dxa"/>
          </w:tcPr>
          <w:p w14:paraId="5BBFD134" w14:textId="77777777" w:rsidR="00751274" w:rsidRPr="00F3653D" w:rsidRDefault="00751274" w:rsidP="00714A6E">
            <w:pPr>
              <w:jc w:val="center"/>
              <w:rPr>
                <w:rFonts w:asciiTheme="minorBidi" w:hAnsiTheme="minorBidi" w:cstheme="minorBidi"/>
                <w:sz w:val="20"/>
                <w:szCs w:val="20"/>
              </w:rPr>
            </w:pPr>
            <w:r w:rsidRPr="00087BD7">
              <w:rPr>
                <w:rFonts w:asciiTheme="minorBidi" w:hAnsiTheme="minorBidi" w:cstheme="minorBidi"/>
                <w:sz w:val="20"/>
                <w:szCs w:val="20"/>
              </w:rPr>
              <w:t>15,000,000</w:t>
            </w:r>
          </w:p>
        </w:tc>
        <w:tc>
          <w:tcPr>
            <w:tcW w:w="993" w:type="dxa"/>
          </w:tcPr>
          <w:p w14:paraId="68C9A68F" w14:textId="77777777" w:rsidR="00751274" w:rsidRPr="008A3CBF"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8A3CBF">
              <w:rPr>
                <w:rFonts w:asciiTheme="minorBidi" w:hAnsiTheme="minorBidi" w:cstheme="minorBidi"/>
                <w:sz w:val="20"/>
                <w:szCs w:val="20"/>
              </w:rPr>
              <w:t>99.99%</w:t>
            </w:r>
          </w:p>
          <w:p w14:paraId="1B07A0A8" w14:textId="77777777" w:rsidR="00751274" w:rsidRPr="008A3CBF"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8A3CBF">
              <w:rPr>
                <w:rFonts w:asciiTheme="minorBidi" w:hAnsiTheme="minorBidi" w:cstheme="minorBidi"/>
                <w:sz w:val="20"/>
                <w:szCs w:val="20"/>
              </w:rPr>
              <w:t>(</w:t>
            </w:r>
            <w:r w:rsidRPr="008A3CBF">
              <w:rPr>
                <w:rFonts w:asciiTheme="minorBidi" w:hAnsiTheme="minorBidi" w:cs="Cordia New"/>
                <w:sz w:val="20"/>
                <w:szCs w:val="20"/>
                <w:cs/>
              </w:rPr>
              <w:t xml:space="preserve">ถือโดย </w:t>
            </w:r>
            <w:r w:rsidRPr="008A3CBF">
              <w:rPr>
                <w:rFonts w:asciiTheme="minorBidi" w:hAnsiTheme="minorBidi" w:cstheme="minorBidi"/>
                <w:sz w:val="20"/>
                <w:szCs w:val="20"/>
              </w:rPr>
              <w:t>PT. Indo Tambangraya Megah Tbk)</w:t>
            </w:r>
          </w:p>
          <w:p w14:paraId="0EAB054E" w14:textId="77777777" w:rsidR="00751274" w:rsidRPr="008A3CBF"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8A3CBF">
              <w:rPr>
                <w:rFonts w:asciiTheme="minorBidi" w:hAnsiTheme="minorBidi" w:cstheme="minorBidi"/>
                <w:sz w:val="20"/>
                <w:szCs w:val="20"/>
              </w:rPr>
              <w:t>0.01%</w:t>
            </w:r>
          </w:p>
          <w:p w14:paraId="51F7449F" w14:textId="77777777" w:rsidR="00751274" w:rsidRPr="00B00CD2" w:rsidRDefault="00751274" w:rsidP="00714A6E">
            <w:pPr>
              <w:tabs>
                <w:tab w:val="center" w:pos="4153"/>
                <w:tab w:val="center" w:pos="4680"/>
                <w:tab w:val="left" w:pos="5040"/>
                <w:tab w:val="right" w:pos="8306"/>
              </w:tabs>
              <w:ind w:right="-57"/>
              <w:jc w:val="center"/>
              <w:rPr>
                <w:rFonts w:asciiTheme="minorBidi" w:hAnsiTheme="minorBidi" w:cstheme="minorBidi"/>
                <w:sz w:val="20"/>
                <w:szCs w:val="20"/>
              </w:rPr>
            </w:pPr>
            <w:r w:rsidRPr="008A3CBF">
              <w:rPr>
                <w:rFonts w:asciiTheme="minorBidi" w:hAnsiTheme="minorBidi" w:cs="Cordia New"/>
                <w:sz w:val="20"/>
                <w:szCs w:val="20"/>
                <w:cs/>
              </w:rPr>
              <w:t xml:space="preserve">ถือโดย </w:t>
            </w:r>
            <w:r w:rsidRPr="008A3CBF">
              <w:rPr>
                <w:rFonts w:asciiTheme="minorBidi" w:hAnsiTheme="minorBidi" w:cstheme="minorBidi"/>
                <w:sz w:val="20"/>
                <w:szCs w:val="20"/>
              </w:rPr>
              <w:t>PT. Kitadin)</w:t>
            </w:r>
          </w:p>
        </w:tc>
        <w:tc>
          <w:tcPr>
            <w:tcW w:w="1417" w:type="dxa"/>
          </w:tcPr>
          <w:p w14:paraId="161065F3" w14:textId="77777777" w:rsidR="00751274" w:rsidRDefault="00751274" w:rsidP="00714A6E">
            <w:pPr>
              <w:tabs>
                <w:tab w:val="center" w:pos="4153"/>
                <w:tab w:val="center" w:pos="4680"/>
                <w:tab w:val="left" w:pos="5040"/>
                <w:tab w:val="right" w:pos="8306"/>
              </w:tabs>
              <w:ind w:right="-57"/>
              <w:rPr>
                <w:rFonts w:asciiTheme="minorBidi" w:hAnsiTheme="minorBidi" w:cstheme="minorBidi"/>
                <w:color w:val="000000"/>
                <w:sz w:val="20"/>
                <w:szCs w:val="20"/>
              </w:rPr>
            </w:pPr>
            <w:r w:rsidRPr="00087BD7">
              <w:rPr>
                <w:rFonts w:asciiTheme="minorBidi" w:hAnsiTheme="minorBidi" w:cstheme="minorBidi"/>
                <w:sz w:val="20"/>
                <w:szCs w:val="20"/>
              </w:rPr>
              <w:t xml:space="preserve">Pondok Indah Office Tower 3, 3rd floor, Jl. Sultan Iskandar Muda, Pondok </w:t>
            </w:r>
            <w:r>
              <w:rPr>
                <w:rFonts w:asciiTheme="minorBidi" w:hAnsiTheme="minorBidi" w:cstheme="minorBidi"/>
                <w:sz w:val="20"/>
                <w:szCs w:val="20"/>
              </w:rPr>
              <w:t xml:space="preserve">Indah Kav. V-TA, Jakarta 12310, </w:t>
            </w:r>
            <w:r w:rsidRPr="00087BD7">
              <w:rPr>
                <w:rFonts w:asciiTheme="minorBidi" w:hAnsiTheme="minorBidi" w:cstheme="minorBidi"/>
                <w:sz w:val="20"/>
                <w:szCs w:val="20"/>
              </w:rPr>
              <w:t>Indonesia</w:t>
            </w:r>
          </w:p>
          <w:p w14:paraId="0E23DB1F" w14:textId="77777777" w:rsidR="00751274" w:rsidRPr="000A77BB"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 xml:space="preserve">Tel : </w:t>
            </w:r>
            <w:r w:rsidRPr="00B00CD2">
              <w:rPr>
                <w:rFonts w:asciiTheme="minorBidi" w:hAnsiTheme="minorBidi" w:cstheme="minorBidi"/>
                <w:sz w:val="20"/>
                <w:szCs w:val="20"/>
              </w:rPr>
              <w:t>6221 29328100</w:t>
            </w:r>
          </w:p>
        </w:tc>
      </w:tr>
      <w:tr w:rsidR="00751274" w:rsidRPr="00B00CD2" w14:paraId="5AC2643C" w14:textId="77777777" w:rsidTr="00714A6E">
        <w:trPr>
          <w:trHeight w:val="1965"/>
        </w:trPr>
        <w:tc>
          <w:tcPr>
            <w:tcW w:w="468" w:type="dxa"/>
            <w:shd w:val="clear" w:color="auto" w:fill="F2F2F2" w:themeFill="background1" w:themeFillShade="F2"/>
            <w:hideMark/>
          </w:tcPr>
          <w:p w14:paraId="79F79F5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19</w:t>
            </w:r>
          </w:p>
        </w:tc>
        <w:tc>
          <w:tcPr>
            <w:tcW w:w="1200" w:type="dxa"/>
            <w:shd w:val="clear" w:color="auto" w:fill="F2F2F2" w:themeFill="background1" w:themeFillShade="F2"/>
          </w:tcPr>
          <w:p w14:paraId="2BA9BED4"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087BD7">
              <w:rPr>
                <w:rFonts w:asciiTheme="minorBidi" w:hAnsiTheme="minorBidi" w:cstheme="minorBidi"/>
                <w:sz w:val="20"/>
                <w:szCs w:val="20"/>
              </w:rPr>
              <w:t>PT. Trubaindo Coal Mining</w:t>
            </w:r>
          </w:p>
        </w:tc>
        <w:tc>
          <w:tcPr>
            <w:tcW w:w="1134" w:type="dxa"/>
          </w:tcPr>
          <w:p w14:paraId="2A0A913A"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087BD7">
              <w:rPr>
                <w:rFonts w:asciiTheme="minorBidi" w:hAnsiTheme="minorBidi" w:cstheme="minorBidi"/>
                <w:sz w:val="20"/>
                <w:szCs w:val="20"/>
              </w:rPr>
              <w:t>Coal Mining in Indonesia</w:t>
            </w:r>
          </w:p>
        </w:tc>
        <w:tc>
          <w:tcPr>
            <w:tcW w:w="1417" w:type="dxa"/>
            <w:gridSpan w:val="2"/>
          </w:tcPr>
          <w:p w14:paraId="7272191C" w14:textId="77777777" w:rsidR="00751274" w:rsidRPr="00087BD7"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087BD7">
              <w:rPr>
                <w:rFonts w:asciiTheme="minorBidi" w:hAnsiTheme="minorBidi" w:cstheme="minorBidi"/>
                <w:sz w:val="20"/>
                <w:szCs w:val="20"/>
              </w:rPr>
              <w:t>IDR</w:t>
            </w:r>
          </w:p>
          <w:p w14:paraId="1E3A4C7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087BD7">
              <w:rPr>
                <w:rFonts w:asciiTheme="minorBidi" w:hAnsiTheme="minorBidi" w:cstheme="minorBidi"/>
                <w:sz w:val="20"/>
                <w:szCs w:val="20"/>
              </w:rPr>
              <w:t xml:space="preserve">100,000,000,000 </w:t>
            </w:r>
          </w:p>
        </w:tc>
        <w:tc>
          <w:tcPr>
            <w:tcW w:w="1276" w:type="dxa"/>
            <w:gridSpan w:val="2"/>
          </w:tcPr>
          <w:p w14:paraId="3D9476D4" w14:textId="77777777" w:rsidR="00751274" w:rsidRPr="00087BD7"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087BD7">
              <w:rPr>
                <w:rFonts w:asciiTheme="minorBidi" w:hAnsiTheme="minorBidi" w:cstheme="minorBidi"/>
                <w:sz w:val="20"/>
                <w:szCs w:val="20"/>
              </w:rPr>
              <w:t>IDR</w:t>
            </w:r>
          </w:p>
          <w:p w14:paraId="039F77B0"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087BD7">
              <w:rPr>
                <w:rFonts w:asciiTheme="minorBidi" w:hAnsiTheme="minorBidi" w:cstheme="minorBidi"/>
                <w:sz w:val="20"/>
                <w:szCs w:val="20"/>
              </w:rPr>
              <w:t xml:space="preserve">63,500,000,000 </w:t>
            </w:r>
          </w:p>
        </w:tc>
        <w:tc>
          <w:tcPr>
            <w:tcW w:w="992" w:type="dxa"/>
          </w:tcPr>
          <w:p w14:paraId="17BF582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087BD7">
              <w:rPr>
                <w:rFonts w:asciiTheme="minorBidi" w:hAnsiTheme="minorBidi" w:cstheme="minorBidi"/>
                <w:sz w:val="20"/>
                <w:szCs w:val="20"/>
              </w:rPr>
              <w:t xml:space="preserve">63,500 </w:t>
            </w:r>
          </w:p>
        </w:tc>
        <w:tc>
          <w:tcPr>
            <w:tcW w:w="992" w:type="dxa"/>
          </w:tcPr>
          <w:p w14:paraId="22A5B95F" w14:textId="77777777" w:rsidR="00751274" w:rsidRPr="00087BD7" w:rsidRDefault="00751274" w:rsidP="00714A6E">
            <w:pPr>
              <w:tabs>
                <w:tab w:val="center" w:pos="4153"/>
                <w:tab w:val="center" w:pos="4680"/>
                <w:tab w:val="left" w:pos="5040"/>
                <w:tab w:val="right" w:pos="8306"/>
              </w:tabs>
              <w:ind w:left="-79" w:right="-79"/>
              <w:jc w:val="center"/>
              <w:rPr>
                <w:rFonts w:asciiTheme="minorBidi" w:hAnsiTheme="minorBidi" w:cstheme="minorBidi"/>
                <w:color w:val="000000"/>
                <w:sz w:val="20"/>
                <w:szCs w:val="20"/>
              </w:rPr>
            </w:pPr>
            <w:r w:rsidRPr="00087BD7">
              <w:rPr>
                <w:rFonts w:asciiTheme="minorBidi" w:hAnsiTheme="minorBidi" w:cstheme="minorBidi"/>
                <w:sz w:val="20"/>
                <w:szCs w:val="20"/>
              </w:rPr>
              <w:t>1,000,000</w:t>
            </w:r>
          </w:p>
        </w:tc>
        <w:tc>
          <w:tcPr>
            <w:tcW w:w="993" w:type="dxa"/>
          </w:tcPr>
          <w:p w14:paraId="4AC525E3" w14:textId="77777777" w:rsidR="00751274" w:rsidRPr="008A3CBF"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8A3CBF">
              <w:rPr>
                <w:rFonts w:asciiTheme="minorBidi" w:hAnsiTheme="minorBidi" w:cstheme="minorBidi"/>
                <w:sz w:val="20"/>
                <w:szCs w:val="20"/>
              </w:rPr>
              <w:t>99.99%</w:t>
            </w:r>
          </w:p>
          <w:p w14:paraId="084B4E09" w14:textId="77777777" w:rsidR="00751274" w:rsidRPr="008A3CBF"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8A3CBF">
              <w:rPr>
                <w:rFonts w:asciiTheme="minorBidi" w:hAnsiTheme="minorBidi" w:cstheme="minorBidi"/>
                <w:sz w:val="20"/>
                <w:szCs w:val="20"/>
              </w:rPr>
              <w:t>(</w:t>
            </w:r>
            <w:r w:rsidRPr="008A3CBF">
              <w:rPr>
                <w:rFonts w:asciiTheme="minorBidi" w:hAnsiTheme="minorBidi" w:cs="Cordia New"/>
                <w:sz w:val="20"/>
                <w:szCs w:val="20"/>
                <w:cs/>
              </w:rPr>
              <w:t xml:space="preserve">ถือโดย </w:t>
            </w:r>
            <w:r w:rsidRPr="008A3CBF">
              <w:rPr>
                <w:rFonts w:asciiTheme="minorBidi" w:hAnsiTheme="minorBidi" w:cstheme="minorBidi"/>
                <w:sz w:val="20"/>
                <w:szCs w:val="20"/>
              </w:rPr>
              <w:t>PT. Indo Tambangraya Megah Tbk)</w:t>
            </w:r>
          </w:p>
          <w:p w14:paraId="4BFD5735" w14:textId="77777777" w:rsidR="00751274" w:rsidRPr="008A3CBF"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8A3CBF">
              <w:rPr>
                <w:rFonts w:asciiTheme="minorBidi" w:hAnsiTheme="minorBidi" w:cstheme="minorBidi"/>
                <w:sz w:val="20"/>
                <w:szCs w:val="20"/>
              </w:rPr>
              <w:t>0.01%</w:t>
            </w:r>
          </w:p>
          <w:p w14:paraId="51075EF9"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8A3CBF">
              <w:rPr>
                <w:rFonts w:asciiTheme="minorBidi" w:hAnsiTheme="minorBidi" w:cs="Cordia New"/>
                <w:sz w:val="20"/>
                <w:szCs w:val="20"/>
                <w:cs/>
              </w:rPr>
              <w:t xml:space="preserve">ถือโดย </w:t>
            </w:r>
            <w:r w:rsidRPr="008A3CBF">
              <w:rPr>
                <w:rFonts w:asciiTheme="minorBidi" w:hAnsiTheme="minorBidi" w:cstheme="minorBidi"/>
                <w:sz w:val="20"/>
                <w:szCs w:val="20"/>
              </w:rPr>
              <w:t>PT. Kitadin)</w:t>
            </w:r>
          </w:p>
          <w:p w14:paraId="22D364AE" w14:textId="77777777" w:rsidR="00751274" w:rsidRPr="00087BD7"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1417" w:type="dxa"/>
          </w:tcPr>
          <w:p w14:paraId="22CA221B"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color w:val="000000"/>
                <w:sz w:val="20"/>
                <w:szCs w:val="20"/>
              </w:rPr>
            </w:pPr>
            <w:r w:rsidRPr="00087BD7">
              <w:rPr>
                <w:rFonts w:asciiTheme="minorBidi" w:hAnsiTheme="minorBidi" w:cstheme="minorBidi"/>
                <w:sz w:val="20"/>
                <w:szCs w:val="20"/>
              </w:rPr>
              <w:t>Pondok Indah Office Tower 3, 3rd floor, Jl. Sultan Iskandar Muda, Pondok Indah Kav. V-TA, Jakarta 12310, Indonesia</w:t>
            </w:r>
          </w:p>
          <w:p w14:paraId="3F8B36CE" w14:textId="77777777" w:rsidR="00751274" w:rsidRPr="000A77BB"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 xml:space="preserve">Tel : </w:t>
            </w:r>
            <w:r w:rsidRPr="00B00CD2">
              <w:rPr>
                <w:rFonts w:asciiTheme="minorBidi" w:hAnsiTheme="minorBidi" w:cstheme="minorBidi"/>
                <w:sz w:val="20"/>
                <w:szCs w:val="20"/>
              </w:rPr>
              <w:t>6221 29328100</w:t>
            </w:r>
          </w:p>
        </w:tc>
      </w:tr>
      <w:tr w:rsidR="00751274" w:rsidRPr="00B00CD2" w14:paraId="34553A11" w14:textId="77777777" w:rsidTr="00714A6E">
        <w:trPr>
          <w:trHeight w:val="1964"/>
        </w:trPr>
        <w:tc>
          <w:tcPr>
            <w:tcW w:w="468" w:type="dxa"/>
            <w:shd w:val="clear" w:color="auto" w:fill="F2F2F2" w:themeFill="background1" w:themeFillShade="F2"/>
            <w:hideMark/>
          </w:tcPr>
          <w:p w14:paraId="6E8C451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20</w:t>
            </w:r>
          </w:p>
        </w:tc>
        <w:tc>
          <w:tcPr>
            <w:tcW w:w="1200" w:type="dxa"/>
            <w:shd w:val="clear" w:color="auto" w:fill="F2F2F2" w:themeFill="background1" w:themeFillShade="F2"/>
          </w:tcPr>
          <w:p w14:paraId="164431EB"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PT. Bharinto Ekatama</w:t>
            </w:r>
          </w:p>
        </w:tc>
        <w:tc>
          <w:tcPr>
            <w:tcW w:w="1134" w:type="dxa"/>
          </w:tcPr>
          <w:p w14:paraId="513BC9D4"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 in Indonesia</w:t>
            </w:r>
          </w:p>
        </w:tc>
        <w:tc>
          <w:tcPr>
            <w:tcW w:w="1417" w:type="dxa"/>
            <w:gridSpan w:val="2"/>
          </w:tcPr>
          <w:p w14:paraId="7DBAB276"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IDR</w:t>
            </w:r>
          </w:p>
          <w:p w14:paraId="7E5D6102"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 xml:space="preserve">68,000,000,000 </w:t>
            </w:r>
          </w:p>
        </w:tc>
        <w:tc>
          <w:tcPr>
            <w:tcW w:w="1276" w:type="dxa"/>
            <w:gridSpan w:val="2"/>
          </w:tcPr>
          <w:p w14:paraId="5F5F8B93"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IDR</w:t>
            </w:r>
          </w:p>
          <w:p w14:paraId="6F7A7E5C"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 xml:space="preserve">17,000,000,000 </w:t>
            </w:r>
          </w:p>
        </w:tc>
        <w:tc>
          <w:tcPr>
            <w:tcW w:w="992" w:type="dxa"/>
          </w:tcPr>
          <w:p w14:paraId="494E883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17,000 </w:t>
            </w:r>
          </w:p>
        </w:tc>
        <w:tc>
          <w:tcPr>
            <w:tcW w:w="992" w:type="dxa"/>
          </w:tcPr>
          <w:p w14:paraId="64CC2B99"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1,000,000</w:t>
            </w:r>
          </w:p>
        </w:tc>
        <w:tc>
          <w:tcPr>
            <w:tcW w:w="993" w:type="dxa"/>
          </w:tcPr>
          <w:p w14:paraId="07B17E54" w14:textId="77777777" w:rsidR="00751274" w:rsidRPr="00F729F1"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F729F1">
              <w:rPr>
                <w:rFonts w:asciiTheme="minorBidi" w:hAnsiTheme="minorBidi" w:cstheme="minorBidi"/>
                <w:sz w:val="20"/>
                <w:szCs w:val="20"/>
              </w:rPr>
              <w:t>99.00%</w:t>
            </w:r>
          </w:p>
          <w:p w14:paraId="3F4805A7" w14:textId="77777777" w:rsidR="00751274" w:rsidRPr="00F729F1"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F729F1">
              <w:rPr>
                <w:rFonts w:asciiTheme="minorBidi" w:hAnsiTheme="minorBidi" w:cstheme="minorBidi"/>
                <w:sz w:val="20"/>
                <w:szCs w:val="20"/>
              </w:rPr>
              <w:t>(</w:t>
            </w:r>
            <w:r w:rsidRPr="00F729F1">
              <w:rPr>
                <w:rFonts w:asciiTheme="minorBidi" w:hAnsiTheme="minorBidi" w:cs="Cordia New"/>
                <w:sz w:val="20"/>
                <w:szCs w:val="20"/>
                <w:cs/>
              </w:rPr>
              <w:t xml:space="preserve">ถือโดย </w:t>
            </w:r>
            <w:r w:rsidRPr="00F729F1">
              <w:rPr>
                <w:rFonts w:asciiTheme="minorBidi" w:hAnsiTheme="minorBidi" w:cstheme="minorBidi"/>
                <w:sz w:val="20"/>
                <w:szCs w:val="20"/>
              </w:rPr>
              <w:t>PT. Indo Tambangraya Megah Tbk)</w:t>
            </w:r>
          </w:p>
          <w:p w14:paraId="490DA6CB" w14:textId="77777777" w:rsidR="00751274" w:rsidRPr="00F729F1"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F729F1">
              <w:rPr>
                <w:rFonts w:asciiTheme="minorBidi" w:hAnsiTheme="minorBidi" w:cstheme="minorBidi"/>
                <w:sz w:val="20"/>
                <w:szCs w:val="20"/>
              </w:rPr>
              <w:t>1.00%</w:t>
            </w:r>
          </w:p>
          <w:p w14:paraId="13D6FDC5"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F729F1">
              <w:rPr>
                <w:rFonts w:asciiTheme="minorBidi" w:hAnsiTheme="minorBidi" w:cs="Cordia New"/>
                <w:sz w:val="20"/>
                <w:szCs w:val="20"/>
                <w:cs/>
              </w:rPr>
              <w:t xml:space="preserve">ถือโดย </w:t>
            </w:r>
            <w:r w:rsidRPr="00F729F1">
              <w:rPr>
                <w:rFonts w:asciiTheme="minorBidi" w:hAnsiTheme="minorBidi" w:cstheme="minorBidi"/>
                <w:sz w:val="20"/>
                <w:szCs w:val="20"/>
              </w:rPr>
              <w:t>PT. Kitadin)</w:t>
            </w:r>
          </w:p>
          <w:p w14:paraId="2BC48C65" w14:textId="4977CBEC" w:rsidR="001D63FC" w:rsidRPr="00B00CD2" w:rsidRDefault="001D63FC"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1417" w:type="dxa"/>
          </w:tcPr>
          <w:p w14:paraId="2E4ABF95"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B00CD2">
              <w:rPr>
                <w:rFonts w:asciiTheme="minorBidi" w:hAnsiTheme="minorBidi" w:cstheme="minorBidi"/>
                <w:sz w:val="20"/>
                <w:szCs w:val="20"/>
              </w:rPr>
              <w:t>Pondok Indah Office Tower 3, 3rd floor, Jl. Sultan Iskandar Muda, Pondok Indah Kav. V-TA, Jakarta 12310, Indonesia</w:t>
            </w:r>
          </w:p>
          <w:p w14:paraId="04A47626" w14:textId="77777777" w:rsidR="00751274" w:rsidRPr="000A77BB"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 xml:space="preserve">Tel : </w:t>
            </w:r>
            <w:r w:rsidRPr="00B00CD2">
              <w:rPr>
                <w:rFonts w:asciiTheme="minorBidi" w:hAnsiTheme="minorBidi" w:cstheme="minorBidi"/>
                <w:sz w:val="20"/>
                <w:szCs w:val="20"/>
              </w:rPr>
              <w:t>6221 29328100</w:t>
            </w:r>
          </w:p>
        </w:tc>
      </w:tr>
      <w:tr w:rsidR="00751274" w:rsidRPr="00B00CD2" w14:paraId="28FB3E0B" w14:textId="77777777" w:rsidTr="00714A6E">
        <w:trPr>
          <w:trHeight w:val="2362"/>
        </w:trPr>
        <w:tc>
          <w:tcPr>
            <w:tcW w:w="468" w:type="dxa"/>
            <w:shd w:val="clear" w:color="auto" w:fill="F2F2F2" w:themeFill="background1" w:themeFillShade="F2"/>
            <w:hideMark/>
          </w:tcPr>
          <w:p w14:paraId="44A162B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2</w:t>
            </w:r>
            <w:r>
              <w:rPr>
                <w:rFonts w:asciiTheme="minorBidi" w:hAnsiTheme="minorBidi" w:cstheme="minorBidi"/>
                <w:sz w:val="20"/>
                <w:szCs w:val="20"/>
              </w:rPr>
              <w:t>1</w:t>
            </w:r>
          </w:p>
        </w:tc>
        <w:tc>
          <w:tcPr>
            <w:tcW w:w="1200" w:type="dxa"/>
            <w:shd w:val="clear" w:color="auto" w:fill="F2F2F2" w:themeFill="background1" w:themeFillShade="F2"/>
          </w:tcPr>
          <w:p w14:paraId="7E55A7DA"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PT. ITM Indonesia</w:t>
            </w:r>
          </w:p>
        </w:tc>
        <w:tc>
          <w:tcPr>
            <w:tcW w:w="1134" w:type="dxa"/>
          </w:tcPr>
          <w:p w14:paraId="37154311" w14:textId="77777777" w:rsidR="00751274" w:rsidRPr="00EC3D8A" w:rsidRDefault="00751274" w:rsidP="00714A6E">
            <w:pPr>
              <w:tabs>
                <w:tab w:val="center" w:pos="4153"/>
                <w:tab w:val="center" w:pos="4680"/>
                <w:tab w:val="left" w:pos="5040"/>
                <w:tab w:val="right" w:pos="8306"/>
              </w:tabs>
              <w:rPr>
                <w:rFonts w:asciiTheme="minorBidi" w:hAnsiTheme="minorBidi" w:cstheme="minorBidi"/>
                <w:sz w:val="20"/>
                <w:szCs w:val="20"/>
              </w:rPr>
            </w:pPr>
            <w:r w:rsidRPr="00EC3D8A">
              <w:rPr>
                <w:rFonts w:asciiTheme="minorBidi" w:hAnsiTheme="minorBidi" w:cstheme="minorBidi"/>
                <w:sz w:val="20"/>
                <w:szCs w:val="20"/>
              </w:rPr>
              <w:t>Trading, land transportation,</w:t>
            </w:r>
          </w:p>
          <w:p w14:paraId="45BABA2B"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EC3D8A">
              <w:rPr>
                <w:rFonts w:asciiTheme="minorBidi" w:hAnsiTheme="minorBidi" w:cstheme="minorBidi"/>
                <w:sz w:val="20"/>
                <w:szCs w:val="20"/>
              </w:rPr>
              <w:t>industry, agriculture, construction, repair and services</w:t>
            </w:r>
          </w:p>
        </w:tc>
        <w:tc>
          <w:tcPr>
            <w:tcW w:w="1417" w:type="dxa"/>
            <w:gridSpan w:val="2"/>
          </w:tcPr>
          <w:p w14:paraId="2784D90B"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IDR</w:t>
            </w:r>
          </w:p>
          <w:p w14:paraId="2E87312C"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 xml:space="preserve">40,000,000,000 </w:t>
            </w:r>
          </w:p>
        </w:tc>
        <w:tc>
          <w:tcPr>
            <w:tcW w:w="1276" w:type="dxa"/>
            <w:gridSpan w:val="2"/>
          </w:tcPr>
          <w:p w14:paraId="137624FA"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IDR</w:t>
            </w:r>
          </w:p>
          <w:p w14:paraId="367542F1"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 xml:space="preserve">11,000,000,000 </w:t>
            </w:r>
          </w:p>
        </w:tc>
        <w:tc>
          <w:tcPr>
            <w:tcW w:w="992" w:type="dxa"/>
          </w:tcPr>
          <w:p w14:paraId="4B95F34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11,000 </w:t>
            </w:r>
          </w:p>
        </w:tc>
        <w:tc>
          <w:tcPr>
            <w:tcW w:w="992" w:type="dxa"/>
          </w:tcPr>
          <w:p w14:paraId="52A237C4"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1,000,000</w:t>
            </w:r>
          </w:p>
        </w:tc>
        <w:tc>
          <w:tcPr>
            <w:tcW w:w="993" w:type="dxa"/>
          </w:tcPr>
          <w:p w14:paraId="34423FA8" w14:textId="77777777" w:rsidR="00751274" w:rsidRPr="00F729F1"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F729F1">
              <w:rPr>
                <w:rFonts w:asciiTheme="minorBidi" w:hAnsiTheme="minorBidi" w:cstheme="minorBidi"/>
                <w:sz w:val="20"/>
                <w:szCs w:val="20"/>
              </w:rPr>
              <w:t>99.99%</w:t>
            </w:r>
          </w:p>
          <w:p w14:paraId="6C90E79F" w14:textId="77777777" w:rsidR="00751274" w:rsidRPr="00F729F1"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F729F1">
              <w:rPr>
                <w:rFonts w:asciiTheme="minorBidi" w:hAnsiTheme="minorBidi" w:cstheme="minorBidi"/>
                <w:sz w:val="20"/>
                <w:szCs w:val="20"/>
              </w:rPr>
              <w:t>(</w:t>
            </w:r>
            <w:r w:rsidRPr="00F729F1">
              <w:rPr>
                <w:rFonts w:asciiTheme="minorBidi" w:hAnsiTheme="minorBidi" w:cs="Cordia New"/>
                <w:sz w:val="20"/>
                <w:szCs w:val="20"/>
                <w:cs/>
              </w:rPr>
              <w:t xml:space="preserve">ถือโดย </w:t>
            </w:r>
            <w:r w:rsidRPr="00F729F1">
              <w:rPr>
                <w:rFonts w:asciiTheme="minorBidi" w:hAnsiTheme="minorBidi" w:cstheme="minorBidi"/>
                <w:sz w:val="20"/>
                <w:szCs w:val="20"/>
              </w:rPr>
              <w:t>PT. Indo Tambangraya Megah Tbk)</w:t>
            </w:r>
          </w:p>
          <w:p w14:paraId="0E12A591" w14:textId="77777777" w:rsidR="00751274" w:rsidRPr="00F729F1"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F729F1">
              <w:rPr>
                <w:rFonts w:asciiTheme="minorBidi" w:hAnsiTheme="minorBidi" w:cstheme="minorBidi"/>
                <w:sz w:val="20"/>
                <w:szCs w:val="20"/>
              </w:rPr>
              <w:t>0.01%</w:t>
            </w:r>
          </w:p>
          <w:p w14:paraId="7C66673E"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F729F1">
              <w:rPr>
                <w:rFonts w:asciiTheme="minorBidi" w:hAnsiTheme="minorBidi" w:cs="Cordia New"/>
                <w:sz w:val="20"/>
                <w:szCs w:val="20"/>
                <w:cs/>
              </w:rPr>
              <w:t xml:space="preserve">ถือโดย </w:t>
            </w:r>
            <w:r w:rsidRPr="00F729F1">
              <w:rPr>
                <w:rFonts w:asciiTheme="minorBidi" w:hAnsiTheme="minorBidi" w:cstheme="minorBidi"/>
                <w:sz w:val="20"/>
                <w:szCs w:val="20"/>
              </w:rPr>
              <w:t>PT. Kitadin)</w:t>
            </w:r>
          </w:p>
          <w:p w14:paraId="7F939EDE"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1417" w:type="dxa"/>
          </w:tcPr>
          <w:p w14:paraId="5D42B9D6"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B00CD2">
              <w:rPr>
                <w:rFonts w:asciiTheme="minorBidi" w:hAnsiTheme="minorBidi" w:cstheme="minorBidi"/>
                <w:sz w:val="20"/>
                <w:szCs w:val="20"/>
              </w:rPr>
              <w:t>Pondok Indah Office Tower 3, 3rd floor, Jl. Sultan Iskandar Muda, Pondok Indah Kav. V-TA, Jakarta 12310, Indonesia</w:t>
            </w:r>
          </w:p>
          <w:p w14:paraId="63E02513" w14:textId="77777777" w:rsidR="00751274" w:rsidRPr="00B00CD2" w:rsidRDefault="00751274" w:rsidP="00714A6E">
            <w:pPr>
              <w:tabs>
                <w:tab w:val="center" w:pos="4153"/>
                <w:tab w:val="center" w:pos="4680"/>
                <w:tab w:val="left" w:pos="5040"/>
                <w:tab w:val="right" w:pos="8306"/>
              </w:tabs>
              <w:ind w:right="-68"/>
              <w:rPr>
                <w:rFonts w:asciiTheme="minorBidi" w:hAnsiTheme="minorBidi" w:cstheme="minorBidi"/>
                <w:sz w:val="20"/>
                <w:szCs w:val="20"/>
              </w:rPr>
            </w:pPr>
            <w:r>
              <w:rPr>
                <w:rFonts w:asciiTheme="minorBidi" w:hAnsiTheme="minorBidi" w:cstheme="minorBidi"/>
                <w:sz w:val="20"/>
                <w:szCs w:val="20"/>
              </w:rPr>
              <w:t xml:space="preserve">Tel : </w:t>
            </w:r>
            <w:r w:rsidRPr="00B00CD2">
              <w:rPr>
                <w:rFonts w:asciiTheme="minorBidi" w:hAnsiTheme="minorBidi" w:cstheme="minorBidi"/>
                <w:sz w:val="20"/>
                <w:szCs w:val="20"/>
              </w:rPr>
              <w:t>6221 2932810</w:t>
            </w:r>
          </w:p>
        </w:tc>
      </w:tr>
      <w:tr w:rsidR="00751274" w:rsidRPr="00B00CD2" w14:paraId="26F56F85" w14:textId="77777777" w:rsidTr="00714A6E">
        <w:trPr>
          <w:trHeight w:val="1978"/>
        </w:trPr>
        <w:tc>
          <w:tcPr>
            <w:tcW w:w="468" w:type="dxa"/>
            <w:shd w:val="clear" w:color="auto" w:fill="F2F2F2" w:themeFill="background1" w:themeFillShade="F2"/>
          </w:tcPr>
          <w:p w14:paraId="4987F44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2</w:t>
            </w:r>
            <w:r>
              <w:rPr>
                <w:rFonts w:asciiTheme="minorBidi" w:hAnsiTheme="minorBidi" w:cstheme="minorBidi"/>
                <w:sz w:val="20"/>
                <w:szCs w:val="20"/>
              </w:rPr>
              <w:t>2</w:t>
            </w:r>
          </w:p>
        </w:tc>
        <w:tc>
          <w:tcPr>
            <w:tcW w:w="1200" w:type="dxa"/>
            <w:shd w:val="clear" w:color="auto" w:fill="F2F2F2" w:themeFill="background1" w:themeFillShade="F2"/>
          </w:tcPr>
          <w:p w14:paraId="7FB412AC"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PT. Tambang Raya Usaha Tama</w:t>
            </w:r>
          </w:p>
        </w:tc>
        <w:tc>
          <w:tcPr>
            <w:tcW w:w="1134" w:type="dxa"/>
          </w:tcPr>
          <w:p w14:paraId="3A3D557C" w14:textId="77777777" w:rsidR="00751274" w:rsidRPr="00A459F3" w:rsidRDefault="00751274" w:rsidP="00714A6E">
            <w:pPr>
              <w:tabs>
                <w:tab w:val="center" w:pos="4153"/>
                <w:tab w:val="center" w:pos="4680"/>
                <w:tab w:val="left" w:pos="5040"/>
                <w:tab w:val="right" w:pos="8306"/>
              </w:tabs>
              <w:rPr>
                <w:rFonts w:asciiTheme="minorBidi" w:hAnsiTheme="minorBidi" w:cstheme="minorBidi"/>
                <w:sz w:val="20"/>
                <w:szCs w:val="20"/>
              </w:rPr>
            </w:pPr>
            <w:r w:rsidRPr="00A459F3">
              <w:rPr>
                <w:rFonts w:asciiTheme="minorBidi" w:hAnsiTheme="minorBidi" w:cstheme="minorBidi"/>
                <w:sz w:val="20"/>
                <w:szCs w:val="20"/>
              </w:rPr>
              <w:t>Mining Support services</w:t>
            </w:r>
          </w:p>
        </w:tc>
        <w:tc>
          <w:tcPr>
            <w:tcW w:w="1417" w:type="dxa"/>
            <w:gridSpan w:val="2"/>
          </w:tcPr>
          <w:p w14:paraId="5E053968"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IDR</w:t>
            </w:r>
          </w:p>
          <w:p w14:paraId="09782FF0"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 xml:space="preserve">500,000,000,000 </w:t>
            </w:r>
          </w:p>
        </w:tc>
        <w:tc>
          <w:tcPr>
            <w:tcW w:w="1276" w:type="dxa"/>
            <w:gridSpan w:val="2"/>
          </w:tcPr>
          <w:p w14:paraId="62D3C5E7"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IDR</w:t>
            </w:r>
          </w:p>
          <w:p w14:paraId="715C2633"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Pr>
                <w:rFonts w:asciiTheme="minorBidi" w:hAnsiTheme="minorBidi" w:cstheme="minorBidi"/>
                <w:sz w:val="20"/>
                <w:szCs w:val="20"/>
              </w:rPr>
              <w:t>228,98</w:t>
            </w:r>
            <w:r w:rsidRPr="00B00CD2">
              <w:rPr>
                <w:rFonts w:asciiTheme="minorBidi" w:hAnsiTheme="minorBidi" w:cstheme="minorBidi"/>
                <w:sz w:val="20"/>
                <w:szCs w:val="20"/>
              </w:rPr>
              <w:t xml:space="preserve">0,000,000 </w:t>
            </w:r>
          </w:p>
        </w:tc>
        <w:tc>
          <w:tcPr>
            <w:tcW w:w="992" w:type="dxa"/>
          </w:tcPr>
          <w:p w14:paraId="77327952"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22,898</w:t>
            </w:r>
            <w:r w:rsidRPr="00B00CD2">
              <w:rPr>
                <w:rFonts w:asciiTheme="minorBidi" w:hAnsiTheme="minorBidi" w:cstheme="minorBidi"/>
                <w:sz w:val="20"/>
                <w:szCs w:val="20"/>
              </w:rPr>
              <w:t xml:space="preserve"> </w:t>
            </w:r>
          </w:p>
        </w:tc>
        <w:tc>
          <w:tcPr>
            <w:tcW w:w="992" w:type="dxa"/>
          </w:tcPr>
          <w:p w14:paraId="6665364C"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B00CD2">
              <w:rPr>
                <w:rFonts w:asciiTheme="minorBidi" w:hAnsiTheme="minorBidi" w:cstheme="minorBidi"/>
                <w:sz w:val="20"/>
                <w:szCs w:val="20"/>
              </w:rPr>
              <w:t>1,000,000</w:t>
            </w:r>
          </w:p>
        </w:tc>
        <w:tc>
          <w:tcPr>
            <w:tcW w:w="993" w:type="dxa"/>
          </w:tcPr>
          <w:p w14:paraId="53E0F705" w14:textId="77777777" w:rsidR="00751274" w:rsidRPr="00F729F1"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F729F1">
              <w:rPr>
                <w:rFonts w:asciiTheme="minorBidi" w:hAnsiTheme="minorBidi" w:cstheme="minorBidi"/>
                <w:sz w:val="20"/>
                <w:szCs w:val="20"/>
              </w:rPr>
              <w:t>99.99%</w:t>
            </w:r>
          </w:p>
          <w:p w14:paraId="78716CDB" w14:textId="77777777" w:rsidR="00751274" w:rsidRPr="00F729F1"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F729F1">
              <w:rPr>
                <w:rFonts w:asciiTheme="minorBidi" w:hAnsiTheme="minorBidi" w:cstheme="minorBidi"/>
                <w:sz w:val="20"/>
                <w:szCs w:val="20"/>
              </w:rPr>
              <w:t>(</w:t>
            </w:r>
            <w:r w:rsidRPr="00F729F1">
              <w:rPr>
                <w:rFonts w:asciiTheme="minorBidi" w:hAnsiTheme="minorBidi" w:cs="Cordia New"/>
                <w:sz w:val="20"/>
                <w:szCs w:val="20"/>
                <w:cs/>
              </w:rPr>
              <w:t xml:space="preserve">ถือโดย </w:t>
            </w:r>
            <w:r w:rsidRPr="00F729F1">
              <w:rPr>
                <w:rFonts w:asciiTheme="minorBidi" w:hAnsiTheme="minorBidi" w:cstheme="minorBidi"/>
                <w:sz w:val="20"/>
                <w:szCs w:val="20"/>
              </w:rPr>
              <w:t>PT. Indo Tambangraya Megah Tbk)</w:t>
            </w:r>
          </w:p>
          <w:p w14:paraId="3269F8EF" w14:textId="77777777" w:rsidR="00751274" w:rsidRPr="00F729F1"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F729F1">
              <w:rPr>
                <w:rFonts w:asciiTheme="minorBidi" w:hAnsiTheme="minorBidi" w:cstheme="minorBidi"/>
                <w:sz w:val="20"/>
                <w:szCs w:val="20"/>
              </w:rPr>
              <w:t>0.01%</w:t>
            </w:r>
          </w:p>
          <w:p w14:paraId="57CAAD67"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F729F1">
              <w:rPr>
                <w:rFonts w:asciiTheme="minorBidi" w:hAnsiTheme="minorBidi" w:cs="Cordia New"/>
                <w:sz w:val="20"/>
                <w:szCs w:val="20"/>
                <w:cs/>
              </w:rPr>
              <w:t xml:space="preserve">ถือโดย </w:t>
            </w:r>
            <w:r w:rsidRPr="00F729F1">
              <w:rPr>
                <w:rFonts w:asciiTheme="minorBidi" w:hAnsiTheme="minorBidi" w:cstheme="minorBidi"/>
                <w:sz w:val="20"/>
                <w:szCs w:val="20"/>
              </w:rPr>
              <w:t>PT. Kitadin)</w:t>
            </w:r>
          </w:p>
          <w:p w14:paraId="267FA78B" w14:textId="64C43FA6" w:rsidR="001D63FC" w:rsidRPr="00F729F1" w:rsidRDefault="001D63FC"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1417" w:type="dxa"/>
          </w:tcPr>
          <w:p w14:paraId="0A4B3440"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B00CD2">
              <w:rPr>
                <w:rFonts w:asciiTheme="minorBidi" w:hAnsiTheme="minorBidi" w:cstheme="minorBidi"/>
                <w:sz w:val="20"/>
                <w:szCs w:val="20"/>
              </w:rPr>
              <w:t>Pondok Indah Office Tower 3, 3rd floor, Jl. Sultan Iskandar Muda, Pondok Indah Kav. V-TA, Jakarta 12310, Indonesia</w:t>
            </w:r>
          </w:p>
          <w:p w14:paraId="022029EF" w14:textId="77777777" w:rsidR="00751274" w:rsidRPr="00B00CD2"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Pr>
                <w:rFonts w:asciiTheme="minorBidi" w:hAnsiTheme="minorBidi" w:cstheme="minorBidi"/>
                <w:sz w:val="20"/>
                <w:szCs w:val="20"/>
              </w:rPr>
              <w:t>Tel : 6221 29328100</w:t>
            </w:r>
          </w:p>
        </w:tc>
      </w:tr>
      <w:tr w:rsidR="00751274" w:rsidRPr="00B00CD2" w14:paraId="398FCEAC" w14:textId="77777777" w:rsidTr="00714A6E">
        <w:trPr>
          <w:trHeight w:val="1978"/>
        </w:trPr>
        <w:tc>
          <w:tcPr>
            <w:tcW w:w="468" w:type="dxa"/>
            <w:shd w:val="clear" w:color="auto" w:fill="F2F2F2" w:themeFill="background1" w:themeFillShade="F2"/>
          </w:tcPr>
          <w:p w14:paraId="30C415E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2</w:t>
            </w:r>
            <w:r>
              <w:rPr>
                <w:rFonts w:asciiTheme="minorBidi" w:hAnsiTheme="minorBidi" w:cstheme="minorBidi"/>
                <w:sz w:val="20"/>
                <w:szCs w:val="20"/>
              </w:rPr>
              <w:t>3</w:t>
            </w:r>
          </w:p>
        </w:tc>
        <w:tc>
          <w:tcPr>
            <w:tcW w:w="1200" w:type="dxa"/>
            <w:shd w:val="clear" w:color="auto" w:fill="F2F2F2" w:themeFill="background1" w:themeFillShade="F2"/>
          </w:tcPr>
          <w:p w14:paraId="6D897F42"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PT. ITM Batubara Utama</w:t>
            </w:r>
          </w:p>
        </w:tc>
        <w:tc>
          <w:tcPr>
            <w:tcW w:w="1134" w:type="dxa"/>
          </w:tcPr>
          <w:p w14:paraId="4EE3EB3B"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 business</w:t>
            </w:r>
          </w:p>
        </w:tc>
        <w:tc>
          <w:tcPr>
            <w:tcW w:w="1417" w:type="dxa"/>
            <w:gridSpan w:val="2"/>
          </w:tcPr>
          <w:p w14:paraId="18C411C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IDR</w:t>
            </w:r>
          </w:p>
          <w:p w14:paraId="34EA9C84"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 xml:space="preserve">40,000,000,000 </w:t>
            </w:r>
          </w:p>
        </w:tc>
        <w:tc>
          <w:tcPr>
            <w:tcW w:w="1276" w:type="dxa"/>
            <w:gridSpan w:val="2"/>
          </w:tcPr>
          <w:p w14:paraId="278347A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IDR</w:t>
            </w:r>
          </w:p>
          <w:p w14:paraId="72608105"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 xml:space="preserve">11,000,000,000 </w:t>
            </w:r>
          </w:p>
        </w:tc>
        <w:tc>
          <w:tcPr>
            <w:tcW w:w="992" w:type="dxa"/>
          </w:tcPr>
          <w:p w14:paraId="7B42953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11,000 </w:t>
            </w:r>
          </w:p>
        </w:tc>
        <w:tc>
          <w:tcPr>
            <w:tcW w:w="992" w:type="dxa"/>
          </w:tcPr>
          <w:p w14:paraId="4463A803"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1,000,000</w:t>
            </w:r>
          </w:p>
        </w:tc>
        <w:tc>
          <w:tcPr>
            <w:tcW w:w="993" w:type="dxa"/>
          </w:tcPr>
          <w:p w14:paraId="3E31621E" w14:textId="77777777" w:rsidR="00751274" w:rsidRPr="00E921D8"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E921D8">
              <w:rPr>
                <w:rFonts w:asciiTheme="minorBidi" w:hAnsiTheme="minorBidi" w:cstheme="minorBidi"/>
                <w:sz w:val="20"/>
                <w:szCs w:val="20"/>
              </w:rPr>
              <w:t>99.99%</w:t>
            </w:r>
          </w:p>
          <w:p w14:paraId="078DE960" w14:textId="77777777" w:rsidR="00751274" w:rsidRPr="00E921D8"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E921D8">
              <w:rPr>
                <w:rFonts w:asciiTheme="minorBidi" w:hAnsiTheme="minorBidi" w:cstheme="minorBidi"/>
                <w:sz w:val="20"/>
                <w:szCs w:val="20"/>
              </w:rPr>
              <w:t>(</w:t>
            </w:r>
            <w:r w:rsidRPr="00E921D8">
              <w:rPr>
                <w:rFonts w:asciiTheme="minorBidi" w:hAnsiTheme="minorBidi" w:cs="Cordia New"/>
                <w:sz w:val="20"/>
                <w:szCs w:val="20"/>
                <w:cs/>
              </w:rPr>
              <w:t xml:space="preserve">ถือโดย </w:t>
            </w:r>
            <w:r w:rsidRPr="00E921D8">
              <w:rPr>
                <w:rFonts w:asciiTheme="minorBidi" w:hAnsiTheme="minorBidi" w:cstheme="minorBidi"/>
                <w:sz w:val="20"/>
                <w:szCs w:val="20"/>
              </w:rPr>
              <w:t>PT. Indo Tambangraya Megah Tbk)</w:t>
            </w:r>
          </w:p>
          <w:p w14:paraId="6A3EBE7F" w14:textId="77777777" w:rsidR="00751274" w:rsidRPr="00E921D8"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E921D8">
              <w:rPr>
                <w:rFonts w:asciiTheme="minorBidi" w:hAnsiTheme="minorBidi" w:cstheme="minorBidi"/>
                <w:sz w:val="20"/>
                <w:szCs w:val="20"/>
              </w:rPr>
              <w:t>0.01%</w:t>
            </w:r>
          </w:p>
          <w:p w14:paraId="0EF80BD5"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E921D8">
              <w:rPr>
                <w:rFonts w:asciiTheme="minorBidi" w:hAnsiTheme="minorBidi" w:cs="Cordia New"/>
                <w:sz w:val="20"/>
                <w:szCs w:val="20"/>
                <w:cs/>
              </w:rPr>
              <w:t xml:space="preserve">ถือโดย </w:t>
            </w:r>
            <w:r w:rsidRPr="00E921D8">
              <w:rPr>
                <w:rFonts w:asciiTheme="minorBidi" w:hAnsiTheme="minorBidi" w:cstheme="minorBidi"/>
                <w:sz w:val="20"/>
                <w:szCs w:val="20"/>
              </w:rPr>
              <w:t>PT. Kitadin)</w:t>
            </w:r>
          </w:p>
          <w:p w14:paraId="041EF7F0" w14:textId="0F9CD730" w:rsidR="001D63FC" w:rsidRPr="00B00CD2" w:rsidRDefault="001D63FC"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1417" w:type="dxa"/>
          </w:tcPr>
          <w:p w14:paraId="331A77F2"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B00CD2">
              <w:rPr>
                <w:rFonts w:asciiTheme="minorBidi" w:hAnsiTheme="minorBidi" w:cstheme="minorBidi"/>
                <w:sz w:val="20"/>
                <w:szCs w:val="20"/>
              </w:rPr>
              <w:t>Pondok Indah Office Tower 3, 3rd floor, Jl. Sultan Iskandar Muda, Pondok Indah Kav. V-TA, Jakarta 12310, Indonesia</w:t>
            </w:r>
          </w:p>
          <w:p w14:paraId="19785CE0" w14:textId="77777777" w:rsidR="00751274" w:rsidRPr="00B00CD2" w:rsidRDefault="00751274" w:rsidP="00714A6E">
            <w:pPr>
              <w:tabs>
                <w:tab w:val="center" w:pos="4153"/>
                <w:tab w:val="center" w:pos="4680"/>
                <w:tab w:val="left" w:pos="5040"/>
                <w:tab w:val="right" w:pos="8306"/>
              </w:tabs>
              <w:ind w:right="-68"/>
              <w:rPr>
                <w:rFonts w:asciiTheme="minorBidi" w:hAnsiTheme="minorBidi" w:cstheme="minorBidi"/>
                <w:sz w:val="20"/>
                <w:szCs w:val="20"/>
              </w:rPr>
            </w:pPr>
            <w:r>
              <w:rPr>
                <w:rFonts w:asciiTheme="minorBidi" w:hAnsiTheme="minorBidi" w:cstheme="minorBidi"/>
                <w:sz w:val="20"/>
                <w:szCs w:val="20"/>
              </w:rPr>
              <w:t>Tel : 6221 29328100</w:t>
            </w:r>
          </w:p>
        </w:tc>
      </w:tr>
      <w:tr w:rsidR="00751274" w:rsidRPr="00B00CD2" w14:paraId="58284C5A" w14:textId="77777777" w:rsidTr="00714A6E">
        <w:trPr>
          <w:trHeight w:val="2024"/>
        </w:trPr>
        <w:tc>
          <w:tcPr>
            <w:tcW w:w="468" w:type="dxa"/>
            <w:shd w:val="clear" w:color="auto" w:fill="F2F2F2" w:themeFill="background1" w:themeFillShade="F2"/>
            <w:hideMark/>
          </w:tcPr>
          <w:p w14:paraId="5CF8796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2</w:t>
            </w:r>
            <w:r>
              <w:rPr>
                <w:rFonts w:asciiTheme="minorBidi" w:hAnsiTheme="minorBidi" w:cstheme="minorBidi"/>
                <w:sz w:val="20"/>
                <w:szCs w:val="20"/>
              </w:rPr>
              <w:t>4</w:t>
            </w:r>
          </w:p>
        </w:tc>
        <w:tc>
          <w:tcPr>
            <w:tcW w:w="1200" w:type="dxa"/>
            <w:shd w:val="clear" w:color="auto" w:fill="F2F2F2" w:themeFill="background1" w:themeFillShade="F2"/>
          </w:tcPr>
          <w:p w14:paraId="4355FA86"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PT. ITM Energi Utama</w:t>
            </w:r>
          </w:p>
        </w:tc>
        <w:tc>
          <w:tcPr>
            <w:tcW w:w="1134" w:type="dxa"/>
          </w:tcPr>
          <w:p w14:paraId="5478B08F"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Energy business</w:t>
            </w:r>
          </w:p>
        </w:tc>
        <w:tc>
          <w:tcPr>
            <w:tcW w:w="1417" w:type="dxa"/>
            <w:gridSpan w:val="2"/>
          </w:tcPr>
          <w:p w14:paraId="351A3B8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IDR</w:t>
            </w:r>
          </w:p>
          <w:p w14:paraId="4A6ACB97"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Pr>
                <w:rFonts w:asciiTheme="minorBidi" w:hAnsiTheme="minorBidi" w:cstheme="minorBidi"/>
                <w:sz w:val="20"/>
                <w:szCs w:val="20"/>
              </w:rPr>
              <w:t>1,20</w:t>
            </w:r>
            <w:r w:rsidRPr="00B00CD2">
              <w:rPr>
                <w:rFonts w:asciiTheme="minorBidi" w:hAnsiTheme="minorBidi" w:cstheme="minorBidi"/>
                <w:sz w:val="20"/>
                <w:szCs w:val="20"/>
              </w:rPr>
              <w:t xml:space="preserve">0,000,000,000 </w:t>
            </w:r>
          </w:p>
        </w:tc>
        <w:tc>
          <w:tcPr>
            <w:tcW w:w="1276" w:type="dxa"/>
            <w:gridSpan w:val="2"/>
          </w:tcPr>
          <w:p w14:paraId="7E112B0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IDR</w:t>
            </w:r>
          </w:p>
          <w:p w14:paraId="73ABCCAE"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Pr>
                <w:rFonts w:asciiTheme="minorBidi" w:hAnsiTheme="minorBidi" w:cstheme="minorBidi"/>
                <w:sz w:val="20"/>
                <w:szCs w:val="20"/>
              </w:rPr>
              <w:t>300</w:t>
            </w:r>
            <w:r w:rsidRPr="00B00CD2">
              <w:rPr>
                <w:rFonts w:asciiTheme="minorBidi" w:hAnsiTheme="minorBidi" w:cstheme="minorBidi"/>
                <w:sz w:val="20"/>
                <w:szCs w:val="20"/>
              </w:rPr>
              <w:t xml:space="preserve">,000,000,000 </w:t>
            </w:r>
          </w:p>
        </w:tc>
        <w:tc>
          <w:tcPr>
            <w:tcW w:w="992" w:type="dxa"/>
          </w:tcPr>
          <w:p w14:paraId="20D8313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300</w:t>
            </w:r>
            <w:r w:rsidRPr="00B00CD2">
              <w:rPr>
                <w:rFonts w:asciiTheme="minorBidi" w:hAnsiTheme="minorBidi" w:cstheme="minorBidi"/>
                <w:sz w:val="20"/>
                <w:szCs w:val="20"/>
              </w:rPr>
              <w:t xml:space="preserve">,000 </w:t>
            </w:r>
          </w:p>
        </w:tc>
        <w:tc>
          <w:tcPr>
            <w:tcW w:w="992" w:type="dxa"/>
          </w:tcPr>
          <w:p w14:paraId="20E4C427"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1,000,000</w:t>
            </w:r>
          </w:p>
        </w:tc>
        <w:tc>
          <w:tcPr>
            <w:tcW w:w="993" w:type="dxa"/>
          </w:tcPr>
          <w:p w14:paraId="0345D65A"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99.99%</w:t>
            </w:r>
          </w:p>
          <w:p w14:paraId="293CE76E"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3357B5">
              <w:rPr>
                <w:rFonts w:asciiTheme="minorBidi" w:hAnsiTheme="minorBidi" w:cstheme="minorBidi"/>
                <w:sz w:val="20"/>
                <w:szCs w:val="20"/>
              </w:rPr>
              <w:t>(</w:t>
            </w:r>
            <w:r w:rsidRPr="003357B5">
              <w:rPr>
                <w:rFonts w:asciiTheme="minorBidi" w:hAnsiTheme="minorBidi" w:cs="Cordia New"/>
                <w:sz w:val="20"/>
                <w:szCs w:val="20"/>
                <w:cs/>
              </w:rPr>
              <w:t>ถือโดย</w:t>
            </w:r>
            <w:r>
              <w:t xml:space="preserve"> </w:t>
            </w:r>
            <w:r w:rsidRPr="004E6358">
              <w:rPr>
                <w:rFonts w:asciiTheme="minorBidi" w:hAnsiTheme="minorBidi" w:cs="Cordia New"/>
                <w:sz w:val="20"/>
                <w:szCs w:val="20"/>
              </w:rPr>
              <w:t>PT. Indo Tambangraya Megah Tbk</w:t>
            </w:r>
            <w:r w:rsidRPr="003357B5">
              <w:rPr>
                <w:rFonts w:asciiTheme="minorBidi" w:hAnsiTheme="minorBidi" w:cs="Cordia New"/>
                <w:sz w:val="20"/>
                <w:szCs w:val="20"/>
                <w:cs/>
              </w:rPr>
              <w:t>)</w:t>
            </w:r>
          </w:p>
          <w:p w14:paraId="20872B4D"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1417" w:type="dxa"/>
          </w:tcPr>
          <w:p w14:paraId="7C94E643"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B00CD2">
              <w:rPr>
                <w:rFonts w:asciiTheme="minorBidi" w:hAnsiTheme="minorBidi" w:cstheme="minorBidi"/>
                <w:sz w:val="20"/>
                <w:szCs w:val="20"/>
              </w:rPr>
              <w:t>Pondok Indah Office Tower 3, 3rd floor, Jl. Sultan Iskandar Muda, Pondok Indah Kav. V-TA, Jakarta 12310, Indonesia</w:t>
            </w:r>
          </w:p>
          <w:p w14:paraId="77528881"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6221 29328100</w:t>
            </w:r>
          </w:p>
          <w:p w14:paraId="344BB9EB"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tc>
      </w:tr>
      <w:tr w:rsidR="00751274" w:rsidRPr="00B00CD2" w14:paraId="17214EA6" w14:textId="77777777" w:rsidTr="00714A6E">
        <w:trPr>
          <w:trHeight w:val="2601"/>
        </w:trPr>
        <w:tc>
          <w:tcPr>
            <w:tcW w:w="468" w:type="dxa"/>
            <w:tcBorders>
              <w:bottom w:val="single" w:sz="4" w:space="0" w:color="auto"/>
            </w:tcBorders>
            <w:shd w:val="clear" w:color="auto" w:fill="F2F2F2" w:themeFill="background1" w:themeFillShade="F2"/>
            <w:hideMark/>
          </w:tcPr>
          <w:p w14:paraId="1D060CB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2</w:t>
            </w:r>
            <w:r>
              <w:rPr>
                <w:rFonts w:asciiTheme="minorBidi" w:hAnsiTheme="minorBidi" w:cstheme="minorBidi"/>
                <w:sz w:val="20"/>
                <w:szCs w:val="20"/>
              </w:rPr>
              <w:t>5</w:t>
            </w:r>
          </w:p>
        </w:tc>
        <w:tc>
          <w:tcPr>
            <w:tcW w:w="1200" w:type="dxa"/>
            <w:tcBorders>
              <w:bottom w:val="single" w:sz="4" w:space="0" w:color="auto"/>
            </w:tcBorders>
            <w:shd w:val="clear" w:color="auto" w:fill="F2F2F2" w:themeFill="background1" w:themeFillShade="F2"/>
          </w:tcPr>
          <w:p w14:paraId="0C21764F"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Pr>
                <w:rFonts w:asciiTheme="minorBidi" w:hAnsiTheme="minorBidi" w:cstheme="minorBidi"/>
                <w:sz w:val="20"/>
                <w:szCs w:val="20"/>
              </w:rPr>
              <w:t xml:space="preserve">PT. ITM Banpu Power </w:t>
            </w:r>
          </w:p>
        </w:tc>
        <w:tc>
          <w:tcPr>
            <w:tcW w:w="1134" w:type="dxa"/>
            <w:tcBorders>
              <w:bottom w:val="single" w:sz="4" w:space="0" w:color="auto"/>
            </w:tcBorders>
          </w:tcPr>
          <w:p w14:paraId="7AC47B47"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9773B">
              <w:rPr>
                <w:rFonts w:asciiTheme="minorBidi" w:hAnsiTheme="minorBidi" w:cstheme="minorBidi"/>
                <w:sz w:val="20"/>
                <w:szCs w:val="20"/>
              </w:rPr>
              <w:t>Investment in power business</w:t>
            </w:r>
          </w:p>
        </w:tc>
        <w:tc>
          <w:tcPr>
            <w:tcW w:w="1417" w:type="dxa"/>
            <w:gridSpan w:val="2"/>
            <w:tcBorders>
              <w:bottom w:val="single" w:sz="4" w:space="0" w:color="auto"/>
            </w:tcBorders>
          </w:tcPr>
          <w:p w14:paraId="5EBA570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IDR</w:t>
            </w:r>
          </w:p>
          <w:p w14:paraId="2DAA0B6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B290A">
              <w:rPr>
                <w:rFonts w:asciiTheme="minorBidi" w:hAnsiTheme="minorBidi" w:cstheme="minorBidi"/>
                <w:sz w:val="20"/>
                <w:szCs w:val="20"/>
              </w:rPr>
              <w:t>1</w:t>
            </w:r>
            <w:r>
              <w:rPr>
                <w:rFonts w:asciiTheme="minorBidi" w:hAnsiTheme="minorBidi" w:cstheme="minorBidi"/>
                <w:sz w:val="20"/>
                <w:szCs w:val="20"/>
              </w:rPr>
              <w:t>,</w:t>
            </w:r>
            <w:r w:rsidRPr="00AB290A">
              <w:rPr>
                <w:rFonts w:asciiTheme="minorBidi" w:hAnsiTheme="minorBidi" w:cstheme="minorBidi"/>
                <w:sz w:val="20"/>
                <w:szCs w:val="20"/>
              </w:rPr>
              <w:t>200</w:t>
            </w:r>
            <w:r>
              <w:rPr>
                <w:rFonts w:asciiTheme="minorBidi" w:hAnsiTheme="minorBidi" w:cstheme="minorBidi"/>
                <w:sz w:val="20"/>
                <w:szCs w:val="20"/>
              </w:rPr>
              <w:t>,</w:t>
            </w:r>
            <w:r w:rsidRPr="00AB290A">
              <w:rPr>
                <w:rFonts w:asciiTheme="minorBidi" w:hAnsiTheme="minorBidi" w:cstheme="minorBidi"/>
                <w:sz w:val="20"/>
                <w:szCs w:val="20"/>
              </w:rPr>
              <w:t>000</w:t>
            </w:r>
            <w:r>
              <w:rPr>
                <w:rFonts w:asciiTheme="minorBidi" w:hAnsiTheme="minorBidi" w:cstheme="minorBidi"/>
                <w:sz w:val="20"/>
                <w:szCs w:val="20"/>
              </w:rPr>
              <w:t>,</w:t>
            </w:r>
            <w:r w:rsidRPr="00AB290A">
              <w:rPr>
                <w:rFonts w:asciiTheme="minorBidi" w:hAnsiTheme="minorBidi" w:cstheme="minorBidi"/>
                <w:sz w:val="20"/>
                <w:szCs w:val="20"/>
              </w:rPr>
              <w:t>000</w:t>
            </w:r>
            <w:r>
              <w:rPr>
                <w:rFonts w:asciiTheme="minorBidi" w:hAnsiTheme="minorBidi" w:cstheme="minorBidi"/>
                <w:sz w:val="20"/>
                <w:szCs w:val="20"/>
              </w:rPr>
              <w:t>,</w:t>
            </w:r>
            <w:r w:rsidRPr="00AB290A">
              <w:rPr>
                <w:rFonts w:asciiTheme="minorBidi" w:hAnsiTheme="minorBidi" w:cstheme="minorBidi"/>
                <w:sz w:val="20"/>
                <w:szCs w:val="20"/>
              </w:rPr>
              <w:t>000</w:t>
            </w:r>
          </w:p>
        </w:tc>
        <w:tc>
          <w:tcPr>
            <w:tcW w:w="1276" w:type="dxa"/>
            <w:gridSpan w:val="2"/>
            <w:tcBorders>
              <w:bottom w:val="single" w:sz="4" w:space="0" w:color="auto"/>
            </w:tcBorders>
          </w:tcPr>
          <w:p w14:paraId="6F84300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IDR</w:t>
            </w:r>
          </w:p>
          <w:p w14:paraId="3D34676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300</w:t>
            </w:r>
            <w:r w:rsidRPr="00B00CD2">
              <w:rPr>
                <w:rFonts w:asciiTheme="minorBidi" w:hAnsiTheme="minorBidi" w:cstheme="minorBidi"/>
                <w:sz w:val="20"/>
                <w:szCs w:val="20"/>
              </w:rPr>
              <w:t xml:space="preserve">,000,000,000 </w:t>
            </w:r>
          </w:p>
        </w:tc>
        <w:tc>
          <w:tcPr>
            <w:tcW w:w="992" w:type="dxa"/>
            <w:tcBorders>
              <w:bottom w:val="single" w:sz="4" w:space="0" w:color="auto"/>
            </w:tcBorders>
          </w:tcPr>
          <w:p w14:paraId="1E70681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300</w:t>
            </w:r>
            <w:r w:rsidRPr="00B00CD2">
              <w:rPr>
                <w:rFonts w:asciiTheme="minorBidi" w:hAnsiTheme="minorBidi" w:cstheme="minorBidi"/>
                <w:sz w:val="20"/>
                <w:szCs w:val="20"/>
              </w:rPr>
              <w:t xml:space="preserve">,000 </w:t>
            </w:r>
          </w:p>
        </w:tc>
        <w:tc>
          <w:tcPr>
            <w:tcW w:w="992" w:type="dxa"/>
            <w:tcBorders>
              <w:bottom w:val="single" w:sz="4" w:space="0" w:color="auto"/>
            </w:tcBorders>
          </w:tcPr>
          <w:p w14:paraId="5955E344"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1,000,000</w:t>
            </w:r>
          </w:p>
        </w:tc>
        <w:tc>
          <w:tcPr>
            <w:tcW w:w="993" w:type="dxa"/>
            <w:tcBorders>
              <w:bottom w:val="single" w:sz="4" w:space="0" w:color="auto"/>
            </w:tcBorders>
          </w:tcPr>
          <w:p w14:paraId="4EFC8849" w14:textId="77777777" w:rsidR="00751274" w:rsidRPr="00E921D8"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E921D8">
              <w:rPr>
                <w:rFonts w:asciiTheme="minorBidi" w:hAnsiTheme="minorBidi" w:cstheme="minorBidi"/>
                <w:sz w:val="20"/>
                <w:szCs w:val="20"/>
              </w:rPr>
              <w:t>70.00%</w:t>
            </w:r>
          </w:p>
          <w:p w14:paraId="49053787" w14:textId="77777777" w:rsidR="00751274" w:rsidRPr="00E921D8"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E921D8">
              <w:rPr>
                <w:rFonts w:asciiTheme="minorBidi" w:hAnsiTheme="minorBidi" w:cstheme="minorBidi"/>
                <w:sz w:val="20"/>
                <w:szCs w:val="20"/>
              </w:rPr>
              <w:t>(</w:t>
            </w:r>
            <w:r w:rsidRPr="00E921D8">
              <w:rPr>
                <w:rFonts w:asciiTheme="minorBidi" w:hAnsiTheme="minorBidi" w:cs="Cordia New"/>
                <w:sz w:val="20"/>
                <w:szCs w:val="20"/>
                <w:cs/>
              </w:rPr>
              <w:t xml:space="preserve">ถือโดย </w:t>
            </w:r>
            <w:r w:rsidRPr="00E921D8">
              <w:rPr>
                <w:rFonts w:asciiTheme="minorBidi" w:hAnsiTheme="minorBidi" w:cstheme="minorBidi"/>
                <w:sz w:val="20"/>
                <w:szCs w:val="20"/>
              </w:rPr>
              <w:t>PT. Indo Tambangraya Megah Tbk)</w:t>
            </w:r>
          </w:p>
          <w:p w14:paraId="68301C2B" w14:textId="77777777" w:rsidR="00751274" w:rsidRPr="00E921D8"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E921D8">
              <w:rPr>
                <w:rFonts w:asciiTheme="minorBidi" w:hAnsiTheme="minorBidi" w:cstheme="minorBidi"/>
                <w:sz w:val="20"/>
                <w:szCs w:val="20"/>
              </w:rPr>
              <w:t>30.00%</w:t>
            </w:r>
          </w:p>
          <w:p w14:paraId="18B58D91"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E921D8">
              <w:rPr>
                <w:rFonts w:asciiTheme="minorBidi" w:hAnsiTheme="minorBidi" w:cstheme="minorBidi"/>
                <w:sz w:val="20"/>
                <w:szCs w:val="20"/>
              </w:rPr>
              <w:t>(</w:t>
            </w:r>
            <w:r w:rsidRPr="00E921D8">
              <w:rPr>
                <w:rFonts w:asciiTheme="minorBidi" w:hAnsiTheme="minorBidi" w:cs="Cordia New"/>
                <w:sz w:val="20"/>
                <w:szCs w:val="20"/>
                <w:cs/>
              </w:rPr>
              <w:t>ถือโดย บริษัท บ้านปู เพาเวอร์ จำกัด (มหาชน))</w:t>
            </w:r>
          </w:p>
          <w:p w14:paraId="0804B564"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1417" w:type="dxa"/>
            <w:tcBorders>
              <w:bottom w:val="single" w:sz="4" w:space="0" w:color="auto"/>
            </w:tcBorders>
          </w:tcPr>
          <w:p w14:paraId="37AF7C45"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B00CD2">
              <w:rPr>
                <w:rFonts w:asciiTheme="minorBidi" w:hAnsiTheme="minorBidi" w:cstheme="minorBidi"/>
                <w:sz w:val="20"/>
                <w:szCs w:val="20"/>
              </w:rPr>
              <w:t>Pondok Indah Office Tower 3, 3rd floor, Jl. Sultan Iskandar Muda, Pondok Indah Kav. V-TA, Jakarta 12310, Indonesia</w:t>
            </w:r>
          </w:p>
          <w:p w14:paraId="623F2CB8"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Pr>
                <w:rFonts w:asciiTheme="minorBidi" w:hAnsiTheme="minorBidi" w:cstheme="minorBidi"/>
                <w:sz w:val="20"/>
                <w:szCs w:val="20"/>
              </w:rPr>
              <w:t>Tel : 6221 29328100</w:t>
            </w:r>
          </w:p>
          <w:p w14:paraId="2CA37DE4" w14:textId="77777777" w:rsidR="00751274" w:rsidRPr="00B00CD2"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p>
        </w:tc>
      </w:tr>
      <w:tr w:rsidR="00751274" w:rsidRPr="00B00CD2" w14:paraId="44907157" w14:textId="77777777" w:rsidTr="00714A6E">
        <w:trPr>
          <w:trHeight w:val="2390"/>
        </w:trPr>
        <w:tc>
          <w:tcPr>
            <w:tcW w:w="468" w:type="dxa"/>
            <w:tcBorders>
              <w:bottom w:val="single" w:sz="4" w:space="0" w:color="auto"/>
            </w:tcBorders>
            <w:shd w:val="clear" w:color="auto" w:fill="F2F2F2" w:themeFill="background1" w:themeFillShade="F2"/>
          </w:tcPr>
          <w:p w14:paraId="73D3005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2</w:t>
            </w:r>
            <w:r>
              <w:rPr>
                <w:rFonts w:asciiTheme="minorBidi" w:hAnsiTheme="minorBidi" w:cstheme="minorBidi"/>
                <w:sz w:val="20"/>
                <w:szCs w:val="20"/>
              </w:rPr>
              <w:t>6</w:t>
            </w:r>
          </w:p>
        </w:tc>
        <w:tc>
          <w:tcPr>
            <w:tcW w:w="1200" w:type="dxa"/>
            <w:tcBorders>
              <w:bottom w:val="single" w:sz="4" w:space="0" w:color="auto"/>
            </w:tcBorders>
            <w:shd w:val="clear" w:color="auto" w:fill="F2F2F2" w:themeFill="background1" w:themeFillShade="F2"/>
          </w:tcPr>
          <w:p w14:paraId="00C0A868"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E921D8">
              <w:rPr>
                <w:rFonts w:asciiTheme="minorBidi" w:hAnsiTheme="minorBidi" w:cstheme="minorBidi"/>
                <w:sz w:val="20"/>
                <w:szCs w:val="20"/>
              </w:rPr>
              <w:t>PT. Gas Emas</w:t>
            </w:r>
          </w:p>
        </w:tc>
        <w:tc>
          <w:tcPr>
            <w:tcW w:w="1134" w:type="dxa"/>
            <w:tcBorders>
              <w:bottom w:val="single" w:sz="4" w:space="0" w:color="auto"/>
            </w:tcBorders>
          </w:tcPr>
          <w:p w14:paraId="7A094411"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E921D8">
              <w:rPr>
                <w:rFonts w:asciiTheme="minorBidi" w:hAnsiTheme="minorBidi" w:cstheme="minorBidi"/>
                <w:sz w:val="20"/>
                <w:szCs w:val="20"/>
              </w:rPr>
              <w:t>Fuel Distributor for Mining business</w:t>
            </w:r>
          </w:p>
        </w:tc>
        <w:tc>
          <w:tcPr>
            <w:tcW w:w="1417" w:type="dxa"/>
            <w:gridSpan w:val="2"/>
            <w:tcBorders>
              <w:bottom w:val="single" w:sz="4" w:space="0" w:color="auto"/>
            </w:tcBorders>
          </w:tcPr>
          <w:p w14:paraId="50853969" w14:textId="77777777" w:rsidR="00751274" w:rsidRDefault="00751274" w:rsidP="00714A6E">
            <w:pPr>
              <w:tabs>
                <w:tab w:val="center" w:pos="4153"/>
                <w:tab w:val="center" w:pos="4680"/>
                <w:tab w:val="left" w:pos="5040"/>
                <w:tab w:val="right" w:pos="8306"/>
              </w:tabs>
              <w:ind w:right="-108"/>
              <w:jc w:val="both"/>
              <w:rPr>
                <w:rFonts w:asciiTheme="minorBidi" w:hAnsiTheme="minorBidi" w:cstheme="minorBidi"/>
                <w:color w:val="000000"/>
                <w:sz w:val="20"/>
                <w:szCs w:val="20"/>
              </w:rPr>
            </w:pPr>
            <w:r w:rsidRPr="00E921D8">
              <w:rPr>
                <w:rFonts w:asciiTheme="minorBidi" w:hAnsiTheme="minorBidi" w:cstheme="minorBidi"/>
                <w:color w:val="000000"/>
                <w:sz w:val="20"/>
                <w:szCs w:val="20"/>
              </w:rPr>
              <w:t>IDR</w:t>
            </w:r>
            <w:r w:rsidRPr="00E921D8">
              <w:rPr>
                <w:rFonts w:asciiTheme="minorBidi" w:hAnsiTheme="minorBidi" w:cstheme="minorBidi"/>
                <w:color w:val="000000"/>
                <w:sz w:val="20"/>
                <w:szCs w:val="20"/>
              </w:rPr>
              <w:tab/>
              <w:t xml:space="preserve"> </w:t>
            </w:r>
          </w:p>
          <w:p w14:paraId="21F8527B" w14:textId="77777777" w:rsidR="00751274" w:rsidRPr="00B00CD2" w:rsidRDefault="00751274" w:rsidP="00714A6E">
            <w:pPr>
              <w:tabs>
                <w:tab w:val="center" w:pos="4153"/>
                <w:tab w:val="center" w:pos="4680"/>
                <w:tab w:val="left" w:pos="5040"/>
                <w:tab w:val="right" w:pos="8306"/>
              </w:tabs>
              <w:ind w:right="-108"/>
              <w:jc w:val="both"/>
              <w:rPr>
                <w:rFonts w:asciiTheme="minorBidi" w:hAnsiTheme="minorBidi" w:cstheme="minorBidi"/>
                <w:color w:val="000000"/>
                <w:sz w:val="20"/>
                <w:szCs w:val="20"/>
              </w:rPr>
            </w:pPr>
            <w:r w:rsidRPr="00E921D8">
              <w:rPr>
                <w:rFonts w:asciiTheme="minorBidi" w:hAnsiTheme="minorBidi" w:cstheme="minorBidi"/>
                <w:color w:val="000000"/>
                <w:sz w:val="20"/>
                <w:szCs w:val="20"/>
              </w:rPr>
              <w:t>38,900,000,000</w:t>
            </w:r>
          </w:p>
        </w:tc>
        <w:tc>
          <w:tcPr>
            <w:tcW w:w="1276" w:type="dxa"/>
            <w:gridSpan w:val="2"/>
            <w:tcBorders>
              <w:bottom w:val="single" w:sz="4" w:space="0" w:color="auto"/>
            </w:tcBorders>
          </w:tcPr>
          <w:p w14:paraId="4E80EA49" w14:textId="77777777" w:rsidR="00751274" w:rsidRPr="00B00CD2" w:rsidRDefault="00751274" w:rsidP="00714A6E">
            <w:pPr>
              <w:tabs>
                <w:tab w:val="center" w:pos="4153"/>
                <w:tab w:val="center" w:pos="4680"/>
                <w:tab w:val="left" w:pos="5040"/>
                <w:tab w:val="right" w:pos="8306"/>
              </w:tabs>
              <w:ind w:right="-108"/>
              <w:jc w:val="both"/>
              <w:rPr>
                <w:rFonts w:asciiTheme="minorBidi" w:hAnsiTheme="minorBidi" w:cstheme="minorBidi"/>
                <w:color w:val="000000"/>
                <w:sz w:val="20"/>
                <w:szCs w:val="20"/>
              </w:rPr>
            </w:pPr>
            <w:r w:rsidRPr="00E921D8">
              <w:rPr>
                <w:rFonts w:asciiTheme="minorBidi" w:hAnsiTheme="minorBidi" w:cstheme="minorBidi"/>
                <w:color w:val="000000"/>
                <w:sz w:val="20"/>
                <w:szCs w:val="20"/>
              </w:rPr>
              <w:t xml:space="preserve">IDR </w:t>
            </w:r>
            <w:r w:rsidRPr="00E921D8">
              <w:rPr>
                <w:rFonts w:asciiTheme="minorBidi" w:hAnsiTheme="minorBidi" w:cstheme="minorBidi"/>
                <w:color w:val="000000"/>
                <w:sz w:val="20"/>
                <w:szCs w:val="20"/>
              </w:rPr>
              <w:tab/>
              <w:t xml:space="preserve"> 16,532,500,000</w:t>
            </w:r>
          </w:p>
        </w:tc>
        <w:tc>
          <w:tcPr>
            <w:tcW w:w="992" w:type="dxa"/>
            <w:tcBorders>
              <w:bottom w:val="single" w:sz="4" w:space="0" w:color="auto"/>
            </w:tcBorders>
          </w:tcPr>
          <w:p w14:paraId="42A8D5C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1D8">
              <w:rPr>
                <w:rFonts w:asciiTheme="minorBidi" w:hAnsiTheme="minorBidi" w:cstheme="minorBidi"/>
                <w:sz w:val="20"/>
                <w:szCs w:val="20"/>
              </w:rPr>
              <w:t>1,700,000</w:t>
            </w:r>
          </w:p>
        </w:tc>
        <w:tc>
          <w:tcPr>
            <w:tcW w:w="992" w:type="dxa"/>
            <w:tcBorders>
              <w:bottom w:val="single" w:sz="4" w:space="0" w:color="auto"/>
            </w:tcBorders>
          </w:tcPr>
          <w:p w14:paraId="621EE6CC"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E921D8">
              <w:rPr>
                <w:rFonts w:asciiTheme="minorBidi" w:hAnsiTheme="minorBidi" w:cstheme="minorBidi"/>
                <w:color w:val="000000"/>
                <w:sz w:val="20"/>
                <w:szCs w:val="20"/>
              </w:rPr>
              <w:t>9,725</w:t>
            </w:r>
          </w:p>
        </w:tc>
        <w:tc>
          <w:tcPr>
            <w:tcW w:w="993" w:type="dxa"/>
            <w:tcBorders>
              <w:bottom w:val="single" w:sz="4" w:space="0" w:color="auto"/>
            </w:tcBorders>
          </w:tcPr>
          <w:p w14:paraId="56890B55" w14:textId="77777777" w:rsidR="00751274" w:rsidRPr="00E921D8" w:rsidRDefault="00751274" w:rsidP="00714A6E">
            <w:pPr>
              <w:tabs>
                <w:tab w:val="center" w:pos="4153"/>
                <w:tab w:val="center" w:pos="4680"/>
                <w:tab w:val="left" w:pos="5040"/>
                <w:tab w:val="right" w:pos="8306"/>
              </w:tabs>
              <w:ind w:right="-57"/>
              <w:jc w:val="center"/>
              <w:rPr>
                <w:rFonts w:asciiTheme="minorBidi" w:hAnsiTheme="minorBidi" w:cstheme="minorBidi"/>
                <w:sz w:val="20"/>
                <w:szCs w:val="20"/>
              </w:rPr>
            </w:pPr>
            <w:r w:rsidRPr="00E921D8">
              <w:rPr>
                <w:rFonts w:asciiTheme="minorBidi" w:hAnsiTheme="minorBidi" w:cstheme="minorBidi"/>
                <w:sz w:val="20"/>
                <w:szCs w:val="20"/>
              </w:rPr>
              <w:t>75.00%</w:t>
            </w:r>
          </w:p>
          <w:p w14:paraId="628492F2" w14:textId="77777777" w:rsidR="00751274" w:rsidRPr="00B00CD2" w:rsidRDefault="00751274" w:rsidP="00714A6E">
            <w:pPr>
              <w:tabs>
                <w:tab w:val="center" w:pos="4153"/>
                <w:tab w:val="center" w:pos="4680"/>
                <w:tab w:val="left" w:pos="5040"/>
                <w:tab w:val="right" w:pos="8306"/>
              </w:tabs>
              <w:ind w:right="-57"/>
              <w:jc w:val="center"/>
              <w:rPr>
                <w:rFonts w:asciiTheme="minorBidi" w:hAnsiTheme="minorBidi" w:cstheme="minorBidi"/>
                <w:sz w:val="20"/>
                <w:szCs w:val="20"/>
              </w:rPr>
            </w:pPr>
            <w:r w:rsidRPr="00E921D8">
              <w:rPr>
                <w:rFonts w:asciiTheme="minorBidi" w:hAnsiTheme="minorBidi" w:cstheme="minorBidi"/>
                <w:sz w:val="20"/>
                <w:szCs w:val="20"/>
              </w:rPr>
              <w:t>(</w:t>
            </w:r>
            <w:r w:rsidRPr="00E921D8">
              <w:rPr>
                <w:rFonts w:asciiTheme="minorBidi" w:hAnsiTheme="minorBidi" w:cs="Cordia New"/>
                <w:sz w:val="20"/>
                <w:szCs w:val="20"/>
                <w:cs/>
              </w:rPr>
              <w:t xml:space="preserve">ถือโดย </w:t>
            </w:r>
            <w:r w:rsidRPr="00E921D8">
              <w:rPr>
                <w:rFonts w:asciiTheme="minorBidi" w:hAnsiTheme="minorBidi" w:cstheme="minorBidi"/>
                <w:sz w:val="20"/>
                <w:szCs w:val="20"/>
              </w:rPr>
              <w:t>PT. Indo Tambangraya Megah Tbk, through PT ITM Indonesia)</w:t>
            </w:r>
          </w:p>
        </w:tc>
        <w:tc>
          <w:tcPr>
            <w:tcW w:w="1417" w:type="dxa"/>
            <w:tcBorders>
              <w:bottom w:val="single" w:sz="4" w:space="0" w:color="auto"/>
            </w:tcBorders>
          </w:tcPr>
          <w:p w14:paraId="13062A4E" w14:textId="77777777" w:rsidR="00751274" w:rsidRPr="00E921D8"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E921D8">
              <w:rPr>
                <w:rFonts w:asciiTheme="minorBidi" w:hAnsiTheme="minorBidi" w:cstheme="minorBidi"/>
                <w:sz w:val="20"/>
                <w:szCs w:val="20"/>
              </w:rPr>
              <w:t>Wisma 46 Kota BNI 50th Fl., Suite 50.06, Jl. Jend Sudirman Kav. 1, Karet Tengsin, Tanah abang, Jakarta Pusat</w:t>
            </w:r>
          </w:p>
          <w:p w14:paraId="6E91A463"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E921D8">
              <w:rPr>
                <w:rFonts w:asciiTheme="minorBidi" w:hAnsiTheme="minorBidi" w:cstheme="minorBidi"/>
                <w:sz w:val="20"/>
                <w:szCs w:val="20"/>
              </w:rPr>
              <w:t>Operational office: Pondok Indah Office Tower 3, 3rd floor, Jl. Sultan Iskandar Muda, Pondok Indah Kav. V-TA, Jakarta 12310, Indonesia</w:t>
            </w:r>
          </w:p>
          <w:p w14:paraId="6AE57323"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E921D8">
              <w:rPr>
                <w:rFonts w:asciiTheme="minorBidi" w:hAnsiTheme="minorBidi" w:cstheme="minorBidi"/>
                <w:sz w:val="20"/>
                <w:szCs w:val="20"/>
              </w:rPr>
              <w:t>Tel : 6221 29328100</w:t>
            </w:r>
          </w:p>
          <w:p w14:paraId="645C50B1" w14:textId="63B67CFA" w:rsidR="00EA63FF" w:rsidRPr="00B00CD2" w:rsidRDefault="00EA63FF" w:rsidP="00714A6E">
            <w:pPr>
              <w:tabs>
                <w:tab w:val="center" w:pos="4153"/>
                <w:tab w:val="center" w:pos="4680"/>
                <w:tab w:val="left" w:pos="5040"/>
                <w:tab w:val="right" w:pos="8306"/>
              </w:tabs>
              <w:ind w:left="-68" w:right="-68"/>
              <w:rPr>
                <w:rFonts w:asciiTheme="minorBidi" w:hAnsiTheme="minorBidi" w:cstheme="minorBidi"/>
                <w:sz w:val="20"/>
                <w:szCs w:val="20"/>
              </w:rPr>
            </w:pPr>
          </w:p>
        </w:tc>
      </w:tr>
      <w:tr w:rsidR="00751274" w:rsidRPr="00B00CD2" w14:paraId="7D1F50E9" w14:textId="77777777" w:rsidTr="00714A6E">
        <w:trPr>
          <w:trHeight w:val="2390"/>
        </w:trPr>
        <w:tc>
          <w:tcPr>
            <w:tcW w:w="468" w:type="dxa"/>
            <w:tcBorders>
              <w:bottom w:val="single" w:sz="4" w:space="0" w:color="auto"/>
            </w:tcBorders>
            <w:shd w:val="clear" w:color="auto" w:fill="F2F2F2" w:themeFill="background1" w:themeFillShade="F2"/>
          </w:tcPr>
          <w:p w14:paraId="7458E4A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27</w:t>
            </w:r>
          </w:p>
        </w:tc>
        <w:tc>
          <w:tcPr>
            <w:tcW w:w="1200" w:type="dxa"/>
            <w:tcBorders>
              <w:bottom w:val="single" w:sz="4" w:space="0" w:color="auto"/>
            </w:tcBorders>
            <w:shd w:val="clear" w:color="auto" w:fill="F2F2F2" w:themeFill="background1" w:themeFillShade="F2"/>
          </w:tcPr>
          <w:p w14:paraId="1149CB65" w14:textId="77777777" w:rsidR="00751274" w:rsidRPr="00E921D8" w:rsidRDefault="00751274" w:rsidP="00714A6E">
            <w:pPr>
              <w:tabs>
                <w:tab w:val="center" w:pos="4153"/>
                <w:tab w:val="center" w:pos="4680"/>
                <w:tab w:val="left" w:pos="5040"/>
                <w:tab w:val="right" w:pos="8306"/>
              </w:tabs>
              <w:rPr>
                <w:rFonts w:asciiTheme="minorBidi" w:hAnsiTheme="minorBidi" w:cstheme="minorBidi"/>
                <w:sz w:val="20"/>
                <w:szCs w:val="20"/>
              </w:rPr>
            </w:pPr>
            <w:r w:rsidRPr="003F7643">
              <w:rPr>
                <w:rFonts w:asciiTheme="minorBidi" w:hAnsiTheme="minorBidi" w:cstheme="minorBidi"/>
                <w:sz w:val="20"/>
                <w:szCs w:val="20"/>
              </w:rPr>
              <w:t>PT. Tepian Indah Sukses</w:t>
            </w:r>
          </w:p>
        </w:tc>
        <w:tc>
          <w:tcPr>
            <w:tcW w:w="1134" w:type="dxa"/>
            <w:tcBorders>
              <w:bottom w:val="single" w:sz="4" w:space="0" w:color="auto"/>
            </w:tcBorders>
          </w:tcPr>
          <w:p w14:paraId="570C8F9F" w14:textId="77777777" w:rsidR="00751274" w:rsidRPr="00E921D8" w:rsidRDefault="00751274" w:rsidP="00714A6E">
            <w:pPr>
              <w:tabs>
                <w:tab w:val="center" w:pos="4153"/>
                <w:tab w:val="center" w:pos="4680"/>
                <w:tab w:val="left" w:pos="5040"/>
                <w:tab w:val="right" w:pos="8306"/>
              </w:tabs>
              <w:rPr>
                <w:rFonts w:asciiTheme="minorBidi" w:hAnsiTheme="minorBidi" w:cstheme="minorBidi"/>
                <w:sz w:val="20"/>
                <w:szCs w:val="20"/>
              </w:rPr>
            </w:pPr>
            <w:r>
              <w:rPr>
                <w:rFonts w:asciiTheme="minorBidi" w:hAnsiTheme="minorBidi" w:cstheme="minorBidi"/>
                <w:sz w:val="20"/>
                <w:szCs w:val="20"/>
              </w:rPr>
              <w:t>Coal Mining in Indonesia</w:t>
            </w:r>
          </w:p>
        </w:tc>
        <w:tc>
          <w:tcPr>
            <w:tcW w:w="1417" w:type="dxa"/>
            <w:gridSpan w:val="2"/>
            <w:tcBorders>
              <w:bottom w:val="single" w:sz="4" w:space="0" w:color="auto"/>
            </w:tcBorders>
          </w:tcPr>
          <w:p w14:paraId="17EEADDE" w14:textId="77777777" w:rsidR="00751274" w:rsidRDefault="00751274" w:rsidP="00714A6E">
            <w:pPr>
              <w:tabs>
                <w:tab w:val="center" w:pos="4153"/>
                <w:tab w:val="center" w:pos="4680"/>
                <w:tab w:val="left" w:pos="5040"/>
                <w:tab w:val="right" w:pos="8306"/>
              </w:tabs>
              <w:ind w:right="-108"/>
              <w:jc w:val="both"/>
              <w:rPr>
                <w:rFonts w:asciiTheme="minorBidi" w:hAnsiTheme="minorBidi" w:cstheme="minorBidi"/>
                <w:color w:val="000000"/>
                <w:sz w:val="20"/>
                <w:szCs w:val="20"/>
              </w:rPr>
            </w:pPr>
            <w:r w:rsidRPr="003F7643">
              <w:rPr>
                <w:rFonts w:asciiTheme="minorBidi" w:hAnsiTheme="minorBidi" w:cstheme="minorBidi"/>
                <w:color w:val="000000"/>
                <w:sz w:val="20"/>
                <w:szCs w:val="20"/>
              </w:rPr>
              <w:t>IDR</w:t>
            </w:r>
            <w:r w:rsidRPr="003F7643">
              <w:rPr>
                <w:rFonts w:asciiTheme="minorBidi" w:hAnsiTheme="minorBidi" w:cstheme="minorBidi"/>
                <w:color w:val="000000"/>
                <w:sz w:val="20"/>
                <w:szCs w:val="20"/>
              </w:rPr>
              <w:tab/>
              <w:t xml:space="preserve"> </w:t>
            </w:r>
          </w:p>
          <w:p w14:paraId="3A90CEBA" w14:textId="77777777" w:rsidR="00751274" w:rsidRPr="00E921D8" w:rsidRDefault="00751274" w:rsidP="00714A6E">
            <w:pPr>
              <w:tabs>
                <w:tab w:val="center" w:pos="4153"/>
                <w:tab w:val="center" w:pos="4680"/>
                <w:tab w:val="left" w:pos="5040"/>
                <w:tab w:val="right" w:pos="8306"/>
              </w:tabs>
              <w:ind w:right="-108"/>
              <w:jc w:val="both"/>
              <w:rPr>
                <w:rFonts w:asciiTheme="minorBidi" w:hAnsiTheme="minorBidi" w:cstheme="minorBidi"/>
                <w:color w:val="000000"/>
                <w:sz w:val="20"/>
                <w:szCs w:val="20"/>
              </w:rPr>
            </w:pPr>
            <w:r w:rsidRPr="003F7643">
              <w:rPr>
                <w:rFonts w:asciiTheme="minorBidi" w:hAnsiTheme="minorBidi" w:cstheme="minorBidi"/>
                <w:color w:val="000000"/>
                <w:sz w:val="20"/>
                <w:szCs w:val="20"/>
              </w:rPr>
              <w:t>3,000,000,000</w:t>
            </w:r>
          </w:p>
        </w:tc>
        <w:tc>
          <w:tcPr>
            <w:tcW w:w="1276" w:type="dxa"/>
            <w:gridSpan w:val="2"/>
            <w:tcBorders>
              <w:bottom w:val="single" w:sz="4" w:space="0" w:color="auto"/>
            </w:tcBorders>
          </w:tcPr>
          <w:p w14:paraId="60578E6F" w14:textId="77777777" w:rsidR="00751274" w:rsidRDefault="00751274" w:rsidP="00714A6E">
            <w:pPr>
              <w:tabs>
                <w:tab w:val="center" w:pos="4153"/>
                <w:tab w:val="center" w:pos="4680"/>
                <w:tab w:val="left" w:pos="5040"/>
                <w:tab w:val="right" w:pos="8306"/>
              </w:tabs>
              <w:ind w:right="-108"/>
              <w:jc w:val="both"/>
              <w:rPr>
                <w:rFonts w:asciiTheme="minorBidi" w:hAnsiTheme="minorBidi" w:cstheme="minorBidi"/>
                <w:color w:val="000000"/>
                <w:sz w:val="20"/>
                <w:szCs w:val="20"/>
              </w:rPr>
            </w:pPr>
            <w:r w:rsidRPr="003F7643">
              <w:rPr>
                <w:rFonts w:asciiTheme="minorBidi" w:hAnsiTheme="minorBidi" w:cstheme="minorBidi"/>
                <w:color w:val="000000"/>
                <w:sz w:val="20"/>
                <w:szCs w:val="20"/>
              </w:rPr>
              <w:t xml:space="preserve">IDR </w:t>
            </w:r>
            <w:r w:rsidRPr="003F7643">
              <w:rPr>
                <w:rFonts w:asciiTheme="minorBidi" w:hAnsiTheme="minorBidi" w:cstheme="minorBidi"/>
                <w:color w:val="000000"/>
                <w:sz w:val="20"/>
                <w:szCs w:val="20"/>
              </w:rPr>
              <w:tab/>
              <w:t xml:space="preserve"> </w:t>
            </w:r>
          </w:p>
          <w:p w14:paraId="1A002280" w14:textId="77777777" w:rsidR="00751274" w:rsidRPr="00E921D8" w:rsidRDefault="00751274" w:rsidP="00714A6E">
            <w:pPr>
              <w:tabs>
                <w:tab w:val="center" w:pos="4153"/>
                <w:tab w:val="center" w:pos="4680"/>
                <w:tab w:val="left" w:pos="5040"/>
                <w:tab w:val="right" w:pos="8306"/>
              </w:tabs>
              <w:ind w:right="-108"/>
              <w:jc w:val="both"/>
              <w:rPr>
                <w:rFonts w:asciiTheme="minorBidi" w:hAnsiTheme="minorBidi" w:cstheme="minorBidi"/>
                <w:color w:val="000000"/>
                <w:sz w:val="20"/>
                <w:szCs w:val="20"/>
              </w:rPr>
            </w:pPr>
            <w:r w:rsidRPr="003F7643">
              <w:rPr>
                <w:rFonts w:asciiTheme="minorBidi" w:hAnsiTheme="minorBidi" w:cstheme="minorBidi"/>
                <w:color w:val="000000"/>
                <w:sz w:val="20"/>
                <w:szCs w:val="20"/>
              </w:rPr>
              <w:t>1,000,000,000</w:t>
            </w:r>
          </w:p>
        </w:tc>
        <w:tc>
          <w:tcPr>
            <w:tcW w:w="992" w:type="dxa"/>
            <w:tcBorders>
              <w:bottom w:val="single" w:sz="4" w:space="0" w:color="auto"/>
            </w:tcBorders>
          </w:tcPr>
          <w:p w14:paraId="12384ABD" w14:textId="77777777" w:rsidR="00751274" w:rsidRPr="00E921D8"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3F7643">
              <w:rPr>
                <w:rFonts w:asciiTheme="minorBidi" w:hAnsiTheme="minorBidi" w:cstheme="minorBidi"/>
                <w:sz w:val="20"/>
                <w:szCs w:val="20"/>
              </w:rPr>
              <w:t>1,000</w:t>
            </w:r>
          </w:p>
        </w:tc>
        <w:tc>
          <w:tcPr>
            <w:tcW w:w="992" w:type="dxa"/>
            <w:tcBorders>
              <w:bottom w:val="single" w:sz="4" w:space="0" w:color="auto"/>
            </w:tcBorders>
          </w:tcPr>
          <w:p w14:paraId="1497FE05" w14:textId="77777777" w:rsidR="00751274" w:rsidRPr="00E921D8"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3F7643">
              <w:rPr>
                <w:rFonts w:asciiTheme="minorBidi" w:hAnsiTheme="minorBidi" w:cstheme="minorBidi"/>
                <w:color w:val="000000"/>
                <w:sz w:val="20"/>
                <w:szCs w:val="20"/>
              </w:rPr>
              <w:t>1,000,000</w:t>
            </w:r>
          </w:p>
        </w:tc>
        <w:tc>
          <w:tcPr>
            <w:tcW w:w="993" w:type="dxa"/>
            <w:tcBorders>
              <w:bottom w:val="single" w:sz="4" w:space="0" w:color="auto"/>
            </w:tcBorders>
          </w:tcPr>
          <w:p w14:paraId="25F8B2A0" w14:textId="77777777" w:rsidR="00751274" w:rsidRPr="003F7643" w:rsidRDefault="00751274" w:rsidP="00714A6E">
            <w:pPr>
              <w:tabs>
                <w:tab w:val="center" w:pos="4153"/>
                <w:tab w:val="center" w:pos="4680"/>
                <w:tab w:val="left" w:pos="5040"/>
                <w:tab w:val="right" w:pos="8306"/>
              </w:tabs>
              <w:ind w:right="-57"/>
              <w:jc w:val="center"/>
              <w:rPr>
                <w:rFonts w:asciiTheme="minorBidi" w:hAnsiTheme="minorBidi" w:cstheme="minorBidi"/>
                <w:sz w:val="20"/>
                <w:szCs w:val="20"/>
              </w:rPr>
            </w:pPr>
            <w:r w:rsidRPr="003F7643">
              <w:rPr>
                <w:rFonts w:asciiTheme="minorBidi" w:hAnsiTheme="minorBidi" w:cstheme="minorBidi"/>
                <w:sz w:val="20"/>
                <w:szCs w:val="20"/>
              </w:rPr>
              <w:t>70.00%</w:t>
            </w:r>
          </w:p>
          <w:p w14:paraId="50E96F6D" w14:textId="77777777" w:rsidR="00751274" w:rsidRPr="00E921D8" w:rsidRDefault="00751274" w:rsidP="00714A6E">
            <w:pPr>
              <w:tabs>
                <w:tab w:val="center" w:pos="4153"/>
                <w:tab w:val="center" w:pos="4680"/>
                <w:tab w:val="left" w:pos="5040"/>
                <w:tab w:val="right" w:pos="8306"/>
              </w:tabs>
              <w:ind w:right="-57"/>
              <w:jc w:val="center"/>
              <w:rPr>
                <w:rFonts w:asciiTheme="minorBidi" w:hAnsiTheme="minorBidi" w:cstheme="minorBidi"/>
                <w:sz w:val="20"/>
                <w:szCs w:val="20"/>
              </w:rPr>
            </w:pPr>
            <w:r w:rsidRPr="003F7643">
              <w:rPr>
                <w:rFonts w:asciiTheme="minorBidi" w:hAnsiTheme="minorBidi" w:cstheme="minorBidi"/>
                <w:sz w:val="20"/>
                <w:szCs w:val="20"/>
              </w:rPr>
              <w:t>(</w:t>
            </w:r>
            <w:r w:rsidRPr="003F7643">
              <w:rPr>
                <w:rFonts w:asciiTheme="minorBidi" w:hAnsiTheme="minorBidi" w:cs="Cordia New"/>
                <w:sz w:val="20"/>
                <w:szCs w:val="20"/>
                <w:cs/>
              </w:rPr>
              <w:t xml:space="preserve">ถือโดย </w:t>
            </w:r>
            <w:r w:rsidRPr="003F7643">
              <w:rPr>
                <w:rFonts w:asciiTheme="minorBidi" w:hAnsiTheme="minorBidi" w:cstheme="minorBidi"/>
                <w:sz w:val="20"/>
                <w:szCs w:val="20"/>
              </w:rPr>
              <w:t>PT. Indo Tambangraya Megah Tbk)</w:t>
            </w:r>
          </w:p>
        </w:tc>
        <w:tc>
          <w:tcPr>
            <w:tcW w:w="1417" w:type="dxa"/>
            <w:tcBorders>
              <w:bottom w:val="single" w:sz="4" w:space="0" w:color="auto"/>
            </w:tcBorders>
          </w:tcPr>
          <w:p w14:paraId="2664977E" w14:textId="77777777" w:rsidR="00751274" w:rsidRPr="003F7643"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3F7643">
              <w:rPr>
                <w:rFonts w:asciiTheme="minorBidi" w:hAnsiTheme="minorBidi" w:cstheme="minorBidi"/>
                <w:sz w:val="20"/>
                <w:szCs w:val="20"/>
              </w:rPr>
              <w:t>Jl. A.M. Sangaji No. 38F No. 9-10, Kel. Bandara, Kec. Sungai Pinang, Prov. Samarinda</w:t>
            </w:r>
          </w:p>
          <w:p w14:paraId="7C149004"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3F7643">
              <w:rPr>
                <w:rFonts w:asciiTheme="minorBidi" w:hAnsiTheme="minorBidi" w:cstheme="minorBidi"/>
                <w:sz w:val="20"/>
                <w:szCs w:val="20"/>
              </w:rPr>
              <w:t>Corresponding office: Pondok Indah Office Tower 3, 3rd floor, Jl. Sultan Iskandar Muda, Pondok Indah Kav. V-TA, Jakarta 12310, Indonesia</w:t>
            </w:r>
          </w:p>
          <w:p w14:paraId="0FB49089"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3F7643">
              <w:rPr>
                <w:rFonts w:asciiTheme="minorBidi" w:hAnsiTheme="minorBidi" w:cstheme="minorBidi"/>
                <w:sz w:val="20"/>
                <w:szCs w:val="20"/>
              </w:rPr>
              <w:t>Tel : 6221 29328100</w:t>
            </w:r>
          </w:p>
          <w:p w14:paraId="3BE5E217" w14:textId="07923980" w:rsidR="00EA63FF" w:rsidRPr="00E921D8" w:rsidRDefault="00EA63FF" w:rsidP="00714A6E">
            <w:pPr>
              <w:tabs>
                <w:tab w:val="center" w:pos="4153"/>
                <w:tab w:val="center" w:pos="4680"/>
                <w:tab w:val="left" w:pos="5040"/>
                <w:tab w:val="right" w:pos="8306"/>
              </w:tabs>
              <w:ind w:left="-68" w:right="-68"/>
              <w:rPr>
                <w:rFonts w:asciiTheme="minorBidi" w:hAnsiTheme="minorBidi" w:cstheme="minorBidi"/>
                <w:sz w:val="20"/>
                <w:szCs w:val="20"/>
              </w:rPr>
            </w:pPr>
          </w:p>
        </w:tc>
      </w:tr>
      <w:tr w:rsidR="00751274" w:rsidRPr="00B00CD2" w14:paraId="7A72C280" w14:textId="77777777" w:rsidTr="00EA63FF">
        <w:trPr>
          <w:trHeight w:val="601"/>
        </w:trPr>
        <w:tc>
          <w:tcPr>
            <w:tcW w:w="9889" w:type="dxa"/>
            <w:gridSpan w:val="11"/>
            <w:tcBorders>
              <w:top w:val="single" w:sz="4" w:space="0" w:color="auto"/>
              <w:left w:val="single" w:sz="4" w:space="0" w:color="auto"/>
              <w:bottom w:val="single" w:sz="4" w:space="0" w:color="auto"/>
              <w:right w:val="single" w:sz="4" w:space="0" w:color="auto"/>
            </w:tcBorders>
            <w:shd w:val="clear" w:color="auto" w:fill="95B3D7" w:themeFill="accent1" w:themeFillTint="99"/>
            <w:hideMark/>
          </w:tcPr>
          <w:p w14:paraId="35700291" w14:textId="77777777" w:rsidR="00751274"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p w14:paraId="251F3B56" w14:textId="77777777" w:rsidR="00751274" w:rsidRPr="00B00CD2" w:rsidRDefault="00751274" w:rsidP="00714A6E">
            <w:pPr>
              <w:tabs>
                <w:tab w:val="center" w:pos="4153"/>
                <w:tab w:val="center" w:pos="4680"/>
                <w:tab w:val="left" w:pos="5040"/>
                <w:tab w:val="right" w:pos="8306"/>
              </w:tabs>
              <w:rPr>
                <w:rFonts w:asciiTheme="minorBidi" w:hAnsiTheme="minorBidi" w:cstheme="minorBidi"/>
                <w:b/>
                <w:bCs/>
                <w:sz w:val="20"/>
                <w:szCs w:val="20"/>
              </w:rPr>
            </w:pPr>
            <w:r>
              <w:rPr>
                <w:rFonts w:asciiTheme="minorBidi" w:hAnsiTheme="minorBidi" w:cstheme="minorBidi" w:hint="cs"/>
                <w:b/>
                <w:bCs/>
                <w:szCs w:val="24"/>
                <w:cs/>
              </w:rPr>
              <w:t xml:space="preserve">       ประเทศ</w:t>
            </w:r>
            <w:r w:rsidRPr="003B41B1">
              <w:rPr>
                <w:rFonts w:asciiTheme="minorBidi" w:hAnsiTheme="minorBidi" w:cstheme="minorBidi"/>
                <w:b/>
                <w:bCs/>
                <w:szCs w:val="24"/>
                <w:cs/>
              </w:rPr>
              <w:t>ออสเตรเล</w:t>
            </w:r>
            <w:r>
              <w:rPr>
                <w:rFonts w:asciiTheme="minorBidi" w:hAnsiTheme="minorBidi" w:cstheme="minorBidi" w:hint="cs"/>
                <w:b/>
                <w:bCs/>
                <w:szCs w:val="24"/>
                <w:cs/>
              </w:rPr>
              <w:t>ีย</w:t>
            </w:r>
          </w:p>
          <w:p w14:paraId="3A3410BC" w14:textId="77777777" w:rsidR="00751274" w:rsidRPr="00B00CD2" w:rsidRDefault="00751274" w:rsidP="00714A6E">
            <w:pPr>
              <w:tabs>
                <w:tab w:val="center" w:pos="4153"/>
                <w:tab w:val="center" w:pos="4680"/>
                <w:tab w:val="left" w:pos="5040"/>
                <w:tab w:val="right" w:pos="8306"/>
              </w:tabs>
              <w:ind w:left="-68" w:right="-68"/>
              <w:jc w:val="center"/>
              <w:rPr>
                <w:rFonts w:asciiTheme="minorBidi" w:hAnsiTheme="minorBidi" w:cstheme="minorBidi"/>
                <w:b/>
                <w:bCs/>
                <w:sz w:val="20"/>
                <w:szCs w:val="20"/>
              </w:rPr>
            </w:pPr>
          </w:p>
        </w:tc>
      </w:tr>
      <w:tr w:rsidR="00751274" w:rsidRPr="00B00CD2" w14:paraId="7E23401F" w14:textId="77777777" w:rsidTr="00714A6E">
        <w:trPr>
          <w:trHeight w:val="780"/>
        </w:trPr>
        <w:tc>
          <w:tcPr>
            <w:tcW w:w="468" w:type="dxa"/>
            <w:tcBorders>
              <w:top w:val="single" w:sz="4" w:space="0" w:color="auto"/>
            </w:tcBorders>
            <w:shd w:val="clear" w:color="auto" w:fill="F2F2F2" w:themeFill="background1" w:themeFillShade="F2"/>
            <w:hideMark/>
          </w:tcPr>
          <w:p w14:paraId="1F9CB04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28</w:t>
            </w:r>
          </w:p>
        </w:tc>
        <w:tc>
          <w:tcPr>
            <w:tcW w:w="1200" w:type="dxa"/>
            <w:tcBorders>
              <w:top w:val="single" w:sz="4" w:space="0" w:color="auto"/>
            </w:tcBorders>
            <w:shd w:val="clear" w:color="auto" w:fill="F2F2F2" w:themeFill="background1" w:themeFillShade="F2"/>
            <w:hideMark/>
          </w:tcPr>
          <w:p w14:paraId="59232600"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Banpu Australia Co. Pty Ltd</w:t>
            </w:r>
          </w:p>
        </w:tc>
        <w:tc>
          <w:tcPr>
            <w:tcW w:w="1134" w:type="dxa"/>
            <w:tcBorders>
              <w:top w:val="single" w:sz="4" w:space="0" w:color="auto"/>
            </w:tcBorders>
            <w:hideMark/>
          </w:tcPr>
          <w:p w14:paraId="3475AD29"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 xml:space="preserve">Investment in coal mining </w:t>
            </w:r>
            <w:r w:rsidRPr="00B00CD2">
              <w:rPr>
                <w:rFonts w:asciiTheme="minorBidi" w:hAnsiTheme="minorBidi" w:cstheme="minorBidi"/>
                <w:sz w:val="20"/>
                <w:szCs w:val="20"/>
              </w:rPr>
              <w:br/>
              <w:t>in Australia</w:t>
            </w:r>
          </w:p>
        </w:tc>
        <w:tc>
          <w:tcPr>
            <w:tcW w:w="1417" w:type="dxa"/>
            <w:gridSpan w:val="2"/>
            <w:tcBorders>
              <w:top w:val="single" w:sz="4" w:space="0" w:color="auto"/>
            </w:tcBorders>
            <w:hideMark/>
          </w:tcPr>
          <w:p w14:paraId="2180CB9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650F6DE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2,428,021,000 </w:t>
            </w:r>
          </w:p>
        </w:tc>
        <w:tc>
          <w:tcPr>
            <w:tcW w:w="1276" w:type="dxa"/>
            <w:gridSpan w:val="2"/>
            <w:tcBorders>
              <w:top w:val="single" w:sz="4" w:space="0" w:color="auto"/>
            </w:tcBorders>
            <w:hideMark/>
          </w:tcPr>
          <w:p w14:paraId="1BF8B93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2FE5916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2,428,021,000 </w:t>
            </w:r>
          </w:p>
        </w:tc>
        <w:tc>
          <w:tcPr>
            <w:tcW w:w="992" w:type="dxa"/>
            <w:tcBorders>
              <w:top w:val="single" w:sz="4" w:space="0" w:color="auto"/>
            </w:tcBorders>
            <w:hideMark/>
          </w:tcPr>
          <w:p w14:paraId="1508C968"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 xml:space="preserve">2,428,021,000 </w:t>
            </w:r>
          </w:p>
        </w:tc>
        <w:tc>
          <w:tcPr>
            <w:tcW w:w="992" w:type="dxa"/>
            <w:tcBorders>
              <w:top w:val="single" w:sz="4" w:space="0" w:color="auto"/>
            </w:tcBorders>
            <w:hideMark/>
          </w:tcPr>
          <w:p w14:paraId="0D236736"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tcBorders>
              <w:top w:val="single" w:sz="4" w:space="0" w:color="auto"/>
            </w:tcBorders>
            <w:hideMark/>
          </w:tcPr>
          <w:p w14:paraId="223B4096"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56297649"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Banpu Singapore Pte., Ltd.)</w:t>
            </w:r>
          </w:p>
        </w:tc>
        <w:tc>
          <w:tcPr>
            <w:tcW w:w="1417" w:type="dxa"/>
            <w:tcBorders>
              <w:top w:val="single" w:sz="4" w:space="0" w:color="auto"/>
            </w:tcBorders>
            <w:hideMark/>
          </w:tcPr>
          <w:p w14:paraId="0FABA66A" w14:textId="77777777" w:rsidR="00751274" w:rsidRDefault="00751274" w:rsidP="00714A6E">
            <w:pPr>
              <w:tabs>
                <w:tab w:val="center" w:pos="4153"/>
                <w:tab w:val="center" w:pos="4680"/>
                <w:tab w:val="left" w:pos="5040"/>
                <w:tab w:val="right" w:pos="8306"/>
              </w:tabs>
              <w:ind w:left="-74" w:right="-74"/>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p>
          <w:p w14:paraId="471BE675" w14:textId="77777777" w:rsidR="00751274" w:rsidRDefault="00751274" w:rsidP="00714A6E">
            <w:pPr>
              <w:tabs>
                <w:tab w:val="center" w:pos="4153"/>
                <w:tab w:val="center" w:pos="4680"/>
                <w:tab w:val="left" w:pos="5040"/>
                <w:tab w:val="right" w:pos="8306"/>
              </w:tabs>
              <w:ind w:left="-74" w:right="-74"/>
              <w:rPr>
                <w:rFonts w:asciiTheme="minorBidi" w:hAnsiTheme="minorBidi" w:cstheme="minorBidi"/>
                <w:sz w:val="20"/>
                <w:szCs w:val="20"/>
              </w:rPr>
            </w:pPr>
            <w:r w:rsidRPr="00B00CD2">
              <w:rPr>
                <w:rFonts w:asciiTheme="minorBidi" w:hAnsiTheme="minorBidi" w:cstheme="minorBidi"/>
                <w:sz w:val="20"/>
                <w:szCs w:val="20"/>
              </w:rPr>
              <w:t>1 Market Street,  Sydney NSW 2000, Australia</w:t>
            </w:r>
          </w:p>
          <w:p w14:paraId="1464E7F4" w14:textId="77777777" w:rsidR="00751274" w:rsidRPr="00B00CD2" w:rsidRDefault="00751274" w:rsidP="00714A6E">
            <w:pPr>
              <w:tabs>
                <w:tab w:val="center" w:pos="4153"/>
                <w:tab w:val="center" w:pos="4680"/>
                <w:tab w:val="left" w:pos="5040"/>
                <w:tab w:val="right" w:pos="8306"/>
              </w:tabs>
              <w:ind w:left="-74" w:right="-74"/>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6F741560" w14:textId="77777777" w:rsidTr="00714A6E">
        <w:trPr>
          <w:trHeight w:val="1361"/>
        </w:trPr>
        <w:tc>
          <w:tcPr>
            <w:tcW w:w="468" w:type="dxa"/>
            <w:shd w:val="clear" w:color="auto" w:fill="F2F2F2" w:themeFill="background1" w:themeFillShade="F2"/>
          </w:tcPr>
          <w:p w14:paraId="295FE63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29</w:t>
            </w:r>
          </w:p>
        </w:tc>
        <w:tc>
          <w:tcPr>
            <w:tcW w:w="1200" w:type="dxa"/>
            <w:shd w:val="clear" w:color="auto" w:fill="F2F2F2" w:themeFill="background1" w:themeFillShade="F2"/>
            <w:hideMark/>
          </w:tcPr>
          <w:p w14:paraId="5F0F96AF"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A459F3">
              <w:rPr>
                <w:rFonts w:asciiTheme="minorBidi" w:hAnsiTheme="minorBidi" w:cstheme="minorBidi"/>
                <w:sz w:val="20"/>
                <w:szCs w:val="20"/>
              </w:rPr>
              <w:t>Centennial Coal Co., Ltd.</w:t>
            </w:r>
          </w:p>
        </w:tc>
        <w:tc>
          <w:tcPr>
            <w:tcW w:w="1134" w:type="dxa"/>
            <w:hideMark/>
          </w:tcPr>
          <w:p w14:paraId="74149515"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A459F3">
              <w:rPr>
                <w:rFonts w:asciiTheme="minorBidi" w:hAnsiTheme="minorBidi" w:cstheme="minorBidi"/>
                <w:sz w:val="20"/>
                <w:szCs w:val="20"/>
              </w:rPr>
              <w:t>Coal Mining and Marketing</w:t>
            </w:r>
          </w:p>
        </w:tc>
        <w:tc>
          <w:tcPr>
            <w:tcW w:w="1417" w:type="dxa"/>
            <w:gridSpan w:val="2"/>
            <w:hideMark/>
          </w:tcPr>
          <w:p w14:paraId="54A83AD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54E63FD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F77DA">
              <w:rPr>
                <w:rFonts w:asciiTheme="minorBidi" w:hAnsiTheme="minorBidi" w:cstheme="minorBidi"/>
                <w:sz w:val="20"/>
                <w:szCs w:val="20"/>
              </w:rPr>
              <w:t>2,449,783,562</w:t>
            </w:r>
          </w:p>
        </w:tc>
        <w:tc>
          <w:tcPr>
            <w:tcW w:w="1276" w:type="dxa"/>
            <w:gridSpan w:val="2"/>
            <w:hideMark/>
          </w:tcPr>
          <w:p w14:paraId="202B1C7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30F04F3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F77DA">
              <w:rPr>
                <w:rFonts w:asciiTheme="minorBidi" w:hAnsiTheme="minorBidi" w:cstheme="minorBidi"/>
                <w:sz w:val="20"/>
                <w:szCs w:val="20"/>
              </w:rPr>
              <w:t>2,449,783,562</w:t>
            </w:r>
          </w:p>
        </w:tc>
        <w:tc>
          <w:tcPr>
            <w:tcW w:w="992" w:type="dxa"/>
            <w:hideMark/>
          </w:tcPr>
          <w:p w14:paraId="0E1B8AC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F77DA">
              <w:rPr>
                <w:rFonts w:asciiTheme="minorBidi" w:hAnsiTheme="minorBidi" w:cstheme="minorBidi"/>
                <w:sz w:val="20"/>
                <w:szCs w:val="20"/>
              </w:rPr>
              <w:t>395,126,381</w:t>
            </w:r>
          </w:p>
        </w:tc>
        <w:tc>
          <w:tcPr>
            <w:tcW w:w="992" w:type="dxa"/>
            <w:hideMark/>
          </w:tcPr>
          <w:p w14:paraId="51A6FA89"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F77DA">
              <w:rPr>
                <w:rFonts w:asciiTheme="minorBidi" w:hAnsiTheme="minorBidi" w:cstheme="minorBidi"/>
                <w:sz w:val="20"/>
                <w:szCs w:val="20"/>
              </w:rPr>
              <w:t>$6.20</w:t>
            </w:r>
          </w:p>
        </w:tc>
        <w:tc>
          <w:tcPr>
            <w:tcW w:w="993" w:type="dxa"/>
            <w:hideMark/>
          </w:tcPr>
          <w:p w14:paraId="0DE62D3E"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52626456"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Banpu Australia Co. Pty., Ltd.)</w:t>
            </w:r>
          </w:p>
        </w:tc>
        <w:tc>
          <w:tcPr>
            <w:tcW w:w="1417" w:type="dxa"/>
            <w:hideMark/>
          </w:tcPr>
          <w:p w14:paraId="23B015A7"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sidRPr="00B00CD2">
              <w:rPr>
                <w:rFonts w:asciiTheme="minorBidi" w:hAnsiTheme="minorBidi" w:cstheme="minorBidi"/>
                <w:sz w:val="20"/>
                <w:szCs w:val="20"/>
              </w:rPr>
              <w:t xml:space="preserve">Level 18, BT Tower, </w:t>
            </w:r>
          </w:p>
          <w:p w14:paraId="353B7C6A"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sidRPr="00B00CD2">
              <w:rPr>
                <w:rFonts w:asciiTheme="minorBidi" w:hAnsiTheme="minorBidi" w:cstheme="minorBidi"/>
                <w:sz w:val="20"/>
                <w:szCs w:val="20"/>
              </w:rPr>
              <w:t>1 Market Street,  Sydney NSW 2000, Australia</w:t>
            </w:r>
          </w:p>
          <w:p w14:paraId="4620B2B1"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Pr>
                <w:rFonts w:asciiTheme="minorBidi" w:hAnsiTheme="minorBidi" w:cstheme="minorBidi"/>
                <w:sz w:val="20"/>
                <w:szCs w:val="20"/>
              </w:rPr>
              <w:t>Tel : 61 2 9266 2700</w:t>
            </w:r>
          </w:p>
        </w:tc>
      </w:tr>
      <w:tr w:rsidR="00751274" w:rsidRPr="00B00CD2" w14:paraId="3344B4F7" w14:textId="77777777" w:rsidTr="00714A6E">
        <w:trPr>
          <w:trHeight w:val="780"/>
        </w:trPr>
        <w:tc>
          <w:tcPr>
            <w:tcW w:w="468" w:type="dxa"/>
            <w:shd w:val="clear" w:color="auto" w:fill="F2F2F2" w:themeFill="background1" w:themeFillShade="F2"/>
            <w:hideMark/>
          </w:tcPr>
          <w:p w14:paraId="5365055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30</w:t>
            </w:r>
          </w:p>
        </w:tc>
        <w:tc>
          <w:tcPr>
            <w:tcW w:w="1200" w:type="dxa"/>
            <w:shd w:val="clear" w:color="auto" w:fill="F2F2F2" w:themeFill="background1" w:themeFillShade="F2"/>
            <w:hideMark/>
          </w:tcPr>
          <w:p w14:paraId="658B22BD"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Centennial Northern Coal Services Pty Ltd</w:t>
            </w:r>
            <w:r>
              <w:rPr>
                <w:rFonts w:asciiTheme="minorBidi" w:hAnsiTheme="minorBidi" w:cstheme="minorBidi"/>
                <w:sz w:val="20"/>
                <w:szCs w:val="20"/>
              </w:rPr>
              <w:t>.</w:t>
            </w:r>
          </w:p>
        </w:tc>
        <w:tc>
          <w:tcPr>
            <w:tcW w:w="1134" w:type="dxa"/>
            <w:hideMark/>
          </w:tcPr>
          <w:p w14:paraId="25C08CB8"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Employer Company for Newstan Washery</w:t>
            </w:r>
          </w:p>
        </w:tc>
        <w:tc>
          <w:tcPr>
            <w:tcW w:w="1417" w:type="dxa"/>
            <w:gridSpan w:val="2"/>
            <w:hideMark/>
          </w:tcPr>
          <w:p w14:paraId="66E3437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379EFC4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1276" w:type="dxa"/>
            <w:gridSpan w:val="2"/>
            <w:hideMark/>
          </w:tcPr>
          <w:p w14:paraId="6941DCE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1EC570D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17862AB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11227792"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7251C685"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4639DC25"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34BF4CC9"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 xml:space="preserve"> 1 Market Street,  Sydney NSW 2000, Australia</w:t>
            </w:r>
          </w:p>
          <w:p w14:paraId="29F19097"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50E8CE7E" w14:textId="77777777" w:rsidTr="00714A6E">
        <w:trPr>
          <w:trHeight w:val="780"/>
        </w:trPr>
        <w:tc>
          <w:tcPr>
            <w:tcW w:w="468" w:type="dxa"/>
            <w:shd w:val="clear" w:color="auto" w:fill="F2F2F2" w:themeFill="background1" w:themeFillShade="F2"/>
          </w:tcPr>
          <w:p w14:paraId="6DDF45D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31</w:t>
            </w:r>
          </w:p>
        </w:tc>
        <w:tc>
          <w:tcPr>
            <w:tcW w:w="1200" w:type="dxa"/>
            <w:shd w:val="clear" w:color="auto" w:fill="F2F2F2" w:themeFill="background1" w:themeFillShade="F2"/>
            <w:hideMark/>
          </w:tcPr>
          <w:p w14:paraId="29872857"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Berrima Coal   Pty Ltd</w:t>
            </w:r>
            <w:r>
              <w:rPr>
                <w:rFonts w:asciiTheme="minorBidi" w:hAnsiTheme="minorBidi" w:cstheme="minorBidi"/>
                <w:sz w:val="20"/>
                <w:szCs w:val="20"/>
              </w:rPr>
              <w:t>.</w:t>
            </w:r>
          </w:p>
        </w:tc>
        <w:tc>
          <w:tcPr>
            <w:tcW w:w="1134" w:type="dxa"/>
            <w:hideMark/>
          </w:tcPr>
          <w:p w14:paraId="4123665A"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Dormant</w:t>
            </w:r>
          </w:p>
        </w:tc>
        <w:tc>
          <w:tcPr>
            <w:tcW w:w="1417" w:type="dxa"/>
            <w:gridSpan w:val="2"/>
            <w:hideMark/>
          </w:tcPr>
          <w:p w14:paraId="061A4EE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3A50F2D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1276" w:type="dxa"/>
            <w:gridSpan w:val="2"/>
            <w:hideMark/>
          </w:tcPr>
          <w:p w14:paraId="4E80170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2300AFA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6C605FE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484C1BE0"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2AD63D10"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77F15CBC"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017F94E8"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 xml:space="preserve">Level 18, BT Tower,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16803E75"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5DBA8257" w14:textId="77777777" w:rsidTr="00714A6E">
        <w:trPr>
          <w:trHeight w:val="1257"/>
        </w:trPr>
        <w:tc>
          <w:tcPr>
            <w:tcW w:w="468" w:type="dxa"/>
            <w:shd w:val="clear" w:color="auto" w:fill="F2F2F2" w:themeFill="background1" w:themeFillShade="F2"/>
          </w:tcPr>
          <w:p w14:paraId="0E46A1C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32</w:t>
            </w:r>
          </w:p>
        </w:tc>
        <w:tc>
          <w:tcPr>
            <w:tcW w:w="1200" w:type="dxa"/>
            <w:shd w:val="clear" w:color="auto" w:fill="F2F2F2" w:themeFill="background1" w:themeFillShade="F2"/>
            <w:hideMark/>
          </w:tcPr>
          <w:p w14:paraId="46B879E0"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Centennial Airly   Pty Ltd</w:t>
            </w:r>
            <w:r>
              <w:rPr>
                <w:rFonts w:asciiTheme="minorBidi" w:hAnsiTheme="minorBidi" w:cstheme="minorBidi"/>
                <w:sz w:val="20"/>
                <w:szCs w:val="20"/>
              </w:rPr>
              <w:t>.</w:t>
            </w:r>
          </w:p>
        </w:tc>
        <w:tc>
          <w:tcPr>
            <w:tcW w:w="1134" w:type="dxa"/>
            <w:hideMark/>
          </w:tcPr>
          <w:p w14:paraId="2E285D85"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w:t>
            </w:r>
          </w:p>
        </w:tc>
        <w:tc>
          <w:tcPr>
            <w:tcW w:w="1417" w:type="dxa"/>
            <w:gridSpan w:val="2"/>
            <w:hideMark/>
          </w:tcPr>
          <w:p w14:paraId="5D98744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3CB2CEF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1276" w:type="dxa"/>
            <w:gridSpan w:val="2"/>
            <w:hideMark/>
          </w:tcPr>
          <w:p w14:paraId="32BBCD6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69C2B35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6D66034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7D99180E"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753CB9C2"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35AF3E3D"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1EF38041"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 xml:space="preserve">Level 18, BT Tower,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7E8C0C22"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551E047C" w14:textId="77777777" w:rsidTr="00714A6E">
        <w:trPr>
          <w:trHeight w:val="1259"/>
        </w:trPr>
        <w:tc>
          <w:tcPr>
            <w:tcW w:w="468" w:type="dxa"/>
            <w:shd w:val="clear" w:color="auto" w:fill="F2F2F2" w:themeFill="background1" w:themeFillShade="F2"/>
          </w:tcPr>
          <w:p w14:paraId="5727258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33</w:t>
            </w:r>
          </w:p>
        </w:tc>
        <w:tc>
          <w:tcPr>
            <w:tcW w:w="1200" w:type="dxa"/>
            <w:shd w:val="clear" w:color="auto" w:fill="F2F2F2" w:themeFill="background1" w:themeFillShade="F2"/>
            <w:hideMark/>
          </w:tcPr>
          <w:p w14:paraId="13D7E21F"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Centennial Angus Place Pty Ltd</w:t>
            </w:r>
            <w:r>
              <w:rPr>
                <w:rFonts w:asciiTheme="minorBidi" w:hAnsiTheme="minorBidi" w:cstheme="minorBidi"/>
                <w:sz w:val="20"/>
                <w:szCs w:val="20"/>
              </w:rPr>
              <w:t>.</w:t>
            </w:r>
          </w:p>
        </w:tc>
        <w:tc>
          <w:tcPr>
            <w:tcW w:w="1134" w:type="dxa"/>
            <w:hideMark/>
          </w:tcPr>
          <w:p w14:paraId="5C0A8192"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w:t>
            </w:r>
          </w:p>
        </w:tc>
        <w:tc>
          <w:tcPr>
            <w:tcW w:w="1417" w:type="dxa"/>
            <w:gridSpan w:val="2"/>
            <w:hideMark/>
          </w:tcPr>
          <w:p w14:paraId="1A19B4B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6737129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1276" w:type="dxa"/>
            <w:gridSpan w:val="2"/>
            <w:hideMark/>
          </w:tcPr>
          <w:p w14:paraId="46D2297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078C991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37D8B97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104F6B4A"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51D3A8AF"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3FFB2142"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2037B918"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Level 18, B</w:t>
            </w:r>
            <w:r>
              <w:rPr>
                <w:rFonts w:asciiTheme="minorBidi" w:hAnsiTheme="minorBidi" w:cstheme="minorBidi"/>
                <w:sz w:val="20"/>
                <w:szCs w:val="20"/>
              </w:rPr>
              <w:t>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 xml:space="preserve"> 1 Market Street,  Sydney NSW 2000, Australia</w:t>
            </w:r>
          </w:p>
          <w:p w14:paraId="14C49893"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75B811DE" w14:textId="77777777" w:rsidTr="00714A6E">
        <w:trPr>
          <w:trHeight w:val="1263"/>
        </w:trPr>
        <w:tc>
          <w:tcPr>
            <w:tcW w:w="468" w:type="dxa"/>
            <w:shd w:val="clear" w:color="auto" w:fill="F2F2F2" w:themeFill="background1" w:themeFillShade="F2"/>
          </w:tcPr>
          <w:p w14:paraId="7B9EF50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3</w:t>
            </w:r>
            <w:r>
              <w:rPr>
                <w:rFonts w:asciiTheme="minorBidi" w:hAnsiTheme="minorBidi" w:cstheme="minorBidi"/>
                <w:sz w:val="20"/>
                <w:szCs w:val="20"/>
              </w:rPr>
              <w:t>4</w:t>
            </w:r>
          </w:p>
        </w:tc>
        <w:tc>
          <w:tcPr>
            <w:tcW w:w="1200" w:type="dxa"/>
            <w:shd w:val="clear" w:color="auto" w:fill="F2F2F2" w:themeFill="background1" w:themeFillShade="F2"/>
            <w:hideMark/>
          </w:tcPr>
          <w:p w14:paraId="1C2A90D8"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Centennial Coal Infrastructure   Pty Ltd</w:t>
            </w:r>
            <w:r>
              <w:rPr>
                <w:rFonts w:asciiTheme="minorBidi" w:hAnsiTheme="minorBidi" w:cstheme="minorBidi"/>
                <w:sz w:val="20"/>
                <w:szCs w:val="20"/>
              </w:rPr>
              <w:t>.</w:t>
            </w:r>
          </w:p>
        </w:tc>
        <w:tc>
          <w:tcPr>
            <w:tcW w:w="1134" w:type="dxa"/>
            <w:hideMark/>
          </w:tcPr>
          <w:p w14:paraId="280361A6"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exporting logistics and infrastructure</w:t>
            </w:r>
          </w:p>
        </w:tc>
        <w:tc>
          <w:tcPr>
            <w:tcW w:w="1417" w:type="dxa"/>
            <w:gridSpan w:val="2"/>
            <w:hideMark/>
          </w:tcPr>
          <w:p w14:paraId="24C5D31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5440765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1276" w:type="dxa"/>
            <w:gridSpan w:val="2"/>
            <w:hideMark/>
          </w:tcPr>
          <w:p w14:paraId="4807F48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743C45C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474E4E6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2223386A"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3C37F04F"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490ACA36"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3DFC4658"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122377D0"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622215E2" w14:textId="77777777" w:rsidTr="00714A6E">
        <w:trPr>
          <w:trHeight w:val="1268"/>
        </w:trPr>
        <w:tc>
          <w:tcPr>
            <w:tcW w:w="468" w:type="dxa"/>
            <w:shd w:val="clear" w:color="auto" w:fill="F2F2F2" w:themeFill="background1" w:themeFillShade="F2"/>
          </w:tcPr>
          <w:p w14:paraId="3192716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3</w:t>
            </w:r>
            <w:r>
              <w:rPr>
                <w:rFonts w:asciiTheme="minorBidi" w:hAnsiTheme="minorBidi" w:cstheme="minorBidi"/>
                <w:sz w:val="20"/>
                <w:szCs w:val="20"/>
              </w:rPr>
              <w:t>5</w:t>
            </w:r>
          </w:p>
        </w:tc>
        <w:tc>
          <w:tcPr>
            <w:tcW w:w="1200" w:type="dxa"/>
            <w:shd w:val="clear" w:color="auto" w:fill="F2F2F2" w:themeFill="background1" w:themeFillShade="F2"/>
            <w:hideMark/>
          </w:tcPr>
          <w:p w14:paraId="5A154AB7" w14:textId="77777777" w:rsidR="00751274" w:rsidRPr="00B00CD2" w:rsidRDefault="00751274" w:rsidP="00714A6E">
            <w:pPr>
              <w:tabs>
                <w:tab w:val="center" w:pos="4153"/>
                <w:tab w:val="center" w:pos="4680"/>
                <w:tab w:val="left" w:pos="5040"/>
                <w:tab w:val="right" w:pos="8306"/>
              </w:tabs>
              <w:ind w:right="-108"/>
              <w:rPr>
                <w:rFonts w:asciiTheme="minorBidi" w:hAnsiTheme="minorBidi" w:cstheme="minorBidi"/>
                <w:color w:val="000000"/>
                <w:sz w:val="20"/>
                <w:szCs w:val="20"/>
              </w:rPr>
            </w:pPr>
            <w:r w:rsidRPr="00B00CD2">
              <w:rPr>
                <w:rFonts w:asciiTheme="minorBidi" w:hAnsiTheme="minorBidi" w:cstheme="minorBidi"/>
                <w:sz w:val="20"/>
                <w:szCs w:val="20"/>
              </w:rPr>
              <w:t>Centennial Coal Sales and Marketing Pty Ltd</w:t>
            </w:r>
            <w:r>
              <w:rPr>
                <w:rFonts w:asciiTheme="minorBidi" w:hAnsiTheme="minorBidi" w:cstheme="minorBidi"/>
                <w:sz w:val="20"/>
                <w:szCs w:val="20"/>
              </w:rPr>
              <w:t>.</w:t>
            </w:r>
          </w:p>
        </w:tc>
        <w:tc>
          <w:tcPr>
            <w:tcW w:w="1134" w:type="dxa"/>
            <w:hideMark/>
          </w:tcPr>
          <w:p w14:paraId="7DE04790"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Marketing</w:t>
            </w:r>
          </w:p>
        </w:tc>
        <w:tc>
          <w:tcPr>
            <w:tcW w:w="1417" w:type="dxa"/>
            <w:gridSpan w:val="2"/>
            <w:hideMark/>
          </w:tcPr>
          <w:p w14:paraId="20264D8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78793BB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1276" w:type="dxa"/>
            <w:gridSpan w:val="2"/>
            <w:hideMark/>
          </w:tcPr>
          <w:p w14:paraId="5DF599A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3213728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2F1E8CD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420E43D0"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384C5A61"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64341094"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3C6CF9B3"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3BB40C23"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p w14:paraId="054278D4"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tc>
      </w:tr>
      <w:tr w:rsidR="00751274" w:rsidRPr="00B00CD2" w14:paraId="1B8E4306" w14:textId="77777777" w:rsidTr="00714A6E">
        <w:trPr>
          <w:trHeight w:val="780"/>
        </w:trPr>
        <w:tc>
          <w:tcPr>
            <w:tcW w:w="468" w:type="dxa"/>
            <w:shd w:val="clear" w:color="auto" w:fill="F2F2F2" w:themeFill="background1" w:themeFillShade="F2"/>
          </w:tcPr>
          <w:p w14:paraId="50AE7A2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36</w:t>
            </w:r>
          </w:p>
        </w:tc>
        <w:tc>
          <w:tcPr>
            <w:tcW w:w="1200" w:type="dxa"/>
            <w:shd w:val="clear" w:color="auto" w:fill="F2F2F2" w:themeFill="background1" w:themeFillShade="F2"/>
            <w:hideMark/>
          </w:tcPr>
          <w:p w14:paraId="50904DEE" w14:textId="77777777" w:rsidR="00751274" w:rsidRPr="00B00CD2" w:rsidRDefault="00751274" w:rsidP="00714A6E">
            <w:pPr>
              <w:tabs>
                <w:tab w:val="center" w:pos="4153"/>
                <w:tab w:val="center" w:pos="4680"/>
                <w:tab w:val="left" w:pos="5040"/>
                <w:tab w:val="right" w:pos="8306"/>
              </w:tabs>
              <w:ind w:right="-108"/>
              <w:rPr>
                <w:rFonts w:asciiTheme="minorBidi" w:hAnsiTheme="minorBidi" w:cstheme="minorBidi"/>
                <w:color w:val="000000"/>
                <w:sz w:val="20"/>
                <w:szCs w:val="20"/>
              </w:rPr>
            </w:pPr>
            <w:r w:rsidRPr="00B00CD2">
              <w:rPr>
                <w:rFonts w:asciiTheme="minorBidi" w:hAnsiTheme="minorBidi" w:cstheme="minorBidi"/>
                <w:sz w:val="20"/>
                <w:szCs w:val="20"/>
              </w:rPr>
              <w:t>Centennial Fassifern  Pty Ltd</w:t>
            </w:r>
            <w:r>
              <w:rPr>
                <w:rFonts w:asciiTheme="minorBidi" w:hAnsiTheme="minorBidi" w:cstheme="minorBidi"/>
                <w:color w:val="000000"/>
                <w:sz w:val="20"/>
                <w:szCs w:val="20"/>
              </w:rPr>
              <w:t>.</w:t>
            </w:r>
          </w:p>
        </w:tc>
        <w:tc>
          <w:tcPr>
            <w:tcW w:w="1134" w:type="dxa"/>
            <w:hideMark/>
          </w:tcPr>
          <w:p w14:paraId="4B0A8CA9"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w:t>
            </w:r>
          </w:p>
        </w:tc>
        <w:tc>
          <w:tcPr>
            <w:tcW w:w="1417" w:type="dxa"/>
            <w:gridSpan w:val="2"/>
            <w:hideMark/>
          </w:tcPr>
          <w:p w14:paraId="6EC30A2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4B6892E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1276" w:type="dxa"/>
            <w:gridSpan w:val="2"/>
            <w:hideMark/>
          </w:tcPr>
          <w:p w14:paraId="05D90FD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7340CBF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17DCE8E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                      2 </w:t>
            </w:r>
          </w:p>
        </w:tc>
        <w:tc>
          <w:tcPr>
            <w:tcW w:w="992" w:type="dxa"/>
            <w:hideMark/>
          </w:tcPr>
          <w:p w14:paraId="10DF54EA"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62C93F91"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5D987E1B"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3E2AC93F"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w:t>
            </w:r>
            <w:r>
              <w:rPr>
                <w:rFonts w:asciiTheme="minorBidi" w:hAnsiTheme="minorBidi" w:cstheme="minorBidi"/>
                <w:sz w:val="20"/>
                <w:szCs w:val="20"/>
              </w:rPr>
              <w:t>a</w:t>
            </w:r>
          </w:p>
          <w:p w14:paraId="0A773DE5" w14:textId="77777777" w:rsidR="00751274" w:rsidRPr="00F3653D"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5C53A89F" w14:textId="77777777" w:rsidTr="00714A6E">
        <w:trPr>
          <w:trHeight w:val="1213"/>
        </w:trPr>
        <w:tc>
          <w:tcPr>
            <w:tcW w:w="468" w:type="dxa"/>
            <w:shd w:val="clear" w:color="auto" w:fill="F2F2F2" w:themeFill="background1" w:themeFillShade="F2"/>
          </w:tcPr>
          <w:p w14:paraId="3BAE05F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37</w:t>
            </w:r>
          </w:p>
        </w:tc>
        <w:tc>
          <w:tcPr>
            <w:tcW w:w="1200" w:type="dxa"/>
            <w:shd w:val="clear" w:color="auto" w:fill="F2F2F2" w:themeFill="background1" w:themeFillShade="F2"/>
            <w:hideMark/>
          </w:tcPr>
          <w:p w14:paraId="1E2689FA"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Centennial Northern Mining Services Pty Ltd</w:t>
            </w:r>
            <w:r>
              <w:rPr>
                <w:rFonts w:asciiTheme="minorBidi" w:hAnsiTheme="minorBidi" w:cstheme="minorBidi"/>
                <w:sz w:val="20"/>
                <w:szCs w:val="20"/>
              </w:rPr>
              <w:t>.</w:t>
            </w:r>
          </w:p>
        </w:tc>
        <w:tc>
          <w:tcPr>
            <w:tcW w:w="1134" w:type="dxa"/>
            <w:hideMark/>
          </w:tcPr>
          <w:p w14:paraId="478801BA"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Employer Company for Newstan</w:t>
            </w:r>
          </w:p>
        </w:tc>
        <w:tc>
          <w:tcPr>
            <w:tcW w:w="1417" w:type="dxa"/>
            <w:gridSpan w:val="2"/>
            <w:hideMark/>
          </w:tcPr>
          <w:p w14:paraId="47B7287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58984CA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1276" w:type="dxa"/>
            <w:gridSpan w:val="2"/>
            <w:hideMark/>
          </w:tcPr>
          <w:p w14:paraId="65C159F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45A5348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6DDC995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                      1 </w:t>
            </w:r>
          </w:p>
        </w:tc>
        <w:tc>
          <w:tcPr>
            <w:tcW w:w="992" w:type="dxa"/>
            <w:hideMark/>
          </w:tcPr>
          <w:p w14:paraId="42F3CCAA"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1DFF6DCD"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6B24155B"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625433A0"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534D6CCC"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4A126311" w14:textId="77777777" w:rsidTr="00714A6E">
        <w:trPr>
          <w:trHeight w:val="780"/>
        </w:trPr>
        <w:tc>
          <w:tcPr>
            <w:tcW w:w="468" w:type="dxa"/>
            <w:shd w:val="clear" w:color="auto" w:fill="F2F2F2" w:themeFill="background1" w:themeFillShade="F2"/>
          </w:tcPr>
          <w:p w14:paraId="1078C5C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38</w:t>
            </w:r>
          </w:p>
        </w:tc>
        <w:tc>
          <w:tcPr>
            <w:tcW w:w="1200" w:type="dxa"/>
            <w:shd w:val="clear" w:color="auto" w:fill="F2F2F2" w:themeFill="background1" w:themeFillShade="F2"/>
            <w:hideMark/>
          </w:tcPr>
          <w:p w14:paraId="04488AB0"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color w:val="000000"/>
                <w:sz w:val="20"/>
                <w:szCs w:val="20"/>
              </w:rPr>
            </w:pPr>
            <w:r w:rsidRPr="00B00CD2">
              <w:rPr>
                <w:rFonts w:asciiTheme="minorBidi" w:hAnsiTheme="minorBidi" w:cstheme="minorBidi"/>
                <w:sz w:val="20"/>
                <w:szCs w:val="20"/>
              </w:rPr>
              <w:t>Centennial Inglenook Pty Ltd</w:t>
            </w:r>
            <w:r>
              <w:rPr>
                <w:rFonts w:asciiTheme="minorBidi" w:hAnsiTheme="minorBidi" w:cstheme="minorBidi"/>
                <w:color w:val="000000"/>
                <w:sz w:val="20"/>
                <w:szCs w:val="20"/>
              </w:rPr>
              <w:t>.</w:t>
            </w:r>
          </w:p>
        </w:tc>
        <w:tc>
          <w:tcPr>
            <w:tcW w:w="1134" w:type="dxa"/>
            <w:hideMark/>
          </w:tcPr>
          <w:p w14:paraId="6DFD2D2B"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w:t>
            </w:r>
          </w:p>
        </w:tc>
        <w:tc>
          <w:tcPr>
            <w:tcW w:w="1417" w:type="dxa"/>
            <w:gridSpan w:val="2"/>
            <w:hideMark/>
          </w:tcPr>
          <w:p w14:paraId="24BAC36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2BE73F2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1276" w:type="dxa"/>
            <w:gridSpan w:val="2"/>
            <w:hideMark/>
          </w:tcPr>
          <w:p w14:paraId="616DA05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45AE05A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401B806E"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7A1ACE9B"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7174F78F"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2F4A0E7A"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471A3CF4"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54A1464A"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6CE89EFA" w14:textId="77777777" w:rsidTr="00714A6E">
        <w:trPr>
          <w:trHeight w:val="780"/>
        </w:trPr>
        <w:tc>
          <w:tcPr>
            <w:tcW w:w="468" w:type="dxa"/>
            <w:shd w:val="clear" w:color="auto" w:fill="F2F2F2" w:themeFill="background1" w:themeFillShade="F2"/>
          </w:tcPr>
          <w:p w14:paraId="3E6F696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39</w:t>
            </w:r>
          </w:p>
        </w:tc>
        <w:tc>
          <w:tcPr>
            <w:tcW w:w="1200" w:type="dxa"/>
            <w:shd w:val="clear" w:color="auto" w:fill="F2F2F2" w:themeFill="background1" w:themeFillShade="F2"/>
            <w:hideMark/>
          </w:tcPr>
          <w:p w14:paraId="532A7EC9"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color w:val="000000"/>
                <w:sz w:val="20"/>
                <w:szCs w:val="20"/>
              </w:rPr>
            </w:pPr>
            <w:r w:rsidRPr="00B00CD2">
              <w:rPr>
                <w:rFonts w:asciiTheme="minorBidi" w:hAnsiTheme="minorBidi" w:cstheme="minorBidi"/>
                <w:sz w:val="20"/>
                <w:szCs w:val="20"/>
              </w:rPr>
              <w:t>Centennial Mandalong Pty Ltd</w:t>
            </w:r>
            <w:r>
              <w:rPr>
                <w:rFonts w:asciiTheme="minorBidi" w:hAnsiTheme="minorBidi" w:cstheme="minorBidi"/>
                <w:color w:val="000000"/>
                <w:sz w:val="20"/>
                <w:szCs w:val="20"/>
              </w:rPr>
              <w:t>.</w:t>
            </w:r>
          </w:p>
        </w:tc>
        <w:tc>
          <w:tcPr>
            <w:tcW w:w="1134" w:type="dxa"/>
            <w:hideMark/>
          </w:tcPr>
          <w:p w14:paraId="204EC8FA"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w:t>
            </w:r>
          </w:p>
        </w:tc>
        <w:tc>
          <w:tcPr>
            <w:tcW w:w="1417" w:type="dxa"/>
            <w:gridSpan w:val="2"/>
            <w:hideMark/>
          </w:tcPr>
          <w:p w14:paraId="0980DE2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2FD6AAD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1276" w:type="dxa"/>
            <w:gridSpan w:val="2"/>
            <w:hideMark/>
          </w:tcPr>
          <w:p w14:paraId="5965214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17BA372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5DE17F0B"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2ED3C095"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0C8FEA13"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08139B7F"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7340FA46"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 xml:space="preserve"> 1 Market Street,  Sydney NSW 2000, Australia</w:t>
            </w:r>
          </w:p>
          <w:p w14:paraId="1ECE56E7"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2B4D8536" w14:textId="77777777" w:rsidTr="00714A6E">
        <w:trPr>
          <w:trHeight w:val="780"/>
        </w:trPr>
        <w:tc>
          <w:tcPr>
            <w:tcW w:w="468" w:type="dxa"/>
            <w:shd w:val="clear" w:color="auto" w:fill="F2F2F2" w:themeFill="background1" w:themeFillShade="F2"/>
          </w:tcPr>
          <w:p w14:paraId="3327CC7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40</w:t>
            </w:r>
          </w:p>
        </w:tc>
        <w:tc>
          <w:tcPr>
            <w:tcW w:w="1200" w:type="dxa"/>
            <w:shd w:val="clear" w:color="auto" w:fill="F2F2F2" w:themeFill="background1" w:themeFillShade="F2"/>
            <w:hideMark/>
          </w:tcPr>
          <w:p w14:paraId="18DBBD96"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sz w:val="20"/>
                <w:szCs w:val="20"/>
              </w:rPr>
            </w:pPr>
            <w:r w:rsidRPr="00B00CD2">
              <w:rPr>
                <w:rFonts w:asciiTheme="minorBidi" w:hAnsiTheme="minorBidi" w:cstheme="minorBidi"/>
                <w:sz w:val="20"/>
                <w:szCs w:val="20"/>
              </w:rPr>
              <w:t>Centennial Mannering Pty Ltd</w:t>
            </w:r>
            <w:r>
              <w:rPr>
                <w:rFonts w:asciiTheme="minorBidi" w:hAnsiTheme="minorBidi" w:cstheme="minorBidi"/>
                <w:sz w:val="20"/>
                <w:szCs w:val="20"/>
              </w:rPr>
              <w:t>.</w:t>
            </w:r>
          </w:p>
        </w:tc>
        <w:tc>
          <w:tcPr>
            <w:tcW w:w="1134" w:type="dxa"/>
            <w:hideMark/>
          </w:tcPr>
          <w:p w14:paraId="4104DA7D"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w:t>
            </w:r>
          </w:p>
        </w:tc>
        <w:tc>
          <w:tcPr>
            <w:tcW w:w="1417" w:type="dxa"/>
            <w:gridSpan w:val="2"/>
            <w:hideMark/>
          </w:tcPr>
          <w:p w14:paraId="723ED3A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6F4BDE7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1276" w:type="dxa"/>
            <w:gridSpan w:val="2"/>
            <w:hideMark/>
          </w:tcPr>
          <w:p w14:paraId="4CA1E7F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7A4D219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7C0E4112"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49E337C4"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2CDF2728"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07EDF1EA"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4E666351"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48FCF4F0"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36073B7C" w14:textId="77777777" w:rsidTr="00714A6E">
        <w:trPr>
          <w:trHeight w:val="780"/>
        </w:trPr>
        <w:tc>
          <w:tcPr>
            <w:tcW w:w="468" w:type="dxa"/>
            <w:shd w:val="clear" w:color="auto" w:fill="F2F2F2" w:themeFill="background1" w:themeFillShade="F2"/>
          </w:tcPr>
          <w:p w14:paraId="57FC434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41</w:t>
            </w:r>
          </w:p>
        </w:tc>
        <w:tc>
          <w:tcPr>
            <w:tcW w:w="1200" w:type="dxa"/>
            <w:shd w:val="clear" w:color="auto" w:fill="F2F2F2" w:themeFill="background1" w:themeFillShade="F2"/>
            <w:hideMark/>
          </w:tcPr>
          <w:p w14:paraId="03ADF2C2"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sz w:val="20"/>
                <w:szCs w:val="20"/>
              </w:rPr>
            </w:pPr>
            <w:r w:rsidRPr="00B00CD2">
              <w:rPr>
                <w:rFonts w:asciiTheme="minorBidi" w:hAnsiTheme="minorBidi" w:cstheme="minorBidi"/>
                <w:sz w:val="20"/>
                <w:szCs w:val="20"/>
              </w:rPr>
              <w:t>Centennial Munmorah Pty Ltd</w:t>
            </w:r>
            <w:r>
              <w:rPr>
                <w:rFonts w:asciiTheme="minorBidi" w:hAnsiTheme="minorBidi" w:cstheme="minorBidi"/>
                <w:sz w:val="20"/>
                <w:szCs w:val="20"/>
              </w:rPr>
              <w:t>.</w:t>
            </w:r>
          </w:p>
        </w:tc>
        <w:tc>
          <w:tcPr>
            <w:tcW w:w="1134" w:type="dxa"/>
            <w:hideMark/>
          </w:tcPr>
          <w:p w14:paraId="4346A889"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 xml:space="preserve">Coal Mining </w:t>
            </w:r>
            <w:r w:rsidRPr="00B00CD2">
              <w:rPr>
                <w:rFonts w:asciiTheme="minorBidi" w:hAnsiTheme="minorBidi" w:cstheme="minorBidi"/>
                <w:sz w:val="20"/>
                <w:szCs w:val="20"/>
              </w:rPr>
              <w:br/>
              <w:t xml:space="preserve"> (now Dormant)</w:t>
            </w:r>
          </w:p>
        </w:tc>
        <w:tc>
          <w:tcPr>
            <w:tcW w:w="1417" w:type="dxa"/>
            <w:gridSpan w:val="2"/>
            <w:hideMark/>
          </w:tcPr>
          <w:p w14:paraId="08BC621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3E0CE44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1276" w:type="dxa"/>
            <w:gridSpan w:val="2"/>
            <w:hideMark/>
          </w:tcPr>
          <w:p w14:paraId="0F9E474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4621D75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1B502A29"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6D6E27C8"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35F90909"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2DDC6EF8"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7C99EB9E"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37F11033"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5A6B2D98" w14:textId="77777777" w:rsidTr="00714A6E">
        <w:trPr>
          <w:trHeight w:val="780"/>
        </w:trPr>
        <w:tc>
          <w:tcPr>
            <w:tcW w:w="468" w:type="dxa"/>
            <w:shd w:val="clear" w:color="auto" w:fill="F2F2F2" w:themeFill="background1" w:themeFillShade="F2"/>
          </w:tcPr>
          <w:p w14:paraId="4E81DE6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42</w:t>
            </w:r>
          </w:p>
        </w:tc>
        <w:tc>
          <w:tcPr>
            <w:tcW w:w="1200" w:type="dxa"/>
            <w:shd w:val="clear" w:color="auto" w:fill="F2F2F2" w:themeFill="background1" w:themeFillShade="F2"/>
            <w:hideMark/>
          </w:tcPr>
          <w:p w14:paraId="673E3E3B"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sz w:val="20"/>
                <w:szCs w:val="20"/>
              </w:rPr>
            </w:pPr>
            <w:r w:rsidRPr="00B00CD2">
              <w:rPr>
                <w:rFonts w:asciiTheme="minorBidi" w:hAnsiTheme="minorBidi" w:cstheme="minorBidi"/>
                <w:sz w:val="20"/>
                <w:szCs w:val="20"/>
              </w:rPr>
              <w:t>Centennial M</w:t>
            </w:r>
            <w:r>
              <w:rPr>
                <w:rFonts w:asciiTheme="minorBidi" w:hAnsiTheme="minorBidi" w:cstheme="minorBidi"/>
                <w:sz w:val="20"/>
                <w:szCs w:val="20"/>
              </w:rPr>
              <w:t>y</w:t>
            </w:r>
            <w:r w:rsidRPr="00B00CD2">
              <w:rPr>
                <w:rFonts w:asciiTheme="minorBidi" w:hAnsiTheme="minorBidi" w:cstheme="minorBidi"/>
                <w:sz w:val="20"/>
                <w:szCs w:val="20"/>
              </w:rPr>
              <w:t>una Pty Ltd</w:t>
            </w:r>
            <w:r>
              <w:rPr>
                <w:rFonts w:asciiTheme="minorBidi" w:hAnsiTheme="minorBidi" w:cstheme="minorBidi"/>
                <w:sz w:val="20"/>
                <w:szCs w:val="20"/>
              </w:rPr>
              <w:t>.</w:t>
            </w:r>
          </w:p>
        </w:tc>
        <w:tc>
          <w:tcPr>
            <w:tcW w:w="1134" w:type="dxa"/>
            <w:hideMark/>
          </w:tcPr>
          <w:p w14:paraId="59E64056"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w:t>
            </w:r>
          </w:p>
        </w:tc>
        <w:tc>
          <w:tcPr>
            <w:tcW w:w="1417" w:type="dxa"/>
            <w:gridSpan w:val="2"/>
            <w:hideMark/>
          </w:tcPr>
          <w:p w14:paraId="713F1A7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1CE6AD9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1276" w:type="dxa"/>
            <w:gridSpan w:val="2"/>
            <w:hideMark/>
          </w:tcPr>
          <w:p w14:paraId="589EE8A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6350243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148AFC46"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32FCC12D"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258BBA95"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7C81BACB"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p w14:paraId="17E807B1"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1417" w:type="dxa"/>
            <w:hideMark/>
          </w:tcPr>
          <w:p w14:paraId="3B7BD436"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1888FD54"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6B75C256" w14:textId="77777777" w:rsidTr="00714A6E">
        <w:trPr>
          <w:trHeight w:val="1257"/>
        </w:trPr>
        <w:tc>
          <w:tcPr>
            <w:tcW w:w="468" w:type="dxa"/>
            <w:shd w:val="clear" w:color="auto" w:fill="F2F2F2" w:themeFill="background1" w:themeFillShade="F2"/>
          </w:tcPr>
          <w:p w14:paraId="5CC1154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43</w:t>
            </w:r>
          </w:p>
        </w:tc>
        <w:tc>
          <w:tcPr>
            <w:tcW w:w="1200" w:type="dxa"/>
            <w:shd w:val="clear" w:color="auto" w:fill="F2F2F2" w:themeFill="background1" w:themeFillShade="F2"/>
            <w:hideMark/>
          </w:tcPr>
          <w:p w14:paraId="7659542C"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sz w:val="20"/>
                <w:szCs w:val="20"/>
              </w:rPr>
            </w:pPr>
            <w:r w:rsidRPr="00B00CD2">
              <w:rPr>
                <w:rFonts w:asciiTheme="minorBidi" w:hAnsiTheme="minorBidi" w:cstheme="minorBidi"/>
                <w:sz w:val="20"/>
                <w:szCs w:val="20"/>
              </w:rPr>
              <w:t>Centennial Newstan Pty Ltd</w:t>
            </w:r>
            <w:r>
              <w:rPr>
                <w:rFonts w:asciiTheme="minorBidi" w:hAnsiTheme="minorBidi" w:cstheme="minorBidi"/>
                <w:sz w:val="20"/>
                <w:szCs w:val="20"/>
              </w:rPr>
              <w:t>.</w:t>
            </w:r>
          </w:p>
        </w:tc>
        <w:tc>
          <w:tcPr>
            <w:tcW w:w="1134" w:type="dxa"/>
            <w:hideMark/>
          </w:tcPr>
          <w:p w14:paraId="5BFF1BF6"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w:t>
            </w:r>
          </w:p>
        </w:tc>
        <w:tc>
          <w:tcPr>
            <w:tcW w:w="1417" w:type="dxa"/>
            <w:gridSpan w:val="2"/>
            <w:hideMark/>
          </w:tcPr>
          <w:p w14:paraId="64E08F7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15EDE0E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1276" w:type="dxa"/>
            <w:gridSpan w:val="2"/>
            <w:hideMark/>
          </w:tcPr>
          <w:p w14:paraId="61D957E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6A0F1BC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60A984B9"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62558878"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06614694"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5CDD4D38"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30E832B0"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 xml:space="preserve"> 1 Market Street,  Sydney NSW 2000, Australia</w:t>
            </w:r>
          </w:p>
          <w:p w14:paraId="56ED5F81"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4733D897" w14:textId="77777777" w:rsidTr="00714A6E">
        <w:trPr>
          <w:trHeight w:val="780"/>
        </w:trPr>
        <w:tc>
          <w:tcPr>
            <w:tcW w:w="468" w:type="dxa"/>
            <w:shd w:val="clear" w:color="auto" w:fill="F2F2F2" w:themeFill="background1" w:themeFillShade="F2"/>
          </w:tcPr>
          <w:p w14:paraId="1FAD3B5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4</w:t>
            </w:r>
            <w:r>
              <w:rPr>
                <w:rFonts w:asciiTheme="minorBidi" w:hAnsiTheme="minorBidi" w:cstheme="minorBidi"/>
                <w:sz w:val="20"/>
                <w:szCs w:val="20"/>
              </w:rPr>
              <w:t>4</w:t>
            </w:r>
          </w:p>
        </w:tc>
        <w:tc>
          <w:tcPr>
            <w:tcW w:w="1200" w:type="dxa"/>
            <w:shd w:val="clear" w:color="auto" w:fill="F2F2F2" w:themeFill="background1" w:themeFillShade="F2"/>
            <w:hideMark/>
          </w:tcPr>
          <w:p w14:paraId="53CACAEE"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sz w:val="20"/>
                <w:szCs w:val="20"/>
              </w:rPr>
            </w:pPr>
            <w:r w:rsidRPr="00B00CD2">
              <w:rPr>
                <w:rFonts w:asciiTheme="minorBidi" w:hAnsiTheme="minorBidi" w:cstheme="minorBidi"/>
                <w:sz w:val="20"/>
                <w:szCs w:val="20"/>
              </w:rPr>
              <w:t>Charbon Coal   Pty Ltd</w:t>
            </w:r>
            <w:r>
              <w:rPr>
                <w:rFonts w:asciiTheme="minorBidi" w:hAnsiTheme="minorBidi" w:cstheme="minorBidi"/>
                <w:sz w:val="20"/>
                <w:szCs w:val="20"/>
              </w:rPr>
              <w:t>.</w:t>
            </w:r>
          </w:p>
        </w:tc>
        <w:tc>
          <w:tcPr>
            <w:tcW w:w="1134" w:type="dxa"/>
            <w:hideMark/>
          </w:tcPr>
          <w:p w14:paraId="25D7E122"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w:t>
            </w:r>
          </w:p>
        </w:tc>
        <w:tc>
          <w:tcPr>
            <w:tcW w:w="1417" w:type="dxa"/>
            <w:gridSpan w:val="2"/>
            <w:hideMark/>
          </w:tcPr>
          <w:p w14:paraId="65E4929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0CD7ADE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1276" w:type="dxa"/>
            <w:gridSpan w:val="2"/>
            <w:hideMark/>
          </w:tcPr>
          <w:p w14:paraId="4936451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4206421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0522ADC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1E704B1C"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54FE3907"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37DEA2CD"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73186378"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09ACDA00"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29A25B67" w14:textId="77777777" w:rsidTr="00714A6E">
        <w:trPr>
          <w:trHeight w:val="780"/>
        </w:trPr>
        <w:tc>
          <w:tcPr>
            <w:tcW w:w="468" w:type="dxa"/>
            <w:shd w:val="clear" w:color="auto" w:fill="F2F2F2" w:themeFill="background1" w:themeFillShade="F2"/>
          </w:tcPr>
          <w:p w14:paraId="2B08E13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4</w:t>
            </w:r>
            <w:r>
              <w:rPr>
                <w:rFonts w:asciiTheme="minorBidi" w:hAnsiTheme="minorBidi" w:cstheme="minorBidi"/>
                <w:sz w:val="20"/>
                <w:szCs w:val="20"/>
              </w:rPr>
              <w:t>5</w:t>
            </w:r>
          </w:p>
        </w:tc>
        <w:tc>
          <w:tcPr>
            <w:tcW w:w="1200" w:type="dxa"/>
            <w:shd w:val="clear" w:color="auto" w:fill="F2F2F2" w:themeFill="background1" w:themeFillShade="F2"/>
            <w:hideMark/>
          </w:tcPr>
          <w:p w14:paraId="0EB5A679"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sz w:val="20"/>
                <w:szCs w:val="20"/>
              </w:rPr>
            </w:pPr>
            <w:r w:rsidRPr="00B00CD2">
              <w:rPr>
                <w:rFonts w:asciiTheme="minorBidi" w:hAnsiTheme="minorBidi" w:cstheme="minorBidi"/>
                <w:sz w:val="20"/>
                <w:szCs w:val="20"/>
              </w:rPr>
              <w:t>Coalex Pty Ltd</w:t>
            </w:r>
            <w:r>
              <w:rPr>
                <w:rFonts w:asciiTheme="minorBidi" w:hAnsiTheme="minorBidi" w:cstheme="minorBidi"/>
                <w:sz w:val="20"/>
                <w:szCs w:val="20"/>
              </w:rPr>
              <w:t>.</w:t>
            </w:r>
          </w:p>
        </w:tc>
        <w:tc>
          <w:tcPr>
            <w:tcW w:w="1134" w:type="dxa"/>
            <w:hideMark/>
          </w:tcPr>
          <w:p w14:paraId="69C0241B"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 - Clarence JV</w:t>
            </w:r>
          </w:p>
        </w:tc>
        <w:tc>
          <w:tcPr>
            <w:tcW w:w="1417" w:type="dxa"/>
            <w:gridSpan w:val="2"/>
            <w:hideMark/>
          </w:tcPr>
          <w:p w14:paraId="0B3609D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33240B0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7,500,000 </w:t>
            </w:r>
          </w:p>
        </w:tc>
        <w:tc>
          <w:tcPr>
            <w:tcW w:w="1276" w:type="dxa"/>
            <w:gridSpan w:val="2"/>
            <w:hideMark/>
          </w:tcPr>
          <w:p w14:paraId="08C8769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0D7A77A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7,500,000 </w:t>
            </w:r>
          </w:p>
        </w:tc>
        <w:tc>
          <w:tcPr>
            <w:tcW w:w="992" w:type="dxa"/>
            <w:hideMark/>
          </w:tcPr>
          <w:p w14:paraId="2E4CA0E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 750,000 </w:t>
            </w:r>
          </w:p>
        </w:tc>
        <w:tc>
          <w:tcPr>
            <w:tcW w:w="992" w:type="dxa"/>
            <w:hideMark/>
          </w:tcPr>
          <w:p w14:paraId="4CC66F7A"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w:t>
            </w:r>
          </w:p>
        </w:tc>
        <w:tc>
          <w:tcPr>
            <w:tcW w:w="993" w:type="dxa"/>
            <w:hideMark/>
          </w:tcPr>
          <w:p w14:paraId="73AF6AD1"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2BA1C96A"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78B8BA27"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61CA516B"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0DF1D248" w14:textId="77777777" w:rsidTr="00714A6E">
        <w:trPr>
          <w:trHeight w:val="780"/>
        </w:trPr>
        <w:tc>
          <w:tcPr>
            <w:tcW w:w="468" w:type="dxa"/>
            <w:shd w:val="clear" w:color="auto" w:fill="F2F2F2" w:themeFill="background1" w:themeFillShade="F2"/>
          </w:tcPr>
          <w:p w14:paraId="5499369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4</w:t>
            </w:r>
            <w:r>
              <w:rPr>
                <w:rFonts w:asciiTheme="minorBidi" w:hAnsiTheme="minorBidi" w:cstheme="minorBidi"/>
                <w:sz w:val="20"/>
                <w:szCs w:val="20"/>
              </w:rPr>
              <w:t>6</w:t>
            </w:r>
          </w:p>
        </w:tc>
        <w:tc>
          <w:tcPr>
            <w:tcW w:w="1200" w:type="dxa"/>
            <w:shd w:val="clear" w:color="auto" w:fill="F2F2F2" w:themeFill="background1" w:themeFillShade="F2"/>
            <w:hideMark/>
          </w:tcPr>
          <w:p w14:paraId="14D107B8"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Clarence Coal Investments   Pty Ltd</w:t>
            </w:r>
            <w:r>
              <w:rPr>
                <w:rFonts w:asciiTheme="minorBidi" w:hAnsiTheme="minorBidi" w:cstheme="minorBidi"/>
                <w:sz w:val="20"/>
                <w:szCs w:val="20"/>
              </w:rPr>
              <w:t>.</w:t>
            </w:r>
          </w:p>
        </w:tc>
        <w:tc>
          <w:tcPr>
            <w:tcW w:w="1134" w:type="dxa"/>
            <w:hideMark/>
          </w:tcPr>
          <w:p w14:paraId="3221D9CA"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 - Clarence JV</w:t>
            </w:r>
          </w:p>
        </w:tc>
        <w:tc>
          <w:tcPr>
            <w:tcW w:w="1417" w:type="dxa"/>
            <w:gridSpan w:val="2"/>
            <w:hideMark/>
          </w:tcPr>
          <w:p w14:paraId="57ACD9D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1D2E2DE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19,500,002 </w:t>
            </w:r>
          </w:p>
        </w:tc>
        <w:tc>
          <w:tcPr>
            <w:tcW w:w="1276" w:type="dxa"/>
            <w:gridSpan w:val="2"/>
            <w:hideMark/>
          </w:tcPr>
          <w:p w14:paraId="0FA3C91E"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1967415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19,500,002</w:t>
            </w:r>
            <w:r w:rsidRPr="00B00CD2">
              <w:rPr>
                <w:rFonts w:asciiTheme="minorBidi" w:hAnsiTheme="minorBidi" w:cstheme="minorBidi"/>
                <w:sz w:val="20"/>
                <w:szCs w:val="20"/>
              </w:rPr>
              <w:t xml:space="preserve"> </w:t>
            </w:r>
          </w:p>
        </w:tc>
        <w:tc>
          <w:tcPr>
            <w:tcW w:w="992" w:type="dxa"/>
            <w:hideMark/>
          </w:tcPr>
          <w:p w14:paraId="29427E59"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 xml:space="preserve"> 15,500,002 Ord </w:t>
            </w:r>
            <w:r>
              <w:rPr>
                <w:rFonts w:asciiTheme="minorBidi" w:hAnsiTheme="minorBidi" w:cstheme="minorBidi"/>
                <w:sz w:val="20"/>
                <w:szCs w:val="20"/>
              </w:rPr>
              <w:t xml:space="preserve"> </w:t>
            </w:r>
            <w:r w:rsidRPr="00B00CD2">
              <w:rPr>
                <w:rFonts w:asciiTheme="minorBidi" w:hAnsiTheme="minorBidi" w:cstheme="minorBidi"/>
                <w:sz w:val="20"/>
                <w:szCs w:val="20"/>
              </w:rPr>
              <w:t>A shares</w:t>
            </w:r>
            <w:r w:rsidRPr="00B00CD2">
              <w:rPr>
                <w:rFonts w:asciiTheme="minorBidi" w:hAnsiTheme="minorBidi" w:cstheme="minorBidi"/>
                <w:sz w:val="20"/>
                <w:szCs w:val="20"/>
              </w:rPr>
              <w:br/>
              <w:t xml:space="preserve"> 4,000,000 </w:t>
            </w:r>
          </w:p>
          <w:p w14:paraId="76F5EAB4"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 xml:space="preserve">Ord B shares </w:t>
            </w:r>
          </w:p>
        </w:tc>
        <w:tc>
          <w:tcPr>
            <w:tcW w:w="992" w:type="dxa"/>
            <w:hideMark/>
          </w:tcPr>
          <w:p w14:paraId="5339FB71"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72700839"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4EF85B4E"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sidRPr="00B9773B">
              <w:rPr>
                <w:rFonts w:asciiTheme="minorBidi" w:hAnsiTheme="minorBidi" w:cstheme="minorBidi"/>
                <w:sz w:val="20"/>
                <w:szCs w:val="20"/>
              </w:rPr>
              <w:t>Coalex Pty Ltd.</w:t>
            </w:r>
            <w:r>
              <w:rPr>
                <w:rFonts w:asciiTheme="minorBidi" w:hAnsiTheme="minorBidi" w:cstheme="minorBidi"/>
                <w:sz w:val="20"/>
                <w:szCs w:val="20"/>
              </w:rPr>
              <w:t>)</w:t>
            </w:r>
          </w:p>
        </w:tc>
        <w:tc>
          <w:tcPr>
            <w:tcW w:w="1417" w:type="dxa"/>
            <w:hideMark/>
          </w:tcPr>
          <w:p w14:paraId="28D3AF0E"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5BEF7F41"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1C1A0121" w14:textId="77777777" w:rsidTr="00714A6E">
        <w:trPr>
          <w:trHeight w:val="1165"/>
        </w:trPr>
        <w:tc>
          <w:tcPr>
            <w:tcW w:w="468" w:type="dxa"/>
            <w:shd w:val="clear" w:color="auto" w:fill="F2F2F2" w:themeFill="background1" w:themeFillShade="F2"/>
          </w:tcPr>
          <w:p w14:paraId="111CDCB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47</w:t>
            </w:r>
          </w:p>
        </w:tc>
        <w:tc>
          <w:tcPr>
            <w:tcW w:w="1200" w:type="dxa"/>
            <w:shd w:val="clear" w:color="auto" w:fill="F2F2F2" w:themeFill="background1" w:themeFillShade="F2"/>
            <w:hideMark/>
          </w:tcPr>
          <w:p w14:paraId="1B4B1F2F" w14:textId="77777777" w:rsidR="00751274" w:rsidRPr="00B00CD2" w:rsidRDefault="00751274" w:rsidP="00714A6E">
            <w:pPr>
              <w:tabs>
                <w:tab w:val="center" w:pos="4153"/>
                <w:tab w:val="center" w:pos="4680"/>
                <w:tab w:val="left" w:pos="5040"/>
                <w:tab w:val="right" w:pos="8306"/>
              </w:tabs>
              <w:rPr>
                <w:rFonts w:asciiTheme="minorBidi" w:hAnsiTheme="minorBidi" w:cstheme="minorBidi"/>
                <w:color w:val="000000"/>
                <w:sz w:val="20"/>
                <w:szCs w:val="20"/>
              </w:rPr>
            </w:pPr>
            <w:r w:rsidRPr="00B00CD2">
              <w:rPr>
                <w:rFonts w:asciiTheme="minorBidi" w:hAnsiTheme="minorBidi" w:cstheme="minorBidi"/>
                <w:sz w:val="20"/>
                <w:szCs w:val="20"/>
              </w:rPr>
              <w:t>Clarence Colliery  Pty Ltd</w:t>
            </w:r>
            <w:r>
              <w:rPr>
                <w:rFonts w:asciiTheme="minorBidi" w:hAnsiTheme="minorBidi" w:cstheme="minorBidi"/>
                <w:color w:val="000000"/>
                <w:sz w:val="20"/>
                <w:szCs w:val="20"/>
              </w:rPr>
              <w:t>.</w:t>
            </w:r>
          </w:p>
        </w:tc>
        <w:tc>
          <w:tcPr>
            <w:tcW w:w="1134" w:type="dxa"/>
            <w:hideMark/>
          </w:tcPr>
          <w:p w14:paraId="2BF82059"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 - Clarence JV</w:t>
            </w:r>
          </w:p>
        </w:tc>
        <w:tc>
          <w:tcPr>
            <w:tcW w:w="1417" w:type="dxa"/>
            <w:gridSpan w:val="2"/>
            <w:hideMark/>
          </w:tcPr>
          <w:p w14:paraId="68FDBAB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68F1DEA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10,000 </w:t>
            </w:r>
          </w:p>
        </w:tc>
        <w:tc>
          <w:tcPr>
            <w:tcW w:w="1276" w:type="dxa"/>
            <w:gridSpan w:val="2"/>
            <w:hideMark/>
          </w:tcPr>
          <w:p w14:paraId="21F72EB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22C7127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10,000 </w:t>
            </w:r>
          </w:p>
        </w:tc>
        <w:tc>
          <w:tcPr>
            <w:tcW w:w="992" w:type="dxa"/>
            <w:hideMark/>
          </w:tcPr>
          <w:p w14:paraId="4A1C5B1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 10,000 </w:t>
            </w:r>
          </w:p>
        </w:tc>
        <w:tc>
          <w:tcPr>
            <w:tcW w:w="992" w:type="dxa"/>
            <w:hideMark/>
          </w:tcPr>
          <w:p w14:paraId="3CDF3E7F"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5B6D705E"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107CA503"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sidRPr="00B9773B">
              <w:rPr>
                <w:rFonts w:asciiTheme="minorBidi" w:hAnsiTheme="minorBidi" w:cstheme="minorBidi"/>
                <w:sz w:val="20"/>
                <w:szCs w:val="20"/>
              </w:rPr>
              <w:t>Coalex Pty Ltd.</w:t>
            </w:r>
            <w:r>
              <w:rPr>
                <w:rFonts w:asciiTheme="minorBidi" w:hAnsiTheme="minorBidi" w:cstheme="minorBidi"/>
                <w:color w:val="000000"/>
                <w:sz w:val="20"/>
                <w:szCs w:val="20"/>
              </w:rPr>
              <w:t>)</w:t>
            </w:r>
          </w:p>
        </w:tc>
        <w:tc>
          <w:tcPr>
            <w:tcW w:w="1417" w:type="dxa"/>
            <w:hideMark/>
          </w:tcPr>
          <w:p w14:paraId="18D315EB"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74FCAA31"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5233EAC2" w14:textId="77777777" w:rsidTr="00714A6E">
        <w:trPr>
          <w:trHeight w:val="780"/>
        </w:trPr>
        <w:tc>
          <w:tcPr>
            <w:tcW w:w="468" w:type="dxa"/>
            <w:shd w:val="clear" w:color="auto" w:fill="F2F2F2" w:themeFill="background1" w:themeFillShade="F2"/>
          </w:tcPr>
          <w:p w14:paraId="2CAA150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48</w:t>
            </w:r>
          </w:p>
        </w:tc>
        <w:tc>
          <w:tcPr>
            <w:tcW w:w="1200" w:type="dxa"/>
            <w:shd w:val="clear" w:color="auto" w:fill="F2F2F2" w:themeFill="background1" w:themeFillShade="F2"/>
            <w:hideMark/>
          </w:tcPr>
          <w:p w14:paraId="13F640D5"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Clarence Coal Pty Ltd</w:t>
            </w:r>
            <w:r>
              <w:rPr>
                <w:rFonts w:asciiTheme="minorBidi" w:hAnsiTheme="minorBidi" w:cstheme="minorBidi"/>
                <w:sz w:val="20"/>
                <w:szCs w:val="20"/>
              </w:rPr>
              <w:t>.</w:t>
            </w:r>
          </w:p>
        </w:tc>
        <w:tc>
          <w:tcPr>
            <w:tcW w:w="1134" w:type="dxa"/>
            <w:hideMark/>
          </w:tcPr>
          <w:p w14:paraId="6921EC31"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 - Clarence JV</w:t>
            </w:r>
          </w:p>
        </w:tc>
        <w:tc>
          <w:tcPr>
            <w:tcW w:w="1417" w:type="dxa"/>
            <w:gridSpan w:val="2"/>
            <w:hideMark/>
          </w:tcPr>
          <w:p w14:paraId="556EF23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1C4ED65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1276" w:type="dxa"/>
            <w:gridSpan w:val="2"/>
            <w:hideMark/>
          </w:tcPr>
          <w:p w14:paraId="178271F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025B1C2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7C549F1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 2 </w:t>
            </w:r>
          </w:p>
        </w:tc>
        <w:tc>
          <w:tcPr>
            <w:tcW w:w="992" w:type="dxa"/>
            <w:hideMark/>
          </w:tcPr>
          <w:p w14:paraId="55685721"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1EE35DB0"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138DF478"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sidRPr="00B9773B">
              <w:rPr>
                <w:rFonts w:asciiTheme="minorBidi" w:hAnsiTheme="minorBidi" w:cstheme="minorBidi"/>
                <w:sz w:val="20"/>
                <w:szCs w:val="20"/>
              </w:rPr>
              <w:t>Coalex Pty Ltd.</w:t>
            </w:r>
            <w:r>
              <w:rPr>
                <w:rFonts w:asciiTheme="minorBidi" w:hAnsiTheme="minorBidi" w:cstheme="minorBidi"/>
                <w:sz w:val="20"/>
                <w:szCs w:val="20"/>
              </w:rPr>
              <w:t>)</w:t>
            </w:r>
          </w:p>
        </w:tc>
        <w:tc>
          <w:tcPr>
            <w:tcW w:w="1417" w:type="dxa"/>
            <w:hideMark/>
          </w:tcPr>
          <w:p w14:paraId="47E856AA"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3751A501"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79F3CA79" w14:textId="77777777" w:rsidTr="00714A6E">
        <w:trPr>
          <w:trHeight w:val="780"/>
        </w:trPr>
        <w:tc>
          <w:tcPr>
            <w:tcW w:w="468" w:type="dxa"/>
            <w:shd w:val="clear" w:color="auto" w:fill="F2F2F2" w:themeFill="background1" w:themeFillShade="F2"/>
          </w:tcPr>
          <w:p w14:paraId="2CC1F4B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49</w:t>
            </w:r>
          </w:p>
        </w:tc>
        <w:tc>
          <w:tcPr>
            <w:tcW w:w="1200" w:type="dxa"/>
            <w:shd w:val="clear" w:color="auto" w:fill="F2F2F2" w:themeFill="background1" w:themeFillShade="F2"/>
            <w:hideMark/>
          </w:tcPr>
          <w:p w14:paraId="27D4C01B" w14:textId="77777777" w:rsidR="00751274" w:rsidRPr="00B00CD2" w:rsidRDefault="00751274" w:rsidP="00714A6E">
            <w:pPr>
              <w:tabs>
                <w:tab w:val="center" w:pos="4153"/>
                <w:tab w:val="center" w:pos="4680"/>
                <w:tab w:val="left" w:pos="5040"/>
                <w:tab w:val="right" w:pos="8306"/>
              </w:tabs>
              <w:ind w:right="-108"/>
              <w:rPr>
                <w:rFonts w:asciiTheme="minorBidi" w:hAnsiTheme="minorBidi" w:cstheme="minorBidi"/>
                <w:color w:val="000000"/>
                <w:sz w:val="20"/>
                <w:szCs w:val="20"/>
              </w:rPr>
            </w:pPr>
            <w:r w:rsidRPr="00B00CD2">
              <w:rPr>
                <w:rFonts w:asciiTheme="minorBidi" w:hAnsiTheme="minorBidi" w:cstheme="minorBidi"/>
                <w:sz w:val="20"/>
                <w:szCs w:val="20"/>
              </w:rPr>
              <w:t>Centennial Clarence Pty Ltd</w:t>
            </w:r>
            <w:r>
              <w:rPr>
                <w:rFonts w:asciiTheme="minorBidi" w:hAnsiTheme="minorBidi" w:cstheme="minorBidi"/>
                <w:sz w:val="20"/>
                <w:szCs w:val="20"/>
              </w:rPr>
              <w:t>.</w:t>
            </w:r>
          </w:p>
        </w:tc>
        <w:tc>
          <w:tcPr>
            <w:tcW w:w="1134" w:type="dxa"/>
            <w:hideMark/>
          </w:tcPr>
          <w:p w14:paraId="27DAA02E"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 - Clarence JV</w:t>
            </w:r>
          </w:p>
        </w:tc>
        <w:tc>
          <w:tcPr>
            <w:tcW w:w="1417" w:type="dxa"/>
            <w:gridSpan w:val="2"/>
            <w:hideMark/>
          </w:tcPr>
          <w:p w14:paraId="093FCC6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6F91F83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8,800,000 </w:t>
            </w:r>
          </w:p>
        </w:tc>
        <w:tc>
          <w:tcPr>
            <w:tcW w:w="1276" w:type="dxa"/>
            <w:gridSpan w:val="2"/>
            <w:hideMark/>
          </w:tcPr>
          <w:p w14:paraId="4DEB490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565DEB5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8,800,000 </w:t>
            </w:r>
          </w:p>
        </w:tc>
        <w:tc>
          <w:tcPr>
            <w:tcW w:w="992" w:type="dxa"/>
            <w:hideMark/>
          </w:tcPr>
          <w:p w14:paraId="6C1B0362"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Pr>
                <w:rFonts w:asciiTheme="minorBidi" w:hAnsiTheme="minorBidi" w:cstheme="minorBidi"/>
                <w:sz w:val="20"/>
                <w:szCs w:val="20"/>
              </w:rPr>
              <w:t xml:space="preserve"> </w:t>
            </w:r>
            <w:r w:rsidRPr="00B00CD2">
              <w:rPr>
                <w:rFonts w:asciiTheme="minorBidi" w:hAnsiTheme="minorBidi" w:cstheme="minorBidi"/>
                <w:sz w:val="20"/>
                <w:szCs w:val="20"/>
              </w:rPr>
              <w:t xml:space="preserve">8,800,000 </w:t>
            </w:r>
          </w:p>
        </w:tc>
        <w:tc>
          <w:tcPr>
            <w:tcW w:w="992" w:type="dxa"/>
            <w:hideMark/>
          </w:tcPr>
          <w:p w14:paraId="635DB412"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1CD1FEEB"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3F2D31D2"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43DD24D3"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15DA7CD6"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5DF8942A" w14:textId="77777777" w:rsidTr="00714A6E">
        <w:trPr>
          <w:trHeight w:val="780"/>
        </w:trPr>
        <w:tc>
          <w:tcPr>
            <w:tcW w:w="468" w:type="dxa"/>
            <w:shd w:val="clear" w:color="auto" w:fill="F2F2F2" w:themeFill="background1" w:themeFillShade="F2"/>
          </w:tcPr>
          <w:p w14:paraId="18AB6EA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50</w:t>
            </w:r>
          </w:p>
        </w:tc>
        <w:tc>
          <w:tcPr>
            <w:tcW w:w="1200" w:type="dxa"/>
            <w:shd w:val="clear" w:color="auto" w:fill="F2F2F2" w:themeFill="background1" w:themeFillShade="F2"/>
            <w:hideMark/>
          </w:tcPr>
          <w:p w14:paraId="03C0EFB0" w14:textId="77777777" w:rsidR="00751274" w:rsidRPr="00B00CD2" w:rsidRDefault="00751274" w:rsidP="00714A6E">
            <w:pPr>
              <w:tabs>
                <w:tab w:val="center" w:pos="4153"/>
                <w:tab w:val="center" w:pos="4680"/>
                <w:tab w:val="left" w:pos="5040"/>
                <w:tab w:val="right" w:pos="8306"/>
              </w:tabs>
              <w:ind w:right="-108"/>
              <w:rPr>
                <w:rFonts w:asciiTheme="minorBidi" w:hAnsiTheme="minorBidi" w:cstheme="minorBidi"/>
                <w:color w:val="000000"/>
                <w:sz w:val="20"/>
                <w:szCs w:val="20"/>
              </w:rPr>
            </w:pPr>
            <w:r w:rsidRPr="00B00CD2">
              <w:rPr>
                <w:rFonts w:asciiTheme="minorBidi" w:hAnsiTheme="minorBidi" w:cstheme="minorBidi"/>
                <w:sz w:val="20"/>
                <w:szCs w:val="20"/>
              </w:rPr>
              <w:t>Powercoal Pty Ltd</w:t>
            </w:r>
            <w:r>
              <w:rPr>
                <w:rFonts w:asciiTheme="minorBidi" w:hAnsiTheme="minorBidi" w:cstheme="minorBidi"/>
                <w:sz w:val="20"/>
                <w:szCs w:val="20"/>
              </w:rPr>
              <w:t>.</w:t>
            </w:r>
          </w:p>
        </w:tc>
        <w:tc>
          <w:tcPr>
            <w:tcW w:w="1134" w:type="dxa"/>
            <w:hideMark/>
          </w:tcPr>
          <w:p w14:paraId="1BB7DF73"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Dormant Holding company</w:t>
            </w:r>
          </w:p>
        </w:tc>
        <w:tc>
          <w:tcPr>
            <w:tcW w:w="1417" w:type="dxa"/>
            <w:gridSpan w:val="2"/>
            <w:hideMark/>
          </w:tcPr>
          <w:p w14:paraId="7803EE3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49D6404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4,590,001 </w:t>
            </w:r>
          </w:p>
        </w:tc>
        <w:tc>
          <w:tcPr>
            <w:tcW w:w="1276" w:type="dxa"/>
            <w:gridSpan w:val="2"/>
            <w:hideMark/>
          </w:tcPr>
          <w:p w14:paraId="3B6C68D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48FDD3E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4,590,001 </w:t>
            </w:r>
          </w:p>
        </w:tc>
        <w:tc>
          <w:tcPr>
            <w:tcW w:w="992" w:type="dxa"/>
            <w:hideMark/>
          </w:tcPr>
          <w:p w14:paraId="4CB7CED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 4,590,001 </w:t>
            </w:r>
          </w:p>
        </w:tc>
        <w:tc>
          <w:tcPr>
            <w:tcW w:w="992" w:type="dxa"/>
            <w:hideMark/>
          </w:tcPr>
          <w:p w14:paraId="4286DA3C"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4A6EF841"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1E36A1E5"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sidRPr="00B9773B">
              <w:rPr>
                <w:rFonts w:asciiTheme="minorBidi" w:hAnsiTheme="minorBidi" w:cstheme="minorBidi"/>
                <w:sz w:val="20"/>
                <w:szCs w:val="20"/>
              </w:rPr>
              <w:t>Centennial Fassifern Pty Ltd</w:t>
            </w:r>
            <w:r>
              <w:rPr>
                <w:rFonts w:asciiTheme="minorBidi" w:hAnsiTheme="minorBidi" w:cstheme="minorBidi"/>
                <w:sz w:val="20"/>
                <w:szCs w:val="20"/>
              </w:rPr>
              <w:t>.)</w:t>
            </w:r>
          </w:p>
        </w:tc>
        <w:tc>
          <w:tcPr>
            <w:tcW w:w="1417" w:type="dxa"/>
            <w:hideMark/>
          </w:tcPr>
          <w:p w14:paraId="30ED7E39"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 xml:space="preserve"> 1 Market Street,  Sydney NSW 2000, Australia</w:t>
            </w:r>
          </w:p>
          <w:p w14:paraId="221014BE"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6F071F2B" w14:textId="77777777" w:rsidTr="00714A6E">
        <w:trPr>
          <w:trHeight w:val="780"/>
        </w:trPr>
        <w:tc>
          <w:tcPr>
            <w:tcW w:w="468" w:type="dxa"/>
            <w:shd w:val="clear" w:color="auto" w:fill="F2F2F2" w:themeFill="background1" w:themeFillShade="F2"/>
          </w:tcPr>
          <w:p w14:paraId="2458F29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51</w:t>
            </w:r>
          </w:p>
        </w:tc>
        <w:tc>
          <w:tcPr>
            <w:tcW w:w="1200" w:type="dxa"/>
            <w:shd w:val="clear" w:color="auto" w:fill="F2F2F2" w:themeFill="background1" w:themeFillShade="F2"/>
            <w:hideMark/>
          </w:tcPr>
          <w:p w14:paraId="03604555"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Powercoal Superannuation   Pty Ltd</w:t>
            </w:r>
            <w:r>
              <w:rPr>
                <w:rFonts w:asciiTheme="minorBidi" w:hAnsiTheme="minorBidi" w:cstheme="minorBidi"/>
                <w:sz w:val="20"/>
                <w:szCs w:val="20"/>
              </w:rPr>
              <w:t>.</w:t>
            </w:r>
          </w:p>
        </w:tc>
        <w:tc>
          <w:tcPr>
            <w:tcW w:w="1134" w:type="dxa"/>
            <w:hideMark/>
          </w:tcPr>
          <w:p w14:paraId="1F508E9F" w14:textId="77777777" w:rsidR="00751274" w:rsidRPr="00B00CD2" w:rsidRDefault="00751274" w:rsidP="00714A6E">
            <w:pPr>
              <w:tabs>
                <w:tab w:val="center" w:pos="4153"/>
                <w:tab w:val="center" w:pos="4680"/>
                <w:tab w:val="left" w:pos="5040"/>
                <w:tab w:val="right" w:pos="8306"/>
              </w:tabs>
              <w:ind w:right="-17"/>
              <w:rPr>
                <w:rFonts w:asciiTheme="minorBidi" w:hAnsiTheme="minorBidi" w:cstheme="minorBidi"/>
                <w:color w:val="000000"/>
                <w:sz w:val="20"/>
                <w:szCs w:val="20"/>
              </w:rPr>
            </w:pPr>
            <w:r w:rsidRPr="00B00CD2">
              <w:rPr>
                <w:rFonts w:asciiTheme="minorBidi" w:hAnsiTheme="minorBidi" w:cstheme="minorBidi"/>
                <w:sz w:val="20"/>
                <w:szCs w:val="20"/>
              </w:rPr>
              <w:t>Superannuation Company       (Dormant)</w:t>
            </w:r>
          </w:p>
        </w:tc>
        <w:tc>
          <w:tcPr>
            <w:tcW w:w="1417" w:type="dxa"/>
            <w:gridSpan w:val="2"/>
            <w:hideMark/>
          </w:tcPr>
          <w:p w14:paraId="707C1AD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641E82F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1276" w:type="dxa"/>
            <w:gridSpan w:val="2"/>
            <w:hideMark/>
          </w:tcPr>
          <w:p w14:paraId="01934E6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0B342F0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6BFDA07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7C022160"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78C7592E"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12B53CEA"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sidRPr="00B9773B">
              <w:rPr>
                <w:rFonts w:asciiTheme="minorBidi" w:hAnsiTheme="minorBidi" w:cstheme="minorBidi"/>
                <w:sz w:val="20"/>
                <w:szCs w:val="20"/>
              </w:rPr>
              <w:t>Powercoal Pty Ltd</w:t>
            </w:r>
            <w:r>
              <w:rPr>
                <w:rFonts w:asciiTheme="minorBidi" w:hAnsiTheme="minorBidi" w:cstheme="minorBidi"/>
                <w:sz w:val="20"/>
                <w:szCs w:val="20"/>
              </w:rPr>
              <w:t>.)</w:t>
            </w:r>
          </w:p>
        </w:tc>
        <w:tc>
          <w:tcPr>
            <w:tcW w:w="1417" w:type="dxa"/>
            <w:hideMark/>
          </w:tcPr>
          <w:p w14:paraId="4DEE9295"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 xml:space="preserve"> 1 Market Street,  Sydney NSW 2000, Australia</w:t>
            </w:r>
          </w:p>
          <w:p w14:paraId="547A3319"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2881AFCD" w14:textId="77777777" w:rsidTr="00714A6E">
        <w:trPr>
          <w:trHeight w:val="780"/>
        </w:trPr>
        <w:tc>
          <w:tcPr>
            <w:tcW w:w="468" w:type="dxa"/>
            <w:shd w:val="clear" w:color="auto" w:fill="F2F2F2" w:themeFill="background1" w:themeFillShade="F2"/>
          </w:tcPr>
          <w:p w14:paraId="7F43B3B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5</w:t>
            </w:r>
            <w:r>
              <w:rPr>
                <w:rFonts w:asciiTheme="minorBidi" w:hAnsiTheme="minorBidi" w:cstheme="minorBidi"/>
                <w:sz w:val="20"/>
                <w:szCs w:val="20"/>
              </w:rPr>
              <w:t>2</w:t>
            </w:r>
          </w:p>
        </w:tc>
        <w:tc>
          <w:tcPr>
            <w:tcW w:w="1200" w:type="dxa"/>
            <w:shd w:val="clear" w:color="auto" w:fill="F2F2F2" w:themeFill="background1" w:themeFillShade="F2"/>
            <w:hideMark/>
          </w:tcPr>
          <w:p w14:paraId="6351B643"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Collieries Superannuation   Pty Ltd</w:t>
            </w:r>
            <w:r>
              <w:rPr>
                <w:rFonts w:asciiTheme="minorBidi" w:hAnsiTheme="minorBidi" w:cstheme="minorBidi"/>
                <w:sz w:val="20"/>
                <w:szCs w:val="20"/>
              </w:rPr>
              <w:t>.</w:t>
            </w:r>
          </w:p>
        </w:tc>
        <w:tc>
          <w:tcPr>
            <w:tcW w:w="1134" w:type="dxa"/>
            <w:hideMark/>
          </w:tcPr>
          <w:p w14:paraId="50CA1942" w14:textId="77777777" w:rsidR="00751274" w:rsidRPr="00B00CD2" w:rsidRDefault="00751274" w:rsidP="00714A6E">
            <w:pPr>
              <w:tabs>
                <w:tab w:val="center" w:pos="4153"/>
                <w:tab w:val="center" w:pos="4680"/>
                <w:tab w:val="left" w:pos="5040"/>
                <w:tab w:val="right" w:pos="8306"/>
              </w:tabs>
              <w:ind w:right="-17"/>
              <w:rPr>
                <w:rFonts w:asciiTheme="minorBidi" w:hAnsiTheme="minorBidi" w:cstheme="minorBidi"/>
                <w:color w:val="000000"/>
                <w:sz w:val="20"/>
                <w:szCs w:val="20"/>
              </w:rPr>
            </w:pPr>
            <w:r w:rsidRPr="00B00CD2">
              <w:rPr>
                <w:rFonts w:asciiTheme="minorBidi" w:hAnsiTheme="minorBidi" w:cstheme="minorBidi"/>
                <w:sz w:val="20"/>
                <w:szCs w:val="20"/>
              </w:rPr>
              <w:t>Superannuation Company       (Dormant)</w:t>
            </w:r>
          </w:p>
        </w:tc>
        <w:tc>
          <w:tcPr>
            <w:tcW w:w="1417" w:type="dxa"/>
            <w:gridSpan w:val="2"/>
            <w:hideMark/>
          </w:tcPr>
          <w:p w14:paraId="7437C88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1B159F5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1276" w:type="dxa"/>
            <w:gridSpan w:val="2"/>
            <w:hideMark/>
          </w:tcPr>
          <w:p w14:paraId="278DB50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026695C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348CAAA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 2 </w:t>
            </w:r>
          </w:p>
        </w:tc>
        <w:tc>
          <w:tcPr>
            <w:tcW w:w="992" w:type="dxa"/>
            <w:hideMark/>
          </w:tcPr>
          <w:p w14:paraId="137C1E85"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1BAB87DF"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1E88284A"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sidRPr="00B9773B">
              <w:rPr>
                <w:rFonts w:asciiTheme="minorBidi" w:hAnsiTheme="minorBidi" w:cstheme="minorBidi"/>
                <w:sz w:val="20"/>
                <w:szCs w:val="20"/>
              </w:rPr>
              <w:t>Powercoal Pty Ltd</w:t>
            </w:r>
            <w:r>
              <w:rPr>
                <w:rFonts w:asciiTheme="minorBidi" w:hAnsiTheme="minorBidi" w:cstheme="minorBidi"/>
                <w:sz w:val="20"/>
                <w:szCs w:val="20"/>
              </w:rPr>
              <w:t>.)</w:t>
            </w:r>
          </w:p>
        </w:tc>
        <w:tc>
          <w:tcPr>
            <w:tcW w:w="1417" w:type="dxa"/>
            <w:hideMark/>
          </w:tcPr>
          <w:p w14:paraId="687E7426"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 xml:space="preserve"> 1 Market Street,  Sydney NSW 2000, Australia</w:t>
            </w:r>
          </w:p>
          <w:p w14:paraId="563ACAC4"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0AF1200D" w14:textId="77777777" w:rsidTr="00714A6E">
        <w:trPr>
          <w:trHeight w:val="780"/>
        </w:trPr>
        <w:tc>
          <w:tcPr>
            <w:tcW w:w="468" w:type="dxa"/>
            <w:shd w:val="clear" w:color="auto" w:fill="F2F2F2" w:themeFill="background1" w:themeFillShade="F2"/>
          </w:tcPr>
          <w:p w14:paraId="124202D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5</w:t>
            </w:r>
            <w:r>
              <w:rPr>
                <w:rFonts w:asciiTheme="minorBidi" w:hAnsiTheme="minorBidi" w:cstheme="minorBidi"/>
                <w:sz w:val="20"/>
                <w:szCs w:val="20"/>
              </w:rPr>
              <w:t>3</w:t>
            </w:r>
          </w:p>
        </w:tc>
        <w:tc>
          <w:tcPr>
            <w:tcW w:w="1200" w:type="dxa"/>
            <w:shd w:val="clear" w:color="auto" w:fill="F2F2F2" w:themeFill="background1" w:themeFillShade="F2"/>
            <w:hideMark/>
          </w:tcPr>
          <w:p w14:paraId="0973FB3A"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Elcom Collieries   Pty Ltd</w:t>
            </w:r>
            <w:r>
              <w:rPr>
                <w:rFonts w:asciiTheme="minorBidi" w:hAnsiTheme="minorBidi" w:cstheme="minorBidi"/>
                <w:sz w:val="20"/>
                <w:szCs w:val="20"/>
              </w:rPr>
              <w:t>.</w:t>
            </w:r>
          </w:p>
        </w:tc>
        <w:tc>
          <w:tcPr>
            <w:tcW w:w="1134" w:type="dxa"/>
            <w:hideMark/>
          </w:tcPr>
          <w:p w14:paraId="4179A2FB"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Dormant</w:t>
            </w:r>
          </w:p>
        </w:tc>
        <w:tc>
          <w:tcPr>
            <w:tcW w:w="1417" w:type="dxa"/>
            <w:gridSpan w:val="2"/>
            <w:hideMark/>
          </w:tcPr>
          <w:p w14:paraId="726E58E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0E54F74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1,500,000 </w:t>
            </w:r>
          </w:p>
        </w:tc>
        <w:tc>
          <w:tcPr>
            <w:tcW w:w="1276" w:type="dxa"/>
            <w:gridSpan w:val="2"/>
            <w:hideMark/>
          </w:tcPr>
          <w:p w14:paraId="6C9F072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2BE345E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1,500,000 </w:t>
            </w:r>
          </w:p>
        </w:tc>
        <w:tc>
          <w:tcPr>
            <w:tcW w:w="992" w:type="dxa"/>
            <w:hideMark/>
          </w:tcPr>
          <w:p w14:paraId="48FC9E6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750,000 </w:t>
            </w:r>
          </w:p>
        </w:tc>
        <w:tc>
          <w:tcPr>
            <w:tcW w:w="992" w:type="dxa"/>
            <w:hideMark/>
          </w:tcPr>
          <w:p w14:paraId="1E54E0AF"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2</w:t>
            </w:r>
          </w:p>
        </w:tc>
        <w:tc>
          <w:tcPr>
            <w:tcW w:w="993" w:type="dxa"/>
            <w:hideMark/>
          </w:tcPr>
          <w:p w14:paraId="393C4D33"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596A7D22"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sidRPr="00B9773B">
              <w:rPr>
                <w:rFonts w:asciiTheme="minorBidi" w:hAnsiTheme="minorBidi" w:cstheme="minorBidi"/>
                <w:sz w:val="20"/>
                <w:szCs w:val="20"/>
              </w:rPr>
              <w:t>Powercoal Pty Ltd</w:t>
            </w:r>
            <w:r>
              <w:rPr>
                <w:rFonts w:asciiTheme="minorBidi" w:hAnsiTheme="minorBidi" w:cstheme="minorBidi"/>
                <w:sz w:val="20"/>
                <w:szCs w:val="20"/>
              </w:rPr>
              <w:t>.)</w:t>
            </w:r>
          </w:p>
        </w:tc>
        <w:tc>
          <w:tcPr>
            <w:tcW w:w="1417" w:type="dxa"/>
            <w:hideMark/>
          </w:tcPr>
          <w:p w14:paraId="654F78DC"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34DC8543"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50F72C77" w14:textId="77777777" w:rsidTr="00714A6E">
        <w:trPr>
          <w:trHeight w:val="780"/>
        </w:trPr>
        <w:tc>
          <w:tcPr>
            <w:tcW w:w="468" w:type="dxa"/>
            <w:shd w:val="clear" w:color="auto" w:fill="F2F2F2" w:themeFill="background1" w:themeFillShade="F2"/>
          </w:tcPr>
          <w:p w14:paraId="5F675BD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5</w:t>
            </w:r>
            <w:r>
              <w:rPr>
                <w:rFonts w:asciiTheme="minorBidi" w:hAnsiTheme="minorBidi" w:cstheme="minorBidi"/>
                <w:sz w:val="20"/>
                <w:szCs w:val="20"/>
              </w:rPr>
              <w:t>4</w:t>
            </w:r>
          </w:p>
        </w:tc>
        <w:tc>
          <w:tcPr>
            <w:tcW w:w="1200" w:type="dxa"/>
            <w:shd w:val="clear" w:color="auto" w:fill="F2F2F2" w:themeFill="background1" w:themeFillShade="F2"/>
            <w:hideMark/>
          </w:tcPr>
          <w:p w14:paraId="1B3B9ED4"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Huntley Colliery   Pty Ltd</w:t>
            </w:r>
            <w:r>
              <w:rPr>
                <w:rFonts w:asciiTheme="minorBidi" w:hAnsiTheme="minorBidi" w:cstheme="minorBidi"/>
                <w:sz w:val="20"/>
                <w:szCs w:val="20"/>
              </w:rPr>
              <w:t>.</w:t>
            </w:r>
          </w:p>
        </w:tc>
        <w:tc>
          <w:tcPr>
            <w:tcW w:w="1134" w:type="dxa"/>
            <w:hideMark/>
          </w:tcPr>
          <w:p w14:paraId="5948DC51"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Dormant</w:t>
            </w:r>
          </w:p>
        </w:tc>
        <w:tc>
          <w:tcPr>
            <w:tcW w:w="1417" w:type="dxa"/>
            <w:gridSpan w:val="2"/>
            <w:hideMark/>
          </w:tcPr>
          <w:p w14:paraId="5B38FD3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345644F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354,000 </w:t>
            </w:r>
          </w:p>
        </w:tc>
        <w:tc>
          <w:tcPr>
            <w:tcW w:w="1276" w:type="dxa"/>
            <w:gridSpan w:val="2"/>
            <w:hideMark/>
          </w:tcPr>
          <w:p w14:paraId="6CA0EE2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74DE3FD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354,000 </w:t>
            </w:r>
          </w:p>
        </w:tc>
        <w:tc>
          <w:tcPr>
            <w:tcW w:w="992" w:type="dxa"/>
            <w:hideMark/>
          </w:tcPr>
          <w:p w14:paraId="0D44E38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177,000 </w:t>
            </w:r>
          </w:p>
        </w:tc>
        <w:tc>
          <w:tcPr>
            <w:tcW w:w="992" w:type="dxa"/>
            <w:hideMark/>
          </w:tcPr>
          <w:p w14:paraId="26D91DE4"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2</w:t>
            </w:r>
          </w:p>
        </w:tc>
        <w:tc>
          <w:tcPr>
            <w:tcW w:w="993" w:type="dxa"/>
            <w:hideMark/>
          </w:tcPr>
          <w:p w14:paraId="725C6C9F"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5EC003D3"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sidRPr="006C4DF1">
              <w:rPr>
                <w:rFonts w:asciiTheme="minorBidi" w:hAnsiTheme="minorBidi" w:cstheme="minorBidi"/>
                <w:sz w:val="20"/>
                <w:szCs w:val="20"/>
              </w:rPr>
              <w:t>Powercoal Pty Ltd</w:t>
            </w:r>
            <w:r>
              <w:rPr>
                <w:rFonts w:asciiTheme="minorBidi" w:hAnsiTheme="minorBidi" w:cstheme="minorBidi"/>
                <w:sz w:val="20"/>
                <w:szCs w:val="20"/>
              </w:rPr>
              <w:t>.)</w:t>
            </w:r>
          </w:p>
        </w:tc>
        <w:tc>
          <w:tcPr>
            <w:tcW w:w="1417" w:type="dxa"/>
            <w:hideMark/>
          </w:tcPr>
          <w:p w14:paraId="075F9D6F"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7A274E63"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3DF053B4" w14:textId="77777777" w:rsidTr="00714A6E">
        <w:trPr>
          <w:trHeight w:val="780"/>
        </w:trPr>
        <w:tc>
          <w:tcPr>
            <w:tcW w:w="468" w:type="dxa"/>
            <w:shd w:val="clear" w:color="auto" w:fill="F2F2F2" w:themeFill="background1" w:themeFillShade="F2"/>
          </w:tcPr>
          <w:p w14:paraId="3571BED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5</w:t>
            </w:r>
            <w:r>
              <w:rPr>
                <w:rFonts w:asciiTheme="minorBidi" w:hAnsiTheme="minorBidi" w:cstheme="minorBidi"/>
                <w:sz w:val="20"/>
                <w:szCs w:val="20"/>
              </w:rPr>
              <w:t>5</w:t>
            </w:r>
          </w:p>
        </w:tc>
        <w:tc>
          <w:tcPr>
            <w:tcW w:w="1200" w:type="dxa"/>
            <w:shd w:val="clear" w:color="auto" w:fill="F2F2F2" w:themeFill="background1" w:themeFillShade="F2"/>
            <w:hideMark/>
          </w:tcPr>
          <w:p w14:paraId="67B38111"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Mandalong Pastoral Management   Pty Ltd</w:t>
            </w:r>
            <w:r>
              <w:rPr>
                <w:rFonts w:asciiTheme="minorBidi" w:hAnsiTheme="minorBidi" w:cstheme="minorBidi"/>
                <w:sz w:val="20"/>
                <w:szCs w:val="20"/>
              </w:rPr>
              <w:t>.</w:t>
            </w:r>
          </w:p>
        </w:tc>
        <w:tc>
          <w:tcPr>
            <w:tcW w:w="1134" w:type="dxa"/>
            <w:hideMark/>
          </w:tcPr>
          <w:p w14:paraId="6C6B5B24"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Dormant</w:t>
            </w:r>
          </w:p>
        </w:tc>
        <w:tc>
          <w:tcPr>
            <w:tcW w:w="1417" w:type="dxa"/>
            <w:gridSpan w:val="2"/>
            <w:hideMark/>
          </w:tcPr>
          <w:p w14:paraId="6D94587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6F134FC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2,736,028 </w:t>
            </w:r>
          </w:p>
        </w:tc>
        <w:tc>
          <w:tcPr>
            <w:tcW w:w="1276" w:type="dxa"/>
            <w:gridSpan w:val="2"/>
            <w:hideMark/>
          </w:tcPr>
          <w:p w14:paraId="52E98C0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64AE65B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2,736,028</w:t>
            </w:r>
            <w:r w:rsidRPr="00B00CD2">
              <w:rPr>
                <w:rFonts w:asciiTheme="minorBidi" w:hAnsiTheme="minorBidi" w:cstheme="minorBidi"/>
                <w:sz w:val="20"/>
                <w:szCs w:val="20"/>
              </w:rPr>
              <w:t xml:space="preserve"> </w:t>
            </w:r>
          </w:p>
        </w:tc>
        <w:tc>
          <w:tcPr>
            <w:tcW w:w="992" w:type="dxa"/>
            <w:hideMark/>
          </w:tcPr>
          <w:p w14:paraId="11816159"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 xml:space="preserve"> 10,000,000 Ord</w:t>
            </w:r>
            <w:r>
              <w:rPr>
                <w:rFonts w:asciiTheme="minorBidi" w:hAnsiTheme="minorBidi" w:cstheme="minorBidi"/>
                <w:sz w:val="20"/>
                <w:szCs w:val="20"/>
              </w:rPr>
              <w:t xml:space="preserve"> </w:t>
            </w:r>
            <w:r w:rsidRPr="00B00CD2">
              <w:rPr>
                <w:rFonts w:asciiTheme="minorBidi" w:hAnsiTheme="minorBidi" w:cstheme="minorBidi"/>
                <w:sz w:val="20"/>
                <w:szCs w:val="20"/>
              </w:rPr>
              <w:t>partly paid shares - $0.20</w:t>
            </w:r>
            <w:r w:rsidRPr="00B00CD2">
              <w:rPr>
                <w:rFonts w:asciiTheme="minorBidi" w:hAnsiTheme="minorBidi" w:cstheme="minorBidi"/>
                <w:sz w:val="20"/>
                <w:szCs w:val="20"/>
              </w:rPr>
              <w:br/>
              <w:t xml:space="preserve">368,014 Ord Shares - $2.00 </w:t>
            </w:r>
          </w:p>
        </w:tc>
        <w:tc>
          <w:tcPr>
            <w:tcW w:w="992" w:type="dxa"/>
            <w:hideMark/>
          </w:tcPr>
          <w:p w14:paraId="2B803F77"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2</w:t>
            </w:r>
          </w:p>
        </w:tc>
        <w:tc>
          <w:tcPr>
            <w:tcW w:w="993" w:type="dxa"/>
            <w:hideMark/>
          </w:tcPr>
          <w:p w14:paraId="720F918B"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5A4F6F1D"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sidRPr="006C4DF1">
              <w:rPr>
                <w:rFonts w:asciiTheme="minorBidi" w:hAnsiTheme="minorBidi" w:cstheme="minorBidi"/>
                <w:sz w:val="20"/>
                <w:szCs w:val="20"/>
              </w:rPr>
              <w:t>Powercoal Pty Ltd</w:t>
            </w:r>
            <w:r>
              <w:rPr>
                <w:rFonts w:asciiTheme="minorBidi" w:hAnsiTheme="minorBidi" w:cstheme="minorBidi"/>
                <w:sz w:val="20"/>
                <w:szCs w:val="20"/>
              </w:rPr>
              <w:t>.)</w:t>
            </w:r>
          </w:p>
        </w:tc>
        <w:tc>
          <w:tcPr>
            <w:tcW w:w="1417" w:type="dxa"/>
            <w:hideMark/>
          </w:tcPr>
          <w:p w14:paraId="3466A1D9"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605BD467"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65CAB85C" w14:textId="77777777" w:rsidTr="00714A6E">
        <w:trPr>
          <w:trHeight w:val="780"/>
        </w:trPr>
        <w:tc>
          <w:tcPr>
            <w:tcW w:w="468" w:type="dxa"/>
            <w:shd w:val="clear" w:color="auto" w:fill="F2F2F2" w:themeFill="background1" w:themeFillShade="F2"/>
          </w:tcPr>
          <w:p w14:paraId="47C7E38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5</w:t>
            </w:r>
            <w:r>
              <w:rPr>
                <w:rFonts w:asciiTheme="minorBidi" w:hAnsiTheme="minorBidi" w:cstheme="minorBidi"/>
                <w:sz w:val="20"/>
                <w:szCs w:val="20"/>
              </w:rPr>
              <w:t>6</w:t>
            </w:r>
          </w:p>
        </w:tc>
        <w:tc>
          <w:tcPr>
            <w:tcW w:w="1200" w:type="dxa"/>
            <w:shd w:val="clear" w:color="auto" w:fill="F2F2F2" w:themeFill="background1" w:themeFillShade="F2"/>
            <w:hideMark/>
          </w:tcPr>
          <w:p w14:paraId="5A70824A"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sz w:val="20"/>
                <w:szCs w:val="20"/>
              </w:rPr>
            </w:pPr>
            <w:r w:rsidRPr="00B00CD2">
              <w:rPr>
                <w:rFonts w:asciiTheme="minorBidi" w:hAnsiTheme="minorBidi" w:cstheme="minorBidi"/>
                <w:sz w:val="20"/>
                <w:szCs w:val="20"/>
              </w:rPr>
              <w:t>Powercoal Employees Entitlements Company Pty Ltd</w:t>
            </w:r>
            <w:r>
              <w:rPr>
                <w:rFonts w:asciiTheme="minorBidi" w:hAnsiTheme="minorBidi" w:cstheme="minorBidi"/>
                <w:sz w:val="20"/>
                <w:szCs w:val="20"/>
              </w:rPr>
              <w:t>.</w:t>
            </w:r>
          </w:p>
        </w:tc>
        <w:tc>
          <w:tcPr>
            <w:tcW w:w="1134" w:type="dxa"/>
            <w:hideMark/>
          </w:tcPr>
          <w:p w14:paraId="29433F54"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Employee Trust Company               Ex Powercoal</w:t>
            </w:r>
          </w:p>
        </w:tc>
        <w:tc>
          <w:tcPr>
            <w:tcW w:w="1417" w:type="dxa"/>
            <w:gridSpan w:val="2"/>
            <w:hideMark/>
          </w:tcPr>
          <w:p w14:paraId="13E1495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44C66D0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1276" w:type="dxa"/>
            <w:gridSpan w:val="2"/>
            <w:hideMark/>
          </w:tcPr>
          <w:p w14:paraId="0B52C0F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00C1F93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2C823D8C"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Pr>
                <w:rFonts w:asciiTheme="minorBidi" w:hAnsiTheme="minorBidi" w:cstheme="minorBidi"/>
                <w:sz w:val="20"/>
                <w:szCs w:val="20"/>
              </w:rPr>
              <w:t xml:space="preserve"> </w:t>
            </w:r>
            <w:r w:rsidRPr="00B00CD2">
              <w:rPr>
                <w:rFonts w:asciiTheme="minorBidi" w:hAnsiTheme="minorBidi" w:cstheme="minorBidi"/>
                <w:sz w:val="20"/>
                <w:szCs w:val="20"/>
              </w:rPr>
              <w:t xml:space="preserve">2 </w:t>
            </w:r>
          </w:p>
        </w:tc>
        <w:tc>
          <w:tcPr>
            <w:tcW w:w="992" w:type="dxa"/>
            <w:hideMark/>
          </w:tcPr>
          <w:p w14:paraId="1B7FEECB"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15F892F0"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7C29D152"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6B502DF6"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7E001FA3"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6CBF559B" w14:textId="77777777" w:rsidTr="00714A6E">
        <w:trPr>
          <w:trHeight w:val="780"/>
        </w:trPr>
        <w:tc>
          <w:tcPr>
            <w:tcW w:w="468" w:type="dxa"/>
            <w:shd w:val="clear" w:color="auto" w:fill="F2F2F2" w:themeFill="background1" w:themeFillShade="F2"/>
          </w:tcPr>
          <w:p w14:paraId="2D0F7CE9"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57</w:t>
            </w:r>
          </w:p>
          <w:p w14:paraId="4637C82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00" w:type="dxa"/>
            <w:shd w:val="clear" w:color="auto" w:fill="F2F2F2" w:themeFill="background1" w:themeFillShade="F2"/>
            <w:hideMark/>
          </w:tcPr>
          <w:p w14:paraId="6506E512"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sz w:val="20"/>
                <w:szCs w:val="20"/>
              </w:rPr>
            </w:pPr>
            <w:r w:rsidRPr="00B00CD2">
              <w:rPr>
                <w:rFonts w:asciiTheme="minorBidi" w:hAnsiTheme="minorBidi" w:cstheme="minorBidi"/>
                <w:sz w:val="20"/>
                <w:szCs w:val="20"/>
              </w:rPr>
              <w:t>Hartley Valley Coal Co  Pty Ltd</w:t>
            </w:r>
            <w:r>
              <w:rPr>
                <w:rFonts w:asciiTheme="minorBidi" w:hAnsiTheme="minorBidi" w:cstheme="minorBidi"/>
                <w:sz w:val="20"/>
                <w:szCs w:val="20"/>
              </w:rPr>
              <w:t>.</w:t>
            </w:r>
          </w:p>
        </w:tc>
        <w:tc>
          <w:tcPr>
            <w:tcW w:w="1134" w:type="dxa"/>
            <w:hideMark/>
          </w:tcPr>
          <w:p w14:paraId="548EE05E"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Dormant</w:t>
            </w:r>
          </w:p>
        </w:tc>
        <w:tc>
          <w:tcPr>
            <w:tcW w:w="1417" w:type="dxa"/>
            <w:gridSpan w:val="2"/>
            <w:hideMark/>
          </w:tcPr>
          <w:p w14:paraId="0842678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768A05F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1,000,000 </w:t>
            </w:r>
          </w:p>
        </w:tc>
        <w:tc>
          <w:tcPr>
            <w:tcW w:w="1276" w:type="dxa"/>
            <w:gridSpan w:val="2"/>
            <w:hideMark/>
          </w:tcPr>
          <w:p w14:paraId="2814053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2317D34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1,000,000 </w:t>
            </w:r>
          </w:p>
        </w:tc>
        <w:tc>
          <w:tcPr>
            <w:tcW w:w="992" w:type="dxa"/>
            <w:hideMark/>
          </w:tcPr>
          <w:p w14:paraId="641170F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 1,000,000 </w:t>
            </w:r>
          </w:p>
        </w:tc>
        <w:tc>
          <w:tcPr>
            <w:tcW w:w="992" w:type="dxa"/>
            <w:hideMark/>
          </w:tcPr>
          <w:p w14:paraId="0C2848BE"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007B68A9"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196AC163"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2F89A9F7"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4F4A3425"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43707EAF" w14:textId="77777777" w:rsidTr="00714A6E">
        <w:trPr>
          <w:trHeight w:val="780"/>
        </w:trPr>
        <w:tc>
          <w:tcPr>
            <w:tcW w:w="468" w:type="dxa"/>
            <w:shd w:val="clear" w:color="auto" w:fill="F2F2F2" w:themeFill="background1" w:themeFillShade="F2"/>
          </w:tcPr>
          <w:p w14:paraId="0343FB85" w14:textId="77777777" w:rsidR="00751274" w:rsidRPr="00B2430D" w:rsidRDefault="00751274" w:rsidP="00714A6E">
            <w:pPr>
              <w:rPr>
                <w:rFonts w:asciiTheme="minorBidi" w:hAnsiTheme="minorBidi" w:cstheme="minorBidi"/>
                <w:sz w:val="20"/>
                <w:szCs w:val="20"/>
              </w:rPr>
            </w:pPr>
            <w:r>
              <w:rPr>
                <w:rFonts w:asciiTheme="minorBidi" w:hAnsiTheme="minorBidi" w:cstheme="minorBidi"/>
                <w:sz w:val="20"/>
                <w:szCs w:val="20"/>
              </w:rPr>
              <w:t>58</w:t>
            </w:r>
          </w:p>
        </w:tc>
        <w:tc>
          <w:tcPr>
            <w:tcW w:w="1200" w:type="dxa"/>
            <w:shd w:val="clear" w:color="auto" w:fill="F2F2F2" w:themeFill="background1" w:themeFillShade="F2"/>
            <w:hideMark/>
          </w:tcPr>
          <w:p w14:paraId="6214D97B"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sz w:val="20"/>
                <w:szCs w:val="20"/>
              </w:rPr>
            </w:pPr>
            <w:r w:rsidRPr="00B00CD2">
              <w:rPr>
                <w:rFonts w:asciiTheme="minorBidi" w:hAnsiTheme="minorBidi" w:cstheme="minorBidi"/>
                <w:sz w:val="20"/>
                <w:szCs w:val="20"/>
              </w:rPr>
              <w:t>Ivanhoe Coal   Pty Ltd</w:t>
            </w:r>
            <w:r>
              <w:rPr>
                <w:rFonts w:asciiTheme="minorBidi" w:hAnsiTheme="minorBidi" w:cstheme="minorBidi"/>
                <w:sz w:val="20"/>
                <w:szCs w:val="20"/>
              </w:rPr>
              <w:t>.</w:t>
            </w:r>
          </w:p>
        </w:tc>
        <w:tc>
          <w:tcPr>
            <w:tcW w:w="1134" w:type="dxa"/>
            <w:hideMark/>
          </w:tcPr>
          <w:p w14:paraId="54E83E6B"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w:t>
            </w:r>
          </w:p>
        </w:tc>
        <w:tc>
          <w:tcPr>
            <w:tcW w:w="1417" w:type="dxa"/>
            <w:gridSpan w:val="2"/>
            <w:hideMark/>
          </w:tcPr>
          <w:p w14:paraId="6CAF6D9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210BB76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1276" w:type="dxa"/>
            <w:gridSpan w:val="2"/>
            <w:hideMark/>
          </w:tcPr>
          <w:p w14:paraId="598704B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2BCDB43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0D871E2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 2 </w:t>
            </w:r>
          </w:p>
        </w:tc>
        <w:tc>
          <w:tcPr>
            <w:tcW w:w="992" w:type="dxa"/>
            <w:hideMark/>
          </w:tcPr>
          <w:p w14:paraId="139CDA9F"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037BC36F"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3E05193E"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64A647E6"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5A211D5E"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478A76F1" w14:textId="77777777" w:rsidTr="00714A6E">
        <w:trPr>
          <w:trHeight w:val="780"/>
        </w:trPr>
        <w:tc>
          <w:tcPr>
            <w:tcW w:w="468" w:type="dxa"/>
            <w:shd w:val="clear" w:color="auto" w:fill="F2F2F2" w:themeFill="background1" w:themeFillShade="F2"/>
          </w:tcPr>
          <w:p w14:paraId="4DB8C9C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59</w:t>
            </w:r>
          </w:p>
        </w:tc>
        <w:tc>
          <w:tcPr>
            <w:tcW w:w="1200" w:type="dxa"/>
            <w:shd w:val="clear" w:color="auto" w:fill="F2F2F2" w:themeFill="background1" w:themeFillShade="F2"/>
            <w:hideMark/>
          </w:tcPr>
          <w:p w14:paraId="4520C435"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sz w:val="20"/>
                <w:szCs w:val="20"/>
              </w:rPr>
            </w:pPr>
            <w:r w:rsidRPr="00B00CD2">
              <w:rPr>
                <w:rFonts w:asciiTheme="minorBidi" w:hAnsiTheme="minorBidi" w:cstheme="minorBidi"/>
                <w:sz w:val="20"/>
                <w:szCs w:val="20"/>
              </w:rPr>
              <w:t>Centennial Drilling Services Pty Ltd</w:t>
            </w:r>
            <w:r>
              <w:rPr>
                <w:rFonts w:asciiTheme="minorBidi" w:hAnsiTheme="minorBidi" w:cstheme="minorBidi"/>
                <w:sz w:val="20"/>
                <w:szCs w:val="20"/>
              </w:rPr>
              <w:t>.</w:t>
            </w:r>
          </w:p>
        </w:tc>
        <w:tc>
          <w:tcPr>
            <w:tcW w:w="1134" w:type="dxa"/>
            <w:hideMark/>
          </w:tcPr>
          <w:p w14:paraId="15140FF4"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Drilling Services</w:t>
            </w:r>
          </w:p>
        </w:tc>
        <w:tc>
          <w:tcPr>
            <w:tcW w:w="1417" w:type="dxa"/>
            <w:gridSpan w:val="2"/>
            <w:hideMark/>
          </w:tcPr>
          <w:p w14:paraId="3DB4D04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5CA7A01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1,250,000 </w:t>
            </w:r>
          </w:p>
        </w:tc>
        <w:tc>
          <w:tcPr>
            <w:tcW w:w="1276" w:type="dxa"/>
            <w:gridSpan w:val="2"/>
            <w:hideMark/>
          </w:tcPr>
          <w:p w14:paraId="25B674B1"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63A7835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1,250,000</w:t>
            </w:r>
            <w:r w:rsidRPr="00B00CD2">
              <w:rPr>
                <w:rFonts w:asciiTheme="minorBidi" w:hAnsiTheme="minorBidi" w:cstheme="minorBidi"/>
                <w:sz w:val="20"/>
                <w:szCs w:val="20"/>
              </w:rPr>
              <w:t xml:space="preserve"> </w:t>
            </w:r>
          </w:p>
        </w:tc>
        <w:tc>
          <w:tcPr>
            <w:tcW w:w="992" w:type="dxa"/>
            <w:hideMark/>
          </w:tcPr>
          <w:p w14:paraId="2C658C2D" w14:textId="77777777" w:rsidR="00751274" w:rsidRDefault="00751274" w:rsidP="00714A6E">
            <w:pPr>
              <w:tabs>
                <w:tab w:val="center" w:pos="4153"/>
                <w:tab w:val="center" w:pos="4680"/>
                <w:tab w:val="left" w:pos="5040"/>
                <w:tab w:val="right" w:pos="8306"/>
              </w:tabs>
              <w:ind w:left="-57" w:right="-74"/>
              <w:rPr>
                <w:rFonts w:asciiTheme="minorBidi" w:hAnsiTheme="minorBidi" w:cstheme="minorBidi"/>
                <w:sz w:val="20"/>
                <w:szCs w:val="20"/>
              </w:rPr>
            </w:pPr>
            <w:r w:rsidRPr="00B00CD2">
              <w:rPr>
                <w:rFonts w:asciiTheme="minorBidi" w:hAnsiTheme="minorBidi" w:cstheme="minorBidi"/>
                <w:sz w:val="20"/>
                <w:szCs w:val="20"/>
              </w:rPr>
              <w:t xml:space="preserve"> 750,000 </w:t>
            </w:r>
          </w:p>
          <w:p w14:paraId="4EBF5457" w14:textId="77777777" w:rsidR="00751274" w:rsidRDefault="00751274" w:rsidP="00714A6E">
            <w:pPr>
              <w:tabs>
                <w:tab w:val="center" w:pos="4153"/>
                <w:tab w:val="center" w:pos="4680"/>
                <w:tab w:val="left" w:pos="5040"/>
                <w:tab w:val="right" w:pos="8306"/>
              </w:tabs>
              <w:ind w:left="-57" w:right="-74"/>
              <w:rPr>
                <w:rFonts w:asciiTheme="minorBidi" w:hAnsiTheme="minorBidi" w:cstheme="minorBidi"/>
                <w:sz w:val="20"/>
                <w:szCs w:val="20"/>
              </w:rPr>
            </w:pPr>
            <w:r w:rsidRPr="00B00CD2">
              <w:rPr>
                <w:rFonts w:asciiTheme="minorBidi" w:hAnsiTheme="minorBidi" w:cstheme="minorBidi"/>
                <w:sz w:val="20"/>
                <w:szCs w:val="20"/>
              </w:rPr>
              <w:t>A</w:t>
            </w:r>
            <w:r>
              <w:rPr>
                <w:rFonts w:asciiTheme="minorBidi" w:hAnsiTheme="minorBidi" w:cstheme="minorBidi"/>
                <w:sz w:val="20"/>
                <w:szCs w:val="20"/>
              </w:rPr>
              <w:t xml:space="preserve"> </w:t>
            </w:r>
            <w:r w:rsidRPr="00B00CD2">
              <w:rPr>
                <w:rFonts w:asciiTheme="minorBidi" w:hAnsiTheme="minorBidi" w:cstheme="minorBidi"/>
                <w:sz w:val="20"/>
                <w:szCs w:val="20"/>
              </w:rPr>
              <w:t>Class Shares</w:t>
            </w:r>
            <w:r w:rsidRPr="00B00CD2">
              <w:rPr>
                <w:rFonts w:asciiTheme="minorBidi" w:hAnsiTheme="minorBidi" w:cstheme="minorBidi"/>
                <w:sz w:val="20"/>
                <w:szCs w:val="20"/>
              </w:rPr>
              <w:br/>
              <w:t xml:space="preserve">250,000 </w:t>
            </w:r>
          </w:p>
          <w:p w14:paraId="1D137E13" w14:textId="77777777" w:rsidR="00751274" w:rsidRDefault="00751274" w:rsidP="00714A6E">
            <w:pPr>
              <w:tabs>
                <w:tab w:val="center" w:pos="4153"/>
                <w:tab w:val="center" w:pos="4680"/>
                <w:tab w:val="left" w:pos="5040"/>
                <w:tab w:val="right" w:pos="8306"/>
              </w:tabs>
              <w:ind w:left="-57" w:right="-74"/>
              <w:rPr>
                <w:rFonts w:asciiTheme="minorBidi" w:hAnsiTheme="minorBidi" w:cstheme="minorBidi"/>
                <w:sz w:val="20"/>
                <w:szCs w:val="20"/>
              </w:rPr>
            </w:pPr>
            <w:r w:rsidRPr="00B00CD2">
              <w:rPr>
                <w:rFonts w:asciiTheme="minorBidi" w:hAnsiTheme="minorBidi" w:cstheme="minorBidi"/>
                <w:sz w:val="20"/>
                <w:szCs w:val="20"/>
              </w:rPr>
              <w:t>B Class shares</w:t>
            </w:r>
            <w:r w:rsidRPr="00B00CD2">
              <w:rPr>
                <w:rFonts w:asciiTheme="minorBidi" w:hAnsiTheme="minorBidi" w:cstheme="minorBidi"/>
                <w:sz w:val="20"/>
                <w:szCs w:val="20"/>
              </w:rPr>
              <w:br/>
              <w:t xml:space="preserve">  250,000 </w:t>
            </w:r>
          </w:p>
          <w:p w14:paraId="0FD86B08" w14:textId="77777777" w:rsidR="00751274" w:rsidRPr="00B00CD2" w:rsidRDefault="00751274" w:rsidP="00714A6E">
            <w:pPr>
              <w:tabs>
                <w:tab w:val="center" w:pos="4153"/>
                <w:tab w:val="center" w:pos="4680"/>
                <w:tab w:val="left" w:pos="5040"/>
                <w:tab w:val="right" w:pos="8306"/>
              </w:tabs>
              <w:ind w:left="-57" w:right="-74"/>
              <w:rPr>
                <w:rFonts w:asciiTheme="minorBidi" w:hAnsiTheme="minorBidi" w:cstheme="minorBidi"/>
                <w:sz w:val="20"/>
                <w:szCs w:val="20"/>
              </w:rPr>
            </w:pPr>
            <w:r w:rsidRPr="00B00CD2">
              <w:rPr>
                <w:rFonts w:asciiTheme="minorBidi" w:hAnsiTheme="minorBidi" w:cstheme="minorBidi"/>
                <w:sz w:val="20"/>
                <w:szCs w:val="20"/>
              </w:rPr>
              <w:t xml:space="preserve">C Class shares </w:t>
            </w:r>
          </w:p>
        </w:tc>
        <w:tc>
          <w:tcPr>
            <w:tcW w:w="992" w:type="dxa"/>
            <w:hideMark/>
          </w:tcPr>
          <w:p w14:paraId="7C8EDA5C"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0F5BEE11"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54C8B25B"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326F1F08"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6C0644CE"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20D7ED9C" w14:textId="77777777" w:rsidTr="00714A6E">
        <w:trPr>
          <w:trHeight w:val="780"/>
        </w:trPr>
        <w:tc>
          <w:tcPr>
            <w:tcW w:w="468" w:type="dxa"/>
            <w:shd w:val="clear" w:color="auto" w:fill="F2F2F2" w:themeFill="background1" w:themeFillShade="F2"/>
          </w:tcPr>
          <w:p w14:paraId="2601C8C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60</w:t>
            </w:r>
          </w:p>
        </w:tc>
        <w:tc>
          <w:tcPr>
            <w:tcW w:w="1200" w:type="dxa"/>
            <w:shd w:val="clear" w:color="auto" w:fill="F2F2F2" w:themeFill="background1" w:themeFillShade="F2"/>
            <w:hideMark/>
          </w:tcPr>
          <w:p w14:paraId="2D8144BA"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sz w:val="20"/>
                <w:szCs w:val="20"/>
              </w:rPr>
            </w:pPr>
            <w:r w:rsidRPr="00B00CD2">
              <w:rPr>
                <w:rFonts w:asciiTheme="minorBidi" w:hAnsiTheme="minorBidi" w:cstheme="minorBidi"/>
                <w:sz w:val="20"/>
                <w:szCs w:val="20"/>
              </w:rPr>
              <w:t>Centennial Springvale Holdings  Pty Ltd</w:t>
            </w:r>
            <w:r>
              <w:rPr>
                <w:rFonts w:asciiTheme="minorBidi" w:hAnsiTheme="minorBidi" w:cstheme="minorBidi"/>
                <w:sz w:val="20"/>
                <w:szCs w:val="20"/>
              </w:rPr>
              <w:t>.</w:t>
            </w:r>
          </w:p>
        </w:tc>
        <w:tc>
          <w:tcPr>
            <w:tcW w:w="1134" w:type="dxa"/>
            <w:hideMark/>
          </w:tcPr>
          <w:p w14:paraId="53366EC2"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w:t>
            </w:r>
          </w:p>
        </w:tc>
        <w:tc>
          <w:tcPr>
            <w:tcW w:w="1417" w:type="dxa"/>
            <w:gridSpan w:val="2"/>
            <w:hideMark/>
          </w:tcPr>
          <w:p w14:paraId="6A43E47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49A16B5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1276" w:type="dxa"/>
            <w:gridSpan w:val="2"/>
            <w:hideMark/>
          </w:tcPr>
          <w:p w14:paraId="50A00A4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26B8051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7CA70F8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hideMark/>
          </w:tcPr>
          <w:p w14:paraId="300B8A48"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45C4B6B6"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26A233B1"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hideMark/>
          </w:tcPr>
          <w:p w14:paraId="37A5E365"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72116837"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59148D00" w14:textId="77777777" w:rsidTr="00714A6E">
        <w:trPr>
          <w:trHeight w:val="780"/>
        </w:trPr>
        <w:tc>
          <w:tcPr>
            <w:tcW w:w="468" w:type="dxa"/>
            <w:shd w:val="clear" w:color="auto" w:fill="F2F2F2" w:themeFill="background1" w:themeFillShade="F2"/>
          </w:tcPr>
          <w:p w14:paraId="16C3353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61</w:t>
            </w:r>
          </w:p>
        </w:tc>
        <w:tc>
          <w:tcPr>
            <w:tcW w:w="1200" w:type="dxa"/>
            <w:shd w:val="clear" w:color="auto" w:fill="F2F2F2" w:themeFill="background1" w:themeFillShade="F2"/>
            <w:hideMark/>
          </w:tcPr>
          <w:p w14:paraId="59DE4E82"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sz w:val="20"/>
                <w:szCs w:val="20"/>
              </w:rPr>
            </w:pPr>
            <w:r w:rsidRPr="00B00CD2">
              <w:rPr>
                <w:rFonts w:asciiTheme="minorBidi" w:hAnsiTheme="minorBidi" w:cstheme="minorBidi"/>
                <w:sz w:val="20"/>
                <w:szCs w:val="20"/>
              </w:rPr>
              <w:t>Centennial Springvale   Pty Ltd</w:t>
            </w:r>
            <w:r>
              <w:rPr>
                <w:rFonts w:asciiTheme="minorBidi" w:hAnsiTheme="minorBidi" w:cstheme="minorBidi"/>
                <w:sz w:val="20"/>
                <w:szCs w:val="20"/>
              </w:rPr>
              <w:t>.</w:t>
            </w:r>
          </w:p>
        </w:tc>
        <w:tc>
          <w:tcPr>
            <w:tcW w:w="1134" w:type="dxa"/>
            <w:hideMark/>
          </w:tcPr>
          <w:p w14:paraId="4076B9E7"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w:t>
            </w:r>
          </w:p>
        </w:tc>
        <w:tc>
          <w:tcPr>
            <w:tcW w:w="1417" w:type="dxa"/>
            <w:gridSpan w:val="2"/>
            <w:hideMark/>
          </w:tcPr>
          <w:p w14:paraId="25C6A33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5071509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1,000,000 </w:t>
            </w:r>
          </w:p>
        </w:tc>
        <w:tc>
          <w:tcPr>
            <w:tcW w:w="1276" w:type="dxa"/>
            <w:gridSpan w:val="2"/>
            <w:hideMark/>
          </w:tcPr>
          <w:p w14:paraId="262CE31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231061A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1,000,000 </w:t>
            </w:r>
          </w:p>
        </w:tc>
        <w:tc>
          <w:tcPr>
            <w:tcW w:w="992" w:type="dxa"/>
            <w:hideMark/>
          </w:tcPr>
          <w:p w14:paraId="467E8F3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 1,000,000 </w:t>
            </w:r>
          </w:p>
        </w:tc>
        <w:tc>
          <w:tcPr>
            <w:tcW w:w="992" w:type="dxa"/>
            <w:hideMark/>
          </w:tcPr>
          <w:p w14:paraId="00492B7E"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12163394"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78C56E16"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sidRPr="006C4DF1">
              <w:rPr>
                <w:rFonts w:asciiTheme="minorBidi" w:hAnsiTheme="minorBidi" w:cstheme="minorBidi"/>
                <w:sz w:val="20"/>
                <w:szCs w:val="20"/>
              </w:rPr>
              <w:t>Centennial Springvale Holdings  Pty Ltd</w:t>
            </w:r>
            <w:r>
              <w:rPr>
                <w:rFonts w:asciiTheme="minorBidi" w:hAnsiTheme="minorBidi" w:cstheme="minorBidi"/>
                <w:sz w:val="20"/>
                <w:szCs w:val="20"/>
              </w:rPr>
              <w:t>.)</w:t>
            </w:r>
          </w:p>
        </w:tc>
        <w:tc>
          <w:tcPr>
            <w:tcW w:w="1417" w:type="dxa"/>
            <w:hideMark/>
          </w:tcPr>
          <w:p w14:paraId="491D287A"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7EA69E51"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63A709D7" w14:textId="77777777" w:rsidTr="00714A6E">
        <w:trPr>
          <w:trHeight w:val="780"/>
        </w:trPr>
        <w:tc>
          <w:tcPr>
            <w:tcW w:w="468" w:type="dxa"/>
            <w:shd w:val="clear" w:color="auto" w:fill="F2F2F2" w:themeFill="background1" w:themeFillShade="F2"/>
          </w:tcPr>
          <w:p w14:paraId="0472115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6</w:t>
            </w:r>
            <w:r>
              <w:rPr>
                <w:rFonts w:asciiTheme="minorBidi" w:hAnsiTheme="minorBidi" w:cstheme="minorBidi"/>
                <w:sz w:val="20"/>
                <w:szCs w:val="20"/>
              </w:rPr>
              <w:t>2</w:t>
            </w:r>
          </w:p>
        </w:tc>
        <w:tc>
          <w:tcPr>
            <w:tcW w:w="1200" w:type="dxa"/>
            <w:shd w:val="clear" w:color="auto" w:fill="F2F2F2" w:themeFill="background1" w:themeFillShade="F2"/>
            <w:hideMark/>
          </w:tcPr>
          <w:p w14:paraId="2710165E"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sz w:val="20"/>
                <w:szCs w:val="20"/>
              </w:rPr>
            </w:pPr>
            <w:r w:rsidRPr="00B00CD2">
              <w:rPr>
                <w:rFonts w:asciiTheme="minorBidi" w:hAnsiTheme="minorBidi" w:cstheme="minorBidi"/>
                <w:sz w:val="20"/>
                <w:szCs w:val="20"/>
              </w:rPr>
              <w:t>Springvale Coal  Pty Ltd</w:t>
            </w:r>
            <w:r>
              <w:rPr>
                <w:rFonts w:asciiTheme="minorBidi" w:hAnsiTheme="minorBidi" w:cstheme="minorBidi"/>
                <w:sz w:val="20"/>
                <w:szCs w:val="20"/>
              </w:rPr>
              <w:t>.</w:t>
            </w:r>
          </w:p>
        </w:tc>
        <w:tc>
          <w:tcPr>
            <w:tcW w:w="1134" w:type="dxa"/>
            <w:hideMark/>
          </w:tcPr>
          <w:p w14:paraId="2F36CCDF"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w:t>
            </w:r>
          </w:p>
        </w:tc>
        <w:tc>
          <w:tcPr>
            <w:tcW w:w="1417" w:type="dxa"/>
            <w:gridSpan w:val="2"/>
            <w:hideMark/>
          </w:tcPr>
          <w:p w14:paraId="645E4DB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10D95DD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2,000,000 </w:t>
            </w:r>
          </w:p>
        </w:tc>
        <w:tc>
          <w:tcPr>
            <w:tcW w:w="1276" w:type="dxa"/>
            <w:gridSpan w:val="2"/>
            <w:hideMark/>
          </w:tcPr>
          <w:p w14:paraId="7DF20FE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4A598C2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2,000,000 </w:t>
            </w:r>
          </w:p>
        </w:tc>
        <w:tc>
          <w:tcPr>
            <w:tcW w:w="992" w:type="dxa"/>
            <w:hideMark/>
          </w:tcPr>
          <w:p w14:paraId="68628FA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2,000,000 </w:t>
            </w:r>
          </w:p>
        </w:tc>
        <w:tc>
          <w:tcPr>
            <w:tcW w:w="992" w:type="dxa"/>
            <w:hideMark/>
          </w:tcPr>
          <w:p w14:paraId="282DF18E"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0598A00B"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4B40761A"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sidRPr="006C4DF1">
              <w:rPr>
                <w:rFonts w:asciiTheme="minorBidi" w:hAnsiTheme="minorBidi" w:cstheme="minorBidi"/>
                <w:sz w:val="20"/>
                <w:szCs w:val="20"/>
              </w:rPr>
              <w:t>Centennial Springvale Holdings  Pty Ltd</w:t>
            </w:r>
            <w:r>
              <w:rPr>
                <w:rFonts w:asciiTheme="minorBidi" w:hAnsiTheme="minorBidi" w:cstheme="minorBidi"/>
                <w:sz w:val="20"/>
                <w:szCs w:val="20"/>
              </w:rPr>
              <w:t>.)</w:t>
            </w:r>
          </w:p>
        </w:tc>
        <w:tc>
          <w:tcPr>
            <w:tcW w:w="1417" w:type="dxa"/>
            <w:hideMark/>
          </w:tcPr>
          <w:p w14:paraId="02FF8E74"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2108A4CD"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tc>
      </w:tr>
      <w:tr w:rsidR="00751274" w:rsidRPr="00B00CD2" w14:paraId="2D636279" w14:textId="77777777" w:rsidTr="00714A6E">
        <w:trPr>
          <w:trHeight w:val="780"/>
        </w:trPr>
        <w:tc>
          <w:tcPr>
            <w:tcW w:w="468" w:type="dxa"/>
            <w:shd w:val="clear" w:color="auto" w:fill="F2F2F2" w:themeFill="background1" w:themeFillShade="F2"/>
          </w:tcPr>
          <w:p w14:paraId="1A3164E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6</w:t>
            </w:r>
            <w:r>
              <w:rPr>
                <w:rFonts w:asciiTheme="minorBidi" w:hAnsiTheme="minorBidi" w:cstheme="minorBidi"/>
                <w:sz w:val="20"/>
                <w:szCs w:val="20"/>
              </w:rPr>
              <w:t>3</w:t>
            </w:r>
          </w:p>
        </w:tc>
        <w:tc>
          <w:tcPr>
            <w:tcW w:w="1200" w:type="dxa"/>
            <w:shd w:val="clear" w:color="auto" w:fill="F2F2F2" w:themeFill="background1" w:themeFillShade="F2"/>
            <w:hideMark/>
          </w:tcPr>
          <w:p w14:paraId="73F7FB87"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sz w:val="20"/>
                <w:szCs w:val="20"/>
              </w:rPr>
            </w:pPr>
            <w:r w:rsidRPr="00B00CD2">
              <w:rPr>
                <w:rFonts w:asciiTheme="minorBidi" w:hAnsiTheme="minorBidi" w:cstheme="minorBidi"/>
                <w:sz w:val="20"/>
                <w:szCs w:val="20"/>
              </w:rPr>
              <w:t>Boulder Mining Pty Ltd</w:t>
            </w:r>
            <w:r>
              <w:rPr>
                <w:rFonts w:asciiTheme="minorBidi" w:hAnsiTheme="minorBidi" w:cstheme="minorBidi"/>
                <w:sz w:val="20"/>
                <w:szCs w:val="20"/>
              </w:rPr>
              <w:t>.</w:t>
            </w:r>
          </w:p>
        </w:tc>
        <w:tc>
          <w:tcPr>
            <w:tcW w:w="1134" w:type="dxa"/>
            <w:hideMark/>
          </w:tcPr>
          <w:p w14:paraId="0B796A8C"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Mining</w:t>
            </w:r>
          </w:p>
        </w:tc>
        <w:tc>
          <w:tcPr>
            <w:tcW w:w="1417" w:type="dxa"/>
            <w:gridSpan w:val="2"/>
            <w:hideMark/>
          </w:tcPr>
          <w:p w14:paraId="4BF9441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34B702C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1,000 </w:t>
            </w:r>
          </w:p>
        </w:tc>
        <w:tc>
          <w:tcPr>
            <w:tcW w:w="1276" w:type="dxa"/>
            <w:gridSpan w:val="2"/>
            <w:hideMark/>
          </w:tcPr>
          <w:p w14:paraId="6BF2318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456312C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1,000 </w:t>
            </w:r>
          </w:p>
        </w:tc>
        <w:tc>
          <w:tcPr>
            <w:tcW w:w="992" w:type="dxa"/>
            <w:hideMark/>
          </w:tcPr>
          <w:p w14:paraId="04D5785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1,000 </w:t>
            </w:r>
          </w:p>
        </w:tc>
        <w:tc>
          <w:tcPr>
            <w:tcW w:w="992" w:type="dxa"/>
            <w:hideMark/>
          </w:tcPr>
          <w:p w14:paraId="0C75DBED"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2082C96C"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54760229"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sidRPr="006C4DF1">
              <w:rPr>
                <w:rFonts w:asciiTheme="minorBidi" w:hAnsiTheme="minorBidi" w:cstheme="minorBidi"/>
                <w:sz w:val="20"/>
                <w:szCs w:val="20"/>
              </w:rPr>
              <w:t>Centennial Springvale Holdings  Pty Ltd</w:t>
            </w:r>
            <w:r>
              <w:rPr>
                <w:rFonts w:asciiTheme="minorBidi" w:hAnsiTheme="minorBidi" w:cstheme="minorBidi"/>
                <w:sz w:val="20"/>
                <w:szCs w:val="20"/>
              </w:rPr>
              <w:t>.)</w:t>
            </w:r>
          </w:p>
        </w:tc>
        <w:tc>
          <w:tcPr>
            <w:tcW w:w="1417" w:type="dxa"/>
            <w:hideMark/>
          </w:tcPr>
          <w:p w14:paraId="4E3DB523"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 xml:space="preserve"> 1 Market Street,  Sydney NSW 2000, Australia</w:t>
            </w:r>
          </w:p>
          <w:p w14:paraId="305ADC2D"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p w14:paraId="28BD89BC"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p w14:paraId="0A59AD8B"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tc>
      </w:tr>
      <w:tr w:rsidR="00751274" w:rsidRPr="00B00CD2" w14:paraId="43979BCF" w14:textId="77777777" w:rsidTr="00714A6E">
        <w:trPr>
          <w:trHeight w:val="780"/>
        </w:trPr>
        <w:tc>
          <w:tcPr>
            <w:tcW w:w="468" w:type="dxa"/>
            <w:shd w:val="clear" w:color="auto" w:fill="F2F2F2" w:themeFill="background1" w:themeFillShade="F2"/>
          </w:tcPr>
          <w:p w14:paraId="58C57F8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6</w:t>
            </w:r>
            <w:r>
              <w:rPr>
                <w:rFonts w:asciiTheme="minorBidi" w:hAnsiTheme="minorBidi" w:cstheme="minorBidi"/>
                <w:sz w:val="20"/>
                <w:szCs w:val="20"/>
              </w:rPr>
              <w:t>4</w:t>
            </w:r>
          </w:p>
        </w:tc>
        <w:tc>
          <w:tcPr>
            <w:tcW w:w="1200" w:type="dxa"/>
            <w:shd w:val="clear" w:color="auto" w:fill="F2F2F2" w:themeFill="background1" w:themeFillShade="F2"/>
            <w:hideMark/>
          </w:tcPr>
          <w:p w14:paraId="2BBACB31"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F85413">
              <w:rPr>
                <w:rFonts w:asciiTheme="minorBidi" w:hAnsiTheme="minorBidi" w:cstheme="minorBidi"/>
                <w:sz w:val="20"/>
                <w:szCs w:val="20"/>
              </w:rPr>
              <w:t>AFE Investments Pty Limited</w:t>
            </w:r>
          </w:p>
        </w:tc>
        <w:tc>
          <w:tcPr>
            <w:tcW w:w="1134" w:type="dxa"/>
            <w:hideMark/>
          </w:tcPr>
          <w:p w14:paraId="3811EC85"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F85413">
              <w:rPr>
                <w:rFonts w:asciiTheme="minorBidi" w:hAnsiTheme="minorBidi" w:cstheme="minorBidi"/>
                <w:sz w:val="20"/>
                <w:szCs w:val="20"/>
              </w:rPr>
              <w:t>Mining Investment</w:t>
            </w:r>
          </w:p>
        </w:tc>
        <w:tc>
          <w:tcPr>
            <w:tcW w:w="1417" w:type="dxa"/>
            <w:gridSpan w:val="2"/>
            <w:hideMark/>
          </w:tcPr>
          <w:p w14:paraId="22AB7C5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27CED1A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1276" w:type="dxa"/>
            <w:gridSpan w:val="2"/>
            <w:hideMark/>
          </w:tcPr>
          <w:p w14:paraId="444DD3A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78BD7B4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182FCCF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  2 </w:t>
            </w:r>
          </w:p>
        </w:tc>
        <w:tc>
          <w:tcPr>
            <w:tcW w:w="992" w:type="dxa"/>
            <w:hideMark/>
          </w:tcPr>
          <w:p w14:paraId="7CD77FD6"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72503FF5"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0BB286BA"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Banpu Australia Co. Pty Ltd.)</w:t>
            </w:r>
          </w:p>
        </w:tc>
        <w:tc>
          <w:tcPr>
            <w:tcW w:w="1417" w:type="dxa"/>
            <w:hideMark/>
          </w:tcPr>
          <w:p w14:paraId="5AE756A0"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1 Market Street,  Sydney NSW 2000, Australia</w:t>
            </w:r>
          </w:p>
          <w:p w14:paraId="515BCA11"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p w14:paraId="77F315C8" w14:textId="7A635FB6" w:rsidR="0036439F" w:rsidRPr="00B00CD2" w:rsidRDefault="0036439F" w:rsidP="00714A6E">
            <w:pPr>
              <w:tabs>
                <w:tab w:val="center" w:pos="4153"/>
                <w:tab w:val="center" w:pos="4680"/>
                <w:tab w:val="left" w:pos="5040"/>
                <w:tab w:val="right" w:pos="8306"/>
              </w:tabs>
              <w:ind w:left="-57" w:right="-57"/>
              <w:rPr>
                <w:rFonts w:asciiTheme="minorBidi" w:hAnsiTheme="minorBidi" w:cstheme="minorBidi"/>
                <w:sz w:val="20"/>
                <w:szCs w:val="20"/>
              </w:rPr>
            </w:pPr>
          </w:p>
        </w:tc>
      </w:tr>
      <w:tr w:rsidR="00751274" w:rsidRPr="00B00CD2" w14:paraId="1E26D7EA" w14:textId="77777777" w:rsidTr="00714A6E">
        <w:trPr>
          <w:trHeight w:val="1094"/>
        </w:trPr>
        <w:tc>
          <w:tcPr>
            <w:tcW w:w="468" w:type="dxa"/>
            <w:shd w:val="clear" w:color="auto" w:fill="F2F2F2" w:themeFill="background1" w:themeFillShade="F2"/>
          </w:tcPr>
          <w:p w14:paraId="2A411B4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6</w:t>
            </w:r>
            <w:r>
              <w:rPr>
                <w:rFonts w:asciiTheme="minorBidi" w:hAnsiTheme="minorBidi" w:cstheme="minorBidi"/>
                <w:sz w:val="20"/>
                <w:szCs w:val="20"/>
              </w:rPr>
              <w:t>5</w:t>
            </w:r>
          </w:p>
        </w:tc>
        <w:tc>
          <w:tcPr>
            <w:tcW w:w="1200" w:type="dxa"/>
            <w:shd w:val="clear" w:color="auto" w:fill="F2F2F2" w:themeFill="background1" w:themeFillShade="F2"/>
            <w:hideMark/>
          </w:tcPr>
          <w:p w14:paraId="1EC167A3"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F85413">
              <w:rPr>
                <w:rFonts w:asciiTheme="minorBidi" w:hAnsiTheme="minorBidi" w:cstheme="minorBidi"/>
                <w:sz w:val="20"/>
                <w:szCs w:val="20"/>
              </w:rPr>
              <w:t>Banpu Australia Resources Pty Ltd</w:t>
            </w:r>
            <w:r>
              <w:rPr>
                <w:rFonts w:asciiTheme="minorBidi" w:hAnsiTheme="minorBidi" w:cstheme="minorBidi"/>
                <w:sz w:val="20"/>
                <w:szCs w:val="20"/>
              </w:rPr>
              <w:t>.</w:t>
            </w:r>
          </w:p>
        </w:tc>
        <w:tc>
          <w:tcPr>
            <w:tcW w:w="1134" w:type="dxa"/>
            <w:hideMark/>
          </w:tcPr>
          <w:p w14:paraId="7CB1AC0E"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F85413">
              <w:rPr>
                <w:rFonts w:asciiTheme="minorBidi" w:hAnsiTheme="minorBidi" w:cstheme="minorBidi"/>
                <w:sz w:val="20"/>
                <w:szCs w:val="20"/>
              </w:rPr>
              <w:t>Investment in coal mining</w:t>
            </w:r>
          </w:p>
        </w:tc>
        <w:tc>
          <w:tcPr>
            <w:tcW w:w="1417" w:type="dxa"/>
            <w:gridSpan w:val="2"/>
            <w:hideMark/>
          </w:tcPr>
          <w:p w14:paraId="47229F1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163E98C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1276" w:type="dxa"/>
            <w:gridSpan w:val="2"/>
            <w:hideMark/>
          </w:tcPr>
          <w:p w14:paraId="7A77556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4F13D46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46C7CBE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hideMark/>
          </w:tcPr>
          <w:p w14:paraId="79E74DDD"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39A30069"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3D538FFD"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Banpu Australia Co. Pty Ltd.)</w:t>
            </w:r>
          </w:p>
          <w:p w14:paraId="49C7C091"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1417" w:type="dxa"/>
            <w:hideMark/>
          </w:tcPr>
          <w:p w14:paraId="0F33447C"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Level 18, BT Tower</w:t>
            </w:r>
            <w:r w:rsidRPr="00B00CD2">
              <w:rPr>
                <w:rFonts w:asciiTheme="minorBidi" w:hAnsiTheme="minorBidi" w:cstheme="minorBidi"/>
                <w:sz w:val="20"/>
                <w:szCs w:val="20"/>
              </w:rPr>
              <w:t xml:space="preserve">, </w:t>
            </w:r>
            <w:r>
              <w:rPr>
                <w:rFonts w:asciiTheme="minorBidi" w:hAnsiTheme="minorBidi" w:cstheme="minorBidi"/>
                <w:sz w:val="20"/>
                <w:szCs w:val="20"/>
              </w:rPr>
              <w:t xml:space="preserve"> </w:t>
            </w:r>
            <w:r w:rsidRPr="00B00CD2">
              <w:rPr>
                <w:rFonts w:asciiTheme="minorBidi" w:hAnsiTheme="minorBidi" w:cstheme="minorBidi"/>
                <w:sz w:val="20"/>
                <w:szCs w:val="20"/>
              </w:rPr>
              <w:t xml:space="preserve"> 1 Market Street,  Sydney NSW 2000, Australia</w:t>
            </w:r>
          </w:p>
          <w:p w14:paraId="6BB11B75"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9266 2700</w:t>
            </w:r>
          </w:p>
          <w:p w14:paraId="3CD6F94D" w14:textId="1FCBE230" w:rsidR="0036439F" w:rsidRPr="00B00CD2" w:rsidRDefault="0036439F" w:rsidP="00714A6E">
            <w:pPr>
              <w:tabs>
                <w:tab w:val="center" w:pos="4153"/>
                <w:tab w:val="center" w:pos="4680"/>
                <w:tab w:val="left" w:pos="5040"/>
                <w:tab w:val="right" w:pos="8306"/>
              </w:tabs>
              <w:ind w:left="-57" w:right="-57"/>
              <w:rPr>
                <w:rFonts w:asciiTheme="minorBidi" w:hAnsiTheme="minorBidi" w:cstheme="minorBidi"/>
                <w:sz w:val="20"/>
                <w:szCs w:val="20"/>
              </w:rPr>
            </w:pPr>
          </w:p>
        </w:tc>
      </w:tr>
      <w:tr w:rsidR="00751274" w:rsidRPr="00B00CD2" w14:paraId="57FF661B" w14:textId="77777777" w:rsidTr="00714A6E">
        <w:trPr>
          <w:trHeight w:val="557"/>
        </w:trPr>
        <w:tc>
          <w:tcPr>
            <w:tcW w:w="468" w:type="dxa"/>
            <w:tcBorders>
              <w:bottom w:val="single" w:sz="4" w:space="0" w:color="auto"/>
            </w:tcBorders>
            <w:shd w:val="clear" w:color="auto" w:fill="F2F2F2" w:themeFill="background1" w:themeFillShade="F2"/>
          </w:tcPr>
          <w:p w14:paraId="5335F6C9" w14:textId="77777777" w:rsidR="00751274" w:rsidRPr="00B00CD2" w:rsidRDefault="00751274" w:rsidP="00714A6E">
            <w:pPr>
              <w:tabs>
                <w:tab w:val="center" w:pos="4153"/>
                <w:tab w:val="center" w:pos="4680"/>
                <w:tab w:val="left" w:pos="5040"/>
                <w:tab w:val="right" w:pos="8306"/>
              </w:tabs>
              <w:rPr>
                <w:rFonts w:asciiTheme="minorBidi" w:hAnsiTheme="minorBidi" w:cstheme="minorBidi"/>
                <w:b/>
                <w:bCs/>
                <w:sz w:val="20"/>
                <w:szCs w:val="20"/>
              </w:rPr>
            </w:pPr>
            <w:r>
              <w:rPr>
                <w:rFonts w:asciiTheme="minorBidi" w:hAnsiTheme="minorBidi" w:cstheme="minorBidi"/>
                <w:sz w:val="20"/>
                <w:szCs w:val="20"/>
              </w:rPr>
              <w:t>66</w:t>
            </w:r>
          </w:p>
          <w:p w14:paraId="5849617F" w14:textId="77777777" w:rsidR="00751274" w:rsidRPr="00B00CD2" w:rsidRDefault="00751274" w:rsidP="00714A6E">
            <w:pPr>
              <w:tabs>
                <w:tab w:val="center" w:pos="4153"/>
                <w:tab w:val="center" w:pos="4680"/>
                <w:tab w:val="left" w:pos="5040"/>
                <w:tab w:val="right" w:pos="8306"/>
              </w:tabs>
              <w:rPr>
                <w:rFonts w:asciiTheme="minorBidi" w:hAnsiTheme="minorBidi" w:cstheme="minorBidi"/>
                <w:b/>
                <w:bCs/>
                <w:sz w:val="20"/>
                <w:szCs w:val="20"/>
              </w:rPr>
            </w:pPr>
            <w:r>
              <w:rPr>
                <w:rFonts w:asciiTheme="minorBidi" w:hAnsiTheme="minorBidi" w:cstheme="minorBidi" w:hint="cs"/>
                <w:b/>
                <w:bCs/>
                <w:sz w:val="20"/>
                <w:szCs w:val="20"/>
                <w:cs/>
              </w:rPr>
              <w:t xml:space="preserve">        </w:t>
            </w:r>
          </w:p>
          <w:p w14:paraId="122E353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b/>
                <w:bCs/>
                <w:sz w:val="20"/>
                <w:szCs w:val="20"/>
              </w:rPr>
              <w:t> </w:t>
            </w:r>
          </w:p>
        </w:tc>
        <w:tc>
          <w:tcPr>
            <w:tcW w:w="1200" w:type="dxa"/>
            <w:tcBorders>
              <w:bottom w:val="single" w:sz="4" w:space="0" w:color="auto"/>
            </w:tcBorders>
            <w:shd w:val="clear" w:color="auto" w:fill="F2F2F2" w:themeFill="background1" w:themeFillShade="F2"/>
          </w:tcPr>
          <w:p w14:paraId="11BCE816" w14:textId="77777777" w:rsidR="00751274" w:rsidRPr="00F85413" w:rsidRDefault="00751274" w:rsidP="00714A6E">
            <w:pPr>
              <w:tabs>
                <w:tab w:val="center" w:pos="4153"/>
                <w:tab w:val="center" w:pos="4680"/>
                <w:tab w:val="left" w:pos="5040"/>
                <w:tab w:val="right" w:pos="8306"/>
              </w:tabs>
              <w:rPr>
                <w:rFonts w:asciiTheme="minorBidi" w:hAnsiTheme="minorBidi" w:cstheme="minorBidi"/>
                <w:sz w:val="20"/>
                <w:szCs w:val="20"/>
              </w:rPr>
            </w:pPr>
            <w:r w:rsidRPr="00807AEC">
              <w:rPr>
                <w:rFonts w:asciiTheme="minorBidi" w:hAnsiTheme="minorBidi" w:cstheme="minorBidi"/>
                <w:sz w:val="20"/>
                <w:szCs w:val="20"/>
              </w:rPr>
              <w:t>Hunnu Coal Pty Ltd</w:t>
            </w:r>
            <w:r>
              <w:rPr>
                <w:rFonts w:asciiTheme="minorBidi" w:hAnsiTheme="minorBidi" w:cstheme="minorBidi"/>
                <w:sz w:val="20"/>
                <w:szCs w:val="20"/>
              </w:rPr>
              <w:t>.</w:t>
            </w:r>
          </w:p>
        </w:tc>
        <w:tc>
          <w:tcPr>
            <w:tcW w:w="1134" w:type="dxa"/>
            <w:tcBorders>
              <w:bottom w:val="single" w:sz="4" w:space="0" w:color="auto"/>
            </w:tcBorders>
          </w:tcPr>
          <w:p w14:paraId="17204AB1" w14:textId="77777777" w:rsidR="00751274" w:rsidRPr="00F85413" w:rsidRDefault="00751274" w:rsidP="00714A6E">
            <w:pPr>
              <w:tabs>
                <w:tab w:val="center" w:pos="4153"/>
                <w:tab w:val="center" w:pos="4680"/>
                <w:tab w:val="left" w:pos="5040"/>
                <w:tab w:val="right" w:pos="8306"/>
              </w:tabs>
              <w:rPr>
                <w:rFonts w:asciiTheme="minorBidi" w:hAnsiTheme="minorBidi" w:cstheme="minorBidi"/>
                <w:sz w:val="20"/>
                <w:szCs w:val="20"/>
              </w:rPr>
            </w:pPr>
            <w:r w:rsidRPr="00807AEC">
              <w:rPr>
                <w:rFonts w:asciiTheme="minorBidi" w:hAnsiTheme="minorBidi" w:cstheme="minorBidi"/>
                <w:sz w:val="20"/>
                <w:szCs w:val="20"/>
              </w:rPr>
              <w:t>Coal mining and trading</w:t>
            </w:r>
          </w:p>
        </w:tc>
        <w:tc>
          <w:tcPr>
            <w:tcW w:w="1417" w:type="dxa"/>
            <w:gridSpan w:val="2"/>
            <w:tcBorders>
              <w:bottom w:val="single" w:sz="4" w:space="0" w:color="auto"/>
            </w:tcBorders>
          </w:tcPr>
          <w:p w14:paraId="4CDE32B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034C0B65" w14:textId="77777777" w:rsidR="00751274" w:rsidRPr="00807AEC"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807AEC">
              <w:rPr>
                <w:rFonts w:asciiTheme="minorBidi" w:hAnsiTheme="minorBidi" w:cstheme="minorBidi"/>
                <w:sz w:val="20"/>
                <w:szCs w:val="20"/>
              </w:rPr>
              <w:t>2</w:t>
            </w:r>
            <w:r>
              <w:rPr>
                <w:rFonts w:asciiTheme="minorBidi" w:hAnsiTheme="minorBidi" w:cstheme="minorBidi"/>
                <w:sz w:val="20"/>
                <w:szCs w:val="20"/>
              </w:rPr>
              <w:t>61</w:t>
            </w:r>
            <w:r w:rsidRPr="00807AEC">
              <w:rPr>
                <w:rFonts w:asciiTheme="minorBidi" w:hAnsiTheme="minorBidi" w:cstheme="minorBidi"/>
                <w:sz w:val="20"/>
                <w:szCs w:val="20"/>
              </w:rPr>
              <w:t>,</w:t>
            </w:r>
            <w:r>
              <w:rPr>
                <w:rFonts w:asciiTheme="minorBidi" w:hAnsiTheme="minorBidi" w:cstheme="minorBidi"/>
                <w:sz w:val="20"/>
                <w:szCs w:val="20"/>
              </w:rPr>
              <w:t>555</w:t>
            </w:r>
            <w:r w:rsidRPr="00807AEC">
              <w:rPr>
                <w:rFonts w:asciiTheme="minorBidi" w:hAnsiTheme="minorBidi" w:cstheme="minorBidi"/>
                <w:sz w:val="20"/>
                <w:szCs w:val="20"/>
              </w:rPr>
              <w:t>,1</w:t>
            </w:r>
            <w:r>
              <w:rPr>
                <w:rFonts w:asciiTheme="minorBidi" w:hAnsiTheme="minorBidi" w:cstheme="minorBidi"/>
                <w:sz w:val="20"/>
                <w:szCs w:val="20"/>
              </w:rPr>
              <w:t>90</w:t>
            </w:r>
          </w:p>
          <w:p w14:paraId="175DD9AA" w14:textId="77777777" w:rsidR="00751274" w:rsidRPr="00807AEC" w:rsidRDefault="00751274" w:rsidP="00714A6E">
            <w:pPr>
              <w:tabs>
                <w:tab w:val="center" w:pos="4153"/>
                <w:tab w:val="center" w:pos="4680"/>
                <w:tab w:val="left" w:pos="5040"/>
                <w:tab w:val="right" w:pos="8306"/>
              </w:tabs>
              <w:jc w:val="both"/>
              <w:rPr>
                <w:rFonts w:asciiTheme="minorBidi" w:hAnsiTheme="minorBidi" w:cstheme="minorBidi"/>
                <w:sz w:val="20"/>
                <w:szCs w:val="20"/>
              </w:rPr>
            </w:pPr>
          </w:p>
          <w:p w14:paraId="06741C8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76" w:type="dxa"/>
            <w:gridSpan w:val="2"/>
            <w:tcBorders>
              <w:bottom w:val="single" w:sz="4" w:space="0" w:color="auto"/>
            </w:tcBorders>
          </w:tcPr>
          <w:p w14:paraId="2F77931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195241E8" w14:textId="77777777" w:rsidR="00751274" w:rsidRPr="00807AEC"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807AEC">
              <w:rPr>
                <w:rFonts w:asciiTheme="minorBidi" w:hAnsiTheme="minorBidi" w:cstheme="minorBidi"/>
                <w:sz w:val="20"/>
                <w:szCs w:val="20"/>
              </w:rPr>
              <w:t>2</w:t>
            </w:r>
            <w:r>
              <w:rPr>
                <w:rFonts w:asciiTheme="minorBidi" w:hAnsiTheme="minorBidi" w:cstheme="minorBidi"/>
                <w:sz w:val="20"/>
                <w:szCs w:val="20"/>
              </w:rPr>
              <w:t>61</w:t>
            </w:r>
            <w:r w:rsidRPr="00807AEC">
              <w:rPr>
                <w:rFonts w:asciiTheme="minorBidi" w:hAnsiTheme="minorBidi" w:cstheme="minorBidi"/>
                <w:sz w:val="20"/>
                <w:szCs w:val="20"/>
              </w:rPr>
              <w:t>,</w:t>
            </w:r>
            <w:r>
              <w:rPr>
                <w:rFonts w:asciiTheme="minorBidi" w:hAnsiTheme="minorBidi" w:cstheme="minorBidi"/>
                <w:sz w:val="20"/>
                <w:szCs w:val="20"/>
              </w:rPr>
              <w:t>555</w:t>
            </w:r>
            <w:r w:rsidRPr="00807AEC">
              <w:rPr>
                <w:rFonts w:asciiTheme="minorBidi" w:hAnsiTheme="minorBidi" w:cstheme="minorBidi"/>
                <w:sz w:val="20"/>
                <w:szCs w:val="20"/>
              </w:rPr>
              <w:t>,1</w:t>
            </w:r>
            <w:r>
              <w:rPr>
                <w:rFonts w:asciiTheme="minorBidi" w:hAnsiTheme="minorBidi" w:cstheme="minorBidi"/>
                <w:sz w:val="20"/>
                <w:szCs w:val="20"/>
              </w:rPr>
              <w:t>90</w:t>
            </w:r>
          </w:p>
          <w:p w14:paraId="03B71A61" w14:textId="77777777" w:rsidR="00751274" w:rsidRPr="00807AEC" w:rsidRDefault="00751274" w:rsidP="00714A6E">
            <w:pPr>
              <w:tabs>
                <w:tab w:val="center" w:pos="4153"/>
                <w:tab w:val="center" w:pos="4680"/>
                <w:tab w:val="left" w:pos="5040"/>
                <w:tab w:val="right" w:pos="8306"/>
              </w:tabs>
              <w:jc w:val="both"/>
              <w:rPr>
                <w:rFonts w:asciiTheme="minorBidi" w:hAnsiTheme="minorBidi" w:cstheme="minorBidi"/>
                <w:sz w:val="20"/>
                <w:szCs w:val="20"/>
              </w:rPr>
            </w:pPr>
          </w:p>
          <w:p w14:paraId="227BBE7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992" w:type="dxa"/>
            <w:tcBorders>
              <w:bottom w:val="single" w:sz="4" w:space="0" w:color="auto"/>
            </w:tcBorders>
          </w:tcPr>
          <w:p w14:paraId="0046190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807AEC">
              <w:rPr>
                <w:rFonts w:asciiTheme="minorBidi" w:hAnsiTheme="minorBidi" w:cstheme="minorBidi"/>
                <w:sz w:val="20"/>
                <w:szCs w:val="20"/>
              </w:rPr>
              <w:t>3</w:t>
            </w:r>
            <w:r>
              <w:rPr>
                <w:rFonts w:asciiTheme="minorBidi" w:hAnsiTheme="minorBidi" w:cstheme="minorBidi"/>
                <w:sz w:val="20"/>
                <w:szCs w:val="20"/>
              </w:rPr>
              <w:t>83</w:t>
            </w:r>
            <w:r w:rsidRPr="00807AEC">
              <w:rPr>
                <w:rFonts w:asciiTheme="minorBidi" w:hAnsiTheme="minorBidi" w:cstheme="minorBidi"/>
                <w:sz w:val="20"/>
                <w:szCs w:val="20"/>
              </w:rPr>
              <w:t>,</w:t>
            </w:r>
            <w:r>
              <w:rPr>
                <w:rFonts w:asciiTheme="minorBidi" w:hAnsiTheme="minorBidi" w:cstheme="minorBidi"/>
                <w:sz w:val="20"/>
                <w:szCs w:val="20"/>
              </w:rPr>
              <w:t>632</w:t>
            </w:r>
            <w:r w:rsidRPr="00807AEC">
              <w:rPr>
                <w:rFonts w:asciiTheme="minorBidi" w:hAnsiTheme="minorBidi" w:cstheme="minorBidi"/>
                <w:sz w:val="20"/>
                <w:szCs w:val="20"/>
              </w:rPr>
              <w:t>,</w:t>
            </w:r>
            <w:r>
              <w:rPr>
                <w:rFonts w:asciiTheme="minorBidi" w:hAnsiTheme="minorBidi" w:cstheme="minorBidi"/>
                <w:sz w:val="20"/>
                <w:szCs w:val="20"/>
              </w:rPr>
              <w:t>717</w:t>
            </w:r>
          </w:p>
        </w:tc>
        <w:tc>
          <w:tcPr>
            <w:tcW w:w="992" w:type="dxa"/>
            <w:tcBorders>
              <w:bottom w:val="single" w:sz="4" w:space="0" w:color="auto"/>
            </w:tcBorders>
          </w:tcPr>
          <w:p w14:paraId="1C39B299"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cs/>
              </w:rPr>
              <w:t>ไม่มีการกำหนดมูลค่าหุ้นต่อหน่วย*</w:t>
            </w:r>
          </w:p>
        </w:tc>
        <w:tc>
          <w:tcPr>
            <w:tcW w:w="993" w:type="dxa"/>
            <w:tcBorders>
              <w:bottom w:val="single" w:sz="4" w:space="0" w:color="auto"/>
            </w:tcBorders>
          </w:tcPr>
          <w:p w14:paraId="6C8567C1"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54EA4CF9"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 xml:space="preserve">Banpu Minerals (Singapore) </w:t>
            </w:r>
          </w:p>
          <w:p w14:paraId="3B97E205"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sz w:val="20"/>
                <w:szCs w:val="20"/>
              </w:rPr>
              <w:t>Pte. Ltd.)</w:t>
            </w:r>
          </w:p>
        </w:tc>
        <w:tc>
          <w:tcPr>
            <w:tcW w:w="1417" w:type="dxa"/>
            <w:tcBorders>
              <w:bottom w:val="single" w:sz="4" w:space="0" w:color="auto"/>
            </w:tcBorders>
          </w:tcPr>
          <w:p w14:paraId="4CC6B36E"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22 Lindsay Street Perth WA 6000, Australia</w:t>
            </w:r>
          </w:p>
          <w:p w14:paraId="7DDE6616"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8 9328 6262</w:t>
            </w:r>
          </w:p>
        </w:tc>
      </w:tr>
      <w:tr w:rsidR="00751274" w:rsidRPr="00B00CD2" w14:paraId="576B3A74" w14:textId="77777777" w:rsidTr="0036439F">
        <w:trPr>
          <w:trHeight w:val="601"/>
        </w:trPr>
        <w:tc>
          <w:tcPr>
            <w:tcW w:w="3258" w:type="dxa"/>
            <w:gridSpan w:val="4"/>
            <w:tcBorders>
              <w:top w:val="single" w:sz="4" w:space="0" w:color="auto"/>
              <w:left w:val="single" w:sz="4" w:space="0" w:color="auto"/>
              <w:bottom w:val="single" w:sz="4" w:space="0" w:color="auto"/>
              <w:right w:val="nil"/>
            </w:tcBorders>
            <w:shd w:val="clear" w:color="auto" w:fill="95B3D7" w:themeFill="accent1" w:themeFillTint="99"/>
            <w:vAlign w:val="center"/>
          </w:tcPr>
          <w:p w14:paraId="7BFD0D6B" w14:textId="77777777" w:rsidR="00751274" w:rsidRPr="00B00CD2" w:rsidRDefault="00751274" w:rsidP="0036439F">
            <w:pPr>
              <w:tabs>
                <w:tab w:val="center" w:pos="4153"/>
                <w:tab w:val="center" w:pos="4680"/>
                <w:tab w:val="left" w:pos="5040"/>
                <w:tab w:val="right" w:pos="8306"/>
              </w:tabs>
              <w:rPr>
                <w:rFonts w:asciiTheme="minorBidi" w:hAnsiTheme="minorBidi" w:cstheme="minorBidi"/>
                <w:b/>
                <w:bCs/>
                <w:sz w:val="20"/>
                <w:szCs w:val="20"/>
              </w:rPr>
            </w:pPr>
            <w:r>
              <w:rPr>
                <w:rFonts w:asciiTheme="minorBidi" w:hAnsiTheme="minorBidi" w:cstheme="minorBidi" w:hint="cs"/>
                <w:b/>
                <w:bCs/>
                <w:szCs w:val="24"/>
                <w:cs/>
              </w:rPr>
              <w:t>สาธารณรัฐประชาช</w:t>
            </w:r>
            <w:r w:rsidRPr="003B41B1">
              <w:rPr>
                <w:rFonts w:asciiTheme="minorBidi" w:hAnsiTheme="minorBidi" w:cstheme="minorBidi"/>
                <w:b/>
                <w:bCs/>
                <w:szCs w:val="24"/>
                <w:cs/>
              </w:rPr>
              <w:t>น</w:t>
            </w:r>
            <w:r>
              <w:rPr>
                <w:rFonts w:asciiTheme="minorBidi" w:hAnsiTheme="minorBidi" w:cstheme="minorBidi" w:hint="cs"/>
                <w:b/>
                <w:bCs/>
                <w:szCs w:val="24"/>
                <w:cs/>
              </w:rPr>
              <w:t>จีน</w:t>
            </w:r>
          </w:p>
        </w:tc>
        <w:tc>
          <w:tcPr>
            <w:tcW w:w="961" w:type="dxa"/>
            <w:tcBorders>
              <w:top w:val="single" w:sz="4" w:space="0" w:color="auto"/>
              <w:left w:val="nil"/>
              <w:bottom w:val="single" w:sz="4" w:space="0" w:color="auto"/>
              <w:right w:val="nil"/>
            </w:tcBorders>
            <w:shd w:val="clear" w:color="auto" w:fill="95B3D7" w:themeFill="accent1" w:themeFillTint="99"/>
            <w:hideMark/>
          </w:tcPr>
          <w:p w14:paraId="35F8CC7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389" w:type="dxa"/>
            <w:tcBorders>
              <w:top w:val="single" w:sz="4" w:space="0" w:color="auto"/>
              <w:left w:val="nil"/>
              <w:bottom w:val="single" w:sz="4" w:space="0" w:color="auto"/>
              <w:right w:val="nil"/>
            </w:tcBorders>
            <w:shd w:val="clear" w:color="auto" w:fill="95B3D7" w:themeFill="accent1" w:themeFillTint="99"/>
            <w:hideMark/>
          </w:tcPr>
          <w:p w14:paraId="24C9B2C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887" w:type="dxa"/>
            <w:tcBorders>
              <w:top w:val="single" w:sz="4" w:space="0" w:color="auto"/>
              <w:left w:val="nil"/>
              <w:bottom w:val="single" w:sz="4" w:space="0" w:color="auto"/>
              <w:right w:val="nil"/>
            </w:tcBorders>
            <w:shd w:val="clear" w:color="auto" w:fill="95B3D7" w:themeFill="accent1" w:themeFillTint="99"/>
            <w:hideMark/>
          </w:tcPr>
          <w:p w14:paraId="68DB335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3C4D3DF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7A4DF5E7"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tc>
        <w:tc>
          <w:tcPr>
            <w:tcW w:w="993" w:type="dxa"/>
            <w:tcBorders>
              <w:top w:val="single" w:sz="4" w:space="0" w:color="auto"/>
              <w:left w:val="nil"/>
              <w:bottom w:val="single" w:sz="4" w:space="0" w:color="auto"/>
              <w:right w:val="nil"/>
            </w:tcBorders>
            <w:shd w:val="clear" w:color="auto" w:fill="95B3D7" w:themeFill="accent1" w:themeFillTint="99"/>
            <w:hideMark/>
          </w:tcPr>
          <w:p w14:paraId="1BDF9755"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tc>
        <w:tc>
          <w:tcPr>
            <w:tcW w:w="1417" w:type="dxa"/>
            <w:tcBorders>
              <w:top w:val="single" w:sz="4" w:space="0" w:color="auto"/>
              <w:left w:val="nil"/>
              <w:bottom w:val="single" w:sz="4" w:space="0" w:color="auto"/>
              <w:right w:val="single" w:sz="4" w:space="0" w:color="auto"/>
            </w:tcBorders>
            <w:shd w:val="clear" w:color="auto" w:fill="95B3D7" w:themeFill="accent1" w:themeFillTint="99"/>
            <w:hideMark/>
          </w:tcPr>
          <w:p w14:paraId="6BBD477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r>
      <w:tr w:rsidR="00751274" w:rsidRPr="00B00CD2" w14:paraId="323A349A" w14:textId="77777777" w:rsidTr="00714A6E">
        <w:trPr>
          <w:trHeight w:val="780"/>
        </w:trPr>
        <w:tc>
          <w:tcPr>
            <w:tcW w:w="468" w:type="dxa"/>
            <w:tcBorders>
              <w:top w:val="single" w:sz="4" w:space="0" w:color="auto"/>
            </w:tcBorders>
            <w:shd w:val="clear" w:color="auto" w:fill="F2F2F2" w:themeFill="background1" w:themeFillShade="F2"/>
          </w:tcPr>
          <w:p w14:paraId="47AE6429"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67</w:t>
            </w:r>
          </w:p>
        </w:tc>
        <w:tc>
          <w:tcPr>
            <w:tcW w:w="1200" w:type="dxa"/>
            <w:tcBorders>
              <w:top w:val="single" w:sz="4" w:space="0" w:color="auto"/>
            </w:tcBorders>
            <w:shd w:val="clear" w:color="auto" w:fill="F2F2F2" w:themeFill="background1" w:themeFillShade="F2"/>
          </w:tcPr>
          <w:p w14:paraId="08454194" w14:textId="77777777" w:rsidR="00751274" w:rsidRPr="00B00CD2" w:rsidRDefault="00751274" w:rsidP="00714A6E">
            <w:pPr>
              <w:tabs>
                <w:tab w:val="center" w:pos="4153"/>
                <w:tab w:val="center" w:pos="4680"/>
                <w:tab w:val="left" w:pos="5040"/>
                <w:tab w:val="right" w:pos="8306"/>
              </w:tabs>
              <w:ind w:right="-77"/>
              <w:rPr>
                <w:rFonts w:asciiTheme="minorBidi" w:hAnsiTheme="minorBidi" w:cstheme="minorBidi"/>
                <w:sz w:val="20"/>
                <w:szCs w:val="20"/>
              </w:rPr>
            </w:pPr>
            <w:r w:rsidRPr="00C84BCD">
              <w:rPr>
                <w:rFonts w:asciiTheme="minorBidi" w:hAnsiTheme="minorBidi" w:cstheme="minorBidi"/>
                <w:sz w:val="20"/>
                <w:szCs w:val="20"/>
              </w:rPr>
              <w:t>Banpu (Shanghai) Trading Co., Ltd.</w:t>
            </w:r>
          </w:p>
        </w:tc>
        <w:tc>
          <w:tcPr>
            <w:tcW w:w="1134" w:type="dxa"/>
            <w:tcBorders>
              <w:top w:val="single" w:sz="4" w:space="0" w:color="auto"/>
            </w:tcBorders>
          </w:tcPr>
          <w:p w14:paraId="63F18595" w14:textId="77777777" w:rsidR="00751274" w:rsidRPr="006C4DF1" w:rsidRDefault="00751274" w:rsidP="00714A6E">
            <w:pPr>
              <w:tabs>
                <w:tab w:val="center" w:pos="4153"/>
                <w:tab w:val="center" w:pos="4680"/>
                <w:tab w:val="left" w:pos="5040"/>
                <w:tab w:val="right" w:pos="8306"/>
              </w:tabs>
              <w:rPr>
                <w:rFonts w:asciiTheme="minorBidi" w:hAnsiTheme="minorBidi" w:cstheme="minorBidi"/>
                <w:sz w:val="20"/>
                <w:szCs w:val="20"/>
              </w:rPr>
            </w:pPr>
            <w:r w:rsidRPr="00C84BCD">
              <w:rPr>
                <w:rFonts w:asciiTheme="minorBidi" w:hAnsiTheme="minorBidi" w:cstheme="minorBidi"/>
                <w:sz w:val="20"/>
                <w:szCs w:val="20"/>
              </w:rPr>
              <w:t>Coal Trading</w:t>
            </w:r>
          </w:p>
        </w:tc>
        <w:tc>
          <w:tcPr>
            <w:tcW w:w="1417" w:type="dxa"/>
            <w:gridSpan w:val="2"/>
            <w:tcBorders>
              <w:top w:val="single" w:sz="4" w:space="0" w:color="auto"/>
            </w:tcBorders>
          </w:tcPr>
          <w:p w14:paraId="439E9585"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84BCD">
              <w:rPr>
                <w:rFonts w:asciiTheme="minorBidi" w:hAnsiTheme="minorBidi" w:cstheme="minorBidi"/>
                <w:sz w:val="20"/>
                <w:szCs w:val="20"/>
              </w:rPr>
              <w:t>CNY</w:t>
            </w:r>
            <w:r>
              <w:rPr>
                <w:rFonts w:asciiTheme="minorBidi" w:hAnsiTheme="minorBidi" w:cstheme="minorBidi"/>
                <w:sz w:val="20"/>
                <w:szCs w:val="20"/>
              </w:rPr>
              <w:t xml:space="preserve"> </w:t>
            </w:r>
          </w:p>
          <w:p w14:paraId="35DAFAD7"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84BCD">
              <w:rPr>
                <w:rFonts w:asciiTheme="minorBidi" w:hAnsiTheme="minorBidi" w:cstheme="minorBidi"/>
                <w:sz w:val="20"/>
                <w:szCs w:val="20"/>
              </w:rPr>
              <w:t>50,000,000</w:t>
            </w:r>
          </w:p>
        </w:tc>
        <w:tc>
          <w:tcPr>
            <w:tcW w:w="1276" w:type="dxa"/>
            <w:gridSpan w:val="2"/>
            <w:tcBorders>
              <w:top w:val="single" w:sz="4" w:space="0" w:color="auto"/>
            </w:tcBorders>
          </w:tcPr>
          <w:p w14:paraId="2CD5D6AF"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84BCD">
              <w:rPr>
                <w:rFonts w:asciiTheme="minorBidi" w:hAnsiTheme="minorBidi" w:cstheme="minorBidi"/>
                <w:sz w:val="20"/>
                <w:szCs w:val="20"/>
              </w:rPr>
              <w:t>CNY</w:t>
            </w:r>
            <w:r w:rsidRPr="00C84BCD">
              <w:rPr>
                <w:rFonts w:asciiTheme="minorBidi" w:hAnsiTheme="minorBidi" w:cstheme="minorBidi"/>
                <w:sz w:val="20"/>
                <w:szCs w:val="20"/>
              </w:rPr>
              <w:tab/>
            </w:r>
          </w:p>
          <w:p w14:paraId="2299C37B"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84BCD">
              <w:rPr>
                <w:rFonts w:asciiTheme="minorBidi" w:hAnsiTheme="minorBidi" w:cstheme="minorBidi"/>
                <w:sz w:val="20"/>
                <w:szCs w:val="20"/>
              </w:rPr>
              <w:t>50,000,000</w:t>
            </w:r>
          </w:p>
        </w:tc>
        <w:tc>
          <w:tcPr>
            <w:tcW w:w="992" w:type="dxa"/>
            <w:tcBorders>
              <w:top w:val="single" w:sz="4" w:space="0" w:color="auto"/>
            </w:tcBorders>
          </w:tcPr>
          <w:p w14:paraId="7FECF93B"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84BCD">
              <w:rPr>
                <w:rFonts w:asciiTheme="minorBidi" w:hAnsiTheme="minorBidi" w:cstheme="minorBidi"/>
                <w:sz w:val="20"/>
                <w:szCs w:val="20"/>
              </w:rPr>
              <w:t>NA</w:t>
            </w:r>
          </w:p>
        </w:tc>
        <w:tc>
          <w:tcPr>
            <w:tcW w:w="992" w:type="dxa"/>
            <w:tcBorders>
              <w:top w:val="single" w:sz="4" w:space="0" w:color="auto"/>
            </w:tcBorders>
          </w:tcPr>
          <w:p w14:paraId="41224B70"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sz w:val="20"/>
                <w:szCs w:val="20"/>
              </w:rPr>
            </w:pPr>
            <w:r w:rsidRPr="00C84BCD">
              <w:rPr>
                <w:rFonts w:asciiTheme="minorBidi" w:hAnsiTheme="minorBidi" w:cstheme="minorBidi"/>
                <w:sz w:val="20"/>
                <w:szCs w:val="20"/>
              </w:rPr>
              <w:t>NA</w:t>
            </w:r>
          </w:p>
        </w:tc>
        <w:tc>
          <w:tcPr>
            <w:tcW w:w="993" w:type="dxa"/>
            <w:tcBorders>
              <w:top w:val="single" w:sz="4" w:space="0" w:color="auto"/>
            </w:tcBorders>
          </w:tcPr>
          <w:p w14:paraId="5BB4DD08" w14:textId="77777777" w:rsidR="00751274" w:rsidRPr="00C84BCD"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C84BCD">
              <w:rPr>
                <w:rFonts w:asciiTheme="minorBidi" w:hAnsiTheme="minorBidi" w:cstheme="minorBidi"/>
                <w:sz w:val="20"/>
                <w:szCs w:val="20"/>
              </w:rPr>
              <w:t>100.00%</w:t>
            </w:r>
          </w:p>
          <w:p w14:paraId="44905179"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C84BCD">
              <w:rPr>
                <w:rFonts w:asciiTheme="minorBidi" w:hAnsiTheme="minorBidi" w:cstheme="minorBidi"/>
                <w:sz w:val="20"/>
                <w:szCs w:val="20"/>
              </w:rPr>
              <w:t>(</w:t>
            </w:r>
            <w:r w:rsidRPr="00C84BCD">
              <w:rPr>
                <w:rFonts w:asciiTheme="minorBidi" w:hAnsiTheme="minorBidi" w:cs="Cordia New"/>
                <w:sz w:val="20"/>
                <w:szCs w:val="20"/>
                <w:cs/>
              </w:rPr>
              <w:t xml:space="preserve">ถือโดย </w:t>
            </w:r>
            <w:r w:rsidRPr="00C84BCD">
              <w:rPr>
                <w:rFonts w:asciiTheme="minorBidi" w:hAnsiTheme="minorBidi" w:cstheme="minorBidi"/>
                <w:sz w:val="20"/>
                <w:szCs w:val="20"/>
              </w:rPr>
              <w:t xml:space="preserve">Banpu </w:t>
            </w:r>
            <w:r>
              <w:rPr>
                <w:rFonts w:asciiTheme="minorBidi" w:hAnsiTheme="minorBidi" w:cstheme="minorBidi"/>
                <w:sz w:val="20"/>
                <w:szCs w:val="20"/>
              </w:rPr>
              <w:t>Minerals (Singapore) Pte. Ltd.)</w:t>
            </w:r>
          </w:p>
        </w:tc>
        <w:tc>
          <w:tcPr>
            <w:tcW w:w="1417" w:type="dxa"/>
            <w:tcBorders>
              <w:top w:val="single" w:sz="4" w:space="0" w:color="auto"/>
            </w:tcBorders>
          </w:tcPr>
          <w:p w14:paraId="6F92796D"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C84BCD">
              <w:rPr>
                <w:rFonts w:asciiTheme="minorBidi" w:hAnsiTheme="minorBidi" w:cstheme="minorBidi"/>
                <w:sz w:val="20"/>
                <w:szCs w:val="20"/>
              </w:rPr>
              <w:t>Unit 307-52, 3rd Floor, Building 2, No.38, Debao Road, Free Trade Zone (Shanghai) Province, P.R.China</w:t>
            </w:r>
          </w:p>
          <w:p w14:paraId="61494F12"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Pr>
                <w:rFonts w:asciiTheme="minorBidi" w:hAnsiTheme="minorBidi" w:cstheme="minorBidi"/>
                <w:sz w:val="20"/>
                <w:szCs w:val="20"/>
              </w:rPr>
              <w:t xml:space="preserve">Tel </w:t>
            </w:r>
            <w:r w:rsidRPr="00C84BCD">
              <w:rPr>
                <w:rFonts w:asciiTheme="minorBidi" w:hAnsiTheme="minorBidi" w:cstheme="minorBidi"/>
                <w:sz w:val="20"/>
                <w:szCs w:val="20"/>
              </w:rPr>
              <w:t>: (8610) 84004988</w:t>
            </w:r>
          </w:p>
          <w:p w14:paraId="546B44C6" w14:textId="77777777" w:rsidR="00751274" w:rsidRPr="00B00CD2"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p>
        </w:tc>
      </w:tr>
      <w:tr w:rsidR="00751274" w:rsidRPr="00B00CD2" w14:paraId="65F3ED67" w14:textId="77777777" w:rsidTr="00714A6E">
        <w:trPr>
          <w:trHeight w:val="780"/>
        </w:trPr>
        <w:tc>
          <w:tcPr>
            <w:tcW w:w="468" w:type="dxa"/>
            <w:tcBorders>
              <w:top w:val="single" w:sz="4" w:space="0" w:color="auto"/>
            </w:tcBorders>
            <w:shd w:val="clear" w:color="auto" w:fill="F2F2F2" w:themeFill="background1" w:themeFillShade="F2"/>
          </w:tcPr>
          <w:p w14:paraId="7E00B52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68</w:t>
            </w:r>
          </w:p>
        </w:tc>
        <w:tc>
          <w:tcPr>
            <w:tcW w:w="1200" w:type="dxa"/>
            <w:tcBorders>
              <w:top w:val="single" w:sz="4" w:space="0" w:color="auto"/>
            </w:tcBorders>
            <w:shd w:val="clear" w:color="auto" w:fill="F2F2F2" w:themeFill="background1" w:themeFillShade="F2"/>
            <w:hideMark/>
          </w:tcPr>
          <w:p w14:paraId="7C32CF17"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Shijiazhuang Chengfeng Cogen Co., Ltd</w:t>
            </w:r>
            <w:r>
              <w:rPr>
                <w:rFonts w:asciiTheme="minorBidi" w:hAnsiTheme="minorBidi" w:cstheme="minorBidi"/>
                <w:sz w:val="20"/>
                <w:szCs w:val="20"/>
              </w:rPr>
              <w:t>.</w:t>
            </w:r>
          </w:p>
        </w:tc>
        <w:tc>
          <w:tcPr>
            <w:tcW w:w="1134" w:type="dxa"/>
            <w:tcBorders>
              <w:top w:val="single" w:sz="4" w:space="0" w:color="auto"/>
            </w:tcBorders>
            <w:hideMark/>
          </w:tcPr>
          <w:p w14:paraId="443FA675"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6C4DF1">
              <w:rPr>
                <w:rFonts w:asciiTheme="minorBidi" w:hAnsiTheme="minorBidi" w:cstheme="minorBidi"/>
                <w:sz w:val="20"/>
                <w:szCs w:val="20"/>
              </w:rPr>
              <w:t>Power and steam generation and sales</w:t>
            </w:r>
          </w:p>
        </w:tc>
        <w:tc>
          <w:tcPr>
            <w:tcW w:w="1417" w:type="dxa"/>
            <w:gridSpan w:val="2"/>
            <w:tcBorders>
              <w:top w:val="single" w:sz="4" w:space="0" w:color="auto"/>
            </w:tcBorders>
            <w:hideMark/>
          </w:tcPr>
          <w:p w14:paraId="58E1AF25"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FE1914">
              <w:rPr>
                <w:rFonts w:asciiTheme="minorBidi" w:hAnsiTheme="minorBidi" w:cstheme="minorBidi"/>
                <w:sz w:val="20"/>
                <w:szCs w:val="20"/>
              </w:rPr>
              <w:t>CNY</w:t>
            </w:r>
            <w:r w:rsidRPr="00FE1914">
              <w:rPr>
                <w:rFonts w:asciiTheme="minorBidi" w:hAnsiTheme="minorBidi" w:cstheme="minorBidi"/>
                <w:sz w:val="20"/>
                <w:szCs w:val="20"/>
              </w:rPr>
              <w:tab/>
            </w:r>
          </w:p>
          <w:p w14:paraId="6508F3B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FE1914">
              <w:rPr>
                <w:rFonts w:asciiTheme="minorBidi" w:hAnsiTheme="minorBidi" w:cstheme="minorBidi"/>
                <w:sz w:val="20"/>
                <w:szCs w:val="20"/>
              </w:rPr>
              <w:t>178,971,358</w:t>
            </w:r>
          </w:p>
        </w:tc>
        <w:tc>
          <w:tcPr>
            <w:tcW w:w="1276" w:type="dxa"/>
            <w:gridSpan w:val="2"/>
            <w:tcBorders>
              <w:top w:val="single" w:sz="4" w:space="0" w:color="auto"/>
            </w:tcBorders>
            <w:hideMark/>
          </w:tcPr>
          <w:p w14:paraId="237A5BB8"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FE1914">
              <w:rPr>
                <w:rFonts w:asciiTheme="minorBidi" w:hAnsiTheme="minorBidi" w:cstheme="minorBidi"/>
                <w:sz w:val="20"/>
                <w:szCs w:val="20"/>
              </w:rPr>
              <w:t>CNY</w:t>
            </w:r>
            <w:r w:rsidRPr="00FE1914">
              <w:rPr>
                <w:rFonts w:asciiTheme="minorBidi" w:hAnsiTheme="minorBidi" w:cstheme="minorBidi"/>
                <w:sz w:val="20"/>
                <w:szCs w:val="20"/>
              </w:rPr>
              <w:tab/>
            </w:r>
          </w:p>
          <w:p w14:paraId="281D6A1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FE1914">
              <w:rPr>
                <w:rFonts w:asciiTheme="minorBidi" w:hAnsiTheme="minorBidi" w:cstheme="minorBidi"/>
                <w:sz w:val="20"/>
                <w:szCs w:val="20"/>
              </w:rPr>
              <w:t>178,971,358</w:t>
            </w:r>
          </w:p>
        </w:tc>
        <w:tc>
          <w:tcPr>
            <w:tcW w:w="992" w:type="dxa"/>
            <w:tcBorders>
              <w:top w:val="single" w:sz="4" w:space="0" w:color="auto"/>
            </w:tcBorders>
            <w:hideMark/>
          </w:tcPr>
          <w:p w14:paraId="0B7B38A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NA</w:t>
            </w:r>
          </w:p>
        </w:tc>
        <w:tc>
          <w:tcPr>
            <w:tcW w:w="992" w:type="dxa"/>
            <w:tcBorders>
              <w:top w:val="single" w:sz="4" w:space="0" w:color="auto"/>
            </w:tcBorders>
            <w:hideMark/>
          </w:tcPr>
          <w:p w14:paraId="1138A7F9"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NA</w:t>
            </w:r>
          </w:p>
        </w:tc>
        <w:tc>
          <w:tcPr>
            <w:tcW w:w="993" w:type="dxa"/>
            <w:tcBorders>
              <w:top w:val="single" w:sz="4" w:space="0" w:color="auto"/>
            </w:tcBorders>
            <w:hideMark/>
          </w:tcPr>
          <w:p w14:paraId="4590BE5E"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5CE3FDDA"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Banpu Power Investment Co., Ltd.)</w:t>
            </w:r>
          </w:p>
          <w:p w14:paraId="318E8F01"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p>
        </w:tc>
        <w:tc>
          <w:tcPr>
            <w:tcW w:w="1417" w:type="dxa"/>
            <w:tcBorders>
              <w:top w:val="single" w:sz="4" w:space="0" w:color="auto"/>
            </w:tcBorders>
            <w:hideMark/>
          </w:tcPr>
          <w:p w14:paraId="4510E80A"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F20BE3">
              <w:rPr>
                <w:rFonts w:asciiTheme="minorBidi" w:hAnsiTheme="minorBidi" w:cstheme="minorBidi"/>
                <w:sz w:val="20"/>
                <w:szCs w:val="20"/>
              </w:rPr>
              <w:t>North Beiguan, Zhengding County, Shijiazhuang City 050800, Hebei Province, P.R.China</w:t>
            </w:r>
          </w:p>
          <w:p w14:paraId="34A296D5"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color w:val="000000"/>
                <w:sz w:val="20"/>
                <w:szCs w:val="20"/>
              </w:rPr>
            </w:pPr>
            <w:r>
              <w:rPr>
                <w:rFonts w:asciiTheme="minorBidi" w:hAnsiTheme="minorBidi" w:cstheme="minorBidi"/>
                <w:sz w:val="20"/>
                <w:szCs w:val="20"/>
              </w:rPr>
              <w:t>Tel : (836311) 85176918</w:t>
            </w:r>
          </w:p>
          <w:p w14:paraId="5C8142FE" w14:textId="77777777" w:rsidR="00751274" w:rsidRPr="00B00CD2" w:rsidRDefault="00751274" w:rsidP="00714A6E">
            <w:pPr>
              <w:tabs>
                <w:tab w:val="center" w:pos="4153"/>
                <w:tab w:val="center" w:pos="4680"/>
                <w:tab w:val="left" w:pos="5040"/>
                <w:tab w:val="right" w:pos="8306"/>
              </w:tabs>
              <w:ind w:left="-68" w:right="-68"/>
              <w:rPr>
                <w:rFonts w:asciiTheme="minorBidi" w:hAnsiTheme="minorBidi" w:cstheme="minorBidi"/>
                <w:color w:val="000000"/>
                <w:sz w:val="20"/>
                <w:szCs w:val="20"/>
              </w:rPr>
            </w:pPr>
          </w:p>
        </w:tc>
      </w:tr>
      <w:tr w:rsidR="00751274" w:rsidRPr="00B00CD2" w14:paraId="6133B87F" w14:textId="77777777" w:rsidTr="00714A6E">
        <w:trPr>
          <w:trHeight w:val="780"/>
        </w:trPr>
        <w:tc>
          <w:tcPr>
            <w:tcW w:w="468" w:type="dxa"/>
            <w:shd w:val="clear" w:color="auto" w:fill="F2F2F2" w:themeFill="background1" w:themeFillShade="F2"/>
          </w:tcPr>
          <w:p w14:paraId="59E76E2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69</w:t>
            </w:r>
          </w:p>
        </w:tc>
        <w:tc>
          <w:tcPr>
            <w:tcW w:w="1200" w:type="dxa"/>
            <w:shd w:val="clear" w:color="auto" w:fill="F2F2F2" w:themeFill="background1" w:themeFillShade="F2"/>
            <w:hideMark/>
          </w:tcPr>
          <w:p w14:paraId="1E7A5B17" w14:textId="77777777" w:rsidR="00751274" w:rsidRPr="00B00CD2" w:rsidRDefault="00751274" w:rsidP="00714A6E">
            <w:pPr>
              <w:tabs>
                <w:tab w:val="center" w:pos="4153"/>
                <w:tab w:val="center" w:pos="4680"/>
                <w:tab w:val="left" w:pos="5040"/>
                <w:tab w:val="right" w:pos="8306"/>
              </w:tabs>
              <w:ind w:right="-77"/>
              <w:rPr>
                <w:rFonts w:asciiTheme="minorBidi" w:hAnsiTheme="minorBidi" w:cstheme="minorBidi"/>
                <w:sz w:val="20"/>
                <w:szCs w:val="20"/>
              </w:rPr>
            </w:pPr>
            <w:r w:rsidRPr="00807AEC">
              <w:rPr>
                <w:rFonts w:asciiTheme="minorBidi" w:hAnsiTheme="minorBidi" w:cstheme="minorBidi"/>
                <w:sz w:val="20"/>
                <w:szCs w:val="20"/>
              </w:rPr>
              <w:t>Banpu Investment (China)   Co., Ltd.</w:t>
            </w:r>
          </w:p>
        </w:tc>
        <w:tc>
          <w:tcPr>
            <w:tcW w:w="1134" w:type="dxa"/>
            <w:hideMark/>
          </w:tcPr>
          <w:p w14:paraId="5705314F"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6C4DF1">
              <w:rPr>
                <w:rFonts w:asciiTheme="minorBidi" w:hAnsiTheme="minorBidi" w:cstheme="minorBidi"/>
                <w:sz w:val="20"/>
                <w:szCs w:val="20"/>
              </w:rPr>
              <w:t>Investment in power business</w:t>
            </w:r>
          </w:p>
        </w:tc>
        <w:tc>
          <w:tcPr>
            <w:tcW w:w="1417" w:type="dxa"/>
            <w:gridSpan w:val="2"/>
            <w:hideMark/>
          </w:tcPr>
          <w:p w14:paraId="7D418720"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FE1914">
              <w:rPr>
                <w:rFonts w:asciiTheme="minorBidi" w:hAnsiTheme="minorBidi" w:cstheme="minorBidi"/>
                <w:sz w:val="20"/>
                <w:szCs w:val="20"/>
              </w:rPr>
              <w:t>CNY</w:t>
            </w:r>
            <w:r w:rsidRPr="00FE1914">
              <w:rPr>
                <w:rFonts w:asciiTheme="minorBidi" w:hAnsiTheme="minorBidi" w:cstheme="minorBidi"/>
                <w:sz w:val="20"/>
                <w:szCs w:val="20"/>
              </w:rPr>
              <w:tab/>
            </w:r>
          </w:p>
          <w:p w14:paraId="55E9D84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FE1914">
              <w:rPr>
                <w:rFonts w:asciiTheme="minorBidi" w:hAnsiTheme="minorBidi" w:cstheme="minorBidi"/>
                <w:sz w:val="20"/>
                <w:szCs w:val="20"/>
              </w:rPr>
              <w:t>248,400,000</w:t>
            </w:r>
          </w:p>
        </w:tc>
        <w:tc>
          <w:tcPr>
            <w:tcW w:w="1276" w:type="dxa"/>
            <w:gridSpan w:val="2"/>
            <w:hideMark/>
          </w:tcPr>
          <w:p w14:paraId="0719F262"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FE1914">
              <w:rPr>
                <w:rFonts w:asciiTheme="minorBidi" w:hAnsiTheme="minorBidi" w:cstheme="minorBidi"/>
                <w:sz w:val="20"/>
                <w:szCs w:val="20"/>
              </w:rPr>
              <w:t>CNY</w:t>
            </w:r>
            <w:r w:rsidRPr="00FE1914">
              <w:rPr>
                <w:rFonts w:asciiTheme="minorBidi" w:hAnsiTheme="minorBidi" w:cstheme="minorBidi"/>
                <w:sz w:val="20"/>
                <w:szCs w:val="20"/>
              </w:rPr>
              <w:tab/>
            </w:r>
          </w:p>
          <w:p w14:paraId="097458F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FE1914">
              <w:rPr>
                <w:rFonts w:asciiTheme="minorBidi" w:hAnsiTheme="minorBidi" w:cstheme="minorBidi"/>
                <w:sz w:val="20"/>
                <w:szCs w:val="20"/>
              </w:rPr>
              <w:t>248,400,000</w:t>
            </w:r>
          </w:p>
        </w:tc>
        <w:tc>
          <w:tcPr>
            <w:tcW w:w="992" w:type="dxa"/>
            <w:hideMark/>
          </w:tcPr>
          <w:p w14:paraId="4F86D56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NA</w:t>
            </w:r>
          </w:p>
        </w:tc>
        <w:tc>
          <w:tcPr>
            <w:tcW w:w="992" w:type="dxa"/>
            <w:hideMark/>
          </w:tcPr>
          <w:p w14:paraId="02B49A32"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NA</w:t>
            </w:r>
          </w:p>
        </w:tc>
        <w:tc>
          <w:tcPr>
            <w:tcW w:w="993" w:type="dxa"/>
            <w:hideMark/>
          </w:tcPr>
          <w:p w14:paraId="658C2D3B"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4DB00BB3"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Banpu Power Investment Co., Ltd.)</w:t>
            </w:r>
          </w:p>
          <w:p w14:paraId="75BDA5A5"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p>
        </w:tc>
        <w:tc>
          <w:tcPr>
            <w:tcW w:w="1417" w:type="dxa"/>
            <w:hideMark/>
          </w:tcPr>
          <w:p w14:paraId="0788A00F" w14:textId="77777777" w:rsidR="00751274" w:rsidRDefault="00751274" w:rsidP="00714A6E">
            <w:pPr>
              <w:tabs>
                <w:tab w:val="center" w:pos="4153"/>
                <w:tab w:val="center" w:pos="4680"/>
                <w:tab w:val="left" w:pos="5040"/>
                <w:tab w:val="right" w:pos="8306"/>
              </w:tabs>
              <w:autoSpaceDE w:val="0"/>
              <w:autoSpaceDN w:val="0"/>
              <w:adjustRightInd w:val="0"/>
              <w:ind w:left="-68" w:right="-68"/>
              <w:rPr>
                <w:rFonts w:asciiTheme="minorBidi" w:hAnsiTheme="minorBidi" w:cstheme="minorBidi"/>
                <w:sz w:val="20"/>
                <w:szCs w:val="20"/>
              </w:rPr>
            </w:pPr>
            <w:r w:rsidRPr="00FE1914">
              <w:rPr>
                <w:rFonts w:asciiTheme="minorBidi" w:hAnsiTheme="minorBidi" w:cstheme="minorBidi"/>
                <w:sz w:val="20"/>
                <w:szCs w:val="20"/>
              </w:rPr>
              <w:t>9A, 9th Floor, Tower B, Gateway Plaza, No. 18 Xia Guang Li, North Road of East Third Ring, Chaoyang District, Beijing Province, P.R.China</w:t>
            </w:r>
          </w:p>
          <w:p w14:paraId="4F65E5FA" w14:textId="5716B7FB" w:rsidR="00751274" w:rsidRDefault="00751274" w:rsidP="0036439F">
            <w:pPr>
              <w:tabs>
                <w:tab w:val="center" w:pos="4153"/>
                <w:tab w:val="center" w:pos="4680"/>
                <w:tab w:val="left" w:pos="5040"/>
                <w:tab w:val="right" w:pos="8306"/>
              </w:tabs>
              <w:autoSpaceDE w:val="0"/>
              <w:autoSpaceDN w:val="0"/>
              <w:adjustRightInd w:val="0"/>
              <w:ind w:left="-68" w:right="-68"/>
              <w:rPr>
                <w:rFonts w:asciiTheme="minorBidi" w:hAnsiTheme="minorBidi" w:cstheme="minorBidi"/>
                <w:sz w:val="20"/>
                <w:szCs w:val="20"/>
              </w:rPr>
            </w:pPr>
            <w:r>
              <w:rPr>
                <w:rFonts w:asciiTheme="minorBidi" w:hAnsiTheme="minorBidi" w:cstheme="minorBidi"/>
                <w:sz w:val="20"/>
                <w:szCs w:val="20"/>
              </w:rPr>
              <w:t>Tel : (8610) 5758 0388</w:t>
            </w:r>
          </w:p>
          <w:p w14:paraId="13348735" w14:textId="77777777" w:rsidR="00751274" w:rsidRPr="00D976C5" w:rsidRDefault="00751274" w:rsidP="00714A6E">
            <w:pPr>
              <w:tabs>
                <w:tab w:val="center" w:pos="4153"/>
                <w:tab w:val="center" w:pos="4680"/>
                <w:tab w:val="left" w:pos="5040"/>
                <w:tab w:val="right" w:pos="8306"/>
              </w:tabs>
              <w:autoSpaceDE w:val="0"/>
              <w:autoSpaceDN w:val="0"/>
              <w:adjustRightInd w:val="0"/>
              <w:ind w:left="-68" w:right="-68"/>
              <w:rPr>
                <w:rFonts w:asciiTheme="minorBidi" w:hAnsiTheme="minorBidi" w:cstheme="minorBidi"/>
                <w:sz w:val="20"/>
                <w:szCs w:val="20"/>
              </w:rPr>
            </w:pPr>
          </w:p>
        </w:tc>
      </w:tr>
      <w:tr w:rsidR="00751274" w:rsidRPr="00B00CD2" w14:paraId="12A9B99B" w14:textId="77777777" w:rsidTr="00714A6E">
        <w:trPr>
          <w:trHeight w:val="1994"/>
        </w:trPr>
        <w:tc>
          <w:tcPr>
            <w:tcW w:w="468" w:type="dxa"/>
            <w:shd w:val="clear" w:color="auto" w:fill="F2F2F2" w:themeFill="background1" w:themeFillShade="F2"/>
          </w:tcPr>
          <w:p w14:paraId="1839BB7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70</w:t>
            </w:r>
          </w:p>
        </w:tc>
        <w:tc>
          <w:tcPr>
            <w:tcW w:w="1200" w:type="dxa"/>
            <w:shd w:val="clear" w:color="auto" w:fill="F2F2F2" w:themeFill="background1" w:themeFillShade="F2"/>
            <w:hideMark/>
          </w:tcPr>
          <w:p w14:paraId="79D9FAE7"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Tangshan Banpu Heat and Power Co., Ltd</w:t>
            </w:r>
            <w:r>
              <w:rPr>
                <w:rFonts w:asciiTheme="minorBidi" w:hAnsiTheme="minorBidi" w:cstheme="minorBidi"/>
                <w:sz w:val="20"/>
                <w:szCs w:val="20"/>
              </w:rPr>
              <w:t>.</w:t>
            </w:r>
          </w:p>
          <w:p w14:paraId="3A7B69FA"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2B9D719D"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521C6D0D"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27905D79"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685EA4F3"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7CD5E183" w14:textId="309793DF"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34394D69"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p>
        </w:tc>
        <w:tc>
          <w:tcPr>
            <w:tcW w:w="1134" w:type="dxa"/>
            <w:hideMark/>
          </w:tcPr>
          <w:p w14:paraId="155B8180"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9277E7">
              <w:rPr>
                <w:rFonts w:asciiTheme="minorBidi" w:hAnsiTheme="minorBidi" w:cstheme="minorBidi"/>
                <w:sz w:val="20"/>
                <w:szCs w:val="20"/>
              </w:rPr>
              <w:t>Power and steam generation and sales</w:t>
            </w:r>
          </w:p>
        </w:tc>
        <w:tc>
          <w:tcPr>
            <w:tcW w:w="1417" w:type="dxa"/>
            <w:gridSpan w:val="2"/>
            <w:hideMark/>
          </w:tcPr>
          <w:p w14:paraId="7283C27F"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F20BE3">
              <w:rPr>
                <w:rFonts w:asciiTheme="minorBidi" w:hAnsiTheme="minorBidi" w:cstheme="minorBidi"/>
                <w:sz w:val="20"/>
                <w:szCs w:val="20"/>
              </w:rPr>
              <w:t>CNY</w:t>
            </w:r>
            <w:r w:rsidRPr="00F20BE3">
              <w:rPr>
                <w:rFonts w:asciiTheme="minorBidi" w:hAnsiTheme="minorBidi" w:cstheme="minorBidi"/>
                <w:sz w:val="20"/>
                <w:szCs w:val="20"/>
              </w:rPr>
              <w:tab/>
            </w:r>
          </w:p>
          <w:p w14:paraId="43C9686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F20BE3">
              <w:rPr>
                <w:rFonts w:asciiTheme="minorBidi" w:hAnsiTheme="minorBidi" w:cstheme="minorBidi"/>
                <w:sz w:val="20"/>
                <w:szCs w:val="20"/>
              </w:rPr>
              <w:t>393,425,339</w:t>
            </w:r>
          </w:p>
        </w:tc>
        <w:tc>
          <w:tcPr>
            <w:tcW w:w="1276" w:type="dxa"/>
            <w:gridSpan w:val="2"/>
            <w:hideMark/>
          </w:tcPr>
          <w:p w14:paraId="20B7821A"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F20BE3">
              <w:rPr>
                <w:rFonts w:asciiTheme="minorBidi" w:hAnsiTheme="minorBidi" w:cstheme="minorBidi"/>
                <w:sz w:val="20"/>
                <w:szCs w:val="20"/>
              </w:rPr>
              <w:t>CNY</w:t>
            </w:r>
            <w:r w:rsidRPr="00F20BE3">
              <w:rPr>
                <w:rFonts w:asciiTheme="minorBidi" w:hAnsiTheme="minorBidi" w:cstheme="minorBidi"/>
                <w:sz w:val="20"/>
                <w:szCs w:val="20"/>
              </w:rPr>
              <w:tab/>
            </w:r>
          </w:p>
          <w:p w14:paraId="3B06DFE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F20BE3">
              <w:rPr>
                <w:rFonts w:asciiTheme="minorBidi" w:hAnsiTheme="minorBidi" w:cstheme="minorBidi"/>
                <w:sz w:val="20"/>
                <w:szCs w:val="20"/>
              </w:rPr>
              <w:t>393,425,339</w:t>
            </w:r>
          </w:p>
        </w:tc>
        <w:tc>
          <w:tcPr>
            <w:tcW w:w="992" w:type="dxa"/>
            <w:hideMark/>
          </w:tcPr>
          <w:p w14:paraId="11C7C30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NA</w:t>
            </w:r>
          </w:p>
        </w:tc>
        <w:tc>
          <w:tcPr>
            <w:tcW w:w="992" w:type="dxa"/>
            <w:hideMark/>
          </w:tcPr>
          <w:p w14:paraId="3791F342"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NA</w:t>
            </w:r>
          </w:p>
        </w:tc>
        <w:tc>
          <w:tcPr>
            <w:tcW w:w="993" w:type="dxa"/>
            <w:hideMark/>
          </w:tcPr>
          <w:p w14:paraId="752DED49" w14:textId="77777777" w:rsidR="00751274" w:rsidRPr="009277E7" w:rsidRDefault="00751274" w:rsidP="00714A6E">
            <w:pPr>
              <w:tabs>
                <w:tab w:val="center" w:pos="4153"/>
                <w:tab w:val="center" w:pos="4680"/>
                <w:tab w:val="left" w:pos="5040"/>
                <w:tab w:val="right" w:pos="8306"/>
              </w:tabs>
              <w:spacing w:line="240" w:lineRule="exact"/>
              <w:ind w:left="-57" w:right="-57"/>
              <w:jc w:val="center"/>
              <w:rPr>
                <w:rFonts w:asciiTheme="minorBidi" w:hAnsiTheme="minorBidi" w:cstheme="minorBidi"/>
                <w:sz w:val="20"/>
                <w:szCs w:val="20"/>
              </w:rPr>
            </w:pPr>
            <w:r w:rsidRPr="009277E7">
              <w:rPr>
                <w:rFonts w:asciiTheme="minorBidi" w:hAnsiTheme="minorBidi" w:cs="Cordia New"/>
                <w:sz w:val="20"/>
                <w:szCs w:val="20"/>
                <w:cs/>
              </w:rPr>
              <w:t>87.92%</w:t>
            </w:r>
          </w:p>
          <w:p w14:paraId="7DF50034" w14:textId="77777777" w:rsidR="00751274" w:rsidRPr="009277E7" w:rsidRDefault="00751274" w:rsidP="00714A6E">
            <w:pPr>
              <w:tabs>
                <w:tab w:val="center" w:pos="4153"/>
                <w:tab w:val="center" w:pos="4680"/>
                <w:tab w:val="left" w:pos="5040"/>
                <w:tab w:val="right" w:pos="8306"/>
              </w:tabs>
              <w:spacing w:line="240" w:lineRule="exact"/>
              <w:ind w:left="-57" w:right="-57"/>
              <w:jc w:val="center"/>
              <w:rPr>
                <w:rFonts w:asciiTheme="minorBidi" w:hAnsiTheme="minorBidi" w:cstheme="minorBidi"/>
                <w:sz w:val="20"/>
                <w:szCs w:val="20"/>
              </w:rPr>
            </w:pPr>
            <w:r w:rsidRPr="009277E7">
              <w:rPr>
                <w:rFonts w:asciiTheme="minorBidi" w:hAnsiTheme="minorBidi" w:cs="Cordia New"/>
                <w:sz w:val="20"/>
                <w:szCs w:val="20"/>
                <w:cs/>
              </w:rPr>
              <w:t xml:space="preserve">(ถือโดย </w:t>
            </w:r>
            <w:r w:rsidRPr="009277E7">
              <w:rPr>
                <w:rFonts w:asciiTheme="minorBidi" w:hAnsiTheme="minorBidi" w:cstheme="minorBidi"/>
                <w:sz w:val="20"/>
                <w:szCs w:val="20"/>
              </w:rPr>
              <w:t>Pan-Western Energy Corporation LLC)</w:t>
            </w:r>
          </w:p>
          <w:p w14:paraId="3B15C04E" w14:textId="77777777" w:rsidR="00751274" w:rsidRPr="009277E7" w:rsidRDefault="00751274" w:rsidP="00714A6E">
            <w:pPr>
              <w:tabs>
                <w:tab w:val="center" w:pos="4153"/>
                <w:tab w:val="center" w:pos="4680"/>
                <w:tab w:val="left" w:pos="5040"/>
                <w:tab w:val="right" w:pos="8306"/>
              </w:tabs>
              <w:spacing w:line="240" w:lineRule="exact"/>
              <w:ind w:left="-57" w:right="-57"/>
              <w:jc w:val="center"/>
              <w:rPr>
                <w:rFonts w:asciiTheme="minorBidi" w:hAnsiTheme="minorBidi" w:cstheme="minorBidi"/>
                <w:sz w:val="20"/>
                <w:szCs w:val="20"/>
              </w:rPr>
            </w:pPr>
            <w:r w:rsidRPr="009277E7">
              <w:rPr>
                <w:rFonts w:asciiTheme="minorBidi" w:hAnsiTheme="minorBidi" w:cs="Cordia New"/>
                <w:sz w:val="20"/>
                <w:szCs w:val="20"/>
                <w:cs/>
              </w:rPr>
              <w:t>12.08%</w:t>
            </w:r>
          </w:p>
          <w:p w14:paraId="48310A55" w14:textId="75A97DA9" w:rsidR="00751274" w:rsidRPr="00B00CD2" w:rsidRDefault="00751274" w:rsidP="0036439F">
            <w:pPr>
              <w:tabs>
                <w:tab w:val="center" w:pos="4153"/>
                <w:tab w:val="center" w:pos="4680"/>
                <w:tab w:val="left" w:pos="5040"/>
                <w:tab w:val="right" w:pos="8306"/>
              </w:tabs>
              <w:spacing w:line="240" w:lineRule="exact"/>
              <w:ind w:left="-57" w:right="-57"/>
              <w:jc w:val="center"/>
              <w:rPr>
                <w:rFonts w:asciiTheme="minorBidi" w:hAnsiTheme="minorBidi" w:cstheme="minorBidi"/>
                <w:color w:val="000000"/>
                <w:sz w:val="20"/>
                <w:szCs w:val="20"/>
              </w:rPr>
            </w:pPr>
            <w:r w:rsidRPr="009277E7">
              <w:rPr>
                <w:rFonts w:asciiTheme="minorBidi" w:hAnsiTheme="minorBidi" w:cs="Cordia New"/>
                <w:sz w:val="20"/>
                <w:szCs w:val="20"/>
                <w:cs/>
              </w:rPr>
              <w:t xml:space="preserve">(ถือโดย </w:t>
            </w:r>
            <w:r w:rsidRPr="009277E7">
              <w:rPr>
                <w:rFonts w:asciiTheme="minorBidi" w:hAnsiTheme="minorBidi" w:cstheme="minorBidi"/>
                <w:sz w:val="20"/>
                <w:szCs w:val="20"/>
              </w:rPr>
              <w:t>Banpu Investment (China) Co., Ltd.)</w:t>
            </w:r>
          </w:p>
        </w:tc>
        <w:tc>
          <w:tcPr>
            <w:tcW w:w="1417" w:type="dxa"/>
            <w:hideMark/>
          </w:tcPr>
          <w:p w14:paraId="1C663FC4"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F20BE3">
              <w:rPr>
                <w:rFonts w:asciiTheme="minorBidi" w:hAnsiTheme="minorBidi" w:cstheme="minorBidi"/>
                <w:sz w:val="20"/>
                <w:szCs w:val="20"/>
              </w:rPr>
              <w:t>West of Gujiaying Villiage, Bensi Road, Luannan County, Tangshan City 063500, Hebei Province, P.R.China</w:t>
            </w:r>
          </w:p>
          <w:p w14:paraId="19A8F05D"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color w:val="000000"/>
                <w:sz w:val="20"/>
                <w:szCs w:val="20"/>
              </w:rPr>
            </w:pPr>
            <w:r>
              <w:rPr>
                <w:rFonts w:asciiTheme="minorBidi" w:hAnsiTheme="minorBidi" w:cstheme="minorBidi"/>
                <w:sz w:val="20"/>
                <w:szCs w:val="20"/>
              </w:rPr>
              <w:t>Tel : (86315) 4168274</w:t>
            </w:r>
          </w:p>
          <w:p w14:paraId="56298A41" w14:textId="0E18D3A9" w:rsidR="00751274" w:rsidRPr="00B00CD2" w:rsidRDefault="00751274" w:rsidP="0036439F">
            <w:pPr>
              <w:tabs>
                <w:tab w:val="center" w:pos="4153"/>
                <w:tab w:val="center" w:pos="4680"/>
                <w:tab w:val="left" w:pos="5040"/>
                <w:tab w:val="right" w:pos="8306"/>
              </w:tabs>
              <w:ind w:right="-68"/>
              <w:rPr>
                <w:rFonts w:asciiTheme="minorBidi" w:hAnsiTheme="minorBidi" w:cstheme="minorBidi"/>
                <w:color w:val="000000"/>
                <w:sz w:val="20"/>
                <w:szCs w:val="20"/>
              </w:rPr>
            </w:pPr>
          </w:p>
        </w:tc>
      </w:tr>
      <w:tr w:rsidR="00751274" w:rsidRPr="00B00CD2" w14:paraId="06708222" w14:textId="77777777" w:rsidTr="00714A6E">
        <w:trPr>
          <w:trHeight w:val="780"/>
        </w:trPr>
        <w:tc>
          <w:tcPr>
            <w:tcW w:w="468" w:type="dxa"/>
            <w:tcBorders>
              <w:bottom w:val="single" w:sz="4" w:space="0" w:color="auto"/>
            </w:tcBorders>
            <w:shd w:val="clear" w:color="auto" w:fill="F2F2F2" w:themeFill="background1" w:themeFillShade="F2"/>
          </w:tcPr>
          <w:p w14:paraId="1442340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71</w:t>
            </w:r>
          </w:p>
        </w:tc>
        <w:tc>
          <w:tcPr>
            <w:tcW w:w="1200" w:type="dxa"/>
            <w:tcBorders>
              <w:bottom w:val="single" w:sz="4" w:space="0" w:color="auto"/>
            </w:tcBorders>
            <w:shd w:val="clear" w:color="auto" w:fill="F2F2F2" w:themeFill="background1" w:themeFillShade="F2"/>
            <w:hideMark/>
          </w:tcPr>
          <w:p w14:paraId="4AD26CF2"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Zouping Peak CHP Co., Ltd</w:t>
            </w:r>
          </w:p>
        </w:tc>
        <w:tc>
          <w:tcPr>
            <w:tcW w:w="1134" w:type="dxa"/>
            <w:tcBorders>
              <w:bottom w:val="single" w:sz="4" w:space="0" w:color="auto"/>
            </w:tcBorders>
            <w:hideMark/>
          </w:tcPr>
          <w:p w14:paraId="05AA648C"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9277E7">
              <w:rPr>
                <w:rFonts w:asciiTheme="minorBidi" w:hAnsiTheme="minorBidi" w:cstheme="minorBidi"/>
                <w:sz w:val="20"/>
                <w:szCs w:val="20"/>
              </w:rPr>
              <w:t>Power and steam generation and sales</w:t>
            </w:r>
          </w:p>
        </w:tc>
        <w:tc>
          <w:tcPr>
            <w:tcW w:w="1417" w:type="dxa"/>
            <w:gridSpan w:val="2"/>
            <w:tcBorders>
              <w:bottom w:val="single" w:sz="4" w:space="0" w:color="auto"/>
            </w:tcBorders>
            <w:hideMark/>
          </w:tcPr>
          <w:p w14:paraId="74E00029"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CNY</w:t>
            </w:r>
            <w:r w:rsidRPr="00E92989">
              <w:rPr>
                <w:rFonts w:asciiTheme="minorBidi" w:hAnsiTheme="minorBidi" w:cstheme="minorBidi"/>
                <w:sz w:val="20"/>
                <w:szCs w:val="20"/>
              </w:rPr>
              <w:tab/>
            </w:r>
          </w:p>
          <w:p w14:paraId="507312A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261,800,000</w:t>
            </w:r>
          </w:p>
        </w:tc>
        <w:tc>
          <w:tcPr>
            <w:tcW w:w="1276" w:type="dxa"/>
            <w:gridSpan w:val="2"/>
            <w:tcBorders>
              <w:bottom w:val="single" w:sz="4" w:space="0" w:color="auto"/>
            </w:tcBorders>
            <w:hideMark/>
          </w:tcPr>
          <w:p w14:paraId="699FE1A4"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CNY</w:t>
            </w:r>
            <w:r w:rsidRPr="00E92989">
              <w:rPr>
                <w:rFonts w:asciiTheme="minorBidi" w:hAnsiTheme="minorBidi" w:cstheme="minorBidi"/>
                <w:sz w:val="20"/>
                <w:szCs w:val="20"/>
              </w:rPr>
              <w:tab/>
            </w:r>
          </w:p>
          <w:p w14:paraId="35A0414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261,800,000</w:t>
            </w:r>
          </w:p>
        </w:tc>
        <w:tc>
          <w:tcPr>
            <w:tcW w:w="992" w:type="dxa"/>
            <w:tcBorders>
              <w:bottom w:val="single" w:sz="4" w:space="0" w:color="auto"/>
            </w:tcBorders>
            <w:hideMark/>
          </w:tcPr>
          <w:p w14:paraId="5FF4D51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NA</w:t>
            </w:r>
          </w:p>
        </w:tc>
        <w:tc>
          <w:tcPr>
            <w:tcW w:w="992" w:type="dxa"/>
            <w:tcBorders>
              <w:bottom w:val="single" w:sz="4" w:space="0" w:color="auto"/>
            </w:tcBorders>
            <w:hideMark/>
          </w:tcPr>
          <w:p w14:paraId="4EA0028A"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NA</w:t>
            </w:r>
          </w:p>
        </w:tc>
        <w:tc>
          <w:tcPr>
            <w:tcW w:w="993" w:type="dxa"/>
            <w:tcBorders>
              <w:bottom w:val="single" w:sz="4" w:space="0" w:color="auto"/>
            </w:tcBorders>
            <w:hideMark/>
          </w:tcPr>
          <w:p w14:paraId="6B8E3588"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70.00%</w:t>
            </w:r>
          </w:p>
          <w:p w14:paraId="49A89499"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Zouping Peak Pte. Ltd.)</w:t>
            </w:r>
          </w:p>
          <w:p w14:paraId="63598487"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p>
        </w:tc>
        <w:tc>
          <w:tcPr>
            <w:tcW w:w="1417" w:type="dxa"/>
            <w:tcBorders>
              <w:bottom w:val="single" w:sz="4" w:space="0" w:color="auto"/>
            </w:tcBorders>
            <w:hideMark/>
          </w:tcPr>
          <w:p w14:paraId="7C3E0BCD" w14:textId="77777777" w:rsidR="00751274" w:rsidRDefault="00751274" w:rsidP="00714A6E">
            <w:pPr>
              <w:tabs>
                <w:tab w:val="center" w:pos="4153"/>
                <w:tab w:val="center" w:pos="4680"/>
                <w:tab w:val="left" w:pos="5040"/>
                <w:tab w:val="right" w:pos="8306"/>
              </w:tabs>
              <w:autoSpaceDE w:val="0"/>
              <w:autoSpaceDN w:val="0"/>
              <w:adjustRightInd w:val="0"/>
              <w:ind w:left="-68" w:right="-68"/>
              <w:rPr>
                <w:rFonts w:asciiTheme="minorBidi" w:hAnsiTheme="minorBidi" w:cstheme="minorBidi"/>
                <w:sz w:val="20"/>
                <w:szCs w:val="20"/>
              </w:rPr>
            </w:pPr>
            <w:r w:rsidRPr="00E92989">
              <w:rPr>
                <w:rFonts w:asciiTheme="minorBidi" w:hAnsiTheme="minorBidi" w:cstheme="minorBidi"/>
                <w:sz w:val="20"/>
                <w:szCs w:val="20"/>
              </w:rPr>
              <w:t>Xiwang Industrial Region, Handian Town, Zouping County, Binzhou City 256209, Shandong Province, P.R.China</w:t>
            </w:r>
          </w:p>
          <w:p w14:paraId="4FE92CAA" w14:textId="77777777" w:rsidR="00751274" w:rsidRDefault="00751274" w:rsidP="00714A6E">
            <w:pPr>
              <w:tabs>
                <w:tab w:val="center" w:pos="4153"/>
                <w:tab w:val="center" w:pos="4680"/>
                <w:tab w:val="left" w:pos="5040"/>
                <w:tab w:val="right" w:pos="8306"/>
              </w:tabs>
              <w:autoSpaceDE w:val="0"/>
              <w:autoSpaceDN w:val="0"/>
              <w:adjustRightInd w:val="0"/>
              <w:ind w:left="-68" w:right="-68"/>
              <w:rPr>
                <w:rFonts w:asciiTheme="minorBidi" w:hAnsiTheme="minorBidi" w:cstheme="minorBidi"/>
                <w:sz w:val="20"/>
                <w:szCs w:val="20"/>
              </w:rPr>
            </w:pPr>
            <w:r>
              <w:rPr>
                <w:rFonts w:asciiTheme="minorBidi" w:hAnsiTheme="minorBidi" w:cstheme="minorBidi"/>
                <w:sz w:val="20"/>
                <w:szCs w:val="20"/>
              </w:rPr>
              <w:t>Tel : (86543) 4615665</w:t>
            </w:r>
          </w:p>
          <w:p w14:paraId="7357B2BA" w14:textId="2A1A5986" w:rsidR="0036439F" w:rsidRPr="00D976C5" w:rsidRDefault="0036439F" w:rsidP="00714A6E">
            <w:pPr>
              <w:tabs>
                <w:tab w:val="center" w:pos="4153"/>
                <w:tab w:val="center" w:pos="4680"/>
                <w:tab w:val="left" w:pos="5040"/>
                <w:tab w:val="right" w:pos="8306"/>
              </w:tabs>
              <w:autoSpaceDE w:val="0"/>
              <w:autoSpaceDN w:val="0"/>
              <w:adjustRightInd w:val="0"/>
              <w:ind w:left="-68" w:right="-68"/>
              <w:rPr>
                <w:rFonts w:asciiTheme="minorBidi" w:hAnsiTheme="minorBidi" w:cstheme="minorBidi"/>
                <w:sz w:val="20"/>
                <w:szCs w:val="20"/>
              </w:rPr>
            </w:pPr>
          </w:p>
        </w:tc>
      </w:tr>
      <w:tr w:rsidR="00751274" w:rsidRPr="00B00CD2" w14:paraId="0832590C" w14:textId="77777777" w:rsidTr="00714A6E">
        <w:trPr>
          <w:trHeight w:val="780"/>
        </w:trPr>
        <w:tc>
          <w:tcPr>
            <w:tcW w:w="468" w:type="dxa"/>
            <w:tcBorders>
              <w:bottom w:val="single" w:sz="4" w:space="0" w:color="auto"/>
            </w:tcBorders>
            <w:shd w:val="clear" w:color="auto" w:fill="F2F2F2" w:themeFill="background1" w:themeFillShade="F2"/>
          </w:tcPr>
          <w:p w14:paraId="253D0FDF"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72</w:t>
            </w:r>
          </w:p>
        </w:tc>
        <w:tc>
          <w:tcPr>
            <w:tcW w:w="1200" w:type="dxa"/>
            <w:tcBorders>
              <w:bottom w:val="single" w:sz="4" w:space="0" w:color="auto"/>
            </w:tcBorders>
            <w:shd w:val="clear" w:color="auto" w:fill="F2F2F2" w:themeFill="background1" w:themeFillShade="F2"/>
          </w:tcPr>
          <w:p w14:paraId="3296965C"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Pr>
                <w:rFonts w:asciiTheme="minorBidi" w:hAnsiTheme="minorBidi" w:cstheme="minorBidi"/>
                <w:sz w:val="20"/>
                <w:szCs w:val="20"/>
              </w:rPr>
              <w:t>BPP Renewable Invesment (China) Co., Ltd</w:t>
            </w:r>
          </w:p>
        </w:tc>
        <w:tc>
          <w:tcPr>
            <w:tcW w:w="1134" w:type="dxa"/>
            <w:tcBorders>
              <w:bottom w:val="single" w:sz="4" w:space="0" w:color="auto"/>
            </w:tcBorders>
          </w:tcPr>
          <w:p w14:paraId="561311AD" w14:textId="77777777" w:rsidR="00751274" w:rsidRPr="00231C59" w:rsidRDefault="00751274" w:rsidP="00714A6E">
            <w:pPr>
              <w:tabs>
                <w:tab w:val="center" w:pos="4153"/>
                <w:tab w:val="center" w:pos="4680"/>
                <w:tab w:val="left" w:pos="5040"/>
                <w:tab w:val="right" w:pos="8306"/>
              </w:tabs>
              <w:rPr>
                <w:rFonts w:asciiTheme="minorBidi" w:hAnsiTheme="minorBidi" w:cstheme="minorBidi"/>
                <w:sz w:val="20"/>
                <w:szCs w:val="20"/>
              </w:rPr>
            </w:pPr>
            <w:r w:rsidRPr="009277E7">
              <w:rPr>
                <w:rFonts w:asciiTheme="minorBidi" w:hAnsiTheme="minorBidi" w:cstheme="minorBidi"/>
                <w:sz w:val="20"/>
                <w:szCs w:val="20"/>
              </w:rPr>
              <w:t>Investment in renewable energy business</w:t>
            </w:r>
          </w:p>
        </w:tc>
        <w:tc>
          <w:tcPr>
            <w:tcW w:w="1417" w:type="dxa"/>
            <w:gridSpan w:val="2"/>
            <w:tcBorders>
              <w:bottom w:val="single" w:sz="4" w:space="0" w:color="auto"/>
            </w:tcBorders>
          </w:tcPr>
          <w:p w14:paraId="3499F3EA"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CNY</w:t>
            </w:r>
            <w:r w:rsidRPr="00E92989">
              <w:rPr>
                <w:rFonts w:asciiTheme="minorBidi" w:hAnsiTheme="minorBidi" w:cstheme="minorBidi"/>
                <w:sz w:val="20"/>
                <w:szCs w:val="20"/>
              </w:rPr>
              <w:tab/>
            </w:r>
          </w:p>
          <w:p w14:paraId="112F183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419,419,777</w:t>
            </w:r>
          </w:p>
        </w:tc>
        <w:tc>
          <w:tcPr>
            <w:tcW w:w="1276" w:type="dxa"/>
            <w:gridSpan w:val="2"/>
            <w:tcBorders>
              <w:bottom w:val="single" w:sz="4" w:space="0" w:color="auto"/>
            </w:tcBorders>
          </w:tcPr>
          <w:p w14:paraId="56C10FBB"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CNY</w:t>
            </w:r>
            <w:r w:rsidRPr="00E92989">
              <w:rPr>
                <w:rFonts w:asciiTheme="minorBidi" w:hAnsiTheme="minorBidi" w:cstheme="minorBidi"/>
                <w:sz w:val="20"/>
                <w:szCs w:val="20"/>
              </w:rPr>
              <w:tab/>
            </w:r>
          </w:p>
          <w:p w14:paraId="47856EA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419,419,777</w:t>
            </w:r>
          </w:p>
        </w:tc>
        <w:tc>
          <w:tcPr>
            <w:tcW w:w="992" w:type="dxa"/>
            <w:tcBorders>
              <w:bottom w:val="single" w:sz="4" w:space="0" w:color="auto"/>
            </w:tcBorders>
          </w:tcPr>
          <w:p w14:paraId="64F2977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NA</w:t>
            </w:r>
          </w:p>
        </w:tc>
        <w:tc>
          <w:tcPr>
            <w:tcW w:w="992" w:type="dxa"/>
            <w:tcBorders>
              <w:bottom w:val="single" w:sz="4" w:space="0" w:color="auto"/>
            </w:tcBorders>
          </w:tcPr>
          <w:p w14:paraId="49AA97A9"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Pr>
                <w:rFonts w:asciiTheme="minorBidi" w:hAnsiTheme="minorBidi" w:cstheme="minorBidi"/>
                <w:sz w:val="20"/>
                <w:szCs w:val="20"/>
              </w:rPr>
              <w:t>NA</w:t>
            </w:r>
          </w:p>
        </w:tc>
        <w:tc>
          <w:tcPr>
            <w:tcW w:w="993" w:type="dxa"/>
            <w:tcBorders>
              <w:bottom w:val="single" w:sz="4" w:space="0" w:color="auto"/>
            </w:tcBorders>
          </w:tcPr>
          <w:p w14:paraId="308914E6" w14:textId="77777777" w:rsidR="00751274" w:rsidRPr="00E92989"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E92989">
              <w:rPr>
                <w:rFonts w:asciiTheme="minorBidi" w:hAnsiTheme="minorBidi" w:cstheme="minorBidi"/>
                <w:sz w:val="20"/>
                <w:szCs w:val="20"/>
              </w:rPr>
              <w:t>100.00%</w:t>
            </w:r>
          </w:p>
          <w:p w14:paraId="15F3819E"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E92989">
              <w:rPr>
                <w:rFonts w:asciiTheme="minorBidi" w:hAnsiTheme="minorBidi" w:cstheme="minorBidi"/>
                <w:sz w:val="20"/>
                <w:szCs w:val="20"/>
              </w:rPr>
              <w:t>(</w:t>
            </w:r>
            <w:r w:rsidRPr="00E92989">
              <w:rPr>
                <w:rFonts w:asciiTheme="minorBidi" w:hAnsiTheme="minorBidi" w:cs="Cordia New"/>
                <w:sz w:val="20"/>
                <w:szCs w:val="20"/>
                <w:cs/>
              </w:rPr>
              <w:t xml:space="preserve">ถือโดย </w:t>
            </w:r>
            <w:r w:rsidRPr="00E92989">
              <w:rPr>
                <w:rFonts w:asciiTheme="minorBidi" w:hAnsiTheme="minorBidi" w:cstheme="minorBidi"/>
                <w:sz w:val="20"/>
                <w:szCs w:val="20"/>
              </w:rPr>
              <w:t>Banpu Renewable Energy Co.,Ltd.)</w:t>
            </w:r>
          </w:p>
        </w:tc>
        <w:tc>
          <w:tcPr>
            <w:tcW w:w="1417" w:type="dxa"/>
            <w:tcBorders>
              <w:bottom w:val="single" w:sz="4" w:space="0" w:color="auto"/>
            </w:tcBorders>
          </w:tcPr>
          <w:p w14:paraId="39C03782"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E92989">
              <w:rPr>
                <w:rFonts w:asciiTheme="minorBidi" w:hAnsiTheme="minorBidi" w:cstheme="minorBidi"/>
                <w:sz w:val="20"/>
                <w:szCs w:val="20"/>
              </w:rPr>
              <w:t>Unit 108, No. 26 Jiafeng Road, Pilot Free Trade Zone, Shanghai Province, P.R.China</w:t>
            </w:r>
          </w:p>
          <w:p w14:paraId="0D57FF57"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Pr>
                <w:rFonts w:asciiTheme="minorBidi" w:hAnsiTheme="minorBidi" w:cstheme="minorBidi"/>
                <w:sz w:val="20"/>
                <w:szCs w:val="20"/>
              </w:rPr>
              <w:t xml:space="preserve">Tel : </w:t>
            </w:r>
            <w:r w:rsidRPr="00E92989">
              <w:rPr>
                <w:rFonts w:asciiTheme="minorBidi" w:hAnsiTheme="minorBidi" w:cstheme="minorBidi"/>
                <w:sz w:val="20"/>
                <w:szCs w:val="20"/>
              </w:rPr>
              <w:t>(8610) 57580388</w:t>
            </w:r>
          </w:p>
          <w:p w14:paraId="1E1E370B" w14:textId="5BACC03E" w:rsidR="0036439F" w:rsidRPr="00B00CD2" w:rsidRDefault="0036439F" w:rsidP="00714A6E">
            <w:pPr>
              <w:tabs>
                <w:tab w:val="center" w:pos="4153"/>
                <w:tab w:val="center" w:pos="4680"/>
                <w:tab w:val="left" w:pos="5040"/>
                <w:tab w:val="right" w:pos="8306"/>
              </w:tabs>
              <w:ind w:left="-68" w:right="-68"/>
              <w:rPr>
                <w:rFonts w:asciiTheme="minorBidi" w:hAnsiTheme="minorBidi" w:cstheme="minorBidi"/>
                <w:sz w:val="20"/>
                <w:szCs w:val="20"/>
              </w:rPr>
            </w:pPr>
          </w:p>
        </w:tc>
      </w:tr>
      <w:tr w:rsidR="00751274" w:rsidRPr="00B00CD2" w14:paraId="1DC69237" w14:textId="77777777" w:rsidTr="00714A6E">
        <w:trPr>
          <w:trHeight w:val="780"/>
        </w:trPr>
        <w:tc>
          <w:tcPr>
            <w:tcW w:w="468" w:type="dxa"/>
            <w:tcBorders>
              <w:bottom w:val="single" w:sz="4" w:space="0" w:color="auto"/>
            </w:tcBorders>
            <w:shd w:val="clear" w:color="auto" w:fill="F2F2F2" w:themeFill="background1" w:themeFillShade="F2"/>
          </w:tcPr>
          <w:p w14:paraId="0E8ECFBE"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73</w:t>
            </w:r>
          </w:p>
        </w:tc>
        <w:tc>
          <w:tcPr>
            <w:tcW w:w="1200" w:type="dxa"/>
            <w:tcBorders>
              <w:bottom w:val="single" w:sz="4" w:space="0" w:color="auto"/>
            </w:tcBorders>
            <w:shd w:val="clear" w:color="auto" w:fill="F2F2F2" w:themeFill="background1" w:themeFillShade="F2"/>
          </w:tcPr>
          <w:p w14:paraId="17C47036"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Pr>
                <w:rFonts w:asciiTheme="minorBidi" w:hAnsiTheme="minorBidi" w:cstheme="minorBidi"/>
                <w:sz w:val="20"/>
                <w:szCs w:val="20"/>
              </w:rPr>
              <w:t>Anqui Huineng New Energy Co., Ltd.</w:t>
            </w:r>
          </w:p>
        </w:tc>
        <w:tc>
          <w:tcPr>
            <w:tcW w:w="1134" w:type="dxa"/>
            <w:tcBorders>
              <w:bottom w:val="single" w:sz="4" w:space="0" w:color="auto"/>
            </w:tcBorders>
          </w:tcPr>
          <w:p w14:paraId="66118655" w14:textId="77777777" w:rsidR="00751274" w:rsidRPr="00231C59" w:rsidRDefault="00751274" w:rsidP="00714A6E">
            <w:pPr>
              <w:tabs>
                <w:tab w:val="center" w:pos="4153"/>
                <w:tab w:val="center" w:pos="4680"/>
                <w:tab w:val="left" w:pos="5040"/>
                <w:tab w:val="right" w:pos="8306"/>
              </w:tabs>
              <w:rPr>
                <w:rFonts w:asciiTheme="minorBidi" w:hAnsiTheme="minorBidi" w:cstheme="minorBidi"/>
                <w:sz w:val="20"/>
                <w:szCs w:val="20"/>
              </w:rPr>
            </w:pPr>
            <w:r w:rsidRPr="009277E7">
              <w:rPr>
                <w:rFonts w:asciiTheme="minorBidi" w:hAnsiTheme="minorBidi" w:cstheme="minorBidi"/>
                <w:sz w:val="20"/>
                <w:szCs w:val="20"/>
              </w:rPr>
              <w:t>Solar power generation</w:t>
            </w:r>
          </w:p>
        </w:tc>
        <w:tc>
          <w:tcPr>
            <w:tcW w:w="1417" w:type="dxa"/>
            <w:gridSpan w:val="2"/>
            <w:tcBorders>
              <w:bottom w:val="single" w:sz="4" w:space="0" w:color="auto"/>
            </w:tcBorders>
          </w:tcPr>
          <w:p w14:paraId="495B45FE"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CNY</w:t>
            </w:r>
            <w:r w:rsidRPr="00E92989">
              <w:rPr>
                <w:rFonts w:asciiTheme="minorBidi" w:hAnsiTheme="minorBidi" w:cstheme="minorBidi"/>
                <w:sz w:val="20"/>
                <w:szCs w:val="20"/>
              </w:rPr>
              <w:tab/>
            </w:r>
          </w:p>
          <w:p w14:paraId="4D98F65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66,000,000</w:t>
            </w:r>
          </w:p>
        </w:tc>
        <w:tc>
          <w:tcPr>
            <w:tcW w:w="1276" w:type="dxa"/>
            <w:gridSpan w:val="2"/>
            <w:tcBorders>
              <w:bottom w:val="single" w:sz="4" w:space="0" w:color="auto"/>
            </w:tcBorders>
          </w:tcPr>
          <w:p w14:paraId="002E617D"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CNY</w:t>
            </w:r>
            <w:r w:rsidRPr="00E92989">
              <w:rPr>
                <w:rFonts w:asciiTheme="minorBidi" w:hAnsiTheme="minorBidi" w:cstheme="minorBidi"/>
                <w:sz w:val="20"/>
                <w:szCs w:val="20"/>
              </w:rPr>
              <w:tab/>
            </w:r>
          </w:p>
          <w:p w14:paraId="0E5EA6A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66,000,000</w:t>
            </w:r>
          </w:p>
        </w:tc>
        <w:tc>
          <w:tcPr>
            <w:tcW w:w="992" w:type="dxa"/>
            <w:tcBorders>
              <w:bottom w:val="single" w:sz="4" w:space="0" w:color="auto"/>
            </w:tcBorders>
          </w:tcPr>
          <w:p w14:paraId="602BBE3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NA</w:t>
            </w:r>
          </w:p>
        </w:tc>
        <w:tc>
          <w:tcPr>
            <w:tcW w:w="992" w:type="dxa"/>
            <w:tcBorders>
              <w:bottom w:val="single" w:sz="4" w:space="0" w:color="auto"/>
            </w:tcBorders>
          </w:tcPr>
          <w:p w14:paraId="092C3321"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Pr>
                <w:rFonts w:asciiTheme="minorBidi" w:hAnsiTheme="minorBidi" w:cstheme="minorBidi"/>
                <w:sz w:val="20"/>
                <w:szCs w:val="20"/>
              </w:rPr>
              <w:t>NA</w:t>
            </w:r>
          </w:p>
        </w:tc>
        <w:tc>
          <w:tcPr>
            <w:tcW w:w="993" w:type="dxa"/>
            <w:tcBorders>
              <w:bottom w:val="single" w:sz="4" w:space="0" w:color="auto"/>
            </w:tcBorders>
          </w:tcPr>
          <w:p w14:paraId="7FB2300F" w14:textId="77777777" w:rsidR="00751274" w:rsidRPr="009277E7"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9277E7">
              <w:rPr>
                <w:rFonts w:asciiTheme="minorBidi" w:hAnsiTheme="minorBidi" w:cstheme="minorBidi"/>
                <w:sz w:val="20"/>
                <w:szCs w:val="20"/>
              </w:rPr>
              <w:t>100.00%</w:t>
            </w:r>
          </w:p>
          <w:p w14:paraId="71EA9CB1"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9277E7">
              <w:rPr>
                <w:rFonts w:asciiTheme="minorBidi" w:hAnsiTheme="minorBidi" w:cstheme="minorBidi"/>
                <w:sz w:val="20"/>
                <w:szCs w:val="20"/>
              </w:rPr>
              <w:t>(</w:t>
            </w:r>
            <w:r w:rsidRPr="009277E7">
              <w:rPr>
                <w:rFonts w:asciiTheme="minorBidi" w:hAnsiTheme="minorBidi" w:cs="Cordia New"/>
                <w:sz w:val="20"/>
                <w:szCs w:val="20"/>
                <w:cs/>
              </w:rPr>
              <w:t xml:space="preserve">ถือโดย </w:t>
            </w:r>
            <w:r w:rsidRPr="009277E7">
              <w:rPr>
                <w:rFonts w:asciiTheme="minorBidi" w:hAnsiTheme="minorBidi" w:cstheme="minorBidi"/>
                <w:sz w:val="20"/>
                <w:szCs w:val="20"/>
              </w:rPr>
              <w:t>BPP Renewable Investment (China) Co., Ltd.)</w:t>
            </w:r>
          </w:p>
        </w:tc>
        <w:tc>
          <w:tcPr>
            <w:tcW w:w="1417" w:type="dxa"/>
            <w:tcBorders>
              <w:bottom w:val="single" w:sz="4" w:space="0" w:color="auto"/>
            </w:tcBorders>
          </w:tcPr>
          <w:p w14:paraId="508A2C35"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E92989">
              <w:rPr>
                <w:rFonts w:asciiTheme="minorBidi" w:hAnsiTheme="minorBidi" w:cstheme="minorBidi"/>
                <w:sz w:val="20"/>
                <w:szCs w:val="20"/>
              </w:rPr>
              <w:t>No.19 Dafugou, Wushan Town, Anqiu County, Weifang City, Shandong Province, P.R.China</w:t>
            </w:r>
          </w:p>
          <w:p w14:paraId="5FCEDB79" w14:textId="77777777" w:rsidR="00751274" w:rsidRPr="00B00CD2"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Pr>
                <w:rFonts w:asciiTheme="minorBidi" w:hAnsiTheme="minorBidi" w:cstheme="minorBidi"/>
                <w:sz w:val="20"/>
                <w:szCs w:val="20"/>
              </w:rPr>
              <w:t xml:space="preserve">Tel : </w:t>
            </w:r>
            <w:r w:rsidRPr="00E92989">
              <w:rPr>
                <w:rFonts w:asciiTheme="minorBidi" w:hAnsiTheme="minorBidi" w:cstheme="minorBidi"/>
                <w:sz w:val="20"/>
                <w:szCs w:val="20"/>
              </w:rPr>
              <w:t>(86531) 86025858</w:t>
            </w:r>
          </w:p>
        </w:tc>
      </w:tr>
      <w:tr w:rsidR="00751274" w:rsidRPr="00B00CD2" w14:paraId="55926C05" w14:textId="77777777" w:rsidTr="00714A6E">
        <w:trPr>
          <w:trHeight w:val="780"/>
        </w:trPr>
        <w:tc>
          <w:tcPr>
            <w:tcW w:w="468" w:type="dxa"/>
            <w:tcBorders>
              <w:bottom w:val="single" w:sz="4" w:space="0" w:color="auto"/>
            </w:tcBorders>
            <w:shd w:val="clear" w:color="auto" w:fill="F2F2F2" w:themeFill="background1" w:themeFillShade="F2"/>
          </w:tcPr>
          <w:p w14:paraId="65E418FA"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74</w:t>
            </w:r>
          </w:p>
        </w:tc>
        <w:tc>
          <w:tcPr>
            <w:tcW w:w="1200" w:type="dxa"/>
            <w:tcBorders>
              <w:bottom w:val="single" w:sz="4" w:space="0" w:color="auto"/>
            </w:tcBorders>
            <w:shd w:val="clear" w:color="auto" w:fill="F2F2F2" w:themeFill="background1" w:themeFillShade="F2"/>
          </w:tcPr>
          <w:p w14:paraId="7A9F1638"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Pr>
                <w:rFonts w:asciiTheme="minorBidi" w:hAnsiTheme="minorBidi" w:cstheme="minorBidi"/>
                <w:sz w:val="20"/>
                <w:szCs w:val="20"/>
              </w:rPr>
              <w:t>Weifang Tian’en Jinshan Comprehensive Energy Co., Ltd.</w:t>
            </w:r>
          </w:p>
        </w:tc>
        <w:tc>
          <w:tcPr>
            <w:tcW w:w="1134" w:type="dxa"/>
            <w:tcBorders>
              <w:bottom w:val="single" w:sz="4" w:space="0" w:color="auto"/>
            </w:tcBorders>
          </w:tcPr>
          <w:p w14:paraId="442455A9" w14:textId="77777777" w:rsidR="00751274" w:rsidRPr="00231C59" w:rsidRDefault="00751274" w:rsidP="00714A6E">
            <w:pPr>
              <w:tabs>
                <w:tab w:val="center" w:pos="4153"/>
                <w:tab w:val="center" w:pos="4680"/>
                <w:tab w:val="left" w:pos="5040"/>
                <w:tab w:val="right" w:pos="8306"/>
              </w:tabs>
              <w:rPr>
                <w:rFonts w:asciiTheme="minorBidi" w:hAnsiTheme="minorBidi" w:cstheme="minorBidi"/>
                <w:sz w:val="20"/>
                <w:szCs w:val="20"/>
              </w:rPr>
            </w:pPr>
            <w:r w:rsidRPr="009277E7">
              <w:rPr>
                <w:rFonts w:asciiTheme="minorBidi" w:hAnsiTheme="minorBidi" w:cstheme="minorBidi"/>
                <w:sz w:val="20"/>
                <w:szCs w:val="20"/>
              </w:rPr>
              <w:t>Solar power generation</w:t>
            </w:r>
          </w:p>
        </w:tc>
        <w:tc>
          <w:tcPr>
            <w:tcW w:w="1417" w:type="dxa"/>
            <w:gridSpan w:val="2"/>
            <w:tcBorders>
              <w:bottom w:val="single" w:sz="4" w:space="0" w:color="auto"/>
            </w:tcBorders>
          </w:tcPr>
          <w:p w14:paraId="40F6FCDA"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CNY</w:t>
            </w:r>
            <w:r w:rsidRPr="00E92989">
              <w:rPr>
                <w:rFonts w:asciiTheme="minorBidi" w:hAnsiTheme="minorBidi" w:cstheme="minorBidi"/>
                <w:sz w:val="20"/>
                <w:szCs w:val="20"/>
              </w:rPr>
              <w:tab/>
            </w:r>
          </w:p>
          <w:p w14:paraId="5E4F037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83,000,000</w:t>
            </w:r>
          </w:p>
        </w:tc>
        <w:tc>
          <w:tcPr>
            <w:tcW w:w="1276" w:type="dxa"/>
            <w:gridSpan w:val="2"/>
            <w:tcBorders>
              <w:bottom w:val="single" w:sz="4" w:space="0" w:color="auto"/>
            </w:tcBorders>
          </w:tcPr>
          <w:p w14:paraId="18450F5A"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CNY</w:t>
            </w:r>
            <w:r w:rsidRPr="00E92989">
              <w:rPr>
                <w:rFonts w:asciiTheme="minorBidi" w:hAnsiTheme="minorBidi" w:cstheme="minorBidi"/>
                <w:sz w:val="20"/>
                <w:szCs w:val="20"/>
              </w:rPr>
              <w:tab/>
            </w:r>
          </w:p>
          <w:p w14:paraId="2C6AB3B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83,000,000</w:t>
            </w:r>
          </w:p>
        </w:tc>
        <w:tc>
          <w:tcPr>
            <w:tcW w:w="992" w:type="dxa"/>
            <w:tcBorders>
              <w:bottom w:val="single" w:sz="4" w:space="0" w:color="auto"/>
            </w:tcBorders>
          </w:tcPr>
          <w:p w14:paraId="147DE41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NA</w:t>
            </w:r>
          </w:p>
        </w:tc>
        <w:tc>
          <w:tcPr>
            <w:tcW w:w="992" w:type="dxa"/>
            <w:tcBorders>
              <w:bottom w:val="single" w:sz="4" w:space="0" w:color="auto"/>
            </w:tcBorders>
          </w:tcPr>
          <w:p w14:paraId="3CA39042"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Pr>
                <w:rFonts w:asciiTheme="minorBidi" w:hAnsiTheme="minorBidi" w:cstheme="minorBidi"/>
                <w:sz w:val="20"/>
                <w:szCs w:val="20"/>
              </w:rPr>
              <w:t>NA</w:t>
            </w:r>
          </w:p>
        </w:tc>
        <w:tc>
          <w:tcPr>
            <w:tcW w:w="993" w:type="dxa"/>
            <w:tcBorders>
              <w:bottom w:val="single" w:sz="4" w:space="0" w:color="auto"/>
            </w:tcBorders>
          </w:tcPr>
          <w:p w14:paraId="69E20845" w14:textId="77777777" w:rsidR="00751274" w:rsidRPr="009277E7"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9277E7">
              <w:rPr>
                <w:rFonts w:asciiTheme="minorBidi" w:hAnsiTheme="minorBidi" w:cstheme="minorBidi"/>
                <w:sz w:val="20"/>
                <w:szCs w:val="20"/>
              </w:rPr>
              <w:t>100.00%</w:t>
            </w:r>
          </w:p>
          <w:p w14:paraId="1F64262C"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9277E7">
              <w:rPr>
                <w:rFonts w:asciiTheme="minorBidi" w:hAnsiTheme="minorBidi" w:cstheme="minorBidi"/>
                <w:sz w:val="20"/>
                <w:szCs w:val="20"/>
              </w:rPr>
              <w:t>(</w:t>
            </w:r>
            <w:r w:rsidRPr="009277E7">
              <w:rPr>
                <w:rFonts w:asciiTheme="minorBidi" w:hAnsiTheme="minorBidi" w:cs="Cordia New"/>
                <w:sz w:val="20"/>
                <w:szCs w:val="20"/>
                <w:cs/>
              </w:rPr>
              <w:t xml:space="preserve">ถือโดย </w:t>
            </w:r>
            <w:r w:rsidRPr="009277E7">
              <w:rPr>
                <w:rFonts w:asciiTheme="minorBidi" w:hAnsiTheme="minorBidi" w:cstheme="minorBidi"/>
                <w:sz w:val="20"/>
                <w:szCs w:val="20"/>
              </w:rPr>
              <w:t>BPP Renewable Investment (China) Co., Ltd.)</w:t>
            </w:r>
          </w:p>
        </w:tc>
        <w:tc>
          <w:tcPr>
            <w:tcW w:w="1417" w:type="dxa"/>
            <w:tcBorders>
              <w:bottom w:val="single" w:sz="4" w:space="0" w:color="auto"/>
            </w:tcBorders>
          </w:tcPr>
          <w:p w14:paraId="60191710"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01432F">
              <w:rPr>
                <w:rFonts w:asciiTheme="minorBidi" w:hAnsiTheme="minorBidi" w:cstheme="minorBidi"/>
                <w:sz w:val="20"/>
                <w:szCs w:val="20"/>
              </w:rPr>
              <w:t>Unit 205, No.16 Shengli Street, Wushan Town, Anqiu County, Weifang City, Shandong Province ,China</w:t>
            </w:r>
          </w:p>
          <w:p w14:paraId="3D9699AE" w14:textId="77777777" w:rsidR="00751274" w:rsidRPr="00B00CD2"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Pr>
                <w:rFonts w:asciiTheme="minorBidi" w:hAnsiTheme="minorBidi" w:cstheme="minorBidi"/>
                <w:sz w:val="20"/>
                <w:szCs w:val="20"/>
              </w:rPr>
              <w:t xml:space="preserve">Tel : </w:t>
            </w:r>
            <w:r w:rsidRPr="00E92989">
              <w:rPr>
                <w:rFonts w:asciiTheme="minorBidi" w:hAnsiTheme="minorBidi" w:cstheme="minorBidi"/>
                <w:sz w:val="20"/>
                <w:szCs w:val="20"/>
              </w:rPr>
              <w:t>(86531) 86025858</w:t>
            </w:r>
          </w:p>
        </w:tc>
      </w:tr>
      <w:tr w:rsidR="00751274" w:rsidRPr="00B00CD2" w14:paraId="6AA3646D" w14:textId="77777777" w:rsidTr="00714A6E">
        <w:trPr>
          <w:trHeight w:val="780"/>
        </w:trPr>
        <w:tc>
          <w:tcPr>
            <w:tcW w:w="468" w:type="dxa"/>
            <w:tcBorders>
              <w:bottom w:val="single" w:sz="4" w:space="0" w:color="auto"/>
            </w:tcBorders>
            <w:shd w:val="clear" w:color="auto" w:fill="F2F2F2" w:themeFill="background1" w:themeFillShade="F2"/>
          </w:tcPr>
          <w:p w14:paraId="6D46E46A"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b/>
                <w:bCs/>
                <w:sz w:val="20"/>
                <w:szCs w:val="20"/>
              </w:rPr>
              <w:t> </w:t>
            </w:r>
            <w:r w:rsidRPr="00B00CD2">
              <w:rPr>
                <w:rFonts w:asciiTheme="minorBidi" w:hAnsiTheme="minorBidi" w:cstheme="minorBidi"/>
                <w:sz w:val="20"/>
                <w:szCs w:val="20"/>
              </w:rPr>
              <w:t>7</w:t>
            </w:r>
            <w:r>
              <w:rPr>
                <w:rFonts w:asciiTheme="minorBidi" w:hAnsiTheme="minorBidi" w:cstheme="minorBidi"/>
                <w:sz w:val="20"/>
                <w:szCs w:val="20"/>
              </w:rPr>
              <w:t>5</w:t>
            </w:r>
          </w:p>
        </w:tc>
        <w:tc>
          <w:tcPr>
            <w:tcW w:w="1200" w:type="dxa"/>
            <w:tcBorders>
              <w:bottom w:val="single" w:sz="4" w:space="0" w:color="auto"/>
            </w:tcBorders>
            <w:shd w:val="clear" w:color="auto" w:fill="F2F2F2" w:themeFill="background1" w:themeFillShade="F2"/>
          </w:tcPr>
          <w:p w14:paraId="53B5A63A"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Pr>
                <w:rFonts w:asciiTheme="minorBidi" w:hAnsiTheme="minorBidi" w:cstheme="minorBidi"/>
                <w:sz w:val="20"/>
                <w:szCs w:val="20"/>
              </w:rPr>
              <w:t>Dongping Haoyuan Solar Power Generation Co., Ltd.</w:t>
            </w:r>
          </w:p>
        </w:tc>
        <w:tc>
          <w:tcPr>
            <w:tcW w:w="1134" w:type="dxa"/>
            <w:tcBorders>
              <w:bottom w:val="single" w:sz="4" w:space="0" w:color="auto"/>
            </w:tcBorders>
          </w:tcPr>
          <w:p w14:paraId="7AB6D250" w14:textId="77777777" w:rsidR="00751274" w:rsidRPr="00231C59" w:rsidRDefault="00751274" w:rsidP="00714A6E">
            <w:pPr>
              <w:tabs>
                <w:tab w:val="center" w:pos="4153"/>
                <w:tab w:val="center" w:pos="4680"/>
                <w:tab w:val="left" w:pos="5040"/>
                <w:tab w:val="right" w:pos="8306"/>
              </w:tabs>
              <w:rPr>
                <w:rFonts w:asciiTheme="minorBidi" w:hAnsiTheme="minorBidi" w:cstheme="minorBidi"/>
                <w:sz w:val="20"/>
                <w:szCs w:val="20"/>
              </w:rPr>
            </w:pPr>
            <w:r w:rsidRPr="009277E7">
              <w:rPr>
                <w:rFonts w:asciiTheme="minorBidi" w:hAnsiTheme="minorBidi" w:cstheme="minorBidi"/>
                <w:sz w:val="20"/>
                <w:szCs w:val="20"/>
              </w:rPr>
              <w:t>Solar power generation</w:t>
            </w:r>
          </w:p>
        </w:tc>
        <w:tc>
          <w:tcPr>
            <w:tcW w:w="1417" w:type="dxa"/>
            <w:gridSpan w:val="2"/>
            <w:tcBorders>
              <w:bottom w:val="single" w:sz="4" w:space="0" w:color="auto"/>
            </w:tcBorders>
          </w:tcPr>
          <w:p w14:paraId="52AF3FB2"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CNY</w:t>
            </w:r>
            <w:r w:rsidRPr="00E92989">
              <w:rPr>
                <w:rFonts w:asciiTheme="minorBidi" w:hAnsiTheme="minorBidi" w:cstheme="minorBidi"/>
                <w:sz w:val="20"/>
                <w:szCs w:val="20"/>
              </w:rPr>
              <w:tab/>
            </w:r>
          </w:p>
          <w:p w14:paraId="282B7A9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69,000,000</w:t>
            </w:r>
          </w:p>
        </w:tc>
        <w:tc>
          <w:tcPr>
            <w:tcW w:w="1276" w:type="dxa"/>
            <w:gridSpan w:val="2"/>
            <w:tcBorders>
              <w:bottom w:val="single" w:sz="4" w:space="0" w:color="auto"/>
            </w:tcBorders>
          </w:tcPr>
          <w:p w14:paraId="270AAE0D"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CNY</w:t>
            </w:r>
            <w:r w:rsidRPr="00E92989">
              <w:rPr>
                <w:rFonts w:asciiTheme="minorBidi" w:hAnsiTheme="minorBidi" w:cstheme="minorBidi"/>
                <w:sz w:val="20"/>
                <w:szCs w:val="20"/>
              </w:rPr>
              <w:tab/>
            </w:r>
          </w:p>
          <w:p w14:paraId="5FC3EF3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92989">
              <w:rPr>
                <w:rFonts w:asciiTheme="minorBidi" w:hAnsiTheme="minorBidi" w:cstheme="minorBidi"/>
                <w:sz w:val="20"/>
                <w:szCs w:val="20"/>
              </w:rPr>
              <w:t>69,000,000</w:t>
            </w:r>
          </w:p>
        </w:tc>
        <w:tc>
          <w:tcPr>
            <w:tcW w:w="992" w:type="dxa"/>
            <w:tcBorders>
              <w:bottom w:val="single" w:sz="4" w:space="0" w:color="auto"/>
            </w:tcBorders>
          </w:tcPr>
          <w:p w14:paraId="7ABD815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NA</w:t>
            </w:r>
          </w:p>
        </w:tc>
        <w:tc>
          <w:tcPr>
            <w:tcW w:w="992" w:type="dxa"/>
            <w:tcBorders>
              <w:bottom w:val="single" w:sz="4" w:space="0" w:color="auto"/>
            </w:tcBorders>
          </w:tcPr>
          <w:p w14:paraId="53182825"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Pr>
                <w:rFonts w:asciiTheme="minorBidi" w:hAnsiTheme="minorBidi" w:cstheme="minorBidi"/>
                <w:sz w:val="20"/>
                <w:szCs w:val="20"/>
              </w:rPr>
              <w:t>NA</w:t>
            </w:r>
          </w:p>
        </w:tc>
        <w:tc>
          <w:tcPr>
            <w:tcW w:w="993" w:type="dxa"/>
            <w:tcBorders>
              <w:bottom w:val="single" w:sz="4" w:space="0" w:color="auto"/>
            </w:tcBorders>
          </w:tcPr>
          <w:p w14:paraId="60C8F42C" w14:textId="77777777" w:rsidR="00751274" w:rsidRPr="0001432F"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01432F">
              <w:rPr>
                <w:rFonts w:asciiTheme="minorBidi" w:hAnsiTheme="minorBidi" w:cstheme="minorBidi"/>
                <w:sz w:val="20"/>
                <w:szCs w:val="20"/>
              </w:rPr>
              <w:t>100.00%</w:t>
            </w:r>
          </w:p>
          <w:p w14:paraId="184C28EF"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01432F">
              <w:rPr>
                <w:rFonts w:asciiTheme="minorBidi" w:hAnsiTheme="minorBidi" w:cstheme="minorBidi"/>
                <w:sz w:val="20"/>
                <w:szCs w:val="20"/>
              </w:rPr>
              <w:t>(</w:t>
            </w:r>
            <w:r w:rsidRPr="0001432F">
              <w:rPr>
                <w:rFonts w:asciiTheme="minorBidi" w:hAnsiTheme="minorBidi" w:cs="Cordia New"/>
                <w:sz w:val="20"/>
                <w:szCs w:val="20"/>
                <w:cs/>
              </w:rPr>
              <w:t xml:space="preserve">ถือโดย </w:t>
            </w:r>
            <w:r w:rsidRPr="0001432F">
              <w:rPr>
                <w:rFonts w:asciiTheme="minorBidi" w:hAnsiTheme="minorBidi" w:cstheme="minorBidi"/>
                <w:sz w:val="20"/>
                <w:szCs w:val="20"/>
              </w:rPr>
              <w:t>BPP Renewable Investment (China) Co., Ltd.)</w:t>
            </w:r>
          </w:p>
        </w:tc>
        <w:tc>
          <w:tcPr>
            <w:tcW w:w="1417" w:type="dxa"/>
            <w:tcBorders>
              <w:bottom w:val="single" w:sz="4" w:space="0" w:color="auto"/>
            </w:tcBorders>
          </w:tcPr>
          <w:p w14:paraId="3CCB1059"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01432F">
              <w:rPr>
                <w:rFonts w:asciiTheme="minorBidi" w:hAnsiTheme="minorBidi" w:cstheme="minorBidi"/>
                <w:sz w:val="20"/>
                <w:szCs w:val="20"/>
              </w:rPr>
              <w:t>East side of Xishan road North, Dongping County, Taian City, Shandong Province, P.R.China</w:t>
            </w:r>
          </w:p>
          <w:p w14:paraId="553EF0A9" w14:textId="77777777" w:rsidR="00751274" w:rsidRPr="00B00CD2"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Pr>
                <w:rFonts w:asciiTheme="minorBidi" w:hAnsiTheme="minorBidi" w:cstheme="minorBidi"/>
                <w:sz w:val="20"/>
                <w:szCs w:val="20"/>
              </w:rPr>
              <w:t xml:space="preserve">Tel : </w:t>
            </w:r>
            <w:r w:rsidRPr="001633BB">
              <w:rPr>
                <w:rFonts w:asciiTheme="minorBidi" w:hAnsiTheme="minorBidi" w:cstheme="minorBidi"/>
                <w:sz w:val="20"/>
                <w:szCs w:val="20"/>
              </w:rPr>
              <w:t>(86538) 2092568</w:t>
            </w:r>
          </w:p>
        </w:tc>
      </w:tr>
      <w:tr w:rsidR="00751274" w:rsidRPr="00B00CD2" w14:paraId="5AE16A2E" w14:textId="77777777" w:rsidTr="00714A6E">
        <w:trPr>
          <w:trHeight w:val="780"/>
        </w:trPr>
        <w:tc>
          <w:tcPr>
            <w:tcW w:w="468" w:type="dxa"/>
            <w:tcBorders>
              <w:bottom w:val="single" w:sz="4" w:space="0" w:color="auto"/>
            </w:tcBorders>
            <w:shd w:val="clear" w:color="auto" w:fill="F2F2F2" w:themeFill="background1" w:themeFillShade="F2"/>
          </w:tcPr>
          <w:p w14:paraId="19508C0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Pr>
                <w:rFonts w:asciiTheme="minorBidi" w:hAnsiTheme="minorBidi" w:cstheme="minorBidi"/>
                <w:sz w:val="20"/>
                <w:szCs w:val="20"/>
              </w:rPr>
              <w:t>76</w:t>
            </w:r>
          </w:p>
        </w:tc>
        <w:tc>
          <w:tcPr>
            <w:tcW w:w="1200" w:type="dxa"/>
            <w:tcBorders>
              <w:bottom w:val="single" w:sz="4" w:space="0" w:color="auto"/>
            </w:tcBorders>
            <w:shd w:val="clear" w:color="auto" w:fill="F2F2F2" w:themeFill="background1" w:themeFillShade="F2"/>
          </w:tcPr>
          <w:p w14:paraId="4219C27D"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012250">
              <w:rPr>
                <w:rFonts w:asciiTheme="minorBidi" w:hAnsiTheme="minorBidi" w:cstheme="minorBidi"/>
                <w:sz w:val="20"/>
                <w:szCs w:val="20"/>
              </w:rPr>
              <w:t>Macao Deyuan Energy-Saving &amp; Environmental Protection Technology Co., Ltd.</w:t>
            </w:r>
          </w:p>
        </w:tc>
        <w:tc>
          <w:tcPr>
            <w:tcW w:w="1134" w:type="dxa"/>
            <w:tcBorders>
              <w:bottom w:val="single" w:sz="4" w:space="0" w:color="auto"/>
            </w:tcBorders>
          </w:tcPr>
          <w:p w14:paraId="7147013C" w14:textId="77777777" w:rsidR="00751274" w:rsidRPr="009277E7" w:rsidRDefault="00751274" w:rsidP="00714A6E">
            <w:pPr>
              <w:tabs>
                <w:tab w:val="center" w:pos="4153"/>
                <w:tab w:val="center" w:pos="4680"/>
                <w:tab w:val="left" w:pos="5040"/>
                <w:tab w:val="right" w:pos="8306"/>
              </w:tabs>
              <w:rPr>
                <w:rFonts w:asciiTheme="minorBidi" w:hAnsiTheme="minorBidi" w:cstheme="minorBidi"/>
                <w:sz w:val="20"/>
                <w:szCs w:val="20"/>
              </w:rPr>
            </w:pPr>
            <w:r w:rsidRPr="00012250">
              <w:rPr>
                <w:rFonts w:asciiTheme="minorBidi" w:hAnsiTheme="minorBidi" w:cstheme="minorBidi"/>
                <w:sz w:val="20"/>
                <w:szCs w:val="20"/>
              </w:rPr>
              <w:t>Environmental Protection Technology development</w:t>
            </w:r>
          </w:p>
        </w:tc>
        <w:tc>
          <w:tcPr>
            <w:tcW w:w="1417" w:type="dxa"/>
            <w:gridSpan w:val="2"/>
            <w:tcBorders>
              <w:bottom w:val="single" w:sz="4" w:space="0" w:color="auto"/>
            </w:tcBorders>
          </w:tcPr>
          <w:p w14:paraId="4C07541B"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012250">
              <w:rPr>
                <w:rFonts w:asciiTheme="minorBidi" w:hAnsiTheme="minorBidi" w:cstheme="minorBidi"/>
                <w:sz w:val="20"/>
                <w:szCs w:val="20"/>
              </w:rPr>
              <w:t>MOP</w:t>
            </w:r>
            <w:r w:rsidRPr="00012250">
              <w:rPr>
                <w:rFonts w:asciiTheme="minorBidi" w:hAnsiTheme="minorBidi" w:cstheme="minorBidi"/>
                <w:sz w:val="20"/>
                <w:szCs w:val="20"/>
              </w:rPr>
              <w:tab/>
            </w:r>
          </w:p>
          <w:p w14:paraId="50326CA5" w14:textId="77777777" w:rsidR="00751274" w:rsidRPr="00E92989"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012250">
              <w:rPr>
                <w:rFonts w:asciiTheme="minorBidi" w:hAnsiTheme="minorBidi" w:cstheme="minorBidi"/>
                <w:sz w:val="20"/>
                <w:szCs w:val="20"/>
              </w:rPr>
              <w:t>300,000</w:t>
            </w:r>
          </w:p>
        </w:tc>
        <w:tc>
          <w:tcPr>
            <w:tcW w:w="1276" w:type="dxa"/>
            <w:gridSpan w:val="2"/>
            <w:tcBorders>
              <w:bottom w:val="single" w:sz="4" w:space="0" w:color="auto"/>
            </w:tcBorders>
          </w:tcPr>
          <w:p w14:paraId="397ED1CE"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012250">
              <w:rPr>
                <w:rFonts w:asciiTheme="minorBidi" w:hAnsiTheme="minorBidi" w:cstheme="minorBidi"/>
                <w:sz w:val="20"/>
                <w:szCs w:val="20"/>
              </w:rPr>
              <w:t>MOP</w:t>
            </w:r>
            <w:r w:rsidRPr="00012250">
              <w:rPr>
                <w:rFonts w:asciiTheme="minorBidi" w:hAnsiTheme="minorBidi" w:cstheme="minorBidi"/>
                <w:sz w:val="20"/>
                <w:szCs w:val="20"/>
              </w:rPr>
              <w:tab/>
            </w:r>
          </w:p>
          <w:p w14:paraId="514399D6" w14:textId="77777777" w:rsidR="00751274" w:rsidRPr="00E92989"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012250">
              <w:rPr>
                <w:rFonts w:asciiTheme="minorBidi" w:hAnsiTheme="minorBidi" w:cstheme="minorBidi"/>
                <w:sz w:val="20"/>
                <w:szCs w:val="20"/>
              </w:rPr>
              <w:t>300,000</w:t>
            </w:r>
          </w:p>
        </w:tc>
        <w:tc>
          <w:tcPr>
            <w:tcW w:w="992" w:type="dxa"/>
            <w:tcBorders>
              <w:bottom w:val="single" w:sz="4" w:space="0" w:color="auto"/>
            </w:tcBorders>
          </w:tcPr>
          <w:p w14:paraId="297183F4"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NA</w:t>
            </w:r>
          </w:p>
        </w:tc>
        <w:tc>
          <w:tcPr>
            <w:tcW w:w="992" w:type="dxa"/>
            <w:tcBorders>
              <w:bottom w:val="single" w:sz="4" w:space="0" w:color="auto"/>
            </w:tcBorders>
          </w:tcPr>
          <w:p w14:paraId="02DFFFFC" w14:textId="77777777" w:rsidR="00751274" w:rsidRDefault="00751274" w:rsidP="00714A6E">
            <w:pPr>
              <w:tabs>
                <w:tab w:val="center" w:pos="4153"/>
                <w:tab w:val="center" w:pos="4680"/>
                <w:tab w:val="left" w:pos="5040"/>
                <w:tab w:val="right" w:pos="8306"/>
              </w:tabs>
              <w:jc w:val="center"/>
              <w:rPr>
                <w:rFonts w:asciiTheme="minorBidi" w:hAnsiTheme="minorBidi" w:cstheme="minorBidi"/>
                <w:sz w:val="20"/>
                <w:szCs w:val="20"/>
              </w:rPr>
            </w:pPr>
            <w:r>
              <w:rPr>
                <w:rFonts w:asciiTheme="minorBidi" w:hAnsiTheme="minorBidi" w:cstheme="minorBidi"/>
                <w:sz w:val="20"/>
                <w:szCs w:val="20"/>
              </w:rPr>
              <w:t>NA</w:t>
            </w:r>
          </w:p>
        </w:tc>
        <w:tc>
          <w:tcPr>
            <w:tcW w:w="993" w:type="dxa"/>
            <w:tcBorders>
              <w:bottom w:val="single" w:sz="4" w:space="0" w:color="auto"/>
            </w:tcBorders>
          </w:tcPr>
          <w:p w14:paraId="666C1FF1" w14:textId="77777777" w:rsidR="00751274" w:rsidRPr="00012250"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012250">
              <w:rPr>
                <w:rFonts w:asciiTheme="minorBidi" w:hAnsiTheme="minorBidi" w:cstheme="minorBidi"/>
                <w:sz w:val="20"/>
                <w:szCs w:val="20"/>
              </w:rPr>
              <w:t>100.00%</w:t>
            </w:r>
          </w:p>
          <w:p w14:paraId="5D123FA3" w14:textId="77777777" w:rsidR="00751274" w:rsidRPr="0001432F"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012250">
              <w:rPr>
                <w:rFonts w:asciiTheme="minorBidi" w:hAnsiTheme="minorBidi" w:cstheme="minorBidi"/>
                <w:sz w:val="20"/>
                <w:szCs w:val="20"/>
              </w:rPr>
              <w:t>(</w:t>
            </w:r>
            <w:r w:rsidRPr="00012250">
              <w:rPr>
                <w:rFonts w:asciiTheme="minorBidi" w:hAnsiTheme="minorBidi" w:cs="Cordia New"/>
                <w:sz w:val="20"/>
                <w:szCs w:val="20"/>
                <w:cs/>
              </w:rPr>
              <w:t xml:space="preserve">ถือโดย </w:t>
            </w:r>
            <w:r w:rsidRPr="00012250">
              <w:rPr>
                <w:rFonts w:asciiTheme="minorBidi" w:hAnsiTheme="minorBidi" w:cstheme="minorBidi"/>
                <w:sz w:val="20"/>
                <w:szCs w:val="20"/>
              </w:rPr>
              <w:t>Banpu Renewable Energy Co., Ltd)</w:t>
            </w:r>
          </w:p>
        </w:tc>
        <w:tc>
          <w:tcPr>
            <w:tcW w:w="1417" w:type="dxa"/>
            <w:tcBorders>
              <w:bottom w:val="single" w:sz="4" w:space="0" w:color="auto"/>
            </w:tcBorders>
          </w:tcPr>
          <w:p w14:paraId="20202DF4"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012250">
              <w:rPr>
                <w:rFonts w:asciiTheme="minorBidi" w:hAnsiTheme="minorBidi" w:cstheme="minorBidi"/>
                <w:sz w:val="20"/>
                <w:szCs w:val="20"/>
              </w:rPr>
              <w:t>Unit G, 12th Floor, Guanghui Business Center, No.181-187 Alameda Dr.Carlos d' Assumpaco, Macau</w:t>
            </w:r>
          </w:p>
          <w:p w14:paraId="0D8FA609" w14:textId="77777777" w:rsidR="00751274" w:rsidRPr="0001432F"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Pr>
                <w:rFonts w:asciiTheme="minorBidi" w:hAnsiTheme="minorBidi" w:cstheme="minorBidi"/>
                <w:sz w:val="20"/>
                <w:szCs w:val="20"/>
              </w:rPr>
              <w:t xml:space="preserve">Tel : </w:t>
            </w:r>
            <w:r w:rsidRPr="00012250">
              <w:rPr>
                <w:rFonts w:asciiTheme="minorBidi" w:hAnsiTheme="minorBidi" w:cstheme="minorBidi"/>
                <w:sz w:val="20"/>
                <w:szCs w:val="20"/>
              </w:rPr>
              <w:t>(8610) 57580388</w:t>
            </w:r>
          </w:p>
        </w:tc>
      </w:tr>
      <w:tr w:rsidR="00751274" w:rsidRPr="00B00CD2" w14:paraId="472FB614" w14:textId="77777777" w:rsidTr="00714A6E">
        <w:trPr>
          <w:trHeight w:val="780"/>
        </w:trPr>
        <w:tc>
          <w:tcPr>
            <w:tcW w:w="468" w:type="dxa"/>
            <w:tcBorders>
              <w:bottom w:val="single" w:sz="4" w:space="0" w:color="auto"/>
            </w:tcBorders>
            <w:shd w:val="clear" w:color="auto" w:fill="F2F2F2" w:themeFill="background1" w:themeFillShade="F2"/>
          </w:tcPr>
          <w:p w14:paraId="14B3486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Pr>
                <w:rFonts w:asciiTheme="minorBidi" w:hAnsiTheme="minorBidi" w:cstheme="minorBidi"/>
                <w:sz w:val="20"/>
                <w:szCs w:val="20"/>
              </w:rPr>
              <w:t>77</w:t>
            </w:r>
          </w:p>
        </w:tc>
        <w:tc>
          <w:tcPr>
            <w:tcW w:w="1200" w:type="dxa"/>
            <w:tcBorders>
              <w:bottom w:val="single" w:sz="4" w:space="0" w:color="auto"/>
            </w:tcBorders>
            <w:shd w:val="clear" w:color="auto" w:fill="F2F2F2" w:themeFill="background1" w:themeFillShade="F2"/>
          </w:tcPr>
          <w:p w14:paraId="3CEE0551"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E64CC6">
              <w:rPr>
                <w:rFonts w:asciiTheme="minorBidi" w:hAnsiTheme="minorBidi" w:cstheme="minorBidi"/>
                <w:sz w:val="20"/>
                <w:szCs w:val="20"/>
              </w:rPr>
              <w:t>Anqiu City Hui'en PV Technology Co., Ltd.</w:t>
            </w:r>
          </w:p>
        </w:tc>
        <w:tc>
          <w:tcPr>
            <w:tcW w:w="1134" w:type="dxa"/>
            <w:tcBorders>
              <w:bottom w:val="single" w:sz="4" w:space="0" w:color="auto"/>
            </w:tcBorders>
          </w:tcPr>
          <w:p w14:paraId="124EC31B" w14:textId="77777777" w:rsidR="00751274" w:rsidRPr="009277E7" w:rsidRDefault="00751274" w:rsidP="00714A6E">
            <w:pPr>
              <w:tabs>
                <w:tab w:val="center" w:pos="4153"/>
                <w:tab w:val="center" w:pos="4680"/>
                <w:tab w:val="left" w:pos="5040"/>
                <w:tab w:val="right" w:pos="8306"/>
              </w:tabs>
              <w:rPr>
                <w:rFonts w:asciiTheme="minorBidi" w:hAnsiTheme="minorBidi" w:cstheme="minorBidi"/>
                <w:sz w:val="20"/>
                <w:szCs w:val="20"/>
              </w:rPr>
            </w:pPr>
            <w:r w:rsidRPr="00E64CC6">
              <w:rPr>
                <w:rFonts w:asciiTheme="minorBidi" w:hAnsiTheme="minorBidi" w:cstheme="minorBidi"/>
                <w:sz w:val="20"/>
                <w:szCs w:val="20"/>
              </w:rPr>
              <w:t>Solar power generation</w:t>
            </w:r>
          </w:p>
        </w:tc>
        <w:tc>
          <w:tcPr>
            <w:tcW w:w="1417" w:type="dxa"/>
            <w:gridSpan w:val="2"/>
            <w:tcBorders>
              <w:bottom w:val="single" w:sz="4" w:space="0" w:color="auto"/>
            </w:tcBorders>
          </w:tcPr>
          <w:p w14:paraId="729F8BA4"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64CC6">
              <w:rPr>
                <w:rFonts w:asciiTheme="minorBidi" w:hAnsiTheme="minorBidi" w:cstheme="minorBidi"/>
                <w:sz w:val="20"/>
                <w:szCs w:val="20"/>
              </w:rPr>
              <w:t>CNY</w:t>
            </w:r>
            <w:r w:rsidRPr="00E64CC6">
              <w:rPr>
                <w:rFonts w:asciiTheme="minorBidi" w:hAnsiTheme="minorBidi" w:cstheme="minorBidi"/>
                <w:sz w:val="20"/>
                <w:szCs w:val="20"/>
              </w:rPr>
              <w:tab/>
            </w:r>
          </w:p>
          <w:p w14:paraId="6DBD128E" w14:textId="77777777" w:rsidR="00751274" w:rsidRPr="00E92989"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64CC6">
              <w:rPr>
                <w:rFonts w:asciiTheme="minorBidi" w:hAnsiTheme="minorBidi" w:cstheme="minorBidi"/>
                <w:sz w:val="20"/>
                <w:szCs w:val="20"/>
              </w:rPr>
              <w:t>62,000,000</w:t>
            </w:r>
          </w:p>
        </w:tc>
        <w:tc>
          <w:tcPr>
            <w:tcW w:w="1276" w:type="dxa"/>
            <w:gridSpan w:val="2"/>
            <w:tcBorders>
              <w:bottom w:val="single" w:sz="4" w:space="0" w:color="auto"/>
            </w:tcBorders>
          </w:tcPr>
          <w:p w14:paraId="097DB4B8"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64CC6">
              <w:rPr>
                <w:rFonts w:asciiTheme="minorBidi" w:hAnsiTheme="minorBidi" w:cstheme="minorBidi"/>
                <w:sz w:val="20"/>
                <w:szCs w:val="20"/>
              </w:rPr>
              <w:t>CNY</w:t>
            </w:r>
            <w:r w:rsidRPr="00E64CC6">
              <w:rPr>
                <w:rFonts w:asciiTheme="minorBidi" w:hAnsiTheme="minorBidi" w:cstheme="minorBidi"/>
                <w:sz w:val="20"/>
                <w:szCs w:val="20"/>
              </w:rPr>
              <w:tab/>
            </w:r>
          </w:p>
          <w:p w14:paraId="368AB64F" w14:textId="77777777" w:rsidR="00751274" w:rsidRPr="00E92989"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64CC6">
              <w:rPr>
                <w:rFonts w:asciiTheme="minorBidi" w:hAnsiTheme="minorBidi" w:cstheme="minorBidi"/>
                <w:sz w:val="20"/>
                <w:szCs w:val="20"/>
              </w:rPr>
              <w:t>62,000,000</w:t>
            </w:r>
          </w:p>
        </w:tc>
        <w:tc>
          <w:tcPr>
            <w:tcW w:w="992" w:type="dxa"/>
            <w:tcBorders>
              <w:bottom w:val="single" w:sz="4" w:space="0" w:color="auto"/>
            </w:tcBorders>
          </w:tcPr>
          <w:p w14:paraId="0280C8C6"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NA</w:t>
            </w:r>
          </w:p>
        </w:tc>
        <w:tc>
          <w:tcPr>
            <w:tcW w:w="992" w:type="dxa"/>
            <w:tcBorders>
              <w:bottom w:val="single" w:sz="4" w:space="0" w:color="auto"/>
            </w:tcBorders>
          </w:tcPr>
          <w:p w14:paraId="21A2FFC4" w14:textId="77777777" w:rsidR="00751274" w:rsidRDefault="00751274" w:rsidP="00714A6E">
            <w:pPr>
              <w:tabs>
                <w:tab w:val="center" w:pos="4153"/>
                <w:tab w:val="center" w:pos="4680"/>
                <w:tab w:val="left" w:pos="5040"/>
                <w:tab w:val="right" w:pos="8306"/>
              </w:tabs>
              <w:jc w:val="center"/>
              <w:rPr>
                <w:rFonts w:asciiTheme="minorBidi" w:hAnsiTheme="minorBidi" w:cstheme="minorBidi"/>
                <w:sz w:val="20"/>
                <w:szCs w:val="20"/>
              </w:rPr>
            </w:pPr>
            <w:r>
              <w:rPr>
                <w:rFonts w:asciiTheme="minorBidi" w:hAnsiTheme="minorBidi" w:cstheme="minorBidi"/>
                <w:sz w:val="20"/>
                <w:szCs w:val="20"/>
              </w:rPr>
              <w:t>NA</w:t>
            </w:r>
          </w:p>
        </w:tc>
        <w:tc>
          <w:tcPr>
            <w:tcW w:w="993" w:type="dxa"/>
            <w:tcBorders>
              <w:bottom w:val="single" w:sz="4" w:space="0" w:color="auto"/>
            </w:tcBorders>
          </w:tcPr>
          <w:p w14:paraId="053ABFA7" w14:textId="77777777" w:rsidR="00751274" w:rsidRPr="00A11585"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A11585">
              <w:rPr>
                <w:rFonts w:asciiTheme="minorBidi" w:hAnsiTheme="minorBidi" w:cstheme="minorBidi"/>
                <w:sz w:val="20"/>
                <w:szCs w:val="20"/>
              </w:rPr>
              <w:t xml:space="preserve">100.00% </w:t>
            </w:r>
          </w:p>
          <w:p w14:paraId="39D70BB0" w14:textId="77777777" w:rsidR="00751274" w:rsidRPr="0001432F"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A11585">
              <w:rPr>
                <w:rFonts w:asciiTheme="minorBidi" w:hAnsiTheme="minorBidi" w:cstheme="minorBidi"/>
                <w:sz w:val="20"/>
                <w:szCs w:val="20"/>
              </w:rPr>
              <w:t>(</w:t>
            </w:r>
            <w:r w:rsidRPr="00A11585">
              <w:rPr>
                <w:rFonts w:asciiTheme="minorBidi" w:hAnsiTheme="minorBidi" w:cs="Cordia New"/>
                <w:sz w:val="20"/>
                <w:szCs w:val="20"/>
                <w:cs/>
              </w:rPr>
              <w:t xml:space="preserve">ถือโดย </w:t>
            </w:r>
            <w:r w:rsidRPr="00A11585">
              <w:rPr>
                <w:rFonts w:asciiTheme="minorBidi" w:hAnsiTheme="minorBidi" w:cstheme="minorBidi"/>
                <w:sz w:val="20"/>
                <w:szCs w:val="20"/>
              </w:rPr>
              <w:t>BPP Renewabl</w:t>
            </w:r>
            <w:r>
              <w:rPr>
                <w:rFonts w:asciiTheme="minorBidi" w:hAnsiTheme="minorBidi" w:cstheme="minorBidi"/>
                <w:sz w:val="20"/>
                <w:szCs w:val="20"/>
              </w:rPr>
              <w:t>e Investment (China) Co., Ltd.)</w:t>
            </w:r>
          </w:p>
        </w:tc>
        <w:tc>
          <w:tcPr>
            <w:tcW w:w="1417" w:type="dxa"/>
            <w:tcBorders>
              <w:bottom w:val="single" w:sz="4" w:space="0" w:color="auto"/>
            </w:tcBorders>
          </w:tcPr>
          <w:p w14:paraId="09E82440"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A11585">
              <w:rPr>
                <w:rFonts w:asciiTheme="minorBidi" w:hAnsiTheme="minorBidi" w:cstheme="minorBidi"/>
                <w:sz w:val="20"/>
                <w:szCs w:val="20"/>
              </w:rPr>
              <w:t>No. 26 Qinjiazhuangzi Village, Dasheng Town, Anqiu County, Weifang City, Shandong Province, P.R.China</w:t>
            </w:r>
          </w:p>
          <w:p w14:paraId="29C35F67" w14:textId="77777777" w:rsidR="00751274" w:rsidRPr="0001432F"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Pr>
                <w:rFonts w:asciiTheme="minorBidi" w:hAnsiTheme="minorBidi" w:cstheme="minorBidi"/>
                <w:sz w:val="20"/>
                <w:szCs w:val="20"/>
              </w:rPr>
              <w:t xml:space="preserve">Tel : </w:t>
            </w:r>
            <w:r w:rsidRPr="00A11585">
              <w:rPr>
                <w:rFonts w:asciiTheme="minorBidi" w:hAnsiTheme="minorBidi" w:cstheme="minorBidi"/>
                <w:sz w:val="20"/>
                <w:szCs w:val="20"/>
              </w:rPr>
              <w:t>(86531) 86025858</w:t>
            </w:r>
          </w:p>
        </w:tc>
      </w:tr>
      <w:tr w:rsidR="00751274" w:rsidRPr="00B00CD2" w14:paraId="36DC6DA3" w14:textId="77777777" w:rsidTr="00714A6E">
        <w:trPr>
          <w:trHeight w:val="780"/>
        </w:trPr>
        <w:tc>
          <w:tcPr>
            <w:tcW w:w="468" w:type="dxa"/>
            <w:tcBorders>
              <w:bottom w:val="single" w:sz="4" w:space="0" w:color="auto"/>
            </w:tcBorders>
            <w:shd w:val="clear" w:color="auto" w:fill="F2F2F2" w:themeFill="background1" w:themeFillShade="F2"/>
          </w:tcPr>
          <w:p w14:paraId="0C68F7E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Pr>
                <w:rFonts w:asciiTheme="minorBidi" w:hAnsiTheme="minorBidi" w:cstheme="minorBidi"/>
                <w:sz w:val="20"/>
                <w:szCs w:val="20"/>
              </w:rPr>
              <w:t>78</w:t>
            </w:r>
          </w:p>
        </w:tc>
        <w:tc>
          <w:tcPr>
            <w:tcW w:w="1200" w:type="dxa"/>
            <w:tcBorders>
              <w:bottom w:val="single" w:sz="4" w:space="0" w:color="auto"/>
            </w:tcBorders>
            <w:shd w:val="clear" w:color="auto" w:fill="F2F2F2" w:themeFill="background1" w:themeFillShade="F2"/>
          </w:tcPr>
          <w:p w14:paraId="31FC370F"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A11585">
              <w:rPr>
                <w:rFonts w:asciiTheme="minorBidi" w:hAnsiTheme="minorBidi" w:cstheme="minorBidi"/>
                <w:sz w:val="20"/>
                <w:szCs w:val="20"/>
              </w:rPr>
              <w:t>Jiaxing Deyuan Energy-Saving Technology Co., Ltd.</w:t>
            </w:r>
          </w:p>
        </w:tc>
        <w:tc>
          <w:tcPr>
            <w:tcW w:w="1134" w:type="dxa"/>
            <w:tcBorders>
              <w:bottom w:val="single" w:sz="4" w:space="0" w:color="auto"/>
            </w:tcBorders>
          </w:tcPr>
          <w:p w14:paraId="33D90CDF" w14:textId="77777777" w:rsidR="00751274" w:rsidRPr="009277E7" w:rsidRDefault="00751274" w:rsidP="00714A6E">
            <w:pPr>
              <w:tabs>
                <w:tab w:val="center" w:pos="4153"/>
                <w:tab w:val="center" w:pos="4680"/>
                <w:tab w:val="left" w:pos="5040"/>
                <w:tab w:val="right" w:pos="8306"/>
              </w:tabs>
              <w:rPr>
                <w:rFonts w:asciiTheme="minorBidi" w:hAnsiTheme="minorBidi" w:cstheme="minorBidi"/>
                <w:sz w:val="20"/>
                <w:szCs w:val="20"/>
              </w:rPr>
            </w:pPr>
            <w:r w:rsidRPr="00A11585">
              <w:rPr>
                <w:rFonts w:asciiTheme="minorBidi" w:hAnsiTheme="minorBidi" w:cstheme="minorBidi"/>
                <w:sz w:val="20"/>
                <w:szCs w:val="20"/>
              </w:rPr>
              <w:t>Solar power generation</w:t>
            </w:r>
          </w:p>
        </w:tc>
        <w:tc>
          <w:tcPr>
            <w:tcW w:w="1417" w:type="dxa"/>
            <w:gridSpan w:val="2"/>
            <w:tcBorders>
              <w:bottom w:val="single" w:sz="4" w:space="0" w:color="auto"/>
            </w:tcBorders>
          </w:tcPr>
          <w:p w14:paraId="28CF995C"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11585">
              <w:rPr>
                <w:rFonts w:asciiTheme="minorBidi" w:hAnsiTheme="minorBidi" w:cstheme="minorBidi"/>
                <w:sz w:val="20"/>
                <w:szCs w:val="20"/>
              </w:rPr>
              <w:t>CNY</w:t>
            </w:r>
            <w:r w:rsidRPr="00A11585">
              <w:rPr>
                <w:rFonts w:asciiTheme="minorBidi" w:hAnsiTheme="minorBidi" w:cstheme="minorBidi"/>
                <w:sz w:val="20"/>
                <w:szCs w:val="20"/>
              </w:rPr>
              <w:tab/>
            </w:r>
          </w:p>
          <w:p w14:paraId="3F3B29CD" w14:textId="77777777" w:rsidR="00751274" w:rsidRPr="00E92989"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11585">
              <w:rPr>
                <w:rFonts w:asciiTheme="minorBidi" w:hAnsiTheme="minorBidi" w:cstheme="minorBidi"/>
                <w:sz w:val="20"/>
                <w:szCs w:val="20"/>
              </w:rPr>
              <w:t>135,190,000</w:t>
            </w:r>
          </w:p>
        </w:tc>
        <w:tc>
          <w:tcPr>
            <w:tcW w:w="1276" w:type="dxa"/>
            <w:gridSpan w:val="2"/>
            <w:tcBorders>
              <w:bottom w:val="single" w:sz="4" w:space="0" w:color="auto"/>
            </w:tcBorders>
          </w:tcPr>
          <w:p w14:paraId="5BBF6CF8"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11585">
              <w:rPr>
                <w:rFonts w:asciiTheme="minorBidi" w:hAnsiTheme="minorBidi" w:cstheme="minorBidi"/>
                <w:sz w:val="20"/>
                <w:szCs w:val="20"/>
              </w:rPr>
              <w:t>CNY</w:t>
            </w:r>
            <w:r w:rsidRPr="00A11585">
              <w:rPr>
                <w:rFonts w:asciiTheme="minorBidi" w:hAnsiTheme="minorBidi" w:cstheme="minorBidi"/>
                <w:sz w:val="20"/>
                <w:szCs w:val="20"/>
              </w:rPr>
              <w:tab/>
            </w:r>
          </w:p>
          <w:p w14:paraId="59C45B94" w14:textId="77777777" w:rsidR="00751274" w:rsidRPr="00E92989"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11585">
              <w:rPr>
                <w:rFonts w:asciiTheme="minorBidi" w:hAnsiTheme="minorBidi" w:cstheme="minorBidi"/>
                <w:sz w:val="20"/>
                <w:szCs w:val="20"/>
              </w:rPr>
              <w:t>135,190,000</w:t>
            </w:r>
          </w:p>
        </w:tc>
        <w:tc>
          <w:tcPr>
            <w:tcW w:w="992" w:type="dxa"/>
            <w:tcBorders>
              <w:bottom w:val="single" w:sz="4" w:space="0" w:color="auto"/>
            </w:tcBorders>
          </w:tcPr>
          <w:p w14:paraId="5CFA35C6"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NA</w:t>
            </w:r>
          </w:p>
        </w:tc>
        <w:tc>
          <w:tcPr>
            <w:tcW w:w="992" w:type="dxa"/>
            <w:tcBorders>
              <w:bottom w:val="single" w:sz="4" w:space="0" w:color="auto"/>
            </w:tcBorders>
          </w:tcPr>
          <w:p w14:paraId="05EDD42F" w14:textId="77777777" w:rsidR="00751274" w:rsidRDefault="00751274" w:rsidP="00714A6E">
            <w:pPr>
              <w:tabs>
                <w:tab w:val="center" w:pos="4153"/>
                <w:tab w:val="center" w:pos="4680"/>
                <w:tab w:val="left" w:pos="5040"/>
                <w:tab w:val="right" w:pos="8306"/>
              </w:tabs>
              <w:jc w:val="center"/>
              <w:rPr>
                <w:rFonts w:asciiTheme="minorBidi" w:hAnsiTheme="minorBidi" w:cstheme="minorBidi"/>
                <w:sz w:val="20"/>
                <w:szCs w:val="20"/>
              </w:rPr>
            </w:pPr>
            <w:r>
              <w:rPr>
                <w:rFonts w:asciiTheme="minorBidi" w:hAnsiTheme="minorBidi" w:cstheme="minorBidi"/>
                <w:sz w:val="20"/>
                <w:szCs w:val="20"/>
              </w:rPr>
              <w:t>NA</w:t>
            </w:r>
          </w:p>
        </w:tc>
        <w:tc>
          <w:tcPr>
            <w:tcW w:w="993" w:type="dxa"/>
            <w:tcBorders>
              <w:bottom w:val="single" w:sz="4" w:space="0" w:color="auto"/>
            </w:tcBorders>
          </w:tcPr>
          <w:p w14:paraId="0FF1CE18" w14:textId="77777777" w:rsidR="00751274" w:rsidRPr="00A11585"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A11585">
              <w:rPr>
                <w:rFonts w:asciiTheme="minorBidi" w:hAnsiTheme="minorBidi" w:cstheme="minorBidi"/>
                <w:sz w:val="20"/>
                <w:szCs w:val="20"/>
              </w:rPr>
              <w:t xml:space="preserve">100.00% </w:t>
            </w:r>
          </w:p>
          <w:p w14:paraId="4A7C18FA" w14:textId="77777777" w:rsidR="00751274" w:rsidRPr="0001432F"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A11585">
              <w:rPr>
                <w:rFonts w:asciiTheme="minorBidi" w:hAnsiTheme="minorBidi" w:cstheme="minorBidi"/>
                <w:sz w:val="20"/>
                <w:szCs w:val="20"/>
              </w:rPr>
              <w:t>(</w:t>
            </w:r>
            <w:r w:rsidRPr="00A11585">
              <w:rPr>
                <w:rFonts w:asciiTheme="minorBidi" w:hAnsiTheme="minorBidi" w:cs="Cordia New"/>
                <w:sz w:val="20"/>
                <w:szCs w:val="20"/>
                <w:cs/>
              </w:rPr>
              <w:t xml:space="preserve">ถือโดย </w:t>
            </w:r>
            <w:r w:rsidRPr="00A11585">
              <w:rPr>
                <w:rFonts w:asciiTheme="minorBidi" w:hAnsiTheme="minorBidi" w:cstheme="minorBidi"/>
                <w:sz w:val="20"/>
                <w:szCs w:val="20"/>
              </w:rPr>
              <w:t>BPP Renewabl</w:t>
            </w:r>
            <w:r>
              <w:rPr>
                <w:rFonts w:asciiTheme="minorBidi" w:hAnsiTheme="minorBidi" w:cstheme="minorBidi"/>
                <w:sz w:val="20"/>
                <w:szCs w:val="20"/>
              </w:rPr>
              <w:t>e Investment (China) Co., Ltd.)</w:t>
            </w:r>
          </w:p>
        </w:tc>
        <w:tc>
          <w:tcPr>
            <w:tcW w:w="1417" w:type="dxa"/>
            <w:tcBorders>
              <w:bottom w:val="single" w:sz="4" w:space="0" w:color="auto"/>
            </w:tcBorders>
          </w:tcPr>
          <w:p w14:paraId="15D719BF"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A11585">
              <w:rPr>
                <w:rFonts w:asciiTheme="minorBidi" w:hAnsiTheme="minorBidi" w:cstheme="minorBidi"/>
                <w:sz w:val="20"/>
                <w:szCs w:val="20"/>
              </w:rPr>
              <w:t>Room 425, Jinxiu Dadao No.1, Yaozhuang Village, Jiashan County, Zhejiang Province, P.R.China</w:t>
            </w:r>
          </w:p>
          <w:p w14:paraId="78036F94" w14:textId="77777777" w:rsidR="00751274" w:rsidRPr="0001432F"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A11585">
              <w:rPr>
                <w:rFonts w:asciiTheme="minorBidi" w:hAnsiTheme="minorBidi" w:cstheme="minorBidi"/>
                <w:sz w:val="20"/>
                <w:szCs w:val="20"/>
              </w:rPr>
              <w:t>Tel : (86531) 86025858</w:t>
            </w:r>
          </w:p>
        </w:tc>
      </w:tr>
      <w:tr w:rsidR="00751274" w:rsidRPr="00B00CD2" w14:paraId="53D18C95" w14:textId="77777777" w:rsidTr="00714A6E">
        <w:trPr>
          <w:trHeight w:val="780"/>
        </w:trPr>
        <w:tc>
          <w:tcPr>
            <w:tcW w:w="468" w:type="dxa"/>
            <w:tcBorders>
              <w:bottom w:val="single" w:sz="4" w:space="0" w:color="auto"/>
            </w:tcBorders>
            <w:shd w:val="clear" w:color="auto" w:fill="F2F2F2" w:themeFill="background1" w:themeFillShade="F2"/>
          </w:tcPr>
          <w:p w14:paraId="4166DD3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Pr>
                <w:rFonts w:asciiTheme="minorBidi" w:hAnsiTheme="minorBidi" w:cstheme="minorBidi"/>
                <w:sz w:val="20"/>
                <w:szCs w:val="20"/>
              </w:rPr>
              <w:t>79</w:t>
            </w:r>
          </w:p>
        </w:tc>
        <w:tc>
          <w:tcPr>
            <w:tcW w:w="1200" w:type="dxa"/>
            <w:tcBorders>
              <w:bottom w:val="single" w:sz="4" w:space="0" w:color="auto"/>
            </w:tcBorders>
            <w:shd w:val="clear" w:color="auto" w:fill="F2F2F2" w:themeFill="background1" w:themeFillShade="F2"/>
          </w:tcPr>
          <w:p w14:paraId="22410FAD"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A11585">
              <w:rPr>
                <w:rFonts w:asciiTheme="minorBidi" w:hAnsiTheme="minorBidi" w:cstheme="minorBidi"/>
                <w:sz w:val="20"/>
                <w:szCs w:val="20"/>
              </w:rPr>
              <w:t>Banpu Power Trading (Shandong) Co., Ltd.</w:t>
            </w:r>
          </w:p>
        </w:tc>
        <w:tc>
          <w:tcPr>
            <w:tcW w:w="1134" w:type="dxa"/>
            <w:tcBorders>
              <w:bottom w:val="single" w:sz="4" w:space="0" w:color="auto"/>
            </w:tcBorders>
          </w:tcPr>
          <w:p w14:paraId="35031606" w14:textId="77777777" w:rsidR="00751274" w:rsidRPr="009277E7" w:rsidRDefault="00751274" w:rsidP="00714A6E">
            <w:pPr>
              <w:tabs>
                <w:tab w:val="center" w:pos="4153"/>
                <w:tab w:val="center" w:pos="4680"/>
                <w:tab w:val="left" w:pos="5040"/>
                <w:tab w:val="right" w:pos="8306"/>
              </w:tabs>
              <w:rPr>
                <w:rFonts w:asciiTheme="minorBidi" w:hAnsiTheme="minorBidi" w:cstheme="minorBidi"/>
                <w:sz w:val="20"/>
                <w:szCs w:val="20"/>
              </w:rPr>
            </w:pPr>
            <w:r w:rsidRPr="00A11585">
              <w:rPr>
                <w:rFonts w:asciiTheme="minorBidi" w:hAnsiTheme="minorBidi" w:cstheme="minorBidi"/>
                <w:sz w:val="20"/>
                <w:szCs w:val="20"/>
              </w:rPr>
              <w:t>Power Trading</w:t>
            </w:r>
          </w:p>
        </w:tc>
        <w:tc>
          <w:tcPr>
            <w:tcW w:w="1417" w:type="dxa"/>
            <w:gridSpan w:val="2"/>
            <w:tcBorders>
              <w:bottom w:val="single" w:sz="4" w:space="0" w:color="auto"/>
            </w:tcBorders>
          </w:tcPr>
          <w:p w14:paraId="5270A42B"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11585">
              <w:rPr>
                <w:rFonts w:asciiTheme="minorBidi" w:hAnsiTheme="minorBidi" w:cstheme="minorBidi"/>
                <w:sz w:val="20"/>
                <w:szCs w:val="20"/>
              </w:rPr>
              <w:t>CNY</w:t>
            </w:r>
            <w:r w:rsidRPr="00A11585">
              <w:rPr>
                <w:rFonts w:asciiTheme="minorBidi" w:hAnsiTheme="minorBidi" w:cstheme="minorBidi"/>
                <w:sz w:val="20"/>
                <w:szCs w:val="20"/>
              </w:rPr>
              <w:tab/>
            </w:r>
          </w:p>
          <w:p w14:paraId="4656E41B" w14:textId="77777777" w:rsidR="00751274" w:rsidRPr="00E92989"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11585">
              <w:rPr>
                <w:rFonts w:asciiTheme="minorBidi" w:hAnsiTheme="minorBidi" w:cstheme="minorBidi"/>
                <w:sz w:val="20"/>
                <w:szCs w:val="20"/>
              </w:rPr>
              <w:t>20,000,000</w:t>
            </w:r>
          </w:p>
        </w:tc>
        <w:tc>
          <w:tcPr>
            <w:tcW w:w="1276" w:type="dxa"/>
            <w:gridSpan w:val="2"/>
            <w:tcBorders>
              <w:bottom w:val="single" w:sz="4" w:space="0" w:color="auto"/>
            </w:tcBorders>
          </w:tcPr>
          <w:p w14:paraId="0E79BB86"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11585">
              <w:rPr>
                <w:rFonts w:asciiTheme="minorBidi" w:hAnsiTheme="minorBidi" w:cstheme="minorBidi"/>
                <w:sz w:val="20"/>
                <w:szCs w:val="20"/>
              </w:rPr>
              <w:t>CNY</w:t>
            </w:r>
            <w:r w:rsidRPr="00A11585">
              <w:rPr>
                <w:rFonts w:asciiTheme="minorBidi" w:hAnsiTheme="minorBidi" w:cstheme="minorBidi"/>
                <w:sz w:val="20"/>
                <w:szCs w:val="20"/>
              </w:rPr>
              <w:tab/>
            </w:r>
          </w:p>
          <w:p w14:paraId="6F1BC3BE" w14:textId="77777777" w:rsidR="00751274" w:rsidRPr="00E92989"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11585">
              <w:rPr>
                <w:rFonts w:asciiTheme="minorBidi" w:hAnsiTheme="minorBidi" w:cstheme="minorBidi"/>
                <w:sz w:val="20"/>
                <w:szCs w:val="20"/>
              </w:rPr>
              <w:t>0</w:t>
            </w:r>
          </w:p>
        </w:tc>
        <w:tc>
          <w:tcPr>
            <w:tcW w:w="992" w:type="dxa"/>
            <w:tcBorders>
              <w:bottom w:val="single" w:sz="4" w:space="0" w:color="auto"/>
            </w:tcBorders>
          </w:tcPr>
          <w:p w14:paraId="1731357B"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NA</w:t>
            </w:r>
          </w:p>
        </w:tc>
        <w:tc>
          <w:tcPr>
            <w:tcW w:w="992" w:type="dxa"/>
            <w:tcBorders>
              <w:bottom w:val="single" w:sz="4" w:space="0" w:color="auto"/>
            </w:tcBorders>
          </w:tcPr>
          <w:p w14:paraId="55DD610F" w14:textId="77777777" w:rsidR="00751274" w:rsidRDefault="00751274" w:rsidP="00714A6E">
            <w:pPr>
              <w:tabs>
                <w:tab w:val="center" w:pos="4153"/>
                <w:tab w:val="center" w:pos="4680"/>
                <w:tab w:val="left" w:pos="5040"/>
                <w:tab w:val="right" w:pos="8306"/>
              </w:tabs>
              <w:jc w:val="center"/>
              <w:rPr>
                <w:rFonts w:asciiTheme="minorBidi" w:hAnsiTheme="minorBidi" w:cstheme="minorBidi"/>
                <w:sz w:val="20"/>
                <w:szCs w:val="20"/>
              </w:rPr>
            </w:pPr>
            <w:r>
              <w:rPr>
                <w:rFonts w:asciiTheme="minorBidi" w:hAnsiTheme="minorBidi" w:cstheme="minorBidi"/>
                <w:sz w:val="20"/>
                <w:szCs w:val="20"/>
              </w:rPr>
              <w:t>NA</w:t>
            </w:r>
          </w:p>
        </w:tc>
        <w:tc>
          <w:tcPr>
            <w:tcW w:w="993" w:type="dxa"/>
            <w:tcBorders>
              <w:bottom w:val="single" w:sz="4" w:space="0" w:color="auto"/>
            </w:tcBorders>
          </w:tcPr>
          <w:p w14:paraId="28E17130" w14:textId="77777777" w:rsidR="00751274" w:rsidRPr="00A11585"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A11585">
              <w:rPr>
                <w:rFonts w:asciiTheme="minorBidi" w:hAnsiTheme="minorBidi" w:cstheme="minorBidi"/>
                <w:sz w:val="20"/>
                <w:szCs w:val="20"/>
              </w:rPr>
              <w:t>100.00%</w:t>
            </w:r>
          </w:p>
          <w:p w14:paraId="6BC01820" w14:textId="77777777" w:rsidR="00751274" w:rsidRPr="0001432F"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A11585">
              <w:rPr>
                <w:rFonts w:asciiTheme="minorBidi" w:hAnsiTheme="minorBidi" w:cstheme="minorBidi"/>
                <w:sz w:val="20"/>
                <w:szCs w:val="20"/>
              </w:rPr>
              <w:t>(</w:t>
            </w:r>
            <w:r w:rsidRPr="00A11585">
              <w:rPr>
                <w:rFonts w:asciiTheme="minorBidi" w:hAnsiTheme="minorBidi" w:cs="Cordia New"/>
                <w:sz w:val="20"/>
                <w:szCs w:val="20"/>
                <w:cs/>
              </w:rPr>
              <w:t xml:space="preserve">ถือโดย </w:t>
            </w:r>
            <w:r w:rsidRPr="00A11585">
              <w:rPr>
                <w:rFonts w:asciiTheme="minorBidi" w:hAnsiTheme="minorBidi" w:cstheme="minorBidi"/>
                <w:sz w:val="20"/>
                <w:szCs w:val="20"/>
              </w:rPr>
              <w:t>Banpu Investment (China) Co., Ltd.)</w:t>
            </w:r>
          </w:p>
        </w:tc>
        <w:tc>
          <w:tcPr>
            <w:tcW w:w="1417" w:type="dxa"/>
            <w:tcBorders>
              <w:bottom w:val="single" w:sz="4" w:space="0" w:color="auto"/>
            </w:tcBorders>
          </w:tcPr>
          <w:p w14:paraId="436A6DB9"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A11585">
              <w:rPr>
                <w:rFonts w:asciiTheme="minorBidi" w:hAnsiTheme="minorBidi" w:cstheme="minorBidi"/>
                <w:sz w:val="20"/>
                <w:szCs w:val="20"/>
              </w:rPr>
              <w:t>Unit 2608, Tower C, No.11 Jingshi Road, Shizhong District, Jinan Province, P.R.China</w:t>
            </w:r>
          </w:p>
          <w:p w14:paraId="650033D6" w14:textId="77777777" w:rsidR="00751274" w:rsidRPr="0001432F"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A11585">
              <w:rPr>
                <w:rFonts w:asciiTheme="minorBidi" w:hAnsiTheme="minorBidi" w:cstheme="minorBidi"/>
                <w:sz w:val="20"/>
                <w:szCs w:val="20"/>
              </w:rPr>
              <w:t>Tel : (86531) 86025858</w:t>
            </w:r>
          </w:p>
        </w:tc>
      </w:tr>
      <w:tr w:rsidR="00751274" w:rsidRPr="00B00CD2" w14:paraId="2F0C4B22" w14:textId="77777777" w:rsidTr="00714A6E">
        <w:trPr>
          <w:trHeight w:val="780"/>
        </w:trPr>
        <w:tc>
          <w:tcPr>
            <w:tcW w:w="468" w:type="dxa"/>
            <w:tcBorders>
              <w:bottom w:val="single" w:sz="4" w:space="0" w:color="auto"/>
            </w:tcBorders>
            <w:shd w:val="clear" w:color="auto" w:fill="F2F2F2" w:themeFill="background1" w:themeFillShade="F2"/>
          </w:tcPr>
          <w:p w14:paraId="290B02E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Pr>
                <w:rFonts w:asciiTheme="minorBidi" w:hAnsiTheme="minorBidi" w:cstheme="minorBidi"/>
                <w:sz w:val="20"/>
                <w:szCs w:val="20"/>
              </w:rPr>
              <w:t>80</w:t>
            </w:r>
          </w:p>
        </w:tc>
        <w:tc>
          <w:tcPr>
            <w:tcW w:w="1200" w:type="dxa"/>
            <w:tcBorders>
              <w:bottom w:val="single" w:sz="4" w:space="0" w:color="auto"/>
            </w:tcBorders>
            <w:shd w:val="clear" w:color="auto" w:fill="F2F2F2" w:themeFill="background1" w:themeFillShade="F2"/>
          </w:tcPr>
          <w:p w14:paraId="267C0CED"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A11585">
              <w:rPr>
                <w:rFonts w:asciiTheme="minorBidi" w:hAnsiTheme="minorBidi" w:cstheme="minorBidi"/>
                <w:sz w:val="20"/>
                <w:szCs w:val="20"/>
              </w:rPr>
              <w:t>Banpu Power Trading (Hebei) Co., Ltd.</w:t>
            </w:r>
          </w:p>
        </w:tc>
        <w:tc>
          <w:tcPr>
            <w:tcW w:w="1134" w:type="dxa"/>
            <w:tcBorders>
              <w:bottom w:val="single" w:sz="4" w:space="0" w:color="auto"/>
            </w:tcBorders>
          </w:tcPr>
          <w:p w14:paraId="000896E0" w14:textId="77777777" w:rsidR="00751274" w:rsidRPr="009277E7" w:rsidRDefault="00751274" w:rsidP="00714A6E">
            <w:pPr>
              <w:tabs>
                <w:tab w:val="center" w:pos="4153"/>
                <w:tab w:val="center" w:pos="4680"/>
                <w:tab w:val="left" w:pos="5040"/>
                <w:tab w:val="right" w:pos="8306"/>
              </w:tabs>
              <w:rPr>
                <w:rFonts w:asciiTheme="minorBidi" w:hAnsiTheme="minorBidi" w:cstheme="minorBidi"/>
                <w:sz w:val="20"/>
                <w:szCs w:val="20"/>
              </w:rPr>
            </w:pPr>
            <w:r w:rsidRPr="00A11585">
              <w:rPr>
                <w:rFonts w:asciiTheme="minorBidi" w:hAnsiTheme="minorBidi" w:cstheme="minorBidi"/>
                <w:sz w:val="20"/>
                <w:szCs w:val="20"/>
              </w:rPr>
              <w:t>Power Trading</w:t>
            </w:r>
          </w:p>
        </w:tc>
        <w:tc>
          <w:tcPr>
            <w:tcW w:w="1417" w:type="dxa"/>
            <w:gridSpan w:val="2"/>
            <w:tcBorders>
              <w:bottom w:val="single" w:sz="4" w:space="0" w:color="auto"/>
            </w:tcBorders>
          </w:tcPr>
          <w:p w14:paraId="12DDE39C" w14:textId="77777777" w:rsidR="001D63FC"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11585">
              <w:rPr>
                <w:rFonts w:asciiTheme="minorBidi" w:hAnsiTheme="minorBidi" w:cstheme="minorBidi"/>
                <w:sz w:val="20"/>
                <w:szCs w:val="20"/>
              </w:rPr>
              <w:t>CNY</w:t>
            </w:r>
            <w:r w:rsidRPr="00A11585">
              <w:rPr>
                <w:rFonts w:asciiTheme="minorBidi" w:hAnsiTheme="minorBidi" w:cstheme="minorBidi"/>
                <w:sz w:val="20"/>
                <w:szCs w:val="20"/>
              </w:rPr>
              <w:tab/>
            </w:r>
          </w:p>
          <w:p w14:paraId="6490BA62" w14:textId="6BB17B8E" w:rsidR="00751274" w:rsidRPr="00E92989"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11585">
              <w:rPr>
                <w:rFonts w:asciiTheme="minorBidi" w:hAnsiTheme="minorBidi" w:cstheme="minorBidi"/>
                <w:sz w:val="20"/>
                <w:szCs w:val="20"/>
              </w:rPr>
              <w:t>20,000,000</w:t>
            </w:r>
          </w:p>
        </w:tc>
        <w:tc>
          <w:tcPr>
            <w:tcW w:w="1276" w:type="dxa"/>
            <w:gridSpan w:val="2"/>
            <w:tcBorders>
              <w:bottom w:val="single" w:sz="4" w:space="0" w:color="auto"/>
            </w:tcBorders>
          </w:tcPr>
          <w:p w14:paraId="1F4B257C"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11585">
              <w:rPr>
                <w:rFonts w:asciiTheme="minorBidi" w:hAnsiTheme="minorBidi" w:cstheme="minorBidi"/>
                <w:sz w:val="20"/>
                <w:szCs w:val="20"/>
              </w:rPr>
              <w:t>CNY</w:t>
            </w:r>
            <w:r w:rsidRPr="00A11585">
              <w:rPr>
                <w:rFonts w:asciiTheme="minorBidi" w:hAnsiTheme="minorBidi" w:cstheme="minorBidi"/>
                <w:sz w:val="20"/>
                <w:szCs w:val="20"/>
              </w:rPr>
              <w:tab/>
            </w:r>
          </w:p>
          <w:p w14:paraId="20E9CC08" w14:textId="77777777" w:rsidR="00751274" w:rsidRPr="00E92989"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11585">
              <w:rPr>
                <w:rFonts w:asciiTheme="minorBidi" w:hAnsiTheme="minorBidi" w:cstheme="minorBidi"/>
                <w:sz w:val="20"/>
                <w:szCs w:val="20"/>
              </w:rPr>
              <w:t>0</w:t>
            </w:r>
          </w:p>
        </w:tc>
        <w:tc>
          <w:tcPr>
            <w:tcW w:w="992" w:type="dxa"/>
            <w:tcBorders>
              <w:bottom w:val="single" w:sz="4" w:space="0" w:color="auto"/>
            </w:tcBorders>
          </w:tcPr>
          <w:p w14:paraId="44451B68"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NA</w:t>
            </w:r>
          </w:p>
        </w:tc>
        <w:tc>
          <w:tcPr>
            <w:tcW w:w="992" w:type="dxa"/>
            <w:tcBorders>
              <w:bottom w:val="single" w:sz="4" w:space="0" w:color="auto"/>
            </w:tcBorders>
          </w:tcPr>
          <w:p w14:paraId="2A395015" w14:textId="77777777" w:rsidR="00751274" w:rsidRDefault="00751274" w:rsidP="00714A6E">
            <w:pPr>
              <w:tabs>
                <w:tab w:val="center" w:pos="4153"/>
                <w:tab w:val="center" w:pos="4680"/>
                <w:tab w:val="left" w:pos="5040"/>
                <w:tab w:val="right" w:pos="8306"/>
              </w:tabs>
              <w:jc w:val="center"/>
              <w:rPr>
                <w:rFonts w:asciiTheme="minorBidi" w:hAnsiTheme="minorBidi" w:cstheme="minorBidi"/>
                <w:sz w:val="20"/>
                <w:szCs w:val="20"/>
              </w:rPr>
            </w:pPr>
            <w:r>
              <w:rPr>
                <w:rFonts w:asciiTheme="minorBidi" w:hAnsiTheme="minorBidi" w:cstheme="minorBidi"/>
                <w:sz w:val="20"/>
                <w:szCs w:val="20"/>
              </w:rPr>
              <w:t>NA</w:t>
            </w:r>
          </w:p>
        </w:tc>
        <w:tc>
          <w:tcPr>
            <w:tcW w:w="993" w:type="dxa"/>
            <w:tcBorders>
              <w:bottom w:val="single" w:sz="4" w:space="0" w:color="auto"/>
            </w:tcBorders>
          </w:tcPr>
          <w:p w14:paraId="73C1ED4C" w14:textId="77777777" w:rsidR="00751274" w:rsidRPr="00A11585"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A11585">
              <w:rPr>
                <w:rFonts w:asciiTheme="minorBidi" w:hAnsiTheme="minorBidi" w:cstheme="minorBidi"/>
                <w:sz w:val="20"/>
                <w:szCs w:val="20"/>
              </w:rPr>
              <w:t>100.00%</w:t>
            </w:r>
          </w:p>
          <w:p w14:paraId="71B97B3C" w14:textId="77777777" w:rsidR="00751274" w:rsidRPr="0001432F"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A11585">
              <w:rPr>
                <w:rFonts w:asciiTheme="minorBidi" w:hAnsiTheme="minorBidi" w:cstheme="minorBidi"/>
                <w:sz w:val="20"/>
                <w:szCs w:val="20"/>
              </w:rPr>
              <w:t>(</w:t>
            </w:r>
            <w:r w:rsidRPr="00A11585">
              <w:rPr>
                <w:rFonts w:asciiTheme="minorBidi" w:hAnsiTheme="minorBidi" w:cs="Cordia New"/>
                <w:sz w:val="20"/>
                <w:szCs w:val="20"/>
                <w:cs/>
              </w:rPr>
              <w:t xml:space="preserve">ถือโดย </w:t>
            </w:r>
            <w:r w:rsidRPr="00A11585">
              <w:rPr>
                <w:rFonts w:asciiTheme="minorBidi" w:hAnsiTheme="minorBidi" w:cstheme="minorBidi"/>
                <w:sz w:val="20"/>
                <w:szCs w:val="20"/>
              </w:rPr>
              <w:t>Banp</w:t>
            </w:r>
            <w:r>
              <w:rPr>
                <w:rFonts w:asciiTheme="minorBidi" w:hAnsiTheme="minorBidi" w:cstheme="minorBidi"/>
                <w:sz w:val="20"/>
                <w:szCs w:val="20"/>
              </w:rPr>
              <w:t>u Investment (China) Co., Ltd.)</w:t>
            </w:r>
          </w:p>
        </w:tc>
        <w:tc>
          <w:tcPr>
            <w:tcW w:w="1417" w:type="dxa"/>
            <w:tcBorders>
              <w:bottom w:val="single" w:sz="4" w:space="0" w:color="auto"/>
            </w:tcBorders>
          </w:tcPr>
          <w:p w14:paraId="73B9AC19"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A11585">
              <w:rPr>
                <w:rFonts w:asciiTheme="minorBidi" w:hAnsiTheme="minorBidi" w:cstheme="minorBidi"/>
                <w:sz w:val="20"/>
                <w:szCs w:val="20"/>
              </w:rPr>
              <w:t>North of Beiguan Village, Zhengding County, Shijiazhuang City, Hebei Province, P.R.China</w:t>
            </w:r>
          </w:p>
          <w:p w14:paraId="350C2C4D" w14:textId="77777777" w:rsidR="00751274" w:rsidRPr="0001432F"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A11585">
              <w:rPr>
                <w:rFonts w:asciiTheme="minorBidi" w:hAnsiTheme="minorBidi" w:cstheme="minorBidi"/>
                <w:sz w:val="20"/>
                <w:szCs w:val="20"/>
              </w:rPr>
              <w:t>Tel : (86311) 85176918</w:t>
            </w:r>
          </w:p>
        </w:tc>
      </w:tr>
      <w:tr w:rsidR="00751274" w:rsidRPr="00B00CD2" w14:paraId="2449B778" w14:textId="77777777" w:rsidTr="0036439F">
        <w:trPr>
          <w:trHeight w:val="601"/>
        </w:trPr>
        <w:tc>
          <w:tcPr>
            <w:tcW w:w="468" w:type="dxa"/>
            <w:tcBorders>
              <w:top w:val="single" w:sz="4" w:space="0" w:color="auto"/>
              <w:left w:val="single" w:sz="4" w:space="0" w:color="auto"/>
              <w:bottom w:val="single" w:sz="4" w:space="0" w:color="auto"/>
              <w:right w:val="nil"/>
            </w:tcBorders>
            <w:shd w:val="clear" w:color="auto" w:fill="95B3D7" w:themeFill="accent1" w:themeFillTint="99"/>
          </w:tcPr>
          <w:p w14:paraId="05AB23E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p>
        </w:tc>
        <w:tc>
          <w:tcPr>
            <w:tcW w:w="2334" w:type="dxa"/>
            <w:gridSpan w:val="2"/>
            <w:tcBorders>
              <w:top w:val="single" w:sz="4" w:space="0" w:color="auto"/>
              <w:left w:val="nil"/>
              <w:bottom w:val="single" w:sz="4" w:space="0" w:color="auto"/>
              <w:right w:val="nil"/>
            </w:tcBorders>
            <w:shd w:val="clear" w:color="auto" w:fill="95B3D7" w:themeFill="accent1" w:themeFillTint="99"/>
            <w:hideMark/>
          </w:tcPr>
          <w:p w14:paraId="118E2D5E" w14:textId="77777777" w:rsidR="00751274" w:rsidRDefault="00751274" w:rsidP="00714A6E">
            <w:pPr>
              <w:tabs>
                <w:tab w:val="center" w:pos="4153"/>
                <w:tab w:val="center" w:pos="4680"/>
                <w:tab w:val="left" w:pos="5040"/>
                <w:tab w:val="right" w:pos="8306"/>
              </w:tabs>
              <w:jc w:val="both"/>
              <w:rPr>
                <w:rFonts w:asciiTheme="minorBidi" w:hAnsiTheme="minorBidi" w:cstheme="minorBidi"/>
                <w:b/>
                <w:bCs/>
                <w:szCs w:val="24"/>
              </w:rPr>
            </w:pPr>
          </w:p>
          <w:p w14:paraId="166F22B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Pr>
                <w:rFonts w:asciiTheme="minorBidi" w:hAnsiTheme="minorBidi" w:cstheme="minorBidi" w:hint="cs"/>
                <w:b/>
                <w:bCs/>
                <w:szCs w:val="24"/>
                <w:cs/>
              </w:rPr>
              <w:t>ประเทศ</w:t>
            </w:r>
            <w:r w:rsidRPr="003B41B1">
              <w:rPr>
                <w:rFonts w:asciiTheme="minorBidi" w:hAnsiTheme="minorBidi" w:cstheme="minorBidi"/>
                <w:b/>
                <w:bCs/>
                <w:szCs w:val="24"/>
                <w:cs/>
              </w:rPr>
              <w:t>มองโกเลีย</w:t>
            </w:r>
          </w:p>
          <w:p w14:paraId="409305A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456" w:type="dxa"/>
            <w:tcBorders>
              <w:top w:val="single" w:sz="4" w:space="0" w:color="auto"/>
              <w:left w:val="nil"/>
              <w:bottom w:val="single" w:sz="4" w:space="0" w:color="auto"/>
              <w:right w:val="nil"/>
            </w:tcBorders>
            <w:shd w:val="clear" w:color="auto" w:fill="95B3D7" w:themeFill="accent1" w:themeFillTint="99"/>
            <w:hideMark/>
          </w:tcPr>
          <w:p w14:paraId="634D466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61" w:type="dxa"/>
            <w:tcBorders>
              <w:top w:val="single" w:sz="4" w:space="0" w:color="auto"/>
              <w:left w:val="nil"/>
              <w:bottom w:val="single" w:sz="4" w:space="0" w:color="auto"/>
              <w:right w:val="nil"/>
            </w:tcBorders>
            <w:shd w:val="clear" w:color="auto" w:fill="95B3D7" w:themeFill="accent1" w:themeFillTint="99"/>
            <w:hideMark/>
          </w:tcPr>
          <w:p w14:paraId="269238E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389" w:type="dxa"/>
            <w:tcBorders>
              <w:top w:val="single" w:sz="4" w:space="0" w:color="auto"/>
              <w:left w:val="nil"/>
              <w:bottom w:val="single" w:sz="4" w:space="0" w:color="auto"/>
              <w:right w:val="nil"/>
            </w:tcBorders>
            <w:shd w:val="clear" w:color="auto" w:fill="95B3D7" w:themeFill="accent1" w:themeFillTint="99"/>
            <w:hideMark/>
          </w:tcPr>
          <w:p w14:paraId="529ECAB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887" w:type="dxa"/>
            <w:tcBorders>
              <w:top w:val="single" w:sz="4" w:space="0" w:color="auto"/>
              <w:left w:val="nil"/>
              <w:bottom w:val="single" w:sz="4" w:space="0" w:color="auto"/>
              <w:right w:val="nil"/>
            </w:tcBorders>
            <w:shd w:val="clear" w:color="auto" w:fill="95B3D7" w:themeFill="accent1" w:themeFillTint="99"/>
            <w:hideMark/>
          </w:tcPr>
          <w:p w14:paraId="30D2C60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21042A0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37CD1174"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tc>
        <w:tc>
          <w:tcPr>
            <w:tcW w:w="993" w:type="dxa"/>
            <w:tcBorders>
              <w:top w:val="single" w:sz="4" w:space="0" w:color="auto"/>
              <w:left w:val="nil"/>
              <w:bottom w:val="single" w:sz="4" w:space="0" w:color="auto"/>
              <w:right w:val="nil"/>
            </w:tcBorders>
            <w:shd w:val="clear" w:color="auto" w:fill="95B3D7" w:themeFill="accent1" w:themeFillTint="99"/>
            <w:hideMark/>
          </w:tcPr>
          <w:p w14:paraId="512370D9"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b/>
                <w:bCs/>
                <w:sz w:val="20"/>
                <w:szCs w:val="20"/>
              </w:rPr>
            </w:pPr>
          </w:p>
        </w:tc>
        <w:tc>
          <w:tcPr>
            <w:tcW w:w="1417" w:type="dxa"/>
            <w:tcBorders>
              <w:top w:val="single" w:sz="4" w:space="0" w:color="auto"/>
              <w:left w:val="nil"/>
              <w:bottom w:val="single" w:sz="4" w:space="0" w:color="auto"/>
              <w:right w:val="single" w:sz="4" w:space="0" w:color="auto"/>
            </w:tcBorders>
            <w:shd w:val="clear" w:color="auto" w:fill="95B3D7" w:themeFill="accent1" w:themeFillTint="99"/>
            <w:hideMark/>
          </w:tcPr>
          <w:p w14:paraId="57AD094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r>
      <w:tr w:rsidR="00751274" w:rsidRPr="00B00CD2" w14:paraId="766C0B23" w14:textId="77777777" w:rsidTr="00714A6E">
        <w:trPr>
          <w:trHeight w:val="780"/>
        </w:trPr>
        <w:tc>
          <w:tcPr>
            <w:tcW w:w="468" w:type="dxa"/>
            <w:shd w:val="clear" w:color="auto" w:fill="F2F2F2" w:themeFill="background1" w:themeFillShade="F2"/>
          </w:tcPr>
          <w:p w14:paraId="3B1045C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81</w:t>
            </w:r>
          </w:p>
        </w:tc>
        <w:tc>
          <w:tcPr>
            <w:tcW w:w="1200" w:type="dxa"/>
            <w:shd w:val="clear" w:color="auto" w:fill="F2F2F2" w:themeFill="background1" w:themeFillShade="F2"/>
            <w:hideMark/>
          </w:tcPr>
          <w:p w14:paraId="7A52565B"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Hunnu Altai LLC</w:t>
            </w:r>
          </w:p>
        </w:tc>
        <w:tc>
          <w:tcPr>
            <w:tcW w:w="1134" w:type="dxa"/>
            <w:hideMark/>
          </w:tcPr>
          <w:p w14:paraId="43C7EA8D"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D85B91">
              <w:rPr>
                <w:rFonts w:asciiTheme="minorBidi" w:hAnsiTheme="minorBidi" w:cstheme="minorBidi"/>
                <w:sz w:val="20"/>
                <w:szCs w:val="20"/>
              </w:rPr>
              <w:t>Foreign trade , minerals exploration, minerals mining</w:t>
            </w:r>
          </w:p>
        </w:tc>
        <w:tc>
          <w:tcPr>
            <w:tcW w:w="1417" w:type="dxa"/>
            <w:gridSpan w:val="2"/>
            <w:hideMark/>
          </w:tcPr>
          <w:p w14:paraId="677E090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 xml:space="preserve">MNT </w:t>
            </w:r>
            <w:r w:rsidRPr="00A0179E">
              <w:rPr>
                <w:rFonts w:asciiTheme="minorBidi" w:hAnsiTheme="minorBidi" w:cstheme="minorBidi"/>
                <w:sz w:val="20"/>
                <w:szCs w:val="20"/>
              </w:rPr>
              <w:t>93,411,174,294</w:t>
            </w:r>
          </w:p>
        </w:tc>
        <w:tc>
          <w:tcPr>
            <w:tcW w:w="1276" w:type="dxa"/>
            <w:gridSpan w:val="2"/>
            <w:hideMark/>
          </w:tcPr>
          <w:p w14:paraId="692E0BC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0179E">
              <w:rPr>
                <w:rFonts w:asciiTheme="minorBidi" w:hAnsiTheme="minorBidi" w:cstheme="minorBidi"/>
                <w:sz w:val="20"/>
                <w:szCs w:val="20"/>
              </w:rPr>
              <w:t>MNT 93,411,174,294</w:t>
            </w:r>
          </w:p>
        </w:tc>
        <w:tc>
          <w:tcPr>
            <w:tcW w:w="992" w:type="dxa"/>
            <w:hideMark/>
          </w:tcPr>
          <w:p w14:paraId="26873CF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0179E">
              <w:rPr>
                <w:rFonts w:asciiTheme="minorBidi" w:hAnsiTheme="minorBidi" w:cstheme="minorBidi"/>
                <w:sz w:val="20"/>
                <w:szCs w:val="20"/>
              </w:rPr>
              <w:t>674,497</w:t>
            </w:r>
          </w:p>
        </w:tc>
        <w:tc>
          <w:tcPr>
            <w:tcW w:w="992" w:type="dxa"/>
            <w:hideMark/>
          </w:tcPr>
          <w:p w14:paraId="2D39CD5B"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138,490</w:t>
            </w:r>
          </w:p>
        </w:tc>
        <w:tc>
          <w:tcPr>
            <w:tcW w:w="993" w:type="dxa"/>
            <w:hideMark/>
          </w:tcPr>
          <w:p w14:paraId="1D87F3CD"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03A0CDDA"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Hunnu Investment Pte. Ltd.)</w:t>
            </w:r>
          </w:p>
        </w:tc>
        <w:tc>
          <w:tcPr>
            <w:tcW w:w="1417" w:type="dxa"/>
            <w:hideMark/>
          </w:tcPr>
          <w:p w14:paraId="4B05D785" w14:textId="77777777" w:rsidR="00751274" w:rsidRDefault="00751274" w:rsidP="00714A6E">
            <w:pPr>
              <w:tabs>
                <w:tab w:val="center" w:pos="4153"/>
                <w:tab w:val="center" w:pos="4680"/>
                <w:tab w:val="left" w:pos="5040"/>
                <w:tab w:val="right" w:pos="8306"/>
              </w:tabs>
              <w:ind w:right="-68"/>
              <w:rPr>
                <w:rFonts w:asciiTheme="minorBidi" w:hAnsiTheme="minorBidi" w:cstheme="minorBidi"/>
                <w:sz w:val="20"/>
                <w:szCs w:val="20"/>
              </w:rPr>
            </w:pPr>
            <w:r w:rsidRPr="00A0179E">
              <w:rPr>
                <w:rFonts w:asciiTheme="minorBidi" w:hAnsiTheme="minorBidi" w:cstheme="minorBidi"/>
                <w:sz w:val="20"/>
                <w:szCs w:val="20"/>
              </w:rPr>
              <w:t>Suite 1502, Fides Tower, Gegeenten Complex, 15th khoroo, Khan-Uul district, Ulaanbaatar-17011, Mongolia</w:t>
            </w:r>
          </w:p>
          <w:p w14:paraId="3A29F36A" w14:textId="77777777" w:rsidR="00751274" w:rsidRPr="00B00CD2" w:rsidRDefault="00751274" w:rsidP="00714A6E">
            <w:pPr>
              <w:tabs>
                <w:tab w:val="center" w:pos="4153"/>
                <w:tab w:val="center" w:pos="4680"/>
                <w:tab w:val="left" w:pos="5040"/>
                <w:tab w:val="right" w:pos="8306"/>
              </w:tabs>
              <w:ind w:right="-68"/>
              <w:rPr>
                <w:rFonts w:asciiTheme="minorBidi" w:hAnsiTheme="minorBidi" w:cstheme="minorBidi"/>
                <w:sz w:val="20"/>
                <w:szCs w:val="20"/>
              </w:rPr>
            </w:pPr>
            <w:r w:rsidRPr="00A0179E">
              <w:rPr>
                <w:rFonts w:asciiTheme="minorBidi" w:hAnsiTheme="minorBidi" w:cstheme="minorBidi"/>
                <w:sz w:val="20"/>
                <w:szCs w:val="20"/>
              </w:rPr>
              <w:t>Tel : (976) 75551221, (976) 755115</w:t>
            </w:r>
          </w:p>
        </w:tc>
      </w:tr>
      <w:tr w:rsidR="00751274" w:rsidRPr="00B00CD2" w14:paraId="02187BDB" w14:textId="77777777" w:rsidTr="00714A6E">
        <w:trPr>
          <w:trHeight w:val="780"/>
        </w:trPr>
        <w:tc>
          <w:tcPr>
            <w:tcW w:w="468" w:type="dxa"/>
            <w:shd w:val="clear" w:color="auto" w:fill="F2F2F2" w:themeFill="background1" w:themeFillShade="F2"/>
          </w:tcPr>
          <w:p w14:paraId="29F4318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82</w:t>
            </w:r>
          </w:p>
        </w:tc>
        <w:tc>
          <w:tcPr>
            <w:tcW w:w="1200" w:type="dxa"/>
            <w:shd w:val="clear" w:color="auto" w:fill="F2F2F2" w:themeFill="background1" w:themeFillShade="F2"/>
            <w:hideMark/>
          </w:tcPr>
          <w:p w14:paraId="181DE789"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D85B91">
              <w:rPr>
                <w:rFonts w:asciiTheme="minorBidi" w:hAnsiTheme="minorBidi" w:cstheme="minorBidi"/>
                <w:sz w:val="20"/>
                <w:szCs w:val="20"/>
              </w:rPr>
              <w:t>Hunnu Gobi Altai LLC</w:t>
            </w:r>
          </w:p>
        </w:tc>
        <w:tc>
          <w:tcPr>
            <w:tcW w:w="1134" w:type="dxa"/>
            <w:hideMark/>
          </w:tcPr>
          <w:p w14:paraId="4E48292B"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01432F">
              <w:rPr>
                <w:rFonts w:asciiTheme="minorBidi" w:hAnsiTheme="minorBidi" w:cstheme="minorBidi"/>
                <w:sz w:val="20"/>
                <w:szCs w:val="20"/>
              </w:rPr>
              <w:t>Foreign trade, minerals exploration, mining</w:t>
            </w:r>
          </w:p>
        </w:tc>
        <w:tc>
          <w:tcPr>
            <w:tcW w:w="1417" w:type="dxa"/>
            <w:gridSpan w:val="2"/>
            <w:hideMark/>
          </w:tcPr>
          <w:p w14:paraId="41602B8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MNT </w:t>
            </w:r>
          </w:p>
          <w:p w14:paraId="21723914" w14:textId="77777777" w:rsidR="00751274" w:rsidRPr="00EB7A3D"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D85B91">
              <w:rPr>
                <w:rFonts w:asciiTheme="minorBidi" w:hAnsiTheme="minorBidi" w:cstheme="minorBidi"/>
                <w:sz w:val="20"/>
                <w:szCs w:val="20"/>
              </w:rPr>
              <w:t>155,000,000</w:t>
            </w:r>
          </w:p>
          <w:p w14:paraId="36046ABD" w14:textId="77777777" w:rsidR="00751274" w:rsidRPr="00EB7A3D" w:rsidRDefault="00751274" w:rsidP="00714A6E">
            <w:pPr>
              <w:tabs>
                <w:tab w:val="center" w:pos="4153"/>
                <w:tab w:val="center" w:pos="4680"/>
                <w:tab w:val="left" w:pos="5040"/>
                <w:tab w:val="right" w:pos="8306"/>
              </w:tabs>
              <w:jc w:val="both"/>
              <w:rPr>
                <w:rFonts w:asciiTheme="minorBidi" w:hAnsiTheme="minorBidi" w:cstheme="minorBidi"/>
                <w:sz w:val="20"/>
                <w:szCs w:val="20"/>
              </w:rPr>
            </w:pPr>
          </w:p>
          <w:p w14:paraId="627FB08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76" w:type="dxa"/>
            <w:gridSpan w:val="2"/>
            <w:hideMark/>
          </w:tcPr>
          <w:p w14:paraId="57A3D2A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MNT </w:t>
            </w:r>
          </w:p>
          <w:p w14:paraId="42D63A6C" w14:textId="77777777" w:rsidR="00751274" w:rsidRPr="00EB7A3D"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D85B91">
              <w:rPr>
                <w:rFonts w:asciiTheme="minorBidi" w:hAnsiTheme="minorBidi" w:cstheme="minorBidi"/>
                <w:sz w:val="20"/>
                <w:szCs w:val="20"/>
              </w:rPr>
              <w:t>155,000,000</w:t>
            </w:r>
          </w:p>
          <w:p w14:paraId="2F8C1993" w14:textId="77777777" w:rsidR="00751274" w:rsidRPr="00EB7A3D" w:rsidRDefault="00751274" w:rsidP="00714A6E">
            <w:pPr>
              <w:tabs>
                <w:tab w:val="center" w:pos="4153"/>
                <w:tab w:val="center" w:pos="4680"/>
                <w:tab w:val="left" w:pos="5040"/>
                <w:tab w:val="right" w:pos="8306"/>
              </w:tabs>
              <w:jc w:val="both"/>
              <w:rPr>
                <w:rFonts w:asciiTheme="minorBidi" w:hAnsiTheme="minorBidi" w:cstheme="minorBidi"/>
                <w:sz w:val="20"/>
                <w:szCs w:val="20"/>
              </w:rPr>
            </w:pPr>
          </w:p>
          <w:p w14:paraId="2CBDFC2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992" w:type="dxa"/>
            <w:hideMark/>
          </w:tcPr>
          <w:p w14:paraId="0F7F8FF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155,000</w:t>
            </w:r>
            <w:r w:rsidRPr="00B00CD2">
              <w:rPr>
                <w:rFonts w:asciiTheme="minorBidi" w:hAnsiTheme="minorBidi" w:cstheme="minorBidi"/>
                <w:sz w:val="20"/>
                <w:szCs w:val="20"/>
              </w:rPr>
              <w:t xml:space="preserve"> </w:t>
            </w:r>
          </w:p>
        </w:tc>
        <w:tc>
          <w:tcPr>
            <w:tcW w:w="992" w:type="dxa"/>
            <w:hideMark/>
          </w:tcPr>
          <w:p w14:paraId="2BC356EB"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1,000</w:t>
            </w:r>
          </w:p>
        </w:tc>
        <w:tc>
          <w:tcPr>
            <w:tcW w:w="993" w:type="dxa"/>
            <w:hideMark/>
          </w:tcPr>
          <w:p w14:paraId="7FEA3AD3"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sz w:val="20"/>
                <w:szCs w:val="20"/>
              </w:rPr>
              <w:t>8</w:t>
            </w:r>
            <w:r w:rsidRPr="00B00CD2">
              <w:rPr>
                <w:rFonts w:asciiTheme="minorBidi" w:hAnsiTheme="minorBidi" w:cstheme="minorBidi"/>
                <w:sz w:val="20"/>
                <w:szCs w:val="20"/>
              </w:rPr>
              <w:t>0.00%</w:t>
            </w:r>
          </w:p>
          <w:p w14:paraId="57DFBF77"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sidRPr="0001432F">
              <w:rPr>
                <w:rFonts w:asciiTheme="minorBidi" w:hAnsiTheme="minorBidi" w:cstheme="minorBidi"/>
                <w:sz w:val="20"/>
                <w:szCs w:val="20"/>
              </w:rPr>
              <w:t>Hunnu Altai LLC</w:t>
            </w:r>
            <w:r>
              <w:rPr>
                <w:rFonts w:asciiTheme="minorBidi" w:hAnsiTheme="minorBidi" w:cstheme="minorBidi"/>
                <w:sz w:val="20"/>
                <w:szCs w:val="20"/>
              </w:rPr>
              <w:t>)</w:t>
            </w:r>
          </w:p>
        </w:tc>
        <w:tc>
          <w:tcPr>
            <w:tcW w:w="1417" w:type="dxa"/>
            <w:hideMark/>
          </w:tcPr>
          <w:p w14:paraId="3DC11A2A" w14:textId="77777777" w:rsidR="00751274" w:rsidRPr="00856221"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856221">
              <w:rPr>
                <w:rFonts w:asciiTheme="minorBidi" w:hAnsiTheme="minorBidi" w:cstheme="minorBidi"/>
                <w:sz w:val="20"/>
                <w:szCs w:val="20"/>
              </w:rPr>
              <w:t>Suite 1502, Fides Tower, Gegeenten Complex, 15th khoroo, Khan-Uul district, Ulaanbaatar-17011, Mongolia</w:t>
            </w:r>
          </w:p>
          <w:p w14:paraId="3415803F" w14:textId="77777777" w:rsidR="00751274" w:rsidRDefault="00751274" w:rsidP="00714A6E">
            <w:pPr>
              <w:tabs>
                <w:tab w:val="center" w:pos="4153"/>
                <w:tab w:val="center" w:pos="4680"/>
                <w:tab w:val="left" w:pos="5040"/>
                <w:tab w:val="right" w:pos="8306"/>
              </w:tabs>
              <w:ind w:right="-68"/>
              <w:rPr>
                <w:rFonts w:asciiTheme="minorBidi" w:hAnsiTheme="minorBidi" w:cstheme="minorBidi"/>
                <w:sz w:val="20"/>
                <w:szCs w:val="20"/>
              </w:rPr>
            </w:pPr>
            <w:r w:rsidRPr="00856221">
              <w:rPr>
                <w:rFonts w:asciiTheme="minorBidi" w:hAnsiTheme="minorBidi" w:cstheme="minorBidi"/>
                <w:sz w:val="20"/>
                <w:szCs w:val="20"/>
              </w:rPr>
              <w:t>Tel : (976) 75551221, (976) 755115</w:t>
            </w:r>
          </w:p>
          <w:p w14:paraId="37E5B333" w14:textId="77777777" w:rsidR="00751274" w:rsidRPr="00B00CD2" w:rsidRDefault="00751274" w:rsidP="00714A6E">
            <w:pPr>
              <w:tabs>
                <w:tab w:val="center" w:pos="4153"/>
                <w:tab w:val="center" w:pos="4680"/>
                <w:tab w:val="left" w:pos="5040"/>
                <w:tab w:val="right" w:pos="8306"/>
              </w:tabs>
              <w:ind w:right="-68"/>
              <w:rPr>
                <w:rFonts w:asciiTheme="minorBidi" w:hAnsiTheme="minorBidi" w:cstheme="minorBidi"/>
                <w:sz w:val="20"/>
                <w:szCs w:val="20"/>
              </w:rPr>
            </w:pPr>
          </w:p>
        </w:tc>
      </w:tr>
      <w:tr w:rsidR="00751274" w:rsidRPr="00B00CD2" w14:paraId="1094C9FD" w14:textId="77777777" w:rsidTr="00714A6E">
        <w:trPr>
          <w:trHeight w:val="780"/>
        </w:trPr>
        <w:tc>
          <w:tcPr>
            <w:tcW w:w="468" w:type="dxa"/>
            <w:shd w:val="clear" w:color="auto" w:fill="F2F2F2" w:themeFill="background1" w:themeFillShade="F2"/>
          </w:tcPr>
          <w:p w14:paraId="0054294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83</w:t>
            </w:r>
          </w:p>
        </w:tc>
        <w:tc>
          <w:tcPr>
            <w:tcW w:w="1200" w:type="dxa"/>
            <w:shd w:val="clear" w:color="auto" w:fill="F2F2F2" w:themeFill="background1" w:themeFillShade="F2"/>
          </w:tcPr>
          <w:p w14:paraId="37BF2191" w14:textId="77777777" w:rsidR="00751274" w:rsidRPr="00D85B91" w:rsidRDefault="00751274" w:rsidP="00714A6E">
            <w:pPr>
              <w:tabs>
                <w:tab w:val="center" w:pos="4153"/>
                <w:tab w:val="center" w:pos="4680"/>
                <w:tab w:val="left" w:pos="5040"/>
                <w:tab w:val="right" w:pos="8306"/>
              </w:tabs>
              <w:rPr>
                <w:rFonts w:asciiTheme="minorBidi" w:hAnsiTheme="minorBidi" w:cstheme="minorBidi"/>
                <w:sz w:val="20"/>
                <w:szCs w:val="20"/>
              </w:rPr>
            </w:pPr>
            <w:r w:rsidRPr="00D85B91">
              <w:rPr>
                <w:rFonts w:asciiTheme="minorBidi" w:hAnsiTheme="minorBidi" w:cstheme="minorBidi"/>
                <w:sz w:val="20"/>
                <w:szCs w:val="20"/>
              </w:rPr>
              <w:t>Hunnu Altai Minerals LLC</w:t>
            </w:r>
          </w:p>
        </w:tc>
        <w:tc>
          <w:tcPr>
            <w:tcW w:w="1134" w:type="dxa"/>
          </w:tcPr>
          <w:p w14:paraId="3A7793AF" w14:textId="77777777" w:rsidR="00751274" w:rsidRPr="00D85B91" w:rsidRDefault="00751274" w:rsidP="00714A6E">
            <w:pPr>
              <w:tabs>
                <w:tab w:val="center" w:pos="4153"/>
                <w:tab w:val="center" w:pos="4680"/>
                <w:tab w:val="left" w:pos="5040"/>
                <w:tab w:val="right" w:pos="8306"/>
              </w:tabs>
              <w:rPr>
                <w:rFonts w:asciiTheme="minorBidi" w:hAnsiTheme="minorBidi" w:cstheme="minorBidi"/>
                <w:sz w:val="20"/>
                <w:szCs w:val="20"/>
              </w:rPr>
            </w:pPr>
            <w:r w:rsidRPr="00D85B91">
              <w:rPr>
                <w:rFonts w:asciiTheme="minorBidi" w:hAnsiTheme="minorBidi" w:cstheme="minorBidi"/>
                <w:sz w:val="20"/>
                <w:szCs w:val="20"/>
              </w:rPr>
              <w:t>Foreign trade, minerals exploraiton</w:t>
            </w:r>
          </w:p>
        </w:tc>
        <w:tc>
          <w:tcPr>
            <w:tcW w:w="1417" w:type="dxa"/>
            <w:gridSpan w:val="2"/>
          </w:tcPr>
          <w:p w14:paraId="18696C41"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MNT</w:t>
            </w:r>
          </w:p>
          <w:p w14:paraId="1F6ABEA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D85B91">
              <w:rPr>
                <w:rFonts w:asciiTheme="minorBidi" w:hAnsiTheme="minorBidi" w:cstheme="minorBidi"/>
                <w:sz w:val="20"/>
                <w:szCs w:val="20"/>
              </w:rPr>
              <w:t>17,242,032,000</w:t>
            </w:r>
          </w:p>
        </w:tc>
        <w:tc>
          <w:tcPr>
            <w:tcW w:w="1276" w:type="dxa"/>
            <w:gridSpan w:val="2"/>
          </w:tcPr>
          <w:p w14:paraId="5D1FBEC3"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MNT</w:t>
            </w:r>
          </w:p>
          <w:p w14:paraId="25E6395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D85B91">
              <w:rPr>
                <w:rFonts w:asciiTheme="minorBidi" w:hAnsiTheme="minorBidi" w:cstheme="minorBidi"/>
                <w:sz w:val="20"/>
                <w:szCs w:val="20"/>
              </w:rPr>
              <w:t>17,242,032,000</w:t>
            </w:r>
          </w:p>
        </w:tc>
        <w:tc>
          <w:tcPr>
            <w:tcW w:w="992" w:type="dxa"/>
          </w:tcPr>
          <w:p w14:paraId="0C32E480" w14:textId="77777777" w:rsidR="00751274" w:rsidDel="00D85B91"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D85B91">
              <w:rPr>
                <w:rFonts w:asciiTheme="minorBidi" w:hAnsiTheme="minorBidi" w:cstheme="minorBidi"/>
                <w:sz w:val="20"/>
                <w:szCs w:val="20"/>
              </w:rPr>
              <w:t>17,242,032</w:t>
            </w:r>
          </w:p>
        </w:tc>
        <w:tc>
          <w:tcPr>
            <w:tcW w:w="992" w:type="dxa"/>
          </w:tcPr>
          <w:p w14:paraId="1774BBD3"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Pr>
                <w:rFonts w:asciiTheme="minorBidi" w:hAnsiTheme="minorBidi" w:cstheme="minorBidi"/>
                <w:sz w:val="20"/>
                <w:szCs w:val="20"/>
              </w:rPr>
              <w:t>1,000</w:t>
            </w:r>
          </w:p>
        </w:tc>
        <w:tc>
          <w:tcPr>
            <w:tcW w:w="993" w:type="dxa"/>
          </w:tcPr>
          <w:p w14:paraId="74563F67" w14:textId="77777777" w:rsidR="00751274" w:rsidRPr="00D85B91"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D85B91">
              <w:rPr>
                <w:rFonts w:asciiTheme="minorBidi" w:hAnsiTheme="minorBidi" w:cstheme="minorBidi"/>
                <w:sz w:val="20"/>
                <w:szCs w:val="20"/>
              </w:rPr>
              <w:t>100.00%</w:t>
            </w:r>
          </w:p>
          <w:p w14:paraId="2BCB43A3"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D85B91">
              <w:rPr>
                <w:rFonts w:asciiTheme="minorBidi" w:hAnsiTheme="minorBidi" w:cstheme="minorBidi"/>
                <w:sz w:val="20"/>
                <w:szCs w:val="20"/>
              </w:rPr>
              <w:t>(</w:t>
            </w:r>
            <w:r w:rsidRPr="00D85B91">
              <w:rPr>
                <w:rFonts w:asciiTheme="minorBidi" w:hAnsiTheme="minorBidi" w:cs="Cordia New"/>
                <w:sz w:val="20"/>
                <w:szCs w:val="20"/>
                <w:cs/>
              </w:rPr>
              <w:t xml:space="preserve">ถือโดย </w:t>
            </w:r>
            <w:r w:rsidRPr="00D85B91">
              <w:rPr>
                <w:rFonts w:asciiTheme="minorBidi" w:hAnsiTheme="minorBidi" w:cstheme="minorBidi"/>
                <w:sz w:val="20"/>
                <w:szCs w:val="20"/>
              </w:rPr>
              <w:t>Hunnu Altai LLC)</w:t>
            </w:r>
          </w:p>
        </w:tc>
        <w:tc>
          <w:tcPr>
            <w:tcW w:w="1417" w:type="dxa"/>
          </w:tcPr>
          <w:p w14:paraId="2FEE8960" w14:textId="77777777" w:rsidR="00751274" w:rsidRPr="00856221"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856221">
              <w:rPr>
                <w:rFonts w:asciiTheme="minorBidi" w:hAnsiTheme="minorBidi" w:cstheme="minorBidi"/>
                <w:sz w:val="20"/>
                <w:szCs w:val="20"/>
              </w:rPr>
              <w:t>Suite 1502, Fides Tower, Gegeenten Complex, 15th khoroo, Khan-Uul district, Ulaanbaatar-17011, Mongolia</w:t>
            </w:r>
          </w:p>
          <w:p w14:paraId="6D18F473"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color w:val="000000"/>
                <w:sz w:val="20"/>
                <w:szCs w:val="20"/>
              </w:rPr>
            </w:pPr>
            <w:r w:rsidRPr="00856221">
              <w:rPr>
                <w:rFonts w:asciiTheme="minorBidi" w:hAnsiTheme="minorBidi" w:cstheme="minorBidi"/>
                <w:sz w:val="20"/>
                <w:szCs w:val="20"/>
              </w:rPr>
              <w:t>Tel : (976) 75551221, (976) 755115</w:t>
            </w:r>
          </w:p>
          <w:p w14:paraId="7166D20A" w14:textId="77777777" w:rsidR="00751274" w:rsidRPr="00B00CD2" w:rsidRDefault="00751274" w:rsidP="00714A6E">
            <w:pPr>
              <w:tabs>
                <w:tab w:val="center" w:pos="4153"/>
                <w:tab w:val="center" w:pos="4680"/>
                <w:tab w:val="left" w:pos="5040"/>
                <w:tab w:val="right" w:pos="8306"/>
              </w:tabs>
              <w:ind w:left="-68" w:right="-68"/>
              <w:rPr>
                <w:rFonts w:asciiTheme="minorBidi" w:hAnsiTheme="minorBidi" w:cstheme="minorBidi"/>
                <w:color w:val="000000"/>
                <w:sz w:val="20"/>
                <w:szCs w:val="20"/>
              </w:rPr>
            </w:pPr>
          </w:p>
        </w:tc>
      </w:tr>
      <w:tr w:rsidR="00751274" w:rsidRPr="00B00CD2" w14:paraId="51A0AE5F" w14:textId="77777777" w:rsidTr="00714A6E">
        <w:trPr>
          <w:trHeight w:val="780"/>
        </w:trPr>
        <w:tc>
          <w:tcPr>
            <w:tcW w:w="468" w:type="dxa"/>
            <w:shd w:val="clear" w:color="auto" w:fill="F2F2F2" w:themeFill="background1" w:themeFillShade="F2"/>
          </w:tcPr>
          <w:p w14:paraId="3715A83B"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84</w:t>
            </w:r>
          </w:p>
        </w:tc>
        <w:tc>
          <w:tcPr>
            <w:tcW w:w="1200" w:type="dxa"/>
            <w:shd w:val="clear" w:color="auto" w:fill="F2F2F2" w:themeFill="background1" w:themeFillShade="F2"/>
          </w:tcPr>
          <w:p w14:paraId="54E3B78C" w14:textId="77777777" w:rsidR="00751274" w:rsidRPr="00D85B91" w:rsidRDefault="00751274" w:rsidP="00714A6E">
            <w:pPr>
              <w:tabs>
                <w:tab w:val="center" w:pos="4153"/>
                <w:tab w:val="center" w:pos="4680"/>
                <w:tab w:val="left" w:pos="5040"/>
                <w:tab w:val="right" w:pos="8306"/>
              </w:tabs>
              <w:rPr>
                <w:rFonts w:asciiTheme="minorBidi" w:hAnsiTheme="minorBidi" w:cstheme="minorBidi"/>
                <w:sz w:val="20"/>
                <w:szCs w:val="20"/>
              </w:rPr>
            </w:pPr>
            <w:r w:rsidRPr="00D85B91">
              <w:rPr>
                <w:rFonts w:asciiTheme="minorBidi" w:hAnsiTheme="minorBidi" w:cstheme="minorBidi"/>
                <w:sz w:val="20"/>
                <w:szCs w:val="20"/>
              </w:rPr>
              <w:t>Hunnu Resources LLC</w:t>
            </w:r>
          </w:p>
        </w:tc>
        <w:tc>
          <w:tcPr>
            <w:tcW w:w="1134" w:type="dxa"/>
          </w:tcPr>
          <w:p w14:paraId="3F056714" w14:textId="77777777" w:rsidR="00751274" w:rsidRPr="00D85B91" w:rsidRDefault="00751274" w:rsidP="00714A6E">
            <w:pPr>
              <w:tabs>
                <w:tab w:val="center" w:pos="4153"/>
                <w:tab w:val="center" w:pos="4680"/>
                <w:tab w:val="left" w:pos="5040"/>
                <w:tab w:val="right" w:pos="8306"/>
              </w:tabs>
              <w:rPr>
                <w:rFonts w:asciiTheme="minorBidi" w:hAnsiTheme="minorBidi" w:cstheme="minorBidi"/>
                <w:sz w:val="20"/>
                <w:szCs w:val="20"/>
              </w:rPr>
            </w:pPr>
            <w:r w:rsidRPr="00D85B91">
              <w:rPr>
                <w:rFonts w:asciiTheme="minorBidi" w:hAnsiTheme="minorBidi" w:cstheme="minorBidi"/>
                <w:sz w:val="20"/>
                <w:szCs w:val="20"/>
              </w:rPr>
              <w:t>Foreign trade</w:t>
            </w:r>
          </w:p>
        </w:tc>
        <w:tc>
          <w:tcPr>
            <w:tcW w:w="1417" w:type="dxa"/>
            <w:gridSpan w:val="2"/>
          </w:tcPr>
          <w:p w14:paraId="4D502F59"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 xml:space="preserve">MNT </w:t>
            </w:r>
            <w:r w:rsidRPr="00856221">
              <w:rPr>
                <w:rFonts w:asciiTheme="minorBidi" w:hAnsiTheme="minorBidi" w:cstheme="minorBidi"/>
                <w:sz w:val="20"/>
                <w:szCs w:val="20"/>
              </w:rPr>
              <w:t>334,451,976,943</w:t>
            </w:r>
          </w:p>
        </w:tc>
        <w:tc>
          <w:tcPr>
            <w:tcW w:w="1276" w:type="dxa"/>
            <w:gridSpan w:val="2"/>
          </w:tcPr>
          <w:p w14:paraId="1835554E"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 xml:space="preserve">MNT </w:t>
            </w:r>
            <w:r w:rsidRPr="00856221">
              <w:rPr>
                <w:rFonts w:asciiTheme="minorBidi" w:hAnsiTheme="minorBidi" w:cstheme="minorBidi"/>
                <w:sz w:val="20"/>
                <w:szCs w:val="20"/>
              </w:rPr>
              <w:t>334,451,976,943</w:t>
            </w:r>
          </w:p>
        </w:tc>
        <w:tc>
          <w:tcPr>
            <w:tcW w:w="992" w:type="dxa"/>
          </w:tcPr>
          <w:p w14:paraId="5116615C" w14:textId="77777777" w:rsidR="00751274" w:rsidRPr="00D85B91"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856221">
              <w:rPr>
                <w:rFonts w:asciiTheme="minorBidi" w:hAnsiTheme="minorBidi" w:cstheme="minorBidi"/>
                <w:sz w:val="20"/>
                <w:szCs w:val="20"/>
              </w:rPr>
              <w:t>208,436,768</w:t>
            </w:r>
          </w:p>
        </w:tc>
        <w:tc>
          <w:tcPr>
            <w:tcW w:w="992" w:type="dxa"/>
          </w:tcPr>
          <w:p w14:paraId="62A1DFF6" w14:textId="77777777" w:rsidR="00751274"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D85B91">
              <w:rPr>
                <w:rFonts w:asciiTheme="minorBidi" w:hAnsiTheme="minorBidi" w:cstheme="minorBidi"/>
                <w:sz w:val="20"/>
                <w:szCs w:val="20"/>
              </w:rPr>
              <w:t>1,60</w:t>
            </w:r>
            <w:r>
              <w:rPr>
                <w:rFonts w:asciiTheme="minorBidi" w:hAnsiTheme="minorBidi" w:cstheme="minorBidi"/>
                <w:sz w:val="20"/>
                <w:szCs w:val="20"/>
              </w:rPr>
              <w:t>5</w:t>
            </w:r>
          </w:p>
        </w:tc>
        <w:tc>
          <w:tcPr>
            <w:tcW w:w="993" w:type="dxa"/>
          </w:tcPr>
          <w:p w14:paraId="7719BC87" w14:textId="77777777" w:rsidR="00751274" w:rsidRPr="00D85B91"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D85B91">
              <w:rPr>
                <w:rFonts w:asciiTheme="minorBidi" w:hAnsiTheme="minorBidi" w:cstheme="minorBidi"/>
                <w:sz w:val="20"/>
                <w:szCs w:val="20"/>
              </w:rPr>
              <w:t>100.00%</w:t>
            </w:r>
          </w:p>
          <w:p w14:paraId="316270EB" w14:textId="77777777" w:rsidR="00751274" w:rsidRPr="00D85B91"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D85B91">
              <w:rPr>
                <w:rFonts w:asciiTheme="minorBidi" w:hAnsiTheme="minorBidi" w:cstheme="minorBidi"/>
                <w:sz w:val="20"/>
                <w:szCs w:val="20"/>
              </w:rPr>
              <w:t>(</w:t>
            </w:r>
            <w:r w:rsidRPr="00D85B91">
              <w:rPr>
                <w:rFonts w:asciiTheme="minorBidi" w:hAnsiTheme="minorBidi" w:cs="Cordia New"/>
                <w:sz w:val="20"/>
                <w:szCs w:val="20"/>
                <w:cs/>
              </w:rPr>
              <w:t xml:space="preserve">ถือโดย </w:t>
            </w:r>
            <w:r w:rsidRPr="00D85B91">
              <w:rPr>
                <w:rFonts w:asciiTheme="minorBidi" w:hAnsiTheme="minorBidi" w:cstheme="minorBidi"/>
                <w:sz w:val="20"/>
                <w:szCs w:val="20"/>
              </w:rPr>
              <w:t>Hunnu Coal Pty Ltd)</w:t>
            </w:r>
          </w:p>
        </w:tc>
        <w:tc>
          <w:tcPr>
            <w:tcW w:w="1417" w:type="dxa"/>
          </w:tcPr>
          <w:p w14:paraId="2892B42D" w14:textId="77777777" w:rsidR="00751274" w:rsidRPr="00856221"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856221">
              <w:rPr>
                <w:rFonts w:asciiTheme="minorBidi" w:hAnsiTheme="minorBidi" w:cstheme="minorBidi"/>
                <w:sz w:val="20"/>
                <w:szCs w:val="20"/>
              </w:rPr>
              <w:t>Suite 1502, Fides Tower, Gegeenten Complex, 15th khoroo, Khan-Uul district, Ulaanbaatar-17011, Mongolia</w:t>
            </w:r>
          </w:p>
          <w:p w14:paraId="1F16DCCB"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color w:val="000000"/>
                <w:sz w:val="20"/>
                <w:szCs w:val="20"/>
              </w:rPr>
            </w:pPr>
            <w:r w:rsidRPr="00856221">
              <w:rPr>
                <w:rFonts w:asciiTheme="minorBidi" w:hAnsiTheme="minorBidi" w:cstheme="minorBidi"/>
                <w:sz w:val="20"/>
                <w:szCs w:val="20"/>
              </w:rPr>
              <w:t>Tel : (976) 75551221, (976) 755115</w:t>
            </w:r>
          </w:p>
          <w:p w14:paraId="4B21254C" w14:textId="77777777" w:rsidR="00751274" w:rsidRPr="00B00CD2" w:rsidRDefault="00751274" w:rsidP="00714A6E">
            <w:pPr>
              <w:tabs>
                <w:tab w:val="center" w:pos="4153"/>
                <w:tab w:val="center" w:pos="4680"/>
                <w:tab w:val="left" w:pos="5040"/>
                <w:tab w:val="right" w:pos="8306"/>
              </w:tabs>
              <w:ind w:left="-68" w:right="-68"/>
              <w:rPr>
                <w:rFonts w:asciiTheme="minorBidi" w:hAnsiTheme="minorBidi" w:cstheme="minorBidi"/>
                <w:color w:val="000000"/>
                <w:sz w:val="20"/>
                <w:szCs w:val="20"/>
              </w:rPr>
            </w:pPr>
          </w:p>
        </w:tc>
      </w:tr>
      <w:tr w:rsidR="00751274" w:rsidRPr="00B00CD2" w14:paraId="7A8C35CD" w14:textId="77777777" w:rsidTr="00714A6E">
        <w:trPr>
          <w:trHeight w:val="780"/>
        </w:trPr>
        <w:tc>
          <w:tcPr>
            <w:tcW w:w="468" w:type="dxa"/>
            <w:shd w:val="clear" w:color="auto" w:fill="F2F2F2" w:themeFill="background1" w:themeFillShade="F2"/>
          </w:tcPr>
          <w:p w14:paraId="1C4E6395"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b/>
                <w:bCs/>
                <w:sz w:val="20"/>
                <w:szCs w:val="20"/>
              </w:rPr>
              <w:t> </w:t>
            </w:r>
            <w:r w:rsidRPr="00B00CD2">
              <w:rPr>
                <w:rFonts w:asciiTheme="minorBidi" w:hAnsiTheme="minorBidi" w:cstheme="minorBidi"/>
                <w:sz w:val="20"/>
                <w:szCs w:val="20"/>
              </w:rPr>
              <w:t>8</w:t>
            </w:r>
            <w:r>
              <w:rPr>
                <w:rFonts w:asciiTheme="minorBidi" w:hAnsiTheme="minorBidi" w:cstheme="minorBidi"/>
                <w:sz w:val="20"/>
                <w:szCs w:val="20"/>
              </w:rPr>
              <w:t>5</w:t>
            </w:r>
          </w:p>
        </w:tc>
        <w:tc>
          <w:tcPr>
            <w:tcW w:w="1200" w:type="dxa"/>
            <w:shd w:val="clear" w:color="auto" w:fill="F2F2F2" w:themeFill="background1" w:themeFillShade="F2"/>
          </w:tcPr>
          <w:p w14:paraId="064F0248" w14:textId="77777777" w:rsidR="00751274" w:rsidRPr="00D85B91" w:rsidRDefault="00751274" w:rsidP="00714A6E">
            <w:pPr>
              <w:tabs>
                <w:tab w:val="center" w:pos="4153"/>
                <w:tab w:val="center" w:pos="4680"/>
                <w:tab w:val="left" w:pos="5040"/>
                <w:tab w:val="right" w:pos="8306"/>
              </w:tabs>
              <w:rPr>
                <w:rFonts w:asciiTheme="minorBidi" w:hAnsiTheme="minorBidi" w:cstheme="minorBidi"/>
                <w:sz w:val="20"/>
                <w:szCs w:val="20"/>
              </w:rPr>
            </w:pPr>
            <w:r w:rsidRPr="00D85B91">
              <w:rPr>
                <w:rFonts w:asciiTheme="minorBidi" w:hAnsiTheme="minorBidi" w:cstheme="minorBidi"/>
                <w:sz w:val="20"/>
                <w:szCs w:val="20"/>
              </w:rPr>
              <w:t>Munkh Sumber Uul LLC</w:t>
            </w:r>
          </w:p>
        </w:tc>
        <w:tc>
          <w:tcPr>
            <w:tcW w:w="1134" w:type="dxa"/>
          </w:tcPr>
          <w:p w14:paraId="20172BA5" w14:textId="77777777" w:rsidR="00751274" w:rsidRPr="00D85B91" w:rsidRDefault="00751274" w:rsidP="00714A6E">
            <w:pPr>
              <w:tabs>
                <w:tab w:val="center" w:pos="4153"/>
                <w:tab w:val="center" w:pos="4680"/>
                <w:tab w:val="left" w:pos="5040"/>
                <w:tab w:val="right" w:pos="8306"/>
              </w:tabs>
              <w:rPr>
                <w:rFonts w:asciiTheme="minorBidi" w:hAnsiTheme="minorBidi" w:cstheme="minorBidi"/>
                <w:sz w:val="20"/>
                <w:szCs w:val="20"/>
              </w:rPr>
            </w:pPr>
            <w:r w:rsidRPr="00D85B91">
              <w:rPr>
                <w:rFonts w:asciiTheme="minorBidi" w:hAnsiTheme="minorBidi" w:cstheme="minorBidi"/>
                <w:sz w:val="20"/>
                <w:szCs w:val="20"/>
              </w:rPr>
              <w:t>Foreign trade</w:t>
            </w:r>
          </w:p>
        </w:tc>
        <w:tc>
          <w:tcPr>
            <w:tcW w:w="1417" w:type="dxa"/>
            <w:gridSpan w:val="2"/>
          </w:tcPr>
          <w:p w14:paraId="33F22837"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801FDE">
              <w:rPr>
                <w:rFonts w:asciiTheme="minorBidi" w:hAnsiTheme="minorBidi" w:cstheme="minorBidi"/>
                <w:sz w:val="20"/>
                <w:szCs w:val="20"/>
              </w:rPr>
              <w:t xml:space="preserve">MNT </w:t>
            </w:r>
            <w:r w:rsidRPr="00801FDE">
              <w:rPr>
                <w:rFonts w:asciiTheme="minorBidi" w:hAnsiTheme="minorBidi" w:cstheme="minorBidi"/>
                <w:sz w:val="20"/>
                <w:szCs w:val="20"/>
              </w:rPr>
              <w:tab/>
            </w:r>
          </w:p>
          <w:p w14:paraId="6BFDA690"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801FDE">
              <w:rPr>
                <w:rFonts w:asciiTheme="minorBidi" w:hAnsiTheme="minorBidi" w:cstheme="minorBidi"/>
                <w:sz w:val="20"/>
                <w:szCs w:val="20"/>
              </w:rPr>
              <w:t>2,664,050,983</w:t>
            </w:r>
          </w:p>
        </w:tc>
        <w:tc>
          <w:tcPr>
            <w:tcW w:w="1276" w:type="dxa"/>
            <w:gridSpan w:val="2"/>
          </w:tcPr>
          <w:p w14:paraId="7CEBC151" w14:textId="77777777" w:rsidR="00751274" w:rsidRPr="00801FDE"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801FDE">
              <w:rPr>
                <w:rFonts w:asciiTheme="minorBidi" w:hAnsiTheme="minorBidi" w:cstheme="minorBidi"/>
                <w:sz w:val="20"/>
                <w:szCs w:val="20"/>
              </w:rPr>
              <w:t xml:space="preserve">MNT </w:t>
            </w:r>
            <w:r w:rsidRPr="00801FDE">
              <w:rPr>
                <w:rFonts w:asciiTheme="minorBidi" w:hAnsiTheme="minorBidi" w:cstheme="minorBidi"/>
                <w:sz w:val="20"/>
                <w:szCs w:val="20"/>
              </w:rPr>
              <w:tab/>
            </w:r>
          </w:p>
          <w:p w14:paraId="7B644CEA"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801FDE">
              <w:rPr>
                <w:rFonts w:asciiTheme="minorBidi" w:hAnsiTheme="minorBidi" w:cstheme="minorBidi"/>
                <w:sz w:val="20"/>
                <w:szCs w:val="20"/>
              </w:rPr>
              <w:t>2,664,050,983</w:t>
            </w:r>
          </w:p>
        </w:tc>
        <w:tc>
          <w:tcPr>
            <w:tcW w:w="992" w:type="dxa"/>
          </w:tcPr>
          <w:p w14:paraId="51E79D06" w14:textId="77777777" w:rsidR="00751274" w:rsidRPr="00D85B91"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801FDE">
              <w:rPr>
                <w:rFonts w:asciiTheme="minorBidi" w:hAnsiTheme="minorBidi" w:cstheme="minorBidi"/>
                <w:sz w:val="20"/>
                <w:szCs w:val="20"/>
              </w:rPr>
              <w:t>266,405</w:t>
            </w:r>
          </w:p>
        </w:tc>
        <w:tc>
          <w:tcPr>
            <w:tcW w:w="992" w:type="dxa"/>
          </w:tcPr>
          <w:p w14:paraId="3D7FDE4C" w14:textId="77777777" w:rsidR="00751274"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801FDE">
              <w:rPr>
                <w:rFonts w:asciiTheme="minorBidi" w:hAnsiTheme="minorBidi" w:cstheme="minorBidi"/>
                <w:sz w:val="20"/>
                <w:szCs w:val="20"/>
              </w:rPr>
              <w:t>10,000</w:t>
            </w:r>
          </w:p>
        </w:tc>
        <w:tc>
          <w:tcPr>
            <w:tcW w:w="993" w:type="dxa"/>
          </w:tcPr>
          <w:p w14:paraId="6D7FF1C2" w14:textId="77777777" w:rsidR="00751274" w:rsidRPr="00BD59E1"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D59E1">
              <w:rPr>
                <w:rFonts w:asciiTheme="minorBidi" w:hAnsiTheme="minorBidi" w:cstheme="minorBidi"/>
                <w:sz w:val="20"/>
                <w:szCs w:val="20"/>
              </w:rPr>
              <w:t>100.00%</w:t>
            </w:r>
          </w:p>
          <w:p w14:paraId="606A8BBF" w14:textId="77777777" w:rsidR="00751274" w:rsidRPr="00D85B91"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D59E1">
              <w:rPr>
                <w:rFonts w:asciiTheme="minorBidi" w:hAnsiTheme="minorBidi" w:cstheme="minorBidi"/>
                <w:sz w:val="20"/>
                <w:szCs w:val="20"/>
              </w:rPr>
              <w:t>(</w:t>
            </w:r>
            <w:r w:rsidRPr="00BD59E1">
              <w:rPr>
                <w:rFonts w:asciiTheme="minorBidi" w:hAnsiTheme="minorBidi" w:cs="Cordia New"/>
                <w:sz w:val="20"/>
                <w:szCs w:val="20"/>
                <w:cs/>
              </w:rPr>
              <w:t xml:space="preserve">ถือโดย </w:t>
            </w:r>
            <w:r w:rsidRPr="00BD59E1">
              <w:rPr>
                <w:rFonts w:asciiTheme="minorBidi" w:hAnsiTheme="minorBidi" w:cstheme="minorBidi"/>
                <w:sz w:val="20"/>
                <w:szCs w:val="20"/>
              </w:rPr>
              <w:t>Hunnu Resources LLC)</w:t>
            </w:r>
          </w:p>
        </w:tc>
        <w:tc>
          <w:tcPr>
            <w:tcW w:w="1417" w:type="dxa"/>
          </w:tcPr>
          <w:p w14:paraId="72800A5B" w14:textId="77777777" w:rsidR="00751274" w:rsidRPr="00801FDE"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801FDE">
              <w:rPr>
                <w:rFonts w:asciiTheme="minorBidi" w:hAnsiTheme="minorBidi" w:cstheme="minorBidi"/>
                <w:sz w:val="20"/>
                <w:szCs w:val="20"/>
              </w:rPr>
              <w:t>Suite 1502, Fides Tower, Gegeenten Complex, 15th khoroo, Khan-Uul district, Ulaanbaatar-17011, Mongolia</w:t>
            </w:r>
          </w:p>
          <w:p w14:paraId="351A3B72"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color w:val="000000"/>
                <w:sz w:val="20"/>
                <w:szCs w:val="20"/>
              </w:rPr>
            </w:pPr>
            <w:r w:rsidRPr="00801FDE">
              <w:rPr>
                <w:rFonts w:asciiTheme="minorBidi" w:hAnsiTheme="minorBidi" w:cstheme="minorBidi"/>
                <w:sz w:val="20"/>
                <w:szCs w:val="20"/>
              </w:rPr>
              <w:t>Tel : (976) 75551221, (976) 755115</w:t>
            </w:r>
          </w:p>
          <w:p w14:paraId="4A675DF4" w14:textId="77777777" w:rsidR="00751274" w:rsidRPr="00B00CD2" w:rsidRDefault="00751274" w:rsidP="00714A6E">
            <w:pPr>
              <w:tabs>
                <w:tab w:val="center" w:pos="4153"/>
                <w:tab w:val="center" w:pos="4680"/>
                <w:tab w:val="left" w:pos="5040"/>
                <w:tab w:val="right" w:pos="8306"/>
              </w:tabs>
              <w:ind w:left="-68" w:right="-68"/>
              <w:rPr>
                <w:rFonts w:asciiTheme="minorBidi" w:hAnsiTheme="minorBidi" w:cstheme="minorBidi"/>
                <w:color w:val="000000"/>
                <w:sz w:val="20"/>
                <w:szCs w:val="20"/>
              </w:rPr>
            </w:pPr>
          </w:p>
        </w:tc>
      </w:tr>
      <w:tr w:rsidR="00751274" w:rsidRPr="00B00CD2" w14:paraId="4FDF90A9" w14:textId="77777777" w:rsidTr="00714A6E">
        <w:trPr>
          <w:trHeight w:val="780"/>
        </w:trPr>
        <w:tc>
          <w:tcPr>
            <w:tcW w:w="468" w:type="dxa"/>
            <w:shd w:val="clear" w:color="auto" w:fill="F2F2F2" w:themeFill="background1" w:themeFillShade="F2"/>
          </w:tcPr>
          <w:p w14:paraId="6FF8E35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86</w:t>
            </w:r>
          </w:p>
        </w:tc>
        <w:tc>
          <w:tcPr>
            <w:tcW w:w="1200" w:type="dxa"/>
            <w:shd w:val="clear" w:color="auto" w:fill="F2F2F2" w:themeFill="background1" w:themeFillShade="F2"/>
            <w:hideMark/>
          </w:tcPr>
          <w:p w14:paraId="3A369A22"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Golden Gobi Mining LLC</w:t>
            </w:r>
          </w:p>
        </w:tc>
        <w:tc>
          <w:tcPr>
            <w:tcW w:w="1134" w:type="dxa"/>
            <w:hideMark/>
          </w:tcPr>
          <w:p w14:paraId="5BC3EB3C"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Foreign Trade , Mineral exploration</w:t>
            </w:r>
          </w:p>
        </w:tc>
        <w:tc>
          <w:tcPr>
            <w:tcW w:w="1417" w:type="dxa"/>
            <w:gridSpan w:val="2"/>
            <w:hideMark/>
          </w:tcPr>
          <w:p w14:paraId="0624315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 xml:space="preserve">MNT </w:t>
            </w:r>
            <w:r w:rsidRPr="00334B52">
              <w:rPr>
                <w:rFonts w:asciiTheme="minorBidi" w:hAnsiTheme="minorBidi" w:cstheme="minorBidi"/>
                <w:sz w:val="20"/>
                <w:szCs w:val="20"/>
              </w:rPr>
              <w:t>16,242,718,667</w:t>
            </w:r>
          </w:p>
        </w:tc>
        <w:tc>
          <w:tcPr>
            <w:tcW w:w="1276" w:type="dxa"/>
            <w:gridSpan w:val="2"/>
            <w:hideMark/>
          </w:tcPr>
          <w:p w14:paraId="3584C61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334B52">
              <w:rPr>
                <w:rFonts w:asciiTheme="minorBidi" w:hAnsiTheme="minorBidi" w:cstheme="minorBidi"/>
                <w:sz w:val="20"/>
                <w:szCs w:val="20"/>
              </w:rPr>
              <w:t>MNT 16,242,718,667</w:t>
            </w:r>
          </w:p>
        </w:tc>
        <w:tc>
          <w:tcPr>
            <w:tcW w:w="992" w:type="dxa"/>
            <w:hideMark/>
          </w:tcPr>
          <w:p w14:paraId="41AF6B9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334B52">
              <w:rPr>
                <w:rFonts w:asciiTheme="minorBidi" w:hAnsiTheme="minorBidi" w:cstheme="minorBidi"/>
                <w:sz w:val="20"/>
                <w:szCs w:val="20"/>
              </w:rPr>
              <w:t>1,624,271</w:t>
            </w:r>
          </w:p>
        </w:tc>
        <w:tc>
          <w:tcPr>
            <w:tcW w:w="992" w:type="dxa"/>
            <w:hideMark/>
          </w:tcPr>
          <w:p w14:paraId="01C06664"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tc>
        <w:tc>
          <w:tcPr>
            <w:tcW w:w="993" w:type="dxa"/>
            <w:hideMark/>
          </w:tcPr>
          <w:p w14:paraId="4D24C393"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166FAF8E"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88291B">
              <w:rPr>
                <w:rFonts w:asciiTheme="minorBidi" w:hAnsiTheme="minorBidi" w:cstheme="minorBidi"/>
                <w:sz w:val="20"/>
                <w:szCs w:val="20"/>
              </w:rPr>
              <w:t>(</w:t>
            </w:r>
            <w:r w:rsidRPr="0088291B">
              <w:rPr>
                <w:rFonts w:asciiTheme="minorBidi" w:hAnsiTheme="minorBidi" w:cs="Cordia New"/>
                <w:sz w:val="20"/>
                <w:szCs w:val="20"/>
                <w:cs/>
              </w:rPr>
              <w:t xml:space="preserve">ถือโดย </w:t>
            </w:r>
            <w:r w:rsidRPr="0088291B">
              <w:rPr>
                <w:rFonts w:asciiTheme="minorBidi" w:hAnsiTheme="minorBidi" w:cstheme="minorBidi"/>
                <w:sz w:val="20"/>
                <w:szCs w:val="20"/>
              </w:rPr>
              <w:t>Hunnu Resources LLC)</w:t>
            </w:r>
          </w:p>
        </w:tc>
        <w:tc>
          <w:tcPr>
            <w:tcW w:w="1417" w:type="dxa"/>
            <w:hideMark/>
          </w:tcPr>
          <w:p w14:paraId="55AE9A33" w14:textId="77777777" w:rsidR="00751274" w:rsidRPr="00334B52"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334B52">
              <w:rPr>
                <w:rFonts w:asciiTheme="minorBidi" w:hAnsiTheme="minorBidi" w:cstheme="minorBidi"/>
                <w:sz w:val="20"/>
                <w:szCs w:val="20"/>
              </w:rPr>
              <w:t>Suite 1502, Fides Tower, Gegeenten Complex, 15th khoroo, Khan-Uul district, Ulaanbaatar-17011, Mongolia</w:t>
            </w:r>
          </w:p>
          <w:p w14:paraId="265E7889"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color w:val="000000"/>
                <w:sz w:val="20"/>
                <w:szCs w:val="20"/>
              </w:rPr>
            </w:pPr>
            <w:r w:rsidRPr="00334B52">
              <w:rPr>
                <w:rFonts w:asciiTheme="minorBidi" w:hAnsiTheme="minorBidi" w:cstheme="minorBidi"/>
                <w:sz w:val="20"/>
                <w:szCs w:val="20"/>
              </w:rPr>
              <w:t>Tel : (976) 75551221, (976) 755115</w:t>
            </w:r>
          </w:p>
          <w:p w14:paraId="1142E9BA"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color w:val="000000"/>
                <w:sz w:val="20"/>
                <w:szCs w:val="20"/>
              </w:rPr>
            </w:pPr>
          </w:p>
          <w:p w14:paraId="4F0D42C3"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color w:val="000000"/>
                <w:sz w:val="20"/>
                <w:szCs w:val="20"/>
              </w:rPr>
            </w:pPr>
          </w:p>
          <w:p w14:paraId="4AC7038A" w14:textId="77777777" w:rsidR="00751274" w:rsidRPr="00B00CD2" w:rsidRDefault="00751274" w:rsidP="00714A6E">
            <w:pPr>
              <w:tabs>
                <w:tab w:val="center" w:pos="4153"/>
                <w:tab w:val="center" w:pos="4680"/>
                <w:tab w:val="left" w:pos="5040"/>
                <w:tab w:val="right" w:pos="8306"/>
              </w:tabs>
              <w:ind w:left="-68" w:right="-68"/>
              <w:rPr>
                <w:rFonts w:asciiTheme="minorBidi" w:hAnsiTheme="minorBidi" w:cstheme="minorBidi"/>
                <w:color w:val="000000"/>
                <w:sz w:val="20"/>
                <w:szCs w:val="20"/>
              </w:rPr>
            </w:pPr>
          </w:p>
        </w:tc>
      </w:tr>
      <w:tr w:rsidR="00751274" w:rsidRPr="00B00CD2" w14:paraId="2C8198CA" w14:textId="77777777" w:rsidTr="00714A6E">
        <w:trPr>
          <w:trHeight w:val="780"/>
        </w:trPr>
        <w:tc>
          <w:tcPr>
            <w:tcW w:w="468" w:type="dxa"/>
            <w:shd w:val="clear" w:color="auto" w:fill="F2F2F2" w:themeFill="background1" w:themeFillShade="F2"/>
          </w:tcPr>
          <w:p w14:paraId="4EBD80D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87</w:t>
            </w:r>
          </w:p>
        </w:tc>
        <w:tc>
          <w:tcPr>
            <w:tcW w:w="1200" w:type="dxa"/>
            <w:shd w:val="clear" w:color="auto" w:fill="F2F2F2" w:themeFill="background1" w:themeFillShade="F2"/>
            <w:hideMark/>
          </w:tcPr>
          <w:p w14:paraId="57043243"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Great East Minerals LLC</w:t>
            </w:r>
          </w:p>
        </w:tc>
        <w:tc>
          <w:tcPr>
            <w:tcW w:w="1134" w:type="dxa"/>
            <w:hideMark/>
          </w:tcPr>
          <w:p w14:paraId="570907BC"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Foreign Trade, Mineral exploration</w:t>
            </w:r>
          </w:p>
        </w:tc>
        <w:tc>
          <w:tcPr>
            <w:tcW w:w="1417" w:type="dxa"/>
            <w:gridSpan w:val="2"/>
            <w:hideMark/>
          </w:tcPr>
          <w:p w14:paraId="107A978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MNT </w:t>
            </w:r>
          </w:p>
          <w:p w14:paraId="4A13126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2,851,018,000</w:t>
            </w:r>
            <w:r w:rsidRPr="00B00CD2">
              <w:rPr>
                <w:rFonts w:asciiTheme="minorBidi" w:hAnsiTheme="minorBidi" w:cstheme="minorBidi"/>
                <w:sz w:val="20"/>
                <w:szCs w:val="20"/>
              </w:rPr>
              <w:t xml:space="preserve"> </w:t>
            </w:r>
          </w:p>
        </w:tc>
        <w:tc>
          <w:tcPr>
            <w:tcW w:w="1276" w:type="dxa"/>
            <w:gridSpan w:val="2"/>
            <w:hideMark/>
          </w:tcPr>
          <w:p w14:paraId="58B5810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MNT </w:t>
            </w:r>
          </w:p>
          <w:p w14:paraId="46250A8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88291B">
              <w:rPr>
                <w:rFonts w:asciiTheme="minorBidi" w:hAnsiTheme="minorBidi" w:cstheme="minorBidi"/>
                <w:sz w:val="20"/>
                <w:szCs w:val="20"/>
              </w:rPr>
              <w:t>2,851,018,000</w:t>
            </w:r>
          </w:p>
        </w:tc>
        <w:tc>
          <w:tcPr>
            <w:tcW w:w="992" w:type="dxa"/>
            <w:hideMark/>
          </w:tcPr>
          <w:p w14:paraId="161163A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88291B">
              <w:rPr>
                <w:rFonts w:asciiTheme="minorBidi" w:hAnsiTheme="minorBidi" w:cstheme="minorBidi"/>
                <w:sz w:val="20"/>
                <w:szCs w:val="20"/>
              </w:rPr>
              <w:t>285,101</w:t>
            </w:r>
          </w:p>
        </w:tc>
        <w:tc>
          <w:tcPr>
            <w:tcW w:w="992" w:type="dxa"/>
            <w:hideMark/>
          </w:tcPr>
          <w:p w14:paraId="34283D75"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tc>
        <w:tc>
          <w:tcPr>
            <w:tcW w:w="993" w:type="dxa"/>
            <w:hideMark/>
          </w:tcPr>
          <w:p w14:paraId="06CA71CC" w14:textId="77777777" w:rsidR="00751274" w:rsidRPr="0088291B"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sz w:val="20"/>
                <w:szCs w:val="20"/>
              </w:rPr>
              <w:t>99.99</w:t>
            </w:r>
            <w:r w:rsidRPr="0088291B">
              <w:rPr>
                <w:rFonts w:asciiTheme="minorBidi" w:hAnsiTheme="minorBidi" w:cstheme="minorBidi"/>
                <w:sz w:val="20"/>
                <w:szCs w:val="20"/>
              </w:rPr>
              <w:t>%</w:t>
            </w:r>
          </w:p>
          <w:p w14:paraId="1F7C4CBE"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88291B">
              <w:rPr>
                <w:rFonts w:asciiTheme="minorBidi" w:hAnsiTheme="minorBidi" w:cstheme="minorBidi"/>
                <w:sz w:val="20"/>
                <w:szCs w:val="20"/>
              </w:rPr>
              <w:t>(</w:t>
            </w:r>
            <w:r w:rsidRPr="0088291B">
              <w:rPr>
                <w:rFonts w:asciiTheme="minorBidi" w:hAnsiTheme="minorBidi" w:cs="Cordia New"/>
                <w:sz w:val="20"/>
                <w:szCs w:val="20"/>
                <w:cs/>
              </w:rPr>
              <w:t xml:space="preserve">ถือโดย </w:t>
            </w:r>
            <w:r w:rsidRPr="0088291B">
              <w:rPr>
                <w:rFonts w:asciiTheme="minorBidi" w:hAnsiTheme="minorBidi" w:cstheme="minorBidi"/>
                <w:sz w:val="20"/>
                <w:szCs w:val="20"/>
              </w:rPr>
              <w:t>Hunnu Resources LLC)</w:t>
            </w:r>
          </w:p>
        </w:tc>
        <w:tc>
          <w:tcPr>
            <w:tcW w:w="1417" w:type="dxa"/>
            <w:hideMark/>
          </w:tcPr>
          <w:p w14:paraId="7E98E03F" w14:textId="77777777" w:rsidR="00751274" w:rsidRPr="00334B52"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334B52">
              <w:rPr>
                <w:rFonts w:asciiTheme="minorBidi" w:hAnsiTheme="minorBidi" w:cstheme="minorBidi"/>
                <w:sz w:val="20"/>
                <w:szCs w:val="20"/>
              </w:rPr>
              <w:t>Suite 1502, Fides Tower, Gegeenten Complex, 15th khoroo, Khan-Uul district, Ulaanbaatar-17011, Mongolia</w:t>
            </w:r>
          </w:p>
          <w:p w14:paraId="731B4EBE" w14:textId="77777777" w:rsidR="00751274" w:rsidRDefault="00751274" w:rsidP="00714A6E">
            <w:pPr>
              <w:tabs>
                <w:tab w:val="center" w:pos="4153"/>
                <w:tab w:val="center" w:pos="4680"/>
                <w:tab w:val="left" w:pos="5040"/>
                <w:tab w:val="right" w:pos="8306"/>
              </w:tabs>
              <w:ind w:right="-68"/>
              <w:rPr>
                <w:rFonts w:asciiTheme="minorBidi" w:hAnsiTheme="minorBidi" w:cstheme="minorBidi"/>
                <w:sz w:val="20"/>
                <w:szCs w:val="20"/>
              </w:rPr>
            </w:pPr>
            <w:r w:rsidRPr="00334B52">
              <w:rPr>
                <w:rFonts w:asciiTheme="minorBidi" w:hAnsiTheme="minorBidi" w:cstheme="minorBidi"/>
                <w:sz w:val="20"/>
                <w:szCs w:val="20"/>
              </w:rPr>
              <w:t>Tel : (976) 75551221, (976) 755115</w:t>
            </w:r>
          </w:p>
          <w:p w14:paraId="49DFDF2D" w14:textId="65C5DF7B" w:rsidR="0036439F" w:rsidRPr="00B00CD2" w:rsidRDefault="0036439F" w:rsidP="00714A6E">
            <w:pPr>
              <w:tabs>
                <w:tab w:val="center" w:pos="4153"/>
                <w:tab w:val="center" w:pos="4680"/>
                <w:tab w:val="left" w:pos="5040"/>
                <w:tab w:val="right" w:pos="8306"/>
              </w:tabs>
              <w:ind w:right="-68"/>
              <w:rPr>
                <w:rFonts w:asciiTheme="minorBidi" w:hAnsiTheme="minorBidi" w:cstheme="minorBidi"/>
                <w:color w:val="000000"/>
                <w:sz w:val="20"/>
                <w:szCs w:val="20"/>
              </w:rPr>
            </w:pPr>
          </w:p>
        </w:tc>
      </w:tr>
      <w:tr w:rsidR="00751274" w:rsidRPr="00B00CD2" w14:paraId="1F8A9629" w14:textId="77777777" w:rsidTr="00714A6E">
        <w:trPr>
          <w:trHeight w:val="780"/>
        </w:trPr>
        <w:tc>
          <w:tcPr>
            <w:tcW w:w="468" w:type="dxa"/>
            <w:shd w:val="clear" w:color="auto" w:fill="F2F2F2" w:themeFill="background1" w:themeFillShade="F2"/>
          </w:tcPr>
          <w:p w14:paraId="02CF564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88</w:t>
            </w:r>
          </w:p>
        </w:tc>
        <w:tc>
          <w:tcPr>
            <w:tcW w:w="1200" w:type="dxa"/>
            <w:shd w:val="clear" w:color="auto" w:fill="F2F2F2" w:themeFill="background1" w:themeFillShade="F2"/>
            <w:hideMark/>
          </w:tcPr>
          <w:p w14:paraId="672C990F"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Bilegt Khairkhan Uul LLC</w:t>
            </w:r>
          </w:p>
        </w:tc>
        <w:tc>
          <w:tcPr>
            <w:tcW w:w="1134" w:type="dxa"/>
            <w:hideMark/>
          </w:tcPr>
          <w:p w14:paraId="34F8BD0D"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Foreign Trade, Mineral exploration</w:t>
            </w:r>
          </w:p>
        </w:tc>
        <w:tc>
          <w:tcPr>
            <w:tcW w:w="1417" w:type="dxa"/>
            <w:gridSpan w:val="2"/>
            <w:hideMark/>
          </w:tcPr>
          <w:p w14:paraId="45797C1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color w:val="000000"/>
                <w:sz w:val="20"/>
                <w:szCs w:val="20"/>
              </w:rPr>
            </w:pPr>
            <w:r>
              <w:rPr>
                <w:rFonts w:asciiTheme="minorBidi" w:hAnsiTheme="minorBidi" w:cstheme="minorBidi"/>
                <w:sz w:val="20"/>
                <w:szCs w:val="20"/>
              </w:rPr>
              <w:t xml:space="preserve">MNT </w:t>
            </w:r>
            <w:r w:rsidRPr="00126284">
              <w:rPr>
                <w:rFonts w:asciiTheme="minorBidi" w:hAnsiTheme="minorBidi" w:cstheme="minorBidi"/>
                <w:sz w:val="20"/>
                <w:szCs w:val="20"/>
              </w:rPr>
              <w:t>28,272,138,355</w:t>
            </w:r>
          </w:p>
        </w:tc>
        <w:tc>
          <w:tcPr>
            <w:tcW w:w="1276" w:type="dxa"/>
            <w:gridSpan w:val="2"/>
            <w:hideMark/>
          </w:tcPr>
          <w:p w14:paraId="6099FBB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26284">
              <w:rPr>
                <w:rFonts w:asciiTheme="minorBidi" w:hAnsiTheme="minorBidi" w:cstheme="minorBidi"/>
                <w:sz w:val="20"/>
                <w:szCs w:val="20"/>
              </w:rPr>
              <w:t>MNT 28,272,138,355</w:t>
            </w:r>
          </w:p>
        </w:tc>
        <w:tc>
          <w:tcPr>
            <w:tcW w:w="992" w:type="dxa"/>
            <w:hideMark/>
          </w:tcPr>
          <w:p w14:paraId="0E5B276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26284">
              <w:rPr>
                <w:rFonts w:asciiTheme="minorBidi" w:hAnsiTheme="minorBidi" w:cstheme="minorBidi"/>
                <w:sz w:val="20"/>
                <w:szCs w:val="20"/>
              </w:rPr>
              <w:t>2,827,213</w:t>
            </w:r>
          </w:p>
        </w:tc>
        <w:tc>
          <w:tcPr>
            <w:tcW w:w="992" w:type="dxa"/>
            <w:hideMark/>
          </w:tcPr>
          <w:p w14:paraId="5A04490D"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tc>
        <w:tc>
          <w:tcPr>
            <w:tcW w:w="993" w:type="dxa"/>
            <w:hideMark/>
          </w:tcPr>
          <w:p w14:paraId="71736A5C"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73C4482D"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88291B">
              <w:rPr>
                <w:rFonts w:asciiTheme="minorBidi" w:hAnsiTheme="minorBidi" w:cstheme="minorBidi"/>
                <w:sz w:val="20"/>
                <w:szCs w:val="20"/>
              </w:rPr>
              <w:t>(</w:t>
            </w:r>
            <w:r w:rsidRPr="0088291B">
              <w:rPr>
                <w:rFonts w:asciiTheme="minorBidi" w:hAnsiTheme="minorBidi" w:cs="Cordia New"/>
                <w:sz w:val="20"/>
                <w:szCs w:val="20"/>
                <w:cs/>
              </w:rPr>
              <w:t xml:space="preserve">ถือโดย </w:t>
            </w:r>
            <w:r w:rsidRPr="0088291B">
              <w:rPr>
                <w:rFonts w:asciiTheme="minorBidi" w:hAnsiTheme="minorBidi" w:cstheme="minorBidi"/>
                <w:sz w:val="20"/>
                <w:szCs w:val="20"/>
              </w:rPr>
              <w:t>Hunnu Resources LLC)</w:t>
            </w:r>
          </w:p>
        </w:tc>
        <w:tc>
          <w:tcPr>
            <w:tcW w:w="1417" w:type="dxa"/>
            <w:hideMark/>
          </w:tcPr>
          <w:p w14:paraId="4C11D0D2" w14:textId="77777777" w:rsidR="00751274" w:rsidRPr="0012628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126284">
              <w:rPr>
                <w:rFonts w:asciiTheme="minorBidi" w:hAnsiTheme="minorBidi" w:cstheme="minorBidi"/>
                <w:sz w:val="20"/>
                <w:szCs w:val="20"/>
              </w:rPr>
              <w:t>Suite 1502, Fides Tower, Gegeenten Complex, 15th khoroo, Khan-Uul district, Ulaanbaatar-17011, Mongolia</w:t>
            </w:r>
          </w:p>
          <w:p w14:paraId="01EB44FA"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126284">
              <w:rPr>
                <w:rFonts w:asciiTheme="minorBidi" w:hAnsiTheme="minorBidi" w:cstheme="minorBidi"/>
                <w:sz w:val="20"/>
                <w:szCs w:val="20"/>
              </w:rPr>
              <w:t>Tel : (976) 75551221, (976) 755115</w:t>
            </w:r>
          </w:p>
          <w:p w14:paraId="6284E679" w14:textId="3A8E58A3" w:rsidR="0036439F" w:rsidRPr="00B00CD2" w:rsidRDefault="0036439F" w:rsidP="00714A6E">
            <w:pPr>
              <w:tabs>
                <w:tab w:val="center" w:pos="4153"/>
                <w:tab w:val="center" w:pos="4680"/>
                <w:tab w:val="left" w:pos="5040"/>
                <w:tab w:val="right" w:pos="8306"/>
              </w:tabs>
              <w:ind w:left="-68" w:right="-68"/>
              <w:rPr>
                <w:rFonts w:asciiTheme="minorBidi" w:hAnsiTheme="minorBidi" w:cstheme="minorBidi"/>
                <w:sz w:val="20"/>
                <w:szCs w:val="20"/>
              </w:rPr>
            </w:pPr>
          </w:p>
        </w:tc>
      </w:tr>
      <w:tr w:rsidR="00751274" w:rsidRPr="00B00CD2" w14:paraId="25FD9B7C" w14:textId="77777777" w:rsidTr="00714A6E">
        <w:trPr>
          <w:trHeight w:val="780"/>
        </w:trPr>
        <w:tc>
          <w:tcPr>
            <w:tcW w:w="468" w:type="dxa"/>
            <w:shd w:val="clear" w:color="auto" w:fill="F2F2F2" w:themeFill="background1" w:themeFillShade="F2"/>
          </w:tcPr>
          <w:p w14:paraId="22AF737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89</w:t>
            </w:r>
          </w:p>
        </w:tc>
        <w:tc>
          <w:tcPr>
            <w:tcW w:w="1200" w:type="dxa"/>
            <w:shd w:val="clear" w:color="auto" w:fill="F2F2F2" w:themeFill="background1" w:themeFillShade="F2"/>
            <w:hideMark/>
          </w:tcPr>
          <w:p w14:paraId="3FEC9A01"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88291B">
              <w:rPr>
                <w:rFonts w:asciiTheme="minorBidi" w:hAnsiTheme="minorBidi" w:cstheme="minorBidi"/>
                <w:sz w:val="20"/>
                <w:szCs w:val="20"/>
              </w:rPr>
              <w:t>Hunnu Power LLC</w:t>
            </w:r>
          </w:p>
        </w:tc>
        <w:tc>
          <w:tcPr>
            <w:tcW w:w="1134" w:type="dxa"/>
            <w:hideMark/>
          </w:tcPr>
          <w:p w14:paraId="72DCFE0A"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 xml:space="preserve">Foreign Trade </w:t>
            </w:r>
          </w:p>
        </w:tc>
        <w:tc>
          <w:tcPr>
            <w:tcW w:w="1417" w:type="dxa"/>
            <w:gridSpan w:val="2"/>
            <w:hideMark/>
          </w:tcPr>
          <w:p w14:paraId="230AB22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MNT </w:t>
            </w:r>
          </w:p>
          <w:p w14:paraId="6C60766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88291B">
              <w:rPr>
                <w:rFonts w:asciiTheme="minorBidi" w:hAnsiTheme="minorBidi" w:cstheme="minorBidi"/>
                <w:sz w:val="20"/>
                <w:szCs w:val="20"/>
              </w:rPr>
              <w:t>40,702,000</w:t>
            </w:r>
          </w:p>
        </w:tc>
        <w:tc>
          <w:tcPr>
            <w:tcW w:w="1276" w:type="dxa"/>
            <w:gridSpan w:val="2"/>
            <w:hideMark/>
          </w:tcPr>
          <w:p w14:paraId="4BAC16A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MNT </w:t>
            </w:r>
          </w:p>
          <w:p w14:paraId="23EDE39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88291B">
              <w:rPr>
                <w:rFonts w:asciiTheme="minorBidi" w:hAnsiTheme="minorBidi" w:cstheme="minorBidi"/>
                <w:sz w:val="20"/>
                <w:szCs w:val="20"/>
              </w:rPr>
              <w:t>40,702,000</w:t>
            </w:r>
          </w:p>
        </w:tc>
        <w:tc>
          <w:tcPr>
            <w:tcW w:w="992" w:type="dxa"/>
            <w:hideMark/>
          </w:tcPr>
          <w:p w14:paraId="78416A1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88291B">
              <w:rPr>
                <w:rFonts w:asciiTheme="minorBidi" w:hAnsiTheme="minorBidi" w:cstheme="minorBidi"/>
                <w:sz w:val="20"/>
                <w:szCs w:val="20"/>
              </w:rPr>
              <w:t>4,070</w:t>
            </w:r>
          </w:p>
        </w:tc>
        <w:tc>
          <w:tcPr>
            <w:tcW w:w="992" w:type="dxa"/>
            <w:hideMark/>
          </w:tcPr>
          <w:p w14:paraId="00905B83"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r>
              <w:rPr>
                <w:rFonts w:asciiTheme="minorBidi" w:hAnsiTheme="minorBidi" w:cstheme="minorBidi"/>
                <w:sz w:val="20"/>
                <w:szCs w:val="20"/>
              </w:rPr>
              <w:t>0</w:t>
            </w:r>
            <w:r w:rsidRPr="00B00CD2">
              <w:rPr>
                <w:rFonts w:asciiTheme="minorBidi" w:hAnsiTheme="minorBidi" w:cstheme="minorBidi"/>
                <w:sz w:val="20"/>
                <w:szCs w:val="20"/>
              </w:rPr>
              <w:t xml:space="preserve">,000 </w:t>
            </w:r>
          </w:p>
        </w:tc>
        <w:tc>
          <w:tcPr>
            <w:tcW w:w="993" w:type="dxa"/>
            <w:hideMark/>
          </w:tcPr>
          <w:p w14:paraId="3D137201"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2E0959CC"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88291B">
              <w:rPr>
                <w:rFonts w:asciiTheme="minorBidi" w:hAnsiTheme="minorBidi" w:cstheme="minorBidi"/>
                <w:sz w:val="20"/>
                <w:szCs w:val="20"/>
              </w:rPr>
              <w:t>(</w:t>
            </w:r>
            <w:r w:rsidRPr="0088291B">
              <w:rPr>
                <w:rFonts w:asciiTheme="minorBidi" w:hAnsiTheme="minorBidi" w:cs="Cordia New"/>
                <w:sz w:val="20"/>
                <w:szCs w:val="20"/>
                <w:cs/>
              </w:rPr>
              <w:t xml:space="preserve">ถือโดย </w:t>
            </w:r>
            <w:r w:rsidRPr="0088291B">
              <w:rPr>
                <w:rFonts w:asciiTheme="minorBidi" w:hAnsiTheme="minorBidi" w:cstheme="minorBidi"/>
                <w:sz w:val="20"/>
                <w:szCs w:val="20"/>
              </w:rPr>
              <w:t>Hunnu Resources LLC)</w:t>
            </w:r>
          </w:p>
        </w:tc>
        <w:tc>
          <w:tcPr>
            <w:tcW w:w="1417" w:type="dxa"/>
            <w:hideMark/>
          </w:tcPr>
          <w:p w14:paraId="37C6A65A" w14:textId="77777777" w:rsidR="00751274" w:rsidRPr="0012628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126284">
              <w:rPr>
                <w:rFonts w:asciiTheme="minorBidi" w:hAnsiTheme="minorBidi" w:cstheme="minorBidi"/>
                <w:sz w:val="20"/>
                <w:szCs w:val="20"/>
              </w:rPr>
              <w:t>Suite 1502, Fides Tower, Gegeenten Complex, 15th khoroo, Khan-Uul district, Ulaanbaatar-17011, Mongolia</w:t>
            </w:r>
          </w:p>
          <w:p w14:paraId="6339D675" w14:textId="77777777" w:rsidR="00751274" w:rsidRDefault="00751274" w:rsidP="00714A6E">
            <w:pPr>
              <w:tabs>
                <w:tab w:val="center" w:pos="4153"/>
                <w:tab w:val="center" w:pos="4680"/>
                <w:tab w:val="left" w:pos="5040"/>
                <w:tab w:val="right" w:pos="8306"/>
              </w:tabs>
              <w:ind w:right="-68"/>
              <w:rPr>
                <w:rFonts w:asciiTheme="minorBidi" w:hAnsiTheme="minorBidi" w:cstheme="minorBidi"/>
                <w:sz w:val="20"/>
                <w:szCs w:val="20"/>
              </w:rPr>
            </w:pPr>
            <w:r w:rsidRPr="00126284">
              <w:rPr>
                <w:rFonts w:asciiTheme="minorBidi" w:hAnsiTheme="minorBidi" w:cstheme="minorBidi"/>
                <w:sz w:val="20"/>
                <w:szCs w:val="20"/>
              </w:rPr>
              <w:t>Tel : (976) 75551221, (976) 755115</w:t>
            </w:r>
          </w:p>
          <w:p w14:paraId="5AE889DC" w14:textId="6FC7E8C6" w:rsidR="0036439F" w:rsidRPr="00B00CD2" w:rsidRDefault="0036439F" w:rsidP="00714A6E">
            <w:pPr>
              <w:tabs>
                <w:tab w:val="center" w:pos="4153"/>
                <w:tab w:val="center" w:pos="4680"/>
                <w:tab w:val="left" w:pos="5040"/>
                <w:tab w:val="right" w:pos="8306"/>
              </w:tabs>
              <w:ind w:right="-68"/>
              <w:rPr>
                <w:rFonts w:asciiTheme="minorBidi" w:hAnsiTheme="minorBidi" w:cstheme="minorBidi"/>
                <w:sz w:val="20"/>
                <w:szCs w:val="20"/>
              </w:rPr>
            </w:pPr>
          </w:p>
        </w:tc>
      </w:tr>
      <w:tr w:rsidR="00751274" w:rsidRPr="00B00CD2" w14:paraId="00D3C0AB" w14:textId="77777777" w:rsidTr="00714A6E">
        <w:trPr>
          <w:trHeight w:val="780"/>
        </w:trPr>
        <w:tc>
          <w:tcPr>
            <w:tcW w:w="468" w:type="dxa"/>
            <w:shd w:val="clear" w:color="auto" w:fill="F2F2F2" w:themeFill="background1" w:themeFillShade="F2"/>
          </w:tcPr>
          <w:p w14:paraId="0D42A05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90</w:t>
            </w:r>
          </w:p>
        </w:tc>
        <w:tc>
          <w:tcPr>
            <w:tcW w:w="1200" w:type="dxa"/>
            <w:shd w:val="clear" w:color="auto" w:fill="F2F2F2" w:themeFill="background1" w:themeFillShade="F2"/>
            <w:hideMark/>
          </w:tcPr>
          <w:p w14:paraId="500EF217"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C600B6">
              <w:rPr>
                <w:rFonts w:asciiTheme="minorBidi" w:hAnsiTheme="minorBidi" w:cstheme="minorBidi"/>
                <w:sz w:val="20"/>
                <w:szCs w:val="20"/>
              </w:rPr>
              <w:t>Borganchan LLC</w:t>
            </w:r>
          </w:p>
        </w:tc>
        <w:tc>
          <w:tcPr>
            <w:tcW w:w="1134" w:type="dxa"/>
            <w:hideMark/>
          </w:tcPr>
          <w:p w14:paraId="686A422E"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C600B6">
              <w:rPr>
                <w:rFonts w:asciiTheme="minorBidi" w:hAnsiTheme="minorBidi" w:cstheme="minorBidi"/>
                <w:sz w:val="20"/>
                <w:szCs w:val="20"/>
              </w:rPr>
              <w:t>Foreign trade</w:t>
            </w:r>
          </w:p>
        </w:tc>
        <w:tc>
          <w:tcPr>
            <w:tcW w:w="1417" w:type="dxa"/>
            <w:gridSpan w:val="2"/>
            <w:hideMark/>
          </w:tcPr>
          <w:p w14:paraId="4F79D925"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MNT</w:t>
            </w:r>
          </w:p>
          <w:p w14:paraId="108C32A4"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600B6">
              <w:rPr>
                <w:rFonts w:asciiTheme="minorBidi" w:hAnsiTheme="minorBidi" w:cstheme="minorBidi"/>
                <w:sz w:val="20"/>
                <w:szCs w:val="20"/>
              </w:rPr>
              <w:t>31,437,000</w:t>
            </w:r>
          </w:p>
          <w:p w14:paraId="6D7F7B0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76" w:type="dxa"/>
            <w:gridSpan w:val="2"/>
            <w:hideMark/>
          </w:tcPr>
          <w:p w14:paraId="4E9F468F"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MNT</w:t>
            </w:r>
          </w:p>
          <w:p w14:paraId="4F62AA6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600B6">
              <w:rPr>
                <w:rFonts w:asciiTheme="minorBidi" w:hAnsiTheme="minorBidi" w:cstheme="minorBidi"/>
                <w:sz w:val="20"/>
                <w:szCs w:val="20"/>
              </w:rPr>
              <w:t>31,437,000</w:t>
            </w:r>
          </w:p>
        </w:tc>
        <w:tc>
          <w:tcPr>
            <w:tcW w:w="992" w:type="dxa"/>
            <w:hideMark/>
          </w:tcPr>
          <w:p w14:paraId="172FEBB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600B6">
              <w:rPr>
                <w:rFonts w:asciiTheme="minorBidi" w:hAnsiTheme="minorBidi" w:cstheme="minorBidi"/>
                <w:sz w:val="20"/>
                <w:szCs w:val="20"/>
              </w:rPr>
              <w:t>31,437</w:t>
            </w:r>
          </w:p>
        </w:tc>
        <w:tc>
          <w:tcPr>
            <w:tcW w:w="992" w:type="dxa"/>
            <w:hideMark/>
          </w:tcPr>
          <w:p w14:paraId="24728B19"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Pr>
                <w:rFonts w:asciiTheme="minorBidi" w:hAnsiTheme="minorBidi" w:cstheme="minorBidi"/>
                <w:sz w:val="20"/>
                <w:szCs w:val="20"/>
              </w:rPr>
              <w:t>1,000</w:t>
            </w:r>
          </w:p>
        </w:tc>
        <w:tc>
          <w:tcPr>
            <w:tcW w:w="993" w:type="dxa"/>
            <w:hideMark/>
          </w:tcPr>
          <w:p w14:paraId="594EF9B9"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sz w:val="20"/>
                <w:szCs w:val="20"/>
              </w:rPr>
              <w:t>100.00%</w:t>
            </w:r>
          </w:p>
          <w:p w14:paraId="45CF1E86"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C600B6">
              <w:rPr>
                <w:rFonts w:asciiTheme="minorBidi" w:hAnsiTheme="minorBidi" w:cstheme="minorBidi"/>
                <w:sz w:val="20"/>
                <w:szCs w:val="20"/>
              </w:rPr>
              <w:t>(</w:t>
            </w:r>
            <w:r w:rsidRPr="00C600B6">
              <w:rPr>
                <w:rFonts w:asciiTheme="minorBidi" w:hAnsiTheme="minorBidi" w:cs="Cordia New"/>
                <w:sz w:val="20"/>
                <w:szCs w:val="20"/>
                <w:cs/>
              </w:rPr>
              <w:t xml:space="preserve">ถือโดย </w:t>
            </w:r>
            <w:r w:rsidRPr="00C600B6">
              <w:rPr>
                <w:rFonts w:asciiTheme="minorBidi" w:hAnsiTheme="minorBidi" w:cstheme="minorBidi"/>
                <w:sz w:val="20"/>
                <w:szCs w:val="20"/>
              </w:rPr>
              <w:t>Hunnu Resources LLC)</w:t>
            </w:r>
          </w:p>
        </w:tc>
        <w:tc>
          <w:tcPr>
            <w:tcW w:w="1417" w:type="dxa"/>
            <w:hideMark/>
          </w:tcPr>
          <w:p w14:paraId="35D2DF3C" w14:textId="77777777" w:rsidR="00751274" w:rsidRPr="0012628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126284">
              <w:rPr>
                <w:rFonts w:asciiTheme="minorBidi" w:hAnsiTheme="minorBidi" w:cstheme="minorBidi"/>
                <w:sz w:val="20"/>
                <w:szCs w:val="20"/>
              </w:rPr>
              <w:t>Suite 1502, Fides Tower, Gegeenten Complex, 15th khoroo, Khan-Uul district, Ulaanbaatar-17011, Mongolia</w:t>
            </w:r>
          </w:p>
          <w:p w14:paraId="14E42881"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126284">
              <w:rPr>
                <w:rFonts w:asciiTheme="minorBidi" w:hAnsiTheme="minorBidi" w:cstheme="minorBidi"/>
                <w:sz w:val="20"/>
                <w:szCs w:val="20"/>
              </w:rPr>
              <w:t>Tel : (976) 75551221, (976) 755115</w:t>
            </w:r>
          </w:p>
          <w:p w14:paraId="75CAD17E" w14:textId="687CC025" w:rsidR="0036439F" w:rsidRPr="00B00CD2" w:rsidRDefault="0036439F" w:rsidP="00714A6E">
            <w:pPr>
              <w:tabs>
                <w:tab w:val="center" w:pos="4153"/>
                <w:tab w:val="center" w:pos="4680"/>
                <w:tab w:val="left" w:pos="5040"/>
                <w:tab w:val="right" w:pos="8306"/>
              </w:tabs>
              <w:ind w:left="-68" w:right="-68"/>
              <w:rPr>
                <w:rFonts w:asciiTheme="minorBidi" w:hAnsiTheme="minorBidi" w:cstheme="minorBidi"/>
                <w:sz w:val="20"/>
                <w:szCs w:val="20"/>
              </w:rPr>
            </w:pPr>
          </w:p>
        </w:tc>
      </w:tr>
      <w:tr w:rsidR="00751274" w:rsidRPr="00B00CD2" w14:paraId="0AA05FA0" w14:textId="77777777" w:rsidTr="00714A6E">
        <w:trPr>
          <w:trHeight w:val="780"/>
        </w:trPr>
        <w:tc>
          <w:tcPr>
            <w:tcW w:w="468" w:type="dxa"/>
            <w:shd w:val="clear" w:color="auto" w:fill="F2F2F2" w:themeFill="background1" w:themeFillShade="F2"/>
          </w:tcPr>
          <w:p w14:paraId="56931731" w14:textId="77777777" w:rsidR="00751274" w:rsidRPr="00B00CD2" w:rsidDel="00EC5C23"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91</w:t>
            </w:r>
          </w:p>
        </w:tc>
        <w:tc>
          <w:tcPr>
            <w:tcW w:w="1200" w:type="dxa"/>
            <w:shd w:val="clear" w:color="auto" w:fill="F2F2F2" w:themeFill="background1" w:themeFillShade="F2"/>
          </w:tcPr>
          <w:p w14:paraId="63EDA00C"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Munkhnoyon Suvraga LLC</w:t>
            </w:r>
          </w:p>
          <w:p w14:paraId="2E21CB38"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p w14:paraId="617DFB88"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p w14:paraId="39278898"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p w14:paraId="3CAFF02F"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p w14:paraId="449E010F"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p w14:paraId="7C9B68F3"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p w14:paraId="71161D92"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p w14:paraId="78796E6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134" w:type="dxa"/>
          </w:tcPr>
          <w:p w14:paraId="658E9707"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Foreign Trade, Minerals mining,  Tourism, and Construction</w:t>
            </w:r>
          </w:p>
        </w:tc>
        <w:tc>
          <w:tcPr>
            <w:tcW w:w="1417" w:type="dxa"/>
            <w:gridSpan w:val="2"/>
          </w:tcPr>
          <w:p w14:paraId="2A44C76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 xml:space="preserve">MNT </w:t>
            </w:r>
            <w:r w:rsidRPr="00126284">
              <w:rPr>
                <w:rFonts w:asciiTheme="minorBidi" w:hAnsiTheme="minorBidi" w:cstheme="minorBidi"/>
                <w:sz w:val="20"/>
                <w:szCs w:val="20"/>
              </w:rPr>
              <w:t>174,396,786,000</w:t>
            </w:r>
          </w:p>
        </w:tc>
        <w:tc>
          <w:tcPr>
            <w:tcW w:w="1276" w:type="dxa"/>
            <w:gridSpan w:val="2"/>
          </w:tcPr>
          <w:p w14:paraId="2BA193EE" w14:textId="77777777" w:rsidR="00751274" w:rsidRPr="00B00CD2" w:rsidRDefault="00751274" w:rsidP="00714A6E">
            <w:pPr>
              <w:tabs>
                <w:tab w:val="center" w:pos="4153"/>
                <w:tab w:val="center" w:pos="4680"/>
                <w:tab w:val="left" w:pos="5040"/>
                <w:tab w:val="right" w:pos="8306"/>
              </w:tabs>
              <w:ind w:right="-80"/>
              <w:jc w:val="both"/>
              <w:rPr>
                <w:rFonts w:asciiTheme="minorBidi" w:hAnsiTheme="minorBidi" w:cstheme="minorBidi"/>
                <w:color w:val="000000"/>
                <w:sz w:val="20"/>
                <w:szCs w:val="20"/>
              </w:rPr>
            </w:pPr>
            <w:r w:rsidRPr="00126284">
              <w:rPr>
                <w:rFonts w:asciiTheme="minorBidi" w:hAnsiTheme="minorBidi" w:cstheme="minorBidi"/>
                <w:sz w:val="20"/>
                <w:szCs w:val="20"/>
              </w:rPr>
              <w:t>MNT 174,396,786,000</w:t>
            </w:r>
          </w:p>
        </w:tc>
        <w:tc>
          <w:tcPr>
            <w:tcW w:w="992" w:type="dxa"/>
          </w:tcPr>
          <w:p w14:paraId="70B4D41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26284">
              <w:rPr>
                <w:rFonts w:asciiTheme="minorBidi" w:hAnsiTheme="minorBidi" w:cstheme="minorBidi"/>
                <w:sz w:val="20"/>
                <w:szCs w:val="20"/>
              </w:rPr>
              <w:t>174,396,786</w:t>
            </w:r>
          </w:p>
        </w:tc>
        <w:tc>
          <w:tcPr>
            <w:tcW w:w="992" w:type="dxa"/>
          </w:tcPr>
          <w:p w14:paraId="6438A2BC"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 xml:space="preserve">1,000 </w:t>
            </w:r>
          </w:p>
        </w:tc>
        <w:tc>
          <w:tcPr>
            <w:tcW w:w="993" w:type="dxa"/>
          </w:tcPr>
          <w:p w14:paraId="6BC7EB39"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sz w:val="20"/>
                <w:szCs w:val="20"/>
              </w:rPr>
              <w:t>100</w:t>
            </w:r>
            <w:r w:rsidRPr="00B00CD2">
              <w:rPr>
                <w:rFonts w:asciiTheme="minorBidi" w:hAnsiTheme="minorBidi" w:cstheme="minorBidi"/>
                <w:sz w:val="20"/>
                <w:szCs w:val="20"/>
              </w:rPr>
              <w:t>.00%</w:t>
            </w:r>
          </w:p>
          <w:p w14:paraId="6F97DD3E"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C600B6">
              <w:rPr>
                <w:rFonts w:asciiTheme="minorBidi" w:hAnsiTheme="minorBidi" w:cstheme="minorBidi"/>
                <w:sz w:val="20"/>
                <w:szCs w:val="20"/>
              </w:rPr>
              <w:t>(</w:t>
            </w:r>
            <w:r w:rsidRPr="00C600B6">
              <w:rPr>
                <w:rFonts w:asciiTheme="minorBidi" w:hAnsiTheme="minorBidi" w:cs="Cordia New"/>
                <w:sz w:val="20"/>
                <w:szCs w:val="20"/>
                <w:cs/>
              </w:rPr>
              <w:t xml:space="preserve">ถือโดย </w:t>
            </w:r>
            <w:r w:rsidRPr="00C600B6">
              <w:rPr>
                <w:rFonts w:asciiTheme="minorBidi" w:hAnsiTheme="minorBidi" w:cstheme="minorBidi"/>
                <w:sz w:val="20"/>
                <w:szCs w:val="20"/>
              </w:rPr>
              <w:t>Hunnu Resources LLC)</w:t>
            </w:r>
          </w:p>
        </w:tc>
        <w:tc>
          <w:tcPr>
            <w:tcW w:w="1417" w:type="dxa"/>
          </w:tcPr>
          <w:p w14:paraId="300F9753" w14:textId="77777777" w:rsidR="00751274" w:rsidRPr="0012628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126284">
              <w:rPr>
                <w:rFonts w:asciiTheme="minorBidi" w:hAnsiTheme="minorBidi" w:cstheme="minorBidi"/>
                <w:sz w:val="20"/>
                <w:szCs w:val="20"/>
              </w:rPr>
              <w:t>Suite 1502, Fides Tower, Gegeenten Complex, 15th khoroo, Khan-Uul district, Ulaanbaatar-17011, Mongolia</w:t>
            </w:r>
          </w:p>
          <w:p w14:paraId="78C7E1DA" w14:textId="7FF50FD4" w:rsidR="00751274" w:rsidRDefault="00751274" w:rsidP="00714A6E">
            <w:pPr>
              <w:tabs>
                <w:tab w:val="center" w:pos="4153"/>
                <w:tab w:val="center" w:pos="4680"/>
                <w:tab w:val="left" w:pos="5040"/>
                <w:tab w:val="right" w:pos="8306"/>
              </w:tabs>
              <w:ind w:right="-68"/>
              <w:rPr>
                <w:rFonts w:asciiTheme="minorBidi" w:hAnsiTheme="minorBidi" w:cstheme="minorBidi"/>
                <w:color w:val="000000"/>
                <w:sz w:val="20"/>
                <w:szCs w:val="20"/>
              </w:rPr>
            </w:pPr>
            <w:r w:rsidRPr="00126284">
              <w:rPr>
                <w:rFonts w:asciiTheme="minorBidi" w:hAnsiTheme="minorBidi" w:cstheme="minorBidi"/>
                <w:sz w:val="20"/>
                <w:szCs w:val="20"/>
              </w:rPr>
              <w:t>Tel : (976) 75551221, (976) 755115</w:t>
            </w:r>
          </w:p>
          <w:p w14:paraId="594BDFBB" w14:textId="3677D6C5" w:rsidR="00751274" w:rsidRDefault="00751274" w:rsidP="00714A6E">
            <w:pPr>
              <w:tabs>
                <w:tab w:val="center" w:pos="4153"/>
                <w:tab w:val="center" w:pos="4680"/>
                <w:tab w:val="left" w:pos="5040"/>
                <w:tab w:val="right" w:pos="8306"/>
              </w:tabs>
              <w:ind w:right="-68"/>
              <w:rPr>
                <w:rFonts w:asciiTheme="minorBidi" w:hAnsiTheme="minorBidi" w:cstheme="minorBidi"/>
                <w:color w:val="000000"/>
                <w:sz w:val="20"/>
                <w:szCs w:val="20"/>
              </w:rPr>
            </w:pPr>
          </w:p>
          <w:p w14:paraId="4ED2DE20" w14:textId="77777777" w:rsidR="00751274" w:rsidRPr="00B00CD2" w:rsidRDefault="00751274" w:rsidP="00714A6E">
            <w:pPr>
              <w:tabs>
                <w:tab w:val="center" w:pos="4153"/>
                <w:tab w:val="center" w:pos="4680"/>
                <w:tab w:val="left" w:pos="5040"/>
                <w:tab w:val="right" w:pos="8306"/>
              </w:tabs>
              <w:ind w:right="-68"/>
              <w:rPr>
                <w:rFonts w:asciiTheme="minorBidi" w:hAnsiTheme="minorBidi" w:cstheme="minorBidi"/>
                <w:color w:val="000000"/>
                <w:sz w:val="20"/>
                <w:szCs w:val="20"/>
              </w:rPr>
            </w:pPr>
          </w:p>
        </w:tc>
      </w:tr>
      <w:tr w:rsidR="00751274" w:rsidRPr="00B00CD2" w14:paraId="414058D3" w14:textId="77777777" w:rsidTr="00714A6E">
        <w:trPr>
          <w:trHeight w:val="780"/>
        </w:trPr>
        <w:tc>
          <w:tcPr>
            <w:tcW w:w="468" w:type="dxa"/>
            <w:tcBorders>
              <w:top w:val="single" w:sz="4" w:space="0" w:color="auto"/>
              <w:left w:val="single" w:sz="4" w:space="0" w:color="auto"/>
              <w:bottom w:val="single" w:sz="4" w:space="0" w:color="auto"/>
              <w:right w:val="nil"/>
            </w:tcBorders>
            <w:shd w:val="clear" w:color="auto" w:fill="95B3D7" w:themeFill="accent1" w:themeFillTint="99"/>
          </w:tcPr>
          <w:p w14:paraId="4581231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2334" w:type="dxa"/>
            <w:gridSpan w:val="2"/>
            <w:tcBorders>
              <w:top w:val="single" w:sz="4" w:space="0" w:color="auto"/>
              <w:left w:val="nil"/>
              <w:bottom w:val="single" w:sz="4" w:space="0" w:color="auto"/>
              <w:right w:val="nil"/>
            </w:tcBorders>
            <w:shd w:val="clear" w:color="auto" w:fill="95B3D7" w:themeFill="accent1" w:themeFillTint="99"/>
            <w:hideMark/>
          </w:tcPr>
          <w:p w14:paraId="062CECE6" w14:textId="77777777" w:rsidR="00751274"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p>
          <w:p w14:paraId="0488F37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Pr>
                <w:rFonts w:asciiTheme="minorBidi" w:hAnsiTheme="minorBidi" w:cstheme="minorBidi" w:hint="cs"/>
                <w:b/>
                <w:bCs/>
                <w:szCs w:val="24"/>
                <w:cs/>
              </w:rPr>
              <w:t>ประเทศ</w:t>
            </w:r>
            <w:r w:rsidRPr="003B41B1">
              <w:rPr>
                <w:rFonts w:asciiTheme="minorBidi" w:hAnsiTheme="minorBidi" w:cstheme="minorBidi"/>
                <w:b/>
                <w:bCs/>
                <w:szCs w:val="24"/>
                <w:cs/>
              </w:rPr>
              <w:t>สิงคโปร์</w:t>
            </w:r>
          </w:p>
          <w:p w14:paraId="14F11A1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456" w:type="dxa"/>
            <w:tcBorders>
              <w:top w:val="single" w:sz="4" w:space="0" w:color="auto"/>
              <w:left w:val="nil"/>
              <w:bottom w:val="single" w:sz="4" w:space="0" w:color="auto"/>
              <w:right w:val="nil"/>
            </w:tcBorders>
            <w:shd w:val="clear" w:color="auto" w:fill="95B3D7" w:themeFill="accent1" w:themeFillTint="99"/>
            <w:hideMark/>
          </w:tcPr>
          <w:p w14:paraId="0083840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61" w:type="dxa"/>
            <w:tcBorders>
              <w:top w:val="single" w:sz="4" w:space="0" w:color="auto"/>
              <w:left w:val="nil"/>
              <w:bottom w:val="single" w:sz="4" w:space="0" w:color="auto"/>
              <w:right w:val="nil"/>
            </w:tcBorders>
            <w:shd w:val="clear" w:color="auto" w:fill="95B3D7" w:themeFill="accent1" w:themeFillTint="99"/>
            <w:hideMark/>
          </w:tcPr>
          <w:p w14:paraId="506C006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389" w:type="dxa"/>
            <w:tcBorders>
              <w:top w:val="single" w:sz="4" w:space="0" w:color="auto"/>
              <w:left w:val="nil"/>
              <w:bottom w:val="single" w:sz="4" w:space="0" w:color="auto"/>
              <w:right w:val="nil"/>
            </w:tcBorders>
            <w:shd w:val="clear" w:color="auto" w:fill="95B3D7" w:themeFill="accent1" w:themeFillTint="99"/>
            <w:hideMark/>
          </w:tcPr>
          <w:p w14:paraId="5A58CB7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887" w:type="dxa"/>
            <w:tcBorders>
              <w:top w:val="single" w:sz="4" w:space="0" w:color="auto"/>
              <w:left w:val="nil"/>
              <w:bottom w:val="single" w:sz="4" w:space="0" w:color="auto"/>
              <w:right w:val="nil"/>
            </w:tcBorders>
            <w:shd w:val="clear" w:color="auto" w:fill="95B3D7" w:themeFill="accent1" w:themeFillTint="99"/>
            <w:hideMark/>
          </w:tcPr>
          <w:p w14:paraId="1B83255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113C7DE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58B60391"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tc>
        <w:tc>
          <w:tcPr>
            <w:tcW w:w="993" w:type="dxa"/>
            <w:tcBorders>
              <w:top w:val="single" w:sz="4" w:space="0" w:color="auto"/>
              <w:left w:val="nil"/>
              <w:bottom w:val="single" w:sz="4" w:space="0" w:color="auto"/>
              <w:right w:val="nil"/>
            </w:tcBorders>
            <w:shd w:val="clear" w:color="auto" w:fill="95B3D7" w:themeFill="accent1" w:themeFillTint="99"/>
            <w:hideMark/>
          </w:tcPr>
          <w:p w14:paraId="59B3C1EB"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b/>
                <w:bCs/>
                <w:sz w:val="20"/>
                <w:szCs w:val="20"/>
              </w:rPr>
            </w:pPr>
          </w:p>
        </w:tc>
        <w:tc>
          <w:tcPr>
            <w:tcW w:w="1417" w:type="dxa"/>
            <w:tcBorders>
              <w:top w:val="single" w:sz="4" w:space="0" w:color="auto"/>
              <w:left w:val="nil"/>
              <w:bottom w:val="single" w:sz="4" w:space="0" w:color="auto"/>
              <w:right w:val="single" w:sz="4" w:space="0" w:color="auto"/>
            </w:tcBorders>
            <w:shd w:val="clear" w:color="auto" w:fill="95B3D7" w:themeFill="accent1" w:themeFillTint="99"/>
            <w:hideMark/>
          </w:tcPr>
          <w:p w14:paraId="602331F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r>
      <w:tr w:rsidR="00751274" w:rsidRPr="00B00CD2" w14:paraId="401B1256" w14:textId="77777777" w:rsidTr="00714A6E">
        <w:trPr>
          <w:trHeight w:val="780"/>
        </w:trPr>
        <w:tc>
          <w:tcPr>
            <w:tcW w:w="468" w:type="dxa"/>
            <w:tcBorders>
              <w:top w:val="single" w:sz="4" w:space="0" w:color="auto"/>
            </w:tcBorders>
            <w:shd w:val="clear" w:color="auto" w:fill="F2F2F2" w:themeFill="background1" w:themeFillShade="F2"/>
          </w:tcPr>
          <w:p w14:paraId="5C9C61C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92</w:t>
            </w:r>
          </w:p>
        </w:tc>
        <w:tc>
          <w:tcPr>
            <w:tcW w:w="1200" w:type="dxa"/>
            <w:tcBorders>
              <w:top w:val="single" w:sz="4" w:space="0" w:color="auto"/>
            </w:tcBorders>
            <w:shd w:val="clear" w:color="auto" w:fill="F2F2F2" w:themeFill="background1" w:themeFillShade="F2"/>
            <w:hideMark/>
          </w:tcPr>
          <w:p w14:paraId="7660FCCA"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Banpu Minerals (Singapore) Pte. Ltd.</w:t>
            </w:r>
          </w:p>
        </w:tc>
        <w:tc>
          <w:tcPr>
            <w:tcW w:w="1134" w:type="dxa"/>
            <w:tcBorders>
              <w:top w:val="single" w:sz="4" w:space="0" w:color="auto"/>
            </w:tcBorders>
            <w:hideMark/>
          </w:tcPr>
          <w:p w14:paraId="01CED33D" w14:textId="77777777" w:rsidR="00751274" w:rsidRPr="00231C59" w:rsidRDefault="00751274" w:rsidP="00714A6E">
            <w:pPr>
              <w:tabs>
                <w:tab w:val="center" w:pos="4153"/>
                <w:tab w:val="center" w:pos="4680"/>
                <w:tab w:val="left" w:pos="5040"/>
                <w:tab w:val="right" w:pos="8306"/>
              </w:tabs>
              <w:rPr>
                <w:rFonts w:asciiTheme="minorBidi" w:hAnsiTheme="minorBidi" w:cstheme="minorBidi"/>
                <w:sz w:val="20"/>
                <w:szCs w:val="20"/>
              </w:rPr>
            </w:pPr>
            <w:r w:rsidRPr="00231C59">
              <w:rPr>
                <w:rFonts w:asciiTheme="minorBidi" w:hAnsiTheme="minorBidi" w:cstheme="minorBidi"/>
                <w:sz w:val="20"/>
                <w:szCs w:val="20"/>
              </w:rPr>
              <w:t xml:space="preserve">Investment in </w:t>
            </w:r>
          </w:p>
          <w:p w14:paraId="768A7664"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231C59">
              <w:rPr>
                <w:rFonts w:asciiTheme="minorBidi" w:hAnsiTheme="minorBidi" w:cstheme="minorBidi"/>
                <w:sz w:val="20"/>
                <w:szCs w:val="20"/>
              </w:rPr>
              <w:t>coal mining</w:t>
            </w:r>
          </w:p>
        </w:tc>
        <w:tc>
          <w:tcPr>
            <w:tcW w:w="1417" w:type="dxa"/>
            <w:gridSpan w:val="2"/>
            <w:tcBorders>
              <w:top w:val="single" w:sz="4" w:space="0" w:color="auto"/>
            </w:tcBorders>
            <w:hideMark/>
          </w:tcPr>
          <w:p w14:paraId="38ECD31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DE1EE0">
              <w:rPr>
                <w:rFonts w:asciiTheme="minorBidi" w:hAnsiTheme="minorBidi" w:cstheme="minorBidi"/>
                <w:sz w:val="20"/>
                <w:szCs w:val="20"/>
              </w:rPr>
              <w:t>NA</w:t>
            </w:r>
          </w:p>
        </w:tc>
        <w:tc>
          <w:tcPr>
            <w:tcW w:w="1276" w:type="dxa"/>
            <w:gridSpan w:val="2"/>
            <w:tcBorders>
              <w:top w:val="single" w:sz="4" w:space="0" w:color="auto"/>
            </w:tcBorders>
            <w:hideMark/>
          </w:tcPr>
          <w:p w14:paraId="706BE8F5"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SGD </w:t>
            </w:r>
          </w:p>
          <w:p w14:paraId="76D4EEA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17,670,002 </w:t>
            </w:r>
          </w:p>
          <w:p w14:paraId="61D422A8"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USD </w:t>
            </w:r>
          </w:p>
          <w:p w14:paraId="2242647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11,000,000 </w:t>
            </w:r>
          </w:p>
        </w:tc>
        <w:tc>
          <w:tcPr>
            <w:tcW w:w="992" w:type="dxa"/>
            <w:tcBorders>
              <w:top w:val="single" w:sz="4" w:space="0" w:color="auto"/>
            </w:tcBorders>
            <w:hideMark/>
          </w:tcPr>
          <w:p w14:paraId="68151679" w14:textId="77777777" w:rsidR="00751274" w:rsidRPr="00193913"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93913">
              <w:rPr>
                <w:rFonts w:asciiTheme="minorBidi" w:hAnsiTheme="minorBidi" w:cstheme="minorBidi"/>
                <w:sz w:val="20"/>
                <w:szCs w:val="20"/>
              </w:rPr>
              <w:t>17,670,002</w:t>
            </w:r>
          </w:p>
          <w:p w14:paraId="0C0C19B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93913">
              <w:rPr>
                <w:rFonts w:asciiTheme="minorBidi" w:hAnsiTheme="minorBidi" w:cstheme="minorBidi"/>
                <w:sz w:val="20"/>
                <w:szCs w:val="20"/>
              </w:rPr>
              <w:t xml:space="preserve">17,670,002 </w:t>
            </w:r>
          </w:p>
        </w:tc>
        <w:tc>
          <w:tcPr>
            <w:tcW w:w="992" w:type="dxa"/>
            <w:tcBorders>
              <w:top w:val="single" w:sz="4" w:space="0" w:color="auto"/>
            </w:tcBorders>
            <w:hideMark/>
          </w:tcPr>
          <w:p w14:paraId="474361B0"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cs/>
              </w:rPr>
              <w:t>ไม่มีการกำหนดมูลค่าหุ้นต่อหน่วย*</w:t>
            </w:r>
          </w:p>
        </w:tc>
        <w:tc>
          <w:tcPr>
            <w:tcW w:w="993" w:type="dxa"/>
            <w:tcBorders>
              <w:top w:val="single" w:sz="4" w:space="0" w:color="auto"/>
            </w:tcBorders>
            <w:hideMark/>
          </w:tcPr>
          <w:p w14:paraId="7F077F77" w14:textId="77777777" w:rsidR="00751274" w:rsidRPr="00193913"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193913">
              <w:rPr>
                <w:rFonts w:asciiTheme="minorBidi" w:hAnsiTheme="minorBidi" w:cs="Cordia New"/>
                <w:sz w:val="20"/>
                <w:szCs w:val="20"/>
                <w:cs/>
              </w:rPr>
              <w:t xml:space="preserve">หุ้นสามัญ </w:t>
            </w:r>
            <w:r w:rsidRPr="00193913">
              <w:rPr>
                <w:rFonts w:asciiTheme="minorBidi" w:hAnsiTheme="minorBidi" w:cstheme="minorBidi"/>
                <w:sz w:val="20"/>
                <w:szCs w:val="20"/>
              </w:rPr>
              <w:t>50.00%</w:t>
            </w:r>
          </w:p>
          <w:p w14:paraId="5DB1F2F6" w14:textId="77777777" w:rsidR="00751274" w:rsidRPr="00193913"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193913">
              <w:rPr>
                <w:rFonts w:asciiTheme="minorBidi" w:hAnsiTheme="minorBidi" w:cstheme="minorBidi"/>
                <w:sz w:val="20"/>
                <w:szCs w:val="20"/>
              </w:rPr>
              <w:t>(</w:t>
            </w:r>
            <w:r w:rsidRPr="00193913">
              <w:rPr>
                <w:rFonts w:asciiTheme="minorBidi" w:hAnsiTheme="minorBidi" w:cs="Cordia New"/>
                <w:sz w:val="20"/>
                <w:szCs w:val="20"/>
                <w:cs/>
              </w:rPr>
              <w:t xml:space="preserve">ถือโดยบริษัท บ้านปู มินเนอรัล จำกัด) </w:t>
            </w:r>
          </w:p>
          <w:p w14:paraId="0EC2B597" w14:textId="77777777" w:rsidR="00751274" w:rsidRPr="00193913"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193913">
              <w:rPr>
                <w:rFonts w:asciiTheme="minorBidi" w:hAnsiTheme="minorBidi" w:cs="Cordia New"/>
                <w:sz w:val="20"/>
                <w:szCs w:val="20"/>
                <w:cs/>
              </w:rPr>
              <w:t xml:space="preserve">หุ้นบุริมสิทธิ </w:t>
            </w:r>
            <w:r w:rsidRPr="00193913">
              <w:rPr>
                <w:rFonts w:asciiTheme="minorBidi" w:hAnsiTheme="minorBidi" w:cstheme="minorBidi"/>
                <w:sz w:val="20"/>
                <w:szCs w:val="20"/>
              </w:rPr>
              <w:t>50.00%</w:t>
            </w:r>
          </w:p>
          <w:p w14:paraId="5EBD1CBF"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193913">
              <w:rPr>
                <w:rFonts w:asciiTheme="minorBidi" w:hAnsiTheme="minorBidi" w:cstheme="minorBidi"/>
                <w:sz w:val="20"/>
                <w:szCs w:val="20"/>
              </w:rPr>
              <w:t>(</w:t>
            </w:r>
            <w:r w:rsidRPr="00193913">
              <w:rPr>
                <w:rFonts w:asciiTheme="minorBidi" w:hAnsiTheme="minorBidi" w:cs="Cordia New"/>
                <w:sz w:val="20"/>
                <w:szCs w:val="20"/>
                <w:cs/>
              </w:rPr>
              <w:t xml:space="preserve">ถือโดย </w:t>
            </w:r>
            <w:r w:rsidRPr="00193913">
              <w:rPr>
                <w:rFonts w:asciiTheme="minorBidi" w:hAnsiTheme="minorBidi" w:cstheme="minorBidi"/>
                <w:sz w:val="20"/>
                <w:szCs w:val="20"/>
              </w:rPr>
              <w:t>Banpu Coal Investment Company Limited)</w:t>
            </w:r>
          </w:p>
        </w:tc>
        <w:tc>
          <w:tcPr>
            <w:tcW w:w="1417" w:type="dxa"/>
            <w:tcBorders>
              <w:top w:val="single" w:sz="4" w:space="0" w:color="auto"/>
            </w:tcBorders>
            <w:hideMark/>
          </w:tcPr>
          <w:p w14:paraId="1804C2C0"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193913">
              <w:rPr>
                <w:rFonts w:asciiTheme="minorBidi" w:hAnsiTheme="minorBidi" w:cstheme="minorBidi"/>
                <w:sz w:val="20"/>
                <w:szCs w:val="20"/>
              </w:rPr>
              <w:t>One Marina Boulevard, #28-00 Singapore 018989</w:t>
            </w:r>
          </w:p>
          <w:p w14:paraId="09B000CB"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sidRPr="00193913">
              <w:rPr>
                <w:rFonts w:asciiTheme="minorBidi" w:hAnsiTheme="minorBidi" w:cstheme="minorBidi"/>
                <w:color w:val="000000"/>
                <w:sz w:val="20"/>
                <w:szCs w:val="20"/>
              </w:rPr>
              <w:t>Tel : 65 6890 7188</w:t>
            </w:r>
          </w:p>
        </w:tc>
      </w:tr>
      <w:tr w:rsidR="00751274" w:rsidRPr="00B00CD2" w14:paraId="2654AE5E" w14:textId="77777777" w:rsidTr="00714A6E">
        <w:trPr>
          <w:trHeight w:val="780"/>
        </w:trPr>
        <w:tc>
          <w:tcPr>
            <w:tcW w:w="468" w:type="dxa"/>
            <w:shd w:val="clear" w:color="auto" w:fill="F2F2F2" w:themeFill="background1" w:themeFillShade="F2"/>
          </w:tcPr>
          <w:p w14:paraId="699B359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93</w:t>
            </w:r>
          </w:p>
        </w:tc>
        <w:tc>
          <w:tcPr>
            <w:tcW w:w="1200" w:type="dxa"/>
            <w:shd w:val="clear" w:color="auto" w:fill="F2F2F2" w:themeFill="background1" w:themeFillShade="F2"/>
            <w:hideMark/>
          </w:tcPr>
          <w:p w14:paraId="02650070"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BMS Coal Sales  Pte. Ltd.</w:t>
            </w:r>
          </w:p>
        </w:tc>
        <w:tc>
          <w:tcPr>
            <w:tcW w:w="1134" w:type="dxa"/>
            <w:hideMark/>
          </w:tcPr>
          <w:p w14:paraId="77CE7CD6"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Coal trading including coal agent and coal blending</w:t>
            </w:r>
          </w:p>
        </w:tc>
        <w:tc>
          <w:tcPr>
            <w:tcW w:w="1417" w:type="dxa"/>
            <w:gridSpan w:val="2"/>
            <w:hideMark/>
          </w:tcPr>
          <w:p w14:paraId="479807C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DE1EE0">
              <w:rPr>
                <w:rFonts w:asciiTheme="minorBidi" w:hAnsiTheme="minorBidi" w:cstheme="minorBidi"/>
                <w:sz w:val="20"/>
                <w:szCs w:val="20"/>
              </w:rPr>
              <w:t>NA</w:t>
            </w:r>
          </w:p>
        </w:tc>
        <w:tc>
          <w:tcPr>
            <w:tcW w:w="1276" w:type="dxa"/>
            <w:gridSpan w:val="2"/>
            <w:hideMark/>
          </w:tcPr>
          <w:p w14:paraId="2E6EDBDF"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USD</w:t>
            </w:r>
            <w:r>
              <w:rPr>
                <w:rFonts w:asciiTheme="minorBidi" w:hAnsiTheme="minorBidi" w:cstheme="minorBidi"/>
                <w:sz w:val="20"/>
                <w:szCs w:val="20"/>
              </w:rPr>
              <w:t xml:space="preserve"> </w:t>
            </w:r>
          </w:p>
          <w:p w14:paraId="6DF5C28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5,000,000 </w:t>
            </w:r>
          </w:p>
        </w:tc>
        <w:tc>
          <w:tcPr>
            <w:tcW w:w="992" w:type="dxa"/>
            <w:hideMark/>
          </w:tcPr>
          <w:p w14:paraId="083521B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5,000,000 </w:t>
            </w:r>
          </w:p>
        </w:tc>
        <w:tc>
          <w:tcPr>
            <w:tcW w:w="992" w:type="dxa"/>
            <w:hideMark/>
          </w:tcPr>
          <w:p w14:paraId="795C485E"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cs/>
              </w:rPr>
              <w:t>ไม่มีการกำหนดมูลค่าหุ้นต่อหน่วย*</w:t>
            </w:r>
          </w:p>
        </w:tc>
        <w:tc>
          <w:tcPr>
            <w:tcW w:w="993" w:type="dxa"/>
            <w:hideMark/>
          </w:tcPr>
          <w:p w14:paraId="64512FE3" w14:textId="77777777" w:rsidR="00751274" w:rsidRPr="00C600B6"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C600B6">
              <w:rPr>
                <w:rFonts w:asciiTheme="minorBidi" w:hAnsiTheme="minorBidi" w:cstheme="minorBidi"/>
                <w:sz w:val="20"/>
                <w:szCs w:val="20"/>
              </w:rPr>
              <w:t>100.00%</w:t>
            </w:r>
          </w:p>
          <w:p w14:paraId="19A70D7B"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C600B6">
              <w:rPr>
                <w:rFonts w:asciiTheme="minorBidi" w:hAnsiTheme="minorBidi" w:cstheme="minorBidi"/>
                <w:sz w:val="20"/>
                <w:szCs w:val="20"/>
              </w:rPr>
              <w:t>(</w:t>
            </w:r>
            <w:r w:rsidRPr="00C600B6">
              <w:rPr>
                <w:rFonts w:asciiTheme="minorBidi" w:hAnsiTheme="minorBidi" w:cs="Cordia New"/>
                <w:sz w:val="20"/>
                <w:szCs w:val="20"/>
                <w:cs/>
              </w:rPr>
              <w:t xml:space="preserve">ถือโดย </w:t>
            </w:r>
            <w:r w:rsidRPr="00C600B6">
              <w:rPr>
                <w:rFonts w:asciiTheme="minorBidi" w:hAnsiTheme="minorBidi" w:cstheme="minorBidi"/>
                <w:sz w:val="20"/>
                <w:szCs w:val="20"/>
              </w:rPr>
              <w:t>Banpu Minerals (Singapore) Pte. Ltd.)</w:t>
            </w:r>
          </w:p>
        </w:tc>
        <w:tc>
          <w:tcPr>
            <w:tcW w:w="1417" w:type="dxa"/>
            <w:hideMark/>
          </w:tcPr>
          <w:p w14:paraId="38BCDE62"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sidRPr="00B00CD2">
              <w:rPr>
                <w:rFonts w:asciiTheme="minorBidi" w:hAnsiTheme="minorBidi" w:cstheme="minorBidi"/>
                <w:sz w:val="20"/>
                <w:szCs w:val="20"/>
              </w:rPr>
              <w:t>One</w:t>
            </w:r>
            <w:r>
              <w:rPr>
                <w:rFonts w:asciiTheme="minorBidi" w:hAnsiTheme="minorBidi" w:cstheme="minorBidi"/>
                <w:sz w:val="20"/>
                <w:szCs w:val="20"/>
              </w:rPr>
              <w:t xml:space="preserve"> </w:t>
            </w:r>
            <w:r w:rsidRPr="00B00CD2">
              <w:rPr>
                <w:rFonts w:asciiTheme="minorBidi" w:hAnsiTheme="minorBidi" w:cstheme="minorBidi"/>
                <w:sz w:val="20"/>
                <w:szCs w:val="20"/>
              </w:rPr>
              <w:t xml:space="preserve"> Marina Boulevard, #28-00 Singapore 018989</w:t>
            </w:r>
          </w:p>
          <w:p w14:paraId="40AC2001"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Pr>
                <w:rFonts w:asciiTheme="minorBidi" w:hAnsiTheme="minorBidi" w:cstheme="minorBidi"/>
                <w:color w:val="000000"/>
                <w:sz w:val="20"/>
                <w:szCs w:val="20"/>
              </w:rPr>
              <w:t>Tel : 65 6890 7188</w:t>
            </w:r>
          </w:p>
        </w:tc>
      </w:tr>
      <w:tr w:rsidR="00751274" w:rsidRPr="00B00CD2" w14:paraId="1360E09F" w14:textId="77777777" w:rsidTr="00714A6E">
        <w:trPr>
          <w:trHeight w:val="780"/>
        </w:trPr>
        <w:tc>
          <w:tcPr>
            <w:tcW w:w="468" w:type="dxa"/>
            <w:shd w:val="clear" w:color="auto" w:fill="F2F2F2" w:themeFill="background1" w:themeFillShade="F2"/>
          </w:tcPr>
          <w:p w14:paraId="19B2041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94</w:t>
            </w:r>
          </w:p>
        </w:tc>
        <w:tc>
          <w:tcPr>
            <w:tcW w:w="1200" w:type="dxa"/>
            <w:shd w:val="clear" w:color="auto" w:fill="F2F2F2" w:themeFill="background1" w:themeFillShade="F2"/>
            <w:hideMark/>
          </w:tcPr>
          <w:p w14:paraId="5D54E709"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231C59">
              <w:rPr>
                <w:rFonts w:asciiTheme="minorBidi" w:hAnsiTheme="minorBidi" w:cstheme="minorBidi"/>
                <w:sz w:val="20"/>
                <w:szCs w:val="20"/>
              </w:rPr>
              <w:t>Banpu Singapore Pte. Ltd.</w:t>
            </w:r>
          </w:p>
        </w:tc>
        <w:tc>
          <w:tcPr>
            <w:tcW w:w="1134" w:type="dxa"/>
            <w:hideMark/>
          </w:tcPr>
          <w:p w14:paraId="1D3032F1"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231C59">
              <w:rPr>
                <w:rFonts w:asciiTheme="minorBidi" w:hAnsiTheme="minorBidi" w:cstheme="minorBidi"/>
                <w:sz w:val="20"/>
                <w:szCs w:val="20"/>
              </w:rPr>
              <w:t>Coal trading</w:t>
            </w:r>
          </w:p>
        </w:tc>
        <w:tc>
          <w:tcPr>
            <w:tcW w:w="1417" w:type="dxa"/>
            <w:gridSpan w:val="2"/>
            <w:hideMark/>
          </w:tcPr>
          <w:p w14:paraId="5D1F05E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DE1EE0">
              <w:rPr>
                <w:rFonts w:asciiTheme="minorBidi" w:hAnsiTheme="minorBidi" w:cstheme="minorBidi"/>
                <w:sz w:val="20"/>
                <w:szCs w:val="20"/>
              </w:rPr>
              <w:t>NA</w:t>
            </w:r>
          </w:p>
        </w:tc>
        <w:tc>
          <w:tcPr>
            <w:tcW w:w="1276" w:type="dxa"/>
            <w:gridSpan w:val="2"/>
            <w:hideMark/>
          </w:tcPr>
          <w:p w14:paraId="0A31DA77"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93913">
              <w:rPr>
                <w:rFonts w:asciiTheme="minorBidi" w:hAnsiTheme="minorBidi" w:cstheme="minorBidi"/>
                <w:sz w:val="20"/>
                <w:szCs w:val="20"/>
              </w:rPr>
              <w:t>SGD</w:t>
            </w:r>
            <w:r>
              <w:rPr>
                <w:rFonts w:asciiTheme="minorBidi" w:hAnsiTheme="minorBidi" w:cstheme="minorBidi"/>
                <w:sz w:val="20"/>
                <w:szCs w:val="20"/>
              </w:rPr>
              <w:t xml:space="preserve"> </w:t>
            </w:r>
          </w:p>
          <w:p w14:paraId="3596CA84" w14:textId="77777777" w:rsidR="00751274" w:rsidRPr="00193913"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93913">
              <w:rPr>
                <w:rFonts w:asciiTheme="minorBidi" w:hAnsiTheme="minorBidi" w:cstheme="minorBidi"/>
                <w:sz w:val="20"/>
                <w:szCs w:val="20"/>
              </w:rPr>
              <w:t>1,500,000</w:t>
            </w:r>
          </w:p>
          <w:p w14:paraId="74E40823"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93913">
              <w:rPr>
                <w:rFonts w:asciiTheme="minorBidi" w:hAnsiTheme="minorBidi" w:cstheme="minorBidi"/>
                <w:sz w:val="20"/>
                <w:szCs w:val="20"/>
              </w:rPr>
              <w:t>USD</w:t>
            </w:r>
            <w:r>
              <w:rPr>
                <w:rFonts w:asciiTheme="minorBidi" w:hAnsiTheme="minorBidi" w:cstheme="minorBidi"/>
                <w:sz w:val="20"/>
                <w:szCs w:val="20"/>
              </w:rPr>
              <w:t xml:space="preserve"> </w:t>
            </w:r>
          </w:p>
          <w:p w14:paraId="6B190CEA" w14:textId="77777777" w:rsidR="00751274" w:rsidRPr="00193913"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93913">
              <w:rPr>
                <w:rFonts w:asciiTheme="minorBidi" w:hAnsiTheme="minorBidi" w:cstheme="minorBidi"/>
                <w:sz w:val="20"/>
                <w:szCs w:val="20"/>
              </w:rPr>
              <w:t>300,000,000</w:t>
            </w:r>
          </w:p>
          <w:p w14:paraId="3B1163E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 xml:space="preserve">USD </w:t>
            </w:r>
            <w:r w:rsidRPr="00193913">
              <w:rPr>
                <w:rFonts w:asciiTheme="minorBidi" w:hAnsiTheme="minorBidi" w:cstheme="minorBidi"/>
                <w:sz w:val="20"/>
                <w:szCs w:val="20"/>
              </w:rPr>
              <w:t>2,308,711,708</w:t>
            </w:r>
          </w:p>
        </w:tc>
        <w:tc>
          <w:tcPr>
            <w:tcW w:w="992" w:type="dxa"/>
            <w:hideMark/>
          </w:tcPr>
          <w:p w14:paraId="25331267" w14:textId="77777777" w:rsidR="00751274" w:rsidRDefault="00751274" w:rsidP="00714A6E">
            <w:pPr>
              <w:tabs>
                <w:tab w:val="center" w:pos="4153"/>
                <w:tab w:val="center" w:pos="4680"/>
                <w:tab w:val="left" w:pos="5040"/>
                <w:tab w:val="right" w:pos="8306"/>
              </w:tabs>
              <w:ind w:hanging="7"/>
              <w:jc w:val="both"/>
              <w:rPr>
                <w:rFonts w:asciiTheme="minorBidi" w:hAnsiTheme="minorBidi" w:cstheme="minorBidi"/>
                <w:sz w:val="20"/>
                <w:szCs w:val="20"/>
              </w:rPr>
            </w:pPr>
            <w:r w:rsidRPr="00193913">
              <w:rPr>
                <w:rFonts w:asciiTheme="minorBidi" w:hAnsiTheme="minorBidi" w:cstheme="minorBidi"/>
                <w:sz w:val="20"/>
                <w:szCs w:val="20"/>
              </w:rPr>
              <w:t>1,500,000</w:t>
            </w:r>
          </w:p>
          <w:p w14:paraId="3355BFB4" w14:textId="77777777" w:rsidR="00751274" w:rsidRPr="00193913" w:rsidRDefault="00751274" w:rsidP="00714A6E">
            <w:pPr>
              <w:tabs>
                <w:tab w:val="center" w:pos="4153"/>
                <w:tab w:val="center" w:pos="4680"/>
                <w:tab w:val="left" w:pos="5040"/>
                <w:tab w:val="right" w:pos="8306"/>
              </w:tabs>
              <w:ind w:hanging="7"/>
              <w:jc w:val="both"/>
              <w:rPr>
                <w:rFonts w:asciiTheme="minorBidi" w:hAnsiTheme="minorBidi" w:cstheme="minorBidi"/>
                <w:sz w:val="20"/>
                <w:szCs w:val="20"/>
              </w:rPr>
            </w:pPr>
            <w:r w:rsidRPr="00193913">
              <w:rPr>
                <w:rFonts w:asciiTheme="minorBidi" w:hAnsiTheme="minorBidi" w:cstheme="minorBidi"/>
                <w:sz w:val="20"/>
                <w:szCs w:val="20"/>
              </w:rPr>
              <w:t>300,000,000</w:t>
            </w:r>
          </w:p>
          <w:p w14:paraId="7BA81E66" w14:textId="77777777" w:rsidR="00751274" w:rsidRPr="00B00CD2" w:rsidRDefault="00751274" w:rsidP="00714A6E">
            <w:pPr>
              <w:tabs>
                <w:tab w:val="center" w:pos="4153"/>
                <w:tab w:val="center" w:pos="4680"/>
                <w:tab w:val="left" w:pos="5040"/>
                <w:tab w:val="right" w:pos="8306"/>
              </w:tabs>
              <w:ind w:left="51" w:right="-57" w:hanging="108"/>
              <w:jc w:val="both"/>
              <w:rPr>
                <w:rFonts w:asciiTheme="minorBidi" w:hAnsiTheme="minorBidi" w:cstheme="minorBidi"/>
                <w:sz w:val="20"/>
                <w:szCs w:val="20"/>
              </w:rPr>
            </w:pPr>
            <w:r w:rsidRPr="00193913">
              <w:rPr>
                <w:rFonts w:asciiTheme="minorBidi" w:hAnsiTheme="minorBidi" w:cstheme="minorBidi"/>
                <w:sz w:val="20"/>
                <w:szCs w:val="20"/>
              </w:rPr>
              <w:t>2,308,711,708</w:t>
            </w:r>
          </w:p>
        </w:tc>
        <w:tc>
          <w:tcPr>
            <w:tcW w:w="992" w:type="dxa"/>
            <w:hideMark/>
          </w:tcPr>
          <w:p w14:paraId="7BA3303A"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cs/>
              </w:rPr>
              <w:t>ไม่มีการกำหนดมูลค่าหุ้นต่อหน่วย*</w:t>
            </w:r>
          </w:p>
        </w:tc>
        <w:tc>
          <w:tcPr>
            <w:tcW w:w="993" w:type="dxa"/>
            <w:hideMark/>
          </w:tcPr>
          <w:p w14:paraId="3E7E26F8" w14:textId="77777777" w:rsidR="00751274" w:rsidRPr="00C600B6"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C600B6">
              <w:rPr>
                <w:rFonts w:asciiTheme="minorBidi" w:hAnsiTheme="minorBidi" w:cstheme="minorBidi"/>
                <w:sz w:val="20"/>
                <w:szCs w:val="20"/>
              </w:rPr>
              <w:t>75.00%</w:t>
            </w:r>
          </w:p>
          <w:p w14:paraId="08A9C25A" w14:textId="77777777" w:rsidR="00751274" w:rsidRPr="00C600B6"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C600B6">
              <w:rPr>
                <w:rFonts w:asciiTheme="minorBidi" w:hAnsiTheme="minorBidi" w:cstheme="minorBidi"/>
                <w:sz w:val="20"/>
                <w:szCs w:val="20"/>
              </w:rPr>
              <w:t>(</w:t>
            </w:r>
            <w:r w:rsidRPr="00C600B6">
              <w:rPr>
                <w:rFonts w:asciiTheme="minorBidi" w:hAnsiTheme="minorBidi" w:cs="Cordia New"/>
                <w:sz w:val="20"/>
                <w:szCs w:val="20"/>
                <w:cs/>
              </w:rPr>
              <w:t xml:space="preserve">ถือโดย </w:t>
            </w:r>
            <w:r w:rsidRPr="00C600B6">
              <w:rPr>
                <w:rFonts w:asciiTheme="minorBidi" w:hAnsiTheme="minorBidi" w:cstheme="minorBidi"/>
                <w:sz w:val="20"/>
                <w:szCs w:val="20"/>
              </w:rPr>
              <w:t>Asian American Coal, Inc.)</w:t>
            </w:r>
          </w:p>
          <w:p w14:paraId="7391AA65" w14:textId="77777777" w:rsidR="00751274" w:rsidRPr="00C600B6"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C600B6">
              <w:rPr>
                <w:rFonts w:asciiTheme="minorBidi" w:hAnsiTheme="minorBidi" w:cstheme="minorBidi"/>
                <w:sz w:val="20"/>
                <w:szCs w:val="20"/>
              </w:rPr>
              <w:t>25.00%</w:t>
            </w:r>
          </w:p>
          <w:p w14:paraId="3642CB45"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C600B6">
              <w:rPr>
                <w:rFonts w:asciiTheme="minorBidi" w:hAnsiTheme="minorBidi" w:cstheme="minorBidi"/>
                <w:sz w:val="20"/>
                <w:szCs w:val="20"/>
              </w:rPr>
              <w:t>(</w:t>
            </w:r>
            <w:r w:rsidRPr="00C600B6">
              <w:rPr>
                <w:rFonts w:asciiTheme="minorBidi" w:hAnsiTheme="minorBidi" w:cs="Cordia New"/>
                <w:sz w:val="20"/>
                <w:szCs w:val="20"/>
                <w:cs/>
              </w:rPr>
              <w:t>ถือโดยบริษัท บ้านปู มินเนอรัล จำกัด)</w:t>
            </w:r>
          </w:p>
        </w:tc>
        <w:tc>
          <w:tcPr>
            <w:tcW w:w="1417" w:type="dxa"/>
            <w:hideMark/>
          </w:tcPr>
          <w:p w14:paraId="3B7CE32B" w14:textId="77777777" w:rsidR="00751274" w:rsidRPr="00193913"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193913">
              <w:rPr>
                <w:rFonts w:asciiTheme="minorBidi" w:hAnsiTheme="minorBidi" w:cstheme="minorBidi"/>
                <w:sz w:val="20"/>
                <w:szCs w:val="20"/>
              </w:rPr>
              <w:t>One  Marina Boulevard, #28-00 Singapore 018989</w:t>
            </w:r>
          </w:p>
          <w:p w14:paraId="4123BEF0"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193913">
              <w:rPr>
                <w:rFonts w:asciiTheme="minorBidi" w:hAnsiTheme="minorBidi" w:cstheme="minorBidi"/>
                <w:sz w:val="20"/>
                <w:szCs w:val="20"/>
              </w:rPr>
              <w:t>Tel : 65 6890 7188</w:t>
            </w:r>
          </w:p>
        </w:tc>
      </w:tr>
      <w:tr w:rsidR="00751274" w:rsidRPr="00B00CD2" w14:paraId="50FC4052" w14:textId="77777777" w:rsidTr="00714A6E">
        <w:trPr>
          <w:trHeight w:val="1152"/>
        </w:trPr>
        <w:tc>
          <w:tcPr>
            <w:tcW w:w="468" w:type="dxa"/>
            <w:shd w:val="clear" w:color="auto" w:fill="F2F2F2" w:themeFill="background1" w:themeFillShade="F2"/>
          </w:tcPr>
          <w:p w14:paraId="0695E8A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95</w:t>
            </w:r>
          </w:p>
        </w:tc>
        <w:tc>
          <w:tcPr>
            <w:tcW w:w="1200" w:type="dxa"/>
            <w:shd w:val="clear" w:color="auto" w:fill="F2F2F2" w:themeFill="background1" w:themeFillShade="F2"/>
            <w:hideMark/>
          </w:tcPr>
          <w:p w14:paraId="400B7E60"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Hunnu Investments Pte. Ltd.</w:t>
            </w:r>
          </w:p>
          <w:p w14:paraId="13FC00B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134" w:type="dxa"/>
            <w:hideMark/>
          </w:tcPr>
          <w:p w14:paraId="45B35BA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Foreign Trade </w:t>
            </w:r>
          </w:p>
        </w:tc>
        <w:tc>
          <w:tcPr>
            <w:tcW w:w="1417" w:type="dxa"/>
            <w:gridSpan w:val="2"/>
            <w:hideMark/>
          </w:tcPr>
          <w:p w14:paraId="0CCF9E83"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DE1EE0">
              <w:rPr>
                <w:rFonts w:asciiTheme="minorBidi" w:hAnsiTheme="minorBidi" w:cstheme="minorBidi"/>
                <w:sz w:val="20"/>
                <w:szCs w:val="20"/>
              </w:rPr>
              <w:t>NA</w:t>
            </w:r>
          </w:p>
        </w:tc>
        <w:tc>
          <w:tcPr>
            <w:tcW w:w="1276" w:type="dxa"/>
            <w:gridSpan w:val="2"/>
            <w:hideMark/>
          </w:tcPr>
          <w:p w14:paraId="1400CBB4"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 xml:space="preserve">SGD </w:t>
            </w:r>
            <w:r>
              <w:rPr>
                <w:rFonts w:asciiTheme="minorBidi" w:hAnsiTheme="minorBidi" w:cstheme="minorBidi"/>
                <w:sz w:val="20"/>
                <w:szCs w:val="20"/>
              </w:rPr>
              <w:t xml:space="preserve"> </w:t>
            </w:r>
          </w:p>
          <w:p w14:paraId="7D937022"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100</w:t>
            </w:r>
            <w:r w:rsidRPr="00B00CD2">
              <w:rPr>
                <w:rFonts w:asciiTheme="minorBidi" w:hAnsiTheme="minorBidi" w:cstheme="minorBidi"/>
                <w:sz w:val="20"/>
                <w:szCs w:val="20"/>
              </w:rPr>
              <w:br/>
              <w:t xml:space="preserve">USD </w:t>
            </w:r>
          </w:p>
          <w:p w14:paraId="1C41CDF4"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34,7</w:t>
            </w:r>
            <w:r>
              <w:rPr>
                <w:rFonts w:asciiTheme="minorBidi" w:hAnsiTheme="minorBidi" w:cstheme="minorBidi"/>
                <w:sz w:val="20"/>
                <w:szCs w:val="20"/>
              </w:rPr>
              <w:t>6</w:t>
            </w:r>
            <w:r w:rsidRPr="00B00CD2">
              <w:rPr>
                <w:rFonts w:asciiTheme="minorBidi" w:hAnsiTheme="minorBidi" w:cstheme="minorBidi"/>
                <w:sz w:val="20"/>
                <w:szCs w:val="20"/>
              </w:rPr>
              <w:t>8,18</w:t>
            </w:r>
            <w:r>
              <w:rPr>
                <w:rFonts w:asciiTheme="minorBidi" w:hAnsiTheme="minorBidi" w:cstheme="minorBidi"/>
                <w:sz w:val="20"/>
                <w:szCs w:val="20"/>
              </w:rPr>
              <w:t>9</w:t>
            </w:r>
          </w:p>
        </w:tc>
        <w:tc>
          <w:tcPr>
            <w:tcW w:w="992" w:type="dxa"/>
            <w:hideMark/>
          </w:tcPr>
          <w:p w14:paraId="2386B806" w14:textId="77777777" w:rsidR="00751274" w:rsidRPr="009D586B"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9D586B">
              <w:rPr>
                <w:rFonts w:asciiTheme="minorBidi" w:hAnsiTheme="minorBidi" w:cstheme="minorBidi"/>
                <w:sz w:val="20"/>
                <w:szCs w:val="20"/>
              </w:rPr>
              <w:t>100</w:t>
            </w:r>
          </w:p>
          <w:p w14:paraId="024E825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9D586B">
              <w:rPr>
                <w:rFonts w:asciiTheme="minorBidi" w:hAnsiTheme="minorBidi" w:cstheme="minorBidi"/>
                <w:sz w:val="20"/>
                <w:szCs w:val="20"/>
              </w:rPr>
              <w:t>34,818,188</w:t>
            </w:r>
          </w:p>
        </w:tc>
        <w:tc>
          <w:tcPr>
            <w:tcW w:w="992" w:type="dxa"/>
            <w:hideMark/>
          </w:tcPr>
          <w:p w14:paraId="18EC0EDE" w14:textId="77777777" w:rsidR="00751274" w:rsidRPr="00B00CD2" w:rsidRDefault="00751274" w:rsidP="00714A6E">
            <w:pPr>
              <w:tabs>
                <w:tab w:val="center" w:pos="4153"/>
                <w:tab w:val="center" w:pos="4680"/>
                <w:tab w:val="left" w:pos="5040"/>
                <w:tab w:val="right" w:pos="8306"/>
              </w:tabs>
              <w:ind w:left="-57" w:right="-57" w:firstLine="11"/>
              <w:jc w:val="center"/>
              <w:rPr>
                <w:rFonts w:asciiTheme="minorBidi" w:hAnsiTheme="minorBidi" w:cstheme="minorBidi"/>
                <w:color w:val="000000"/>
                <w:sz w:val="20"/>
                <w:szCs w:val="20"/>
              </w:rPr>
            </w:pPr>
            <w:r w:rsidRPr="00B00CD2">
              <w:rPr>
                <w:rFonts w:asciiTheme="minorBidi" w:hAnsiTheme="minorBidi" w:cstheme="minorBidi"/>
                <w:sz w:val="20"/>
                <w:szCs w:val="20"/>
                <w:cs/>
              </w:rPr>
              <w:t>ไม่มีการกำหนดมูลค่าหุ้นต่อหน่วย*</w:t>
            </w:r>
          </w:p>
        </w:tc>
        <w:tc>
          <w:tcPr>
            <w:tcW w:w="993" w:type="dxa"/>
            <w:hideMark/>
          </w:tcPr>
          <w:p w14:paraId="33030F67" w14:textId="77777777" w:rsidR="00751274" w:rsidRPr="007B6CA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7B6CA2">
              <w:rPr>
                <w:rFonts w:asciiTheme="minorBidi" w:hAnsiTheme="minorBidi" w:cstheme="minorBidi"/>
                <w:sz w:val="20"/>
                <w:szCs w:val="20"/>
              </w:rPr>
              <w:t>100.00%</w:t>
            </w:r>
          </w:p>
          <w:p w14:paraId="1772A81B"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7B6CA2">
              <w:rPr>
                <w:rFonts w:asciiTheme="minorBidi" w:hAnsiTheme="minorBidi" w:cstheme="minorBidi"/>
                <w:sz w:val="20"/>
                <w:szCs w:val="20"/>
              </w:rPr>
              <w:t>(</w:t>
            </w:r>
            <w:r w:rsidRPr="007B6CA2">
              <w:rPr>
                <w:rFonts w:asciiTheme="minorBidi" w:hAnsiTheme="minorBidi" w:cs="Cordia New"/>
                <w:sz w:val="20"/>
                <w:szCs w:val="20"/>
                <w:cs/>
              </w:rPr>
              <w:t xml:space="preserve">ถือโดย </w:t>
            </w:r>
            <w:r w:rsidRPr="007B6CA2">
              <w:rPr>
                <w:rFonts w:asciiTheme="minorBidi" w:hAnsiTheme="minorBidi" w:cstheme="minorBidi"/>
                <w:sz w:val="20"/>
                <w:szCs w:val="20"/>
              </w:rPr>
              <w:t>Hunnu Coal Pty Ltd)</w:t>
            </w:r>
          </w:p>
        </w:tc>
        <w:tc>
          <w:tcPr>
            <w:tcW w:w="1417" w:type="dxa"/>
            <w:hideMark/>
          </w:tcPr>
          <w:p w14:paraId="24A7C470"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sidRPr="00B00CD2">
              <w:rPr>
                <w:rFonts w:asciiTheme="minorBidi" w:hAnsiTheme="minorBidi" w:cstheme="minorBidi"/>
                <w:sz w:val="20"/>
                <w:szCs w:val="20"/>
              </w:rPr>
              <w:t>One</w:t>
            </w:r>
            <w:r>
              <w:rPr>
                <w:rFonts w:asciiTheme="minorBidi" w:hAnsiTheme="minorBidi" w:cstheme="minorBidi"/>
                <w:sz w:val="20"/>
                <w:szCs w:val="20"/>
              </w:rPr>
              <w:t xml:space="preserve"> </w:t>
            </w:r>
            <w:r w:rsidRPr="00B00CD2">
              <w:rPr>
                <w:rFonts w:asciiTheme="minorBidi" w:hAnsiTheme="minorBidi" w:cstheme="minorBidi"/>
                <w:sz w:val="20"/>
                <w:szCs w:val="20"/>
              </w:rPr>
              <w:t xml:space="preserve"> Marina Boulevard, #28-00 Singapore 018989</w:t>
            </w:r>
          </w:p>
          <w:p w14:paraId="5327D21B"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Pr>
                <w:rFonts w:asciiTheme="minorBidi" w:hAnsiTheme="minorBidi" w:cstheme="minorBidi"/>
                <w:color w:val="000000"/>
                <w:sz w:val="20"/>
                <w:szCs w:val="20"/>
              </w:rPr>
              <w:t>Tel : 65 6890 7188</w:t>
            </w:r>
          </w:p>
          <w:p w14:paraId="39B43259"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p>
        </w:tc>
      </w:tr>
      <w:tr w:rsidR="00751274" w:rsidRPr="00B00CD2" w14:paraId="2BB57EC1" w14:textId="77777777" w:rsidTr="00714A6E">
        <w:trPr>
          <w:trHeight w:val="777"/>
        </w:trPr>
        <w:tc>
          <w:tcPr>
            <w:tcW w:w="468" w:type="dxa"/>
            <w:shd w:val="clear" w:color="auto" w:fill="F2F2F2" w:themeFill="background1" w:themeFillShade="F2"/>
          </w:tcPr>
          <w:p w14:paraId="783C684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96</w:t>
            </w:r>
          </w:p>
        </w:tc>
        <w:tc>
          <w:tcPr>
            <w:tcW w:w="1200" w:type="dxa"/>
            <w:shd w:val="clear" w:color="auto" w:fill="F2F2F2" w:themeFill="background1" w:themeFillShade="F2"/>
          </w:tcPr>
          <w:p w14:paraId="40792124" w14:textId="77777777" w:rsidR="00751274" w:rsidRPr="00B00CD2" w:rsidRDefault="00751274" w:rsidP="00714A6E">
            <w:pPr>
              <w:tabs>
                <w:tab w:val="center" w:pos="4153"/>
                <w:tab w:val="center" w:pos="4680"/>
                <w:tab w:val="left" w:pos="5040"/>
                <w:tab w:val="right" w:pos="8306"/>
              </w:tabs>
              <w:rPr>
                <w:rFonts w:asciiTheme="minorBidi" w:hAnsiTheme="minorBidi" w:cstheme="minorBidi"/>
                <w:color w:val="000000"/>
                <w:sz w:val="20"/>
                <w:szCs w:val="20"/>
              </w:rPr>
            </w:pPr>
            <w:r>
              <w:rPr>
                <w:rFonts w:asciiTheme="minorBidi" w:hAnsiTheme="minorBidi" w:cstheme="minorBidi"/>
                <w:sz w:val="20"/>
                <w:szCs w:val="20"/>
              </w:rPr>
              <w:t xml:space="preserve">Banpu </w:t>
            </w:r>
            <w:r w:rsidRPr="00231C59">
              <w:rPr>
                <w:rFonts w:asciiTheme="minorBidi" w:hAnsiTheme="minorBidi" w:cstheme="minorBidi"/>
                <w:sz w:val="20"/>
                <w:szCs w:val="20"/>
              </w:rPr>
              <w:t>Power Investment Co., Ltd.</w:t>
            </w:r>
          </w:p>
        </w:tc>
        <w:tc>
          <w:tcPr>
            <w:tcW w:w="1134" w:type="dxa"/>
          </w:tcPr>
          <w:p w14:paraId="01F9488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 xml:space="preserve">Investment </w:t>
            </w:r>
            <w:r w:rsidRPr="00B428A2">
              <w:rPr>
                <w:rFonts w:asciiTheme="minorBidi" w:hAnsiTheme="minorBidi" w:cstheme="minorBidi"/>
                <w:sz w:val="20"/>
                <w:szCs w:val="20"/>
              </w:rPr>
              <w:t>in power business</w:t>
            </w:r>
          </w:p>
        </w:tc>
        <w:tc>
          <w:tcPr>
            <w:tcW w:w="1417" w:type="dxa"/>
            <w:gridSpan w:val="2"/>
          </w:tcPr>
          <w:p w14:paraId="535F6251"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9D586B">
              <w:rPr>
                <w:rFonts w:asciiTheme="minorBidi" w:hAnsiTheme="minorBidi" w:cstheme="minorBidi"/>
                <w:sz w:val="20"/>
                <w:szCs w:val="20"/>
              </w:rPr>
              <w:t>NA</w:t>
            </w:r>
          </w:p>
        </w:tc>
        <w:tc>
          <w:tcPr>
            <w:tcW w:w="1276" w:type="dxa"/>
            <w:gridSpan w:val="2"/>
          </w:tcPr>
          <w:p w14:paraId="0D4B9506"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 xml:space="preserve">USD </w:t>
            </w:r>
          </w:p>
          <w:p w14:paraId="27A0B842"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231C59">
              <w:rPr>
                <w:rFonts w:asciiTheme="minorBidi" w:hAnsiTheme="minorBidi" w:cstheme="minorBidi"/>
                <w:sz w:val="20"/>
                <w:szCs w:val="20"/>
              </w:rPr>
              <w:t>84,177,391</w:t>
            </w:r>
          </w:p>
        </w:tc>
        <w:tc>
          <w:tcPr>
            <w:tcW w:w="992" w:type="dxa"/>
          </w:tcPr>
          <w:p w14:paraId="5BC994D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231C59">
              <w:rPr>
                <w:rFonts w:asciiTheme="minorBidi" w:hAnsiTheme="minorBidi" w:cstheme="minorBidi"/>
                <w:sz w:val="20"/>
                <w:szCs w:val="20"/>
              </w:rPr>
              <w:t>77,132,663</w:t>
            </w:r>
          </w:p>
        </w:tc>
        <w:tc>
          <w:tcPr>
            <w:tcW w:w="992" w:type="dxa"/>
          </w:tcPr>
          <w:p w14:paraId="5F5FE647" w14:textId="77777777" w:rsidR="00751274" w:rsidRPr="00B00CD2" w:rsidRDefault="00751274" w:rsidP="00714A6E">
            <w:pPr>
              <w:tabs>
                <w:tab w:val="center" w:pos="4153"/>
                <w:tab w:val="center" w:pos="4680"/>
                <w:tab w:val="left" w:pos="5040"/>
                <w:tab w:val="right" w:pos="8306"/>
              </w:tabs>
              <w:ind w:left="-57" w:right="-57" w:firstLine="11"/>
              <w:jc w:val="center"/>
              <w:rPr>
                <w:rFonts w:asciiTheme="minorBidi" w:hAnsiTheme="minorBidi" w:cstheme="minorBidi"/>
                <w:color w:val="000000"/>
                <w:sz w:val="20"/>
                <w:szCs w:val="20"/>
                <w:cs/>
              </w:rPr>
            </w:pPr>
            <w:r w:rsidRPr="00B00CD2">
              <w:rPr>
                <w:rFonts w:asciiTheme="minorBidi" w:hAnsiTheme="minorBidi" w:cstheme="minorBidi"/>
                <w:sz w:val="20"/>
                <w:szCs w:val="20"/>
                <w:cs/>
              </w:rPr>
              <w:t>ไม่มีการกำหนดมูลค่าหุ้นต่อหน่วย*</w:t>
            </w:r>
          </w:p>
        </w:tc>
        <w:tc>
          <w:tcPr>
            <w:tcW w:w="993" w:type="dxa"/>
          </w:tcPr>
          <w:p w14:paraId="7D121A64"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3A8B5E0C"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cs/>
              </w:rPr>
            </w:pPr>
            <w:r w:rsidRPr="004C5E61">
              <w:rPr>
                <w:rFonts w:asciiTheme="minorBidi" w:hAnsiTheme="minorBidi" w:cstheme="minorBidi"/>
                <w:sz w:val="20"/>
                <w:szCs w:val="20"/>
              </w:rPr>
              <w:t>(</w:t>
            </w:r>
            <w:r w:rsidRPr="004C5E61">
              <w:rPr>
                <w:rFonts w:asciiTheme="minorBidi" w:hAnsiTheme="minorBidi" w:cs="Cordia New"/>
                <w:sz w:val="20"/>
                <w:szCs w:val="20"/>
                <w:cs/>
              </w:rPr>
              <w:t>ถือโดย</w:t>
            </w:r>
            <w:r>
              <w:t xml:space="preserve"> </w:t>
            </w:r>
            <w:r w:rsidRPr="00B428A2">
              <w:rPr>
                <w:rFonts w:asciiTheme="minorBidi" w:hAnsiTheme="minorBidi" w:cstheme="minorBidi"/>
                <w:sz w:val="20"/>
                <w:szCs w:val="20"/>
              </w:rPr>
              <w:t>Banpu Power International Limited</w:t>
            </w:r>
            <w:r>
              <w:rPr>
                <w:rFonts w:asciiTheme="minorBidi" w:hAnsiTheme="minorBidi" w:cstheme="minorBidi"/>
                <w:color w:val="000000"/>
                <w:sz w:val="20"/>
                <w:szCs w:val="20"/>
              </w:rPr>
              <w:t>)</w:t>
            </w:r>
          </w:p>
        </w:tc>
        <w:tc>
          <w:tcPr>
            <w:tcW w:w="1417" w:type="dxa"/>
          </w:tcPr>
          <w:p w14:paraId="0FA3C59C" w14:textId="77777777" w:rsidR="00751274" w:rsidRPr="009D586B"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9D586B">
              <w:rPr>
                <w:rFonts w:asciiTheme="minorBidi" w:hAnsiTheme="minorBidi" w:cstheme="minorBidi"/>
                <w:sz w:val="20"/>
                <w:szCs w:val="20"/>
              </w:rPr>
              <w:t>8 Marina Boulevard #05-02, Marina Bay Financial Centre, Singapore 018981</w:t>
            </w:r>
          </w:p>
          <w:p w14:paraId="18E09D95" w14:textId="77777777" w:rsidR="00751274" w:rsidRPr="009D586B"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9D586B">
              <w:rPr>
                <w:rFonts w:asciiTheme="minorBidi" w:hAnsiTheme="minorBidi" w:cstheme="minorBidi"/>
                <w:sz w:val="20"/>
                <w:szCs w:val="20"/>
              </w:rPr>
              <w:t>Tel : 65 6338 1888</w:t>
            </w:r>
          </w:p>
          <w:p w14:paraId="7C0A2189"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p>
        </w:tc>
      </w:tr>
      <w:tr w:rsidR="00751274" w:rsidRPr="00B00CD2" w14:paraId="54E2B54E" w14:textId="77777777" w:rsidTr="00714A6E">
        <w:trPr>
          <w:trHeight w:val="1370"/>
        </w:trPr>
        <w:tc>
          <w:tcPr>
            <w:tcW w:w="468" w:type="dxa"/>
            <w:tcBorders>
              <w:bottom w:val="single" w:sz="4" w:space="0" w:color="auto"/>
            </w:tcBorders>
            <w:shd w:val="clear" w:color="auto" w:fill="F2F2F2" w:themeFill="background1" w:themeFillShade="F2"/>
          </w:tcPr>
          <w:p w14:paraId="6CCC80DC"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97</w:t>
            </w:r>
          </w:p>
          <w:p w14:paraId="7C787473"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p w14:paraId="34185BC9"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p w14:paraId="2585F92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00" w:type="dxa"/>
            <w:tcBorders>
              <w:bottom w:val="single" w:sz="4" w:space="0" w:color="auto"/>
            </w:tcBorders>
            <w:shd w:val="clear" w:color="auto" w:fill="F2F2F2" w:themeFill="background1" w:themeFillShade="F2"/>
            <w:hideMark/>
          </w:tcPr>
          <w:p w14:paraId="1FB4EDF2"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Zouping Peak Pte. Ltd.</w:t>
            </w:r>
          </w:p>
          <w:p w14:paraId="7B191209"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0BD5DB29"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264558FC"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p>
        </w:tc>
        <w:tc>
          <w:tcPr>
            <w:tcW w:w="1134" w:type="dxa"/>
            <w:tcBorders>
              <w:bottom w:val="single" w:sz="4" w:space="0" w:color="auto"/>
            </w:tcBorders>
            <w:hideMark/>
          </w:tcPr>
          <w:p w14:paraId="4D739203"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428A2">
              <w:rPr>
                <w:rFonts w:asciiTheme="minorBidi" w:hAnsiTheme="minorBidi" w:cstheme="minorBidi"/>
                <w:sz w:val="20"/>
                <w:szCs w:val="20"/>
              </w:rPr>
              <w:t>Investment in power business</w:t>
            </w:r>
          </w:p>
        </w:tc>
        <w:tc>
          <w:tcPr>
            <w:tcW w:w="1417" w:type="dxa"/>
            <w:gridSpan w:val="2"/>
            <w:tcBorders>
              <w:bottom w:val="single" w:sz="4" w:space="0" w:color="auto"/>
            </w:tcBorders>
            <w:hideMark/>
          </w:tcPr>
          <w:p w14:paraId="65B56E7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9D586B">
              <w:rPr>
                <w:rFonts w:asciiTheme="minorBidi" w:hAnsiTheme="minorBidi" w:cstheme="minorBidi"/>
                <w:sz w:val="20"/>
                <w:szCs w:val="20"/>
              </w:rPr>
              <w:t>NA</w:t>
            </w:r>
          </w:p>
        </w:tc>
        <w:tc>
          <w:tcPr>
            <w:tcW w:w="1276" w:type="dxa"/>
            <w:gridSpan w:val="2"/>
            <w:tcBorders>
              <w:bottom w:val="single" w:sz="4" w:space="0" w:color="auto"/>
            </w:tcBorders>
            <w:hideMark/>
          </w:tcPr>
          <w:p w14:paraId="7C5B518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SGD</w:t>
            </w:r>
          </w:p>
          <w:p w14:paraId="5653656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tcBorders>
              <w:bottom w:val="single" w:sz="4" w:space="0" w:color="auto"/>
            </w:tcBorders>
            <w:hideMark/>
          </w:tcPr>
          <w:p w14:paraId="58663DF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2 </w:t>
            </w:r>
          </w:p>
        </w:tc>
        <w:tc>
          <w:tcPr>
            <w:tcW w:w="992" w:type="dxa"/>
            <w:tcBorders>
              <w:bottom w:val="single" w:sz="4" w:space="0" w:color="auto"/>
            </w:tcBorders>
            <w:hideMark/>
          </w:tcPr>
          <w:p w14:paraId="656512BC"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cs/>
              </w:rPr>
              <w:t>ไม่มีการกำหนดมูลค่าหุ้นต่อหน่วย*</w:t>
            </w:r>
          </w:p>
        </w:tc>
        <w:tc>
          <w:tcPr>
            <w:tcW w:w="993" w:type="dxa"/>
            <w:tcBorders>
              <w:bottom w:val="single" w:sz="4" w:space="0" w:color="auto"/>
            </w:tcBorders>
            <w:hideMark/>
          </w:tcPr>
          <w:p w14:paraId="718CB1DA"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3D8FE631"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4C5E61">
              <w:rPr>
                <w:rFonts w:asciiTheme="minorBidi" w:hAnsiTheme="minorBidi" w:cstheme="minorBidi"/>
                <w:sz w:val="20"/>
                <w:szCs w:val="20"/>
              </w:rPr>
              <w:t>(</w:t>
            </w:r>
            <w:r w:rsidRPr="004C5E61">
              <w:rPr>
                <w:rFonts w:asciiTheme="minorBidi" w:hAnsiTheme="minorBidi" w:cs="Cordia New"/>
                <w:sz w:val="20"/>
                <w:szCs w:val="20"/>
                <w:cs/>
              </w:rPr>
              <w:t>ถือโดย</w:t>
            </w:r>
            <w:r>
              <w:t xml:space="preserve"> </w:t>
            </w:r>
            <w:r w:rsidRPr="00FF3199">
              <w:rPr>
                <w:rFonts w:asciiTheme="minorBidi" w:hAnsiTheme="minorBidi" w:cstheme="minorBidi"/>
                <w:sz w:val="20"/>
                <w:szCs w:val="20"/>
              </w:rPr>
              <w:t>Banpu Power Investment Co., Ltd.</w:t>
            </w:r>
            <w:r w:rsidRPr="004C5E61">
              <w:rPr>
                <w:rFonts w:asciiTheme="minorBidi" w:hAnsiTheme="minorBidi" w:cs="Cordia New"/>
                <w:sz w:val="20"/>
                <w:szCs w:val="20"/>
                <w:cs/>
              </w:rPr>
              <w:t>)</w:t>
            </w:r>
          </w:p>
        </w:tc>
        <w:tc>
          <w:tcPr>
            <w:tcW w:w="1417" w:type="dxa"/>
            <w:tcBorders>
              <w:bottom w:val="single" w:sz="4" w:space="0" w:color="auto"/>
            </w:tcBorders>
            <w:hideMark/>
          </w:tcPr>
          <w:p w14:paraId="547EB227"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8 Marina Boulevard #05-02, Marina Bay Financial Centre, Singapore 018981</w:t>
            </w:r>
          </w:p>
          <w:p w14:paraId="1B855F88"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color w:val="000000"/>
                <w:sz w:val="20"/>
                <w:szCs w:val="20"/>
              </w:rPr>
              <w:t>Tel : 65 6338 1888</w:t>
            </w:r>
          </w:p>
          <w:p w14:paraId="66AEA451"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tc>
      </w:tr>
      <w:tr w:rsidR="00751274" w:rsidRPr="00B00CD2" w14:paraId="4A1104B9" w14:textId="77777777" w:rsidTr="00714A6E">
        <w:trPr>
          <w:trHeight w:val="836"/>
        </w:trPr>
        <w:tc>
          <w:tcPr>
            <w:tcW w:w="468" w:type="dxa"/>
            <w:tcBorders>
              <w:bottom w:val="single" w:sz="4" w:space="0" w:color="auto"/>
            </w:tcBorders>
            <w:shd w:val="clear" w:color="auto" w:fill="F2F2F2" w:themeFill="background1" w:themeFillShade="F2"/>
          </w:tcPr>
          <w:p w14:paraId="1852512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98</w:t>
            </w:r>
          </w:p>
        </w:tc>
        <w:tc>
          <w:tcPr>
            <w:tcW w:w="1200" w:type="dxa"/>
            <w:tcBorders>
              <w:bottom w:val="single" w:sz="4" w:space="0" w:color="auto"/>
            </w:tcBorders>
            <w:shd w:val="clear" w:color="auto" w:fill="F2F2F2" w:themeFill="background1" w:themeFillShade="F2"/>
          </w:tcPr>
          <w:p w14:paraId="2900C4AD"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0F324F">
              <w:rPr>
                <w:rFonts w:asciiTheme="minorBidi" w:hAnsiTheme="minorBidi" w:cstheme="minorBidi"/>
                <w:sz w:val="20"/>
                <w:szCs w:val="20"/>
              </w:rPr>
              <w:t>Banpu Renewable Singapore Pte. Ltd.</w:t>
            </w:r>
          </w:p>
          <w:p w14:paraId="1D85E376"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p>
        </w:tc>
        <w:tc>
          <w:tcPr>
            <w:tcW w:w="1134" w:type="dxa"/>
            <w:tcBorders>
              <w:bottom w:val="single" w:sz="4" w:space="0" w:color="auto"/>
            </w:tcBorders>
          </w:tcPr>
          <w:p w14:paraId="3473EBB4" w14:textId="77777777" w:rsidR="00751274" w:rsidRPr="000F324F" w:rsidRDefault="00751274" w:rsidP="00714A6E">
            <w:pPr>
              <w:tabs>
                <w:tab w:val="center" w:pos="4153"/>
                <w:tab w:val="center" w:pos="4680"/>
                <w:tab w:val="left" w:pos="5040"/>
                <w:tab w:val="right" w:pos="8306"/>
              </w:tabs>
              <w:rPr>
                <w:rFonts w:asciiTheme="minorBidi" w:hAnsiTheme="minorBidi" w:cstheme="minorBidi"/>
                <w:sz w:val="20"/>
                <w:szCs w:val="20"/>
              </w:rPr>
            </w:pPr>
            <w:r w:rsidRPr="00FF3199">
              <w:rPr>
                <w:rFonts w:asciiTheme="minorBidi" w:hAnsiTheme="minorBidi" w:cstheme="minorBidi"/>
                <w:sz w:val="20"/>
                <w:szCs w:val="20"/>
              </w:rPr>
              <w:t>Investment in renewable energy business</w:t>
            </w:r>
          </w:p>
        </w:tc>
        <w:tc>
          <w:tcPr>
            <w:tcW w:w="1417" w:type="dxa"/>
            <w:gridSpan w:val="2"/>
            <w:tcBorders>
              <w:bottom w:val="single" w:sz="4" w:space="0" w:color="auto"/>
            </w:tcBorders>
          </w:tcPr>
          <w:p w14:paraId="5E2616F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9D586B">
              <w:rPr>
                <w:rFonts w:asciiTheme="minorBidi" w:hAnsiTheme="minorBidi" w:cstheme="minorBidi"/>
                <w:sz w:val="20"/>
                <w:szCs w:val="20"/>
              </w:rPr>
              <w:t>NA</w:t>
            </w:r>
          </w:p>
        </w:tc>
        <w:tc>
          <w:tcPr>
            <w:tcW w:w="1276" w:type="dxa"/>
            <w:gridSpan w:val="2"/>
            <w:tcBorders>
              <w:bottom w:val="single" w:sz="4" w:space="0" w:color="auto"/>
            </w:tcBorders>
          </w:tcPr>
          <w:p w14:paraId="764B822D"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9D586B">
              <w:rPr>
                <w:rFonts w:asciiTheme="minorBidi" w:hAnsiTheme="minorBidi" w:cstheme="minorBidi"/>
                <w:sz w:val="20"/>
                <w:szCs w:val="20"/>
              </w:rPr>
              <w:t>USD</w:t>
            </w:r>
            <w:r w:rsidRPr="009D586B">
              <w:rPr>
                <w:rFonts w:asciiTheme="minorBidi" w:hAnsiTheme="minorBidi" w:cstheme="minorBidi"/>
                <w:sz w:val="20"/>
                <w:szCs w:val="20"/>
              </w:rPr>
              <w:tab/>
            </w:r>
          </w:p>
          <w:p w14:paraId="49CDFBF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9D586B">
              <w:rPr>
                <w:rFonts w:asciiTheme="minorBidi" w:hAnsiTheme="minorBidi" w:cstheme="minorBidi"/>
                <w:sz w:val="20"/>
                <w:szCs w:val="20"/>
              </w:rPr>
              <w:t>55,987,676.69</w:t>
            </w:r>
          </w:p>
        </w:tc>
        <w:tc>
          <w:tcPr>
            <w:tcW w:w="992" w:type="dxa"/>
            <w:tcBorders>
              <w:bottom w:val="single" w:sz="4" w:space="0" w:color="auto"/>
            </w:tcBorders>
          </w:tcPr>
          <w:p w14:paraId="7E49450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9D586B">
              <w:rPr>
                <w:rFonts w:asciiTheme="minorBidi" w:hAnsiTheme="minorBidi" w:cstheme="minorBidi"/>
                <w:sz w:val="20"/>
                <w:szCs w:val="20"/>
              </w:rPr>
              <w:t>55,987,675</w:t>
            </w:r>
          </w:p>
        </w:tc>
        <w:tc>
          <w:tcPr>
            <w:tcW w:w="992" w:type="dxa"/>
            <w:tcBorders>
              <w:bottom w:val="single" w:sz="4" w:space="0" w:color="auto"/>
            </w:tcBorders>
          </w:tcPr>
          <w:p w14:paraId="5BE9B36C"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cs/>
              </w:rPr>
            </w:pPr>
            <w:r w:rsidRPr="000F324F">
              <w:rPr>
                <w:rFonts w:asciiTheme="minorBidi" w:hAnsiTheme="minorBidi" w:cs="Cordia New"/>
                <w:sz w:val="20"/>
                <w:szCs w:val="20"/>
                <w:cs/>
              </w:rPr>
              <w:t>ไม่มีการกำหนดมูลค่าหุ้นต่อหน่วย*</w:t>
            </w:r>
          </w:p>
        </w:tc>
        <w:tc>
          <w:tcPr>
            <w:tcW w:w="993" w:type="dxa"/>
            <w:tcBorders>
              <w:bottom w:val="single" w:sz="4" w:space="0" w:color="auto"/>
            </w:tcBorders>
          </w:tcPr>
          <w:p w14:paraId="2F951193"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04CFF7FE"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4C5E61">
              <w:rPr>
                <w:rFonts w:asciiTheme="minorBidi" w:hAnsiTheme="minorBidi" w:cstheme="minorBidi"/>
                <w:sz w:val="20"/>
                <w:szCs w:val="20"/>
              </w:rPr>
              <w:t>(</w:t>
            </w:r>
            <w:r>
              <w:rPr>
                <w:rFonts w:asciiTheme="minorBidi" w:hAnsiTheme="minorBidi" w:cstheme="minorBidi" w:hint="cs"/>
                <w:sz w:val="20"/>
                <w:szCs w:val="20"/>
                <w:cs/>
              </w:rPr>
              <w:t>ถือโดยบริษัท บ้านปู รีนิวเอเบิล เอนเนอร์จี จำกัด)</w:t>
            </w:r>
          </w:p>
        </w:tc>
        <w:tc>
          <w:tcPr>
            <w:tcW w:w="1417" w:type="dxa"/>
            <w:tcBorders>
              <w:bottom w:val="single" w:sz="4" w:space="0" w:color="auto"/>
            </w:tcBorders>
          </w:tcPr>
          <w:p w14:paraId="3969789B"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0F324F">
              <w:rPr>
                <w:rFonts w:asciiTheme="minorBidi" w:hAnsiTheme="minorBidi" w:cstheme="minorBidi"/>
                <w:sz w:val="20"/>
                <w:szCs w:val="20"/>
              </w:rPr>
              <w:t>8 Marina Boulevard #05-02, Marina Bay Financial Centre, Singapore 018981</w:t>
            </w:r>
          </w:p>
          <w:p w14:paraId="1E44A807"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Pr>
                <w:rFonts w:asciiTheme="minorBidi" w:hAnsiTheme="minorBidi" w:cstheme="minorBidi"/>
                <w:color w:val="000000"/>
                <w:sz w:val="20"/>
                <w:szCs w:val="20"/>
              </w:rPr>
              <w:t>Tel : 65 6338 1888</w:t>
            </w:r>
          </w:p>
          <w:p w14:paraId="4AEEE697"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p>
        </w:tc>
      </w:tr>
      <w:tr w:rsidR="00751274" w:rsidRPr="00B00CD2" w14:paraId="77B43E22" w14:textId="77777777" w:rsidTr="00714A6E">
        <w:trPr>
          <w:trHeight w:val="780"/>
        </w:trPr>
        <w:tc>
          <w:tcPr>
            <w:tcW w:w="468" w:type="dxa"/>
            <w:tcBorders>
              <w:top w:val="single" w:sz="4" w:space="0" w:color="auto"/>
              <w:left w:val="single" w:sz="4" w:space="0" w:color="auto"/>
              <w:bottom w:val="single" w:sz="4" w:space="0" w:color="auto"/>
              <w:right w:val="nil"/>
            </w:tcBorders>
            <w:shd w:val="clear" w:color="auto" w:fill="95B3D7" w:themeFill="accent1" w:themeFillTint="99"/>
          </w:tcPr>
          <w:p w14:paraId="09EF0D3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p>
        </w:tc>
        <w:tc>
          <w:tcPr>
            <w:tcW w:w="2334" w:type="dxa"/>
            <w:gridSpan w:val="2"/>
            <w:tcBorders>
              <w:top w:val="single" w:sz="4" w:space="0" w:color="auto"/>
              <w:left w:val="nil"/>
              <w:bottom w:val="single" w:sz="4" w:space="0" w:color="auto"/>
              <w:right w:val="nil"/>
            </w:tcBorders>
            <w:shd w:val="clear" w:color="auto" w:fill="95B3D7" w:themeFill="accent1" w:themeFillTint="99"/>
            <w:hideMark/>
          </w:tcPr>
          <w:p w14:paraId="32D9DE6D" w14:textId="77777777" w:rsidR="00751274"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p>
          <w:p w14:paraId="6B36DC5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Pr>
                <w:rFonts w:asciiTheme="minorBidi" w:hAnsiTheme="minorBidi" w:cstheme="minorBidi" w:hint="cs"/>
                <w:b/>
                <w:bCs/>
                <w:szCs w:val="24"/>
                <w:cs/>
              </w:rPr>
              <w:t>สาธารณรัฐ</w:t>
            </w:r>
            <w:r w:rsidRPr="003B41B1">
              <w:rPr>
                <w:rFonts w:asciiTheme="minorBidi" w:hAnsiTheme="minorBidi" w:cstheme="minorBidi"/>
                <w:b/>
                <w:bCs/>
                <w:szCs w:val="24"/>
                <w:cs/>
              </w:rPr>
              <w:t>มอริเชียส</w:t>
            </w:r>
          </w:p>
          <w:p w14:paraId="32AF6F7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456" w:type="dxa"/>
            <w:tcBorders>
              <w:top w:val="single" w:sz="4" w:space="0" w:color="auto"/>
              <w:left w:val="nil"/>
              <w:bottom w:val="single" w:sz="4" w:space="0" w:color="auto"/>
              <w:right w:val="nil"/>
            </w:tcBorders>
            <w:shd w:val="clear" w:color="auto" w:fill="95B3D7" w:themeFill="accent1" w:themeFillTint="99"/>
            <w:hideMark/>
          </w:tcPr>
          <w:p w14:paraId="0F53DFE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61" w:type="dxa"/>
            <w:tcBorders>
              <w:top w:val="single" w:sz="4" w:space="0" w:color="auto"/>
              <w:left w:val="nil"/>
              <w:bottom w:val="single" w:sz="4" w:space="0" w:color="auto"/>
              <w:right w:val="nil"/>
            </w:tcBorders>
            <w:shd w:val="clear" w:color="auto" w:fill="95B3D7" w:themeFill="accent1" w:themeFillTint="99"/>
            <w:hideMark/>
          </w:tcPr>
          <w:p w14:paraId="1FC1793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389" w:type="dxa"/>
            <w:tcBorders>
              <w:top w:val="single" w:sz="4" w:space="0" w:color="auto"/>
              <w:left w:val="nil"/>
              <w:bottom w:val="single" w:sz="4" w:space="0" w:color="auto"/>
              <w:right w:val="nil"/>
            </w:tcBorders>
            <w:shd w:val="clear" w:color="auto" w:fill="95B3D7" w:themeFill="accent1" w:themeFillTint="99"/>
            <w:hideMark/>
          </w:tcPr>
          <w:p w14:paraId="5C52D8D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887" w:type="dxa"/>
            <w:tcBorders>
              <w:top w:val="single" w:sz="4" w:space="0" w:color="auto"/>
              <w:left w:val="nil"/>
              <w:bottom w:val="single" w:sz="4" w:space="0" w:color="auto"/>
              <w:right w:val="nil"/>
            </w:tcBorders>
            <w:shd w:val="clear" w:color="auto" w:fill="95B3D7" w:themeFill="accent1" w:themeFillTint="99"/>
            <w:hideMark/>
          </w:tcPr>
          <w:p w14:paraId="7156797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1D7F9D2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43BBEA68"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tc>
        <w:tc>
          <w:tcPr>
            <w:tcW w:w="993" w:type="dxa"/>
            <w:tcBorders>
              <w:top w:val="single" w:sz="4" w:space="0" w:color="auto"/>
              <w:left w:val="nil"/>
              <w:bottom w:val="single" w:sz="4" w:space="0" w:color="auto"/>
              <w:right w:val="nil"/>
            </w:tcBorders>
            <w:shd w:val="clear" w:color="auto" w:fill="95B3D7" w:themeFill="accent1" w:themeFillTint="99"/>
            <w:hideMark/>
          </w:tcPr>
          <w:p w14:paraId="1B1C7572"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b/>
                <w:bCs/>
                <w:sz w:val="20"/>
                <w:szCs w:val="20"/>
              </w:rPr>
            </w:pPr>
          </w:p>
        </w:tc>
        <w:tc>
          <w:tcPr>
            <w:tcW w:w="1417" w:type="dxa"/>
            <w:tcBorders>
              <w:top w:val="single" w:sz="4" w:space="0" w:color="auto"/>
              <w:left w:val="nil"/>
              <w:bottom w:val="single" w:sz="4" w:space="0" w:color="auto"/>
              <w:right w:val="single" w:sz="4" w:space="0" w:color="auto"/>
            </w:tcBorders>
            <w:shd w:val="clear" w:color="auto" w:fill="95B3D7" w:themeFill="accent1" w:themeFillTint="99"/>
            <w:hideMark/>
          </w:tcPr>
          <w:p w14:paraId="2DD24BD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r>
      <w:tr w:rsidR="00751274" w:rsidRPr="00B00CD2" w14:paraId="07909B3E" w14:textId="77777777" w:rsidTr="00714A6E">
        <w:trPr>
          <w:trHeight w:val="780"/>
        </w:trPr>
        <w:tc>
          <w:tcPr>
            <w:tcW w:w="468" w:type="dxa"/>
            <w:tcBorders>
              <w:top w:val="single" w:sz="4" w:space="0" w:color="auto"/>
            </w:tcBorders>
            <w:shd w:val="clear" w:color="auto" w:fill="F2F2F2" w:themeFill="background1" w:themeFillShade="F2"/>
          </w:tcPr>
          <w:p w14:paraId="58C0A60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99</w:t>
            </w:r>
          </w:p>
        </w:tc>
        <w:tc>
          <w:tcPr>
            <w:tcW w:w="1200" w:type="dxa"/>
            <w:tcBorders>
              <w:top w:val="single" w:sz="4" w:space="0" w:color="auto"/>
            </w:tcBorders>
            <w:shd w:val="clear" w:color="auto" w:fill="F2F2F2" w:themeFill="background1" w:themeFillShade="F2"/>
            <w:hideMark/>
          </w:tcPr>
          <w:p w14:paraId="71AEF266"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Banpu Coal Investment Company Limited</w:t>
            </w:r>
          </w:p>
        </w:tc>
        <w:tc>
          <w:tcPr>
            <w:tcW w:w="1134" w:type="dxa"/>
            <w:tcBorders>
              <w:top w:val="single" w:sz="4" w:space="0" w:color="auto"/>
            </w:tcBorders>
            <w:hideMark/>
          </w:tcPr>
          <w:p w14:paraId="5F961D4D"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0E6D75">
              <w:rPr>
                <w:rFonts w:asciiTheme="minorBidi" w:hAnsiTheme="minorBidi" w:cstheme="minorBidi"/>
                <w:sz w:val="20"/>
                <w:szCs w:val="20"/>
              </w:rPr>
              <w:t>Investment in coal mining</w:t>
            </w:r>
          </w:p>
        </w:tc>
        <w:tc>
          <w:tcPr>
            <w:tcW w:w="1417" w:type="dxa"/>
            <w:gridSpan w:val="2"/>
            <w:tcBorders>
              <w:top w:val="single" w:sz="4" w:space="0" w:color="auto"/>
            </w:tcBorders>
            <w:hideMark/>
          </w:tcPr>
          <w:p w14:paraId="1CEF02B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USD</w:t>
            </w:r>
          </w:p>
          <w:p w14:paraId="1847137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11,050,500 </w:t>
            </w:r>
          </w:p>
        </w:tc>
        <w:tc>
          <w:tcPr>
            <w:tcW w:w="1276" w:type="dxa"/>
            <w:gridSpan w:val="2"/>
            <w:tcBorders>
              <w:top w:val="single" w:sz="4" w:space="0" w:color="auto"/>
            </w:tcBorders>
            <w:hideMark/>
          </w:tcPr>
          <w:p w14:paraId="79C2D44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USD</w:t>
            </w:r>
          </w:p>
          <w:p w14:paraId="4255D6D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11,050,500 </w:t>
            </w:r>
          </w:p>
        </w:tc>
        <w:tc>
          <w:tcPr>
            <w:tcW w:w="992" w:type="dxa"/>
            <w:tcBorders>
              <w:top w:val="single" w:sz="4" w:space="0" w:color="auto"/>
            </w:tcBorders>
            <w:hideMark/>
          </w:tcPr>
          <w:p w14:paraId="7220FC4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11,050,500 </w:t>
            </w:r>
          </w:p>
        </w:tc>
        <w:tc>
          <w:tcPr>
            <w:tcW w:w="992" w:type="dxa"/>
            <w:tcBorders>
              <w:top w:val="single" w:sz="4" w:space="0" w:color="auto"/>
            </w:tcBorders>
            <w:hideMark/>
          </w:tcPr>
          <w:p w14:paraId="767A423F"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tcBorders>
              <w:top w:val="single" w:sz="4" w:space="0" w:color="auto"/>
            </w:tcBorders>
            <w:hideMark/>
          </w:tcPr>
          <w:p w14:paraId="4B4C55CF"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4A84C7D5"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cs/>
              </w:rPr>
            </w:pPr>
            <w:r>
              <w:rPr>
                <w:rFonts w:asciiTheme="minorBidi" w:hAnsiTheme="minorBidi" w:cstheme="minorBidi"/>
                <w:sz w:val="20"/>
                <w:szCs w:val="20"/>
              </w:rPr>
              <w:t>(</w:t>
            </w:r>
            <w:r>
              <w:rPr>
                <w:rFonts w:asciiTheme="minorBidi" w:hAnsiTheme="minorBidi" w:cstheme="minorBidi" w:hint="cs"/>
                <w:sz w:val="20"/>
                <w:szCs w:val="20"/>
                <w:cs/>
              </w:rPr>
              <w:t>ถือโดยบริษัท บ้านปู มินเนอรัล จำกัด)</w:t>
            </w:r>
          </w:p>
        </w:tc>
        <w:tc>
          <w:tcPr>
            <w:tcW w:w="1417" w:type="dxa"/>
            <w:tcBorders>
              <w:top w:val="single" w:sz="4" w:space="0" w:color="auto"/>
            </w:tcBorders>
            <w:hideMark/>
          </w:tcPr>
          <w:p w14:paraId="62F303DA"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4th Floor, Ebene Skies,Rue de L' Institut, Ebene, Republic of Mauritius</w:t>
            </w:r>
          </w:p>
          <w:p w14:paraId="1FE7BB5B"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230 404 8000</w:t>
            </w:r>
          </w:p>
          <w:p w14:paraId="180B60E3"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tc>
      </w:tr>
      <w:tr w:rsidR="00751274" w:rsidRPr="00B00CD2" w14:paraId="7701B121" w14:textId="77777777" w:rsidTr="00714A6E">
        <w:trPr>
          <w:trHeight w:val="780"/>
        </w:trPr>
        <w:tc>
          <w:tcPr>
            <w:tcW w:w="468" w:type="dxa"/>
            <w:shd w:val="clear" w:color="auto" w:fill="F2F2F2" w:themeFill="background1" w:themeFillShade="F2"/>
          </w:tcPr>
          <w:p w14:paraId="51A0448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100</w:t>
            </w:r>
          </w:p>
        </w:tc>
        <w:tc>
          <w:tcPr>
            <w:tcW w:w="1200" w:type="dxa"/>
            <w:shd w:val="clear" w:color="auto" w:fill="F2F2F2" w:themeFill="background1" w:themeFillShade="F2"/>
            <w:hideMark/>
          </w:tcPr>
          <w:p w14:paraId="0C71F94A"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BP Overseas Development Company Limited</w:t>
            </w:r>
          </w:p>
          <w:p w14:paraId="0B75443C"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2CC755B0"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p>
        </w:tc>
        <w:tc>
          <w:tcPr>
            <w:tcW w:w="1134" w:type="dxa"/>
            <w:hideMark/>
          </w:tcPr>
          <w:p w14:paraId="762F1B00"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0E6D75">
              <w:rPr>
                <w:rFonts w:asciiTheme="minorBidi" w:hAnsiTheme="minorBidi" w:cstheme="minorBidi"/>
                <w:sz w:val="20"/>
                <w:szCs w:val="20"/>
              </w:rPr>
              <w:t>Investment in coal mining</w:t>
            </w:r>
          </w:p>
        </w:tc>
        <w:tc>
          <w:tcPr>
            <w:tcW w:w="1417" w:type="dxa"/>
            <w:gridSpan w:val="2"/>
            <w:hideMark/>
          </w:tcPr>
          <w:p w14:paraId="082BB59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USD</w:t>
            </w:r>
          </w:p>
          <w:p w14:paraId="0FE1BBD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0E6D75">
              <w:rPr>
                <w:rFonts w:asciiTheme="minorBidi" w:hAnsiTheme="minorBidi" w:cstheme="minorBidi"/>
                <w:sz w:val="20"/>
                <w:szCs w:val="20"/>
              </w:rPr>
              <w:t>515,533,002</w:t>
            </w:r>
          </w:p>
        </w:tc>
        <w:tc>
          <w:tcPr>
            <w:tcW w:w="1276" w:type="dxa"/>
            <w:gridSpan w:val="2"/>
            <w:hideMark/>
          </w:tcPr>
          <w:p w14:paraId="61F109F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USD</w:t>
            </w:r>
          </w:p>
          <w:p w14:paraId="77182C2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0E6D75">
              <w:rPr>
                <w:rFonts w:asciiTheme="minorBidi" w:hAnsiTheme="minorBidi" w:cstheme="minorBidi"/>
                <w:sz w:val="20"/>
                <w:szCs w:val="20"/>
              </w:rPr>
              <w:t>515,533,002</w:t>
            </w:r>
          </w:p>
        </w:tc>
        <w:tc>
          <w:tcPr>
            <w:tcW w:w="992" w:type="dxa"/>
            <w:hideMark/>
          </w:tcPr>
          <w:p w14:paraId="7562FC2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0E6D75">
              <w:rPr>
                <w:rFonts w:asciiTheme="minorBidi" w:hAnsiTheme="minorBidi" w:cstheme="minorBidi"/>
                <w:sz w:val="20"/>
                <w:szCs w:val="20"/>
              </w:rPr>
              <w:t>515,533,002</w:t>
            </w:r>
          </w:p>
        </w:tc>
        <w:tc>
          <w:tcPr>
            <w:tcW w:w="992" w:type="dxa"/>
            <w:hideMark/>
          </w:tcPr>
          <w:p w14:paraId="71706DA9"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012BD23A"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092CA8DB"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4C5E61">
              <w:rPr>
                <w:rFonts w:asciiTheme="minorBidi" w:hAnsiTheme="minorBidi" w:cstheme="minorBidi"/>
                <w:sz w:val="20"/>
                <w:szCs w:val="20"/>
              </w:rPr>
              <w:t>(</w:t>
            </w:r>
            <w:r w:rsidRPr="004C5E61">
              <w:rPr>
                <w:rFonts w:asciiTheme="minorBidi" w:hAnsiTheme="minorBidi" w:cs="Cordia New"/>
                <w:sz w:val="20"/>
                <w:szCs w:val="20"/>
                <w:cs/>
              </w:rPr>
              <w:t>ถือโดย</w:t>
            </w:r>
            <w:r w:rsidRPr="00B00CD2">
              <w:rPr>
                <w:rFonts w:asciiTheme="minorBidi" w:hAnsiTheme="minorBidi" w:cstheme="minorBidi"/>
                <w:sz w:val="20"/>
                <w:szCs w:val="20"/>
                <w:cs/>
              </w:rPr>
              <w:t>บริษัท</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บ้านปู</w:t>
            </w:r>
            <w:r>
              <w:rPr>
                <w:rFonts w:asciiTheme="minorBidi" w:hAnsiTheme="minorBidi" w:cstheme="minorBidi" w:hint="cs"/>
                <w:sz w:val="20"/>
                <w:szCs w:val="20"/>
                <w:cs/>
              </w:rPr>
              <w:t xml:space="preserve"> </w:t>
            </w:r>
            <w:r w:rsidRPr="00B00CD2">
              <w:rPr>
                <w:rFonts w:asciiTheme="minorBidi" w:hAnsiTheme="minorBidi" w:cstheme="minorBidi"/>
                <w:sz w:val="20"/>
                <w:szCs w:val="20"/>
                <w:cs/>
              </w:rPr>
              <w:t xml:space="preserve"> จำกัด (มหาชน)</w:t>
            </w:r>
            <w:r w:rsidRPr="004C5E61">
              <w:rPr>
                <w:rFonts w:asciiTheme="minorBidi" w:hAnsiTheme="minorBidi" w:cs="Cordia New"/>
                <w:sz w:val="20"/>
                <w:szCs w:val="20"/>
                <w:cs/>
              </w:rPr>
              <w:t>)</w:t>
            </w:r>
          </w:p>
        </w:tc>
        <w:tc>
          <w:tcPr>
            <w:tcW w:w="1417" w:type="dxa"/>
            <w:hideMark/>
          </w:tcPr>
          <w:p w14:paraId="11568C5D"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4th Floor, Ebene Skies,Rue de L' Institut, Ebene, Republic of Mauritius</w:t>
            </w:r>
          </w:p>
          <w:p w14:paraId="4053909B"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230 404 8000</w:t>
            </w:r>
          </w:p>
          <w:p w14:paraId="60DF7112"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tc>
      </w:tr>
      <w:tr w:rsidR="00751274" w:rsidRPr="00B00CD2" w14:paraId="19E6D150" w14:textId="77777777" w:rsidTr="00714A6E">
        <w:trPr>
          <w:trHeight w:val="780"/>
        </w:trPr>
        <w:tc>
          <w:tcPr>
            <w:tcW w:w="468" w:type="dxa"/>
            <w:shd w:val="clear" w:color="auto" w:fill="F2F2F2" w:themeFill="background1" w:themeFillShade="F2"/>
          </w:tcPr>
          <w:p w14:paraId="16F526EB"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101</w:t>
            </w:r>
          </w:p>
          <w:p w14:paraId="55E2B673"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00" w:type="dxa"/>
            <w:shd w:val="clear" w:color="auto" w:fill="F2F2F2" w:themeFill="background1" w:themeFillShade="F2"/>
          </w:tcPr>
          <w:p w14:paraId="757E32A4"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5E790F">
              <w:rPr>
                <w:rFonts w:asciiTheme="minorBidi" w:hAnsiTheme="minorBidi" w:cstheme="minorBidi"/>
                <w:sz w:val="20"/>
                <w:szCs w:val="20"/>
              </w:rPr>
              <w:t>BPIN Investment Company Limited</w:t>
            </w:r>
          </w:p>
        </w:tc>
        <w:tc>
          <w:tcPr>
            <w:tcW w:w="1134" w:type="dxa"/>
          </w:tcPr>
          <w:p w14:paraId="0569A7C1" w14:textId="77777777" w:rsidR="00751274" w:rsidRPr="000E6D75" w:rsidRDefault="00751274" w:rsidP="00714A6E">
            <w:pPr>
              <w:tabs>
                <w:tab w:val="center" w:pos="4153"/>
                <w:tab w:val="center" w:pos="4680"/>
                <w:tab w:val="left" w:pos="5040"/>
                <w:tab w:val="right" w:pos="8306"/>
              </w:tabs>
              <w:rPr>
                <w:rFonts w:asciiTheme="minorBidi" w:hAnsiTheme="minorBidi" w:cstheme="minorBidi"/>
                <w:sz w:val="20"/>
                <w:szCs w:val="20"/>
              </w:rPr>
            </w:pPr>
            <w:r w:rsidRPr="005E790F">
              <w:rPr>
                <w:rFonts w:asciiTheme="minorBidi" w:hAnsiTheme="minorBidi" w:cstheme="minorBidi"/>
                <w:sz w:val="20"/>
                <w:szCs w:val="20"/>
              </w:rPr>
              <w:t>Investment in renewable energy</w:t>
            </w:r>
          </w:p>
        </w:tc>
        <w:tc>
          <w:tcPr>
            <w:tcW w:w="1417" w:type="dxa"/>
            <w:gridSpan w:val="2"/>
          </w:tcPr>
          <w:p w14:paraId="4155596D"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5E790F">
              <w:rPr>
                <w:rFonts w:asciiTheme="minorBidi" w:hAnsiTheme="minorBidi" w:cstheme="minorBidi"/>
                <w:sz w:val="20"/>
                <w:szCs w:val="20"/>
              </w:rPr>
              <w:t>USD</w:t>
            </w:r>
            <w:r w:rsidRPr="005E790F">
              <w:rPr>
                <w:rFonts w:asciiTheme="minorBidi" w:hAnsiTheme="minorBidi" w:cstheme="minorBidi"/>
                <w:sz w:val="20"/>
                <w:szCs w:val="20"/>
              </w:rPr>
              <w:tab/>
            </w:r>
          </w:p>
          <w:p w14:paraId="02547AE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5E790F">
              <w:rPr>
                <w:rFonts w:asciiTheme="minorBidi" w:hAnsiTheme="minorBidi" w:cstheme="minorBidi"/>
                <w:sz w:val="20"/>
                <w:szCs w:val="20"/>
              </w:rPr>
              <w:t>57,000,100</w:t>
            </w:r>
          </w:p>
        </w:tc>
        <w:tc>
          <w:tcPr>
            <w:tcW w:w="1276" w:type="dxa"/>
            <w:gridSpan w:val="2"/>
          </w:tcPr>
          <w:p w14:paraId="7DFC7EC8"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5E790F">
              <w:rPr>
                <w:rFonts w:asciiTheme="minorBidi" w:hAnsiTheme="minorBidi" w:cstheme="minorBidi"/>
                <w:sz w:val="20"/>
                <w:szCs w:val="20"/>
              </w:rPr>
              <w:t>USD</w:t>
            </w:r>
            <w:r w:rsidRPr="005E790F">
              <w:rPr>
                <w:rFonts w:asciiTheme="minorBidi" w:hAnsiTheme="minorBidi" w:cstheme="minorBidi"/>
                <w:sz w:val="20"/>
                <w:szCs w:val="20"/>
              </w:rPr>
              <w:tab/>
            </w:r>
          </w:p>
          <w:p w14:paraId="5A98B0B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5E790F">
              <w:rPr>
                <w:rFonts w:asciiTheme="minorBidi" w:hAnsiTheme="minorBidi" w:cstheme="minorBidi"/>
                <w:sz w:val="20"/>
                <w:szCs w:val="20"/>
              </w:rPr>
              <w:t>57,000,100</w:t>
            </w:r>
          </w:p>
        </w:tc>
        <w:tc>
          <w:tcPr>
            <w:tcW w:w="992" w:type="dxa"/>
          </w:tcPr>
          <w:p w14:paraId="2EBF9F1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5E790F">
              <w:rPr>
                <w:rFonts w:asciiTheme="minorBidi" w:hAnsiTheme="minorBidi" w:cstheme="minorBidi"/>
                <w:sz w:val="20"/>
                <w:szCs w:val="20"/>
              </w:rPr>
              <w:t>57,000,100</w:t>
            </w:r>
          </w:p>
        </w:tc>
        <w:tc>
          <w:tcPr>
            <w:tcW w:w="992" w:type="dxa"/>
          </w:tcPr>
          <w:p w14:paraId="0847FE72"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sz w:val="20"/>
                <w:szCs w:val="20"/>
              </w:rPr>
            </w:pPr>
            <w:r w:rsidRPr="005B7E0E">
              <w:rPr>
                <w:rFonts w:asciiTheme="minorBidi" w:hAnsiTheme="minorBidi" w:cstheme="minorBidi"/>
                <w:sz w:val="20"/>
                <w:szCs w:val="20"/>
              </w:rPr>
              <w:t>1</w:t>
            </w:r>
          </w:p>
        </w:tc>
        <w:tc>
          <w:tcPr>
            <w:tcW w:w="993" w:type="dxa"/>
          </w:tcPr>
          <w:p w14:paraId="4CF905E6" w14:textId="77777777" w:rsidR="00751274" w:rsidRPr="005B7E0E"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5B7E0E">
              <w:rPr>
                <w:rFonts w:asciiTheme="minorBidi" w:hAnsiTheme="minorBidi" w:cstheme="minorBidi"/>
                <w:sz w:val="20"/>
                <w:szCs w:val="20"/>
              </w:rPr>
              <w:t>100.00%</w:t>
            </w:r>
          </w:p>
          <w:p w14:paraId="08642206"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5B7E0E">
              <w:rPr>
                <w:rFonts w:asciiTheme="minorBidi" w:hAnsiTheme="minorBidi" w:cstheme="minorBidi"/>
                <w:sz w:val="20"/>
                <w:szCs w:val="20"/>
              </w:rPr>
              <w:t>(</w:t>
            </w:r>
            <w:r w:rsidRPr="005B7E0E">
              <w:rPr>
                <w:rFonts w:asciiTheme="minorBidi" w:hAnsiTheme="minorBidi" w:cs="Cordia New"/>
                <w:sz w:val="20"/>
                <w:szCs w:val="20"/>
                <w:cs/>
              </w:rPr>
              <w:t>ถือโดย บริษัท บ้านปู อินฟิเนอร์จี จำกัด)</w:t>
            </w:r>
          </w:p>
        </w:tc>
        <w:tc>
          <w:tcPr>
            <w:tcW w:w="1417" w:type="dxa"/>
            <w:tcBorders>
              <w:bottom w:val="single" w:sz="4" w:space="0" w:color="auto"/>
            </w:tcBorders>
          </w:tcPr>
          <w:p w14:paraId="0479EF04"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5B7E0E">
              <w:rPr>
                <w:rFonts w:asciiTheme="minorBidi" w:hAnsiTheme="minorBidi" w:cs="Cordia New"/>
                <w:sz w:val="20"/>
                <w:szCs w:val="20"/>
                <w:cs/>
              </w:rPr>
              <w:t>4</w:t>
            </w:r>
            <w:r w:rsidRPr="005B7E0E">
              <w:rPr>
                <w:rFonts w:asciiTheme="minorBidi" w:hAnsiTheme="minorBidi" w:cstheme="minorBidi"/>
                <w:sz w:val="20"/>
                <w:szCs w:val="20"/>
              </w:rPr>
              <w:t xml:space="preserve">th Floor, Ebene Skies,Rue de </w:t>
            </w:r>
          </w:p>
          <w:p w14:paraId="54D30DB8" w14:textId="77777777" w:rsidR="00751274" w:rsidRPr="005B7E0E"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5B7E0E">
              <w:rPr>
                <w:rFonts w:asciiTheme="minorBidi" w:hAnsiTheme="minorBidi" w:cstheme="minorBidi"/>
                <w:sz w:val="20"/>
                <w:szCs w:val="20"/>
              </w:rPr>
              <w:t>L' Institut, Ebene, Republic of Mauritius</w:t>
            </w:r>
          </w:p>
          <w:p w14:paraId="3FC23E8F"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5B7E0E">
              <w:rPr>
                <w:rFonts w:asciiTheme="minorBidi" w:hAnsiTheme="minorBidi" w:cstheme="minorBidi"/>
                <w:sz w:val="20"/>
                <w:szCs w:val="20"/>
              </w:rPr>
              <w:t xml:space="preserve">Tel : </w:t>
            </w:r>
            <w:r w:rsidRPr="005B7E0E">
              <w:rPr>
                <w:rFonts w:asciiTheme="minorBidi" w:hAnsiTheme="minorBidi" w:cs="Cordia New"/>
                <w:sz w:val="20"/>
                <w:szCs w:val="20"/>
                <w:cs/>
              </w:rPr>
              <w:t>230 404 8000</w:t>
            </w:r>
          </w:p>
        </w:tc>
      </w:tr>
      <w:tr w:rsidR="00751274" w:rsidRPr="00B00CD2" w14:paraId="6D503538" w14:textId="77777777" w:rsidTr="00714A6E">
        <w:trPr>
          <w:trHeight w:val="780"/>
        </w:trPr>
        <w:tc>
          <w:tcPr>
            <w:tcW w:w="468" w:type="dxa"/>
            <w:shd w:val="clear" w:color="auto" w:fill="F2F2F2" w:themeFill="background1" w:themeFillShade="F2"/>
          </w:tcPr>
          <w:p w14:paraId="46F8A9FA"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102</w:t>
            </w:r>
          </w:p>
          <w:p w14:paraId="4C9DB356"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p w14:paraId="58F5CA13"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p w14:paraId="685620F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00" w:type="dxa"/>
            <w:shd w:val="clear" w:color="auto" w:fill="F2F2F2" w:themeFill="background1" w:themeFillShade="F2"/>
            <w:hideMark/>
          </w:tcPr>
          <w:p w14:paraId="4B3B199D"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Banpu Power International Limited</w:t>
            </w:r>
          </w:p>
        </w:tc>
        <w:tc>
          <w:tcPr>
            <w:tcW w:w="1134" w:type="dxa"/>
            <w:hideMark/>
          </w:tcPr>
          <w:p w14:paraId="3552883C"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0E6D75">
              <w:rPr>
                <w:rFonts w:asciiTheme="minorBidi" w:hAnsiTheme="minorBidi" w:cstheme="minorBidi"/>
                <w:sz w:val="20"/>
                <w:szCs w:val="20"/>
              </w:rPr>
              <w:t>Investment in power</w:t>
            </w:r>
            <w:r>
              <w:rPr>
                <w:rFonts w:asciiTheme="minorBidi" w:hAnsiTheme="minorBidi" w:cstheme="minorBidi"/>
                <w:sz w:val="20"/>
                <w:szCs w:val="20"/>
              </w:rPr>
              <w:t xml:space="preserve"> business</w:t>
            </w:r>
          </w:p>
        </w:tc>
        <w:tc>
          <w:tcPr>
            <w:tcW w:w="1417" w:type="dxa"/>
            <w:gridSpan w:val="2"/>
            <w:hideMark/>
          </w:tcPr>
          <w:p w14:paraId="3A41245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USD</w:t>
            </w:r>
          </w:p>
          <w:p w14:paraId="701CD0F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63,050,000 </w:t>
            </w:r>
          </w:p>
        </w:tc>
        <w:tc>
          <w:tcPr>
            <w:tcW w:w="1276" w:type="dxa"/>
            <w:gridSpan w:val="2"/>
            <w:hideMark/>
          </w:tcPr>
          <w:p w14:paraId="1C894AA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USD</w:t>
            </w:r>
          </w:p>
          <w:p w14:paraId="5A01C80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63,050,000 </w:t>
            </w:r>
          </w:p>
        </w:tc>
        <w:tc>
          <w:tcPr>
            <w:tcW w:w="992" w:type="dxa"/>
            <w:hideMark/>
          </w:tcPr>
          <w:p w14:paraId="11647D5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63,050,000 </w:t>
            </w:r>
          </w:p>
        </w:tc>
        <w:tc>
          <w:tcPr>
            <w:tcW w:w="992" w:type="dxa"/>
            <w:hideMark/>
          </w:tcPr>
          <w:p w14:paraId="5728DADA"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hideMark/>
          </w:tcPr>
          <w:p w14:paraId="5560C725"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7CC4AA22"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4C5E61">
              <w:rPr>
                <w:rFonts w:asciiTheme="minorBidi" w:hAnsiTheme="minorBidi" w:cstheme="minorBidi"/>
                <w:sz w:val="20"/>
                <w:szCs w:val="20"/>
              </w:rPr>
              <w:t>(</w:t>
            </w:r>
            <w:r w:rsidRPr="004C5E61">
              <w:rPr>
                <w:rFonts w:asciiTheme="minorBidi" w:hAnsiTheme="minorBidi" w:cs="Cordia New"/>
                <w:sz w:val="20"/>
                <w:szCs w:val="20"/>
                <w:cs/>
              </w:rPr>
              <w:t>ถือโดย</w:t>
            </w:r>
            <w:r w:rsidRPr="00B00CD2">
              <w:rPr>
                <w:rFonts w:asciiTheme="minorBidi" w:hAnsiTheme="minorBidi" w:cstheme="minorBidi"/>
                <w:sz w:val="20"/>
                <w:szCs w:val="20"/>
                <w:cs/>
              </w:rPr>
              <w:t>บริษัท</w:t>
            </w:r>
            <w:r w:rsidRPr="00B00CD2">
              <w:rPr>
                <w:rFonts w:asciiTheme="minorBidi" w:hAnsiTheme="minorBidi" w:cstheme="minorBidi"/>
                <w:sz w:val="20"/>
                <w:szCs w:val="20"/>
              </w:rPr>
              <w:t xml:space="preserve"> </w:t>
            </w:r>
            <w:r w:rsidRPr="00B00CD2">
              <w:rPr>
                <w:rFonts w:asciiTheme="minorBidi" w:hAnsiTheme="minorBidi" w:cstheme="minorBidi"/>
                <w:sz w:val="20"/>
                <w:szCs w:val="20"/>
                <w:cs/>
              </w:rPr>
              <w:t>บ้านปู</w:t>
            </w:r>
            <w:r>
              <w:rPr>
                <w:rFonts w:asciiTheme="minorBidi" w:hAnsiTheme="minorBidi" w:cstheme="minorBidi" w:hint="cs"/>
                <w:sz w:val="20"/>
                <w:szCs w:val="20"/>
                <w:cs/>
              </w:rPr>
              <w:t xml:space="preserve"> เพาเวอร์</w:t>
            </w:r>
            <w:r w:rsidRPr="00B00CD2">
              <w:rPr>
                <w:rFonts w:asciiTheme="minorBidi" w:hAnsiTheme="minorBidi" w:cstheme="minorBidi"/>
                <w:sz w:val="20"/>
                <w:szCs w:val="20"/>
                <w:cs/>
              </w:rPr>
              <w:t xml:space="preserve"> จำกัด (มหาชน)</w:t>
            </w:r>
            <w:r w:rsidRPr="004C5E61">
              <w:rPr>
                <w:rFonts w:asciiTheme="minorBidi" w:hAnsiTheme="minorBidi" w:cs="Cordia New"/>
                <w:sz w:val="20"/>
                <w:szCs w:val="20"/>
                <w:cs/>
              </w:rPr>
              <w:t>)</w:t>
            </w:r>
          </w:p>
        </w:tc>
        <w:tc>
          <w:tcPr>
            <w:tcW w:w="1417" w:type="dxa"/>
            <w:tcBorders>
              <w:bottom w:val="single" w:sz="4" w:space="0" w:color="auto"/>
            </w:tcBorders>
            <w:hideMark/>
          </w:tcPr>
          <w:p w14:paraId="1FBFD66F"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 xml:space="preserve">4th Floor, Ebene Skies,Rue de </w:t>
            </w:r>
          </w:p>
          <w:p w14:paraId="1D923260"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L' Institut, Ebene, Republic of Mauritius</w:t>
            </w:r>
          </w:p>
          <w:p w14:paraId="0CA33C62"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230 404 8000</w:t>
            </w:r>
          </w:p>
        </w:tc>
      </w:tr>
      <w:tr w:rsidR="00751274" w:rsidRPr="00B00CD2" w14:paraId="7293F005" w14:textId="77777777" w:rsidTr="00714A6E">
        <w:trPr>
          <w:trHeight w:val="780"/>
        </w:trPr>
        <w:tc>
          <w:tcPr>
            <w:tcW w:w="468" w:type="dxa"/>
            <w:tcBorders>
              <w:top w:val="single" w:sz="4" w:space="0" w:color="auto"/>
              <w:left w:val="single" w:sz="4" w:space="0" w:color="auto"/>
              <w:bottom w:val="single" w:sz="4" w:space="0" w:color="auto"/>
              <w:right w:val="nil"/>
            </w:tcBorders>
            <w:shd w:val="clear" w:color="auto" w:fill="95B3D7" w:themeFill="accent1" w:themeFillTint="99"/>
          </w:tcPr>
          <w:p w14:paraId="3916995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p>
        </w:tc>
        <w:tc>
          <w:tcPr>
            <w:tcW w:w="2334" w:type="dxa"/>
            <w:gridSpan w:val="2"/>
            <w:tcBorders>
              <w:top w:val="single" w:sz="4" w:space="0" w:color="auto"/>
              <w:left w:val="nil"/>
              <w:bottom w:val="single" w:sz="4" w:space="0" w:color="auto"/>
              <w:right w:val="nil"/>
            </w:tcBorders>
            <w:shd w:val="clear" w:color="auto" w:fill="95B3D7" w:themeFill="accent1" w:themeFillTint="99"/>
            <w:hideMark/>
          </w:tcPr>
          <w:p w14:paraId="3305329D" w14:textId="77777777" w:rsidR="00751274"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p>
          <w:p w14:paraId="6973779E" w14:textId="77777777" w:rsidR="00751274" w:rsidRPr="003B41B1" w:rsidRDefault="00751274" w:rsidP="00714A6E">
            <w:pPr>
              <w:tabs>
                <w:tab w:val="center" w:pos="4153"/>
                <w:tab w:val="center" w:pos="4680"/>
                <w:tab w:val="left" w:pos="5040"/>
                <w:tab w:val="right" w:pos="8306"/>
              </w:tabs>
              <w:jc w:val="both"/>
              <w:rPr>
                <w:rFonts w:asciiTheme="minorBidi" w:hAnsiTheme="minorBidi" w:cstheme="minorBidi"/>
                <w:b/>
                <w:bCs/>
                <w:szCs w:val="24"/>
              </w:rPr>
            </w:pPr>
            <w:r w:rsidRPr="003B41B1">
              <w:rPr>
                <w:rFonts w:asciiTheme="minorBidi" w:hAnsiTheme="minorBidi" w:cstheme="minorBidi"/>
                <w:b/>
                <w:bCs/>
                <w:szCs w:val="24"/>
                <w:cs/>
              </w:rPr>
              <w:t>บริติชเวอร์จินไอ</w:t>
            </w:r>
            <w:r>
              <w:rPr>
                <w:rFonts w:asciiTheme="minorBidi" w:hAnsiTheme="minorBidi" w:cstheme="minorBidi" w:hint="cs"/>
                <w:b/>
                <w:bCs/>
                <w:szCs w:val="24"/>
                <w:cs/>
              </w:rPr>
              <w:t>ส์</w:t>
            </w:r>
            <w:r w:rsidRPr="003B41B1">
              <w:rPr>
                <w:rFonts w:asciiTheme="minorBidi" w:hAnsiTheme="minorBidi" w:cstheme="minorBidi"/>
                <w:b/>
                <w:bCs/>
                <w:szCs w:val="24"/>
                <w:cs/>
              </w:rPr>
              <w:t>แลนด์</w:t>
            </w:r>
          </w:p>
          <w:p w14:paraId="0DC0C64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456" w:type="dxa"/>
            <w:tcBorders>
              <w:top w:val="single" w:sz="4" w:space="0" w:color="auto"/>
              <w:left w:val="nil"/>
              <w:bottom w:val="single" w:sz="4" w:space="0" w:color="auto"/>
              <w:right w:val="nil"/>
            </w:tcBorders>
            <w:shd w:val="clear" w:color="auto" w:fill="95B3D7" w:themeFill="accent1" w:themeFillTint="99"/>
            <w:hideMark/>
          </w:tcPr>
          <w:p w14:paraId="3783A8D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61" w:type="dxa"/>
            <w:tcBorders>
              <w:top w:val="single" w:sz="4" w:space="0" w:color="auto"/>
              <w:left w:val="nil"/>
              <w:bottom w:val="single" w:sz="4" w:space="0" w:color="auto"/>
              <w:right w:val="nil"/>
            </w:tcBorders>
            <w:shd w:val="clear" w:color="auto" w:fill="95B3D7" w:themeFill="accent1" w:themeFillTint="99"/>
            <w:hideMark/>
          </w:tcPr>
          <w:p w14:paraId="50F16DD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389" w:type="dxa"/>
            <w:tcBorders>
              <w:top w:val="single" w:sz="4" w:space="0" w:color="auto"/>
              <w:left w:val="nil"/>
              <w:bottom w:val="single" w:sz="4" w:space="0" w:color="auto"/>
              <w:right w:val="nil"/>
            </w:tcBorders>
            <w:shd w:val="clear" w:color="auto" w:fill="95B3D7" w:themeFill="accent1" w:themeFillTint="99"/>
            <w:hideMark/>
          </w:tcPr>
          <w:p w14:paraId="591099B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887" w:type="dxa"/>
            <w:tcBorders>
              <w:top w:val="single" w:sz="4" w:space="0" w:color="auto"/>
              <w:left w:val="nil"/>
              <w:bottom w:val="single" w:sz="4" w:space="0" w:color="auto"/>
              <w:right w:val="nil"/>
            </w:tcBorders>
            <w:shd w:val="clear" w:color="auto" w:fill="95B3D7" w:themeFill="accent1" w:themeFillTint="99"/>
            <w:hideMark/>
          </w:tcPr>
          <w:p w14:paraId="6CE6DB6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6F7CB06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1D89188C"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tc>
        <w:tc>
          <w:tcPr>
            <w:tcW w:w="993" w:type="dxa"/>
            <w:tcBorders>
              <w:top w:val="single" w:sz="4" w:space="0" w:color="auto"/>
              <w:left w:val="nil"/>
              <w:bottom w:val="single" w:sz="4" w:space="0" w:color="auto"/>
              <w:right w:val="nil"/>
            </w:tcBorders>
            <w:shd w:val="clear" w:color="auto" w:fill="95B3D7" w:themeFill="accent1" w:themeFillTint="99"/>
            <w:hideMark/>
          </w:tcPr>
          <w:p w14:paraId="2F7F6955"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b/>
                <w:bCs/>
                <w:sz w:val="20"/>
                <w:szCs w:val="20"/>
              </w:rPr>
            </w:pPr>
          </w:p>
        </w:tc>
        <w:tc>
          <w:tcPr>
            <w:tcW w:w="1417" w:type="dxa"/>
            <w:tcBorders>
              <w:top w:val="single" w:sz="4" w:space="0" w:color="auto"/>
              <w:left w:val="nil"/>
              <w:bottom w:val="single" w:sz="4" w:space="0" w:color="auto"/>
              <w:right w:val="single" w:sz="4" w:space="0" w:color="auto"/>
            </w:tcBorders>
            <w:shd w:val="clear" w:color="auto" w:fill="95B3D7" w:themeFill="accent1" w:themeFillTint="99"/>
            <w:hideMark/>
          </w:tcPr>
          <w:p w14:paraId="45F8BDBE"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b/>
                <w:bCs/>
                <w:sz w:val="20"/>
                <w:szCs w:val="20"/>
              </w:rPr>
            </w:pPr>
            <w:r w:rsidRPr="00B00CD2">
              <w:rPr>
                <w:rFonts w:asciiTheme="minorBidi" w:hAnsiTheme="minorBidi" w:cstheme="minorBidi"/>
                <w:b/>
                <w:bCs/>
                <w:sz w:val="20"/>
                <w:szCs w:val="20"/>
              </w:rPr>
              <w:t> </w:t>
            </w:r>
          </w:p>
        </w:tc>
      </w:tr>
      <w:tr w:rsidR="00751274" w:rsidRPr="00B00CD2" w14:paraId="2F19C407" w14:textId="77777777" w:rsidTr="00714A6E">
        <w:trPr>
          <w:trHeight w:val="780"/>
        </w:trPr>
        <w:tc>
          <w:tcPr>
            <w:tcW w:w="468" w:type="dxa"/>
            <w:tcBorders>
              <w:top w:val="single" w:sz="4" w:space="0" w:color="auto"/>
            </w:tcBorders>
            <w:shd w:val="clear" w:color="auto" w:fill="F2F2F2" w:themeFill="background1" w:themeFillShade="F2"/>
          </w:tcPr>
          <w:p w14:paraId="306BF364"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103</w:t>
            </w:r>
          </w:p>
          <w:p w14:paraId="38651BA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00" w:type="dxa"/>
            <w:tcBorders>
              <w:top w:val="single" w:sz="4" w:space="0" w:color="auto"/>
            </w:tcBorders>
            <w:shd w:val="clear" w:color="auto" w:fill="F2F2F2" w:themeFill="background1" w:themeFillShade="F2"/>
            <w:hideMark/>
          </w:tcPr>
          <w:p w14:paraId="19E34EE2"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 xml:space="preserve">Asian American Coal, Inc. </w:t>
            </w:r>
          </w:p>
        </w:tc>
        <w:tc>
          <w:tcPr>
            <w:tcW w:w="1134" w:type="dxa"/>
            <w:tcBorders>
              <w:top w:val="single" w:sz="4" w:space="0" w:color="auto"/>
            </w:tcBorders>
            <w:hideMark/>
          </w:tcPr>
          <w:p w14:paraId="4055ECD3"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0E6D75">
              <w:rPr>
                <w:rFonts w:asciiTheme="minorBidi" w:hAnsiTheme="minorBidi" w:cstheme="minorBidi"/>
                <w:sz w:val="20"/>
                <w:szCs w:val="20"/>
              </w:rPr>
              <w:t>Investment in coal mining</w:t>
            </w:r>
          </w:p>
        </w:tc>
        <w:tc>
          <w:tcPr>
            <w:tcW w:w="1417" w:type="dxa"/>
            <w:gridSpan w:val="2"/>
            <w:tcBorders>
              <w:top w:val="single" w:sz="4" w:space="0" w:color="auto"/>
            </w:tcBorders>
            <w:hideMark/>
          </w:tcPr>
          <w:p w14:paraId="3B6B216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USD</w:t>
            </w:r>
          </w:p>
          <w:p w14:paraId="17EC986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50,000,000 </w:t>
            </w:r>
          </w:p>
        </w:tc>
        <w:tc>
          <w:tcPr>
            <w:tcW w:w="1276" w:type="dxa"/>
            <w:gridSpan w:val="2"/>
            <w:tcBorders>
              <w:top w:val="single" w:sz="4" w:space="0" w:color="auto"/>
            </w:tcBorders>
            <w:hideMark/>
          </w:tcPr>
          <w:p w14:paraId="6AA04FA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USD</w:t>
            </w:r>
          </w:p>
          <w:p w14:paraId="231DCE5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40,917,026 </w:t>
            </w:r>
          </w:p>
        </w:tc>
        <w:tc>
          <w:tcPr>
            <w:tcW w:w="992" w:type="dxa"/>
            <w:tcBorders>
              <w:top w:val="single" w:sz="4" w:space="0" w:color="auto"/>
            </w:tcBorders>
            <w:hideMark/>
          </w:tcPr>
          <w:p w14:paraId="4982547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40,917,026 </w:t>
            </w:r>
          </w:p>
        </w:tc>
        <w:tc>
          <w:tcPr>
            <w:tcW w:w="992" w:type="dxa"/>
            <w:tcBorders>
              <w:top w:val="single" w:sz="4" w:space="0" w:color="auto"/>
            </w:tcBorders>
            <w:hideMark/>
          </w:tcPr>
          <w:p w14:paraId="27EF7083"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tcBorders>
              <w:top w:val="single" w:sz="4" w:space="0" w:color="auto"/>
            </w:tcBorders>
            <w:hideMark/>
          </w:tcPr>
          <w:p w14:paraId="27BC212A" w14:textId="77777777" w:rsidR="00751274" w:rsidRPr="007B6CA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7B6CA2">
              <w:rPr>
                <w:rFonts w:asciiTheme="minorBidi" w:hAnsiTheme="minorBidi" w:cstheme="minorBidi"/>
                <w:sz w:val="20"/>
                <w:szCs w:val="20"/>
              </w:rPr>
              <w:t>100.00%</w:t>
            </w:r>
          </w:p>
          <w:p w14:paraId="77511E59"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7B6CA2">
              <w:rPr>
                <w:rFonts w:asciiTheme="minorBidi" w:hAnsiTheme="minorBidi" w:cstheme="minorBidi"/>
                <w:sz w:val="20"/>
                <w:szCs w:val="20"/>
              </w:rPr>
              <w:t>(</w:t>
            </w:r>
            <w:r w:rsidRPr="007B6CA2">
              <w:rPr>
                <w:rFonts w:asciiTheme="minorBidi" w:hAnsiTheme="minorBidi" w:cs="Cordia New"/>
                <w:sz w:val="20"/>
                <w:szCs w:val="20"/>
                <w:cs/>
              </w:rPr>
              <w:t xml:space="preserve">ถือโดย </w:t>
            </w:r>
            <w:r w:rsidRPr="007B6CA2">
              <w:rPr>
                <w:rFonts w:asciiTheme="minorBidi" w:hAnsiTheme="minorBidi" w:cstheme="minorBidi"/>
                <w:sz w:val="20"/>
                <w:szCs w:val="20"/>
              </w:rPr>
              <w:t>BP Overseas Development Company Limited)</w:t>
            </w:r>
          </w:p>
        </w:tc>
        <w:tc>
          <w:tcPr>
            <w:tcW w:w="1417" w:type="dxa"/>
            <w:tcBorders>
              <w:top w:val="single" w:sz="4" w:space="0" w:color="auto"/>
            </w:tcBorders>
            <w:hideMark/>
          </w:tcPr>
          <w:p w14:paraId="7E063137"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Geneva Place, 2nd Floor, #333 Waterfront Drive, Road Town, Tortola, British Virgin Islands</w:t>
            </w:r>
          </w:p>
          <w:p w14:paraId="4E9B18F8"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284 494 4388</w:t>
            </w:r>
          </w:p>
        </w:tc>
      </w:tr>
      <w:tr w:rsidR="00751274" w:rsidRPr="00B00CD2" w14:paraId="7C0E04B8" w14:textId="77777777" w:rsidTr="00714A6E">
        <w:trPr>
          <w:trHeight w:val="780"/>
        </w:trPr>
        <w:tc>
          <w:tcPr>
            <w:tcW w:w="468" w:type="dxa"/>
            <w:tcBorders>
              <w:bottom w:val="single" w:sz="4" w:space="0" w:color="auto"/>
            </w:tcBorders>
            <w:shd w:val="clear" w:color="auto" w:fill="F2F2F2" w:themeFill="background1" w:themeFillShade="F2"/>
          </w:tcPr>
          <w:p w14:paraId="0A82038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104</w:t>
            </w:r>
          </w:p>
        </w:tc>
        <w:tc>
          <w:tcPr>
            <w:tcW w:w="1200" w:type="dxa"/>
            <w:tcBorders>
              <w:bottom w:val="single" w:sz="4" w:space="0" w:color="auto"/>
            </w:tcBorders>
            <w:shd w:val="clear" w:color="auto" w:fill="F2F2F2" w:themeFill="background1" w:themeFillShade="F2"/>
            <w:hideMark/>
          </w:tcPr>
          <w:p w14:paraId="38CE3AB8"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AACI SAADEC (BVI) Holdings Limited</w:t>
            </w:r>
          </w:p>
        </w:tc>
        <w:tc>
          <w:tcPr>
            <w:tcW w:w="1134" w:type="dxa"/>
            <w:tcBorders>
              <w:bottom w:val="single" w:sz="4" w:space="0" w:color="auto"/>
            </w:tcBorders>
            <w:hideMark/>
          </w:tcPr>
          <w:p w14:paraId="5AAF752A"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0E6D75">
              <w:rPr>
                <w:rFonts w:asciiTheme="minorBidi" w:hAnsiTheme="minorBidi" w:cstheme="minorBidi"/>
                <w:sz w:val="20"/>
                <w:szCs w:val="20"/>
              </w:rPr>
              <w:t>Investment in coal mining</w:t>
            </w:r>
          </w:p>
        </w:tc>
        <w:tc>
          <w:tcPr>
            <w:tcW w:w="1417" w:type="dxa"/>
            <w:gridSpan w:val="2"/>
            <w:tcBorders>
              <w:bottom w:val="single" w:sz="4" w:space="0" w:color="auto"/>
            </w:tcBorders>
            <w:hideMark/>
          </w:tcPr>
          <w:p w14:paraId="182EC1A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USD</w:t>
            </w:r>
          </w:p>
          <w:p w14:paraId="54C8AF2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50,000 </w:t>
            </w:r>
          </w:p>
        </w:tc>
        <w:tc>
          <w:tcPr>
            <w:tcW w:w="1276" w:type="dxa"/>
            <w:gridSpan w:val="2"/>
            <w:tcBorders>
              <w:bottom w:val="single" w:sz="4" w:space="0" w:color="auto"/>
            </w:tcBorders>
            <w:hideMark/>
          </w:tcPr>
          <w:p w14:paraId="31F4A34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USD</w:t>
            </w:r>
          </w:p>
          <w:p w14:paraId="11284CB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tcBorders>
              <w:bottom w:val="single" w:sz="4" w:space="0" w:color="auto"/>
            </w:tcBorders>
            <w:hideMark/>
          </w:tcPr>
          <w:p w14:paraId="52138FE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 </w:t>
            </w:r>
          </w:p>
        </w:tc>
        <w:tc>
          <w:tcPr>
            <w:tcW w:w="992" w:type="dxa"/>
            <w:tcBorders>
              <w:bottom w:val="single" w:sz="4" w:space="0" w:color="auto"/>
            </w:tcBorders>
            <w:hideMark/>
          </w:tcPr>
          <w:p w14:paraId="538443B8"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tcBorders>
              <w:bottom w:val="single" w:sz="4" w:space="0" w:color="auto"/>
            </w:tcBorders>
            <w:hideMark/>
          </w:tcPr>
          <w:p w14:paraId="1426C988" w14:textId="77777777" w:rsidR="00751274" w:rsidRPr="00AF248A"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AF248A">
              <w:rPr>
                <w:rFonts w:asciiTheme="minorBidi" w:hAnsiTheme="minorBidi" w:cstheme="minorBidi"/>
                <w:sz w:val="20"/>
                <w:szCs w:val="20"/>
              </w:rPr>
              <w:t>100.00%</w:t>
            </w:r>
          </w:p>
          <w:p w14:paraId="2F0E1829"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AF248A">
              <w:rPr>
                <w:rFonts w:asciiTheme="minorBidi" w:hAnsiTheme="minorBidi" w:cstheme="minorBidi"/>
                <w:sz w:val="20"/>
                <w:szCs w:val="20"/>
              </w:rPr>
              <w:t>(</w:t>
            </w:r>
            <w:r w:rsidRPr="00AF248A">
              <w:rPr>
                <w:rFonts w:asciiTheme="minorBidi" w:hAnsiTheme="minorBidi" w:cs="Cordia New"/>
                <w:sz w:val="20"/>
                <w:szCs w:val="20"/>
                <w:cs/>
              </w:rPr>
              <w:t xml:space="preserve">ถือโดย </w:t>
            </w:r>
            <w:r w:rsidRPr="00AF248A">
              <w:rPr>
                <w:rFonts w:asciiTheme="minorBidi" w:hAnsiTheme="minorBidi" w:cstheme="minorBidi"/>
                <w:sz w:val="20"/>
                <w:szCs w:val="20"/>
              </w:rPr>
              <w:t>Asian American Coal, Inc.)</w:t>
            </w:r>
          </w:p>
        </w:tc>
        <w:tc>
          <w:tcPr>
            <w:tcW w:w="1417" w:type="dxa"/>
            <w:tcBorders>
              <w:bottom w:val="single" w:sz="4" w:space="0" w:color="auto"/>
            </w:tcBorders>
            <w:hideMark/>
          </w:tcPr>
          <w:p w14:paraId="4AC1A7BF"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P.O. Box 957, Offshore Incorporations Centre, Road Town, Tortola, British Virgin Islands</w:t>
            </w:r>
          </w:p>
          <w:p w14:paraId="024D35D7"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284 494 2233</w:t>
            </w:r>
          </w:p>
          <w:p w14:paraId="67171859"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tc>
      </w:tr>
      <w:tr w:rsidR="00751274" w:rsidRPr="00B00CD2" w14:paraId="3A3EB935" w14:textId="77777777" w:rsidTr="00714A6E">
        <w:trPr>
          <w:trHeight w:val="780"/>
        </w:trPr>
        <w:tc>
          <w:tcPr>
            <w:tcW w:w="468" w:type="dxa"/>
            <w:tcBorders>
              <w:top w:val="single" w:sz="4" w:space="0" w:color="auto"/>
              <w:left w:val="single" w:sz="4" w:space="0" w:color="auto"/>
              <w:bottom w:val="single" w:sz="4" w:space="0" w:color="auto"/>
              <w:right w:val="nil"/>
            </w:tcBorders>
            <w:shd w:val="clear" w:color="auto" w:fill="95B3D7" w:themeFill="accent1" w:themeFillTint="99"/>
          </w:tcPr>
          <w:p w14:paraId="40D7F76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2334" w:type="dxa"/>
            <w:gridSpan w:val="2"/>
            <w:tcBorders>
              <w:top w:val="single" w:sz="4" w:space="0" w:color="auto"/>
              <w:left w:val="nil"/>
              <w:bottom w:val="single" w:sz="4" w:space="0" w:color="auto"/>
              <w:right w:val="nil"/>
            </w:tcBorders>
            <w:shd w:val="clear" w:color="auto" w:fill="95B3D7" w:themeFill="accent1" w:themeFillTint="99"/>
            <w:hideMark/>
          </w:tcPr>
          <w:p w14:paraId="383A6436" w14:textId="77777777" w:rsidR="00751274"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p>
          <w:p w14:paraId="33233DE4" w14:textId="77777777" w:rsidR="00751274" w:rsidRPr="003B41B1" w:rsidRDefault="00751274" w:rsidP="00714A6E">
            <w:pPr>
              <w:tabs>
                <w:tab w:val="center" w:pos="4153"/>
                <w:tab w:val="center" w:pos="4680"/>
                <w:tab w:val="left" w:pos="5040"/>
                <w:tab w:val="right" w:pos="8306"/>
              </w:tabs>
              <w:jc w:val="both"/>
              <w:rPr>
                <w:rFonts w:asciiTheme="minorBidi" w:hAnsiTheme="minorBidi" w:cstheme="minorBidi"/>
                <w:b/>
                <w:bCs/>
                <w:szCs w:val="24"/>
              </w:rPr>
            </w:pPr>
            <w:r w:rsidRPr="003B41B1">
              <w:rPr>
                <w:rFonts w:asciiTheme="minorBidi" w:hAnsiTheme="minorBidi" w:cstheme="minorBidi"/>
                <w:b/>
                <w:bCs/>
                <w:szCs w:val="24"/>
                <w:cs/>
              </w:rPr>
              <w:t>เคย์แมนไอ</w:t>
            </w:r>
            <w:r>
              <w:rPr>
                <w:rFonts w:asciiTheme="minorBidi" w:hAnsiTheme="minorBidi" w:cstheme="minorBidi" w:hint="cs"/>
                <w:b/>
                <w:bCs/>
                <w:szCs w:val="24"/>
                <w:cs/>
              </w:rPr>
              <w:t>ส์</w:t>
            </w:r>
            <w:r w:rsidRPr="003B41B1">
              <w:rPr>
                <w:rFonts w:asciiTheme="minorBidi" w:hAnsiTheme="minorBidi" w:cstheme="minorBidi"/>
                <w:b/>
                <w:bCs/>
                <w:szCs w:val="24"/>
                <w:cs/>
              </w:rPr>
              <w:t>แลนด์</w:t>
            </w:r>
          </w:p>
          <w:p w14:paraId="6A0A183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456" w:type="dxa"/>
            <w:tcBorders>
              <w:top w:val="single" w:sz="4" w:space="0" w:color="auto"/>
              <w:left w:val="nil"/>
              <w:bottom w:val="single" w:sz="4" w:space="0" w:color="auto"/>
              <w:right w:val="nil"/>
            </w:tcBorders>
            <w:shd w:val="clear" w:color="auto" w:fill="95B3D7" w:themeFill="accent1" w:themeFillTint="99"/>
            <w:hideMark/>
          </w:tcPr>
          <w:p w14:paraId="2050AFC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61" w:type="dxa"/>
            <w:tcBorders>
              <w:top w:val="single" w:sz="4" w:space="0" w:color="auto"/>
              <w:left w:val="nil"/>
              <w:bottom w:val="single" w:sz="4" w:space="0" w:color="auto"/>
              <w:right w:val="nil"/>
            </w:tcBorders>
            <w:shd w:val="clear" w:color="auto" w:fill="95B3D7" w:themeFill="accent1" w:themeFillTint="99"/>
            <w:hideMark/>
          </w:tcPr>
          <w:p w14:paraId="52745A6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389" w:type="dxa"/>
            <w:tcBorders>
              <w:top w:val="single" w:sz="4" w:space="0" w:color="auto"/>
              <w:left w:val="nil"/>
              <w:bottom w:val="single" w:sz="4" w:space="0" w:color="auto"/>
              <w:right w:val="nil"/>
            </w:tcBorders>
            <w:shd w:val="clear" w:color="auto" w:fill="95B3D7" w:themeFill="accent1" w:themeFillTint="99"/>
            <w:hideMark/>
          </w:tcPr>
          <w:p w14:paraId="54BD1DF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887" w:type="dxa"/>
            <w:tcBorders>
              <w:top w:val="single" w:sz="4" w:space="0" w:color="auto"/>
              <w:left w:val="nil"/>
              <w:bottom w:val="single" w:sz="4" w:space="0" w:color="auto"/>
              <w:right w:val="nil"/>
            </w:tcBorders>
            <w:shd w:val="clear" w:color="auto" w:fill="95B3D7" w:themeFill="accent1" w:themeFillTint="99"/>
            <w:hideMark/>
          </w:tcPr>
          <w:p w14:paraId="7632C8C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154D111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4894C1C5"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tc>
        <w:tc>
          <w:tcPr>
            <w:tcW w:w="993" w:type="dxa"/>
            <w:tcBorders>
              <w:top w:val="single" w:sz="4" w:space="0" w:color="auto"/>
              <w:left w:val="nil"/>
              <w:bottom w:val="single" w:sz="4" w:space="0" w:color="auto"/>
              <w:right w:val="nil"/>
            </w:tcBorders>
            <w:shd w:val="clear" w:color="auto" w:fill="95B3D7" w:themeFill="accent1" w:themeFillTint="99"/>
            <w:hideMark/>
          </w:tcPr>
          <w:p w14:paraId="0DDA816E"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tc>
        <w:tc>
          <w:tcPr>
            <w:tcW w:w="1417" w:type="dxa"/>
            <w:tcBorders>
              <w:top w:val="single" w:sz="4" w:space="0" w:color="auto"/>
              <w:left w:val="nil"/>
              <w:bottom w:val="single" w:sz="4" w:space="0" w:color="auto"/>
              <w:right w:val="single" w:sz="4" w:space="0" w:color="auto"/>
            </w:tcBorders>
            <w:shd w:val="clear" w:color="auto" w:fill="95B3D7" w:themeFill="accent1" w:themeFillTint="99"/>
            <w:hideMark/>
          </w:tcPr>
          <w:p w14:paraId="12A40AC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r>
      <w:tr w:rsidR="00751274" w:rsidRPr="00B00CD2" w14:paraId="1E0344FD" w14:textId="77777777" w:rsidTr="00714A6E">
        <w:trPr>
          <w:trHeight w:val="780"/>
        </w:trPr>
        <w:tc>
          <w:tcPr>
            <w:tcW w:w="468" w:type="dxa"/>
            <w:tcBorders>
              <w:top w:val="single" w:sz="4" w:space="0" w:color="auto"/>
              <w:bottom w:val="single" w:sz="4" w:space="0" w:color="auto"/>
            </w:tcBorders>
            <w:shd w:val="clear" w:color="auto" w:fill="F2F2F2" w:themeFill="background1" w:themeFillShade="F2"/>
          </w:tcPr>
          <w:p w14:paraId="1353E73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105</w:t>
            </w:r>
          </w:p>
        </w:tc>
        <w:tc>
          <w:tcPr>
            <w:tcW w:w="1200" w:type="dxa"/>
            <w:tcBorders>
              <w:top w:val="single" w:sz="4" w:space="0" w:color="auto"/>
              <w:bottom w:val="single" w:sz="4" w:space="0" w:color="auto"/>
            </w:tcBorders>
            <w:shd w:val="clear" w:color="auto" w:fill="F2F2F2" w:themeFill="background1" w:themeFillShade="F2"/>
            <w:hideMark/>
          </w:tcPr>
          <w:p w14:paraId="14DA1554"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Pan-Western Energy Corporation LLC</w:t>
            </w:r>
          </w:p>
        </w:tc>
        <w:tc>
          <w:tcPr>
            <w:tcW w:w="1134" w:type="dxa"/>
            <w:tcBorders>
              <w:top w:val="single" w:sz="4" w:space="0" w:color="auto"/>
              <w:bottom w:val="single" w:sz="4" w:space="0" w:color="auto"/>
            </w:tcBorders>
            <w:hideMark/>
          </w:tcPr>
          <w:p w14:paraId="0D710405"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FF3199">
              <w:rPr>
                <w:rFonts w:asciiTheme="minorBidi" w:hAnsiTheme="minorBidi" w:cstheme="minorBidi"/>
                <w:sz w:val="20"/>
                <w:szCs w:val="20"/>
              </w:rPr>
              <w:t>Investment in power bussiness</w:t>
            </w:r>
          </w:p>
        </w:tc>
        <w:tc>
          <w:tcPr>
            <w:tcW w:w="1417" w:type="dxa"/>
            <w:gridSpan w:val="2"/>
            <w:tcBorders>
              <w:top w:val="single" w:sz="4" w:space="0" w:color="auto"/>
              <w:bottom w:val="single" w:sz="4" w:space="0" w:color="auto"/>
            </w:tcBorders>
            <w:hideMark/>
          </w:tcPr>
          <w:p w14:paraId="43B3F8C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USD</w:t>
            </w:r>
          </w:p>
          <w:p w14:paraId="6A5ABBC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100,000 </w:t>
            </w:r>
          </w:p>
        </w:tc>
        <w:tc>
          <w:tcPr>
            <w:tcW w:w="1276" w:type="dxa"/>
            <w:gridSpan w:val="2"/>
            <w:tcBorders>
              <w:top w:val="single" w:sz="4" w:space="0" w:color="auto"/>
              <w:bottom w:val="single" w:sz="4" w:space="0" w:color="auto"/>
            </w:tcBorders>
            <w:hideMark/>
          </w:tcPr>
          <w:p w14:paraId="35E2E64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USD</w:t>
            </w:r>
          </w:p>
          <w:p w14:paraId="5CA9574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100,000 </w:t>
            </w:r>
          </w:p>
        </w:tc>
        <w:tc>
          <w:tcPr>
            <w:tcW w:w="992" w:type="dxa"/>
            <w:tcBorders>
              <w:top w:val="single" w:sz="4" w:space="0" w:color="auto"/>
              <w:bottom w:val="single" w:sz="4" w:space="0" w:color="auto"/>
            </w:tcBorders>
            <w:hideMark/>
          </w:tcPr>
          <w:p w14:paraId="678754E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0F6B38">
              <w:rPr>
                <w:rFonts w:asciiTheme="minorBidi" w:hAnsiTheme="minorBidi" w:cstheme="minorBidi"/>
                <w:sz w:val="20"/>
                <w:szCs w:val="20"/>
              </w:rPr>
              <w:t>10,000,000</w:t>
            </w:r>
          </w:p>
        </w:tc>
        <w:tc>
          <w:tcPr>
            <w:tcW w:w="992" w:type="dxa"/>
            <w:tcBorders>
              <w:top w:val="single" w:sz="4" w:space="0" w:color="auto"/>
              <w:bottom w:val="single" w:sz="4" w:space="0" w:color="auto"/>
            </w:tcBorders>
            <w:hideMark/>
          </w:tcPr>
          <w:p w14:paraId="4DD10EA3"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0.01</w:t>
            </w:r>
          </w:p>
        </w:tc>
        <w:tc>
          <w:tcPr>
            <w:tcW w:w="993" w:type="dxa"/>
            <w:tcBorders>
              <w:top w:val="single" w:sz="4" w:space="0" w:color="auto"/>
              <w:bottom w:val="single" w:sz="4" w:space="0" w:color="auto"/>
            </w:tcBorders>
            <w:hideMark/>
          </w:tcPr>
          <w:p w14:paraId="682B728E"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65D6AEA4"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Banpu Power Investment Co., Ltd.)</w:t>
            </w:r>
          </w:p>
        </w:tc>
        <w:tc>
          <w:tcPr>
            <w:tcW w:w="1417" w:type="dxa"/>
            <w:tcBorders>
              <w:top w:val="single" w:sz="4" w:space="0" w:color="auto"/>
              <w:bottom w:val="single" w:sz="4" w:space="0" w:color="auto"/>
            </w:tcBorders>
            <w:shd w:val="clear" w:color="auto" w:fill="auto"/>
            <w:hideMark/>
          </w:tcPr>
          <w:p w14:paraId="77F6A97C" w14:textId="77777777" w:rsidR="00751274" w:rsidRDefault="00751274" w:rsidP="00714A6E">
            <w:pPr>
              <w:tabs>
                <w:tab w:val="center" w:pos="4153"/>
                <w:tab w:val="center" w:pos="4680"/>
                <w:tab w:val="left" w:pos="5040"/>
                <w:tab w:val="right" w:pos="8306"/>
              </w:tabs>
              <w:spacing w:line="240" w:lineRule="exact"/>
              <w:ind w:left="-57" w:right="-57"/>
              <w:rPr>
                <w:rFonts w:asciiTheme="minorBidi" w:hAnsiTheme="minorBidi" w:cstheme="minorBidi"/>
                <w:color w:val="000000"/>
                <w:sz w:val="20"/>
                <w:szCs w:val="20"/>
              </w:rPr>
            </w:pPr>
            <w:r w:rsidRPr="00B00CD2">
              <w:rPr>
                <w:rFonts w:asciiTheme="minorBidi" w:hAnsiTheme="minorBidi" w:cstheme="minorBidi"/>
                <w:sz w:val="20"/>
                <w:szCs w:val="20"/>
              </w:rPr>
              <w:t>PO Box 309, Ugland House, Grand Cayman, KY1-1104 Cayman Islands</w:t>
            </w:r>
          </w:p>
          <w:p w14:paraId="4CD0E711" w14:textId="77777777" w:rsidR="00751274" w:rsidRDefault="00751274" w:rsidP="00714A6E">
            <w:pPr>
              <w:tabs>
                <w:tab w:val="center" w:pos="4153"/>
                <w:tab w:val="center" w:pos="4680"/>
                <w:tab w:val="left" w:pos="5040"/>
                <w:tab w:val="right" w:pos="8306"/>
              </w:tabs>
              <w:spacing w:line="240" w:lineRule="exact"/>
              <w:ind w:left="-57" w:right="-57"/>
              <w:rPr>
                <w:rFonts w:asciiTheme="minorBidi" w:hAnsiTheme="minorBidi" w:cstheme="minorBidi"/>
                <w:color w:val="000000"/>
                <w:sz w:val="20"/>
                <w:szCs w:val="20"/>
              </w:rPr>
            </w:pPr>
            <w:r>
              <w:rPr>
                <w:rFonts w:asciiTheme="minorBidi" w:hAnsiTheme="minorBidi" w:cstheme="minorBidi"/>
                <w:sz w:val="20"/>
                <w:szCs w:val="20"/>
              </w:rPr>
              <w:t>Tel : 1 345 949 8066</w:t>
            </w:r>
          </w:p>
          <w:p w14:paraId="053D5C1C" w14:textId="77777777" w:rsidR="00751274" w:rsidRPr="00B00CD2" w:rsidRDefault="00751274" w:rsidP="00714A6E">
            <w:pPr>
              <w:tabs>
                <w:tab w:val="center" w:pos="4153"/>
                <w:tab w:val="center" w:pos="4680"/>
                <w:tab w:val="left" w:pos="5040"/>
                <w:tab w:val="right" w:pos="8306"/>
              </w:tabs>
              <w:spacing w:line="240" w:lineRule="exact"/>
              <w:ind w:right="-57"/>
              <w:rPr>
                <w:rFonts w:asciiTheme="minorBidi" w:hAnsiTheme="minorBidi" w:cstheme="minorBidi"/>
                <w:color w:val="000000"/>
                <w:sz w:val="20"/>
                <w:szCs w:val="20"/>
              </w:rPr>
            </w:pPr>
          </w:p>
        </w:tc>
      </w:tr>
      <w:tr w:rsidR="00751274" w:rsidRPr="00B00CD2" w14:paraId="02F97D1E" w14:textId="77777777" w:rsidTr="00714A6E">
        <w:trPr>
          <w:trHeight w:val="780"/>
        </w:trPr>
        <w:tc>
          <w:tcPr>
            <w:tcW w:w="468" w:type="dxa"/>
            <w:tcBorders>
              <w:top w:val="single" w:sz="4" w:space="0" w:color="auto"/>
              <w:left w:val="single" w:sz="4" w:space="0" w:color="auto"/>
              <w:bottom w:val="single" w:sz="4" w:space="0" w:color="auto"/>
              <w:right w:val="nil"/>
            </w:tcBorders>
            <w:shd w:val="clear" w:color="auto" w:fill="95B3D7" w:themeFill="accent1" w:themeFillTint="99"/>
          </w:tcPr>
          <w:p w14:paraId="7E7A54D4" w14:textId="77777777" w:rsidR="00751274" w:rsidRPr="002A4300" w:rsidRDefault="00751274" w:rsidP="00714A6E">
            <w:pPr>
              <w:tabs>
                <w:tab w:val="center" w:pos="4153"/>
                <w:tab w:val="center" w:pos="4680"/>
                <w:tab w:val="left" w:pos="5040"/>
                <w:tab w:val="right" w:pos="8306"/>
              </w:tabs>
              <w:jc w:val="both"/>
              <w:rPr>
                <w:rFonts w:asciiTheme="minorBidi" w:hAnsiTheme="minorBidi" w:cstheme="minorBidi"/>
                <w:b/>
                <w:bCs/>
                <w:sz w:val="22"/>
                <w:szCs w:val="22"/>
              </w:rPr>
            </w:pPr>
          </w:p>
        </w:tc>
        <w:tc>
          <w:tcPr>
            <w:tcW w:w="1200" w:type="dxa"/>
            <w:tcBorders>
              <w:top w:val="single" w:sz="4" w:space="0" w:color="auto"/>
              <w:left w:val="nil"/>
              <w:bottom w:val="single" w:sz="4" w:space="0" w:color="auto"/>
              <w:right w:val="nil"/>
            </w:tcBorders>
            <w:shd w:val="clear" w:color="auto" w:fill="95B3D7" w:themeFill="accent1" w:themeFillTint="99"/>
            <w:hideMark/>
          </w:tcPr>
          <w:p w14:paraId="36154EB0" w14:textId="77777777" w:rsidR="00751274" w:rsidRPr="002A4300" w:rsidRDefault="00751274" w:rsidP="00714A6E">
            <w:pPr>
              <w:tabs>
                <w:tab w:val="center" w:pos="4153"/>
                <w:tab w:val="center" w:pos="4680"/>
                <w:tab w:val="left" w:pos="5040"/>
                <w:tab w:val="right" w:pos="8306"/>
              </w:tabs>
              <w:jc w:val="both"/>
              <w:rPr>
                <w:rFonts w:asciiTheme="minorBidi" w:hAnsiTheme="minorBidi" w:cstheme="minorBidi"/>
                <w:b/>
                <w:bCs/>
                <w:sz w:val="22"/>
                <w:szCs w:val="22"/>
              </w:rPr>
            </w:pPr>
          </w:p>
          <w:p w14:paraId="6A789193" w14:textId="77777777" w:rsidR="00751274" w:rsidRPr="003B41B1" w:rsidRDefault="00751274" w:rsidP="00714A6E">
            <w:pPr>
              <w:tabs>
                <w:tab w:val="center" w:pos="4153"/>
                <w:tab w:val="center" w:pos="4680"/>
                <w:tab w:val="left" w:pos="5040"/>
                <w:tab w:val="right" w:pos="8306"/>
              </w:tabs>
              <w:jc w:val="both"/>
              <w:rPr>
                <w:rFonts w:asciiTheme="minorBidi" w:hAnsiTheme="minorBidi" w:cstheme="minorBidi"/>
                <w:b/>
                <w:bCs/>
                <w:szCs w:val="24"/>
              </w:rPr>
            </w:pPr>
            <w:r>
              <w:rPr>
                <w:rFonts w:asciiTheme="minorBidi" w:hAnsiTheme="minorBidi" w:cstheme="minorBidi" w:hint="cs"/>
                <w:b/>
                <w:bCs/>
                <w:szCs w:val="24"/>
                <w:cs/>
              </w:rPr>
              <w:t>ประเทศ</w:t>
            </w:r>
            <w:r>
              <w:rPr>
                <w:rFonts w:asciiTheme="minorBidi" w:hAnsiTheme="minorBidi" w:cstheme="minorBidi"/>
                <w:b/>
                <w:bCs/>
                <w:szCs w:val="24"/>
                <w:cs/>
              </w:rPr>
              <w:t>ญ</w:t>
            </w:r>
            <w:r>
              <w:rPr>
                <w:rFonts w:asciiTheme="minorBidi" w:hAnsiTheme="minorBidi" w:cstheme="minorBidi" w:hint="cs"/>
                <w:b/>
                <w:bCs/>
                <w:szCs w:val="24"/>
                <w:cs/>
              </w:rPr>
              <w:t>ี่</w:t>
            </w:r>
            <w:r w:rsidRPr="003B41B1">
              <w:rPr>
                <w:rFonts w:asciiTheme="minorBidi" w:hAnsiTheme="minorBidi" w:cstheme="minorBidi"/>
                <w:b/>
                <w:bCs/>
                <w:szCs w:val="24"/>
                <w:cs/>
              </w:rPr>
              <w:t>ปุ่น</w:t>
            </w:r>
          </w:p>
        </w:tc>
        <w:tc>
          <w:tcPr>
            <w:tcW w:w="1134" w:type="dxa"/>
            <w:tcBorders>
              <w:top w:val="single" w:sz="4" w:space="0" w:color="auto"/>
              <w:left w:val="nil"/>
              <w:bottom w:val="single" w:sz="4" w:space="0" w:color="auto"/>
              <w:right w:val="nil"/>
            </w:tcBorders>
            <w:shd w:val="clear" w:color="auto" w:fill="95B3D7" w:themeFill="accent1" w:themeFillTint="99"/>
            <w:hideMark/>
          </w:tcPr>
          <w:p w14:paraId="2E7593D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456" w:type="dxa"/>
            <w:tcBorders>
              <w:top w:val="single" w:sz="4" w:space="0" w:color="auto"/>
              <w:left w:val="nil"/>
              <w:bottom w:val="single" w:sz="4" w:space="0" w:color="auto"/>
              <w:right w:val="nil"/>
            </w:tcBorders>
            <w:shd w:val="clear" w:color="auto" w:fill="95B3D7" w:themeFill="accent1" w:themeFillTint="99"/>
            <w:hideMark/>
          </w:tcPr>
          <w:p w14:paraId="6FB6487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61" w:type="dxa"/>
            <w:tcBorders>
              <w:top w:val="single" w:sz="4" w:space="0" w:color="auto"/>
              <w:left w:val="nil"/>
              <w:bottom w:val="single" w:sz="4" w:space="0" w:color="auto"/>
              <w:right w:val="nil"/>
            </w:tcBorders>
            <w:shd w:val="clear" w:color="auto" w:fill="95B3D7" w:themeFill="accent1" w:themeFillTint="99"/>
            <w:hideMark/>
          </w:tcPr>
          <w:p w14:paraId="3F08075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389" w:type="dxa"/>
            <w:tcBorders>
              <w:top w:val="single" w:sz="4" w:space="0" w:color="auto"/>
              <w:left w:val="nil"/>
              <w:bottom w:val="single" w:sz="4" w:space="0" w:color="auto"/>
              <w:right w:val="nil"/>
            </w:tcBorders>
            <w:shd w:val="clear" w:color="auto" w:fill="95B3D7" w:themeFill="accent1" w:themeFillTint="99"/>
            <w:hideMark/>
          </w:tcPr>
          <w:p w14:paraId="320EF20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887" w:type="dxa"/>
            <w:tcBorders>
              <w:top w:val="single" w:sz="4" w:space="0" w:color="auto"/>
              <w:left w:val="nil"/>
              <w:bottom w:val="single" w:sz="4" w:space="0" w:color="auto"/>
              <w:right w:val="nil"/>
            </w:tcBorders>
            <w:shd w:val="clear" w:color="auto" w:fill="95B3D7" w:themeFill="accent1" w:themeFillTint="99"/>
            <w:hideMark/>
          </w:tcPr>
          <w:p w14:paraId="026779F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56BFC66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162A97E4"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tc>
        <w:tc>
          <w:tcPr>
            <w:tcW w:w="993" w:type="dxa"/>
            <w:tcBorders>
              <w:top w:val="single" w:sz="4" w:space="0" w:color="auto"/>
              <w:left w:val="nil"/>
              <w:bottom w:val="single" w:sz="4" w:space="0" w:color="auto"/>
              <w:right w:val="nil"/>
            </w:tcBorders>
            <w:shd w:val="clear" w:color="auto" w:fill="95B3D7" w:themeFill="accent1" w:themeFillTint="99"/>
            <w:hideMark/>
          </w:tcPr>
          <w:p w14:paraId="7B11BAB9"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b/>
                <w:bCs/>
                <w:sz w:val="20"/>
                <w:szCs w:val="20"/>
              </w:rPr>
            </w:pPr>
          </w:p>
        </w:tc>
        <w:tc>
          <w:tcPr>
            <w:tcW w:w="1417" w:type="dxa"/>
            <w:tcBorders>
              <w:top w:val="single" w:sz="4" w:space="0" w:color="auto"/>
              <w:left w:val="nil"/>
              <w:bottom w:val="single" w:sz="4" w:space="0" w:color="auto"/>
              <w:right w:val="single" w:sz="4" w:space="0" w:color="auto"/>
            </w:tcBorders>
            <w:shd w:val="clear" w:color="auto" w:fill="95B3D7" w:themeFill="accent1" w:themeFillTint="99"/>
            <w:hideMark/>
          </w:tcPr>
          <w:p w14:paraId="7235548C"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b/>
                <w:bCs/>
                <w:sz w:val="20"/>
                <w:szCs w:val="20"/>
              </w:rPr>
            </w:pPr>
            <w:r w:rsidRPr="00B00CD2">
              <w:rPr>
                <w:rFonts w:asciiTheme="minorBidi" w:hAnsiTheme="minorBidi" w:cstheme="minorBidi"/>
                <w:b/>
                <w:bCs/>
                <w:sz w:val="20"/>
                <w:szCs w:val="20"/>
              </w:rPr>
              <w:t> </w:t>
            </w:r>
          </w:p>
        </w:tc>
      </w:tr>
      <w:tr w:rsidR="00751274" w:rsidRPr="00B00CD2" w14:paraId="0BD633D7" w14:textId="77777777" w:rsidTr="00714A6E">
        <w:trPr>
          <w:trHeight w:val="1309"/>
        </w:trPr>
        <w:tc>
          <w:tcPr>
            <w:tcW w:w="468" w:type="dxa"/>
            <w:tcBorders>
              <w:top w:val="single" w:sz="4" w:space="0" w:color="auto"/>
              <w:bottom w:val="single" w:sz="4" w:space="0" w:color="auto"/>
            </w:tcBorders>
            <w:shd w:val="clear" w:color="auto" w:fill="F2F2F2" w:themeFill="background1" w:themeFillShade="F2"/>
          </w:tcPr>
          <w:p w14:paraId="38419DE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106</w:t>
            </w:r>
          </w:p>
        </w:tc>
        <w:tc>
          <w:tcPr>
            <w:tcW w:w="1200" w:type="dxa"/>
            <w:tcBorders>
              <w:top w:val="single" w:sz="4" w:space="0" w:color="auto"/>
              <w:bottom w:val="single" w:sz="4" w:space="0" w:color="auto"/>
            </w:tcBorders>
            <w:shd w:val="clear" w:color="auto" w:fill="F2F2F2" w:themeFill="background1" w:themeFillShade="F2"/>
            <w:hideMark/>
          </w:tcPr>
          <w:p w14:paraId="48543F27"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Banpu Energy Services Japan Co., Ltd.</w:t>
            </w:r>
          </w:p>
        </w:tc>
        <w:tc>
          <w:tcPr>
            <w:tcW w:w="1134" w:type="dxa"/>
            <w:tcBorders>
              <w:top w:val="single" w:sz="4" w:space="0" w:color="auto"/>
              <w:bottom w:val="single" w:sz="4" w:space="0" w:color="auto"/>
            </w:tcBorders>
            <w:hideMark/>
          </w:tcPr>
          <w:p w14:paraId="63079288"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Cosultancy services to the operator of power generation in Japan</w:t>
            </w:r>
          </w:p>
        </w:tc>
        <w:tc>
          <w:tcPr>
            <w:tcW w:w="1417" w:type="dxa"/>
            <w:gridSpan w:val="2"/>
            <w:tcBorders>
              <w:top w:val="single" w:sz="4" w:space="0" w:color="auto"/>
              <w:bottom w:val="single" w:sz="4" w:space="0" w:color="auto"/>
            </w:tcBorders>
            <w:shd w:val="clear" w:color="auto" w:fill="auto"/>
            <w:hideMark/>
          </w:tcPr>
          <w:p w14:paraId="348D63A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JPY</w:t>
            </w:r>
          </w:p>
          <w:p w14:paraId="2F355F0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50</w:t>
            </w:r>
            <w:r w:rsidRPr="00B00CD2">
              <w:rPr>
                <w:rFonts w:asciiTheme="minorBidi" w:hAnsiTheme="minorBidi" w:cstheme="minorBidi"/>
                <w:sz w:val="20"/>
                <w:szCs w:val="20"/>
              </w:rPr>
              <w:t>,000,</w:t>
            </w:r>
            <w:r>
              <w:rPr>
                <w:rFonts w:asciiTheme="minorBidi" w:hAnsiTheme="minorBidi" w:cstheme="minorBidi"/>
                <w:sz w:val="20"/>
                <w:szCs w:val="20"/>
              </w:rPr>
              <w:t>1</w:t>
            </w:r>
            <w:r w:rsidRPr="00B00CD2">
              <w:rPr>
                <w:rFonts w:asciiTheme="minorBidi" w:hAnsiTheme="minorBidi" w:cstheme="minorBidi"/>
                <w:sz w:val="20"/>
                <w:szCs w:val="20"/>
              </w:rPr>
              <w:t>00</w:t>
            </w:r>
          </w:p>
        </w:tc>
        <w:tc>
          <w:tcPr>
            <w:tcW w:w="1276" w:type="dxa"/>
            <w:gridSpan w:val="2"/>
            <w:tcBorders>
              <w:top w:val="single" w:sz="4" w:space="0" w:color="auto"/>
              <w:bottom w:val="single" w:sz="4" w:space="0" w:color="auto"/>
            </w:tcBorders>
            <w:shd w:val="clear" w:color="auto" w:fill="auto"/>
            <w:hideMark/>
          </w:tcPr>
          <w:p w14:paraId="2D8C5DF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JPY</w:t>
            </w:r>
          </w:p>
          <w:p w14:paraId="7CFD002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50</w:t>
            </w:r>
            <w:r w:rsidRPr="00B00CD2">
              <w:rPr>
                <w:rFonts w:asciiTheme="minorBidi" w:hAnsiTheme="minorBidi" w:cstheme="minorBidi"/>
                <w:sz w:val="20"/>
                <w:szCs w:val="20"/>
              </w:rPr>
              <w:t>,000,</w:t>
            </w:r>
            <w:r>
              <w:rPr>
                <w:rFonts w:asciiTheme="minorBidi" w:hAnsiTheme="minorBidi" w:cstheme="minorBidi"/>
                <w:sz w:val="20"/>
                <w:szCs w:val="20"/>
              </w:rPr>
              <w:t>1</w:t>
            </w:r>
            <w:r w:rsidRPr="00B00CD2">
              <w:rPr>
                <w:rFonts w:asciiTheme="minorBidi" w:hAnsiTheme="minorBidi" w:cstheme="minorBidi"/>
                <w:sz w:val="20"/>
                <w:szCs w:val="20"/>
              </w:rPr>
              <w:t>00</w:t>
            </w:r>
          </w:p>
        </w:tc>
        <w:tc>
          <w:tcPr>
            <w:tcW w:w="992" w:type="dxa"/>
            <w:tcBorders>
              <w:top w:val="single" w:sz="4" w:space="0" w:color="auto"/>
              <w:bottom w:val="single" w:sz="4" w:space="0" w:color="auto"/>
            </w:tcBorders>
            <w:hideMark/>
          </w:tcPr>
          <w:p w14:paraId="10FBBFF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500,001</w:t>
            </w:r>
          </w:p>
        </w:tc>
        <w:tc>
          <w:tcPr>
            <w:tcW w:w="992" w:type="dxa"/>
            <w:tcBorders>
              <w:top w:val="single" w:sz="4" w:space="0" w:color="auto"/>
              <w:bottom w:val="single" w:sz="4" w:space="0" w:color="auto"/>
            </w:tcBorders>
            <w:hideMark/>
          </w:tcPr>
          <w:p w14:paraId="24FF706C"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cs/>
              </w:rPr>
              <w:t>ไม่มีการกำหนดมูลค่าหุ้นต่อหน่วย*</w:t>
            </w:r>
          </w:p>
        </w:tc>
        <w:tc>
          <w:tcPr>
            <w:tcW w:w="993" w:type="dxa"/>
            <w:tcBorders>
              <w:top w:val="single" w:sz="4" w:space="0" w:color="auto"/>
              <w:bottom w:val="single" w:sz="4" w:space="0" w:color="auto"/>
            </w:tcBorders>
            <w:hideMark/>
          </w:tcPr>
          <w:p w14:paraId="768899FA"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100.00%</w:t>
            </w:r>
          </w:p>
          <w:p w14:paraId="7187F53E"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AF248A">
              <w:rPr>
                <w:rFonts w:asciiTheme="minorBidi" w:hAnsiTheme="minorBidi" w:cstheme="minorBidi"/>
                <w:sz w:val="20"/>
                <w:szCs w:val="20"/>
              </w:rPr>
              <w:t>(</w:t>
            </w:r>
            <w:r w:rsidRPr="00AF248A">
              <w:rPr>
                <w:rFonts w:asciiTheme="minorBidi" w:hAnsiTheme="minorBidi" w:cs="Cordia New"/>
                <w:sz w:val="20"/>
                <w:szCs w:val="20"/>
                <w:cs/>
              </w:rPr>
              <w:t>ถือโดยบริษัท บ้านปู เอนเนอร์จี เซอร์วิสเซส (ไทยแลนด์) จำกัด)</w:t>
            </w:r>
          </w:p>
        </w:tc>
        <w:tc>
          <w:tcPr>
            <w:tcW w:w="1417" w:type="dxa"/>
            <w:tcBorders>
              <w:top w:val="single" w:sz="4" w:space="0" w:color="auto"/>
              <w:bottom w:val="single" w:sz="4" w:space="0" w:color="auto"/>
            </w:tcBorders>
            <w:hideMark/>
          </w:tcPr>
          <w:p w14:paraId="07D83B3F" w14:textId="77777777" w:rsidR="00751274" w:rsidRDefault="00751274" w:rsidP="00714A6E">
            <w:pPr>
              <w:tabs>
                <w:tab w:val="center" w:pos="4153"/>
                <w:tab w:val="center" w:pos="4680"/>
                <w:tab w:val="left" w:pos="5040"/>
                <w:tab w:val="right" w:pos="8306"/>
              </w:tabs>
              <w:spacing w:line="240" w:lineRule="exact"/>
              <w:ind w:left="-57" w:right="-57"/>
              <w:rPr>
                <w:rFonts w:asciiTheme="minorBidi" w:hAnsiTheme="minorBidi" w:cstheme="minorBidi"/>
                <w:sz w:val="20"/>
                <w:szCs w:val="20"/>
              </w:rPr>
            </w:pPr>
            <w:r w:rsidRPr="000F6B38">
              <w:rPr>
                <w:rFonts w:asciiTheme="minorBidi" w:hAnsiTheme="minorBidi" w:cstheme="minorBidi"/>
                <w:sz w:val="20"/>
                <w:szCs w:val="20"/>
              </w:rPr>
              <w:t>4th Floor, Olympia Building, 13-3 Tomizawa-cho, Nihonbashi, Chuo-ku, Tokyo, Japan</w:t>
            </w:r>
          </w:p>
          <w:p w14:paraId="0D658CC6" w14:textId="77777777" w:rsidR="00751274" w:rsidRPr="00B00CD2" w:rsidRDefault="00751274" w:rsidP="00714A6E">
            <w:pPr>
              <w:tabs>
                <w:tab w:val="center" w:pos="4153"/>
                <w:tab w:val="center" w:pos="4680"/>
                <w:tab w:val="left" w:pos="5040"/>
                <w:tab w:val="right" w:pos="8306"/>
              </w:tabs>
              <w:spacing w:line="240" w:lineRule="exact"/>
              <w:ind w:left="-57" w:right="-57"/>
              <w:rPr>
                <w:rFonts w:asciiTheme="minorBidi" w:hAnsiTheme="minorBidi" w:cstheme="minorBidi"/>
                <w:color w:val="000000"/>
                <w:sz w:val="20"/>
                <w:szCs w:val="20"/>
              </w:rPr>
            </w:pPr>
            <w:r>
              <w:rPr>
                <w:rFonts w:asciiTheme="minorBidi" w:hAnsiTheme="minorBidi" w:cstheme="minorBidi"/>
                <w:sz w:val="20"/>
                <w:szCs w:val="20"/>
              </w:rPr>
              <w:t xml:space="preserve">Tel : </w:t>
            </w:r>
            <w:r w:rsidRPr="000F6B38">
              <w:rPr>
                <w:rFonts w:asciiTheme="minorBidi" w:hAnsiTheme="minorBidi" w:cstheme="minorBidi"/>
                <w:sz w:val="20"/>
                <w:szCs w:val="20"/>
              </w:rPr>
              <w:t>81 3 6661 0328</w:t>
            </w:r>
          </w:p>
        </w:tc>
      </w:tr>
      <w:tr w:rsidR="00DE0BBB" w:rsidRPr="00B00CD2" w14:paraId="4D83C34E" w14:textId="77777777" w:rsidTr="00714A6E">
        <w:trPr>
          <w:trHeight w:val="1117"/>
        </w:trPr>
        <w:tc>
          <w:tcPr>
            <w:tcW w:w="468" w:type="dxa"/>
            <w:tcBorders>
              <w:top w:val="single" w:sz="4" w:space="0" w:color="auto"/>
              <w:bottom w:val="single" w:sz="4" w:space="0" w:color="auto"/>
            </w:tcBorders>
            <w:shd w:val="clear" w:color="auto" w:fill="F2F2F2" w:themeFill="background1" w:themeFillShade="F2"/>
          </w:tcPr>
          <w:p w14:paraId="338F8384" w14:textId="77777777" w:rsidR="00DE0BBB" w:rsidRDefault="00DE0BBB" w:rsidP="00DE0BBB">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107</w:t>
            </w:r>
          </w:p>
        </w:tc>
        <w:tc>
          <w:tcPr>
            <w:tcW w:w="1200" w:type="dxa"/>
            <w:tcBorders>
              <w:top w:val="single" w:sz="4" w:space="0" w:color="auto"/>
              <w:bottom w:val="single" w:sz="4" w:space="0" w:color="auto"/>
            </w:tcBorders>
            <w:shd w:val="clear" w:color="auto" w:fill="F2F2F2" w:themeFill="background1" w:themeFillShade="F2"/>
          </w:tcPr>
          <w:p w14:paraId="23B53293" w14:textId="77777777" w:rsidR="00DE0BBB" w:rsidRDefault="00DE0BBB" w:rsidP="00DE0BBB">
            <w:pPr>
              <w:tabs>
                <w:tab w:val="center" w:pos="4153"/>
                <w:tab w:val="center" w:pos="4680"/>
                <w:tab w:val="left" w:pos="5040"/>
                <w:tab w:val="right" w:pos="8306"/>
              </w:tabs>
              <w:rPr>
                <w:rFonts w:asciiTheme="minorBidi" w:hAnsiTheme="minorBidi" w:cstheme="minorBidi"/>
                <w:sz w:val="20"/>
                <w:szCs w:val="20"/>
              </w:rPr>
            </w:pPr>
            <w:r>
              <w:rPr>
                <w:rFonts w:asciiTheme="minorBidi" w:hAnsiTheme="minorBidi" w:cstheme="minorBidi"/>
                <w:sz w:val="20"/>
                <w:szCs w:val="20"/>
              </w:rPr>
              <w:t>BPPR Japan Co., Ltd.</w:t>
            </w:r>
          </w:p>
        </w:tc>
        <w:tc>
          <w:tcPr>
            <w:tcW w:w="1134" w:type="dxa"/>
            <w:tcBorders>
              <w:top w:val="single" w:sz="4" w:space="0" w:color="auto"/>
              <w:bottom w:val="single" w:sz="4" w:space="0" w:color="auto"/>
            </w:tcBorders>
          </w:tcPr>
          <w:p w14:paraId="79620026" w14:textId="77777777" w:rsidR="00DE0BBB" w:rsidRPr="000E6D75" w:rsidRDefault="00DE0BBB" w:rsidP="00DE0BBB">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Cosultancy services to the operator of power generation in Japan</w:t>
            </w:r>
          </w:p>
        </w:tc>
        <w:tc>
          <w:tcPr>
            <w:tcW w:w="1417" w:type="dxa"/>
            <w:gridSpan w:val="2"/>
            <w:tcBorders>
              <w:top w:val="single" w:sz="4" w:space="0" w:color="auto"/>
              <w:bottom w:val="single" w:sz="4" w:space="0" w:color="auto"/>
            </w:tcBorders>
          </w:tcPr>
          <w:p w14:paraId="042E7C45" w14:textId="77777777" w:rsidR="00DE0BBB" w:rsidRDefault="00DE0BBB" w:rsidP="00DE0BBB">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JYP</w:t>
            </w:r>
          </w:p>
          <w:p w14:paraId="5EA8EEE2" w14:textId="066212A6" w:rsidR="00DE0BBB" w:rsidRDefault="00DE0BBB" w:rsidP="00DE0BBB">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100,000</w:t>
            </w:r>
          </w:p>
        </w:tc>
        <w:tc>
          <w:tcPr>
            <w:tcW w:w="1276" w:type="dxa"/>
            <w:gridSpan w:val="2"/>
            <w:tcBorders>
              <w:top w:val="single" w:sz="4" w:space="0" w:color="auto"/>
              <w:bottom w:val="single" w:sz="4" w:space="0" w:color="auto"/>
            </w:tcBorders>
          </w:tcPr>
          <w:p w14:paraId="65E45CB2" w14:textId="77777777" w:rsidR="00DE0BBB" w:rsidRDefault="00DE0BBB" w:rsidP="00DE0BBB">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JYP</w:t>
            </w:r>
          </w:p>
          <w:p w14:paraId="0A35BF7D" w14:textId="04C4F9DA" w:rsidR="00DE0BBB" w:rsidRDefault="00DE0BBB" w:rsidP="00DE0BBB">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100,000</w:t>
            </w:r>
          </w:p>
        </w:tc>
        <w:tc>
          <w:tcPr>
            <w:tcW w:w="992" w:type="dxa"/>
            <w:tcBorders>
              <w:top w:val="single" w:sz="4" w:space="0" w:color="auto"/>
              <w:bottom w:val="single" w:sz="4" w:space="0" w:color="auto"/>
            </w:tcBorders>
          </w:tcPr>
          <w:p w14:paraId="4AFFD7A8" w14:textId="3BF8D7A9" w:rsidR="00DE0BBB" w:rsidRDefault="00DE0BBB" w:rsidP="00DE0BBB">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1,000</w:t>
            </w:r>
          </w:p>
        </w:tc>
        <w:tc>
          <w:tcPr>
            <w:tcW w:w="992" w:type="dxa"/>
            <w:tcBorders>
              <w:top w:val="single" w:sz="4" w:space="0" w:color="auto"/>
              <w:bottom w:val="single" w:sz="4" w:space="0" w:color="auto"/>
            </w:tcBorders>
          </w:tcPr>
          <w:p w14:paraId="5401192D" w14:textId="77777777" w:rsidR="00DE0BBB" w:rsidRPr="00B00CD2" w:rsidRDefault="00DE0BBB" w:rsidP="00DE0BBB">
            <w:pPr>
              <w:tabs>
                <w:tab w:val="center" w:pos="4153"/>
                <w:tab w:val="center" w:pos="4680"/>
                <w:tab w:val="left" w:pos="5040"/>
                <w:tab w:val="right" w:pos="8306"/>
              </w:tabs>
              <w:ind w:left="-57" w:right="-57"/>
              <w:jc w:val="center"/>
              <w:rPr>
                <w:rFonts w:asciiTheme="minorBidi" w:hAnsiTheme="minorBidi" w:cstheme="minorBidi"/>
                <w:color w:val="000000"/>
                <w:sz w:val="20"/>
                <w:szCs w:val="20"/>
                <w:cs/>
              </w:rPr>
            </w:pPr>
            <w:r w:rsidRPr="00B00CD2">
              <w:rPr>
                <w:rFonts w:asciiTheme="minorBidi" w:hAnsiTheme="minorBidi" w:cstheme="minorBidi"/>
                <w:sz w:val="20"/>
                <w:szCs w:val="20"/>
                <w:cs/>
              </w:rPr>
              <w:t>ไม่มีการกำหนดมูลค่าหุ้นต่อหน่วย*</w:t>
            </w:r>
          </w:p>
        </w:tc>
        <w:tc>
          <w:tcPr>
            <w:tcW w:w="993" w:type="dxa"/>
            <w:tcBorders>
              <w:top w:val="single" w:sz="4" w:space="0" w:color="auto"/>
              <w:bottom w:val="single" w:sz="4" w:space="0" w:color="auto"/>
            </w:tcBorders>
          </w:tcPr>
          <w:p w14:paraId="492FC8AF" w14:textId="77777777" w:rsidR="00DE0BBB" w:rsidRPr="00F4658B" w:rsidRDefault="00DE0BBB" w:rsidP="00DE0BBB">
            <w:pPr>
              <w:tabs>
                <w:tab w:val="center" w:pos="4153"/>
                <w:tab w:val="center" w:pos="4680"/>
                <w:tab w:val="left" w:pos="5040"/>
                <w:tab w:val="right" w:pos="8306"/>
              </w:tabs>
              <w:ind w:left="-57" w:right="-57"/>
              <w:jc w:val="center"/>
              <w:rPr>
                <w:rFonts w:asciiTheme="minorBidi" w:hAnsiTheme="minorBidi" w:cs="Cordia New"/>
                <w:sz w:val="20"/>
                <w:szCs w:val="20"/>
              </w:rPr>
            </w:pPr>
            <w:r w:rsidRPr="00F4658B">
              <w:rPr>
                <w:rFonts w:asciiTheme="minorBidi" w:hAnsiTheme="minorBidi" w:cs="Cordia New"/>
                <w:sz w:val="20"/>
                <w:szCs w:val="20"/>
              </w:rPr>
              <w:t>100.00%</w:t>
            </w:r>
          </w:p>
          <w:p w14:paraId="4932CCA6" w14:textId="2FC1CAE9" w:rsidR="00DE0BBB" w:rsidRPr="000E6D75" w:rsidRDefault="00DE0BBB" w:rsidP="00DE0BBB">
            <w:pPr>
              <w:tabs>
                <w:tab w:val="center" w:pos="4153"/>
                <w:tab w:val="center" w:pos="4680"/>
                <w:tab w:val="left" w:pos="5040"/>
                <w:tab w:val="right" w:pos="8306"/>
              </w:tabs>
              <w:ind w:left="-57" w:right="-57"/>
              <w:jc w:val="center"/>
              <w:rPr>
                <w:rFonts w:asciiTheme="minorBidi" w:hAnsiTheme="minorBidi" w:cs="Cordia New"/>
                <w:color w:val="000000"/>
                <w:sz w:val="20"/>
                <w:szCs w:val="20"/>
                <w:cs/>
              </w:rPr>
            </w:pPr>
            <w:r w:rsidRPr="00F4658B">
              <w:rPr>
                <w:rFonts w:asciiTheme="minorBidi" w:hAnsiTheme="minorBidi" w:cs="Cordia New"/>
                <w:sz w:val="20"/>
                <w:szCs w:val="20"/>
              </w:rPr>
              <w:t>(</w:t>
            </w:r>
            <w:r w:rsidRPr="00DE0BBB">
              <w:rPr>
                <w:rFonts w:asciiTheme="minorBidi" w:hAnsiTheme="minorBidi" w:cs="Cordia New"/>
                <w:sz w:val="20"/>
                <w:szCs w:val="20"/>
                <w:cs/>
              </w:rPr>
              <w:t>ถือโดยบริษัท บีพีพีอาร์ จำกัด</w:t>
            </w:r>
            <w:r w:rsidRPr="00F4658B">
              <w:rPr>
                <w:rFonts w:asciiTheme="minorBidi" w:hAnsiTheme="minorBidi" w:cs="Cordia New"/>
                <w:sz w:val="20"/>
                <w:szCs w:val="20"/>
                <w:cs/>
              </w:rPr>
              <w:t>)</w:t>
            </w:r>
          </w:p>
        </w:tc>
        <w:tc>
          <w:tcPr>
            <w:tcW w:w="1417" w:type="dxa"/>
            <w:tcBorders>
              <w:top w:val="single" w:sz="4" w:space="0" w:color="auto"/>
              <w:bottom w:val="single" w:sz="4" w:space="0" w:color="auto"/>
            </w:tcBorders>
          </w:tcPr>
          <w:p w14:paraId="3CE1C56F" w14:textId="77777777" w:rsidR="00DE0BBB" w:rsidRDefault="00DE0BBB" w:rsidP="00DE0BBB">
            <w:pPr>
              <w:tabs>
                <w:tab w:val="center" w:pos="4153"/>
                <w:tab w:val="center" w:pos="4680"/>
                <w:tab w:val="left" w:pos="5040"/>
                <w:tab w:val="right" w:pos="8306"/>
              </w:tabs>
              <w:spacing w:line="240" w:lineRule="exact"/>
              <w:ind w:left="-57" w:right="-57"/>
              <w:rPr>
                <w:rFonts w:asciiTheme="minorBidi" w:hAnsiTheme="minorBidi" w:cstheme="minorBidi"/>
                <w:sz w:val="20"/>
                <w:szCs w:val="20"/>
              </w:rPr>
            </w:pPr>
            <w:r w:rsidRPr="000F6B38">
              <w:rPr>
                <w:rFonts w:asciiTheme="minorBidi" w:hAnsiTheme="minorBidi" w:cstheme="minorBidi"/>
                <w:sz w:val="20"/>
                <w:szCs w:val="20"/>
              </w:rPr>
              <w:t>4th Floor, Olympia Building, 13-3 Tomizawa-cho, Nihonbashi, Chuo-ku, Tokyo, Japan</w:t>
            </w:r>
          </w:p>
          <w:p w14:paraId="3C6017F4" w14:textId="77777777" w:rsidR="00DE0BBB" w:rsidRPr="000E6D75" w:rsidRDefault="00DE0BBB" w:rsidP="00DE0BBB">
            <w:pPr>
              <w:tabs>
                <w:tab w:val="center" w:pos="4153"/>
                <w:tab w:val="center" w:pos="4680"/>
                <w:tab w:val="left" w:pos="5040"/>
                <w:tab w:val="right" w:pos="8306"/>
              </w:tabs>
              <w:ind w:left="-57" w:right="-57"/>
              <w:rPr>
                <w:rFonts w:asciiTheme="minorBidi" w:hAnsiTheme="minorBidi" w:cs="Cordia New"/>
                <w:color w:val="000000"/>
                <w:sz w:val="20"/>
                <w:szCs w:val="20"/>
                <w:cs/>
              </w:rPr>
            </w:pPr>
            <w:r>
              <w:rPr>
                <w:rFonts w:asciiTheme="minorBidi" w:hAnsiTheme="minorBidi" w:cstheme="minorBidi"/>
                <w:sz w:val="20"/>
                <w:szCs w:val="20"/>
              </w:rPr>
              <w:t xml:space="preserve">Tel : </w:t>
            </w:r>
            <w:r w:rsidRPr="000F6B38">
              <w:rPr>
                <w:rFonts w:asciiTheme="minorBidi" w:hAnsiTheme="minorBidi" w:cstheme="minorBidi"/>
                <w:sz w:val="20"/>
                <w:szCs w:val="20"/>
              </w:rPr>
              <w:t>81 3 6661 0328</w:t>
            </w:r>
          </w:p>
        </w:tc>
      </w:tr>
      <w:tr w:rsidR="00751274" w:rsidRPr="00B00CD2" w14:paraId="34B43F5C" w14:textId="77777777" w:rsidTr="00714A6E">
        <w:trPr>
          <w:trHeight w:val="1117"/>
        </w:trPr>
        <w:tc>
          <w:tcPr>
            <w:tcW w:w="468" w:type="dxa"/>
            <w:tcBorders>
              <w:top w:val="single" w:sz="4" w:space="0" w:color="auto"/>
              <w:bottom w:val="single" w:sz="4" w:space="0" w:color="auto"/>
            </w:tcBorders>
            <w:shd w:val="clear" w:color="auto" w:fill="F2F2F2" w:themeFill="background1" w:themeFillShade="F2"/>
          </w:tcPr>
          <w:p w14:paraId="52E8751B"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108</w:t>
            </w:r>
          </w:p>
        </w:tc>
        <w:tc>
          <w:tcPr>
            <w:tcW w:w="1200" w:type="dxa"/>
            <w:tcBorders>
              <w:top w:val="single" w:sz="4" w:space="0" w:color="auto"/>
              <w:bottom w:val="single" w:sz="4" w:space="0" w:color="auto"/>
            </w:tcBorders>
            <w:shd w:val="clear" w:color="auto" w:fill="F2F2F2" w:themeFill="background1" w:themeFillShade="F2"/>
          </w:tcPr>
          <w:p w14:paraId="3AE16A9F"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Pr>
                <w:rFonts w:asciiTheme="minorBidi" w:hAnsiTheme="minorBidi" w:cstheme="minorBidi"/>
                <w:sz w:val="20"/>
                <w:szCs w:val="20"/>
              </w:rPr>
              <w:t>Aizu Land Solar G.K.</w:t>
            </w:r>
          </w:p>
        </w:tc>
        <w:tc>
          <w:tcPr>
            <w:tcW w:w="1134" w:type="dxa"/>
            <w:tcBorders>
              <w:top w:val="single" w:sz="4" w:space="0" w:color="auto"/>
              <w:bottom w:val="single" w:sz="4" w:space="0" w:color="auto"/>
            </w:tcBorders>
          </w:tcPr>
          <w:p w14:paraId="74C4191F"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0E6D75">
              <w:rPr>
                <w:rFonts w:asciiTheme="minorBidi" w:hAnsiTheme="minorBidi" w:cstheme="minorBidi"/>
                <w:sz w:val="20"/>
                <w:szCs w:val="20"/>
              </w:rPr>
              <w:t>Land owner of Solar project</w:t>
            </w:r>
          </w:p>
          <w:p w14:paraId="22049F6B" w14:textId="77777777" w:rsidR="00751274" w:rsidRPr="000E6D75"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tc>
        <w:tc>
          <w:tcPr>
            <w:tcW w:w="1417" w:type="dxa"/>
            <w:gridSpan w:val="2"/>
            <w:tcBorders>
              <w:top w:val="single" w:sz="4" w:space="0" w:color="auto"/>
              <w:bottom w:val="single" w:sz="4" w:space="0" w:color="auto"/>
            </w:tcBorders>
          </w:tcPr>
          <w:p w14:paraId="266487BE"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JYP</w:t>
            </w:r>
          </w:p>
          <w:p w14:paraId="79B83C84"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100,000</w:t>
            </w:r>
          </w:p>
        </w:tc>
        <w:tc>
          <w:tcPr>
            <w:tcW w:w="1276" w:type="dxa"/>
            <w:gridSpan w:val="2"/>
            <w:tcBorders>
              <w:top w:val="single" w:sz="4" w:space="0" w:color="auto"/>
              <w:bottom w:val="single" w:sz="4" w:space="0" w:color="auto"/>
            </w:tcBorders>
          </w:tcPr>
          <w:p w14:paraId="2BF69282"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JYP</w:t>
            </w:r>
          </w:p>
          <w:p w14:paraId="2D5F5720"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100,000</w:t>
            </w:r>
          </w:p>
        </w:tc>
        <w:tc>
          <w:tcPr>
            <w:tcW w:w="992" w:type="dxa"/>
            <w:tcBorders>
              <w:top w:val="single" w:sz="4" w:space="0" w:color="auto"/>
              <w:bottom w:val="single" w:sz="4" w:space="0" w:color="auto"/>
            </w:tcBorders>
          </w:tcPr>
          <w:p w14:paraId="3D9E2E8E"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NA</w:t>
            </w:r>
          </w:p>
        </w:tc>
        <w:tc>
          <w:tcPr>
            <w:tcW w:w="992" w:type="dxa"/>
            <w:tcBorders>
              <w:top w:val="single" w:sz="4" w:space="0" w:color="auto"/>
              <w:bottom w:val="single" w:sz="4" w:space="0" w:color="auto"/>
            </w:tcBorders>
          </w:tcPr>
          <w:p w14:paraId="786CE5CF"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cs/>
              </w:rPr>
            </w:pPr>
            <w:r w:rsidRPr="00B00CD2">
              <w:rPr>
                <w:rFonts w:asciiTheme="minorBidi" w:hAnsiTheme="minorBidi" w:cstheme="minorBidi"/>
                <w:sz w:val="20"/>
                <w:szCs w:val="20"/>
                <w:cs/>
              </w:rPr>
              <w:t>ไม่มีการกำหนดมูลค่าหุ้นต่อหน่วย*</w:t>
            </w:r>
          </w:p>
        </w:tc>
        <w:tc>
          <w:tcPr>
            <w:tcW w:w="993" w:type="dxa"/>
            <w:tcBorders>
              <w:top w:val="single" w:sz="4" w:space="0" w:color="auto"/>
              <w:bottom w:val="single" w:sz="4" w:space="0" w:color="auto"/>
            </w:tcBorders>
          </w:tcPr>
          <w:p w14:paraId="04B92971"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Cordia New"/>
                <w:color w:val="000000"/>
                <w:sz w:val="20"/>
                <w:szCs w:val="20"/>
              </w:rPr>
            </w:pPr>
            <w:r>
              <w:rPr>
                <w:rFonts w:asciiTheme="minorBidi" w:hAnsiTheme="minorBidi" w:cs="Cordia New"/>
                <w:sz w:val="20"/>
                <w:szCs w:val="20"/>
              </w:rPr>
              <w:t>100.00%</w:t>
            </w:r>
          </w:p>
          <w:p w14:paraId="4E77959D" w14:textId="77777777" w:rsidR="00751274" w:rsidRPr="000E6D75" w:rsidRDefault="00751274" w:rsidP="00714A6E">
            <w:pPr>
              <w:tabs>
                <w:tab w:val="center" w:pos="4153"/>
                <w:tab w:val="center" w:pos="4680"/>
                <w:tab w:val="left" w:pos="5040"/>
                <w:tab w:val="right" w:pos="8306"/>
              </w:tabs>
              <w:ind w:left="-57" w:right="-57"/>
              <w:jc w:val="center"/>
              <w:rPr>
                <w:rFonts w:asciiTheme="minorBidi" w:hAnsiTheme="minorBidi" w:cs="Cordia New"/>
                <w:color w:val="000000"/>
                <w:sz w:val="20"/>
                <w:szCs w:val="20"/>
                <w:cs/>
              </w:rPr>
            </w:pPr>
            <w:r>
              <w:rPr>
                <w:rFonts w:asciiTheme="minorBidi" w:hAnsiTheme="minorBidi" w:cs="Cordia New" w:hint="cs"/>
                <w:sz w:val="20"/>
                <w:szCs w:val="20"/>
                <w:cs/>
              </w:rPr>
              <w:t xml:space="preserve">(ถือโดย </w:t>
            </w:r>
            <w:r>
              <w:rPr>
                <w:rFonts w:asciiTheme="minorBidi" w:hAnsiTheme="minorBidi" w:cs="Cordia New"/>
                <w:sz w:val="20"/>
                <w:szCs w:val="20"/>
              </w:rPr>
              <w:t>Aura Land Development Pte., Ltd.</w:t>
            </w:r>
            <w:r>
              <w:rPr>
                <w:rFonts w:asciiTheme="minorBidi" w:hAnsiTheme="minorBidi" w:cs="Cordia New" w:hint="cs"/>
                <w:sz w:val="20"/>
                <w:szCs w:val="20"/>
                <w:cs/>
              </w:rPr>
              <w:t>)</w:t>
            </w:r>
          </w:p>
        </w:tc>
        <w:tc>
          <w:tcPr>
            <w:tcW w:w="1417" w:type="dxa"/>
            <w:tcBorders>
              <w:top w:val="single" w:sz="4" w:space="0" w:color="auto"/>
              <w:bottom w:val="single" w:sz="4" w:space="0" w:color="auto"/>
            </w:tcBorders>
          </w:tcPr>
          <w:p w14:paraId="5CB37F66" w14:textId="77777777" w:rsidR="00751274" w:rsidRDefault="00751274" w:rsidP="00714A6E">
            <w:pPr>
              <w:tabs>
                <w:tab w:val="center" w:pos="4153"/>
                <w:tab w:val="center" w:pos="4680"/>
                <w:tab w:val="left" w:pos="5040"/>
                <w:tab w:val="right" w:pos="8306"/>
              </w:tabs>
              <w:spacing w:line="240" w:lineRule="exact"/>
              <w:ind w:left="-57" w:right="-57"/>
              <w:rPr>
                <w:rFonts w:asciiTheme="minorBidi" w:hAnsiTheme="minorBidi" w:cstheme="minorBidi"/>
                <w:sz w:val="20"/>
                <w:szCs w:val="20"/>
              </w:rPr>
            </w:pPr>
            <w:r w:rsidRPr="000F6B38">
              <w:rPr>
                <w:rFonts w:asciiTheme="minorBidi" w:hAnsiTheme="minorBidi" w:cstheme="minorBidi"/>
                <w:sz w:val="20"/>
                <w:szCs w:val="20"/>
              </w:rPr>
              <w:t>4th Floor, Olympia Building, 13-3 Tomizawa-cho, Nihonbashi, Chuo-ku, Tokyo, Japan</w:t>
            </w:r>
          </w:p>
          <w:p w14:paraId="6D2B6450" w14:textId="77777777" w:rsidR="00751274" w:rsidRPr="00D976C5" w:rsidRDefault="00751274" w:rsidP="00714A6E">
            <w:pPr>
              <w:tabs>
                <w:tab w:val="center" w:pos="4153"/>
                <w:tab w:val="center" w:pos="4680"/>
                <w:tab w:val="left" w:pos="5040"/>
                <w:tab w:val="right" w:pos="8306"/>
              </w:tabs>
              <w:ind w:left="-57" w:right="-57"/>
              <w:rPr>
                <w:rFonts w:asciiTheme="minorBidi" w:hAnsiTheme="minorBidi" w:cstheme="minorBidi"/>
                <w:sz w:val="20"/>
                <w:szCs w:val="20"/>
                <w:cs/>
              </w:rPr>
            </w:pPr>
            <w:r>
              <w:rPr>
                <w:rFonts w:asciiTheme="minorBidi" w:hAnsiTheme="minorBidi" w:cstheme="minorBidi"/>
                <w:sz w:val="20"/>
                <w:szCs w:val="20"/>
              </w:rPr>
              <w:t xml:space="preserve">Tel : </w:t>
            </w:r>
            <w:r w:rsidRPr="000F6B38">
              <w:rPr>
                <w:rFonts w:asciiTheme="minorBidi" w:hAnsiTheme="minorBidi" w:cstheme="minorBidi"/>
                <w:sz w:val="20"/>
                <w:szCs w:val="20"/>
              </w:rPr>
              <w:t>81 3 6661 0328</w:t>
            </w:r>
          </w:p>
        </w:tc>
      </w:tr>
      <w:tr w:rsidR="00751274" w:rsidRPr="00B00CD2" w14:paraId="1A4D0B2F" w14:textId="77777777" w:rsidTr="00714A6E">
        <w:trPr>
          <w:trHeight w:val="782"/>
        </w:trPr>
        <w:tc>
          <w:tcPr>
            <w:tcW w:w="468" w:type="dxa"/>
            <w:tcBorders>
              <w:top w:val="single" w:sz="4" w:space="0" w:color="auto"/>
              <w:right w:val="single" w:sz="4" w:space="0" w:color="95B3D7" w:themeColor="accent1" w:themeTint="99"/>
            </w:tcBorders>
            <w:shd w:val="clear" w:color="auto" w:fill="95B3D7" w:themeFill="accent1" w:themeFillTint="99"/>
          </w:tcPr>
          <w:p w14:paraId="01EF6E4A"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2334" w:type="dxa"/>
            <w:gridSpan w:val="2"/>
            <w:tcBorders>
              <w:top w:val="single" w:sz="4" w:space="0" w:color="auto"/>
              <w:left w:val="single" w:sz="4" w:space="0" w:color="95B3D7" w:themeColor="accent1" w:themeTint="99"/>
              <w:right w:val="single" w:sz="4" w:space="0" w:color="95B3D7" w:themeColor="accent1" w:themeTint="99"/>
            </w:tcBorders>
            <w:shd w:val="clear" w:color="auto" w:fill="95B3D7" w:themeFill="accent1" w:themeFillTint="99"/>
          </w:tcPr>
          <w:p w14:paraId="5966B365"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b/>
                <w:bCs/>
                <w:szCs w:val="24"/>
              </w:rPr>
            </w:pPr>
          </w:p>
          <w:p w14:paraId="53FD1178" w14:textId="77777777" w:rsidR="00751274" w:rsidRPr="000E6D75"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hint="cs"/>
                <w:b/>
                <w:bCs/>
                <w:szCs w:val="24"/>
                <w:cs/>
              </w:rPr>
              <w:t>สหรัฐอเมริกา</w:t>
            </w:r>
          </w:p>
        </w:tc>
        <w:tc>
          <w:tcPr>
            <w:tcW w:w="1417" w:type="dxa"/>
            <w:gridSpan w:val="2"/>
            <w:tcBorders>
              <w:top w:val="single" w:sz="4" w:space="0" w:color="auto"/>
              <w:left w:val="single" w:sz="4" w:space="0" w:color="95B3D7" w:themeColor="accent1" w:themeTint="99"/>
              <w:right w:val="single" w:sz="4" w:space="0" w:color="95B3D7" w:themeColor="accent1" w:themeTint="99"/>
            </w:tcBorders>
            <w:shd w:val="clear" w:color="auto" w:fill="95B3D7" w:themeFill="accent1" w:themeFillTint="99"/>
          </w:tcPr>
          <w:p w14:paraId="2E940907"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76" w:type="dxa"/>
            <w:gridSpan w:val="2"/>
            <w:tcBorders>
              <w:top w:val="single" w:sz="4" w:space="0" w:color="auto"/>
              <w:left w:val="single" w:sz="4" w:space="0" w:color="95B3D7" w:themeColor="accent1" w:themeTint="99"/>
              <w:right w:val="single" w:sz="4" w:space="0" w:color="95B3D7" w:themeColor="accent1" w:themeTint="99"/>
            </w:tcBorders>
            <w:shd w:val="clear" w:color="auto" w:fill="95B3D7" w:themeFill="accent1" w:themeFillTint="99"/>
          </w:tcPr>
          <w:p w14:paraId="002B229F"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992" w:type="dxa"/>
            <w:tcBorders>
              <w:top w:val="single" w:sz="4" w:space="0" w:color="auto"/>
              <w:left w:val="single" w:sz="4" w:space="0" w:color="95B3D7" w:themeColor="accent1" w:themeTint="99"/>
              <w:right w:val="single" w:sz="4" w:space="0" w:color="95B3D7" w:themeColor="accent1" w:themeTint="99"/>
            </w:tcBorders>
            <w:shd w:val="clear" w:color="auto" w:fill="95B3D7" w:themeFill="accent1" w:themeFillTint="99"/>
          </w:tcPr>
          <w:p w14:paraId="11DBCF68"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992" w:type="dxa"/>
            <w:tcBorders>
              <w:top w:val="single" w:sz="4" w:space="0" w:color="auto"/>
              <w:left w:val="single" w:sz="4" w:space="0" w:color="95B3D7" w:themeColor="accent1" w:themeTint="99"/>
              <w:right w:val="single" w:sz="4" w:space="0" w:color="95B3D7" w:themeColor="accent1" w:themeTint="99"/>
            </w:tcBorders>
            <w:shd w:val="clear" w:color="auto" w:fill="95B3D7" w:themeFill="accent1" w:themeFillTint="99"/>
          </w:tcPr>
          <w:p w14:paraId="38B0919D"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cs/>
              </w:rPr>
            </w:pPr>
          </w:p>
        </w:tc>
        <w:tc>
          <w:tcPr>
            <w:tcW w:w="993" w:type="dxa"/>
            <w:tcBorders>
              <w:top w:val="single" w:sz="4" w:space="0" w:color="auto"/>
              <w:left w:val="single" w:sz="4" w:space="0" w:color="95B3D7" w:themeColor="accent1" w:themeTint="99"/>
              <w:right w:val="single" w:sz="4" w:space="0" w:color="95B3D7" w:themeColor="accent1" w:themeTint="99"/>
            </w:tcBorders>
            <w:shd w:val="clear" w:color="auto" w:fill="95B3D7" w:themeFill="accent1" w:themeFillTint="99"/>
          </w:tcPr>
          <w:p w14:paraId="68CF0B28" w14:textId="77777777" w:rsidR="00751274" w:rsidRPr="000E6D75" w:rsidRDefault="00751274" w:rsidP="00714A6E">
            <w:pPr>
              <w:tabs>
                <w:tab w:val="center" w:pos="4153"/>
                <w:tab w:val="center" w:pos="4680"/>
                <w:tab w:val="left" w:pos="5040"/>
                <w:tab w:val="right" w:pos="8306"/>
              </w:tabs>
              <w:ind w:left="-57" w:right="-57"/>
              <w:jc w:val="center"/>
              <w:rPr>
                <w:rFonts w:asciiTheme="minorBidi" w:hAnsiTheme="minorBidi" w:cs="Cordia New"/>
                <w:sz w:val="20"/>
                <w:szCs w:val="20"/>
                <w:cs/>
              </w:rPr>
            </w:pPr>
          </w:p>
        </w:tc>
        <w:tc>
          <w:tcPr>
            <w:tcW w:w="1417" w:type="dxa"/>
            <w:tcBorders>
              <w:top w:val="single" w:sz="4" w:space="0" w:color="auto"/>
              <w:left w:val="single" w:sz="4" w:space="0" w:color="95B3D7" w:themeColor="accent1" w:themeTint="99"/>
              <w:right w:val="single" w:sz="4" w:space="0" w:color="auto"/>
            </w:tcBorders>
            <w:shd w:val="clear" w:color="auto" w:fill="95B3D7" w:themeFill="accent1" w:themeFillTint="99"/>
          </w:tcPr>
          <w:p w14:paraId="69EBE8C0" w14:textId="77777777" w:rsidR="00751274" w:rsidRPr="000E6D75" w:rsidRDefault="00751274" w:rsidP="00714A6E">
            <w:pPr>
              <w:tabs>
                <w:tab w:val="center" w:pos="4153"/>
                <w:tab w:val="center" w:pos="4680"/>
                <w:tab w:val="left" w:pos="5040"/>
                <w:tab w:val="right" w:pos="8306"/>
              </w:tabs>
              <w:ind w:left="-57" w:right="-57"/>
              <w:rPr>
                <w:rFonts w:asciiTheme="minorBidi" w:hAnsiTheme="minorBidi" w:cs="Cordia New"/>
                <w:sz w:val="20"/>
                <w:szCs w:val="20"/>
                <w:cs/>
              </w:rPr>
            </w:pPr>
          </w:p>
        </w:tc>
      </w:tr>
      <w:tr w:rsidR="00751274" w:rsidRPr="00B00CD2" w14:paraId="16F7178D" w14:textId="77777777" w:rsidTr="00714A6E">
        <w:trPr>
          <w:trHeight w:val="219"/>
        </w:trPr>
        <w:tc>
          <w:tcPr>
            <w:tcW w:w="468" w:type="dxa"/>
            <w:tcBorders>
              <w:top w:val="single" w:sz="4" w:space="0" w:color="auto"/>
              <w:bottom w:val="single" w:sz="4" w:space="0" w:color="auto"/>
            </w:tcBorders>
            <w:shd w:val="clear" w:color="auto" w:fill="F2F2F2" w:themeFill="background1" w:themeFillShade="F2"/>
          </w:tcPr>
          <w:p w14:paraId="18B2C01A"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1</w:t>
            </w:r>
            <w:r>
              <w:rPr>
                <w:rFonts w:asciiTheme="minorBidi" w:hAnsiTheme="minorBidi" w:cstheme="minorBidi"/>
                <w:sz w:val="20"/>
                <w:szCs w:val="20"/>
              </w:rPr>
              <w:t>09</w:t>
            </w:r>
          </w:p>
        </w:tc>
        <w:tc>
          <w:tcPr>
            <w:tcW w:w="1200" w:type="dxa"/>
            <w:tcBorders>
              <w:top w:val="single" w:sz="4" w:space="0" w:color="auto"/>
              <w:bottom w:val="single" w:sz="4" w:space="0" w:color="auto"/>
            </w:tcBorders>
            <w:shd w:val="clear" w:color="auto" w:fill="F2F2F2" w:themeFill="background1" w:themeFillShade="F2"/>
          </w:tcPr>
          <w:p w14:paraId="1C805780"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5D7069">
              <w:rPr>
                <w:rFonts w:asciiTheme="minorBidi" w:hAnsiTheme="minorBidi" w:cstheme="minorBidi"/>
                <w:sz w:val="20"/>
                <w:szCs w:val="20"/>
              </w:rPr>
              <w:t xml:space="preserve">Banpu North America Corporation </w:t>
            </w:r>
          </w:p>
          <w:p w14:paraId="02A989DE" w14:textId="77777777" w:rsidR="00751274" w:rsidRPr="000E6D75" w:rsidRDefault="00751274" w:rsidP="00714A6E">
            <w:pPr>
              <w:tabs>
                <w:tab w:val="center" w:pos="4153"/>
                <w:tab w:val="center" w:pos="4680"/>
                <w:tab w:val="left" w:pos="5040"/>
                <w:tab w:val="right" w:pos="8306"/>
              </w:tabs>
              <w:rPr>
                <w:rFonts w:asciiTheme="minorBidi" w:hAnsiTheme="minorBidi" w:cstheme="minorBidi"/>
                <w:sz w:val="20"/>
                <w:szCs w:val="20"/>
              </w:rPr>
            </w:pPr>
          </w:p>
        </w:tc>
        <w:tc>
          <w:tcPr>
            <w:tcW w:w="1134" w:type="dxa"/>
            <w:tcBorders>
              <w:top w:val="single" w:sz="4" w:space="0" w:color="auto"/>
              <w:bottom w:val="single" w:sz="4" w:space="0" w:color="auto"/>
            </w:tcBorders>
          </w:tcPr>
          <w:p w14:paraId="3D1ABE40"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5D7069">
              <w:rPr>
                <w:rFonts w:asciiTheme="minorBidi" w:hAnsiTheme="minorBidi" w:cstheme="minorBidi"/>
                <w:sz w:val="20"/>
                <w:szCs w:val="20"/>
              </w:rPr>
              <w:t xml:space="preserve">Investment in oil and gas business </w:t>
            </w:r>
          </w:p>
          <w:p w14:paraId="4601645C" w14:textId="77777777" w:rsidR="00751274" w:rsidRPr="000E6D75" w:rsidRDefault="00751274" w:rsidP="00714A6E">
            <w:pPr>
              <w:tabs>
                <w:tab w:val="center" w:pos="4153"/>
                <w:tab w:val="center" w:pos="4680"/>
                <w:tab w:val="left" w:pos="5040"/>
                <w:tab w:val="right" w:pos="8306"/>
              </w:tabs>
              <w:ind w:right="-57"/>
              <w:rPr>
                <w:rFonts w:asciiTheme="minorBidi" w:hAnsiTheme="minorBidi" w:cstheme="minorBidi"/>
                <w:sz w:val="20"/>
                <w:szCs w:val="20"/>
              </w:rPr>
            </w:pPr>
          </w:p>
        </w:tc>
        <w:tc>
          <w:tcPr>
            <w:tcW w:w="1417" w:type="dxa"/>
            <w:gridSpan w:val="2"/>
            <w:tcBorders>
              <w:top w:val="single" w:sz="4" w:space="0" w:color="auto"/>
              <w:bottom w:val="single" w:sz="4" w:space="0" w:color="auto"/>
            </w:tcBorders>
          </w:tcPr>
          <w:p w14:paraId="3E73F65D"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USD</w:t>
            </w:r>
          </w:p>
          <w:p w14:paraId="01BF1891"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40,000,100</w:t>
            </w:r>
          </w:p>
        </w:tc>
        <w:tc>
          <w:tcPr>
            <w:tcW w:w="1276" w:type="dxa"/>
            <w:gridSpan w:val="2"/>
            <w:tcBorders>
              <w:top w:val="single" w:sz="4" w:space="0" w:color="auto"/>
              <w:bottom w:val="single" w:sz="4" w:space="0" w:color="auto"/>
            </w:tcBorders>
          </w:tcPr>
          <w:p w14:paraId="1B1E30CB"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USD</w:t>
            </w:r>
          </w:p>
          <w:p w14:paraId="7042A57A"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40,000,100</w:t>
            </w:r>
          </w:p>
        </w:tc>
        <w:tc>
          <w:tcPr>
            <w:tcW w:w="992" w:type="dxa"/>
            <w:tcBorders>
              <w:top w:val="single" w:sz="4" w:space="0" w:color="auto"/>
              <w:bottom w:val="single" w:sz="4" w:space="0" w:color="auto"/>
            </w:tcBorders>
          </w:tcPr>
          <w:p w14:paraId="47D31FF9"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40,000,100</w:t>
            </w:r>
          </w:p>
        </w:tc>
        <w:tc>
          <w:tcPr>
            <w:tcW w:w="992" w:type="dxa"/>
            <w:tcBorders>
              <w:top w:val="single" w:sz="4" w:space="0" w:color="auto"/>
              <w:bottom w:val="single" w:sz="4" w:space="0" w:color="auto"/>
            </w:tcBorders>
          </w:tcPr>
          <w:p w14:paraId="097E679B"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sz w:val="20"/>
                <w:szCs w:val="20"/>
              </w:rPr>
              <w:t>1</w:t>
            </w:r>
          </w:p>
        </w:tc>
        <w:tc>
          <w:tcPr>
            <w:tcW w:w="993" w:type="dxa"/>
            <w:tcBorders>
              <w:top w:val="single" w:sz="4" w:space="0" w:color="auto"/>
              <w:bottom w:val="single" w:sz="4" w:space="0" w:color="auto"/>
            </w:tcBorders>
          </w:tcPr>
          <w:p w14:paraId="5159581C"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Cordia New"/>
                <w:color w:val="000000"/>
                <w:sz w:val="20"/>
                <w:szCs w:val="20"/>
              </w:rPr>
            </w:pPr>
            <w:r>
              <w:rPr>
                <w:rFonts w:asciiTheme="minorBidi" w:hAnsiTheme="minorBidi" w:cs="Cordia New"/>
                <w:sz w:val="20"/>
                <w:szCs w:val="20"/>
              </w:rPr>
              <w:t>100.00</w:t>
            </w:r>
            <w:r w:rsidRPr="000E6D75">
              <w:rPr>
                <w:rFonts w:asciiTheme="minorBidi" w:hAnsiTheme="minorBidi" w:cs="Cordia New"/>
                <w:sz w:val="20"/>
                <w:szCs w:val="20"/>
                <w:cs/>
              </w:rPr>
              <w:t>%</w:t>
            </w:r>
          </w:p>
          <w:p w14:paraId="6B9609DA" w14:textId="77777777" w:rsidR="00751274" w:rsidRPr="000E6D75" w:rsidRDefault="00751274" w:rsidP="00714A6E">
            <w:pPr>
              <w:tabs>
                <w:tab w:val="center" w:pos="4153"/>
                <w:tab w:val="center" w:pos="4680"/>
                <w:tab w:val="left" w:pos="5040"/>
                <w:tab w:val="right" w:pos="8306"/>
              </w:tabs>
              <w:ind w:left="-57" w:right="-57"/>
              <w:jc w:val="center"/>
              <w:rPr>
                <w:rFonts w:asciiTheme="minorBidi" w:hAnsiTheme="minorBidi" w:cs="Cordia New"/>
                <w:color w:val="000000"/>
                <w:sz w:val="20"/>
                <w:szCs w:val="20"/>
                <w:cs/>
              </w:rPr>
            </w:pPr>
            <w:r>
              <w:rPr>
                <w:rFonts w:asciiTheme="minorBidi" w:hAnsiTheme="minorBidi" w:cs="Cordia New" w:hint="cs"/>
                <w:sz w:val="20"/>
                <w:szCs w:val="20"/>
                <w:cs/>
              </w:rPr>
              <w:t>(ถือโดยบริษัท บีโอจี จำกัด)</w:t>
            </w:r>
          </w:p>
        </w:tc>
        <w:tc>
          <w:tcPr>
            <w:tcW w:w="1417" w:type="dxa"/>
            <w:tcBorders>
              <w:top w:val="single" w:sz="4" w:space="0" w:color="auto"/>
              <w:bottom w:val="single" w:sz="4" w:space="0" w:color="auto"/>
            </w:tcBorders>
          </w:tcPr>
          <w:p w14:paraId="7604EEAC" w14:textId="77777777" w:rsidR="00751274" w:rsidRDefault="00751274" w:rsidP="00714A6E">
            <w:pPr>
              <w:tabs>
                <w:tab w:val="center" w:pos="4153"/>
                <w:tab w:val="center" w:pos="4680"/>
                <w:tab w:val="left" w:pos="5040"/>
                <w:tab w:val="right" w:pos="8306"/>
              </w:tabs>
              <w:ind w:left="-57" w:right="-57"/>
              <w:rPr>
                <w:rFonts w:asciiTheme="minorBidi" w:hAnsiTheme="minorBidi" w:cs="Cordia New"/>
                <w:sz w:val="20"/>
                <w:szCs w:val="20"/>
              </w:rPr>
            </w:pPr>
            <w:r w:rsidRPr="005D7069">
              <w:rPr>
                <w:rFonts w:asciiTheme="minorBidi" w:hAnsiTheme="minorBidi" w:cs="Cordia New"/>
                <w:sz w:val="20"/>
                <w:szCs w:val="20"/>
                <w:cs/>
              </w:rPr>
              <w:t xml:space="preserve">2711 </w:t>
            </w:r>
            <w:r w:rsidRPr="005D7069">
              <w:rPr>
                <w:rFonts w:asciiTheme="minorBidi" w:hAnsiTheme="minorBidi" w:cs="Cordia New"/>
                <w:sz w:val="20"/>
                <w:szCs w:val="20"/>
              </w:rPr>
              <w:t xml:space="preserve">Centerville Road, Suite </w:t>
            </w:r>
            <w:r w:rsidRPr="005D7069">
              <w:rPr>
                <w:rFonts w:asciiTheme="minorBidi" w:hAnsiTheme="minorBidi" w:cs="Cordia New"/>
                <w:sz w:val="20"/>
                <w:szCs w:val="20"/>
                <w:cs/>
              </w:rPr>
              <w:t>400</w:t>
            </w:r>
            <w:r w:rsidRPr="005D7069">
              <w:rPr>
                <w:rFonts w:asciiTheme="minorBidi" w:hAnsiTheme="minorBidi" w:cs="Cordia New"/>
                <w:sz w:val="20"/>
                <w:szCs w:val="20"/>
              </w:rPr>
              <w:t xml:space="preserve">, Wilmington, Delaware </w:t>
            </w:r>
            <w:r w:rsidRPr="005D7069">
              <w:rPr>
                <w:rFonts w:asciiTheme="minorBidi" w:hAnsiTheme="minorBidi" w:cs="Cordia New"/>
                <w:sz w:val="20"/>
                <w:szCs w:val="20"/>
                <w:cs/>
              </w:rPr>
              <w:t>19808</w:t>
            </w:r>
          </w:p>
          <w:p w14:paraId="36452DB4" w14:textId="77777777" w:rsidR="00751274" w:rsidRPr="000E6D75" w:rsidRDefault="00751274" w:rsidP="00714A6E">
            <w:pPr>
              <w:tabs>
                <w:tab w:val="center" w:pos="4153"/>
                <w:tab w:val="center" w:pos="4680"/>
                <w:tab w:val="left" w:pos="5040"/>
                <w:tab w:val="right" w:pos="8306"/>
              </w:tabs>
              <w:ind w:left="-57" w:right="-57"/>
              <w:rPr>
                <w:rFonts w:asciiTheme="minorBidi" w:hAnsiTheme="minorBidi" w:cs="Cordia New"/>
                <w:color w:val="000000"/>
                <w:sz w:val="20"/>
                <w:szCs w:val="20"/>
              </w:rPr>
            </w:pPr>
            <w:r>
              <w:rPr>
                <w:rFonts w:asciiTheme="minorBidi" w:hAnsiTheme="minorBidi" w:cs="Cordia New"/>
                <w:sz w:val="20"/>
                <w:szCs w:val="20"/>
              </w:rPr>
              <w:t>Tel : 1 302 654 7584</w:t>
            </w:r>
          </w:p>
        </w:tc>
      </w:tr>
      <w:tr w:rsidR="00751274" w:rsidRPr="00B00CD2" w14:paraId="5ADE3D50" w14:textId="77777777" w:rsidTr="00714A6E">
        <w:trPr>
          <w:trHeight w:val="782"/>
        </w:trPr>
        <w:tc>
          <w:tcPr>
            <w:tcW w:w="468" w:type="dxa"/>
            <w:tcBorders>
              <w:top w:val="single" w:sz="4" w:space="0" w:color="auto"/>
              <w:left w:val="single" w:sz="4" w:space="0" w:color="auto"/>
              <w:bottom w:val="single" w:sz="4" w:space="0" w:color="auto"/>
              <w:right w:val="nil"/>
            </w:tcBorders>
            <w:shd w:val="clear" w:color="auto" w:fill="95B3D7" w:themeFill="accent1" w:themeFillTint="99"/>
          </w:tcPr>
          <w:p w14:paraId="204F48CD"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00" w:type="dxa"/>
            <w:tcBorders>
              <w:top w:val="single" w:sz="4" w:space="0" w:color="auto"/>
              <w:left w:val="nil"/>
              <w:bottom w:val="single" w:sz="4" w:space="0" w:color="auto"/>
              <w:right w:val="nil"/>
            </w:tcBorders>
            <w:shd w:val="clear" w:color="auto" w:fill="95B3D7" w:themeFill="accent1" w:themeFillTint="99"/>
          </w:tcPr>
          <w:p w14:paraId="1CA8AC61"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b/>
                <w:bCs/>
                <w:szCs w:val="24"/>
              </w:rPr>
            </w:pPr>
          </w:p>
          <w:p w14:paraId="0DE9B8CB"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Pr>
                <w:rFonts w:asciiTheme="minorBidi" w:hAnsiTheme="minorBidi" w:cstheme="minorBidi" w:hint="cs"/>
                <w:b/>
                <w:bCs/>
                <w:szCs w:val="24"/>
                <w:cs/>
              </w:rPr>
              <w:t>ฮ่องกง</w:t>
            </w:r>
          </w:p>
        </w:tc>
        <w:tc>
          <w:tcPr>
            <w:tcW w:w="1134" w:type="dxa"/>
            <w:tcBorders>
              <w:top w:val="single" w:sz="4" w:space="0" w:color="auto"/>
              <w:left w:val="nil"/>
              <w:bottom w:val="single" w:sz="4" w:space="0" w:color="auto"/>
              <w:right w:val="nil"/>
            </w:tcBorders>
            <w:shd w:val="clear" w:color="auto" w:fill="95B3D7" w:themeFill="accent1" w:themeFillTint="99"/>
          </w:tcPr>
          <w:p w14:paraId="5A62F606"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tc>
        <w:tc>
          <w:tcPr>
            <w:tcW w:w="1417" w:type="dxa"/>
            <w:gridSpan w:val="2"/>
            <w:tcBorders>
              <w:top w:val="single" w:sz="4" w:space="0" w:color="auto"/>
              <w:left w:val="nil"/>
              <w:bottom w:val="single" w:sz="4" w:space="0" w:color="auto"/>
              <w:right w:val="nil"/>
            </w:tcBorders>
            <w:shd w:val="clear" w:color="auto" w:fill="95B3D7" w:themeFill="accent1" w:themeFillTint="99"/>
          </w:tcPr>
          <w:p w14:paraId="2185197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76" w:type="dxa"/>
            <w:gridSpan w:val="2"/>
            <w:tcBorders>
              <w:top w:val="single" w:sz="4" w:space="0" w:color="auto"/>
              <w:left w:val="nil"/>
              <w:bottom w:val="single" w:sz="4" w:space="0" w:color="auto"/>
              <w:right w:val="nil"/>
            </w:tcBorders>
            <w:shd w:val="clear" w:color="auto" w:fill="95B3D7" w:themeFill="accent1" w:themeFillTint="99"/>
          </w:tcPr>
          <w:p w14:paraId="0A2E1F6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992" w:type="dxa"/>
            <w:tcBorders>
              <w:top w:val="single" w:sz="4" w:space="0" w:color="auto"/>
              <w:left w:val="nil"/>
              <w:bottom w:val="single" w:sz="4" w:space="0" w:color="auto"/>
              <w:right w:val="nil"/>
            </w:tcBorders>
            <w:shd w:val="clear" w:color="auto" w:fill="95B3D7" w:themeFill="accent1" w:themeFillTint="99"/>
          </w:tcPr>
          <w:p w14:paraId="2676947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992" w:type="dxa"/>
            <w:tcBorders>
              <w:top w:val="single" w:sz="4" w:space="0" w:color="auto"/>
              <w:left w:val="nil"/>
              <w:bottom w:val="single" w:sz="4" w:space="0" w:color="auto"/>
              <w:right w:val="nil"/>
            </w:tcBorders>
            <w:shd w:val="clear" w:color="auto" w:fill="95B3D7" w:themeFill="accent1" w:themeFillTint="99"/>
          </w:tcPr>
          <w:p w14:paraId="2E2A9D55"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993" w:type="dxa"/>
            <w:tcBorders>
              <w:top w:val="single" w:sz="4" w:space="0" w:color="auto"/>
              <w:left w:val="nil"/>
              <w:bottom w:val="single" w:sz="4" w:space="0" w:color="auto"/>
              <w:right w:val="nil"/>
            </w:tcBorders>
            <w:shd w:val="clear" w:color="auto" w:fill="95B3D7" w:themeFill="accent1" w:themeFillTint="99"/>
          </w:tcPr>
          <w:p w14:paraId="33E28246"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1417" w:type="dxa"/>
            <w:tcBorders>
              <w:top w:val="single" w:sz="4" w:space="0" w:color="auto"/>
              <w:left w:val="nil"/>
              <w:bottom w:val="single" w:sz="4" w:space="0" w:color="auto"/>
              <w:right w:val="single" w:sz="4" w:space="0" w:color="auto"/>
            </w:tcBorders>
            <w:shd w:val="clear" w:color="auto" w:fill="95B3D7" w:themeFill="accent1" w:themeFillTint="99"/>
          </w:tcPr>
          <w:p w14:paraId="13AC7A58"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tc>
      </w:tr>
      <w:tr w:rsidR="00751274" w:rsidRPr="00B00CD2" w14:paraId="694BACBE" w14:textId="77777777" w:rsidTr="00714A6E">
        <w:trPr>
          <w:trHeight w:val="1175"/>
        </w:trPr>
        <w:tc>
          <w:tcPr>
            <w:tcW w:w="468" w:type="dxa"/>
            <w:tcBorders>
              <w:top w:val="single" w:sz="4" w:space="0" w:color="auto"/>
              <w:bottom w:val="single" w:sz="4" w:space="0" w:color="auto"/>
            </w:tcBorders>
            <w:shd w:val="clear" w:color="auto" w:fill="F2F2F2" w:themeFill="background1" w:themeFillShade="F2"/>
          </w:tcPr>
          <w:p w14:paraId="1AE2FA82"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1</w:t>
            </w:r>
            <w:r>
              <w:rPr>
                <w:rFonts w:asciiTheme="minorBidi" w:hAnsiTheme="minorBidi" w:cstheme="minorBidi"/>
                <w:sz w:val="20"/>
                <w:szCs w:val="20"/>
              </w:rPr>
              <w:t>10</w:t>
            </w:r>
          </w:p>
        </w:tc>
        <w:tc>
          <w:tcPr>
            <w:tcW w:w="1200" w:type="dxa"/>
            <w:tcBorders>
              <w:top w:val="single" w:sz="4" w:space="0" w:color="auto"/>
              <w:bottom w:val="single" w:sz="4" w:space="0" w:color="auto"/>
            </w:tcBorders>
            <w:shd w:val="clear" w:color="auto" w:fill="F2F2F2" w:themeFill="background1" w:themeFillShade="F2"/>
          </w:tcPr>
          <w:p w14:paraId="10B11BE8" w14:textId="77777777" w:rsidR="00751274" w:rsidRPr="000E6D75"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Akira Energy Limited</w:t>
            </w:r>
          </w:p>
        </w:tc>
        <w:tc>
          <w:tcPr>
            <w:tcW w:w="1134" w:type="dxa"/>
            <w:tcBorders>
              <w:top w:val="single" w:sz="4" w:space="0" w:color="auto"/>
              <w:bottom w:val="single" w:sz="4" w:space="0" w:color="auto"/>
            </w:tcBorders>
          </w:tcPr>
          <w:p w14:paraId="75883C1D" w14:textId="77777777" w:rsidR="00751274" w:rsidRPr="000E6D75"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FF3199">
              <w:rPr>
                <w:rFonts w:asciiTheme="minorBidi" w:hAnsiTheme="minorBidi" w:cstheme="minorBidi"/>
                <w:sz w:val="20"/>
                <w:szCs w:val="20"/>
              </w:rPr>
              <w:t>Investment in renewable energy business</w:t>
            </w:r>
          </w:p>
        </w:tc>
        <w:tc>
          <w:tcPr>
            <w:tcW w:w="1417" w:type="dxa"/>
            <w:gridSpan w:val="2"/>
            <w:tcBorders>
              <w:top w:val="single" w:sz="4" w:space="0" w:color="auto"/>
              <w:bottom w:val="single" w:sz="4" w:space="0" w:color="auto"/>
            </w:tcBorders>
          </w:tcPr>
          <w:p w14:paraId="06772484"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0923C6">
              <w:rPr>
                <w:rFonts w:asciiTheme="minorBidi" w:hAnsiTheme="minorBidi" w:cstheme="minorBidi"/>
                <w:sz w:val="20"/>
                <w:szCs w:val="20"/>
              </w:rPr>
              <w:t>HKD</w:t>
            </w:r>
            <w:r w:rsidRPr="000923C6">
              <w:rPr>
                <w:rFonts w:asciiTheme="minorBidi" w:hAnsiTheme="minorBidi" w:cstheme="minorBidi"/>
                <w:sz w:val="20"/>
                <w:szCs w:val="20"/>
              </w:rPr>
              <w:tab/>
            </w:r>
          </w:p>
          <w:p w14:paraId="23C098B9"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0923C6">
              <w:rPr>
                <w:rFonts w:asciiTheme="minorBidi" w:hAnsiTheme="minorBidi" w:cstheme="minorBidi"/>
                <w:sz w:val="20"/>
                <w:szCs w:val="20"/>
              </w:rPr>
              <w:t>7,000,000</w:t>
            </w:r>
          </w:p>
        </w:tc>
        <w:tc>
          <w:tcPr>
            <w:tcW w:w="1276" w:type="dxa"/>
            <w:gridSpan w:val="2"/>
            <w:tcBorders>
              <w:top w:val="single" w:sz="4" w:space="0" w:color="auto"/>
              <w:bottom w:val="single" w:sz="4" w:space="0" w:color="auto"/>
            </w:tcBorders>
          </w:tcPr>
          <w:p w14:paraId="2EAFB099" w14:textId="77777777" w:rsidR="00751274" w:rsidRPr="000923C6"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0923C6">
              <w:rPr>
                <w:rFonts w:asciiTheme="minorBidi" w:hAnsiTheme="minorBidi" w:cstheme="minorBidi"/>
                <w:sz w:val="20"/>
                <w:szCs w:val="20"/>
              </w:rPr>
              <w:t>HKD</w:t>
            </w:r>
            <w:r w:rsidRPr="000923C6">
              <w:rPr>
                <w:rFonts w:asciiTheme="minorBidi" w:hAnsiTheme="minorBidi" w:cstheme="minorBidi"/>
                <w:sz w:val="20"/>
                <w:szCs w:val="20"/>
              </w:rPr>
              <w:tab/>
            </w:r>
          </w:p>
          <w:p w14:paraId="2516AAAF"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0923C6">
              <w:rPr>
                <w:rFonts w:asciiTheme="minorBidi" w:hAnsiTheme="minorBidi" w:cstheme="minorBidi"/>
                <w:sz w:val="20"/>
                <w:szCs w:val="20"/>
              </w:rPr>
              <w:t>7,000,000</w:t>
            </w:r>
          </w:p>
        </w:tc>
        <w:tc>
          <w:tcPr>
            <w:tcW w:w="992" w:type="dxa"/>
            <w:tcBorders>
              <w:top w:val="single" w:sz="4" w:space="0" w:color="auto"/>
              <w:bottom w:val="single" w:sz="4" w:space="0" w:color="auto"/>
            </w:tcBorders>
          </w:tcPr>
          <w:p w14:paraId="719ED1E4"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0923C6">
              <w:rPr>
                <w:rFonts w:asciiTheme="minorBidi" w:hAnsiTheme="minorBidi" w:cstheme="minorBidi"/>
                <w:sz w:val="20"/>
                <w:szCs w:val="20"/>
              </w:rPr>
              <w:t>7,000,000</w:t>
            </w:r>
          </w:p>
        </w:tc>
        <w:tc>
          <w:tcPr>
            <w:tcW w:w="992" w:type="dxa"/>
            <w:tcBorders>
              <w:top w:val="single" w:sz="4" w:space="0" w:color="auto"/>
              <w:bottom w:val="single" w:sz="4" w:space="0" w:color="auto"/>
            </w:tcBorders>
          </w:tcPr>
          <w:p w14:paraId="74E6FB41"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cs/>
              </w:rPr>
            </w:pPr>
            <w:r w:rsidRPr="00B00CD2">
              <w:rPr>
                <w:rFonts w:asciiTheme="minorBidi" w:hAnsiTheme="minorBidi" w:cstheme="minorBidi"/>
                <w:sz w:val="20"/>
                <w:szCs w:val="20"/>
              </w:rPr>
              <w:t>1</w:t>
            </w:r>
          </w:p>
        </w:tc>
        <w:tc>
          <w:tcPr>
            <w:tcW w:w="993" w:type="dxa"/>
            <w:tcBorders>
              <w:top w:val="single" w:sz="4" w:space="0" w:color="auto"/>
              <w:bottom w:val="single" w:sz="4" w:space="0" w:color="auto"/>
            </w:tcBorders>
          </w:tcPr>
          <w:p w14:paraId="5C41EE50"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Pr>
                <w:rFonts w:asciiTheme="minorBidi" w:hAnsiTheme="minorBidi" w:cstheme="minorBidi"/>
                <w:sz w:val="20"/>
                <w:szCs w:val="20"/>
              </w:rPr>
              <w:t>100</w:t>
            </w:r>
            <w:r w:rsidRPr="00B00CD2">
              <w:rPr>
                <w:rFonts w:asciiTheme="minorBidi" w:hAnsiTheme="minorBidi" w:cstheme="minorBidi"/>
                <w:sz w:val="20"/>
                <w:szCs w:val="20"/>
              </w:rPr>
              <w:t>.00%</w:t>
            </w:r>
          </w:p>
          <w:p w14:paraId="68605D15"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(ถือโดยบริษัท บ้านปู รีนิวเอเบิล เอนเนอร์จี จำกัด)</w:t>
            </w:r>
          </w:p>
          <w:p w14:paraId="53DFEFA8" w14:textId="77777777" w:rsidR="00751274" w:rsidRPr="000E6D75" w:rsidRDefault="00751274" w:rsidP="00714A6E">
            <w:pPr>
              <w:tabs>
                <w:tab w:val="center" w:pos="4153"/>
                <w:tab w:val="center" w:pos="4680"/>
                <w:tab w:val="left" w:pos="5040"/>
                <w:tab w:val="right" w:pos="8306"/>
              </w:tabs>
              <w:ind w:left="-57" w:right="-57"/>
              <w:jc w:val="center"/>
              <w:rPr>
                <w:rFonts w:asciiTheme="minorBidi" w:hAnsiTheme="minorBidi" w:cs="Cordia New"/>
                <w:color w:val="000000"/>
                <w:sz w:val="20"/>
                <w:szCs w:val="20"/>
                <w:cs/>
              </w:rPr>
            </w:pPr>
          </w:p>
        </w:tc>
        <w:tc>
          <w:tcPr>
            <w:tcW w:w="1417" w:type="dxa"/>
            <w:tcBorders>
              <w:top w:val="single" w:sz="4" w:space="0" w:color="auto"/>
              <w:bottom w:val="single" w:sz="4" w:space="0" w:color="auto"/>
            </w:tcBorders>
          </w:tcPr>
          <w:p w14:paraId="50F9D1A1"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sidRPr="00B00CD2">
              <w:rPr>
                <w:rFonts w:asciiTheme="minorBidi" w:hAnsiTheme="minorBidi" w:cstheme="minorBidi"/>
                <w:sz w:val="20"/>
                <w:szCs w:val="20"/>
              </w:rPr>
              <w:t xml:space="preserve">9th Floor, </w:t>
            </w:r>
          </w:p>
          <w:p w14:paraId="1AEBDFE9"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sidRPr="00B00CD2">
              <w:rPr>
                <w:rFonts w:asciiTheme="minorBidi" w:hAnsiTheme="minorBidi" w:cstheme="minorBidi"/>
                <w:sz w:val="20"/>
                <w:szCs w:val="20"/>
              </w:rPr>
              <w:t>York House,</w:t>
            </w:r>
          </w:p>
          <w:p w14:paraId="65F9BFFD"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sidRPr="00B00CD2">
              <w:rPr>
                <w:rFonts w:asciiTheme="minorBidi" w:hAnsiTheme="minorBidi" w:cstheme="minorBidi"/>
                <w:sz w:val="20"/>
                <w:szCs w:val="20"/>
              </w:rPr>
              <w:t xml:space="preserve"> The Landmark, </w:t>
            </w:r>
          </w:p>
          <w:p w14:paraId="39473EA7" w14:textId="77777777" w:rsidR="00751274" w:rsidRDefault="00751274" w:rsidP="00714A6E">
            <w:pPr>
              <w:tabs>
                <w:tab w:val="center" w:pos="4153"/>
                <w:tab w:val="center" w:pos="4680"/>
                <w:tab w:val="left" w:pos="5040"/>
                <w:tab w:val="right" w:pos="8306"/>
              </w:tabs>
              <w:ind w:left="-57" w:right="-57"/>
              <w:rPr>
                <w:rFonts w:asciiTheme="minorBidi" w:hAnsiTheme="minorBidi" w:cs="Cordia New"/>
                <w:color w:val="000000"/>
                <w:sz w:val="20"/>
                <w:szCs w:val="20"/>
              </w:rPr>
            </w:pPr>
            <w:r w:rsidRPr="00B00CD2">
              <w:rPr>
                <w:rFonts w:asciiTheme="minorBidi" w:hAnsiTheme="minorBidi" w:cstheme="minorBidi"/>
                <w:sz w:val="20"/>
                <w:szCs w:val="20"/>
              </w:rPr>
              <w:t>15 Queen’s Road, Central, Hong Kong</w:t>
            </w:r>
          </w:p>
          <w:p w14:paraId="7D3B5C2A" w14:textId="77777777" w:rsidR="00751274" w:rsidRPr="000E6D75" w:rsidRDefault="00751274" w:rsidP="00714A6E">
            <w:pPr>
              <w:tabs>
                <w:tab w:val="center" w:pos="4153"/>
                <w:tab w:val="center" w:pos="4680"/>
                <w:tab w:val="left" w:pos="5040"/>
                <w:tab w:val="right" w:pos="8306"/>
              </w:tabs>
              <w:ind w:left="-57" w:right="-57"/>
              <w:rPr>
                <w:rFonts w:asciiTheme="minorBidi" w:hAnsiTheme="minorBidi" w:cs="Cordia New"/>
                <w:color w:val="000000"/>
                <w:sz w:val="20"/>
                <w:szCs w:val="20"/>
              </w:rPr>
            </w:pPr>
            <w:r>
              <w:rPr>
                <w:rFonts w:asciiTheme="minorBidi" w:hAnsiTheme="minorBidi" w:cs="Cordia New"/>
                <w:color w:val="000000"/>
                <w:sz w:val="20"/>
                <w:szCs w:val="20"/>
              </w:rPr>
              <w:t>Tel : 852 2522 8101</w:t>
            </w:r>
          </w:p>
        </w:tc>
      </w:tr>
      <w:tr w:rsidR="00751274" w:rsidRPr="00B00CD2" w14:paraId="34B6216D" w14:textId="77777777" w:rsidTr="005D62D9">
        <w:trPr>
          <w:trHeight w:val="1718"/>
        </w:trPr>
        <w:tc>
          <w:tcPr>
            <w:tcW w:w="468" w:type="dxa"/>
            <w:tcBorders>
              <w:top w:val="single" w:sz="4" w:space="0" w:color="auto"/>
              <w:bottom w:val="single" w:sz="4" w:space="0" w:color="auto"/>
            </w:tcBorders>
            <w:shd w:val="clear" w:color="auto" w:fill="F2F2F2" w:themeFill="background1" w:themeFillShade="F2"/>
          </w:tcPr>
          <w:p w14:paraId="172EEE09"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111</w:t>
            </w:r>
          </w:p>
        </w:tc>
        <w:tc>
          <w:tcPr>
            <w:tcW w:w="1200" w:type="dxa"/>
            <w:tcBorders>
              <w:top w:val="single" w:sz="4" w:space="0" w:color="auto"/>
              <w:bottom w:val="single" w:sz="4" w:space="0" w:color="auto"/>
            </w:tcBorders>
            <w:shd w:val="clear" w:color="auto" w:fill="F2F2F2" w:themeFill="background1" w:themeFillShade="F2"/>
          </w:tcPr>
          <w:p w14:paraId="7E6E9027"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Akira Energy (South) Limited</w:t>
            </w:r>
          </w:p>
          <w:p w14:paraId="729D33E8"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13DD4258"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2A46F593"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p>
        </w:tc>
        <w:tc>
          <w:tcPr>
            <w:tcW w:w="1134" w:type="dxa"/>
            <w:tcBorders>
              <w:top w:val="single" w:sz="4" w:space="0" w:color="auto"/>
              <w:bottom w:val="single" w:sz="4" w:space="0" w:color="auto"/>
            </w:tcBorders>
          </w:tcPr>
          <w:p w14:paraId="7F47C670"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FF3199">
              <w:rPr>
                <w:rFonts w:asciiTheme="minorBidi" w:hAnsiTheme="minorBidi" w:cstheme="minorBidi"/>
                <w:sz w:val="20"/>
                <w:szCs w:val="20"/>
              </w:rPr>
              <w:t>Investment in renewable energy business</w:t>
            </w:r>
          </w:p>
        </w:tc>
        <w:tc>
          <w:tcPr>
            <w:tcW w:w="1417" w:type="dxa"/>
            <w:gridSpan w:val="2"/>
            <w:tcBorders>
              <w:top w:val="single" w:sz="4" w:space="0" w:color="auto"/>
              <w:bottom w:val="single" w:sz="4" w:space="0" w:color="auto"/>
            </w:tcBorders>
          </w:tcPr>
          <w:p w14:paraId="7F94C62C"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4A2589">
              <w:rPr>
                <w:rFonts w:asciiTheme="minorBidi" w:hAnsiTheme="minorBidi" w:cstheme="minorBidi"/>
                <w:sz w:val="20"/>
                <w:szCs w:val="20"/>
              </w:rPr>
              <w:t>HKD</w:t>
            </w:r>
            <w:r w:rsidRPr="004A2589">
              <w:rPr>
                <w:rFonts w:asciiTheme="minorBidi" w:hAnsiTheme="minorBidi" w:cstheme="minorBidi"/>
                <w:sz w:val="20"/>
                <w:szCs w:val="20"/>
              </w:rPr>
              <w:tab/>
            </w:r>
          </w:p>
          <w:p w14:paraId="0983803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color w:val="000000"/>
                <w:sz w:val="20"/>
                <w:szCs w:val="20"/>
              </w:rPr>
            </w:pPr>
            <w:r w:rsidRPr="004A2589">
              <w:rPr>
                <w:rFonts w:asciiTheme="minorBidi" w:hAnsiTheme="minorBidi" w:cstheme="minorBidi"/>
                <w:sz w:val="20"/>
                <w:szCs w:val="20"/>
              </w:rPr>
              <w:t>500</w:t>
            </w:r>
          </w:p>
        </w:tc>
        <w:tc>
          <w:tcPr>
            <w:tcW w:w="1276" w:type="dxa"/>
            <w:gridSpan w:val="2"/>
            <w:tcBorders>
              <w:top w:val="single" w:sz="4" w:space="0" w:color="auto"/>
              <w:bottom w:val="single" w:sz="4" w:space="0" w:color="auto"/>
            </w:tcBorders>
          </w:tcPr>
          <w:p w14:paraId="14D9BB89"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4A2589">
              <w:rPr>
                <w:rFonts w:asciiTheme="minorBidi" w:hAnsiTheme="minorBidi" w:cstheme="minorBidi"/>
                <w:sz w:val="20"/>
                <w:szCs w:val="20"/>
              </w:rPr>
              <w:t>HKD</w:t>
            </w:r>
            <w:r w:rsidRPr="004A2589">
              <w:rPr>
                <w:rFonts w:asciiTheme="minorBidi" w:hAnsiTheme="minorBidi" w:cstheme="minorBidi"/>
                <w:sz w:val="20"/>
                <w:szCs w:val="20"/>
              </w:rPr>
              <w:tab/>
            </w:r>
          </w:p>
          <w:p w14:paraId="7FFC212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4A2589">
              <w:rPr>
                <w:rFonts w:asciiTheme="minorBidi" w:hAnsiTheme="minorBidi" w:cstheme="minorBidi"/>
                <w:sz w:val="20"/>
                <w:szCs w:val="20"/>
              </w:rPr>
              <w:t>500</w:t>
            </w:r>
          </w:p>
        </w:tc>
        <w:tc>
          <w:tcPr>
            <w:tcW w:w="992" w:type="dxa"/>
            <w:tcBorders>
              <w:top w:val="single" w:sz="4" w:space="0" w:color="auto"/>
              <w:bottom w:val="single" w:sz="4" w:space="0" w:color="auto"/>
            </w:tcBorders>
          </w:tcPr>
          <w:p w14:paraId="0691B43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4A2589">
              <w:rPr>
                <w:rFonts w:asciiTheme="minorBidi" w:hAnsiTheme="minorBidi" w:cstheme="minorBidi"/>
                <w:sz w:val="20"/>
                <w:szCs w:val="20"/>
              </w:rPr>
              <w:t>500</w:t>
            </w:r>
          </w:p>
        </w:tc>
        <w:tc>
          <w:tcPr>
            <w:tcW w:w="992" w:type="dxa"/>
            <w:tcBorders>
              <w:top w:val="single" w:sz="4" w:space="0" w:color="auto"/>
              <w:bottom w:val="single" w:sz="4" w:space="0" w:color="auto"/>
            </w:tcBorders>
          </w:tcPr>
          <w:p w14:paraId="1EBB2EA5"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tcBorders>
              <w:top w:val="single" w:sz="4" w:space="0" w:color="auto"/>
              <w:bottom w:val="single" w:sz="4" w:space="0" w:color="auto"/>
            </w:tcBorders>
          </w:tcPr>
          <w:p w14:paraId="0DF93E2C"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Pr>
                <w:rFonts w:asciiTheme="minorBidi" w:hAnsiTheme="minorBidi" w:cstheme="minorBidi"/>
                <w:sz w:val="20"/>
                <w:szCs w:val="20"/>
              </w:rPr>
              <w:t>100</w:t>
            </w:r>
            <w:r w:rsidRPr="00B00CD2">
              <w:rPr>
                <w:rFonts w:asciiTheme="minorBidi" w:hAnsiTheme="minorBidi" w:cstheme="minorBidi"/>
                <w:sz w:val="20"/>
                <w:szCs w:val="20"/>
              </w:rPr>
              <w:t>.00%</w:t>
            </w:r>
          </w:p>
          <w:p w14:paraId="2DD2C360"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(ถือโดย</w:t>
            </w:r>
            <w:r w:rsidRPr="00B00CD2">
              <w:rPr>
                <w:rFonts w:asciiTheme="minorBidi" w:hAnsiTheme="minorBidi" w:cstheme="minorBidi"/>
                <w:sz w:val="20"/>
                <w:szCs w:val="20"/>
              </w:rPr>
              <w:t xml:space="preserve"> Akira Energy Limited</w:t>
            </w:r>
            <w:r>
              <w:rPr>
                <w:rFonts w:asciiTheme="minorBidi" w:hAnsiTheme="minorBidi" w:cstheme="minorBidi" w:hint="cs"/>
                <w:sz w:val="20"/>
                <w:szCs w:val="20"/>
                <w:cs/>
              </w:rPr>
              <w:t>)</w:t>
            </w:r>
          </w:p>
          <w:p w14:paraId="099E05DB"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p>
        </w:tc>
        <w:tc>
          <w:tcPr>
            <w:tcW w:w="1417" w:type="dxa"/>
            <w:tcBorders>
              <w:top w:val="single" w:sz="4" w:space="0" w:color="auto"/>
              <w:bottom w:val="single" w:sz="4" w:space="0" w:color="auto"/>
            </w:tcBorders>
          </w:tcPr>
          <w:p w14:paraId="0E535D15"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 xml:space="preserve">9th Floor, </w:t>
            </w:r>
          </w:p>
          <w:p w14:paraId="2F269CC9"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York House,</w:t>
            </w:r>
          </w:p>
          <w:p w14:paraId="7759A0A9"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 xml:space="preserve"> The Landmark, </w:t>
            </w:r>
          </w:p>
          <w:p w14:paraId="447564D6"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sidRPr="00B00CD2">
              <w:rPr>
                <w:rFonts w:asciiTheme="minorBidi" w:hAnsiTheme="minorBidi" w:cstheme="minorBidi"/>
                <w:sz w:val="20"/>
                <w:szCs w:val="20"/>
              </w:rPr>
              <w:t>15 Queen’s Road, Central, Hong Kong</w:t>
            </w:r>
          </w:p>
          <w:p w14:paraId="66AA3FE1"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r>
              <w:rPr>
                <w:rFonts w:asciiTheme="minorBidi" w:hAnsiTheme="minorBidi" w:cs="Cordia New"/>
                <w:color w:val="000000"/>
                <w:sz w:val="20"/>
                <w:szCs w:val="20"/>
              </w:rPr>
              <w:t>Tel : 852 2522 8101</w:t>
            </w:r>
          </w:p>
          <w:p w14:paraId="2C618849"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color w:val="000000"/>
                <w:sz w:val="20"/>
                <w:szCs w:val="20"/>
              </w:rPr>
            </w:pPr>
          </w:p>
        </w:tc>
      </w:tr>
      <w:tr w:rsidR="00751274" w:rsidRPr="00B00CD2" w14:paraId="70C4E4F1" w14:textId="77777777" w:rsidTr="005D62D9">
        <w:trPr>
          <w:trHeight w:val="584"/>
        </w:trPr>
        <w:tc>
          <w:tcPr>
            <w:tcW w:w="468" w:type="dxa"/>
            <w:tcBorders>
              <w:top w:val="single" w:sz="4" w:space="0" w:color="auto"/>
              <w:left w:val="single" w:sz="4" w:space="0" w:color="auto"/>
              <w:bottom w:val="single" w:sz="4" w:space="0" w:color="auto"/>
              <w:right w:val="nil"/>
            </w:tcBorders>
            <w:shd w:val="clear" w:color="auto" w:fill="1F497D" w:themeFill="text2"/>
          </w:tcPr>
          <w:p w14:paraId="4A2D2252"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00" w:type="dxa"/>
            <w:tcBorders>
              <w:top w:val="single" w:sz="4" w:space="0" w:color="auto"/>
              <w:left w:val="nil"/>
              <w:bottom w:val="single" w:sz="4" w:space="0" w:color="auto"/>
              <w:right w:val="nil"/>
            </w:tcBorders>
            <w:shd w:val="clear" w:color="auto" w:fill="1F497D" w:themeFill="text2"/>
            <w:vAlign w:val="center"/>
          </w:tcPr>
          <w:p w14:paraId="1D894993" w14:textId="77777777" w:rsidR="00751274" w:rsidRPr="00B00CD2" w:rsidRDefault="00751274" w:rsidP="005D62D9">
            <w:pPr>
              <w:tabs>
                <w:tab w:val="center" w:pos="4153"/>
                <w:tab w:val="center" w:pos="4680"/>
                <w:tab w:val="left" w:pos="5040"/>
                <w:tab w:val="right" w:pos="8306"/>
              </w:tabs>
              <w:rPr>
                <w:rFonts w:asciiTheme="minorBidi" w:hAnsiTheme="minorBidi" w:cstheme="minorBidi"/>
                <w:sz w:val="20"/>
                <w:szCs w:val="20"/>
                <w:cs/>
              </w:rPr>
            </w:pPr>
            <w:r w:rsidRPr="00D976C5">
              <w:rPr>
                <w:rFonts w:asciiTheme="minorBidi" w:hAnsiTheme="minorBidi" w:cstheme="minorBidi"/>
                <w:b/>
                <w:bCs/>
                <w:color w:val="FFFFFF" w:themeColor="background1"/>
                <w:szCs w:val="24"/>
                <w:cs/>
              </w:rPr>
              <w:t>บริษัทร่วม</w:t>
            </w:r>
          </w:p>
        </w:tc>
        <w:tc>
          <w:tcPr>
            <w:tcW w:w="1134" w:type="dxa"/>
            <w:tcBorders>
              <w:top w:val="single" w:sz="4" w:space="0" w:color="auto"/>
              <w:left w:val="nil"/>
              <w:bottom w:val="single" w:sz="4" w:space="0" w:color="auto"/>
              <w:right w:val="nil"/>
            </w:tcBorders>
            <w:shd w:val="clear" w:color="auto" w:fill="1F497D" w:themeFill="text2"/>
          </w:tcPr>
          <w:p w14:paraId="36D84E6A" w14:textId="77777777" w:rsidR="00751274" w:rsidRPr="00FF3199"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tc>
        <w:tc>
          <w:tcPr>
            <w:tcW w:w="1417" w:type="dxa"/>
            <w:gridSpan w:val="2"/>
            <w:tcBorders>
              <w:top w:val="single" w:sz="4" w:space="0" w:color="auto"/>
              <w:left w:val="nil"/>
              <w:bottom w:val="single" w:sz="4" w:space="0" w:color="auto"/>
              <w:right w:val="nil"/>
            </w:tcBorders>
            <w:shd w:val="clear" w:color="auto" w:fill="1F497D" w:themeFill="text2"/>
          </w:tcPr>
          <w:p w14:paraId="2345135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76" w:type="dxa"/>
            <w:gridSpan w:val="2"/>
            <w:tcBorders>
              <w:top w:val="single" w:sz="4" w:space="0" w:color="auto"/>
              <w:left w:val="nil"/>
              <w:bottom w:val="single" w:sz="4" w:space="0" w:color="auto"/>
              <w:right w:val="nil"/>
            </w:tcBorders>
            <w:shd w:val="clear" w:color="auto" w:fill="1F497D" w:themeFill="text2"/>
          </w:tcPr>
          <w:p w14:paraId="2C03105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992" w:type="dxa"/>
            <w:tcBorders>
              <w:top w:val="single" w:sz="4" w:space="0" w:color="auto"/>
              <w:left w:val="nil"/>
              <w:bottom w:val="single" w:sz="4" w:space="0" w:color="auto"/>
              <w:right w:val="nil"/>
            </w:tcBorders>
            <w:shd w:val="clear" w:color="auto" w:fill="1F497D" w:themeFill="text2"/>
          </w:tcPr>
          <w:p w14:paraId="0C960A5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992" w:type="dxa"/>
            <w:tcBorders>
              <w:top w:val="single" w:sz="4" w:space="0" w:color="auto"/>
              <w:left w:val="nil"/>
              <w:bottom w:val="single" w:sz="4" w:space="0" w:color="auto"/>
              <w:right w:val="nil"/>
            </w:tcBorders>
            <w:shd w:val="clear" w:color="auto" w:fill="1F497D" w:themeFill="text2"/>
          </w:tcPr>
          <w:p w14:paraId="731731F9"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993" w:type="dxa"/>
            <w:tcBorders>
              <w:top w:val="single" w:sz="4" w:space="0" w:color="auto"/>
              <w:left w:val="nil"/>
              <w:bottom w:val="single" w:sz="4" w:space="0" w:color="auto"/>
              <w:right w:val="nil"/>
            </w:tcBorders>
            <w:shd w:val="clear" w:color="auto" w:fill="1F497D" w:themeFill="text2"/>
          </w:tcPr>
          <w:p w14:paraId="5BE50827"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1417" w:type="dxa"/>
            <w:tcBorders>
              <w:top w:val="single" w:sz="4" w:space="0" w:color="auto"/>
              <w:left w:val="nil"/>
              <w:bottom w:val="single" w:sz="4" w:space="0" w:color="auto"/>
              <w:right w:val="single" w:sz="4" w:space="0" w:color="auto"/>
            </w:tcBorders>
            <w:shd w:val="clear" w:color="auto" w:fill="1F497D" w:themeFill="text2"/>
          </w:tcPr>
          <w:p w14:paraId="7C76B32E"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tc>
      </w:tr>
      <w:tr w:rsidR="00751274" w:rsidRPr="00B00CD2" w14:paraId="10421E4F" w14:textId="77777777" w:rsidTr="005D62D9">
        <w:trPr>
          <w:trHeight w:val="611"/>
        </w:trPr>
        <w:tc>
          <w:tcPr>
            <w:tcW w:w="468" w:type="dxa"/>
            <w:tcBorders>
              <w:top w:val="single" w:sz="4" w:space="0" w:color="auto"/>
              <w:left w:val="single" w:sz="4" w:space="0" w:color="auto"/>
              <w:bottom w:val="single" w:sz="4" w:space="0" w:color="auto"/>
              <w:right w:val="nil"/>
            </w:tcBorders>
            <w:shd w:val="clear" w:color="auto" w:fill="95B3D7" w:themeFill="accent1" w:themeFillTint="99"/>
          </w:tcPr>
          <w:p w14:paraId="4C8FEDDB"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2334" w:type="dxa"/>
            <w:gridSpan w:val="2"/>
            <w:tcBorders>
              <w:top w:val="single" w:sz="4" w:space="0" w:color="auto"/>
              <w:left w:val="nil"/>
              <w:bottom w:val="single" w:sz="4" w:space="0" w:color="auto"/>
              <w:right w:val="nil"/>
            </w:tcBorders>
            <w:shd w:val="clear" w:color="auto" w:fill="95B3D7" w:themeFill="accent1" w:themeFillTint="99"/>
          </w:tcPr>
          <w:p w14:paraId="48A4D196" w14:textId="77777777" w:rsidR="00751274" w:rsidRPr="005D62D9" w:rsidRDefault="00751274" w:rsidP="00714A6E">
            <w:pPr>
              <w:tabs>
                <w:tab w:val="center" w:pos="4153"/>
                <w:tab w:val="center" w:pos="4680"/>
                <w:tab w:val="left" w:pos="5040"/>
                <w:tab w:val="right" w:pos="8306"/>
              </w:tabs>
              <w:rPr>
                <w:rFonts w:asciiTheme="minorBidi" w:hAnsiTheme="minorBidi" w:cstheme="minorBidi"/>
                <w:b/>
                <w:bCs/>
                <w:sz w:val="18"/>
                <w:szCs w:val="18"/>
              </w:rPr>
            </w:pPr>
          </w:p>
          <w:p w14:paraId="760937F6"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Pr>
                <w:rFonts w:asciiTheme="minorBidi" w:hAnsiTheme="minorBidi" w:cstheme="minorBidi" w:hint="cs"/>
                <w:b/>
                <w:bCs/>
                <w:szCs w:val="24"/>
                <w:cs/>
              </w:rPr>
              <w:t>ประเทศออสเตรเลีย</w:t>
            </w:r>
          </w:p>
          <w:p w14:paraId="5AB4DBB7" w14:textId="77777777" w:rsidR="00751274" w:rsidRPr="005D62D9" w:rsidRDefault="00751274" w:rsidP="00714A6E">
            <w:pPr>
              <w:tabs>
                <w:tab w:val="center" w:pos="4153"/>
                <w:tab w:val="center" w:pos="4680"/>
                <w:tab w:val="left" w:pos="5040"/>
                <w:tab w:val="right" w:pos="8306"/>
              </w:tabs>
              <w:ind w:left="-57" w:right="-57"/>
              <w:rPr>
                <w:rFonts w:asciiTheme="minorBidi" w:hAnsiTheme="minorBidi" w:cstheme="minorBidi"/>
                <w:sz w:val="14"/>
                <w:szCs w:val="14"/>
              </w:rPr>
            </w:pPr>
            <w:r w:rsidRPr="00B00CD2">
              <w:rPr>
                <w:rFonts w:asciiTheme="minorBidi" w:hAnsiTheme="minorBidi" w:cstheme="minorBidi"/>
                <w:b/>
                <w:bCs/>
                <w:sz w:val="20"/>
                <w:szCs w:val="20"/>
              </w:rPr>
              <w:t> </w:t>
            </w:r>
          </w:p>
        </w:tc>
        <w:tc>
          <w:tcPr>
            <w:tcW w:w="1417" w:type="dxa"/>
            <w:gridSpan w:val="2"/>
            <w:tcBorders>
              <w:top w:val="single" w:sz="4" w:space="0" w:color="auto"/>
              <w:left w:val="nil"/>
              <w:bottom w:val="single" w:sz="4" w:space="0" w:color="auto"/>
              <w:right w:val="nil"/>
            </w:tcBorders>
            <w:shd w:val="clear" w:color="auto" w:fill="95B3D7" w:themeFill="accent1" w:themeFillTint="99"/>
          </w:tcPr>
          <w:p w14:paraId="675DE55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b/>
                <w:bCs/>
                <w:sz w:val="20"/>
                <w:szCs w:val="20"/>
              </w:rPr>
              <w:t> </w:t>
            </w:r>
          </w:p>
        </w:tc>
        <w:tc>
          <w:tcPr>
            <w:tcW w:w="1276" w:type="dxa"/>
            <w:gridSpan w:val="2"/>
            <w:tcBorders>
              <w:top w:val="single" w:sz="4" w:space="0" w:color="auto"/>
              <w:left w:val="nil"/>
              <w:bottom w:val="single" w:sz="4" w:space="0" w:color="auto"/>
              <w:right w:val="nil"/>
            </w:tcBorders>
            <w:shd w:val="clear" w:color="auto" w:fill="95B3D7" w:themeFill="accent1" w:themeFillTint="99"/>
          </w:tcPr>
          <w:p w14:paraId="1834A0C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tcPr>
          <w:p w14:paraId="360918D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tcPr>
          <w:p w14:paraId="160B8199"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993" w:type="dxa"/>
            <w:tcBorders>
              <w:top w:val="single" w:sz="4" w:space="0" w:color="auto"/>
              <w:left w:val="nil"/>
              <w:bottom w:val="single" w:sz="4" w:space="0" w:color="auto"/>
              <w:right w:val="nil"/>
            </w:tcBorders>
            <w:shd w:val="clear" w:color="auto" w:fill="95B3D7" w:themeFill="accent1" w:themeFillTint="99"/>
          </w:tcPr>
          <w:p w14:paraId="52777D9B"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B00CD2">
              <w:rPr>
                <w:rFonts w:asciiTheme="minorBidi" w:hAnsiTheme="minorBidi" w:cstheme="minorBidi"/>
                <w:b/>
                <w:bCs/>
                <w:sz w:val="20"/>
                <w:szCs w:val="20"/>
              </w:rPr>
              <w:t> </w:t>
            </w:r>
          </w:p>
        </w:tc>
        <w:tc>
          <w:tcPr>
            <w:tcW w:w="1417" w:type="dxa"/>
            <w:tcBorders>
              <w:top w:val="single" w:sz="4" w:space="0" w:color="auto"/>
              <w:left w:val="nil"/>
              <w:bottom w:val="single" w:sz="4" w:space="0" w:color="auto"/>
              <w:right w:val="single" w:sz="4" w:space="0" w:color="auto"/>
            </w:tcBorders>
            <w:shd w:val="clear" w:color="auto" w:fill="95B3D7" w:themeFill="accent1" w:themeFillTint="99"/>
          </w:tcPr>
          <w:p w14:paraId="4D1A97E6"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b/>
                <w:bCs/>
                <w:sz w:val="20"/>
                <w:szCs w:val="20"/>
              </w:rPr>
              <w:t> </w:t>
            </w:r>
          </w:p>
        </w:tc>
      </w:tr>
      <w:tr w:rsidR="00751274" w:rsidRPr="00B00CD2" w14:paraId="41E890DC" w14:textId="77777777" w:rsidTr="00714A6E">
        <w:trPr>
          <w:trHeight w:val="1505"/>
        </w:trPr>
        <w:tc>
          <w:tcPr>
            <w:tcW w:w="468" w:type="dxa"/>
            <w:tcBorders>
              <w:top w:val="single" w:sz="4" w:space="0" w:color="auto"/>
              <w:bottom w:val="single" w:sz="4" w:space="0" w:color="auto"/>
            </w:tcBorders>
            <w:shd w:val="clear" w:color="auto" w:fill="F2F2F2" w:themeFill="background1" w:themeFillShade="F2"/>
          </w:tcPr>
          <w:p w14:paraId="539188AD"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112</w:t>
            </w:r>
          </w:p>
        </w:tc>
        <w:tc>
          <w:tcPr>
            <w:tcW w:w="1200" w:type="dxa"/>
            <w:tcBorders>
              <w:top w:val="single" w:sz="4" w:space="0" w:color="auto"/>
              <w:bottom w:val="single" w:sz="4" w:space="0" w:color="auto"/>
            </w:tcBorders>
            <w:shd w:val="clear" w:color="auto" w:fill="F2F2F2" w:themeFill="background1" w:themeFillShade="F2"/>
          </w:tcPr>
          <w:p w14:paraId="113535BC"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Port Kembla Coal Terminal Limited</w:t>
            </w:r>
          </w:p>
          <w:p w14:paraId="415B1B74"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p>
        </w:tc>
        <w:tc>
          <w:tcPr>
            <w:tcW w:w="1134" w:type="dxa"/>
            <w:tcBorders>
              <w:top w:val="single" w:sz="4" w:space="0" w:color="auto"/>
              <w:bottom w:val="single" w:sz="4" w:space="0" w:color="auto"/>
            </w:tcBorders>
          </w:tcPr>
          <w:p w14:paraId="5F3906C8" w14:textId="77777777" w:rsidR="00751274" w:rsidRPr="00FF3199"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Ship</w:t>
            </w:r>
            <w:r>
              <w:rPr>
                <w:rFonts w:asciiTheme="minorBidi" w:hAnsiTheme="minorBidi" w:cstheme="minorBidi"/>
                <w:sz w:val="20"/>
                <w:szCs w:val="20"/>
              </w:rPr>
              <w:t xml:space="preserve"> </w:t>
            </w:r>
            <w:r w:rsidRPr="00B00CD2">
              <w:rPr>
                <w:rFonts w:asciiTheme="minorBidi" w:hAnsiTheme="minorBidi" w:cstheme="minorBidi"/>
                <w:sz w:val="20"/>
                <w:szCs w:val="20"/>
              </w:rPr>
              <w:t xml:space="preserve">loading Coal Port </w:t>
            </w:r>
          </w:p>
        </w:tc>
        <w:tc>
          <w:tcPr>
            <w:tcW w:w="1417" w:type="dxa"/>
            <w:gridSpan w:val="2"/>
            <w:tcBorders>
              <w:top w:val="single" w:sz="4" w:space="0" w:color="auto"/>
              <w:bottom w:val="single" w:sz="4" w:space="0" w:color="auto"/>
            </w:tcBorders>
          </w:tcPr>
          <w:p w14:paraId="29C6181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2F97511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600,000 </w:t>
            </w:r>
          </w:p>
        </w:tc>
        <w:tc>
          <w:tcPr>
            <w:tcW w:w="1276" w:type="dxa"/>
            <w:gridSpan w:val="2"/>
            <w:tcBorders>
              <w:top w:val="single" w:sz="4" w:space="0" w:color="auto"/>
              <w:bottom w:val="single" w:sz="4" w:space="0" w:color="auto"/>
            </w:tcBorders>
          </w:tcPr>
          <w:p w14:paraId="5B0DFF2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AUD</w:t>
            </w:r>
          </w:p>
          <w:p w14:paraId="430225F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600,000 </w:t>
            </w:r>
          </w:p>
        </w:tc>
        <w:tc>
          <w:tcPr>
            <w:tcW w:w="992" w:type="dxa"/>
            <w:tcBorders>
              <w:top w:val="single" w:sz="4" w:space="0" w:color="auto"/>
              <w:bottom w:val="single" w:sz="4" w:space="0" w:color="auto"/>
            </w:tcBorders>
          </w:tcPr>
          <w:p w14:paraId="4476D09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600,000 </w:t>
            </w:r>
          </w:p>
        </w:tc>
        <w:tc>
          <w:tcPr>
            <w:tcW w:w="992" w:type="dxa"/>
            <w:tcBorders>
              <w:top w:val="single" w:sz="4" w:space="0" w:color="auto"/>
              <w:bottom w:val="single" w:sz="4" w:space="0" w:color="auto"/>
            </w:tcBorders>
          </w:tcPr>
          <w:p w14:paraId="1D2E021C"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tcBorders>
              <w:top w:val="single" w:sz="4" w:space="0" w:color="auto"/>
              <w:bottom w:val="single" w:sz="4" w:space="0" w:color="auto"/>
            </w:tcBorders>
          </w:tcPr>
          <w:p w14:paraId="0913B54E"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16.66%</w:t>
            </w:r>
          </w:p>
          <w:p w14:paraId="541F2F9A"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Centennial Coal Co., Ltd.)</w:t>
            </w:r>
          </w:p>
        </w:tc>
        <w:tc>
          <w:tcPr>
            <w:tcW w:w="1417" w:type="dxa"/>
            <w:tcBorders>
              <w:top w:val="single" w:sz="4" w:space="0" w:color="auto"/>
              <w:bottom w:val="single" w:sz="4" w:space="0" w:color="auto"/>
            </w:tcBorders>
          </w:tcPr>
          <w:p w14:paraId="4B71FE9C"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B00CD2">
              <w:rPr>
                <w:rFonts w:asciiTheme="minorBidi" w:hAnsiTheme="minorBidi" w:cstheme="minorBidi"/>
                <w:sz w:val="20"/>
                <w:szCs w:val="20"/>
              </w:rPr>
              <w:t>Port Kembla Road, Inner Harbour ,   Wollongong NSW 2520, Australia</w:t>
            </w:r>
          </w:p>
          <w:p w14:paraId="6F419470"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61 2 4288 0288</w:t>
            </w:r>
          </w:p>
        </w:tc>
      </w:tr>
      <w:tr w:rsidR="00751274" w:rsidRPr="00B00CD2" w14:paraId="484D2212" w14:textId="77777777" w:rsidTr="005D2E83">
        <w:trPr>
          <w:trHeight w:val="584"/>
        </w:trPr>
        <w:tc>
          <w:tcPr>
            <w:tcW w:w="468" w:type="dxa"/>
            <w:tcBorders>
              <w:top w:val="single" w:sz="4" w:space="0" w:color="auto"/>
              <w:left w:val="single" w:sz="4" w:space="0" w:color="auto"/>
              <w:bottom w:val="single" w:sz="4" w:space="0" w:color="auto"/>
              <w:right w:val="nil"/>
            </w:tcBorders>
            <w:shd w:val="clear" w:color="auto" w:fill="17365D" w:themeFill="text2" w:themeFillShade="BF"/>
          </w:tcPr>
          <w:p w14:paraId="120A31A6" w14:textId="77777777" w:rsidR="00751274" w:rsidRPr="002A4300" w:rsidRDefault="00751274" w:rsidP="00714A6E">
            <w:pPr>
              <w:tabs>
                <w:tab w:val="center" w:pos="4153"/>
                <w:tab w:val="center" w:pos="4680"/>
                <w:tab w:val="left" w:pos="5040"/>
                <w:tab w:val="right" w:pos="8306"/>
              </w:tabs>
              <w:jc w:val="both"/>
              <w:rPr>
                <w:rFonts w:asciiTheme="minorBidi" w:hAnsiTheme="minorBidi" w:cstheme="minorBidi"/>
                <w:b/>
                <w:bCs/>
                <w:sz w:val="22"/>
                <w:szCs w:val="22"/>
              </w:rPr>
            </w:pPr>
          </w:p>
        </w:tc>
        <w:tc>
          <w:tcPr>
            <w:tcW w:w="1200" w:type="dxa"/>
            <w:tcBorders>
              <w:top w:val="single" w:sz="4" w:space="0" w:color="auto"/>
              <w:left w:val="nil"/>
              <w:bottom w:val="single" w:sz="4" w:space="0" w:color="auto"/>
              <w:right w:val="nil"/>
            </w:tcBorders>
            <w:shd w:val="clear" w:color="auto" w:fill="17365D" w:themeFill="text2" w:themeFillShade="BF"/>
            <w:vAlign w:val="center"/>
          </w:tcPr>
          <w:p w14:paraId="4C82B6CD" w14:textId="77777777" w:rsidR="00751274" w:rsidRPr="003B41B1" w:rsidRDefault="00751274" w:rsidP="005D2E83">
            <w:pPr>
              <w:tabs>
                <w:tab w:val="center" w:pos="4153"/>
                <w:tab w:val="center" w:pos="4680"/>
                <w:tab w:val="left" w:pos="5040"/>
                <w:tab w:val="right" w:pos="8306"/>
              </w:tabs>
              <w:rPr>
                <w:rFonts w:asciiTheme="minorBidi" w:hAnsiTheme="minorBidi" w:cstheme="minorBidi"/>
                <w:b/>
                <w:bCs/>
                <w:szCs w:val="24"/>
              </w:rPr>
            </w:pPr>
            <w:r>
              <w:rPr>
                <w:rFonts w:asciiTheme="minorBidi" w:hAnsiTheme="minorBidi" w:cstheme="minorBidi" w:hint="cs"/>
                <w:b/>
                <w:bCs/>
                <w:szCs w:val="24"/>
                <w:cs/>
              </w:rPr>
              <w:t>การ</w:t>
            </w:r>
            <w:r w:rsidRPr="002A4300">
              <w:rPr>
                <w:rFonts w:asciiTheme="minorBidi" w:hAnsiTheme="minorBidi" w:cstheme="minorBidi"/>
                <w:b/>
                <w:bCs/>
                <w:szCs w:val="24"/>
                <w:cs/>
              </w:rPr>
              <w:t>ร่วม</w:t>
            </w:r>
            <w:r>
              <w:rPr>
                <w:rFonts w:asciiTheme="minorBidi" w:hAnsiTheme="minorBidi" w:cstheme="minorBidi" w:hint="cs"/>
                <w:b/>
                <w:bCs/>
                <w:szCs w:val="24"/>
                <w:cs/>
              </w:rPr>
              <w:t>ค้า</w:t>
            </w:r>
          </w:p>
        </w:tc>
        <w:tc>
          <w:tcPr>
            <w:tcW w:w="1134" w:type="dxa"/>
            <w:tcBorders>
              <w:top w:val="single" w:sz="4" w:space="0" w:color="auto"/>
              <w:left w:val="nil"/>
              <w:bottom w:val="single" w:sz="4" w:space="0" w:color="auto"/>
              <w:right w:val="nil"/>
            </w:tcBorders>
            <w:shd w:val="clear" w:color="auto" w:fill="17365D" w:themeFill="text2" w:themeFillShade="BF"/>
          </w:tcPr>
          <w:p w14:paraId="4DABA76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456" w:type="dxa"/>
            <w:tcBorders>
              <w:top w:val="single" w:sz="4" w:space="0" w:color="auto"/>
              <w:left w:val="nil"/>
              <w:bottom w:val="single" w:sz="4" w:space="0" w:color="auto"/>
              <w:right w:val="nil"/>
            </w:tcBorders>
            <w:shd w:val="clear" w:color="auto" w:fill="17365D" w:themeFill="text2" w:themeFillShade="BF"/>
          </w:tcPr>
          <w:p w14:paraId="4D41AE2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61" w:type="dxa"/>
            <w:tcBorders>
              <w:top w:val="single" w:sz="4" w:space="0" w:color="auto"/>
              <w:left w:val="nil"/>
              <w:bottom w:val="single" w:sz="4" w:space="0" w:color="auto"/>
              <w:right w:val="nil"/>
            </w:tcBorders>
            <w:shd w:val="clear" w:color="auto" w:fill="17365D" w:themeFill="text2" w:themeFillShade="BF"/>
          </w:tcPr>
          <w:p w14:paraId="6BC1D2B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389" w:type="dxa"/>
            <w:tcBorders>
              <w:top w:val="single" w:sz="4" w:space="0" w:color="auto"/>
              <w:left w:val="nil"/>
              <w:bottom w:val="single" w:sz="4" w:space="0" w:color="auto"/>
              <w:right w:val="nil"/>
            </w:tcBorders>
            <w:shd w:val="clear" w:color="auto" w:fill="17365D" w:themeFill="text2" w:themeFillShade="BF"/>
          </w:tcPr>
          <w:p w14:paraId="05BCE50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887" w:type="dxa"/>
            <w:tcBorders>
              <w:top w:val="single" w:sz="4" w:space="0" w:color="auto"/>
              <w:left w:val="nil"/>
              <w:bottom w:val="single" w:sz="4" w:space="0" w:color="auto"/>
              <w:right w:val="nil"/>
            </w:tcBorders>
            <w:shd w:val="clear" w:color="auto" w:fill="17365D" w:themeFill="text2" w:themeFillShade="BF"/>
          </w:tcPr>
          <w:p w14:paraId="3AAB532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17365D" w:themeFill="text2" w:themeFillShade="BF"/>
          </w:tcPr>
          <w:p w14:paraId="59A2B51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17365D" w:themeFill="text2" w:themeFillShade="BF"/>
          </w:tcPr>
          <w:p w14:paraId="52095791"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tc>
        <w:tc>
          <w:tcPr>
            <w:tcW w:w="993" w:type="dxa"/>
            <w:tcBorders>
              <w:top w:val="single" w:sz="4" w:space="0" w:color="auto"/>
              <w:left w:val="nil"/>
              <w:bottom w:val="single" w:sz="4" w:space="0" w:color="auto"/>
              <w:right w:val="nil"/>
            </w:tcBorders>
            <w:shd w:val="clear" w:color="auto" w:fill="17365D" w:themeFill="text2" w:themeFillShade="BF"/>
          </w:tcPr>
          <w:p w14:paraId="4B714252"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b/>
                <w:bCs/>
                <w:sz w:val="20"/>
                <w:szCs w:val="20"/>
              </w:rPr>
            </w:pPr>
          </w:p>
        </w:tc>
        <w:tc>
          <w:tcPr>
            <w:tcW w:w="1417" w:type="dxa"/>
            <w:tcBorders>
              <w:top w:val="single" w:sz="4" w:space="0" w:color="auto"/>
              <w:left w:val="nil"/>
              <w:bottom w:val="single" w:sz="4" w:space="0" w:color="auto"/>
              <w:right w:val="single" w:sz="4" w:space="0" w:color="auto"/>
            </w:tcBorders>
            <w:shd w:val="clear" w:color="auto" w:fill="17365D" w:themeFill="text2" w:themeFillShade="BF"/>
          </w:tcPr>
          <w:p w14:paraId="530A2C2A"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b/>
                <w:bCs/>
                <w:sz w:val="20"/>
                <w:szCs w:val="20"/>
              </w:rPr>
            </w:pPr>
          </w:p>
        </w:tc>
      </w:tr>
      <w:tr w:rsidR="00751274" w:rsidRPr="00B00CD2" w14:paraId="345B9A8D" w14:textId="77777777" w:rsidTr="00714A6E">
        <w:trPr>
          <w:trHeight w:val="601"/>
        </w:trPr>
        <w:tc>
          <w:tcPr>
            <w:tcW w:w="468" w:type="dxa"/>
            <w:tcBorders>
              <w:top w:val="single" w:sz="4" w:space="0" w:color="auto"/>
              <w:left w:val="single" w:sz="4" w:space="0" w:color="auto"/>
              <w:bottom w:val="single" w:sz="4" w:space="0" w:color="auto"/>
              <w:right w:val="nil"/>
            </w:tcBorders>
            <w:shd w:val="clear" w:color="auto" w:fill="95B3D7" w:themeFill="accent1" w:themeFillTint="99"/>
          </w:tcPr>
          <w:p w14:paraId="5220EC12" w14:textId="77777777" w:rsidR="00751274" w:rsidRPr="002A4300" w:rsidRDefault="00751274" w:rsidP="00714A6E">
            <w:pPr>
              <w:tabs>
                <w:tab w:val="center" w:pos="4153"/>
                <w:tab w:val="center" w:pos="4680"/>
                <w:tab w:val="left" w:pos="5040"/>
                <w:tab w:val="right" w:pos="8306"/>
              </w:tabs>
              <w:jc w:val="both"/>
              <w:rPr>
                <w:rFonts w:asciiTheme="minorBidi" w:hAnsiTheme="minorBidi" w:cstheme="minorBidi"/>
                <w:b/>
                <w:bCs/>
                <w:sz w:val="22"/>
                <w:szCs w:val="22"/>
              </w:rPr>
            </w:pPr>
          </w:p>
        </w:tc>
        <w:tc>
          <w:tcPr>
            <w:tcW w:w="2334" w:type="dxa"/>
            <w:gridSpan w:val="2"/>
            <w:tcBorders>
              <w:top w:val="single" w:sz="4" w:space="0" w:color="auto"/>
              <w:left w:val="nil"/>
              <w:bottom w:val="single" w:sz="4" w:space="0" w:color="auto"/>
              <w:right w:val="nil"/>
            </w:tcBorders>
            <w:shd w:val="clear" w:color="auto" w:fill="95B3D7" w:themeFill="accent1" w:themeFillTint="99"/>
          </w:tcPr>
          <w:p w14:paraId="540D5F15" w14:textId="77777777" w:rsidR="00751274" w:rsidRPr="005D62D9" w:rsidRDefault="00751274" w:rsidP="00714A6E">
            <w:pPr>
              <w:tabs>
                <w:tab w:val="center" w:pos="4153"/>
                <w:tab w:val="center" w:pos="4680"/>
                <w:tab w:val="left" w:pos="5040"/>
                <w:tab w:val="right" w:pos="8306"/>
              </w:tabs>
              <w:jc w:val="both"/>
              <w:rPr>
                <w:rFonts w:asciiTheme="minorBidi" w:hAnsiTheme="minorBidi" w:cstheme="minorBidi"/>
                <w:b/>
                <w:bCs/>
                <w:sz w:val="18"/>
                <w:szCs w:val="18"/>
              </w:rPr>
            </w:pPr>
          </w:p>
          <w:p w14:paraId="20057BBA"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Pr>
                <w:rFonts w:asciiTheme="minorBidi" w:hAnsiTheme="minorBidi" w:cstheme="minorBidi" w:hint="cs"/>
                <w:b/>
                <w:bCs/>
                <w:szCs w:val="24"/>
                <w:cs/>
              </w:rPr>
              <w:t>ประเทศออสเตรเลีย</w:t>
            </w:r>
          </w:p>
          <w:p w14:paraId="0D6852E9" w14:textId="77777777" w:rsidR="00751274" w:rsidRPr="005D62D9" w:rsidRDefault="00751274" w:rsidP="00714A6E">
            <w:pPr>
              <w:tabs>
                <w:tab w:val="center" w:pos="4153"/>
                <w:tab w:val="center" w:pos="4680"/>
                <w:tab w:val="left" w:pos="5040"/>
                <w:tab w:val="right" w:pos="8306"/>
              </w:tabs>
              <w:jc w:val="both"/>
              <w:rPr>
                <w:rFonts w:asciiTheme="minorBidi" w:hAnsiTheme="minorBidi" w:cstheme="minorBidi"/>
                <w:b/>
                <w:bCs/>
                <w:sz w:val="18"/>
                <w:szCs w:val="18"/>
              </w:rPr>
            </w:pPr>
            <w:r w:rsidRPr="00B00CD2">
              <w:rPr>
                <w:rFonts w:asciiTheme="minorBidi" w:hAnsiTheme="minorBidi" w:cstheme="minorBidi"/>
                <w:b/>
                <w:bCs/>
                <w:sz w:val="20"/>
                <w:szCs w:val="20"/>
              </w:rPr>
              <w:t> </w:t>
            </w:r>
          </w:p>
        </w:tc>
        <w:tc>
          <w:tcPr>
            <w:tcW w:w="456" w:type="dxa"/>
            <w:tcBorders>
              <w:top w:val="single" w:sz="4" w:space="0" w:color="auto"/>
              <w:left w:val="nil"/>
              <w:bottom w:val="single" w:sz="4" w:space="0" w:color="auto"/>
              <w:right w:val="nil"/>
            </w:tcBorders>
            <w:shd w:val="clear" w:color="auto" w:fill="95B3D7" w:themeFill="accent1" w:themeFillTint="99"/>
          </w:tcPr>
          <w:p w14:paraId="76415AE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61" w:type="dxa"/>
            <w:tcBorders>
              <w:top w:val="single" w:sz="4" w:space="0" w:color="auto"/>
              <w:left w:val="nil"/>
              <w:bottom w:val="single" w:sz="4" w:space="0" w:color="auto"/>
              <w:right w:val="nil"/>
            </w:tcBorders>
            <w:shd w:val="clear" w:color="auto" w:fill="95B3D7" w:themeFill="accent1" w:themeFillTint="99"/>
          </w:tcPr>
          <w:p w14:paraId="444A55B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389" w:type="dxa"/>
            <w:tcBorders>
              <w:top w:val="single" w:sz="4" w:space="0" w:color="auto"/>
              <w:left w:val="nil"/>
              <w:bottom w:val="single" w:sz="4" w:space="0" w:color="auto"/>
              <w:right w:val="nil"/>
            </w:tcBorders>
            <w:shd w:val="clear" w:color="auto" w:fill="95B3D7" w:themeFill="accent1" w:themeFillTint="99"/>
          </w:tcPr>
          <w:p w14:paraId="72C6639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887" w:type="dxa"/>
            <w:tcBorders>
              <w:top w:val="single" w:sz="4" w:space="0" w:color="auto"/>
              <w:left w:val="nil"/>
              <w:bottom w:val="single" w:sz="4" w:space="0" w:color="auto"/>
              <w:right w:val="nil"/>
            </w:tcBorders>
            <w:shd w:val="clear" w:color="auto" w:fill="95B3D7" w:themeFill="accent1" w:themeFillTint="99"/>
          </w:tcPr>
          <w:p w14:paraId="3FE8184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tcPr>
          <w:p w14:paraId="45F78BF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tcPr>
          <w:p w14:paraId="44C27E51"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tc>
        <w:tc>
          <w:tcPr>
            <w:tcW w:w="993" w:type="dxa"/>
            <w:tcBorders>
              <w:top w:val="single" w:sz="4" w:space="0" w:color="auto"/>
              <w:left w:val="nil"/>
              <w:bottom w:val="single" w:sz="4" w:space="0" w:color="auto"/>
              <w:right w:val="nil"/>
            </w:tcBorders>
            <w:shd w:val="clear" w:color="auto" w:fill="95B3D7" w:themeFill="accent1" w:themeFillTint="99"/>
          </w:tcPr>
          <w:p w14:paraId="7474CA9B"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b/>
                <w:bCs/>
                <w:sz w:val="20"/>
                <w:szCs w:val="20"/>
              </w:rPr>
            </w:pPr>
          </w:p>
        </w:tc>
        <w:tc>
          <w:tcPr>
            <w:tcW w:w="1417" w:type="dxa"/>
            <w:tcBorders>
              <w:top w:val="single" w:sz="4" w:space="0" w:color="auto"/>
              <w:left w:val="nil"/>
              <w:bottom w:val="single" w:sz="4" w:space="0" w:color="auto"/>
              <w:right w:val="single" w:sz="4" w:space="0" w:color="auto"/>
            </w:tcBorders>
            <w:shd w:val="clear" w:color="auto" w:fill="95B3D7" w:themeFill="accent1" w:themeFillTint="99"/>
          </w:tcPr>
          <w:p w14:paraId="3F8D8CB4"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b/>
                <w:bCs/>
                <w:sz w:val="20"/>
                <w:szCs w:val="20"/>
              </w:rPr>
            </w:pPr>
            <w:r w:rsidRPr="00B00CD2">
              <w:rPr>
                <w:rFonts w:asciiTheme="minorBidi" w:hAnsiTheme="minorBidi" w:cstheme="minorBidi"/>
                <w:b/>
                <w:bCs/>
                <w:sz w:val="20"/>
                <w:szCs w:val="20"/>
              </w:rPr>
              <w:t> </w:t>
            </w:r>
          </w:p>
        </w:tc>
      </w:tr>
      <w:tr w:rsidR="00751274" w:rsidRPr="00B00CD2" w14:paraId="748FE71D" w14:textId="77777777" w:rsidTr="00714A6E">
        <w:trPr>
          <w:trHeight w:val="1242"/>
        </w:trPr>
        <w:tc>
          <w:tcPr>
            <w:tcW w:w="468" w:type="dxa"/>
            <w:tcBorders>
              <w:top w:val="single" w:sz="4" w:space="0" w:color="auto"/>
            </w:tcBorders>
            <w:shd w:val="clear" w:color="auto" w:fill="F2F2F2" w:themeFill="background1" w:themeFillShade="F2"/>
          </w:tcPr>
          <w:p w14:paraId="3944DFC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113</w:t>
            </w:r>
          </w:p>
        </w:tc>
        <w:tc>
          <w:tcPr>
            <w:tcW w:w="1200" w:type="dxa"/>
            <w:tcBorders>
              <w:top w:val="single" w:sz="4" w:space="0" w:color="auto"/>
            </w:tcBorders>
            <w:shd w:val="clear" w:color="auto" w:fill="F2F2F2" w:themeFill="background1" w:themeFillShade="F2"/>
          </w:tcPr>
          <w:p w14:paraId="224A8761"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9F1F20">
              <w:rPr>
                <w:rFonts w:asciiTheme="minorBidi" w:hAnsiTheme="minorBidi" w:cs="Cordia New"/>
                <w:sz w:val="20"/>
                <w:szCs w:val="20"/>
              </w:rPr>
              <w:t>Springvale Coal Sales Pty Limited</w:t>
            </w:r>
          </w:p>
        </w:tc>
        <w:tc>
          <w:tcPr>
            <w:tcW w:w="1134" w:type="dxa"/>
            <w:tcBorders>
              <w:top w:val="single" w:sz="4" w:space="0" w:color="auto"/>
            </w:tcBorders>
          </w:tcPr>
          <w:p w14:paraId="203847CB"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cs/>
              </w:rPr>
            </w:pPr>
            <w:r w:rsidRPr="009F1F20">
              <w:rPr>
                <w:rFonts w:asciiTheme="minorBidi" w:hAnsiTheme="minorBidi" w:cstheme="minorBidi"/>
                <w:sz w:val="20"/>
                <w:szCs w:val="20"/>
              </w:rPr>
              <w:t>Coal Marketing</w:t>
            </w:r>
          </w:p>
        </w:tc>
        <w:tc>
          <w:tcPr>
            <w:tcW w:w="1417" w:type="dxa"/>
            <w:gridSpan w:val="2"/>
            <w:tcBorders>
              <w:top w:val="single" w:sz="4" w:space="0" w:color="auto"/>
            </w:tcBorders>
          </w:tcPr>
          <w:p w14:paraId="2A26E90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AUD</w:t>
            </w:r>
          </w:p>
          <w:p w14:paraId="31C6607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cs/>
              </w:rPr>
            </w:pPr>
            <w:r>
              <w:rPr>
                <w:rFonts w:asciiTheme="minorBidi" w:hAnsiTheme="minorBidi" w:cstheme="minorBidi"/>
                <w:sz w:val="20"/>
                <w:szCs w:val="20"/>
              </w:rPr>
              <w:t>2</w:t>
            </w:r>
            <w:r w:rsidRPr="00B00CD2">
              <w:rPr>
                <w:rFonts w:asciiTheme="minorBidi" w:hAnsiTheme="minorBidi" w:cstheme="minorBidi"/>
                <w:sz w:val="20"/>
                <w:szCs w:val="20"/>
              </w:rPr>
              <w:t xml:space="preserve"> </w:t>
            </w:r>
          </w:p>
        </w:tc>
        <w:tc>
          <w:tcPr>
            <w:tcW w:w="1276" w:type="dxa"/>
            <w:gridSpan w:val="2"/>
            <w:tcBorders>
              <w:top w:val="single" w:sz="4" w:space="0" w:color="auto"/>
            </w:tcBorders>
          </w:tcPr>
          <w:p w14:paraId="226EEA6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AUD</w:t>
            </w:r>
          </w:p>
          <w:p w14:paraId="1422537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cs/>
              </w:rPr>
            </w:pPr>
            <w:r>
              <w:rPr>
                <w:rFonts w:asciiTheme="minorBidi" w:hAnsiTheme="minorBidi" w:cstheme="minorBidi"/>
                <w:sz w:val="20"/>
                <w:szCs w:val="20"/>
              </w:rPr>
              <w:t>2</w:t>
            </w:r>
          </w:p>
        </w:tc>
        <w:tc>
          <w:tcPr>
            <w:tcW w:w="992" w:type="dxa"/>
            <w:tcBorders>
              <w:top w:val="single" w:sz="4" w:space="0" w:color="auto"/>
            </w:tcBorders>
          </w:tcPr>
          <w:p w14:paraId="03E9005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2</w:t>
            </w:r>
          </w:p>
        </w:tc>
        <w:tc>
          <w:tcPr>
            <w:tcW w:w="992" w:type="dxa"/>
            <w:tcBorders>
              <w:top w:val="single" w:sz="4" w:space="0" w:color="auto"/>
            </w:tcBorders>
          </w:tcPr>
          <w:p w14:paraId="1CBE7946"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1</w:t>
            </w:r>
          </w:p>
        </w:tc>
        <w:tc>
          <w:tcPr>
            <w:tcW w:w="993" w:type="dxa"/>
            <w:tcBorders>
              <w:top w:val="single" w:sz="4" w:space="0" w:color="auto"/>
            </w:tcBorders>
          </w:tcPr>
          <w:p w14:paraId="523F3557" w14:textId="77777777" w:rsidR="00751274" w:rsidRPr="009F1F20"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9F1F20">
              <w:rPr>
                <w:rFonts w:asciiTheme="minorBidi" w:hAnsiTheme="minorBidi" w:cstheme="minorBidi"/>
                <w:sz w:val="20"/>
                <w:szCs w:val="20"/>
              </w:rPr>
              <w:t>50.00%</w:t>
            </w:r>
          </w:p>
          <w:p w14:paraId="5DEE2C4F"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9F1F20">
              <w:rPr>
                <w:rFonts w:asciiTheme="minorBidi" w:hAnsiTheme="minorBidi" w:cstheme="minorBidi"/>
                <w:sz w:val="20"/>
                <w:szCs w:val="20"/>
              </w:rPr>
              <w:t>(</w:t>
            </w:r>
            <w:r w:rsidRPr="009F1F20">
              <w:rPr>
                <w:rFonts w:asciiTheme="minorBidi" w:hAnsiTheme="minorBidi" w:cs="Cordia New"/>
                <w:sz w:val="20"/>
                <w:szCs w:val="20"/>
                <w:cs/>
              </w:rPr>
              <w:t xml:space="preserve">ถือโดย </w:t>
            </w:r>
            <w:r w:rsidRPr="009F1F20">
              <w:rPr>
                <w:rFonts w:asciiTheme="minorBidi" w:hAnsiTheme="minorBidi" w:cstheme="minorBidi"/>
                <w:sz w:val="20"/>
                <w:szCs w:val="20"/>
              </w:rPr>
              <w:t>Centennial Springvale Holdings  Pty Ltd.)</w:t>
            </w:r>
          </w:p>
        </w:tc>
        <w:tc>
          <w:tcPr>
            <w:tcW w:w="1417" w:type="dxa"/>
            <w:tcBorders>
              <w:top w:val="single" w:sz="4" w:space="0" w:color="auto"/>
              <w:bottom w:val="single" w:sz="4" w:space="0" w:color="auto"/>
            </w:tcBorders>
          </w:tcPr>
          <w:p w14:paraId="1526CD82"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9F1F20">
              <w:rPr>
                <w:rFonts w:asciiTheme="minorBidi" w:hAnsiTheme="minorBidi" w:cstheme="minorBidi"/>
                <w:sz w:val="20"/>
                <w:szCs w:val="20"/>
              </w:rPr>
              <w:t>Level 18, BT Tower ,  1 Market Street,  Sydney NSW 2000, Australia</w:t>
            </w:r>
          </w:p>
          <w:p w14:paraId="0CA6C2E8"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 xml:space="preserve">Tel : </w:t>
            </w:r>
            <w:r w:rsidRPr="009F1F20">
              <w:rPr>
                <w:rFonts w:asciiTheme="minorBidi" w:hAnsiTheme="minorBidi" w:cstheme="minorBidi"/>
                <w:sz w:val="20"/>
                <w:szCs w:val="20"/>
              </w:rPr>
              <w:t>61 2 9266 2700</w:t>
            </w:r>
          </w:p>
        </w:tc>
      </w:tr>
      <w:tr w:rsidR="00751274" w:rsidRPr="00B00CD2" w14:paraId="3A3F707B" w14:textId="77777777" w:rsidTr="00714A6E">
        <w:trPr>
          <w:trHeight w:val="780"/>
        </w:trPr>
        <w:tc>
          <w:tcPr>
            <w:tcW w:w="468" w:type="dxa"/>
            <w:tcBorders>
              <w:top w:val="single" w:sz="4" w:space="0" w:color="auto"/>
              <w:left w:val="single" w:sz="4" w:space="0" w:color="auto"/>
              <w:bottom w:val="single" w:sz="4" w:space="0" w:color="auto"/>
              <w:right w:val="nil"/>
            </w:tcBorders>
            <w:shd w:val="clear" w:color="auto" w:fill="95B3D7" w:themeFill="accent1" w:themeFillTint="99"/>
          </w:tcPr>
          <w:p w14:paraId="4FA2438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2334" w:type="dxa"/>
            <w:gridSpan w:val="2"/>
            <w:tcBorders>
              <w:top w:val="single" w:sz="4" w:space="0" w:color="auto"/>
              <w:left w:val="nil"/>
              <w:bottom w:val="single" w:sz="4" w:space="0" w:color="auto"/>
              <w:right w:val="nil"/>
            </w:tcBorders>
            <w:shd w:val="clear" w:color="auto" w:fill="95B3D7" w:themeFill="accent1" w:themeFillTint="99"/>
            <w:hideMark/>
          </w:tcPr>
          <w:p w14:paraId="1F04DBB9" w14:textId="77777777" w:rsidR="00751274" w:rsidRPr="003B41B1" w:rsidRDefault="00751274" w:rsidP="00714A6E">
            <w:pPr>
              <w:tabs>
                <w:tab w:val="center" w:pos="4153"/>
                <w:tab w:val="center" w:pos="4680"/>
                <w:tab w:val="left" w:pos="5040"/>
                <w:tab w:val="right" w:pos="8306"/>
              </w:tabs>
              <w:rPr>
                <w:rFonts w:asciiTheme="minorBidi" w:hAnsiTheme="minorBidi" w:cstheme="minorBidi"/>
                <w:b/>
                <w:bCs/>
                <w:szCs w:val="24"/>
              </w:rPr>
            </w:pPr>
          </w:p>
          <w:p w14:paraId="186E0799" w14:textId="77777777" w:rsidR="00751274" w:rsidRPr="003B41B1" w:rsidRDefault="00751274" w:rsidP="00714A6E">
            <w:pPr>
              <w:tabs>
                <w:tab w:val="center" w:pos="4153"/>
                <w:tab w:val="center" w:pos="4680"/>
                <w:tab w:val="left" w:pos="5040"/>
                <w:tab w:val="right" w:pos="8306"/>
              </w:tabs>
              <w:rPr>
                <w:rFonts w:asciiTheme="minorBidi" w:hAnsiTheme="minorBidi" w:cstheme="minorBidi"/>
                <w:b/>
                <w:bCs/>
                <w:szCs w:val="24"/>
              </w:rPr>
            </w:pPr>
            <w:r>
              <w:rPr>
                <w:rFonts w:asciiTheme="minorBidi" w:hAnsiTheme="minorBidi" w:cstheme="minorBidi" w:hint="cs"/>
                <w:b/>
                <w:bCs/>
                <w:szCs w:val="24"/>
                <w:cs/>
              </w:rPr>
              <w:t>สาธารณรัฐประชาชน</w:t>
            </w:r>
            <w:r w:rsidRPr="003B41B1">
              <w:rPr>
                <w:rFonts w:asciiTheme="minorBidi" w:hAnsiTheme="minorBidi" w:cstheme="minorBidi"/>
                <w:b/>
                <w:bCs/>
                <w:szCs w:val="24"/>
                <w:cs/>
              </w:rPr>
              <w:t>จีน</w:t>
            </w:r>
          </w:p>
          <w:p w14:paraId="502645AF"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 </w:t>
            </w:r>
          </w:p>
        </w:tc>
        <w:tc>
          <w:tcPr>
            <w:tcW w:w="456" w:type="dxa"/>
            <w:tcBorders>
              <w:top w:val="single" w:sz="4" w:space="0" w:color="auto"/>
              <w:left w:val="nil"/>
              <w:bottom w:val="single" w:sz="4" w:space="0" w:color="auto"/>
              <w:right w:val="nil"/>
            </w:tcBorders>
            <w:shd w:val="clear" w:color="auto" w:fill="95B3D7" w:themeFill="accent1" w:themeFillTint="99"/>
            <w:hideMark/>
          </w:tcPr>
          <w:p w14:paraId="674C20E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961" w:type="dxa"/>
            <w:tcBorders>
              <w:top w:val="single" w:sz="4" w:space="0" w:color="auto"/>
              <w:left w:val="nil"/>
              <w:bottom w:val="single" w:sz="4" w:space="0" w:color="auto"/>
              <w:right w:val="nil"/>
            </w:tcBorders>
            <w:shd w:val="clear" w:color="auto" w:fill="95B3D7" w:themeFill="accent1" w:themeFillTint="99"/>
            <w:hideMark/>
          </w:tcPr>
          <w:p w14:paraId="6E96AE4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389" w:type="dxa"/>
            <w:tcBorders>
              <w:top w:val="single" w:sz="4" w:space="0" w:color="auto"/>
              <w:left w:val="nil"/>
              <w:bottom w:val="single" w:sz="4" w:space="0" w:color="auto"/>
              <w:right w:val="nil"/>
            </w:tcBorders>
            <w:shd w:val="clear" w:color="auto" w:fill="95B3D7" w:themeFill="accent1" w:themeFillTint="99"/>
            <w:hideMark/>
          </w:tcPr>
          <w:p w14:paraId="25A7F53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887" w:type="dxa"/>
            <w:tcBorders>
              <w:top w:val="single" w:sz="4" w:space="0" w:color="auto"/>
              <w:left w:val="nil"/>
              <w:bottom w:val="single" w:sz="4" w:space="0" w:color="auto"/>
              <w:right w:val="nil"/>
            </w:tcBorders>
            <w:shd w:val="clear" w:color="auto" w:fill="95B3D7" w:themeFill="accent1" w:themeFillTint="99"/>
            <w:hideMark/>
          </w:tcPr>
          <w:p w14:paraId="3778084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12E2E4A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256A0E51"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sz w:val="20"/>
                <w:szCs w:val="20"/>
              </w:rPr>
            </w:pPr>
          </w:p>
        </w:tc>
        <w:tc>
          <w:tcPr>
            <w:tcW w:w="993" w:type="dxa"/>
            <w:tcBorders>
              <w:top w:val="single" w:sz="4" w:space="0" w:color="auto"/>
              <w:left w:val="nil"/>
              <w:bottom w:val="single" w:sz="4" w:space="0" w:color="auto"/>
              <w:right w:val="nil"/>
            </w:tcBorders>
            <w:shd w:val="clear" w:color="auto" w:fill="95B3D7" w:themeFill="accent1" w:themeFillTint="99"/>
            <w:hideMark/>
          </w:tcPr>
          <w:p w14:paraId="70B40FBE" w14:textId="77777777" w:rsidR="00751274" w:rsidRPr="00B00CD2"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r w:rsidRPr="00B00CD2">
              <w:rPr>
                <w:rFonts w:asciiTheme="minorBidi" w:hAnsiTheme="minorBidi" w:cstheme="minorBidi"/>
                <w:sz w:val="20"/>
                <w:szCs w:val="20"/>
              </w:rPr>
              <w:t> </w:t>
            </w:r>
          </w:p>
        </w:tc>
        <w:tc>
          <w:tcPr>
            <w:tcW w:w="1417" w:type="dxa"/>
            <w:tcBorders>
              <w:top w:val="single" w:sz="4" w:space="0" w:color="auto"/>
              <w:left w:val="nil"/>
              <w:bottom w:val="single" w:sz="4" w:space="0" w:color="auto"/>
              <w:right w:val="single" w:sz="4" w:space="0" w:color="auto"/>
            </w:tcBorders>
            <w:shd w:val="clear" w:color="auto" w:fill="95B3D7" w:themeFill="accent1" w:themeFillTint="99"/>
            <w:hideMark/>
          </w:tcPr>
          <w:p w14:paraId="46CCCF74"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 </w:t>
            </w:r>
          </w:p>
        </w:tc>
      </w:tr>
      <w:tr w:rsidR="00751274" w:rsidRPr="00B00CD2" w14:paraId="7166679A" w14:textId="77777777" w:rsidTr="00714A6E">
        <w:trPr>
          <w:trHeight w:val="780"/>
        </w:trPr>
        <w:tc>
          <w:tcPr>
            <w:tcW w:w="468" w:type="dxa"/>
            <w:tcBorders>
              <w:top w:val="single" w:sz="4" w:space="0" w:color="auto"/>
            </w:tcBorders>
            <w:shd w:val="clear" w:color="auto" w:fill="F2F2F2" w:themeFill="background1" w:themeFillShade="F2"/>
          </w:tcPr>
          <w:p w14:paraId="2ECAE24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114</w:t>
            </w:r>
          </w:p>
        </w:tc>
        <w:tc>
          <w:tcPr>
            <w:tcW w:w="1200" w:type="dxa"/>
            <w:tcBorders>
              <w:top w:val="single" w:sz="4" w:space="0" w:color="auto"/>
            </w:tcBorders>
            <w:shd w:val="clear" w:color="auto" w:fill="F2F2F2" w:themeFill="background1" w:themeFillShade="F2"/>
            <w:hideMark/>
          </w:tcPr>
          <w:p w14:paraId="385744C3"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Shanxi Gaohe Energy Co., Ltd.</w:t>
            </w:r>
          </w:p>
        </w:tc>
        <w:tc>
          <w:tcPr>
            <w:tcW w:w="1134" w:type="dxa"/>
            <w:tcBorders>
              <w:top w:val="single" w:sz="4" w:space="0" w:color="auto"/>
            </w:tcBorders>
            <w:hideMark/>
          </w:tcPr>
          <w:p w14:paraId="06F5C290"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cs/>
              </w:rPr>
            </w:pPr>
            <w:r>
              <w:rPr>
                <w:rFonts w:asciiTheme="minorBidi" w:hAnsiTheme="minorBidi" w:cstheme="minorBidi"/>
                <w:sz w:val="20"/>
                <w:szCs w:val="20"/>
              </w:rPr>
              <w:t>Coal minig in China</w:t>
            </w:r>
          </w:p>
        </w:tc>
        <w:tc>
          <w:tcPr>
            <w:tcW w:w="1417" w:type="dxa"/>
            <w:gridSpan w:val="2"/>
            <w:tcBorders>
              <w:top w:val="single" w:sz="4" w:space="0" w:color="auto"/>
            </w:tcBorders>
            <w:hideMark/>
          </w:tcPr>
          <w:p w14:paraId="1D35BA00"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DC0724">
              <w:rPr>
                <w:rFonts w:asciiTheme="minorBidi" w:hAnsiTheme="minorBidi" w:cstheme="minorBidi"/>
                <w:sz w:val="20"/>
                <w:szCs w:val="20"/>
              </w:rPr>
              <w:t>CNY</w:t>
            </w:r>
            <w:r w:rsidRPr="00DC0724">
              <w:rPr>
                <w:rFonts w:asciiTheme="minorBidi" w:hAnsiTheme="minorBidi" w:cstheme="minorBidi"/>
                <w:sz w:val="20"/>
                <w:szCs w:val="20"/>
              </w:rPr>
              <w:tab/>
            </w:r>
          </w:p>
          <w:p w14:paraId="312D418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DC0724">
              <w:rPr>
                <w:rFonts w:asciiTheme="minorBidi" w:hAnsiTheme="minorBidi" w:cstheme="minorBidi"/>
                <w:sz w:val="20"/>
                <w:szCs w:val="20"/>
              </w:rPr>
              <w:t>1,519,860,000</w:t>
            </w:r>
          </w:p>
        </w:tc>
        <w:tc>
          <w:tcPr>
            <w:tcW w:w="1276" w:type="dxa"/>
            <w:gridSpan w:val="2"/>
            <w:tcBorders>
              <w:top w:val="single" w:sz="4" w:space="0" w:color="auto"/>
            </w:tcBorders>
            <w:hideMark/>
          </w:tcPr>
          <w:p w14:paraId="3036D1D9" w14:textId="77777777" w:rsidR="00751274" w:rsidRPr="00DC072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DC0724">
              <w:rPr>
                <w:rFonts w:asciiTheme="minorBidi" w:hAnsiTheme="minorBidi" w:cstheme="minorBidi"/>
                <w:sz w:val="20"/>
                <w:szCs w:val="20"/>
              </w:rPr>
              <w:t>CNY</w:t>
            </w:r>
            <w:r w:rsidRPr="00DC0724">
              <w:rPr>
                <w:rFonts w:asciiTheme="minorBidi" w:hAnsiTheme="minorBidi" w:cstheme="minorBidi"/>
                <w:sz w:val="20"/>
                <w:szCs w:val="20"/>
              </w:rPr>
              <w:tab/>
            </w:r>
          </w:p>
          <w:p w14:paraId="421D3F7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DC0724">
              <w:rPr>
                <w:rFonts w:asciiTheme="minorBidi" w:hAnsiTheme="minorBidi" w:cstheme="minorBidi"/>
                <w:sz w:val="20"/>
                <w:szCs w:val="20"/>
              </w:rPr>
              <w:t>1,519,860,000</w:t>
            </w:r>
          </w:p>
        </w:tc>
        <w:tc>
          <w:tcPr>
            <w:tcW w:w="992" w:type="dxa"/>
            <w:tcBorders>
              <w:top w:val="single" w:sz="4" w:space="0" w:color="auto"/>
            </w:tcBorders>
            <w:hideMark/>
          </w:tcPr>
          <w:p w14:paraId="77184C3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NA</w:t>
            </w:r>
          </w:p>
        </w:tc>
        <w:tc>
          <w:tcPr>
            <w:tcW w:w="992" w:type="dxa"/>
            <w:tcBorders>
              <w:top w:val="single" w:sz="4" w:space="0" w:color="auto"/>
            </w:tcBorders>
            <w:hideMark/>
          </w:tcPr>
          <w:p w14:paraId="7A3186BD"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NA</w:t>
            </w:r>
          </w:p>
        </w:tc>
        <w:tc>
          <w:tcPr>
            <w:tcW w:w="993" w:type="dxa"/>
            <w:tcBorders>
              <w:top w:val="single" w:sz="4" w:space="0" w:color="auto"/>
            </w:tcBorders>
            <w:hideMark/>
          </w:tcPr>
          <w:p w14:paraId="590B050F" w14:textId="77777777" w:rsidR="00751274" w:rsidRPr="001B2ACA"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1B2ACA">
              <w:rPr>
                <w:rFonts w:asciiTheme="minorBidi" w:hAnsiTheme="minorBidi" w:cstheme="minorBidi"/>
                <w:sz w:val="20"/>
                <w:szCs w:val="20"/>
              </w:rPr>
              <w:t>45.00%</w:t>
            </w:r>
          </w:p>
          <w:p w14:paraId="16CDE8CB"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cs/>
              </w:rPr>
            </w:pPr>
            <w:r w:rsidRPr="001B2ACA">
              <w:rPr>
                <w:rFonts w:asciiTheme="minorBidi" w:hAnsiTheme="minorBidi" w:cstheme="minorBidi"/>
                <w:sz w:val="20"/>
                <w:szCs w:val="20"/>
              </w:rPr>
              <w:t>(</w:t>
            </w:r>
            <w:r w:rsidRPr="001B2ACA">
              <w:rPr>
                <w:rFonts w:asciiTheme="minorBidi" w:hAnsiTheme="minorBidi" w:cs="Cordia New"/>
                <w:sz w:val="20"/>
                <w:szCs w:val="20"/>
                <w:cs/>
              </w:rPr>
              <w:t xml:space="preserve">ถือโดย </w:t>
            </w:r>
            <w:r w:rsidRPr="001B2ACA">
              <w:rPr>
                <w:rFonts w:asciiTheme="minorBidi" w:hAnsiTheme="minorBidi" w:cstheme="minorBidi"/>
                <w:sz w:val="20"/>
                <w:szCs w:val="20"/>
              </w:rPr>
              <w:t>Asian American Coal, Inc.)</w:t>
            </w:r>
          </w:p>
        </w:tc>
        <w:tc>
          <w:tcPr>
            <w:tcW w:w="1417" w:type="dxa"/>
            <w:tcBorders>
              <w:top w:val="single" w:sz="4" w:space="0" w:color="auto"/>
            </w:tcBorders>
            <w:hideMark/>
          </w:tcPr>
          <w:p w14:paraId="74686D23"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00CD2">
              <w:rPr>
                <w:rFonts w:asciiTheme="minorBidi" w:hAnsiTheme="minorBidi" w:cstheme="minorBidi"/>
                <w:sz w:val="20"/>
                <w:szCs w:val="20"/>
              </w:rPr>
              <w:t>Changzhi County, Changzhi City,</w:t>
            </w:r>
            <w:r w:rsidRPr="00B00CD2">
              <w:rPr>
                <w:rFonts w:asciiTheme="minorBidi" w:hAnsiTheme="minorBidi" w:cstheme="minorBidi"/>
                <w:sz w:val="20"/>
                <w:szCs w:val="20"/>
              </w:rPr>
              <w:br/>
              <w:t>Shanxi, P.R. China</w:t>
            </w:r>
          </w:p>
          <w:p w14:paraId="652FDD29"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(8610) 5820 3663</w:t>
            </w:r>
          </w:p>
          <w:p w14:paraId="78445B10"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tc>
      </w:tr>
      <w:tr w:rsidR="00751274" w:rsidRPr="00B00CD2" w14:paraId="514DDB00" w14:textId="77777777" w:rsidTr="00714A6E">
        <w:trPr>
          <w:trHeight w:val="978"/>
        </w:trPr>
        <w:tc>
          <w:tcPr>
            <w:tcW w:w="468" w:type="dxa"/>
            <w:tcBorders>
              <w:bottom w:val="single" w:sz="4" w:space="0" w:color="auto"/>
            </w:tcBorders>
            <w:shd w:val="clear" w:color="auto" w:fill="F2F2F2" w:themeFill="background1" w:themeFillShade="F2"/>
          </w:tcPr>
          <w:p w14:paraId="00A16347"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115</w:t>
            </w:r>
          </w:p>
        </w:tc>
        <w:tc>
          <w:tcPr>
            <w:tcW w:w="1200" w:type="dxa"/>
            <w:tcBorders>
              <w:bottom w:val="single" w:sz="4" w:space="0" w:color="auto"/>
            </w:tcBorders>
            <w:shd w:val="clear" w:color="auto" w:fill="F2F2F2" w:themeFill="background1" w:themeFillShade="F2"/>
            <w:hideMark/>
          </w:tcPr>
          <w:p w14:paraId="4A6A56A9"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sz w:val="20"/>
                <w:szCs w:val="20"/>
              </w:rPr>
              <w:t>Hebi Zhong Tai Mining Co., Ltd</w:t>
            </w:r>
          </w:p>
          <w:p w14:paraId="6C8B7041"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p>
        </w:tc>
        <w:tc>
          <w:tcPr>
            <w:tcW w:w="1134" w:type="dxa"/>
            <w:tcBorders>
              <w:bottom w:val="single" w:sz="4" w:space="0" w:color="auto"/>
            </w:tcBorders>
            <w:hideMark/>
          </w:tcPr>
          <w:p w14:paraId="3C5E5145"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1B2ACA">
              <w:rPr>
                <w:rFonts w:asciiTheme="minorBidi" w:hAnsiTheme="minorBidi" w:cstheme="minorBidi"/>
                <w:sz w:val="20"/>
                <w:szCs w:val="20"/>
              </w:rPr>
              <w:t>Investment in coal mining</w:t>
            </w:r>
          </w:p>
        </w:tc>
        <w:tc>
          <w:tcPr>
            <w:tcW w:w="1417" w:type="dxa"/>
            <w:gridSpan w:val="2"/>
            <w:tcBorders>
              <w:bottom w:val="single" w:sz="4" w:space="0" w:color="auto"/>
            </w:tcBorders>
            <w:hideMark/>
          </w:tcPr>
          <w:p w14:paraId="09608E06"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DC0724">
              <w:rPr>
                <w:rFonts w:asciiTheme="minorBidi" w:hAnsiTheme="minorBidi" w:cstheme="minorBidi"/>
                <w:sz w:val="20"/>
                <w:szCs w:val="20"/>
              </w:rPr>
              <w:t>CNY</w:t>
            </w:r>
            <w:r w:rsidRPr="00B00CD2">
              <w:rPr>
                <w:rFonts w:asciiTheme="minorBidi" w:hAnsiTheme="minorBidi" w:cstheme="minorBidi"/>
                <w:sz w:val="20"/>
                <w:szCs w:val="20"/>
              </w:rPr>
              <w:t xml:space="preserve"> </w:t>
            </w:r>
          </w:p>
          <w:p w14:paraId="58353A5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783,330,000 </w:t>
            </w:r>
          </w:p>
        </w:tc>
        <w:tc>
          <w:tcPr>
            <w:tcW w:w="1276" w:type="dxa"/>
            <w:gridSpan w:val="2"/>
            <w:tcBorders>
              <w:bottom w:val="single" w:sz="4" w:space="0" w:color="auto"/>
            </w:tcBorders>
            <w:hideMark/>
          </w:tcPr>
          <w:p w14:paraId="0D0D1F37"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DC0724">
              <w:rPr>
                <w:rFonts w:asciiTheme="minorBidi" w:hAnsiTheme="minorBidi" w:cstheme="minorBidi"/>
                <w:sz w:val="20"/>
                <w:szCs w:val="20"/>
              </w:rPr>
              <w:t>CNY</w:t>
            </w:r>
            <w:r w:rsidRPr="00B00CD2">
              <w:rPr>
                <w:rFonts w:asciiTheme="minorBidi" w:hAnsiTheme="minorBidi" w:cstheme="minorBidi"/>
                <w:sz w:val="20"/>
                <w:szCs w:val="20"/>
              </w:rPr>
              <w:t xml:space="preserve"> </w:t>
            </w:r>
          </w:p>
          <w:p w14:paraId="4B73262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xml:space="preserve">783,330,000 </w:t>
            </w:r>
          </w:p>
        </w:tc>
        <w:tc>
          <w:tcPr>
            <w:tcW w:w="992" w:type="dxa"/>
            <w:tcBorders>
              <w:bottom w:val="single" w:sz="4" w:space="0" w:color="auto"/>
            </w:tcBorders>
            <w:hideMark/>
          </w:tcPr>
          <w:p w14:paraId="1B8B36E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NA</w:t>
            </w:r>
          </w:p>
        </w:tc>
        <w:tc>
          <w:tcPr>
            <w:tcW w:w="992" w:type="dxa"/>
            <w:tcBorders>
              <w:bottom w:val="single" w:sz="4" w:space="0" w:color="auto"/>
            </w:tcBorders>
            <w:hideMark/>
          </w:tcPr>
          <w:p w14:paraId="46C51C9F"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rPr>
              <w:t>NA</w:t>
            </w:r>
          </w:p>
        </w:tc>
        <w:tc>
          <w:tcPr>
            <w:tcW w:w="993" w:type="dxa"/>
            <w:tcBorders>
              <w:bottom w:val="single" w:sz="4" w:space="0" w:color="auto"/>
            </w:tcBorders>
            <w:hideMark/>
          </w:tcPr>
          <w:p w14:paraId="12E7D329" w14:textId="77777777" w:rsidR="00751274" w:rsidRPr="001B2ACA"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1B2ACA">
              <w:rPr>
                <w:rFonts w:asciiTheme="minorBidi" w:hAnsiTheme="minorBidi" w:cstheme="minorBidi"/>
                <w:sz w:val="20"/>
                <w:szCs w:val="20"/>
              </w:rPr>
              <w:t>40.00%</w:t>
            </w:r>
          </w:p>
          <w:p w14:paraId="629C85BD"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1B2ACA">
              <w:rPr>
                <w:rFonts w:asciiTheme="minorBidi" w:hAnsiTheme="minorBidi" w:cstheme="minorBidi"/>
                <w:sz w:val="20"/>
                <w:szCs w:val="20"/>
              </w:rPr>
              <w:t>(</w:t>
            </w:r>
            <w:r w:rsidRPr="001B2ACA">
              <w:rPr>
                <w:rFonts w:asciiTheme="minorBidi" w:hAnsiTheme="minorBidi" w:cs="Cordia New"/>
                <w:sz w:val="20"/>
                <w:szCs w:val="20"/>
                <w:cs/>
              </w:rPr>
              <w:t>ถือโดยบริษัท บริษัท บ้านปู มินเนอรัล จำกัด)</w:t>
            </w:r>
          </w:p>
        </w:tc>
        <w:tc>
          <w:tcPr>
            <w:tcW w:w="1417" w:type="dxa"/>
            <w:tcBorders>
              <w:bottom w:val="single" w:sz="4" w:space="0" w:color="auto"/>
            </w:tcBorders>
            <w:hideMark/>
          </w:tcPr>
          <w:p w14:paraId="29C38631"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DC0724">
              <w:rPr>
                <w:rFonts w:asciiTheme="minorBidi" w:hAnsiTheme="minorBidi" w:cstheme="minorBidi"/>
                <w:sz w:val="20"/>
                <w:szCs w:val="20"/>
              </w:rPr>
              <w:t>No. 98, Hongqi Street, Hebi, Henan Province,P.R. China</w:t>
            </w:r>
          </w:p>
          <w:p w14:paraId="4CFFDA2B"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(86) 392</w:t>
            </w:r>
          </w:p>
          <w:p w14:paraId="0E6191B2"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291 7401-2</w:t>
            </w:r>
          </w:p>
          <w:p w14:paraId="501F069F"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tc>
      </w:tr>
      <w:tr w:rsidR="00751274" w:rsidRPr="00B00CD2" w14:paraId="0E9312AD" w14:textId="77777777" w:rsidTr="00714A6E">
        <w:trPr>
          <w:trHeight w:val="1290"/>
        </w:trPr>
        <w:tc>
          <w:tcPr>
            <w:tcW w:w="468" w:type="dxa"/>
            <w:tcBorders>
              <w:bottom w:val="single" w:sz="4" w:space="0" w:color="auto"/>
            </w:tcBorders>
            <w:shd w:val="clear" w:color="auto" w:fill="F2F2F2" w:themeFill="background1" w:themeFillShade="F2"/>
          </w:tcPr>
          <w:p w14:paraId="32D775A7" w14:textId="77777777" w:rsidR="00751274" w:rsidRPr="00B00CD2" w:rsidDel="00E93D7F"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116</w:t>
            </w:r>
          </w:p>
        </w:tc>
        <w:tc>
          <w:tcPr>
            <w:tcW w:w="1200" w:type="dxa"/>
            <w:tcBorders>
              <w:bottom w:val="single" w:sz="4" w:space="0" w:color="auto"/>
            </w:tcBorders>
            <w:shd w:val="clear" w:color="auto" w:fill="F2F2F2" w:themeFill="background1" w:themeFillShade="F2"/>
          </w:tcPr>
          <w:p w14:paraId="0EC95BAA"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B3412E">
              <w:rPr>
                <w:rFonts w:asciiTheme="minorBidi" w:hAnsiTheme="minorBidi" w:cstheme="minorBidi"/>
                <w:sz w:val="20"/>
                <w:szCs w:val="20"/>
              </w:rPr>
              <w:t>Shanxi Lu Guang Power Co., Ltd.</w:t>
            </w:r>
          </w:p>
          <w:p w14:paraId="5DCE53FC"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p>
        </w:tc>
        <w:tc>
          <w:tcPr>
            <w:tcW w:w="1134" w:type="dxa"/>
            <w:tcBorders>
              <w:bottom w:val="single" w:sz="4" w:space="0" w:color="auto"/>
            </w:tcBorders>
          </w:tcPr>
          <w:p w14:paraId="4F78D279"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cs/>
              </w:rPr>
            </w:pPr>
            <w:r w:rsidRPr="009F1F20">
              <w:rPr>
                <w:rFonts w:asciiTheme="minorBidi" w:hAnsiTheme="minorBidi" w:cstheme="minorBidi"/>
                <w:sz w:val="20"/>
                <w:szCs w:val="20"/>
              </w:rPr>
              <w:t>Power generating and sales</w:t>
            </w:r>
          </w:p>
        </w:tc>
        <w:tc>
          <w:tcPr>
            <w:tcW w:w="1417" w:type="dxa"/>
            <w:gridSpan w:val="2"/>
            <w:tcBorders>
              <w:bottom w:val="single" w:sz="4" w:space="0" w:color="auto"/>
            </w:tcBorders>
          </w:tcPr>
          <w:p w14:paraId="692F4352"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A151D">
              <w:rPr>
                <w:rFonts w:asciiTheme="minorBidi" w:hAnsiTheme="minorBidi" w:cstheme="minorBidi"/>
                <w:sz w:val="20"/>
                <w:szCs w:val="20"/>
              </w:rPr>
              <w:t>CNY</w:t>
            </w:r>
            <w:r w:rsidRPr="00CA151D">
              <w:rPr>
                <w:rFonts w:asciiTheme="minorBidi" w:hAnsiTheme="minorBidi" w:cstheme="minorBidi"/>
                <w:sz w:val="20"/>
                <w:szCs w:val="20"/>
              </w:rPr>
              <w:tab/>
            </w:r>
          </w:p>
          <w:p w14:paraId="5536990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A151D">
              <w:rPr>
                <w:rFonts w:asciiTheme="minorBidi" w:hAnsiTheme="minorBidi" w:cstheme="minorBidi"/>
                <w:sz w:val="20"/>
                <w:szCs w:val="20"/>
              </w:rPr>
              <w:t>1,500,000,000</w:t>
            </w:r>
          </w:p>
        </w:tc>
        <w:tc>
          <w:tcPr>
            <w:tcW w:w="1276" w:type="dxa"/>
            <w:gridSpan w:val="2"/>
            <w:tcBorders>
              <w:bottom w:val="single" w:sz="4" w:space="0" w:color="auto"/>
            </w:tcBorders>
          </w:tcPr>
          <w:p w14:paraId="2A9A4FA8"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A151D">
              <w:rPr>
                <w:rFonts w:asciiTheme="minorBidi" w:hAnsiTheme="minorBidi" w:cstheme="minorBidi"/>
                <w:sz w:val="20"/>
                <w:szCs w:val="20"/>
              </w:rPr>
              <w:t>CNY</w:t>
            </w:r>
            <w:r w:rsidRPr="00CA151D">
              <w:rPr>
                <w:rFonts w:asciiTheme="minorBidi" w:hAnsiTheme="minorBidi" w:cstheme="minorBidi"/>
                <w:sz w:val="20"/>
                <w:szCs w:val="20"/>
              </w:rPr>
              <w:tab/>
            </w:r>
          </w:p>
          <w:p w14:paraId="7CEEA1E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A151D">
              <w:rPr>
                <w:rFonts w:asciiTheme="minorBidi" w:hAnsiTheme="minorBidi" w:cstheme="minorBidi"/>
                <w:sz w:val="20"/>
                <w:szCs w:val="20"/>
              </w:rPr>
              <w:t>690,281,550</w:t>
            </w:r>
          </w:p>
        </w:tc>
        <w:tc>
          <w:tcPr>
            <w:tcW w:w="992" w:type="dxa"/>
            <w:tcBorders>
              <w:bottom w:val="single" w:sz="4" w:space="0" w:color="auto"/>
            </w:tcBorders>
          </w:tcPr>
          <w:p w14:paraId="69C59B1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NA</w:t>
            </w:r>
          </w:p>
        </w:tc>
        <w:tc>
          <w:tcPr>
            <w:tcW w:w="992" w:type="dxa"/>
            <w:tcBorders>
              <w:bottom w:val="single" w:sz="4" w:space="0" w:color="auto"/>
            </w:tcBorders>
          </w:tcPr>
          <w:p w14:paraId="5CDAC31A"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Pr>
                <w:rFonts w:asciiTheme="minorBidi" w:hAnsiTheme="minorBidi" w:cstheme="minorBidi"/>
                <w:sz w:val="20"/>
                <w:szCs w:val="20"/>
              </w:rPr>
              <w:t>NA</w:t>
            </w:r>
          </w:p>
        </w:tc>
        <w:tc>
          <w:tcPr>
            <w:tcW w:w="993" w:type="dxa"/>
            <w:tcBorders>
              <w:bottom w:val="single" w:sz="4" w:space="0" w:color="auto"/>
            </w:tcBorders>
          </w:tcPr>
          <w:p w14:paraId="4F7B93D0"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sz w:val="20"/>
                <w:szCs w:val="20"/>
              </w:rPr>
              <w:t>30.00%</w:t>
            </w:r>
          </w:p>
          <w:p w14:paraId="52E26475"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hint="cs"/>
                <w:sz w:val="20"/>
                <w:szCs w:val="20"/>
                <w:cs/>
              </w:rPr>
              <w:t xml:space="preserve">(ถือโดย </w:t>
            </w:r>
            <w:r>
              <w:rPr>
                <w:rFonts w:asciiTheme="minorBidi" w:hAnsiTheme="minorBidi" w:cstheme="minorBidi"/>
                <w:sz w:val="20"/>
                <w:szCs w:val="20"/>
              </w:rPr>
              <w:t>Banpu Power Investment Co., Ltd.)</w:t>
            </w:r>
          </w:p>
        </w:tc>
        <w:tc>
          <w:tcPr>
            <w:tcW w:w="1417" w:type="dxa"/>
            <w:tcBorders>
              <w:bottom w:val="single" w:sz="4" w:space="0" w:color="auto"/>
            </w:tcBorders>
          </w:tcPr>
          <w:p w14:paraId="5234CACC"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sidRPr="00B3412E">
              <w:rPr>
                <w:rFonts w:asciiTheme="minorBidi" w:hAnsiTheme="minorBidi" w:cstheme="minorBidi"/>
                <w:sz w:val="20"/>
                <w:szCs w:val="20"/>
              </w:rPr>
              <w:t>Songcunxiang, Zhangzi County, Changzhi City, Shanxi Province, Chin</w:t>
            </w:r>
            <w:r>
              <w:rPr>
                <w:rFonts w:asciiTheme="minorBidi" w:hAnsiTheme="minorBidi" w:cstheme="minorBidi"/>
                <w:sz w:val="20"/>
                <w:szCs w:val="20"/>
              </w:rPr>
              <w:t>a</w:t>
            </w:r>
          </w:p>
          <w:p w14:paraId="4E54DC56" w14:textId="77777777" w:rsidR="00751274"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r>
              <w:rPr>
                <w:rFonts w:asciiTheme="minorBidi" w:hAnsiTheme="minorBidi" w:cstheme="minorBidi"/>
                <w:sz w:val="20"/>
                <w:szCs w:val="20"/>
              </w:rPr>
              <w:t>Tel : (86355) 8580511</w:t>
            </w:r>
          </w:p>
          <w:p w14:paraId="28959C1F"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sz w:val="20"/>
                <w:szCs w:val="20"/>
              </w:rPr>
            </w:pPr>
          </w:p>
        </w:tc>
      </w:tr>
      <w:tr w:rsidR="00751274" w:rsidRPr="00B00CD2" w14:paraId="662E4EC0" w14:textId="77777777" w:rsidTr="00714A6E">
        <w:trPr>
          <w:trHeight w:val="780"/>
        </w:trPr>
        <w:tc>
          <w:tcPr>
            <w:tcW w:w="468" w:type="dxa"/>
            <w:tcBorders>
              <w:top w:val="single" w:sz="4" w:space="0" w:color="auto"/>
              <w:left w:val="single" w:sz="4" w:space="0" w:color="auto"/>
              <w:bottom w:val="single" w:sz="4" w:space="0" w:color="auto"/>
              <w:right w:val="nil"/>
            </w:tcBorders>
            <w:shd w:val="clear" w:color="auto" w:fill="95B3D7" w:themeFill="accent1" w:themeFillTint="99"/>
          </w:tcPr>
          <w:p w14:paraId="3B404047" w14:textId="77777777" w:rsidR="00751274" w:rsidRPr="002A4300" w:rsidRDefault="00751274" w:rsidP="00714A6E">
            <w:pPr>
              <w:tabs>
                <w:tab w:val="center" w:pos="4153"/>
                <w:tab w:val="center" w:pos="4680"/>
                <w:tab w:val="left" w:pos="5040"/>
                <w:tab w:val="right" w:pos="8306"/>
              </w:tabs>
              <w:jc w:val="both"/>
              <w:rPr>
                <w:rFonts w:asciiTheme="minorBidi" w:hAnsiTheme="minorBidi" w:cstheme="minorBidi"/>
                <w:sz w:val="22"/>
                <w:szCs w:val="22"/>
              </w:rPr>
            </w:pPr>
          </w:p>
        </w:tc>
        <w:tc>
          <w:tcPr>
            <w:tcW w:w="3751" w:type="dxa"/>
            <w:gridSpan w:val="4"/>
            <w:tcBorders>
              <w:top w:val="single" w:sz="4" w:space="0" w:color="auto"/>
              <w:left w:val="nil"/>
              <w:bottom w:val="single" w:sz="4" w:space="0" w:color="auto"/>
              <w:right w:val="nil"/>
            </w:tcBorders>
            <w:shd w:val="clear" w:color="auto" w:fill="95B3D7" w:themeFill="accent1" w:themeFillTint="99"/>
            <w:hideMark/>
          </w:tcPr>
          <w:p w14:paraId="2AEEBDEF" w14:textId="77777777" w:rsidR="00751274" w:rsidRPr="002A4300" w:rsidRDefault="00751274" w:rsidP="00714A6E">
            <w:pPr>
              <w:tabs>
                <w:tab w:val="center" w:pos="4153"/>
                <w:tab w:val="center" w:pos="4680"/>
                <w:tab w:val="left" w:pos="5040"/>
                <w:tab w:val="right" w:pos="8306"/>
              </w:tabs>
              <w:jc w:val="both"/>
              <w:rPr>
                <w:rFonts w:asciiTheme="minorBidi" w:hAnsiTheme="minorBidi" w:cstheme="minorBidi"/>
                <w:b/>
                <w:bCs/>
                <w:sz w:val="22"/>
                <w:szCs w:val="22"/>
              </w:rPr>
            </w:pPr>
          </w:p>
          <w:p w14:paraId="23F94102" w14:textId="77777777" w:rsidR="00751274" w:rsidRPr="00D976C5" w:rsidRDefault="00751274" w:rsidP="00714A6E">
            <w:pPr>
              <w:tabs>
                <w:tab w:val="center" w:pos="4153"/>
                <w:tab w:val="center" w:pos="4680"/>
                <w:tab w:val="left" w:pos="5040"/>
                <w:tab w:val="right" w:pos="8306"/>
              </w:tabs>
              <w:autoSpaceDE w:val="0"/>
              <w:autoSpaceDN w:val="0"/>
              <w:adjustRightInd w:val="0"/>
              <w:jc w:val="both"/>
              <w:rPr>
                <w:rFonts w:asciiTheme="minorBidi" w:hAnsiTheme="minorBidi" w:cstheme="minorBidi"/>
                <w:b/>
                <w:bCs/>
                <w:szCs w:val="24"/>
              </w:rPr>
            </w:pPr>
            <w:r>
              <w:rPr>
                <w:rFonts w:asciiTheme="minorBidi" w:hAnsiTheme="minorBidi" w:cstheme="minorBidi" w:hint="cs"/>
                <w:b/>
                <w:bCs/>
                <w:szCs w:val="24"/>
                <w:cs/>
              </w:rPr>
              <w:t>ประเทศญี่ปุ่น</w:t>
            </w:r>
          </w:p>
          <w:p w14:paraId="2C3FB2A2"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389" w:type="dxa"/>
            <w:tcBorders>
              <w:top w:val="single" w:sz="4" w:space="0" w:color="auto"/>
              <w:left w:val="nil"/>
              <w:bottom w:val="single" w:sz="4" w:space="0" w:color="auto"/>
              <w:right w:val="nil"/>
            </w:tcBorders>
            <w:shd w:val="clear" w:color="auto" w:fill="95B3D7" w:themeFill="accent1" w:themeFillTint="99"/>
            <w:hideMark/>
          </w:tcPr>
          <w:p w14:paraId="22B4C09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887" w:type="dxa"/>
            <w:tcBorders>
              <w:top w:val="single" w:sz="4" w:space="0" w:color="auto"/>
              <w:left w:val="nil"/>
              <w:bottom w:val="single" w:sz="4" w:space="0" w:color="auto"/>
              <w:right w:val="nil"/>
            </w:tcBorders>
            <w:shd w:val="clear" w:color="auto" w:fill="95B3D7" w:themeFill="accent1" w:themeFillTint="99"/>
            <w:hideMark/>
          </w:tcPr>
          <w:p w14:paraId="0B4CAB6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1759879C"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60B42DAF"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sz w:val="20"/>
                <w:szCs w:val="20"/>
              </w:rPr>
            </w:pPr>
          </w:p>
        </w:tc>
        <w:tc>
          <w:tcPr>
            <w:tcW w:w="993" w:type="dxa"/>
            <w:tcBorders>
              <w:top w:val="single" w:sz="4" w:space="0" w:color="auto"/>
              <w:left w:val="nil"/>
              <w:bottom w:val="single" w:sz="4" w:space="0" w:color="auto"/>
              <w:right w:val="nil"/>
            </w:tcBorders>
            <w:shd w:val="clear" w:color="auto" w:fill="95B3D7" w:themeFill="accent1" w:themeFillTint="99"/>
            <w:hideMark/>
          </w:tcPr>
          <w:p w14:paraId="7B496D62"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sz w:val="20"/>
                <w:szCs w:val="20"/>
              </w:rPr>
            </w:pPr>
          </w:p>
        </w:tc>
        <w:tc>
          <w:tcPr>
            <w:tcW w:w="1417" w:type="dxa"/>
            <w:tcBorders>
              <w:top w:val="single" w:sz="4" w:space="0" w:color="auto"/>
              <w:left w:val="nil"/>
              <w:bottom w:val="single" w:sz="4" w:space="0" w:color="auto"/>
              <w:right w:val="single" w:sz="4" w:space="0" w:color="auto"/>
            </w:tcBorders>
            <w:shd w:val="clear" w:color="auto" w:fill="95B3D7" w:themeFill="accent1" w:themeFillTint="99"/>
            <w:hideMark/>
          </w:tcPr>
          <w:p w14:paraId="4AF64E8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B00CD2">
              <w:rPr>
                <w:rFonts w:asciiTheme="minorBidi" w:hAnsiTheme="minorBidi" w:cstheme="minorBidi"/>
                <w:sz w:val="20"/>
                <w:szCs w:val="20"/>
              </w:rPr>
              <w:t> </w:t>
            </w:r>
          </w:p>
        </w:tc>
      </w:tr>
      <w:tr w:rsidR="00751274" w:rsidRPr="00B00CD2" w14:paraId="46B88A8D" w14:textId="77777777" w:rsidTr="00714A6E">
        <w:trPr>
          <w:trHeight w:val="780"/>
        </w:trPr>
        <w:tc>
          <w:tcPr>
            <w:tcW w:w="468" w:type="dxa"/>
            <w:tcBorders>
              <w:top w:val="single" w:sz="4" w:space="0" w:color="auto"/>
              <w:bottom w:val="single" w:sz="4" w:space="0" w:color="auto"/>
            </w:tcBorders>
            <w:shd w:val="clear" w:color="auto" w:fill="F2F2F2" w:themeFill="background1" w:themeFillShade="F2"/>
          </w:tcPr>
          <w:p w14:paraId="19901C2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117</w:t>
            </w:r>
          </w:p>
        </w:tc>
        <w:tc>
          <w:tcPr>
            <w:tcW w:w="1200" w:type="dxa"/>
            <w:tcBorders>
              <w:top w:val="single" w:sz="4" w:space="0" w:color="auto"/>
              <w:bottom w:val="single" w:sz="4" w:space="0" w:color="auto"/>
            </w:tcBorders>
            <w:shd w:val="clear" w:color="auto" w:fill="F2F2F2" w:themeFill="background1" w:themeFillShade="F2"/>
            <w:hideMark/>
          </w:tcPr>
          <w:p w14:paraId="4895D0ED"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EB04E5">
              <w:rPr>
                <w:rFonts w:asciiTheme="minorBidi" w:hAnsiTheme="minorBidi" w:cstheme="minorBidi"/>
                <w:sz w:val="20"/>
                <w:szCs w:val="20"/>
              </w:rPr>
              <w:t>Hokkaido Solar Estate</w:t>
            </w:r>
          </w:p>
          <w:p w14:paraId="367CE120"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6FD557F9"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669CD302"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2957CEC4"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p>
        </w:tc>
        <w:tc>
          <w:tcPr>
            <w:tcW w:w="1134" w:type="dxa"/>
            <w:tcBorders>
              <w:top w:val="single" w:sz="4" w:space="0" w:color="auto"/>
              <w:bottom w:val="single" w:sz="4" w:space="0" w:color="auto"/>
            </w:tcBorders>
            <w:hideMark/>
          </w:tcPr>
          <w:p w14:paraId="28A40348"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15684F">
              <w:rPr>
                <w:rFonts w:asciiTheme="minorBidi" w:hAnsiTheme="minorBidi" w:cstheme="minorBidi"/>
                <w:sz w:val="20"/>
                <w:szCs w:val="20"/>
              </w:rPr>
              <w:t>Land owner of solar project</w:t>
            </w:r>
          </w:p>
        </w:tc>
        <w:tc>
          <w:tcPr>
            <w:tcW w:w="1417" w:type="dxa"/>
            <w:gridSpan w:val="2"/>
            <w:tcBorders>
              <w:top w:val="single" w:sz="4" w:space="0" w:color="auto"/>
              <w:bottom w:val="single" w:sz="4" w:space="0" w:color="auto"/>
            </w:tcBorders>
            <w:hideMark/>
          </w:tcPr>
          <w:p w14:paraId="371E9EF9"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JYP</w:t>
            </w:r>
          </w:p>
          <w:p w14:paraId="2CC58AAE"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5684F">
              <w:rPr>
                <w:rFonts w:asciiTheme="minorBidi" w:hAnsiTheme="minorBidi" w:cstheme="minorBidi"/>
                <w:sz w:val="20"/>
                <w:szCs w:val="20"/>
              </w:rPr>
              <w:t>10,000,000</w:t>
            </w:r>
          </w:p>
        </w:tc>
        <w:tc>
          <w:tcPr>
            <w:tcW w:w="1276" w:type="dxa"/>
            <w:gridSpan w:val="2"/>
            <w:tcBorders>
              <w:top w:val="single" w:sz="4" w:space="0" w:color="auto"/>
              <w:bottom w:val="single" w:sz="4" w:space="0" w:color="auto"/>
            </w:tcBorders>
            <w:hideMark/>
          </w:tcPr>
          <w:p w14:paraId="3165EEF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JYP</w:t>
            </w:r>
          </w:p>
          <w:p w14:paraId="2E8DEEBF"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5684F">
              <w:rPr>
                <w:rFonts w:asciiTheme="minorBidi" w:hAnsiTheme="minorBidi" w:cstheme="minorBidi"/>
                <w:sz w:val="20"/>
                <w:szCs w:val="20"/>
              </w:rPr>
              <w:t>10,000,000</w:t>
            </w:r>
          </w:p>
        </w:tc>
        <w:tc>
          <w:tcPr>
            <w:tcW w:w="992" w:type="dxa"/>
            <w:tcBorders>
              <w:top w:val="single" w:sz="4" w:space="0" w:color="auto"/>
              <w:bottom w:val="single" w:sz="4" w:space="0" w:color="auto"/>
            </w:tcBorders>
            <w:hideMark/>
          </w:tcPr>
          <w:p w14:paraId="160CEDE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NA</w:t>
            </w:r>
          </w:p>
        </w:tc>
        <w:tc>
          <w:tcPr>
            <w:tcW w:w="992" w:type="dxa"/>
            <w:tcBorders>
              <w:top w:val="single" w:sz="4" w:space="0" w:color="auto"/>
              <w:bottom w:val="single" w:sz="4" w:space="0" w:color="auto"/>
            </w:tcBorders>
            <w:hideMark/>
          </w:tcPr>
          <w:p w14:paraId="090E9813"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color w:val="000000"/>
                <w:sz w:val="20"/>
                <w:szCs w:val="20"/>
              </w:rPr>
            </w:pPr>
            <w:r w:rsidRPr="00B00CD2">
              <w:rPr>
                <w:rFonts w:asciiTheme="minorBidi" w:hAnsiTheme="minorBidi" w:cstheme="minorBidi"/>
                <w:sz w:val="20"/>
                <w:szCs w:val="20"/>
                <w:cs/>
              </w:rPr>
              <w:t>ไม่มีการกำหนดมูลค่าหุ้นต่อหน่วย*</w:t>
            </w:r>
          </w:p>
        </w:tc>
        <w:tc>
          <w:tcPr>
            <w:tcW w:w="993" w:type="dxa"/>
            <w:tcBorders>
              <w:top w:val="single" w:sz="4" w:space="0" w:color="auto"/>
              <w:bottom w:val="single" w:sz="4" w:space="0" w:color="auto"/>
            </w:tcBorders>
            <w:hideMark/>
          </w:tcPr>
          <w:p w14:paraId="0FECC162" w14:textId="77777777" w:rsidR="00751274" w:rsidRPr="0015684F"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15684F">
              <w:rPr>
                <w:rFonts w:asciiTheme="minorBidi" w:hAnsiTheme="minorBidi" w:cs="Cordia New"/>
                <w:sz w:val="20"/>
                <w:szCs w:val="20"/>
                <w:cs/>
              </w:rPr>
              <w:t>60.00%</w:t>
            </w:r>
          </w:p>
          <w:p w14:paraId="08C39416"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15684F">
              <w:rPr>
                <w:rFonts w:asciiTheme="minorBidi" w:hAnsiTheme="minorBidi" w:cs="Cordia New"/>
                <w:sz w:val="20"/>
                <w:szCs w:val="20"/>
                <w:cs/>
              </w:rPr>
              <w:t>(ถือโดยบริษัท บ้านปู เอนเนอร์จี เซอร์วิสเซส (ไทยแลนด์) จำกัด)</w:t>
            </w:r>
            <w:r w:rsidRPr="0015684F" w:rsidDel="00FA6FD3">
              <w:rPr>
                <w:rFonts w:asciiTheme="minorBidi" w:hAnsiTheme="minorBidi" w:cs="Cordia New"/>
                <w:sz w:val="20"/>
                <w:szCs w:val="20"/>
                <w:cs/>
              </w:rPr>
              <w:t xml:space="preserve"> </w:t>
            </w:r>
          </w:p>
        </w:tc>
        <w:tc>
          <w:tcPr>
            <w:tcW w:w="1417" w:type="dxa"/>
            <w:tcBorders>
              <w:top w:val="single" w:sz="4" w:space="0" w:color="auto"/>
              <w:bottom w:val="single" w:sz="4" w:space="0" w:color="auto"/>
            </w:tcBorders>
            <w:shd w:val="clear" w:color="auto" w:fill="auto"/>
            <w:hideMark/>
          </w:tcPr>
          <w:p w14:paraId="5214CE68" w14:textId="77777777" w:rsidR="00751274" w:rsidRDefault="00751274" w:rsidP="00714A6E">
            <w:pPr>
              <w:tabs>
                <w:tab w:val="center" w:pos="4153"/>
                <w:tab w:val="center" w:pos="4680"/>
                <w:tab w:val="left" w:pos="5040"/>
                <w:tab w:val="right" w:pos="8306"/>
              </w:tabs>
              <w:ind w:right="-68"/>
              <w:rPr>
                <w:rFonts w:asciiTheme="minorBidi" w:hAnsiTheme="minorBidi" w:cstheme="minorBidi"/>
                <w:color w:val="000000"/>
                <w:sz w:val="20"/>
                <w:szCs w:val="20"/>
              </w:rPr>
            </w:pPr>
            <w:r w:rsidRPr="0015684F">
              <w:rPr>
                <w:rFonts w:asciiTheme="minorBidi" w:hAnsiTheme="minorBidi" w:cstheme="minorBidi"/>
                <w:sz w:val="20"/>
                <w:szCs w:val="20"/>
              </w:rPr>
              <w:t>1-1-7 Moto-akasaka, Minato-ku, Tokyo, Japan</w:t>
            </w:r>
          </w:p>
          <w:p w14:paraId="033F5163" w14:textId="77777777" w:rsidR="00751274" w:rsidRDefault="00751274" w:rsidP="00714A6E">
            <w:pPr>
              <w:tabs>
                <w:tab w:val="center" w:pos="4153"/>
                <w:tab w:val="center" w:pos="4680"/>
                <w:tab w:val="left" w:pos="5040"/>
                <w:tab w:val="right" w:pos="8306"/>
              </w:tabs>
              <w:ind w:right="-68"/>
              <w:rPr>
                <w:rFonts w:asciiTheme="minorBidi" w:hAnsiTheme="minorBidi" w:cstheme="minorBidi"/>
                <w:sz w:val="20"/>
                <w:szCs w:val="20"/>
              </w:rPr>
            </w:pPr>
            <w:r>
              <w:rPr>
                <w:rFonts w:asciiTheme="minorBidi" w:hAnsiTheme="minorBidi" w:cstheme="minorBidi"/>
                <w:color w:val="000000"/>
                <w:sz w:val="20"/>
                <w:szCs w:val="20"/>
              </w:rPr>
              <w:t xml:space="preserve">Tel : </w:t>
            </w:r>
            <w:r w:rsidRPr="0015684F">
              <w:rPr>
                <w:rFonts w:asciiTheme="minorBidi" w:hAnsiTheme="minorBidi" w:cstheme="minorBidi"/>
                <w:color w:val="000000"/>
                <w:sz w:val="20"/>
                <w:szCs w:val="20"/>
              </w:rPr>
              <w:t>81 3 3560 1115</w:t>
            </w:r>
          </w:p>
          <w:p w14:paraId="2F220221" w14:textId="77777777" w:rsidR="00751274" w:rsidRPr="00B00CD2" w:rsidRDefault="00751274" w:rsidP="00714A6E">
            <w:pPr>
              <w:tabs>
                <w:tab w:val="center" w:pos="4153"/>
                <w:tab w:val="center" w:pos="4680"/>
                <w:tab w:val="left" w:pos="5040"/>
                <w:tab w:val="right" w:pos="8306"/>
              </w:tabs>
              <w:ind w:right="-68"/>
              <w:rPr>
                <w:rFonts w:asciiTheme="minorBidi" w:hAnsiTheme="minorBidi" w:cstheme="minorBidi"/>
                <w:sz w:val="20"/>
                <w:szCs w:val="20"/>
              </w:rPr>
            </w:pPr>
          </w:p>
        </w:tc>
      </w:tr>
      <w:tr w:rsidR="00751274" w:rsidRPr="00B00CD2" w14:paraId="443A26DD" w14:textId="77777777" w:rsidTr="00714A6E">
        <w:trPr>
          <w:trHeight w:val="780"/>
        </w:trPr>
        <w:tc>
          <w:tcPr>
            <w:tcW w:w="468" w:type="dxa"/>
            <w:tcBorders>
              <w:top w:val="single" w:sz="4" w:space="0" w:color="auto"/>
              <w:left w:val="single" w:sz="4" w:space="0" w:color="auto"/>
              <w:bottom w:val="single" w:sz="4" w:space="0" w:color="auto"/>
              <w:right w:val="nil"/>
            </w:tcBorders>
            <w:shd w:val="clear" w:color="auto" w:fill="95B3D7" w:themeFill="accent1" w:themeFillTint="99"/>
          </w:tcPr>
          <w:p w14:paraId="30A8168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p>
        </w:tc>
        <w:tc>
          <w:tcPr>
            <w:tcW w:w="3751" w:type="dxa"/>
            <w:gridSpan w:val="4"/>
            <w:tcBorders>
              <w:top w:val="single" w:sz="4" w:space="0" w:color="auto"/>
              <w:left w:val="nil"/>
              <w:bottom w:val="single" w:sz="4" w:space="0" w:color="auto"/>
              <w:right w:val="nil"/>
            </w:tcBorders>
            <w:shd w:val="clear" w:color="auto" w:fill="95B3D7" w:themeFill="accent1" w:themeFillTint="99"/>
            <w:noWrap/>
            <w:hideMark/>
          </w:tcPr>
          <w:p w14:paraId="3B75ABBC" w14:textId="77777777" w:rsidR="00751274" w:rsidRPr="003B41B1" w:rsidRDefault="00751274" w:rsidP="00714A6E">
            <w:pPr>
              <w:tabs>
                <w:tab w:val="center" w:pos="4153"/>
                <w:tab w:val="center" w:pos="4680"/>
                <w:tab w:val="left" w:pos="5040"/>
                <w:tab w:val="right" w:pos="8306"/>
              </w:tabs>
              <w:jc w:val="both"/>
              <w:rPr>
                <w:rFonts w:asciiTheme="minorBidi" w:hAnsiTheme="minorBidi" w:cstheme="minorBidi"/>
                <w:b/>
                <w:bCs/>
                <w:szCs w:val="24"/>
              </w:rPr>
            </w:pPr>
          </w:p>
          <w:p w14:paraId="2C4A31F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cs/>
              </w:rPr>
            </w:pPr>
            <w:r w:rsidRPr="00AC2072">
              <w:rPr>
                <w:rFonts w:asciiTheme="minorBidi" w:hAnsiTheme="minorBidi" w:cs="Cordia New"/>
                <w:b/>
                <w:bCs/>
                <w:szCs w:val="24"/>
                <w:cs/>
              </w:rPr>
              <w:t>สาธารณรัฐประชาธิปไตยประชาชนลาว</w:t>
            </w:r>
          </w:p>
          <w:p w14:paraId="356B0B4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389" w:type="dxa"/>
            <w:tcBorders>
              <w:top w:val="single" w:sz="4" w:space="0" w:color="auto"/>
              <w:left w:val="nil"/>
              <w:bottom w:val="single" w:sz="4" w:space="0" w:color="auto"/>
              <w:right w:val="nil"/>
            </w:tcBorders>
            <w:shd w:val="clear" w:color="auto" w:fill="95B3D7" w:themeFill="accent1" w:themeFillTint="99"/>
            <w:hideMark/>
          </w:tcPr>
          <w:p w14:paraId="669C47A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887" w:type="dxa"/>
            <w:tcBorders>
              <w:top w:val="single" w:sz="4" w:space="0" w:color="auto"/>
              <w:left w:val="nil"/>
              <w:bottom w:val="single" w:sz="4" w:space="0" w:color="auto"/>
              <w:right w:val="nil"/>
            </w:tcBorders>
            <w:shd w:val="clear" w:color="auto" w:fill="95B3D7" w:themeFill="accent1" w:themeFillTint="99"/>
            <w:hideMark/>
          </w:tcPr>
          <w:p w14:paraId="1475DFF6"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091D916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rPr>
            </w:pPr>
            <w:r w:rsidRPr="00B00CD2">
              <w:rPr>
                <w:rFonts w:asciiTheme="minorBidi" w:hAnsiTheme="minorBidi" w:cstheme="minorBidi"/>
                <w:b/>
                <w:bCs/>
                <w:sz w:val="20"/>
                <w:szCs w:val="20"/>
              </w:rPr>
              <w:t> </w:t>
            </w:r>
          </w:p>
        </w:tc>
        <w:tc>
          <w:tcPr>
            <w:tcW w:w="992" w:type="dxa"/>
            <w:tcBorders>
              <w:top w:val="single" w:sz="4" w:space="0" w:color="auto"/>
              <w:left w:val="nil"/>
              <w:bottom w:val="single" w:sz="4" w:space="0" w:color="auto"/>
              <w:right w:val="nil"/>
            </w:tcBorders>
            <w:shd w:val="clear" w:color="auto" w:fill="95B3D7" w:themeFill="accent1" w:themeFillTint="99"/>
            <w:hideMark/>
          </w:tcPr>
          <w:p w14:paraId="4E5EBB68" w14:textId="77777777" w:rsidR="00751274" w:rsidRPr="00B00CD2" w:rsidRDefault="00751274" w:rsidP="00714A6E">
            <w:pPr>
              <w:tabs>
                <w:tab w:val="center" w:pos="4153"/>
                <w:tab w:val="center" w:pos="4680"/>
                <w:tab w:val="left" w:pos="5040"/>
                <w:tab w:val="right" w:pos="8306"/>
              </w:tabs>
              <w:jc w:val="center"/>
              <w:rPr>
                <w:rFonts w:asciiTheme="minorBidi" w:hAnsiTheme="minorBidi" w:cstheme="minorBidi"/>
                <w:b/>
                <w:bCs/>
                <w:sz w:val="20"/>
                <w:szCs w:val="20"/>
              </w:rPr>
            </w:pPr>
          </w:p>
        </w:tc>
        <w:tc>
          <w:tcPr>
            <w:tcW w:w="993" w:type="dxa"/>
            <w:tcBorders>
              <w:top w:val="single" w:sz="4" w:space="0" w:color="auto"/>
              <w:left w:val="nil"/>
              <w:bottom w:val="single" w:sz="4" w:space="0" w:color="auto"/>
              <w:right w:val="nil"/>
            </w:tcBorders>
            <w:shd w:val="clear" w:color="auto" w:fill="95B3D7" w:themeFill="accent1" w:themeFillTint="99"/>
            <w:hideMark/>
          </w:tcPr>
          <w:p w14:paraId="23487314"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b/>
                <w:bCs/>
                <w:sz w:val="20"/>
                <w:szCs w:val="20"/>
              </w:rPr>
            </w:pPr>
          </w:p>
        </w:tc>
        <w:tc>
          <w:tcPr>
            <w:tcW w:w="1417" w:type="dxa"/>
            <w:tcBorders>
              <w:top w:val="single" w:sz="4" w:space="0" w:color="auto"/>
              <w:left w:val="nil"/>
              <w:bottom w:val="single" w:sz="4" w:space="0" w:color="auto"/>
              <w:right w:val="single" w:sz="4" w:space="0" w:color="auto"/>
            </w:tcBorders>
            <w:shd w:val="clear" w:color="auto" w:fill="95B3D7" w:themeFill="accent1" w:themeFillTint="99"/>
            <w:hideMark/>
          </w:tcPr>
          <w:p w14:paraId="2D738821" w14:textId="77777777" w:rsidR="00751274" w:rsidRPr="00B00CD2" w:rsidRDefault="00751274" w:rsidP="00714A6E">
            <w:pPr>
              <w:tabs>
                <w:tab w:val="center" w:pos="4153"/>
                <w:tab w:val="center" w:pos="4680"/>
                <w:tab w:val="left" w:pos="5040"/>
                <w:tab w:val="right" w:pos="8306"/>
              </w:tabs>
              <w:ind w:left="-57" w:right="-57"/>
              <w:rPr>
                <w:rFonts w:asciiTheme="minorBidi" w:hAnsiTheme="minorBidi" w:cstheme="minorBidi"/>
                <w:b/>
                <w:bCs/>
                <w:sz w:val="20"/>
                <w:szCs w:val="20"/>
              </w:rPr>
            </w:pPr>
            <w:r w:rsidRPr="00B00CD2">
              <w:rPr>
                <w:rFonts w:asciiTheme="minorBidi" w:hAnsiTheme="minorBidi" w:cstheme="minorBidi"/>
                <w:b/>
                <w:bCs/>
                <w:sz w:val="20"/>
                <w:szCs w:val="20"/>
              </w:rPr>
              <w:t> </w:t>
            </w:r>
          </w:p>
        </w:tc>
      </w:tr>
      <w:tr w:rsidR="00751274" w:rsidRPr="00B00CD2" w14:paraId="360F0C25" w14:textId="77777777" w:rsidTr="00714A6E">
        <w:trPr>
          <w:trHeight w:val="783"/>
        </w:trPr>
        <w:tc>
          <w:tcPr>
            <w:tcW w:w="468" w:type="dxa"/>
            <w:tcBorders>
              <w:top w:val="single" w:sz="4" w:space="0" w:color="auto"/>
              <w:bottom w:val="single" w:sz="4" w:space="0" w:color="auto"/>
            </w:tcBorders>
            <w:shd w:val="clear" w:color="auto" w:fill="F2F2F2" w:themeFill="background1" w:themeFillShade="F2"/>
          </w:tcPr>
          <w:p w14:paraId="05F1D411"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118</w:t>
            </w:r>
          </w:p>
        </w:tc>
        <w:tc>
          <w:tcPr>
            <w:tcW w:w="1200" w:type="dxa"/>
            <w:tcBorders>
              <w:top w:val="single" w:sz="4" w:space="0" w:color="auto"/>
              <w:bottom w:val="single" w:sz="4" w:space="0" w:color="auto"/>
            </w:tcBorders>
            <w:shd w:val="clear" w:color="auto" w:fill="F2F2F2" w:themeFill="background1" w:themeFillShade="F2"/>
            <w:hideMark/>
          </w:tcPr>
          <w:p w14:paraId="2961333E"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15684F">
              <w:rPr>
                <w:rFonts w:asciiTheme="minorBidi" w:hAnsiTheme="minorBidi" w:cstheme="minorBidi"/>
                <w:sz w:val="20"/>
                <w:szCs w:val="20"/>
              </w:rPr>
              <w:t>Hongsa Power Company Limited</w:t>
            </w:r>
          </w:p>
        </w:tc>
        <w:tc>
          <w:tcPr>
            <w:tcW w:w="1134" w:type="dxa"/>
            <w:tcBorders>
              <w:top w:val="single" w:sz="4" w:space="0" w:color="auto"/>
              <w:bottom w:val="single" w:sz="4" w:space="0" w:color="auto"/>
            </w:tcBorders>
            <w:hideMark/>
          </w:tcPr>
          <w:p w14:paraId="10F7ABAA" w14:textId="77777777" w:rsidR="00751274" w:rsidRPr="0015684F" w:rsidRDefault="00751274" w:rsidP="00714A6E">
            <w:pPr>
              <w:tabs>
                <w:tab w:val="center" w:pos="4153"/>
                <w:tab w:val="center" w:pos="4680"/>
                <w:tab w:val="left" w:pos="5040"/>
                <w:tab w:val="right" w:pos="8306"/>
              </w:tabs>
              <w:rPr>
                <w:rFonts w:asciiTheme="minorBidi" w:hAnsiTheme="minorBidi" w:cstheme="minorBidi"/>
                <w:sz w:val="20"/>
                <w:szCs w:val="20"/>
              </w:rPr>
            </w:pPr>
            <w:r w:rsidRPr="0015684F">
              <w:rPr>
                <w:rFonts w:asciiTheme="minorBidi" w:hAnsiTheme="minorBidi" w:cstheme="minorBidi"/>
                <w:sz w:val="20"/>
                <w:szCs w:val="20"/>
              </w:rPr>
              <w:t xml:space="preserve">Power generating </w:t>
            </w:r>
          </w:p>
          <w:p w14:paraId="08815FF2"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15684F">
              <w:rPr>
                <w:rFonts w:asciiTheme="minorBidi" w:hAnsiTheme="minorBidi" w:cstheme="minorBidi"/>
                <w:sz w:val="20"/>
                <w:szCs w:val="20"/>
              </w:rPr>
              <w:t>and sales</w:t>
            </w:r>
          </w:p>
        </w:tc>
        <w:tc>
          <w:tcPr>
            <w:tcW w:w="1417" w:type="dxa"/>
            <w:gridSpan w:val="2"/>
            <w:tcBorders>
              <w:top w:val="single" w:sz="4" w:space="0" w:color="auto"/>
              <w:bottom w:val="single" w:sz="4" w:space="0" w:color="auto"/>
            </w:tcBorders>
            <w:hideMark/>
          </w:tcPr>
          <w:p w14:paraId="664A697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USD</w:t>
            </w:r>
          </w:p>
          <w:p w14:paraId="4FBC7D3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5684F">
              <w:rPr>
                <w:rFonts w:asciiTheme="minorBidi" w:hAnsiTheme="minorBidi" w:cstheme="minorBidi"/>
                <w:sz w:val="20"/>
                <w:szCs w:val="20"/>
              </w:rPr>
              <w:t>927,000,000</w:t>
            </w:r>
          </w:p>
        </w:tc>
        <w:tc>
          <w:tcPr>
            <w:tcW w:w="1276" w:type="dxa"/>
            <w:gridSpan w:val="2"/>
            <w:tcBorders>
              <w:top w:val="single" w:sz="4" w:space="0" w:color="auto"/>
              <w:bottom w:val="single" w:sz="4" w:space="0" w:color="auto"/>
            </w:tcBorders>
            <w:hideMark/>
          </w:tcPr>
          <w:p w14:paraId="0D1CFE1A"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USD</w:t>
            </w:r>
          </w:p>
          <w:p w14:paraId="2C4CF1BB"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5684F">
              <w:rPr>
                <w:rFonts w:asciiTheme="minorBidi" w:hAnsiTheme="minorBidi" w:cstheme="minorBidi"/>
                <w:sz w:val="20"/>
                <w:szCs w:val="20"/>
              </w:rPr>
              <w:t>927,000,000</w:t>
            </w:r>
          </w:p>
        </w:tc>
        <w:tc>
          <w:tcPr>
            <w:tcW w:w="992" w:type="dxa"/>
            <w:tcBorders>
              <w:top w:val="single" w:sz="4" w:space="0" w:color="auto"/>
              <w:bottom w:val="single" w:sz="4" w:space="0" w:color="auto"/>
            </w:tcBorders>
            <w:hideMark/>
          </w:tcPr>
          <w:p w14:paraId="1EE254F3"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5684F">
              <w:rPr>
                <w:rFonts w:asciiTheme="minorBidi" w:hAnsiTheme="minorBidi" w:cstheme="minorBidi"/>
                <w:sz w:val="20"/>
                <w:szCs w:val="20"/>
              </w:rPr>
              <w:t>92</w:t>
            </w:r>
            <w:r>
              <w:rPr>
                <w:rFonts w:asciiTheme="minorBidi" w:hAnsiTheme="minorBidi" w:cstheme="minorBidi"/>
                <w:sz w:val="20"/>
                <w:szCs w:val="20"/>
              </w:rPr>
              <w:t>,7</w:t>
            </w:r>
            <w:r w:rsidRPr="0015684F">
              <w:rPr>
                <w:rFonts w:asciiTheme="minorBidi" w:hAnsiTheme="minorBidi" w:cstheme="minorBidi"/>
                <w:sz w:val="20"/>
                <w:szCs w:val="20"/>
              </w:rPr>
              <w:t>00</w:t>
            </w:r>
            <w:r>
              <w:rPr>
                <w:rFonts w:asciiTheme="minorBidi" w:hAnsiTheme="minorBidi" w:cstheme="minorBidi"/>
                <w:sz w:val="20"/>
                <w:szCs w:val="20"/>
              </w:rPr>
              <w:t>,</w:t>
            </w:r>
            <w:r w:rsidRPr="0015684F">
              <w:rPr>
                <w:rFonts w:asciiTheme="minorBidi" w:hAnsiTheme="minorBidi" w:cstheme="minorBidi"/>
                <w:sz w:val="20"/>
                <w:szCs w:val="20"/>
              </w:rPr>
              <w:t>000</w:t>
            </w:r>
          </w:p>
        </w:tc>
        <w:tc>
          <w:tcPr>
            <w:tcW w:w="992" w:type="dxa"/>
            <w:tcBorders>
              <w:top w:val="single" w:sz="4" w:space="0" w:color="auto"/>
              <w:bottom w:val="single" w:sz="4" w:space="0" w:color="auto"/>
            </w:tcBorders>
            <w:hideMark/>
          </w:tcPr>
          <w:p w14:paraId="6BE1A2BA"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rPr>
              <w:t>1</w:t>
            </w:r>
            <w:r>
              <w:rPr>
                <w:rFonts w:asciiTheme="minorBidi" w:hAnsiTheme="minorBidi" w:cstheme="minorBidi"/>
                <w:sz w:val="20"/>
                <w:szCs w:val="20"/>
              </w:rPr>
              <w:t>0</w:t>
            </w:r>
          </w:p>
        </w:tc>
        <w:tc>
          <w:tcPr>
            <w:tcW w:w="993" w:type="dxa"/>
            <w:tcBorders>
              <w:top w:val="single" w:sz="4" w:space="0" w:color="auto"/>
              <w:bottom w:val="single" w:sz="4" w:space="0" w:color="auto"/>
            </w:tcBorders>
            <w:hideMark/>
          </w:tcPr>
          <w:p w14:paraId="4A2C991B" w14:textId="77777777" w:rsidR="00751274" w:rsidRPr="00A37E39"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A37E39">
              <w:rPr>
                <w:rFonts w:asciiTheme="minorBidi" w:hAnsiTheme="minorBidi" w:cstheme="minorBidi"/>
                <w:sz w:val="20"/>
                <w:szCs w:val="20"/>
              </w:rPr>
              <w:t>40.00%</w:t>
            </w:r>
          </w:p>
          <w:p w14:paraId="2BFA6B10"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A37E39">
              <w:rPr>
                <w:rFonts w:asciiTheme="minorBidi" w:hAnsiTheme="minorBidi" w:cstheme="minorBidi"/>
                <w:sz w:val="20"/>
                <w:szCs w:val="20"/>
              </w:rPr>
              <w:t>(</w:t>
            </w:r>
            <w:r w:rsidRPr="00A37E39">
              <w:rPr>
                <w:rFonts w:asciiTheme="minorBidi" w:hAnsiTheme="minorBidi" w:cs="Cordia New"/>
                <w:sz w:val="20"/>
                <w:szCs w:val="20"/>
                <w:cs/>
              </w:rPr>
              <w:t>ถือโดย บริษัท บ้านปู เพาเวอร์ จำกัด (มหาชน))</w:t>
            </w:r>
          </w:p>
        </w:tc>
        <w:tc>
          <w:tcPr>
            <w:tcW w:w="1417" w:type="dxa"/>
            <w:tcBorders>
              <w:top w:val="single" w:sz="4" w:space="0" w:color="auto"/>
              <w:bottom w:val="single" w:sz="4" w:space="0" w:color="auto"/>
            </w:tcBorders>
            <w:hideMark/>
          </w:tcPr>
          <w:p w14:paraId="40EA1EE0"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2075CD">
              <w:rPr>
                <w:rFonts w:asciiTheme="minorBidi" w:hAnsiTheme="minorBidi" w:cstheme="minorBidi"/>
                <w:sz w:val="20"/>
                <w:szCs w:val="20"/>
              </w:rPr>
              <w:t>NNN Building 4 th Floor, Room No.D5 Bourichan Road, Phonsinouane Village,   Sisattanak District, Vientiane Capital,</w:t>
            </w:r>
          </w:p>
          <w:p w14:paraId="70AF5DF3" w14:textId="77777777" w:rsidR="00751274" w:rsidRPr="002075CD"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2075CD">
              <w:rPr>
                <w:rFonts w:asciiTheme="minorBidi" w:hAnsiTheme="minorBidi" w:cstheme="minorBidi"/>
                <w:sz w:val="20"/>
                <w:szCs w:val="20"/>
              </w:rPr>
              <w:t>Lao PDR</w:t>
            </w:r>
          </w:p>
          <w:p w14:paraId="12B426AC" w14:textId="77777777" w:rsidR="00751274" w:rsidRPr="002075CD"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2075CD">
              <w:rPr>
                <w:rFonts w:asciiTheme="minorBidi" w:hAnsiTheme="minorBidi" w:cstheme="minorBidi"/>
                <w:sz w:val="20"/>
                <w:szCs w:val="20"/>
              </w:rPr>
              <w:t xml:space="preserve">Tel : </w:t>
            </w:r>
            <w:r w:rsidRPr="00EB04E5">
              <w:rPr>
                <w:rFonts w:asciiTheme="minorBidi" w:hAnsiTheme="minorBidi" w:cstheme="minorBidi"/>
                <w:sz w:val="20"/>
                <w:szCs w:val="20"/>
              </w:rPr>
              <w:t>856 (0) 2122 483</w:t>
            </w:r>
          </w:p>
          <w:p w14:paraId="243C3D79" w14:textId="77777777" w:rsidR="00751274" w:rsidRPr="00B00CD2" w:rsidRDefault="00751274" w:rsidP="00714A6E">
            <w:pPr>
              <w:tabs>
                <w:tab w:val="center" w:pos="4153"/>
                <w:tab w:val="center" w:pos="4680"/>
                <w:tab w:val="left" w:pos="5040"/>
                <w:tab w:val="right" w:pos="8306"/>
              </w:tabs>
              <w:ind w:right="-57"/>
              <w:rPr>
                <w:rFonts w:asciiTheme="minorBidi" w:hAnsiTheme="minorBidi" w:cstheme="minorBidi"/>
                <w:sz w:val="20"/>
                <w:szCs w:val="20"/>
              </w:rPr>
            </w:pPr>
          </w:p>
        </w:tc>
      </w:tr>
      <w:tr w:rsidR="00751274" w:rsidRPr="00B00CD2" w14:paraId="1897AB40" w14:textId="77777777" w:rsidTr="00714A6E">
        <w:trPr>
          <w:trHeight w:val="783"/>
        </w:trPr>
        <w:tc>
          <w:tcPr>
            <w:tcW w:w="468" w:type="dxa"/>
            <w:tcBorders>
              <w:top w:val="single" w:sz="4" w:space="0" w:color="auto"/>
              <w:bottom w:val="single" w:sz="4" w:space="0" w:color="auto"/>
            </w:tcBorders>
            <w:shd w:val="clear" w:color="auto" w:fill="F2F2F2" w:themeFill="background1" w:themeFillShade="F2"/>
          </w:tcPr>
          <w:p w14:paraId="7A51C254"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119</w:t>
            </w:r>
          </w:p>
        </w:tc>
        <w:tc>
          <w:tcPr>
            <w:tcW w:w="1200" w:type="dxa"/>
            <w:tcBorders>
              <w:top w:val="single" w:sz="4" w:space="0" w:color="auto"/>
              <w:bottom w:val="single" w:sz="4" w:space="0" w:color="auto"/>
            </w:tcBorders>
            <w:shd w:val="clear" w:color="auto" w:fill="F2F2F2" w:themeFill="background1" w:themeFillShade="F2"/>
          </w:tcPr>
          <w:p w14:paraId="2D98F705"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15684F">
              <w:rPr>
                <w:rFonts w:asciiTheme="minorBidi" w:hAnsiTheme="minorBidi" w:cstheme="minorBidi"/>
                <w:sz w:val="20"/>
                <w:szCs w:val="20"/>
              </w:rPr>
              <w:t>Phu Fai Mining Company Limited</w:t>
            </w:r>
          </w:p>
        </w:tc>
        <w:tc>
          <w:tcPr>
            <w:tcW w:w="1134" w:type="dxa"/>
            <w:tcBorders>
              <w:top w:val="single" w:sz="4" w:space="0" w:color="auto"/>
              <w:bottom w:val="single" w:sz="4" w:space="0" w:color="auto"/>
            </w:tcBorders>
          </w:tcPr>
          <w:p w14:paraId="604940DF" w14:textId="77777777" w:rsidR="00751274" w:rsidRPr="00B00CD2" w:rsidRDefault="00751274" w:rsidP="00714A6E">
            <w:pPr>
              <w:tabs>
                <w:tab w:val="center" w:pos="4153"/>
                <w:tab w:val="center" w:pos="4680"/>
                <w:tab w:val="left" w:pos="5040"/>
                <w:tab w:val="right" w:pos="8306"/>
              </w:tabs>
              <w:rPr>
                <w:rFonts w:asciiTheme="minorBidi" w:hAnsiTheme="minorBidi" w:cstheme="minorBidi"/>
                <w:sz w:val="20"/>
                <w:szCs w:val="20"/>
              </w:rPr>
            </w:pPr>
            <w:r w:rsidRPr="0015684F">
              <w:rPr>
                <w:rFonts w:asciiTheme="minorBidi" w:hAnsiTheme="minorBidi" w:cstheme="minorBidi"/>
                <w:sz w:val="20"/>
                <w:szCs w:val="20"/>
              </w:rPr>
              <w:t>Mining concession</w:t>
            </w:r>
          </w:p>
        </w:tc>
        <w:tc>
          <w:tcPr>
            <w:tcW w:w="1417" w:type="dxa"/>
            <w:gridSpan w:val="2"/>
            <w:tcBorders>
              <w:top w:val="single" w:sz="4" w:space="0" w:color="auto"/>
              <w:bottom w:val="single" w:sz="4" w:space="0" w:color="auto"/>
            </w:tcBorders>
          </w:tcPr>
          <w:p w14:paraId="754AA4D8"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USD</w:t>
            </w:r>
          </w:p>
          <w:p w14:paraId="4BA2D9A5"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5684F">
              <w:rPr>
                <w:rFonts w:asciiTheme="minorBidi" w:hAnsiTheme="minorBidi" w:cstheme="minorBidi"/>
                <w:sz w:val="20"/>
                <w:szCs w:val="20"/>
              </w:rPr>
              <w:t>50</w:t>
            </w:r>
            <w:r>
              <w:rPr>
                <w:rFonts w:asciiTheme="minorBidi" w:hAnsiTheme="minorBidi" w:cstheme="minorBidi"/>
                <w:sz w:val="20"/>
                <w:szCs w:val="20"/>
              </w:rPr>
              <w:t>,</w:t>
            </w:r>
            <w:r w:rsidRPr="0015684F">
              <w:rPr>
                <w:rFonts w:asciiTheme="minorBidi" w:hAnsiTheme="minorBidi" w:cstheme="minorBidi"/>
                <w:sz w:val="20"/>
                <w:szCs w:val="20"/>
              </w:rPr>
              <w:t>000</w:t>
            </w:r>
          </w:p>
        </w:tc>
        <w:tc>
          <w:tcPr>
            <w:tcW w:w="1276" w:type="dxa"/>
            <w:gridSpan w:val="2"/>
            <w:tcBorders>
              <w:top w:val="single" w:sz="4" w:space="0" w:color="auto"/>
              <w:bottom w:val="single" w:sz="4" w:space="0" w:color="auto"/>
            </w:tcBorders>
          </w:tcPr>
          <w:p w14:paraId="41846D6D"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USD</w:t>
            </w:r>
          </w:p>
          <w:p w14:paraId="1066CA5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15684F">
              <w:rPr>
                <w:rFonts w:asciiTheme="minorBidi" w:hAnsiTheme="minorBidi" w:cstheme="minorBidi"/>
                <w:sz w:val="20"/>
                <w:szCs w:val="20"/>
              </w:rPr>
              <w:t>50</w:t>
            </w:r>
            <w:r>
              <w:rPr>
                <w:rFonts w:asciiTheme="minorBidi" w:hAnsiTheme="minorBidi" w:cstheme="minorBidi"/>
                <w:sz w:val="20"/>
                <w:szCs w:val="20"/>
              </w:rPr>
              <w:t>,</w:t>
            </w:r>
            <w:r w:rsidRPr="0015684F">
              <w:rPr>
                <w:rFonts w:asciiTheme="minorBidi" w:hAnsiTheme="minorBidi" w:cstheme="minorBidi"/>
                <w:sz w:val="20"/>
                <w:szCs w:val="20"/>
              </w:rPr>
              <w:t>000</w:t>
            </w:r>
          </w:p>
        </w:tc>
        <w:tc>
          <w:tcPr>
            <w:tcW w:w="992" w:type="dxa"/>
            <w:tcBorders>
              <w:top w:val="single" w:sz="4" w:space="0" w:color="auto"/>
              <w:bottom w:val="single" w:sz="4" w:space="0" w:color="auto"/>
            </w:tcBorders>
          </w:tcPr>
          <w:p w14:paraId="526C1F20"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5,000</w:t>
            </w:r>
          </w:p>
        </w:tc>
        <w:tc>
          <w:tcPr>
            <w:tcW w:w="992" w:type="dxa"/>
            <w:tcBorders>
              <w:top w:val="single" w:sz="4" w:space="0" w:color="auto"/>
              <w:bottom w:val="single" w:sz="4" w:space="0" w:color="auto"/>
            </w:tcBorders>
          </w:tcPr>
          <w:p w14:paraId="18F2F415"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sz w:val="20"/>
                <w:szCs w:val="20"/>
              </w:rPr>
              <w:t>10</w:t>
            </w:r>
          </w:p>
        </w:tc>
        <w:tc>
          <w:tcPr>
            <w:tcW w:w="993" w:type="dxa"/>
            <w:tcBorders>
              <w:top w:val="single" w:sz="4" w:space="0" w:color="auto"/>
              <w:bottom w:val="single" w:sz="4" w:space="0" w:color="auto"/>
            </w:tcBorders>
          </w:tcPr>
          <w:p w14:paraId="3B8A7ADB" w14:textId="77777777" w:rsidR="00751274" w:rsidRPr="00A37E39"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A37E39">
              <w:rPr>
                <w:rFonts w:asciiTheme="minorBidi" w:hAnsiTheme="minorBidi" w:cstheme="minorBidi"/>
                <w:sz w:val="20"/>
                <w:szCs w:val="20"/>
              </w:rPr>
              <w:t>37.50%</w:t>
            </w:r>
          </w:p>
          <w:p w14:paraId="4A980A5C"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A37E39">
              <w:rPr>
                <w:rFonts w:asciiTheme="minorBidi" w:hAnsiTheme="minorBidi" w:cstheme="minorBidi"/>
                <w:sz w:val="20"/>
                <w:szCs w:val="20"/>
              </w:rPr>
              <w:t>(</w:t>
            </w:r>
            <w:r w:rsidRPr="00A37E39">
              <w:rPr>
                <w:rFonts w:asciiTheme="minorBidi" w:hAnsiTheme="minorBidi" w:cs="Cordia New"/>
                <w:sz w:val="20"/>
                <w:szCs w:val="20"/>
                <w:cs/>
              </w:rPr>
              <w:t>ถือโดย บริษัท บ้านปู เพาเวอร์ จำกัด (มหาชน))</w:t>
            </w:r>
          </w:p>
        </w:tc>
        <w:tc>
          <w:tcPr>
            <w:tcW w:w="1417" w:type="dxa"/>
            <w:tcBorders>
              <w:top w:val="single" w:sz="4" w:space="0" w:color="auto"/>
              <w:bottom w:val="single" w:sz="4" w:space="0" w:color="auto"/>
            </w:tcBorders>
          </w:tcPr>
          <w:p w14:paraId="45D24D5A"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CF56FE">
              <w:rPr>
                <w:rFonts w:asciiTheme="minorBidi" w:hAnsiTheme="minorBidi" w:cstheme="minorBidi"/>
                <w:sz w:val="20"/>
                <w:szCs w:val="20"/>
              </w:rPr>
              <w:t xml:space="preserve">NNN Building 4 th Floor, Room No.D5 Bourichan Road, Phonsinouane Village,   Sisattanak District, Vientiane Capital, </w:t>
            </w:r>
          </w:p>
          <w:p w14:paraId="2FEE5F0C"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CF56FE">
              <w:rPr>
                <w:rFonts w:asciiTheme="minorBidi" w:hAnsiTheme="minorBidi" w:cstheme="minorBidi"/>
                <w:sz w:val="20"/>
                <w:szCs w:val="20"/>
              </w:rPr>
              <w:t>Lao PDR</w:t>
            </w:r>
          </w:p>
          <w:p w14:paraId="66C111AB" w14:textId="45A4DAB8"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Pr>
                <w:rFonts w:asciiTheme="minorBidi" w:hAnsiTheme="minorBidi" w:cstheme="minorBidi"/>
                <w:sz w:val="20"/>
                <w:szCs w:val="20"/>
              </w:rPr>
              <w:t xml:space="preserve">Tel : </w:t>
            </w:r>
            <w:r w:rsidRPr="00A37E39">
              <w:rPr>
                <w:rFonts w:asciiTheme="minorBidi" w:hAnsiTheme="minorBidi" w:cstheme="minorBidi"/>
                <w:sz w:val="20"/>
                <w:szCs w:val="20"/>
              </w:rPr>
              <w:t>85</w:t>
            </w:r>
            <w:r w:rsidR="009C1764">
              <w:rPr>
                <w:rFonts w:asciiTheme="minorBidi" w:hAnsiTheme="minorBidi" w:cstheme="minorBidi"/>
                <w:sz w:val="20"/>
                <w:szCs w:val="20"/>
              </w:rPr>
              <w:t>6</w:t>
            </w:r>
            <w:r w:rsidRPr="00A37E39">
              <w:rPr>
                <w:rFonts w:asciiTheme="minorBidi" w:hAnsiTheme="minorBidi" w:cstheme="minorBidi"/>
                <w:sz w:val="20"/>
                <w:szCs w:val="20"/>
              </w:rPr>
              <w:t xml:space="preserve"> (0) 2122 483</w:t>
            </w:r>
          </w:p>
          <w:p w14:paraId="17CFC3CF" w14:textId="77777777" w:rsidR="00751274" w:rsidRPr="00B00CD2" w:rsidRDefault="00751274" w:rsidP="00714A6E">
            <w:pPr>
              <w:tabs>
                <w:tab w:val="center" w:pos="4153"/>
                <w:tab w:val="center" w:pos="4680"/>
                <w:tab w:val="left" w:pos="5040"/>
                <w:tab w:val="right" w:pos="8306"/>
              </w:tabs>
              <w:ind w:right="-68"/>
              <w:rPr>
                <w:rFonts w:asciiTheme="minorBidi" w:hAnsiTheme="minorBidi" w:cstheme="minorBidi"/>
                <w:sz w:val="20"/>
                <w:szCs w:val="20"/>
              </w:rPr>
            </w:pPr>
          </w:p>
        </w:tc>
      </w:tr>
      <w:tr w:rsidR="00751274" w:rsidRPr="00B00CD2" w14:paraId="21F14344" w14:textId="77777777" w:rsidTr="00714A6E">
        <w:trPr>
          <w:trHeight w:val="601"/>
        </w:trPr>
        <w:tc>
          <w:tcPr>
            <w:tcW w:w="468" w:type="dxa"/>
            <w:tcBorders>
              <w:top w:val="single" w:sz="4" w:space="0" w:color="auto"/>
              <w:left w:val="single" w:sz="4" w:space="0" w:color="auto"/>
              <w:bottom w:val="single" w:sz="4" w:space="0" w:color="auto"/>
              <w:right w:val="nil"/>
            </w:tcBorders>
            <w:shd w:val="clear" w:color="auto" w:fill="8DB3E2" w:themeFill="text2" w:themeFillTint="66"/>
          </w:tcPr>
          <w:p w14:paraId="0D9181EE"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2334" w:type="dxa"/>
            <w:gridSpan w:val="2"/>
            <w:tcBorders>
              <w:top w:val="single" w:sz="4" w:space="0" w:color="auto"/>
              <w:left w:val="nil"/>
              <w:bottom w:val="single" w:sz="4" w:space="0" w:color="auto"/>
              <w:right w:val="nil"/>
            </w:tcBorders>
            <w:shd w:val="clear" w:color="auto" w:fill="8DB3E2" w:themeFill="text2" w:themeFillTint="66"/>
          </w:tcPr>
          <w:p w14:paraId="22324C79" w14:textId="77777777" w:rsidR="00751274" w:rsidRPr="003B41B1" w:rsidRDefault="00751274" w:rsidP="00714A6E">
            <w:pPr>
              <w:tabs>
                <w:tab w:val="center" w:pos="4153"/>
                <w:tab w:val="center" w:pos="4680"/>
                <w:tab w:val="left" w:pos="5040"/>
                <w:tab w:val="right" w:pos="8306"/>
              </w:tabs>
              <w:jc w:val="both"/>
              <w:rPr>
                <w:rFonts w:asciiTheme="minorBidi" w:hAnsiTheme="minorBidi" w:cstheme="minorBidi"/>
                <w:b/>
                <w:bCs/>
                <w:szCs w:val="24"/>
              </w:rPr>
            </w:pPr>
          </w:p>
          <w:p w14:paraId="7EAC7C98"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cs/>
              </w:rPr>
            </w:pPr>
            <w:r>
              <w:rPr>
                <w:rFonts w:asciiTheme="minorBidi" w:hAnsiTheme="minorBidi" w:cstheme="minorBidi" w:hint="cs"/>
                <w:b/>
                <w:bCs/>
                <w:szCs w:val="24"/>
                <w:cs/>
              </w:rPr>
              <w:t>ประเทศสิงคโปร์</w:t>
            </w:r>
          </w:p>
          <w:p w14:paraId="3A34CDBA" w14:textId="77777777" w:rsidR="00751274" w:rsidRPr="0015684F"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b/>
                <w:bCs/>
                <w:sz w:val="20"/>
                <w:szCs w:val="20"/>
              </w:rPr>
              <w:t> </w:t>
            </w:r>
          </w:p>
        </w:tc>
        <w:tc>
          <w:tcPr>
            <w:tcW w:w="1417" w:type="dxa"/>
            <w:gridSpan w:val="2"/>
            <w:tcBorders>
              <w:top w:val="single" w:sz="4" w:space="0" w:color="auto"/>
              <w:left w:val="nil"/>
              <w:bottom w:val="single" w:sz="4" w:space="0" w:color="auto"/>
              <w:right w:val="nil"/>
            </w:tcBorders>
            <w:shd w:val="clear" w:color="auto" w:fill="8DB3E2" w:themeFill="text2" w:themeFillTint="66"/>
          </w:tcPr>
          <w:p w14:paraId="16C531D0"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76" w:type="dxa"/>
            <w:gridSpan w:val="2"/>
            <w:tcBorders>
              <w:top w:val="single" w:sz="4" w:space="0" w:color="auto"/>
              <w:left w:val="nil"/>
              <w:bottom w:val="single" w:sz="4" w:space="0" w:color="auto"/>
              <w:right w:val="nil"/>
            </w:tcBorders>
            <w:shd w:val="clear" w:color="auto" w:fill="8DB3E2" w:themeFill="text2" w:themeFillTint="66"/>
          </w:tcPr>
          <w:p w14:paraId="2614B8DA"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992" w:type="dxa"/>
            <w:tcBorders>
              <w:top w:val="single" w:sz="4" w:space="0" w:color="auto"/>
              <w:left w:val="nil"/>
              <w:bottom w:val="single" w:sz="4" w:space="0" w:color="auto"/>
              <w:right w:val="nil"/>
            </w:tcBorders>
            <w:shd w:val="clear" w:color="auto" w:fill="8DB3E2" w:themeFill="text2" w:themeFillTint="66"/>
          </w:tcPr>
          <w:p w14:paraId="04045732"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992" w:type="dxa"/>
            <w:tcBorders>
              <w:top w:val="single" w:sz="4" w:space="0" w:color="auto"/>
              <w:left w:val="nil"/>
              <w:bottom w:val="single" w:sz="4" w:space="0" w:color="auto"/>
              <w:right w:val="nil"/>
            </w:tcBorders>
            <w:shd w:val="clear" w:color="auto" w:fill="8DB3E2" w:themeFill="text2" w:themeFillTint="66"/>
          </w:tcPr>
          <w:p w14:paraId="3591BE08"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993" w:type="dxa"/>
            <w:tcBorders>
              <w:top w:val="single" w:sz="4" w:space="0" w:color="auto"/>
              <w:left w:val="nil"/>
              <w:bottom w:val="single" w:sz="4" w:space="0" w:color="auto"/>
              <w:right w:val="nil"/>
            </w:tcBorders>
            <w:shd w:val="clear" w:color="auto" w:fill="8DB3E2" w:themeFill="text2" w:themeFillTint="66"/>
          </w:tcPr>
          <w:p w14:paraId="3333FA78" w14:textId="77777777" w:rsidR="00751274" w:rsidRPr="00A37E39"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1417" w:type="dxa"/>
            <w:tcBorders>
              <w:top w:val="single" w:sz="4" w:space="0" w:color="auto"/>
              <w:left w:val="nil"/>
              <w:bottom w:val="single" w:sz="4" w:space="0" w:color="auto"/>
              <w:right w:val="single" w:sz="4" w:space="0" w:color="auto"/>
            </w:tcBorders>
            <w:shd w:val="clear" w:color="auto" w:fill="8DB3E2" w:themeFill="text2" w:themeFillTint="66"/>
          </w:tcPr>
          <w:p w14:paraId="6C1CA4F5" w14:textId="77777777" w:rsidR="00751274" w:rsidRPr="00A37E39"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p>
        </w:tc>
      </w:tr>
      <w:tr w:rsidR="00751274" w:rsidRPr="00B00CD2" w14:paraId="0557CA5A" w14:textId="77777777" w:rsidTr="00714A6E">
        <w:trPr>
          <w:trHeight w:val="783"/>
        </w:trPr>
        <w:tc>
          <w:tcPr>
            <w:tcW w:w="468" w:type="dxa"/>
            <w:tcBorders>
              <w:top w:val="single" w:sz="4" w:space="0" w:color="auto"/>
              <w:bottom w:val="single" w:sz="4" w:space="0" w:color="auto"/>
            </w:tcBorders>
            <w:shd w:val="clear" w:color="auto" w:fill="F2F2F2" w:themeFill="background1" w:themeFillShade="F2"/>
          </w:tcPr>
          <w:p w14:paraId="3FAE4FB6"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120</w:t>
            </w:r>
          </w:p>
        </w:tc>
        <w:tc>
          <w:tcPr>
            <w:tcW w:w="1200" w:type="dxa"/>
            <w:tcBorders>
              <w:top w:val="single" w:sz="4" w:space="0" w:color="auto"/>
              <w:bottom w:val="single" w:sz="4" w:space="0" w:color="auto"/>
            </w:tcBorders>
            <w:shd w:val="clear" w:color="auto" w:fill="F2F2F2" w:themeFill="background1" w:themeFillShade="F2"/>
          </w:tcPr>
          <w:p w14:paraId="1D34C1F3" w14:textId="77777777" w:rsidR="00751274" w:rsidRPr="0015684F" w:rsidRDefault="00751274" w:rsidP="00714A6E">
            <w:pPr>
              <w:tabs>
                <w:tab w:val="center" w:pos="4153"/>
                <w:tab w:val="center" w:pos="4680"/>
                <w:tab w:val="left" w:pos="5040"/>
                <w:tab w:val="right" w:pos="8306"/>
              </w:tabs>
              <w:rPr>
                <w:rFonts w:asciiTheme="minorBidi" w:hAnsiTheme="minorBidi" w:cstheme="minorBidi"/>
                <w:sz w:val="20"/>
                <w:szCs w:val="20"/>
              </w:rPr>
            </w:pPr>
            <w:r w:rsidRPr="00A37E39">
              <w:rPr>
                <w:rFonts w:asciiTheme="minorBidi" w:hAnsiTheme="minorBidi" w:cstheme="minorBidi"/>
                <w:sz w:val="20"/>
                <w:szCs w:val="20"/>
              </w:rPr>
              <w:t>Aura Land Development Pte. Ltd.</w:t>
            </w:r>
          </w:p>
        </w:tc>
        <w:tc>
          <w:tcPr>
            <w:tcW w:w="1134" w:type="dxa"/>
            <w:tcBorders>
              <w:top w:val="single" w:sz="4" w:space="0" w:color="auto"/>
              <w:bottom w:val="single" w:sz="4" w:space="0" w:color="auto"/>
            </w:tcBorders>
          </w:tcPr>
          <w:p w14:paraId="0C015009" w14:textId="77777777" w:rsidR="00751274" w:rsidRPr="0015684F" w:rsidRDefault="00751274" w:rsidP="00714A6E">
            <w:pPr>
              <w:tabs>
                <w:tab w:val="center" w:pos="4153"/>
                <w:tab w:val="center" w:pos="4680"/>
                <w:tab w:val="left" w:pos="5040"/>
                <w:tab w:val="right" w:pos="8306"/>
              </w:tabs>
              <w:rPr>
                <w:rFonts w:asciiTheme="minorBidi" w:hAnsiTheme="minorBidi" w:cstheme="minorBidi"/>
                <w:sz w:val="20"/>
                <w:szCs w:val="20"/>
              </w:rPr>
            </w:pPr>
            <w:r w:rsidRPr="00A37E39">
              <w:rPr>
                <w:rFonts w:asciiTheme="minorBidi" w:hAnsiTheme="minorBidi" w:cstheme="minorBidi"/>
                <w:sz w:val="20"/>
                <w:szCs w:val="20"/>
              </w:rPr>
              <w:t>Investment in property for solar energy business</w:t>
            </w:r>
          </w:p>
        </w:tc>
        <w:tc>
          <w:tcPr>
            <w:tcW w:w="1417" w:type="dxa"/>
            <w:gridSpan w:val="2"/>
            <w:tcBorders>
              <w:top w:val="single" w:sz="4" w:space="0" w:color="auto"/>
              <w:bottom w:val="single" w:sz="4" w:space="0" w:color="auto"/>
            </w:tcBorders>
          </w:tcPr>
          <w:p w14:paraId="29682B0F"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F56FE">
              <w:rPr>
                <w:rFonts w:asciiTheme="minorBidi" w:hAnsiTheme="minorBidi" w:cstheme="minorBidi"/>
                <w:sz w:val="20"/>
                <w:szCs w:val="20"/>
              </w:rPr>
              <w:t>NA</w:t>
            </w:r>
          </w:p>
        </w:tc>
        <w:tc>
          <w:tcPr>
            <w:tcW w:w="1276" w:type="dxa"/>
            <w:gridSpan w:val="2"/>
            <w:tcBorders>
              <w:top w:val="single" w:sz="4" w:space="0" w:color="auto"/>
              <w:bottom w:val="single" w:sz="4" w:space="0" w:color="auto"/>
            </w:tcBorders>
          </w:tcPr>
          <w:p w14:paraId="1C48A45C"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USD</w:t>
            </w:r>
          </w:p>
          <w:p w14:paraId="29D622F5"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37E39">
              <w:rPr>
                <w:rFonts w:asciiTheme="minorBidi" w:hAnsiTheme="minorBidi" w:cstheme="minorBidi"/>
                <w:sz w:val="20"/>
                <w:szCs w:val="20"/>
              </w:rPr>
              <w:t>3,840,989</w:t>
            </w:r>
          </w:p>
        </w:tc>
        <w:tc>
          <w:tcPr>
            <w:tcW w:w="992" w:type="dxa"/>
            <w:tcBorders>
              <w:top w:val="single" w:sz="4" w:space="0" w:color="auto"/>
              <w:bottom w:val="single" w:sz="4" w:space="0" w:color="auto"/>
            </w:tcBorders>
          </w:tcPr>
          <w:p w14:paraId="1707DA10"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37E39">
              <w:rPr>
                <w:rFonts w:asciiTheme="minorBidi" w:hAnsiTheme="minorBidi" w:cstheme="minorBidi"/>
                <w:sz w:val="20"/>
                <w:szCs w:val="20"/>
              </w:rPr>
              <w:t>3,840,98</w:t>
            </w:r>
            <w:r>
              <w:rPr>
                <w:rFonts w:asciiTheme="minorBidi" w:hAnsiTheme="minorBidi" w:cstheme="minorBidi"/>
                <w:sz w:val="20"/>
                <w:szCs w:val="20"/>
              </w:rPr>
              <w:t>8</w:t>
            </w:r>
          </w:p>
        </w:tc>
        <w:tc>
          <w:tcPr>
            <w:tcW w:w="992" w:type="dxa"/>
            <w:tcBorders>
              <w:top w:val="single" w:sz="4" w:space="0" w:color="auto"/>
              <w:bottom w:val="single" w:sz="4" w:space="0" w:color="auto"/>
            </w:tcBorders>
          </w:tcPr>
          <w:p w14:paraId="23454F1D"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cs/>
              </w:rPr>
              <w:t>ไม่มีการกำหนดมูลค่าหุ้นต่อหน่วย*</w:t>
            </w:r>
          </w:p>
        </w:tc>
        <w:tc>
          <w:tcPr>
            <w:tcW w:w="993" w:type="dxa"/>
            <w:tcBorders>
              <w:top w:val="single" w:sz="4" w:space="0" w:color="auto"/>
              <w:bottom w:val="single" w:sz="4" w:space="0" w:color="auto"/>
            </w:tcBorders>
          </w:tcPr>
          <w:p w14:paraId="34F8C0F6" w14:textId="77777777" w:rsidR="00751274" w:rsidRPr="00A37E39"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A37E39">
              <w:rPr>
                <w:rFonts w:asciiTheme="minorBidi" w:hAnsiTheme="minorBidi" w:cstheme="minorBidi"/>
                <w:sz w:val="20"/>
                <w:szCs w:val="20"/>
              </w:rPr>
              <w:t>75.00%</w:t>
            </w:r>
          </w:p>
          <w:p w14:paraId="460F6466" w14:textId="77777777" w:rsidR="00751274" w:rsidRPr="00A37E39"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A37E39">
              <w:rPr>
                <w:rFonts w:asciiTheme="minorBidi" w:hAnsiTheme="minorBidi" w:cstheme="minorBidi"/>
                <w:sz w:val="20"/>
                <w:szCs w:val="20"/>
              </w:rPr>
              <w:t>(</w:t>
            </w:r>
            <w:r w:rsidRPr="00A37E39">
              <w:rPr>
                <w:rFonts w:asciiTheme="minorBidi" w:hAnsiTheme="minorBidi" w:cs="Cordia New"/>
                <w:sz w:val="20"/>
                <w:szCs w:val="20"/>
                <w:cs/>
              </w:rPr>
              <w:t>ถือโดยบริษัท บ้านปู เอนเนอร์จี เซอร์วิสเซส (ไทยแลนด์) จำกัด)</w:t>
            </w:r>
          </w:p>
        </w:tc>
        <w:tc>
          <w:tcPr>
            <w:tcW w:w="1417" w:type="dxa"/>
            <w:tcBorders>
              <w:top w:val="single" w:sz="4" w:space="0" w:color="auto"/>
              <w:bottom w:val="single" w:sz="4" w:space="0" w:color="auto"/>
            </w:tcBorders>
          </w:tcPr>
          <w:p w14:paraId="578B7E63"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A37E39">
              <w:rPr>
                <w:rFonts w:asciiTheme="minorBidi" w:hAnsiTheme="minorBidi" w:cstheme="minorBidi"/>
                <w:sz w:val="20"/>
                <w:szCs w:val="20"/>
              </w:rPr>
              <w:t>8 Marina Boulevard #05-02 Marina Bay Financial Centre, Singapore 018981</w:t>
            </w:r>
          </w:p>
          <w:p w14:paraId="1D7C73EF"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Pr>
                <w:rFonts w:asciiTheme="minorBidi" w:hAnsiTheme="minorBidi" w:cstheme="minorBidi"/>
                <w:sz w:val="20"/>
                <w:szCs w:val="20"/>
              </w:rPr>
              <w:t xml:space="preserve">Tel : </w:t>
            </w:r>
            <w:r w:rsidRPr="00A37E39">
              <w:rPr>
                <w:rFonts w:asciiTheme="minorBidi" w:hAnsiTheme="minorBidi" w:cstheme="minorBidi"/>
                <w:sz w:val="20"/>
                <w:szCs w:val="20"/>
              </w:rPr>
              <w:t>65 6338 188</w:t>
            </w:r>
            <w:r>
              <w:rPr>
                <w:rFonts w:asciiTheme="minorBidi" w:hAnsiTheme="minorBidi" w:cstheme="minorBidi"/>
                <w:sz w:val="20"/>
                <w:szCs w:val="20"/>
              </w:rPr>
              <w:t>8</w:t>
            </w:r>
          </w:p>
          <w:p w14:paraId="4A7854BE" w14:textId="77777777" w:rsidR="00751274" w:rsidRPr="00A37E39"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p>
        </w:tc>
      </w:tr>
      <w:tr w:rsidR="00751274" w:rsidRPr="00B00CD2" w14:paraId="57A15FC8" w14:textId="77777777" w:rsidTr="00714A6E">
        <w:trPr>
          <w:trHeight w:val="783"/>
        </w:trPr>
        <w:tc>
          <w:tcPr>
            <w:tcW w:w="468" w:type="dxa"/>
            <w:tcBorders>
              <w:top w:val="single" w:sz="4" w:space="0" w:color="auto"/>
              <w:bottom w:val="single" w:sz="4" w:space="0" w:color="auto"/>
            </w:tcBorders>
            <w:shd w:val="clear" w:color="auto" w:fill="F2F2F2" w:themeFill="background1" w:themeFillShade="F2"/>
          </w:tcPr>
          <w:p w14:paraId="13FAA38F"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121</w:t>
            </w:r>
          </w:p>
        </w:tc>
        <w:tc>
          <w:tcPr>
            <w:tcW w:w="1200" w:type="dxa"/>
            <w:tcBorders>
              <w:top w:val="single" w:sz="4" w:space="0" w:color="auto"/>
              <w:bottom w:val="single" w:sz="4" w:space="0" w:color="auto"/>
            </w:tcBorders>
            <w:shd w:val="clear" w:color="auto" w:fill="F2F2F2" w:themeFill="background1" w:themeFillShade="F2"/>
          </w:tcPr>
          <w:p w14:paraId="116155A8" w14:textId="77777777" w:rsidR="00751274" w:rsidRPr="0015684F" w:rsidRDefault="00751274" w:rsidP="00714A6E">
            <w:pPr>
              <w:tabs>
                <w:tab w:val="center" w:pos="4153"/>
                <w:tab w:val="center" w:pos="4680"/>
                <w:tab w:val="left" w:pos="5040"/>
                <w:tab w:val="right" w:pos="8306"/>
              </w:tabs>
              <w:rPr>
                <w:rFonts w:asciiTheme="minorBidi" w:hAnsiTheme="minorBidi" w:cstheme="minorBidi"/>
                <w:sz w:val="20"/>
                <w:szCs w:val="20"/>
              </w:rPr>
            </w:pPr>
            <w:r w:rsidRPr="00A37E39">
              <w:rPr>
                <w:rFonts w:asciiTheme="minorBidi" w:hAnsiTheme="minorBidi" w:cstheme="minorBidi"/>
                <w:sz w:val="20"/>
                <w:szCs w:val="20"/>
              </w:rPr>
              <w:t>Aizu Energy Pte. Ltd.</w:t>
            </w:r>
          </w:p>
        </w:tc>
        <w:tc>
          <w:tcPr>
            <w:tcW w:w="1134" w:type="dxa"/>
            <w:tcBorders>
              <w:top w:val="single" w:sz="4" w:space="0" w:color="auto"/>
              <w:bottom w:val="single" w:sz="4" w:space="0" w:color="auto"/>
            </w:tcBorders>
          </w:tcPr>
          <w:p w14:paraId="5E1FC40E" w14:textId="77777777" w:rsidR="00751274" w:rsidRPr="0015684F" w:rsidRDefault="00751274" w:rsidP="00714A6E">
            <w:pPr>
              <w:tabs>
                <w:tab w:val="center" w:pos="4153"/>
                <w:tab w:val="center" w:pos="4680"/>
                <w:tab w:val="left" w:pos="5040"/>
                <w:tab w:val="right" w:pos="8306"/>
              </w:tabs>
              <w:rPr>
                <w:rFonts w:asciiTheme="minorBidi" w:hAnsiTheme="minorBidi" w:cstheme="minorBidi"/>
                <w:sz w:val="20"/>
                <w:szCs w:val="20"/>
              </w:rPr>
            </w:pPr>
            <w:r w:rsidRPr="00A37E39">
              <w:rPr>
                <w:rFonts w:asciiTheme="minorBidi" w:hAnsiTheme="minorBidi" w:cstheme="minorBidi"/>
                <w:sz w:val="20"/>
                <w:szCs w:val="20"/>
              </w:rPr>
              <w:t>Investment in renewable energy business</w:t>
            </w:r>
          </w:p>
        </w:tc>
        <w:tc>
          <w:tcPr>
            <w:tcW w:w="1417" w:type="dxa"/>
            <w:gridSpan w:val="2"/>
            <w:tcBorders>
              <w:top w:val="single" w:sz="4" w:space="0" w:color="auto"/>
              <w:bottom w:val="single" w:sz="4" w:space="0" w:color="auto"/>
            </w:tcBorders>
          </w:tcPr>
          <w:p w14:paraId="03B12581"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F56FE">
              <w:rPr>
                <w:rFonts w:asciiTheme="minorBidi" w:hAnsiTheme="minorBidi" w:cstheme="minorBidi"/>
                <w:sz w:val="20"/>
                <w:szCs w:val="20"/>
              </w:rPr>
              <w:t>NA</w:t>
            </w:r>
          </w:p>
        </w:tc>
        <w:tc>
          <w:tcPr>
            <w:tcW w:w="1276" w:type="dxa"/>
            <w:gridSpan w:val="2"/>
            <w:tcBorders>
              <w:top w:val="single" w:sz="4" w:space="0" w:color="auto"/>
              <w:bottom w:val="single" w:sz="4" w:space="0" w:color="auto"/>
            </w:tcBorders>
          </w:tcPr>
          <w:p w14:paraId="3DF8863A"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USD</w:t>
            </w:r>
          </w:p>
          <w:p w14:paraId="02423A0A"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EB1753">
              <w:rPr>
                <w:rFonts w:asciiTheme="minorBidi" w:hAnsiTheme="minorBidi" w:cstheme="minorBidi"/>
                <w:sz w:val="20"/>
                <w:szCs w:val="20"/>
              </w:rPr>
              <w:t>17,630,95</w:t>
            </w:r>
            <w:r>
              <w:rPr>
                <w:rFonts w:asciiTheme="minorBidi" w:hAnsiTheme="minorBidi" w:cstheme="minorBidi"/>
                <w:sz w:val="20"/>
                <w:szCs w:val="20"/>
              </w:rPr>
              <w:t>2.87</w:t>
            </w:r>
          </w:p>
          <w:p w14:paraId="41B93260"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JPY</w:t>
            </w:r>
          </w:p>
          <w:p w14:paraId="78CE752D"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45029A">
              <w:rPr>
                <w:rFonts w:asciiTheme="minorBidi" w:hAnsiTheme="minorBidi" w:cstheme="minorBidi"/>
                <w:sz w:val="20"/>
                <w:szCs w:val="20"/>
              </w:rPr>
              <w:t>1,258,473,406.83</w:t>
            </w:r>
          </w:p>
        </w:tc>
        <w:tc>
          <w:tcPr>
            <w:tcW w:w="992" w:type="dxa"/>
            <w:tcBorders>
              <w:top w:val="single" w:sz="4" w:space="0" w:color="auto"/>
              <w:bottom w:val="single" w:sz="4" w:space="0" w:color="auto"/>
            </w:tcBorders>
          </w:tcPr>
          <w:p w14:paraId="23722A33" w14:textId="77777777" w:rsidR="00751274" w:rsidRDefault="00751274" w:rsidP="00714A6E">
            <w:pPr>
              <w:tabs>
                <w:tab w:val="center" w:pos="4153"/>
                <w:tab w:val="center" w:pos="4680"/>
                <w:tab w:val="left" w:pos="5040"/>
                <w:tab w:val="right" w:pos="8306"/>
              </w:tabs>
              <w:ind w:right="-117" w:hanging="97"/>
              <w:jc w:val="both"/>
              <w:rPr>
                <w:rFonts w:asciiTheme="minorBidi" w:hAnsiTheme="minorBidi" w:cstheme="minorBidi"/>
                <w:sz w:val="20"/>
                <w:szCs w:val="20"/>
              </w:rPr>
            </w:pPr>
            <w:r>
              <w:rPr>
                <w:rFonts w:asciiTheme="minorBidi" w:hAnsiTheme="minorBidi" w:cstheme="minorBidi"/>
                <w:sz w:val="20"/>
                <w:szCs w:val="20"/>
              </w:rPr>
              <w:t xml:space="preserve"> </w:t>
            </w:r>
            <w:r w:rsidRPr="00EB1753">
              <w:rPr>
                <w:rFonts w:asciiTheme="minorBidi" w:hAnsiTheme="minorBidi" w:cstheme="minorBidi"/>
                <w:sz w:val="20"/>
                <w:szCs w:val="20"/>
              </w:rPr>
              <w:t>17,630,9</w:t>
            </w:r>
            <w:r>
              <w:rPr>
                <w:rFonts w:asciiTheme="minorBidi" w:hAnsiTheme="minorBidi" w:cstheme="minorBidi"/>
                <w:sz w:val="20"/>
                <w:szCs w:val="20"/>
              </w:rPr>
              <w:t>49</w:t>
            </w:r>
          </w:p>
          <w:p w14:paraId="6DC99AE6" w14:textId="77777777" w:rsidR="00751274" w:rsidRDefault="00751274" w:rsidP="00714A6E">
            <w:pPr>
              <w:tabs>
                <w:tab w:val="center" w:pos="4153"/>
                <w:tab w:val="center" w:pos="4680"/>
                <w:tab w:val="left" w:pos="5040"/>
                <w:tab w:val="right" w:pos="8306"/>
              </w:tabs>
              <w:ind w:right="-117" w:hanging="97"/>
              <w:jc w:val="both"/>
              <w:rPr>
                <w:rFonts w:asciiTheme="minorBidi" w:hAnsiTheme="minorBidi" w:cstheme="minorBidi"/>
                <w:sz w:val="20"/>
                <w:szCs w:val="20"/>
              </w:rPr>
            </w:pPr>
            <w:r>
              <w:rPr>
                <w:rFonts w:asciiTheme="minorBidi" w:hAnsiTheme="minorBidi" w:cstheme="minorBidi"/>
                <w:sz w:val="20"/>
                <w:szCs w:val="20"/>
              </w:rPr>
              <w:t xml:space="preserve"> </w:t>
            </w:r>
            <w:r w:rsidRPr="0045029A">
              <w:rPr>
                <w:rFonts w:asciiTheme="minorBidi" w:hAnsiTheme="minorBidi" w:cstheme="minorBidi"/>
                <w:sz w:val="20"/>
                <w:szCs w:val="20"/>
              </w:rPr>
              <w:t>1,258,473,406</w:t>
            </w:r>
          </w:p>
        </w:tc>
        <w:tc>
          <w:tcPr>
            <w:tcW w:w="992" w:type="dxa"/>
            <w:tcBorders>
              <w:top w:val="single" w:sz="4" w:space="0" w:color="auto"/>
              <w:bottom w:val="single" w:sz="4" w:space="0" w:color="auto"/>
            </w:tcBorders>
          </w:tcPr>
          <w:p w14:paraId="6A48687B"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sidRPr="00B00CD2">
              <w:rPr>
                <w:rFonts w:asciiTheme="minorBidi" w:hAnsiTheme="minorBidi" w:cstheme="minorBidi"/>
                <w:sz w:val="20"/>
                <w:szCs w:val="20"/>
                <w:cs/>
              </w:rPr>
              <w:t>ไม่มีการกำหนดมูลค่าหุ้นต่อหน่วย*</w:t>
            </w:r>
          </w:p>
        </w:tc>
        <w:tc>
          <w:tcPr>
            <w:tcW w:w="993" w:type="dxa"/>
            <w:tcBorders>
              <w:top w:val="single" w:sz="4" w:space="0" w:color="auto"/>
              <w:bottom w:val="single" w:sz="4" w:space="0" w:color="auto"/>
            </w:tcBorders>
          </w:tcPr>
          <w:p w14:paraId="76DD2B7E" w14:textId="77777777" w:rsidR="00751274" w:rsidRPr="00EB1753"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EB1753">
              <w:rPr>
                <w:rFonts w:asciiTheme="minorBidi" w:hAnsiTheme="minorBidi" w:cstheme="minorBidi"/>
                <w:sz w:val="20"/>
                <w:szCs w:val="20"/>
              </w:rPr>
              <w:t>75.00%</w:t>
            </w:r>
          </w:p>
          <w:p w14:paraId="1DDA87CC" w14:textId="77777777" w:rsidR="00751274" w:rsidRPr="00A37E39"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EB1753">
              <w:rPr>
                <w:rFonts w:asciiTheme="minorBidi" w:hAnsiTheme="minorBidi" w:cstheme="minorBidi"/>
                <w:sz w:val="20"/>
                <w:szCs w:val="20"/>
              </w:rPr>
              <w:t>(</w:t>
            </w:r>
            <w:r w:rsidRPr="00EB1753">
              <w:rPr>
                <w:rFonts w:asciiTheme="minorBidi" w:hAnsiTheme="minorBidi" w:cs="Cordia New"/>
                <w:sz w:val="20"/>
                <w:szCs w:val="20"/>
                <w:cs/>
              </w:rPr>
              <w:t>ถือโดย บริษัท บ้านปู รีนิวเอเบิล เอนเนอร์จี จำกัด)</w:t>
            </w:r>
          </w:p>
        </w:tc>
        <w:tc>
          <w:tcPr>
            <w:tcW w:w="1417" w:type="dxa"/>
            <w:tcBorders>
              <w:top w:val="single" w:sz="4" w:space="0" w:color="auto"/>
              <w:bottom w:val="single" w:sz="4" w:space="0" w:color="auto"/>
            </w:tcBorders>
          </w:tcPr>
          <w:p w14:paraId="63985CDF"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EB1753">
              <w:rPr>
                <w:rFonts w:asciiTheme="minorBidi" w:hAnsiTheme="minorBidi" w:cstheme="minorBidi"/>
                <w:sz w:val="20"/>
                <w:szCs w:val="20"/>
              </w:rPr>
              <w:t>8 Marina Boulevard #05-02 Marina Bay Financial Centre, Singapore 018981</w:t>
            </w:r>
          </w:p>
          <w:p w14:paraId="672FC6F4"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Pr>
                <w:rFonts w:asciiTheme="minorBidi" w:hAnsiTheme="minorBidi" w:cstheme="minorBidi"/>
                <w:sz w:val="20"/>
                <w:szCs w:val="20"/>
              </w:rPr>
              <w:t xml:space="preserve">Tel : </w:t>
            </w:r>
            <w:r w:rsidRPr="00EB1753">
              <w:rPr>
                <w:rFonts w:asciiTheme="minorBidi" w:hAnsiTheme="minorBidi" w:cstheme="minorBidi"/>
                <w:sz w:val="20"/>
                <w:szCs w:val="20"/>
              </w:rPr>
              <w:t>65 6338 1</w:t>
            </w:r>
            <w:r>
              <w:rPr>
                <w:rFonts w:asciiTheme="minorBidi" w:hAnsiTheme="minorBidi" w:cstheme="minorBidi"/>
                <w:sz w:val="20"/>
                <w:szCs w:val="20"/>
              </w:rPr>
              <w:t>888</w:t>
            </w:r>
          </w:p>
          <w:p w14:paraId="2EF066B8" w14:textId="77777777" w:rsidR="00751274" w:rsidRPr="00A37E39"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p>
        </w:tc>
      </w:tr>
      <w:tr w:rsidR="00751274" w:rsidRPr="00B00CD2" w14:paraId="2A2A5A39" w14:textId="77777777" w:rsidTr="00714A6E">
        <w:trPr>
          <w:trHeight w:val="783"/>
        </w:trPr>
        <w:tc>
          <w:tcPr>
            <w:tcW w:w="468" w:type="dxa"/>
            <w:tcBorders>
              <w:top w:val="single" w:sz="4" w:space="0" w:color="auto"/>
              <w:bottom w:val="single" w:sz="4" w:space="0" w:color="auto"/>
            </w:tcBorders>
            <w:shd w:val="clear" w:color="auto" w:fill="F2F2F2" w:themeFill="background1" w:themeFillShade="F2"/>
          </w:tcPr>
          <w:p w14:paraId="64E46BAC"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122</w:t>
            </w:r>
          </w:p>
        </w:tc>
        <w:tc>
          <w:tcPr>
            <w:tcW w:w="1200" w:type="dxa"/>
            <w:tcBorders>
              <w:top w:val="single" w:sz="4" w:space="0" w:color="auto"/>
              <w:bottom w:val="single" w:sz="4" w:space="0" w:color="auto"/>
            </w:tcBorders>
            <w:shd w:val="clear" w:color="auto" w:fill="F2F2F2" w:themeFill="background1" w:themeFillShade="F2"/>
          </w:tcPr>
          <w:p w14:paraId="2A039488"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CF56FE">
              <w:rPr>
                <w:rFonts w:asciiTheme="minorBidi" w:hAnsiTheme="minorBidi" w:cstheme="minorBidi"/>
                <w:sz w:val="20"/>
                <w:szCs w:val="20"/>
              </w:rPr>
              <w:t>Sunseap Group Pte. Ltd.</w:t>
            </w:r>
          </w:p>
          <w:p w14:paraId="6665E039"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6D57DB19" w14:textId="77777777" w:rsidR="00751274" w:rsidRPr="00A37E39" w:rsidRDefault="00751274" w:rsidP="00714A6E">
            <w:pPr>
              <w:tabs>
                <w:tab w:val="center" w:pos="4153"/>
                <w:tab w:val="center" w:pos="4680"/>
                <w:tab w:val="left" w:pos="5040"/>
                <w:tab w:val="right" w:pos="8306"/>
              </w:tabs>
              <w:rPr>
                <w:rFonts w:asciiTheme="minorBidi" w:hAnsiTheme="minorBidi" w:cstheme="minorBidi"/>
                <w:sz w:val="20"/>
                <w:szCs w:val="20"/>
              </w:rPr>
            </w:pPr>
          </w:p>
        </w:tc>
        <w:tc>
          <w:tcPr>
            <w:tcW w:w="1134" w:type="dxa"/>
            <w:tcBorders>
              <w:top w:val="single" w:sz="4" w:space="0" w:color="auto"/>
              <w:bottom w:val="single" w:sz="4" w:space="0" w:color="auto"/>
            </w:tcBorders>
          </w:tcPr>
          <w:p w14:paraId="5E7D399A"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r w:rsidRPr="00CF56FE">
              <w:rPr>
                <w:rFonts w:asciiTheme="minorBidi" w:hAnsiTheme="minorBidi" w:cstheme="minorBidi"/>
                <w:sz w:val="20"/>
                <w:szCs w:val="20"/>
              </w:rPr>
              <w:t>Investment in renewable energy business</w:t>
            </w:r>
          </w:p>
          <w:p w14:paraId="0517BBF7"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7A929F3C" w14:textId="77777777" w:rsidR="00751274" w:rsidRDefault="00751274" w:rsidP="00714A6E">
            <w:pPr>
              <w:tabs>
                <w:tab w:val="center" w:pos="4153"/>
                <w:tab w:val="center" w:pos="4680"/>
                <w:tab w:val="left" w:pos="5040"/>
                <w:tab w:val="right" w:pos="8306"/>
              </w:tabs>
              <w:rPr>
                <w:rFonts w:asciiTheme="minorBidi" w:hAnsiTheme="minorBidi" w:cstheme="minorBidi"/>
                <w:sz w:val="20"/>
                <w:szCs w:val="20"/>
              </w:rPr>
            </w:pPr>
          </w:p>
          <w:p w14:paraId="65F3BCF3" w14:textId="77777777" w:rsidR="00751274" w:rsidRPr="00A37E39" w:rsidRDefault="00751274" w:rsidP="00714A6E">
            <w:pPr>
              <w:tabs>
                <w:tab w:val="center" w:pos="4153"/>
                <w:tab w:val="center" w:pos="4680"/>
                <w:tab w:val="left" w:pos="5040"/>
                <w:tab w:val="right" w:pos="8306"/>
              </w:tabs>
              <w:rPr>
                <w:rFonts w:asciiTheme="minorBidi" w:hAnsiTheme="minorBidi" w:cstheme="minorBidi"/>
                <w:sz w:val="20"/>
                <w:szCs w:val="20"/>
              </w:rPr>
            </w:pPr>
          </w:p>
        </w:tc>
        <w:tc>
          <w:tcPr>
            <w:tcW w:w="1417" w:type="dxa"/>
            <w:gridSpan w:val="2"/>
            <w:tcBorders>
              <w:top w:val="single" w:sz="4" w:space="0" w:color="auto"/>
              <w:bottom w:val="single" w:sz="4" w:space="0" w:color="auto"/>
            </w:tcBorders>
          </w:tcPr>
          <w:p w14:paraId="52A4B5BB" w14:textId="77777777" w:rsidR="00751274" w:rsidRPr="00CF56FE"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F56FE">
              <w:rPr>
                <w:rFonts w:asciiTheme="minorBidi" w:hAnsiTheme="minorBidi" w:cstheme="minorBidi"/>
                <w:sz w:val="20"/>
                <w:szCs w:val="20"/>
              </w:rPr>
              <w:t>NA</w:t>
            </w:r>
          </w:p>
        </w:tc>
        <w:tc>
          <w:tcPr>
            <w:tcW w:w="1276" w:type="dxa"/>
            <w:gridSpan w:val="2"/>
            <w:tcBorders>
              <w:top w:val="single" w:sz="4" w:space="0" w:color="auto"/>
              <w:bottom w:val="single" w:sz="4" w:space="0" w:color="auto"/>
            </w:tcBorders>
          </w:tcPr>
          <w:p w14:paraId="13DC9FA7" w14:textId="77777777" w:rsidR="00751274" w:rsidRPr="00CF56FE"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F56FE">
              <w:rPr>
                <w:rFonts w:asciiTheme="minorBidi" w:hAnsiTheme="minorBidi" w:cstheme="minorBidi"/>
                <w:sz w:val="20"/>
                <w:szCs w:val="20"/>
              </w:rPr>
              <w:t>SGD</w:t>
            </w:r>
            <w:r>
              <w:rPr>
                <w:rFonts w:asciiTheme="minorBidi" w:hAnsiTheme="minorBidi" w:cstheme="minorBidi"/>
                <w:sz w:val="20"/>
                <w:szCs w:val="20"/>
              </w:rPr>
              <w:t xml:space="preserve"> </w:t>
            </w:r>
            <w:r w:rsidRPr="00CF56FE">
              <w:rPr>
                <w:rFonts w:asciiTheme="minorBidi" w:hAnsiTheme="minorBidi" w:cstheme="minorBidi"/>
                <w:sz w:val="20"/>
                <w:szCs w:val="20"/>
              </w:rPr>
              <w:t>6,322,808.83</w:t>
            </w:r>
          </w:p>
          <w:p w14:paraId="11E57F8B" w14:textId="77777777" w:rsidR="00751274" w:rsidRPr="00CF56FE"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SGD</w:t>
            </w:r>
          </w:p>
          <w:p w14:paraId="2C5AC1FA"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F56FE">
              <w:rPr>
                <w:rFonts w:asciiTheme="minorBidi" w:hAnsiTheme="minorBidi" w:cstheme="minorBidi"/>
                <w:sz w:val="20"/>
                <w:szCs w:val="20"/>
              </w:rPr>
              <w:t>120,031,196.95</w:t>
            </w:r>
          </w:p>
        </w:tc>
        <w:tc>
          <w:tcPr>
            <w:tcW w:w="992" w:type="dxa"/>
            <w:tcBorders>
              <w:top w:val="single" w:sz="4" w:space="0" w:color="auto"/>
              <w:bottom w:val="single" w:sz="4" w:space="0" w:color="auto"/>
            </w:tcBorders>
          </w:tcPr>
          <w:p w14:paraId="30D05C6D" w14:textId="77777777" w:rsidR="00751274" w:rsidRPr="00CF56FE"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F56FE">
              <w:rPr>
                <w:rFonts w:asciiTheme="minorBidi" w:hAnsiTheme="minorBidi" w:cstheme="minorBidi"/>
                <w:sz w:val="20"/>
                <w:szCs w:val="20"/>
              </w:rPr>
              <w:t>995,725</w:t>
            </w:r>
          </w:p>
          <w:p w14:paraId="44769BD0" w14:textId="77777777" w:rsidR="00751274" w:rsidRPr="00EB1753"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CF56FE">
              <w:rPr>
                <w:rFonts w:asciiTheme="minorBidi" w:hAnsiTheme="minorBidi" w:cstheme="minorBidi"/>
                <w:sz w:val="20"/>
                <w:szCs w:val="20"/>
              </w:rPr>
              <w:t>1,056,372</w:t>
            </w:r>
          </w:p>
        </w:tc>
        <w:tc>
          <w:tcPr>
            <w:tcW w:w="992" w:type="dxa"/>
            <w:tcBorders>
              <w:top w:val="single" w:sz="4" w:space="0" w:color="auto"/>
              <w:bottom w:val="single" w:sz="4" w:space="0" w:color="auto"/>
            </w:tcBorders>
          </w:tcPr>
          <w:p w14:paraId="154448B7" w14:textId="77777777" w:rsidR="00751274" w:rsidRPr="00CF56FE"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CF56FE">
              <w:rPr>
                <w:rFonts w:asciiTheme="minorBidi" w:hAnsiTheme="minorBidi" w:cs="Cordia New"/>
                <w:sz w:val="20"/>
                <w:szCs w:val="20"/>
                <w:cs/>
              </w:rPr>
              <w:t>ไม่มีการกำหนด</w:t>
            </w:r>
          </w:p>
          <w:p w14:paraId="77A65943" w14:textId="77777777" w:rsidR="00751274" w:rsidRPr="00B00CD2"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cs/>
              </w:rPr>
            </w:pPr>
            <w:r w:rsidRPr="00CF56FE">
              <w:rPr>
                <w:rFonts w:asciiTheme="minorBidi" w:hAnsiTheme="minorBidi" w:cs="Cordia New"/>
                <w:sz w:val="20"/>
                <w:szCs w:val="20"/>
                <w:cs/>
              </w:rPr>
              <w:t>มูลค่าหุ้นต่อหน่วย*</w:t>
            </w:r>
          </w:p>
        </w:tc>
        <w:tc>
          <w:tcPr>
            <w:tcW w:w="993" w:type="dxa"/>
            <w:tcBorders>
              <w:top w:val="single" w:sz="4" w:space="0" w:color="auto"/>
              <w:bottom w:val="single" w:sz="4" w:space="0" w:color="auto"/>
            </w:tcBorders>
          </w:tcPr>
          <w:p w14:paraId="43BB55CD" w14:textId="77777777" w:rsidR="00751274" w:rsidRPr="00CF56FE"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CF56FE">
              <w:rPr>
                <w:rFonts w:asciiTheme="minorBidi" w:hAnsiTheme="minorBidi" w:cs="Cordia New"/>
                <w:sz w:val="20"/>
                <w:szCs w:val="20"/>
                <w:cs/>
              </w:rPr>
              <w:t>28.86%</w:t>
            </w:r>
          </w:p>
          <w:p w14:paraId="04D77A0F" w14:textId="77777777" w:rsidR="00751274" w:rsidRPr="00EB1753"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CF56FE">
              <w:rPr>
                <w:rFonts w:asciiTheme="minorBidi" w:hAnsiTheme="minorBidi" w:cs="Cordia New"/>
                <w:sz w:val="20"/>
                <w:szCs w:val="20"/>
                <w:cs/>
              </w:rPr>
              <w:t xml:space="preserve">(ถือโดย </w:t>
            </w:r>
            <w:r w:rsidRPr="00CF56FE">
              <w:rPr>
                <w:rFonts w:asciiTheme="minorBidi" w:hAnsiTheme="minorBidi" w:cstheme="minorBidi"/>
                <w:sz w:val="20"/>
                <w:szCs w:val="20"/>
              </w:rPr>
              <w:t>BPIN Investment Company Limited)</w:t>
            </w:r>
          </w:p>
        </w:tc>
        <w:tc>
          <w:tcPr>
            <w:tcW w:w="1417" w:type="dxa"/>
            <w:tcBorders>
              <w:top w:val="single" w:sz="4" w:space="0" w:color="auto"/>
              <w:bottom w:val="single" w:sz="4" w:space="0" w:color="auto"/>
            </w:tcBorders>
          </w:tcPr>
          <w:p w14:paraId="59724A18"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CF56FE">
              <w:rPr>
                <w:rFonts w:asciiTheme="minorBidi" w:hAnsiTheme="minorBidi" w:cs="Cordia New"/>
                <w:sz w:val="20"/>
                <w:szCs w:val="20"/>
                <w:cs/>
              </w:rPr>
              <w:t xml:space="preserve">18 </w:t>
            </w:r>
            <w:r w:rsidRPr="00CF56FE">
              <w:rPr>
                <w:rFonts w:asciiTheme="minorBidi" w:hAnsiTheme="minorBidi" w:cstheme="minorBidi"/>
                <w:sz w:val="20"/>
                <w:szCs w:val="20"/>
              </w:rPr>
              <w:t>Boon Lay Way #</w:t>
            </w:r>
            <w:r w:rsidRPr="00CF56FE">
              <w:rPr>
                <w:rFonts w:asciiTheme="minorBidi" w:hAnsiTheme="minorBidi" w:cs="Cordia New"/>
                <w:sz w:val="20"/>
                <w:szCs w:val="20"/>
                <w:cs/>
              </w:rPr>
              <w:t>06-135</w:t>
            </w:r>
            <w:r w:rsidRPr="00CF56FE">
              <w:rPr>
                <w:rFonts w:asciiTheme="minorBidi" w:hAnsiTheme="minorBidi" w:cstheme="minorBidi"/>
                <w:sz w:val="20"/>
                <w:szCs w:val="20"/>
              </w:rPr>
              <w:t xml:space="preserve">, Tradehub </w:t>
            </w:r>
            <w:r w:rsidRPr="00CF56FE">
              <w:rPr>
                <w:rFonts w:asciiTheme="minorBidi" w:hAnsiTheme="minorBidi" w:cs="Cordia New"/>
                <w:sz w:val="20"/>
                <w:szCs w:val="20"/>
                <w:cs/>
              </w:rPr>
              <w:t>21</w:t>
            </w:r>
            <w:r w:rsidRPr="00CF56FE">
              <w:rPr>
                <w:rFonts w:asciiTheme="minorBidi" w:hAnsiTheme="minorBidi" w:cstheme="minorBidi"/>
                <w:sz w:val="20"/>
                <w:szCs w:val="20"/>
              </w:rPr>
              <w:t xml:space="preserve">, Singapore </w:t>
            </w:r>
            <w:r w:rsidRPr="00CF56FE">
              <w:rPr>
                <w:rFonts w:asciiTheme="minorBidi" w:hAnsiTheme="minorBidi" w:cs="Cordia New"/>
                <w:sz w:val="20"/>
                <w:szCs w:val="20"/>
                <w:cs/>
              </w:rPr>
              <w:t>609966</w:t>
            </w:r>
          </w:p>
          <w:p w14:paraId="109160D9"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Pr>
                <w:rFonts w:asciiTheme="minorBidi" w:hAnsiTheme="minorBidi" w:cstheme="minorBidi"/>
                <w:sz w:val="20"/>
                <w:szCs w:val="20"/>
              </w:rPr>
              <w:t xml:space="preserve">Tel </w:t>
            </w:r>
            <w:r w:rsidRPr="00CF56FE">
              <w:rPr>
                <w:rFonts w:asciiTheme="minorBidi" w:hAnsiTheme="minorBidi" w:cstheme="minorBidi"/>
                <w:sz w:val="20"/>
                <w:szCs w:val="20"/>
              </w:rPr>
              <w:t>: 65 6816 1000</w:t>
            </w:r>
          </w:p>
          <w:p w14:paraId="343D2E6A" w14:textId="77777777" w:rsidR="00751274" w:rsidRPr="00840085"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p>
        </w:tc>
      </w:tr>
      <w:tr w:rsidR="00751274" w:rsidRPr="00B00CD2" w14:paraId="015340E5" w14:textId="77777777" w:rsidTr="00714A6E">
        <w:trPr>
          <w:trHeight w:val="601"/>
        </w:trPr>
        <w:tc>
          <w:tcPr>
            <w:tcW w:w="468" w:type="dxa"/>
            <w:tcBorders>
              <w:top w:val="single" w:sz="4" w:space="0" w:color="auto"/>
              <w:left w:val="single" w:sz="4" w:space="0" w:color="auto"/>
              <w:bottom w:val="single" w:sz="4" w:space="0" w:color="auto"/>
              <w:right w:val="nil"/>
            </w:tcBorders>
            <w:shd w:val="clear" w:color="auto" w:fill="8DB3E2" w:themeFill="text2" w:themeFillTint="66"/>
          </w:tcPr>
          <w:p w14:paraId="35D3FBA6"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00" w:type="dxa"/>
            <w:tcBorders>
              <w:top w:val="single" w:sz="4" w:space="0" w:color="auto"/>
              <w:left w:val="nil"/>
              <w:bottom w:val="single" w:sz="4" w:space="0" w:color="auto"/>
              <w:right w:val="nil"/>
            </w:tcBorders>
            <w:shd w:val="clear" w:color="auto" w:fill="8DB3E2" w:themeFill="text2" w:themeFillTint="66"/>
          </w:tcPr>
          <w:p w14:paraId="2069D8F6" w14:textId="77777777" w:rsidR="00751274" w:rsidRPr="003B41B1" w:rsidRDefault="00751274" w:rsidP="00714A6E">
            <w:pPr>
              <w:tabs>
                <w:tab w:val="center" w:pos="4153"/>
                <w:tab w:val="center" w:pos="4680"/>
                <w:tab w:val="left" w:pos="5040"/>
                <w:tab w:val="right" w:pos="8306"/>
              </w:tabs>
              <w:jc w:val="both"/>
              <w:rPr>
                <w:rFonts w:asciiTheme="minorBidi" w:hAnsiTheme="minorBidi" w:cstheme="minorBidi"/>
                <w:b/>
                <w:bCs/>
                <w:szCs w:val="24"/>
              </w:rPr>
            </w:pPr>
          </w:p>
          <w:p w14:paraId="17B51E0D" w14:textId="77777777" w:rsidR="00751274" w:rsidRPr="00B00CD2" w:rsidRDefault="00751274" w:rsidP="00714A6E">
            <w:pPr>
              <w:tabs>
                <w:tab w:val="center" w:pos="4153"/>
                <w:tab w:val="center" w:pos="4680"/>
                <w:tab w:val="left" w:pos="5040"/>
                <w:tab w:val="right" w:pos="8306"/>
              </w:tabs>
              <w:jc w:val="both"/>
              <w:rPr>
                <w:rFonts w:asciiTheme="minorBidi" w:hAnsiTheme="minorBidi" w:cstheme="minorBidi"/>
                <w:b/>
                <w:bCs/>
                <w:sz w:val="20"/>
                <w:szCs w:val="20"/>
                <w:cs/>
              </w:rPr>
            </w:pPr>
            <w:r>
              <w:rPr>
                <w:rFonts w:asciiTheme="minorBidi" w:hAnsiTheme="minorBidi" w:cstheme="minorBidi" w:hint="cs"/>
                <w:b/>
                <w:bCs/>
                <w:szCs w:val="24"/>
                <w:cs/>
              </w:rPr>
              <w:t>ประเทศไทย</w:t>
            </w:r>
          </w:p>
          <w:p w14:paraId="1A4E938B" w14:textId="77777777" w:rsidR="00751274" w:rsidRPr="0015684F" w:rsidRDefault="00751274" w:rsidP="00714A6E">
            <w:pPr>
              <w:tabs>
                <w:tab w:val="center" w:pos="4153"/>
                <w:tab w:val="center" w:pos="4680"/>
                <w:tab w:val="left" w:pos="5040"/>
                <w:tab w:val="right" w:pos="8306"/>
              </w:tabs>
              <w:rPr>
                <w:rFonts w:asciiTheme="minorBidi" w:hAnsiTheme="minorBidi" w:cstheme="minorBidi"/>
                <w:sz w:val="20"/>
                <w:szCs w:val="20"/>
              </w:rPr>
            </w:pPr>
            <w:r w:rsidRPr="00B00CD2">
              <w:rPr>
                <w:rFonts w:asciiTheme="minorBidi" w:hAnsiTheme="minorBidi" w:cstheme="minorBidi"/>
                <w:b/>
                <w:bCs/>
                <w:sz w:val="20"/>
                <w:szCs w:val="20"/>
              </w:rPr>
              <w:t> </w:t>
            </w:r>
          </w:p>
        </w:tc>
        <w:tc>
          <w:tcPr>
            <w:tcW w:w="1134" w:type="dxa"/>
            <w:tcBorders>
              <w:top w:val="single" w:sz="4" w:space="0" w:color="auto"/>
              <w:left w:val="nil"/>
              <w:bottom w:val="single" w:sz="4" w:space="0" w:color="auto"/>
              <w:right w:val="nil"/>
            </w:tcBorders>
            <w:shd w:val="clear" w:color="auto" w:fill="8DB3E2" w:themeFill="text2" w:themeFillTint="66"/>
          </w:tcPr>
          <w:p w14:paraId="537F0586" w14:textId="77777777" w:rsidR="00751274" w:rsidRPr="0015684F" w:rsidRDefault="00751274" w:rsidP="00714A6E">
            <w:pPr>
              <w:tabs>
                <w:tab w:val="center" w:pos="4153"/>
                <w:tab w:val="center" w:pos="4680"/>
                <w:tab w:val="left" w:pos="5040"/>
                <w:tab w:val="right" w:pos="8306"/>
              </w:tabs>
              <w:rPr>
                <w:rFonts w:asciiTheme="minorBidi" w:hAnsiTheme="minorBidi" w:cstheme="minorBidi"/>
                <w:sz w:val="20"/>
                <w:szCs w:val="20"/>
              </w:rPr>
            </w:pPr>
          </w:p>
        </w:tc>
        <w:tc>
          <w:tcPr>
            <w:tcW w:w="1417" w:type="dxa"/>
            <w:gridSpan w:val="2"/>
            <w:tcBorders>
              <w:top w:val="single" w:sz="4" w:space="0" w:color="auto"/>
              <w:left w:val="nil"/>
              <w:bottom w:val="single" w:sz="4" w:space="0" w:color="auto"/>
              <w:right w:val="nil"/>
            </w:tcBorders>
            <w:shd w:val="clear" w:color="auto" w:fill="8DB3E2" w:themeFill="text2" w:themeFillTint="66"/>
          </w:tcPr>
          <w:p w14:paraId="4B03D134"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1276" w:type="dxa"/>
            <w:gridSpan w:val="2"/>
            <w:tcBorders>
              <w:top w:val="single" w:sz="4" w:space="0" w:color="auto"/>
              <w:left w:val="nil"/>
              <w:bottom w:val="single" w:sz="4" w:space="0" w:color="auto"/>
              <w:right w:val="nil"/>
            </w:tcBorders>
            <w:shd w:val="clear" w:color="auto" w:fill="8DB3E2" w:themeFill="text2" w:themeFillTint="66"/>
          </w:tcPr>
          <w:p w14:paraId="6C7D8477"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992" w:type="dxa"/>
            <w:tcBorders>
              <w:top w:val="single" w:sz="4" w:space="0" w:color="auto"/>
              <w:left w:val="nil"/>
              <w:bottom w:val="single" w:sz="4" w:space="0" w:color="auto"/>
              <w:right w:val="nil"/>
            </w:tcBorders>
            <w:shd w:val="clear" w:color="auto" w:fill="8DB3E2" w:themeFill="text2" w:themeFillTint="66"/>
          </w:tcPr>
          <w:p w14:paraId="264FBB7F"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992" w:type="dxa"/>
            <w:tcBorders>
              <w:top w:val="single" w:sz="4" w:space="0" w:color="auto"/>
              <w:left w:val="nil"/>
              <w:bottom w:val="single" w:sz="4" w:space="0" w:color="auto"/>
              <w:right w:val="nil"/>
            </w:tcBorders>
            <w:shd w:val="clear" w:color="auto" w:fill="8DB3E2" w:themeFill="text2" w:themeFillTint="66"/>
          </w:tcPr>
          <w:p w14:paraId="5BD8D120" w14:textId="77777777" w:rsidR="00751274" w:rsidRDefault="00751274" w:rsidP="00714A6E">
            <w:pPr>
              <w:tabs>
                <w:tab w:val="center" w:pos="4153"/>
                <w:tab w:val="center" w:pos="4680"/>
                <w:tab w:val="left" w:pos="5040"/>
                <w:tab w:val="right" w:pos="8306"/>
              </w:tabs>
              <w:ind w:left="-57" w:right="-57"/>
              <w:jc w:val="both"/>
              <w:rPr>
                <w:rFonts w:asciiTheme="minorBidi" w:hAnsiTheme="minorBidi" w:cstheme="minorBidi"/>
                <w:sz w:val="20"/>
                <w:szCs w:val="20"/>
              </w:rPr>
            </w:pPr>
          </w:p>
        </w:tc>
        <w:tc>
          <w:tcPr>
            <w:tcW w:w="993" w:type="dxa"/>
            <w:tcBorders>
              <w:top w:val="single" w:sz="4" w:space="0" w:color="auto"/>
              <w:left w:val="nil"/>
              <w:bottom w:val="single" w:sz="4" w:space="0" w:color="auto"/>
              <w:right w:val="nil"/>
            </w:tcBorders>
            <w:shd w:val="clear" w:color="auto" w:fill="8DB3E2" w:themeFill="text2" w:themeFillTint="66"/>
          </w:tcPr>
          <w:p w14:paraId="27DB983C" w14:textId="77777777" w:rsidR="00751274" w:rsidRPr="00A37E39"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p>
        </w:tc>
        <w:tc>
          <w:tcPr>
            <w:tcW w:w="1417" w:type="dxa"/>
            <w:tcBorders>
              <w:top w:val="single" w:sz="4" w:space="0" w:color="auto"/>
              <w:left w:val="nil"/>
              <w:bottom w:val="single" w:sz="4" w:space="0" w:color="auto"/>
              <w:right w:val="single" w:sz="4" w:space="0" w:color="auto"/>
            </w:tcBorders>
            <w:shd w:val="clear" w:color="auto" w:fill="8DB3E2" w:themeFill="text2" w:themeFillTint="66"/>
          </w:tcPr>
          <w:p w14:paraId="2E6C06F2" w14:textId="77777777" w:rsidR="00751274" w:rsidRPr="00A37E39"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p>
        </w:tc>
      </w:tr>
      <w:tr w:rsidR="00751274" w:rsidRPr="00B00CD2" w14:paraId="2B12908F" w14:textId="77777777" w:rsidTr="00714A6E">
        <w:trPr>
          <w:trHeight w:val="783"/>
        </w:trPr>
        <w:tc>
          <w:tcPr>
            <w:tcW w:w="468" w:type="dxa"/>
            <w:tcBorders>
              <w:top w:val="single" w:sz="4" w:space="0" w:color="auto"/>
              <w:bottom w:val="single" w:sz="4" w:space="0" w:color="auto"/>
            </w:tcBorders>
            <w:shd w:val="clear" w:color="auto" w:fill="F2F2F2" w:themeFill="background1" w:themeFillShade="F2"/>
          </w:tcPr>
          <w:p w14:paraId="71ED2F89"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123</w:t>
            </w:r>
          </w:p>
        </w:tc>
        <w:tc>
          <w:tcPr>
            <w:tcW w:w="1200" w:type="dxa"/>
            <w:tcBorders>
              <w:top w:val="single" w:sz="4" w:space="0" w:color="auto"/>
              <w:bottom w:val="single" w:sz="4" w:space="0" w:color="auto"/>
            </w:tcBorders>
            <w:shd w:val="clear" w:color="auto" w:fill="F2F2F2" w:themeFill="background1" w:themeFillShade="F2"/>
          </w:tcPr>
          <w:p w14:paraId="33458A44" w14:textId="77777777" w:rsidR="00751274" w:rsidRPr="0015684F" w:rsidRDefault="00751274" w:rsidP="00714A6E">
            <w:pPr>
              <w:tabs>
                <w:tab w:val="center" w:pos="4153"/>
                <w:tab w:val="center" w:pos="4680"/>
                <w:tab w:val="left" w:pos="5040"/>
                <w:tab w:val="right" w:pos="8306"/>
              </w:tabs>
              <w:rPr>
                <w:rFonts w:asciiTheme="minorBidi" w:hAnsiTheme="minorBidi" w:cstheme="minorBidi"/>
                <w:sz w:val="20"/>
                <w:szCs w:val="20"/>
              </w:rPr>
            </w:pPr>
            <w:r w:rsidRPr="00EB1753">
              <w:rPr>
                <w:rFonts w:asciiTheme="minorBidi" w:hAnsiTheme="minorBidi" w:cs="Cordia New"/>
                <w:sz w:val="20"/>
                <w:szCs w:val="20"/>
                <w:cs/>
              </w:rPr>
              <w:t>บริษัท บีพีพีอาร์ จำกัด</w:t>
            </w:r>
          </w:p>
        </w:tc>
        <w:tc>
          <w:tcPr>
            <w:tcW w:w="1134" w:type="dxa"/>
            <w:tcBorders>
              <w:top w:val="single" w:sz="4" w:space="0" w:color="auto"/>
              <w:bottom w:val="single" w:sz="4" w:space="0" w:color="auto"/>
            </w:tcBorders>
          </w:tcPr>
          <w:p w14:paraId="0DD61C83" w14:textId="77777777" w:rsidR="00751274" w:rsidRPr="0015684F" w:rsidRDefault="00751274" w:rsidP="00714A6E">
            <w:pPr>
              <w:tabs>
                <w:tab w:val="center" w:pos="4153"/>
                <w:tab w:val="center" w:pos="4680"/>
                <w:tab w:val="left" w:pos="5040"/>
                <w:tab w:val="right" w:pos="8306"/>
              </w:tabs>
              <w:rPr>
                <w:rFonts w:asciiTheme="minorBidi" w:hAnsiTheme="minorBidi" w:cstheme="minorBidi"/>
                <w:sz w:val="20"/>
                <w:szCs w:val="20"/>
              </w:rPr>
            </w:pPr>
            <w:r w:rsidRPr="00EB1753">
              <w:rPr>
                <w:rFonts w:asciiTheme="minorBidi" w:hAnsiTheme="minorBidi" w:cs="Cordia New"/>
                <w:sz w:val="20"/>
                <w:szCs w:val="20"/>
                <w:cs/>
              </w:rPr>
              <w:t>ลงทุนในธุรกิจบริการให้คำปรึกษาแก่ผู้ประกอบการผลิตไฟฟ้า</w:t>
            </w:r>
          </w:p>
        </w:tc>
        <w:tc>
          <w:tcPr>
            <w:tcW w:w="1417" w:type="dxa"/>
            <w:gridSpan w:val="2"/>
            <w:tcBorders>
              <w:top w:val="single" w:sz="4" w:space="0" w:color="auto"/>
              <w:bottom w:val="single" w:sz="4" w:space="0" w:color="auto"/>
            </w:tcBorders>
          </w:tcPr>
          <w:p w14:paraId="6A107DD7" w14:textId="77777777" w:rsidR="00751274" w:rsidRDefault="00751274" w:rsidP="00714A6E">
            <w:pPr>
              <w:rPr>
                <w:rFonts w:asciiTheme="minorBidi" w:hAnsiTheme="minorBidi" w:cstheme="minorBidi"/>
                <w:color w:val="000000"/>
                <w:sz w:val="20"/>
                <w:szCs w:val="20"/>
              </w:rPr>
            </w:pPr>
            <w:r>
              <w:rPr>
                <w:rFonts w:asciiTheme="minorBidi" w:hAnsiTheme="minorBidi" w:cstheme="minorBidi" w:hint="cs"/>
                <w:sz w:val="20"/>
                <w:szCs w:val="20"/>
                <w:cs/>
              </w:rPr>
              <w:t>บาท</w:t>
            </w:r>
          </w:p>
          <w:p w14:paraId="15B8A069" w14:textId="77777777" w:rsidR="00751274" w:rsidRPr="00EB1753" w:rsidRDefault="00751274" w:rsidP="00714A6E">
            <w:pPr>
              <w:rPr>
                <w:rFonts w:asciiTheme="minorBidi" w:hAnsiTheme="minorBidi" w:cstheme="minorBidi"/>
                <w:color w:val="000000"/>
                <w:sz w:val="20"/>
                <w:szCs w:val="20"/>
              </w:rPr>
            </w:pPr>
            <w:r>
              <w:rPr>
                <w:rFonts w:asciiTheme="minorBidi" w:hAnsiTheme="minorBidi" w:cs="Cordia New"/>
                <w:sz w:val="20"/>
                <w:szCs w:val="20"/>
              </w:rPr>
              <w:t>100,000</w:t>
            </w:r>
          </w:p>
        </w:tc>
        <w:tc>
          <w:tcPr>
            <w:tcW w:w="1276" w:type="dxa"/>
            <w:gridSpan w:val="2"/>
            <w:tcBorders>
              <w:top w:val="single" w:sz="4" w:space="0" w:color="auto"/>
              <w:bottom w:val="single" w:sz="4" w:space="0" w:color="auto"/>
            </w:tcBorders>
          </w:tcPr>
          <w:p w14:paraId="66EEA6EC" w14:textId="77777777" w:rsidR="00751274" w:rsidRDefault="00751274" w:rsidP="00714A6E">
            <w:pPr>
              <w:rPr>
                <w:rFonts w:asciiTheme="minorBidi" w:hAnsiTheme="minorBidi" w:cstheme="minorBidi"/>
                <w:sz w:val="20"/>
                <w:szCs w:val="20"/>
              </w:rPr>
            </w:pPr>
            <w:r>
              <w:rPr>
                <w:rFonts w:asciiTheme="minorBidi" w:hAnsiTheme="minorBidi" w:cstheme="minorBidi" w:hint="cs"/>
                <w:sz w:val="20"/>
                <w:szCs w:val="20"/>
                <w:cs/>
              </w:rPr>
              <w:t>บาท</w:t>
            </w:r>
          </w:p>
          <w:p w14:paraId="6C869036"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Cordia New"/>
                <w:sz w:val="20"/>
                <w:szCs w:val="20"/>
              </w:rPr>
              <w:t>100,000</w:t>
            </w:r>
          </w:p>
        </w:tc>
        <w:tc>
          <w:tcPr>
            <w:tcW w:w="992" w:type="dxa"/>
            <w:tcBorders>
              <w:top w:val="single" w:sz="4" w:space="0" w:color="auto"/>
              <w:bottom w:val="single" w:sz="4" w:space="0" w:color="auto"/>
            </w:tcBorders>
          </w:tcPr>
          <w:p w14:paraId="015757B7"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1,000</w:t>
            </w:r>
          </w:p>
        </w:tc>
        <w:tc>
          <w:tcPr>
            <w:tcW w:w="992" w:type="dxa"/>
            <w:tcBorders>
              <w:top w:val="single" w:sz="4" w:space="0" w:color="auto"/>
              <w:bottom w:val="single" w:sz="4" w:space="0" w:color="auto"/>
            </w:tcBorders>
          </w:tcPr>
          <w:p w14:paraId="0ECCB0C5"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sz w:val="20"/>
                <w:szCs w:val="20"/>
              </w:rPr>
              <w:t>100</w:t>
            </w:r>
          </w:p>
        </w:tc>
        <w:tc>
          <w:tcPr>
            <w:tcW w:w="993" w:type="dxa"/>
            <w:tcBorders>
              <w:top w:val="single" w:sz="4" w:space="0" w:color="auto"/>
              <w:bottom w:val="single" w:sz="4" w:space="0" w:color="auto"/>
            </w:tcBorders>
          </w:tcPr>
          <w:p w14:paraId="5DA62C44" w14:textId="77777777" w:rsidR="00751274" w:rsidRPr="00EB1753"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EB1753">
              <w:rPr>
                <w:rFonts w:asciiTheme="minorBidi" w:hAnsiTheme="minorBidi" w:cstheme="minorBidi"/>
                <w:sz w:val="20"/>
                <w:szCs w:val="20"/>
              </w:rPr>
              <w:t>75.00%</w:t>
            </w:r>
          </w:p>
          <w:p w14:paraId="4AFD029C" w14:textId="77777777" w:rsidR="00751274" w:rsidRPr="00A37E39"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EB1753">
              <w:rPr>
                <w:rFonts w:asciiTheme="minorBidi" w:hAnsiTheme="minorBidi" w:cstheme="minorBidi"/>
                <w:sz w:val="20"/>
                <w:szCs w:val="20"/>
              </w:rPr>
              <w:t>(</w:t>
            </w:r>
            <w:r w:rsidRPr="00EB1753">
              <w:rPr>
                <w:rFonts w:asciiTheme="minorBidi" w:hAnsiTheme="minorBidi" w:cs="Cordia New"/>
                <w:sz w:val="20"/>
                <w:szCs w:val="20"/>
                <w:cs/>
              </w:rPr>
              <w:t>ถือโดยบริษัท บ้านปู เอนเนอร์จี เซอร์วิสเซส (ไทยแลนด์) จำกัด)</w:t>
            </w:r>
          </w:p>
        </w:tc>
        <w:tc>
          <w:tcPr>
            <w:tcW w:w="1417" w:type="dxa"/>
            <w:tcBorders>
              <w:top w:val="single" w:sz="4" w:space="0" w:color="auto"/>
              <w:bottom w:val="single" w:sz="4" w:space="0" w:color="auto"/>
            </w:tcBorders>
          </w:tcPr>
          <w:p w14:paraId="27F67378" w14:textId="77777777" w:rsidR="00DE0BBB" w:rsidRDefault="00751274" w:rsidP="00714A6E">
            <w:pPr>
              <w:tabs>
                <w:tab w:val="center" w:pos="4153"/>
                <w:tab w:val="center" w:pos="4680"/>
                <w:tab w:val="left" w:pos="5040"/>
                <w:tab w:val="right" w:pos="8306"/>
              </w:tabs>
              <w:ind w:left="-68" w:right="-68"/>
              <w:rPr>
                <w:rFonts w:asciiTheme="minorBidi" w:hAnsiTheme="minorBidi" w:cs="Cordia New"/>
                <w:sz w:val="20"/>
                <w:szCs w:val="20"/>
              </w:rPr>
            </w:pPr>
            <w:r w:rsidRPr="00EB1753">
              <w:rPr>
                <w:rFonts w:asciiTheme="minorBidi" w:hAnsiTheme="minorBidi" w:cstheme="minorBidi"/>
                <w:sz w:val="20"/>
                <w:szCs w:val="20"/>
              </w:rPr>
              <w:t xml:space="preserve">1550 </w:t>
            </w:r>
            <w:r w:rsidRPr="00EB1753">
              <w:rPr>
                <w:rFonts w:asciiTheme="minorBidi" w:hAnsiTheme="minorBidi" w:cs="Cordia New"/>
                <w:sz w:val="20"/>
                <w:szCs w:val="20"/>
                <w:cs/>
              </w:rPr>
              <w:t xml:space="preserve">อาคารธนภูมิ </w:t>
            </w:r>
          </w:p>
          <w:p w14:paraId="6759EAFE" w14:textId="55909D7C"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EB1753">
              <w:rPr>
                <w:rFonts w:asciiTheme="minorBidi" w:hAnsiTheme="minorBidi" w:cs="Cordia New"/>
                <w:sz w:val="20"/>
                <w:szCs w:val="20"/>
                <w:cs/>
              </w:rPr>
              <w:t xml:space="preserve">ชั้น </w:t>
            </w:r>
            <w:r w:rsidRPr="00EB1753">
              <w:rPr>
                <w:rFonts w:asciiTheme="minorBidi" w:hAnsiTheme="minorBidi" w:cstheme="minorBidi"/>
                <w:sz w:val="20"/>
                <w:szCs w:val="20"/>
              </w:rPr>
              <w:t xml:space="preserve">27 </w:t>
            </w:r>
            <w:r w:rsidRPr="00EB1753">
              <w:rPr>
                <w:rFonts w:asciiTheme="minorBidi" w:hAnsiTheme="minorBidi" w:cs="Cordia New"/>
                <w:sz w:val="20"/>
                <w:szCs w:val="20"/>
                <w:cs/>
              </w:rPr>
              <w:t xml:space="preserve">ถ.เพชรบุรีตัดใหม่ แขวงมักกะสัน เขตราชเทวี กรุงเทพฯ </w:t>
            </w:r>
            <w:r w:rsidRPr="00EB1753">
              <w:rPr>
                <w:rFonts w:asciiTheme="minorBidi" w:hAnsiTheme="minorBidi" w:cstheme="minorBidi"/>
                <w:sz w:val="20"/>
                <w:szCs w:val="20"/>
              </w:rPr>
              <w:t xml:space="preserve">10400  </w:t>
            </w:r>
            <w:r w:rsidRPr="00EB1753">
              <w:rPr>
                <w:rFonts w:asciiTheme="minorBidi" w:hAnsiTheme="minorBidi" w:cs="Cordia New"/>
                <w:sz w:val="20"/>
                <w:szCs w:val="20"/>
                <w:cs/>
              </w:rPr>
              <w:t>ประเทศไทย</w:t>
            </w:r>
          </w:p>
          <w:p w14:paraId="7F9907AF"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Pr>
                <w:rFonts w:asciiTheme="minorBidi" w:hAnsiTheme="minorBidi" w:cstheme="minorBidi" w:hint="cs"/>
                <w:sz w:val="20"/>
                <w:szCs w:val="20"/>
                <w:cs/>
              </w:rPr>
              <w:t xml:space="preserve">โทรศัพท์ </w:t>
            </w:r>
            <w:r>
              <w:rPr>
                <w:rFonts w:asciiTheme="minorBidi" w:hAnsiTheme="minorBidi" w:cstheme="minorBidi"/>
                <w:sz w:val="20"/>
                <w:szCs w:val="20"/>
              </w:rPr>
              <w:t xml:space="preserve">:  </w:t>
            </w:r>
            <w:r w:rsidRPr="00EB1753">
              <w:rPr>
                <w:rFonts w:asciiTheme="minorBidi" w:hAnsiTheme="minorBidi" w:cstheme="minorBidi"/>
                <w:sz w:val="20"/>
                <w:szCs w:val="20"/>
              </w:rPr>
              <w:t>0 2694 6600</w:t>
            </w:r>
          </w:p>
          <w:p w14:paraId="2CC8B69E" w14:textId="77777777" w:rsidR="00751274" w:rsidRPr="00A37E39"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p>
        </w:tc>
      </w:tr>
      <w:tr w:rsidR="00751274" w:rsidRPr="00B00CD2" w14:paraId="164522D6" w14:textId="77777777" w:rsidTr="00714A6E">
        <w:trPr>
          <w:trHeight w:val="783"/>
        </w:trPr>
        <w:tc>
          <w:tcPr>
            <w:tcW w:w="468" w:type="dxa"/>
            <w:tcBorders>
              <w:top w:val="single" w:sz="4" w:space="0" w:color="auto"/>
              <w:bottom w:val="single" w:sz="4" w:space="0" w:color="auto"/>
            </w:tcBorders>
            <w:shd w:val="clear" w:color="auto" w:fill="F2F2F2" w:themeFill="background1" w:themeFillShade="F2"/>
          </w:tcPr>
          <w:p w14:paraId="02408A88"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124</w:t>
            </w:r>
          </w:p>
        </w:tc>
        <w:tc>
          <w:tcPr>
            <w:tcW w:w="1200" w:type="dxa"/>
            <w:tcBorders>
              <w:top w:val="single" w:sz="4" w:space="0" w:color="auto"/>
              <w:bottom w:val="single" w:sz="4" w:space="0" w:color="auto"/>
            </w:tcBorders>
            <w:shd w:val="clear" w:color="auto" w:fill="F2F2F2" w:themeFill="background1" w:themeFillShade="F2"/>
          </w:tcPr>
          <w:p w14:paraId="010F28F3" w14:textId="77777777" w:rsidR="00751274" w:rsidRPr="0015684F" w:rsidRDefault="00751274" w:rsidP="00714A6E">
            <w:pPr>
              <w:tabs>
                <w:tab w:val="center" w:pos="4153"/>
                <w:tab w:val="center" w:pos="4680"/>
                <w:tab w:val="left" w:pos="5040"/>
                <w:tab w:val="right" w:pos="8306"/>
              </w:tabs>
              <w:rPr>
                <w:rFonts w:asciiTheme="minorBidi" w:hAnsiTheme="minorBidi" w:cstheme="minorBidi"/>
                <w:sz w:val="20"/>
                <w:szCs w:val="20"/>
              </w:rPr>
            </w:pPr>
            <w:r w:rsidRPr="00EB1753">
              <w:rPr>
                <w:rFonts w:asciiTheme="minorBidi" w:hAnsiTheme="minorBidi" w:cs="Cordia New"/>
                <w:sz w:val="20"/>
                <w:szCs w:val="20"/>
                <w:cs/>
              </w:rPr>
              <w:t>บริษัท บีแอลซีพี เพาเวอร์ จำกัด</w:t>
            </w:r>
          </w:p>
        </w:tc>
        <w:tc>
          <w:tcPr>
            <w:tcW w:w="1134" w:type="dxa"/>
            <w:tcBorders>
              <w:top w:val="single" w:sz="4" w:space="0" w:color="auto"/>
              <w:bottom w:val="single" w:sz="4" w:space="0" w:color="auto"/>
            </w:tcBorders>
          </w:tcPr>
          <w:p w14:paraId="3DA2A5D5" w14:textId="77777777" w:rsidR="00751274" w:rsidRPr="0015684F" w:rsidRDefault="00751274" w:rsidP="00714A6E">
            <w:pPr>
              <w:tabs>
                <w:tab w:val="center" w:pos="4153"/>
                <w:tab w:val="center" w:pos="4680"/>
                <w:tab w:val="left" w:pos="5040"/>
                <w:tab w:val="right" w:pos="8306"/>
              </w:tabs>
              <w:rPr>
                <w:rFonts w:asciiTheme="minorBidi" w:hAnsiTheme="minorBidi" w:cstheme="minorBidi"/>
                <w:sz w:val="20"/>
                <w:szCs w:val="20"/>
              </w:rPr>
            </w:pPr>
            <w:r w:rsidRPr="00EB1753">
              <w:rPr>
                <w:rFonts w:asciiTheme="minorBidi" w:hAnsiTheme="minorBidi" w:cs="Cordia New"/>
                <w:sz w:val="20"/>
                <w:szCs w:val="20"/>
                <w:cs/>
              </w:rPr>
              <w:t>ผลิตและจำหน่ายกระแสไฟฟ้า</w:t>
            </w:r>
          </w:p>
        </w:tc>
        <w:tc>
          <w:tcPr>
            <w:tcW w:w="1417" w:type="dxa"/>
            <w:gridSpan w:val="2"/>
            <w:tcBorders>
              <w:top w:val="single" w:sz="4" w:space="0" w:color="auto"/>
              <w:bottom w:val="single" w:sz="4" w:space="0" w:color="auto"/>
            </w:tcBorders>
          </w:tcPr>
          <w:p w14:paraId="23C0A5A8"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hint="cs"/>
                <w:sz w:val="20"/>
                <w:szCs w:val="20"/>
                <w:cs/>
              </w:rPr>
              <w:t>บาท</w:t>
            </w:r>
          </w:p>
          <w:p w14:paraId="309FD721"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12,010,000,000</w:t>
            </w:r>
          </w:p>
          <w:p w14:paraId="7F0CD032"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cs/>
              </w:rPr>
            </w:pPr>
          </w:p>
        </w:tc>
        <w:tc>
          <w:tcPr>
            <w:tcW w:w="1276" w:type="dxa"/>
            <w:gridSpan w:val="2"/>
            <w:tcBorders>
              <w:top w:val="single" w:sz="4" w:space="0" w:color="auto"/>
              <w:bottom w:val="single" w:sz="4" w:space="0" w:color="auto"/>
            </w:tcBorders>
          </w:tcPr>
          <w:p w14:paraId="299C0BBF"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hint="cs"/>
                <w:sz w:val="20"/>
                <w:szCs w:val="20"/>
                <w:cs/>
              </w:rPr>
              <w:t>บาท</w:t>
            </w:r>
          </w:p>
          <w:p w14:paraId="627B6258"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12,010,000,000</w:t>
            </w:r>
          </w:p>
          <w:p w14:paraId="3278C082"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992" w:type="dxa"/>
            <w:tcBorders>
              <w:top w:val="single" w:sz="4" w:space="0" w:color="auto"/>
              <w:bottom w:val="single" w:sz="4" w:space="0" w:color="auto"/>
            </w:tcBorders>
          </w:tcPr>
          <w:p w14:paraId="5D7DFC56" w14:textId="77777777" w:rsidR="00751274" w:rsidRPr="00A963CD" w:rsidRDefault="00751274" w:rsidP="00714A6E">
            <w:pPr>
              <w:tabs>
                <w:tab w:val="center" w:pos="4153"/>
                <w:tab w:val="center" w:pos="4680"/>
                <w:tab w:val="left" w:pos="5040"/>
                <w:tab w:val="right" w:pos="8306"/>
              </w:tabs>
              <w:ind w:right="-79"/>
              <w:jc w:val="both"/>
              <w:rPr>
                <w:rFonts w:asciiTheme="minorBidi" w:hAnsiTheme="minorBidi" w:cstheme="minorBidi"/>
                <w:sz w:val="20"/>
                <w:szCs w:val="20"/>
              </w:rPr>
            </w:pPr>
            <w:r w:rsidRPr="0078578E">
              <w:rPr>
                <w:rFonts w:asciiTheme="minorBidi" w:hAnsiTheme="minorBidi" w:cstheme="minorBidi"/>
                <w:sz w:val="20"/>
                <w:szCs w:val="20"/>
              </w:rPr>
              <w:t>120</w:t>
            </w:r>
            <w:r>
              <w:rPr>
                <w:rFonts w:asciiTheme="minorBidi" w:hAnsiTheme="minorBidi" w:cstheme="minorBidi"/>
                <w:sz w:val="20"/>
                <w:szCs w:val="20"/>
              </w:rPr>
              <w:t>,</w:t>
            </w:r>
            <w:r w:rsidRPr="00A963CD">
              <w:rPr>
                <w:rFonts w:asciiTheme="minorBidi" w:hAnsiTheme="minorBidi" w:cstheme="minorBidi"/>
                <w:sz w:val="20"/>
                <w:szCs w:val="20"/>
              </w:rPr>
              <w:t>1</w:t>
            </w:r>
            <w:r>
              <w:rPr>
                <w:rFonts w:asciiTheme="minorBidi" w:hAnsiTheme="minorBidi" w:cstheme="minorBidi"/>
                <w:sz w:val="20"/>
                <w:szCs w:val="20"/>
              </w:rPr>
              <w:t>0</w:t>
            </w:r>
            <w:r w:rsidRPr="00A963CD">
              <w:rPr>
                <w:rFonts w:asciiTheme="minorBidi" w:hAnsiTheme="minorBidi" w:cstheme="minorBidi"/>
                <w:sz w:val="20"/>
                <w:szCs w:val="20"/>
              </w:rPr>
              <w:t>0,000</w:t>
            </w:r>
          </w:p>
          <w:p w14:paraId="45466986" w14:textId="77777777" w:rsidR="00751274" w:rsidRPr="0078578E" w:rsidRDefault="00751274" w:rsidP="00714A6E">
            <w:pPr>
              <w:tabs>
                <w:tab w:val="center" w:pos="4153"/>
                <w:tab w:val="center" w:pos="4680"/>
                <w:tab w:val="left" w:pos="5040"/>
                <w:tab w:val="right" w:pos="8306"/>
              </w:tabs>
              <w:jc w:val="both"/>
              <w:rPr>
                <w:rFonts w:asciiTheme="minorBidi" w:hAnsiTheme="minorBidi" w:cstheme="minorBidi"/>
                <w:sz w:val="20"/>
                <w:szCs w:val="20"/>
              </w:rPr>
            </w:pPr>
          </w:p>
        </w:tc>
        <w:tc>
          <w:tcPr>
            <w:tcW w:w="992" w:type="dxa"/>
            <w:tcBorders>
              <w:top w:val="single" w:sz="4" w:space="0" w:color="auto"/>
              <w:bottom w:val="single" w:sz="4" w:space="0" w:color="auto"/>
            </w:tcBorders>
          </w:tcPr>
          <w:p w14:paraId="394B244E"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Cordia New"/>
                <w:sz w:val="20"/>
                <w:szCs w:val="20"/>
              </w:rPr>
              <w:t>100</w:t>
            </w:r>
          </w:p>
        </w:tc>
        <w:tc>
          <w:tcPr>
            <w:tcW w:w="993" w:type="dxa"/>
            <w:tcBorders>
              <w:top w:val="single" w:sz="4" w:space="0" w:color="auto"/>
              <w:bottom w:val="single" w:sz="4" w:space="0" w:color="auto"/>
            </w:tcBorders>
          </w:tcPr>
          <w:p w14:paraId="12BC8A06" w14:textId="77777777" w:rsidR="00751274" w:rsidRPr="00EB1753"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Pr>
                <w:rFonts w:asciiTheme="minorBidi" w:hAnsiTheme="minorBidi" w:cs="Cordia New"/>
                <w:sz w:val="20"/>
                <w:szCs w:val="20"/>
              </w:rPr>
              <w:t>50.00</w:t>
            </w:r>
            <w:r w:rsidRPr="00EB1753">
              <w:rPr>
                <w:rFonts w:asciiTheme="minorBidi" w:hAnsiTheme="minorBidi" w:cs="Cordia New"/>
                <w:sz w:val="20"/>
                <w:szCs w:val="20"/>
                <w:cs/>
              </w:rPr>
              <w:t>%</w:t>
            </w:r>
          </w:p>
          <w:p w14:paraId="6607B8CE" w14:textId="77777777" w:rsidR="00751274" w:rsidRPr="00A37E39"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EB1753">
              <w:rPr>
                <w:rFonts w:asciiTheme="minorBidi" w:hAnsiTheme="minorBidi" w:cs="Cordia New"/>
                <w:sz w:val="20"/>
                <w:szCs w:val="20"/>
                <w:cs/>
              </w:rPr>
              <w:t>(ถือโดย บริษัท บ้านปู โคล เพาเวอร์ จำกัด)</w:t>
            </w:r>
          </w:p>
        </w:tc>
        <w:tc>
          <w:tcPr>
            <w:tcW w:w="1417" w:type="dxa"/>
            <w:tcBorders>
              <w:top w:val="single" w:sz="4" w:space="0" w:color="auto"/>
              <w:bottom w:val="single" w:sz="4" w:space="0" w:color="auto"/>
            </w:tcBorders>
          </w:tcPr>
          <w:p w14:paraId="5149B29E"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EB1753">
              <w:rPr>
                <w:rFonts w:asciiTheme="minorBidi" w:hAnsiTheme="minorBidi" w:cs="Cordia New"/>
                <w:sz w:val="20"/>
                <w:szCs w:val="20"/>
                <w:cs/>
              </w:rPr>
              <w:t>9 ถนนไอ-แปด นิคมอุตสาหกรรมมาบตาพุด อำเภอเมือง จังหวัดระยอง ประเทศไทย</w:t>
            </w:r>
          </w:p>
          <w:p w14:paraId="135633F0" w14:textId="77777777" w:rsidR="00751274" w:rsidRDefault="00751274" w:rsidP="00714A6E">
            <w:pPr>
              <w:tabs>
                <w:tab w:val="center" w:pos="4153"/>
                <w:tab w:val="center" w:pos="4680"/>
                <w:tab w:val="left" w:pos="5040"/>
                <w:tab w:val="right" w:pos="8306"/>
              </w:tabs>
              <w:ind w:left="-68" w:right="-68"/>
              <w:rPr>
                <w:rFonts w:asciiTheme="minorBidi" w:hAnsiTheme="minorBidi" w:cs="Cordia New"/>
                <w:sz w:val="20"/>
                <w:szCs w:val="20"/>
              </w:rPr>
            </w:pPr>
            <w:r>
              <w:rPr>
                <w:rFonts w:asciiTheme="minorBidi" w:hAnsiTheme="minorBidi" w:cstheme="minorBidi" w:hint="cs"/>
                <w:sz w:val="20"/>
                <w:szCs w:val="20"/>
                <w:cs/>
              </w:rPr>
              <w:t xml:space="preserve">โทรศัพท์ </w:t>
            </w:r>
            <w:r>
              <w:rPr>
                <w:rFonts w:asciiTheme="minorBidi" w:hAnsiTheme="minorBidi" w:cstheme="minorBidi"/>
                <w:sz w:val="20"/>
                <w:szCs w:val="20"/>
              </w:rPr>
              <w:t xml:space="preserve">: </w:t>
            </w:r>
            <w:r w:rsidRPr="00EB1753">
              <w:rPr>
                <w:rFonts w:asciiTheme="minorBidi" w:hAnsiTheme="minorBidi" w:cs="Cordia New"/>
                <w:sz w:val="20"/>
                <w:szCs w:val="20"/>
                <w:cs/>
              </w:rPr>
              <w:t>038 925 100</w:t>
            </w:r>
          </w:p>
          <w:p w14:paraId="6D133E2D" w14:textId="77777777" w:rsidR="00751274" w:rsidRPr="00A37E39" w:rsidRDefault="00751274" w:rsidP="00714A6E">
            <w:pPr>
              <w:tabs>
                <w:tab w:val="center" w:pos="4153"/>
                <w:tab w:val="center" w:pos="4680"/>
                <w:tab w:val="left" w:pos="5040"/>
                <w:tab w:val="right" w:pos="8306"/>
              </w:tabs>
              <w:ind w:left="-68" w:right="-68"/>
              <w:rPr>
                <w:rFonts w:asciiTheme="minorBidi" w:hAnsiTheme="minorBidi" w:cstheme="minorBidi"/>
                <w:sz w:val="20"/>
                <w:szCs w:val="20"/>
                <w:cs/>
              </w:rPr>
            </w:pPr>
          </w:p>
        </w:tc>
      </w:tr>
      <w:tr w:rsidR="00751274" w:rsidRPr="00B00CD2" w14:paraId="0AE02E73" w14:textId="77777777" w:rsidTr="00714A6E">
        <w:trPr>
          <w:trHeight w:val="783"/>
        </w:trPr>
        <w:tc>
          <w:tcPr>
            <w:tcW w:w="468" w:type="dxa"/>
            <w:tcBorders>
              <w:top w:val="single" w:sz="4" w:space="0" w:color="auto"/>
            </w:tcBorders>
            <w:shd w:val="clear" w:color="auto" w:fill="F2F2F2" w:themeFill="background1" w:themeFillShade="F2"/>
          </w:tcPr>
          <w:p w14:paraId="7556212A"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Pr>
                <w:rFonts w:asciiTheme="minorBidi" w:hAnsiTheme="minorBidi" w:cstheme="minorBidi"/>
                <w:sz w:val="20"/>
                <w:szCs w:val="20"/>
              </w:rPr>
              <w:t>125</w:t>
            </w:r>
          </w:p>
        </w:tc>
        <w:tc>
          <w:tcPr>
            <w:tcW w:w="1200" w:type="dxa"/>
            <w:tcBorders>
              <w:top w:val="single" w:sz="4" w:space="0" w:color="auto"/>
            </w:tcBorders>
            <w:shd w:val="clear" w:color="auto" w:fill="F2F2F2" w:themeFill="background1" w:themeFillShade="F2"/>
          </w:tcPr>
          <w:p w14:paraId="044335A8" w14:textId="77777777" w:rsidR="00751274" w:rsidRPr="0015684F" w:rsidRDefault="00751274" w:rsidP="00714A6E">
            <w:pPr>
              <w:tabs>
                <w:tab w:val="center" w:pos="4153"/>
                <w:tab w:val="center" w:pos="4680"/>
                <w:tab w:val="left" w:pos="5040"/>
                <w:tab w:val="right" w:pos="8306"/>
              </w:tabs>
              <w:rPr>
                <w:rFonts w:asciiTheme="minorBidi" w:hAnsiTheme="minorBidi" w:cstheme="minorBidi"/>
                <w:sz w:val="20"/>
                <w:szCs w:val="20"/>
              </w:rPr>
            </w:pPr>
            <w:r w:rsidRPr="00A06BF3">
              <w:rPr>
                <w:rFonts w:asciiTheme="minorBidi" w:hAnsiTheme="minorBidi" w:cs="Cordia New"/>
                <w:sz w:val="20"/>
                <w:szCs w:val="20"/>
                <w:cs/>
              </w:rPr>
              <w:t>บริษัท เออร์เบิน โมบิลิตี้ เทค จำกัด</w:t>
            </w:r>
          </w:p>
        </w:tc>
        <w:tc>
          <w:tcPr>
            <w:tcW w:w="1134" w:type="dxa"/>
            <w:tcBorders>
              <w:top w:val="single" w:sz="4" w:space="0" w:color="auto"/>
            </w:tcBorders>
          </w:tcPr>
          <w:p w14:paraId="216E2901" w14:textId="77777777" w:rsidR="00751274" w:rsidRPr="0015684F" w:rsidRDefault="00751274" w:rsidP="00714A6E">
            <w:pPr>
              <w:tabs>
                <w:tab w:val="center" w:pos="4153"/>
                <w:tab w:val="center" w:pos="4680"/>
                <w:tab w:val="left" w:pos="5040"/>
                <w:tab w:val="right" w:pos="8306"/>
              </w:tabs>
              <w:rPr>
                <w:rFonts w:asciiTheme="minorBidi" w:hAnsiTheme="minorBidi" w:cstheme="minorBidi"/>
                <w:sz w:val="20"/>
                <w:szCs w:val="20"/>
              </w:rPr>
            </w:pPr>
            <w:r w:rsidRPr="00A06BF3">
              <w:rPr>
                <w:rFonts w:asciiTheme="minorBidi" w:hAnsiTheme="minorBidi" w:cs="Cordia New"/>
                <w:sz w:val="20"/>
                <w:szCs w:val="20"/>
                <w:cs/>
              </w:rPr>
              <w:t>ธุรกิจยานยนต์ไฟฟ้า</w:t>
            </w:r>
          </w:p>
        </w:tc>
        <w:tc>
          <w:tcPr>
            <w:tcW w:w="1417" w:type="dxa"/>
            <w:gridSpan w:val="2"/>
            <w:tcBorders>
              <w:top w:val="single" w:sz="4" w:space="0" w:color="auto"/>
            </w:tcBorders>
          </w:tcPr>
          <w:p w14:paraId="1A27BCF8" w14:textId="77777777" w:rsidR="00751274" w:rsidRDefault="00751274" w:rsidP="00714A6E">
            <w:pPr>
              <w:tabs>
                <w:tab w:val="center" w:pos="4153"/>
                <w:tab w:val="center" w:pos="4680"/>
                <w:tab w:val="left" w:pos="5040"/>
                <w:tab w:val="right" w:pos="8306"/>
              </w:tabs>
              <w:jc w:val="both"/>
              <w:rPr>
                <w:rFonts w:asciiTheme="minorBidi" w:hAnsiTheme="minorBidi" w:cs="Cordia New"/>
                <w:sz w:val="20"/>
                <w:szCs w:val="20"/>
              </w:rPr>
            </w:pPr>
            <w:r w:rsidRPr="00A06BF3">
              <w:rPr>
                <w:rFonts w:asciiTheme="minorBidi" w:hAnsiTheme="minorBidi" w:cs="Cordia New"/>
                <w:sz w:val="20"/>
                <w:szCs w:val="20"/>
                <w:cs/>
              </w:rPr>
              <w:t>บาท</w:t>
            </w:r>
            <w:r w:rsidRPr="00A06BF3">
              <w:rPr>
                <w:rFonts w:asciiTheme="minorBidi" w:hAnsiTheme="minorBidi" w:cs="Cordia New"/>
                <w:sz w:val="20"/>
                <w:szCs w:val="20"/>
                <w:cs/>
              </w:rPr>
              <w:tab/>
            </w:r>
          </w:p>
          <w:p w14:paraId="01893304"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cs/>
              </w:rPr>
            </w:pPr>
            <w:r w:rsidRPr="00A06BF3">
              <w:rPr>
                <w:rFonts w:asciiTheme="minorBidi" w:hAnsiTheme="minorBidi" w:cs="Cordia New"/>
                <w:sz w:val="20"/>
                <w:szCs w:val="20"/>
                <w:cs/>
              </w:rPr>
              <w:t>1,290,320</w:t>
            </w:r>
          </w:p>
        </w:tc>
        <w:tc>
          <w:tcPr>
            <w:tcW w:w="1276" w:type="dxa"/>
            <w:gridSpan w:val="2"/>
            <w:tcBorders>
              <w:top w:val="single" w:sz="4" w:space="0" w:color="auto"/>
            </w:tcBorders>
          </w:tcPr>
          <w:p w14:paraId="0776C76B" w14:textId="77777777" w:rsidR="00751274" w:rsidRDefault="00751274" w:rsidP="00714A6E">
            <w:pPr>
              <w:tabs>
                <w:tab w:val="center" w:pos="4153"/>
                <w:tab w:val="center" w:pos="4680"/>
                <w:tab w:val="left" w:pos="5040"/>
                <w:tab w:val="right" w:pos="8306"/>
              </w:tabs>
              <w:jc w:val="both"/>
              <w:rPr>
                <w:rFonts w:asciiTheme="minorBidi" w:hAnsiTheme="minorBidi" w:cs="Cordia New"/>
                <w:sz w:val="20"/>
                <w:szCs w:val="20"/>
              </w:rPr>
            </w:pPr>
            <w:r w:rsidRPr="00A06BF3">
              <w:rPr>
                <w:rFonts w:asciiTheme="minorBidi" w:hAnsiTheme="minorBidi" w:cs="Cordia New"/>
                <w:sz w:val="20"/>
                <w:szCs w:val="20"/>
                <w:cs/>
              </w:rPr>
              <w:t>บาท</w:t>
            </w:r>
            <w:r w:rsidRPr="00A06BF3">
              <w:rPr>
                <w:rFonts w:asciiTheme="minorBidi" w:hAnsiTheme="minorBidi" w:cs="Cordia New"/>
                <w:sz w:val="20"/>
                <w:szCs w:val="20"/>
                <w:cs/>
              </w:rPr>
              <w:tab/>
            </w:r>
          </w:p>
          <w:p w14:paraId="72CD18BB"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06BF3">
              <w:rPr>
                <w:rFonts w:asciiTheme="minorBidi" w:hAnsiTheme="minorBidi" w:cs="Cordia New"/>
                <w:sz w:val="20"/>
                <w:szCs w:val="20"/>
                <w:cs/>
              </w:rPr>
              <w:t>1,290,320</w:t>
            </w:r>
          </w:p>
        </w:tc>
        <w:tc>
          <w:tcPr>
            <w:tcW w:w="992" w:type="dxa"/>
            <w:tcBorders>
              <w:top w:val="single" w:sz="4" w:space="0" w:color="auto"/>
            </w:tcBorders>
          </w:tcPr>
          <w:p w14:paraId="413AA081" w14:textId="77777777" w:rsidR="00751274" w:rsidRDefault="00751274" w:rsidP="00714A6E">
            <w:pPr>
              <w:tabs>
                <w:tab w:val="center" w:pos="4153"/>
                <w:tab w:val="center" w:pos="4680"/>
                <w:tab w:val="left" w:pos="5040"/>
                <w:tab w:val="right" w:pos="8306"/>
              </w:tabs>
              <w:jc w:val="both"/>
              <w:rPr>
                <w:rFonts w:asciiTheme="minorBidi" w:hAnsiTheme="minorBidi" w:cstheme="minorBidi"/>
                <w:sz w:val="20"/>
                <w:szCs w:val="20"/>
              </w:rPr>
            </w:pPr>
            <w:r w:rsidRPr="00A06BF3">
              <w:rPr>
                <w:rFonts w:asciiTheme="minorBidi" w:hAnsiTheme="minorBidi" w:cstheme="minorBidi"/>
                <w:sz w:val="20"/>
                <w:szCs w:val="20"/>
              </w:rPr>
              <w:t>129,032</w:t>
            </w:r>
          </w:p>
        </w:tc>
        <w:tc>
          <w:tcPr>
            <w:tcW w:w="992" w:type="dxa"/>
            <w:tcBorders>
              <w:top w:val="single" w:sz="4" w:space="0" w:color="auto"/>
            </w:tcBorders>
          </w:tcPr>
          <w:p w14:paraId="012C3994" w14:textId="77777777" w:rsidR="00751274" w:rsidRDefault="00751274" w:rsidP="00714A6E">
            <w:pPr>
              <w:tabs>
                <w:tab w:val="center" w:pos="4153"/>
                <w:tab w:val="center" w:pos="4680"/>
                <w:tab w:val="left" w:pos="5040"/>
                <w:tab w:val="right" w:pos="8306"/>
              </w:tabs>
              <w:ind w:left="-57" w:right="-57"/>
              <w:jc w:val="center"/>
              <w:rPr>
                <w:rFonts w:asciiTheme="minorBidi" w:hAnsiTheme="minorBidi" w:cstheme="minorBidi"/>
                <w:color w:val="000000"/>
                <w:sz w:val="20"/>
                <w:szCs w:val="20"/>
              </w:rPr>
            </w:pPr>
            <w:r>
              <w:rPr>
                <w:rFonts w:asciiTheme="minorBidi" w:hAnsiTheme="minorBidi" w:cstheme="minorBidi"/>
                <w:sz w:val="20"/>
                <w:szCs w:val="20"/>
              </w:rPr>
              <w:t>10</w:t>
            </w:r>
          </w:p>
        </w:tc>
        <w:tc>
          <w:tcPr>
            <w:tcW w:w="993" w:type="dxa"/>
            <w:tcBorders>
              <w:top w:val="single" w:sz="4" w:space="0" w:color="auto"/>
            </w:tcBorders>
          </w:tcPr>
          <w:p w14:paraId="18A98589" w14:textId="19FA9112" w:rsidR="00751274" w:rsidRPr="00A06BF3"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A06BF3">
              <w:rPr>
                <w:rFonts w:asciiTheme="minorBidi" w:hAnsiTheme="minorBidi" w:cstheme="minorBidi"/>
                <w:sz w:val="20"/>
                <w:szCs w:val="20"/>
              </w:rPr>
              <w:t>22.50%</w:t>
            </w:r>
          </w:p>
          <w:p w14:paraId="3A749709" w14:textId="77777777" w:rsidR="00751274" w:rsidRPr="00A37E39" w:rsidRDefault="00751274" w:rsidP="00714A6E">
            <w:pPr>
              <w:tabs>
                <w:tab w:val="center" w:pos="4153"/>
                <w:tab w:val="center" w:pos="4680"/>
                <w:tab w:val="left" w:pos="5040"/>
                <w:tab w:val="right" w:pos="8306"/>
              </w:tabs>
              <w:ind w:left="-57" w:right="-57"/>
              <w:jc w:val="center"/>
              <w:rPr>
                <w:rFonts w:asciiTheme="minorBidi" w:hAnsiTheme="minorBidi" w:cstheme="minorBidi"/>
                <w:sz w:val="20"/>
                <w:szCs w:val="20"/>
              </w:rPr>
            </w:pPr>
            <w:r w:rsidRPr="00A06BF3">
              <w:rPr>
                <w:rFonts w:asciiTheme="minorBidi" w:hAnsiTheme="minorBidi" w:cstheme="minorBidi"/>
                <w:sz w:val="20"/>
                <w:szCs w:val="20"/>
              </w:rPr>
              <w:t>(</w:t>
            </w:r>
            <w:r w:rsidRPr="00A06BF3">
              <w:rPr>
                <w:rFonts w:asciiTheme="minorBidi" w:hAnsiTheme="minorBidi" w:cs="Cordia New"/>
                <w:sz w:val="20"/>
                <w:szCs w:val="20"/>
                <w:cs/>
              </w:rPr>
              <w:t>ถือโดยบริษัท บ้านปู อินฟิเนอร์จี จำกัด)</w:t>
            </w:r>
          </w:p>
        </w:tc>
        <w:tc>
          <w:tcPr>
            <w:tcW w:w="1417" w:type="dxa"/>
            <w:tcBorders>
              <w:top w:val="single" w:sz="4" w:space="0" w:color="auto"/>
            </w:tcBorders>
          </w:tcPr>
          <w:p w14:paraId="25D31770"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sidRPr="00A06BF3">
              <w:rPr>
                <w:rFonts w:asciiTheme="minorBidi" w:hAnsiTheme="minorBidi" w:cstheme="minorBidi"/>
                <w:sz w:val="20"/>
                <w:szCs w:val="20"/>
              </w:rPr>
              <w:t xml:space="preserve">256 </w:t>
            </w:r>
            <w:r w:rsidRPr="00A06BF3">
              <w:rPr>
                <w:rFonts w:asciiTheme="minorBidi" w:hAnsiTheme="minorBidi" w:cs="Cordia New"/>
                <w:sz w:val="20"/>
                <w:szCs w:val="20"/>
                <w:cs/>
              </w:rPr>
              <w:t xml:space="preserve">ซอยศูนย์วิจัย ถนนพระราม </w:t>
            </w:r>
            <w:r w:rsidRPr="00A06BF3">
              <w:rPr>
                <w:rFonts w:asciiTheme="minorBidi" w:hAnsiTheme="minorBidi" w:cstheme="minorBidi"/>
                <w:sz w:val="20"/>
                <w:szCs w:val="20"/>
              </w:rPr>
              <w:t xml:space="preserve">9 </w:t>
            </w:r>
            <w:r w:rsidRPr="00A06BF3">
              <w:rPr>
                <w:rFonts w:asciiTheme="minorBidi" w:hAnsiTheme="minorBidi" w:cs="Cordia New"/>
                <w:sz w:val="20"/>
                <w:szCs w:val="20"/>
                <w:cs/>
              </w:rPr>
              <w:t xml:space="preserve">ซอย </w:t>
            </w:r>
            <w:r w:rsidRPr="00A06BF3">
              <w:rPr>
                <w:rFonts w:asciiTheme="minorBidi" w:hAnsiTheme="minorBidi" w:cstheme="minorBidi"/>
                <w:sz w:val="20"/>
                <w:szCs w:val="20"/>
              </w:rPr>
              <w:t xml:space="preserve">17 </w:t>
            </w:r>
            <w:r w:rsidRPr="00A06BF3">
              <w:rPr>
                <w:rFonts w:asciiTheme="minorBidi" w:hAnsiTheme="minorBidi" w:cs="Cordia New"/>
                <w:sz w:val="20"/>
                <w:szCs w:val="20"/>
                <w:cs/>
              </w:rPr>
              <w:t>แขวงบางกะปิ เขตห้วยขวาง กรุงเทพมหานคร ประเทศไทย</w:t>
            </w:r>
          </w:p>
          <w:p w14:paraId="2E36F9B5" w14:textId="77777777" w:rsidR="00751274"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r>
              <w:rPr>
                <w:rFonts w:asciiTheme="minorBidi" w:hAnsiTheme="minorBidi" w:cstheme="minorBidi" w:hint="cs"/>
                <w:sz w:val="20"/>
                <w:szCs w:val="20"/>
                <w:cs/>
              </w:rPr>
              <w:t xml:space="preserve">โทรศัพท์ </w:t>
            </w:r>
            <w:r>
              <w:rPr>
                <w:rFonts w:asciiTheme="minorBidi" w:hAnsiTheme="minorBidi" w:cstheme="minorBidi"/>
                <w:sz w:val="20"/>
                <w:szCs w:val="20"/>
              </w:rPr>
              <w:t xml:space="preserve">: </w:t>
            </w:r>
            <w:r w:rsidRPr="00A06BF3">
              <w:rPr>
                <w:rFonts w:asciiTheme="minorBidi" w:hAnsiTheme="minorBidi" w:cstheme="minorBidi"/>
                <w:sz w:val="20"/>
                <w:szCs w:val="20"/>
              </w:rPr>
              <w:t>086 887 4796</w:t>
            </w:r>
          </w:p>
          <w:p w14:paraId="0E165C50" w14:textId="77777777" w:rsidR="00751274" w:rsidRPr="00A37E39" w:rsidRDefault="00751274" w:rsidP="00714A6E">
            <w:pPr>
              <w:tabs>
                <w:tab w:val="center" w:pos="4153"/>
                <w:tab w:val="center" w:pos="4680"/>
                <w:tab w:val="left" w:pos="5040"/>
                <w:tab w:val="right" w:pos="8306"/>
              </w:tabs>
              <w:ind w:left="-68" w:right="-68"/>
              <w:rPr>
                <w:rFonts w:asciiTheme="minorBidi" w:hAnsiTheme="minorBidi" w:cstheme="minorBidi"/>
                <w:sz w:val="20"/>
                <w:szCs w:val="20"/>
              </w:rPr>
            </w:pPr>
          </w:p>
        </w:tc>
      </w:tr>
    </w:tbl>
    <w:p w14:paraId="5562ACE5" w14:textId="77777777" w:rsidR="00751274" w:rsidRDefault="00751274" w:rsidP="00751274">
      <w:pPr>
        <w:rPr>
          <w:rFonts w:ascii="Cordia New" w:hAnsi="Cordia New" w:cs="Cordia New"/>
          <w:b/>
          <w:bCs/>
          <w:sz w:val="28"/>
          <w:u w:val="single"/>
        </w:rPr>
      </w:pPr>
    </w:p>
    <w:p w14:paraId="458FB318" w14:textId="77777777" w:rsidR="00751274" w:rsidRPr="00330FCC" w:rsidRDefault="00751274" w:rsidP="00751274">
      <w:pPr>
        <w:rPr>
          <w:rFonts w:ascii="Cordia New" w:hAnsi="Cordia New" w:cs="Cordia New"/>
          <w:szCs w:val="24"/>
          <w:cs/>
        </w:rPr>
      </w:pPr>
      <w:r w:rsidRPr="00330FCC">
        <w:rPr>
          <w:rFonts w:ascii="Cordia New" w:hAnsi="Cordia New" w:cs="Cordia New"/>
          <w:b/>
          <w:bCs/>
          <w:szCs w:val="24"/>
          <w:cs/>
        </w:rPr>
        <w:t>หมายเหตุ</w:t>
      </w:r>
      <w:r w:rsidRPr="00330FCC">
        <w:rPr>
          <w:rFonts w:ascii="Cordia New" w:hAnsi="Cordia New" w:cs="Cordia New"/>
          <w:b/>
          <w:bCs/>
          <w:szCs w:val="24"/>
        </w:rPr>
        <w:t>:</w:t>
      </w:r>
      <w:r w:rsidRPr="00330FCC">
        <w:rPr>
          <w:rFonts w:ascii="Cordia New" w:hAnsi="Cordia New" w:cs="Cordia New"/>
          <w:szCs w:val="24"/>
        </w:rPr>
        <w:t xml:space="preserve"> *</w:t>
      </w:r>
      <w:r w:rsidRPr="00330FCC">
        <w:rPr>
          <w:rFonts w:ascii="Cordia New" w:hAnsi="Cordia New" w:cs="Cordia New"/>
          <w:szCs w:val="24"/>
          <w:cs/>
        </w:rPr>
        <w:t xml:space="preserve"> </w:t>
      </w:r>
      <w:r w:rsidRPr="00330FCC">
        <w:rPr>
          <w:rFonts w:ascii="Cordia New" w:hAnsi="Cordia New" w:cs="Cordia New"/>
          <w:szCs w:val="24"/>
        </w:rPr>
        <w:t>under Corporate Law</w:t>
      </w:r>
    </w:p>
    <w:p w14:paraId="5535D690" w14:textId="34D67AC2" w:rsidR="00277F71" w:rsidRPr="00330FCC" w:rsidRDefault="00751274" w:rsidP="00751274">
      <w:pPr>
        <w:rPr>
          <w:rFonts w:ascii="Cordia New" w:hAnsi="Cordia New" w:cs="Cordia New"/>
          <w:b/>
          <w:bCs/>
          <w:sz w:val="28"/>
          <w:u w:val="single"/>
        </w:rPr>
      </w:pPr>
      <w:r>
        <w:rPr>
          <w:rFonts w:ascii="Cordia New" w:hAnsi="Cordia New" w:cs="Cordia New"/>
          <w:b/>
          <w:bCs/>
          <w:sz w:val="28"/>
        </w:rPr>
        <w:br w:type="page"/>
      </w:r>
      <w:r w:rsidR="00277F71" w:rsidRPr="00330FCC">
        <w:rPr>
          <w:rFonts w:ascii="Cordia New" w:hAnsi="Cordia New" w:cs="Cordia New"/>
          <w:b/>
          <w:bCs/>
          <w:sz w:val="28"/>
          <w:u w:val="single"/>
        </w:rPr>
        <w:t xml:space="preserve">3.  </w:t>
      </w:r>
      <w:r w:rsidR="00277F71" w:rsidRPr="00330FCC">
        <w:rPr>
          <w:rFonts w:ascii="Cordia New" w:hAnsi="Cordia New" w:cs="Cordia New"/>
          <w:b/>
          <w:bCs/>
          <w:sz w:val="28"/>
          <w:u w:val="single"/>
          <w:cs/>
        </w:rPr>
        <w:t>ชื่อ</w:t>
      </w:r>
      <w:r w:rsidR="00414C2D" w:rsidRPr="00330FCC">
        <w:rPr>
          <w:rFonts w:ascii="Cordia New" w:hAnsi="Cordia New" w:cs="Cordia New"/>
          <w:b/>
          <w:bCs/>
          <w:sz w:val="28"/>
          <w:u w:val="single"/>
          <w:cs/>
        </w:rPr>
        <w:t xml:space="preserve"> สถานที่ตั้งของบุคคลอ้างอิงอื่น</w:t>
      </w:r>
      <w:r w:rsidR="00277F71" w:rsidRPr="00330FCC">
        <w:rPr>
          <w:rFonts w:ascii="Cordia New" w:hAnsi="Cordia New" w:cs="Cordia New"/>
          <w:b/>
          <w:bCs/>
          <w:sz w:val="28"/>
          <w:u w:val="single"/>
          <w:cs/>
        </w:rPr>
        <w:t>ๆ</w:t>
      </w:r>
    </w:p>
    <w:p w14:paraId="0D753A17" w14:textId="77777777" w:rsidR="00277F71" w:rsidRPr="00330FCC" w:rsidRDefault="00277F71" w:rsidP="00277F71">
      <w:pPr>
        <w:rPr>
          <w:rFonts w:ascii="Cordia New" w:hAnsi="Cordia New" w:cs="Cordia New"/>
          <w:sz w:val="28"/>
        </w:rPr>
      </w:pPr>
    </w:p>
    <w:p w14:paraId="65424DC9"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cs/>
        </w:rPr>
        <w:t>1)</w:t>
      </w:r>
      <w:r w:rsidRPr="00330FCC">
        <w:rPr>
          <w:rFonts w:ascii="Cordia New" w:hAnsi="Cordia New" w:cs="Cordia New"/>
          <w:sz w:val="28"/>
          <w:cs/>
        </w:rPr>
        <w:tab/>
        <w:t>นายทะเบียนหุ้นสามัญ</w:t>
      </w:r>
      <w:r w:rsidRPr="00330FCC">
        <w:rPr>
          <w:rFonts w:ascii="Cordia New" w:hAnsi="Cordia New" w:cs="Cordia New"/>
          <w:sz w:val="28"/>
          <w:cs/>
        </w:rPr>
        <w:tab/>
        <w:t>บริษัท ศูนย์รับฝากหลักทรัพย์ (ประเทศไทย) จำกัด</w:t>
      </w:r>
    </w:p>
    <w:p w14:paraId="3BAEF229" w14:textId="517CA92E" w:rsidR="001C533C" w:rsidRDefault="00277F71" w:rsidP="00277F71">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cs/>
        </w:rPr>
        <w:tab/>
      </w:r>
      <w:r w:rsidRPr="00330FCC">
        <w:rPr>
          <w:rFonts w:ascii="Cordia New" w:hAnsi="Cordia New" w:cs="Cordia New"/>
          <w:sz w:val="28"/>
          <w:cs/>
        </w:rPr>
        <w:tab/>
      </w:r>
      <w:r w:rsidR="001C533C">
        <w:rPr>
          <w:rFonts w:ascii="Cordia New" w:hAnsi="Cordia New" w:cs="Cordia New" w:hint="cs"/>
          <w:sz w:val="28"/>
          <w:cs/>
        </w:rPr>
        <w:t xml:space="preserve">ชั้น </w:t>
      </w:r>
      <w:r w:rsidR="001C533C">
        <w:rPr>
          <w:rFonts w:ascii="Cordia New" w:hAnsi="Cordia New" w:cs="Cordia New"/>
          <w:sz w:val="28"/>
          <w:lang w:val="en-GB"/>
        </w:rPr>
        <w:t>1</w:t>
      </w:r>
      <w:r w:rsidRPr="00330FCC">
        <w:rPr>
          <w:rFonts w:ascii="Cordia New" w:hAnsi="Cordia New" w:cs="Cordia New"/>
          <w:sz w:val="28"/>
          <w:cs/>
        </w:rPr>
        <w:t xml:space="preserve"> อาคารตลาดหลักทรัพย์แห่งประเทศไทย</w:t>
      </w:r>
    </w:p>
    <w:p w14:paraId="418CD614" w14:textId="74E268F9" w:rsidR="00277F71" w:rsidRDefault="001C533C" w:rsidP="00277F71">
      <w:pPr>
        <w:tabs>
          <w:tab w:val="left" w:pos="0"/>
          <w:tab w:val="left" w:pos="360"/>
          <w:tab w:val="left" w:pos="4500"/>
        </w:tabs>
        <w:ind w:left="4500" w:hanging="4500"/>
        <w:rPr>
          <w:rFonts w:ascii="Cordia New" w:hAnsi="Cordia New" w:cs="Cordia New"/>
          <w:sz w:val="28"/>
        </w:rPr>
      </w:pPr>
      <w:r>
        <w:rPr>
          <w:rFonts w:ascii="Cordia New" w:hAnsi="Cordia New" w:cs="Cordia New"/>
          <w:sz w:val="28"/>
        </w:rPr>
        <w:tab/>
      </w:r>
      <w:r>
        <w:rPr>
          <w:rFonts w:ascii="Cordia New" w:hAnsi="Cordia New" w:cs="Cordia New"/>
          <w:sz w:val="28"/>
        </w:rPr>
        <w:tab/>
      </w:r>
      <w:r w:rsidRPr="001C533C">
        <w:rPr>
          <w:rFonts w:ascii="Cordia New" w:hAnsi="Cordia New" w:cs="Cordia New"/>
          <w:sz w:val="28"/>
          <w:cs/>
        </w:rPr>
        <w:t xml:space="preserve">เลขที่ 93 ถนนรัชดาภิเษก แขวงดินแดง เขตดินแดง กรุงเทพฯ </w:t>
      </w:r>
      <w:r>
        <w:rPr>
          <w:rFonts w:ascii="Cordia New" w:hAnsi="Cordia New" w:cs="Cordia New"/>
          <w:sz w:val="28"/>
        </w:rPr>
        <w:t>10400</w:t>
      </w:r>
      <w:r w:rsidR="00277F71" w:rsidRPr="00330FCC">
        <w:rPr>
          <w:rFonts w:ascii="Cordia New" w:hAnsi="Cordia New" w:cs="Cordia New"/>
          <w:sz w:val="28"/>
          <w:cs/>
        </w:rPr>
        <w:t xml:space="preserve"> </w:t>
      </w:r>
      <w:r w:rsidRPr="00330FCC">
        <w:rPr>
          <w:rFonts w:ascii="Cordia New" w:hAnsi="Cordia New" w:cs="Cordia New"/>
          <w:sz w:val="28"/>
          <w:cs/>
        </w:rPr>
        <w:t xml:space="preserve">โทรศัพท์  </w:t>
      </w:r>
      <w:r>
        <w:rPr>
          <w:rFonts w:ascii="Cordia New" w:hAnsi="Cordia New" w:cs="Cordia New"/>
          <w:sz w:val="28"/>
        </w:rPr>
        <w:t xml:space="preserve">0 </w:t>
      </w:r>
      <w:r w:rsidR="00E66064">
        <w:rPr>
          <w:rFonts w:ascii="Cordia New" w:hAnsi="Cordia New" w:cs="Cordia New"/>
          <w:sz w:val="28"/>
        </w:rPr>
        <w:t>2009 9000</w:t>
      </w:r>
    </w:p>
    <w:p w14:paraId="08E5778E" w14:textId="4645C265" w:rsidR="00E66064" w:rsidRPr="00330FCC" w:rsidRDefault="00E66064" w:rsidP="00E66064">
      <w:pPr>
        <w:tabs>
          <w:tab w:val="left" w:pos="0"/>
          <w:tab w:val="left" w:pos="360"/>
          <w:tab w:val="left" w:pos="4500"/>
        </w:tabs>
        <w:ind w:left="4500" w:hanging="4500"/>
        <w:rPr>
          <w:rFonts w:ascii="Cordia New" w:hAnsi="Cordia New" w:cs="Cordia New"/>
          <w:sz w:val="28"/>
        </w:rPr>
      </w:pPr>
      <w:r>
        <w:rPr>
          <w:rFonts w:ascii="Cordia New" w:hAnsi="Cordia New" w:cs="Cordia New"/>
          <w:sz w:val="28"/>
        </w:rPr>
        <w:tab/>
      </w:r>
      <w:r>
        <w:rPr>
          <w:rFonts w:ascii="Cordia New" w:hAnsi="Cordia New" w:cs="Cordia New"/>
          <w:sz w:val="28"/>
        </w:rPr>
        <w:tab/>
        <w:t>Contact center 0 2009 9999</w:t>
      </w:r>
    </w:p>
    <w:p w14:paraId="217AA4C9" w14:textId="77777777" w:rsidR="00C576B2" w:rsidRPr="00330FCC" w:rsidRDefault="00C576B2" w:rsidP="00E66064">
      <w:pPr>
        <w:tabs>
          <w:tab w:val="left" w:pos="0"/>
          <w:tab w:val="left" w:pos="360"/>
          <w:tab w:val="left" w:pos="4500"/>
        </w:tabs>
        <w:rPr>
          <w:rFonts w:ascii="Cordia New" w:hAnsi="Cordia New" w:cs="Cordia New"/>
          <w:sz w:val="28"/>
        </w:rPr>
      </w:pPr>
    </w:p>
    <w:p w14:paraId="754EA8E3" w14:textId="1E588E66" w:rsidR="00277F71" w:rsidRPr="00330FCC" w:rsidRDefault="00277F71" w:rsidP="00277F71">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cs/>
        </w:rPr>
        <w:t>2)</w:t>
      </w:r>
      <w:r w:rsidRPr="00330FCC">
        <w:rPr>
          <w:rFonts w:ascii="Cordia New" w:hAnsi="Cordia New" w:cs="Cordia New"/>
          <w:sz w:val="28"/>
          <w:cs/>
        </w:rPr>
        <w:tab/>
        <w:t>นายทะเบียนหุ้นกู้</w:t>
      </w:r>
      <w:r w:rsidRPr="00330FCC">
        <w:rPr>
          <w:rFonts w:ascii="Cordia New" w:hAnsi="Cordia New" w:cs="Cordia New"/>
          <w:sz w:val="28"/>
          <w:cs/>
        </w:rPr>
        <w:tab/>
        <w:t>ธนาคารกรุงเทพ จำกัด (มหาชน)</w:t>
      </w:r>
    </w:p>
    <w:p w14:paraId="65B2064C" w14:textId="77777777" w:rsidR="00277F71" w:rsidRPr="00330FCC" w:rsidRDefault="00C576B2" w:rsidP="00277F71">
      <w:pPr>
        <w:tabs>
          <w:tab w:val="left" w:pos="0"/>
          <w:tab w:val="left" w:pos="360"/>
          <w:tab w:val="left" w:pos="4500"/>
        </w:tabs>
        <w:ind w:left="4500" w:hanging="4500"/>
        <w:rPr>
          <w:rFonts w:ascii="Cordia New" w:hAnsi="Cordia New" w:cs="Cordia New"/>
          <w:sz w:val="28"/>
        </w:rPr>
      </w:pPr>
      <w:r>
        <w:rPr>
          <w:rFonts w:ascii="Cordia New" w:hAnsi="Cordia New" w:cs="Cordia New"/>
          <w:sz w:val="28"/>
          <w:cs/>
        </w:rPr>
        <w:tab/>
      </w:r>
      <w:r>
        <w:rPr>
          <w:rFonts w:ascii="Cordia New" w:hAnsi="Cordia New" w:cs="Cordia New"/>
          <w:sz w:val="28"/>
          <w:cs/>
        </w:rPr>
        <w:tab/>
      </w:r>
      <w:r>
        <w:rPr>
          <w:rFonts w:ascii="Cordia New" w:hAnsi="Cordia New" w:cs="Cordia New"/>
          <w:sz w:val="28"/>
        </w:rPr>
        <w:t>3</w:t>
      </w:r>
      <w:r w:rsidR="00277F71" w:rsidRPr="00330FCC">
        <w:rPr>
          <w:rFonts w:ascii="Cordia New" w:hAnsi="Cordia New" w:cs="Cordia New"/>
          <w:sz w:val="28"/>
        </w:rPr>
        <w:t>33</w:t>
      </w:r>
      <w:r w:rsidR="00277F71" w:rsidRPr="00330FCC">
        <w:rPr>
          <w:rFonts w:ascii="Cordia New" w:hAnsi="Cordia New" w:cs="Cordia New"/>
          <w:sz w:val="28"/>
          <w:cs/>
        </w:rPr>
        <w:t xml:space="preserve"> ถนนสีลม เขตบางรัก กรุงเทพฯ </w:t>
      </w:r>
      <w:r>
        <w:rPr>
          <w:rFonts w:ascii="Cordia New" w:hAnsi="Cordia New" w:cs="Cordia New"/>
          <w:sz w:val="28"/>
        </w:rPr>
        <w:t>10500</w:t>
      </w:r>
    </w:p>
    <w:p w14:paraId="79A878EF" w14:textId="77777777" w:rsidR="00277F71" w:rsidRPr="00330FCC" w:rsidRDefault="00C576B2" w:rsidP="00277F71">
      <w:pPr>
        <w:tabs>
          <w:tab w:val="left" w:pos="0"/>
          <w:tab w:val="left" w:pos="360"/>
          <w:tab w:val="left" w:pos="4500"/>
        </w:tabs>
        <w:ind w:left="4500" w:hanging="4500"/>
        <w:rPr>
          <w:rFonts w:ascii="Cordia New" w:hAnsi="Cordia New" w:cs="Cordia New"/>
          <w:sz w:val="28"/>
        </w:rPr>
      </w:pPr>
      <w:r>
        <w:rPr>
          <w:rFonts w:ascii="Cordia New" w:hAnsi="Cordia New" w:cs="Cordia New"/>
          <w:sz w:val="28"/>
          <w:cs/>
        </w:rPr>
        <w:tab/>
      </w:r>
      <w:r>
        <w:rPr>
          <w:rFonts w:ascii="Cordia New" w:hAnsi="Cordia New" w:cs="Cordia New"/>
          <w:sz w:val="28"/>
          <w:cs/>
        </w:rPr>
        <w:tab/>
        <w:t xml:space="preserve">โทรศัพท์ </w:t>
      </w:r>
      <w:r>
        <w:rPr>
          <w:rFonts w:ascii="Cordia New" w:hAnsi="Cordia New" w:cs="Cordia New"/>
          <w:sz w:val="28"/>
        </w:rPr>
        <w:t>0</w:t>
      </w:r>
      <w:r>
        <w:rPr>
          <w:rFonts w:ascii="Cordia New" w:hAnsi="Cordia New" w:cs="Cordia New"/>
          <w:sz w:val="28"/>
          <w:cs/>
        </w:rPr>
        <w:t xml:space="preserve"> </w:t>
      </w:r>
      <w:r>
        <w:rPr>
          <w:rFonts w:ascii="Cordia New" w:hAnsi="Cordia New" w:cs="Cordia New"/>
          <w:sz w:val="28"/>
        </w:rPr>
        <w:t>22</w:t>
      </w:r>
      <w:r w:rsidR="00277F71" w:rsidRPr="00330FCC">
        <w:rPr>
          <w:rFonts w:ascii="Cordia New" w:hAnsi="Cordia New" w:cs="Cordia New"/>
          <w:sz w:val="28"/>
        </w:rPr>
        <w:t>30 1893</w:t>
      </w:r>
    </w:p>
    <w:p w14:paraId="4F34552C"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p>
    <w:p w14:paraId="25B445A3"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rPr>
        <w:t>3</w:t>
      </w:r>
      <w:r w:rsidRPr="00330FCC">
        <w:rPr>
          <w:rFonts w:ascii="Cordia New" w:hAnsi="Cordia New" w:cs="Cordia New"/>
          <w:sz w:val="28"/>
          <w:cs/>
        </w:rPr>
        <w:t>)</w:t>
      </w:r>
      <w:r w:rsidRPr="00330FCC">
        <w:rPr>
          <w:rFonts w:ascii="Cordia New" w:hAnsi="Cordia New" w:cs="Cordia New"/>
          <w:sz w:val="28"/>
          <w:cs/>
        </w:rPr>
        <w:tab/>
        <w:t>ผู้แทนผู้ถือหุ้นกู้</w:t>
      </w:r>
      <w:r w:rsidRPr="00330FCC">
        <w:rPr>
          <w:rFonts w:ascii="Cordia New" w:hAnsi="Cordia New" w:cs="Cordia New"/>
          <w:sz w:val="28"/>
        </w:rPr>
        <w:tab/>
      </w:r>
      <w:r w:rsidRPr="00330FCC">
        <w:rPr>
          <w:rFonts w:ascii="Cordia New" w:hAnsi="Cordia New" w:cs="Cordia New"/>
          <w:sz w:val="28"/>
          <w:cs/>
        </w:rPr>
        <w:t>ธนาคารไทยพาณิชย์ จำกัด (มหาชน)</w:t>
      </w:r>
    </w:p>
    <w:p w14:paraId="0FE05117"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rPr>
        <w:tab/>
      </w:r>
      <w:r w:rsidRPr="00330FCC">
        <w:rPr>
          <w:rFonts w:ascii="Cordia New" w:hAnsi="Cordia New" w:cs="Cordia New"/>
          <w:sz w:val="28"/>
        </w:rPr>
        <w:tab/>
        <w:t>9</w:t>
      </w:r>
      <w:r w:rsidRPr="00330FCC">
        <w:rPr>
          <w:rFonts w:ascii="Cordia New" w:hAnsi="Cordia New" w:cs="Cordia New"/>
          <w:sz w:val="28"/>
          <w:cs/>
        </w:rPr>
        <w:t xml:space="preserve"> ถนนรัชดาภิเษก เขตจตุจักร กรุงเทพฯ </w:t>
      </w:r>
      <w:r w:rsidRPr="00330FCC">
        <w:rPr>
          <w:rFonts w:ascii="Cordia New" w:hAnsi="Cordia New" w:cs="Cordia New"/>
          <w:sz w:val="28"/>
        </w:rPr>
        <w:t>10900</w:t>
      </w:r>
    </w:p>
    <w:p w14:paraId="2B938EC9"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rPr>
        <w:tab/>
      </w:r>
      <w:r w:rsidRPr="00330FCC">
        <w:rPr>
          <w:rFonts w:ascii="Cordia New" w:hAnsi="Cordia New" w:cs="Cordia New"/>
          <w:sz w:val="28"/>
        </w:rPr>
        <w:tab/>
      </w:r>
      <w:r w:rsidRPr="00330FCC">
        <w:rPr>
          <w:rFonts w:ascii="Cordia New" w:hAnsi="Cordia New" w:cs="Cordia New"/>
          <w:sz w:val="28"/>
          <w:cs/>
        </w:rPr>
        <w:t xml:space="preserve">โทรศัพท์ </w:t>
      </w:r>
      <w:r w:rsidRPr="00330FCC">
        <w:rPr>
          <w:rFonts w:ascii="Cordia New" w:hAnsi="Cordia New" w:cs="Cordia New"/>
          <w:sz w:val="28"/>
        </w:rPr>
        <w:t>0 2544 1111</w:t>
      </w:r>
    </w:p>
    <w:p w14:paraId="56D98E09"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p>
    <w:p w14:paraId="732AC103"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cs/>
        </w:rPr>
        <w:tab/>
      </w:r>
      <w:r w:rsidRPr="00330FCC">
        <w:rPr>
          <w:rFonts w:ascii="Cordia New" w:hAnsi="Cordia New" w:cs="Cordia New"/>
          <w:sz w:val="28"/>
          <w:cs/>
        </w:rPr>
        <w:tab/>
        <w:t>ธนาคารกสิกรไทย จำกัด (มหาชน)</w:t>
      </w:r>
    </w:p>
    <w:p w14:paraId="4A3B96D0"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cs/>
        </w:rPr>
        <w:tab/>
      </w:r>
      <w:r w:rsidRPr="00330FCC">
        <w:rPr>
          <w:rFonts w:ascii="Cordia New" w:hAnsi="Cordia New" w:cs="Cordia New"/>
          <w:sz w:val="28"/>
          <w:cs/>
        </w:rPr>
        <w:tab/>
        <w:t>สำนักงานใหญ่</w:t>
      </w:r>
      <w:r w:rsidRPr="00330FCC">
        <w:rPr>
          <w:rFonts w:ascii="Cordia New" w:hAnsi="Cordia New" w:cs="Cordia New"/>
          <w:sz w:val="28"/>
        </w:rPr>
        <w:t xml:space="preserve">: 1 </w:t>
      </w:r>
      <w:r w:rsidRPr="00330FCC">
        <w:rPr>
          <w:rFonts w:ascii="Cordia New" w:hAnsi="Cordia New" w:cs="Cordia New"/>
          <w:sz w:val="28"/>
          <w:cs/>
        </w:rPr>
        <w:t xml:space="preserve">ซอยราษฎร์บูรณะ </w:t>
      </w:r>
      <w:r w:rsidRPr="00330FCC">
        <w:rPr>
          <w:rFonts w:ascii="Cordia New" w:hAnsi="Cordia New" w:cs="Cordia New"/>
          <w:sz w:val="28"/>
        </w:rPr>
        <w:t>27/</w:t>
      </w:r>
      <w:r w:rsidR="00C576B2">
        <w:rPr>
          <w:rFonts w:ascii="Cordia New" w:hAnsi="Cordia New" w:cs="Cordia New"/>
          <w:sz w:val="28"/>
        </w:rPr>
        <w:t>1</w:t>
      </w:r>
      <w:r w:rsidRPr="00330FCC">
        <w:rPr>
          <w:rFonts w:ascii="Cordia New" w:hAnsi="Cordia New" w:cs="Cordia New"/>
          <w:sz w:val="28"/>
        </w:rPr>
        <w:t xml:space="preserve"> </w:t>
      </w:r>
      <w:r w:rsidRPr="00330FCC">
        <w:rPr>
          <w:rFonts w:ascii="Cordia New" w:hAnsi="Cordia New" w:cs="Cordia New"/>
          <w:sz w:val="28"/>
          <w:cs/>
        </w:rPr>
        <w:t>ถนนราษฎร์บูรณะ</w:t>
      </w:r>
    </w:p>
    <w:p w14:paraId="6B1573D0" w14:textId="77777777" w:rsidR="00277F71" w:rsidRPr="00330FCC" w:rsidRDefault="00277F71" w:rsidP="00277F71">
      <w:pPr>
        <w:tabs>
          <w:tab w:val="left" w:pos="0"/>
          <w:tab w:val="left" w:pos="360"/>
          <w:tab w:val="left" w:pos="4500"/>
        </w:tabs>
        <w:ind w:left="4500" w:hanging="4500"/>
        <w:rPr>
          <w:rFonts w:ascii="Cordia New" w:hAnsi="Cordia New" w:cs="Cordia New"/>
          <w:sz w:val="28"/>
          <w:cs/>
        </w:rPr>
      </w:pPr>
      <w:r w:rsidRPr="00330FCC">
        <w:rPr>
          <w:rFonts w:ascii="Cordia New" w:hAnsi="Cordia New" w:cs="Cordia New"/>
          <w:sz w:val="28"/>
          <w:cs/>
        </w:rPr>
        <w:tab/>
      </w:r>
      <w:r w:rsidRPr="00330FCC">
        <w:rPr>
          <w:rFonts w:ascii="Cordia New" w:hAnsi="Cordia New" w:cs="Cordia New"/>
          <w:sz w:val="28"/>
          <w:cs/>
        </w:rPr>
        <w:tab/>
        <w:t xml:space="preserve">เขตราษฎร์บูรณะ กรุงเทพฯ </w:t>
      </w:r>
      <w:r w:rsidRPr="00330FCC">
        <w:rPr>
          <w:rFonts w:ascii="Cordia New" w:hAnsi="Cordia New" w:cs="Cordia New"/>
          <w:sz w:val="28"/>
        </w:rPr>
        <w:t>10140</w:t>
      </w:r>
    </w:p>
    <w:p w14:paraId="3108F2FE"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rPr>
        <w:tab/>
      </w:r>
      <w:r w:rsidRPr="00330FCC">
        <w:rPr>
          <w:rFonts w:ascii="Cordia New" w:hAnsi="Cordia New" w:cs="Cordia New"/>
          <w:sz w:val="28"/>
        </w:rPr>
        <w:tab/>
      </w:r>
      <w:r w:rsidRPr="00330FCC">
        <w:rPr>
          <w:rFonts w:ascii="Cordia New" w:hAnsi="Cordia New" w:cs="Cordia New"/>
          <w:sz w:val="28"/>
          <w:cs/>
        </w:rPr>
        <w:t>สถานที่ติดต่อ</w:t>
      </w:r>
      <w:r w:rsidRPr="00330FCC">
        <w:rPr>
          <w:rFonts w:ascii="Cordia New" w:hAnsi="Cordia New" w:cs="Cordia New"/>
          <w:sz w:val="28"/>
        </w:rPr>
        <w:t xml:space="preserve">: 400/22 </w:t>
      </w:r>
      <w:r w:rsidRPr="00330FCC">
        <w:rPr>
          <w:rFonts w:ascii="Cordia New" w:hAnsi="Cordia New" w:cs="Cordia New"/>
          <w:sz w:val="28"/>
          <w:cs/>
        </w:rPr>
        <w:t xml:space="preserve">ถนนพหลโยธิน เขตพญาไท </w:t>
      </w:r>
    </w:p>
    <w:p w14:paraId="3F5EBAA3"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rPr>
        <w:tab/>
      </w:r>
      <w:r w:rsidRPr="00330FCC">
        <w:rPr>
          <w:rFonts w:ascii="Cordia New" w:hAnsi="Cordia New" w:cs="Cordia New"/>
          <w:sz w:val="28"/>
        </w:rPr>
        <w:tab/>
      </w:r>
      <w:r w:rsidRPr="00330FCC">
        <w:rPr>
          <w:rFonts w:ascii="Cordia New" w:hAnsi="Cordia New" w:cs="Cordia New"/>
          <w:sz w:val="28"/>
          <w:cs/>
        </w:rPr>
        <w:t xml:space="preserve">กรุงเทพฯ </w:t>
      </w:r>
      <w:r w:rsidRPr="00330FCC">
        <w:rPr>
          <w:rFonts w:ascii="Cordia New" w:hAnsi="Cordia New" w:cs="Cordia New"/>
          <w:sz w:val="28"/>
        </w:rPr>
        <w:t>10400</w:t>
      </w:r>
    </w:p>
    <w:p w14:paraId="302ADA2E"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rPr>
        <w:tab/>
      </w:r>
      <w:r w:rsidRPr="00330FCC">
        <w:rPr>
          <w:rFonts w:ascii="Cordia New" w:hAnsi="Cordia New" w:cs="Cordia New"/>
          <w:sz w:val="28"/>
        </w:rPr>
        <w:tab/>
      </w:r>
      <w:r w:rsidRPr="00330FCC">
        <w:rPr>
          <w:rFonts w:ascii="Cordia New" w:hAnsi="Cordia New" w:cs="Cordia New"/>
          <w:sz w:val="28"/>
          <w:cs/>
        </w:rPr>
        <w:t xml:space="preserve">โทรศัพท์ </w:t>
      </w:r>
      <w:r w:rsidRPr="00330FCC">
        <w:rPr>
          <w:rFonts w:ascii="Cordia New" w:hAnsi="Cordia New" w:cs="Cordia New"/>
          <w:sz w:val="28"/>
        </w:rPr>
        <w:t>0 2470 3687, 0 2470 1946</w:t>
      </w:r>
    </w:p>
    <w:p w14:paraId="7700DDD1" w14:textId="77777777" w:rsidR="00DA3023" w:rsidRPr="00330FCC" w:rsidRDefault="00DA3023" w:rsidP="00277F71">
      <w:pPr>
        <w:tabs>
          <w:tab w:val="left" w:pos="0"/>
          <w:tab w:val="left" w:pos="360"/>
          <w:tab w:val="left" w:pos="4500"/>
        </w:tabs>
        <w:ind w:left="4500" w:hanging="4500"/>
        <w:rPr>
          <w:rFonts w:ascii="Cordia New" w:hAnsi="Cordia New" w:cs="Cordia New"/>
          <w:sz w:val="28"/>
        </w:rPr>
      </w:pPr>
    </w:p>
    <w:p w14:paraId="774A8339" w14:textId="77777777" w:rsidR="00DA3023" w:rsidRPr="00330FCC" w:rsidRDefault="00DA3023" w:rsidP="00DA3023">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rPr>
        <w:tab/>
      </w:r>
      <w:r w:rsidRPr="00330FCC">
        <w:rPr>
          <w:rFonts w:ascii="Cordia New" w:hAnsi="Cordia New" w:cs="Cordia New"/>
          <w:sz w:val="28"/>
        </w:rPr>
        <w:tab/>
      </w:r>
      <w:r w:rsidRPr="00330FCC">
        <w:rPr>
          <w:rFonts w:ascii="Cordia New" w:hAnsi="Cordia New" w:cs="Cordia New"/>
          <w:sz w:val="28"/>
          <w:cs/>
        </w:rPr>
        <w:t>ธนาคารกรุงเทพ จำกัด (มหาชน)</w:t>
      </w:r>
    </w:p>
    <w:p w14:paraId="00991BEB" w14:textId="77777777" w:rsidR="00DA3023" w:rsidRPr="00330FCC" w:rsidRDefault="00C576B2" w:rsidP="00DA3023">
      <w:pPr>
        <w:tabs>
          <w:tab w:val="left" w:pos="0"/>
          <w:tab w:val="left" w:pos="360"/>
          <w:tab w:val="left" w:pos="4500"/>
        </w:tabs>
        <w:ind w:left="4500" w:hanging="4500"/>
        <w:rPr>
          <w:rFonts w:ascii="Cordia New" w:hAnsi="Cordia New" w:cs="Cordia New"/>
          <w:sz w:val="28"/>
        </w:rPr>
      </w:pPr>
      <w:r>
        <w:rPr>
          <w:rFonts w:ascii="Cordia New" w:hAnsi="Cordia New" w:cs="Cordia New"/>
          <w:sz w:val="28"/>
          <w:cs/>
        </w:rPr>
        <w:tab/>
      </w:r>
      <w:r>
        <w:rPr>
          <w:rFonts w:ascii="Cordia New" w:hAnsi="Cordia New" w:cs="Cordia New"/>
          <w:sz w:val="28"/>
          <w:cs/>
        </w:rPr>
        <w:tab/>
      </w:r>
      <w:r>
        <w:rPr>
          <w:rFonts w:ascii="Cordia New" w:hAnsi="Cordia New" w:cs="Cordia New"/>
          <w:sz w:val="28"/>
        </w:rPr>
        <w:t>3</w:t>
      </w:r>
      <w:r w:rsidR="00DA3023" w:rsidRPr="00330FCC">
        <w:rPr>
          <w:rFonts w:ascii="Cordia New" w:hAnsi="Cordia New" w:cs="Cordia New"/>
          <w:sz w:val="28"/>
        </w:rPr>
        <w:t>33</w:t>
      </w:r>
      <w:r w:rsidR="00DA3023" w:rsidRPr="00330FCC">
        <w:rPr>
          <w:rFonts w:ascii="Cordia New" w:hAnsi="Cordia New" w:cs="Cordia New"/>
          <w:sz w:val="28"/>
          <w:cs/>
        </w:rPr>
        <w:t xml:space="preserve"> ถนนสีลม เขตบางรัก กรุงเทพฯ </w:t>
      </w:r>
      <w:r>
        <w:rPr>
          <w:rFonts w:ascii="Cordia New" w:hAnsi="Cordia New" w:cs="Cordia New"/>
          <w:sz w:val="28"/>
        </w:rPr>
        <w:t>10500</w:t>
      </w:r>
    </w:p>
    <w:p w14:paraId="0CD0C3BE" w14:textId="77777777" w:rsidR="00DA3023" w:rsidRPr="00330FCC" w:rsidRDefault="00DA3023" w:rsidP="00DA3023">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cs/>
        </w:rPr>
        <w:tab/>
      </w:r>
      <w:r w:rsidRPr="00330FCC">
        <w:rPr>
          <w:rFonts w:ascii="Cordia New" w:hAnsi="Cordia New" w:cs="Cordia New"/>
          <w:sz w:val="28"/>
          <w:cs/>
        </w:rPr>
        <w:tab/>
        <w:t xml:space="preserve">โทรศัพท์ </w:t>
      </w:r>
      <w:r w:rsidR="00C576B2">
        <w:rPr>
          <w:rFonts w:ascii="Cordia New" w:hAnsi="Cordia New" w:cs="Cordia New"/>
          <w:sz w:val="28"/>
        </w:rPr>
        <w:t>0</w:t>
      </w:r>
      <w:r w:rsidRPr="00330FCC">
        <w:rPr>
          <w:rFonts w:ascii="Cordia New" w:hAnsi="Cordia New" w:cs="Cordia New"/>
          <w:sz w:val="28"/>
          <w:cs/>
        </w:rPr>
        <w:t xml:space="preserve"> </w:t>
      </w:r>
      <w:r w:rsidR="00C576B2">
        <w:rPr>
          <w:rFonts w:ascii="Cordia New" w:hAnsi="Cordia New" w:cs="Cordia New"/>
          <w:sz w:val="28"/>
        </w:rPr>
        <w:t>22</w:t>
      </w:r>
      <w:r w:rsidRPr="00330FCC">
        <w:rPr>
          <w:rFonts w:ascii="Cordia New" w:hAnsi="Cordia New" w:cs="Cordia New"/>
          <w:sz w:val="28"/>
        </w:rPr>
        <w:t>30 1893</w:t>
      </w:r>
    </w:p>
    <w:p w14:paraId="3FF1FA6F"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p>
    <w:p w14:paraId="41215252" w14:textId="77777777" w:rsidR="009E6A2E" w:rsidRPr="009E6A2E" w:rsidRDefault="00277F71" w:rsidP="009E6A2E">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rPr>
        <w:t>4</w:t>
      </w:r>
      <w:r w:rsidRPr="00330FCC">
        <w:rPr>
          <w:rFonts w:ascii="Cordia New" w:hAnsi="Cordia New" w:cs="Cordia New"/>
          <w:sz w:val="28"/>
          <w:cs/>
        </w:rPr>
        <w:t>)</w:t>
      </w:r>
      <w:r w:rsidRPr="00330FCC">
        <w:rPr>
          <w:rFonts w:ascii="Cordia New" w:hAnsi="Cordia New" w:cs="Cordia New"/>
          <w:sz w:val="28"/>
          <w:cs/>
        </w:rPr>
        <w:tab/>
        <w:t>ผู้สอบบัญชี</w:t>
      </w:r>
      <w:r w:rsidRPr="00330FCC">
        <w:rPr>
          <w:rFonts w:ascii="Cordia New" w:hAnsi="Cordia New" w:cs="Cordia New"/>
          <w:sz w:val="28"/>
          <w:cs/>
        </w:rPr>
        <w:tab/>
      </w:r>
      <w:r w:rsidR="009E6A2E">
        <w:rPr>
          <w:rFonts w:ascii="Cordia New" w:hAnsi="Cordia New" w:cs="Cordia New" w:hint="cs"/>
          <w:sz w:val="28"/>
          <w:cs/>
        </w:rPr>
        <w:t>นางสาว</w:t>
      </w:r>
      <w:r w:rsidR="009E6A2E" w:rsidRPr="009E6A2E">
        <w:rPr>
          <w:rFonts w:ascii="Cordia New" w:hAnsi="Cordia New" w:cs="Cordia New"/>
          <w:sz w:val="28"/>
          <w:cs/>
        </w:rPr>
        <w:t>อมรรัตน์  เพิ่มพูนวัฒนาสุข</w:t>
      </w:r>
    </w:p>
    <w:p w14:paraId="365FFBCA" w14:textId="77777777" w:rsidR="00277F71" w:rsidRPr="00094E89" w:rsidRDefault="00277F71" w:rsidP="00277F71">
      <w:pPr>
        <w:tabs>
          <w:tab w:val="left" w:pos="0"/>
          <w:tab w:val="left" w:pos="360"/>
          <w:tab w:val="left" w:pos="4500"/>
        </w:tabs>
        <w:ind w:left="4500" w:hanging="4500"/>
        <w:rPr>
          <w:rFonts w:ascii="Cordia New" w:hAnsi="Cordia New" w:cs="Cordia New"/>
          <w:sz w:val="28"/>
          <w:lang w:val="en-GB"/>
        </w:rPr>
      </w:pPr>
      <w:r w:rsidRPr="00330FCC">
        <w:rPr>
          <w:rFonts w:ascii="Cordia New" w:hAnsi="Cordia New" w:cs="Cordia New"/>
          <w:sz w:val="28"/>
          <w:cs/>
        </w:rPr>
        <w:tab/>
      </w:r>
      <w:r w:rsidRPr="00330FCC">
        <w:rPr>
          <w:rFonts w:ascii="Cordia New" w:hAnsi="Cordia New" w:cs="Cordia New"/>
          <w:sz w:val="28"/>
          <w:cs/>
        </w:rPr>
        <w:tab/>
        <w:t xml:space="preserve">ผู้สอบบัญชีรับอนุญาต เลขที่ </w:t>
      </w:r>
      <w:r w:rsidR="00094E89">
        <w:rPr>
          <w:rFonts w:ascii="Cordia New" w:hAnsi="Cordia New" w:cs="Cordia New"/>
          <w:sz w:val="28"/>
          <w:lang w:val="en-GB"/>
        </w:rPr>
        <w:t>4599</w:t>
      </w:r>
    </w:p>
    <w:p w14:paraId="1B4B52B8"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cs/>
        </w:rPr>
        <w:tab/>
      </w:r>
      <w:r w:rsidRPr="00330FCC">
        <w:rPr>
          <w:rFonts w:ascii="Cordia New" w:hAnsi="Cordia New" w:cs="Cordia New"/>
          <w:sz w:val="28"/>
          <w:cs/>
        </w:rPr>
        <w:tab/>
        <w:t>บริษัท ไพร้ซวอเตอร์เฮาส์คูเปร์ส เอบีเอเอส จำกัด</w:t>
      </w:r>
    </w:p>
    <w:p w14:paraId="33B12A9F"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cs/>
        </w:rPr>
        <w:tab/>
      </w:r>
      <w:r w:rsidRPr="00330FCC">
        <w:rPr>
          <w:rFonts w:ascii="Cordia New" w:hAnsi="Cordia New" w:cs="Cordia New"/>
          <w:sz w:val="28"/>
          <w:cs/>
        </w:rPr>
        <w:tab/>
        <w:t xml:space="preserve">ชั้น </w:t>
      </w:r>
      <w:r w:rsidR="00C576B2">
        <w:rPr>
          <w:rFonts w:ascii="Cordia New" w:hAnsi="Cordia New" w:cs="Cordia New"/>
          <w:sz w:val="28"/>
        </w:rPr>
        <w:t>15</w:t>
      </w:r>
      <w:r w:rsidRPr="00330FCC">
        <w:rPr>
          <w:rFonts w:ascii="Cordia New" w:hAnsi="Cordia New" w:cs="Cordia New"/>
          <w:sz w:val="28"/>
          <w:cs/>
        </w:rPr>
        <w:t xml:space="preserve"> อาคารบางกอกซิตี้ ทาวเวอร์ เลขที่ </w:t>
      </w:r>
      <w:r w:rsidR="00C576B2">
        <w:rPr>
          <w:rFonts w:ascii="Cordia New" w:hAnsi="Cordia New" w:cs="Cordia New"/>
          <w:sz w:val="28"/>
        </w:rPr>
        <w:t xml:space="preserve">179/74-80 </w:t>
      </w:r>
    </w:p>
    <w:p w14:paraId="2EBCDE12"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cs/>
        </w:rPr>
        <w:tab/>
      </w:r>
      <w:r w:rsidRPr="00330FCC">
        <w:rPr>
          <w:rFonts w:ascii="Cordia New" w:hAnsi="Cordia New" w:cs="Cordia New"/>
          <w:sz w:val="28"/>
          <w:cs/>
        </w:rPr>
        <w:tab/>
        <w:t xml:space="preserve">ถนนสาทรใต้ กรุงเทพฯ </w:t>
      </w:r>
      <w:r w:rsidR="00C576B2">
        <w:rPr>
          <w:rFonts w:ascii="Cordia New" w:hAnsi="Cordia New" w:cs="Cordia New"/>
          <w:sz w:val="28"/>
        </w:rPr>
        <w:t>10120</w:t>
      </w:r>
    </w:p>
    <w:p w14:paraId="1EA016E2" w14:textId="72E3DA7F" w:rsidR="00277F71" w:rsidRPr="00330FCC" w:rsidRDefault="00277F71" w:rsidP="00277F71">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cs/>
        </w:rPr>
        <w:tab/>
      </w:r>
      <w:r w:rsidRPr="00330FCC">
        <w:rPr>
          <w:rFonts w:ascii="Cordia New" w:hAnsi="Cordia New" w:cs="Cordia New"/>
          <w:sz w:val="28"/>
          <w:cs/>
        </w:rPr>
        <w:tab/>
        <w:t xml:space="preserve">โทรศัพท์ </w:t>
      </w:r>
      <w:r w:rsidR="00C576B2">
        <w:rPr>
          <w:rFonts w:ascii="Cordia New" w:hAnsi="Cordia New" w:cs="Cordia New"/>
          <w:sz w:val="28"/>
        </w:rPr>
        <w:t>0 2</w:t>
      </w:r>
      <w:r w:rsidR="00DD5D2A">
        <w:rPr>
          <w:rFonts w:ascii="Cordia New" w:hAnsi="Cordia New" w:cs="Cordia New"/>
          <w:sz w:val="28"/>
        </w:rPr>
        <w:t>84</w:t>
      </w:r>
      <w:r w:rsidR="00C576B2">
        <w:rPr>
          <w:rFonts w:ascii="Cordia New" w:hAnsi="Cordia New" w:cs="Cordia New"/>
          <w:sz w:val="28"/>
        </w:rPr>
        <w:t xml:space="preserve">4 </w:t>
      </w:r>
      <w:r w:rsidR="00E9309A">
        <w:rPr>
          <w:rFonts w:ascii="Cordia New" w:hAnsi="Cordia New" w:cs="Cordia New"/>
          <w:sz w:val="28"/>
        </w:rPr>
        <w:t>1</w:t>
      </w:r>
      <w:r w:rsidR="00C576B2">
        <w:rPr>
          <w:rFonts w:ascii="Cordia New" w:hAnsi="Cordia New" w:cs="Cordia New"/>
          <w:sz w:val="28"/>
        </w:rPr>
        <w:t>000</w:t>
      </w:r>
    </w:p>
    <w:p w14:paraId="7E9A945F"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p>
    <w:p w14:paraId="0B3AEA2A"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r w:rsidRPr="00330FCC">
        <w:rPr>
          <w:rFonts w:ascii="Cordia New" w:hAnsi="Cordia New" w:cs="Cordia New"/>
          <w:sz w:val="28"/>
        </w:rPr>
        <w:t>5</w:t>
      </w:r>
      <w:r w:rsidRPr="00330FCC">
        <w:rPr>
          <w:rFonts w:ascii="Cordia New" w:hAnsi="Cordia New" w:cs="Cordia New"/>
          <w:sz w:val="28"/>
          <w:cs/>
        </w:rPr>
        <w:t>)</w:t>
      </w:r>
      <w:r w:rsidRPr="00330FCC">
        <w:rPr>
          <w:rFonts w:ascii="Cordia New" w:hAnsi="Cordia New" w:cs="Cordia New"/>
          <w:sz w:val="28"/>
          <w:cs/>
        </w:rPr>
        <w:tab/>
        <w:t>ที่ปรึกษาทางการเงิน</w:t>
      </w:r>
      <w:r w:rsidRPr="00330FCC">
        <w:rPr>
          <w:rFonts w:ascii="Cordia New" w:hAnsi="Cordia New" w:cs="Cordia New"/>
          <w:sz w:val="28"/>
          <w:cs/>
        </w:rPr>
        <w:tab/>
        <w:t xml:space="preserve"> --ไม่มี--</w:t>
      </w:r>
    </w:p>
    <w:p w14:paraId="6E36053A"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p>
    <w:p w14:paraId="29737636" w14:textId="77777777" w:rsidR="00D61E39" w:rsidRPr="00330FCC" w:rsidRDefault="00D61E39" w:rsidP="00277F71">
      <w:pPr>
        <w:tabs>
          <w:tab w:val="left" w:pos="0"/>
          <w:tab w:val="left" w:pos="360"/>
          <w:tab w:val="left" w:pos="4500"/>
        </w:tabs>
        <w:ind w:left="4500" w:hanging="4500"/>
        <w:rPr>
          <w:rFonts w:ascii="Cordia New" w:hAnsi="Cordia New" w:cs="Cordia New"/>
          <w:sz w:val="28"/>
        </w:rPr>
      </w:pPr>
    </w:p>
    <w:p w14:paraId="4D8ABE13" w14:textId="77777777" w:rsidR="00277F71" w:rsidRPr="00330FCC" w:rsidRDefault="00277F71" w:rsidP="00277F71">
      <w:pPr>
        <w:tabs>
          <w:tab w:val="left" w:pos="0"/>
          <w:tab w:val="left" w:pos="360"/>
          <w:tab w:val="left" w:pos="4500"/>
        </w:tabs>
        <w:ind w:left="4500" w:hanging="4500"/>
        <w:jc w:val="both"/>
        <w:rPr>
          <w:rFonts w:ascii="Cordia New" w:hAnsi="Cordia New" w:cs="Cordia New"/>
          <w:sz w:val="28"/>
        </w:rPr>
      </w:pPr>
      <w:r w:rsidRPr="00330FCC">
        <w:rPr>
          <w:rFonts w:ascii="Cordia New" w:hAnsi="Cordia New" w:cs="Cordia New"/>
          <w:sz w:val="28"/>
        </w:rPr>
        <w:t>6</w:t>
      </w:r>
      <w:r w:rsidRPr="00330FCC">
        <w:rPr>
          <w:rFonts w:ascii="Cordia New" w:hAnsi="Cordia New" w:cs="Cordia New"/>
          <w:sz w:val="28"/>
          <w:cs/>
        </w:rPr>
        <w:t>)</w:t>
      </w:r>
      <w:r w:rsidRPr="00330FCC">
        <w:rPr>
          <w:rFonts w:ascii="Cordia New" w:hAnsi="Cordia New" w:cs="Cordia New"/>
          <w:sz w:val="28"/>
          <w:cs/>
        </w:rPr>
        <w:tab/>
        <w:t>ที่ปรึกษาหรือผู้จัดการภายใต้สัญญาการจัดการ</w:t>
      </w:r>
      <w:r w:rsidRPr="00330FCC">
        <w:rPr>
          <w:rFonts w:ascii="Cordia New" w:hAnsi="Cordia New" w:cs="Cordia New"/>
          <w:sz w:val="28"/>
          <w:cs/>
        </w:rPr>
        <w:tab/>
        <w:t>บริษัทฯ ไม่ได้ว่าจ้างที่ปรึกษาและหรือผู้จัดการภายใต้สัญญาการจัดการ</w:t>
      </w:r>
      <w:r w:rsidRPr="00330FCC">
        <w:rPr>
          <w:rFonts w:ascii="Cordia New" w:hAnsi="Cordia New" w:cs="Cordia New"/>
          <w:sz w:val="28"/>
        </w:rPr>
        <w:t xml:space="preserve"> </w:t>
      </w:r>
      <w:r w:rsidRPr="00330FCC">
        <w:rPr>
          <w:rFonts w:ascii="Cordia New" w:hAnsi="Cordia New" w:cs="Cordia New"/>
          <w:sz w:val="28"/>
          <w:cs/>
        </w:rPr>
        <w:t>เป็นการประจำถาวร แต่จะมีการว่าจ้างที่ปรึกษา (เช่น ที่ปรึกษาทางการเงิน) เป็นการเฉพาะเรื่องเฉพาะกรณีตามความจำเป็นในการดำเนินงานเป็นครั้งคราว   การบริหารงานบริษัทฯ จะดำเนินการภายใต้การกำกับดูแลของคณะกรรมการบริษัทเป็นสำคัญ</w:t>
      </w:r>
    </w:p>
    <w:p w14:paraId="5EAAAB2E" w14:textId="77777777" w:rsidR="00277F71" w:rsidRPr="00330FCC" w:rsidRDefault="00277F71" w:rsidP="00277F71">
      <w:pPr>
        <w:tabs>
          <w:tab w:val="left" w:pos="0"/>
          <w:tab w:val="left" w:pos="360"/>
          <w:tab w:val="left" w:pos="4500"/>
        </w:tabs>
        <w:ind w:left="4500" w:hanging="4500"/>
        <w:rPr>
          <w:rFonts w:ascii="Cordia New" w:hAnsi="Cordia New" w:cs="Cordia New"/>
          <w:sz w:val="28"/>
        </w:rPr>
      </w:pPr>
    </w:p>
    <w:p w14:paraId="5475DA1A" w14:textId="77777777" w:rsidR="00D61E39" w:rsidRPr="00330FCC" w:rsidRDefault="00D61E39" w:rsidP="00277F71">
      <w:pPr>
        <w:tabs>
          <w:tab w:val="left" w:pos="0"/>
          <w:tab w:val="left" w:pos="360"/>
          <w:tab w:val="left" w:pos="4500"/>
        </w:tabs>
        <w:ind w:left="4500" w:hanging="4500"/>
        <w:rPr>
          <w:rFonts w:ascii="Cordia New" w:hAnsi="Cordia New" w:cs="Cordia New"/>
          <w:sz w:val="28"/>
        </w:rPr>
      </w:pPr>
    </w:p>
    <w:p w14:paraId="483D01D8" w14:textId="77777777" w:rsidR="00277F71" w:rsidRPr="00330FCC" w:rsidRDefault="00277F71" w:rsidP="00277F71">
      <w:pPr>
        <w:tabs>
          <w:tab w:val="left" w:pos="360"/>
          <w:tab w:val="left" w:pos="4500"/>
        </w:tabs>
        <w:ind w:left="4500" w:hanging="4500"/>
        <w:rPr>
          <w:rFonts w:ascii="Cordia New" w:hAnsi="Cordia New" w:cs="Cordia New"/>
        </w:rPr>
      </w:pPr>
      <w:r w:rsidRPr="00330FCC">
        <w:rPr>
          <w:rFonts w:ascii="Cordia New" w:hAnsi="Cordia New" w:cs="Cordia New"/>
          <w:sz w:val="28"/>
        </w:rPr>
        <w:t>7</w:t>
      </w:r>
      <w:r w:rsidRPr="00330FCC">
        <w:rPr>
          <w:rFonts w:ascii="Cordia New" w:hAnsi="Cordia New" w:cs="Cordia New"/>
          <w:sz w:val="28"/>
          <w:cs/>
        </w:rPr>
        <w:t>)</w:t>
      </w:r>
      <w:r w:rsidRPr="00330FCC">
        <w:rPr>
          <w:rFonts w:ascii="Cordia New" w:hAnsi="Cordia New" w:cs="Cordia New"/>
          <w:sz w:val="28"/>
        </w:rPr>
        <w:tab/>
      </w:r>
      <w:r w:rsidRPr="00330FCC">
        <w:rPr>
          <w:rFonts w:ascii="Cordia New" w:hAnsi="Cordia New" w:cs="Cordia New"/>
          <w:sz w:val="28"/>
          <w:cs/>
        </w:rPr>
        <w:t>สถาบันการเงินที่ติดต่อเป็นประจำ</w:t>
      </w:r>
      <w:r w:rsidRPr="00330FCC">
        <w:rPr>
          <w:rFonts w:ascii="Cordia New" w:hAnsi="Cordia New" w:cs="Cordia New"/>
          <w:sz w:val="28"/>
          <w:cs/>
        </w:rPr>
        <w:tab/>
        <w:t xml:space="preserve">ธนาคารพาณิชย์และสถาบันการเงินทั้งในและต่างประเทศประมาณ </w:t>
      </w:r>
      <w:r w:rsidR="00C01A6D">
        <w:rPr>
          <w:rFonts w:ascii="Cordia New" w:hAnsi="Cordia New" w:cs="Cordia New"/>
          <w:sz w:val="28"/>
        </w:rPr>
        <w:t>30</w:t>
      </w:r>
      <w:r w:rsidRPr="00330FCC">
        <w:rPr>
          <w:rFonts w:ascii="Cordia New" w:hAnsi="Cordia New" w:cs="Cordia New"/>
          <w:sz w:val="28"/>
          <w:cs/>
        </w:rPr>
        <w:t xml:space="preserve"> แห่ง</w:t>
      </w:r>
    </w:p>
    <w:p w14:paraId="3770A745" w14:textId="4CEA9107" w:rsidR="00B836F4" w:rsidRPr="00A350B2" w:rsidRDefault="00B836F4" w:rsidP="00A350B2">
      <w:pPr>
        <w:tabs>
          <w:tab w:val="left" w:pos="0"/>
          <w:tab w:val="left" w:pos="360"/>
          <w:tab w:val="left" w:pos="4500"/>
        </w:tabs>
        <w:rPr>
          <w:rFonts w:ascii="Cordia New" w:hAnsi="Cordia New" w:cs="Cordia New"/>
          <w:sz w:val="28"/>
        </w:rPr>
      </w:pPr>
    </w:p>
    <w:sectPr w:rsidR="00B836F4" w:rsidRPr="00A350B2" w:rsidSect="00A350B2">
      <w:footerReference w:type="even" r:id="rId63"/>
      <w:footerReference w:type="default" r:id="rId64"/>
      <w:footnotePr>
        <w:numRestart w:val="eachPage"/>
      </w:footnotePr>
      <w:pgSz w:w="11906" w:h="16838" w:code="9"/>
      <w:pgMar w:top="1296" w:right="1286" w:bottom="1418" w:left="1260" w:header="720" w:footer="222"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6ABD5C" w14:textId="77777777" w:rsidR="00D1514E" w:rsidRDefault="00D1514E">
      <w:r>
        <w:separator/>
      </w:r>
    </w:p>
  </w:endnote>
  <w:endnote w:type="continuationSeparator" w:id="0">
    <w:p w14:paraId="4AB1F370" w14:textId="77777777" w:rsidR="00D1514E" w:rsidRDefault="00D151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EucrosiaUPC">
    <w:panose1 w:val="02020603050405020304"/>
    <w:charset w:val="00"/>
    <w:family w:val="roman"/>
    <w:pitch w:val="variable"/>
    <w:sig w:usb0="81000003" w:usb1="00000000" w:usb2="00000000" w:usb3="00000000" w:csb0="00010001"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dia New">
    <w:panose1 w:val="020B0304020202020204"/>
    <w:charset w:val="00"/>
    <w:family w:val="swiss"/>
    <w:pitch w:val="variable"/>
    <w:sig w:usb0="81000003" w:usb1="00000000" w:usb2="00000000" w:usb3="00000000" w:csb0="0001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gsanaUPC">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FreesiaUPC">
    <w:panose1 w:val="020B0604020202020204"/>
    <w:charset w:val="00"/>
    <w:family w:val="swiss"/>
    <w:pitch w:val="variable"/>
    <w:sig w:usb0="81000003" w:usb1="00000000" w:usb2="00000000" w:usb3="00000000" w:csb0="00010001" w:csb1="00000000"/>
  </w:font>
  <w:font w:name="Helvetica">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6FF" w:usb1="400004FF" w:usb2="00000000" w:usb3="00000000" w:csb0="0000019F" w:csb1="00000000"/>
  </w:font>
  <w:font w:name="DB Sathorn X">
    <w:altName w:val="Arial Unicode MS"/>
    <w:charset w:val="00"/>
    <w:family w:val="auto"/>
    <w:pitch w:val="variable"/>
    <w:sig w:usb0="00000000" w:usb1="1000204A" w:usb2="00000000" w:usb3="00000000" w:csb0="00010097" w:csb1="00000000"/>
  </w:font>
  <w:font w:name="Cordia">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Tms Rmn">
    <w:panose1 w:val="02020603040505020304"/>
    <w:charset w:val="00"/>
    <w:family w:val="roman"/>
    <w:notTrueType/>
    <w:pitch w:val="variable"/>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BrowalliaNew">
    <w:altName w:val="Arial Unicode MS"/>
    <w:panose1 w:val="00000000000000000000"/>
    <w:charset w:val="00"/>
    <w:family w:val="swiss"/>
    <w:notTrueType/>
    <w:pitch w:val="default"/>
    <w:sig w:usb0="01000003" w:usb1="08080000" w:usb2="00000010" w:usb3="00000000" w:csb0="00110001" w:csb1="00000000"/>
  </w:font>
  <w:font w:name="BrowalliaNew-Bold">
    <w:altName w:val="Arial Unicode MS"/>
    <w:panose1 w:val="00000000000000000000"/>
    <w:charset w:val="88"/>
    <w:family w:val="auto"/>
    <w:notTrueType/>
    <w:pitch w:val="default"/>
    <w:sig w:usb0="00000003" w:usb1="08080000" w:usb2="00000010" w:usb3="00000000" w:csb0="001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6128BC" w14:textId="71374011" w:rsidR="00C60B6B" w:rsidRDefault="00C60B6B">
    <w:pPr>
      <w:pStyle w:val="Footer"/>
      <w:framePr w:wrap="around" w:vAnchor="text" w:hAnchor="margin" w:xAlign="right" w:y="1"/>
      <w:rPr>
        <w:rStyle w:val="PageNumber"/>
      </w:rPr>
    </w:pPr>
    <w:r>
      <w:rPr>
        <w:rStyle w:val="PageNumber"/>
        <w:cs/>
      </w:rPr>
      <w:fldChar w:fldCharType="begin"/>
    </w:r>
    <w:r>
      <w:rPr>
        <w:rStyle w:val="PageNumber"/>
      </w:rPr>
      <w:instrText xml:space="preserve">PAGE  </w:instrText>
    </w:r>
    <w:r>
      <w:rPr>
        <w:rStyle w:val="PageNumber"/>
        <w:cs/>
      </w:rPr>
      <w:fldChar w:fldCharType="separate"/>
    </w:r>
    <w:r>
      <w:rPr>
        <w:rStyle w:val="PageNumber"/>
        <w:rFonts w:cs="Angsana New"/>
        <w:noProof/>
        <w:cs/>
      </w:rPr>
      <w:t>0</w:t>
    </w:r>
    <w:r>
      <w:rPr>
        <w:rStyle w:val="PageNumber"/>
        <w:cs/>
      </w:rPr>
      <w:fldChar w:fldCharType="end"/>
    </w:r>
  </w:p>
  <w:p w14:paraId="526484B2" w14:textId="77777777" w:rsidR="00C60B6B" w:rsidRDefault="00C60B6B">
    <w:pPr>
      <w:pStyle w:val="Footer"/>
      <w:ind w:right="360"/>
    </w:pPr>
  </w:p>
  <w:p w14:paraId="754376AE" w14:textId="77777777" w:rsidR="00C60B6B" w:rsidRDefault="00C60B6B"/>
  <w:p w14:paraId="55D34E95" w14:textId="77777777" w:rsidR="00C60B6B" w:rsidRDefault="00C60B6B"/>
  <w:p w14:paraId="1DC40D84" w14:textId="77777777" w:rsidR="00C60B6B" w:rsidRDefault="00C60B6B"/>
  <w:p w14:paraId="225E24D2" w14:textId="77777777" w:rsidR="00C60B6B" w:rsidRDefault="00C60B6B"/>
  <w:p w14:paraId="431C15B3" w14:textId="77777777" w:rsidR="00C60B6B" w:rsidRDefault="00C60B6B"/>
  <w:p w14:paraId="68622ED5" w14:textId="77777777" w:rsidR="00C60B6B" w:rsidRDefault="00C60B6B"/>
  <w:p w14:paraId="7D02B57B" w14:textId="77777777" w:rsidR="00C60B6B" w:rsidRDefault="00C60B6B"/>
  <w:p w14:paraId="272D3B36" w14:textId="77777777" w:rsidR="00C60B6B" w:rsidRDefault="00C60B6B"/>
  <w:p w14:paraId="5FEEBFB2" w14:textId="77777777" w:rsidR="00C60B6B" w:rsidRDefault="00C60B6B"/>
  <w:p w14:paraId="64C91CB2" w14:textId="77777777" w:rsidR="00C60B6B" w:rsidRDefault="00C60B6B"/>
  <w:p w14:paraId="50C17571" w14:textId="77777777" w:rsidR="00C60B6B" w:rsidRDefault="00C60B6B"/>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B63870" w14:textId="7A52AD76" w:rsidR="00C60B6B" w:rsidRDefault="00C60B6B" w:rsidP="00E479CE">
    <w:pPr>
      <w:pStyle w:val="Footer"/>
      <w:pBdr>
        <w:top w:val="double" w:sz="4" w:space="4" w:color="auto"/>
      </w:pBdr>
      <w:tabs>
        <w:tab w:val="clear" w:pos="4153"/>
        <w:tab w:val="clear" w:pos="8306"/>
        <w:tab w:val="right" w:pos="9540"/>
      </w:tabs>
      <w:ind w:right="-86"/>
      <w:jc w:val="right"/>
    </w:pPr>
    <w:r>
      <w:rPr>
        <w:rFonts w:ascii="Cordia New" w:hAnsi="Cordia New" w:cs="Cordia New" w:hint="cs"/>
        <w:sz w:val="28"/>
        <w:cs/>
      </w:rPr>
      <w:t xml:space="preserve">หน้า </w:t>
    </w:r>
    <w:r>
      <w:rPr>
        <w:rStyle w:val="PageNumber"/>
        <w:rFonts w:ascii="Cordia New" w:hAnsi="Cordia New" w:cs="Cordia New"/>
        <w:sz w:val="28"/>
      </w:rPr>
      <w:fldChar w:fldCharType="begin"/>
    </w:r>
    <w:r>
      <w:rPr>
        <w:rStyle w:val="PageNumber"/>
        <w:rFonts w:ascii="Cordia New" w:hAnsi="Cordia New" w:cs="Cordia New"/>
        <w:sz w:val="28"/>
      </w:rPr>
      <w:instrText xml:space="preserve"> PAGE </w:instrText>
    </w:r>
    <w:r>
      <w:rPr>
        <w:rStyle w:val="PageNumber"/>
        <w:rFonts w:ascii="Cordia New" w:hAnsi="Cordia New" w:cs="Cordia New"/>
        <w:sz w:val="28"/>
      </w:rPr>
      <w:fldChar w:fldCharType="separate"/>
    </w:r>
    <w:r w:rsidR="003B7F93">
      <w:rPr>
        <w:rStyle w:val="PageNumber"/>
        <w:rFonts w:ascii="Cordia New" w:hAnsi="Cordia New" w:cs="Cordia New"/>
        <w:noProof/>
        <w:sz w:val="28"/>
      </w:rPr>
      <w:t>25</w:t>
    </w:r>
    <w:r>
      <w:rPr>
        <w:rStyle w:val="PageNumber"/>
        <w:rFonts w:ascii="Cordia New" w:hAnsi="Cordia New" w:cs="Cordia New"/>
        <w:sz w:val="28"/>
      </w:rPr>
      <w:fldChar w:fldCharType="end"/>
    </w:r>
  </w:p>
  <w:p w14:paraId="212FED80" w14:textId="77777777" w:rsidR="00C60B6B" w:rsidRDefault="00C60B6B"/>
  <w:p w14:paraId="6EB50050" w14:textId="77777777" w:rsidR="00C60B6B" w:rsidRDefault="00C60B6B"/>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D8A973" w14:textId="77777777" w:rsidR="00D1514E" w:rsidRDefault="00D1514E">
      <w:r>
        <w:separator/>
      </w:r>
    </w:p>
  </w:footnote>
  <w:footnote w:type="continuationSeparator" w:id="0">
    <w:p w14:paraId="27C66678" w14:textId="77777777" w:rsidR="00D1514E" w:rsidRDefault="00D151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WW8Num1"/>
    <w:lvl w:ilvl="0">
      <w:start w:val="1"/>
      <w:numFmt w:val="decimal"/>
      <w:lvlText w:val="%1. "/>
      <w:lvlJc w:val="left"/>
      <w:pPr>
        <w:tabs>
          <w:tab w:val="num" w:pos="0"/>
        </w:tabs>
        <w:ind w:left="1080" w:hanging="360"/>
      </w:pPr>
      <w:rPr>
        <w:b/>
        <w:bCs/>
      </w:rPr>
    </w:lvl>
    <w:lvl w:ilvl="1">
      <w:start w:val="1"/>
      <w:numFmt w:val="lowerLetter"/>
      <w:lvlText w:val="%2."/>
      <w:lvlJc w:val="left"/>
      <w:pPr>
        <w:tabs>
          <w:tab w:val="num" w:pos="0"/>
        </w:tabs>
        <w:ind w:left="1800" w:hanging="360"/>
      </w:pPr>
    </w:lvl>
    <w:lvl w:ilvl="2">
      <w:start w:val="1"/>
      <w:numFmt w:val="lowerRoman"/>
      <w:lvlText w:val="%2.%3."/>
      <w:lvlJc w:val="left"/>
      <w:pPr>
        <w:tabs>
          <w:tab w:val="num" w:pos="0"/>
        </w:tabs>
        <w:ind w:left="2520" w:hanging="180"/>
      </w:pPr>
    </w:lvl>
    <w:lvl w:ilvl="3">
      <w:start w:val="1"/>
      <w:numFmt w:val="decimal"/>
      <w:lvlText w:val="%2.%3.%4."/>
      <w:lvlJc w:val="left"/>
      <w:pPr>
        <w:tabs>
          <w:tab w:val="num" w:pos="0"/>
        </w:tabs>
        <w:ind w:left="3240" w:hanging="360"/>
      </w:pPr>
    </w:lvl>
    <w:lvl w:ilvl="4">
      <w:start w:val="1"/>
      <w:numFmt w:val="lowerLetter"/>
      <w:lvlText w:val="%2.%3.%4.%5."/>
      <w:lvlJc w:val="left"/>
      <w:pPr>
        <w:tabs>
          <w:tab w:val="num" w:pos="0"/>
        </w:tabs>
        <w:ind w:left="3960" w:hanging="360"/>
      </w:pPr>
    </w:lvl>
    <w:lvl w:ilvl="5">
      <w:start w:val="1"/>
      <w:numFmt w:val="lowerRoman"/>
      <w:lvlText w:val="%2.%3.%4.%5.%6."/>
      <w:lvlJc w:val="left"/>
      <w:pPr>
        <w:tabs>
          <w:tab w:val="num" w:pos="0"/>
        </w:tabs>
        <w:ind w:left="4680" w:hanging="180"/>
      </w:pPr>
    </w:lvl>
    <w:lvl w:ilvl="6">
      <w:start w:val="1"/>
      <w:numFmt w:val="decimal"/>
      <w:lvlText w:val="%2.%3.%4.%5.%6.%7."/>
      <w:lvlJc w:val="left"/>
      <w:pPr>
        <w:tabs>
          <w:tab w:val="num" w:pos="0"/>
        </w:tabs>
        <w:ind w:left="5400" w:hanging="360"/>
      </w:pPr>
    </w:lvl>
    <w:lvl w:ilvl="7">
      <w:start w:val="1"/>
      <w:numFmt w:val="lowerLetter"/>
      <w:lvlText w:val="%2.%3.%4.%5.%6.%7.%8."/>
      <w:lvlJc w:val="left"/>
      <w:pPr>
        <w:tabs>
          <w:tab w:val="num" w:pos="0"/>
        </w:tabs>
        <w:ind w:left="6120" w:hanging="360"/>
      </w:pPr>
    </w:lvl>
    <w:lvl w:ilvl="8">
      <w:start w:val="1"/>
      <w:numFmt w:val="lowerRoman"/>
      <w:lvlText w:val="%2.%3.%4.%5.%6.%7.%8.%9."/>
      <w:lvlJc w:val="left"/>
      <w:pPr>
        <w:tabs>
          <w:tab w:val="num" w:pos="0"/>
        </w:tabs>
        <w:ind w:left="6840" w:hanging="180"/>
      </w:pPr>
    </w:lvl>
  </w:abstractNum>
  <w:abstractNum w:abstractNumId="1" w15:restartNumberingAfterBreak="0">
    <w:nsid w:val="00000002"/>
    <w:multiLevelType w:val="multilevel"/>
    <w:tmpl w:val="309C4258"/>
    <w:name w:val="WWNum1"/>
    <w:lvl w:ilvl="0">
      <w:start w:val="1"/>
      <w:numFmt w:val="decimal"/>
      <w:lvlText w:val="%1."/>
      <w:lvlJc w:val="left"/>
      <w:pPr>
        <w:tabs>
          <w:tab w:val="num" w:pos="2160"/>
        </w:tabs>
        <w:ind w:left="2160" w:hanging="360"/>
      </w:pPr>
      <w:rPr>
        <w:b/>
        <w:bCs/>
        <w:color w:val="000099"/>
        <w:lang w:eastAsia="th-TH" w:bidi="th-TH"/>
      </w:rPr>
    </w:lvl>
    <w:lvl w:ilvl="1">
      <w:start w:val="1"/>
      <w:numFmt w:val="decimal"/>
      <w:lvlText w:val="%2.5"/>
      <w:lvlJc w:val="left"/>
      <w:pPr>
        <w:tabs>
          <w:tab w:val="num" w:pos="2520"/>
        </w:tabs>
        <w:ind w:left="2128" w:hanging="328"/>
      </w:pPr>
      <w:rPr>
        <w:rFonts w:cs="EucrosiaUPC"/>
        <w:b w:val="0"/>
        <w:bCs w:val="0"/>
        <w:i w:val="0"/>
        <w:iCs w:val="0"/>
        <w:sz w:val="36"/>
        <w:szCs w:val="36"/>
      </w:rPr>
    </w:lvl>
    <w:lvl w:ilvl="2">
      <w:start w:val="1"/>
      <w:numFmt w:val="decimal"/>
      <w:lvlText w:val="%1.%2.%3"/>
      <w:lvlJc w:val="left"/>
      <w:pPr>
        <w:tabs>
          <w:tab w:val="num" w:pos="2520"/>
        </w:tabs>
        <w:ind w:left="2520" w:hanging="720"/>
      </w:pPr>
      <w:rPr>
        <w:rFonts w:cs="Angsana New"/>
        <w:sz w:val="24"/>
      </w:rPr>
    </w:lvl>
    <w:lvl w:ilvl="3">
      <w:start w:val="1"/>
      <w:numFmt w:val="decimal"/>
      <w:lvlText w:val="%1.%2.%3.%4"/>
      <w:lvlJc w:val="left"/>
      <w:pPr>
        <w:tabs>
          <w:tab w:val="num" w:pos="2520"/>
        </w:tabs>
        <w:ind w:left="2520" w:hanging="720"/>
      </w:pPr>
      <w:rPr>
        <w:rFonts w:cs="Angsana New"/>
        <w:sz w:val="24"/>
      </w:rPr>
    </w:lvl>
    <w:lvl w:ilvl="4">
      <w:start w:val="1"/>
      <w:numFmt w:val="decimal"/>
      <w:lvlText w:val="%1.%2.%3.%4.%5"/>
      <w:lvlJc w:val="left"/>
      <w:pPr>
        <w:tabs>
          <w:tab w:val="num" w:pos="2880"/>
        </w:tabs>
        <w:ind w:left="2880" w:hanging="1080"/>
      </w:pPr>
      <w:rPr>
        <w:rFonts w:cs="Angsana New"/>
        <w:sz w:val="24"/>
      </w:rPr>
    </w:lvl>
    <w:lvl w:ilvl="5">
      <w:start w:val="1"/>
      <w:numFmt w:val="decimal"/>
      <w:lvlText w:val="%1.%2.%3.%4.%5.%6"/>
      <w:lvlJc w:val="left"/>
      <w:pPr>
        <w:tabs>
          <w:tab w:val="num" w:pos="2880"/>
        </w:tabs>
        <w:ind w:left="2880" w:hanging="1080"/>
      </w:pPr>
      <w:rPr>
        <w:rFonts w:cs="Angsana New"/>
        <w:sz w:val="24"/>
      </w:rPr>
    </w:lvl>
    <w:lvl w:ilvl="6">
      <w:start w:val="1"/>
      <w:numFmt w:val="decimal"/>
      <w:lvlText w:val="%1.%2.%3.%4.%5.%6.%7"/>
      <w:lvlJc w:val="left"/>
      <w:pPr>
        <w:tabs>
          <w:tab w:val="num" w:pos="3240"/>
        </w:tabs>
        <w:ind w:left="3240" w:hanging="1440"/>
      </w:pPr>
      <w:rPr>
        <w:rFonts w:cs="Angsana New"/>
        <w:sz w:val="24"/>
      </w:rPr>
    </w:lvl>
    <w:lvl w:ilvl="7">
      <w:start w:val="1"/>
      <w:numFmt w:val="decimal"/>
      <w:lvlText w:val="%1.%2.%3.%4.%5.%6.%7.%8"/>
      <w:lvlJc w:val="left"/>
      <w:pPr>
        <w:tabs>
          <w:tab w:val="num" w:pos="3240"/>
        </w:tabs>
        <w:ind w:left="3240" w:hanging="1440"/>
      </w:pPr>
      <w:rPr>
        <w:rFonts w:cs="Angsana New"/>
        <w:sz w:val="24"/>
      </w:rPr>
    </w:lvl>
    <w:lvl w:ilvl="8">
      <w:start w:val="1"/>
      <w:numFmt w:val="decimal"/>
      <w:lvlText w:val="%1.%2.%3.%4.%5.%6.%7.%8.%9"/>
      <w:lvlJc w:val="left"/>
      <w:pPr>
        <w:tabs>
          <w:tab w:val="num" w:pos="3600"/>
        </w:tabs>
        <w:ind w:left="3600" w:hanging="1800"/>
      </w:pPr>
      <w:rPr>
        <w:rFonts w:cs="Angsana New"/>
        <w:sz w:val="24"/>
      </w:rPr>
    </w:lvl>
  </w:abstractNum>
  <w:abstractNum w:abstractNumId="2" w15:restartNumberingAfterBreak="0">
    <w:nsid w:val="00000003"/>
    <w:multiLevelType w:val="multilevel"/>
    <w:tmpl w:val="00000003"/>
    <w:name w:val="WW8Num2"/>
    <w:lvl w:ilvl="0">
      <w:start w:val="1"/>
      <w:numFmt w:val="decimal"/>
      <w:lvlText w:val="%1."/>
      <w:lvlJc w:val="left"/>
      <w:pPr>
        <w:tabs>
          <w:tab w:val="num" w:pos="2160"/>
        </w:tabs>
        <w:ind w:left="2160" w:hanging="360"/>
      </w:pPr>
      <w:rPr>
        <w:b w:val="0"/>
        <w:bCs w:val="0"/>
        <w:lang w:eastAsia="th-TH" w:bidi="th-TH"/>
      </w:rPr>
    </w:lvl>
    <w:lvl w:ilvl="1">
      <w:start w:val="1"/>
      <w:numFmt w:val="decimal"/>
      <w:lvlText w:val="%2.5"/>
      <w:lvlJc w:val="left"/>
      <w:pPr>
        <w:tabs>
          <w:tab w:val="num" w:pos="2520"/>
        </w:tabs>
        <w:ind w:left="2128" w:hanging="328"/>
      </w:pPr>
      <w:rPr>
        <w:rFonts w:cs="EucrosiaUPC"/>
        <w:b w:val="0"/>
        <w:bCs w:val="0"/>
        <w:i w:val="0"/>
        <w:iCs w:val="0"/>
        <w:sz w:val="36"/>
        <w:szCs w:val="36"/>
      </w:rPr>
    </w:lvl>
    <w:lvl w:ilvl="2">
      <w:start w:val="1"/>
      <w:numFmt w:val="decimal"/>
      <w:lvlText w:val="%1.%2.%3"/>
      <w:lvlJc w:val="left"/>
      <w:pPr>
        <w:tabs>
          <w:tab w:val="num" w:pos="2520"/>
        </w:tabs>
        <w:ind w:left="2520" w:hanging="720"/>
      </w:pPr>
      <w:rPr>
        <w:rFonts w:cs="Angsana New"/>
        <w:sz w:val="24"/>
      </w:rPr>
    </w:lvl>
    <w:lvl w:ilvl="3">
      <w:start w:val="1"/>
      <w:numFmt w:val="decimal"/>
      <w:lvlText w:val="%1.%2.%3.%4"/>
      <w:lvlJc w:val="left"/>
      <w:pPr>
        <w:tabs>
          <w:tab w:val="num" w:pos="2520"/>
        </w:tabs>
        <w:ind w:left="2520" w:hanging="720"/>
      </w:pPr>
      <w:rPr>
        <w:rFonts w:cs="Angsana New"/>
        <w:sz w:val="24"/>
      </w:rPr>
    </w:lvl>
    <w:lvl w:ilvl="4">
      <w:start w:val="1"/>
      <w:numFmt w:val="decimal"/>
      <w:lvlText w:val="%1.%2.%3.%4.%5"/>
      <w:lvlJc w:val="left"/>
      <w:pPr>
        <w:tabs>
          <w:tab w:val="num" w:pos="2880"/>
        </w:tabs>
        <w:ind w:left="2880" w:hanging="1080"/>
      </w:pPr>
      <w:rPr>
        <w:rFonts w:cs="Angsana New"/>
        <w:sz w:val="24"/>
      </w:rPr>
    </w:lvl>
    <w:lvl w:ilvl="5">
      <w:start w:val="1"/>
      <w:numFmt w:val="decimal"/>
      <w:lvlText w:val="%1.%2.%3.%4.%5.%6"/>
      <w:lvlJc w:val="left"/>
      <w:pPr>
        <w:tabs>
          <w:tab w:val="num" w:pos="2880"/>
        </w:tabs>
        <w:ind w:left="2880" w:hanging="1080"/>
      </w:pPr>
      <w:rPr>
        <w:rFonts w:cs="Angsana New"/>
        <w:sz w:val="24"/>
      </w:rPr>
    </w:lvl>
    <w:lvl w:ilvl="6">
      <w:start w:val="1"/>
      <w:numFmt w:val="decimal"/>
      <w:lvlText w:val="%1.%2.%3.%4.%5.%6.%7"/>
      <w:lvlJc w:val="left"/>
      <w:pPr>
        <w:tabs>
          <w:tab w:val="num" w:pos="3240"/>
        </w:tabs>
        <w:ind w:left="3240" w:hanging="1440"/>
      </w:pPr>
      <w:rPr>
        <w:rFonts w:cs="Angsana New"/>
        <w:sz w:val="24"/>
      </w:rPr>
    </w:lvl>
    <w:lvl w:ilvl="7">
      <w:start w:val="1"/>
      <w:numFmt w:val="decimal"/>
      <w:lvlText w:val="%1.%2.%3.%4.%5.%6.%7.%8"/>
      <w:lvlJc w:val="left"/>
      <w:pPr>
        <w:tabs>
          <w:tab w:val="num" w:pos="3240"/>
        </w:tabs>
        <w:ind w:left="3240" w:hanging="1440"/>
      </w:pPr>
      <w:rPr>
        <w:rFonts w:cs="Angsana New"/>
        <w:sz w:val="24"/>
      </w:rPr>
    </w:lvl>
    <w:lvl w:ilvl="8">
      <w:start w:val="1"/>
      <w:numFmt w:val="decimal"/>
      <w:lvlText w:val="%1.%2.%3.%4.%5.%6.%7.%8.%9"/>
      <w:lvlJc w:val="left"/>
      <w:pPr>
        <w:tabs>
          <w:tab w:val="num" w:pos="3600"/>
        </w:tabs>
        <w:ind w:left="3600" w:hanging="1800"/>
      </w:pPr>
      <w:rPr>
        <w:rFonts w:cs="Angsana New"/>
        <w:sz w:val="24"/>
      </w:rPr>
    </w:lvl>
  </w:abstractNum>
  <w:abstractNum w:abstractNumId="3" w15:restartNumberingAfterBreak="0">
    <w:nsid w:val="004B69D3"/>
    <w:multiLevelType w:val="hybridMultilevel"/>
    <w:tmpl w:val="78BEACF8"/>
    <w:lvl w:ilvl="0" w:tplc="86224512">
      <w:start w:val="1"/>
      <w:numFmt w:val="decimal"/>
      <w:lvlText w:val="%1."/>
      <w:lvlJc w:val="left"/>
      <w:pPr>
        <w:tabs>
          <w:tab w:val="num" w:pos="1440"/>
        </w:tabs>
        <w:ind w:left="1440" w:hanging="360"/>
      </w:pPr>
    </w:lvl>
    <w:lvl w:ilvl="1" w:tplc="4DCABEC6">
      <w:start w:val="2"/>
      <w:numFmt w:val="decimal"/>
      <w:lvlText w:val="(%2)"/>
      <w:lvlJc w:val="left"/>
      <w:pPr>
        <w:tabs>
          <w:tab w:val="num" w:pos="2160"/>
        </w:tabs>
        <w:ind w:left="2160" w:hanging="360"/>
      </w:pPr>
      <w:rPr>
        <w:rFonts w:hint="cs"/>
        <w:cs w:val="0"/>
        <w:lang w:bidi="th-TH"/>
      </w:rPr>
    </w:lvl>
    <w:lvl w:ilvl="2" w:tplc="2144AD82">
      <w:start w:val="1"/>
      <w:numFmt w:val="lowerRoman"/>
      <w:lvlText w:val="%3."/>
      <w:lvlJc w:val="right"/>
      <w:pPr>
        <w:tabs>
          <w:tab w:val="num" w:pos="2880"/>
        </w:tabs>
        <w:ind w:left="2880" w:hanging="180"/>
      </w:pPr>
    </w:lvl>
    <w:lvl w:ilvl="3" w:tplc="023E7432" w:tentative="1">
      <w:start w:val="1"/>
      <w:numFmt w:val="decimal"/>
      <w:lvlText w:val="%4."/>
      <w:lvlJc w:val="left"/>
      <w:pPr>
        <w:tabs>
          <w:tab w:val="num" w:pos="3600"/>
        </w:tabs>
        <w:ind w:left="3600" w:hanging="360"/>
      </w:pPr>
    </w:lvl>
    <w:lvl w:ilvl="4" w:tplc="262E18CE" w:tentative="1">
      <w:start w:val="1"/>
      <w:numFmt w:val="lowerLetter"/>
      <w:lvlText w:val="%5."/>
      <w:lvlJc w:val="left"/>
      <w:pPr>
        <w:tabs>
          <w:tab w:val="num" w:pos="4320"/>
        </w:tabs>
        <w:ind w:left="4320" w:hanging="360"/>
      </w:pPr>
    </w:lvl>
    <w:lvl w:ilvl="5" w:tplc="17DEF382" w:tentative="1">
      <w:start w:val="1"/>
      <w:numFmt w:val="lowerRoman"/>
      <w:lvlText w:val="%6."/>
      <w:lvlJc w:val="right"/>
      <w:pPr>
        <w:tabs>
          <w:tab w:val="num" w:pos="5040"/>
        </w:tabs>
        <w:ind w:left="5040" w:hanging="180"/>
      </w:pPr>
    </w:lvl>
    <w:lvl w:ilvl="6" w:tplc="823496AC" w:tentative="1">
      <w:start w:val="1"/>
      <w:numFmt w:val="decimal"/>
      <w:lvlText w:val="%7."/>
      <w:lvlJc w:val="left"/>
      <w:pPr>
        <w:tabs>
          <w:tab w:val="num" w:pos="5760"/>
        </w:tabs>
        <w:ind w:left="5760" w:hanging="360"/>
      </w:pPr>
    </w:lvl>
    <w:lvl w:ilvl="7" w:tplc="B8C612EE" w:tentative="1">
      <w:start w:val="1"/>
      <w:numFmt w:val="lowerLetter"/>
      <w:lvlText w:val="%8."/>
      <w:lvlJc w:val="left"/>
      <w:pPr>
        <w:tabs>
          <w:tab w:val="num" w:pos="6480"/>
        </w:tabs>
        <w:ind w:left="6480" w:hanging="360"/>
      </w:pPr>
    </w:lvl>
    <w:lvl w:ilvl="8" w:tplc="A91AE882" w:tentative="1">
      <w:start w:val="1"/>
      <w:numFmt w:val="lowerRoman"/>
      <w:lvlText w:val="%9."/>
      <w:lvlJc w:val="right"/>
      <w:pPr>
        <w:tabs>
          <w:tab w:val="num" w:pos="7200"/>
        </w:tabs>
        <w:ind w:left="7200" w:hanging="180"/>
      </w:pPr>
    </w:lvl>
  </w:abstractNum>
  <w:abstractNum w:abstractNumId="4" w15:restartNumberingAfterBreak="0">
    <w:nsid w:val="011F2838"/>
    <w:multiLevelType w:val="multilevel"/>
    <w:tmpl w:val="8492627A"/>
    <w:lvl w:ilvl="0">
      <w:start w:val="1"/>
      <w:numFmt w:val="decimal"/>
      <w:pStyle w:val="SectionHead2-1"/>
      <w:suff w:val="space"/>
      <w:lvlText w:val="%1."/>
      <w:lvlJc w:val="left"/>
      <w:pPr>
        <w:ind w:left="360" w:hanging="360"/>
      </w:pPr>
    </w:lvl>
    <w:lvl w:ilvl="1">
      <w:start w:val="1"/>
      <w:numFmt w:val="decimal"/>
      <w:pStyle w:val="SectionHead2-2"/>
      <w:lvlText w:val="%1.%2"/>
      <w:lvlJc w:val="left"/>
      <w:pPr>
        <w:tabs>
          <w:tab w:val="num" w:pos="720"/>
        </w:tabs>
        <w:ind w:left="720" w:hanging="720"/>
      </w:pPr>
    </w:lvl>
    <w:lvl w:ilvl="2">
      <w:start w:val="1"/>
      <w:numFmt w:val="decimal"/>
      <w:pStyle w:val="SectionHead2-3"/>
      <w:lvlText w:val="%1.%2.%3"/>
      <w:lvlJc w:val="left"/>
      <w:pPr>
        <w:tabs>
          <w:tab w:val="num" w:pos="720"/>
        </w:tabs>
        <w:ind w:left="720" w:hanging="720"/>
      </w:pPr>
    </w:lvl>
    <w:lvl w:ilvl="3">
      <w:start w:val="1"/>
      <w:numFmt w:val="decimal"/>
      <w:pStyle w:val="SectionHead2-4"/>
      <w:lvlText w:val="%1.%2.%3.%4"/>
      <w:lvlJc w:val="left"/>
      <w:pPr>
        <w:tabs>
          <w:tab w:val="num" w:pos="1080"/>
        </w:tabs>
        <w:ind w:left="720" w:hanging="720"/>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5" w15:restartNumberingAfterBreak="0">
    <w:nsid w:val="015E1349"/>
    <w:multiLevelType w:val="hybridMultilevel"/>
    <w:tmpl w:val="158E3D96"/>
    <w:lvl w:ilvl="0" w:tplc="48090011">
      <w:start w:val="1"/>
      <w:numFmt w:val="decimal"/>
      <w:lvlText w:val="%1)"/>
      <w:lvlJc w:val="left"/>
      <w:pPr>
        <w:ind w:left="1576" w:hanging="360"/>
      </w:pPr>
      <w:rPr>
        <w:rFonts w:hint="default"/>
      </w:rPr>
    </w:lvl>
    <w:lvl w:ilvl="1" w:tplc="04090003" w:tentative="1">
      <w:start w:val="1"/>
      <w:numFmt w:val="bullet"/>
      <w:lvlText w:val="o"/>
      <w:lvlJc w:val="left"/>
      <w:pPr>
        <w:ind w:left="2296" w:hanging="360"/>
      </w:pPr>
      <w:rPr>
        <w:rFonts w:ascii="Courier New" w:hAnsi="Courier New" w:cs="Courier New" w:hint="default"/>
      </w:rPr>
    </w:lvl>
    <w:lvl w:ilvl="2" w:tplc="04090005" w:tentative="1">
      <w:start w:val="1"/>
      <w:numFmt w:val="bullet"/>
      <w:lvlText w:val=""/>
      <w:lvlJc w:val="left"/>
      <w:pPr>
        <w:ind w:left="3016" w:hanging="360"/>
      </w:pPr>
      <w:rPr>
        <w:rFonts w:ascii="Wingdings" w:hAnsi="Wingdings" w:hint="default"/>
      </w:rPr>
    </w:lvl>
    <w:lvl w:ilvl="3" w:tplc="04090001" w:tentative="1">
      <w:start w:val="1"/>
      <w:numFmt w:val="bullet"/>
      <w:lvlText w:val=""/>
      <w:lvlJc w:val="left"/>
      <w:pPr>
        <w:ind w:left="3736" w:hanging="360"/>
      </w:pPr>
      <w:rPr>
        <w:rFonts w:ascii="Symbol" w:hAnsi="Symbol" w:hint="default"/>
      </w:rPr>
    </w:lvl>
    <w:lvl w:ilvl="4" w:tplc="04090003" w:tentative="1">
      <w:start w:val="1"/>
      <w:numFmt w:val="bullet"/>
      <w:lvlText w:val="o"/>
      <w:lvlJc w:val="left"/>
      <w:pPr>
        <w:ind w:left="4456" w:hanging="360"/>
      </w:pPr>
      <w:rPr>
        <w:rFonts w:ascii="Courier New" w:hAnsi="Courier New" w:cs="Courier New" w:hint="default"/>
      </w:rPr>
    </w:lvl>
    <w:lvl w:ilvl="5" w:tplc="04090005" w:tentative="1">
      <w:start w:val="1"/>
      <w:numFmt w:val="bullet"/>
      <w:lvlText w:val=""/>
      <w:lvlJc w:val="left"/>
      <w:pPr>
        <w:ind w:left="5176" w:hanging="360"/>
      </w:pPr>
      <w:rPr>
        <w:rFonts w:ascii="Wingdings" w:hAnsi="Wingdings" w:hint="default"/>
      </w:rPr>
    </w:lvl>
    <w:lvl w:ilvl="6" w:tplc="04090001" w:tentative="1">
      <w:start w:val="1"/>
      <w:numFmt w:val="bullet"/>
      <w:lvlText w:val=""/>
      <w:lvlJc w:val="left"/>
      <w:pPr>
        <w:ind w:left="5896" w:hanging="360"/>
      </w:pPr>
      <w:rPr>
        <w:rFonts w:ascii="Symbol" w:hAnsi="Symbol" w:hint="default"/>
      </w:rPr>
    </w:lvl>
    <w:lvl w:ilvl="7" w:tplc="04090003" w:tentative="1">
      <w:start w:val="1"/>
      <w:numFmt w:val="bullet"/>
      <w:lvlText w:val="o"/>
      <w:lvlJc w:val="left"/>
      <w:pPr>
        <w:ind w:left="6616" w:hanging="360"/>
      </w:pPr>
      <w:rPr>
        <w:rFonts w:ascii="Courier New" w:hAnsi="Courier New" w:cs="Courier New" w:hint="default"/>
      </w:rPr>
    </w:lvl>
    <w:lvl w:ilvl="8" w:tplc="04090005" w:tentative="1">
      <w:start w:val="1"/>
      <w:numFmt w:val="bullet"/>
      <w:lvlText w:val=""/>
      <w:lvlJc w:val="left"/>
      <w:pPr>
        <w:ind w:left="7336" w:hanging="360"/>
      </w:pPr>
      <w:rPr>
        <w:rFonts w:ascii="Wingdings" w:hAnsi="Wingdings" w:hint="default"/>
      </w:rPr>
    </w:lvl>
  </w:abstractNum>
  <w:abstractNum w:abstractNumId="6" w15:restartNumberingAfterBreak="0">
    <w:nsid w:val="024415F3"/>
    <w:multiLevelType w:val="hybridMultilevel"/>
    <w:tmpl w:val="8506B40C"/>
    <w:lvl w:ilvl="0" w:tplc="0409000F">
      <w:start w:val="1"/>
      <w:numFmt w:val="decimal"/>
      <w:lvlText w:val="%1."/>
      <w:lvlJc w:val="left"/>
      <w:pPr>
        <w:ind w:left="360" w:hanging="360"/>
      </w:pPr>
    </w:lvl>
    <w:lvl w:ilvl="1" w:tplc="E5AA3BD2">
      <w:start w:val="1"/>
      <w:numFmt w:val="decimal"/>
      <w:lvlText w:val="%2."/>
      <w:lvlJc w:val="left"/>
      <w:pPr>
        <w:ind w:left="1080" w:hanging="360"/>
      </w:pPr>
      <w:rPr>
        <w:lang w:bidi="th-TH"/>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28E3058"/>
    <w:multiLevelType w:val="hybridMultilevel"/>
    <w:tmpl w:val="320674BA"/>
    <w:lvl w:ilvl="0" w:tplc="EC1EF5DC">
      <w:start w:val="1"/>
      <w:numFmt w:val="bullet"/>
      <w:lvlText w:val=""/>
      <w:lvlJc w:val="left"/>
      <w:pPr>
        <w:ind w:left="720" w:hanging="360"/>
      </w:pPr>
      <w:rPr>
        <w:rFonts w:ascii="Symbol" w:hAnsi="Symbol" w:hint="default"/>
        <w:color w:val="auto"/>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CC4E3E"/>
    <w:multiLevelType w:val="hybridMultilevel"/>
    <w:tmpl w:val="EF7C2CFC"/>
    <w:lvl w:ilvl="0" w:tplc="04090005">
      <w:start w:val="1"/>
      <w:numFmt w:val="bullet"/>
      <w:lvlText w:val=""/>
      <w:lvlJc w:val="left"/>
      <w:pPr>
        <w:tabs>
          <w:tab w:val="num" w:pos="1530"/>
        </w:tabs>
        <w:ind w:left="1530" w:hanging="360"/>
      </w:pPr>
      <w:rPr>
        <w:rFonts w:ascii="Wingdings" w:hAnsi="Wingdings" w:hint="default"/>
        <w:color w:val="000000" w:themeColor="text1"/>
      </w:rPr>
    </w:lvl>
    <w:lvl w:ilvl="1" w:tplc="04090003" w:tentative="1">
      <w:start w:val="1"/>
      <w:numFmt w:val="bullet"/>
      <w:lvlText w:val="o"/>
      <w:lvlJc w:val="left"/>
      <w:pPr>
        <w:tabs>
          <w:tab w:val="num" w:pos="2250"/>
        </w:tabs>
        <w:ind w:left="2250" w:hanging="360"/>
      </w:pPr>
      <w:rPr>
        <w:rFonts w:ascii="Courier New" w:hAnsi="Courier New" w:hint="default"/>
      </w:rPr>
    </w:lvl>
    <w:lvl w:ilvl="2" w:tplc="04090005" w:tentative="1">
      <w:start w:val="1"/>
      <w:numFmt w:val="bullet"/>
      <w:lvlText w:val=""/>
      <w:lvlJc w:val="left"/>
      <w:pPr>
        <w:tabs>
          <w:tab w:val="num" w:pos="2970"/>
        </w:tabs>
        <w:ind w:left="2970" w:hanging="360"/>
      </w:pPr>
      <w:rPr>
        <w:rFonts w:ascii="Wingdings" w:hAnsi="Wingdings" w:hint="default"/>
      </w:rPr>
    </w:lvl>
    <w:lvl w:ilvl="3" w:tplc="04090001" w:tentative="1">
      <w:start w:val="1"/>
      <w:numFmt w:val="bullet"/>
      <w:lvlText w:val=""/>
      <w:lvlJc w:val="left"/>
      <w:pPr>
        <w:tabs>
          <w:tab w:val="num" w:pos="3690"/>
        </w:tabs>
        <w:ind w:left="3690" w:hanging="360"/>
      </w:pPr>
      <w:rPr>
        <w:rFonts w:ascii="Symbol" w:hAnsi="Symbol" w:hint="default"/>
      </w:rPr>
    </w:lvl>
    <w:lvl w:ilvl="4" w:tplc="04090003" w:tentative="1">
      <w:start w:val="1"/>
      <w:numFmt w:val="bullet"/>
      <w:lvlText w:val="o"/>
      <w:lvlJc w:val="left"/>
      <w:pPr>
        <w:tabs>
          <w:tab w:val="num" w:pos="4410"/>
        </w:tabs>
        <w:ind w:left="4410" w:hanging="360"/>
      </w:pPr>
      <w:rPr>
        <w:rFonts w:ascii="Courier New" w:hAnsi="Courier New" w:hint="default"/>
      </w:rPr>
    </w:lvl>
    <w:lvl w:ilvl="5" w:tplc="04090005" w:tentative="1">
      <w:start w:val="1"/>
      <w:numFmt w:val="bullet"/>
      <w:lvlText w:val=""/>
      <w:lvlJc w:val="left"/>
      <w:pPr>
        <w:tabs>
          <w:tab w:val="num" w:pos="5130"/>
        </w:tabs>
        <w:ind w:left="5130" w:hanging="360"/>
      </w:pPr>
      <w:rPr>
        <w:rFonts w:ascii="Wingdings" w:hAnsi="Wingdings" w:hint="default"/>
      </w:rPr>
    </w:lvl>
    <w:lvl w:ilvl="6" w:tplc="04090001" w:tentative="1">
      <w:start w:val="1"/>
      <w:numFmt w:val="bullet"/>
      <w:lvlText w:val=""/>
      <w:lvlJc w:val="left"/>
      <w:pPr>
        <w:tabs>
          <w:tab w:val="num" w:pos="5850"/>
        </w:tabs>
        <w:ind w:left="5850" w:hanging="360"/>
      </w:pPr>
      <w:rPr>
        <w:rFonts w:ascii="Symbol" w:hAnsi="Symbol" w:hint="default"/>
      </w:rPr>
    </w:lvl>
    <w:lvl w:ilvl="7" w:tplc="04090003" w:tentative="1">
      <w:start w:val="1"/>
      <w:numFmt w:val="bullet"/>
      <w:lvlText w:val="o"/>
      <w:lvlJc w:val="left"/>
      <w:pPr>
        <w:tabs>
          <w:tab w:val="num" w:pos="6570"/>
        </w:tabs>
        <w:ind w:left="6570" w:hanging="360"/>
      </w:pPr>
      <w:rPr>
        <w:rFonts w:ascii="Courier New" w:hAnsi="Courier New" w:hint="default"/>
      </w:rPr>
    </w:lvl>
    <w:lvl w:ilvl="8" w:tplc="04090005" w:tentative="1">
      <w:start w:val="1"/>
      <w:numFmt w:val="bullet"/>
      <w:lvlText w:val=""/>
      <w:lvlJc w:val="left"/>
      <w:pPr>
        <w:tabs>
          <w:tab w:val="num" w:pos="7290"/>
        </w:tabs>
        <w:ind w:left="7290" w:hanging="360"/>
      </w:pPr>
      <w:rPr>
        <w:rFonts w:ascii="Wingdings" w:hAnsi="Wingdings" w:hint="default"/>
      </w:rPr>
    </w:lvl>
  </w:abstractNum>
  <w:abstractNum w:abstractNumId="9" w15:restartNumberingAfterBreak="0">
    <w:nsid w:val="04D63CF8"/>
    <w:multiLevelType w:val="hybridMultilevel"/>
    <w:tmpl w:val="6FF8F72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054C64C8"/>
    <w:multiLevelType w:val="hybridMultilevel"/>
    <w:tmpl w:val="8EEA3C7E"/>
    <w:lvl w:ilvl="0" w:tplc="401A8A72">
      <w:start w:val="1"/>
      <w:numFmt w:val="decimal"/>
      <w:lvlText w:val="2.%1"/>
      <w:lvlJc w:val="left"/>
      <w:pPr>
        <w:ind w:left="360" w:hanging="360"/>
      </w:pPr>
      <w:rPr>
        <w:rFonts w:asciiTheme="minorBidi" w:hAnsiTheme="minorBidi" w:cstheme="minorBidi" w:hint="default"/>
        <w:b w:val="0"/>
        <w:bCs w:val="0"/>
        <w:i w:val="0"/>
        <w:iCs w:val="0"/>
        <w:color w:val="auto"/>
        <w:sz w:val="28"/>
        <w:szCs w:val="2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5A00352"/>
    <w:multiLevelType w:val="hybridMultilevel"/>
    <w:tmpl w:val="1340BF58"/>
    <w:lvl w:ilvl="0" w:tplc="04090003">
      <w:start w:val="1"/>
      <w:numFmt w:val="bullet"/>
      <w:lvlText w:val="o"/>
      <w:lvlJc w:val="left"/>
      <w:pPr>
        <w:tabs>
          <w:tab w:val="num" w:pos="1800"/>
        </w:tabs>
        <w:ind w:left="1800" w:hanging="360"/>
      </w:pPr>
      <w:rPr>
        <w:rFonts w:ascii="Courier New" w:hAnsi="Courier New" w:hint="default"/>
      </w:rPr>
    </w:lvl>
    <w:lvl w:ilvl="1" w:tplc="1556CC5C">
      <w:start w:val="1"/>
      <w:numFmt w:val="bullet"/>
      <w:lvlText w:val="o"/>
      <w:lvlJc w:val="left"/>
      <w:pPr>
        <w:tabs>
          <w:tab w:val="num" w:pos="2160"/>
        </w:tabs>
        <w:ind w:left="2160" w:hanging="360"/>
      </w:pPr>
      <w:rPr>
        <w:rFonts w:ascii="Courier New" w:hAnsi="Courier New" w:hint="default"/>
        <w:cs w:val="0"/>
        <w:lang w:bidi="th-TH"/>
      </w:rPr>
    </w:lvl>
    <w:lvl w:ilvl="2" w:tplc="911664A4">
      <w:start w:val="1"/>
      <w:numFmt w:val="bullet"/>
      <w:lvlText w:val=""/>
      <w:lvlJc w:val="left"/>
      <w:pPr>
        <w:tabs>
          <w:tab w:val="num" w:pos="3600"/>
        </w:tabs>
        <w:ind w:left="3600" w:hanging="360"/>
      </w:pPr>
      <w:rPr>
        <w:rFonts w:ascii="Symbol" w:hAnsi="Symbol" w:hint="default"/>
        <w:sz w:val="28"/>
        <w:szCs w:val="28"/>
        <w:cs w:val="0"/>
        <w:lang w:bidi="th-TH"/>
      </w:rPr>
    </w:lvl>
    <w:lvl w:ilvl="3" w:tplc="4E104C3E" w:tentative="1">
      <w:start w:val="1"/>
      <w:numFmt w:val="bullet"/>
      <w:lvlText w:val=""/>
      <w:lvlJc w:val="left"/>
      <w:pPr>
        <w:tabs>
          <w:tab w:val="num" w:pos="3600"/>
        </w:tabs>
        <w:ind w:left="3600" w:hanging="360"/>
      </w:pPr>
      <w:rPr>
        <w:rFonts w:ascii="Symbol" w:hAnsi="Symbol" w:hint="default"/>
        <w:cs w:val="0"/>
        <w:lang w:bidi="th-TH"/>
      </w:rPr>
    </w:lvl>
    <w:lvl w:ilvl="4" w:tplc="7BE453F8" w:tentative="1">
      <w:start w:val="1"/>
      <w:numFmt w:val="bullet"/>
      <w:lvlText w:val="o"/>
      <w:lvlJc w:val="left"/>
      <w:pPr>
        <w:tabs>
          <w:tab w:val="num" w:pos="4320"/>
        </w:tabs>
        <w:ind w:left="4320" w:hanging="360"/>
      </w:pPr>
      <w:rPr>
        <w:rFonts w:ascii="Courier New" w:hAnsi="Courier New" w:hint="default"/>
        <w:cs w:val="0"/>
        <w:lang w:bidi="th-TH"/>
      </w:rPr>
    </w:lvl>
    <w:lvl w:ilvl="5" w:tplc="C434B544" w:tentative="1">
      <w:start w:val="1"/>
      <w:numFmt w:val="bullet"/>
      <w:lvlText w:val=""/>
      <w:lvlJc w:val="left"/>
      <w:pPr>
        <w:tabs>
          <w:tab w:val="num" w:pos="5040"/>
        </w:tabs>
        <w:ind w:left="5040" w:hanging="360"/>
      </w:pPr>
      <w:rPr>
        <w:rFonts w:ascii="Wingdings" w:hAnsi="Wingdings" w:hint="default"/>
        <w:cs w:val="0"/>
        <w:lang w:bidi="th-TH"/>
      </w:rPr>
    </w:lvl>
    <w:lvl w:ilvl="6" w:tplc="A8AA28C8" w:tentative="1">
      <w:start w:val="1"/>
      <w:numFmt w:val="bullet"/>
      <w:lvlText w:val=""/>
      <w:lvlJc w:val="left"/>
      <w:pPr>
        <w:tabs>
          <w:tab w:val="num" w:pos="5760"/>
        </w:tabs>
        <w:ind w:left="5760" w:hanging="360"/>
      </w:pPr>
      <w:rPr>
        <w:rFonts w:ascii="Symbol" w:hAnsi="Symbol" w:hint="default"/>
        <w:cs w:val="0"/>
        <w:lang w:bidi="th-TH"/>
      </w:rPr>
    </w:lvl>
    <w:lvl w:ilvl="7" w:tplc="DD8E52FA" w:tentative="1">
      <w:start w:val="1"/>
      <w:numFmt w:val="bullet"/>
      <w:lvlText w:val="o"/>
      <w:lvlJc w:val="left"/>
      <w:pPr>
        <w:tabs>
          <w:tab w:val="num" w:pos="6480"/>
        </w:tabs>
        <w:ind w:left="6480" w:hanging="360"/>
      </w:pPr>
      <w:rPr>
        <w:rFonts w:ascii="Courier New" w:hAnsi="Courier New" w:hint="default"/>
        <w:cs w:val="0"/>
        <w:lang w:bidi="th-TH"/>
      </w:rPr>
    </w:lvl>
    <w:lvl w:ilvl="8" w:tplc="BD0C2ED4" w:tentative="1">
      <w:start w:val="1"/>
      <w:numFmt w:val="bullet"/>
      <w:lvlText w:val=""/>
      <w:lvlJc w:val="left"/>
      <w:pPr>
        <w:tabs>
          <w:tab w:val="num" w:pos="7200"/>
        </w:tabs>
        <w:ind w:left="7200" w:hanging="360"/>
      </w:pPr>
      <w:rPr>
        <w:rFonts w:ascii="Wingdings" w:hAnsi="Wingdings" w:hint="default"/>
        <w:cs w:val="0"/>
        <w:lang w:bidi="th-TH"/>
      </w:rPr>
    </w:lvl>
  </w:abstractNum>
  <w:abstractNum w:abstractNumId="12" w15:restartNumberingAfterBreak="0">
    <w:nsid w:val="076972B2"/>
    <w:multiLevelType w:val="multilevel"/>
    <w:tmpl w:val="DD78DB9A"/>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3" w15:restartNumberingAfterBreak="0">
    <w:nsid w:val="07991E9D"/>
    <w:multiLevelType w:val="multilevel"/>
    <w:tmpl w:val="B38200E6"/>
    <w:lvl w:ilvl="0">
      <w:start w:val="2"/>
      <w:numFmt w:val="decimal"/>
      <w:lvlText w:val="%1"/>
      <w:lvlJc w:val="left"/>
      <w:pPr>
        <w:ind w:left="360" w:hanging="360"/>
      </w:pPr>
      <w:rPr>
        <w:rFonts w:hint="default"/>
        <w:color w:val="000000" w:themeColor="text1"/>
      </w:rPr>
    </w:lvl>
    <w:lvl w:ilvl="1">
      <w:start w:val="4"/>
      <w:numFmt w:val="decimal"/>
      <w:lvlText w:val="%1.%2"/>
      <w:lvlJc w:val="left"/>
      <w:pPr>
        <w:ind w:left="1440" w:hanging="360"/>
      </w:pPr>
      <w:rPr>
        <w:rFonts w:hint="default"/>
        <w:color w:val="0070C0"/>
      </w:rPr>
    </w:lvl>
    <w:lvl w:ilvl="2">
      <w:start w:val="1"/>
      <w:numFmt w:val="decimal"/>
      <w:lvlText w:val="%1.%2.%3"/>
      <w:lvlJc w:val="left"/>
      <w:pPr>
        <w:ind w:left="2880" w:hanging="720"/>
      </w:pPr>
      <w:rPr>
        <w:rFonts w:hint="default"/>
        <w:color w:val="000000" w:themeColor="text1"/>
      </w:rPr>
    </w:lvl>
    <w:lvl w:ilvl="3">
      <w:start w:val="1"/>
      <w:numFmt w:val="decimal"/>
      <w:lvlText w:val="%1.%2.%3.%4"/>
      <w:lvlJc w:val="left"/>
      <w:pPr>
        <w:ind w:left="3960" w:hanging="720"/>
      </w:pPr>
      <w:rPr>
        <w:rFonts w:hint="default"/>
        <w:color w:val="000000" w:themeColor="text1"/>
      </w:rPr>
    </w:lvl>
    <w:lvl w:ilvl="4">
      <w:start w:val="1"/>
      <w:numFmt w:val="decimal"/>
      <w:lvlText w:val="%1.%2.%3.%4.%5"/>
      <w:lvlJc w:val="left"/>
      <w:pPr>
        <w:ind w:left="5040" w:hanging="720"/>
      </w:pPr>
      <w:rPr>
        <w:rFonts w:hint="default"/>
        <w:color w:val="000000" w:themeColor="text1"/>
      </w:rPr>
    </w:lvl>
    <w:lvl w:ilvl="5">
      <w:start w:val="1"/>
      <w:numFmt w:val="decimal"/>
      <w:lvlText w:val="%1.%2.%3.%4.%5.%6"/>
      <w:lvlJc w:val="left"/>
      <w:pPr>
        <w:ind w:left="6480" w:hanging="1080"/>
      </w:pPr>
      <w:rPr>
        <w:rFonts w:hint="default"/>
        <w:color w:val="000000" w:themeColor="text1"/>
      </w:rPr>
    </w:lvl>
    <w:lvl w:ilvl="6">
      <w:start w:val="1"/>
      <w:numFmt w:val="decimal"/>
      <w:lvlText w:val="%1.%2.%3.%4.%5.%6.%7"/>
      <w:lvlJc w:val="left"/>
      <w:pPr>
        <w:ind w:left="7560" w:hanging="1080"/>
      </w:pPr>
      <w:rPr>
        <w:rFonts w:hint="default"/>
        <w:color w:val="000000" w:themeColor="text1"/>
      </w:rPr>
    </w:lvl>
    <w:lvl w:ilvl="7">
      <w:start w:val="1"/>
      <w:numFmt w:val="decimal"/>
      <w:lvlText w:val="%1.%2.%3.%4.%5.%6.%7.%8"/>
      <w:lvlJc w:val="left"/>
      <w:pPr>
        <w:ind w:left="9000" w:hanging="1440"/>
      </w:pPr>
      <w:rPr>
        <w:rFonts w:hint="default"/>
        <w:color w:val="000000" w:themeColor="text1"/>
      </w:rPr>
    </w:lvl>
    <w:lvl w:ilvl="8">
      <w:start w:val="1"/>
      <w:numFmt w:val="decimal"/>
      <w:lvlText w:val="%1.%2.%3.%4.%5.%6.%7.%8.%9"/>
      <w:lvlJc w:val="left"/>
      <w:pPr>
        <w:ind w:left="10080" w:hanging="1440"/>
      </w:pPr>
      <w:rPr>
        <w:rFonts w:hint="default"/>
        <w:color w:val="000000" w:themeColor="text1"/>
      </w:rPr>
    </w:lvl>
  </w:abstractNum>
  <w:abstractNum w:abstractNumId="14" w15:restartNumberingAfterBreak="0">
    <w:nsid w:val="08845DAC"/>
    <w:multiLevelType w:val="hybridMultilevel"/>
    <w:tmpl w:val="8C122D04"/>
    <w:lvl w:ilvl="0" w:tplc="58F29B5A">
      <w:start w:val="1"/>
      <w:numFmt w:val="bullet"/>
      <w:lvlText w:val=""/>
      <w:lvlJc w:val="left"/>
      <w:pPr>
        <w:ind w:left="360" w:hanging="360"/>
      </w:pPr>
      <w:rPr>
        <w:rFonts w:ascii="Symbol" w:hAnsi="Symbol" w:hint="default"/>
        <w:color w:val="auto"/>
        <w:sz w:val="18"/>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9DC6F40"/>
    <w:multiLevelType w:val="hybridMultilevel"/>
    <w:tmpl w:val="7E2A7BB0"/>
    <w:lvl w:ilvl="0" w:tplc="EE6A158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6" w15:restartNumberingAfterBreak="0">
    <w:nsid w:val="0B4C1342"/>
    <w:multiLevelType w:val="multilevel"/>
    <w:tmpl w:val="06C61CF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BC77781"/>
    <w:multiLevelType w:val="hybridMultilevel"/>
    <w:tmpl w:val="B85E9F2E"/>
    <w:lvl w:ilvl="0" w:tplc="9EE0A756">
      <w:start w:val="3"/>
      <w:numFmt w:val="decimal"/>
      <w:lvlText w:val="%1."/>
      <w:lvlJc w:val="left"/>
      <w:pPr>
        <w:tabs>
          <w:tab w:val="num" w:pos="360"/>
        </w:tabs>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E534A5A"/>
    <w:multiLevelType w:val="hybridMultilevel"/>
    <w:tmpl w:val="70BEC606"/>
    <w:lvl w:ilvl="0" w:tplc="96804878">
      <w:start w:val="1"/>
      <w:numFmt w:val="decimal"/>
      <w:lvlText w:val="%1."/>
      <w:lvlJc w:val="left"/>
      <w:pPr>
        <w:ind w:left="1074" w:hanging="360"/>
      </w:pPr>
      <w:rPr>
        <w:rFonts w:hint="default"/>
      </w:rPr>
    </w:lvl>
    <w:lvl w:ilvl="1" w:tplc="04090019" w:tentative="1">
      <w:start w:val="1"/>
      <w:numFmt w:val="lowerLetter"/>
      <w:lvlText w:val="%2."/>
      <w:lvlJc w:val="left"/>
      <w:pPr>
        <w:ind w:left="1794" w:hanging="360"/>
      </w:pPr>
    </w:lvl>
    <w:lvl w:ilvl="2" w:tplc="0409001B" w:tentative="1">
      <w:start w:val="1"/>
      <w:numFmt w:val="lowerRoman"/>
      <w:lvlText w:val="%3."/>
      <w:lvlJc w:val="right"/>
      <w:pPr>
        <w:ind w:left="2514" w:hanging="180"/>
      </w:pPr>
    </w:lvl>
    <w:lvl w:ilvl="3" w:tplc="0409000F" w:tentative="1">
      <w:start w:val="1"/>
      <w:numFmt w:val="decimal"/>
      <w:lvlText w:val="%4."/>
      <w:lvlJc w:val="left"/>
      <w:pPr>
        <w:ind w:left="3234" w:hanging="360"/>
      </w:pPr>
    </w:lvl>
    <w:lvl w:ilvl="4" w:tplc="04090019" w:tentative="1">
      <w:start w:val="1"/>
      <w:numFmt w:val="lowerLetter"/>
      <w:lvlText w:val="%5."/>
      <w:lvlJc w:val="left"/>
      <w:pPr>
        <w:ind w:left="3954" w:hanging="360"/>
      </w:pPr>
    </w:lvl>
    <w:lvl w:ilvl="5" w:tplc="0409001B" w:tentative="1">
      <w:start w:val="1"/>
      <w:numFmt w:val="lowerRoman"/>
      <w:lvlText w:val="%6."/>
      <w:lvlJc w:val="right"/>
      <w:pPr>
        <w:ind w:left="4674" w:hanging="180"/>
      </w:pPr>
    </w:lvl>
    <w:lvl w:ilvl="6" w:tplc="0409000F" w:tentative="1">
      <w:start w:val="1"/>
      <w:numFmt w:val="decimal"/>
      <w:lvlText w:val="%7."/>
      <w:lvlJc w:val="left"/>
      <w:pPr>
        <w:ind w:left="5394" w:hanging="360"/>
      </w:pPr>
    </w:lvl>
    <w:lvl w:ilvl="7" w:tplc="04090019" w:tentative="1">
      <w:start w:val="1"/>
      <w:numFmt w:val="lowerLetter"/>
      <w:lvlText w:val="%8."/>
      <w:lvlJc w:val="left"/>
      <w:pPr>
        <w:ind w:left="6114" w:hanging="360"/>
      </w:pPr>
    </w:lvl>
    <w:lvl w:ilvl="8" w:tplc="0409001B" w:tentative="1">
      <w:start w:val="1"/>
      <w:numFmt w:val="lowerRoman"/>
      <w:lvlText w:val="%9."/>
      <w:lvlJc w:val="right"/>
      <w:pPr>
        <w:ind w:left="6834" w:hanging="180"/>
      </w:pPr>
    </w:lvl>
  </w:abstractNum>
  <w:abstractNum w:abstractNumId="19" w15:restartNumberingAfterBreak="0">
    <w:nsid w:val="0F1F4CA7"/>
    <w:multiLevelType w:val="hybridMultilevel"/>
    <w:tmpl w:val="B9BCE720"/>
    <w:lvl w:ilvl="0" w:tplc="C444EE0A">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0F7C432E"/>
    <w:multiLevelType w:val="singleLevel"/>
    <w:tmpl w:val="0409000F"/>
    <w:lvl w:ilvl="0">
      <w:start w:val="1"/>
      <w:numFmt w:val="decimal"/>
      <w:lvlText w:val="%1."/>
      <w:lvlJc w:val="left"/>
      <w:pPr>
        <w:ind w:left="1995" w:hanging="360"/>
      </w:pPr>
      <w:rPr>
        <w:rFonts w:hint="default"/>
        <w:cs w:val="0"/>
        <w:lang w:bidi="th-TH"/>
      </w:rPr>
    </w:lvl>
  </w:abstractNum>
  <w:abstractNum w:abstractNumId="21" w15:restartNumberingAfterBreak="0">
    <w:nsid w:val="111F0860"/>
    <w:multiLevelType w:val="hybridMultilevel"/>
    <w:tmpl w:val="43160400"/>
    <w:lvl w:ilvl="0" w:tplc="E8D4928C">
      <w:start w:val="1"/>
      <w:numFmt w:val="decimal"/>
      <w:lvlText w:val="%1."/>
      <w:lvlJc w:val="left"/>
      <w:pPr>
        <w:tabs>
          <w:tab w:val="num" w:pos="720"/>
        </w:tabs>
        <w:ind w:left="720" w:hanging="360"/>
      </w:pPr>
    </w:lvl>
    <w:lvl w:ilvl="1" w:tplc="A9047096">
      <w:start w:val="1"/>
      <w:numFmt w:val="decimal"/>
      <w:lvlText w:val="%2."/>
      <w:lvlJc w:val="left"/>
      <w:pPr>
        <w:tabs>
          <w:tab w:val="num" w:pos="1440"/>
        </w:tabs>
        <w:ind w:left="1440" w:hanging="360"/>
      </w:pPr>
    </w:lvl>
    <w:lvl w:ilvl="2" w:tplc="BA10AE92">
      <w:start w:val="1"/>
      <w:numFmt w:val="decimal"/>
      <w:lvlText w:val="%3."/>
      <w:lvlJc w:val="left"/>
      <w:pPr>
        <w:tabs>
          <w:tab w:val="num" w:pos="2160"/>
        </w:tabs>
        <w:ind w:left="2160" w:hanging="360"/>
      </w:pPr>
    </w:lvl>
    <w:lvl w:ilvl="3" w:tplc="B6427F98">
      <w:start w:val="1"/>
      <w:numFmt w:val="decimal"/>
      <w:lvlText w:val="%4."/>
      <w:lvlJc w:val="left"/>
      <w:pPr>
        <w:tabs>
          <w:tab w:val="num" w:pos="2880"/>
        </w:tabs>
        <w:ind w:left="2880" w:hanging="360"/>
      </w:pPr>
    </w:lvl>
    <w:lvl w:ilvl="4" w:tplc="7F38FE06">
      <w:start w:val="1"/>
      <w:numFmt w:val="decimal"/>
      <w:lvlText w:val="%5."/>
      <w:lvlJc w:val="left"/>
      <w:pPr>
        <w:tabs>
          <w:tab w:val="num" w:pos="3600"/>
        </w:tabs>
        <w:ind w:left="3600" w:hanging="360"/>
      </w:pPr>
    </w:lvl>
    <w:lvl w:ilvl="5" w:tplc="E8244E86">
      <w:start w:val="1"/>
      <w:numFmt w:val="decimal"/>
      <w:lvlText w:val="%6."/>
      <w:lvlJc w:val="left"/>
      <w:pPr>
        <w:tabs>
          <w:tab w:val="num" w:pos="4320"/>
        </w:tabs>
        <w:ind w:left="4320" w:hanging="360"/>
      </w:pPr>
    </w:lvl>
    <w:lvl w:ilvl="6" w:tplc="ED14AC0A">
      <w:start w:val="1"/>
      <w:numFmt w:val="decimal"/>
      <w:lvlText w:val="%7."/>
      <w:lvlJc w:val="left"/>
      <w:pPr>
        <w:tabs>
          <w:tab w:val="num" w:pos="5040"/>
        </w:tabs>
        <w:ind w:left="5040" w:hanging="360"/>
      </w:pPr>
    </w:lvl>
    <w:lvl w:ilvl="7" w:tplc="9FD8AA3C">
      <w:start w:val="1"/>
      <w:numFmt w:val="decimal"/>
      <w:lvlText w:val="%8."/>
      <w:lvlJc w:val="left"/>
      <w:pPr>
        <w:tabs>
          <w:tab w:val="num" w:pos="5760"/>
        </w:tabs>
        <w:ind w:left="5760" w:hanging="360"/>
      </w:pPr>
    </w:lvl>
    <w:lvl w:ilvl="8" w:tplc="48626412">
      <w:start w:val="1"/>
      <w:numFmt w:val="decimal"/>
      <w:lvlText w:val="%9."/>
      <w:lvlJc w:val="left"/>
      <w:pPr>
        <w:tabs>
          <w:tab w:val="num" w:pos="6480"/>
        </w:tabs>
        <w:ind w:left="6480" w:hanging="360"/>
      </w:pPr>
    </w:lvl>
  </w:abstractNum>
  <w:abstractNum w:abstractNumId="22" w15:restartNumberingAfterBreak="0">
    <w:nsid w:val="12450C5F"/>
    <w:multiLevelType w:val="hybridMultilevel"/>
    <w:tmpl w:val="7662EC36"/>
    <w:lvl w:ilvl="0" w:tplc="04090005">
      <w:start w:val="1"/>
      <w:numFmt w:val="bullet"/>
      <w:lvlText w:val=""/>
      <w:lvlJc w:val="left"/>
      <w:pPr>
        <w:tabs>
          <w:tab w:val="num" w:pos="1530"/>
        </w:tabs>
        <w:ind w:left="1530" w:hanging="360"/>
      </w:pPr>
      <w:rPr>
        <w:rFonts w:ascii="Wingdings" w:hAnsi="Wingdings" w:hint="default"/>
      </w:rPr>
    </w:lvl>
    <w:lvl w:ilvl="1" w:tplc="04090003" w:tentative="1">
      <w:start w:val="1"/>
      <w:numFmt w:val="bullet"/>
      <w:lvlText w:val="o"/>
      <w:lvlJc w:val="left"/>
      <w:pPr>
        <w:tabs>
          <w:tab w:val="num" w:pos="2250"/>
        </w:tabs>
        <w:ind w:left="2250" w:hanging="360"/>
      </w:pPr>
      <w:rPr>
        <w:rFonts w:ascii="Courier New" w:hAnsi="Courier New" w:hint="default"/>
      </w:rPr>
    </w:lvl>
    <w:lvl w:ilvl="2" w:tplc="04090005" w:tentative="1">
      <w:start w:val="1"/>
      <w:numFmt w:val="bullet"/>
      <w:lvlText w:val=""/>
      <w:lvlJc w:val="left"/>
      <w:pPr>
        <w:tabs>
          <w:tab w:val="num" w:pos="2970"/>
        </w:tabs>
        <w:ind w:left="2970" w:hanging="360"/>
      </w:pPr>
      <w:rPr>
        <w:rFonts w:ascii="Wingdings" w:hAnsi="Wingdings" w:hint="default"/>
      </w:rPr>
    </w:lvl>
    <w:lvl w:ilvl="3" w:tplc="04090001" w:tentative="1">
      <w:start w:val="1"/>
      <w:numFmt w:val="bullet"/>
      <w:lvlText w:val=""/>
      <w:lvlJc w:val="left"/>
      <w:pPr>
        <w:tabs>
          <w:tab w:val="num" w:pos="3690"/>
        </w:tabs>
        <w:ind w:left="3690" w:hanging="360"/>
      </w:pPr>
      <w:rPr>
        <w:rFonts w:ascii="Symbol" w:hAnsi="Symbol" w:hint="default"/>
      </w:rPr>
    </w:lvl>
    <w:lvl w:ilvl="4" w:tplc="04090003" w:tentative="1">
      <w:start w:val="1"/>
      <w:numFmt w:val="bullet"/>
      <w:lvlText w:val="o"/>
      <w:lvlJc w:val="left"/>
      <w:pPr>
        <w:tabs>
          <w:tab w:val="num" w:pos="4410"/>
        </w:tabs>
        <w:ind w:left="4410" w:hanging="360"/>
      </w:pPr>
      <w:rPr>
        <w:rFonts w:ascii="Courier New" w:hAnsi="Courier New" w:hint="default"/>
      </w:rPr>
    </w:lvl>
    <w:lvl w:ilvl="5" w:tplc="04090005" w:tentative="1">
      <w:start w:val="1"/>
      <w:numFmt w:val="bullet"/>
      <w:lvlText w:val=""/>
      <w:lvlJc w:val="left"/>
      <w:pPr>
        <w:tabs>
          <w:tab w:val="num" w:pos="5130"/>
        </w:tabs>
        <w:ind w:left="5130" w:hanging="360"/>
      </w:pPr>
      <w:rPr>
        <w:rFonts w:ascii="Wingdings" w:hAnsi="Wingdings" w:hint="default"/>
      </w:rPr>
    </w:lvl>
    <w:lvl w:ilvl="6" w:tplc="04090001" w:tentative="1">
      <w:start w:val="1"/>
      <w:numFmt w:val="bullet"/>
      <w:lvlText w:val=""/>
      <w:lvlJc w:val="left"/>
      <w:pPr>
        <w:tabs>
          <w:tab w:val="num" w:pos="5850"/>
        </w:tabs>
        <w:ind w:left="5850" w:hanging="360"/>
      </w:pPr>
      <w:rPr>
        <w:rFonts w:ascii="Symbol" w:hAnsi="Symbol" w:hint="default"/>
      </w:rPr>
    </w:lvl>
    <w:lvl w:ilvl="7" w:tplc="04090003" w:tentative="1">
      <w:start w:val="1"/>
      <w:numFmt w:val="bullet"/>
      <w:lvlText w:val="o"/>
      <w:lvlJc w:val="left"/>
      <w:pPr>
        <w:tabs>
          <w:tab w:val="num" w:pos="6570"/>
        </w:tabs>
        <w:ind w:left="6570" w:hanging="360"/>
      </w:pPr>
      <w:rPr>
        <w:rFonts w:ascii="Courier New" w:hAnsi="Courier New" w:hint="default"/>
      </w:rPr>
    </w:lvl>
    <w:lvl w:ilvl="8" w:tplc="04090005" w:tentative="1">
      <w:start w:val="1"/>
      <w:numFmt w:val="bullet"/>
      <w:lvlText w:val=""/>
      <w:lvlJc w:val="left"/>
      <w:pPr>
        <w:tabs>
          <w:tab w:val="num" w:pos="7290"/>
        </w:tabs>
        <w:ind w:left="7290" w:hanging="360"/>
      </w:pPr>
      <w:rPr>
        <w:rFonts w:ascii="Wingdings" w:hAnsi="Wingdings" w:hint="default"/>
      </w:rPr>
    </w:lvl>
  </w:abstractNum>
  <w:abstractNum w:abstractNumId="23" w15:restartNumberingAfterBreak="0">
    <w:nsid w:val="12EE79DA"/>
    <w:multiLevelType w:val="hybridMultilevel"/>
    <w:tmpl w:val="F9B6456E"/>
    <w:lvl w:ilvl="0" w:tplc="04090011">
      <w:start w:val="1"/>
      <w:numFmt w:val="decimal"/>
      <w:lvlText w:val="%1)"/>
      <w:lvlJc w:val="left"/>
      <w:pPr>
        <w:ind w:left="1530" w:hanging="360"/>
      </w:p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24" w15:restartNumberingAfterBreak="0">
    <w:nsid w:val="136C40A0"/>
    <w:multiLevelType w:val="hybridMultilevel"/>
    <w:tmpl w:val="D43A4640"/>
    <w:lvl w:ilvl="0" w:tplc="3FFAC774">
      <w:start w:val="1"/>
      <w:numFmt w:val="decimal"/>
      <w:lvlText w:val="1.%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15:restartNumberingAfterBreak="0">
    <w:nsid w:val="14AF2BEB"/>
    <w:multiLevelType w:val="hybridMultilevel"/>
    <w:tmpl w:val="C3D8AE54"/>
    <w:lvl w:ilvl="0" w:tplc="04090005">
      <w:start w:val="1"/>
      <w:numFmt w:val="bullet"/>
      <w:lvlText w:val=""/>
      <w:lvlJc w:val="left"/>
      <w:pPr>
        <w:ind w:left="1996" w:hanging="360"/>
      </w:pPr>
      <w:rPr>
        <w:rFonts w:ascii="Wingdings" w:hAnsi="Wingdings" w:hint="default"/>
      </w:rPr>
    </w:lvl>
    <w:lvl w:ilvl="1" w:tplc="04090003" w:tentative="1">
      <w:start w:val="1"/>
      <w:numFmt w:val="bullet"/>
      <w:lvlText w:val="o"/>
      <w:lvlJc w:val="left"/>
      <w:pPr>
        <w:ind w:left="2716" w:hanging="360"/>
      </w:pPr>
      <w:rPr>
        <w:rFonts w:ascii="Courier New" w:hAnsi="Courier New" w:cs="Courier New" w:hint="default"/>
      </w:rPr>
    </w:lvl>
    <w:lvl w:ilvl="2" w:tplc="04090005" w:tentative="1">
      <w:start w:val="1"/>
      <w:numFmt w:val="bullet"/>
      <w:lvlText w:val=""/>
      <w:lvlJc w:val="left"/>
      <w:pPr>
        <w:ind w:left="3436" w:hanging="360"/>
      </w:pPr>
      <w:rPr>
        <w:rFonts w:ascii="Wingdings" w:hAnsi="Wingdings" w:hint="default"/>
      </w:rPr>
    </w:lvl>
    <w:lvl w:ilvl="3" w:tplc="04090001" w:tentative="1">
      <w:start w:val="1"/>
      <w:numFmt w:val="bullet"/>
      <w:lvlText w:val=""/>
      <w:lvlJc w:val="left"/>
      <w:pPr>
        <w:ind w:left="4156" w:hanging="360"/>
      </w:pPr>
      <w:rPr>
        <w:rFonts w:ascii="Symbol" w:hAnsi="Symbol" w:hint="default"/>
      </w:rPr>
    </w:lvl>
    <w:lvl w:ilvl="4" w:tplc="04090003" w:tentative="1">
      <w:start w:val="1"/>
      <w:numFmt w:val="bullet"/>
      <w:lvlText w:val="o"/>
      <w:lvlJc w:val="left"/>
      <w:pPr>
        <w:ind w:left="4876" w:hanging="360"/>
      </w:pPr>
      <w:rPr>
        <w:rFonts w:ascii="Courier New" w:hAnsi="Courier New" w:cs="Courier New" w:hint="default"/>
      </w:rPr>
    </w:lvl>
    <w:lvl w:ilvl="5" w:tplc="04090005" w:tentative="1">
      <w:start w:val="1"/>
      <w:numFmt w:val="bullet"/>
      <w:lvlText w:val=""/>
      <w:lvlJc w:val="left"/>
      <w:pPr>
        <w:ind w:left="5596" w:hanging="360"/>
      </w:pPr>
      <w:rPr>
        <w:rFonts w:ascii="Wingdings" w:hAnsi="Wingdings" w:hint="default"/>
      </w:rPr>
    </w:lvl>
    <w:lvl w:ilvl="6" w:tplc="04090001" w:tentative="1">
      <w:start w:val="1"/>
      <w:numFmt w:val="bullet"/>
      <w:lvlText w:val=""/>
      <w:lvlJc w:val="left"/>
      <w:pPr>
        <w:ind w:left="6316" w:hanging="360"/>
      </w:pPr>
      <w:rPr>
        <w:rFonts w:ascii="Symbol" w:hAnsi="Symbol" w:hint="default"/>
      </w:rPr>
    </w:lvl>
    <w:lvl w:ilvl="7" w:tplc="04090003" w:tentative="1">
      <w:start w:val="1"/>
      <w:numFmt w:val="bullet"/>
      <w:lvlText w:val="o"/>
      <w:lvlJc w:val="left"/>
      <w:pPr>
        <w:ind w:left="7036" w:hanging="360"/>
      </w:pPr>
      <w:rPr>
        <w:rFonts w:ascii="Courier New" w:hAnsi="Courier New" w:cs="Courier New" w:hint="default"/>
      </w:rPr>
    </w:lvl>
    <w:lvl w:ilvl="8" w:tplc="04090005" w:tentative="1">
      <w:start w:val="1"/>
      <w:numFmt w:val="bullet"/>
      <w:lvlText w:val=""/>
      <w:lvlJc w:val="left"/>
      <w:pPr>
        <w:ind w:left="7756" w:hanging="360"/>
      </w:pPr>
      <w:rPr>
        <w:rFonts w:ascii="Wingdings" w:hAnsi="Wingdings" w:hint="default"/>
      </w:rPr>
    </w:lvl>
  </w:abstractNum>
  <w:abstractNum w:abstractNumId="26" w15:restartNumberingAfterBreak="0">
    <w:nsid w:val="152032D2"/>
    <w:multiLevelType w:val="hybridMultilevel"/>
    <w:tmpl w:val="43B84A40"/>
    <w:lvl w:ilvl="0" w:tplc="4E127B2E">
      <w:start w:val="1"/>
      <w:numFmt w:val="bullet"/>
      <w:lvlText w:val=""/>
      <w:lvlJc w:val="left"/>
      <w:pPr>
        <w:tabs>
          <w:tab w:val="num" w:pos="720"/>
        </w:tabs>
        <w:ind w:left="720" w:hanging="360"/>
      </w:pPr>
      <w:rPr>
        <w:rFonts w:ascii="Symbol" w:hAnsi="Symbol" w:hint="default"/>
        <w:color w:val="000000" w:themeColor="text1"/>
        <w:sz w:val="28"/>
      </w:rPr>
    </w:lvl>
    <w:lvl w:ilvl="1" w:tplc="04090005">
      <w:start w:val="1"/>
      <w:numFmt w:val="bullet"/>
      <w:lvlText w:val=""/>
      <w:lvlJc w:val="left"/>
      <w:pPr>
        <w:tabs>
          <w:tab w:val="num" w:pos="720"/>
        </w:tabs>
        <w:ind w:left="72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43EC1650">
      <w:numFmt w:val="bullet"/>
      <w:lvlText w:val="-"/>
      <w:lvlJc w:val="left"/>
      <w:pPr>
        <w:ind w:left="2880" w:hanging="360"/>
      </w:pPr>
      <w:rPr>
        <w:rFonts w:ascii="Cordia New" w:eastAsia="Times New Roman" w:hAnsi="Cordia New" w:cs="Cordia New"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6E327CD"/>
    <w:multiLevelType w:val="hybridMultilevel"/>
    <w:tmpl w:val="52DA02C0"/>
    <w:lvl w:ilvl="0" w:tplc="030A0332">
      <w:start w:val="1"/>
      <w:numFmt w:val="bullet"/>
      <w:lvlText w:val="o"/>
      <w:lvlJc w:val="left"/>
      <w:pPr>
        <w:tabs>
          <w:tab w:val="num" w:pos="810"/>
        </w:tabs>
        <w:ind w:left="810" w:hanging="360"/>
      </w:pPr>
      <w:rPr>
        <w:rFonts w:ascii="Courier New" w:hAnsi="Courier New" w:hint="default"/>
        <w:color w:val="auto"/>
      </w:rPr>
    </w:lvl>
    <w:lvl w:ilvl="1" w:tplc="C2B64BA6">
      <w:start w:val="1"/>
      <w:numFmt w:val="bullet"/>
      <w:lvlText w:val="o"/>
      <w:lvlJc w:val="left"/>
      <w:pPr>
        <w:tabs>
          <w:tab w:val="num" w:pos="2160"/>
        </w:tabs>
        <w:ind w:left="2160" w:hanging="360"/>
      </w:pPr>
      <w:rPr>
        <w:rFonts w:ascii="Courier New" w:hAnsi="Courier New" w:hint="default"/>
        <w:cs w:val="0"/>
        <w:lang w:bidi="th-TH"/>
      </w:rPr>
    </w:lvl>
    <w:lvl w:ilvl="2" w:tplc="711CAD56">
      <w:start w:val="1"/>
      <w:numFmt w:val="bullet"/>
      <w:lvlText w:val=""/>
      <w:lvlJc w:val="left"/>
      <w:pPr>
        <w:tabs>
          <w:tab w:val="num" w:pos="2880"/>
        </w:tabs>
        <w:ind w:left="2880" w:hanging="360"/>
      </w:pPr>
      <w:rPr>
        <w:rFonts w:ascii="Wingdings" w:hAnsi="Wingdings" w:hint="default"/>
        <w:cs w:val="0"/>
        <w:lang w:bidi="th-TH"/>
      </w:rPr>
    </w:lvl>
    <w:lvl w:ilvl="3" w:tplc="4684CA2C" w:tentative="1">
      <w:start w:val="1"/>
      <w:numFmt w:val="bullet"/>
      <w:lvlText w:val=""/>
      <w:lvlJc w:val="left"/>
      <w:pPr>
        <w:tabs>
          <w:tab w:val="num" w:pos="3600"/>
        </w:tabs>
        <w:ind w:left="3600" w:hanging="360"/>
      </w:pPr>
      <w:rPr>
        <w:rFonts w:ascii="Symbol" w:hAnsi="Symbol" w:hint="default"/>
        <w:cs w:val="0"/>
        <w:lang w:bidi="th-TH"/>
      </w:rPr>
    </w:lvl>
    <w:lvl w:ilvl="4" w:tplc="A2EE0480" w:tentative="1">
      <w:start w:val="1"/>
      <w:numFmt w:val="bullet"/>
      <w:lvlText w:val="o"/>
      <w:lvlJc w:val="left"/>
      <w:pPr>
        <w:tabs>
          <w:tab w:val="num" w:pos="4320"/>
        </w:tabs>
        <w:ind w:left="4320" w:hanging="360"/>
      </w:pPr>
      <w:rPr>
        <w:rFonts w:ascii="Courier New" w:hAnsi="Courier New" w:hint="default"/>
        <w:cs w:val="0"/>
        <w:lang w:bidi="th-TH"/>
      </w:rPr>
    </w:lvl>
    <w:lvl w:ilvl="5" w:tplc="FA9CF12C" w:tentative="1">
      <w:start w:val="1"/>
      <w:numFmt w:val="bullet"/>
      <w:lvlText w:val=""/>
      <w:lvlJc w:val="left"/>
      <w:pPr>
        <w:tabs>
          <w:tab w:val="num" w:pos="5040"/>
        </w:tabs>
        <w:ind w:left="5040" w:hanging="360"/>
      </w:pPr>
      <w:rPr>
        <w:rFonts w:ascii="Wingdings" w:hAnsi="Wingdings" w:hint="default"/>
        <w:cs w:val="0"/>
        <w:lang w:bidi="th-TH"/>
      </w:rPr>
    </w:lvl>
    <w:lvl w:ilvl="6" w:tplc="DA92A3DC" w:tentative="1">
      <w:start w:val="1"/>
      <w:numFmt w:val="bullet"/>
      <w:lvlText w:val=""/>
      <w:lvlJc w:val="left"/>
      <w:pPr>
        <w:tabs>
          <w:tab w:val="num" w:pos="5760"/>
        </w:tabs>
        <w:ind w:left="5760" w:hanging="360"/>
      </w:pPr>
      <w:rPr>
        <w:rFonts w:ascii="Symbol" w:hAnsi="Symbol" w:hint="default"/>
        <w:cs w:val="0"/>
        <w:lang w:bidi="th-TH"/>
      </w:rPr>
    </w:lvl>
    <w:lvl w:ilvl="7" w:tplc="DA741430" w:tentative="1">
      <w:start w:val="1"/>
      <w:numFmt w:val="bullet"/>
      <w:lvlText w:val="o"/>
      <w:lvlJc w:val="left"/>
      <w:pPr>
        <w:tabs>
          <w:tab w:val="num" w:pos="6480"/>
        </w:tabs>
        <w:ind w:left="6480" w:hanging="360"/>
      </w:pPr>
      <w:rPr>
        <w:rFonts w:ascii="Courier New" w:hAnsi="Courier New" w:hint="default"/>
        <w:cs w:val="0"/>
        <w:lang w:bidi="th-TH"/>
      </w:rPr>
    </w:lvl>
    <w:lvl w:ilvl="8" w:tplc="BFC690BE" w:tentative="1">
      <w:start w:val="1"/>
      <w:numFmt w:val="bullet"/>
      <w:lvlText w:val=""/>
      <w:lvlJc w:val="left"/>
      <w:pPr>
        <w:tabs>
          <w:tab w:val="num" w:pos="7200"/>
        </w:tabs>
        <w:ind w:left="7200" w:hanging="360"/>
      </w:pPr>
      <w:rPr>
        <w:rFonts w:ascii="Wingdings" w:hAnsi="Wingdings" w:hint="default"/>
        <w:cs w:val="0"/>
        <w:lang w:bidi="th-TH"/>
      </w:rPr>
    </w:lvl>
  </w:abstractNum>
  <w:abstractNum w:abstractNumId="28" w15:restartNumberingAfterBreak="0">
    <w:nsid w:val="16E806CF"/>
    <w:multiLevelType w:val="hybridMultilevel"/>
    <w:tmpl w:val="EAF6609C"/>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9" w15:restartNumberingAfterBreak="0">
    <w:nsid w:val="18E25B03"/>
    <w:multiLevelType w:val="hybridMultilevel"/>
    <w:tmpl w:val="8A208240"/>
    <w:lvl w:ilvl="0" w:tplc="1B04F090">
      <w:start w:val="1"/>
      <w:numFmt w:val="decimal"/>
      <w:lvlText w:val="%1)"/>
      <w:lvlJc w:val="left"/>
      <w:pPr>
        <w:ind w:left="1576" w:hanging="360"/>
      </w:pPr>
      <w:rPr>
        <w:rFonts w:hint="default"/>
      </w:rPr>
    </w:lvl>
    <w:lvl w:ilvl="1" w:tplc="04090003" w:tentative="1">
      <w:start w:val="1"/>
      <w:numFmt w:val="bullet"/>
      <w:lvlText w:val="o"/>
      <w:lvlJc w:val="left"/>
      <w:pPr>
        <w:ind w:left="2296" w:hanging="360"/>
      </w:pPr>
      <w:rPr>
        <w:rFonts w:ascii="Courier New" w:hAnsi="Courier New" w:cs="Courier New" w:hint="default"/>
      </w:rPr>
    </w:lvl>
    <w:lvl w:ilvl="2" w:tplc="04090005" w:tentative="1">
      <w:start w:val="1"/>
      <w:numFmt w:val="bullet"/>
      <w:lvlText w:val=""/>
      <w:lvlJc w:val="left"/>
      <w:pPr>
        <w:ind w:left="3016" w:hanging="360"/>
      </w:pPr>
      <w:rPr>
        <w:rFonts w:ascii="Wingdings" w:hAnsi="Wingdings" w:hint="default"/>
      </w:rPr>
    </w:lvl>
    <w:lvl w:ilvl="3" w:tplc="04090001" w:tentative="1">
      <w:start w:val="1"/>
      <w:numFmt w:val="bullet"/>
      <w:lvlText w:val=""/>
      <w:lvlJc w:val="left"/>
      <w:pPr>
        <w:ind w:left="3736" w:hanging="360"/>
      </w:pPr>
      <w:rPr>
        <w:rFonts w:ascii="Symbol" w:hAnsi="Symbol" w:hint="default"/>
      </w:rPr>
    </w:lvl>
    <w:lvl w:ilvl="4" w:tplc="04090003" w:tentative="1">
      <w:start w:val="1"/>
      <w:numFmt w:val="bullet"/>
      <w:lvlText w:val="o"/>
      <w:lvlJc w:val="left"/>
      <w:pPr>
        <w:ind w:left="4456" w:hanging="360"/>
      </w:pPr>
      <w:rPr>
        <w:rFonts w:ascii="Courier New" w:hAnsi="Courier New" w:cs="Courier New" w:hint="default"/>
      </w:rPr>
    </w:lvl>
    <w:lvl w:ilvl="5" w:tplc="04090005" w:tentative="1">
      <w:start w:val="1"/>
      <w:numFmt w:val="bullet"/>
      <w:lvlText w:val=""/>
      <w:lvlJc w:val="left"/>
      <w:pPr>
        <w:ind w:left="5176" w:hanging="360"/>
      </w:pPr>
      <w:rPr>
        <w:rFonts w:ascii="Wingdings" w:hAnsi="Wingdings" w:hint="default"/>
      </w:rPr>
    </w:lvl>
    <w:lvl w:ilvl="6" w:tplc="04090001" w:tentative="1">
      <w:start w:val="1"/>
      <w:numFmt w:val="bullet"/>
      <w:lvlText w:val=""/>
      <w:lvlJc w:val="left"/>
      <w:pPr>
        <w:ind w:left="5896" w:hanging="360"/>
      </w:pPr>
      <w:rPr>
        <w:rFonts w:ascii="Symbol" w:hAnsi="Symbol" w:hint="default"/>
      </w:rPr>
    </w:lvl>
    <w:lvl w:ilvl="7" w:tplc="04090003" w:tentative="1">
      <w:start w:val="1"/>
      <w:numFmt w:val="bullet"/>
      <w:lvlText w:val="o"/>
      <w:lvlJc w:val="left"/>
      <w:pPr>
        <w:ind w:left="6616" w:hanging="360"/>
      </w:pPr>
      <w:rPr>
        <w:rFonts w:ascii="Courier New" w:hAnsi="Courier New" w:cs="Courier New" w:hint="default"/>
      </w:rPr>
    </w:lvl>
    <w:lvl w:ilvl="8" w:tplc="04090005" w:tentative="1">
      <w:start w:val="1"/>
      <w:numFmt w:val="bullet"/>
      <w:lvlText w:val=""/>
      <w:lvlJc w:val="left"/>
      <w:pPr>
        <w:ind w:left="7336" w:hanging="360"/>
      </w:pPr>
      <w:rPr>
        <w:rFonts w:ascii="Wingdings" w:hAnsi="Wingdings" w:hint="default"/>
      </w:rPr>
    </w:lvl>
  </w:abstractNum>
  <w:abstractNum w:abstractNumId="30" w15:restartNumberingAfterBreak="0">
    <w:nsid w:val="191B5FFA"/>
    <w:multiLevelType w:val="hybridMultilevel"/>
    <w:tmpl w:val="74008194"/>
    <w:lvl w:ilvl="0" w:tplc="032E5E74">
      <w:start w:val="2"/>
      <w:numFmt w:val="bullet"/>
      <w:lvlText w:val="-"/>
      <w:lvlJc w:val="left"/>
      <w:pPr>
        <w:ind w:left="720" w:hanging="360"/>
      </w:pPr>
      <w:rPr>
        <w:rFonts w:ascii="Cordia New" w:eastAsia="Times New Roman" w:hAnsi="Cordia New" w:cs="Cordia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98A6F73"/>
    <w:multiLevelType w:val="hybridMultilevel"/>
    <w:tmpl w:val="72BAA3B0"/>
    <w:lvl w:ilvl="0" w:tplc="0BD40C4C">
      <w:start w:val="1"/>
      <w:numFmt w:val="decimal"/>
      <w:lvlText w:val="%1."/>
      <w:lvlJc w:val="left"/>
      <w:pPr>
        <w:ind w:left="328" w:hanging="360"/>
      </w:pPr>
      <w:rPr>
        <w:rFonts w:hint="default"/>
        <w:sz w:val="24"/>
        <w:szCs w:val="24"/>
      </w:rPr>
    </w:lvl>
    <w:lvl w:ilvl="1" w:tplc="08090019" w:tentative="1">
      <w:start w:val="1"/>
      <w:numFmt w:val="lowerLetter"/>
      <w:lvlText w:val="%2."/>
      <w:lvlJc w:val="left"/>
      <w:pPr>
        <w:ind w:left="1048" w:hanging="360"/>
      </w:pPr>
    </w:lvl>
    <w:lvl w:ilvl="2" w:tplc="0809001B" w:tentative="1">
      <w:start w:val="1"/>
      <w:numFmt w:val="lowerRoman"/>
      <w:lvlText w:val="%3."/>
      <w:lvlJc w:val="right"/>
      <w:pPr>
        <w:ind w:left="1768" w:hanging="180"/>
      </w:pPr>
    </w:lvl>
    <w:lvl w:ilvl="3" w:tplc="0809000F" w:tentative="1">
      <w:start w:val="1"/>
      <w:numFmt w:val="decimal"/>
      <w:lvlText w:val="%4."/>
      <w:lvlJc w:val="left"/>
      <w:pPr>
        <w:ind w:left="2488" w:hanging="360"/>
      </w:pPr>
    </w:lvl>
    <w:lvl w:ilvl="4" w:tplc="08090019" w:tentative="1">
      <w:start w:val="1"/>
      <w:numFmt w:val="lowerLetter"/>
      <w:lvlText w:val="%5."/>
      <w:lvlJc w:val="left"/>
      <w:pPr>
        <w:ind w:left="3208" w:hanging="360"/>
      </w:pPr>
    </w:lvl>
    <w:lvl w:ilvl="5" w:tplc="0809001B" w:tentative="1">
      <w:start w:val="1"/>
      <w:numFmt w:val="lowerRoman"/>
      <w:lvlText w:val="%6."/>
      <w:lvlJc w:val="right"/>
      <w:pPr>
        <w:ind w:left="3928" w:hanging="180"/>
      </w:pPr>
    </w:lvl>
    <w:lvl w:ilvl="6" w:tplc="0809000F" w:tentative="1">
      <w:start w:val="1"/>
      <w:numFmt w:val="decimal"/>
      <w:lvlText w:val="%7."/>
      <w:lvlJc w:val="left"/>
      <w:pPr>
        <w:ind w:left="4648" w:hanging="360"/>
      </w:pPr>
    </w:lvl>
    <w:lvl w:ilvl="7" w:tplc="08090019" w:tentative="1">
      <w:start w:val="1"/>
      <w:numFmt w:val="lowerLetter"/>
      <w:lvlText w:val="%8."/>
      <w:lvlJc w:val="left"/>
      <w:pPr>
        <w:ind w:left="5368" w:hanging="360"/>
      </w:pPr>
    </w:lvl>
    <w:lvl w:ilvl="8" w:tplc="0809001B" w:tentative="1">
      <w:start w:val="1"/>
      <w:numFmt w:val="lowerRoman"/>
      <w:lvlText w:val="%9."/>
      <w:lvlJc w:val="right"/>
      <w:pPr>
        <w:ind w:left="6088" w:hanging="180"/>
      </w:pPr>
    </w:lvl>
  </w:abstractNum>
  <w:abstractNum w:abstractNumId="32" w15:restartNumberingAfterBreak="0">
    <w:nsid w:val="19906025"/>
    <w:multiLevelType w:val="multilevel"/>
    <w:tmpl w:val="D896A480"/>
    <w:lvl w:ilvl="0">
      <w:start w:val="1"/>
      <w:numFmt w:val="decimal"/>
      <w:lvlText w:val="%1."/>
      <w:lvlJc w:val="left"/>
      <w:pPr>
        <w:tabs>
          <w:tab w:val="num" w:pos="720"/>
        </w:tabs>
        <w:ind w:left="720" w:hanging="360"/>
      </w:pPr>
      <w:rPr>
        <w:rFonts w:ascii="Cordia New" w:hAnsi="Cordia New" w:cs="Cordia New" w:hint="default"/>
        <w:sz w:val="28"/>
        <w:szCs w:val="28"/>
      </w:rPr>
    </w:lvl>
    <w:lvl w:ilvl="1">
      <w:start w:val="4"/>
      <w:numFmt w:val="decimal"/>
      <w:isLgl/>
      <w:lvlText w:val="%1.%2"/>
      <w:lvlJc w:val="left"/>
      <w:pPr>
        <w:ind w:left="720" w:hanging="360"/>
      </w:pPr>
      <w:rPr>
        <w:rFonts w:hint="default"/>
        <w:b/>
        <w:bCs w:val="0"/>
        <w:color w:val="000099"/>
        <w:sz w:val="28"/>
        <w:szCs w:val="28"/>
      </w:rPr>
    </w:lvl>
    <w:lvl w:ilvl="2">
      <w:start w:val="1"/>
      <w:numFmt w:val="decimal"/>
      <w:isLgl/>
      <w:lvlText w:val="%1.%2.%3"/>
      <w:lvlJc w:val="left"/>
      <w:pPr>
        <w:ind w:left="1080" w:hanging="720"/>
      </w:pPr>
      <w:rPr>
        <w:rFonts w:hint="default"/>
        <w:b w:val="0"/>
        <w:color w:val="auto"/>
      </w:rPr>
    </w:lvl>
    <w:lvl w:ilvl="3">
      <w:start w:val="1"/>
      <w:numFmt w:val="decimal"/>
      <w:isLgl/>
      <w:lvlText w:val="%1.%2.%3.%4"/>
      <w:lvlJc w:val="left"/>
      <w:pPr>
        <w:ind w:left="1080" w:hanging="720"/>
      </w:pPr>
      <w:rPr>
        <w:rFonts w:hint="default"/>
        <w:b w:val="0"/>
        <w:color w:val="auto"/>
      </w:rPr>
    </w:lvl>
    <w:lvl w:ilvl="4">
      <w:start w:val="1"/>
      <w:numFmt w:val="decimal"/>
      <w:isLgl/>
      <w:lvlText w:val="%1.%2.%3.%4.%5"/>
      <w:lvlJc w:val="left"/>
      <w:pPr>
        <w:ind w:left="1080" w:hanging="720"/>
      </w:pPr>
      <w:rPr>
        <w:rFonts w:hint="default"/>
        <w:b w:val="0"/>
        <w:color w:val="auto"/>
      </w:rPr>
    </w:lvl>
    <w:lvl w:ilvl="5">
      <w:start w:val="1"/>
      <w:numFmt w:val="decimal"/>
      <w:isLgl/>
      <w:lvlText w:val="%1.%2.%3.%4.%5.%6"/>
      <w:lvlJc w:val="left"/>
      <w:pPr>
        <w:ind w:left="1440" w:hanging="1080"/>
      </w:pPr>
      <w:rPr>
        <w:rFonts w:hint="default"/>
        <w:b w:val="0"/>
        <w:color w:val="auto"/>
      </w:rPr>
    </w:lvl>
    <w:lvl w:ilvl="6">
      <w:start w:val="1"/>
      <w:numFmt w:val="decimal"/>
      <w:isLgl/>
      <w:lvlText w:val="%1.%2.%3.%4.%5.%6.%7"/>
      <w:lvlJc w:val="left"/>
      <w:pPr>
        <w:ind w:left="1440" w:hanging="1080"/>
      </w:pPr>
      <w:rPr>
        <w:rFonts w:hint="default"/>
        <w:b w:val="0"/>
        <w:color w:val="auto"/>
      </w:rPr>
    </w:lvl>
    <w:lvl w:ilvl="7">
      <w:start w:val="1"/>
      <w:numFmt w:val="decimal"/>
      <w:isLgl/>
      <w:lvlText w:val="%1.%2.%3.%4.%5.%6.%7.%8"/>
      <w:lvlJc w:val="left"/>
      <w:pPr>
        <w:ind w:left="1800" w:hanging="1440"/>
      </w:pPr>
      <w:rPr>
        <w:rFonts w:hint="default"/>
        <w:b w:val="0"/>
        <w:color w:val="auto"/>
      </w:rPr>
    </w:lvl>
    <w:lvl w:ilvl="8">
      <w:start w:val="1"/>
      <w:numFmt w:val="decimal"/>
      <w:isLgl/>
      <w:lvlText w:val="%1.%2.%3.%4.%5.%6.%7.%8.%9"/>
      <w:lvlJc w:val="left"/>
      <w:pPr>
        <w:ind w:left="1800" w:hanging="1440"/>
      </w:pPr>
      <w:rPr>
        <w:rFonts w:hint="default"/>
        <w:b w:val="0"/>
        <w:color w:val="auto"/>
      </w:rPr>
    </w:lvl>
  </w:abstractNum>
  <w:abstractNum w:abstractNumId="33" w15:restartNumberingAfterBreak="0">
    <w:nsid w:val="1A766333"/>
    <w:multiLevelType w:val="singleLevel"/>
    <w:tmpl w:val="041E000F"/>
    <w:lvl w:ilvl="0">
      <w:start w:val="1"/>
      <w:numFmt w:val="decimal"/>
      <w:lvlText w:val="%1."/>
      <w:lvlJc w:val="left"/>
      <w:pPr>
        <w:tabs>
          <w:tab w:val="num" w:pos="360"/>
        </w:tabs>
        <w:ind w:left="360" w:hanging="360"/>
      </w:pPr>
      <w:rPr>
        <w:rFonts w:hint="default"/>
        <w:cs w:val="0"/>
        <w:lang w:bidi="th-TH"/>
      </w:rPr>
    </w:lvl>
  </w:abstractNum>
  <w:abstractNum w:abstractNumId="34" w15:restartNumberingAfterBreak="0">
    <w:nsid w:val="1AC0627A"/>
    <w:multiLevelType w:val="multilevel"/>
    <w:tmpl w:val="591C05D4"/>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1B361870"/>
    <w:multiLevelType w:val="singleLevel"/>
    <w:tmpl w:val="041E0011"/>
    <w:lvl w:ilvl="0">
      <w:start w:val="1"/>
      <w:numFmt w:val="decimal"/>
      <w:lvlText w:val="%1)"/>
      <w:lvlJc w:val="left"/>
      <w:pPr>
        <w:tabs>
          <w:tab w:val="num" w:pos="2880"/>
        </w:tabs>
        <w:ind w:left="2880" w:hanging="360"/>
      </w:pPr>
      <w:rPr>
        <w:rFonts w:hint="default"/>
        <w:cs w:val="0"/>
        <w:lang w:bidi="th-TH"/>
      </w:rPr>
    </w:lvl>
  </w:abstractNum>
  <w:abstractNum w:abstractNumId="36" w15:restartNumberingAfterBreak="0">
    <w:nsid w:val="1B901E52"/>
    <w:multiLevelType w:val="multilevel"/>
    <w:tmpl w:val="108AB9BE"/>
    <w:lvl w:ilvl="0">
      <w:start w:val="1"/>
      <w:numFmt w:val="decimal"/>
      <w:lvlText w:val="%1."/>
      <w:lvlJc w:val="left"/>
      <w:pPr>
        <w:tabs>
          <w:tab w:val="num" w:pos="360"/>
        </w:tabs>
        <w:ind w:left="360" w:hanging="360"/>
      </w:pPr>
      <w:rPr>
        <w:rFonts w:hint="default"/>
        <w:color w:val="auto"/>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15:restartNumberingAfterBreak="0">
    <w:nsid w:val="1BEC61E2"/>
    <w:multiLevelType w:val="hybridMultilevel"/>
    <w:tmpl w:val="DCEE546A"/>
    <w:lvl w:ilvl="0" w:tplc="D0FA87E4">
      <w:start w:val="1"/>
      <w:numFmt w:val="bullet"/>
      <w:lvlText w:val=""/>
      <w:lvlJc w:val="left"/>
      <w:pPr>
        <w:tabs>
          <w:tab w:val="num" w:pos="1800"/>
        </w:tabs>
        <w:ind w:left="1800" w:hanging="360"/>
      </w:pPr>
      <w:rPr>
        <w:rFonts w:ascii="Symbol" w:hAnsi="Symbol" w:hint="default"/>
        <w:sz w:val="24"/>
        <w:szCs w:val="24"/>
      </w:rPr>
    </w:lvl>
    <w:lvl w:ilvl="1" w:tplc="04090009">
      <w:start w:val="1"/>
      <w:numFmt w:val="bullet"/>
      <w:lvlText w:val=""/>
      <w:lvlJc w:val="left"/>
      <w:pPr>
        <w:tabs>
          <w:tab w:val="num" w:pos="2520"/>
        </w:tabs>
        <w:ind w:left="2520" w:hanging="360"/>
      </w:pPr>
      <w:rPr>
        <w:rFonts w:ascii="Wingdings" w:hAnsi="Wingdings"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8" w15:restartNumberingAfterBreak="0">
    <w:nsid w:val="1DD94F7A"/>
    <w:multiLevelType w:val="hybridMultilevel"/>
    <w:tmpl w:val="6EB80584"/>
    <w:lvl w:ilvl="0" w:tplc="0409000F">
      <w:start w:val="1"/>
      <w:numFmt w:val="decimal"/>
      <w:lvlText w:val="%1."/>
      <w:lvlJc w:val="left"/>
      <w:pPr>
        <w:ind w:left="2148" w:hanging="360"/>
      </w:pPr>
      <w:rPr>
        <w:rFonts w:hint="default"/>
      </w:rPr>
    </w:lvl>
    <w:lvl w:ilvl="1" w:tplc="04090003">
      <w:start w:val="1"/>
      <w:numFmt w:val="bullet"/>
      <w:lvlText w:val="o"/>
      <w:lvlJc w:val="left"/>
      <w:pPr>
        <w:ind w:left="2868" w:hanging="360"/>
      </w:pPr>
      <w:rPr>
        <w:rFonts w:ascii="Courier New" w:hAnsi="Courier New" w:cs="Courier New" w:hint="default"/>
      </w:rPr>
    </w:lvl>
    <w:lvl w:ilvl="2" w:tplc="04090005">
      <w:start w:val="1"/>
      <w:numFmt w:val="bullet"/>
      <w:lvlText w:val=""/>
      <w:lvlJc w:val="left"/>
      <w:pPr>
        <w:ind w:left="3588" w:hanging="360"/>
      </w:pPr>
      <w:rPr>
        <w:rFonts w:ascii="Wingdings" w:hAnsi="Wingdings" w:hint="default"/>
      </w:rPr>
    </w:lvl>
    <w:lvl w:ilvl="3" w:tplc="04090001">
      <w:start w:val="1"/>
      <w:numFmt w:val="bullet"/>
      <w:lvlText w:val=""/>
      <w:lvlJc w:val="left"/>
      <w:pPr>
        <w:ind w:left="4308" w:hanging="360"/>
      </w:pPr>
      <w:rPr>
        <w:rFonts w:ascii="Symbol" w:hAnsi="Symbol" w:hint="default"/>
      </w:rPr>
    </w:lvl>
    <w:lvl w:ilvl="4" w:tplc="04090003">
      <w:start w:val="1"/>
      <w:numFmt w:val="bullet"/>
      <w:lvlText w:val="o"/>
      <w:lvlJc w:val="left"/>
      <w:pPr>
        <w:ind w:left="5028" w:hanging="360"/>
      </w:pPr>
      <w:rPr>
        <w:rFonts w:ascii="Courier New" w:hAnsi="Courier New" w:cs="Courier New" w:hint="default"/>
      </w:rPr>
    </w:lvl>
    <w:lvl w:ilvl="5" w:tplc="04090005">
      <w:start w:val="1"/>
      <w:numFmt w:val="bullet"/>
      <w:lvlText w:val=""/>
      <w:lvlJc w:val="left"/>
      <w:pPr>
        <w:ind w:left="5748" w:hanging="360"/>
      </w:pPr>
      <w:rPr>
        <w:rFonts w:ascii="Wingdings" w:hAnsi="Wingdings" w:hint="default"/>
      </w:rPr>
    </w:lvl>
    <w:lvl w:ilvl="6" w:tplc="04090001">
      <w:start w:val="1"/>
      <w:numFmt w:val="bullet"/>
      <w:lvlText w:val=""/>
      <w:lvlJc w:val="left"/>
      <w:pPr>
        <w:ind w:left="6468" w:hanging="360"/>
      </w:pPr>
      <w:rPr>
        <w:rFonts w:ascii="Symbol" w:hAnsi="Symbol" w:hint="default"/>
      </w:rPr>
    </w:lvl>
    <w:lvl w:ilvl="7" w:tplc="04090003">
      <w:start w:val="1"/>
      <w:numFmt w:val="bullet"/>
      <w:lvlText w:val="o"/>
      <w:lvlJc w:val="left"/>
      <w:pPr>
        <w:ind w:left="7188" w:hanging="360"/>
      </w:pPr>
      <w:rPr>
        <w:rFonts w:ascii="Courier New" w:hAnsi="Courier New" w:cs="Courier New" w:hint="default"/>
      </w:rPr>
    </w:lvl>
    <w:lvl w:ilvl="8" w:tplc="04090005">
      <w:start w:val="1"/>
      <w:numFmt w:val="bullet"/>
      <w:lvlText w:val=""/>
      <w:lvlJc w:val="left"/>
      <w:pPr>
        <w:ind w:left="7908" w:hanging="360"/>
      </w:pPr>
      <w:rPr>
        <w:rFonts w:ascii="Wingdings" w:hAnsi="Wingdings" w:hint="default"/>
      </w:rPr>
    </w:lvl>
  </w:abstractNum>
  <w:abstractNum w:abstractNumId="39" w15:restartNumberingAfterBreak="0">
    <w:nsid w:val="1F146B81"/>
    <w:multiLevelType w:val="multilevel"/>
    <w:tmpl w:val="EF2E7B2E"/>
    <w:lvl w:ilvl="0">
      <w:start w:val="2"/>
      <w:numFmt w:val="decimal"/>
      <w:lvlText w:val="%1"/>
      <w:lvlJc w:val="left"/>
      <w:pPr>
        <w:ind w:left="360" w:hanging="360"/>
      </w:pPr>
      <w:rPr>
        <w:rFonts w:hint="default"/>
      </w:rPr>
    </w:lvl>
    <w:lvl w:ilvl="1">
      <w:start w:val="2"/>
      <w:numFmt w:val="decimal"/>
      <w:lvlText w:val="%1.%2"/>
      <w:lvlJc w:val="left"/>
      <w:pPr>
        <w:ind w:left="990"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40" w15:restartNumberingAfterBreak="0">
    <w:nsid w:val="1F745167"/>
    <w:multiLevelType w:val="hybridMultilevel"/>
    <w:tmpl w:val="0D1C6E18"/>
    <w:lvl w:ilvl="0" w:tplc="032E5E74">
      <w:start w:val="2"/>
      <w:numFmt w:val="bullet"/>
      <w:lvlText w:val="-"/>
      <w:lvlJc w:val="left"/>
      <w:pPr>
        <w:ind w:left="2070" w:hanging="360"/>
      </w:pPr>
      <w:rPr>
        <w:rFonts w:ascii="Cordia New" w:eastAsia="Times New Roman" w:hAnsi="Cordia New" w:cs="Cordia New"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41" w15:restartNumberingAfterBreak="0">
    <w:nsid w:val="1FB11363"/>
    <w:multiLevelType w:val="hybridMultilevel"/>
    <w:tmpl w:val="C6C4C8B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15:restartNumberingAfterBreak="0">
    <w:nsid w:val="2187654C"/>
    <w:multiLevelType w:val="multilevel"/>
    <w:tmpl w:val="A98E3D30"/>
    <w:lvl w:ilvl="0">
      <w:start w:val="2"/>
      <w:numFmt w:val="decimal"/>
      <w:lvlText w:val="%1"/>
      <w:lvlJc w:val="left"/>
      <w:pPr>
        <w:tabs>
          <w:tab w:val="num" w:pos="360"/>
        </w:tabs>
        <w:ind w:left="360" w:hanging="360"/>
      </w:pPr>
      <w:rPr>
        <w:rFonts w:hint="default"/>
        <w:b w:val="0"/>
      </w:rPr>
    </w:lvl>
    <w:lvl w:ilvl="1">
      <w:start w:val="1"/>
      <w:numFmt w:val="bullet"/>
      <w:lvlText w:val=""/>
      <w:lvlJc w:val="left"/>
      <w:pPr>
        <w:tabs>
          <w:tab w:val="num" w:pos="720"/>
        </w:tabs>
        <w:ind w:left="720" w:hanging="360"/>
      </w:pPr>
      <w:rPr>
        <w:rFonts w:ascii="Wingdings" w:hAnsi="Wingdings" w:hint="default"/>
        <w:b w:val="0"/>
        <w:color w:val="000000" w:themeColor="text1"/>
      </w:rPr>
    </w:lvl>
    <w:lvl w:ilvl="2">
      <w:start w:val="1"/>
      <w:numFmt w:val="decimal"/>
      <w:lvlText w:val="%1.%2.%3"/>
      <w:lvlJc w:val="left"/>
      <w:pPr>
        <w:tabs>
          <w:tab w:val="num" w:pos="1440"/>
        </w:tabs>
        <w:ind w:left="1440" w:hanging="720"/>
      </w:pPr>
      <w:rPr>
        <w:rFonts w:hint="default"/>
        <w:b w:val="0"/>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160"/>
        </w:tabs>
        <w:ind w:left="2160" w:hanging="720"/>
      </w:pPr>
      <w:rPr>
        <w:rFonts w:hint="default"/>
        <w:b w:val="0"/>
      </w:rPr>
    </w:lvl>
    <w:lvl w:ilvl="5">
      <w:start w:val="1"/>
      <w:numFmt w:val="decimal"/>
      <w:lvlText w:val="%1.%2.%3.%4.%5.%6"/>
      <w:lvlJc w:val="left"/>
      <w:pPr>
        <w:tabs>
          <w:tab w:val="num" w:pos="2880"/>
        </w:tabs>
        <w:ind w:left="2880" w:hanging="1080"/>
      </w:pPr>
      <w:rPr>
        <w:rFonts w:hint="default"/>
        <w:b w:val="0"/>
      </w:rPr>
    </w:lvl>
    <w:lvl w:ilvl="6">
      <w:start w:val="1"/>
      <w:numFmt w:val="decimal"/>
      <w:lvlText w:val="%1.%2.%3.%4.%5.%6.%7"/>
      <w:lvlJc w:val="left"/>
      <w:pPr>
        <w:tabs>
          <w:tab w:val="num" w:pos="3240"/>
        </w:tabs>
        <w:ind w:left="3240" w:hanging="1080"/>
      </w:pPr>
      <w:rPr>
        <w:rFonts w:hint="default"/>
        <w:b w:val="0"/>
      </w:rPr>
    </w:lvl>
    <w:lvl w:ilvl="7">
      <w:start w:val="1"/>
      <w:numFmt w:val="decimal"/>
      <w:lvlText w:val="%1.%2.%3.%4.%5.%6.%7.%8"/>
      <w:lvlJc w:val="left"/>
      <w:pPr>
        <w:tabs>
          <w:tab w:val="num" w:pos="3960"/>
        </w:tabs>
        <w:ind w:left="3960" w:hanging="1440"/>
      </w:pPr>
      <w:rPr>
        <w:rFonts w:hint="default"/>
        <w:b w:val="0"/>
      </w:rPr>
    </w:lvl>
    <w:lvl w:ilvl="8">
      <w:start w:val="1"/>
      <w:numFmt w:val="decimal"/>
      <w:lvlText w:val="%1.%2.%3.%4.%5.%6.%7.%8.%9"/>
      <w:lvlJc w:val="left"/>
      <w:pPr>
        <w:tabs>
          <w:tab w:val="num" w:pos="4320"/>
        </w:tabs>
        <w:ind w:left="4320" w:hanging="1440"/>
      </w:pPr>
      <w:rPr>
        <w:rFonts w:hint="default"/>
        <w:b w:val="0"/>
      </w:rPr>
    </w:lvl>
  </w:abstractNum>
  <w:abstractNum w:abstractNumId="43" w15:restartNumberingAfterBreak="0">
    <w:nsid w:val="23256ED8"/>
    <w:multiLevelType w:val="hybridMultilevel"/>
    <w:tmpl w:val="D13A2C96"/>
    <w:lvl w:ilvl="0" w:tplc="CA604FA8">
      <w:start w:val="1"/>
      <w:numFmt w:val="decimal"/>
      <w:lvlText w:val="%1."/>
      <w:lvlJc w:val="left"/>
      <w:pPr>
        <w:tabs>
          <w:tab w:val="num" w:pos="1440"/>
        </w:tabs>
        <w:ind w:left="1440" w:hanging="360"/>
      </w:pPr>
      <w:rPr>
        <w:rFonts w:hint="cs"/>
      </w:rPr>
    </w:lvl>
    <w:lvl w:ilvl="1" w:tplc="69A8BB94">
      <w:numFmt w:val="none"/>
      <w:lvlText w:val=""/>
      <w:lvlJc w:val="left"/>
      <w:pPr>
        <w:tabs>
          <w:tab w:val="num" w:pos="360"/>
        </w:tabs>
      </w:pPr>
    </w:lvl>
    <w:lvl w:ilvl="2" w:tplc="C338CA24">
      <w:numFmt w:val="none"/>
      <w:lvlText w:val=""/>
      <w:lvlJc w:val="left"/>
      <w:pPr>
        <w:tabs>
          <w:tab w:val="num" w:pos="360"/>
        </w:tabs>
      </w:pPr>
    </w:lvl>
    <w:lvl w:ilvl="3" w:tplc="6CB62202">
      <w:numFmt w:val="none"/>
      <w:lvlText w:val=""/>
      <w:lvlJc w:val="left"/>
      <w:pPr>
        <w:tabs>
          <w:tab w:val="num" w:pos="360"/>
        </w:tabs>
      </w:pPr>
    </w:lvl>
    <w:lvl w:ilvl="4" w:tplc="2D4C0D92">
      <w:numFmt w:val="none"/>
      <w:lvlText w:val=""/>
      <w:lvlJc w:val="left"/>
      <w:pPr>
        <w:tabs>
          <w:tab w:val="num" w:pos="360"/>
        </w:tabs>
      </w:pPr>
    </w:lvl>
    <w:lvl w:ilvl="5" w:tplc="DA406BC8">
      <w:numFmt w:val="none"/>
      <w:lvlText w:val=""/>
      <w:lvlJc w:val="left"/>
      <w:pPr>
        <w:tabs>
          <w:tab w:val="num" w:pos="360"/>
        </w:tabs>
      </w:pPr>
    </w:lvl>
    <w:lvl w:ilvl="6" w:tplc="7624C036">
      <w:numFmt w:val="none"/>
      <w:lvlText w:val=""/>
      <w:lvlJc w:val="left"/>
      <w:pPr>
        <w:tabs>
          <w:tab w:val="num" w:pos="360"/>
        </w:tabs>
      </w:pPr>
    </w:lvl>
    <w:lvl w:ilvl="7" w:tplc="6CF67D2E">
      <w:numFmt w:val="none"/>
      <w:lvlText w:val=""/>
      <w:lvlJc w:val="left"/>
      <w:pPr>
        <w:tabs>
          <w:tab w:val="num" w:pos="360"/>
        </w:tabs>
      </w:pPr>
    </w:lvl>
    <w:lvl w:ilvl="8" w:tplc="CEA67318">
      <w:numFmt w:val="none"/>
      <w:lvlText w:val=""/>
      <w:lvlJc w:val="left"/>
      <w:pPr>
        <w:tabs>
          <w:tab w:val="num" w:pos="360"/>
        </w:tabs>
      </w:pPr>
    </w:lvl>
  </w:abstractNum>
  <w:abstractNum w:abstractNumId="44" w15:restartNumberingAfterBreak="0">
    <w:nsid w:val="24063D0F"/>
    <w:multiLevelType w:val="singleLevel"/>
    <w:tmpl w:val="3F60A022"/>
    <w:lvl w:ilvl="0">
      <w:start w:val="1"/>
      <w:numFmt w:val="decimal"/>
      <w:lvlText w:val="%1."/>
      <w:lvlJc w:val="left"/>
      <w:pPr>
        <w:tabs>
          <w:tab w:val="num" w:pos="780"/>
        </w:tabs>
        <w:ind w:left="780" w:hanging="360"/>
      </w:pPr>
      <w:rPr>
        <w:rFonts w:hint="default"/>
        <w:cs w:val="0"/>
        <w:lang w:bidi="th-TH"/>
      </w:rPr>
    </w:lvl>
  </w:abstractNum>
  <w:abstractNum w:abstractNumId="45" w15:restartNumberingAfterBreak="0">
    <w:nsid w:val="24185DE1"/>
    <w:multiLevelType w:val="hybridMultilevel"/>
    <w:tmpl w:val="BFEC3C2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241F044E"/>
    <w:multiLevelType w:val="multilevel"/>
    <w:tmpl w:val="CD04AA8E"/>
    <w:lvl w:ilvl="0">
      <w:start w:val="1"/>
      <w:numFmt w:val="decimal"/>
      <w:pStyle w:val="Heading8"/>
      <w:lvlText w:val="%1)"/>
      <w:lvlJc w:val="left"/>
      <w:pPr>
        <w:tabs>
          <w:tab w:val="num" w:pos="927"/>
        </w:tabs>
        <w:ind w:left="927" w:hanging="360"/>
      </w:pPr>
      <w:rPr>
        <w:rFonts w:hint="default"/>
        <w:cs w:val="0"/>
        <w:lang w:bidi="th-TH"/>
      </w:rPr>
    </w:lvl>
    <w:lvl w:ilvl="1">
      <w:start w:val="1"/>
      <w:numFmt w:val="decimal"/>
      <w:isLgl/>
      <w:lvlText w:val="%1.%2"/>
      <w:lvlJc w:val="left"/>
      <w:pPr>
        <w:tabs>
          <w:tab w:val="num" w:pos="720"/>
        </w:tabs>
        <w:ind w:left="720" w:hanging="360"/>
      </w:pPr>
      <w:rPr>
        <w:rFonts w:hint="default"/>
        <w:cs w:val="0"/>
        <w:lang w:bidi="th-TH"/>
      </w:rPr>
    </w:lvl>
    <w:lvl w:ilvl="2">
      <w:start w:val="1"/>
      <w:numFmt w:val="decimal"/>
      <w:isLgl/>
      <w:lvlText w:val="%1.%2.%3"/>
      <w:lvlJc w:val="left"/>
      <w:pPr>
        <w:tabs>
          <w:tab w:val="num" w:pos="1440"/>
        </w:tabs>
        <w:ind w:left="1440" w:hanging="720"/>
      </w:pPr>
      <w:rPr>
        <w:rFonts w:hint="default"/>
        <w:cs w:val="0"/>
        <w:lang w:bidi="th-TH"/>
      </w:rPr>
    </w:lvl>
    <w:lvl w:ilvl="3">
      <w:start w:val="1"/>
      <w:numFmt w:val="decimal"/>
      <w:isLgl/>
      <w:lvlText w:val="%1.%2.%3.%4"/>
      <w:lvlJc w:val="left"/>
      <w:pPr>
        <w:tabs>
          <w:tab w:val="num" w:pos="1800"/>
        </w:tabs>
        <w:ind w:left="1800" w:hanging="720"/>
      </w:pPr>
      <w:rPr>
        <w:rFonts w:hint="default"/>
        <w:cs w:val="0"/>
        <w:lang w:bidi="th-TH"/>
      </w:rPr>
    </w:lvl>
    <w:lvl w:ilvl="4">
      <w:start w:val="1"/>
      <w:numFmt w:val="decimal"/>
      <w:isLgl/>
      <w:lvlText w:val="%1.%2.%3.%4.%5"/>
      <w:lvlJc w:val="left"/>
      <w:pPr>
        <w:tabs>
          <w:tab w:val="num" w:pos="2160"/>
        </w:tabs>
        <w:ind w:left="2160" w:hanging="720"/>
      </w:pPr>
      <w:rPr>
        <w:rFonts w:hint="default"/>
        <w:cs w:val="0"/>
        <w:lang w:bidi="th-TH"/>
      </w:rPr>
    </w:lvl>
    <w:lvl w:ilvl="5">
      <w:start w:val="1"/>
      <w:numFmt w:val="decimal"/>
      <w:isLgl/>
      <w:lvlText w:val="%1.%2.%3.%4.%5.%6"/>
      <w:lvlJc w:val="left"/>
      <w:pPr>
        <w:tabs>
          <w:tab w:val="num" w:pos="2880"/>
        </w:tabs>
        <w:ind w:left="2880" w:hanging="1080"/>
      </w:pPr>
      <w:rPr>
        <w:rFonts w:hint="default"/>
        <w:cs w:val="0"/>
        <w:lang w:bidi="th-TH"/>
      </w:rPr>
    </w:lvl>
    <w:lvl w:ilvl="6">
      <w:start w:val="1"/>
      <w:numFmt w:val="decimal"/>
      <w:isLgl/>
      <w:lvlText w:val="%1.%2.%3.%4.%5.%6.%7"/>
      <w:lvlJc w:val="left"/>
      <w:pPr>
        <w:tabs>
          <w:tab w:val="num" w:pos="3240"/>
        </w:tabs>
        <w:ind w:left="3240" w:hanging="1080"/>
      </w:pPr>
      <w:rPr>
        <w:rFonts w:hint="default"/>
        <w:cs w:val="0"/>
        <w:lang w:bidi="th-TH"/>
      </w:rPr>
    </w:lvl>
    <w:lvl w:ilvl="7">
      <w:start w:val="1"/>
      <w:numFmt w:val="decimal"/>
      <w:isLgl/>
      <w:lvlText w:val="%1.%2.%3.%4.%5.%6.%7.%8"/>
      <w:lvlJc w:val="left"/>
      <w:pPr>
        <w:tabs>
          <w:tab w:val="num" w:pos="3960"/>
        </w:tabs>
        <w:ind w:left="3960" w:hanging="1440"/>
      </w:pPr>
      <w:rPr>
        <w:rFonts w:hint="default"/>
        <w:cs w:val="0"/>
        <w:lang w:bidi="th-TH"/>
      </w:rPr>
    </w:lvl>
    <w:lvl w:ilvl="8">
      <w:start w:val="1"/>
      <w:numFmt w:val="decimal"/>
      <w:isLgl/>
      <w:lvlText w:val="%1.%2.%3.%4.%5.%6.%7.%8.%9"/>
      <w:lvlJc w:val="left"/>
      <w:pPr>
        <w:tabs>
          <w:tab w:val="num" w:pos="4320"/>
        </w:tabs>
        <w:ind w:left="4320" w:hanging="1440"/>
      </w:pPr>
      <w:rPr>
        <w:rFonts w:hint="default"/>
        <w:cs w:val="0"/>
        <w:lang w:bidi="th-TH"/>
      </w:rPr>
    </w:lvl>
  </w:abstractNum>
  <w:abstractNum w:abstractNumId="47" w15:restartNumberingAfterBreak="0">
    <w:nsid w:val="249E6B36"/>
    <w:multiLevelType w:val="multilevel"/>
    <w:tmpl w:val="0CC41ADE"/>
    <w:lvl w:ilvl="0">
      <w:start w:val="1"/>
      <w:numFmt w:val="bullet"/>
      <w:lvlText w:val=""/>
      <w:lvlJc w:val="left"/>
      <w:pPr>
        <w:tabs>
          <w:tab w:val="num" w:pos="1014"/>
        </w:tabs>
        <w:ind w:left="1014" w:hanging="360"/>
      </w:pPr>
      <w:rPr>
        <w:rFonts w:ascii="Wingdings" w:hAnsi="Wingdings" w:hint="default"/>
      </w:rPr>
    </w:lvl>
    <w:lvl w:ilvl="1">
      <w:start w:val="6"/>
      <w:numFmt w:val="decimal"/>
      <w:lvlText w:val="%1.%2"/>
      <w:lvlJc w:val="left"/>
      <w:pPr>
        <w:tabs>
          <w:tab w:val="num" w:pos="654"/>
        </w:tabs>
        <w:ind w:left="654" w:hanging="360"/>
      </w:pPr>
      <w:rPr>
        <w:rFonts w:hint="cs"/>
      </w:rPr>
    </w:lvl>
    <w:lvl w:ilvl="2">
      <w:start w:val="1"/>
      <w:numFmt w:val="decimal"/>
      <w:lvlText w:val="%3)"/>
      <w:lvlJc w:val="left"/>
      <w:pPr>
        <w:tabs>
          <w:tab w:val="num" w:pos="654"/>
        </w:tabs>
        <w:ind w:left="654" w:hanging="360"/>
      </w:pPr>
      <w:rPr>
        <w:rFonts w:hint="cs"/>
        <w:b/>
        <w:bCs/>
      </w:rPr>
    </w:lvl>
    <w:lvl w:ilvl="3">
      <w:start w:val="1"/>
      <w:numFmt w:val="decimal"/>
      <w:lvlText w:val="%1.%2.%3.%4"/>
      <w:lvlJc w:val="left"/>
      <w:pPr>
        <w:tabs>
          <w:tab w:val="num" w:pos="1014"/>
        </w:tabs>
        <w:ind w:left="1014" w:hanging="720"/>
      </w:pPr>
      <w:rPr>
        <w:rFonts w:hint="cs"/>
      </w:rPr>
    </w:lvl>
    <w:lvl w:ilvl="4">
      <w:start w:val="1"/>
      <w:numFmt w:val="decimal"/>
      <w:lvlText w:val="%1.%2.%3.%4.%5"/>
      <w:lvlJc w:val="left"/>
      <w:pPr>
        <w:tabs>
          <w:tab w:val="num" w:pos="1014"/>
        </w:tabs>
        <w:ind w:left="1014" w:hanging="720"/>
      </w:pPr>
      <w:rPr>
        <w:rFonts w:hint="cs"/>
      </w:rPr>
    </w:lvl>
    <w:lvl w:ilvl="5">
      <w:start w:val="1"/>
      <w:numFmt w:val="decimal"/>
      <w:lvlText w:val="%1.%2.%3.%4.%5.%6"/>
      <w:lvlJc w:val="left"/>
      <w:pPr>
        <w:tabs>
          <w:tab w:val="num" w:pos="1374"/>
        </w:tabs>
        <w:ind w:left="1374" w:hanging="1080"/>
      </w:pPr>
      <w:rPr>
        <w:rFonts w:hint="cs"/>
      </w:rPr>
    </w:lvl>
    <w:lvl w:ilvl="6">
      <w:start w:val="1"/>
      <w:numFmt w:val="decimal"/>
      <w:lvlText w:val="%1.%2.%3.%4.%5.%6.%7"/>
      <w:lvlJc w:val="left"/>
      <w:pPr>
        <w:tabs>
          <w:tab w:val="num" w:pos="1374"/>
        </w:tabs>
        <w:ind w:left="1374" w:hanging="1080"/>
      </w:pPr>
      <w:rPr>
        <w:rFonts w:hint="cs"/>
      </w:rPr>
    </w:lvl>
    <w:lvl w:ilvl="7">
      <w:start w:val="1"/>
      <w:numFmt w:val="decimal"/>
      <w:lvlText w:val="%1.%2.%3.%4.%5.%6.%7.%8"/>
      <w:lvlJc w:val="left"/>
      <w:pPr>
        <w:tabs>
          <w:tab w:val="num" w:pos="1734"/>
        </w:tabs>
        <w:ind w:left="1734" w:hanging="1440"/>
      </w:pPr>
      <w:rPr>
        <w:rFonts w:hint="cs"/>
      </w:rPr>
    </w:lvl>
    <w:lvl w:ilvl="8">
      <w:start w:val="1"/>
      <w:numFmt w:val="decimal"/>
      <w:lvlText w:val="%1.%2.%3.%4.%5.%6.%7.%8.%9"/>
      <w:lvlJc w:val="left"/>
      <w:pPr>
        <w:tabs>
          <w:tab w:val="num" w:pos="1734"/>
        </w:tabs>
        <w:ind w:left="1734" w:hanging="1440"/>
      </w:pPr>
      <w:rPr>
        <w:rFonts w:hint="cs"/>
      </w:rPr>
    </w:lvl>
  </w:abstractNum>
  <w:abstractNum w:abstractNumId="48" w15:restartNumberingAfterBreak="0">
    <w:nsid w:val="2706537D"/>
    <w:multiLevelType w:val="hybridMultilevel"/>
    <w:tmpl w:val="4644F4A2"/>
    <w:lvl w:ilvl="0" w:tplc="04090011">
      <w:start w:val="1"/>
      <w:numFmt w:val="decimal"/>
      <w:lvlText w:val="%1)"/>
      <w:lvlJc w:val="left"/>
      <w:pPr>
        <w:tabs>
          <w:tab w:val="num" w:pos="1080"/>
        </w:tabs>
        <w:ind w:left="1080" w:hanging="360"/>
      </w:pPr>
      <w:rPr>
        <w:rFonts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9" w15:restartNumberingAfterBreak="0">
    <w:nsid w:val="2891023D"/>
    <w:multiLevelType w:val="multilevel"/>
    <w:tmpl w:val="05166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B3D6B34"/>
    <w:multiLevelType w:val="hybridMultilevel"/>
    <w:tmpl w:val="1A20C178"/>
    <w:lvl w:ilvl="0" w:tplc="04090005">
      <w:start w:val="1"/>
      <w:numFmt w:val="bullet"/>
      <w:lvlText w:val=""/>
      <w:lvlJc w:val="left"/>
      <w:pPr>
        <w:tabs>
          <w:tab w:val="num" w:pos="720"/>
        </w:tabs>
        <w:ind w:left="720" w:hanging="360"/>
      </w:pPr>
      <w:rPr>
        <w:rFonts w:ascii="Wingdings" w:hAnsi="Wingdings" w:hint="default"/>
        <w:cs w:val="0"/>
        <w:lang w:bidi="th-TH"/>
      </w:rPr>
    </w:lvl>
    <w:lvl w:ilvl="1" w:tplc="032E5E74">
      <w:start w:val="2"/>
      <w:numFmt w:val="bullet"/>
      <w:lvlText w:val="-"/>
      <w:lvlJc w:val="left"/>
      <w:pPr>
        <w:tabs>
          <w:tab w:val="num" w:pos="1800"/>
        </w:tabs>
        <w:ind w:left="1800" w:hanging="360"/>
      </w:pPr>
      <w:rPr>
        <w:rFonts w:ascii="Cordia New" w:eastAsia="Times New Roman" w:hAnsi="Cordia New" w:cs="Cordia New" w:hint="default"/>
        <w:cs w:val="0"/>
        <w:lang w:bidi="th-TH"/>
      </w:rPr>
    </w:lvl>
    <w:lvl w:ilvl="2" w:tplc="FFFFFFFF">
      <w:start w:val="1"/>
      <w:numFmt w:val="bullet"/>
      <w:lvlText w:val=""/>
      <w:lvlJc w:val="left"/>
      <w:pPr>
        <w:tabs>
          <w:tab w:val="num" w:pos="2700"/>
        </w:tabs>
        <w:ind w:left="2700" w:hanging="360"/>
      </w:pPr>
      <w:rPr>
        <w:rFonts w:ascii="Wingdings" w:hAnsi="Wingdings" w:hint="default"/>
        <w:sz w:val="16"/>
        <w:szCs w:val="16"/>
        <w:cs w:val="0"/>
        <w:lang w:bidi="th-TH"/>
      </w:rPr>
    </w:lvl>
    <w:lvl w:ilvl="3" w:tplc="FFFFFFFF">
      <w:start w:val="11"/>
      <w:numFmt w:val="decimal"/>
      <w:lvlText w:val="%4."/>
      <w:lvlJc w:val="left"/>
      <w:pPr>
        <w:tabs>
          <w:tab w:val="num" w:pos="3240"/>
        </w:tabs>
        <w:ind w:left="3240" w:hanging="360"/>
      </w:pPr>
      <w:rPr>
        <w:rFonts w:hint="cs"/>
        <w:cs w:val="0"/>
        <w:lang w:bidi="th-TH"/>
      </w:rPr>
    </w:lvl>
    <w:lvl w:ilvl="4" w:tplc="FFFFFFFF">
      <w:start w:val="1"/>
      <w:numFmt w:val="thaiLetters"/>
      <w:lvlText w:val="%5)"/>
      <w:lvlJc w:val="left"/>
      <w:pPr>
        <w:tabs>
          <w:tab w:val="num" w:pos="3960"/>
        </w:tabs>
        <w:ind w:left="3960" w:hanging="360"/>
      </w:pPr>
      <w:rPr>
        <w:rFonts w:hint="default"/>
        <w:cs w:val="0"/>
        <w:lang w:bidi="th-TH"/>
      </w:rPr>
    </w:lvl>
    <w:lvl w:ilvl="5" w:tplc="FFFFFFFF">
      <w:start w:val="1"/>
      <w:numFmt w:val="decimal"/>
      <w:lvlText w:val="%6)"/>
      <w:lvlJc w:val="left"/>
      <w:pPr>
        <w:tabs>
          <w:tab w:val="num" w:pos="4860"/>
        </w:tabs>
        <w:ind w:left="4860" w:hanging="360"/>
      </w:pPr>
      <w:rPr>
        <w:rFonts w:hint="cs"/>
        <w:cs w:val="0"/>
        <w:lang w:bidi="th-TH"/>
      </w:rPr>
    </w:lvl>
    <w:lvl w:ilvl="6" w:tplc="E84AE0BE">
      <w:start w:val="1"/>
      <w:numFmt w:val="decimal"/>
      <w:lvlText w:val="(%7)"/>
      <w:lvlJc w:val="left"/>
      <w:pPr>
        <w:tabs>
          <w:tab w:val="num" w:pos="5400"/>
        </w:tabs>
        <w:ind w:left="5400" w:hanging="360"/>
      </w:pPr>
      <w:rPr>
        <w:rFonts w:hint="cs"/>
      </w:r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51" w15:restartNumberingAfterBreak="0">
    <w:nsid w:val="2C020EDB"/>
    <w:multiLevelType w:val="hybridMultilevel"/>
    <w:tmpl w:val="A09ABBB8"/>
    <w:lvl w:ilvl="0" w:tplc="17FC5FF4">
      <w:start w:val="3"/>
      <w:numFmt w:val="decimal"/>
      <w:lvlText w:val="%1."/>
      <w:lvlJc w:val="left"/>
      <w:pPr>
        <w:ind w:left="720" w:hanging="360"/>
      </w:pPr>
      <w:rPr>
        <w:rFonts w:hint="default"/>
        <w:sz w:val="28"/>
        <w:szCs w:val="3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CB017C1"/>
    <w:multiLevelType w:val="hybridMultilevel"/>
    <w:tmpl w:val="0314527C"/>
    <w:lvl w:ilvl="0" w:tplc="E872EC7A">
      <w:start w:val="1"/>
      <w:numFmt w:val="decimal"/>
      <w:lvlText w:val="%1."/>
      <w:lvlJc w:val="left"/>
      <w:pPr>
        <w:ind w:left="1080" w:hanging="360"/>
      </w:pPr>
      <w:rPr>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2D8C033F"/>
    <w:multiLevelType w:val="hybridMultilevel"/>
    <w:tmpl w:val="888005C0"/>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740"/>
        </w:tabs>
        <w:ind w:left="1740" w:hanging="360"/>
      </w:pPr>
      <w:rPr>
        <w:rFonts w:ascii="Courier New" w:hAnsi="Courier New" w:hint="default"/>
      </w:rPr>
    </w:lvl>
    <w:lvl w:ilvl="2" w:tplc="04090005">
      <w:start w:val="1"/>
      <w:numFmt w:val="bullet"/>
      <w:lvlText w:val=""/>
      <w:lvlJc w:val="left"/>
      <w:pPr>
        <w:tabs>
          <w:tab w:val="num" w:pos="2460"/>
        </w:tabs>
        <w:ind w:left="2460" w:hanging="360"/>
      </w:pPr>
      <w:rPr>
        <w:rFonts w:ascii="Wingdings" w:hAnsi="Wingdings" w:hint="default"/>
      </w:rPr>
    </w:lvl>
    <w:lvl w:ilvl="3" w:tplc="04090001" w:tentative="1">
      <w:start w:val="1"/>
      <w:numFmt w:val="bullet"/>
      <w:lvlText w:val=""/>
      <w:lvlJc w:val="left"/>
      <w:pPr>
        <w:tabs>
          <w:tab w:val="num" w:pos="3180"/>
        </w:tabs>
        <w:ind w:left="3180" w:hanging="360"/>
      </w:pPr>
      <w:rPr>
        <w:rFonts w:ascii="Symbol" w:hAnsi="Symbol" w:hint="default"/>
      </w:rPr>
    </w:lvl>
    <w:lvl w:ilvl="4" w:tplc="04090003" w:tentative="1">
      <w:start w:val="1"/>
      <w:numFmt w:val="bullet"/>
      <w:lvlText w:val="o"/>
      <w:lvlJc w:val="left"/>
      <w:pPr>
        <w:tabs>
          <w:tab w:val="num" w:pos="3900"/>
        </w:tabs>
        <w:ind w:left="3900" w:hanging="360"/>
      </w:pPr>
      <w:rPr>
        <w:rFonts w:ascii="Courier New" w:hAnsi="Courier New" w:hint="default"/>
      </w:rPr>
    </w:lvl>
    <w:lvl w:ilvl="5" w:tplc="04090005" w:tentative="1">
      <w:start w:val="1"/>
      <w:numFmt w:val="bullet"/>
      <w:lvlText w:val=""/>
      <w:lvlJc w:val="left"/>
      <w:pPr>
        <w:tabs>
          <w:tab w:val="num" w:pos="4620"/>
        </w:tabs>
        <w:ind w:left="4620" w:hanging="360"/>
      </w:pPr>
      <w:rPr>
        <w:rFonts w:ascii="Wingdings" w:hAnsi="Wingdings" w:hint="default"/>
      </w:rPr>
    </w:lvl>
    <w:lvl w:ilvl="6" w:tplc="04090001" w:tentative="1">
      <w:start w:val="1"/>
      <w:numFmt w:val="bullet"/>
      <w:lvlText w:val=""/>
      <w:lvlJc w:val="left"/>
      <w:pPr>
        <w:tabs>
          <w:tab w:val="num" w:pos="5340"/>
        </w:tabs>
        <w:ind w:left="5340" w:hanging="360"/>
      </w:pPr>
      <w:rPr>
        <w:rFonts w:ascii="Symbol" w:hAnsi="Symbol" w:hint="default"/>
      </w:rPr>
    </w:lvl>
    <w:lvl w:ilvl="7" w:tplc="04090003" w:tentative="1">
      <w:start w:val="1"/>
      <w:numFmt w:val="bullet"/>
      <w:lvlText w:val="o"/>
      <w:lvlJc w:val="left"/>
      <w:pPr>
        <w:tabs>
          <w:tab w:val="num" w:pos="6060"/>
        </w:tabs>
        <w:ind w:left="6060" w:hanging="360"/>
      </w:pPr>
      <w:rPr>
        <w:rFonts w:ascii="Courier New" w:hAnsi="Courier New" w:hint="default"/>
      </w:rPr>
    </w:lvl>
    <w:lvl w:ilvl="8" w:tplc="04090005" w:tentative="1">
      <w:start w:val="1"/>
      <w:numFmt w:val="bullet"/>
      <w:lvlText w:val=""/>
      <w:lvlJc w:val="left"/>
      <w:pPr>
        <w:tabs>
          <w:tab w:val="num" w:pos="6780"/>
        </w:tabs>
        <w:ind w:left="6780" w:hanging="360"/>
      </w:pPr>
      <w:rPr>
        <w:rFonts w:ascii="Wingdings" w:hAnsi="Wingdings" w:hint="default"/>
      </w:rPr>
    </w:lvl>
  </w:abstractNum>
  <w:abstractNum w:abstractNumId="54" w15:restartNumberingAfterBreak="0">
    <w:nsid w:val="2DDB6FF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55" w15:restartNumberingAfterBreak="0">
    <w:nsid w:val="2FEC2C00"/>
    <w:multiLevelType w:val="hybridMultilevel"/>
    <w:tmpl w:val="142A0FDA"/>
    <w:lvl w:ilvl="0" w:tplc="35BE45EC">
      <w:numFmt w:val="bullet"/>
      <w:lvlText w:val="•"/>
      <w:lvlJc w:val="left"/>
      <w:pPr>
        <w:ind w:left="644" w:hanging="360"/>
      </w:pPr>
      <w:rPr>
        <w:rFonts w:ascii="Arial" w:eastAsiaTheme="minorHAnsi" w:hAnsi="Arial" w:cs="Arial" w:hint="default"/>
      </w:rPr>
    </w:lvl>
    <w:lvl w:ilvl="1" w:tplc="9E9C3288">
      <w:start w:val="1"/>
      <w:numFmt w:val="bullet"/>
      <w:lvlText w:val="­"/>
      <w:lvlJc w:val="left"/>
      <w:pPr>
        <w:ind w:left="1440" w:hanging="360"/>
      </w:pPr>
      <w:rPr>
        <w:rFonts w:asciiTheme="minorBidi" w:hAnsiTheme="minorBidi" w:cstheme="minorBidi" w:hint="default"/>
        <w:b w:val="0"/>
        <w:bCs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2FEC3F95"/>
    <w:multiLevelType w:val="hybridMultilevel"/>
    <w:tmpl w:val="040C942E"/>
    <w:lvl w:ilvl="0" w:tplc="0409000F">
      <w:start w:val="1"/>
      <w:numFmt w:val="decimal"/>
      <w:lvlText w:val="%1."/>
      <w:lvlJc w:val="left"/>
      <w:pPr>
        <w:ind w:left="2148" w:hanging="360"/>
      </w:pPr>
    </w:lvl>
    <w:lvl w:ilvl="1" w:tplc="04090019" w:tentative="1">
      <w:start w:val="1"/>
      <w:numFmt w:val="lowerLetter"/>
      <w:lvlText w:val="%2."/>
      <w:lvlJc w:val="left"/>
      <w:pPr>
        <w:ind w:left="2868" w:hanging="360"/>
      </w:pPr>
    </w:lvl>
    <w:lvl w:ilvl="2" w:tplc="0409001B" w:tentative="1">
      <w:start w:val="1"/>
      <w:numFmt w:val="lowerRoman"/>
      <w:lvlText w:val="%3."/>
      <w:lvlJc w:val="right"/>
      <w:pPr>
        <w:ind w:left="3588" w:hanging="180"/>
      </w:pPr>
    </w:lvl>
    <w:lvl w:ilvl="3" w:tplc="0409000F" w:tentative="1">
      <w:start w:val="1"/>
      <w:numFmt w:val="decimal"/>
      <w:lvlText w:val="%4."/>
      <w:lvlJc w:val="left"/>
      <w:pPr>
        <w:ind w:left="4308" w:hanging="360"/>
      </w:pPr>
    </w:lvl>
    <w:lvl w:ilvl="4" w:tplc="04090019" w:tentative="1">
      <w:start w:val="1"/>
      <w:numFmt w:val="lowerLetter"/>
      <w:lvlText w:val="%5."/>
      <w:lvlJc w:val="left"/>
      <w:pPr>
        <w:ind w:left="5028" w:hanging="360"/>
      </w:pPr>
    </w:lvl>
    <w:lvl w:ilvl="5" w:tplc="0409001B" w:tentative="1">
      <w:start w:val="1"/>
      <w:numFmt w:val="lowerRoman"/>
      <w:lvlText w:val="%6."/>
      <w:lvlJc w:val="right"/>
      <w:pPr>
        <w:ind w:left="5748" w:hanging="180"/>
      </w:pPr>
    </w:lvl>
    <w:lvl w:ilvl="6" w:tplc="0409000F" w:tentative="1">
      <w:start w:val="1"/>
      <w:numFmt w:val="decimal"/>
      <w:lvlText w:val="%7."/>
      <w:lvlJc w:val="left"/>
      <w:pPr>
        <w:ind w:left="6468" w:hanging="360"/>
      </w:pPr>
    </w:lvl>
    <w:lvl w:ilvl="7" w:tplc="04090019" w:tentative="1">
      <w:start w:val="1"/>
      <w:numFmt w:val="lowerLetter"/>
      <w:lvlText w:val="%8."/>
      <w:lvlJc w:val="left"/>
      <w:pPr>
        <w:ind w:left="7188" w:hanging="360"/>
      </w:pPr>
    </w:lvl>
    <w:lvl w:ilvl="8" w:tplc="0409001B" w:tentative="1">
      <w:start w:val="1"/>
      <w:numFmt w:val="lowerRoman"/>
      <w:lvlText w:val="%9."/>
      <w:lvlJc w:val="right"/>
      <w:pPr>
        <w:ind w:left="7908" w:hanging="180"/>
      </w:pPr>
    </w:lvl>
  </w:abstractNum>
  <w:abstractNum w:abstractNumId="57" w15:restartNumberingAfterBreak="0">
    <w:nsid w:val="30AE4020"/>
    <w:multiLevelType w:val="multilevel"/>
    <w:tmpl w:val="91B4213C"/>
    <w:lvl w:ilvl="0">
      <w:start w:val="3"/>
      <w:numFmt w:val="decimal"/>
      <w:lvlText w:val="ข้อ %1."/>
      <w:lvlJc w:val="left"/>
      <w:pPr>
        <w:tabs>
          <w:tab w:val="num" w:pos="360"/>
        </w:tabs>
        <w:ind w:left="360" w:hanging="360"/>
      </w:pPr>
      <w:rPr>
        <w:rFonts w:hint="default"/>
      </w:rPr>
    </w:lvl>
    <w:lvl w:ilvl="1">
      <w:start w:val="1"/>
      <w:numFmt w:val="decimal"/>
      <w:lvlText w:val="4.%2."/>
      <w:lvlJc w:val="left"/>
      <w:pPr>
        <w:tabs>
          <w:tab w:val="num" w:pos="792"/>
        </w:tabs>
        <w:ind w:left="792" w:hanging="432"/>
      </w:pPr>
      <w:rPr>
        <w:rFonts w:hint="default"/>
        <w:b w:val="0"/>
        <w:i w:val="0"/>
        <w:sz w:val="28"/>
        <w:szCs w:val="28"/>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8" w15:restartNumberingAfterBreak="0">
    <w:nsid w:val="31C058F7"/>
    <w:multiLevelType w:val="hybridMultilevel"/>
    <w:tmpl w:val="AA865D9A"/>
    <w:lvl w:ilvl="0" w:tplc="C43CA710">
      <w:start w:val="1"/>
      <w:numFmt w:val="bullet"/>
      <w:lvlText w:val="-"/>
      <w:lvlJc w:val="left"/>
      <w:pPr>
        <w:ind w:left="1074" w:hanging="360"/>
      </w:pPr>
      <w:rPr>
        <w:rFonts w:ascii="Cordia New" w:eastAsia="Calibri" w:hAnsi="Cordia New" w:cs="Cordia New" w:hint="default"/>
        <w:sz w:val="28"/>
      </w:rPr>
    </w:lvl>
    <w:lvl w:ilvl="1" w:tplc="04090003">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59" w15:restartNumberingAfterBreak="0">
    <w:nsid w:val="31CE78C8"/>
    <w:multiLevelType w:val="hybridMultilevel"/>
    <w:tmpl w:val="DACAF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2133A78"/>
    <w:multiLevelType w:val="hybridMultilevel"/>
    <w:tmpl w:val="8A5ED2F8"/>
    <w:lvl w:ilvl="0" w:tplc="04090003">
      <w:start w:val="1"/>
      <w:numFmt w:val="bullet"/>
      <w:lvlText w:val="o"/>
      <w:lvlJc w:val="left"/>
      <w:pPr>
        <w:tabs>
          <w:tab w:val="num" w:pos="1800"/>
        </w:tabs>
        <w:ind w:left="1800" w:hanging="360"/>
      </w:pPr>
      <w:rPr>
        <w:rFonts w:ascii="Courier New" w:hAnsi="Courier New"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61" w15:restartNumberingAfterBreak="0">
    <w:nsid w:val="336E3CD8"/>
    <w:multiLevelType w:val="hybridMultilevel"/>
    <w:tmpl w:val="77FED2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39059E6"/>
    <w:multiLevelType w:val="hybridMultilevel"/>
    <w:tmpl w:val="1C6E31A6"/>
    <w:lvl w:ilvl="0" w:tplc="FFFFFFFF">
      <w:start w:val="1"/>
      <w:numFmt w:val="bullet"/>
      <w:lvlText w:val=""/>
      <w:lvlJc w:val="left"/>
      <w:pPr>
        <w:tabs>
          <w:tab w:val="num" w:pos="360"/>
        </w:tabs>
        <w:ind w:left="360" w:hanging="360"/>
      </w:pPr>
      <w:rPr>
        <w:rFonts w:ascii="Symbol" w:hAnsi="Symbol" w:hint="default"/>
        <w:cs w:val="0"/>
        <w:lang w:bidi="th-TH"/>
      </w:rPr>
    </w:lvl>
    <w:lvl w:ilvl="1" w:tplc="FFFFFFFF">
      <w:start w:val="1"/>
      <w:numFmt w:val="bullet"/>
      <w:lvlText w:val=""/>
      <w:lvlJc w:val="left"/>
      <w:pPr>
        <w:tabs>
          <w:tab w:val="num" w:pos="1440"/>
        </w:tabs>
        <w:ind w:left="1440" w:hanging="360"/>
      </w:pPr>
      <w:rPr>
        <w:rFonts w:ascii="Symbol" w:hAnsi="Symbol" w:hint="default"/>
        <w:cs w:val="0"/>
        <w:lang w:bidi="th-TH"/>
      </w:rPr>
    </w:lvl>
    <w:lvl w:ilvl="2" w:tplc="FFFFFFFF">
      <w:start w:val="1"/>
      <w:numFmt w:val="bullet"/>
      <w:lvlText w:val=""/>
      <w:lvlJc w:val="left"/>
      <w:pPr>
        <w:tabs>
          <w:tab w:val="num" w:pos="2340"/>
        </w:tabs>
        <w:ind w:left="2340" w:hanging="360"/>
      </w:pPr>
      <w:rPr>
        <w:rFonts w:ascii="Wingdings" w:hAnsi="Wingdings" w:hint="default"/>
        <w:sz w:val="16"/>
        <w:szCs w:val="16"/>
        <w:cs w:val="0"/>
        <w:lang w:bidi="th-TH"/>
      </w:rPr>
    </w:lvl>
    <w:lvl w:ilvl="3" w:tplc="FFFFFFFF">
      <w:start w:val="11"/>
      <w:numFmt w:val="decimal"/>
      <w:lvlText w:val="%4."/>
      <w:lvlJc w:val="left"/>
      <w:pPr>
        <w:tabs>
          <w:tab w:val="num" w:pos="2880"/>
        </w:tabs>
        <w:ind w:left="2880" w:hanging="360"/>
      </w:pPr>
      <w:rPr>
        <w:rFonts w:hint="cs"/>
        <w:cs w:val="0"/>
        <w:lang w:bidi="th-TH"/>
      </w:rPr>
    </w:lvl>
    <w:lvl w:ilvl="4" w:tplc="FFFFFFFF">
      <w:start w:val="1"/>
      <w:numFmt w:val="thaiLetters"/>
      <w:lvlText w:val="%5)"/>
      <w:lvlJc w:val="left"/>
      <w:pPr>
        <w:tabs>
          <w:tab w:val="num" w:pos="3600"/>
        </w:tabs>
        <w:ind w:left="3600" w:hanging="360"/>
      </w:pPr>
      <w:rPr>
        <w:rFonts w:hint="default"/>
        <w:cs w:val="0"/>
        <w:lang w:bidi="th-TH"/>
      </w:rPr>
    </w:lvl>
    <w:lvl w:ilvl="5" w:tplc="FFFFFFFF">
      <w:start w:val="1"/>
      <w:numFmt w:val="decimal"/>
      <w:lvlText w:val="%6)"/>
      <w:lvlJc w:val="left"/>
      <w:pPr>
        <w:tabs>
          <w:tab w:val="num" w:pos="4500"/>
        </w:tabs>
        <w:ind w:left="4500" w:hanging="360"/>
      </w:pPr>
      <w:rPr>
        <w:rFonts w:hint="cs"/>
        <w:cs w:val="0"/>
        <w:lang w:bidi="th-TH"/>
      </w:rPr>
    </w:lvl>
    <w:lvl w:ilvl="6" w:tplc="E84AE0BE">
      <w:start w:val="1"/>
      <w:numFmt w:val="decimal"/>
      <w:lvlText w:val="(%7)"/>
      <w:lvlJc w:val="left"/>
      <w:pPr>
        <w:tabs>
          <w:tab w:val="num" w:pos="5040"/>
        </w:tabs>
        <w:ind w:left="5040" w:hanging="360"/>
      </w:pPr>
      <w:rPr>
        <w:rFonts w:hint="cs"/>
      </w:rPr>
    </w:lvl>
    <w:lvl w:ilvl="7" w:tplc="3878B788">
      <w:start w:val="1"/>
      <w:numFmt w:val="thaiLetters"/>
      <w:lvlText w:val="%8."/>
      <w:lvlJc w:val="left"/>
      <w:pPr>
        <w:tabs>
          <w:tab w:val="num" w:pos="2340"/>
        </w:tabs>
        <w:ind w:left="2340" w:hanging="360"/>
      </w:pPr>
      <w:rPr>
        <w:rFonts w:hint="default"/>
        <w:cs w:val="0"/>
        <w:lang w:bidi="th-TH"/>
      </w:rPr>
    </w:lvl>
    <w:lvl w:ilvl="8" w:tplc="FFFFFFFF" w:tentative="1">
      <w:start w:val="1"/>
      <w:numFmt w:val="lowerRoman"/>
      <w:lvlText w:val="%9."/>
      <w:lvlJc w:val="right"/>
      <w:pPr>
        <w:tabs>
          <w:tab w:val="num" w:pos="6480"/>
        </w:tabs>
        <w:ind w:left="6480" w:hanging="180"/>
      </w:pPr>
    </w:lvl>
  </w:abstractNum>
  <w:abstractNum w:abstractNumId="63" w15:restartNumberingAfterBreak="0">
    <w:nsid w:val="33CC569B"/>
    <w:multiLevelType w:val="hybridMultilevel"/>
    <w:tmpl w:val="B94AFB5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15:restartNumberingAfterBreak="0">
    <w:nsid w:val="343E5A32"/>
    <w:multiLevelType w:val="multilevel"/>
    <w:tmpl w:val="EBF00570"/>
    <w:lvl w:ilvl="0">
      <w:start w:val="2"/>
      <w:numFmt w:val="decimal"/>
      <w:lvlText w:val="%1"/>
      <w:lvlJc w:val="left"/>
      <w:pPr>
        <w:tabs>
          <w:tab w:val="num" w:pos="360"/>
        </w:tabs>
        <w:ind w:left="360" w:hanging="360"/>
      </w:pPr>
      <w:rPr>
        <w:rFonts w:hint="default"/>
        <w:b w:val="0"/>
      </w:rPr>
    </w:lvl>
    <w:lvl w:ilvl="1">
      <w:start w:val="1"/>
      <w:numFmt w:val="bullet"/>
      <w:lvlText w:val=""/>
      <w:lvlJc w:val="left"/>
      <w:pPr>
        <w:tabs>
          <w:tab w:val="num" w:pos="720"/>
        </w:tabs>
        <w:ind w:left="720" w:hanging="360"/>
      </w:pPr>
      <w:rPr>
        <w:rFonts w:ascii="Wingdings" w:hAnsi="Wingdings" w:hint="default"/>
        <w:b w:val="0"/>
        <w:color w:val="000000" w:themeColor="text1"/>
      </w:rPr>
    </w:lvl>
    <w:lvl w:ilvl="2">
      <w:start w:val="1"/>
      <w:numFmt w:val="decimal"/>
      <w:lvlText w:val="%1.%2.%3"/>
      <w:lvlJc w:val="left"/>
      <w:pPr>
        <w:tabs>
          <w:tab w:val="num" w:pos="1440"/>
        </w:tabs>
        <w:ind w:left="1440" w:hanging="720"/>
      </w:pPr>
      <w:rPr>
        <w:rFonts w:hint="default"/>
        <w:b w:val="0"/>
      </w:rPr>
    </w:lvl>
    <w:lvl w:ilvl="3">
      <w:start w:val="1"/>
      <w:numFmt w:val="bullet"/>
      <w:lvlText w:val=""/>
      <w:lvlJc w:val="left"/>
      <w:pPr>
        <w:tabs>
          <w:tab w:val="num" w:pos="1800"/>
        </w:tabs>
        <w:ind w:left="1800" w:hanging="720"/>
      </w:pPr>
      <w:rPr>
        <w:rFonts w:ascii="Wingdings" w:hAnsi="Wingdings" w:hint="default"/>
        <w:b w:val="0"/>
      </w:rPr>
    </w:lvl>
    <w:lvl w:ilvl="4">
      <w:start w:val="1"/>
      <w:numFmt w:val="decimal"/>
      <w:lvlText w:val="%1.%2.%3.%4.%5"/>
      <w:lvlJc w:val="left"/>
      <w:pPr>
        <w:tabs>
          <w:tab w:val="num" w:pos="2160"/>
        </w:tabs>
        <w:ind w:left="2160" w:hanging="720"/>
      </w:pPr>
      <w:rPr>
        <w:rFonts w:hint="default"/>
        <w:b w:val="0"/>
      </w:rPr>
    </w:lvl>
    <w:lvl w:ilvl="5">
      <w:start w:val="1"/>
      <w:numFmt w:val="decimal"/>
      <w:lvlText w:val="%1.%2.%3.%4.%5.%6"/>
      <w:lvlJc w:val="left"/>
      <w:pPr>
        <w:tabs>
          <w:tab w:val="num" w:pos="2880"/>
        </w:tabs>
        <w:ind w:left="2880" w:hanging="1080"/>
      </w:pPr>
      <w:rPr>
        <w:rFonts w:hint="default"/>
        <w:b w:val="0"/>
      </w:rPr>
    </w:lvl>
    <w:lvl w:ilvl="6">
      <w:start w:val="1"/>
      <w:numFmt w:val="decimal"/>
      <w:lvlText w:val="%1.%2.%3.%4.%5.%6.%7"/>
      <w:lvlJc w:val="left"/>
      <w:pPr>
        <w:tabs>
          <w:tab w:val="num" w:pos="3240"/>
        </w:tabs>
        <w:ind w:left="3240" w:hanging="1080"/>
      </w:pPr>
      <w:rPr>
        <w:rFonts w:hint="default"/>
        <w:b w:val="0"/>
      </w:rPr>
    </w:lvl>
    <w:lvl w:ilvl="7">
      <w:start w:val="1"/>
      <w:numFmt w:val="decimal"/>
      <w:lvlText w:val="%1.%2.%3.%4.%5.%6.%7.%8"/>
      <w:lvlJc w:val="left"/>
      <w:pPr>
        <w:tabs>
          <w:tab w:val="num" w:pos="3960"/>
        </w:tabs>
        <w:ind w:left="3960" w:hanging="1440"/>
      </w:pPr>
      <w:rPr>
        <w:rFonts w:hint="default"/>
        <w:b w:val="0"/>
      </w:rPr>
    </w:lvl>
    <w:lvl w:ilvl="8">
      <w:start w:val="1"/>
      <w:numFmt w:val="decimal"/>
      <w:lvlText w:val="%1.%2.%3.%4.%5.%6.%7.%8.%9"/>
      <w:lvlJc w:val="left"/>
      <w:pPr>
        <w:tabs>
          <w:tab w:val="num" w:pos="4320"/>
        </w:tabs>
        <w:ind w:left="4320" w:hanging="1440"/>
      </w:pPr>
      <w:rPr>
        <w:rFonts w:hint="default"/>
        <w:b w:val="0"/>
      </w:rPr>
    </w:lvl>
  </w:abstractNum>
  <w:abstractNum w:abstractNumId="65" w15:restartNumberingAfterBreak="0">
    <w:nsid w:val="347E0D90"/>
    <w:multiLevelType w:val="singleLevel"/>
    <w:tmpl w:val="041E000F"/>
    <w:lvl w:ilvl="0">
      <w:start w:val="1"/>
      <w:numFmt w:val="decimal"/>
      <w:lvlText w:val="%1."/>
      <w:lvlJc w:val="left"/>
      <w:pPr>
        <w:tabs>
          <w:tab w:val="num" w:pos="360"/>
        </w:tabs>
        <w:ind w:left="360" w:hanging="360"/>
      </w:pPr>
    </w:lvl>
  </w:abstractNum>
  <w:abstractNum w:abstractNumId="66" w15:restartNumberingAfterBreak="0">
    <w:nsid w:val="34822276"/>
    <w:multiLevelType w:val="hybridMultilevel"/>
    <w:tmpl w:val="2ED4E1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5826C7D"/>
    <w:multiLevelType w:val="hybridMultilevel"/>
    <w:tmpl w:val="6BE6BB92"/>
    <w:lvl w:ilvl="0" w:tplc="04090003">
      <w:start w:val="1"/>
      <w:numFmt w:val="bullet"/>
      <w:lvlText w:val="o"/>
      <w:lvlJc w:val="left"/>
      <w:pPr>
        <w:tabs>
          <w:tab w:val="num" w:pos="1800"/>
        </w:tabs>
        <w:ind w:left="1800" w:hanging="360"/>
      </w:pPr>
      <w:rPr>
        <w:rFonts w:ascii="Courier New" w:hAnsi="Courier New"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68" w15:restartNumberingAfterBreak="0">
    <w:nsid w:val="36192C45"/>
    <w:multiLevelType w:val="hybridMultilevel"/>
    <w:tmpl w:val="12E8B9D8"/>
    <w:lvl w:ilvl="0" w:tplc="FFFFFFFF">
      <w:start w:val="1"/>
      <w:numFmt w:val="decimal"/>
      <w:lvlText w:val="%1."/>
      <w:lvlJc w:val="left"/>
      <w:pPr>
        <w:tabs>
          <w:tab w:val="num" w:pos="1440"/>
        </w:tabs>
        <w:ind w:left="1440" w:hanging="360"/>
      </w:pPr>
    </w:lvl>
    <w:lvl w:ilvl="1" w:tplc="0409000F">
      <w:start w:val="1"/>
      <w:numFmt w:val="decimal"/>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69" w15:restartNumberingAfterBreak="0">
    <w:nsid w:val="361B6B1B"/>
    <w:multiLevelType w:val="hybridMultilevel"/>
    <w:tmpl w:val="C0E8FC62"/>
    <w:lvl w:ilvl="0" w:tplc="0409000F">
      <w:start w:val="1"/>
      <w:numFmt w:val="decimal"/>
      <w:lvlText w:val="%1."/>
      <w:lvlJc w:val="left"/>
      <w:pPr>
        <w:tabs>
          <w:tab w:val="num" w:pos="342"/>
        </w:tabs>
        <w:ind w:left="342"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36353DE2"/>
    <w:multiLevelType w:val="hybridMultilevel"/>
    <w:tmpl w:val="84CAA700"/>
    <w:lvl w:ilvl="0" w:tplc="EE6A158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71" w15:restartNumberingAfterBreak="0">
    <w:nsid w:val="372831FD"/>
    <w:multiLevelType w:val="hybridMultilevel"/>
    <w:tmpl w:val="E738FCD2"/>
    <w:lvl w:ilvl="0" w:tplc="B380C624">
      <w:start w:val="6"/>
      <w:numFmt w:val="decimal"/>
      <w:lvlText w:val="%1."/>
      <w:lvlJc w:val="left"/>
      <w:pPr>
        <w:tabs>
          <w:tab w:val="num" w:pos="720"/>
        </w:tabs>
        <w:ind w:left="720" w:hanging="360"/>
      </w:pPr>
    </w:lvl>
    <w:lvl w:ilvl="1" w:tplc="E500D936">
      <w:start w:val="1"/>
      <w:numFmt w:val="decimal"/>
      <w:lvlText w:val="%2."/>
      <w:lvlJc w:val="left"/>
      <w:pPr>
        <w:tabs>
          <w:tab w:val="num" w:pos="1440"/>
        </w:tabs>
        <w:ind w:left="1440" w:hanging="360"/>
      </w:pPr>
    </w:lvl>
    <w:lvl w:ilvl="2" w:tplc="9976DE06">
      <w:start w:val="1"/>
      <w:numFmt w:val="decimal"/>
      <w:lvlText w:val="%3."/>
      <w:lvlJc w:val="left"/>
      <w:pPr>
        <w:tabs>
          <w:tab w:val="num" w:pos="2160"/>
        </w:tabs>
        <w:ind w:left="2160" w:hanging="360"/>
      </w:pPr>
    </w:lvl>
    <w:lvl w:ilvl="3" w:tplc="456CCA02">
      <w:start w:val="1"/>
      <w:numFmt w:val="decimal"/>
      <w:lvlText w:val="%4."/>
      <w:lvlJc w:val="left"/>
      <w:pPr>
        <w:tabs>
          <w:tab w:val="num" w:pos="2880"/>
        </w:tabs>
        <w:ind w:left="2880" w:hanging="360"/>
      </w:pPr>
    </w:lvl>
    <w:lvl w:ilvl="4" w:tplc="353EDFDA">
      <w:start w:val="1"/>
      <w:numFmt w:val="decimal"/>
      <w:lvlText w:val="%5."/>
      <w:lvlJc w:val="left"/>
      <w:pPr>
        <w:tabs>
          <w:tab w:val="num" w:pos="3600"/>
        </w:tabs>
        <w:ind w:left="3600" w:hanging="360"/>
      </w:pPr>
    </w:lvl>
    <w:lvl w:ilvl="5" w:tplc="286C368E">
      <w:start w:val="1"/>
      <w:numFmt w:val="decimal"/>
      <w:lvlText w:val="%6."/>
      <w:lvlJc w:val="left"/>
      <w:pPr>
        <w:tabs>
          <w:tab w:val="num" w:pos="4320"/>
        </w:tabs>
        <w:ind w:left="4320" w:hanging="360"/>
      </w:pPr>
    </w:lvl>
    <w:lvl w:ilvl="6" w:tplc="4E709D22">
      <w:start w:val="1"/>
      <w:numFmt w:val="decimal"/>
      <w:lvlText w:val="%7."/>
      <w:lvlJc w:val="left"/>
      <w:pPr>
        <w:tabs>
          <w:tab w:val="num" w:pos="5040"/>
        </w:tabs>
        <w:ind w:left="5040" w:hanging="360"/>
      </w:pPr>
    </w:lvl>
    <w:lvl w:ilvl="7" w:tplc="A79A5C16">
      <w:start w:val="1"/>
      <w:numFmt w:val="decimal"/>
      <w:lvlText w:val="%8."/>
      <w:lvlJc w:val="left"/>
      <w:pPr>
        <w:tabs>
          <w:tab w:val="num" w:pos="5760"/>
        </w:tabs>
        <w:ind w:left="5760" w:hanging="360"/>
      </w:pPr>
    </w:lvl>
    <w:lvl w:ilvl="8" w:tplc="48ECDBDA">
      <w:start w:val="1"/>
      <w:numFmt w:val="decimal"/>
      <w:lvlText w:val="%9."/>
      <w:lvlJc w:val="left"/>
      <w:pPr>
        <w:tabs>
          <w:tab w:val="num" w:pos="6480"/>
        </w:tabs>
        <w:ind w:left="6480" w:hanging="360"/>
      </w:pPr>
    </w:lvl>
  </w:abstractNum>
  <w:abstractNum w:abstractNumId="72" w15:restartNumberingAfterBreak="0">
    <w:nsid w:val="37586A89"/>
    <w:multiLevelType w:val="hybridMultilevel"/>
    <w:tmpl w:val="CB448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75E4970"/>
    <w:multiLevelType w:val="hybridMultilevel"/>
    <w:tmpl w:val="C00AB87A"/>
    <w:lvl w:ilvl="0" w:tplc="0409000F">
      <w:start w:val="2"/>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37CC5416"/>
    <w:multiLevelType w:val="hybridMultilevel"/>
    <w:tmpl w:val="DA626AA8"/>
    <w:lvl w:ilvl="0" w:tplc="B4049D7A">
      <w:start w:val="2"/>
      <w:numFmt w:val="decimal"/>
      <w:lvlText w:val="%1."/>
      <w:lvlJc w:val="left"/>
      <w:pPr>
        <w:tabs>
          <w:tab w:val="num" w:pos="720"/>
        </w:tabs>
        <w:ind w:left="720" w:hanging="360"/>
      </w:pPr>
      <w:rPr>
        <w:rFonts w:hint="cs"/>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622EDA6A">
      <w:start w:val="1"/>
      <w:numFmt w:val="decimal"/>
      <w:lvlText w:val="%4."/>
      <w:lvlJc w:val="left"/>
      <w:pPr>
        <w:tabs>
          <w:tab w:val="num" w:pos="2880"/>
        </w:tabs>
        <w:ind w:left="2880" w:hanging="360"/>
      </w:pPr>
      <w:rPr>
        <w:rFonts w:ascii="Cordia New" w:hAnsi="Cordia New" w:hint="default"/>
        <w:b w:val="0"/>
        <w:i w:val="0"/>
        <w:sz w:val="28"/>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3809687B"/>
    <w:multiLevelType w:val="hybridMultilevel"/>
    <w:tmpl w:val="0EC28E74"/>
    <w:lvl w:ilvl="0" w:tplc="C11ABE6C">
      <w:start w:val="1"/>
      <w:numFmt w:val="bullet"/>
      <w:lvlText w:val=""/>
      <w:lvlJc w:val="left"/>
      <w:pPr>
        <w:ind w:left="360" w:hanging="360"/>
      </w:pPr>
      <w:rPr>
        <w:rFonts w:ascii="Symbol" w:hAnsi="Symbol" w:hint="default"/>
        <w:color w:val="C00000"/>
        <w:sz w:val="18"/>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38DB6F17"/>
    <w:multiLevelType w:val="hybridMultilevel"/>
    <w:tmpl w:val="0E6A750A"/>
    <w:lvl w:ilvl="0" w:tplc="04090003">
      <w:start w:val="1"/>
      <w:numFmt w:val="bullet"/>
      <w:lvlText w:val="o"/>
      <w:lvlJc w:val="left"/>
      <w:pPr>
        <w:tabs>
          <w:tab w:val="num" w:pos="1800"/>
        </w:tabs>
        <w:ind w:left="1800" w:hanging="360"/>
      </w:pPr>
      <w:rPr>
        <w:rFonts w:ascii="Courier New" w:hAnsi="Courier New"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77" w15:restartNumberingAfterBreak="0">
    <w:nsid w:val="3A325EF2"/>
    <w:multiLevelType w:val="singleLevel"/>
    <w:tmpl w:val="8E8AAC00"/>
    <w:lvl w:ilvl="0">
      <w:start w:val="1"/>
      <w:numFmt w:val="decimal"/>
      <w:lvlText w:val="%1."/>
      <w:lvlJc w:val="left"/>
      <w:pPr>
        <w:tabs>
          <w:tab w:val="num" w:pos="286"/>
        </w:tabs>
        <w:ind w:left="286" w:hanging="360"/>
      </w:pPr>
      <w:rPr>
        <w:rFonts w:hint="default"/>
        <w:cs w:val="0"/>
        <w:lang w:bidi="th-TH"/>
      </w:rPr>
    </w:lvl>
  </w:abstractNum>
  <w:abstractNum w:abstractNumId="78" w15:restartNumberingAfterBreak="0">
    <w:nsid w:val="3A771F5E"/>
    <w:multiLevelType w:val="multilevel"/>
    <w:tmpl w:val="C72EE200"/>
    <w:lvl w:ilvl="0">
      <w:start w:val="1"/>
      <w:numFmt w:val="decimal"/>
      <w:lvlText w:val="%1."/>
      <w:lvlJc w:val="left"/>
      <w:pPr>
        <w:tabs>
          <w:tab w:val="num" w:pos="1080"/>
        </w:tabs>
        <w:ind w:left="1080" w:hanging="360"/>
      </w:pPr>
      <w:rPr>
        <w:rFonts w:hint="default"/>
        <w:strike w:val="0"/>
        <w:color w:val="auto"/>
        <w:lang w:bidi="th-TH"/>
      </w:rPr>
    </w:lvl>
    <w:lvl w:ilvl="1">
      <w:start w:val="1"/>
      <w:numFmt w:val="decimal"/>
      <w:lvlText w:val="%1.%2."/>
      <w:lvlJc w:val="left"/>
      <w:pPr>
        <w:tabs>
          <w:tab w:val="num" w:pos="1512"/>
        </w:tabs>
        <w:ind w:left="1512" w:hanging="432"/>
      </w:pPr>
      <w:rPr>
        <w:rFonts w:hint="default"/>
        <w:b w:val="0"/>
        <w:bCs w:val="0"/>
      </w:rPr>
    </w:lvl>
    <w:lvl w:ilvl="2">
      <w:start w:val="1"/>
      <w:numFmt w:val="decimal"/>
      <w:lvlText w:val="%1.%2.%3."/>
      <w:lvlJc w:val="left"/>
      <w:pPr>
        <w:tabs>
          <w:tab w:val="num" w:pos="1944"/>
        </w:tabs>
        <w:ind w:left="1944" w:hanging="504"/>
      </w:pPr>
      <w:rPr>
        <w:rFonts w:hint="default"/>
      </w:rPr>
    </w:lvl>
    <w:lvl w:ilvl="3">
      <w:start w:val="1"/>
      <w:numFmt w:val="decimal"/>
      <w:lvlText w:val="%1.%2.%3.%4."/>
      <w:lvlJc w:val="left"/>
      <w:pPr>
        <w:tabs>
          <w:tab w:val="num" w:pos="252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60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79" w15:restartNumberingAfterBreak="0">
    <w:nsid w:val="3B3636CE"/>
    <w:multiLevelType w:val="hybridMultilevel"/>
    <w:tmpl w:val="5810AE72"/>
    <w:lvl w:ilvl="0" w:tplc="04090001">
      <w:start w:val="1"/>
      <w:numFmt w:val="bullet"/>
      <w:lvlText w:val=""/>
      <w:lvlJc w:val="left"/>
      <w:pPr>
        <w:ind w:left="1200" w:hanging="360"/>
      </w:pPr>
      <w:rPr>
        <w:rFonts w:ascii="Symbol" w:hAnsi="Symbol" w:hint="default"/>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80" w15:restartNumberingAfterBreak="0">
    <w:nsid w:val="3D604E31"/>
    <w:multiLevelType w:val="hybridMultilevel"/>
    <w:tmpl w:val="E4BA41F6"/>
    <w:lvl w:ilvl="0" w:tplc="B6D82B0C">
      <w:start w:val="1"/>
      <w:numFmt w:val="decimal"/>
      <w:lvlText w:val="%1."/>
      <w:lvlJc w:val="left"/>
      <w:pPr>
        <w:ind w:left="1090" w:hanging="37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1" w15:restartNumberingAfterBreak="0">
    <w:nsid w:val="3DC72C3F"/>
    <w:multiLevelType w:val="singleLevel"/>
    <w:tmpl w:val="0409000F"/>
    <w:lvl w:ilvl="0">
      <w:start w:val="1"/>
      <w:numFmt w:val="decimal"/>
      <w:lvlText w:val="%1."/>
      <w:lvlJc w:val="left"/>
      <w:pPr>
        <w:ind w:left="1995" w:hanging="360"/>
      </w:pPr>
      <w:rPr>
        <w:rFonts w:hint="default"/>
        <w:cs w:val="0"/>
        <w:lang w:bidi="th-TH"/>
      </w:rPr>
    </w:lvl>
  </w:abstractNum>
  <w:abstractNum w:abstractNumId="82" w15:restartNumberingAfterBreak="0">
    <w:nsid w:val="3DF05ECD"/>
    <w:multiLevelType w:val="hybridMultilevel"/>
    <w:tmpl w:val="F97A4CEE"/>
    <w:lvl w:ilvl="0" w:tplc="04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3" w15:restartNumberingAfterBreak="0">
    <w:nsid w:val="3E7E3B39"/>
    <w:multiLevelType w:val="hybridMultilevel"/>
    <w:tmpl w:val="7946E3D8"/>
    <w:lvl w:ilvl="0" w:tplc="041E000F">
      <w:start w:val="1"/>
      <w:numFmt w:val="decimal"/>
      <w:lvlText w:val="%1."/>
      <w:lvlJc w:val="left"/>
      <w:pPr>
        <w:tabs>
          <w:tab w:val="num" w:pos="360"/>
        </w:tabs>
        <w:ind w:left="360" w:hanging="360"/>
      </w:pPr>
      <w:rPr>
        <w:rFonts w:hint="default"/>
        <w:cs w:val="0"/>
        <w:lang w:bidi="th-TH"/>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3EA87BDA"/>
    <w:multiLevelType w:val="hybridMultilevel"/>
    <w:tmpl w:val="5E1A902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3EE920D7"/>
    <w:multiLevelType w:val="hybridMultilevel"/>
    <w:tmpl w:val="0F9C131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6" w15:restartNumberingAfterBreak="0">
    <w:nsid w:val="402F79C8"/>
    <w:multiLevelType w:val="hybridMultilevel"/>
    <w:tmpl w:val="BDDC255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15:restartNumberingAfterBreak="0">
    <w:nsid w:val="41A47B72"/>
    <w:multiLevelType w:val="multilevel"/>
    <w:tmpl w:val="062AB618"/>
    <w:lvl w:ilvl="0">
      <w:start w:val="1"/>
      <w:numFmt w:val="decimal"/>
      <w:lvlText w:val="%1."/>
      <w:lvlJc w:val="left"/>
      <w:pPr>
        <w:tabs>
          <w:tab w:val="num" w:pos="360"/>
        </w:tabs>
        <w:ind w:left="360" w:hanging="360"/>
      </w:pPr>
      <w:rPr>
        <w:rFonts w:hint="default"/>
        <w:cs w:val="0"/>
        <w:lang w:bidi="th-TH"/>
      </w:rPr>
    </w:lvl>
    <w:lvl w:ilvl="1">
      <w:start w:val="1"/>
      <w:numFmt w:val="decimal"/>
      <w:lvlText w:val="%2."/>
      <w:lvlJc w:val="left"/>
      <w:pPr>
        <w:tabs>
          <w:tab w:val="num" w:pos="360"/>
        </w:tabs>
        <w:ind w:left="360" w:hanging="360"/>
      </w:pPr>
      <w:rPr>
        <w:rFonts w:hint="default"/>
        <w:cs w:val="0"/>
        <w:lang w:bidi="th-TH"/>
      </w:rPr>
    </w:lvl>
    <w:lvl w:ilvl="2">
      <w:start w:val="1"/>
      <w:numFmt w:val="decimal"/>
      <w:isLgl/>
      <w:lvlText w:val="%1.%2.%3"/>
      <w:lvlJc w:val="left"/>
      <w:pPr>
        <w:tabs>
          <w:tab w:val="num" w:pos="1440"/>
        </w:tabs>
        <w:ind w:left="1440" w:hanging="720"/>
      </w:pPr>
      <w:rPr>
        <w:rFonts w:hint="default"/>
        <w:cs w:val="0"/>
        <w:lang w:bidi="th-TH"/>
      </w:rPr>
    </w:lvl>
    <w:lvl w:ilvl="3">
      <w:start w:val="1"/>
      <w:numFmt w:val="decimal"/>
      <w:isLgl/>
      <w:lvlText w:val="%1.%2.%3.%4"/>
      <w:lvlJc w:val="left"/>
      <w:pPr>
        <w:tabs>
          <w:tab w:val="num" w:pos="1800"/>
        </w:tabs>
        <w:ind w:left="1800" w:hanging="720"/>
      </w:pPr>
      <w:rPr>
        <w:rFonts w:hint="default"/>
        <w:cs w:val="0"/>
        <w:lang w:bidi="th-TH"/>
      </w:rPr>
    </w:lvl>
    <w:lvl w:ilvl="4">
      <w:start w:val="1"/>
      <w:numFmt w:val="decimal"/>
      <w:isLgl/>
      <w:lvlText w:val="%1.%2.%3.%4.%5"/>
      <w:lvlJc w:val="left"/>
      <w:pPr>
        <w:tabs>
          <w:tab w:val="num" w:pos="2160"/>
        </w:tabs>
        <w:ind w:left="2160" w:hanging="720"/>
      </w:pPr>
      <w:rPr>
        <w:rFonts w:hint="default"/>
        <w:cs w:val="0"/>
        <w:lang w:bidi="th-TH"/>
      </w:rPr>
    </w:lvl>
    <w:lvl w:ilvl="5">
      <w:start w:val="1"/>
      <w:numFmt w:val="decimal"/>
      <w:isLgl/>
      <w:lvlText w:val="%1.%2.%3.%4.%5.%6"/>
      <w:lvlJc w:val="left"/>
      <w:pPr>
        <w:tabs>
          <w:tab w:val="num" w:pos="2880"/>
        </w:tabs>
        <w:ind w:left="2880" w:hanging="1080"/>
      </w:pPr>
      <w:rPr>
        <w:rFonts w:hint="default"/>
        <w:cs w:val="0"/>
        <w:lang w:bidi="th-TH"/>
      </w:rPr>
    </w:lvl>
    <w:lvl w:ilvl="6">
      <w:start w:val="1"/>
      <w:numFmt w:val="decimal"/>
      <w:isLgl/>
      <w:lvlText w:val="%1.%2.%3.%4.%5.%6.%7"/>
      <w:lvlJc w:val="left"/>
      <w:pPr>
        <w:tabs>
          <w:tab w:val="num" w:pos="3240"/>
        </w:tabs>
        <w:ind w:left="3240" w:hanging="1080"/>
      </w:pPr>
      <w:rPr>
        <w:rFonts w:hint="default"/>
        <w:cs w:val="0"/>
        <w:lang w:bidi="th-TH"/>
      </w:rPr>
    </w:lvl>
    <w:lvl w:ilvl="7">
      <w:start w:val="1"/>
      <w:numFmt w:val="decimal"/>
      <w:isLgl/>
      <w:lvlText w:val="%1.%2.%3.%4.%5.%6.%7.%8"/>
      <w:lvlJc w:val="left"/>
      <w:pPr>
        <w:tabs>
          <w:tab w:val="num" w:pos="3960"/>
        </w:tabs>
        <w:ind w:left="3960" w:hanging="1440"/>
      </w:pPr>
      <w:rPr>
        <w:rFonts w:hint="default"/>
        <w:cs w:val="0"/>
        <w:lang w:bidi="th-TH"/>
      </w:rPr>
    </w:lvl>
    <w:lvl w:ilvl="8">
      <w:start w:val="1"/>
      <w:numFmt w:val="decimal"/>
      <w:isLgl/>
      <w:lvlText w:val="%1.%2.%3.%4.%5.%6.%7.%8.%9"/>
      <w:lvlJc w:val="left"/>
      <w:pPr>
        <w:tabs>
          <w:tab w:val="num" w:pos="4320"/>
        </w:tabs>
        <w:ind w:left="4320" w:hanging="1440"/>
      </w:pPr>
      <w:rPr>
        <w:rFonts w:hint="default"/>
        <w:cs w:val="0"/>
        <w:lang w:bidi="th-TH"/>
      </w:rPr>
    </w:lvl>
  </w:abstractNum>
  <w:abstractNum w:abstractNumId="88" w15:restartNumberingAfterBreak="0">
    <w:nsid w:val="4371093C"/>
    <w:multiLevelType w:val="multilevel"/>
    <w:tmpl w:val="1256EF2C"/>
    <w:lvl w:ilvl="0">
      <w:start w:val="3"/>
      <w:numFmt w:val="decimal"/>
      <w:lvlText w:val="ข้อ %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b w:val="0"/>
        <w:i w:val="0"/>
        <w:sz w:val="28"/>
        <w:szCs w:val="28"/>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9" w15:restartNumberingAfterBreak="0">
    <w:nsid w:val="44A76CB9"/>
    <w:multiLevelType w:val="hybridMultilevel"/>
    <w:tmpl w:val="E0B043DC"/>
    <w:lvl w:ilvl="0" w:tplc="EAAC5E1C">
      <w:start w:val="1"/>
      <w:numFmt w:val="thaiLetters"/>
      <w:lvlText w:val="%1."/>
      <w:lvlJc w:val="left"/>
      <w:pPr>
        <w:tabs>
          <w:tab w:val="num" w:pos="2340"/>
        </w:tabs>
        <w:ind w:left="2340" w:hanging="360"/>
      </w:pPr>
      <w:rPr>
        <w:rFonts w:hint="default"/>
      </w:rPr>
    </w:lvl>
    <w:lvl w:ilvl="1" w:tplc="04090019" w:tentative="1">
      <w:start w:val="1"/>
      <w:numFmt w:val="lowerLetter"/>
      <w:lvlText w:val="%2."/>
      <w:lvlJc w:val="left"/>
      <w:pPr>
        <w:tabs>
          <w:tab w:val="num" w:pos="3060"/>
        </w:tabs>
        <w:ind w:left="3060" w:hanging="360"/>
      </w:pPr>
    </w:lvl>
    <w:lvl w:ilvl="2" w:tplc="0409001B" w:tentative="1">
      <w:start w:val="1"/>
      <w:numFmt w:val="lowerRoman"/>
      <w:lvlText w:val="%3."/>
      <w:lvlJc w:val="right"/>
      <w:pPr>
        <w:tabs>
          <w:tab w:val="num" w:pos="3780"/>
        </w:tabs>
        <w:ind w:left="3780" w:hanging="180"/>
      </w:pPr>
    </w:lvl>
    <w:lvl w:ilvl="3" w:tplc="0409000F" w:tentative="1">
      <w:start w:val="1"/>
      <w:numFmt w:val="decimal"/>
      <w:lvlText w:val="%4."/>
      <w:lvlJc w:val="left"/>
      <w:pPr>
        <w:tabs>
          <w:tab w:val="num" w:pos="4500"/>
        </w:tabs>
        <w:ind w:left="4500" w:hanging="360"/>
      </w:pPr>
    </w:lvl>
    <w:lvl w:ilvl="4" w:tplc="04090019" w:tentative="1">
      <w:start w:val="1"/>
      <w:numFmt w:val="lowerLetter"/>
      <w:lvlText w:val="%5."/>
      <w:lvlJc w:val="left"/>
      <w:pPr>
        <w:tabs>
          <w:tab w:val="num" w:pos="5220"/>
        </w:tabs>
        <w:ind w:left="5220" w:hanging="360"/>
      </w:pPr>
    </w:lvl>
    <w:lvl w:ilvl="5" w:tplc="0409001B" w:tentative="1">
      <w:start w:val="1"/>
      <w:numFmt w:val="lowerRoman"/>
      <w:lvlText w:val="%6."/>
      <w:lvlJc w:val="right"/>
      <w:pPr>
        <w:tabs>
          <w:tab w:val="num" w:pos="5940"/>
        </w:tabs>
        <w:ind w:left="5940" w:hanging="180"/>
      </w:pPr>
    </w:lvl>
    <w:lvl w:ilvl="6" w:tplc="0409000F" w:tentative="1">
      <w:start w:val="1"/>
      <w:numFmt w:val="decimal"/>
      <w:lvlText w:val="%7."/>
      <w:lvlJc w:val="left"/>
      <w:pPr>
        <w:tabs>
          <w:tab w:val="num" w:pos="6660"/>
        </w:tabs>
        <w:ind w:left="6660" w:hanging="360"/>
      </w:pPr>
    </w:lvl>
    <w:lvl w:ilvl="7" w:tplc="04090019" w:tentative="1">
      <w:start w:val="1"/>
      <w:numFmt w:val="lowerLetter"/>
      <w:lvlText w:val="%8."/>
      <w:lvlJc w:val="left"/>
      <w:pPr>
        <w:tabs>
          <w:tab w:val="num" w:pos="7380"/>
        </w:tabs>
        <w:ind w:left="7380" w:hanging="360"/>
      </w:pPr>
    </w:lvl>
    <w:lvl w:ilvl="8" w:tplc="0409001B" w:tentative="1">
      <w:start w:val="1"/>
      <w:numFmt w:val="lowerRoman"/>
      <w:lvlText w:val="%9."/>
      <w:lvlJc w:val="right"/>
      <w:pPr>
        <w:tabs>
          <w:tab w:val="num" w:pos="8100"/>
        </w:tabs>
        <w:ind w:left="8100" w:hanging="180"/>
      </w:pPr>
    </w:lvl>
  </w:abstractNum>
  <w:abstractNum w:abstractNumId="90" w15:restartNumberingAfterBreak="0">
    <w:nsid w:val="455F1D83"/>
    <w:multiLevelType w:val="hybridMultilevel"/>
    <w:tmpl w:val="A8C411F0"/>
    <w:lvl w:ilvl="0" w:tplc="04090005">
      <w:start w:val="1"/>
      <w:numFmt w:val="bullet"/>
      <w:lvlText w:val=""/>
      <w:lvlJc w:val="left"/>
      <w:pPr>
        <w:tabs>
          <w:tab w:val="num" w:pos="1530"/>
        </w:tabs>
        <w:ind w:left="1530" w:hanging="360"/>
      </w:pPr>
      <w:rPr>
        <w:rFonts w:ascii="Wingdings" w:hAnsi="Wingdings" w:hint="default"/>
        <w:color w:val="000000" w:themeColor="text1"/>
      </w:rPr>
    </w:lvl>
    <w:lvl w:ilvl="1" w:tplc="04090003">
      <w:start w:val="1"/>
      <w:numFmt w:val="bullet"/>
      <w:lvlText w:val="o"/>
      <w:lvlJc w:val="left"/>
      <w:pPr>
        <w:tabs>
          <w:tab w:val="num" w:pos="2250"/>
        </w:tabs>
        <w:ind w:left="2250" w:hanging="360"/>
      </w:pPr>
      <w:rPr>
        <w:rFonts w:ascii="Courier New" w:hAnsi="Courier New" w:hint="default"/>
      </w:rPr>
    </w:lvl>
    <w:lvl w:ilvl="2" w:tplc="13E23476">
      <w:numFmt w:val="bullet"/>
      <w:lvlText w:val="•"/>
      <w:lvlJc w:val="left"/>
      <w:pPr>
        <w:ind w:left="3138" w:hanging="528"/>
      </w:pPr>
      <w:rPr>
        <w:rFonts w:ascii="Cordia New" w:eastAsia="Times New Roman" w:hAnsi="Cordia New" w:cs="Cordia New" w:hint="default"/>
      </w:rPr>
    </w:lvl>
    <w:lvl w:ilvl="3" w:tplc="04090001" w:tentative="1">
      <w:start w:val="1"/>
      <w:numFmt w:val="bullet"/>
      <w:lvlText w:val=""/>
      <w:lvlJc w:val="left"/>
      <w:pPr>
        <w:tabs>
          <w:tab w:val="num" w:pos="3690"/>
        </w:tabs>
        <w:ind w:left="3690" w:hanging="360"/>
      </w:pPr>
      <w:rPr>
        <w:rFonts w:ascii="Symbol" w:hAnsi="Symbol" w:hint="default"/>
      </w:rPr>
    </w:lvl>
    <w:lvl w:ilvl="4" w:tplc="04090003" w:tentative="1">
      <w:start w:val="1"/>
      <w:numFmt w:val="bullet"/>
      <w:lvlText w:val="o"/>
      <w:lvlJc w:val="left"/>
      <w:pPr>
        <w:tabs>
          <w:tab w:val="num" w:pos="4410"/>
        </w:tabs>
        <w:ind w:left="4410" w:hanging="360"/>
      </w:pPr>
      <w:rPr>
        <w:rFonts w:ascii="Courier New" w:hAnsi="Courier New" w:hint="default"/>
      </w:rPr>
    </w:lvl>
    <w:lvl w:ilvl="5" w:tplc="04090005" w:tentative="1">
      <w:start w:val="1"/>
      <w:numFmt w:val="bullet"/>
      <w:lvlText w:val=""/>
      <w:lvlJc w:val="left"/>
      <w:pPr>
        <w:tabs>
          <w:tab w:val="num" w:pos="5130"/>
        </w:tabs>
        <w:ind w:left="5130" w:hanging="360"/>
      </w:pPr>
      <w:rPr>
        <w:rFonts w:ascii="Wingdings" w:hAnsi="Wingdings" w:hint="default"/>
      </w:rPr>
    </w:lvl>
    <w:lvl w:ilvl="6" w:tplc="04090001" w:tentative="1">
      <w:start w:val="1"/>
      <w:numFmt w:val="bullet"/>
      <w:lvlText w:val=""/>
      <w:lvlJc w:val="left"/>
      <w:pPr>
        <w:tabs>
          <w:tab w:val="num" w:pos="5850"/>
        </w:tabs>
        <w:ind w:left="5850" w:hanging="360"/>
      </w:pPr>
      <w:rPr>
        <w:rFonts w:ascii="Symbol" w:hAnsi="Symbol" w:hint="default"/>
      </w:rPr>
    </w:lvl>
    <w:lvl w:ilvl="7" w:tplc="04090003" w:tentative="1">
      <w:start w:val="1"/>
      <w:numFmt w:val="bullet"/>
      <w:lvlText w:val="o"/>
      <w:lvlJc w:val="left"/>
      <w:pPr>
        <w:tabs>
          <w:tab w:val="num" w:pos="6570"/>
        </w:tabs>
        <w:ind w:left="6570" w:hanging="360"/>
      </w:pPr>
      <w:rPr>
        <w:rFonts w:ascii="Courier New" w:hAnsi="Courier New" w:hint="default"/>
      </w:rPr>
    </w:lvl>
    <w:lvl w:ilvl="8" w:tplc="04090005" w:tentative="1">
      <w:start w:val="1"/>
      <w:numFmt w:val="bullet"/>
      <w:lvlText w:val=""/>
      <w:lvlJc w:val="left"/>
      <w:pPr>
        <w:tabs>
          <w:tab w:val="num" w:pos="7290"/>
        </w:tabs>
        <w:ind w:left="7290" w:hanging="360"/>
      </w:pPr>
      <w:rPr>
        <w:rFonts w:ascii="Wingdings" w:hAnsi="Wingdings" w:hint="default"/>
      </w:rPr>
    </w:lvl>
  </w:abstractNum>
  <w:abstractNum w:abstractNumId="91" w15:restartNumberingAfterBreak="0">
    <w:nsid w:val="45686AC7"/>
    <w:multiLevelType w:val="hybridMultilevel"/>
    <w:tmpl w:val="27925982"/>
    <w:lvl w:ilvl="0" w:tplc="5B1E1A92">
      <w:start w:val="1"/>
      <w:numFmt w:val="decimal"/>
      <w:lvlText w:val="5.%1"/>
      <w:lvlJc w:val="left"/>
      <w:pPr>
        <w:ind w:left="360" w:hanging="360"/>
      </w:pPr>
      <w:rPr>
        <w:rFonts w:asciiTheme="minorBidi" w:hAnsiTheme="minorBidi" w:cstheme="minorBidi" w:hint="default"/>
        <w:b w:val="0"/>
        <w:bCs w:val="0"/>
        <w:i w:val="0"/>
        <w:iCs w:val="0"/>
        <w:color w:val="auto"/>
        <w:sz w:val="28"/>
        <w:szCs w:val="28"/>
        <w:lang w:bidi="th-TH"/>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46462739"/>
    <w:multiLevelType w:val="hybridMultilevel"/>
    <w:tmpl w:val="858E35A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46F02A8D"/>
    <w:multiLevelType w:val="hybridMultilevel"/>
    <w:tmpl w:val="8A266152"/>
    <w:lvl w:ilvl="0" w:tplc="04090005">
      <w:start w:val="1"/>
      <w:numFmt w:val="bullet"/>
      <w:lvlText w:val=""/>
      <w:lvlJc w:val="left"/>
      <w:pPr>
        <w:ind w:left="1576" w:hanging="360"/>
      </w:pPr>
      <w:rPr>
        <w:rFonts w:ascii="Wingdings" w:hAnsi="Wingdings" w:hint="default"/>
      </w:rPr>
    </w:lvl>
    <w:lvl w:ilvl="1" w:tplc="04090003" w:tentative="1">
      <w:start w:val="1"/>
      <w:numFmt w:val="bullet"/>
      <w:lvlText w:val="o"/>
      <w:lvlJc w:val="left"/>
      <w:pPr>
        <w:ind w:left="2296" w:hanging="360"/>
      </w:pPr>
      <w:rPr>
        <w:rFonts w:ascii="Courier New" w:hAnsi="Courier New" w:cs="Courier New" w:hint="default"/>
      </w:rPr>
    </w:lvl>
    <w:lvl w:ilvl="2" w:tplc="04090005" w:tentative="1">
      <w:start w:val="1"/>
      <w:numFmt w:val="bullet"/>
      <w:lvlText w:val=""/>
      <w:lvlJc w:val="left"/>
      <w:pPr>
        <w:ind w:left="3016" w:hanging="360"/>
      </w:pPr>
      <w:rPr>
        <w:rFonts w:ascii="Wingdings" w:hAnsi="Wingdings" w:hint="default"/>
      </w:rPr>
    </w:lvl>
    <w:lvl w:ilvl="3" w:tplc="04090001" w:tentative="1">
      <w:start w:val="1"/>
      <w:numFmt w:val="bullet"/>
      <w:lvlText w:val=""/>
      <w:lvlJc w:val="left"/>
      <w:pPr>
        <w:ind w:left="3736" w:hanging="360"/>
      </w:pPr>
      <w:rPr>
        <w:rFonts w:ascii="Symbol" w:hAnsi="Symbol" w:hint="default"/>
      </w:rPr>
    </w:lvl>
    <w:lvl w:ilvl="4" w:tplc="04090003" w:tentative="1">
      <w:start w:val="1"/>
      <w:numFmt w:val="bullet"/>
      <w:lvlText w:val="o"/>
      <w:lvlJc w:val="left"/>
      <w:pPr>
        <w:ind w:left="4456" w:hanging="360"/>
      </w:pPr>
      <w:rPr>
        <w:rFonts w:ascii="Courier New" w:hAnsi="Courier New" w:cs="Courier New" w:hint="default"/>
      </w:rPr>
    </w:lvl>
    <w:lvl w:ilvl="5" w:tplc="04090005" w:tentative="1">
      <w:start w:val="1"/>
      <w:numFmt w:val="bullet"/>
      <w:lvlText w:val=""/>
      <w:lvlJc w:val="left"/>
      <w:pPr>
        <w:ind w:left="5176" w:hanging="360"/>
      </w:pPr>
      <w:rPr>
        <w:rFonts w:ascii="Wingdings" w:hAnsi="Wingdings" w:hint="default"/>
      </w:rPr>
    </w:lvl>
    <w:lvl w:ilvl="6" w:tplc="04090001" w:tentative="1">
      <w:start w:val="1"/>
      <w:numFmt w:val="bullet"/>
      <w:lvlText w:val=""/>
      <w:lvlJc w:val="left"/>
      <w:pPr>
        <w:ind w:left="5896" w:hanging="360"/>
      </w:pPr>
      <w:rPr>
        <w:rFonts w:ascii="Symbol" w:hAnsi="Symbol" w:hint="default"/>
      </w:rPr>
    </w:lvl>
    <w:lvl w:ilvl="7" w:tplc="04090003" w:tentative="1">
      <w:start w:val="1"/>
      <w:numFmt w:val="bullet"/>
      <w:lvlText w:val="o"/>
      <w:lvlJc w:val="left"/>
      <w:pPr>
        <w:ind w:left="6616" w:hanging="360"/>
      </w:pPr>
      <w:rPr>
        <w:rFonts w:ascii="Courier New" w:hAnsi="Courier New" w:cs="Courier New" w:hint="default"/>
      </w:rPr>
    </w:lvl>
    <w:lvl w:ilvl="8" w:tplc="04090005" w:tentative="1">
      <w:start w:val="1"/>
      <w:numFmt w:val="bullet"/>
      <w:lvlText w:val=""/>
      <w:lvlJc w:val="left"/>
      <w:pPr>
        <w:ind w:left="7336" w:hanging="360"/>
      </w:pPr>
      <w:rPr>
        <w:rFonts w:ascii="Wingdings" w:hAnsi="Wingdings" w:hint="default"/>
      </w:rPr>
    </w:lvl>
  </w:abstractNum>
  <w:abstractNum w:abstractNumId="94" w15:restartNumberingAfterBreak="0">
    <w:nsid w:val="47FF567E"/>
    <w:multiLevelType w:val="hybridMultilevel"/>
    <w:tmpl w:val="CB6A6024"/>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5" w15:restartNumberingAfterBreak="0">
    <w:nsid w:val="487331C2"/>
    <w:multiLevelType w:val="singleLevel"/>
    <w:tmpl w:val="041E000F"/>
    <w:lvl w:ilvl="0">
      <w:start w:val="1"/>
      <w:numFmt w:val="decimal"/>
      <w:lvlText w:val="%1."/>
      <w:lvlJc w:val="left"/>
      <w:pPr>
        <w:tabs>
          <w:tab w:val="num" w:pos="360"/>
        </w:tabs>
        <w:ind w:left="360" w:hanging="360"/>
      </w:pPr>
      <w:rPr>
        <w:rFonts w:hint="default"/>
        <w:cs w:val="0"/>
        <w:lang w:bidi="th-TH"/>
      </w:rPr>
    </w:lvl>
  </w:abstractNum>
  <w:abstractNum w:abstractNumId="96" w15:restartNumberingAfterBreak="0">
    <w:nsid w:val="489F5215"/>
    <w:multiLevelType w:val="hybridMultilevel"/>
    <w:tmpl w:val="632E51E4"/>
    <w:lvl w:ilvl="0" w:tplc="50C88AC8">
      <w:start w:val="3"/>
      <w:numFmt w:val="bullet"/>
      <w:lvlText w:val="-"/>
      <w:lvlJc w:val="left"/>
      <w:pPr>
        <w:ind w:left="1080" w:hanging="360"/>
      </w:pPr>
      <w:rPr>
        <w:rFonts w:ascii="Cordia New" w:eastAsia="Times New Roman" w:hAnsi="Cordia New" w:cs="Cordia New" w:hint="default"/>
      </w:rPr>
    </w:lvl>
    <w:lvl w:ilvl="1" w:tplc="48090003" w:tentative="1">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97" w15:restartNumberingAfterBreak="0">
    <w:nsid w:val="49766525"/>
    <w:multiLevelType w:val="multilevel"/>
    <w:tmpl w:val="638A1672"/>
    <w:lvl w:ilvl="0">
      <w:start w:val="1"/>
      <w:numFmt w:val="decimal"/>
      <w:lvlText w:val="%1."/>
      <w:lvlJc w:val="left"/>
      <w:pPr>
        <w:ind w:left="705" w:hanging="360"/>
      </w:pPr>
      <w:rPr>
        <w:rFonts w:hint="default"/>
        <w:color w:val="auto"/>
      </w:rPr>
    </w:lvl>
    <w:lvl w:ilvl="1">
      <w:start w:val="1"/>
      <w:numFmt w:val="decimal"/>
      <w:isLgl/>
      <w:lvlText w:val="%1.%2"/>
      <w:lvlJc w:val="left"/>
      <w:pPr>
        <w:ind w:left="1074" w:hanging="405"/>
      </w:pPr>
      <w:rPr>
        <w:rFonts w:hint="default"/>
      </w:rPr>
    </w:lvl>
    <w:lvl w:ilvl="2">
      <w:start w:val="3"/>
      <w:numFmt w:val="decimal"/>
      <w:isLgl/>
      <w:lvlText w:val="%1.%2.%3"/>
      <w:lvlJc w:val="left"/>
      <w:pPr>
        <w:ind w:left="1997" w:hanging="720"/>
      </w:pPr>
      <w:rPr>
        <w:rFonts w:hint="default"/>
      </w:rPr>
    </w:lvl>
    <w:lvl w:ilvl="3">
      <w:start w:val="1"/>
      <w:numFmt w:val="decimal"/>
      <w:isLgl/>
      <w:lvlText w:val="%1.%2.%3.%4"/>
      <w:lvlJc w:val="left"/>
      <w:pPr>
        <w:ind w:left="2037" w:hanging="720"/>
      </w:pPr>
      <w:rPr>
        <w:rFonts w:hint="default"/>
      </w:rPr>
    </w:lvl>
    <w:lvl w:ilvl="4">
      <w:start w:val="1"/>
      <w:numFmt w:val="decimal"/>
      <w:isLgl/>
      <w:lvlText w:val="%1.%2.%3.%4.%5"/>
      <w:lvlJc w:val="left"/>
      <w:pPr>
        <w:ind w:left="2361" w:hanging="720"/>
      </w:pPr>
      <w:rPr>
        <w:rFonts w:hint="default"/>
      </w:rPr>
    </w:lvl>
    <w:lvl w:ilvl="5">
      <w:start w:val="1"/>
      <w:numFmt w:val="decimal"/>
      <w:isLgl/>
      <w:lvlText w:val="%1.%2.%3.%4.%5.%6"/>
      <w:lvlJc w:val="left"/>
      <w:pPr>
        <w:ind w:left="3045" w:hanging="1080"/>
      </w:pPr>
      <w:rPr>
        <w:rFonts w:hint="default"/>
      </w:rPr>
    </w:lvl>
    <w:lvl w:ilvl="6">
      <w:start w:val="1"/>
      <w:numFmt w:val="decimal"/>
      <w:isLgl/>
      <w:lvlText w:val="%1.%2.%3.%4.%5.%6.%7"/>
      <w:lvlJc w:val="left"/>
      <w:pPr>
        <w:ind w:left="3369" w:hanging="1080"/>
      </w:pPr>
      <w:rPr>
        <w:rFonts w:hint="default"/>
      </w:rPr>
    </w:lvl>
    <w:lvl w:ilvl="7">
      <w:start w:val="1"/>
      <w:numFmt w:val="decimal"/>
      <w:isLgl/>
      <w:lvlText w:val="%1.%2.%3.%4.%5.%6.%7.%8"/>
      <w:lvlJc w:val="left"/>
      <w:pPr>
        <w:ind w:left="4053" w:hanging="1440"/>
      </w:pPr>
      <w:rPr>
        <w:rFonts w:hint="default"/>
      </w:rPr>
    </w:lvl>
    <w:lvl w:ilvl="8">
      <w:start w:val="1"/>
      <w:numFmt w:val="decimal"/>
      <w:isLgl/>
      <w:lvlText w:val="%1.%2.%3.%4.%5.%6.%7.%8.%9"/>
      <w:lvlJc w:val="left"/>
      <w:pPr>
        <w:ind w:left="4377" w:hanging="1440"/>
      </w:pPr>
      <w:rPr>
        <w:rFonts w:hint="default"/>
      </w:rPr>
    </w:lvl>
  </w:abstractNum>
  <w:abstractNum w:abstractNumId="98" w15:restartNumberingAfterBreak="0">
    <w:nsid w:val="4A79523B"/>
    <w:multiLevelType w:val="hybridMultilevel"/>
    <w:tmpl w:val="C75CD09A"/>
    <w:lvl w:ilvl="0" w:tplc="04090003">
      <w:start w:val="1"/>
      <w:numFmt w:val="bullet"/>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4A8234B1"/>
    <w:multiLevelType w:val="multilevel"/>
    <w:tmpl w:val="641C0126"/>
    <w:lvl w:ilvl="0">
      <w:start w:val="5"/>
      <w:numFmt w:val="decimal"/>
      <w:lvlText w:val="ข้อ %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b w:val="0"/>
        <w:i w:val="0"/>
        <w:sz w:val="28"/>
        <w:szCs w:val="28"/>
      </w:rPr>
    </w:lvl>
    <w:lvl w:ilvl="2">
      <w:start w:val="1"/>
      <w:numFmt w:val="decimal"/>
      <w:lvlText w:val="(%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0" w15:restartNumberingAfterBreak="0">
    <w:nsid w:val="4B0B25C4"/>
    <w:multiLevelType w:val="hybridMultilevel"/>
    <w:tmpl w:val="F9A853BE"/>
    <w:lvl w:ilvl="0" w:tplc="4E127B2E">
      <w:start w:val="1"/>
      <w:numFmt w:val="bullet"/>
      <w:lvlText w:val=""/>
      <w:lvlJc w:val="left"/>
      <w:pPr>
        <w:tabs>
          <w:tab w:val="num" w:pos="720"/>
        </w:tabs>
        <w:ind w:left="720" w:hanging="360"/>
      </w:pPr>
      <w:rPr>
        <w:rFonts w:ascii="Symbol" w:hAnsi="Symbol" w:hint="default"/>
        <w:color w:val="000000" w:themeColor="text1"/>
      </w:rPr>
    </w:lvl>
    <w:lvl w:ilvl="1" w:tplc="04090005">
      <w:start w:val="1"/>
      <w:numFmt w:val="bullet"/>
      <w:lvlText w:val=""/>
      <w:lvlJc w:val="left"/>
      <w:pPr>
        <w:tabs>
          <w:tab w:val="num" w:pos="720"/>
        </w:tabs>
        <w:ind w:left="72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43EC1650">
      <w:numFmt w:val="bullet"/>
      <w:lvlText w:val="-"/>
      <w:lvlJc w:val="left"/>
      <w:pPr>
        <w:ind w:left="2880" w:hanging="360"/>
      </w:pPr>
      <w:rPr>
        <w:rFonts w:ascii="Cordia New" w:eastAsia="Times New Roman" w:hAnsi="Cordia New" w:cs="Cordia New"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B4F6AB1"/>
    <w:multiLevelType w:val="hybridMultilevel"/>
    <w:tmpl w:val="96EC87B2"/>
    <w:lvl w:ilvl="0" w:tplc="58949BD4">
      <w:start w:val="1"/>
      <w:numFmt w:val="decimal"/>
      <w:lvlText w:val="%1."/>
      <w:lvlJc w:val="left"/>
      <w:pPr>
        <w:ind w:left="2070" w:hanging="360"/>
      </w:pPr>
      <w:rPr>
        <w:rFonts w:hint="default"/>
      </w:rPr>
    </w:lvl>
    <w:lvl w:ilvl="1" w:tplc="04090019" w:tentative="1">
      <w:start w:val="1"/>
      <w:numFmt w:val="lowerLetter"/>
      <w:lvlText w:val="%2."/>
      <w:lvlJc w:val="left"/>
      <w:pPr>
        <w:ind w:left="2790" w:hanging="360"/>
      </w:pPr>
    </w:lvl>
    <w:lvl w:ilvl="2" w:tplc="0409001B" w:tentative="1">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102" w15:restartNumberingAfterBreak="0">
    <w:nsid w:val="4B9D0D56"/>
    <w:multiLevelType w:val="hybridMultilevel"/>
    <w:tmpl w:val="02B05B52"/>
    <w:lvl w:ilvl="0" w:tplc="04090001">
      <w:start w:val="1"/>
      <w:numFmt w:val="bullet"/>
      <w:lvlText w:val=""/>
      <w:lvlJc w:val="left"/>
      <w:pPr>
        <w:ind w:left="720" w:hanging="360"/>
      </w:pPr>
      <w:rPr>
        <w:rFonts w:ascii="Symbol" w:hAnsi="Symbol" w:hint="default"/>
      </w:rPr>
    </w:lvl>
    <w:lvl w:ilvl="1" w:tplc="DA5477B6">
      <w:start w:val="1"/>
      <w:numFmt w:val="bullet"/>
      <w:lvlText w:val="­"/>
      <w:lvlJc w:val="left"/>
      <w:pPr>
        <w:ind w:left="1440" w:hanging="360"/>
      </w:pPr>
      <w:rPr>
        <w:rFonts w:asciiTheme="minorBidi" w:hAnsiTheme="minorBidi"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4BCB6693"/>
    <w:multiLevelType w:val="hybridMultilevel"/>
    <w:tmpl w:val="12D8544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4CEA023B"/>
    <w:multiLevelType w:val="hybridMultilevel"/>
    <w:tmpl w:val="2D707F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4D365B50"/>
    <w:multiLevelType w:val="hybridMultilevel"/>
    <w:tmpl w:val="649E6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DEB6B01"/>
    <w:multiLevelType w:val="hybridMultilevel"/>
    <w:tmpl w:val="CD663D78"/>
    <w:lvl w:ilvl="0" w:tplc="73C6E3D0">
      <w:start w:val="1"/>
      <w:numFmt w:val="bullet"/>
      <w:lvlText w:val="-"/>
      <w:lvlJc w:val="left"/>
      <w:pPr>
        <w:ind w:left="1526" w:hanging="360"/>
      </w:pPr>
      <w:rPr>
        <w:rFonts w:ascii="Cordia New" w:eastAsia="Times New Roman" w:hAnsi="Cordia New" w:cs="Cordia New" w:hint="default"/>
      </w:rPr>
    </w:lvl>
    <w:lvl w:ilvl="1" w:tplc="04090003" w:tentative="1">
      <w:start w:val="1"/>
      <w:numFmt w:val="bullet"/>
      <w:lvlText w:val="o"/>
      <w:lvlJc w:val="left"/>
      <w:pPr>
        <w:ind w:left="2246" w:hanging="360"/>
      </w:pPr>
      <w:rPr>
        <w:rFonts w:ascii="Courier New" w:hAnsi="Courier New" w:cs="Courier New" w:hint="default"/>
      </w:rPr>
    </w:lvl>
    <w:lvl w:ilvl="2" w:tplc="04090005" w:tentative="1">
      <w:start w:val="1"/>
      <w:numFmt w:val="bullet"/>
      <w:lvlText w:val=""/>
      <w:lvlJc w:val="left"/>
      <w:pPr>
        <w:ind w:left="2966" w:hanging="360"/>
      </w:pPr>
      <w:rPr>
        <w:rFonts w:ascii="Wingdings" w:hAnsi="Wingdings" w:hint="default"/>
      </w:rPr>
    </w:lvl>
    <w:lvl w:ilvl="3" w:tplc="04090001" w:tentative="1">
      <w:start w:val="1"/>
      <w:numFmt w:val="bullet"/>
      <w:lvlText w:val=""/>
      <w:lvlJc w:val="left"/>
      <w:pPr>
        <w:ind w:left="3686" w:hanging="360"/>
      </w:pPr>
      <w:rPr>
        <w:rFonts w:ascii="Symbol" w:hAnsi="Symbol" w:hint="default"/>
      </w:rPr>
    </w:lvl>
    <w:lvl w:ilvl="4" w:tplc="04090003" w:tentative="1">
      <w:start w:val="1"/>
      <w:numFmt w:val="bullet"/>
      <w:lvlText w:val="o"/>
      <w:lvlJc w:val="left"/>
      <w:pPr>
        <w:ind w:left="4406" w:hanging="360"/>
      </w:pPr>
      <w:rPr>
        <w:rFonts w:ascii="Courier New" w:hAnsi="Courier New" w:cs="Courier New" w:hint="default"/>
      </w:rPr>
    </w:lvl>
    <w:lvl w:ilvl="5" w:tplc="04090005" w:tentative="1">
      <w:start w:val="1"/>
      <w:numFmt w:val="bullet"/>
      <w:lvlText w:val=""/>
      <w:lvlJc w:val="left"/>
      <w:pPr>
        <w:ind w:left="5126" w:hanging="360"/>
      </w:pPr>
      <w:rPr>
        <w:rFonts w:ascii="Wingdings" w:hAnsi="Wingdings" w:hint="default"/>
      </w:rPr>
    </w:lvl>
    <w:lvl w:ilvl="6" w:tplc="04090001" w:tentative="1">
      <w:start w:val="1"/>
      <w:numFmt w:val="bullet"/>
      <w:lvlText w:val=""/>
      <w:lvlJc w:val="left"/>
      <w:pPr>
        <w:ind w:left="5846" w:hanging="360"/>
      </w:pPr>
      <w:rPr>
        <w:rFonts w:ascii="Symbol" w:hAnsi="Symbol" w:hint="default"/>
      </w:rPr>
    </w:lvl>
    <w:lvl w:ilvl="7" w:tplc="04090003" w:tentative="1">
      <w:start w:val="1"/>
      <w:numFmt w:val="bullet"/>
      <w:lvlText w:val="o"/>
      <w:lvlJc w:val="left"/>
      <w:pPr>
        <w:ind w:left="6566" w:hanging="360"/>
      </w:pPr>
      <w:rPr>
        <w:rFonts w:ascii="Courier New" w:hAnsi="Courier New" w:cs="Courier New" w:hint="default"/>
      </w:rPr>
    </w:lvl>
    <w:lvl w:ilvl="8" w:tplc="04090005" w:tentative="1">
      <w:start w:val="1"/>
      <w:numFmt w:val="bullet"/>
      <w:lvlText w:val=""/>
      <w:lvlJc w:val="left"/>
      <w:pPr>
        <w:ind w:left="7286" w:hanging="360"/>
      </w:pPr>
      <w:rPr>
        <w:rFonts w:ascii="Wingdings" w:hAnsi="Wingdings" w:hint="default"/>
      </w:rPr>
    </w:lvl>
  </w:abstractNum>
  <w:abstractNum w:abstractNumId="107" w15:restartNumberingAfterBreak="0">
    <w:nsid w:val="4EB11269"/>
    <w:multiLevelType w:val="hybridMultilevel"/>
    <w:tmpl w:val="A74A2C16"/>
    <w:lvl w:ilvl="0" w:tplc="0409000F">
      <w:start w:val="1"/>
      <w:numFmt w:val="decimal"/>
      <w:lvlText w:val="%1."/>
      <w:lvlJc w:val="left"/>
      <w:pPr>
        <w:tabs>
          <w:tab w:val="num" w:pos="1080"/>
        </w:tabs>
        <w:ind w:left="1080" w:hanging="360"/>
      </w:pPr>
    </w:lvl>
    <w:lvl w:ilvl="1" w:tplc="CF50A922">
      <w:numFmt w:val="bullet"/>
      <w:lvlText w:val="•"/>
      <w:lvlJc w:val="left"/>
      <w:pPr>
        <w:ind w:left="1800" w:hanging="360"/>
      </w:pPr>
      <w:rPr>
        <w:rFonts w:ascii="Cordia New" w:eastAsia="Times New Roman" w:hAnsi="Cordia New" w:cs="Cordia New"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8" w15:restartNumberingAfterBreak="0">
    <w:nsid w:val="4F640178"/>
    <w:multiLevelType w:val="hybridMultilevel"/>
    <w:tmpl w:val="F214994A"/>
    <w:lvl w:ilvl="0" w:tplc="FFFFFFFF">
      <w:start w:val="1"/>
      <w:numFmt w:val="bullet"/>
      <w:lvlText w:val=""/>
      <w:lvlJc w:val="left"/>
      <w:pPr>
        <w:ind w:left="2160" w:hanging="360"/>
      </w:pPr>
      <w:rPr>
        <w:rFonts w:ascii="Wingdings" w:hAnsi="Wingdings" w:hint="default"/>
        <w:sz w:val="16"/>
        <w:szCs w:val="16"/>
        <w:cs w:val="0"/>
        <w:lang w:bidi="th-TH"/>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9" w15:restartNumberingAfterBreak="0">
    <w:nsid w:val="4FDE445A"/>
    <w:multiLevelType w:val="multilevel"/>
    <w:tmpl w:val="751AC96A"/>
    <w:lvl w:ilvl="0">
      <w:start w:val="1"/>
      <w:numFmt w:val="bullet"/>
      <w:lvlText w:val=""/>
      <w:lvlJc w:val="left"/>
      <w:pPr>
        <w:tabs>
          <w:tab w:val="num" w:pos="1275"/>
        </w:tabs>
        <w:ind w:left="1275" w:hanging="360"/>
      </w:pPr>
      <w:rPr>
        <w:rFonts w:ascii="Symbol" w:hAnsi="Symbol" w:hint="default"/>
      </w:rPr>
    </w:lvl>
    <w:lvl w:ilvl="1">
      <w:start w:val="1"/>
      <w:numFmt w:val="bullet"/>
      <w:lvlText w:val="o"/>
      <w:lvlJc w:val="left"/>
      <w:pPr>
        <w:tabs>
          <w:tab w:val="num" w:pos="360"/>
        </w:tabs>
        <w:ind w:left="360" w:hanging="360"/>
      </w:pPr>
      <w:rPr>
        <w:rFonts w:ascii="Courier New" w:hAnsi="Courier New" w:hint="default"/>
      </w:rPr>
    </w:lvl>
    <w:lvl w:ilvl="2">
      <w:start w:val="1"/>
      <w:numFmt w:val="decimal"/>
      <w:lvlText w:val="%3)"/>
      <w:lvlJc w:val="left"/>
      <w:pPr>
        <w:tabs>
          <w:tab w:val="num" w:pos="360"/>
        </w:tabs>
        <w:ind w:left="360" w:hanging="360"/>
      </w:pPr>
      <w:rPr>
        <w:rFonts w:hint="cs"/>
      </w:rPr>
    </w:lvl>
    <w:lvl w:ilvl="3">
      <w:start w:val="1"/>
      <w:numFmt w:val="decimal"/>
      <w:lvlText w:val="%1.%2.%3.%4"/>
      <w:lvlJc w:val="left"/>
      <w:pPr>
        <w:tabs>
          <w:tab w:val="num" w:pos="720"/>
        </w:tabs>
        <w:ind w:left="720" w:hanging="720"/>
      </w:pPr>
      <w:rPr>
        <w:rFonts w:hint="cs"/>
      </w:rPr>
    </w:lvl>
    <w:lvl w:ilvl="4">
      <w:start w:val="1"/>
      <w:numFmt w:val="decimal"/>
      <w:lvlText w:val="%1.%2.%3.%4.%5"/>
      <w:lvlJc w:val="left"/>
      <w:pPr>
        <w:tabs>
          <w:tab w:val="num" w:pos="720"/>
        </w:tabs>
        <w:ind w:left="720" w:hanging="720"/>
      </w:pPr>
      <w:rPr>
        <w:rFonts w:hint="cs"/>
      </w:rPr>
    </w:lvl>
    <w:lvl w:ilvl="5">
      <w:start w:val="1"/>
      <w:numFmt w:val="decimal"/>
      <w:lvlText w:val="%1.%2.%3.%4.%5.%6"/>
      <w:lvlJc w:val="left"/>
      <w:pPr>
        <w:tabs>
          <w:tab w:val="num" w:pos="1080"/>
        </w:tabs>
        <w:ind w:left="1080" w:hanging="1080"/>
      </w:pPr>
      <w:rPr>
        <w:rFonts w:hint="cs"/>
      </w:rPr>
    </w:lvl>
    <w:lvl w:ilvl="6">
      <w:start w:val="1"/>
      <w:numFmt w:val="decimal"/>
      <w:lvlText w:val="%1.%2.%3.%4.%5.%6.%7"/>
      <w:lvlJc w:val="left"/>
      <w:pPr>
        <w:tabs>
          <w:tab w:val="num" w:pos="1080"/>
        </w:tabs>
        <w:ind w:left="1080" w:hanging="1080"/>
      </w:pPr>
      <w:rPr>
        <w:rFonts w:hint="cs"/>
      </w:rPr>
    </w:lvl>
    <w:lvl w:ilvl="7">
      <w:start w:val="1"/>
      <w:numFmt w:val="decimal"/>
      <w:lvlText w:val="%1.%2.%3.%4.%5.%6.%7.%8"/>
      <w:lvlJc w:val="left"/>
      <w:pPr>
        <w:tabs>
          <w:tab w:val="num" w:pos="1440"/>
        </w:tabs>
        <w:ind w:left="1440" w:hanging="1440"/>
      </w:pPr>
      <w:rPr>
        <w:rFonts w:hint="cs"/>
      </w:rPr>
    </w:lvl>
    <w:lvl w:ilvl="8">
      <w:start w:val="1"/>
      <w:numFmt w:val="decimal"/>
      <w:lvlText w:val="%1.%2.%3.%4.%5.%6.%7.%8.%9"/>
      <w:lvlJc w:val="left"/>
      <w:pPr>
        <w:tabs>
          <w:tab w:val="num" w:pos="1440"/>
        </w:tabs>
        <w:ind w:left="1440" w:hanging="1440"/>
      </w:pPr>
      <w:rPr>
        <w:rFonts w:hint="cs"/>
      </w:rPr>
    </w:lvl>
  </w:abstractNum>
  <w:abstractNum w:abstractNumId="110" w15:restartNumberingAfterBreak="0">
    <w:nsid w:val="517F469B"/>
    <w:multiLevelType w:val="hybridMultilevel"/>
    <w:tmpl w:val="3FDEB836"/>
    <w:lvl w:ilvl="0" w:tplc="43EC1650">
      <w:numFmt w:val="bullet"/>
      <w:lvlText w:val="-"/>
      <w:lvlJc w:val="left"/>
      <w:pPr>
        <w:ind w:left="1800" w:hanging="360"/>
      </w:pPr>
      <w:rPr>
        <w:rFonts w:ascii="Cordia New" w:eastAsia="Times New Roman" w:hAnsi="Cordia New" w:cs="Cordia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1" w15:restartNumberingAfterBreak="0">
    <w:nsid w:val="51D92918"/>
    <w:multiLevelType w:val="hybridMultilevel"/>
    <w:tmpl w:val="736EB9D2"/>
    <w:lvl w:ilvl="0" w:tplc="CF987412">
      <w:start w:val="1"/>
      <w:numFmt w:val="decimal"/>
      <w:lvlText w:val="%1."/>
      <w:lvlJc w:val="left"/>
      <w:pPr>
        <w:ind w:left="3795" w:hanging="1995"/>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2" w15:restartNumberingAfterBreak="0">
    <w:nsid w:val="521F39BB"/>
    <w:multiLevelType w:val="multilevel"/>
    <w:tmpl w:val="9940D73A"/>
    <w:lvl w:ilvl="0">
      <w:start w:val="2"/>
      <w:numFmt w:val="decimal"/>
      <w:lvlText w:val="%1."/>
      <w:lvlJc w:val="left"/>
      <w:pPr>
        <w:ind w:left="1505" w:hanging="360"/>
      </w:pPr>
      <w:rPr>
        <w:rFonts w:hint="default"/>
        <w:b/>
        <w:bCs/>
      </w:rPr>
    </w:lvl>
    <w:lvl w:ilvl="1">
      <w:start w:val="1"/>
      <w:numFmt w:val="decimal"/>
      <w:lvlText w:val="%2)"/>
      <w:lvlJc w:val="left"/>
      <w:pPr>
        <w:ind w:left="1580" w:hanging="435"/>
      </w:pPr>
      <w:rPr>
        <w:rFonts w:hint="default"/>
        <w:sz w:val="28"/>
        <w:szCs w:val="28"/>
      </w:rPr>
    </w:lvl>
    <w:lvl w:ilvl="2">
      <w:start w:val="1"/>
      <w:numFmt w:val="decimal"/>
      <w:isLgl/>
      <w:lvlText w:val="%1.%2.%3"/>
      <w:lvlJc w:val="left"/>
      <w:pPr>
        <w:ind w:left="1865" w:hanging="720"/>
      </w:pPr>
      <w:rPr>
        <w:rFonts w:hint="default"/>
      </w:rPr>
    </w:lvl>
    <w:lvl w:ilvl="3">
      <w:start w:val="1"/>
      <w:numFmt w:val="decimal"/>
      <w:isLgl/>
      <w:lvlText w:val="%1.%2.%3.%4"/>
      <w:lvlJc w:val="left"/>
      <w:pPr>
        <w:ind w:left="1865" w:hanging="720"/>
      </w:pPr>
      <w:rPr>
        <w:rFonts w:hint="default"/>
      </w:rPr>
    </w:lvl>
    <w:lvl w:ilvl="4">
      <w:start w:val="1"/>
      <w:numFmt w:val="decimal"/>
      <w:isLgl/>
      <w:lvlText w:val="%1.%2.%3.%4.%5"/>
      <w:lvlJc w:val="left"/>
      <w:pPr>
        <w:ind w:left="1865" w:hanging="720"/>
      </w:pPr>
      <w:rPr>
        <w:rFonts w:hint="default"/>
      </w:rPr>
    </w:lvl>
    <w:lvl w:ilvl="5">
      <w:start w:val="1"/>
      <w:numFmt w:val="decimal"/>
      <w:isLgl/>
      <w:lvlText w:val="%1.%2.%3.%4.%5.%6"/>
      <w:lvlJc w:val="left"/>
      <w:pPr>
        <w:ind w:left="2225" w:hanging="1080"/>
      </w:pPr>
      <w:rPr>
        <w:rFonts w:hint="default"/>
      </w:rPr>
    </w:lvl>
    <w:lvl w:ilvl="6">
      <w:start w:val="1"/>
      <w:numFmt w:val="decimal"/>
      <w:isLgl/>
      <w:lvlText w:val="%1.%2.%3.%4.%5.%6.%7"/>
      <w:lvlJc w:val="left"/>
      <w:pPr>
        <w:ind w:left="2225" w:hanging="1080"/>
      </w:pPr>
      <w:rPr>
        <w:rFonts w:hint="default"/>
      </w:rPr>
    </w:lvl>
    <w:lvl w:ilvl="7">
      <w:start w:val="1"/>
      <w:numFmt w:val="decimal"/>
      <w:isLgl/>
      <w:lvlText w:val="%1.%2.%3.%4.%5.%6.%7.%8"/>
      <w:lvlJc w:val="left"/>
      <w:pPr>
        <w:ind w:left="2585" w:hanging="1440"/>
      </w:pPr>
      <w:rPr>
        <w:rFonts w:hint="default"/>
      </w:rPr>
    </w:lvl>
    <w:lvl w:ilvl="8">
      <w:start w:val="1"/>
      <w:numFmt w:val="decimal"/>
      <w:isLgl/>
      <w:lvlText w:val="%1.%2.%3.%4.%5.%6.%7.%8.%9"/>
      <w:lvlJc w:val="left"/>
      <w:pPr>
        <w:ind w:left="2585" w:hanging="1440"/>
      </w:pPr>
      <w:rPr>
        <w:rFonts w:hint="default"/>
      </w:rPr>
    </w:lvl>
  </w:abstractNum>
  <w:abstractNum w:abstractNumId="113" w15:restartNumberingAfterBreak="0">
    <w:nsid w:val="52DB68C0"/>
    <w:multiLevelType w:val="hybridMultilevel"/>
    <w:tmpl w:val="957E9F44"/>
    <w:lvl w:ilvl="0" w:tplc="0409000F">
      <w:start w:val="1"/>
      <w:numFmt w:val="decimal"/>
      <w:lvlText w:val="%1."/>
      <w:lvlJc w:val="left"/>
      <w:pPr>
        <w:ind w:left="2421" w:hanging="360"/>
      </w:pPr>
    </w:lvl>
    <w:lvl w:ilvl="1" w:tplc="04090019" w:tentative="1">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114" w15:restartNumberingAfterBreak="0">
    <w:nsid w:val="532B6A85"/>
    <w:multiLevelType w:val="hybridMultilevel"/>
    <w:tmpl w:val="7660C48A"/>
    <w:lvl w:ilvl="0" w:tplc="04090003">
      <w:start w:val="1"/>
      <w:numFmt w:val="bullet"/>
      <w:lvlText w:val="o"/>
      <w:lvlJc w:val="left"/>
      <w:pPr>
        <w:tabs>
          <w:tab w:val="num" w:pos="1800"/>
        </w:tabs>
        <w:ind w:left="1800" w:hanging="360"/>
      </w:pPr>
      <w:rPr>
        <w:rFonts w:ascii="Courier New" w:hAnsi="Courier New" w:hint="default"/>
      </w:rPr>
    </w:lvl>
    <w:lvl w:ilvl="1" w:tplc="04090003">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15" w15:restartNumberingAfterBreak="0">
    <w:nsid w:val="532B715E"/>
    <w:multiLevelType w:val="hybridMultilevel"/>
    <w:tmpl w:val="D106700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6" w15:restartNumberingAfterBreak="0">
    <w:nsid w:val="5334459D"/>
    <w:multiLevelType w:val="hybridMultilevel"/>
    <w:tmpl w:val="CB4826B0"/>
    <w:lvl w:ilvl="0" w:tplc="04090003">
      <w:start w:val="1"/>
      <w:numFmt w:val="bullet"/>
      <w:lvlText w:val="o"/>
      <w:lvlJc w:val="left"/>
      <w:pPr>
        <w:ind w:left="1526" w:hanging="360"/>
      </w:pPr>
      <w:rPr>
        <w:rFonts w:ascii="Courier New" w:hAnsi="Courier New" w:cs="Courier New" w:hint="default"/>
      </w:rPr>
    </w:lvl>
    <w:lvl w:ilvl="1" w:tplc="04090003" w:tentative="1">
      <w:start w:val="1"/>
      <w:numFmt w:val="bullet"/>
      <w:lvlText w:val="o"/>
      <w:lvlJc w:val="left"/>
      <w:pPr>
        <w:ind w:left="2246" w:hanging="360"/>
      </w:pPr>
      <w:rPr>
        <w:rFonts w:ascii="Courier New" w:hAnsi="Courier New" w:cs="Courier New" w:hint="default"/>
      </w:rPr>
    </w:lvl>
    <w:lvl w:ilvl="2" w:tplc="04090005" w:tentative="1">
      <w:start w:val="1"/>
      <w:numFmt w:val="bullet"/>
      <w:lvlText w:val=""/>
      <w:lvlJc w:val="left"/>
      <w:pPr>
        <w:ind w:left="2966" w:hanging="360"/>
      </w:pPr>
      <w:rPr>
        <w:rFonts w:ascii="Wingdings" w:hAnsi="Wingdings" w:hint="default"/>
      </w:rPr>
    </w:lvl>
    <w:lvl w:ilvl="3" w:tplc="04090001" w:tentative="1">
      <w:start w:val="1"/>
      <w:numFmt w:val="bullet"/>
      <w:lvlText w:val=""/>
      <w:lvlJc w:val="left"/>
      <w:pPr>
        <w:ind w:left="3686" w:hanging="360"/>
      </w:pPr>
      <w:rPr>
        <w:rFonts w:ascii="Symbol" w:hAnsi="Symbol" w:hint="default"/>
      </w:rPr>
    </w:lvl>
    <w:lvl w:ilvl="4" w:tplc="04090003" w:tentative="1">
      <w:start w:val="1"/>
      <w:numFmt w:val="bullet"/>
      <w:lvlText w:val="o"/>
      <w:lvlJc w:val="left"/>
      <w:pPr>
        <w:ind w:left="4406" w:hanging="360"/>
      </w:pPr>
      <w:rPr>
        <w:rFonts w:ascii="Courier New" w:hAnsi="Courier New" w:cs="Courier New" w:hint="default"/>
      </w:rPr>
    </w:lvl>
    <w:lvl w:ilvl="5" w:tplc="04090005" w:tentative="1">
      <w:start w:val="1"/>
      <w:numFmt w:val="bullet"/>
      <w:lvlText w:val=""/>
      <w:lvlJc w:val="left"/>
      <w:pPr>
        <w:ind w:left="5126" w:hanging="360"/>
      </w:pPr>
      <w:rPr>
        <w:rFonts w:ascii="Wingdings" w:hAnsi="Wingdings" w:hint="default"/>
      </w:rPr>
    </w:lvl>
    <w:lvl w:ilvl="6" w:tplc="04090001" w:tentative="1">
      <w:start w:val="1"/>
      <w:numFmt w:val="bullet"/>
      <w:lvlText w:val=""/>
      <w:lvlJc w:val="left"/>
      <w:pPr>
        <w:ind w:left="5846" w:hanging="360"/>
      </w:pPr>
      <w:rPr>
        <w:rFonts w:ascii="Symbol" w:hAnsi="Symbol" w:hint="default"/>
      </w:rPr>
    </w:lvl>
    <w:lvl w:ilvl="7" w:tplc="04090003" w:tentative="1">
      <w:start w:val="1"/>
      <w:numFmt w:val="bullet"/>
      <w:lvlText w:val="o"/>
      <w:lvlJc w:val="left"/>
      <w:pPr>
        <w:ind w:left="6566" w:hanging="360"/>
      </w:pPr>
      <w:rPr>
        <w:rFonts w:ascii="Courier New" w:hAnsi="Courier New" w:cs="Courier New" w:hint="default"/>
      </w:rPr>
    </w:lvl>
    <w:lvl w:ilvl="8" w:tplc="04090005" w:tentative="1">
      <w:start w:val="1"/>
      <w:numFmt w:val="bullet"/>
      <w:lvlText w:val=""/>
      <w:lvlJc w:val="left"/>
      <w:pPr>
        <w:ind w:left="7286" w:hanging="360"/>
      </w:pPr>
      <w:rPr>
        <w:rFonts w:ascii="Wingdings" w:hAnsi="Wingdings" w:hint="default"/>
      </w:rPr>
    </w:lvl>
  </w:abstractNum>
  <w:abstractNum w:abstractNumId="117" w15:restartNumberingAfterBreak="0">
    <w:nsid w:val="548B154B"/>
    <w:multiLevelType w:val="hybridMultilevel"/>
    <w:tmpl w:val="139C90B0"/>
    <w:lvl w:ilvl="0" w:tplc="333A80B8">
      <w:start w:val="2"/>
      <w:numFmt w:val="decimal"/>
      <w:lvlText w:val="%1."/>
      <w:lvlJc w:val="left"/>
      <w:pPr>
        <w:tabs>
          <w:tab w:val="num" w:pos="720"/>
        </w:tabs>
        <w:ind w:left="720" w:hanging="360"/>
      </w:pPr>
    </w:lvl>
    <w:lvl w:ilvl="1" w:tplc="94A63264">
      <w:start w:val="1"/>
      <w:numFmt w:val="decimal"/>
      <w:lvlText w:val="%2."/>
      <w:lvlJc w:val="left"/>
      <w:pPr>
        <w:tabs>
          <w:tab w:val="num" w:pos="1440"/>
        </w:tabs>
        <w:ind w:left="1440" w:hanging="360"/>
      </w:pPr>
    </w:lvl>
    <w:lvl w:ilvl="2" w:tplc="B1E2B050">
      <w:start w:val="1"/>
      <w:numFmt w:val="decimal"/>
      <w:lvlText w:val="%3."/>
      <w:lvlJc w:val="left"/>
      <w:pPr>
        <w:tabs>
          <w:tab w:val="num" w:pos="2160"/>
        </w:tabs>
        <w:ind w:left="2160" w:hanging="360"/>
      </w:pPr>
    </w:lvl>
    <w:lvl w:ilvl="3" w:tplc="71868B4C">
      <w:start w:val="1"/>
      <w:numFmt w:val="decimal"/>
      <w:lvlText w:val="%4."/>
      <w:lvlJc w:val="left"/>
      <w:pPr>
        <w:tabs>
          <w:tab w:val="num" w:pos="2880"/>
        </w:tabs>
        <w:ind w:left="2880" w:hanging="360"/>
      </w:pPr>
    </w:lvl>
    <w:lvl w:ilvl="4" w:tplc="466E3C8A">
      <w:start w:val="1"/>
      <w:numFmt w:val="decimal"/>
      <w:lvlText w:val="%5."/>
      <w:lvlJc w:val="left"/>
      <w:pPr>
        <w:tabs>
          <w:tab w:val="num" w:pos="3600"/>
        </w:tabs>
        <w:ind w:left="3600" w:hanging="360"/>
      </w:pPr>
    </w:lvl>
    <w:lvl w:ilvl="5" w:tplc="028618A2">
      <w:start w:val="1"/>
      <w:numFmt w:val="decimal"/>
      <w:lvlText w:val="%6."/>
      <w:lvlJc w:val="left"/>
      <w:pPr>
        <w:tabs>
          <w:tab w:val="num" w:pos="4320"/>
        </w:tabs>
        <w:ind w:left="4320" w:hanging="360"/>
      </w:pPr>
    </w:lvl>
    <w:lvl w:ilvl="6" w:tplc="657A90A0">
      <w:start w:val="1"/>
      <w:numFmt w:val="decimal"/>
      <w:lvlText w:val="%7."/>
      <w:lvlJc w:val="left"/>
      <w:pPr>
        <w:tabs>
          <w:tab w:val="num" w:pos="5040"/>
        </w:tabs>
        <w:ind w:left="5040" w:hanging="360"/>
      </w:pPr>
    </w:lvl>
    <w:lvl w:ilvl="7" w:tplc="EEA034C6">
      <w:start w:val="1"/>
      <w:numFmt w:val="decimal"/>
      <w:lvlText w:val="%8."/>
      <w:lvlJc w:val="left"/>
      <w:pPr>
        <w:tabs>
          <w:tab w:val="num" w:pos="5760"/>
        </w:tabs>
        <w:ind w:left="5760" w:hanging="360"/>
      </w:pPr>
    </w:lvl>
    <w:lvl w:ilvl="8" w:tplc="DD545EBE">
      <w:start w:val="1"/>
      <w:numFmt w:val="decimal"/>
      <w:lvlText w:val="%9."/>
      <w:lvlJc w:val="left"/>
      <w:pPr>
        <w:tabs>
          <w:tab w:val="num" w:pos="6480"/>
        </w:tabs>
        <w:ind w:left="6480" w:hanging="360"/>
      </w:pPr>
    </w:lvl>
  </w:abstractNum>
  <w:abstractNum w:abstractNumId="118" w15:restartNumberingAfterBreak="0">
    <w:nsid w:val="561A75E1"/>
    <w:multiLevelType w:val="hybridMultilevel"/>
    <w:tmpl w:val="5F1C137A"/>
    <w:lvl w:ilvl="0" w:tplc="A2DC722E">
      <w:start w:val="1"/>
      <w:numFmt w:val="decimal"/>
      <w:lvlText w:val="%1)"/>
      <w:lvlJc w:val="left"/>
      <w:pPr>
        <w:ind w:left="1440" w:hanging="360"/>
      </w:pPr>
      <w:rPr>
        <w:sz w:val="24"/>
        <w:szCs w:val="24"/>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15:restartNumberingAfterBreak="0">
    <w:nsid w:val="583D6BA9"/>
    <w:multiLevelType w:val="hybridMultilevel"/>
    <w:tmpl w:val="98941308"/>
    <w:lvl w:ilvl="0" w:tplc="73C6E3D0">
      <w:start w:val="1"/>
      <w:numFmt w:val="bullet"/>
      <w:lvlText w:val="-"/>
      <w:lvlJc w:val="left"/>
      <w:pPr>
        <w:ind w:left="2148" w:hanging="360"/>
      </w:pPr>
      <w:rPr>
        <w:rFonts w:ascii="Cordia New" w:eastAsia="Times New Roman" w:hAnsi="Cordia New" w:cs="Cordia New" w:hint="default"/>
      </w:rPr>
    </w:lvl>
    <w:lvl w:ilvl="1" w:tplc="04090003">
      <w:start w:val="1"/>
      <w:numFmt w:val="bullet"/>
      <w:lvlText w:val="o"/>
      <w:lvlJc w:val="left"/>
      <w:pPr>
        <w:ind w:left="2868" w:hanging="360"/>
      </w:pPr>
      <w:rPr>
        <w:rFonts w:ascii="Courier New" w:hAnsi="Courier New" w:cs="Courier New" w:hint="default"/>
      </w:rPr>
    </w:lvl>
    <w:lvl w:ilvl="2" w:tplc="04090005" w:tentative="1">
      <w:start w:val="1"/>
      <w:numFmt w:val="bullet"/>
      <w:lvlText w:val=""/>
      <w:lvlJc w:val="left"/>
      <w:pPr>
        <w:ind w:left="3588" w:hanging="360"/>
      </w:pPr>
      <w:rPr>
        <w:rFonts w:ascii="Wingdings" w:hAnsi="Wingdings" w:hint="default"/>
      </w:rPr>
    </w:lvl>
    <w:lvl w:ilvl="3" w:tplc="04090001" w:tentative="1">
      <w:start w:val="1"/>
      <w:numFmt w:val="bullet"/>
      <w:lvlText w:val=""/>
      <w:lvlJc w:val="left"/>
      <w:pPr>
        <w:ind w:left="4308" w:hanging="360"/>
      </w:pPr>
      <w:rPr>
        <w:rFonts w:ascii="Symbol" w:hAnsi="Symbol" w:hint="default"/>
      </w:rPr>
    </w:lvl>
    <w:lvl w:ilvl="4" w:tplc="04090003" w:tentative="1">
      <w:start w:val="1"/>
      <w:numFmt w:val="bullet"/>
      <w:lvlText w:val="o"/>
      <w:lvlJc w:val="left"/>
      <w:pPr>
        <w:ind w:left="5028" w:hanging="360"/>
      </w:pPr>
      <w:rPr>
        <w:rFonts w:ascii="Courier New" w:hAnsi="Courier New" w:cs="Courier New" w:hint="default"/>
      </w:rPr>
    </w:lvl>
    <w:lvl w:ilvl="5" w:tplc="04090005" w:tentative="1">
      <w:start w:val="1"/>
      <w:numFmt w:val="bullet"/>
      <w:lvlText w:val=""/>
      <w:lvlJc w:val="left"/>
      <w:pPr>
        <w:ind w:left="5748" w:hanging="360"/>
      </w:pPr>
      <w:rPr>
        <w:rFonts w:ascii="Wingdings" w:hAnsi="Wingdings" w:hint="default"/>
      </w:rPr>
    </w:lvl>
    <w:lvl w:ilvl="6" w:tplc="04090001" w:tentative="1">
      <w:start w:val="1"/>
      <w:numFmt w:val="bullet"/>
      <w:lvlText w:val=""/>
      <w:lvlJc w:val="left"/>
      <w:pPr>
        <w:ind w:left="6468" w:hanging="360"/>
      </w:pPr>
      <w:rPr>
        <w:rFonts w:ascii="Symbol" w:hAnsi="Symbol" w:hint="default"/>
      </w:rPr>
    </w:lvl>
    <w:lvl w:ilvl="7" w:tplc="04090003" w:tentative="1">
      <w:start w:val="1"/>
      <w:numFmt w:val="bullet"/>
      <w:lvlText w:val="o"/>
      <w:lvlJc w:val="left"/>
      <w:pPr>
        <w:ind w:left="7188" w:hanging="360"/>
      </w:pPr>
      <w:rPr>
        <w:rFonts w:ascii="Courier New" w:hAnsi="Courier New" w:cs="Courier New" w:hint="default"/>
      </w:rPr>
    </w:lvl>
    <w:lvl w:ilvl="8" w:tplc="04090005" w:tentative="1">
      <w:start w:val="1"/>
      <w:numFmt w:val="bullet"/>
      <w:lvlText w:val=""/>
      <w:lvlJc w:val="left"/>
      <w:pPr>
        <w:ind w:left="7908" w:hanging="360"/>
      </w:pPr>
      <w:rPr>
        <w:rFonts w:ascii="Wingdings" w:hAnsi="Wingdings" w:hint="default"/>
      </w:rPr>
    </w:lvl>
  </w:abstractNum>
  <w:abstractNum w:abstractNumId="120" w15:restartNumberingAfterBreak="0">
    <w:nsid w:val="593928A9"/>
    <w:multiLevelType w:val="hybridMultilevel"/>
    <w:tmpl w:val="4574F216"/>
    <w:lvl w:ilvl="0" w:tplc="C11ABE6C">
      <w:start w:val="1"/>
      <w:numFmt w:val="bullet"/>
      <w:lvlText w:val=""/>
      <w:lvlJc w:val="left"/>
      <w:pPr>
        <w:ind w:left="360" w:hanging="360"/>
      </w:pPr>
      <w:rPr>
        <w:rFonts w:ascii="Symbol" w:hAnsi="Symbol" w:hint="default"/>
        <w:color w:val="C00000"/>
        <w:sz w:val="18"/>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15:restartNumberingAfterBreak="0">
    <w:nsid w:val="5DAF3FA8"/>
    <w:multiLevelType w:val="singleLevel"/>
    <w:tmpl w:val="041E000F"/>
    <w:lvl w:ilvl="0">
      <w:start w:val="1"/>
      <w:numFmt w:val="decimal"/>
      <w:lvlText w:val="%1."/>
      <w:lvlJc w:val="left"/>
      <w:pPr>
        <w:tabs>
          <w:tab w:val="num" w:pos="360"/>
        </w:tabs>
        <w:ind w:left="360" w:hanging="360"/>
      </w:pPr>
    </w:lvl>
  </w:abstractNum>
  <w:abstractNum w:abstractNumId="122" w15:restartNumberingAfterBreak="0">
    <w:nsid w:val="5E6D354A"/>
    <w:multiLevelType w:val="multilevel"/>
    <w:tmpl w:val="4384AF1A"/>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3" w15:restartNumberingAfterBreak="0">
    <w:nsid w:val="5E7B6DFA"/>
    <w:multiLevelType w:val="hybridMultilevel"/>
    <w:tmpl w:val="C89806BC"/>
    <w:lvl w:ilvl="0" w:tplc="04090005">
      <w:start w:val="1"/>
      <w:numFmt w:val="bullet"/>
      <w:lvlText w:val=""/>
      <w:lvlJc w:val="left"/>
      <w:pPr>
        <w:tabs>
          <w:tab w:val="num" w:pos="1100"/>
        </w:tabs>
        <w:ind w:left="1100" w:hanging="360"/>
      </w:pPr>
      <w:rPr>
        <w:rFonts w:ascii="Wingdings" w:hAnsi="Wingdings" w:hint="default"/>
      </w:rPr>
    </w:lvl>
    <w:lvl w:ilvl="1" w:tplc="04090003" w:tentative="1">
      <w:start w:val="1"/>
      <w:numFmt w:val="bullet"/>
      <w:lvlText w:val="o"/>
      <w:lvlJc w:val="left"/>
      <w:pPr>
        <w:tabs>
          <w:tab w:val="num" w:pos="1820"/>
        </w:tabs>
        <w:ind w:left="1820" w:hanging="360"/>
      </w:pPr>
      <w:rPr>
        <w:rFonts w:ascii="Courier New" w:hAnsi="Courier New" w:hint="default"/>
      </w:rPr>
    </w:lvl>
    <w:lvl w:ilvl="2" w:tplc="04090005" w:tentative="1">
      <w:start w:val="1"/>
      <w:numFmt w:val="bullet"/>
      <w:lvlText w:val=""/>
      <w:lvlJc w:val="left"/>
      <w:pPr>
        <w:tabs>
          <w:tab w:val="num" w:pos="2540"/>
        </w:tabs>
        <w:ind w:left="2540" w:hanging="360"/>
      </w:pPr>
      <w:rPr>
        <w:rFonts w:ascii="Wingdings" w:hAnsi="Wingdings" w:hint="default"/>
      </w:rPr>
    </w:lvl>
    <w:lvl w:ilvl="3" w:tplc="04090001" w:tentative="1">
      <w:start w:val="1"/>
      <w:numFmt w:val="bullet"/>
      <w:lvlText w:val=""/>
      <w:lvlJc w:val="left"/>
      <w:pPr>
        <w:tabs>
          <w:tab w:val="num" w:pos="3260"/>
        </w:tabs>
        <w:ind w:left="3260" w:hanging="360"/>
      </w:pPr>
      <w:rPr>
        <w:rFonts w:ascii="Symbol" w:hAnsi="Symbol" w:hint="default"/>
      </w:rPr>
    </w:lvl>
    <w:lvl w:ilvl="4" w:tplc="04090003" w:tentative="1">
      <w:start w:val="1"/>
      <w:numFmt w:val="bullet"/>
      <w:lvlText w:val="o"/>
      <w:lvlJc w:val="left"/>
      <w:pPr>
        <w:tabs>
          <w:tab w:val="num" w:pos="3980"/>
        </w:tabs>
        <w:ind w:left="3980" w:hanging="360"/>
      </w:pPr>
      <w:rPr>
        <w:rFonts w:ascii="Courier New" w:hAnsi="Courier New" w:hint="default"/>
      </w:rPr>
    </w:lvl>
    <w:lvl w:ilvl="5" w:tplc="04090005" w:tentative="1">
      <w:start w:val="1"/>
      <w:numFmt w:val="bullet"/>
      <w:lvlText w:val=""/>
      <w:lvlJc w:val="left"/>
      <w:pPr>
        <w:tabs>
          <w:tab w:val="num" w:pos="4700"/>
        </w:tabs>
        <w:ind w:left="4700" w:hanging="360"/>
      </w:pPr>
      <w:rPr>
        <w:rFonts w:ascii="Wingdings" w:hAnsi="Wingdings" w:hint="default"/>
      </w:rPr>
    </w:lvl>
    <w:lvl w:ilvl="6" w:tplc="04090001" w:tentative="1">
      <w:start w:val="1"/>
      <w:numFmt w:val="bullet"/>
      <w:lvlText w:val=""/>
      <w:lvlJc w:val="left"/>
      <w:pPr>
        <w:tabs>
          <w:tab w:val="num" w:pos="5420"/>
        </w:tabs>
        <w:ind w:left="5420" w:hanging="360"/>
      </w:pPr>
      <w:rPr>
        <w:rFonts w:ascii="Symbol" w:hAnsi="Symbol" w:hint="default"/>
      </w:rPr>
    </w:lvl>
    <w:lvl w:ilvl="7" w:tplc="04090003" w:tentative="1">
      <w:start w:val="1"/>
      <w:numFmt w:val="bullet"/>
      <w:lvlText w:val="o"/>
      <w:lvlJc w:val="left"/>
      <w:pPr>
        <w:tabs>
          <w:tab w:val="num" w:pos="6140"/>
        </w:tabs>
        <w:ind w:left="6140" w:hanging="360"/>
      </w:pPr>
      <w:rPr>
        <w:rFonts w:ascii="Courier New" w:hAnsi="Courier New" w:hint="default"/>
      </w:rPr>
    </w:lvl>
    <w:lvl w:ilvl="8" w:tplc="04090005" w:tentative="1">
      <w:start w:val="1"/>
      <w:numFmt w:val="bullet"/>
      <w:lvlText w:val=""/>
      <w:lvlJc w:val="left"/>
      <w:pPr>
        <w:tabs>
          <w:tab w:val="num" w:pos="6860"/>
        </w:tabs>
        <w:ind w:left="6860" w:hanging="360"/>
      </w:pPr>
      <w:rPr>
        <w:rFonts w:ascii="Wingdings" w:hAnsi="Wingdings" w:hint="default"/>
      </w:rPr>
    </w:lvl>
  </w:abstractNum>
  <w:abstractNum w:abstractNumId="124" w15:restartNumberingAfterBreak="0">
    <w:nsid w:val="5FA90E85"/>
    <w:multiLevelType w:val="multilevel"/>
    <w:tmpl w:val="0EBA5082"/>
    <w:lvl w:ilvl="0">
      <w:start w:val="1"/>
      <w:numFmt w:val="decimal"/>
      <w:lvlText w:val="%1."/>
      <w:lvlJc w:val="left"/>
      <w:pPr>
        <w:tabs>
          <w:tab w:val="num" w:pos="360"/>
        </w:tabs>
        <w:ind w:left="360" w:hanging="360"/>
      </w:pPr>
    </w:lvl>
    <w:lvl w:ilvl="1">
      <w:start w:val="2"/>
      <w:numFmt w:val="decimal"/>
      <w:isLgl/>
      <w:lvlText w:val="%1.%2"/>
      <w:lvlJc w:val="left"/>
      <w:pPr>
        <w:ind w:left="405" w:hanging="405"/>
      </w:pPr>
      <w:rPr>
        <w:rFonts w:hint="default"/>
        <w:sz w:val="24"/>
        <w:szCs w:val="24"/>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25" w15:restartNumberingAfterBreak="0">
    <w:nsid w:val="61AE1B65"/>
    <w:multiLevelType w:val="hybridMultilevel"/>
    <w:tmpl w:val="39AA989C"/>
    <w:lvl w:ilvl="0" w:tplc="73C6E3D0">
      <w:start w:val="1"/>
      <w:numFmt w:val="bullet"/>
      <w:lvlText w:val="-"/>
      <w:lvlJc w:val="left"/>
      <w:pPr>
        <w:tabs>
          <w:tab w:val="num" w:pos="810"/>
        </w:tabs>
        <w:ind w:left="810" w:hanging="360"/>
      </w:pPr>
      <w:rPr>
        <w:rFonts w:ascii="Cordia New" w:eastAsia="Times New Roman" w:hAnsi="Cordia New" w:cs="Cordia New" w:hint="default"/>
        <w:color w:val="auto"/>
      </w:rPr>
    </w:lvl>
    <w:lvl w:ilvl="1" w:tplc="C2B64BA6">
      <w:start w:val="1"/>
      <w:numFmt w:val="bullet"/>
      <w:lvlText w:val="o"/>
      <w:lvlJc w:val="left"/>
      <w:pPr>
        <w:tabs>
          <w:tab w:val="num" w:pos="2160"/>
        </w:tabs>
        <w:ind w:left="2160" w:hanging="360"/>
      </w:pPr>
      <w:rPr>
        <w:rFonts w:ascii="Courier New" w:hAnsi="Courier New" w:hint="default"/>
        <w:cs w:val="0"/>
        <w:lang w:bidi="th-TH"/>
      </w:rPr>
    </w:lvl>
    <w:lvl w:ilvl="2" w:tplc="711CAD56">
      <w:start w:val="1"/>
      <w:numFmt w:val="bullet"/>
      <w:lvlText w:val=""/>
      <w:lvlJc w:val="left"/>
      <w:pPr>
        <w:tabs>
          <w:tab w:val="num" w:pos="2880"/>
        </w:tabs>
        <w:ind w:left="2880" w:hanging="360"/>
      </w:pPr>
      <w:rPr>
        <w:rFonts w:ascii="Wingdings" w:hAnsi="Wingdings" w:hint="default"/>
        <w:cs w:val="0"/>
        <w:lang w:bidi="th-TH"/>
      </w:rPr>
    </w:lvl>
    <w:lvl w:ilvl="3" w:tplc="4684CA2C" w:tentative="1">
      <w:start w:val="1"/>
      <w:numFmt w:val="bullet"/>
      <w:lvlText w:val=""/>
      <w:lvlJc w:val="left"/>
      <w:pPr>
        <w:tabs>
          <w:tab w:val="num" w:pos="3600"/>
        </w:tabs>
        <w:ind w:left="3600" w:hanging="360"/>
      </w:pPr>
      <w:rPr>
        <w:rFonts w:ascii="Symbol" w:hAnsi="Symbol" w:hint="default"/>
        <w:cs w:val="0"/>
        <w:lang w:bidi="th-TH"/>
      </w:rPr>
    </w:lvl>
    <w:lvl w:ilvl="4" w:tplc="A2EE0480" w:tentative="1">
      <w:start w:val="1"/>
      <w:numFmt w:val="bullet"/>
      <w:lvlText w:val="o"/>
      <w:lvlJc w:val="left"/>
      <w:pPr>
        <w:tabs>
          <w:tab w:val="num" w:pos="4320"/>
        </w:tabs>
        <w:ind w:left="4320" w:hanging="360"/>
      </w:pPr>
      <w:rPr>
        <w:rFonts w:ascii="Courier New" w:hAnsi="Courier New" w:hint="default"/>
        <w:cs w:val="0"/>
        <w:lang w:bidi="th-TH"/>
      </w:rPr>
    </w:lvl>
    <w:lvl w:ilvl="5" w:tplc="FA9CF12C" w:tentative="1">
      <w:start w:val="1"/>
      <w:numFmt w:val="bullet"/>
      <w:lvlText w:val=""/>
      <w:lvlJc w:val="left"/>
      <w:pPr>
        <w:tabs>
          <w:tab w:val="num" w:pos="5040"/>
        </w:tabs>
        <w:ind w:left="5040" w:hanging="360"/>
      </w:pPr>
      <w:rPr>
        <w:rFonts w:ascii="Wingdings" w:hAnsi="Wingdings" w:hint="default"/>
        <w:cs w:val="0"/>
        <w:lang w:bidi="th-TH"/>
      </w:rPr>
    </w:lvl>
    <w:lvl w:ilvl="6" w:tplc="DA92A3DC" w:tentative="1">
      <w:start w:val="1"/>
      <w:numFmt w:val="bullet"/>
      <w:lvlText w:val=""/>
      <w:lvlJc w:val="left"/>
      <w:pPr>
        <w:tabs>
          <w:tab w:val="num" w:pos="5760"/>
        </w:tabs>
        <w:ind w:left="5760" w:hanging="360"/>
      </w:pPr>
      <w:rPr>
        <w:rFonts w:ascii="Symbol" w:hAnsi="Symbol" w:hint="default"/>
        <w:cs w:val="0"/>
        <w:lang w:bidi="th-TH"/>
      </w:rPr>
    </w:lvl>
    <w:lvl w:ilvl="7" w:tplc="DA741430" w:tentative="1">
      <w:start w:val="1"/>
      <w:numFmt w:val="bullet"/>
      <w:lvlText w:val="o"/>
      <w:lvlJc w:val="left"/>
      <w:pPr>
        <w:tabs>
          <w:tab w:val="num" w:pos="6480"/>
        </w:tabs>
        <w:ind w:left="6480" w:hanging="360"/>
      </w:pPr>
      <w:rPr>
        <w:rFonts w:ascii="Courier New" w:hAnsi="Courier New" w:hint="default"/>
        <w:cs w:val="0"/>
        <w:lang w:bidi="th-TH"/>
      </w:rPr>
    </w:lvl>
    <w:lvl w:ilvl="8" w:tplc="BFC690BE" w:tentative="1">
      <w:start w:val="1"/>
      <w:numFmt w:val="bullet"/>
      <w:lvlText w:val=""/>
      <w:lvlJc w:val="left"/>
      <w:pPr>
        <w:tabs>
          <w:tab w:val="num" w:pos="7200"/>
        </w:tabs>
        <w:ind w:left="7200" w:hanging="360"/>
      </w:pPr>
      <w:rPr>
        <w:rFonts w:ascii="Wingdings" w:hAnsi="Wingdings" w:hint="default"/>
        <w:cs w:val="0"/>
        <w:lang w:bidi="th-TH"/>
      </w:rPr>
    </w:lvl>
  </w:abstractNum>
  <w:abstractNum w:abstractNumId="126" w15:restartNumberingAfterBreak="0">
    <w:nsid w:val="61B6467D"/>
    <w:multiLevelType w:val="hybridMultilevel"/>
    <w:tmpl w:val="F49CBE76"/>
    <w:lvl w:ilvl="0" w:tplc="4809000F">
      <w:start w:val="1"/>
      <w:numFmt w:val="decimal"/>
      <w:lvlText w:val="%1."/>
      <w:lvlJc w:val="left"/>
      <w:pPr>
        <w:ind w:left="2563" w:hanging="360"/>
      </w:pPr>
    </w:lvl>
    <w:lvl w:ilvl="1" w:tplc="48090019" w:tentative="1">
      <w:start w:val="1"/>
      <w:numFmt w:val="lowerLetter"/>
      <w:lvlText w:val="%2."/>
      <w:lvlJc w:val="left"/>
      <w:pPr>
        <w:ind w:left="3283" w:hanging="360"/>
      </w:pPr>
    </w:lvl>
    <w:lvl w:ilvl="2" w:tplc="4809001B" w:tentative="1">
      <w:start w:val="1"/>
      <w:numFmt w:val="lowerRoman"/>
      <w:lvlText w:val="%3."/>
      <w:lvlJc w:val="right"/>
      <w:pPr>
        <w:ind w:left="4003" w:hanging="180"/>
      </w:pPr>
    </w:lvl>
    <w:lvl w:ilvl="3" w:tplc="4809000F" w:tentative="1">
      <w:start w:val="1"/>
      <w:numFmt w:val="decimal"/>
      <w:lvlText w:val="%4."/>
      <w:lvlJc w:val="left"/>
      <w:pPr>
        <w:ind w:left="4723" w:hanging="360"/>
      </w:pPr>
    </w:lvl>
    <w:lvl w:ilvl="4" w:tplc="48090019" w:tentative="1">
      <w:start w:val="1"/>
      <w:numFmt w:val="lowerLetter"/>
      <w:lvlText w:val="%5."/>
      <w:lvlJc w:val="left"/>
      <w:pPr>
        <w:ind w:left="5443" w:hanging="360"/>
      </w:pPr>
    </w:lvl>
    <w:lvl w:ilvl="5" w:tplc="4809001B" w:tentative="1">
      <w:start w:val="1"/>
      <w:numFmt w:val="lowerRoman"/>
      <w:lvlText w:val="%6."/>
      <w:lvlJc w:val="right"/>
      <w:pPr>
        <w:ind w:left="6163" w:hanging="180"/>
      </w:pPr>
    </w:lvl>
    <w:lvl w:ilvl="6" w:tplc="4809000F" w:tentative="1">
      <w:start w:val="1"/>
      <w:numFmt w:val="decimal"/>
      <w:lvlText w:val="%7."/>
      <w:lvlJc w:val="left"/>
      <w:pPr>
        <w:ind w:left="6883" w:hanging="360"/>
      </w:pPr>
    </w:lvl>
    <w:lvl w:ilvl="7" w:tplc="48090019" w:tentative="1">
      <w:start w:val="1"/>
      <w:numFmt w:val="lowerLetter"/>
      <w:lvlText w:val="%8."/>
      <w:lvlJc w:val="left"/>
      <w:pPr>
        <w:ind w:left="7603" w:hanging="360"/>
      </w:pPr>
    </w:lvl>
    <w:lvl w:ilvl="8" w:tplc="4809001B" w:tentative="1">
      <w:start w:val="1"/>
      <w:numFmt w:val="lowerRoman"/>
      <w:lvlText w:val="%9."/>
      <w:lvlJc w:val="right"/>
      <w:pPr>
        <w:ind w:left="8323" w:hanging="180"/>
      </w:pPr>
    </w:lvl>
  </w:abstractNum>
  <w:abstractNum w:abstractNumId="127" w15:restartNumberingAfterBreak="0">
    <w:nsid w:val="63F4507F"/>
    <w:multiLevelType w:val="hybridMultilevel"/>
    <w:tmpl w:val="5AB68D9C"/>
    <w:lvl w:ilvl="0" w:tplc="04EACF68">
      <w:start w:val="4"/>
      <w:numFmt w:val="decimal"/>
      <w:lvlText w:val="ข้อ %1."/>
      <w:lvlJc w:val="left"/>
      <w:pPr>
        <w:tabs>
          <w:tab w:val="num" w:pos="360"/>
        </w:tabs>
        <w:ind w:left="360" w:hanging="360"/>
      </w:pPr>
      <w:rPr>
        <w:rFonts w:ascii="Cordia New" w:hAnsi="Cordia New" w:cs="Cordia New" w:hint="default"/>
        <w:sz w:val="28"/>
        <w:szCs w:val="28"/>
      </w:rPr>
    </w:lvl>
    <w:lvl w:ilvl="1" w:tplc="62FCBEFA">
      <w:start w:val="2"/>
      <w:numFmt w:val="decimal"/>
      <w:lvlText w:val="(%2.)"/>
      <w:lvlJc w:val="left"/>
      <w:pPr>
        <w:tabs>
          <w:tab w:val="num" w:pos="-525"/>
        </w:tabs>
        <w:ind w:left="-525" w:hanging="555"/>
      </w:pPr>
      <w:rPr>
        <w:rFonts w:hint="default"/>
      </w:rPr>
    </w:lvl>
    <w:lvl w:ilvl="2" w:tplc="0409001B">
      <w:start w:val="1"/>
      <w:numFmt w:val="lowerRoman"/>
      <w:lvlText w:val="%3."/>
      <w:lvlJc w:val="right"/>
      <w:pPr>
        <w:tabs>
          <w:tab w:val="num" w:pos="0"/>
        </w:tabs>
        <w:ind w:left="0" w:hanging="180"/>
      </w:pPr>
    </w:lvl>
    <w:lvl w:ilvl="3" w:tplc="0409000F">
      <w:start w:val="1"/>
      <w:numFmt w:val="decimal"/>
      <w:lvlText w:val="%4."/>
      <w:lvlJc w:val="left"/>
      <w:pPr>
        <w:tabs>
          <w:tab w:val="num" w:pos="720"/>
        </w:tabs>
        <w:ind w:left="720" w:hanging="360"/>
      </w:pPr>
    </w:lvl>
    <w:lvl w:ilvl="4" w:tplc="04090019" w:tentative="1">
      <w:start w:val="1"/>
      <w:numFmt w:val="lowerLetter"/>
      <w:lvlText w:val="%5."/>
      <w:lvlJc w:val="left"/>
      <w:pPr>
        <w:tabs>
          <w:tab w:val="num" w:pos="1440"/>
        </w:tabs>
        <w:ind w:left="1440" w:hanging="360"/>
      </w:pPr>
    </w:lvl>
    <w:lvl w:ilvl="5" w:tplc="0409001B" w:tentative="1">
      <w:start w:val="1"/>
      <w:numFmt w:val="lowerRoman"/>
      <w:lvlText w:val="%6."/>
      <w:lvlJc w:val="right"/>
      <w:pPr>
        <w:tabs>
          <w:tab w:val="num" w:pos="2160"/>
        </w:tabs>
        <w:ind w:left="2160" w:hanging="180"/>
      </w:pPr>
    </w:lvl>
    <w:lvl w:ilvl="6" w:tplc="0409000F" w:tentative="1">
      <w:start w:val="1"/>
      <w:numFmt w:val="decimal"/>
      <w:lvlText w:val="%7."/>
      <w:lvlJc w:val="left"/>
      <w:pPr>
        <w:tabs>
          <w:tab w:val="num" w:pos="2880"/>
        </w:tabs>
        <w:ind w:left="2880" w:hanging="360"/>
      </w:pPr>
    </w:lvl>
    <w:lvl w:ilvl="7" w:tplc="04090019" w:tentative="1">
      <w:start w:val="1"/>
      <w:numFmt w:val="lowerLetter"/>
      <w:lvlText w:val="%8."/>
      <w:lvlJc w:val="left"/>
      <w:pPr>
        <w:tabs>
          <w:tab w:val="num" w:pos="3600"/>
        </w:tabs>
        <w:ind w:left="3600" w:hanging="360"/>
      </w:pPr>
    </w:lvl>
    <w:lvl w:ilvl="8" w:tplc="0409001B" w:tentative="1">
      <w:start w:val="1"/>
      <w:numFmt w:val="lowerRoman"/>
      <w:lvlText w:val="%9."/>
      <w:lvlJc w:val="right"/>
      <w:pPr>
        <w:tabs>
          <w:tab w:val="num" w:pos="4320"/>
        </w:tabs>
        <w:ind w:left="4320" w:hanging="180"/>
      </w:pPr>
    </w:lvl>
  </w:abstractNum>
  <w:abstractNum w:abstractNumId="128" w15:restartNumberingAfterBreak="0">
    <w:nsid w:val="665B6FFA"/>
    <w:multiLevelType w:val="hybridMultilevel"/>
    <w:tmpl w:val="2E9EE6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667863B1"/>
    <w:multiLevelType w:val="hybridMultilevel"/>
    <w:tmpl w:val="8F0AEFCA"/>
    <w:lvl w:ilvl="0" w:tplc="4E127B2E">
      <w:start w:val="1"/>
      <w:numFmt w:val="bullet"/>
      <w:lvlText w:val=""/>
      <w:lvlJc w:val="left"/>
      <w:pPr>
        <w:ind w:left="720" w:hanging="360"/>
      </w:pPr>
      <w:rPr>
        <w:rFonts w:ascii="Symbol" w:hAnsi="Symbol"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color w:val="000000" w:themeColor="text1"/>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66CB3805"/>
    <w:multiLevelType w:val="hybridMultilevel"/>
    <w:tmpl w:val="EAD69B82"/>
    <w:lvl w:ilvl="0" w:tplc="AE4ACE70">
      <w:start w:val="38"/>
      <w:numFmt w:val="bullet"/>
      <w:lvlText w:val="-"/>
      <w:lvlJc w:val="left"/>
      <w:pPr>
        <w:ind w:left="720" w:hanging="360"/>
      </w:pPr>
      <w:rPr>
        <w:rFonts w:ascii="Angsana New" w:eastAsia="Cordia New"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7685955"/>
    <w:multiLevelType w:val="multilevel"/>
    <w:tmpl w:val="15327B5C"/>
    <w:lvl w:ilvl="0">
      <w:start w:val="1"/>
      <w:numFmt w:val="decimal"/>
      <w:lvlText w:val="%1."/>
      <w:lvlJc w:val="left"/>
      <w:pPr>
        <w:ind w:left="1505" w:hanging="360"/>
      </w:pPr>
      <w:rPr>
        <w:rFonts w:hint="default"/>
        <w:b/>
        <w:bCs/>
      </w:rPr>
    </w:lvl>
    <w:lvl w:ilvl="1">
      <w:start w:val="1"/>
      <w:numFmt w:val="decimal"/>
      <w:lvlText w:val="%2)"/>
      <w:lvlJc w:val="left"/>
      <w:pPr>
        <w:ind w:left="1580" w:hanging="435"/>
      </w:pPr>
      <w:rPr>
        <w:rFonts w:hint="default"/>
        <w:sz w:val="28"/>
        <w:szCs w:val="28"/>
      </w:rPr>
    </w:lvl>
    <w:lvl w:ilvl="2">
      <w:start w:val="1"/>
      <w:numFmt w:val="decimal"/>
      <w:isLgl/>
      <w:lvlText w:val="%1.%2.%3"/>
      <w:lvlJc w:val="left"/>
      <w:pPr>
        <w:ind w:left="1865" w:hanging="720"/>
      </w:pPr>
      <w:rPr>
        <w:rFonts w:hint="default"/>
      </w:rPr>
    </w:lvl>
    <w:lvl w:ilvl="3">
      <w:start w:val="1"/>
      <w:numFmt w:val="decimal"/>
      <w:isLgl/>
      <w:lvlText w:val="%1.%2.%3.%4"/>
      <w:lvlJc w:val="left"/>
      <w:pPr>
        <w:ind w:left="1865" w:hanging="720"/>
      </w:pPr>
      <w:rPr>
        <w:rFonts w:hint="default"/>
      </w:rPr>
    </w:lvl>
    <w:lvl w:ilvl="4">
      <w:start w:val="1"/>
      <w:numFmt w:val="decimal"/>
      <w:isLgl/>
      <w:lvlText w:val="%1.%2.%3.%4.%5"/>
      <w:lvlJc w:val="left"/>
      <w:pPr>
        <w:ind w:left="1865" w:hanging="720"/>
      </w:pPr>
      <w:rPr>
        <w:rFonts w:hint="default"/>
      </w:rPr>
    </w:lvl>
    <w:lvl w:ilvl="5">
      <w:start w:val="1"/>
      <w:numFmt w:val="decimal"/>
      <w:isLgl/>
      <w:lvlText w:val="%1.%2.%3.%4.%5.%6"/>
      <w:lvlJc w:val="left"/>
      <w:pPr>
        <w:ind w:left="2225" w:hanging="1080"/>
      </w:pPr>
      <w:rPr>
        <w:rFonts w:hint="default"/>
      </w:rPr>
    </w:lvl>
    <w:lvl w:ilvl="6">
      <w:start w:val="1"/>
      <w:numFmt w:val="decimal"/>
      <w:isLgl/>
      <w:lvlText w:val="%1.%2.%3.%4.%5.%6.%7"/>
      <w:lvlJc w:val="left"/>
      <w:pPr>
        <w:ind w:left="2225" w:hanging="1080"/>
      </w:pPr>
      <w:rPr>
        <w:rFonts w:hint="default"/>
      </w:rPr>
    </w:lvl>
    <w:lvl w:ilvl="7">
      <w:start w:val="1"/>
      <w:numFmt w:val="decimal"/>
      <w:isLgl/>
      <w:lvlText w:val="%1.%2.%3.%4.%5.%6.%7.%8"/>
      <w:lvlJc w:val="left"/>
      <w:pPr>
        <w:ind w:left="2585" w:hanging="1440"/>
      </w:pPr>
      <w:rPr>
        <w:rFonts w:hint="default"/>
      </w:rPr>
    </w:lvl>
    <w:lvl w:ilvl="8">
      <w:start w:val="1"/>
      <w:numFmt w:val="decimal"/>
      <w:isLgl/>
      <w:lvlText w:val="%1.%2.%3.%4.%5.%6.%7.%8.%9"/>
      <w:lvlJc w:val="left"/>
      <w:pPr>
        <w:ind w:left="2585" w:hanging="1440"/>
      </w:pPr>
      <w:rPr>
        <w:rFonts w:hint="default"/>
      </w:rPr>
    </w:lvl>
  </w:abstractNum>
  <w:abstractNum w:abstractNumId="132" w15:restartNumberingAfterBreak="0">
    <w:nsid w:val="69745D10"/>
    <w:multiLevelType w:val="multilevel"/>
    <w:tmpl w:val="E83AA9C0"/>
    <w:lvl w:ilvl="0">
      <w:start w:val="1"/>
      <w:numFmt w:val="decimal"/>
      <w:lvlText w:val="%1."/>
      <w:lvlJc w:val="left"/>
      <w:pPr>
        <w:ind w:left="720" w:hanging="360"/>
      </w:pPr>
      <w:rPr>
        <w:rFonts w:hint="default"/>
        <w:color w:val="auto"/>
      </w:rPr>
    </w:lvl>
    <w:lvl w:ilvl="1">
      <w:start w:val="2"/>
      <w:numFmt w:val="decimal"/>
      <w:isLgl/>
      <w:lvlText w:val="%1.%2"/>
      <w:lvlJc w:val="left"/>
      <w:pPr>
        <w:ind w:left="720" w:hanging="360"/>
      </w:pPr>
      <w:rPr>
        <w:rFonts w:hint="default"/>
        <w:sz w:val="28"/>
        <w:szCs w:val="28"/>
        <w:lang w:bidi="th-TH"/>
      </w:rPr>
    </w:lvl>
    <w:lvl w:ilvl="2">
      <w:start w:val="1"/>
      <w:numFmt w:val="decimal"/>
      <w:isLgl/>
      <w:lvlText w:val="%1.%2.%3"/>
      <w:lvlJc w:val="left"/>
      <w:pPr>
        <w:ind w:left="1288" w:hanging="720"/>
      </w:pPr>
      <w:rPr>
        <w:rFonts w:hint="default"/>
        <w:lang w:bidi="th-TH"/>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3" w15:restartNumberingAfterBreak="0">
    <w:nsid w:val="6A906462"/>
    <w:multiLevelType w:val="multilevel"/>
    <w:tmpl w:val="4664CF10"/>
    <w:lvl w:ilvl="0">
      <w:start w:val="1"/>
      <w:numFmt w:val="decimal"/>
      <w:lvlText w:val="%1"/>
      <w:lvlJc w:val="left"/>
      <w:pPr>
        <w:tabs>
          <w:tab w:val="num" w:pos="360"/>
        </w:tabs>
        <w:ind w:left="360" w:hanging="360"/>
      </w:pPr>
      <w:rPr>
        <w:rFonts w:hint="cs"/>
        <w:cs w:val="0"/>
        <w:lang w:bidi="th-TH"/>
      </w:rPr>
    </w:lvl>
    <w:lvl w:ilvl="1">
      <w:start w:val="1"/>
      <w:numFmt w:val="decimal"/>
      <w:pStyle w:val="BodyTextIndent2"/>
      <w:lvlText w:val="%1.%2"/>
      <w:lvlJc w:val="left"/>
      <w:pPr>
        <w:tabs>
          <w:tab w:val="num" w:pos="1800"/>
        </w:tabs>
        <w:ind w:left="1800" w:hanging="360"/>
      </w:pPr>
      <w:rPr>
        <w:rFonts w:hint="cs"/>
        <w:cs w:val="0"/>
        <w:lang w:bidi="th-TH"/>
      </w:rPr>
    </w:lvl>
    <w:lvl w:ilvl="2">
      <w:start w:val="1"/>
      <w:numFmt w:val="decimal"/>
      <w:lvlText w:val="%1.%2.%3"/>
      <w:lvlJc w:val="left"/>
      <w:pPr>
        <w:tabs>
          <w:tab w:val="num" w:pos="3600"/>
        </w:tabs>
        <w:ind w:left="3600" w:hanging="720"/>
      </w:pPr>
      <w:rPr>
        <w:rFonts w:hint="cs"/>
        <w:cs w:val="0"/>
        <w:lang w:bidi="th-TH"/>
      </w:rPr>
    </w:lvl>
    <w:lvl w:ilvl="3">
      <w:start w:val="1"/>
      <w:numFmt w:val="decimal"/>
      <w:lvlText w:val="%1.%2.%3.%4"/>
      <w:lvlJc w:val="left"/>
      <w:pPr>
        <w:tabs>
          <w:tab w:val="num" w:pos="5040"/>
        </w:tabs>
        <w:ind w:left="5040" w:hanging="720"/>
      </w:pPr>
      <w:rPr>
        <w:rFonts w:hint="cs"/>
        <w:cs w:val="0"/>
        <w:lang w:bidi="th-TH"/>
      </w:rPr>
    </w:lvl>
    <w:lvl w:ilvl="4">
      <w:start w:val="1"/>
      <w:numFmt w:val="decimal"/>
      <w:lvlText w:val="%1.%2.%3.%4.%5"/>
      <w:lvlJc w:val="left"/>
      <w:pPr>
        <w:tabs>
          <w:tab w:val="num" w:pos="6480"/>
        </w:tabs>
        <w:ind w:left="6480" w:hanging="720"/>
      </w:pPr>
      <w:rPr>
        <w:rFonts w:hint="cs"/>
        <w:cs w:val="0"/>
        <w:lang w:bidi="th-TH"/>
      </w:rPr>
    </w:lvl>
    <w:lvl w:ilvl="5">
      <w:start w:val="1"/>
      <w:numFmt w:val="decimal"/>
      <w:lvlText w:val="%1.%2.%3.%4.%5.%6"/>
      <w:lvlJc w:val="left"/>
      <w:pPr>
        <w:tabs>
          <w:tab w:val="num" w:pos="8280"/>
        </w:tabs>
        <w:ind w:left="8280" w:hanging="1080"/>
      </w:pPr>
      <w:rPr>
        <w:rFonts w:hint="cs"/>
        <w:cs w:val="0"/>
        <w:lang w:bidi="th-TH"/>
      </w:rPr>
    </w:lvl>
    <w:lvl w:ilvl="6">
      <w:start w:val="1"/>
      <w:numFmt w:val="decimal"/>
      <w:lvlText w:val="%1.%2.%3.%4.%5.%6.%7"/>
      <w:lvlJc w:val="left"/>
      <w:pPr>
        <w:tabs>
          <w:tab w:val="num" w:pos="9720"/>
        </w:tabs>
        <w:ind w:left="9720" w:hanging="1080"/>
      </w:pPr>
      <w:rPr>
        <w:rFonts w:hint="cs"/>
        <w:cs w:val="0"/>
        <w:lang w:bidi="th-TH"/>
      </w:rPr>
    </w:lvl>
    <w:lvl w:ilvl="7">
      <w:start w:val="1"/>
      <w:numFmt w:val="decimal"/>
      <w:lvlText w:val="%1.%2.%3.%4.%5.%6.%7.%8"/>
      <w:lvlJc w:val="left"/>
      <w:pPr>
        <w:tabs>
          <w:tab w:val="num" w:pos="11520"/>
        </w:tabs>
        <w:ind w:left="11520" w:hanging="1440"/>
      </w:pPr>
      <w:rPr>
        <w:rFonts w:hint="cs"/>
        <w:cs w:val="0"/>
        <w:lang w:bidi="th-TH"/>
      </w:rPr>
    </w:lvl>
    <w:lvl w:ilvl="8">
      <w:start w:val="1"/>
      <w:numFmt w:val="decimal"/>
      <w:lvlText w:val="%1.%2.%3.%4.%5.%6.%7.%8.%9"/>
      <w:lvlJc w:val="left"/>
      <w:pPr>
        <w:tabs>
          <w:tab w:val="num" w:pos="12960"/>
        </w:tabs>
        <w:ind w:left="12960" w:hanging="1440"/>
      </w:pPr>
      <w:rPr>
        <w:rFonts w:hint="cs"/>
        <w:cs w:val="0"/>
        <w:lang w:bidi="th-TH"/>
      </w:rPr>
    </w:lvl>
  </w:abstractNum>
  <w:abstractNum w:abstractNumId="134" w15:restartNumberingAfterBreak="0">
    <w:nsid w:val="6A9C22F4"/>
    <w:multiLevelType w:val="hybridMultilevel"/>
    <w:tmpl w:val="44305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6B24226A"/>
    <w:multiLevelType w:val="hybridMultilevel"/>
    <w:tmpl w:val="DF78BB68"/>
    <w:lvl w:ilvl="0" w:tplc="C11ABE6C">
      <w:start w:val="1"/>
      <w:numFmt w:val="bullet"/>
      <w:lvlText w:val=""/>
      <w:lvlJc w:val="left"/>
      <w:pPr>
        <w:ind w:left="360" w:hanging="360"/>
      </w:pPr>
      <w:rPr>
        <w:rFonts w:ascii="Symbol" w:hAnsi="Symbol" w:hint="default"/>
        <w:color w:val="C00000"/>
        <w:sz w:val="18"/>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6B7A7331"/>
    <w:multiLevelType w:val="hybridMultilevel"/>
    <w:tmpl w:val="EF506B2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7" w15:restartNumberingAfterBreak="0">
    <w:nsid w:val="70246DB7"/>
    <w:multiLevelType w:val="hybridMultilevel"/>
    <w:tmpl w:val="9FEA52D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71174951"/>
    <w:multiLevelType w:val="hybridMultilevel"/>
    <w:tmpl w:val="78BEACF8"/>
    <w:lvl w:ilvl="0" w:tplc="86224512">
      <w:start w:val="1"/>
      <w:numFmt w:val="decimal"/>
      <w:lvlText w:val="%1."/>
      <w:lvlJc w:val="left"/>
      <w:pPr>
        <w:tabs>
          <w:tab w:val="num" w:pos="1440"/>
        </w:tabs>
        <w:ind w:left="1440" w:hanging="360"/>
      </w:pPr>
    </w:lvl>
    <w:lvl w:ilvl="1" w:tplc="4DCABEC6">
      <w:start w:val="2"/>
      <w:numFmt w:val="decimal"/>
      <w:lvlText w:val="(%2)"/>
      <w:lvlJc w:val="left"/>
      <w:pPr>
        <w:tabs>
          <w:tab w:val="num" w:pos="2160"/>
        </w:tabs>
        <w:ind w:left="2160" w:hanging="360"/>
      </w:pPr>
      <w:rPr>
        <w:rFonts w:hint="cs"/>
        <w:cs w:val="0"/>
        <w:lang w:bidi="th-TH"/>
      </w:rPr>
    </w:lvl>
    <w:lvl w:ilvl="2" w:tplc="2144AD82">
      <w:start w:val="1"/>
      <w:numFmt w:val="lowerRoman"/>
      <w:lvlText w:val="%3."/>
      <w:lvlJc w:val="right"/>
      <w:pPr>
        <w:tabs>
          <w:tab w:val="num" w:pos="2880"/>
        </w:tabs>
        <w:ind w:left="2880" w:hanging="180"/>
      </w:pPr>
    </w:lvl>
    <w:lvl w:ilvl="3" w:tplc="023E7432" w:tentative="1">
      <w:start w:val="1"/>
      <w:numFmt w:val="decimal"/>
      <w:lvlText w:val="%4."/>
      <w:lvlJc w:val="left"/>
      <w:pPr>
        <w:tabs>
          <w:tab w:val="num" w:pos="3600"/>
        </w:tabs>
        <w:ind w:left="3600" w:hanging="360"/>
      </w:pPr>
    </w:lvl>
    <w:lvl w:ilvl="4" w:tplc="262E18CE" w:tentative="1">
      <w:start w:val="1"/>
      <w:numFmt w:val="lowerLetter"/>
      <w:lvlText w:val="%5."/>
      <w:lvlJc w:val="left"/>
      <w:pPr>
        <w:tabs>
          <w:tab w:val="num" w:pos="4320"/>
        </w:tabs>
        <w:ind w:left="4320" w:hanging="360"/>
      </w:pPr>
    </w:lvl>
    <w:lvl w:ilvl="5" w:tplc="17DEF382" w:tentative="1">
      <w:start w:val="1"/>
      <w:numFmt w:val="lowerRoman"/>
      <w:lvlText w:val="%6."/>
      <w:lvlJc w:val="right"/>
      <w:pPr>
        <w:tabs>
          <w:tab w:val="num" w:pos="5040"/>
        </w:tabs>
        <w:ind w:left="5040" w:hanging="180"/>
      </w:pPr>
    </w:lvl>
    <w:lvl w:ilvl="6" w:tplc="823496AC" w:tentative="1">
      <w:start w:val="1"/>
      <w:numFmt w:val="decimal"/>
      <w:lvlText w:val="%7."/>
      <w:lvlJc w:val="left"/>
      <w:pPr>
        <w:tabs>
          <w:tab w:val="num" w:pos="5760"/>
        </w:tabs>
        <w:ind w:left="5760" w:hanging="360"/>
      </w:pPr>
    </w:lvl>
    <w:lvl w:ilvl="7" w:tplc="B8C612EE" w:tentative="1">
      <w:start w:val="1"/>
      <w:numFmt w:val="lowerLetter"/>
      <w:lvlText w:val="%8."/>
      <w:lvlJc w:val="left"/>
      <w:pPr>
        <w:tabs>
          <w:tab w:val="num" w:pos="6480"/>
        </w:tabs>
        <w:ind w:left="6480" w:hanging="360"/>
      </w:pPr>
    </w:lvl>
    <w:lvl w:ilvl="8" w:tplc="A91AE882" w:tentative="1">
      <w:start w:val="1"/>
      <w:numFmt w:val="lowerRoman"/>
      <w:lvlText w:val="%9."/>
      <w:lvlJc w:val="right"/>
      <w:pPr>
        <w:tabs>
          <w:tab w:val="num" w:pos="7200"/>
        </w:tabs>
        <w:ind w:left="7200" w:hanging="180"/>
      </w:pPr>
    </w:lvl>
  </w:abstractNum>
  <w:abstractNum w:abstractNumId="139" w15:restartNumberingAfterBreak="0">
    <w:nsid w:val="71F16CB0"/>
    <w:multiLevelType w:val="singleLevel"/>
    <w:tmpl w:val="0409000F"/>
    <w:lvl w:ilvl="0">
      <w:start w:val="1"/>
      <w:numFmt w:val="decimal"/>
      <w:lvlText w:val="%1."/>
      <w:lvlJc w:val="left"/>
      <w:pPr>
        <w:ind w:left="1995" w:hanging="360"/>
      </w:pPr>
      <w:rPr>
        <w:rFonts w:hint="default"/>
        <w:cs w:val="0"/>
        <w:lang w:bidi="th-TH"/>
      </w:rPr>
    </w:lvl>
  </w:abstractNum>
  <w:abstractNum w:abstractNumId="140" w15:restartNumberingAfterBreak="0">
    <w:nsid w:val="728A7254"/>
    <w:multiLevelType w:val="hybridMultilevel"/>
    <w:tmpl w:val="6BAC2B4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41" w15:restartNumberingAfterBreak="0">
    <w:nsid w:val="75545C1E"/>
    <w:multiLevelType w:val="hybridMultilevel"/>
    <w:tmpl w:val="D13A2C96"/>
    <w:lvl w:ilvl="0" w:tplc="CA604FA8">
      <w:start w:val="1"/>
      <w:numFmt w:val="decimal"/>
      <w:lvlText w:val="%1."/>
      <w:lvlJc w:val="left"/>
      <w:pPr>
        <w:tabs>
          <w:tab w:val="num" w:pos="1440"/>
        </w:tabs>
        <w:ind w:left="1440" w:hanging="360"/>
      </w:pPr>
      <w:rPr>
        <w:rFonts w:hint="cs"/>
      </w:rPr>
    </w:lvl>
    <w:lvl w:ilvl="1" w:tplc="69A8BB94">
      <w:numFmt w:val="none"/>
      <w:lvlText w:val=""/>
      <w:lvlJc w:val="left"/>
      <w:pPr>
        <w:tabs>
          <w:tab w:val="num" w:pos="360"/>
        </w:tabs>
      </w:pPr>
    </w:lvl>
    <w:lvl w:ilvl="2" w:tplc="C338CA24">
      <w:numFmt w:val="none"/>
      <w:lvlText w:val=""/>
      <w:lvlJc w:val="left"/>
      <w:pPr>
        <w:tabs>
          <w:tab w:val="num" w:pos="360"/>
        </w:tabs>
      </w:pPr>
    </w:lvl>
    <w:lvl w:ilvl="3" w:tplc="6CB62202">
      <w:numFmt w:val="none"/>
      <w:lvlText w:val=""/>
      <w:lvlJc w:val="left"/>
      <w:pPr>
        <w:tabs>
          <w:tab w:val="num" w:pos="360"/>
        </w:tabs>
      </w:pPr>
    </w:lvl>
    <w:lvl w:ilvl="4" w:tplc="2D4C0D92">
      <w:numFmt w:val="none"/>
      <w:lvlText w:val=""/>
      <w:lvlJc w:val="left"/>
      <w:pPr>
        <w:tabs>
          <w:tab w:val="num" w:pos="360"/>
        </w:tabs>
      </w:pPr>
    </w:lvl>
    <w:lvl w:ilvl="5" w:tplc="DA406BC8">
      <w:numFmt w:val="none"/>
      <w:lvlText w:val=""/>
      <w:lvlJc w:val="left"/>
      <w:pPr>
        <w:tabs>
          <w:tab w:val="num" w:pos="360"/>
        </w:tabs>
      </w:pPr>
    </w:lvl>
    <w:lvl w:ilvl="6" w:tplc="7624C036">
      <w:numFmt w:val="none"/>
      <w:lvlText w:val=""/>
      <w:lvlJc w:val="left"/>
      <w:pPr>
        <w:tabs>
          <w:tab w:val="num" w:pos="360"/>
        </w:tabs>
      </w:pPr>
    </w:lvl>
    <w:lvl w:ilvl="7" w:tplc="6CF67D2E">
      <w:numFmt w:val="none"/>
      <w:lvlText w:val=""/>
      <w:lvlJc w:val="left"/>
      <w:pPr>
        <w:tabs>
          <w:tab w:val="num" w:pos="360"/>
        </w:tabs>
      </w:pPr>
    </w:lvl>
    <w:lvl w:ilvl="8" w:tplc="CEA67318">
      <w:numFmt w:val="none"/>
      <w:lvlText w:val=""/>
      <w:lvlJc w:val="left"/>
      <w:pPr>
        <w:tabs>
          <w:tab w:val="num" w:pos="360"/>
        </w:tabs>
      </w:pPr>
    </w:lvl>
  </w:abstractNum>
  <w:abstractNum w:abstractNumId="142" w15:restartNumberingAfterBreak="0">
    <w:nsid w:val="76811042"/>
    <w:multiLevelType w:val="hybridMultilevel"/>
    <w:tmpl w:val="EC7E1BF4"/>
    <w:lvl w:ilvl="0" w:tplc="62585366">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3" w15:restartNumberingAfterBreak="0">
    <w:nsid w:val="779F5196"/>
    <w:multiLevelType w:val="hybridMultilevel"/>
    <w:tmpl w:val="7134553E"/>
    <w:lvl w:ilvl="0" w:tplc="AFF0FBA6">
      <w:start w:val="1"/>
      <w:numFmt w:val="decimal"/>
      <w:lvlText w:val="%1."/>
      <w:lvlJc w:val="left"/>
      <w:pPr>
        <w:ind w:left="720" w:hanging="360"/>
      </w:pPr>
      <w:rPr>
        <w:rFonts w:hint="default"/>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77EA14D0"/>
    <w:multiLevelType w:val="hybridMultilevel"/>
    <w:tmpl w:val="6A6E625E"/>
    <w:lvl w:ilvl="0" w:tplc="04090005">
      <w:start w:val="1"/>
      <w:numFmt w:val="bullet"/>
      <w:lvlText w:val=""/>
      <w:lvlJc w:val="left"/>
      <w:pPr>
        <w:tabs>
          <w:tab w:val="num" w:pos="2340"/>
        </w:tabs>
        <w:ind w:left="2340" w:hanging="360"/>
      </w:pPr>
      <w:rPr>
        <w:rFonts w:ascii="Wingdings" w:hAnsi="Wingdings" w:hint="default"/>
      </w:rPr>
    </w:lvl>
    <w:lvl w:ilvl="1" w:tplc="0409000F">
      <w:start w:val="1"/>
      <w:numFmt w:val="decimal"/>
      <w:lvlText w:val="%2."/>
      <w:lvlJc w:val="left"/>
      <w:pPr>
        <w:tabs>
          <w:tab w:val="num" w:pos="1995"/>
        </w:tabs>
        <w:ind w:left="1995" w:hanging="360"/>
      </w:pPr>
      <w:rPr>
        <w:rFonts w:hint="default"/>
      </w:rPr>
    </w:lvl>
    <w:lvl w:ilvl="2" w:tplc="04090005" w:tentative="1">
      <w:start w:val="1"/>
      <w:numFmt w:val="bullet"/>
      <w:lvlText w:val=""/>
      <w:lvlJc w:val="left"/>
      <w:pPr>
        <w:tabs>
          <w:tab w:val="num" w:pos="2715"/>
        </w:tabs>
        <w:ind w:left="2715" w:hanging="360"/>
      </w:pPr>
      <w:rPr>
        <w:rFonts w:ascii="Wingdings" w:hAnsi="Wingdings" w:hint="default"/>
      </w:rPr>
    </w:lvl>
    <w:lvl w:ilvl="3" w:tplc="04090001" w:tentative="1">
      <w:start w:val="1"/>
      <w:numFmt w:val="bullet"/>
      <w:lvlText w:val=""/>
      <w:lvlJc w:val="left"/>
      <w:pPr>
        <w:tabs>
          <w:tab w:val="num" w:pos="3435"/>
        </w:tabs>
        <w:ind w:left="3435" w:hanging="360"/>
      </w:pPr>
      <w:rPr>
        <w:rFonts w:ascii="Symbol" w:hAnsi="Symbol" w:hint="default"/>
      </w:rPr>
    </w:lvl>
    <w:lvl w:ilvl="4" w:tplc="04090003" w:tentative="1">
      <w:start w:val="1"/>
      <w:numFmt w:val="bullet"/>
      <w:lvlText w:val="o"/>
      <w:lvlJc w:val="left"/>
      <w:pPr>
        <w:tabs>
          <w:tab w:val="num" w:pos="4155"/>
        </w:tabs>
        <w:ind w:left="4155" w:hanging="360"/>
      </w:pPr>
      <w:rPr>
        <w:rFonts w:ascii="Courier New" w:hAnsi="Courier New" w:hint="default"/>
      </w:rPr>
    </w:lvl>
    <w:lvl w:ilvl="5" w:tplc="04090005" w:tentative="1">
      <w:start w:val="1"/>
      <w:numFmt w:val="bullet"/>
      <w:lvlText w:val=""/>
      <w:lvlJc w:val="left"/>
      <w:pPr>
        <w:tabs>
          <w:tab w:val="num" w:pos="4875"/>
        </w:tabs>
        <w:ind w:left="4875" w:hanging="360"/>
      </w:pPr>
      <w:rPr>
        <w:rFonts w:ascii="Wingdings" w:hAnsi="Wingdings" w:hint="default"/>
      </w:rPr>
    </w:lvl>
    <w:lvl w:ilvl="6" w:tplc="04090001" w:tentative="1">
      <w:start w:val="1"/>
      <w:numFmt w:val="bullet"/>
      <w:lvlText w:val=""/>
      <w:lvlJc w:val="left"/>
      <w:pPr>
        <w:tabs>
          <w:tab w:val="num" w:pos="5595"/>
        </w:tabs>
        <w:ind w:left="5595" w:hanging="360"/>
      </w:pPr>
      <w:rPr>
        <w:rFonts w:ascii="Symbol" w:hAnsi="Symbol" w:hint="default"/>
      </w:rPr>
    </w:lvl>
    <w:lvl w:ilvl="7" w:tplc="04090003" w:tentative="1">
      <w:start w:val="1"/>
      <w:numFmt w:val="bullet"/>
      <w:lvlText w:val="o"/>
      <w:lvlJc w:val="left"/>
      <w:pPr>
        <w:tabs>
          <w:tab w:val="num" w:pos="6315"/>
        </w:tabs>
        <w:ind w:left="6315" w:hanging="360"/>
      </w:pPr>
      <w:rPr>
        <w:rFonts w:ascii="Courier New" w:hAnsi="Courier New" w:hint="default"/>
      </w:rPr>
    </w:lvl>
    <w:lvl w:ilvl="8" w:tplc="04090005" w:tentative="1">
      <w:start w:val="1"/>
      <w:numFmt w:val="bullet"/>
      <w:lvlText w:val=""/>
      <w:lvlJc w:val="left"/>
      <w:pPr>
        <w:tabs>
          <w:tab w:val="num" w:pos="7035"/>
        </w:tabs>
        <w:ind w:left="7035" w:hanging="360"/>
      </w:pPr>
      <w:rPr>
        <w:rFonts w:ascii="Wingdings" w:hAnsi="Wingdings" w:hint="default"/>
      </w:rPr>
    </w:lvl>
  </w:abstractNum>
  <w:abstractNum w:abstractNumId="145" w15:restartNumberingAfterBreak="0">
    <w:nsid w:val="77F967E6"/>
    <w:multiLevelType w:val="multilevel"/>
    <w:tmpl w:val="6832C428"/>
    <w:lvl w:ilvl="0">
      <w:start w:val="1"/>
      <w:numFmt w:val="bullet"/>
      <w:lvlText w:val=""/>
      <w:lvlJc w:val="left"/>
      <w:pPr>
        <w:tabs>
          <w:tab w:val="num" w:pos="1275"/>
        </w:tabs>
        <w:ind w:left="1275" w:hanging="360"/>
      </w:pPr>
      <w:rPr>
        <w:rFonts w:ascii="Symbol" w:hAnsi="Symbol" w:hint="default"/>
      </w:rPr>
    </w:lvl>
    <w:lvl w:ilvl="1">
      <w:start w:val="1"/>
      <w:numFmt w:val="bullet"/>
      <w:lvlText w:val="o"/>
      <w:lvlJc w:val="left"/>
      <w:pPr>
        <w:tabs>
          <w:tab w:val="num" w:pos="360"/>
        </w:tabs>
        <w:ind w:left="360" w:hanging="360"/>
      </w:pPr>
      <w:rPr>
        <w:rFonts w:ascii="Courier New" w:hAnsi="Courier New" w:hint="default"/>
      </w:rPr>
    </w:lvl>
    <w:lvl w:ilvl="2">
      <w:start w:val="1"/>
      <w:numFmt w:val="decimal"/>
      <w:lvlText w:val="%3)"/>
      <w:lvlJc w:val="left"/>
      <w:pPr>
        <w:tabs>
          <w:tab w:val="num" w:pos="360"/>
        </w:tabs>
        <w:ind w:left="360" w:hanging="360"/>
      </w:pPr>
      <w:rPr>
        <w:rFonts w:hint="cs"/>
      </w:rPr>
    </w:lvl>
    <w:lvl w:ilvl="3">
      <w:start w:val="1"/>
      <w:numFmt w:val="decimal"/>
      <w:lvlText w:val="%1.%2.%3.%4"/>
      <w:lvlJc w:val="left"/>
      <w:pPr>
        <w:tabs>
          <w:tab w:val="num" w:pos="720"/>
        </w:tabs>
        <w:ind w:left="720" w:hanging="720"/>
      </w:pPr>
      <w:rPr>
        <w:rFonts w:hint="cs"/>
      </w:rPr>
    </w:lvl>
    <w:lvl w:ilvl="4">
      <w:start w:val="1"/>
      <w:numFmt w:val="decimal"/>
      <w:lvlText w:val="%1.%2.%3.%4.%5"/>
      <w:lvlJc w:val="left"/>
      <w:pPr>
        <w:tabs>
          <w:tab w:val="num" w:pos="720"/>
        </w:tabs>
        <w:ind w:left="720" w:hanging="720"/>
      </w:pPr>
      <w:rPr>
        <w:rFonts w:hint="cs"/>
      </w:rPr>
    </w:lvl>
    <w:lvl w:ilvl="5">
      <w:start w:val="1"/>
      <w:numFmt w:val="decimal"/>
      <w:lvlText w:val="%1.%2.%3.%4.%5.%6"/>
      <w:lvlJc w:val="left"/>
      <w:pPr>
        <w:tabs>
          <w:tab w:val="num" w:pos="1080"/>
        </w:tabs>
        <w:ind w:left="1080" w:hanging="1080"/>
      </w:pPr>
      <w:rPr>
        <w:rFonts w:hint="cs"/>
      </w:rPr>
    </w:lvl>
    <w:lvl w:ilvl="6">
      <w:start w:val="1"/>
      <w:numFmt w:val="decimal"/>
      <w:lvlText w:val="%1.%2.%3.%4.%5.%6.%7"/>
      <w:lvlJc w:val="left"/>
      <w:pPr>
        <w:tabs>
          <w:tab w:val="num" w:pos="1080"/>
        </w:tabs>
        <w:ind w:left="1080" w:hanging="1080"/>
      </w:pPr>
      <w:rPr>
        <w:rFonts w:hint="cs"/>
      </w:rPr>
    </w:lvl>
    <w:lvl w:ilvl="7">
      <w:start w:val="1"/>
      <w:numFmt w:val="decimal"/>
      <w:lvlText w:val="%1.%2.%3.%4.%5.%6.%7.%8"/>
      <w:lvlJc w:val="left"/>
      <w:pPr>
        <w:tabs>
          <w:tab w:val="num" w:pos="1440"/>
        </w:tabs>
        <w:ind w:left="1440" w:hanging="1440"/>
      </w:pPr>
      <w:rPr>
        <w:rFonts w:hint="cs"/>
      </w:rPr>
    </w:lvl>
    <w:lvl w:ilvl="8">
      <w:start w:val="1"/>
      <w:numFmt w:val="decimal"/>
      <w:lvlText w:val="%1.%2.%3.%4.%5.%6.%7.%8.%9"/>
      <w:lvlJc w:val="left"/>
      <w:pPr>
        <w:tabs>
          <w:tab w:val="num" w:pos="1440"/>
        </w:tabs>
        <w:ind w:left="1440" w:hanging="1440"/>
      </w:pPr>
      <w:rPr>
        <w:rFonts w:hint="cs"/>
      </w:rPr>
    </w:lvl>
  </w:abstractNum>
  <w:abstractNum w:abstractNumId="146" w15:restartNumberingAfterBreak="0">
    <w:nsid w:val="797E2119"/>
    <w:multiLevelType w:val="hybridMultilevel"/>
    <w:tmpl w:val="F6944198"/>
    <w:lvl w:ilvl="0" w:tplc="0C090005">
      <w:start w:val="1"/>
      <w:numFmt w:val="bullet"/>
      <w:lvlText w:val=""/>
      <w:lvlJc w:val="left"/>
      <w:pPr>
        <w:ind w:left="1576" w:hanging="360"/>
      </w:pPr>
      <w:rPr>
        <w:rFonts w:ascii="Wingdings" w:hAnsi="Wingdings" w:hint="default"/>
      </w:rPr>
    </w:lvl>
    <w:lvl w:ilvl="1" w:tplc="04090003" w:tentative="1">
      <w:start w:val="1"/>
      <w:numFmt w:val="bullet"/>
      <w:lvlText w:val="o"/>
      <w:lvlJc w:val="left"/>
      <w:pPr>
        <w:ind w:left="2296" w:hanging="360"/>
      </w:pPr>
      <w:rPr>
        <w:rFonts w:ascii="Courier New" w:hAnsi="Courier New" w:cs="Courier New" w:hint="default"/>
      </w:rPr>
    </w:lvl>
    <w:lvl w:ilvl="2" w:tplc="04090005" w:tentative="1">
      <w:start w:val="1"/>
      <w:numFmt w:val="bullet"/>
      <w:lvlText w:val=""/>
      <w:lvlJc w:val="left"/>
      <w:pPr>
        <w:ind w:left="3016" w:hanging="360"/>
      </w:pPr>
      <w:rPr>
        <w:rFonts w:ascii="Wingdings" w:hAnsi="Wingdings" w:hint="default"/>
      </w:rPr>
    </w:lvl>
    <w:lvl w:ilvl="3" w:tplc="04090001" w:tentative="1">
      <w:start w:val="1"/>
      <w:numFmt w:val="bullet"/>
      <w:lvlText w:val=""/>
      <w:lvlJc w:val="left"/>
      <w:pPr>
        <w:ind w:left="3736" w:hanging="360"/>
      </w:pPr>
      <w:rPr>
        <w:rFonts w:ascii="Symbol" w:hAnsi="Symbol" w:hint="default"/>
      </w:rPr>
    </w:lvl>
    <w:lvl w:ilvl="4" w:tplc="04090003" w:tentative="1">
      <w:start w:val="1"/>
      <w:numFmt w:val="bullet"/>
      <w:lvlText w:val="o"/>
      <w:lvlJc w:val="left"/>
      <w:pPr>
        <w:ind w:left="4456" w:hanging="360"/>
      </w:pPr>
      <w:rPr>
        <w:rFonts w:ascii="Courier New" w:hAnsi="Courier New" w:cs="Courier New" w:hint="default"/>
      </w:rPr>
    </w:lvl>
    <w:lvl w:ilvl="5" w:tplc="04090005" w:tentative="1">
      <w:start w:val="1"/>
      <w:numFmt w:val="bullet"/>
      <w:lvlText w:val=""/>
      <w:lvlJc w:val="left"/>
      <w:pPr>
        <w:ind w:left="5176" w:hanging="360"/>
      </w:pPr>
      <w:rPr>
        <w:rFonts w:ascii="Wingdings" w:hAnsi="Wingdings" w:hint="default"/>
      </w:rPr>
    </w:lvl>
    <w:lvl w:ilvl="6" w:tplc="04090001" w:tentative="1">
      <w:start w:val="1"/>
      <w:numFmt w:val="bullet"/>
      <w:lvlText w:val=""/>
      <w:lvlJc w:val="left"/>
      <w:pPr>
        <w:ind w:left="5896" w:hanging="360"/>
      </w:pPr>
      <w:rPr>
        <w:rFonts w:ascii="Symbol" w:hAnsi="Symbol" w:hint="default"/>
      </w:rPr>
    </w:lvl>
    <w:lvl w:ilvl="7" w:tplc="04090003" w:tentative="1">
      <w:start w:val="1"/>
      <w:numFmt w:val="bullet"/>
      <w:lvlText w:val="o"/>
      <w:lvlJc w:val="left"/>
      <w:pPr>
        <w:ind w:left="6616" w:hanging="360"/>
      </w:pPr>
      <w:rPr>
        <w:rFonts w:ascii="Courier New" w:hAnsi="Courier New" w:cs="Courier New" w:hint="default"/>
      </w:rPr>
    </w:lvl>
    <w:lvl w:ilvl="8" w:tplc="04090005" w:tentative="1">
      <w:start w:val="1"/>
      <w:numFmt w:val="bullet"/>
      <w:lvlText w:val=""/>
      <w:lvlJc w:val="left"/>
      <w:pPr>
        <w:ind w:left="7336" w:hanging="360"/>
      </w:pPr>
      <w:rPr>
        <w:rFonts w:ascii="Wingdings" w:hAnsi="Wingdings" w:hint="default"/>
      </w:rPr>
    </w:lvl>
  </w:abstractNum>
  <w:abstractNum w:abstractNumId="147" w15:restartNumberingAfterBreak="0">
    <w:nsid w:val="7A2D62A9"/>
    <w:multiLevelType w:val="hybridMultilevel"/>
    <w:tmpl w:val="C4D4A20E"/>
    <w:lvl w:ilvl="0" w:tplc="B9B61918">
      <w:start w:val="1"/>
      <w:numFmt w:val="decimal"/>
      <w:lvlText w:val="%1."/>
      <w:lvlJc w:val="left"/>
      <w:pPr>
        <w:tabs>
          <w:tab w:val="num" w:pos="1080"/>
        </w:tabs>
        <w:ind w:left="1080" w:hanging="360"/>
      </w:pPr>
      <w:rPr>
        <w:rFonts w:cs="EucrosiaUPC"/>
        <w:sz w:val="28"/>
        <w:szCs w:val="28"/>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8" w15:restartNumberingAfterBreak="0">
    <w:nsid w:val="7B182469"/>
    <w:multiLevelType w:val="hybridMultilevel"/>
    <w:tmpl w:val="CA2462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9" w15:restartNumberingAfterBreak="0">
    <w:nsid w:val="7B2642A4"/>
    <w:multiLevelType w:val="hybridMultilevel"/>
    <w:tmpl w:val="B750F592"/>
    <w:lvl w:ilvl="0" w:tplc="917CAD42">
      <w:start w:val="1"/>
      <w:numFmt w:val="decimal"/>
      <w:lvlText w:val="3.%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0" w15:restartNumberingAfterBreak="0">
    <w:nsid w:val="7CAC208D"/>
    <w:multiLevelType w:val="multilevel"/>
    <w:tmpl w:val="3C3C1DB8"/>
    <w:lvl w:ilvl="0">
      <w:start w:val="1"/>
      <w:numFmt w:val="decimal"/>
      <w:pStyle w:val="ChapterHeading"/>
      <w:lvlText w:val="Chapter %1"/>
      <w:lvlJc w:val="left"/>
      <w:pPr>
        <w:tabs>
          <w:tab w:val="num" w:pos="3119"/>
        </w:tabs>
        <w:ind w:left="1985" w:firstLine="0"/>
      </w:pPr>
      <w:rPr>
        <w:rFonts w:hint="default"/>
      </w:rPr>
    </w:lvl>
    <w:lvl w:ilvl="1">
      <w:start w:val="1"/>
      <w:numFmt w:val="decimal"/>
      <w:pStyle w:val="base-text-paragraph"/>
      <w:lvlText w:val="%1.%2"/>
      <w:lvlJc w:val="left"/>
      <w:pPr>
        <w:tabs>
          <w:tab w:val="num" w:pos="1985"/>
        </w:tabs>
        <w:ind w:left="1134" w:firstLine="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pStyle w:val="Diagram"/>
      <w:suff w:val="space"/>
      <w:lvlText w:val="Diagram %1.%3"/>
      <w:lvlJc w:val="left"/>
      <w:pPr>
        <w:ind w:left="1134" w:firstLine="0"/>
      </w:pPr>
      <w:rPr>
        <w:rFonts w:hint="default"/>
      </w:rPr>
    </w:lvl>
    <w:lvl w:ilvl="3">
      <w:start w:val="1"/>
      <w:numFmt w:val="decimal"/>
      <w:pStyle w:val="ExampleHeading"/>
      <w:suff w:val="space"/>
      <w:lvlText w:val="Example %1.%4"/>
      <w:lvlJc w:val="left"/>
      <w:pPr>
        <w:ind w:left="1134" w:firstLine="0"/>
      </w:pPr>
      <w:rPr>
        <w:rFonts w:hint="default"/>
      </w:rPr>
    </w:lvl>
    <w:lvl w:ilvl="4">
      <w:start w:val="1"/>
      <w:numFmt w:val="decimal"/>
      <w:pStyle w:val="TableHeadingoutsidetable"/>
      <w:suff w:val="space"/>
      <w:lvlText w:val="Table %1.%5"/>
      <w:lvlJc w:val="left"/>
      <w:pPr>
        <w:ind w:left="1134"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1" w15:restartNumberingAfterBreak="0">
    <w:nsid w:val="7D1440C1"/>
    <w:multiLevelType w:val="hybridMultilevel"/>
    <w:tmpl w:val="DDB05B96"/>
    <w:name w:val="ChapterList"/>
    <w:lvl w:ilvl="0" w:tplc="AAC49E2C">
      <w:start w:val="1"/>
      <w:numFmt w:val="bullet"/>
      <w:lvlText w:val="o"/>
      <w:lvlJc w:val="left"/>
      <w:pPr>
        <w:tabs>
          <w:tab w:val="num" w:pos="720"/>
        </w:tabs>
        <w:ind w:left="720" w:hanging="360"/>
      </w:pPr>
      <w:rPr>
        <w:rFonts w:ascii="Courier New" w:hAnsi="Courier New" w:hint="default"/>
      </w:rPr>
    </w:lvl>
    <w:lvl w:ilvl="1" w:tplc="A91AB850">
      <w:start w:val="1"/>
      <w:numFmt w:val="bullet"/>
      <w:lvlText w:val="o"/>
      <w:lvlJc w:val="left"/>
      <w:pPr>
        <w:tabs>
          <w:tab w:val="num" w:pos="1440"/>
        </w:tabs>
        <w:ind w:left="1440" w:hanging="360"/>
      </w:pPr>
      <w:rPr>
        <w:rFonts w:ascii="Courier New" w:hAnsi="Courier New" w:hint="default"/>
      </w:rPr>
    </w:lvl>
    <w:lvl w:ilvl="2" w:tplc="6D027C46" w:tentative="1">
      <w:start w:val="1"/>
      <w:numFmt w:val="bullet"/>
      <w:lvlText w:val="o"/>
      <w:lvlJc w:val="left"/>
      <w:pPr>
        <w:tabs>
          <w:tab w:val="num" w:pos="2160"/>
        </w:tabs>
        <w:ind w:left="2160" w:hanging="360"/>
      </w:pPr>
      <w:rPr>
        <w:rFonts w:ascii="Courier New" w:hAnsi="Courier New" w:hint="default"/>
      </w:rPr>
    </w:lvl>
    <w:lvl w:ilvl="3" w:tplc="F572D1D4" w:tentative="1">
      <w:start w:val="1"/>
      <w:numFmt w:val="bullet"/>
      <w:lvlText w:val="o"/>
      <w:lvlJc w:val="left"/>
      <w:pPr>
        <w:tabs>
          <w:tab w:val="num" w:pos="2880"/>
        </w:tabs>
        <w:ind w:left="2880" w:hanging="360"/>
      </w:pPr>
      <w:rPr>
        <w:rFonts w:ascii="Courier New" w:hAnsi="Courier New" w:hint="default"/>
      </w:rPr>
    </w:lvl>
    <w:lvl w:ilvl="4" w:tplc="2CCCD254" w:tentative="1">
      <w:start w:val="1"/>
      <w:numFmt w:val="bullet"/>
      <w:lvlText w:val="o"/>
      <w:lvlJc w:val="left"/>
      <w:pPr>
        <w:tabs>
          <w:tab w:val="num" w:pos="3600"/>
        </w:tabs>
        <w:ind w:left="3600" w:hanging="360"/>
      </w:pPr>
      <w:rPr>
        <w:rFonts w:ascii="Courier New" w:hAnsi="Courier New" w:hint="default"/>
      </w:rPr>
    </w:lvl>
    <w:lvl w:ilvl="5" w:tplc="68BC5210" w:tentative="1">
      <w:start w:val="1"/>
      <w:numFmt w:val="bullet"/>
      <w:lvlText w:val="o"/>
      <w:lvlJc w:val="left"/>
      <w:pPr>
        <w:tabs>
          <w:tab w:val="num" w:pos="4320"/>
        </w:tabs>
        <w:ind w:left="4320" w:hanging="360"/>
      </w:pPr>
      <w:rPr>
        <w:rFonts w:ascii="Courier New" w:hAnsi="Courier New" w:hint="default"/>
      </w:rPr>
    </w:lvl>
    <w:lvl w:ilvl="6" w:tplc="8EDC1F32" w:tentative="1">
      <w:start w:val="1"/>
      <w:numFmt w:val="bullet"/>
      <w:lvlText w:val="o"/>
      <w:lvlJc w:val="left"/>
      <w:pPr>
        <w:tabs>
          <w:tab w:val="num" w:pos="5040"/>
        </w:tabs>
        <w:ind w:left="5040" w:hanging="360"/>
      </w:pPr>
      <w:rPr>
        <w:rFonts w:ascii="Courier New" w:hAnsi="Courier New" w:hint="default"/>
      </w:rPr>
    </w:lvl>
    <w:lvl w:ilvl="7" w:tplc="4D38B51C" w:tentative="1">
      <w:start w:val="1"/>
      <w:numFmt w:val="bullet"/>
      <w:lvlText w:val="o"/>
      <w:lvlJc w:val="left"/>
      <w:pPr>
        <w:tabs>
          <w:tab w:val="num" w:pos="5760"/>
        </w:tabs>
        <w:ind w:left="5760" w:hanging="360"/>
      </w:pPr>
      <w:rPr>
        <w:rFonts w:ascii="Courier New" w:hAnsi="Courier New" w:hint="default"/>
      </w:rPr>
    </w:lvl>
    <w:lvl w:ilvl="8" w:tplc="AC12C320" w:tentative="1">
      <w:start w:val="1"/>
      <w:numFmt w:val="bullet"/>
      <w:lvlText w:val="o"/>
      <w:lvlJc w:val="left"/>
      <w:pPr>
        <w:tabs>
          <w:tab w:val="num" w:pos="6480"/>
        </w:tabs>
        <w:ind w:left="6480" w:hanging="360"/>
      </w:pPr>
      <w:rPr>
        <w:rFonts w:ascii="Courier New" w:hAnsi="Courier New" w:hint="default"/>
      </w:rPr>
    </w:lvl>
  </w:abstractNum>
  <w:abstractNum w:abstractNumId="152" w15:restartNumberingAfterBreak="0">
    <w:nsid w:val="7D2A7DDA"/>
    <w:multiLevelType w:val="hybridMultilevel"/>
    <w:tmpl w:val="AC78E73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3" w15:restartNumberingAfterBreak="0">
    <w:nsid w:val="7D881E51"/>
    <w:multiLevelType w:val="hybridMultilevel"/>
    <w:tmpl w:val="6C8CD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DCC4785"/>
    <w:multiLevelType w:val="hybridMultilevel"/>
    <w:tmpl w:val="E828F06E"/>
    <w:lvl w:ilvl="0" w:tplc="73C6E3D0">
      <w:start w:val="1"/>
      <w:numFmt w:val="bullet"/>
      <w:lvlText w:val="-"/>
      <w:lvlJc w:val="left"/>
      <w:pPr>
        <w:ind w:left="1395" w:hanging="360"/>
      </w:pPr>
      <w:rPr>
        <w:rFonts w:ascii="Cordia New" w:eastAsia="Times New Roman" w:hAnsi="Cordia New" w:cs="Cordia New" w:hint="default"/>
      </w:rPr>
    </w:lvl>
    <w:lvl w:ilvl="1" w:tplc="04090003" w:tentative="1">
      <w:start w:val="1"/>
      <w:numFmt w:val="bullet"/>
      <w:lvlText w:val="o"/>
      <w:lvlJc w:val="left"/>
      <w:pPr>
        <w:ind w:left="2115" w:hanging="360"/>
      </w:pPr>
      <w:rPr>
        <w:rFonts w:ascii="Courier New" w:hAnsi="Courier New" w:cs="Courier New" w:hint="default"/>
      </w:rPr>
    </w:lvl>
    <w:lvl w:ilvl="2" w:tplc="04090005" w:tentative="1">
      <w:start w:val="1"/>
      <w:numFmt w:val="bullet"/>
      <w:lvlText w:val=""/>
      <w:lvlJc w:val="left"/>
      <w:pPr>
        <w:ind w:left="2835" w:hanging="360"/>
      </w:pPr>
      <w:rPr>
        <w:rFonts w:ascii="Wingdings" w:hAnsi="Wingdings" w:hint="default"/>
      </w:rPr>
    </w:lvl>
    <w:lvl w:ilvl="3" w:tplc="04090001" w:tentative="1">
      <w:start w:val="1"/>
      <w:numFmt w:val="bullet"/>
      <w:lvlText w:val=""/>
      <w:lvlJc w:val="left"/>
      <w:pPr>
        <w:ind w:left="3555" w:hanging="360"/>
      </w:pPr>
      <w:rPr>
        <w:rFonts w:ascii="Symbol" w:hAnsi="Symbol" w:hint="default"/>
      </w:rPr>
    </w:lvl>
    <w:lvl w:ilvl="4" w:tplc="04090003" w:tentative="1">
      <w:start w:val="1"/>
      <w:numFmt w:val="bullet"/>
      <w:lvlText w:val="o"/>
      <w:lvlJc w:val="left"/>
      <w:pPr>
        <w:ind w:left="4275" w:hanging="360"/>
      </w:pPr>
      <w:rPr>
        <w:rFonts w:ascii="Courier New" w:hAnsi="Courier New" w:cs="Courier New" w:hint="default"/>
      </w:rPr>
    </w:lvl>
    <w:lvl w:ilvl="5" w:tplc="04090005" w:tentative="1">
      <w:start w:val="1"/>
      <w:numFmt w:val="bullet"/>
      <w:lvlText w:val=""/>
      <w:lvlJc w:val="left"/>
      <w:pPr>
        <w:ind w:left="4995" w:hanging="360"/>
      </w:pPr>
      <w:rPr>
        <w:rFonts w:ascii="Wingdings" w:hAnsi="Wingdings" w:hint="default"/>
      </w:rPr>
    </w:lvl>
    <w:lvl w:ilvl="6" w:tplc="04090001" w:tentative="1">
      <w:start w:val="1"/>
      <w:numFmt w:val="bullet"/>
      <w:lvlText w:val=""/>
      <w:lvlJc w:val="left"/>
      <w:pPr>
        <w:ind w:left="5715" w:hanging="360"/>
      </w:pPr>
      <w:rPr>
        <w:rFonts w:ascii="Symbol" w:hAnsi="Symbol" w:hint="default"/>
      </w:rPr>
    </w:lvl>
    <w:lvl w:ilvl="7" w:tplc="04090003" w:tentative="1">
      <w:start w:val="1"/>
      <w:numFmt w:val="bullet"/>
      <w:lvlText w:val="o"/>
      <w:lvlJc w:val="left"/>
      <w:pPr>
        <w:ind w:left="6435" w:hanging="360"/>
      </w:pPr>
      <w:rPr>
        <w:rFonts w:ascii="Courier New" w:hAnsi="Courier New" w:cs="Courier New" w:hint="default"/>
      </w:rPr>
    </w:lvl>
    <w:lvl w:ilvl="8" w:tplc="04090005" w:tentative="1">
      <w:start w:val="1"/>
      <w:numFmt w:val="bullet"/>
      <w:lvlText w:val=""/>
      <w:lvlJc w:val="left"/>
      <w:pPr>
        <w:ind w:left="7155" w:hanging="360"/>
      </w:pPr>
      <w:rPr>
        <w:rFonts w:ascii="Wingdings" w:hAnsi="Wingdings" w:hint="default"/>
      </w:rPr>
    </w:lvl>
  </w:abstractNum>
  <w:abstractNum w:abstractNumId="155" w15:restartNumberingAfterBreak="0">
    <w:nsid w:val="7EBC38F9"/>
    <w:multiLevelType w:val="hybridMultilevel"/>
    <w:tmpl w:val="C5BEA4D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6" w15:restartNumberingAfterBreak="0">
    <w:nsid w:val="7F110FEA"/>
    <w:multiLevelType w:val="hybridMultilevel"/>
    <w:tmpl w:val="4AA85E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5"/>
  </w:num>
  <w:num w:numId="2">
    <w:abstractNumId w:val="35"/>
  </w:num>
  <w:num w:numId="3">
    <w:abstractNumId w:val="44"/>
  </w:num>
  <w:num w:numId="4">
    <w:abstractNumId w:val="95"/>
  </w:num>
  <w:num w:numId="5">
    <w:abstractNumId w:val="33"/>
  </w:num>
  <w:num w:numId="6">
    <w:abstractNumId w:val="77"/>
  </w:num>
  <w:num w:numId="7">
    <w:abstractNumId w:val="46"/>
  </w:num>
  <w:num w:numId="8">
    <w:abstractNumId w:val="81"/>
  </w:num>
  <w:num w:numId="9">
    <w:abstractNumId w:val="62"/>
  </w:num>
  <w:num w:numId="10">
    <w:abstractNumId w:val="138"/>
  </w:num>
  <w:num w:numId="11">
    <w:abstractNumId w:val="68"/>
  </w:num>
  <w:num w:numId="12">
    <w:abstractNumId w:val="121"/>
  </w:num>
  <w:num w:numId="13">
    <w:abstractNumId w:val="141"/>
  </w:num>
  <w:num w:numId="14">
    <w:abstractNumId w:val="27"/>
  </w:num>
  <w:num w:numId="15">
    <w:abstractNumId w:val="11"/>
  </w:num>
  <w:num w:numId="16">
    <w:abstractNumId w:val="67"/>
  </w:num>
  <w:num w:numId="17">
    <w:abstractNumId w:val="98"/>
  </w:num>
  <w:num w:numId="18">
    <w:abstractNumId w:val="76"/>
  </w:num>
  <w:num w:numId="19">
    <w:abstractNumId w:val="60"/>
  </w:num>
  <w:num w:numId="20">
    <w:abstractNumId w:val="114"/>
  </w:num>
  <w:num w:numId="21">
    <w:abstractNumId w:val="53"/>
  </w:num>
  <w:num w:numId="22">
    <w:abstractNumId w:val="36"/>
  </w:num>
  <w:num w:numId="23">
    <w:abstractNumId w:val="74"/>
  </w:num>
  <w:num w:numId="24">
    <w:abstractNumId w:val="73"/>
  </w:num>
  <w:num w:numId="25">
    <w:abstractNumId w:val="47"/>
  </w:num>
  <w:num w:numId="26">
    <w:abstractNumId w:val="133"/>
  </w:num>
  <w:num w:numId="27">
    <w:abstractNumId w:val="28"/>
  </w:num>
  <w:num w:numId="28">
    <w:abstractNumId w:val="37"/>
  </w:num>
  <w:num w:numId="29">
    <w:abstractNumId w:val="54"/>
  </w:num>
  <w:num w:numId="30">
    <w:abstractNumId w:val="107"/>
  </w:num>
  <w:num w:numId="31">
    <w:abstractNumId w:val="115"/>
  </w:num>
  <w:num w:numId="32">
    <w:abstractNumId w:val="89"/>
  </w:num>
  <w:num w:numId="33">
    <w:abstractNumId w:val="144"/>
  </w:num>
  <w:num w:numId="34">
    <w:abstractNumId w:val="83"/>
  </w:num>
  <w:num w:numId="35">
    <w:abstractNumId w:val="87"/>
  </w:num>
  <w:num w:numId="36">
    <w:abstractNumId w:val="19"/>
  </w:num>
  <w:num w:numId="37">
    <w:abstractNumId w:val="94"/>
  </w:num>
  <w:num w:numId="38">
    <w:abstractNumId w:val="108"/>
  </w:num>
  <w:num w:numId="39">
    <w:abstractNumId w:val="118"/>
  </w:num>
  <w:num w:numId="40">
    <w:abstractNumId w:val="131"/>
  </w:num>
  <w:num w:numId="41">
    <w:abstractNumId w:val="119"/>
  </w:num>
  <w:num w:numId="42">
    <w:abstractNumId w:val="97"/>
  </w:num>
  <w:num w:numId="43">
    <w:abstractNumId w:val="43"/>
  </w:num>
  <w:num w:numId="44">
    <w:abstractNumId w:val="139"/>
  </w:num>
  <w:num w:numId="45">
    <w:abstractNumId w:val="20"/>
  </w:num>
  <w:num w:numId="46">
    <w:abstractNumId w:val="32"/>
  </w:num>
  <w:num w:numId="47">
    <w:abstractNumId w:val="143"/>
  </w:num>
  <w:num w:numId="48">
    <w:abstractNumId w:val="26"/>
  </w:num>
  <w:num w:numId="49">
    <w:abstractNumId w:val="22"/>
  </w:num>
  <w:num w:numId="50">
    <w:abstractNumId w:val="123"/>
  </w:num>
  <w:num w:numId="51">
    <w:abstractNumId w:val="110"/>
  </w:num>
  <w:num w:numId="52">
    <w:abstractNumId w:val="78"/>
  </w:num>
  <w:num w:numId="53">
    <w:abstractNumId w:val="56"/>
  </w:num>
  <w:num w:numId="54">
    <w:abstractNumId w:val="100"/>
  </w:num>
  <w:num w:numId="55">
    <w:abstractNumId w:val="8"/>
  </w:num>
  <w:num w:numId="56">
    <w:abstractNumId w:val="64"/>
  </w:num>
  <w:num w:numId="57">
    <w:abstractNumId w:val="42"/>
  </w:num>
  <w:num w:numId="58">
    <w:abstractNumId w:val="90"/>
  </w:num>
  <w:num w:numId="59">
    <w:abstractNumId w:val="129"/>
  </w:num>
  <w:num w:numId="60">
    <w:abstractNumId w:val="3"/>
  </w:num>
  <w:num w:numId="61">
    <w:abstractNumId w:val="49"/>
  </w:num>
  <w:num w:numId="62">
    <w:abstractNumId w:val="18"/>
  </w:num>
  <w:num w:numId="6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6"/>
  </w:num>
  <w:num w:numId="67">
    <w:abstractNumId w:val="34"/>
  </w:num>
  <w:num w:numId="68">
    <w:abstractNumId w:val="4"/>
  </w:num>
  <w:num w:numId="69">
    <w:abstractNumId w:val="111"/>
  </w:num>
  <w:num w:numId="70">
    <w:abstractNumId w:val="150"/>
  </w:num>
  <w:num w:numId="71">
    <w:abstractNumId w:val="142"/>
  </w:num>
  <w:num w:numId="72">
    <w:abstractNumId w:val="66"/>
  </w:num>
  <w:num w:numId="73">
    <w:abstractNumId w:val="132"/>
  </w:num>
  <w:num w:numId="74">
    <w:abstractNumId w:val="12"/>
  </w:num>
  <w:num w:numId="75">
    <w:abstractNumId w:val="58"/>
  </w:num>
  <w:num w:numId="76">
    <w:abstractNumId w:val="31"/>
  </w:num>
  <w:num w:numId="77">
    <w:abstractNumId w:val="41"/>
  </w:num>
  <w:num w:numId="78">
    <w:abstractNumId w:val="15"/>
  </w:num>
  <w:num w:numId="79">
    <w:abstractNumId w:val="70"/>
  </w:num>
  <w:num w:numId="80">
    <w:abstractNumId w:val="147"/>
  </w:num>
  <w:num w:numId="81">
    <w:abstractNumId w:val="88"/>
  </w:num>
  <w:num w:numId="82">
    <w:abstractNumId w:val="127"/>
  </w:num>
  <w:num w:numId="83">
    <w:abstractNumId w:val="57"/>
  </w:num>
  <w:num w:numId="84">
    <w:abstractNumId w:val="99"/>
  </w:num>
  <w:num w:numId="85">
    <w:abstractNumId w:val="137"/>
  </w:num>
  <w:num w:numId="86">
    <w:abstractNumId w:val="17"/>
  </w:num>
  <w:num w:numId="87">
    <w:abstractNumId w:val="40"/>
  </w:num>
  <w:num w:numId="88">
    <w:abstractNumId w:val="55"/>
  </w:num>
  <w:num w:numId="89">
    <w:abstractNumId w:val="72"/>
  </w:num>
  <w:num w:numId="90">
    <w:abstractNumId w:val="113"/>
  </w:num>
  <w:num w:numId="91">
    <w:abstractNumId w:val="51"/>
  </w:num>
  <w:num w:numId="92">
    <w:abstractNumId w:val="124"/>
  </w:num>
  <w:num w:numId="93">
    <w:abstractNumId w:val="13"/>
  </w:num>
  <w:num w:numId="94">
    <w:abstractNumId w:val="109"/>
  </w:num>
  <w:num w:numId="95">
    <w:abstractNumId w:val="25"/>
  </w:num>
  <w:num w:numId="96">
    <w:abstractNumId w:val="48"/>
  </w:num>
  <w:num w:numId="97">
    <w:abstractNumId w:val="128"/>
  </w:num>
  <w:num w:numId="98">
    <w:abstractNumId w:val="79"/>
  </w:num>
  <w:num w:numId="99">
    <w:abstractNumId w:val="30"/>
  </w:num>
  <w:num w:numId="100">
    <w:abstractNumId w:val="14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6"/>
  </w:num>
  <w:num w:numId="102">
    <w:abstractNumId w:val="82"/>
  </w:num>
  <w:num w:numId="103">
    <w:abstractNumId w:val="93"/>
  </w:num>
  <w:num w:numId="104">
    <w:abstractNumId w:val="69"/>
  </w:num>
  <w:num w:numId="105">
    <w:abstractNumId w:val="140"/>
  </w:num>
  <w:num w:numId="106">
    <w:abstractNumId w:val="102"/>
  </w:num>
  <w:num w:numId="107">
    <w:abstractNumId w:val="153"/>
  </w:num>
  <w:num w:numId="108">
    <w:abstractNumId w:val="101"/>
  </w:num>
  <w:num w:numId="109">
    <w:abstractNumId w:val="52"/>
  </w:num>
  <w:num w:numId="110">
    <w:abstractNumId w:val="1"/>
  </w:num>
  <w:num w:numId="111">
    <w:abstractNumId w:val="9"/>
  </w:num>
  <w:num w:numId="112">
    <w:abstractNumId w:val="106"/>
  </w:num>
  <w:num w:numId="113">
    <w:abstractNumId w:val="116"/>
  </w:num>
  <w:num w:numId="114">
    <w:abstractNumId w:val="125"/>
  </w:num>
  <w:num w:numId="115">
    <w:abstractNumId w:val="23"/>
  </w:num>
  <w:num w:numId="116">
    <w:abstractNumId w:val="38"/>
  </w:num>
  <w:num w:numId="117">
    <w:abstractNumId w:val="84"/>
  </w:num>
  <w:num w:numId="118">
    <w:abstractNumId w:val="5"/>
  </w:num>
  <w:num w:numId="119">
    <w:abstractNumId w:val="146"/>
  </w:num>
  <w:num w:numId="120">
    <w:abstractNumId w:val="29"/>
  </w:num>
  <w:num w:numId="121">
    <w:abstractNumId w:val="85"/>
  </w:num>
  <w:num w:numId="122">
    <w:abstractNumId w:val="122"/>
  </w:num>
  <w:num w:numId="123">
    <w:abstractNumId w:val="63"/>
  </w:num>
  <w:num w:numId="124">
    <w:abstractNumId w:val="10"/>
  </w:num>
  <w:num w:numId="125">
    <w:abstractNumId w:val="149"/>
  </w:num>
  <w:num w:numId="126">
    <w:abstractNumId w:val="91"/>
  </w:num>
  <w:num w:numId="127">
    <w:abstractNumId w:val="148"/>
  </w:num>
  <w:num w:numId="128">
    <w:abstractNumId w:val="6"/>
  </w:num>
  <w:num w:numId="129">
    <w:abstractNumId w:val="126"/>
  </w:num>
  <w:num w:numId="13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54"/>
  </w:num>
  <w:num w:numId="132">
    <w:abstractNumId w:val="112"/>
  </w:num>
  <w:num w:numId="133">
    <w:abstractNumId w:val="130"/>
  </w:num>
  <w:num w:numId="134">
    <w:abstractNumId w:val="2"/>
  </w:num>
  <w:num w:numId="135">
    <w:abstractNumId w:val="7"/>
  </w:num>
  <w:num w:numId="136">
    <w:abstractNumId w:val="75"/>
  </w:num>
  <w:num w:numId="137">
    <w:abstractNumId w:val="135"/>
  </w:num>
  <w:num w:numId="138">
    <w:abstractNumId w:val="120"/>
  </w:num>
  <w:num w:numId="139">
    <w:abstractNumId w:val="14"/>
  </w:num>
  <w:num w:numId="140">
    <w:abstractNumId w:val="39"/>
  </w:num>
  <w:num w:numId="141">
    <w:abstractNumId w:val="152"/>
  </w:num>
  <w:num w:numId="142">
    <w:abstractNumId w:val="80"/>
  </w:num>
  <w:num w:numId="143">
    <w:abstractNumId w:val="136"/>
  </w:num>
  <w:num w:numId="144">
    <w:abstractNumId w:val="50"/>
  </w:num>
  <w:num w:numId="145">
    <w:abstractNumId w:val="103"/>
  </w:num>
  <w:num w:numId="146">
    <w:abstractNumId w:val="155"/>
  </w:num>
  <w:num w:numId="147">
    <w:abstractNumId w:val="156"/>
  </w:num>
  <w:num w:numId="148">
    <w:abstractNumId w:val="105"/>
  </w:num>
  <w:num w:numId="149">
    <w:abstractNumId w:val="61"/>
  </w:num>
  <w:num w:numId="150">
    <w:abstractNumId w:val="86"/>
  </w:num>
  <w:num w:numId="151">
    <w:abstractNumId w:val="104"/>
  </w:num>
  <w:num w:numId="152">
    <w:abstractNumId w:val="24"/>
  </w:num>
  <w:num w:numId="153">
    <w:abstractNumId w:val="59"/>
  </w:num>
  <w:num w:numId="154">
    <w:abstractNumId w:val="134"/>
  </w:num>
  <w:num w:numId="155">
    <w:abstractNumId w:val="92"/>
  </w:num>
  <w:numIdMacAtCleanup w:val="1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hideGrammaticalErrors/>
  <w:activeWritingStyle w:appName="MSWord" w:lang="it-IT" w:vendorID="64" w:dllVersion="131078" w:nlCheck="1" w:checkStyle="0"/>
  <w:activeWritingStyle w:appName="MSWord" w:lang="en-GB" w:vendorID="64" w:dllVersion="131078" w:nlCheck="1" w:checkStyle="0"/>
  <w:activeWritingStyle w:appName="MSWord" w:lang="en-US" w:vendorID="64" w:dllVersion="131078" w:nlCheck="1" w:checkStyle="0"/>
  <w:activeWritingStyle w:appName="MSWord" w:lang="en-SG" w:vendorID="64" w:dllVersion="131078" w:nlCheck="1" w:checkStyle="0"/>
  <w:activeWritingStyle w:appName="MSWord" w:lang="en-AU" w:vendorID="64" w:dllVersion="131078" w:nlCheck="1" w:checkStyle="0"/>
  <w:activeWritingStyle w:appName="MSWord" w:lang="de-DE"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14"/>
  <w:drawingGridHorizontalSpacing w:val="120"/>
  <w:displayHorizontalDrawingGridEvery w:val="2"/>
  <w:noPunctuationKerning/>
  <w:characterSpacingControl w:val="doNotCompress"/>
  <w:hdrShapeDefaults>
    <o:shapedefaults v:ext="edit" spidmax="2049">
      <o:colormru v:ext="edit" colors="#eaeaea"/>
    </o:shapedefaults>
  </w:hdrShapeDefaults>
  <w:footnotePr>
    <w:numRestart w:val="eachPage"/>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jCxtDCwMDYBsg0MLJV0lIJTi4sz8/NACgxrAahrLJQsAAAA"/>
  </w:docVars>
  <w:rsids>
    <w:rsidRoot w:val="00AE260D"/>
    <w:rsid w:val="000000BF"/>
    <w:rsid w:val="00000326"/>
    <w:rsid w:val="00001013"/>
    <w:rsid w:val="00001272"/>
    <w:rsid w:val="00001698"/>
    <w:rsid w:val="000016F4"/>
    <w:rsid w:val="00001831"/>
    <w:rsid w:val="00001DCE"/>
    <w:rsid w:val="00001E2F"/>
    <w:rsid w:val="0000238B"/>
    <w:rsid w:val="000023B8"/>
    <w:rsid w:val="0000246C"/>
    <w:rsid w:val="00003712"/>
    <w:rsid w:val="0000388D"/>
    <w:rsid w:val="000039C4"/>
    <w:rsid w:val="00004612"/>
    <w:rsid w:val="00004A73"/>
    <w:rsid w:val="000051F1"/>
    <w:rsid w:val="0000525F"/>
    <w:rsid w:val="000054FD"/>
    <w:rsid w:val="0000558A"/>
    <w:rsid w:val="0000572B"/>
    <w:rsid w:val="00005859"/>
    <w:rsid w:val="000058B8"/>
    <w:rsid w:val="00005D39"/>
    <w:rsid w:val="000064D5"/>
    <w:rsid w:val="0000661B"/>
    <w:rsid w:val="00007646"/>
    <w:rsid w:val="00007A7C"/>
    <w:rsid w:val="00007F0E"/>
    <w:rsid w:val="00010830"/>
    <w:rsid w:val="000109AB"/>
    <w:rsid w:val="00011067"/>
    <w:rsid w:val="00011421"/>
    <w:rsid w:val="0001171A"/>
    <w:rsid w:val="000118D9"/>
    <w:rsid w:val="00011B7C"/>
    <w:rsid w:val="00011C92"/>
    <w:rsid w:val="000129E9"/>
    <w:rsid w:val="00012E4B"/>
    <w:rsid w:val="00013097"/>
    <w:rsid w:val="0001317E"/>
    <w:rsid w:val="00013517"/>
    <w:rsid w:val="000136A7"/>
    <w:rsid w:val="00013BB9"/>
    <w:rsid w:val="00013FFD"/>
    <w:rsid w:val="00014387"/>
    <w:rsid w:val="000144F2"/>
    <w:rsid w:val="0001461F"/>
    <w:rsid w:val="00014796"/>
    <w:rsid w:val="00014CD1"/>
    <w:rsid w:val="000153F1"/>
    <w:rsid w:val="0001579A"/>
    <w:rsid w:val="00015A69"/>
    <w:rsid w:val="00015D20"/>
    <w:rsid w:val="0001616E"/>
    <w:rsid w:val="000161FC"/>
    <w:rsid w:val="00016337"/>
    <w:rsid w:val="000167DE"/>
    <w:rsid w:val="00017023"/>
    <w:rsid w:val="0001720A"/>
    <w:rsid w:val="0001725A"/>
    <w:rsid w:val="0001795B"/>
    <w:rsid w:val="00020112"/>
    <w:rsid w:val="00020300"/>
    <w:rsid w:val="00021845"/>
    <w:rsid w:val="00022ABA"/>
    <w:rsid w:val="00022AF2"/>
    <w:rsid w:val="00022B78"/>
    <w:rsid w:val="00022E49"/>
    <w:rsid w:val="00022FF1"/>
    <w:rsid w:val="00023BBA"/>
    <w:rsid w:val="00023D82"/>
    <w:rsid w:val="00023F25"/>
    <w:rsid w:val="00024006"/>
    <w:rsid w:val="000240DA"/>
    <w:rsid w:val="00024151"/>
    <w:rsid w:val="00024758"/>
    <w:rsid w:val="00024AFC"/>
    <w:rsid w:val="00024E09"/>
    <w:rsid w:val="00025030"/>
    <w:rsid w:val="00025358"/>
    <w:rsid w:val="0002543A"/>
    <w:rsid w:val="00025779"/>
    <w:rsid w:val="000259B7"/>
    <w:rsid w:val="00025EF7"/>
    <w:rsid w:val="00025EFD"/>
    <w:rsid w:val="000265CC"/>
    <w:rsid w:val="00026884"/>
    <w:rsid w:val="00026D90"/>
    <w:rsid w:val="00026E31"/>
    <w:rsid w:val="00027463"/>
    <w:rsid w:val="0002771E"/>
    <w:rsid w:val="00027B70"/>
    <w:rsid w:val="00027E4E"/>
    <w:rsid w:val="00030665"/>
    <w:rsid w:val="0003117E"/>
    <w:rsid w:val="00031B79"/>
    <w:rsid w:val="00031E41"/>
    <w:rsid w:val="00031FCD"/>
    <w:rsid w:val="00032177"/>
    <w:rsid w:val="00033489"/>
    <w:rsid w:val="0003364B"/>
    <w:rsid w:val="00033A01"/>
    <w:rsid w:val="00033CB3"/>
    <w:rsid w:val="00034598"/>
    <w:rsid w:val="0003531B"/>
    <w:rsid w:val="00035409"/>
    <w:rsid w:val="00035B7F"/>
    <w:rsid w:val="00036178"/>
    <w:rsid w:val="000363D7"/>
    <w:rsid w:val="00036B7E"/>
    <w:rsid w:val="00036F28"/>
    <w:rsid w:val="0003726A"/>
    <w:rsid w:val="00037333"/>
    <w:rsid w:val="00037937"/>
    <w:rsid w:val="00040017"/>
    <w:rsid w:val="000403A3"/>
    <w:rsid w:val="000406D3"/>
    <w:rsid w:val="0004083C"/>
    <w:rsid w:val="00040BBE"/>
    <w:rsid w:val="000410EA"/>
    <w:rsid w:val="000411C9"/>
    <w:rsid w:val="00041875"/>
    <w:rsid w:val="0004200A"/>
    <w:rsid w:val="000425FC"/>
    <w:rsid w:val="00042602"/>
    <w:rsid w:val="000429CD"/>
    <w:rsid w:val="00042A2D"/>
    <w:rsid w:val="00042B09"/>
    <w:rsid w:val="00042C9D"/>
    <w:rsid w:val="00042FF2"/>
    <w:rsid w:val="00043178"/>
    <w:rsid w:val="000431F1"/>
    <w:rsid w:val="000434DD"/>
    <w:rsid w:val="0004371B"/>
    <w:rsid w:val="00043770"/>
    <w:rsid w:val="00043A3F"/>
    <w:rsid w:val="00044238"/>
    <w:rsid w:val="00044371"/>
    <w:rsid w:val="000447E7"/>
    <w:rsid w:val="00044C93"/>
    <w:rsid w:val="0004513D"/>
    <w:rsid w:val="0004560A"/>
    <w:rsid w:val="000459B1"/>
    <w:rsid w:val="00045A89"/>
    <w:rsid w:val="00045B8C"/>
    <w:rsid w:val="00045F7A"/>
    <w:rsid w:val="0004606A"/>
    <w:rsid w:val="00046171"/>
    <w:rsid w:val="00046A67"/>
    <w:rsid w:val="00046F36"/>
    <w:rsid w:val="00046F4A"/>
    <w:rsid w:val="000478BE"/>
    <w:rsid w:val="00047B1E"/>
    <w:rsid w:val="000502D1"/>
    <w:rsid w:val="000507F2"/>
    <w:rsid w:val="00050DE0"/>
    <w:rsid w:val="00050E26"/>
    <w:rsid w:val="00051557"/>
    <w:rsid w:val="0005179E"/>
    <w:rsid w:val="00052779"/>
    <w:rsid w:val="00053704"/>
    <w:rsid w:val="0005389F"/>
    <w:rsid w:val="000539FF"/>
    <w:rsid w:val="00053DD9"/>
    <w:rsid w:val="00053EAC"/>
    <w:rsid w:val="00053EFD"/>
    <w:rsid w:val="000541E7"/>
    <w:rsid w:val="0005425E"/>
    <w:rsid w:val="00054ECB"/>
    <w:rsid w:val="00054EE3"/>
    <w:rsid w:val="0005535E"/>
    <w:rsid w:val="00055B80"/>
    <w:rsid w:val="00056097"/>
    <w:rsid w:val="000569F8"/>
    <w:rsid w:val="00056F64"/>
    <w:rsid w:val="000579AC"/>
    <w:rsid w:val="00057AFC"/>
    <w:rsid w:val="00057BAF"/>
    <w:rsid w:val="00057C8A"/>
    <w:rsid w:val="00057EF7"/>
    <w:rsid w:val="000601F0"/>
    <w:rsid w:val="000602BA"/>
    <w:rsid w:val="000603AD"/>
    <w:rsid w:val="00060538"/>
    <w:rsid w:val="00060C84"/>
    <w:rsid w:val="00061474"/>
    <w:rsid w:val="00061F72"/>
    <w:rsid w:val="00062202"/>
    <w:rsid w:val="00062990"/>
    <w:rsid w:val="00062BBC"/>
    <w:rsid w:val="00062CC0"/>
    <w:rsid w:val="00062FEE"/>
    <w:rsid w:val="00063053"/>
    <w:rsid w:val="0006408A"/>
    <w:rsid w:val="00064096"/>
    <w:rsid w:val="00064174"/>
    <w:rsid w:val="00064C54"/>
    <w:rsid w:val="00064C92"/>
    <w:rsid w:val="00065021"/>
    <w:rsid w:val="000652F6"/>
    <w:rsid w:val="0006557F"/>
    <w:rsid w:val="00065E11"/>
    <w:rsid w:val="00065E29"/>
    <w:rsid w:val="00065F97"/>
    <w:rsid w:val="000662E0"/>
    <w:rsid w:val="000664DB"/>
    <w:rsid w:val="000668E1"/>
    <w:rsid w:val="0006766C"/>
    <w:rsid w:val="0006771D"/>
    <w:rsid w:val="000702F3"/>
    <w:rsid w:val="0007046A"/>
    <w:rsid w:val="0007089D"/>
    <w:rsid w:val="00070981"/>
    <w:rsid w:val="00070DA1"/>
    <w:rsid w:val="0007136F"/>
    <w:rsid w:val="000723F7"/>
    <w:rsid w:val="00072834"/>
    <w:rsid w:val="00072A1D"/>
    <w:rsid w:val="00072C29"/>
    <w:rsid w:val="00072FF1"/>
    <w:rsid w:val="0007313F"/>
    <w:rsid w:val="000732C6"/>
    <w:rsid w:val="00073347"/>
    <w:rsid w:val="00073400"/>
    <w:rsid w:val="00073426"/>
    <w:rsid w:val="00073AF1"/>
    <w:rsid w:val="00073B9A"/>
    <w:rsid w:val="0007410F"/>
    <w:rsid w:val="000743BE"/>
    <w:rsid w:val="000746AC"/>
    <w:rsid w:val="00074A91"/>
    <w:rsid w:val="00074EB9"/>
    <w:rsid w:val="0007531C"/>
    <w:rsid w:val="00075DD2"/>
    <w:rsid w:val="00076131"/>
    <w:rsid w:val="000765BA"/>
    <w:rsid w:val="00076E19"/>
    <w:rsid w:val="00077021"/>
    <w:rsid w:val="000770AE"/>
    <w:rsid w:val="000778A0"/>
    <w:rsid w:val="00077B3C"/>
    <w:rsid w:val="00077B72"/>
    <w:rsid w:val="00077CE3"/>
    <w:rsid w:val="00077F2B"/>
    <w:rsid w:val="00080000"/>
    <w:rsid w:val="0008008C"/>
    <w:rsid w:val="00080201"/>
    <w:rsid w:val="000806D5"/>
    <w:rsid w:val="00080C49"/>
    <w:rsid w:val="00080FE5"/>
    <w:rsid w:val="00081C5B"/>
    <w:rsid w:val="00082195"/>
    <w:rsid w:val="00082962"/>
    <w:rsid w:val="00082EDD"/>
    <w:rsid w:val="0008341A"/>
    <w:rsid w:val="0008356F"/>
    <w:rsid w:val="0008506A"/>
    <w:rsid w:val="000852F3"/>
    <w:rsid w:val="0008569B"/>
    <w:rsid w:val="0008600B"/>
    <w:rsid w:val="0008685D"/>
    <w:rsid w:val="00086F88"/>
    <w:rsid w:val="00087B74"/>
    <w:rsid w:val="00087BD7"/>
    <w:rsid w:val="00087E82"/>
    <w:rsid w:val="000900F8"/>
    <w:rsid w:val="000901E0"/>
    <w:rsid w:val="0009049E"/>
    <w:rsid w:val="0009070B"/>
    <w:rsid w:val="00090B92"/>
    <w:rsid w:val="00090C5E"/>
    <w:rsid w:val="00090C9E"/>
    <w:rsid w:val="000915CD"/>
    <w:rsid w:val="00091A78"/>
    <w:rsid w:val="000927AD"/>
    <w:rsid w:val="00092C84"/>
    <w:rsid w:val="00092D56"/>
    <w:rsid w:val="00092F35"/>
    <w:rsid w:val="00092FFC"/>
    <w:rsid w:val="00093F99"/>
    <w:rsid w:val="000943F3"/>
    <w:rsid w:val="000944EE"/>
    <w:rsid w:val="00094B22"/>
    <w:rsid w:val="00094E89"/>
    <w:rsid w:val="00094ECC"/>
    <w:rsid w:val="00094F61"/>
    <w:rsid w:val="00095557"/>
    <w:rsid w:val="00095851"/>
    <w:rsid w:val="0009591B"/>
    <w:rsid w:val="00095D87"/>
    <w:rsid w:val="00096489"/>
    <w:rsid w:val="000967C2"/>
    <w:rsid w:val="00097124"/>
    <w:rsid w:val="00097F86"/>
    <w:rsid w:val="000A0240"/>
    <w:rsid w:val="000A030E"/>
    <w:rsid w:val="000A045B"/>
    <w:rsid w:val="000A07CD"/>
    <w:rsid w:val="000A0A05"/>
    <w:rsid w:val="000A10B2"/>
    <w:rsid w:val="000A1313"/>
    <w:rsid w:val="000A16FF"/>
    <w:rsid w:val="000A181A"/>
    <w:rsid w:val="000A2056"/>
    <w:rsid w:val="000A26E3"/>
    <w:rsid w:val="000A2810"/>
    <w:rsid w:val="000A2DAC"/>
    <w:rsid w:val="000A3076"/>
    <w:rsid w:val="000A339A"/>
    <w:rsid w:val="000A35B9"/>
    <w:rsid w:val="000A42A0"/>
    <w:rsid w:val="000A455B"/>
    <w:rsid w:val="000A4ABE"/>
    <w:rsid w:val="000A4C78"/>
    <w:rsid w:val="000A4E4A"/>
    <w:rsid w:val="000A57A5"/>
    <w:rsid w:val="000A64C3"/>
    <w:rsid w:val="000A6B66"/>
    <w:rsid w:val="000A6C68"/>
    <w:rsid w:val="000A74AB"/>
    <w:rsid w:val="000A7708"/>
    <w:rsid w:val="000A786E"/>
    <w:rsid w:val="000A7CAE"/>
    <w:rsid w:val="000B0082"/>
    <w:rsid w:val="000B04BE"/>
    <w:rsid w:val="000B0CA6"/>
    <w:rsid w:val="000B17FC"/>
    <w:rsid w:val="000B1A43"/>
    <w:rsid w:val="000B1FC4"/>
    <w:rsid w:val="000B23AE"/>
    <w:rsid w:val="000B26E6"/>
    <w:rsid w:val="000B39A3"/>
    <w:rsid w:val="000B3BA5"/>
    <w:rsid w:val="000B3EC6"/>
    <w:rsid w:val="000B3F52"/>
    <w:rsid w:val="000B3FD2"/>
    <w:rsid w:val="000B3FF8"/>
    <w:rsid w:val="000B5104"/>
    <w:rsid w:val="000B527B"/>
    <w:rsid w:val="000B60DF"/>
    <w:rsid w:val="000B62B9"/>
    <w:rsid w:val="000B6348"/>
    <w:rsid w:val="000B6619"/>
    <w:rsid w:val="000B7444"/>
    <w:rsid w:val="000B7609"/>
    <w:rsid w:val="000B7704"/>
    <w:rsid w:val="000B7804"/>
    <w:rsid w:val="000B7F2D"/>
    <w:rsid w:val="000C0391"/>
    <w:rsid w:val="000C0902"/>
    <w:rsid w:val="000C1258"/>
    <w:rsid w:val="000C151D"/>
    <w:rsid w:val="000C1D88"/>
    <w:rsid w:val="000C2562"/>
    <w:rsid w:val="000C2F1E"/>
    <w:rsid w:val="000C3112"/>
    <w:rsid w:val="000C35C0"/>
    <w:rsid w:val="000C4755"/>
    <w:rsid w:val="000C4D70"/>
    <w:rsid w:val="000C5083"/>
    <w:rsid w:val="000C513A"/>
    <w:rsid w:val="000C56EE"/>
    <w:rsid w:val="000C5A9D"/>
    <w:rsid w:val="000C5E1A"/>
    <w:rsid w:val="000C6F85"/>
    <w:rsid w:val="000C7649"/>
    <w:rsid w:val="000C7C42"/>
    <w:rsid w:val="000D0632"/>
    <w:rsid w:val="000D0BE2"/>
    <w:rsid w:val="000D0C5D"/>
    <w:rsid w:val="000D126C"/>
    <w:rsid w:val="000D2416"/>
    <w:rsid w:val="000D2524"/>
    <w:rsid w:val="000D2DB9"/>
    <w:rsid w:val="000D315C"/>
    <w:rsid w:val="000D33D4"/>
    <w:rsid w:val="000D38C7"/>
    <w:rsid w:val="000D38D2"/>
    <w:rsid w:val="000D3B9A"/>
    <w:rsid w:val="000D47A5"/>
    <w:rsid w:val="000D4AF0"/>
    <w:rsid w:val="000D53B0"/>
    <w:rsid w:val="000D57FA"/>
    <w:rsid w:val="000D5C59"/>
    <w:rsid w:val="000D5E60"/>
    <w:rsid w:val="000D608C"/>
    <w:rsid w:val="000D6396"/>
    <w:rsid w:val="000D64E6"/>
    <w:rsid w:val="000D7109"/>
    <w:rsid w:val="000D7B5A"/>
    <w:rsid w:val="000E04D0"/>
    <w:rsid w:val="000E072E"/>
    <w:rsid w:val="000E0DDE"/>
    <w:rsid w:val="000E1F86"/>
    <w:rsid w:val="000E26A3"/>
    <w:rsid w:val="000E289A"/>
    <w:rsid w:val="000E2BBB"/>
    <w:rsid w:val="000E34DF"/>
    <w:rsid w:val="000E3B12"/>
    <w:rsid w:val="000E4463"/>
    <w:rsid w:val="000E4B9E"/>
    <w:rsid w:val="000E5032"/>
    <w:rsid w:val="000E5405"/>
    <w:rsid w:val="000E57BB"/>
    <w:rsid w:val="000E5A7D"/>
    <w:rsid w:val="000E5F43"/>
    <w:rsid w:val="000E5F66"/>
    <w:rsid w:val="000E6EC5"/>
    <w:rsid w:val="000E7060"/>
    <w:rsid w:val="000E74DB"/>
    <w:rsid w:val="000E77E7"/>
    <w:rsid w:val="000F00B2"/>
    <w:rsid w:val="000F07CC"/>
    <w:rsid w:val="000F08C4"/>
    <w:rsid w:val="000F2237"/>
    <w:rsid w:val="000F25D3"/>
    <w:rsid w:val="000F2A8D"/>
    <w:rsid w:val="000F2B0C"/>
    <w:rsid w:val="000F2B17"/>
    <w:rsid w:val="000F2C42"/>
    <w:rsid w:val="000F2C4F"/>
    <w:rsid w:val="000F2C97"/>
    <w:rsid w:val="000F2FA8"/>
    <w:rsid w:val="000F3129"/>
    <w:rsid w:val="000F32FF"/>
    <w:rsid w:val="000F359E"/>
    <w:rsid w:val="000F37A4"/>
    <w:rsid w:val="000F3B0E"/>
    <w:rsid w:val="000F4173"/>
    <w:rsid w:val="000F4BAF"/>
    <w:rsid w:val="000F4DBD"/>
    <w:rsid w:val="000F50D0"/>
    <w:rsid w:val="000F50D6"/>
    <w:rsid w:val="000F5527"/>
    <w:rsid w:val="000F591F"/>
    <w:rsid w:val="000F5BC7"/>
    <w:rsid w:val="000F5F90"/>
    <w:rsid w:val="000F69DE"/>
    <w:rsid w:val="000F6D48"/>
    <w:rsid w:val="000F73DC"/>
    <w:rsid w:val="000F74CB"/>
    <w:rsid w:val="000F7C70"/>
    <w:rsid w:val="000F7DF4"/>
    <w:rsid w:val="001009B3"/>
    <w:rsid w:val="00100F42"/>
    <w:rsid w:val="00101049"/>
    <w:rsid w:val="001016DE"/>
    <w:rsid w:val="00101D58"/>
    <w:rsid w:val="00101D89"/>
    <w:rsid w:val="00101E91"/>
    <w:rsid w:val="001020A6"/>
    <w:rsid w:val="001021BC"/>
    <w:rsid w:val="00102310"/>
    <w:rsid w:val="00102315"/>
    <w:rsid w:val="0010244E"/>
    <w:rsid w:val="001024CF"/>
    <w:rsid w:val="001028E1"/>
    <w:rsid w:val="00102944"/>
    <w:rsid w:val="00102F5C"/>
    <w:rsid w:val="001032DB"/>
    <w:rsid w:val="00104367"/>
    <w:rsid w:val="00104846"/>
    <w:rsid w:val="0010487F"/>
    <w:rsid w:val="001048A0"/>
    <w:rsid w:val="00104B11"/>
    <w:rsid w:val="00105026"/>
    <w:rsid w:val="0010502C"/>
    <w:rsid w:val="0010502F"/>
    <w:rsid w:val="001053F8"/>
    <w:rsid w:val="001057B7"/>
    <w:rsid w:val="0010584A"/>
    <w:rsid w:val="00105B59"/>
    <w:rsid w:val="00106309"/>
    <w:rsid w:val="00106366"/>
    <w:rsid w:val="00106373"/>
    <w:rsid w:val="0010646A"/>
    <w:rsid w:val="0010657F"/>
    <w:rsid w:val="001070EC"/>
    <w:rsid w:val="001074DF"/>
    <w:rsid w:val="001076A2"/>
    <w:rsid w:val="00107A4F"/>
    <w:rsid w:val="00107BE8"/>
    <w:rsid w:val="001103D7"/>
    <w:rsid w:val="001103F9"/>
    <w:rsid w:val="0011070D"/>
    <w:rsid w:val="00110BC4"/>
    <w:rsid w:val="00111E69"/>
    <w:rsid w:val="00111FAD"/>
    <w:rsid w:val="00112124"/>
    <w:rsid w:val="00112BEE"/>
    <w:rsid w:val="001131F2"/>
    <w:rsid w:val="001134BE"/>
    <w:rsid w:val="00113782"/>
    <w:rsid w:val="00113BFD"/>
    <w:rsid w:val="00113C0C"/>
    <w:rsid w:val="00113D48"/>
    <w:rsid w:val="00114022"/>
    <w:rsid w:val="00114355"/>
    <w:rsid w:val="00114438"/>
    <w:rsid w:val="00114578"/>
    <w:rsid w:val="001151E3"/>
    <w:rsid w:val="0011537B"/>
    <w:rsid w:val="00115C23"/>
    <w:rsid w:val="001160B7"/>
    <w:rsid w:val="00117411"/>
    <w:rsid w:val="0011795B"/>
    <w:rsid w:val="00117A49"/>
    <w:rsid w:val="00117DEC"/>
    <w:rsid w:val="00117F57"/>
    <w:rsid w:val="0012009C"/>
    <w:rsid w:val="001208A4"/>
    <w:rsid w:val="00120A53"/>
    <w:rsid w:val="00120E70"/>
    <w:rsid w:val="001212C6"/>
    <w:rsid w:val="00121629"/>
    <w:rsid w:val="00122BD3"/>
    <w:rsid w:val="00122E1F"/>
    <w:rsid w:val="00122EAC"/>
    <w:rsid w:val="00123599"/>
    <w:rsid w:val="00123A1F"/>
    <w:rsid w:val="00123BBC"/>
    <w:rsid w:val="00123F9B"/>
    <w:rsid w:val="00123FA9"/>
    <w:rsid w:val="0012445A"/>
    <w:rsid w:val="001244F5"/>
    <w:rsid w:val="001253D8"/>
    <w:rsid w:val="001257F5"/>
    <w:rsid w:val="001258AD"/>
    <w:rsid w:val="00125BA8"/>
    <w:rsid w:val="00125E6D"/>
    <w:rsid w:val="0012628D"/>
    <w:rsid w:val="00126678"/>
    <w:rsid w:val="0012708E"/>
    <w:rsid w:val="00127449"/>
    <w:rsid w:val="001302A2"/>
    <w:rsid w:val="00130BA6"/>
    <w:rsid w:val="00130E4B"/>
    <w:rsid w:val="00130FA6"/>
    <w:rsid w:val="001318F7"/>
    <w:rsid w:val="00132247"/>
    <w:rsid w:val="001324E2"/>
    <w:rsid w:val="001327DF"/>
    <w:rsid w:val="0013295F"/>
    <w:rsid w:val="00132E1D"/>
    <w:rsid w:val="001335C0"/>
    <w:rsid w:val="00133807"/>
    <w:rsid w:val="00133F83"/>
    <w:rsid w:val="001344D7"/>
    <w:rsid w:val="00134734"/>
    <w:rsid w:val="00134C1E"/>
    <w:rsid w:val="001352CD"/>
    <w:rsid w:val="0013551C"/>
    <w:rsid w:val="00136438"/>
    <w:rsid w:val="001369B1"/>
    <w:rsid w:val="001376BF"/>
    <w:rsid w:val="00137ED5"/>
    <w:rsid w:val="00137EE7"/>
    <w:rsid w:val="00140249"/>
    <w:rsid w:val="00140498"/>
    <w:rsid w:val="00140530"/>
    <w:rsid w:val="00140EF0"/>
    <w:rsid w:val="00140F92"/>
    <w:rsid w:val="0014120F"/>
    <w:rsid w:val="001414D7"/>
    <w:rsid w:val="00141685"/>
    <w:rsid w:val="0014195A"/>
    <w:rsid w:val="00141C55"/>
    <w:rsid w:val="00141CA1"/>
    <w:rsid w:val="0014273F"/>
    <w:rsid w:val="00142814"/>
    <w:rsid w:val="001436A0"/>
    <w:rsid w:val="00143765"/>
    <w:rsid w:val="001448BD"/>
    <w:rsid w:val="00145207"/>
    <w:rsid w:val="0014597E"/>
    <w:rsid w:val="00145E2B"/>
    <w:rsid w:val="00146030"/>
    <w:rsid w:val="00146413"/>
    <w:rsid w:val="001467E0"/>
    <w:rsid w:val="00146BFA"/>
    <w:rsid w:val="00146C1D"/>
    <w:rsid w:val="00150360"/>
    <w:rsid w:val="0015087C"/>
    <w:rsid w:val="00150AAF"/>
    <w:rsid w:val="00150EDC"/>
    <w:rsid w:val="001516A6"/>
    <w:rsid w:val="00151DF2"/>
    <w:rsid w:val="001528A3"/>
    <w:rsid w:val="00152C62"/>
    <w:rsid w:val="00152D8C"/>
    <w:rsid w:val="00152DD8"/>
    <w:rsid w:val="00152E2B"/>
    <w:rsid w:val="00152EAD"/>
    <w:rsid w:val="00154420"/>
    <w:rsid w:val="00154575"/>
    <w:rsid w:val="00154772"/>
    <w:rsid w:val="001549BF"/>
    <w:rsid w:val="00154A0C"/>
    <w:rsid w:val="00154AB1"/>
    <w:rsid w:val="00154E62"/>
    <w:rsid w:val="00154F84"/>
    <w:rsid w:val="00155026"/>
    <w:rsid w:val="00155408"/>
    <w:rsid w:val="001554B8"/>
    <w:rsid w:val="001558DC"/>
    <w:rsid w:val="00155A8D"/>
    <w:rsid w:val="00155EBE"/>
    <w:rsid w:val="001566A3"/>
    <w:rsid w:val="00157319"/>
    <w:rsid w:val="0015772B"/>
    <w:rsid w:val="00157748"/>
    <w:rsid w:val="00157962"/>
    <w:rsid w:val="00157B3A"/>
    <w:rsid w:val="00157CCC"/>
    <w:rsid w:val="00157F1D"/>
    <w:rsid w:val="001600DB"/>
    <w:rsid w:val="00160167"/>
    <w:rsid w:val="00160367"/>
    <w:rsid w:val="00161680"/>
    <w:rsid w:val="00161CE2"/>
    <w:rsid w:val="001620C5"/>
    <w:rsid w:val="00162CDA"/>
    <w:rsid w:val="00162E39"/>
    <w:rsid w:val="00163142"/>
    <w:rsid w:val="001634CE"/>
    <w:rsid w:val="0016362B"/>
    <w:rsid w:val="00163909"/>
    <w:rsid w:val="00163C92"/>
    <w:rsid w:val="00163DCB"/>
    <w:rsid w:val="00163EAE"/>
    <w:rsid w:val="001642F9"/>
    <w:rsid w:val="0016481D"/>
    <w:rsid w:val="001649E8"/>
    <w:rsid w:val="00164B3A"/>
    <w:rsid w:val="0016554D"/>
    <w:rsid w:val="001655A5"/>
    <w:rsid w:val="001658D8"/>
    <w:rsid w:val="00165BC0"/>
    <w:rsid w:val="00165D90"/>
    <w:rsid w:val="00165E06"/>
    <w:rsid w:val="0016639D"/>
    <w:rsid w:val="00166403"/>
    <w:rsid w:val="00166754"/>
    <w:rsid w:val="00166884"/>
    <w:rsid w:val="00166EE3"/>
    <w:rsid w:val="00166EFB"/>
    <w:rsid w:val="00166F18"/>
    <w:rsid w:val="0016750B"/>
    <w:rsid w:val="00167515"/>
    <w:rsid w:val="001677A1"/>
    <w:rsid w:val="00167A39"/>
    <w:rsid w:val="00167BA8"/>
    <w:rsid w:val="001703EA"/>
    <w:rsid w:val="001708A1"/>
    <w:rsid w:val="00170998"/>
    <w:rsid w:val="00170F95"/>
    <w:rsid w:val="001721A5"/>
    <w:rsid w:val="00172312"/>
    <w:rsid w:val="00172357"/>
    <w:rsid w:val="0017242C"/>
    <w:rsid w:val="001729EF"/>
    <w:rsid w:val="00173053"/>
    <w:rsid w:val="001732E4"/>
    <w:rsid w:val="00173A6D"/>
    <w:rsid w:val="00173BE5"/>
    <w:rsid w:val="00174A02"/>
    <w:rsid w:val="00174B30"/>
    <w:rsid w:val="00174C76"/>
    <w:rsid w:val="00174DA3"/>
    <w:rsid w:val="001750B3"/>
    <w:rsid w:val="001757D4"/>
    <w:rsid w:val="001759F1"/>
    <w:rsid w:val="00175DED"/>
    <w:rsid w:val="00176353"/>
    <w:rsid w:val="00176A41"/>
    <w:rsid w:val="00176BF6"/>
    <w:rsid w:val="00176D5C"/>
    <w:rsid w:val="00176D89"/>
    <w:rsid w:val="00176F2F"/>
    <w:rsid w:val="001774F3"/>
    <w:rsid w:val="001775CF"/>
    <w:rsid w:val="00177DD9"/>
    <w:rsid w:val="00180226"/>
    <w:rsid w:val="00180298"/>
    <w:rsid w:val="00180667"/>
    <w:rsid w:val="0018076B"/>
    <w:rsid w:val="0018093D"/>
    <w:rsid w:val="00180E7F"/>
    <w:rsid w:val="00180FE3"/>
    <w:rsid w:val="001812BB"/>
    <w:rsid w:val="001820CB"/>
    <w:rsid w:val="0018262E"/>
    <w:rsid w:val="001827ED"/>
    <w:rsid w:val="00182811"/>
    <w:rsid w:val="00182FD4"/>
    <w:rsid w:val="00183FDC"/>
    <w:rsid w:val="001841E4"/>
    <w:rsid w:val="00184210"/>
    <w:rsid w:val="00184397"/>
    <w:rsid w:val="00184771"/>
    <w:rsid w:val="00184DC3"/>
    <w:rsid w:val="00186273"/>
    <w:rsid w:val="00186659"/>
    <w:rsid w:val="001869E5"/>
    <w:rsid w:val="0018731A"/>
    <w:rsid w:val="00187937"/>
    <w:rsid w:val="00187C0F"/>
    <w:rsid w:val="00187CBE"/>
    <w:rsid w:val="00187F1F"/>
    <w:rsid w:val="0019190A"/>
    <w:rsid w:val="00191C65"/>
    <w:rsid w:val="00192273"/>
    <w:rsid w:val="00192275"/>
    <w:rsid w:val="00192DD5"/>
    <w:rsid w:val="00193593"/>
    <w:rsid w:val="00193E36"/>
    <w:rsid w:val="00194499"/>
    <w:rsid w:val="00194CAE"/>
    <w:rsid w:val="00194CD0"/>
    <w:rsid w:val="00194F43"/>
    <w:rsid w:val="00195731"/>
    <w:rsid w:val="001958CC"/>
    <w:rsid w:val="00195D7F"/>
    <w:rsid w:val="00195FC0"/>
    <w:rsid w:val="00196890"/>
    <w:rsid w:val="00196C63"/>
    <w:rsid w:val="00196CEB"/>
    <w:rsid w:val="001973E8"/>
    <w:rsid w:val="00197741"/>
    <w:rsid w:val="001977F9"/>
    <w:rsid w:val="00197E2F"/>
    <w:rsid w:val="001A022E"/>
    <w:rsid w:val="001A0DA0"/>
    <w:rsid w:val="001A0ED1"/>
    <w:rsid w:val="001A1895"/>
    <w:rsid w:val="001A1926"/>
    <w:rsid w:val="001A196B"/>
    <w:rsid w:val="001A1994"/>
    <w:rsid w:val="001A1FF5"/>
    <w:rsid w:val="001A20F9"/>
    <w:rsid w:val="001A2333"/>
    <w:rsid w:val="001A281F"/>
    <w:rsid w:val="001A293F"/>
    <w:rsid w:val="001A3956"/>
    <w:rsid w:val="001A42FE"/>
    <w:rsid w:val="001A44CE"/>
    <w:rsid w:val="001A48C3"/>
    <w:rsid w:val="001A4ECA"/>
    <w:rsid w:val="001A4FF7"/>
    <w:rsid w:val="001A50B9"/>
    <w:rsid w:val="001A547B"/>
    <w:rsid w:val="001A5691"/>
    <w:rsid w:val="001A5974"/>
    <w:rsid w:val="001A60D1"/>
    <w:rsid w:val="001A6344"/>
    <w:rsid w:val="001A6CD8"/>
    <w:rsid w:val="001A6F96"/>
    <w:rsid w:val="001A6F99"/>
    <w:rsid w:val="001A7399"/>
    <w:rsid w:val="001A7610"/>
    <w:rsid w:val="001A7DEF"/>
    <w:rsid w:val="001B0303"/>
    <w:rsid w:val="001B052B"/>
    <w:rsid w:val="001B0CC8"/>
    <w:rsid w:val="001B1465"/>
    <w:rsid w:val="001B16A7"/>
    <w:rsid w:val="001B17BC"/>
    <w:rsid w:val="001B1DCA"/>
    <w:rsid w:val="001B22F7"/>
    <w:rsid w:val="001B2691"/>
    <w:rsid w:val="001B2697"/>
    <w:rsid w:val="001B289D"/>
    <w:rsid w:val="001B297F"/>
    <w:rsid w:val="001B2AB2"/>
    <w:rsid w:val="001B2BB2"/>
    <w:rsid w:val="001B3881"/>
    <w:rsid w:val="001B39AF"/>
    <w:rsid w:val="001B3BB8"/>
    <w:rsid w:val="001B4827"/>
    <w:rsid w:val="001B4A3C"/>
    <w:rsid w:val="001B4FFE"/>
    <w:rsid w:val="001B5807"/>
    <w:rsid w:val="001B58E4"/>
    <w:rsid w:val="001B5D34"/>
    <w:rsid w:val="001B6192"/>
    <w:rsid w:val="001B635C"/>
    <w:rsid w:val="001B6485"/>
    <w:rsid w:val="001B6FA1"/>
    <w:rsid w:val="001B704B"/>
    <w:rsid w:val="001B7469"/>
    <w:rsid w:val="001B75B6"/>
    <w:rsid w:val="001B78D2"/>
    <w:rsid w:val="001B7B14"/>
    <w:rsid w:val="001B7B80"/>
    <w:rsid w:val="001B7DE3"/>
    <w:rsid w:val="001C01DD"/>
    <w:rsid w:val="001C06A5"/>
    <w:rsid w:val="001C0793"/>
    <w:rsid w:val="001C0DFD"/>
    <w:rsid w:val="001C1252"/>
    <w:rsid w:val="001C2105"/>
    <w:rsid w:val="001C2279"/>
    <w:rsid w:val="001C2BEC"/>
    <w:rsid w:val="001C2CFF"/>
    <w:rsid w:val="001C3031"/>
    <w:rsid w:val="001C369E"/>
    <w:rsid w:val="001C3808"/>
    <w:rsid w:val="001C38A2"/>
    <w:rsid w:val="001C433F"/>
    <w:rsid w:val="001C50AD"/>
    <w:rsid w:val="001C5164"/>
    <w:rsid w:val="001C533C"/>
    <w:rsid w:val="001C56A3"/>
    <w:rsid w:val="001C57FA"/>
    <w:rsid w:val="001C590E"/>
    <w:rsid w:val="001C625B"/>
    <w:rsid w:val="001C6378"/>
    <w:rsid w:val="001C67E4"/>
    <w:rsid w:val="001C6923"/>
    <w:rsid w:val="001C7950"/>
    <w:rsid w:val="001D00C1"/>
    <w:rsid w:val="001D2E94"/>
    <w:rsid w:val="001D2F14"/>
    <w:rsid w:val="001D2F1B"/>
    <w:rsid w:val="001D306C"/>
    <w:rsid w:val="001D30CA"/>
    <w:rsid w:val="001D3148"/>
    <w:rsid w:val="001D33E6"/>
    <w:rsid w:val="001D3656"/>
    <w:rsid w:val="001D3A22"/>
    <w:rsid w:val="001D3BA3"/>
    <w:rsid w:val="001D3C29"/>
    <w:rsid w:val="001D3C91"/>
    <w:rsid w:val="001D3F5A"/>
    <w:rsid w:val="001D43A6"/>
    <w:rsid w:val="001D4550"/>
    <w:rsid w:val="001D4BB2"/>
    <w:rsid w:val="001D4F08"/>
    <w:rsid w:val="001D4F88"/>
    <w:rsid w:val="001D5027"/>
    <w:rsid w:val="001D506C"/>
    <w:rsid w:val="001D51DB"/>
    <w:rsid w:val="001D563E"/>
    <w:rsid w:val="001D5807"/>
    <w:rsid w:val="001D5A94"/>
    <w:rsid w:val="001D5DB3"/>
    <w:rsid w:val="001D5DD9"/>
    <w:rsid w:val="001D63FC"/>
    <w:rsid w:val="001D6711"/>
    <w:rsid w:val="001D6B4F"/>
    <w:rsid w:val="001D6C8E"/>
    <w:rsid w:val="001D6EF4"/>
    <w:rsid w:val="001D6F4E"/>
    <w:rsid w:val="001D7329"/>
    <w:rsid w:val="001D741A"/>
    <w:rsid w:val="001D7F6B"/>
    <w:rsid w:val="001E069A"/>
    <w:rsid w:val="001E0706"/>
    <w:rsid w:val="001E0888"/>
    <w:rsid w:val="001E0F2E"/>
    <w:rsid w:val="001E10C6"/>
    <w:rsid w:val="001E13BC"/>
    <w:rsid w:val="001E1A6B"/>
    <w:rsid w:val="001E1DE5"/>
    <w:rsid w:val="001E1E57"/>
    <w:rsid w:val="001E1EE3"/>
    <w:rsid w:val="001E1FB1"/>
    <w:rsid w:val="001E2123"/>
    <w:rsid w:val="001E2FC7"/>
    <w:rsid w:val="001E31EA"/>
    <w:rsid w:val="001E366D"/>
    <w:rsid w:val="001E42AC"/>
    <w:rsid w:val="001E4E86"/>
    <w:rsid w:val="001E4E97"/>
    <w:rsid w:val="001E5CE2"/>
    <w:rsid w:val="001E61AA"/>
    <w:rsid w:val="001E641F"/>
    <w:rsid w:val="001E655A"/>
    <w:rsid w:val="001E69A9"/>
    <w:rsid w:val="001E6B6A"/>
    <w:rsid w:val="001E6DD2"/>
    <w:rsid w:val="001E7496"/>
    <w:rsid w:val="001E79E2"/>
    <w:rsid w:val="001F04A1"/>
    <w:rsid w:val="001F0FCD"/>
    <w:rsid w:val="001F12DF"/>
    <w:rsid w:val="001F1595"/>
    <w:rsid w:val="001F1CF9"/>
    <w:rsid w:val="001F216D"/>
    <w:rsid w:val="001F2709"/>
    <w:rsid w:val="001F2A08"/>
    <w:rsid w:val="001F2B6F"/>
    <w:rsid w:val="001F2F49"/>
    <w:rsid w:val="001F2F89"/>
    <w:rsid w:val="001F3746"/>
    <w:rsid w:val="001F3B91"/>
    <w:rsid w:val="001F46CB"/>
    <w:rsid w:val="001F4B11"/>
    <w:rsid w:val="001F568C"/>
    <w:rsid w:val="001F57DE"/>
    <w:rsid w:val="001F58FA"/>
    <w:rsid w:val="001F60FA"/>
    <w:rsid w:val="001F6332"/>
    <w:rsid w:val="001F6BD3"/>
    <w:rsid w:val="001F6CE1"/>
    <w:rsid w:val="001F7417"/>
    <w:rsid w:val="001F75FB"/>
    <w:rsid w:val="001F7BBC"/>
    <w:rsid w:val="001F7CD9"/>
    <w:rsid w:val="002002F0"/>
    <w:rsid w:val="00201048"/>
    <w:rsid w:val="0020126F"/>
    <w:rsid w:val="00201E97"/>
    <w:rsid w:val="00202432"/>
    <w:rsid w:val="00202592"/>
    <w:rsid w:val="00202716"/>
    <w:rsid w:val="00202B07"/>
    <w:rsid w:val="00202D62"/>
    <w:rsid w:val="00202D8F"/>
    <w:rsid w:val="00203C96"/>
    <w:rsid w:val="002044EB"/>
    <w:rsid w:val="00204904"/>
    <w:rsid w:val="00205546"/>
    <w:rsid w:val="00205802"/>
    <w:rsid w:val="002058B3"/>
    <w:rsid w:val="002058CD"/>
    <w:rsid w:val="00205910"/>
    <w:rsid w:val="002065BF"/>
    <w:rsid w:val="00206788"/>
    <w:rsid w:val="00206CE2"/>
    <w:rsid w:val="0020707F"/>
    <w:rsid w:val="00207142"/>
    <w:rsid w:val="002073C8"/>
    <w:rsid w:val="00207D4E"/>
    <w:rsid w:val="00207FD8"/>
    <w:rsid w:val="00210663"/>
    <w:rsid w:val="002108F3"/>
    <w:rsid w:val="00210B30"/>
    <w:rsid w:val="00210B49"/>
    <w:rsid w:val="00210BCB"/>
    <w:rsid w:val="00210FE5"/>
    <w:rsid w:val="0021123B"/>
    <w:rsid w:val="00211304"/>
    <w:rsid w:val="00211378"/>
    <w:rsid w:val="0021248A"/>
    <w:rsid w:val="002125B3"/>
    <w:rsid w:val="00212635"/>
    <w:rsid w:val="00212994"/>
    <w:rsid w:val="00213273"/>
    <w:rsid w:val="002136AE"/>
    <w:rsid w:val="00213A2D"/>
    <w:rsid w:val="00214052"/>
    <w:rsid w:val="0021440F"/>
    <w:rsid w:val="0021454A"/>
    <w:rsid w:val="00214B9A"/>
    <w:rsid w:val="00214D75"/>
    <w:rsid w:val="00214EC1"/>
    <w:rsid w:val="00214FDE"/>
    <w:rsid w:val="002150C9"/>
    <w:rsid w:val="00215196"/>
    <w:rsid w:val="0021559F"/>
    <w:rsid w:val="0021598A"/>
    <w:rsid w:val="00215C1D"/>
    <w:rsid w:val="00215CCA"/>
    <w:rsid w:val="00215FA2"/>
    <w:rsid w:val="002169AB"/>
    <w:rsid w:val="00216F7D"/>
    <w:rsid w:val="0021786A"/>
    <w:rsid w:val="00217A00"/>
    <w:rsid w:val="00217A03"/>
    <w:rsid w:val="00217D2C"/>
    <w:rsid w:val="00217F34"/>
    <w:rsid w:val="002202D8"/>
    <w:rsid w:val="002203EA"/>
    <w:rsid w:val="002211F6"/>
    <w:rsid w:val="002212D0"/>
    <w:rsid w:val="00221350"/>
    <w:rsid w:val="00222075"/>
    <w:rsid w:val="002220DE"/>
    <w:rsid w:val="002221A1"/>
    <w:rsid w:val="002229B7"/>
    <w:rsid w:val="002229F7"/>
    <w:rsid w:val="0022397C"/>
    <w:rsid w:val="00223DB3"/>
    <w:rsid w:val="00224052"/>
    <w:rsid w:val="002243AE"/>
    <w:rsid w:val="00224F19"/>
    <w:rsid w:val="00224F53"/>
    <w:rsid w:val="00225C06"/>
    <w:rsid w:val="00226497"/>
    <w:rsid w:val="002266DA"/>
    <w:rsid w:val="00226D26"/>
    <w:rsid w:val="00226EE9"/>
    <w:rsid w:val="00227188"/>
    <w:rsid w:val="0022718B"/>
    <w:rsid w:val="0022722A"/>
    <w:rsid w:val="00227263"/>
    <w:rsid w:val="002278FC"/>
    <w:rsid w:val="00227952"/>
    <w:rsid w:val="00227FB7"/>
    <w:rsid w:val="0023035C"/>
    <w:rsid w:val="00230E20"/>
    <w:rsid w:val="00231BEB"/>
    <w:rsid w:val="00232683"/>
    <w:rsid w:val="00232D72"/>
    <w:rsid w:val="00232E39"/>
    <w:rsid w:val="002331F3"/>
    <w:rsid w:val="002333F2"/>
    <w:rsid w:val="00233EED"/>
    <w:rsid w:val="00233F6B"/>
    <w:rsid w:val="002340E7"/>
    <w:rsid w:val="0023421A"/>
    <w:rsid w:val="002342AA"/>
    <w:rsid w:val="002342BB"/>
    <w:rsid w:val="00234B9D"/>
    <w:rsid w:val="00235A43"/>
    <w:rsid w:val="00235CB9"/>
    <w:rsid w:val="00236026"/>
    <w:rsid w:val="002364B3"/>
    <w:rsid w:val="00236ADB"/>
    <w:rsid w:val="002371C1"/>
    <w:rsid w:val="00240263"/>
    <w:rsid w:val="002402BD"/>
    <w:rsid w:val="00240381"/>
    <w:rsid w:val="002404C9"/>
    <w:rsid w:val="00240502"/>
    <w:rsid w:val="00240F74"/>
    <w:rsid w:val="00241B28"/>
    <w:rsid w:val="00241B73"/>
    <w:rsid w:val="00241DCD"/>
    <w:rsid w:val="00241E2B"/>
    <w:rsid w:val="00242135"/>
    <w:rsid w:val="0024275F"/>
    <w:rsid w:val="00242A85"/>
    <w:rsid w:val="0024369C"/>
    <w:rsid w:val="00243A08"/>
    <w:rsid w:val="00243FC2"/>
    <w:rsid w:val="0024419A"/>
    <w:rsid w:val="00244819"/>
    <w:rsid w:val="00244A84"/>
    <w:rsid w:val="0024531E"/>
    <w:rsid w:val="0024591B"/>
    <w:rsid w:val="00245BF5"/>
    <w:rsid w:val="00245E3A"/>
    <w:rsid w:val="00246169"/>
    <w:rsid w:val="002461D7"/>
    <w:rsid w:val="00246749"/>
    <w:rsid w:val="00246E90"/>
    <w:rsid w:val="002473E2"/>
    <w:rsid w:val="0024762F"/>
    <w:rsid w:val="00247739"/>
    <w:rsid w:val="002478D2"/>
    <w:rsid w:val="00247944"/>
    <w:rsid w:val="00247DF3"/>
    <w:rsid w:val="00250509"/>
    <w:rsid w:val="002505E8"/>
    <w:rsid w:val="002507D7"/>
    <w:rsid w:val="00251199"/>
    <w:rsid w:val="00251DEF"/>
    <w:rsid w:val="00251E25"/>
    <w:rsid w:val="00251EDE"/>
    <w:rsid w:val="0025213A"/>
    <w:rsid w:val="002525BA"/>
    <w:rsid w:val="0025270A"/>
    <w:rsid w:val="002529DC"/>
    <w:rsid w:val="00252B0B"/>
    <w:rsid w:val="002533B4"/>
    <w:rsid w:val="00253437"/>
    <w:rsid w:val="00253F08"/>
    <w:rsid w:val="00254141"/>
    <w:rsid w:val="002542D2"/>
    <w:rsid w:val="00254983"/>
    <w:rsid w:val="00254CAF"/>
    <w:rsid w:val="002552CE"/>
    <w:rsid w:val="0025590B"/>
    <w:rsid w:val="00255ED9"/>
    <w:rsid w:val="00256164"/>
    <w:rsid w:val="002564DC"/>
    <w:rsid w:val="002566DE"/>
    <w:rsid w:val="002568D7"/>
    <w:rsid w:val="00256D41"/>
    <w:rsid w:val="00256FB6"/>
    <w:rsid w:val="00257025"/>
    <w:rsid w:val="00257285"/>
    <w:rsid w:val="002574E5"/>
    <w:rsid w:val="00257AB0"/>
    <w:rsid w:val="00260200"/>
    <w:rsid w:val="0026028A"/>
    <w:rsid w:val="0026057D"/>
    <w:rsid w:val="0026074C"/>
    <w:rsid w:val="0026081F"/>
    <w:rsid w:val="0026087E"/>
    <w:rsid w:val="0026121E"/>
    <w:rsid w:val="00261608"/>
    <w:rsid w:val="00261878"/>
    <w:rsid w:val="002618E7"/>
    <w:rsid w:val="00261924"/>
    <w:rsid w:val="00261F5B"/>
    <w:rsid w:val="0026211A"/>
    <w:rsid w:val="00262631"/>
    <w:rsid w:val="00262D0A"/>
    <w:rsid w:val="00262D2F"/>
    <w:rsid w:val="00262D98"/>
    <w:rsid w:val="002630F6"/>
    <w:rsid w:val="002639BF"/>
    <w:rsid w:val="00263AB0"/>
    <w:rsid w:val="00263FE4"/>
    <w:rsid w:val="002640A3"/>
    <w:rsid w:val="0026420F"/>
    <w:rsid w:val="0026421A"/>
    <w:rsid w:val="00264545"/>
    <w:rsid w:val="00264A47"/>
    <w:rsid w:val="00264BC3"/>
    <w:rsid w:val="00264C55"/>
    <w:rsid w:val="00264E72"/>
    <w:rsid w:val="002651A8"/>
    <w:rsid w:val="002654DF"/>
    <w:rsid w:val="002655C1"/>
    <w:rsid w:val="002657F0"/>
    <w:rsid w:val="00265A4A"/>
    <w:rsid w:val="00265C2E"/>
    <w:rsid w:val="0026607F"/>
    <w:rsid w:val="002663FB"/>
    <w:rsid w:val="00267C34"/>
    <w:rsid w:val="00270243"/>
    <w:rsid w:val="00270578"/>
    <w:rsid w:val="002705BB"/>
    <w:rsid w:val="00270A12"/>
    <w:rsid w:val="002710F4"/>
    <w:rsid w:val="00271921"/>
    <w:rsid w:val="00271D56"/>
    <w:rsid w:val="00272755"/>
    <w:rsid w:val="00272C70"/>
    <w:rsid w:val="00273394"/>
    <w:rsid w:val="00273601"/>
    <w:rsid w:val="002736C3"/>
    <w:rsid w:val="002738F4"/>
    <w:rsid w:val="00273E41"/>
    <w:rsid w:val="002742ED"/>
    <w:rsid w:val="00274661"/>
    <w:rsid w:val="00275660"/>
    <w:rsid w:val="00275709"/>
    <w:rsid w:val="00275E18"/>
    <w:rsid w:val="002772B6"/>
    <w:rsid w:val="00277369"/>
    <w:rsid w:val="00277474"/>
    <w:rsid w:val="002774DF"/>
    <w:rsid w:val="00277554"/>
    <w:rsid w:val="00277C0C"/>
    <w:rsid w:val="00277F71"/>
    <w:rsid w:val="002805D4"/>
    <w:rsid w:val="00280765"/>
    <w:rsid w:val="00280AE5"/>
    <w:rsid w:val="0028124E"/>
    <w:rsid w:val="00281E9A"/>
    <w:rsid w:val="00281EFE"/>
    <w:rsid w:val="00282567"/>
    <w:rsid w:val="00282A91"/>
    <w:rsid w:val="00282B76"/>
    <w:rsid w:val="00282C23"/>
    <w:rsid w:val="00282C49"/>
    <w:rsid w:val="002834B5"/>
    <w:rsid w:val="0028363D"/>
    <w:rsid w:val="00283EA7"/>
    <w:rsid w:val="00284416"/>
    <w:rsid w:val="00284496"/>
    <w:rsid w:val="0028458B"/>
    <w:rsid w:val="00284B1D"/>
    <w:rsid w:val="00285074"/>
    <w:rsid w:val="00285190"/>
    <w:rsid w:val="00286279"/>
    <w:rsid w:val="0028669B"/>
    <w:rsid w:val="00286A2C"/>
    <w:rsid w:val="0028720B"/>
    <w:rsid w:val="00287457"/>
    <w:rsid w:val="002879B7"/>
    <w:rsid w:val="00287B46"/>
    <w:rsid w:val="00287B5E"/>
    <w:rsid w:val="00287B97"/>
    <w:rsid w:val="002903E9"/>
    <w:rsid w:val="0029133A"/>
    <w:rsid w:val="00291D31"/>
    <w:rsid w:val="002921A2"/>
    <w:rsid w:val="00292897"/>
    <w:rsid w:val="002932E0"/>
    <w:rsid w:val="0029338F"/>
    <w:rsid w:val="0029461D"/>
    <w:rsid w:val="00294685"/>
    <w:rsid w:val="00294C9A"/>
    <w:rsid w:val="002950A6"/>
    <w:rsid w:val="002953A4"/>
    <w:rsid w:val="002968CC"/>
    <w:rsid w:val="00296948"/>
    <w:rsid w:val="00297376"/>
    <w:rsid w:val="0029743D"/>
    <w:rsid w:val="00297603"/>
    <w:rsid w:val="002977A4"/>
    <w:rsid w:val="00297DC5"/>
    <w:rsid w:val="002A00F6"/>
    <w:rsid w:val="002A0445"/>
    <w:rsid w:val="002A0527"/>
    <w:rsid w:val="002A07E5"/>
    <w:rsid w:val="002A0944"/>
    <w:rsid w:val="002A0BFB"/>
    <w:rsid w:val="002A0F77"/>
    <w:rsid w:val="002A1045"/>
    <w:rsid w:val="002A1711"/>
    <w:rsid w:val="002A1E33"/>
    <w:rsid w:val="002A1E85"/>
    <w:rsid w:val="002A24E3"/>
    <w:rsid w:val="002A32C5"/>
    <w:rsid w:val="002A3362"/>
    <w:rsid w:val="002A37F4"/>
    <w:rsid w:val="002A38C2"/>
    <w:rsid w:val="002A3C2F"/>
    <w:rsid w:val="002A427D"/>
    <w:rsid w:val="002A42AB"/>
    <w:rsid w:val="002A42B9"/>
    <w:rsid w:val="002A4300"/>
    <w:rsid w:val="002A484D"/>
    <w:rsid w:val="002A4C88"/>
    <w:rsid w:val="002A4FC9"/>
    <w:rsid w:val="002A512E"/>
    <w:rsid w:val="002A5470"/>
    <w:rsid w:val="002A56F2"/>
    <w:rsid w:val="002A577B"/>
    <w:rsid w:val="002A6983"/>
    <w:rsid w:val="002A6E4A"/>
    <w:rsid w:val="002A779A"/>
    <w:rsid w:val="002A784A"/>
    <w:rsid w:val="002A7E46"/>
    <w:rsid w:val="002A7F4A"/>
    <w:rsid w:val="002A7F96"/>
    <w:rsid w:val="002B052F"/>
    <w:rsid w:val="002B0801"/>
    <w:rsid w:val="002B210E"/>
    <w:rsid w:val="002B23F3"/>
    <w:rsid w:val="002B24CD"/>
    <w:rsid w:val="002B259A"/>
    <w:rsid w:val="002B298D"/>
    <w:rsid w:val="002B2A76"/>
    <w:rsid w:val="002B2C2F"/>
    <w:rsid w:val="002B2DA3"/>
    <w:rsid w:val="002B3009"/>
    <w:rsid w:val="002B3212"/>
    <w:rsid w:val="002B327F"/>
    <w:rsid w:val="002B36E5"/>
    <w:rsid w:val="002B47EB"/>
    <w:rsid w:val="002B4D8D"/>
    <w:rsid w:val="002B4ED3"/>
    <w:rsid w:val="002B5685"/>
    <w:rsid w:val="002B571E"/>
    <w:rsid w:val="002B5AA4"/>
    <w:rsid w:val="002B5BAE"/>
    <w:rsid w:val="002B5C1A"/>
    <w:rsid w:val="002B5F14"/>
    <w:rsid w:val="002B6064"/>
    <w:rsid w:val="002B62F5"/>
    <w:rsid w:val="002B6B2C"/>
    <w:rsid w:val="002B6E69"/>
    <w:rsid w:val="002B74D8"/>
    <w:rsid w:val="002B74FE"/>
    <w:rsid w:val="002B7739"/>
    <w:rsid w:val="002C0630"/>
    <w:rsid w:val="002C063D"/>
    <w:rsid w:val="002C084C"/>
    <w:rsid w:val="002C0C42"/>
    <w:rsid w:val="002C0D9E"/>
    <w:rsid w:val="002C0E4F"/>
    <w:rsid w:val="002C1347"/>
    <w:rsid w:val="002C13B8"/>
    <w:rsid w:val="002C1413"/>
    <w:rsid w:val="002C22FD"/>
    <w:rsid w:val="002C2759"/>
    <w:rsid w:val="002C3051"/>
    <w:rsid w:val="002C34C4"/>
    <w:rsid w:val="002C380C"/>
    <w:rsid w:val="002C39AD"/>
    <w:rsid w:val="002C3B8B"/>
    <w:rsid w:val="002C3EC0"/>
    <w:rsid w:val="002C4E92"/>
    <w:rsid w:val="002C538C"/>
    <w:rsid w:val="002C578D"/>
    <w:rsid w:val="002C5AD3"/>
    <w:rsid w:val="002C5C7F"/>
    <w:rsid w:val="002C6145"/>
    <w:rsid w:val="002C6556"/>
    <w:rsid w:val="002C65B2"/>
    <w:rsid w:val="002C69C3"/>
    <w:rsid w:val="002C6D76"/>
    <w:rsid w:val="002C7903"/>
    <w:rsid w:val="002D03F7"/>
    <w:rsid w:val="002D04E3"/>
    <w:rsid w:val="002D0555"/>
    <w:rsid w:val="002D0705"/>
    <w:rsid w:val="002D072D"/>
    <w:rsid w:val="002D189F"/>
    <w:rsid w:val="002D30F7"/>
    <w:rsid w:val="002D327E"/>
    <w:rsid w:val="002D3EB8"/>
    <w:rsid w:val="002D4293"/>
    <w:rsid w:val="002D47CE"/>
    <w:rsid w:val="002D520A"/>
    <w:rsid w:val="002D56AA"/>
    <w:rsid w:val="002D5A33"/>
    <w:rsid w:val="002D6553"/>
    <w:rsid w:val="002D6A0C"/>
    <w:rsid w:val="002D6F5D"/>
    <w:rsid w:val="002D7A57"/>
    <w:rsid w:val="002D7B09"/>
    <w:rsid w:val="002D7D0F"/>
    <w:rsid w:val="002E0150"/>
    <w:rsid w:val="002E02D4"/>
    <w:rsid w:val="002E0336"/>
    <w:rsid w:val="002E0A84"/>
    <w:rsid w:val="002E1595"/>
    <w:rsid w:val="002E1C8E"/>
    <w:rsid w:val="002E2418"/>
    <w:rsid w:val="002E2588"/>
    <w:rsid w:val="002E3451"/>
    <w:rsid w:val="002E358F"/>
    <w:rsid w:val="002E3845"/>
    <w:rsid w:val="002E38B8"/>
    <w:rsid w:val="002E39FE"/>
    <w:rsid w:val="002E3A9A"/>
    <w:rsid w:val="002E3BA9"/>
    <w:rsid w:val="002E4443"/>
    <w:rsid w:val="002E47AF"/>
    <w:rsid w:val="002E4C53"/>
    <w:rsid w:val="002E4F43"/>
    <w:rsid w:val="002E53C3"/>
    <w:rsid w:val="002E5500"/>
    <w:rsid w:val="002E57E7"/>
    <w:rsid w:val="002E5851"/>
    <w:rsid w:val="002E682C"/>
    <w:rsid w:val="002E6DA6"/>
    <w:rsid w:val="002E6E36"/>
    <w:rsid w:val="002E6ED2"/>
    <w:rsid w:val="002E6FF3"/>
    <w:rsid w:val="002E732C"/>
    <w:rsid w:val="002E7458"/>
    <w:rsid w:val="002E771D"/>
    <w:rsid w:val="002E7CE7"/>
    <w:rsid w:val="002F006B"/>
    <w:rsid w:val="002F0211"/>
    <w:rsid w:val="002F021D"/>
    <w:rsid w:val="002F0607"/>
    <w:rsid w:val="002F109C"/>
    <w:rsid w:val="002F10D8"/>
    <w:rsid w:val="002F1379"/>
    <w:rsid w:val="002F1A38"/>
    <w:rsid w:val="002F1A39"/>
    <w:rsid w:val="002F1A3C"/>
    <w:rsid w:val="002F2567"/>
    <w:rsid w:val="002F276D"/>
    <w:rsid w:val="002F2831"/>
    <w:rsid w:val="002F2C4B"/>
    <w:rsid w:val="002F30CE"/>
    <w:rsid w:val="002F3163"/>
    <w:rsid w:val="002F3BEC"/>
    <w:rsid w:val="002F3CAC"/>
    <w:rsid w:val="002F3EF6"/>
    <w:rsid w:val="002F416D"/>
    <w:rsid w:val="002F4426"/>
    <w:rsid w:val="002F4597"/>
    <w:rsid w:val="002F4C0C"/>
    <w:rsid w:val="002F5D8B"/>
    <w:rsid w:val="002F62A8"/>
    <w:rsid w:val="002F6632"/>
    <w:rsid w:val="002F6A21"/>
    <w:rsid w:val="002F6CDC"/>
    <w:rsid w:val="002F7594"/>
    <w:rsid w:val="002F75A6"/>
    <w:rsid w:val="002F7652"/>
    <w:rsid w:val="002F7CA3"/>
    <w:rsid w:val="00300754"/>
    <w:rsid w:val="0030091A"/>
    <w:rsid w:val="00300C84"/>
    <w:rsid w:val="00300D9E"/>
    <w:rsid w:val="00300E8E"/>
    <w:rsid w:val="00300F1D"/>
    <w:rsid w:val="00301500"/>
    <w:rsid w:val="00301744"/>
    <w:rsid w:val="00301DFA"/>
    <w:rsid w:val="00301ED1"/>
    <w:rsid w:val="00302551"/>
    <w:rsid w:val="00302E4C"/>
    <w:rsid w:val="00303C62"/>
    <w:rsid w:val="00303ED5"/>
    <w:rsid w:val="003041C4"/>
    <w:rsid w:val="00304DB0"/>
    <w:rsid w:val="00304E84"/>
    <w:rsid w:val="003056ED"/>
    <w:rsid w:val="00305795"/>
    <w:rsid w:val="003059C5"/>
    <w:rsid w:val="003069B3"/>
    <w:rsid w:val="00306D29"/>
    <w:rsid w:val="003076BE"/>
    <w:rsid w:val="003077E7"/>
    <w:rsid w:val="00307945"/>
    <w:rsid w:val="0031029C"/>
    <w:rsid w:val="003106E4"/>
    <w:rsid w:val="003107DC"/>
    <w:rsid w:val="0031121A"/>
    <w:rsid w:val="00311565"/>
    <w:rsid w:val="00312EED"/>
    <w:rsid w:val="003130D2"/>
    <w:rsid w:val="00313652"/>
    <w:rsid w:val="00313F5E"/>
    <w:rsid w:val="0031468F"/>
    <w:rsid w:val="00314B6E"/>
    <w:rsid w:val="003152E1"/>
    <w:rsid w:val="0031545D"/>
    <w:rsid w:val="003154A2"/>
    <w:rsid w:val="00315AF5"/>
    <w:rsid w:val="003161A6"/>
    <w:rsid w:val="003163EB"/>
    <w:rsid w:val="00316908"/>
    <w:rsid w:val="00316A38"/>
    <w:rsid w:val="00316B09"/>
    <w:rsid w:val="003172DD"/>
    <w:rsid w:val="003174B2"/>
    <w:rsid w:val="00317A61"/>
    <w:rsid w:val="00317FEF"/>
    <w:rsid w:val="00320103"/>
    <w:rsid w:val="0032032B"/>
    <w:rsid w:val="00320478"/>
    <w:rsid w:val="00320597"/>
    <w:rsid w:val="00320941"/>
    <w:rsid w:val="00320DC2"/>
    <w:rsid w:val="00320EFF"/>
    <w:rsid w:val="00320F0F"/>
    <w:rsid w:val="0032194C"/>
    <w:rsid w:val="00321AAD"/>
    <w:rsid w:val="00321D1C"/>
    <w:rsid w:val="00322518"/>
    <w:rsid w:val="00322527"/>
    <w:rsid w:val="00322981"/>
    <w:rsid w:val="0032322C"/>
    <w:rsid w:val="00323365"/>
    <w:rsid w:val="003239B0"/>
    <w:rsid w:val="00323B78"/>
    <w:rsid w:val="003248A2"/>
    <w:rsid w:val="00325122"/>
    <w:rsid w:val="003255DD"/>
    <w:rsid w:val="00325863"/>
    <w:rsid w:val="0032587A"/>
    <w:rsid w:val="00326E48"/>
    <w:rsid w:val="003272D7"/>
    <w:rsid w:val="00330353"/>
    <w:rsid w:val="003304B4"/>
    <w:rsid w:val="0033050D"/>
    <w:rsid w:val="0033089A"/>
    <w:rsid w:val="00330AFA"/>
    <w:rsid w:val="00330D38"/>
    <w:rsid w:val="00330FCC"/>
    <w:rsid w:val="00331945"/>
    <w:rsid w:val="00331C4D"/>
    <w:rsid w:val="00331E5E"/>
    <w:rsid w:val="003323EC"/>
    <w:rsid w:val="003324F0"/>
    <w:rsid w:val="003326F8"/>
    <w:rsid w:val="003328BC"/>
    <w:rsid w:val="00332F8A"/>
    <w:rsid w:val="00333549"/>
    <w:rsid w:val="003336AE"/>
    <w:rsid w:val="0033374F"/>
    <w:rsid w:val="00333A9A"/>
    <w:rsid w:val="00333AAC"/>
    <w:rsid w:val="00333CDB"/>
    <w:rsid w:val="00334507"/>
    <w:rsid w:val="00334688"/>
    <w:rsid w:val="00334A1B"/>
    <w:rsid w:val="00335590"/>
    <w:rsid w:val="003355B8"/>
    <w:rsid w:val="00335638"/>
    <w:rsid w:val="00335C5A"/>
    <w:rsid w:val="00335EE3"/>
    <w:rsid w:val="003363D9"/>
    <w:rsid w:val="00336634"/>
    <w:rsid w:val="00336952"/>
    <w:rsid w:val="00336BB0"/>
    <w:rsid w:val="00336FCD"/>
    <w:rsid w:val="00337570"/>
    <w:rsid w:val="00337B57"/>
    <w:rsid w:val="0034008B"/>
    <w:rsid w:val="00340A30"/>
    <w:rsid w:val="00340BE0"/>
    <w:rsid w:val="00340C4F"/>
    <w:rsid w:val="00340D78"/>
    <w:rsid w:val="003411F2"/>
    <w:rsid w:val="00341643"/>
    <w:rsid w:val="00341A03"/>
    <w:rsid w:val="00341EC7"/>
    <w:rsid w:val="00341FB1"/>
    <w:rsid w:val="0034213A"/>
    <w:rsid w:val="00342338"/>
    <w:rsid w:val="00342941"/>
    <w:rsid w:val="00342ACF"/>
    <w:rsid w:val="00342CE5"/>
    <w:rsid w:val="00344944"/>
    <w:rsid w:val="00344A39"/>
    <w:rsid w:val="00344AB3"/>
    <w:rsid w:val="00344B2B"/>
    <w:rsid w:val="00344E27"/>
    <w:rsid w:val="00345D9D"/>
    <w:rsid w:val="003461D3"/>
    <w:rsid w:val="00346333"/>
    <w:rsid w:val="0034639D"/>
    <w:rsid w:val="00346407"/>
    <w:rsid w:val="00346C2C"/>
    <w:rsid w:val="00346E24"/>
    <w:rsid w:val="00346EAE"/>
    <w:rsid w:val="0034789D"/>
    <w:rsid w:val="00347936"/>
    <w:rsid w:val="00347A51"/>
    <w:rsid w:val="00347F58"/>
    <w:rsid w:val="00350214"/>
    <w:rsid w:val="00350290"/>
    <w:rsid w:val="003502E7"/>
    <w:rsid w:val="00350513"/>
    <w:rsid w:val="00350BB3"/>
    <w:rsid w:val="00351641"/>
    <w:rsid w:val="00351B36"/>
    <w:rsid w:val="00352144"/>
    <w:rsid w:val="0035227D"/>
    <w:rsid w:val="00352B4C"/>
    <w:rsid w:val="00352BC1"/>
    <w:rsid w:val="0035305D"/>
    <w:rsid w:val="00354374"/>
    <w:rsid w:val="003545E5"/>
    <w:rsid w:val="00355219"/>
    <w:rsid w:val="00355802"/>
    <w:rsid w:val="003558A6"/>
    <w:rsid w:val="00355BDE"/>
    <w:rsid w:val="00355CB0"/>
    <w:rsid w:val="003561F7"/>
    <w:rsid w:val="003563D5"/>
    <w:rsid w:val="003564FE"/>
    <w:rsid w:val="00356D18"/>
    <w:rsid w:val="00356FBF"/>
    <w:rsid w:val="00357761"/>
    <w:rsid w:val="00357A5B"/>
    <w:rsid w:val="003600E8"/>
    <w:rsid w:val="00360521"/>
    <w:rsid w:val="003606DA"/>
    <w:rsid w:val="0036071C"/>
    <w:rsid w:val="00360804"/>
    <w:rsid w:val="00361141"/>
    <w:rsid w:val="00361EE0"/>
    <w:rsid w:val="003626B5"/>
    <w:rsid w:val="003626D4"/>
    <w:rsid w:val="0036270B"/>
    <w:rsid w:val="003627FA"/>
    <w:rsid w:val="003628BC"/>
    <w:rsid w:val="00362A3A"/>
    <w:rsid w:val="00362C15"/>
    <w:rsid w:val="00362DC1"/>
    <w:rsid w:val="003636B6"/>
    <w:rsid w:val="00363A62"/>
    <w:rsid w:val="0036439F"/>
    <w:rsid w:val="00364B47"/>
    <w:rsid w:val="00364C18"/>
    <w:rsid w:val="00364D4C"/>
    <w:rsid w:val="00364F60"/>
    <w:rsid w:val="00364F87"/>
    <w:rsid w:val="0036530F"/>
    <w:rsid w:val="0036573B"/>
    <w:rsid w:val="00366A3E"/>
    <w:rsid w:val="003670BA"/>
    <w:rsid w:val="00367719"/>
    <w:rsid w:val="00367DF9"/>
    <w:rsid w:val="00370041"/>
    <w:rsid w:val="0037064E"/>
    <w:rsid w:val="003709AF"/>
    <w:rsid w:val="0037103C"/>
    <w:rsid w:val="00371050"/>
    <w:rsid w:val="003715AF"/>
    <w:rsid w:val="00371E60"/>
    <w:rsid w:val="00372696"/>
    <w:rsid w:val="00372A94"/>
    <w:rsid w:val="00372BE0"/>
    <w:rsid w:val="00372CF7"/>
    <w:rsid w:val="00373207"/>
    <w:rsid w:val="003738F0"/>
    <w:rsid w:val="00373AF1"/>
    <w:rsid w:val="00373B57"/>
    <w:rsid w:val="00374181"/>
    <w:rsid w:val="003745ED"/>
    <w:rsid w:val="00374E89"/>
    <w:rsid w:val="0037516A"/>
    <w:rsid w:val="003759D2"/>
    <w:rsid w:val="00375F78"/>
    <w:rsid w:val="00375F82"/>
    <w:rsid w:val="00376AAB"/>
    <w:rsid w:val="003775B1"/>
    <w:rsid w:val="0037795A"/>
    <w:rsid w:val="00377B32"/>
    <w:rsid w:val="00380058"/>
    <w:rsid w:val="00380082"/>
    <w:rsid w:val="003804E6"/>
    <w:rsid w:val="003805B3"/>
    <w:rsid w:val="00380A49"/>
    <w:rsid w:val="00380CFA"/>
    <w:rsid w:val="0038123F"/>
    <w:rsid w:val="00381247"/>
    <w:rsid w:val="003812B4"/>
    <w:rsid w:val="0038148F"/>
    <w:rsid w:val="00381592"/>
    <w:rsid w:val="00381BA3"/>
    <w:rsid w:val="00382113"/>
    <w:rsid w:val="00382432"/>
    <w:rsid w:val="00382867"/>
    <w:rsid w:val="00382C31"/>
    <w:rsid w:val="00382DE9"/>
    <w:rsid w:val="00382E01"/>
    <w:rsid w:val="00382F57"/>
    <w:rsid w:val="003830A6"/>
    <w:rsid w:val="00383253"/>
    <w:rsid w:val="00383393"/>
    <w:rsid w:val="00383527"/>
    <w:rsid w:val="00383D18"/>
    <w:rsid w:val="0038427F"/>
    <w:rsid w:val="00384565"/>
    <w:rsid w:val="003845F3"/>
    <w:rsid w:val="0038503B"/>
    <w:rsid w:val="00385285"/>
    <w:rsid w:val="0038534F"/>
    <w:rsid w:val="00385709"/>
    <w:rsid w:val="00385837"/>
    <w:rsid w:val="00385E8F"/>
    <w:rsid w:val="00386AE1"/>
    <w:rsid w:val="00386D36"/>
    <w:rsid w:val="00386E79"/>
    <w:rsid w:val="00387D89"/>
    <w:rsid w:val="00387E8D"/>
    <w:rsid w:val="00390416"/>
    <w:rsid w:val="00390767"/>
    <w:rsid w:val="003909D5"/>
    <w:rsid w:val="00390B95"/>
    <w:rsid w:val="003910DB"/>
    <w:rsid w:val="00391270"/>
    <w:rsid w:val="0039174E"/>
    <w:rsid w:val="003919F2"/>
    <w:rsid w:val="00391CC3"/>
    <w:rsid w:val="00391E93"/>
    <w:rsid w:val="003931AD"/>
    <w:rsid w:val="0039337D"/>
    <w:rsid w:val="003936E3"/>
    <w:rsid w:val="00393FCC"/>
    <w:rsid w:val="003942D6"/>
    <w:rsid w:val="00394475"/>
    <w:rsid w:val="003947F8"/>
    <w:rsid w:val="00394A7B"/>
    <w:rsid w:val="00394AF5"/>
    <w:rsid w:val="00395275"/>
    <w:rsid w:val="00395549"/>
    <w:rsid w:val="00395A87"/>
    <w:rsid w:val="00395E2A"/>
    <w:rsid w:val="00395EB1"/>
    <w:rsid w:val="00395FEB"/>
    <w:rsid w:val="003962A3"/>
    <w:rsid w:val="00396CCC"/>
    <w:rsid w:val="003971F3"/>
    <w:rsid w:val="00397D0B"/>
    <w:rsid w:val="003A054F"/>
    <w:rsid w:val="003A0640"/>
    <w:rsid w:val="003A0812"/>
    <w:rsid w:val="003A0A5E"/>
    <w:rsid w:val="003A0B34"/>
    <w:rsid w:val="003A1506"/>
    <w:rsid w:val="003A166C"/>
    <w:rsid w:val="003A1D0C"/>
    <w:rsid w:val="003A2170"/>
    <w:rsid w:val="003A22CB"/>
    <w:rsid w:val="003A2942"/>
    <w:rsid w:val="003A2A4D"/>
    <w:rsid w:val="003A2CBA"/>
    <w:rsid w:val="003A2E4C"/>
    <w:rsid w:val="003A3080"/>
    <w:rsid w:val="003A409B"/>
    <w:rsid w:val="003A41FC"/>
    <w:rsid w:val="003A4EC1"/>
    <w:rsid w:val="003A4FDB"/>
    <w:rsid w:val="003A56B5"/>
    <w:rsid w:val="003A5852"/>
    <w:rsid w:val="003A5CE4"/>
    <w:rsid w:val="003A5D25"/>
    <w:rsid w:val="003A5DA0"/>
    <w:rsid w:val="003A657C"/>
    <w:rsid w:val="003A675D"/>
    <w:rsid w:val="003A6AB7"/>
    <w:rsid w:val="003A7256"/>
    <w:rsid w:val="003A793F"/>
    <w:rsid w:val="003A7E54"/>
    <w:rsid w:val="003B0878"/>
    <w:rsid w:val="003B0B89"/>
    <w:rsid w:val="003B0D61"/>
    <w:rsid w:val="003B1A78"/>
    <w:rsid w:val="003B1D51"/>
    <w:rsid w:val="003B215A"/>
    <w:rsid w:val="003B2E56"/>
    <w:rsid w:val="003B398E"/>
    <w:rsid w:val="003B3B16"/>
    <w:rsid w:val="003B3E9A"/>
    <w:rsid w:val="003B40CD"/>
    <w:rsid w:val="003B41B1"/>
    <w:rsid w:val="003B4552"/>
    <w:rsid w:val="003B465D"/>
    <w:rsid w:val="003B4737"/>
    <w:rsid w:val="003B4951"/>
    <w:rsid w:val="003B4A20"/>
    <w:rsid w:val="003B4B35"/>
    <w:rsid w:val="003B4DB4"/>
    <w:rsid w:val="003B5A65"/>
    <w:rsid w:val="003B5B5D"/>
    <w:rsid w:val="003B5E46"/>
    <w:rsid w:val="003B6014"/>
    <w:rsid w:val="003B67A2"/>
    <w:rsid w:val="003B6866"/>
    <w:rsid w:val="003B69C6"/>
    <w:rsid w:val="003B6DB7"/>
    <w:rsid w:val="003B751B"/>
    <w:rsid w:val="003B774B"/>
    <w:rsid w:val="003B7903"/>
    <w:rsid w:val="003B7E59"/>
    <w:rsid w:val="003B7F70"/>
    <w:rsid w:val="003B7F93"/>
    <w:rsid w:val="003C03C3"/>
    <w:rsid w:val="003C067C"/>
    <w:rsid w:val="003C155E"/>
    <w:rsid w:val="003C15DC"/>
    <w:rsid w:val="003C17E7"/>
    <w:rsid w:val="003C209F"/>
    <w:rsid w:val="003C20D7"/>
    <w:rsid w:val="003C21A6"/>
    <w:rsid w:val="003C2538"/>
    <w:rsid w:val="003C2C62"/>
    <w:rsid w:val="003C2D75"/>
    <w:rsid w:val="003C2EF2"/>
    <w:rsid w:val="003C3A32"/>
    <w:rsid w:val="003C3B55"/>
    <w:rsid w:val="003C3D17"/>
    <w:rsid w:val="003C4400"/>
    <w:rsid w:val="003C45EF"/>
    <w:rsid w:val="003C4661"/>
    <w:rsid w:val="003C492D"/>
    <w:rsid w:val="003C4DFF"/>
    <w:rsid w:val="003C5248"/>
    <w:rsid w:val="003C5282"/>
    <w:rsid w:val="003C540A"/>
    <w:rsid w:val="003C5B01"/>
    <w:rsid w:val="003C5C0E"/>
    <w:rsid w:val="003C5D3B"/>
    <w:rsid w:val="003C63C6"/>
    <w:rsid w:val="003C6416"/>
    <w:rsid w:val="003C6555"/>
    <w:rsid w:val="003C6573"/>
    <w:rsid w:val="003C6C81"/>
    <w:rsid w:val="003C6CFE"/>
    <w:rsid w:val="003C7382"/>
    <w:rsid w:val="003C73B7"/>
    <w:rsid w:val="003C74CE"/>
    <w:rsid w:val="003C7A81"/>
    <w:rsid w:val="003C7B85"/>
    <w:rsid w:val="003C7BF0"/>
    <w:rsid w:val="003C7CED"/>
    <w:rsid w:val="003D0118"/>
    <w:rsid w:val="003D03FB"/>
    <w:rsid w:val="003D0812"/>
    <w:rsid w:val="003D10A8"/>
    <w:rsid w:val="003D1530"/>
    <w:rsid w:val="003D167E"/>
    <w:rsid w:val="003D216F"/>
    <w:rsid w:val="003D2841"/>
    <w:rsid w:val="003D2A43"/>
    <w:rsid w:val="003D3AD3"/>
    <w:rsid w:val="003D440E"/>
    <w:rsid w:val="003D4A00"/>
    <w:rsid w:val="003D4CEB"/>
    <w:rsid w:val="003D5B5A"/>
    <w:rsid w:val="003D6206"/>
    <w:rsid w:val="003D635F"/>
    <w:rsid w:val="003D6573"/>
    <w:rsid w:val="003D66A9"/>
    <w:rsid w:val="003D66C2"/>
    <w:rsid w:val="003D693C"/>
    <w:rsid w:val="003D6992"/>
    <w:rsid w:val="003D6A59"/>
    <w:rsid w:val="003D6B49"/>
    <w:rsid w:val="003D7853"/>
    <w:rsid w:val="003D7C46"/>
    <w:rsid w:val="003D7D20"/>
    <w:rsid w:val="003D7F0B"/>
    <w:rsid w:val="003E018C"/>
    <w:rsid w:val="003E07D9"/>
    <w:rsid w:val="003E08D6"/>
    <w:rsid w:val="003E0B80"/>
    <w:rsid w:val="003E17DC"/>
    <w:rsid w:val="003E1835"/>
    <w:rsid w:val="003E18C8"/>
    <w:rsid w:val="003E2203"/>
    <w:rsid w:val="003E232C"/>
    <w:rsid w:val="003E24F1"/>
    <w:rsid w:val="003E25EB"/>
    <w:rsid w:val="003E2935"/>
    <w:rsid w:val="003E2F0D"/>
    <w:rsid w:val="003E3239"/>
    <w:rsid w:val="003E3671"/>
    <w:rsid w:val="003E3699"/>
    <w:rsid w:val="003E37E2"/>
    <w:rsid w:val="003E3833"/>
    <w:rsid w:val="003E3FDB"/>
    <w:rsid w:val="003E43DB"/>
    <w:rsid w:val="003E46BC"/>
    <w:rsid w:val="003E4C85"/>
    <w:rsid w:val="003E5697"/>
    <w:rsid w:val="003E5B60"/>
    <w:rsid w:val="003E5D37"/>
    <w:rsid w:val="003E5FED"/>
    <w:rsid w:val="003E6041"/>
    <w:rsid w:val="003E670D"/>
    <w:rsid w:val="003E6E63"/>
    <w:rsid w:val="003E6E9A"/>
    <w:rsid w:val="003E714A"/>
    <w:rsid w:val="003E7440"/>
    <w:rsid w:val="003F004C"/>
    <w:rsid w:val="003F03AE"/>
    <w:rsid w:val="003F043C"/>
    <w:rsid w:val="003F0955"/>
    <w:rsid w:val="003F0A6B"/>
    <w:rsid w:val="003F0DA2"/>
    <w:rsid w:val="003F12AA"/>
    <w:rsid w:val="003F1BB3"/>
    <w:rsid w:val="003F1E60"/>
    <w:rsid w:val="003F220C"/>
    <w:rsid w:val="003F2391"/>
    <w:rsid w:val="003F2715"/>
    <w:rsid w:val="003F2C14"/>
    <w:rsid w:val="003F2FC1"/>
    <w:rsid w:val="003F323E"/>
    <w:rsid w:val="003F3699"/>
    <w:rsid w:val="003F3C19"/>
    <w:rsid w:val="003F3DBE"/>
    <w:rsid w:val="003F3FDB"/>
    <w:rsid w:val="003F45FA"/>
    <w:rsid w:val="003F4934"/>
    <w:rsid w:val="003F4A34"/>
    <w:rsid w:val="003F4AAC"/>
    <w:rsid w:val="003F4B01"/>
    <w:rsid w:val="003F4C8A"/>
    <w:rsid w:val="003F4CBE"/>
    <w:rsid w:val="003F4D73"/>
    <w:rsid w:val="003F608F"/>
    <w:rsid w:val="003F60F3"/>
    <w:rsid w:val="003F66C0"/>
    <w:rsid w:val="003F6754"/>
    <w:rsid w:val="003F67F3"/>
    <w:rsid w:val="003F689A"/>
    <w:rsid w:val="003F6960"/>
    <w:rsid w:val="003F6A51"/>
    <w:rsid w:val="003F6BCE"/>
    <w:rsid w:val="003F6E28"/>
    <w:rsid w:val="003F6FB3"/>
    <w:rsid w:val="003F7486"/>
    <w:rsid w:val="003F764C"/>
    <w:rsid w:val="003F7A06"/>
    <w:rsid w:val="003F7F58"/>
    <w:rsid w:val="00400CF6"/>
    <w:rsid w:val="00402799"/>
    <w:rsid w:val="00402940"/>
    <w:rsid w:val="00402A4B"/>
    <w:rsid w:val="00402A83"/>
    <w:rsid w:val="00402FBE"/>
    <w:rsid w:val="004030AB"/>
    <w:rsid w:val="00403200"/>
    <w:rsid w:val="0040373B"/>
    <w:rsid w:val="00403CA6"/>
    <w:rsid w:val="00403FA8"/>
    <w:rsid w:val="004040F5"/>
    <w:rsid w:val="00404398"/>
    <w:rsid w:val="00404725"/>
    <w:rsid w:val="00404D81"/>
    <w:rsid w:val="00404E2E"/>
    <w:rsid w:val="004055E4"/>
    <w:rsid w:val="00405ABF"/>
    <w:rsid w:val="0040616B"/>
    <w:rsid w:val="00406277"/>
    <w:rsid w:val="00406637"/>
    <w:rsid w:val="00406CFA"/>
    <w:rsid w:val="00406E00"/>
    <w:rsid w:val="00407106"/>
    <w:rsid w:val="0040721B"/>
    <w:rsid w:val="004073C3"/>
    <w:rsid w:val="00407786"/>
    <w:rsid w:val="0040782D"/>
    <w:rsid w:val="0041004F"/>
    <w:rsid w:val="0041038E"/>
    <w:rsid w:val="004103BE"/>
    <w:rsid w:val="004108BF"/>
    <w:rsid w:val="00410D71"/>
    <w:rsid w:val="00411396"/>
    <w:rsid w:val="00411583"/>
    <w:rsid w:val="00412205"/>
    <w:rsid w:val="00412248"/>
    <w:rsid w:val="004126AE"/>
    <w:rsid w:val="00412720"/>
    <w:rsid w:val="00412862"/>
    <w:rsid w:val="0041294C"/>
    <w:rsid w:val="004129A8"/>
    <w:rsid w:val="00412E8C"/>
    <w:rsid w:val="004131C8"/>
    <w:rsid w:val="00413775"/>
    <w:rsid w:val="00413E95"/>
    <w:rsid w:val="004142DA"/>
    <w:rsid w:val="00414A80"/>
    <w:rsid w:val="00414C2D"/>
    <w:rsid w:val="004157ED"/>
    <w:rsid w:val="00415CAD"/>
    <w:rsid w:val="00416490"/>
    <w:rsid w:val="00416B5D"/>
    <w:rsid w:val="004173A2"/>
    <w:rsid w:val="00417462"/>
    <w:rsid w:val="0042091F"/>
    <w:rsid w:val="00420D87"/>
    <w:rsid w:val="00420E88"/>
    <w:rsid w:val="00420F6E"/>
    <w:rsid w:val="00421034"/>
    <w:rsid w:val="004216E9"/>
    <w:rsid w:val="00421AFA"/>
    <w:rsid w:val="004220F7"/>
    <w:rsid w:val="0042212A"/>
    <w:rsid w:val="0042212F"/>
    <w:rsid w:val="00422250"/>
    <w:rsid w:val="004238DD"/>
    <w:rsid w:val="004239AD"/>
    <w:rsid w:val="0042400D"/>
    <w:rsid w:val="0042404D"/>
    <w:rsid w:val="00424116"/>
    <w:rsid w:val="004244CC"/>
    <w:rsid w:val="004247DC"/>
    <w:rsid w:val="00424C69"/>
    <w:rsid w:val="004250BA"/>
    <w:rsid w:val="0042556E"/>
    <w:rsid w:val="00426083"/>
    <w:rsid w:val="0042612B"/>
    <w:rsid w:val="0042653C"/>
    <w:rsid w:val="0042675F"/>
    <w:rsid w:val="00427561"/>
    <w:rsid w:val="004275CD"/>
    <w:rsid w:val="0042771C"/>
    <w:rsid w:val="00427FC0"/>
    <w:rsid w:val="00430133"/>
    <w:rsid w:val="004308E6"/>
    <w:rsid w:val="00431147"/>
    <w:rsid w:val="004315C9"/>
    <w:rsid w:val="00432906"/>
    <w:rsid w:val="00432A8B"/>
    <w:rsid w:val="00432ED2"/>
    <w:rsid w:val="004333BB"/>
    <w:rsid w:val="00433456"/>
    <w:rsid w:val="004336CE"/>
    <w:rsid w:val="00433836"/>
    <w:rsid w:val="00433AC1"/>
    <w:rsid w:val="004341D8"/>
    <w:rsid w:val="004343AD"/>
    <w:rsid w:val="00434CDF"/>
    <w:rsid w:val="00434D3B"/>
    <w:rsid w:val="00434FBC"/>
    <w:rsid w:val="0043500F"/>
    <w:rsid w:val="00435152"/>
    <w:rsid w:val="0043522D"/>
    <w:rsid w:val="00435266"/>
    <w:rsid w:val="004352D8"/>
    <w:rsid w:val="00435C42"/>
    <w:rsid w:val="00435DDF"/>
    <w:rsid w:val="00435DFE"/>
    <w:rsid w:val="00436F1C"/>
    <w:rsid w:val="00437044"/>
    <w:rsid w:val="00437596"/>
    <w:rsid w:val="004375B6"/>
    <w:rsid w:val="00437BE3"/>
    <w:rsid w:val="0044034D"/>
    <w:rsid w:val="00440B58"/>
    <w:rsid w:val="00440C5A"/>
    <w:rsid w:val="00440FD5"/>
    <w:rsid w:val="0044147C"/>
    <w:rsid w:val="00441FA2"/>
    <w:rsid w:val="00441FA5"/>
    <w:rsid w:val="004422A5"/>
    <w:rsid w:val="0044245B"/>
    <w:rsid w:val="0044313A"/>
    <w:rsid w:val="00443405"/>
    <w:rsid w:val="004438D8"/>
    <w:rsid w:val="004439CD"/>
    <w:rsid w:val="00443C93"/>
    <w:rsid w:val="0044440B"/>
    <w:rsid w:val="00444881"/>
    <w:rsid w:val="00444FFC"/>
    <w:rsid w:val="004452A6"/>
    <w:rsid w:val="004452CC"/>
    <w:rsid w:val="00445324"/>
    <w:rsid w:val="00445D1A"/>
    <w:rsid w:val="00446CFD"/>
    <w:rsid w:val="00447AF5"/>
    <w:rsid w:val="00447CD6"/>
    <w:rsid w:val="004500B4"/>
    <w:rsid w:val="00450408"/>
    <w:rsid w:val="004505C1"/>
    <w:rsid w:val="004506F4"/>
    <w:rsid w:val="00450A62"/>
    <w:rsid w:val="00450E16"/>
    <w:rsid w:val="004512E8"/>
    <w:rsid w:val="0045156C"/>
    <w:rsid w:val="00451618"/>
    <w:rsid w:val="00452053"/>
    <w:rsid w:val="0045236D"/>
    <w:rsid w:val="00452ACF"/>
    <w:rsid w:val="00452DA2"/>
    <w:rsid w:val="004530B0"/>
    <w:rsid w:val="00453220"/>
    <w:rsid w:val="00453248"/>
    <w:rsid w:val="0045384E"/>
    <w:rsid w:val="00453913"/>
    <w:rsid w:val="00453963"/>
    <w:rsid w:val="004544A6"/>
    <w:rsid w:val="00454A9D"/>
    <w:rsid w:val="00454E75"/>
    <w:rsid w:val="00454F3F"/>
    <w:rsid w:val="00454F6A"/>
    <w:rsid w:val="00455244"/>
    <w:rsid w:val="004552D7"/>
    <w:rsid w:val="00455557"/>
    <w:rsid w:val="00456666"/>
    <w:rsid w:val="0045684B"/>
    <w:rsid w:val="004568F8"/>
    <w:rsid w:val="00456EC0"/>
    <w:rsid w:val="00456F26"/>
    <w:rsid w:val="00457699"/>
    <w:rsid w:val="00457940"/>
    <w:rsid w:val="00457CB6"/>
    <w:rsid w:val="0046011C"/>
    <w:rsid w:val="004602D5"/>
    <w:rsid w:val="00460A2D"/>
    <w:rsid w:val="00460BBD"/>
    <w:rsid w:val="004613B6"/>
    <w:rsid w:val="0046178D"/>
    <w:rsid w:val="00461D49"/>
    <w:rsid w:val="00461DFB"/>
    <w:rsid w:val="00461E7E"/>
    <w:rsid w:val="0046268F"/>
    <w:rsid w:val="004629F6"/>
    <w:rsid w:val="004632BD"/>
    <w:rsid w:val="0046350C"/>
    <w:rsid w:val="0046396C"/>
    <w:rsid w:val="004640BB"/>
    <w:rsid w:val="00464146"/>
    <w:rsid w:val="00464A15"/>
    <w:rsid w:val="00464D46"/>
    <w:rsid w:val="00464DE3"/>
    <w:rsid w:val="00464EB4"/>
    <w:rsid w:val="00464F7E"/>
    <w:rsid w:val="00465235"/>
    <w:rsid w:val="00465296"/>
    <w:rsid w:val="00466276"/>
    <w:rsid w:val="00466615"/>
    <w:rsid w:val="004666A8"/>
    <w:rsid w:val="00466957"/>
    <w:rsid w:val="00466B57"/>
    <w:rsid w:val="004675E9"/>
    <w:rsid w:val="00467CB5"/>
    <w:rsid w:val="0047000E"/>
    <w:rsid w:val="004700E7"/>
    <w:rsid w:val="004701AF"/>
    <w:rsid w:val="00470E0A"/>
    <w:rsid w:val="00471C5A"/>
    <w:rsid w:val="00471C85"/>
    <w:rsid w:val="00472777"/>
    <w:rsid w:val="00473094"/>
    <w:rsid w:val="0047336B"/>
    <w:rsid w:val="00473B8B"/>
    <w:rsid w:val="00473EA8"/>
    <w:rsid w:val="004740BF"/>
    <w:rsid w:val="0047448B"/>
    <w:rsid w:val="004747D3"/>
    <w:rsid w:val="00474A12"/>
    <w:rsid w:val="00474C27"/>
    <w:rsid w:val="00474FC6"/>
    <w:rsid w:val="004756BE"/>
    <w:rsid w:val="00475751"/>
    <w:rsid w:val="0047595C"/>
    <w:rsid w:val="00475A10"/>
    <w:rsid w:val="00475F7D"/>
    <w:rsid w:val="004768CC"/>
    <w:rsid w:val="0047695B"/>
    <w:rsid w:val="00476C60"/>
    <w:rsid w:val="00476C8C"/>
    <w:rsid w:val="00477350"/>
    <w:rsid w:val="004775B2"/>
    <w:rsid w:val="004801A7"/>
    <w:rsid w:val="00480A0C"/>
    <w:rsid w:val="00481556"/>
    <w:rsid w:val="0048170D"/>
    <w:rsid w:val="00481C9C"/>
    <w:rsid w:val="00481FB8"/>
    <w:rsid w:val="0048232E"/>
    <w:rsid w:val="00482824"/>
    <w:rsid w:val="00482C4C"/>
    <w:rsid w:val="00482FF6"/>
    <w:rsid w:val="00483125"/>
    <w:rsid w:val="004834D6"/>
    <w:rsid w:val="00483527"/>
    <w:rsid w:val="004836BE"/>
    <w:rsid w:val="00483933"/>
    <w:rsid w:val="00483989"/>
    <w:rsid w:val="004839EC"/>
    <w:rsid w:val="00483EFA"/>
    <w:rsid w:val="00484222"/>
    <w:rsid w:val="0048489D"/>
    <w:rsid w:val="004848DA"/>
    <w:rsid w:val="004849BE"/>
    <w:rsid w:val="00484AC7"/>
    <w:rsid w:val="00484FD3"/>
    <w:rsid w:val="004851CE"/>
    <w:rsid w:val="00485446"/>
    <w:rsid w:val="00485B3C"/>
    <w:rsid w:val="00485FB6"/>
    <w:rsid w:val="004864C9"/>
    <w:rsid w:val="00486544"/>
    <w:rsid w:val="004877E6"/>
    <w:rsid w:val="00490AF9"/>
    <w:rsid w:val="00490DA1"/>
    <w:rsid w:val="00490F45"/>
    <w:rsid w:val="00490FDB"/>
    <w:rsid w:val="0049130C"/>
    <w:rsid w:val="004917CA"/>
    <w:rsid w:val="004924EE"/>
    <w:rsid w:val="004927BE"/>
    <w:rsid w:val="00493208"/>
    <w:rsid w:val="004932B7"/>
    <w:rsid w:val="004940C3"/>
    <w:rsid w:val="004940CB"/>
    <w:rsid w:val="00494328"/>
    <w:rsid w:val="004945B4"/>
    <w:rsid w:val="00494A3E"/>
    <w:rsid w:val="00494B8F"/>
    <w:rsid w:val="004958D4"/>
    <w:rsid w:val="004960F5"/>
    <w:rsid w:val="00496186"/>
    <w:rsid w:val="00496602"/>
    <w:rsid w:val="00496A5B"/>
    <w:rsid w:val="00496D42"/>
    <w:rsid w:val="00497C07"/>
    <w:rsid w:val="004A09AF"/>
    <w:rsid w:val="004A0A1C"/>
    <w:rsid w:val="004A10F7"/>
    <w:rsid w:val="004A11C2"/>
    <w:rsid w:val="004A1380"/>
    <w:rsid w:val="004A1D50"/>
    <w:rsid w:val="004A2238"/>
    <w:rsid w:val="004A2691"/>
    <w:rsid w:val="004A2A4C"/>
    <w:rsid w:val="004A2D69"/>
    <w:rsid w:val="004A561C"/>
    <w:rsid w:val="004A5D77"/>
    <w:rsid w:val="004A6640"/>
    <w:rsid w:val="004A6749"/>
    <w:rsid w:val="004A6F9D"/>
    <w:rsid w:val="004A71E1"/>
    <w:rsid w:val="004A73A4"/>
    <w:rsid w:val="004A74A3"/>
    <w:rsid w:val="004A7929"/>
    <w:rsid w:val="004A7C88"/>
    <w:rsid w:val="004A7CAC"/>
    <w:rsid w:val="004B01D5"/>
    <w:rsid w:val="004B02F8"/>
    <w:rsid w:val="004B125A"/>
    <w:rsid w:val="004B145C"/>
    <w:rsid w:val="004B1968"/>
    <w:rsid w:val="004B1FCA"/>
    <w:rsid w:val="004B20EE"/>
    <w:rsid w:val="004B270A"/>
    <w:rsid w:val="004B29C7"/>
    <w:rsid w:val="004B2A78"/>
    <w:rsid w:val="004B2F10"/>
    <w:rsid w:val="004B30C3"/>
    <w:rsid w:val="004B360C"/>
    <w:rsid w:val="004B3C42"/>
    <w:rsid w:val="004B4F37"/>
    <w:rsid w:val="004B5549"/>
    <w:rsid w:val="004B5758"/>
    <w:rsid w:val="004B5989"/>
    <w:rsid w:val="004B62DD"/>
    <w:rsid w:val="004B679B"/>
    <w:rsid w:val="004B745B"/>
    <w:rsid w:val="004C001C"/>
    <w:rsid w:val="004C049F"/>
    <w:rsid w:val="004C08F2"/>
    <w:rsid w:val="004C0EC4"/>
    <w:rsid w:val="004C1097"/>
    <w:rsid w:val="004C1440"/>
    <w:rsid w:val="004C1BAB"/>
    <w:rsid w:val="004C1DA7"/>
    <w:rsid w:val="004C1FC7"/>
    <w:rsid w:val="004C2354"/>
    <w:rsid w:val="004C250D"/>
    <w:rsid w:val="004C2BCF"/>
    <w:rsid w:val="004C3534"/>
    <w:rsid w:val="004C38F0"/>
    <w:rsid w:val="004C3AE4"/>
    <w:rsid w:val="004C4074"/>
    <w:rsid w:val="004C545A"/>
    <w:rsid w:val="004C5589"/>
    <w:rsid w:val="004C599B"/>
    <w:rsid w:val="004C68C8"/>
    <w:rsid w:val="004C7644"/>
    <w:rsid w:val="004C7803"/>
    <w:rsid w:val="004C7842"/>
    <w:rsid w:val="004D04C7"/>
    <w:rsid w:val="004D1966"/>
    <w:rsid w:val="004D1B77"/>
    <w:rsid w:val="004D22D5"/>
    <w:rsid w:val="004D26F5"/>
    <w:rsid w:val="004D2E1F"/>
    <w:rsid w:val="004D423A"/>
    <w:rsid w:val="004D45C6"/>
    <w:rsid w:val="004D4E0F"/>
    <w:rsid w:val="004D5107"/>
    <w:rsid w:val="004D56D0"/>
    <w:rsid w:val="004D572B"/>
    <w:rsid w:val="004D5731"/>
    <w:rsid w:val="004D589B"/>
    <w:rsid w:val="004D6133"/>
    <w:rsid w:val="004D660A"/>
    <w:rsid w:val="004D6FF8"/>
    <w:rsid w:val="004D7283"/>
    <w:rsid w:val="004D740E"/>
    <w:rsid w:val="004D75EC"/>
    <w:rsid w:val="004D7724"/>
    <w:rsid w:val="004D78AB"/>
    <w:rsid w:val="004D79A5"/>
    <w:rsid w:val="004E01DB"/>
    <w:rsid w:val="004E060C"/>
    <w:rsid w:val="004E0C66"/>
    <w:rsid w:val="004E0EA2"/>
    <w:rsid w:val="004E0F9D"/>
    <w:rsid w:val="004E10E3"/>
    <w:rsid w:val="004E134A"/>
    <w:rsid w:val="004E2066"/>
    <w:rsid w:val="004E270E"/>
    <w:rsid w:val="004E28D7"/>
    <w:rsid w:val="004E2973"/>
    <w:rsid w:val="004E34BF"/>
    <w:rsid w:val="004E36D3"/>
    <w:rsid w:val="004E3BC6"/>
    <w:rsid w:val="004E3F14"/>
    <w:rsid w:val="004E4809"/>
    <w:rsid w:val="004E4A53"/>
    <w:rsid w:val="004E4D1E"/>
    <w:rsid w:val="004E4D65"/>
    <w:rsid w:val="004E51A2"/>
    <w:rsid w:val="004E5401"/>
    <w:rsid w:val="004E5459"/>
    <w:rsid w:val="004E54ED"/>
    <w:rsid w:val="004E55EC"/>
    <w:rsid w:val="004E5795"/>
    <w:rsid w:val="004E5CF1"/>
    <w:rsid w:val="004E6931"/>
    <w:rsid w:val="004E69F1"/>
    <w:rsid w:val="004E6AF7"/>
    <w:rsid w:val="004E6C96"/>
    <w:rsid w:val="004E7B23"/>
    <w:rsid w:val="004F07A4"/>
    <w:rsid w:val="004F0B52"/>
    <w:rsid w:val="004F0DC1"/>
    <w:rsid w:val="004F10A2"/>
    <w:rsid w:val="004F1137"/>
    <w:rsid w:val="004F11B7"/>
    <w:rsid w:val="004F1967"/>
    <w:rsid w:val="004F2379"/>
    <w:rsid w:val="004F25DA"/>
    <w:rsid w:val="004F25F6"/>
    <w:rsid w:val="004F2609"/>
    <w:rsid w:val="004F3275"/>
    <w:rsid w:val="004F3C18"/>
    <w:rsid w:val="004F4697"/>
    <w:rsid w:val="004F49B6"/>
    <w:rsid w:val="004F49E0"/>
    <w:rsid w:val="004F4D30"/>
    <w:rsid w:val="004F5723"/>
    <w:rsid w:val="004F5769"/>
    <w:rsid w:val="004F5C0A"/>
    <w:rsid w:val="004F647C"/>
    <w:rsid w:val="004F6576"/>
    <w:rsid w:val="004F669D"/>
    <w:rsid w:val="004F7421"/>
    <w:rsid w:val="004F74AF"/>
    <w:rsid w:val="004F7BCB"/>
    <w:rsid w:val="004F7F49"/>
    <w:rsid w:val="00500171"/>
    <w:rsid w:val="00500591"/>
    <w:rsid w:val="0050118F"/>
    <w:rsid w:val="00501724"/>
    <w:rsid w:val="00501BD5"/>
    <w:rsid w:val="00501C48"/>
    <w:rsid w:val="00501F1C"/>
    <w:rsid w:val="00503C95"/>
    <w:rsid w:val="00503E71"/>
    <w:rsid w:val="00504E0F"/>
    <w:rsid w:val="005050DF"/>
    <w:rsid w:val="00505492"/>
    <w:rsid w:val="005055E6"/>
    <w:rsid w:val="0050581F"/>
    <w:rsid w:val="00505C89"/>
    <w:rsid w:val="00505D47"/>
    <w:rsid w:val="0050618E"/>
    <w:rsid w:val="005062AC"/>
    <w:rsid w:val="00506AD1"/>
    <w:rsid w:val="00506C1F"/>
    <w:rsid w:val="005071E8"/>
    <w:rsid w:val="005072B8"/>
    <w:rsid w:val="0050735D"/>
    <w:rsid w:val="0050759A"/>
    <w:rsid w:val="0050790F"/>
    <w:rsid w:val="00510439"/>
    <w:rsid w:val="0051058D"/>
    <w:rsid w:val="005107A5"/>
    <w:rsid w:val="0051240D"/>
    <w:rsid w:val="005134D8"/>
    <w:rsid w:val="00513756"/>
    <w:rsid w:val="005137CF"/>
    <w:rsid w:val="005138CA"/>
    <w:rsid w:val="00513ED5"/>
    <w:rsid w:val="00513F5C"/>
    <w:rsid w:val="00514548"/>
    <w:rsid w:val="00514769"/>
    <w:rsid w:val="00514BEB"/>
    <w:rsid w:val="00514C41"/>
    <w:rsid w:val="00514FDB"/>
    <w:rsid w:val="00515232"/>
    <w:rsid w:val="005152A5"/>
    <w:rsid w:val="005153A8"/>
    <w:rsid w:val="00515483"/>
    <w:rsid w:val="00515583"/>
    <w:rsid w:val="005155F8"/>
    <w:rsid w:val="00515FEC"/>
    <w:rsid w:val="005163CA"/>
    <w:rsid w:val="00516537"/>
    <w:rsid w:val="00516605"/>
    <w:rsid w:val="005175E2"/>
    <w:rsid w:val="0051780C"/>
    <w:rsid w:val="00517A6B"/>
    <w:rsid w:val="0052016A"/>
    <w:rsid w:val="00520D19"/>
    <w:rsid w:val="0052126F"/>
    <w:rsid w:val="00521D12"/>
    <w:rsid w:val="00522181"/>
    <w:rsid w:val="0052311E"/>
    <w:rsid w:val="00523382"/>
    <w:rsid w:val="005234E2"/>
    <w:rsid w:val="005235B1"/>
    <w:rsid w:val="00523B56"/>
    <w:rsid w:val="00523C4E"/>
    <w:rsid w:val="00523F42"/>
    <w:rsid w:val="005241B9"/>
    <w:rsid w:val="00524BCA"/>
    <w:rsid w:val="00524C9B"/>
    <w:rsid w:val="00524DCB"/>
    <w:rsid w:val="00524E23"/>
    <w:rsid w:val="005253C5"/>
    <w:rsid w:val="00525419"/>
    <w:rsid w:val="005260F0"/>
    <w:rsid w:val="00526130"/>
    <w:rsid w:val="0052669F"/>
    <w:rsid w:val="00526AF6"/>
    <w:rsid w:val="00526B68"/>
    <w:rsid w:val="00527337"/>
    <w:rsid w:val="0052749F"/>
    <w:rsid w:val="005275EB"/>
    <w:rsid w:val="00527794"/>
    <w:rsid w:val="00527847"/>
    <w:rsid w:val="00527D4B"/>
    <w:rsid w:val="00527E04"/>
    <w:rsid w:val="00527FB9"/>
    <w:rsid w:val="00530933"/>
    <w:rsid w:val="00531118"/>
    <w:rsid w:val="0053120A"/>
    <w:rsid w:val="0053146D"/>
    <w:rsid w:val="0053156E"/>
    <w:rsid w:val="00531B1D"/>
    <w:rsid w:val="00531C27"/>
    <w:rsid w:val="00531E9B"/>
    <w:rsid w:val="005320F4"/>
    <w:rsid w:val="005325BC"/>
    <w:rsid w:val="00532CCB"/>
    <w:rsid w:val="0053320A"/>
    <w:rsid w:val="00533B06"/>
    <w:rsid w:val="00533BDA"/>
    <w:rsid w:val="00534B8F"/>
    <w:rsid w:val="00534BB8"/>
    <w:rsid w:val="00534FE8"/>
    <w:rsid w:val="0053595A"/>
    <w:rsid w:val="00535C4D"/>
    <w:rsid w:val="005363B3"/>
    <w:rsid w:val="0053689D"/>
    <w:rsid w:val="00536968"/>
    <w:rsid w:val="00536DA8"/>
    <w:rsid w:val="00536F0A"/>
    <w:rsid w:val="0053706F"/>
    <w:rsid w:val="005371E9"/>
    <w:rsid w:val="005377E0"/>
    <w:rsid w:val="00537A94"/>
    <w:rsid w:val="00537F9E"/>
    <w:rsid w:val="005401CB"/>
    <w:rsid w:val="00540A68"/>
    <w:rsid w:val="00541F72"/>
    <w:rsid w:val="00541F97"/>
    <w:rsid w:val="005434B9"/>
    <w:rsid w:val="00543885"/>
    <w:rsid w:val="00544376"/>
    <w:rsid w:val="0054498E"/>
    <w:rsid w:val="0054508B"/>
    <w:rsid w:val="005453A1"/>
    <w:rsid w:val="0054559A"/>
    <w:rsid w:val="0054564B"/>
    <w:rsid w:val="005457C0"/>
    <w:rsid w:val="005458C8"/>
    <w:rsid w:val="005459EA"/>
    <w:rsid w:val="00545A4A"/>
    <w:rsid w:val="00546ACE"/>
    <w:rsid w:val="00546C30"/>
    <w:rsid w:val="00547CD8"/>
    <w:rsid w:val="00547D06"/>
    <w:rsid w:val="00547DA2"/>
    <w:rsid w:val="00550596"/>
    <w:rsid w:val="00550B74"/>
    <w:rsid w:val="00551567"/>
    <w:rsid w:val="0055158B"/>
    <w:rsid w:val="005516E0"/>
    <w:rsid w:val="005517DA"/>
    <w:rsid w:val="0055223E"/>
    <w:rsid w:val="00552540"/>
    <w:rsid w:val="0055275E"/>
    <w:rsid w:val="00552CA2"/>
    <w:rsid w:val="00552F2A"/>
    <w:rsid w:val="00553039"/>
    <w:rsid w:val="00553294"/>
    <w:rsid w:val="00553487"/>
    <w:rsid w:val="00553828"/>
    <w:rsid w:val="00553C77"/>
    <w:rsid w:val="00553CFB"/>
    <w:rsid w:val="00553D0C"/>
    <w:rsid w:val="00553DE3"/>
    <w:rsid w:val="0055486F"/>
    <w:rsid w:val="005548D4"/>
    <w:rsid w:val="0055499F"/>
    <w:rsid w:val="005550B0"/>
    <w:rsid w:val="0055576B"/>
    <w:rsid w:val="00555809"/>
    <w:rsid w:val="00555BC4"/>
    <w:rsid w:val="00555D70"/>
    <w:rsid w:val="00556DFE"/>
    <w:rsid w:val="00556EA3"/>
    <w:rsid w:val="0055716C"/>
    <w:rsid w:val="00557375"/>
    <w:rsid w:val="005576CE"/>
    <w:rsid w:val="00557E9A"/>
    <w:rsid w:val="005603F4"/>
    <w:rsid w:val="00560459"/>
    <w:rsid w:val="00560591"/>
    <w:rsid w:val="00560E49"/>
    <w:rsid w:val="00560EA2"/>
    <w:rsid w:val="00560F40"/>
    <w:rsid w:val="00561445"/>
    <w:rsid w:val="00561668"/>
    <w:rsid w:val="00561898"/>
    <w:rsid w:val="005618D4"/>
    <w:rsid w:val="00561952"/>
    <w:rsid w:val="00561B85"/>
    <w:rsid w:val="00561BA0"/>
    <w:rsid w:val="00561D64"/>
    <w:rsid w:val="0056227C"/>
    <w:rsid w:val="00563918"/>
    <w:rsid w:val="00564028"/>
    <w:rsid w:val="005642D1"/>
    <w:rsid w:val="005645A7"/>
    <w:rsid w:val="0056487F"/>
    <w:rsid w:val="005649BF"/>
    <w:rsid w:val="00564B6D"/>
    <w:rsid w:val="00565037"/>
    <w:rsid w:val="00565380"/>
    <w:rsid w:val="0056543E"/>
    <w:rsid w:val="00565440"/>
    <w:rsid w:val="00566048"/>
    <w:rsid w:val="00566308"/>
    <w:rsid w:val="005667B0"/>
    <w:rsid w:val="00566C8B"/>
    <w:rsid w:val="00566C97"/>
    <w:rsid w:val="00566DC8"/>
    <w:rsid w:val="00567FC4"/>
    <w:rsid w:val="005701AA"/>
    <w:rsid w:val="005707A3"/>
    <w:rsid w:val="00570958"/>
    <w:rsid w:val="00570BB5"/>
    <w:rsid w:val="00570CB6"/>
    <w:rsid w:val="005716C7"/>
    <w:rsid w:val="00571793"/>
    <w:rsid w:val="0057191F"/>
    <w:rsid w:val="00572465"/>
    <w:rsid w:val="0057248E"/>
    <w:rsid w:val="005727CD"/>
    <w:rsid w:val="00572885"/>
    <w:rsid w:val="00572D4E"/>
    <w:rsid w:val="005730CD"/>
    <w:rsid w:val="00573410"/>
    <w:rsid w:val="00573ABF"/>
    <w:rsid w:val="00573BD7"/>
    <w:rsid w:val="005743F4"/>
    <w:rsid w:val="005750C4"/>
    <w:rsid w:val="00575304"/>
    <w:rsid w:val="00575C87"/>
    <w:rsid w:val="00575F22"/>
    <w:rsid w:val="0057622F"/>
    <w:rsid w:val="005762FE"/>
    <w:rsid w:val="00576C02"/>
    <w:rsid w:val="00577187"/>
    <w:rsid w:val="00577331"/>
    <w:rsid w:val="00577F85"/>
    <w:rsid w:val="005805A2"/>
    <w:rsid w:val="00580711"/>
    <w:rsid w:val="00580B35"/>
    <w:rsid w:val="00581709"/>
    <w:rsid w:val="0058174A"/>
    <w:rsid w:val="005817C3"/>
    <w:rsid w:val="005821CA"/>
    <w:rsid w:val="005833B1"/>
    <w:rsid w:val="005833EC"/>
    <w:rsid w:val="005833F8"/>
    <w:rsid w:val="0058365E"/>
    <w:rsid w:val="005839C9"/>
    <w:rsid w:val="00584047"/>
    <w:rsid w:val="00584110"/>
    <w:rsid w:val="00584439"/>
    <w:rsid w:val="005844A5"/>
    <w:rsid w:val="00584B96"/>
    <w:rsid w:val="00584CD5"/>
    <w:rsid w:val="00584F01"/>
    <w:rsid w:val="0058539F"/>
    <w:rsid w:val="00585726"/>
    <w:rsid w:val="005865FF"/>
    <w:rsid w:val="00586E48"/>
    <w:rsid w:val="00587896"/>
    <w:rsid w:val="0059008A"/>
    <w:rsid w:val="005901AE"/>
    <w:rsid w:val="005904FC"/>
    <w:rsid w:val="0059118A"/>
    <w:rsid w:val="00591309"/>
    <w:rsid w:val="00591332"/>
    <w:rsid w:val="005914EA"/>
    <w:rsid w:val="005918EF"/>
    <w:rsid w:val="005919A5"/>
    <w:rsid w:val="00591D00"/>
    <w:rsid w:val="005920BD"/>
    <w:rsid w:val="00592A74"/>
    <w:rsid w:val="00593152"/>
    <w:rsid w:val="005939B9"/>
    <w:rsid w:val="00593EB4"/>
    <w:rsid w:val="00594274"/>
    <w:rsid w:val="0059430F"/>
    <w:rsid w:val="00594867"/>
    <w:rsid w:val="00595091"/>
    <w:rsid w:val="00595A26"/>
    <w:rsid w:val="00595D98"/>
    <w:rsid w:val="00596370"/>
    <w:rsid w:val="0059638E"/>
    <w:rsid w:val="005963C0"/>
    <w:rsid w:val="005965AE"/>
    <w:rsid w:val="00596812"/>
    <w:rsid w:val="0059686A"/>
    <w:rsid w:val="00596DD9"/>
    <w:rsid w:val="005974F1"/>
    <w:rsid w:val="00597AA9"/>
    <w:rsid w:val="00597CC5"/>
    <w:rsid w:val="005A0139"/>
    <w:rsid w:val="005A01DF"/>
    <w:rsid w:val="005A0514"/>
    <w:rsid w:val="005A0586"/>
    <w:rsid w:val="005A08A0"/>
    <w:rsid w:val="005A08AC"/>
    <w:rsid w:val="005A091A"/>
    <w:rsid w:val="005A0F1D"/>
    <w:rsid w:val="005A1114"/>
    <w:rsid w:val="005A1A78"/>
    <w:rsid w:val="005A1CB4"/>
    <w:rsid w:val="005A1DA1"/>
    <w:rsid w:val="005A2030"/>
    <w:rsid w:val="005A2515"/>
    <w:rsid w:val="005A3D89"/>
    <w:rsid w:val="005A46B9"/>
    <w:rsid w:val="005A4729"/>
    <w:rsid w:val="005A498F"/>
    <w:rsid w:val="005A52EC"/>
    <w:rsid w:val="005A5BD2"/>
    <w:rsid w:val="005A64BC"/>
    <w:rsid w:val="005A6923"/>
    <w:rsid w:val="005A6CA2"/>
    <w:rsid w:val="005A72E9"/>
    <w:rsid w:val="005A78CE"/>
    <w:rsid w:val="005A7920"/>
    <w:rsid w:val="005B0073"/>
    <w:rsid w:val="005B0321"/>
    <w:rsid w:val="005B03E9"/>
    <w:rsid w:val="005B09F9"/>
    <w:rsid w:val="005B0A52"/>
    <w:rsid w:val="005B0CD6"/>
    <w:rsid w:val="005B0CEC"/>
    <w:rsid w:val="005B1196"/>
    <w:rsid w:val="005B12C0"/>
    <w:rsid w:val="005B16D7"/>
    <w:rsid w:val="005B1788"/>
    <w:rsid w:val="005B1B53"/>
    <w:rsid w:val="005B1D33"/>
    <w:rsid w:val="005B29C8"/>
    <w:rsid w:val="005B30C8"/>
    <w:rsid w:val="005B3552"/>
    <w:rsid w:val="005B3B6B"/>
    <w:rsid w:val="005B3E37"/>
    <w:rsid w:val="005B4206"/>
    <w:rsid w:val="005B432F"/>
    <w:rsid w:val="005B4428"/>
    <w:rsid w:val="005B476E"/>
    <w:rsid w:val="005B47E6"/>
    <w:rsid w:val="005B4993"/>
    <w:rsid w:val="005B5054"/>
    <w:rsid w:val="005B5341"/>
    <w:rsid w:val="005B542C"/>
    <w:rsid w:val="005B5A16"/>
    <w:rsid w:val="005B5FDF"/>
    <w:rsid w:val="005B62A9"/>
    <w:rsid w:val="005B64FD"/>
    <w:rsid w:val="005B6A73"/>
    <w:rsid w:val="005B6C76"/>
    <w:rsid w:val="005B6E47"/>
    <w:rsid w:val="005B73AF"/>
    <w:rsid w:val="005B7B0A"/>
    <w:rsid w:val="005C04B2"/>
    <w:rsid w:val="005C063B"/>
    <w:rsid w:val="005C0CA9"/>
    <w:rsid w:val="005C0E51"/>
    <w:rsid w:val="005C11C5"/>
    <w:rsid w:val="005C156A"/>
    <w:rsid w:val="005C165C"/>
    <w:rsid w:val="005C1754"/>
    <w:rsid w:val="005C1823"/>
    <w:rsid w:val="005C1951"/>
    <w:rsid w:val="005C1BFF"/>
    <w:rsid w:val="005C1CA5"/>
    <w:rsid w:val="005C38DB"/>
    <w:rsid w:val="005C4922"/>
    <w:rsid w:val="005C5A53"/>
    <w:rsid w:val="005C5C19"/>
    <w:rsid w:val="005C6147"/>
    <w:rsid w:val="005C6550"/>
    <w:rsid w:val="005C65F0"/>
    <w:rsid w:val="005C6668"/>
    <w:rsid w:val="005C67C1"/>
    <w:rsid w:val="005C7693"/>
    <w:rsid w:val="005C788F"/>
    <w:rsid w:val="005D0277"/>
    <w:rsid w:val="005D0311"/>
    <w:rsid w:val="005D068D"/>
    <w:rsid w:val="005D07B9"/>
    <w:rsid w:val="005D0AC8"/>
    <w:rsid w:val="005D0D14"/>
    <w:rsid w:val="005D0E3D"/>
    <w:rsid w:val="005D0E65"/>
    <w:rsid w:val="005D1247"/>
    <w:rsid w:val="005D1CC4"/>
    <w:rsid w:val="005D1EFC"/>
    <w:rsid w:val="005D204D"/>
    <w:rsid w:val="005D2085"/>
    <w:rsid w:val="005D221A"/>
    <w:rsid w:val="005D2547"/>
    <w:rsid w:val="005D2DAC"/>
    <w:rsid w:val="005D2E83"/>
    <w:rsid w:val="005D3A7F"/>
    <w:rsid w:val="005D499A"/>
    <w:rsid w:val="005D4B53"/>
    <w:rsid w:val="005D4F46"/>
    <w:rsid w:val="005D5A0A"/>
    <w:rsid w:val="005D5B72"/>
    <w:rsid w:val="005D62AA"/>
    <w:rsid w:val="005D62D9"/>
    <w:rsid w:val="005D630E"/>
    <w:rsid w:val="005D6934"/>
    <w:rsid w:val="005D6AFC"/>
    <w:rsid w:val="005D6E02"/>
    <w:rsid w:val="005D7144"/>
    <w:rsid w:val="005D77F0"/>
    <w:rsid w:val="005D7AF9"/>
    <w:rsid w:val="005D7E4D"/>
    <w:rsid w:val="005E013D"/>
    <w:rsid w:val="005E081F"/>
    <w:rsid w:val="005E085F"/>
    <w:rsid w:val="005E0DD8"/>
    <w:rsid w:val="005E0E35"/>
    <w:rsid w:val="005E10AD"/>
    <w:rsid w:val="005E1138"/>
    <w:rsid w:val="005E1815"/>
    <w:rsid w:val="005E20C2"/>
    <w:rsid w:val="005E270C"/>
    <w:rsid w:val="005E2E26"/>
    <w:rsid w:val="005E3068"/>
    <w:rsid w:val="005E30F2"/>
    <w:rsid w:val="005E322E"/>
    <w:rsid w:val="005E3733"/>
    <w:rsid w:val="005E3764"/>
    <w:rsid w:val="005E3940"/>
    <w:rsid w:val="005E39C2"/>
    <w:rsid w:val="005E3BED"/>
    <w:rsid w:val="005E3F1E"/>
    <w:rsid w:val="005E3F3E"/>
    <w:rsid w:val="005E47CA"/>
    <w:rsid w:val="005E4D78"/>
    <w:rsid w:val="005E52B3"/>
    <w:rsid w:val="005E56F5"/>
    <w:rsid w:val="005E60E4"/>
    <w:rsid w:val="005E624A"/>
    <w:rsid w:val="005E648F"/>
    <w:rsid w:val="005E6651"/>
    <w:rsid w:val="005E6747"/>
    <w:rsid w:val="005E6C03"/>
    <w:rsid w:val="005E6D2A"/>
    <w:rsid w:val="005E76D1"/>
    <w:rsid w:val="005E785B"/>
    <w:rsid w:val="005E78C9"/>
    <w:rsid w:val="005F0299"/>
    <w:rsid w:val="005F07EE"/>
    <w:rsid w:val="005F0FDC"/>
    <w:rsid w:val="005F1413"/>
    <w:rsid w:val="005F189D"/>
    <w:rsid w:val="005F1B6E"/>
    <w:rsid w:val="005F27CB"/>
    <w:rsid w:val="005F2EF8"/>
    <w:rsid w:val="005F30F1"/>
    <w:rsid w:val="005F3168"/>
    <w:rsid w:val="005F329F"/>
    <w:rsid w:val="005F35F8"/>
    <w:rsid w:val="005F3B52"/>
    <w:rsid w:val="005F3CFF"/>
    <w:rsid w:val="005F433D"/>
    <w:rsid w:val="005F45B9"/>
    <w:rsid w:val="005F464B"/>
    <w:rsid w:val="005F5017"/>
    <w:rsid w:val="005F5657"/>
    <w:rsid w:val="005F5F34"/>
    <w:rsid w:val="005F7B8A"/>
    <w:rsid w:val="005F7ECA"/>
    <w:rsid w:val="005F7EDD"/>
    <w:rsid w:val="006005B7"/>
    <w:rsid w:val="00600BF3"/>
    <w:rsid w:val="00600C44"/>
    <w:rsid w:val="0060139F"/>
    <w:rsid w:val="006016DD"/>
    <w:rsid w:val="00601AFB"/>
    <w:rsid w:val="00601EB4"/>
    <w:rsid w:val="00601FAC"/>
    <w:rsid w:val="006021F2"/>
    <w:rsid w:val="00603244"/>
    <w:rsid w:val="00604165"/>
    <w:rsid w:val="00604648"/>
    <w:rsid w:val="00604E41"/>
    <w:rsid w:val="0060501C"/>
    <w:rsid w:val="0060531F"/>
    <w:rsid w:val="00605394"/>
    <w:rsid w:val="006053E6"/>
    <w:rsid w:val="006056FB"/>
    <w:rsid w:val="00605762"/>
    <w:rsid w:val="00605BB5"/>
    <w:rsid w:val="00605F1B"/>
    <w:rsid w:val="00606048"/>
    <w:rsid w:val="00606AFB"/>
    <w:rsid w:val="00606C53"/>
    <w:rsid w:val="00606CC3"/>
    <w:rsid w:val="006073EE"/>
    <w:rsid w:val="006079E2"/>
    <w:rsid w:val="00607C10"/>
    <w:rsid w:val="00607CEA"/>
    <w:rsid w:val="00607D21"/>
    <w:rsid w:val="00607D53"/>
    <w:rsid w:val="006105CC"/>
    <w:rsid w:val="00611684"/>
    <w:rsid w:val="00611953"/>
    <w:rsid w:val="00611C75"/>
    <w:rsid w:val="00611FE7"/>
    <w:rsid w:val="00612BDB"/>
    <w:rsid w:val="00612C47"/>
    <w:rsid w:val="00612C70"/>
    <w:rsid w:val="00613559"/>
    <w:rsid w:val="00613750"/>
    <w:rsid w:val="00613AF7"/>
    <w:rsid w:val="00613B95"/>
    <w:rsid w:val="00613E87"/>
    <w:rsid w:val="00614637"/>
    <w:rsid w:val="0061464B"/>
    <w:rsid w:val="00615629"/>
    <w:rsid w:val="0061564E"/>
    <w:rsid w:val="00615CC4"/>
    <w:rsid w:val="00615D0E"/>
    <w:rsid w:val="00616174"/>
    <w:rsid w:val="006162D4"/>
    <w:rsid w:val="0061661C"/>
    <w:rsid w:val="00616C12"/>
    <w:rsid w:val="00616C5E"/>
    <w:rsid w:val="0061761E"/>
    <w:rsid w:val="0061788B"/>
    <w:rsid w:val="0062099D"/>
    <w:rsid w:val="00620B18"/>
    <w:rsid w:val="00620D43"/>
    <w:rsid w:val="00620EDE"/>
    <w:rsid w:val="00621089"/>
    <w:rsid w:val="006212AF"/>
    <w:rsid w:val="006212D0"/>
    <w:rsid w:val="006213F8"/>
    <w:rsid w:val="0062141F"/>
    <w:rsid w:val="00621A2B"/>
    <w:rsid w:val="006227F4"/>
    <w:rsid w:val="00622E0B"/>
    <w:rsid w:val="006240AA"/>
    <w:rsid w:val="00624113"/>
    <w:rsid w:val="00624C65"/>
    <w:rsid w:val="00625139"/>
    <w:rsid w:val="00625156"/>
    <w:rsid w:val="00625389"/>
    <w:rsid w:val="006259E3"/>
    <w:rsid w:val="00626103"/>
    <w:rsid w:val="00626111"/>
    <w:rsid w:val="00626429"/>
    <w:rsid w:val="0062677F"/>
    <w:rsid w:val="00626D9B"/>
    <w:rsid w:val="006279C0"/>
    <w:rsid w:val="0063163A"/>
    <w:rsid w:val="00631977"/>
    <w:rsid w:val="00631C36"/>
    <w:rsid w:val="00631ECE"/>
    <w:rsid w:val="00632258"/>
    <w:rsid w:val="006324A3"/>
    <w:rsid w:val="00632659"/>
    <w:rsid w:val="006328B3"/>
    <w:rsid w:val="00633254"/>
    <w:rsid w:val="0063371C"/>
    <w:rsid w:val="00633B03"/>
    <w:rsid w:val="00633FD6"/>
    <w:rsid w:val="0063488A"/>
    <w:rsid w:val="00634FA6"/>
    <w:rsid w:val="00635342"/>
    <w:rsid w:val="0063585D"/>
    <w:rsid w:val="00635BE9"/>
    <w:rsid w:val="00636A55"/>
    <w:rsid w:val="00636D4A"/>
    <w:rsid w:val="00636FC8"/>
    <w:rsid w:val="00637710"/>
    <w:rsid w:val="00640280"/>
    <w:rsid w:val="00640663"/>
    <w:rsid w:val="0064096E"/>
    <w:rsid w:val="00640C03"/>
    <w:rsid w:val="00641064"/>
    <w:rsid w:val="0064129F"/>
    <w:rsid w:val="00641645"/>
    <w:rsid w:val="006418C5"/>
    <w:rsid w:val="00641A24"/>
    <w:rsid w:val="00641B31"/>
    <w:rsid w:val="006421FD"/>
    <w:rsid w:val="0064239E"/>
    <w:rsid w:val="006426B3"/>
    <w:rsid w:val="006429B5"/>
    <w:rsid w:val="00642D6B"/>
    <w:rsid w:val="00642E8F"/>
    <w:rsid w:val="00642F39"/>
    <w:rsid w:val="00642FF4"/>
    <w:rsid w:val="006432B6"/>
    <w:rsid w:val="006443A1"/>
    <w:rsid w:val="006447A0"/>
    <w:rsid w:val="00644C0C"/>
    <w:rsid w:val="00644DE7"/>
    <w:rsid w:val="006453EF"/>
    <w:rsid w:val="0064580F"/>
    <w:rsid w:val="00645AD6"/>
    <w:rsid w:val="00647309"/>
    <w:rsid w:val="00647C1B"/>
    <w:rsid w:val="00647C59"/>
    <w:rsid w:val="00647D45"/>
    <w:rsid w:val="00647EEA"/>
    <w:rsid w:val="00650558"/>
    <w:rsid w:val="006506D6"/>
    <w:rsid w:val="006509BC"/>
    <w:rsid w:val="00650E21"/>
    <w:rsid w:val="00651989"/>
    <w:rsid w:val="00651B2F"/>
    <w:rsid w:val="00651C27"/>
    <w:rsid w:val="00652017"/>
    <w:rsid w:val="0065261E"/>
    <w:rsid w:val="00652A9C"/>
    <w:rsid w:val="00652C72"/>
    <w:rsid w:val="00652CF4"/>
    <w:rsid w:val="00652E9F"/>
    <w:rsid w:val="00653060"/>
    <w:rsid w:val="00653192"/>
    <w:rsid w:val="00653219"/>
    <w:rsid w:val="0065389A"/>
    <w:rsid w:val="00655065"/>
    <w:rsid w:val="0065552D"/>
    <w:rsid w:val="006559EE"/>
    <w:rsid w:val="0065622A"/>
    <w:rsid w:val="00656838"/>
    <w:rsid w:val="00656BD8"/>
    <w:rsid w:val="00657248"/>
    <w:rsid w:val="006578C1"/>
    <w:rsid w:val="00657AAF"/>
    <w:rsid w:val="006609AA"/>
    <w:rsid w:val="00660A01"/>
    <w:rsid w:val="00660C9F"/>
    <w:rsid w:val="006612D4"/>
    <w:rsid w:val="00661857"/>
    <w:rsid w:val="006618CD"/>
    <w:rsid w:val="00661B2B"/>
    <w:rsid w:val="00661EA5"/>
    <w:rsid w:val="00662261"/>
    <w:rsid w:val="00662354"/>
    <w:rsid w:val="00662943"/>
    <w:rsid w:val="006629E0"/>
    <w:rsid w:val="00662AE9"/>
    <w:rsid w:val="006630AD"/>
    <w:rsid w:val="00663BA4"/>
    <w:rsid w:val="00663C07"/>
    <w:rsid w:val="00664496"/>
    <w:rsid w:val="006648DA"/>
    <w:rsid w:val="006648E2"/>
    <w:rsid w:val="00664F63"/>
    <w:rsid w:val="006656BD"/>
    <w:rsid w:val="00665CE0"/>
    <w:rsid w:val="00665D54"/>
    <w:rsid w:val="00666587"/>
    <w:rsid w:val="00666BBA"/>
    <w:rsid w:val="00666D59"/>
    <w:rsid w:val="00666E23"/>
    <w:rsid w:val="0066703D"/>
    <w:rsid w:val="00667047"/>
    <w:rsid w:val="006670C9"/>
    <w:rsid w:val="00667819"/>
    <w:rsid w:val="0066784F"/>
    <w:rsid w:val="00670FEF"/>
    <w:rsid w:val="00670FFD"/>
    <w:rsid w:val="0067112C"/>
    <w:rsid w:val="006715CF"/>
    <w:rsid w:val="00671675"/>
    <w:rsid w:val="00671924"/>
    <w:rsid w:val="00671FE8"/>
    <w:rsid w:val="00672827"/>
    <w:rsid w:val="00672E46"/>
    <w:rsid w:val="006733E9"/>
    <w:rsid w:val="00673CE1"/>
    <w:rsid w:val="00673E95"/>
    <w:rsid w:val="00673F49"/>
    <w:rsid w:val="00674266"/>
    <w:rsid w:val="0067487B"/>
    <w:rsid w:val="00674974"/>
    <w:rsid w:val="00674FA4"/>
    <w:rsid w:val="006752AC"/>
    <w:rsid w:val="0067547F"/>
    <w:rsid w:val="006754C5"/>
    <w:rsid w:val="00676004"/>
    <w:rsid w:val="0067677B"/>
    <w:rsid w:val="00676B44"/>
    <w:rsid w:val="00676B5E"/>
    <w:rsid w:val="0067710B"/>
    <w:rsid w:val="006771C8"/>
    <w:rsid w:val="0067744B"/>
    <w:rsid w:val="0067764C"/>
    <w:rsid w:val="00680239"/>
    <w:rsid w:val="006802A7"/>
    <w:rsid w:val="00680AC2"/>
    <w:rsid w:val="00681388"/>
    <w:rsid w:val="00681587"/>
    <w:rsid w:val="00681DA3"/>
    <w:rsid w:val="00681F70"/>
    <w:rsid w:val="00681F79"/>
    <w:rsid w:val="006825C7"/>
    <w:rsid w:val="00682A9F"/>
    <w:rsid w:val="00682D55"/>
    <w:rsid w:val="00682DBD"/>
    <w:rsid w:val="00682E9A"/>
    <w:rsid w:val="00683097"/>
    <w:rsid w:val="00683288"/>
    <w:rsid w:val="0068372E"/>
    <w:rsid w:val="006851E7"/>
    <w:rsid w:val="00685A1B"/>
    <w:rsid w:val="00685D1B"/>
    <w:rsid w:val="0068604D"/>
    <w:rsid w:val="006868C0"/>
    <w:rsid w:val="00686931"/>
    <w:rsid w:val="00686D7D"/>
    <w:rsid w:val="006870B9"/>
    <w:rsid w:val="006872FC"/>
    <w:rsid w:val="00687A90"/>
    <w:rsid w:val="00690232"/>
    <w:rsid w:val="00690D88"/>
    <w:rsid w:val="00690DAC"/>
    <w:rsid w:val="00690ED1"/>
    <w:rsid w:val="00691159"/>
    <w:rsid w:val="00691249"/>
    <w:rsid w:val="00691469"/>
    <w:rsid w:val="0069152D"/>
    <w:rsid w:val="006915B4"/>
    <w:rsid w:val="00691948"/>
    <w:rsid w:val="00692633"/>
    <w:rsid w:val="00692636"/>
    <w:rsid w:val="006926A7"/>
    <w:rsid w:val="0069291A"/>
    <w:rsid w:val="00692A50"/>
    <w:rsid w:val="00692EB9"/>
    <w:rsid w:val="00692FF0"/>
    <w:rsid w:val="006936ED"/>
    <w:rsid w:val="00693821"/>
    <w:rsid w:val="00693AE1"/>
    <w:rsid w:val="006942E0"/>
    <w:rsid w:val="00694621"/>
    <w:rsid w:val="00694783"/>
    <w:rsid w:val="00695255"/>
    <w:rsid w:val="006956AF"/>
    <w:rsid w:val="00695F01"/>
    <w:rsid w:val="0069613C"/>
    <w:rsid w:val="00696181"/>
    <w:rsid w:val="00696AC3"/>
    <w:rsid w:val="00696F91"/>
    <w:rsid w:val="0069784A"/>
    <w:rsid w:val="00697FE3"/>
    <w:rsid w:val="006A0797"/>
    <w:rsid w:val="006A0854"/>
    <w:rsid w:val="006A094F"/>
    <w:rsid w:val="006A10B0"/>
    <w:rsid w:val="006A12FC"/>
    <w:rsid w:val="006A1510"/>
    <w:rsid w:val="006A156F"/>
    <w:rsid w:val="006A193C"/>
    <w:rsid w:val="006A25EA"/>
    <w:rsid w:val="006A2ACB"/>
    <w:rsid w:val="006A2D94"/>
    <w:rsid w:val="006A312B"/>
    <w:rsid w:val="006A3240"/>
    <w:rsid w:val="006A3AFB"/>
    <w:rsid w:val="006A3B0F"/>
    <w:rsid w:val="006A3CA9"/>
    <w:rsid w:val="006A3DCC"/>
    <w:rsid w:val="006A467E"/>
    <w:rsid w:val="006A4743"/>
    <w:rsid w:val="006A4E37"/>
    <w:rsid w:val="006A5440"/>
    <w:rsid w:val="006A5614"/>
    <w:rsid w:val="006A5638"/>
    <w:rsid w:val="006A5EFF"/>
    <w:rsid w:val="006A6142"/>
    <w:rsid w:val="006A69DB"/>
    <w:rsid w:val="006A69DD"/>
    <w:rsid w:val="006A6D6F"/>
    <w:rsid w:val="006A74B1"/>
    <w:rsid w:val="006A77BA"/>
    <w:rsid w:val="006A7A7F"/>
    <w:rsid w:val="006B030D"/>
    <w:rsid w:val="006B0A84"/>
    <w:rsid w:val="006B0DB7"/>
    <w:rsid w:val="006B0DE6"/>
    <w:rsid w:val="006B1902"/>
    <w:rsid w:val="006B19DD"/>
    <w:rsid w:val="006B1BCB"/>
    <w:rsid w:val="006B277B"/>
    <w:rsid w:val="006B28E2"/>
    <w:rsid w:val="006B29BA"/>
    <w:rsid w:val="006B308E"/>
    <w:rsid w:val="006B35B1"/>
    <w:rsid w:val="006B3A11"/>
    <w:rsid w:val="006B3AF0"/>
    <w:rsid w:val="006B3FA3"/>
    <w:rsid w:val="006B4325"/>
    <w:rsid w:val="006B4991"/>
    <w:rsid w:val="006B4C35"/>
    <w:rsid w:val="006B4DF4"/>
    <w:rsid w:val="006B4EC4"/>
    <w:rsid w:val="006B4F1B"/>
    <w:rsid w:val="006B4F2A"/>
    <w:rsid w:val="006B52B9"/>
    <w:rsid w:val="006B584C"/>
    <w:rsid w:val="006B63F3"/>
    <w:rsid w:val="006B6463"/>
    <w:rsid w:val="006B6A7F"/>
    <w:rsid w:val="006B6F83"/>
    <w:rsid w:val="006B725F"/>
    <w:rsid w:val="006B75B4"/>
    <w:rsid w:val="006B7C9A"/>
    <w:rsid w:val="006B7CFA"/>
    <w:rsid w:val="006C1A78"/>
    <w:rsid w:val="006C1ADE"/>
    <w:rsid w:val="006C1F64"/>
    <w:rsid w:val="006C21D7"/>
    <w:rsid w:val="006C2888"/>
    <w:rsid w:val="006C2BB4"/>
    <w:rsid w:val="006C2E3A"/>
    <w:rsid w:val="006C2E47"/>
    <w:rsid w:val="006C2F07"/>
    <w:rsid w:val="006C2F53"/>
    <w:rsid w:val="006C336E"/>
    <w:rsid w:val="006C3D8D"/>
    <w:rsid w:val="006C4550"/>
    <w:rsid w:val="006C4CF0"/>
    <w:rsid w:val="006C506F"/>
    <w:rsid w:val="006C51C2"/>
    <w:rsid w:val="006C5644"/>
    <w:rsid w:val="006C59A4"/>
    <w:rsid w:val="006C659A"/>
    <w:rsid w:val="006C6813"/>
    <w:rsid w:val="006C6833"/>
    <w:rsid w:val="006C6A38"/>
    <w:rsid w:val="006C6A7A"/>
    <w:rsid w:val="006C6ACA"/>
    <w:rsid w:val="006C6C7C"/>
    <w:rsid w:val="006C7085"/>
    <w:rsid w:val="006C748C"/>
    <w:rsid w:val="006C7A3B"/>
    <w:rsid w:val="006C7D7E"/>
    <w:rsid w:val="006D0214"/>
    <w:rsid w:val="006D06E5"/>
    <w:rsid w:val="006D07FB"/>
    <w:rsid w:val="006D1088"/>
    <w:rsid w:val="006D14EB"/>
    <w:rsid w:val="006D153C"/>
    <w:rsid w:val="006D166A"/>
    <w:rsid w:val="006D1A85"/>
    <w:rsid w:val="006D1C8E"/>
    <w:rsid w:val="006D2030"/>
    <w:rsid w:val="006D268D"/>
    <w:rsid w:val="006D2B1D"/>
    <w:rsid w:val="006D33AD"/>
    <w:rsid w:val="006D388E"/>
    <w:rsid w:val="006D3D32"/>
    <w:rsid w:val="006D3DF0"/>
    <w:rsid w:val="006D50E8"/>
    <w:rsid w:val="006D51F8"/>
    <w:rsid w:val="006D53B3"/>
    <w:rsid w:val="006D54FA"/>
    <w:rsid w:val="006D57FD"/>
    <w:rsid w:val="006D5A43"/>
    <w:rsid w:val="006D5F49"/>
    <w:rsid w:val="006D6292"/>
    <w:rsid w:val="006D6613"/>
    <w:rsid w:val="006D727F"/>
    <w:rsid w:val="006E015C"/>
    <w:rsid w:val="006E05CB"/>
    <w:rsid w:val="006E0D76"/>
    <w:rsid w:val="006E0E05"/>
    <w:rsid w:val="006E1363"/>
    <w:rsid w:val="006E1727"/>
    <w:rsid w:val="006E2279"/>
    <w:rsid w:val="006E2A2D"/>
    <w:rsid w:val="006E2A31"/>
    <w:rsid w:val="006E2D05"/>
    <w:rsid w:val="006E2D93"/>
    <w:rsid w:val="006E3575"/>
    <w:rsid w:val="006E3DB8"/>
    <w:rsid w:val="006E4229"/>
    <w:rsid w:val="006E4A44"/>
    <w:rsid w:val="006E4DC0"/>
    <w:rsid w:val="006E4F10"/>
    <w:rsid w:val="006E5557"/>
    <w:rsid w:val="006E5F93"/>
    <w:rsid w:val="006E624B"/>
    <w:rsid w:val="006E6643"/>
    <w:rsid w:val="006E69EA"/>
    <w:rsid w:val="006E6C55"/>
    <w:rsid w:val="006E7028"/>
    <w:rsid w:val="006E73FA"/>
    <w:rsid w:val="006F0178"/>
    <w:rsid w:val="006F017F"/>
    <w:rsid w:val="006F0440"/>
    <w:rsid w:val="006F0803"/>
    <w:rsid w:val="006F0854"/>
    <w:rsid w:val="006F17B5"/>
    <w:rsid w:val="006F1F29"/>
    <w:rsid w:val="006F2016"/>
    <w:rsid w:val="006F27D6"/>
    <w:rsid w:val="006F2896"/>
    <w:rsid w:val="006F3364"/>
    <w:rsid w:val="006F347A"/>
    <w:rsid w:val="006F37FB"/>
    <w:rsid w:val="006F3B4E"/>
    <w:rsid w:val="006F3B6B"/>
    <w:rsid w:val="006F3D50"/>
    <w:rsid w:val="006F4309"/>
    <w:rsid w:val="006F46ED"/>
    <w:rsid w:val="006F478D"/>
    <w:rsid w:val="006F4ACA"/>
    <w:rsid w:val="006F4AF2"/>
    <w:rsid w:val="006F4CF1"/>
    <w:rsid w:val="006F5412"/>
    <w:rsid w:val="006F54D7"/>
    <w:rsid w:val="006F5A16"/>
    <w:rsid w:val="006F6A49"/>
    <w:rsid w:val="006F6E75"/>
    <w:rsid w:val="006F6FD6"/>
    <w:rsid w:val="006F7783"/>
    <w:rsid w:val="006F7A99"/>
    <w:rsid w:val="006F7FB7"/>
    <w:rsid w:val="00701A29"/>
    <w:rsid w:val="00702652"/>
    <w:rsid w:val="00702A18"/>
    <w:rsid w:val="00702B55"/>
    <w:rsid w:val="00702C8B"/>
    <w:rsid w:val="00703061"/>
    <w:rsid w:val="00703397"/>
    <w:rsid w:val="007038D6"/>
    <w:rsid w:val="00703C1A"/>
    <w:rsid w:val="007043C1"/>
    <w:rsid w:val="007045F2"/>
    <w:rsid w:val="00704A11"/>
    <w:rsid w:val="00705123"/>
    <w:rsid w:val="00705209"/>
    <w:rsid w:val="0070520A"/>
    <w:rsid w:val="0070551E"/>
    <w:rsid w:val="00705734"/>
    <w:rsid w:val="007064F8"/>
    <w:rsid w:val="0070721C"/>
    <w:rsid w:val="00707953"/>
    <w:rsid w:val="00707A18"/>
    <w:rsid w:val="00707BB5"/>
    <w:rsid w:val="00710283"/>
    <w:rsid w:val="007106AB"/>
    <w:rsid w:val="00710A0F"/>
    <w:rsid w:val="00710A54"/>
    <w:rsid w:val="00710D84"/>
    <w:rsid w:val="00711028"/>
    <w:rsid w:val="00711069"/>
    <w:rsid w:val="007117EF"/>
    <w:rsid w:val="00711DE7"/>
    <w:rsid w:val="00711F2B"/>
    <w:rsid w:val="0071228B"/>
    <w:rsid w:val="0071268A"/>
    <w:rsid w:val="00712BFE"/>
    <w:rsid w:val="00713249"/>
    <w:rsid w:val="00713353"/>
    <w:rsid w:val="0071338F"/>
    <w:rsid w:val="0071363C"/>
    <w:rsid w:val="007137A0"/>
    <w:rsid w:val="00713CDF"/>
    <w:rsid w:val="007141F1"/>
    <w:rsid w:val="0071424E"/>
    <w:rsid w:val="007144C6"/>
    <w:rsid w:val="00714540"/>
    <w:rsid w:val="0071483A"/>
    <w:rsid w:val="00714A6E"/>
    <w:rsid w:val="00714EF8"/>
    <w:rsid w:val="00715856"/>
    <w:rsid w:val="00715B61"/>
    <w:rsid w:val="00715EE1"/>
    <w:rsid w:val="007161D3"/>
    <w:rsid w:val="00716ECA"/>
    <w:rsid w:val="00720127"/>
    <w:rsid w:val="00720507"/>
    <w:rsid w:val="00720533"/>
    <w:rsid w:val="007207DB"/>
    <w:rsid w:val="00720EB6"/>
    <w:rsid w:val="007212DF"/>
    <w:rsid w:val="0072130B"/>
    <w:rsid w:val="00721598"/>
    <w:rsid w:val="007215D1"/>
    <w:rsid w:val="00721C9E"/>
    <w:rsid w:val="00721DF1"/>
    <w:rsid w:val="00721EFD"/>
    <w:rsid w:val="007224BF"/>
    <w:rsid w:val="00723852"/>
    <w:rsid w:val="007238A5"/>
    <w:rsid w:val="007239E6"/>
    <w:rsid w:val="0072434A"/>
    <w:rsid w:val="0072471B"/>
    <w:rsid w:val="0072479D"/>
    <w:rsid w:val="00724A22"/>
    <w:rsid w:val="00724BF4"/>
    <w:rsid w:val="007255B4"/>
    <w:rsid w:val="0072597C"/>
    <w:rsid w:val="007259A0"/>
    <w:rsid w:val="00725B11"/>
    <w:rsid w:val="00725C12"/>
    <w:rsid w:val="00726278"/>
    <w:rsid w:val="00726C2D"/>
    <w:rsid w:val="00727117"/>
    <w:rsid w:val="007273C0"/>
    <w:rsid w:val="007276E4"/>
    <w:rsid w:val="007301B1"/>
    <w:rsid w:val="00730631"/>
    <w:rsid w:val="00730E1C"/>
    <w:rsid w:val="00730F59"/>
    <w:rsid w:val="00731668"/>
    <w:rsid w:val="007319E9"/>
    <w:rsid w:val="00731BD9"/>
    <w:rsid w:val="00731BF8"/>
    <w:rsid w:val="00731E9F"/>
    <w:rsid w:val="00732014"/>
    <w:rsid w:val="00732247"/>
    <w:rsid w:val="00732704"/>
    <w:rsid w:val="007327C4"/>
    <w:rsid w:val="007327EC"/>
    <w:rsid w:val="00732D80"/>
    <w:rsid w:val="007332C4"/>
    <w:rsid w:val="007333D2"/>
    <w:rsid w:val="007338BB"/>
    <w:rsid w:val="00733D51"/>
    <w:rsid w:val="00733FA1"/>
    <w:rsid w:val="007344DB"/>
    <w:rsid w:val="007346D8"/>
    <w:rsid w:val="00735222"/>
    <w:rsid w:val="0073590F"/>
    <w:rsid w:val="00735A25"/>
    <w:rsid w:val="00735D08"/>
    <w:rsid w:val="00736517"/>
    <w:rsid w:val="00736DD1"/>
    <w:rsid w:val="00737482"/>
    <w:rsid w:val="007377FC"/>
    <w:rsid w:val="00740071"/>
    <w:rsid w:val="00740422"/>
    <w:rsid w:val="0074057C"/>
    <w:rsid w:val="00740713"/>
    <w:rsid w:val="007410B4"/>
    <w:rsid w:val="007414E0"/>
    <w:rsid w:val="007417BE"/>
    <w:rsid w:val="00741AAA"/>
    <w:rsid w:val="007424D3"/>
    <w:rsid w:val="00742505"/>
    <w:rsid w:val="00742650"/>
    <w:rsid w:val="007429CC"/>
    <w:rsid w:val="00742C0E"/>
    <w:rsid w:val="00742C35"/>
    <w:rsid w:val="0074456C"/>
    <w:rsid w:val="0074507C"/>
    <w:rsid w:val="007450E1"/>
    <w:rsid w:val="007451C1"/>
    <w:rsid w:val="0074541F"/>
    <w:rsid w:val="00745C58"/>
    <w:rsid w:val="00746137"/>
    <w:rsid w:val="007462F3"/>
    <w:rsid w:val="007463CA"/>
    <w:rsid w:val="007466C6"/>
    <w:rsid w:val="0074673C"/>
    <w:rsid w:val="007468CE"/>
    <w:rsid w:val="00746F38"/>
    <w:rsid w:val="0074728F"/>
    <w:rsid w:val="007472CB"/>
    <w:rsid w:val="00747436"/>
    <w:rsid w:val="00747658"/>
    <w:rsid w:val="00747BA5"/>
    <w:rsid w:val="007505B5"/>
    <w:rsid w:val="00750B57"/>
    <w:rsid w:val="00751032"/>
    <w:rsid w:val="007511BF"/>
    <w:rsid w:val="00751274"/>
    <w:rsid w:val="007513E8"/>
    <w:rsid w:val="0075147C"/>
    <w:rsid w:val="0075178E"/>
    <w:rsid w:val="00752001"/>
    <w:rsid w:val="00752B0B"/>
    <w:rsid w:val="0075303A"/>
    <w:rsid w:val="00753452"/>
    <w:rsid w:val="007539D1"/>
    <w:rsid w:val="00753C36"/>
    <w:rsid w:val="00753CCE"/>
    <w:rsid w:val="00754D1C"/>
    <w:rsid w:val="0075579C"/>
    <w:rsid w:val="00755872"/>
    <w:rsid w:val="00755D82"/>
    <w:rsid w:val="0075609F"/>
    <w:rsid w:val="00756C62"/>
    <w:rsid w:val="00757AB3"/>
    <w:rsid w:val="00757CE2"/>
    <w:rsid w:val="00757E87"/>
    <w:rsid w:val="00757EF3"/>
    <w:rsid w:val="00760729"/>
    <w:rsid w:val="007609C0"/>
    <w:rsid w:val="00761023"/>
    <w:rsid w:val="0076108C"/>
    <w:rsid w:val="00761229"/>
    <w:rsid w:val="007614E4"/>
    <w:rsid w:val="00761509"/>
    <w:rsid w:val="00762826"/>
    <w:rsid w:val="007629B7"/>
    <w:rsid w:val="00762E79"/>
    <w:rsid w:val="00763E15"/>
    <w:rsid w:val="00764610"/>
    <w:rsid w:val="0076469F"/>
    <w:rsid w:val="0076527A"/>
    <w:rsid w:val="00765714"/>
    <w:rsid w:val="00766956"/>
    <w:rsid w:val="0076695A"/>
    <w:rsid w:val="00766C8E"/>
    <w:rsid w:val="00766C9B"/>
    <w:rsid w:val="00767195"/>
    <w:rsid w:val="00767299"/>
    <w:rsid w:val="0076733C"/>
    <w:rsid w:val="00767499"/>
    <w:rsid w:val="007674D9"/>
    <w:rsid w:val="00767A25"/>
    <w:rsid w:val="00767C39"/>
    <w:rsid w:val="007707BD"/>
    <w:rsid w:val="00770F22"/>
    <w:rsid w:val="00771BCC"/>
    <w:rsid w:val="00771D87"/>
    <w:rsid w:val="007724BD"/>
    <w:rsid w:val="00772A92"/>
    <w:rsid w:val="0077309A"/>
    <w:rsid w:val="00773366"/>
    <w:rsid w:val="00773567"/>
    <w:rsid w:val="00773D1B"/>
    <w:rsid w:val="00773F9D"/>
    <w:rsid w:val="007742BD"/>
    <w:rsid w:val="007742C6"/>
    <w:rsid w:val="007745FE"/>
    <w:rsid w:val="00774EB9"/>
    <w:rsid w:val="007755FA"/>
    <w:rsid w:val="00776699"/>
    <w:rsid w:val="00776966"/>
    <w:rsid w:val="00776AE9"/>
    <w:rsid w:val="007779FF"/>
    <w:rsid w:val="00777F89"/>
    <w:rsid w:val="007801A5"/>
    <w:rsid w:val="00780428"/>
    <w:rsid w:val="00780756"/>
    <w:rsid w:val="0078124A"/>
    <w:rsid w:val="0078126C"/>
    <w:rsid w:val="00781FCB"/>
    <w:rsid w:val="0078204B"/>
    <w:rsid w:val="00782629"/>
    <w:rsid w:val="00782A44"/>
    <w:rsid w:val="00782DBF"/>
    <w:rsid w:val="00782FBA"/>
    <w:rsid w:val="007830D4"/>
    <w:rsid w:val="0078315B"/>
    <w:rsid w:val="00783403"/>
    <w:rsid w:val="0078342E"/>
    <w:rsid w:val="0078395A"/>
    <w:rsid w:val="0078417C"/>
    <w:rsid w:val="00784279"/>
    <w:rsid w:val="007847D8"/>
    <w:rsid w:val="00784849"/>
    <w:rsid w:val="00784AF2"/>
    <w:rsid w:val="00785382"/>
    <w:rsid w:val="0078578E"/>
    <w:rsid w:val="007857EF"/>
    <w:rsid w:val="00785FDA"/>
    <w:rsid w:val="00786792"/>
    <w:rsid w:val="007867B8"/>
    <w:rsid w:val="00786D76"/>
    <w:rsid w:val="00786F6B"/>
    <w:rsid w:val="007870E9"/>
    <w:rsid w:val="007872CC"/>
    <w:rsid w:val="00787605"/>
    <w:rsid w:val="00787CBB"/>
    <w:rsid w:val="0079016B"/>
    <w:rsid w:val="0079027F"/>
    <w:rsid w:val="00790AC1"/>
    <w:rsid w:val="00790C94"/>
    <w:rsid w:val="0079116C"/>
    <w:rsid w:val="00791C2E"/>
    <w:rsid w:val="00791E80"/>
    <w:rsid w:val="00791FA7"/>
    <w:rsid w:val="007922E1"/>
    <w:rsid w:val="007924D4"/>
    <w:rsid w:val="007926F9"/>
    <w:rsid w:val="007927B5"/>
    <w:rsid w:val="00792926"/>
    <w:rsid w:val="00792A0F"/>
    <w:rsid w:val="00792AA1"/>
    <w:rsid w:val="00792B94"/>
    <w:rsid w:val="00792CFE"/>
    <w:rsid w:val="00793C5F"/>
    <w:rsid w:val="00794285"/>
    <w:rsid w:val="007944E1"/>
    <w:rsid w:val="00794831"/>
    <w:rsid w:val="00794C03"/>
    <w:rsid w:val="00794CEC"/>
    <w:rsid w:val="007956EE"/>
    <w:rsid w:val="007958B2"/>
    <w:rsid w:val="00795E44"/>
    <w:rsid w:val="00795E7F"/>
    <w:rsid w:val="00796562"/>
    <w:rsid w:val="0079667F"/>
    <w:rsid w:val="0079708F"/>
    <w:rsid w:val="007970E3"/>
    <w:rsid w:val="007974D2"/>
    <w:rsid w:val="00797731"/>
    <w:rsid w:val="00797AB5"/>
    <w:rsid w:val="00797E8C"/>
    <w:rsid w:val="007A0232"/>
    <w:rsid w:val="007A03B8"/>
    <w:rsid w:val="007A0653"/>
    <w:rsid w:val="007A0912"/>
    <w:rsid w:val="007A0C60"/>
    <w:rsid w:val="007A1072"/>
    <w:rsid w:val="007A1187"/>
    <w:rsid w:val="007A1ABF"/>
    <w:rsid w:val="007A1D42"/>
    <w:rsid w:val="007A1F65"/>
    <w:rsid w:val="007A26DA"/>
    <w:rsid w:val="007A272E"/>
    <w:rsid w:val="007A3536"/>
    <w:rsid w:val="007A35C0"/>
    <w:rsid w:val="007A3635"/>
    <w:rsid w:val="007A3C9F"/>
    <w:rsid w:val="007A3D9A"/>
    <w:rsid w:val="007A3DA5"/>
    <w:rsid w:val="007A3FC0"/>
    <w:rsid w:val="007A40B5"/>
    <w:rsid w:val="007A42F3"/>
    <w:rsid w:val="007A5487"/>
    <w:rsid w:val="007A54E0"/>
    <w:rsid w:val="007A5549"/>
    <w:rsid w:val="007A5D3B"/>
    <w:rsid w:val="007A6E09"/>
    <w:rsid w:val="007A72F1"/>
    <w:rsid w:val="007A740D"/>
    <w:rsid w:val="007A7F8E"/>
    <w:rsid w:val="007B0724"/>
    <w:rsid w:val="007B073D"/>
    <w:rsid w:val="007B0B2E"/>
    <w:rsid w:val="007B0EED"/>
    <w:rsid w:val="007B150C"/>
    <w:rsid w:val="007B1841"/>
    <w:rsid w:val="007B1D94"/>
    <w:rsid w:val="007B229A"/>
    <w:rsid w:val="007B2D41"/>
    <w:rsid w:val="007B3216"/>
    <w:rsid w:val="007B32F8"/>
    <w:rsid w:val="007B3851"/>
    <w:rsid w:val="007B39F3"/>
    <w:rsid w:val="007B4EAD"/>
    <w:rsid w:val="007B50D8"/>
    <w:rsid w:val="007B5716"/>
    <w:rsid w:val="007B59D4"/>
    <w:rsid w:val="007B5A09"/>
    <w:rsid w:val="007B6194"/>
    <w:rsid w:val="007B61DB"/>
    <w:rsid w:val="007B65F1"/>
    <w:rsid w:val="007B6FCD"/>
    <w:rsid w:val="007B7012"/>
    <w:rsid w:val="007B7123"/>
    <w:rsid w:val="007B7C7B"/>
    <w:rsid w:val="007B7DF0"/>
    <w:rsid w:val="007C0311"/>
    <w:rsid w:val="007C053A"/>
    <w:rsid w:val="007C0904"/>
    <w:rsid w:val="007C0EDE"/>
    <w:rsid w:val="007C188B"/>
    <w:rsid w:val="007C1C20"/>
    <w:rsid w:val="007C1EF7"/>
    <w:rsid w:val="007C23CE"/>
    <w:rsid w:val="007C2B93"/>
    <w:rsid w:val="007C3695"/>
    <w:rsid w:val="007C36CC"/>
    <w:rsid w:val="007C4083"/>
    <w:rsid w:val="007C622D"/>
    <w:rsid w:val="007C698A"/>
    <w:rsid w:val="007C746C"/>
    <w:rsid w:val="007C78C7"/>
    <w:rsid w:val="007C7B9C"/>
    <w:rsid w:val="007C7C77"/>
    <w:rsid w:val="007D06D7"/>
    <w:rsid w:val="007D0BFF"/>
    <w:rsid w:val="007D0C73"/>
    <w:rsid w:val="007D0F06"/>
    <w:rsid w:val="007D1E7A"/>
    <w:rsid w:val="007D1F40"/>
    <w:rsid w:val="007D27C5"/>
    <w:rsid w:val="007D2EBC"/>
    <w:rsid w:val="007D33B2"/>
    <w:rsid w:val="007D347C"/>
    <w:rsid w:val="007D3626"/>
    <w:rsid w:val="007D378F"/>
    <w:rsid w:val="007D38ED"/>
    <w:rsid w:val="007D3E41"/>
    <w:rsid w:val="007D3EA4"/>
    <w:rsid w:val="007D43D8"/>
    <w:rsid w:val="007D46B8"/>
    <w:rsid w:val="007D4E04"/>
    <w:rsid w:val="007D61CA"/>
    <w:rsid w:val="007D6361"/>
    <w:rsid w:val="007D6C35"/>
    <w:rsid w:val="007D6CD5"/>
    <w:rsid w:val="007D6DBE"/>
    <w:rsid w:val="007D6E81"/>
    <w:rsid w:val="007D6FA6"/>
    <w:rsid w:val="007D6FDB"/>
    <w:rsid w:val="007D740B"/>
    <w:rsid w:val="007D747A"/>
    <w:rsid w:val="007D76EE"/>
    <w:rsid w:val="007D774E"/>
    <w:rsid w:val="007E00A9"/>
    <w:rsid w:val="007E06C6"/>
    <w:rsid w:val="007E0E15"/>
    <w:rsid w:val="007E0E24"/>
    <w:rsid w:val="007E0E2A"/>
    <w:rsid w:val="007E1477"/>
    <w:rsid w:val="007E1834"/>
    <w:rsid w:val="007E18E3"/>
    <w:rsid w:val="007E19A3"/>
    <w:rsid w:val="007E23EC"/>
    <w:rsid w:val="007E2DB9"/>
    <w:rsid w:val="007E334A"/>
    <w:rsid w:val="007E39A4"/>
    <w:rsid w:val="007E39AB"/>
    <w:rsid w:val="007E39E8"/>
    <w:rsid w:val="007E4049"/>
    <w:rsid w:val="007E46A0"/>
    <w:rsid w:val="007E4720"/>
    <w:rsid w:val="007E4A66"/>
    <w:rsid w:val="007E4BDD"/>
    <w:rsid w:val="007E4BE7"/>
    <w:rsid w:val="007E4C3A"/>
    <w:rsid w:val="007E4F1D"/>
    <w:rsid w:val="007E51FD"/>
    <w:rsid w:val="007E5473"/>
    <w:rsid w:val="007E5BE5"/>
    <w:rsid w:val="007E5BE9"/>
    <w:rsid w:val="007E5EF3"/>
    <w:rsid w:val="007E6A3C"/>
    <w:rsid w:val="007E6B12"/>
    <w:rsid w:val="007E70AB"/>
    <w:rsid w:val="007E74A0"/>
    <w:rsid w:val="007E7879"/>
    <w:rsid w:val="007E7BED"/>
    <w:rsid w:val="007E7D41"/>
    <w:rsid w:val="007F00A7"/>
    <w:rsid w:val="007F0241"/>
    <w:rsid w:val="007F03D9"/>
    <w:rsid w:val="007F0AED"/>
    <w:rsid w:val="007F0D78"/>
    <w:rsid w:val="007F15F6"/>
    <w:rsid w:val="007F1A15"/>
    <w:rsid w:val="007F27BC"/>
    <w:rsid w:val="007F2F18"/>
    <w:rsid w:val="007F2F81"/>
    <w:rsid w:val="007F3028"/>
    <w:rsid w:val="007F30D1"/>
    <w:rsid w:val="007F3573"/>
    <w:rsid w:val="007F3F26"/>
    <w:rsid w:val="007F3FF8"/>
    <w:rsid w:val="007F528F"/>
    <w:rsid w:val="007F5300"/>
    <w:rsid w:val="007F5696"/>
    <w:rsid w:val="007F5D68"/>
    <w:rsid w:val="007F5F4C"/>
    <w:rsid w:val="007F6307"/>
    <w:rsid w:val="007F66A5"/>
    <w:rsid w:val="007F6A9A"/>
    <w:rsid w:val="007F6EDA"/>
    <w:rsid w:val="007F71DA"/>
    <w:rsid w:val="007F760F"/>
    <w:rsid w:val="007F777F"/>
    <w:rsid w:val="007F78F0"/>
    <w:rsid w:val="0080002D"/>
    <w:rsid w:val="00800678"/>
    <w:rsid w:val="008006A8"/>
    <w:rsid w:val="008006ED"/>
    <w:rsid w:val="00800F78"/>
    <w:rsid w:val="00801261"/>
    <w:rsid w:val="008014DF"/>
    <w:rsid w:val="00801541"/>
    <w:rsid w:val="00801595"/>
    <w:rsid w:val="0080164C"/>
    <w:rsid w:val="00802020"/>
    <w:rsid w:val="00802280"/>
    <w:rsid w:val="00802385"/>
    <w:rsid w:val="00802BCA"/>
    <w:rsid w:val="00802EE0"/>
    <w:rsid w:val="00802F8A"/>
    <w:rsid w:val="0080327F"/>
    <w:rsid w:val="00803E80"/>
    <w:rsid w:val="008057CE"/>
    <w:rsid w:val="008058AC"/>
    <w:rsid w:val="008059E3"/>
    <w:rsid w:val="00805B4A"/>
    <w:rsid w:val="00805CFD"/>
    <w:rsid w:val="00806022"/>
    <w:rsid w:val="008069FA"/>
    <w:rsid w:val="00806FC1"/>
    <w:rsid w:val="008072AB"/>
    <w:rsid w:val="008072F4"/>
    <w:rsid w:val="00807458"/>
    <w:rsid w:val="00807521"/>
    <w:rsid w:val="00807FA0"/>
    <w:rsid w:val="00810061"/>
    <w:rsid w:val="008101DE"/>
    <w:rsid w:val="0081027C"/>
    <w:rsid w:val="0081034E"/>
    <w:rsid w:val="008103D7"/>
    <w:rsid w:val="00810EF0"/>
    <w:rsid w:val="00811857"/>
    <w:rsid w:val="00811A6A"/>
    <w:rsid w:val="00811C35"/>
    <w:rsid w:val="00811E27"/>
    <w:rsid w:val="0081256C"/>
    <w:rsid w:val="008130E3"/>
    <w:rsid w:val="008131AC"/>
    <w:rsid w:val="008131E4"/>
    <w:rsid w:val="00813288"/>
    <w:rsid w:val="00813579"/>
    <w:rsid w:val="00813588"/>
    <w:rsid w:val="00813628"/>
    <w:rsid w:val="00813DA3"/>
    <w:rsid w:val="00813E45"/>
    <w:rsid w:val="00813F87"/>
    <w:rsid w:val="008143CA"/>
    <w:rsid w:val="0081442A"/>
    <w:rsid w:val="00814435"/>
    <w:rsid w:val="00815067"/>
    <w:rsid w:val="008152BC"/>
    <w:rsid w:val="00815559"/>
    <w:rsid w:val="00815783"/>
    <w:rsid w:val="00815838"/>
    <w:rsid w:val="00815B93"/>
    <w:rsid w:val="00816045"/>
    <w:rsid w:val="00816467"/>
    <w:rsid w:val="008164BB"/>
    <w:rsid w:val="00816A62"/>
    <w:rsid w:val="00817040"/>
    <w:rsid w:val="00817202"/>
    <w:rsid w:val="00817278"/>
    <w:rsid w:val="0081792A"/>
    <w:rsid w:val="00817DAF"/>
    <w:rsid w:val="00817FD3"/>
    <w:rsid w:val="00820212"/>
    <w:rsid w:val="0082080C"/>
    <w:rsid w:val="00821303"/>
    <w:rsid w:val="008227AD"/>
    <w:rsid w:val="008227DD"/>
    <w:rsid w:val="008231FA"/>
    <w:rsid w:val="00823CA3"/>
    <w:rsid w:val="0082450A"/>
    <w:rsid w:val="008248A8"/>
    <w:rsid w:val="008253B7"/>
    <w:rsid w:val="00825576"/>
    <w:rsid w:val="0082583F"/>
    <w:rsid w:val="00825B09"/>
    <w:rsid w:val="00825FB3"/>
    <w:rsid w:val="00826119"/>
    <w:rsid w:val="0082620C"/>
    <w:rsid w:val="00826B87"/>
    <w:rsid w:val="00826B8C"/>
    <w:rsid w:val="00826F00"/>
    <w:rsid w:val="00826F98"/>
    <w:rsid w:val="008271E3"/>
    <w:rsid w:val="0082734D"/>
    <w:rsid w:val="0082756B"/>
    <w:rsid w:val="00827C9B"/>
    <w:rsid w:val="00830155"/>
    <w:rsid w:val="008304C5"/>
    <w:rsid w:val="008308D8"/>
    <w:rsid w:val="00830C6D"/>
    <w:rsid w:val="00830F8D"/>
    <w:rsid w:val="00830FCC"/>
    <w:rsid w:val="00831B88"/>
    <w:rsid w:val="00832515"/>
    <w:rsid w:val="00832A0F"/>
    <w:rsid w:val="00833358"/>
    <w:rsid w:val="0083371A"/>
    <w:rsid w:val="00833F81"/>
    <w:rsid w:val="008342B0"/>
    <w:rsid w:val="0083463C"/>
    <w:rsid w:val="0083551C"/>
    <w:rsid w:val="00835536"/>
    <w:rsid w:val="008358FA"/>
    <w:rsid w:val="00835F7E"/>
    <w:rsid w:val="00836041"/>
    <w:rsid w:val="008368B9"/>
    <w:rsid w:val="008369B1"/>
    <w:rsid w:val="00836BE6"/>
    <w:rsid w:val="00836DCB"/>
    <w:rsid w:val="00836DDA"/>
    <w:rsid w:val="0083717F"/>
    <w:rsid w:val="00837210"/>
    <w:rsid w:val="008372CD"/>
    <w:rsid w:val="00837BFE"/>
    <w:rsid w:val="0084054B"/>
    <w:rsid w:val="0084096A"/>
    <w:rsid w:val="00840A8D"/>
    <w:rsid w:val="00840D8F"/>
    <w:rsid w:val="008412F3"/>
    <w:rsid w:val="0084146E"/>
    <w:rsid w:val="00841516"/>
    <w:rsid w:val="00841649"/>
    <w:rsid w:val="00841851"/>
    <w:rsid w:val="0084225F"/>
    <w:rsid w:val="0084277C"/>
    <w:rsid w:val="00842A85"/>
    <w:rsid w:val="00842BE2"/>
    <w:rsid w:val="00842E3C"/>
    <w:rsid w:val="008432B1"/>
    <w:rsid w:val="0084335B"/>
    <w:rsid w:val="008433AE"/>
    <w:rsid w:val="00843979"/>
    <w:rsid w:val="00843F71"/>
    <w:rsid w:val="00844191"/>
    <w:rsid w:val="00844761"/>
    <w:rsid w:val="008449EE"/>
    <w:rsid w:val="00844F8A"/>
    <w:rsid w:val="008450BB"/>
    <w:rsid w:val="00845525"/>
    <w:rsid w:val="00845FAC"/>
    <w:rsid w:val="008461E9"/>
    <w:rsid w:val="00846F4A"/>
    <w:rsid w:val="0084744F"/>
    <w:rsid w:val="00847585"/>
    <w:rsid w:val="0085004A"/>
    <w:rsid w:val="008504FB"/>
    <w:rsid w:val="0085051B"/>
    <w:rsid w:val="00850F96"/>
    <w:rsid w:val="0085139F"/>
    <w:rsid w:val="008517B8"/>
    <w:rsid w:val="0085183C"/>
    <w:rsid w:val="00851D47"/>
    <w:rsid w:val="00851F0F"/>
    <w:rsid w:val="00852E0A"/>
    <w:rsid w:val="00853026"/>
    <w:rsid w:val="008531F5"/>
    <w:rsid w:val="00853757"/>
    <w:rsid w:val="00853E51"/>
    <w:rsid w:val="008540FA"/>
    <w:rsid w:val="00854464"/>
    <w:rsid w:val="00854589"/>
    <w:rsid w:val="008548BC"/>
    <w:rsid w:val="00854DC1"/>
    <w:rsid w:val="00854F88"/>
    <w:rsid w:val="008556A2"/>
    <w:rsid w:val="00855824"/>
    <w:rsid w:val="00855841"/>
    <w:rsid w:val="00855921"/>
    <w:rsid w:val="00855D7C"/>
    <w:rsid w:val="00856001"/>
    <w:rsid w:val="0085626A"/>
    <w:rsid w:val="0085653D"/>
    <w:rsid w:val="0085689D"/>
    <w:rsid w:val="008573A3"/>
    <w:rsid w:val="00857852"/>
    <w:rsid w:val="00857CC6"/>
    <w:rsid w:val="00860BE8"/>
    <w:rsid w:val="00860D47"/>
    <w:rsid w:val="00861B79"/>
    <w:rsid w:val="008628C9"/>
    <w:rsid w:val="0086314E"/>
    <w:rsid w:val="008631EC"/>
    <w:rsid w:val="00864434"/>
    <w:rsid w:val="00864450"/>
    <w:rsid w:val="008649EB"/>
    <w:rsid w:val="00865330"/>
    <w:rsid w:val="008655DA"/>
    <w:rsid w:val="00865ABB"/>
    <w:rsid w:val="00865DCC"/>
    <w:rsid w:val="00866043"/>
    <w:rsid w:val="008668C1"/>
    <w:rsid w:val="00866FDD"/>
    <w:rsid w:val="00867462"/>
    <w:rsid w:val="00867B55"/>
    <w:rsid w:val="00867F0C"/>
    <w:rsid w:val="0087018F"/>
    <w:rsid w:val="00870246"/>
    <w:rsid w:val="00870BE0"/>
    <w:rsid w:val="00870DED"/>
    <w:rsid w:val="008715B3"/>
    <w:rsid w:val="00871F31"/>
    <w:rsid w:val="008720F2"/>
    <w:rsid w:val="0087219E"/>
    <w:rsid w:val="0087225C"/>
    <w:rsid w:val="00872295"/>
    <w:rsid w:val="008725E1"/>
    <w:rsid w:val="0087272B"/>
    <w:rsid w:val="00873B16"/>
    <w:rsid w:val="008744BA"/>
    <w:rsid w:val="0087476D"/>
    <w:rsid w:val="008753C1"/>
    <w:rsid w:val="00875887"/>
    <w:rsid w:val="00875B7C"/>
    <w:rsid w:val="00876399"/>
    <w:rsid w:val="00876F6A"/>
    <w:rsid w:val="008771E9"/>
    <w:rsid w:val="0087783C"/>
    <w:rsid w:val="00877927"/>
    <w:rsid w:val="00877E69"/>
    <w:rsid w:val="0088023B"/>
    <w:rsid w:val="008805CF"/>
    <w:rsid w:val="008806BF"/>
    <w:rsid w:val="008809D4"/>
    <w:rsid w:val="00881CAB"/>
    <w:rsid w:val="00881FDA"/>
    <w:rsid w:val="00882533"/>
    <w:rsid w:val="0088258E"/>
    <w:rsid w:val="00882925"/>
    <w:rsid w:val="00882B65"/>
    <w:rsid w:val="0088358F"/>
    <w:rsid w:val="008837F9"/>
    <w:rsid w:val="00883E7B"/>
    <w:rsid w:val="00884498"/>
    <w:rsid w:val="00884D33"/>
    <w:rsid w:val="00884F71"/>
    <w:rsid w:val="00884FC9"/>
    <w:rsid w:val="00884FE6"/>
    <w:rsid w:val="00885208"/>
    <w:rsid w:val="0088527B"/>
    <w:rsid w:val="008852B5"/>
    <w:rsid w:val="008854D0"/>
    <w:rsid w:val="00886011"/>
    <w:rsid w:val="008872E3"/>
    <w:rsid w:val="008879F1"/>
    <w:rsid w:val="008900B2"/>
    <w:rsid w:val="00890771"/>
    <w:rsid w:val="00890794"/>
    <w:rsid w:val="00890989"/>
    <w:rsid w:val="00890AD0"/>
    <w:rsid w:val="00890FBD"/>
    <w:rsid w:val="0089136B"/>
    <w:rsid w:val="00891D77"/>
    <w:rsid w:val="0089257C"/>
    <w:rsid w:val="008928E2"/>
    <w:rsid w:val="00892B27"/>
    <w:rsid w:val="00892F06"/>
    <w:rsid w:val="00893055"/>
    <w:rsid w:val="008931B2"/>
    <w:rsid w:val="008936FE"/>
    <w:rsid w:val="00894CC5"/>
    <w:rsid w:val="0089511F"/>
    <w:rsid w:val="0089569F"/>
    <w:rsid w:val="008957E3"/>
    <w:rsid w:val="00895CD0"/>
    <w:rsid w:val="00896028"/>
    <w:rsid w:val="00896116"/>
    <w:rsid w:val="00896DCD"/>
    <w:rsid w:val="00896F48"/>
    <w:rsid w:val="00897590"/>
    <w:rsid w:val="0089763F"/>
    <w:rsid w:val="008977B6"/>
    <w:rsid w:val="00897859"/>
    <w:rsid w:val="008A007F"/>
    <w:rsid w:val="008A00CE"/>
    <w:rsid w:val="008A015D"/>
    <w:rsid w:val="008A03A0"/>
    <w:rsid w:val="008A061F"/>
    <w:rsid w:val="008A07F0"/>
    <w:rsid w:val="008A08E9"/>
    <w:rsid w:val="008A0936"/>
    <w:rsid w:val="008A0DB5"/>
    <w:rsid w:val="008A15F7"/>
    <w:rsid w:val="008A24A4"/>
    <w:rsid w:val="008A2C64"/>
    <w:rsid w:val="008A3765"/>
    <w:rsid w:val="008A3993"/>
    <w:rsid w:val="008A3CB1"/>
    <w:rsid w:val="008A3DF3"/>
    <w:rsid w:val="008A421F"/>
    <w:rsid w:val="008A4682"/>
    <w:rsid w:val="008A49E4"/>
    <w:rsid w:val="008A5028"/>
    <w:rsid w:val="008A5201"/>
    <w:rsid w:val="008A55CB"/>
    <w:rsid w:val="008A5735"/>
    <w:rsid w:val="008A5A2E"/>
    <w:rsid w:val="008A5DAE"/>
    <w:rsid w:val="008A6589"/>
    <w:rsid w:val="008A6A64"/>
    <w:rsid w:val="008A6B9C"/>
    <w:rsid w:val="008B06CB"/>
    <w:rsid w:val="008B0910"/>
    <w:rsid w:val="008B0AD5"/>
    <w:rsid w:val="008B1029"/>
    <w:rsid w:val="008B126E"/>
    <w:rsid w:val="008B14DB"/>
    <w:rsid w:val="008B1E9E"/>
    <w:rsid w:val="008B22C8"/>
    <w:rsid w:val="008B244D"/>
    <w:rsid w:val="008B2692"/>
    <w:rsid w:val="008B27C2"/>
    <w:rsid w:val="008B2C17"/>
    <w:rsid w:val="008B2CFB"/>
    <w:rsid w:val="008B2D3A"/>
    <w:rsid w:val="008B2E6E"/>
    <w:rsid w:val="008B31D8"/>
    <w:rsid w:val="008B3E05"/>
    <w:rsid w:val="008B417C"/>
    <w:rsid w:val="008B45EA"/>
    <w:rsid w:val="008B4744"/>
    <w:rsid w:val="008B4971"/>
    <w:rsid w:val="008B4B1A"/>
    <w:rsid w:val="008B4F43"/>
    <w:rsid w:val="008B51F8"/>
    <w:rsid w:val="008B5285"/>
    <w:rsid w:val="008B536C"/>
    <w:rsid w:val="008B53A8"/>
    <w:rsid w:val="008B5434"/>
    <w:rsid w:val="008B5994"/>
    <w:rsid w:val="008B66EA"/>
    <w:rsid w:val="008B6F2F"/>
    <w:rsid w:val="008B6F4E"/>
    <w:rsid w:val="008B7532"/>
    <w:rsid w:val="008B7785"/>
    <w:rsid w:val="008B7B06"/>
    <w:rsid w:val="008B7E9C"/>
    <w:rsid w:val="008C011A"/>
    <w:rsid w:val="008C0491"/>
    <w:rsid w:val="008C0E79"/>
    <w:rsid w:val="008C1116"/>
    <w:rsid w:val="008C15D2"/>
    <w:rsid w:val="008C1AA8"/>
    <w:rsid w:val="008C1EDC"/>
    <w:rsid w:val="008C2CCB"/>
    <w:rsid w:val="008C2CD4"/>
    <w:rsid w:val="008C34C1"/>
    <w:rsid w:val="008C3797"/>
    <w:rsid w:val="008C38F1"/>
    <w:rsid w:val="008C3A61"/>
    <w:rsid w:val="008C45CC"/>
    <w:rsid w:val="008C596F"/>
    <w:rsid w:val="008C59E3"/>
    <w:rsid w:val="008C5C76"/>
    <w:rsid w:val="008C5CBC"/>
    <w:rsid w:val="008C5F09"/>
    <w:rsid w:val="008C6243"/>
    <w:rsid w:val="008C66E0"/>
    <w:rsid w:val="008C6BA4"/>
    <w:rsid w:val="008C6E6F"/>
    <w:rsid w:val="008C7007"/>
    <w:rsid w:val="008C744C"/>
    <w:rsid w:val="008C758A"/>
    <w:rsid w:val="008C766E"/>
    <w:rsid w:val="008C7C17"/>
    <w:rsid w:val="008C7CF8"/>
    <w:rsid w:val="008C7D22"/>
    <w:rsid w:val="008C7DDD"/>
    <w:rsid w:val="008D0146"/>
    <w:rsid w:val="008D0366"/>
    <w:rsid w:val="008D05FD"/>
    <w:rsid w:val="008D0A27"/>
    <w:rsid w:val="008D1571"/>
    <w:rsid w:val="008D159F"/>
    <w:rsid w:val="008D1AD0"/>
    <w:rsid w:val="008D1B27"/>
    <w:rsid w:val="008D2002"/>
    <w:rsid w:val="008D2219"/>
    <w:rsid w:val="008D2DE9"/>
    <w:rsid w:val="008D329E"/>
    <w:rsid w:val="008D3BBE"/>
    <w:rsid w:val="008D3C23"/>
    <w:rsid w:val="008D4161"/>
    <w:rsid w:val="008D4338"/>
    <w:rsid w:val="008D51FB"/>
    <w:rsid w:val="008D549F"/>
    <w:rsid w:val="008D5521"/>
    <w:rsid w:val="008D5536"/>
    <w:rsid w:val="008D56FC"/>
    <w:rsid w:val="008D580A"/>
    <w:rsid w:val="008D59BA"/>
    <w:rsid w:val="008D6002"/>
    <w:rsid w:val="008D64A2"/>
    <w:rsid w:val="008D6AA8"/>
    <w:rsid w:val="008D76C5"/>
    <w:rsid w:val="008D776B"/>
    <w:rsid w:val="008D77A4"/>
    <w:rsid w:val="008D7865"/>
    <w:rsid w:val="008D7957"/>
    <w:rsid w:val="008D7BD0"/>
    <w:rsid w:val="008D7D34"/>
    <w:rsid w:val="008D7D36"/>
    <w:rsid w:val="008E060F"/>
    <w:rsid w:val="008E11D1"/>
    <w:rsid w:val="008E1256"/>
    <w:rsid w:val="008E13C6"/>
    <w:rsid w:val="008E14CD"/>
    <w:rsid w:val="008E168D"/>
    <w:rsid w:val="008E1EF1"/>
    <w:rsid w:val="008E1F45"/>
    <w:rsid w:val="008E1FF8"/>
    <w:rsid w:val="008E24BF"/>
    <w:rsid w:val="008E2AEF"/>
    <w:rsid w:val="008E3125"/>
    <w:rsid w:val="008E319B"/>
    <w:rsid w:val="008E35AF"/>
    <w:rsid w:val="008E37B2"/>
    <w:rsid w:val="008E3F99"/>
    <w:rsid w:val="008E42E9"/>
    <w:rsid w:val="008E488C"/>
    <w:rsid w:val="008E5424"/>
    <w:rsid w:val="008E5AB4"/>
    <w:rsid w:val="008E5B72"/>
    <w:rsid w:val="008E5BC7"/>
    <w:rsid w:val="008E65EE"/>
    <w:rsid w:val="008E6791"/>
    <w:rsid w:val="008E6B32"/>
    <w:rsid w:val="008E6DAF"/>
    <w:rsid w:val="008E70E9"/>
    <w:rsid w:val="008E7151"/>
    <w:rsid w:val="008E7215"/>
    <w:rsid w:val="008E7698"/>
    <w:rsid w:val="008E79A9"/>
    <w:rsid w:val="008E7D49"/>
    <w:rsid w:val="008F0299"/>
    <w:rsid w:val="008F0354"/>
    <w:rsid w:val="008F04ED"/>
    <w:rsid w:val="008F09DF"/>
    <w:rsid w:val="008F0CBE"/>
    <w:rsid w:val="008F11EF"/>
    <w:rsid w:val="008F13D4"/>
    <w:rsid w:val="008F1C76"/>
    <w:rsid w:val="008F21A9"/>
    <w:rsid w:val="008F22AB"/>
    <w:rsid w:val="008F27B8"/>
    <w:rsid w:val="008F2E2E"/>
    <w:rsid w:val="008F331F"/>
    <w:rsid w:val="008F3655"/>
    <w:rsid w:val="008F395A"/>
    <w:rsid w:val="008F3A66"/>
    <w:rsid w:val="008F3D97"/>
    <w:rsid w:val="008F40CC"/>
    <w:rsid w:val="008F4115"/>
    <w:rsid w:val="008F42A4"/>
    <w:rsid w:val="008F455C"/>
    <w:rsid w:val="008F45C7"/>
    <w:rsid w:val="008F46B3"/>
    <w:rsid w:val="008F4BBB"/>
    <w:rsid w:val="008F4C65"/>
    <w:rsid w:val="008F5065"/>
    <w:rsid w:val="008F5549"/>
    <w:rsid w:val="008F5639"/>
    <w:rsid w:val="008F5D09"/>
    <w:rsid w:val="008F5D7D"/>
    <w:rsid w:val="008F5E8E"/>
    <w:rsid w:val="008F5F3C"/>
    <w:rsid w:val="008F61D8"/>
    <w:rsid w:val="008F66FD"/>
    <w:rsid w:val="008F6A8C"/>
    <w:rsid w:val="008F6BDB"/>
    <w:rsid w:val="008F715A"/>
    <w:rsid w:val="008F78AE"/>
    <w:rsid w:val="008F7A3F"/>
    <w:rsid w:val="008F7E4C"/>
    <w:rsid w:val="00900970"/>
    <w:rsid w:val="00900DAF"/>
    <w:rsid w:val="00900FA8"/>
    <w:rsid w:val="0090117C"/>
    <w:rsid w:val="009014B2"/>
    <w:rsid w:val="00901FF0"/>
    <w:rsid w:val="009021F3"/>
    <w:rsid w:val="0090235E"/>
    <w:rsid w:val="009028EB"/>
    <w:rsid w:val="009029AE"/>
    <w:rsid w:val="009029BD"/>
    <w:rsid w:val="00902C63"/>
    <w:rsid w:val="00902DD5"/>
    <w:rsid w:val="00902FDE"/>
    <w:rsid w:val="009034BA"/>
    <w:rsid w:val="009036AA"/>
    <w:rsid w:val="0090406E"/>
    <w:rsid w:val="009040C6"/>
    <w:rsid w:val="009042D4"/>
    <w:rsid w:val="009046FB"/>
    <w:rsid w:val="00904EA6"/>
    <w:rsid w:val="00905678"/>
    <w:rsid w:val="0090573F"/>
    <w:rsid w:val="00905C4D"/>
    <w:rsid w:val="00905E68"/>
    <w:rsid w:val="00905EB5"/>
    <w:rsid w:val="00906976"/>
    <w:rsid w:val="00906A8C"/>
    <w:rsid w:val="00907B2E"/>
    <w:rsid w:val="0091017D"/>
    <w:rsid w:val="00910403"/>
    <w:rsid w:val="0091105D"/>
    <w:rsid w:val="00911174"/>
    <w:rsid w:val="009111C1"/>
    <w:rsid w:val="00911D36"/>
    <w:rsid w:val="0091240B"/>
    <w:rsid w:val="009124ED"/>
    <w:rsid w:val="009128ED"/>
    <w:rsid w:val="00912B37"/>
    <w:rsid w:val="00912E74"/>
    <w:rsid w:val="00913A19"/>
    <w:rsid w:val="00913E46"/>
    <w:rsid w:val="00913EA5"/>
    <w:rsid w:val="00913EB2"/>
    <w:rsid w:val="00914082"/>
    <w:rsid w:val="00914093"/>
    <w:rsid w:val="00914195"/>
    <w:rsid w:val="00914DD5"/>
    <w:rsid w:val="00915348"/>
    <w:rsid w:val="0091534A"/>
    <w:rsid w:val="0091544F"/>
    <w:rsid w:val="00915523"/>
    <w:rsid w:val="00915CA5"/>
    <w:rsid w:val="00915F84"/>
    <w:rsid w:val="009165B8"/>
    <w:rsid w:val="00916A32"/>
    <w:rsid w:val="00916C47"/>
    <w:rsid w:val="00917C86"/>
    <w:rsid w:val="009200E4"/>
    <w:rsid w:val="00920235"/>
    <w:rsid w:val="00920954"/>
    <w:rsid w:val="00920A16"/>
    <w:rsid w:val="00920C3F"/>
    <w:rsid w:val="0092100B"/>
    <w:rsid w:val="00921CCE"/>
    <w:rsid w:val="009220AF"/>
    <w:rsid w:val="00922413"/>
    <w:rsid w:val="00922D3C"/>
    <w:rsid w:val="00922F92"/>
    <w:rsid w:val="0092304E"/>
    <w:rsid w:val="00923710"/>
    <w:rsid w:val="00923B5D"/>
    <w:rsid w:val="009244AB"/>
    <w:rsid w:val="009246E5"/>
    <w:rsid w:val="009248FA"/>
    <w:rsid w:val="00924CAF"/>
    <w:rsid w:val="00925601"/>
    <w:rsid w:val="009259D0"/>
    <w:rsid w:val="00925ABE"/>
    <w:rsid w:val="00925C4E"/>
    <w:rsid w:val="00925D47"/>
    <w:rsid w:val="00925EB0"/>
    <w:rsid w:val="009266FC"/>
    <w:rsid w:val="0092670F"/>
    <w:rsid w:val="00926E69"/>
    <w:rsid w:val="00926F43"/>
    <w:rsid w:val="00927F95"/>
    <w:rsid w:val="009302D6"/>
    <w:rsid w:val="0093036A"/>
    <w:rsid w:val="00930A62"/>
    <w:rsid w:val="0093104B"/>
    <w:rsid w:val="00931360"/>
    <w:rsid w:val="0093287D"/>
    <w:rsid w:val="00932A92"/>
    <w:rsid w:val="00932B46"/>
    <w:rsid w:val="00932EAC"/>
    <w:rsid w:val="009333EA"/>
    <w:rsid w:val="009340A1"/>
    <w:rsid w:val="0093482C"/>
    <w:rsid w:val="009349A6"/>
    <w:rsid w:val="009356E7"/>
    <w:rsid w:val="00936022"/>
    <w:rsid w:val="00936355"/>
    <w:rsid w:val="009365EF"/>
    <w:rsid w:val="009367B3"/>
    <w:rsid w:val="00936D27"/>
    <w:rsid w:val="00936E2A"/>
    <w:rsid w:val="00937283"/>
    <w:rsid w:val="00937450"/>
    <w:rsid w:val="00937CD1"/>
    <w:rsid w:val="00937D37"/>
    <w:rsid w:val="009402EC"/>
    <w:rsid w:val="00940623"/>
    <w:rsid w:val="00940EA6"/>
    <w:rsid w:val="009411CE"/>
    <w:rsid w:val="00941467"/>
    <w:rsid w:val="00941CE5"/>
    <w:rsid w:val="00941E6D"/>
    <w:rsid w:val="009425B4"/>
    <w:rsid w:val="00942924"/>
    <w:rsid w:val="00942AC3"/>
    <w:rsid w:val="00943755"/>
    <w:rsid w:val="00943760"/>
    <w:rsid w:val="0094411A"/>
    <w:rsid w:val="00944503"/>
    <w:rsid w:val="0094456F"/>
    <w:rsid w:val="009446F3"/>
    <w:rsid w:val="009447F1"/>
    <w:rsid w:val="00944B2D"/>
    <w:rsid w:val="00944B35"/>
    <w:rsid w:val="00944BEB"/>
    <w:rsid w:val="00944E78"/>
    <w:rsid w:val="0094587C"/>
    <w:rsid w:val="00945CA2"/>
    <w:rsid w:val="0094669F"/>
    <w:rsid w:val="00946808"/>
    <w:rsid w:val="0094686E"/>
    <w:rsid w:val="009469A0"/>
    <w:rsid w:val="00946D09"/>
    <w:rsid w:val="00946FE4"/>
    <w:rsid w:val="00947207"/>
    <w:rsid w:val="0094752A"/>
    <w:rsid w:val="00947836"/>
    <w:rsid w:val="00947D49"/>
    <w:rsid w:val="00947FF4"/>
    <w:rsid w:val="009503C2"/>
    <w:rsid w:val="00950E95"/>
    <w:rsid w:val="009510A5"/>
    <w:rsid w:val="009521CB"/>
    <w:rsid w:val="00952B9D"/>
    <w:rsid w:val="00953137"/>
    <w:rsid w:val="00953D6D"/>
    <w:rsid w:val="00953DFA"/>
    <w:rsid w:val="00954544"/>
    <w:rsid w:val="0095478A"/>
    <w:rsid w:val="00954BFB"/>
    <w:rsid w:val="00954C58"/>
    <w:rsid w:val="00954EEE"/>
    <w:rsid w:val="009554C9"/>
    <w:rsid w:val="00955E7F"/>
    <w:rsid w:val="009562CE"/>
    <w:rsid w:val="009563C0"/>
    <w:rsid w:val="0095656A"/>
    <w:rsid w:val="00956A71"/>
    <w:rsid w:val="00956E38"/>
    <w:rsid w:val="009577A2"/>
    <w:rsid w:val="00957A3A"/>
    <w:rsid w:val="00957B8A"/>
    <w:rsid w:val="00957EE7"/>
    <w:rsid w:val="009602F4"/>
    <w:rsid w:val="00960B2D"/>
    <w:rsid w:val="00960C0E"/>
    <w:rsid w:val="009612F5"/>
    <w:rsid w:val="00962570"/>
    <w:rsid w:val="009629E2"/>
    <w:rsid w:val="0096301F"/>
    <w:rsid w:val="00963441"/>
    <w:rsid w:val="0096368B"/>
    <w:rsid w:val="00963777"/>
    <w:rsid w:val="0096389D"/>
    <w:rsid w:val="00963B27"/>
    <w:rsid w:val="00963CBF"/>
    <w:rsid w:val="00964224"/>
    <w:rsid w:val="00964E4B"/>
    <w:rsid w:val="00965085"/>
    <w:rsid w:val="00965340"/>
    <w:rsid w:val="009660FA"/>
    <w:rsid w:val="009665EC"/>
    <w:rsid w:val="00966705"/>
    <w:rsid w:val="00966991"/>
    <w:rsid w:val="00966E87"/>
    <w:rsid w:val="00966F65"/>
    <w:rsid w:val="009670E4"/>
    <w:rsid w:val="0096725F"/>
    <w:rsid w:val="009678BD"/>
    <w:rsid w:val="009679B2"/>
    <w:rsid w:val="00970110"/>
    <w:rsid w:val="00970387"/>
    <w:rsid w:val="00970502"/>
    <w:rsid w:val="00970920"/>
    <w:rsid w:val="0097095F"/>
    <w:rsid w:val="00970976"/>
    <w:rsid w:val="00970A98"/>
    <w:rsid w:val="00970DD2"/>
    <w:rsid w:val="00971542"/>
    <w:rsid w:val="00972673"/>
    <w:rsid w:val="00973128"/>
    <w:rsid w:val="00973453"/>
    <w:rsid w:val="00973CB8"/>
    <w:rsid w:val="00974047"/>
    <w:rsid w:val="009745FA"/>
    <w:rsid w:val="00974C03"/>
    <w:rsid w:val="00974C73"/>
    <w:rsid w:val="00974E7A"/>
    <w:rsid w:val="009751C6"/>
    <w:rsid w:val="00975418"/>
    <w:rsid w:val="009767DB"/>
    <w:rsid w:val="00976FA9"/>
    <w:rsid w:val="00977101"/>
    <w:rsid w:val="009775B6"/>
    <w:rsid w:val="00977634"/>
    <w:rsid w:val="00977A1C"/>
    <w:rsid w:val="00977B4E"/>
    <w:rsid w:val="00977FE4"/>
    <w:rsid w:val="00980899"/>
    <w:rsid w:val="00980AF0"/>
    <w:rsid w:val="00980D4C"/>
    <w:rsid w:val="009814CB"/>
    <w:rsid w:val="00981743"/>
    <w:rsid w:val="00981C94"/>
    <w:rsid w:val="009822C2"/>
    <w:rsid w:val="00982A3A"/>
    <w:rsid w:val="00982C3E"/>
    <w:rsid w:val="00982E3D"/>
    <w:rsid w:val="009834D4"/>
    <w:rsid w:val="00983940"/>
    <w:rsid w:val="009839FE"/>
    <w:rsid w:val="00983BC0"/>
    <w:rsid w:val="00983E26"/>
    <w:rsid w:val="00984218"/>
    <w:rsid w:val="00984D36"/>
    <w:rsid w:val="0098559F"/>
    <w:rsid w:val="00985A45"/>
    <w:rsid w:val="00985ADD"/>
    <w:rsid w:val="00985BC2"/>
    <w:rsid w:val="00985EC4"/>
    <w:rsid w:val="00986480"/>
    <w:rsid w:val="00986803"/>
    <w:rsid w:val="00986C06"/>
    <w:rsid w:val="00986D38"/>
    <w:rsid w:val="0098748D"/>
    <w:rsid w:val="00987757"/>
    <w:rsid w:val="0098794C"/>
    <w:rsid w:val="00987C66"/>
    <w:rsid w:val="00987CC7"/>
    <w:rsid w:val="00987D96"/>
    <w:rsid w:val="00990E49"/>
    <w:rsid w:val="00992254"/>
    <w:rsid w:val="009926C5"/>
    <w:rsid w:val="00992DFE"/>
    <w:rsid w:val="00993430"/>
    <w:rsid w:val="00993AD2"/>
    <w:rsid w:val="00993BA3"/>
    <w:rsid w:val="0099423D"/>
    <w:rsid w:val="009943F3"/>
    <w:rsid w:val="00995172"/>
    <w:rsid w:val="00995424"/>
    <w:rsid w:val="00995803"/>
    <w:rsid w:val="00995BD2"/>
    <w:rsid w:val="00995E96"/>
    <w:rsid w:val="009963D6"/>
    <w:rsid w:val="00996424"/>
    <w:rsid w:val="009964DA"/>
    <w:rsid w:val="00996C44"/>
    <w:rsid w:val="00997468"/>
    <w:rsid w:val="009A0945"/>
    <w:rsid w:val="009A1981"/>
    <w:rsid w:val="009A1E73"/>
    <w:rsid w:val="009A1F66"/>
    <w:rsid w:val="009A2485"/>
    <w:rsid w:val="009A321E"/>
    <w:rsid w:val="009A3807"/>
    <w:rsid w:val="009A3858"/>
    <w:rsid w:val="009A38E5"/>
    <w:rsid w:val="009A3DC8"/>
    <w:rsid w:val="009A3FE4"/>
    <w:rsid w:val="009A45BB"/>
    <w:rsid w:val="009A4C2C"/>
    <w:rsid w:val="009A5050"/>
    <w:rsid w:val="009A53E8"/>
    <w:rsid w:val="009A56C2"/>
    <w:rsid w:val="009A5721"/>
    <w:rsid w:val="009A58BE"/>
    <w:rsid w:val="009A58DC"/>
    <w:rsid w:val="009A59C0"/>
    <w:rsid w:val="009A62F8"/>
    <w:rsid w:val="009A6321"/>
    <w:rsid w:val="009A66E9"/>
    <w:rsid w:val="009A67BA"/>
    <w:rsid w:val="009A69FD"/>
    <w:rsid w:val="009A6A00"/>
    <w:rsid w:val="009A6F32"/>
    <w:rsid w:val="009A71CF"/>
    <w:rsid w:val="009A746B"/>
    <w:rsid w:val="009A77AC"/>
    <w:rsid w:val="009A77DB"/>
    <w:rsid w:val="009A79DC"/>
    <w:rsid w:val="009B0813"/>
    <w:rsid w:val="009B0AD7"/>
    <w:rsid w:val="009B0E88"/>
    <w:rsid w:val="009B0EAC"/>
    <w:rsid w:val="009B0FA2"/>
    <w:rsid w:val="009B108C"/>
    <w:rsid w:val="009B1139"/>
    <w:rsid w:val="009B13F8"/>
    <w:rsid w:val="009B149E"/>
    <w:rsid w:val="009B1B50"/>
    <w:rsid w:val="009B20BC"/>
    <w:rsid w:val="009B28B8"/>
    <w:rsid w:val="009B30E0"/>
    <w:rsid w:val="009B31F7"/>
    <w:rsid w:val="009B343F"/>
    <w:rsid w:val="009B373F"/>
    <w:rsid w:val="009B3A04"/>
    <w:rsid w:val="009B3EB3"/>
    <w:rsid w:val="009B3F37"/>
    <w:rsid w:val="009B40EC"/>
    <w:rsid w:val="009B4159"/>
    <w:rsid w:val="009B4763"/>
    <w:rsid w:val="009B4891"/>
    <w:rsid w:val="009B4A78"/>
    <w:rsid w:val="009B4B36"/>
    <w:rsid w:val="009B4FF9"/>
    <w:rsid w:val="009B554E"/>
    <w:rsid w:val="009B6245"/>
    <w:rsid w:val="009B644C"/>
    <w:rsid w:val="009B6459"/>
    <w:rsid w:val="009B6875"/>
    <w:rsid w:val="009B6887"/>
    <w:rsid w:val="009B6C4B"/>
    <w:rsid w:val="009B7090"/>
    <w:rsid w:val="009B71F2"/>
    <w:rsid w:val="009B7ADC"/>
    <w:rsid w:val="009B7F25"/>
    <w:rsid w:val="009C043D"/>
    <w:rsid w:val="009C04C3"/>
    <w:rsid w:val="009C09E8"/>
    <w:rsid w:val="009C0C46"/>
    <w:rsid w:val="009C0F34"/>
    <w:rsid w:val="009C1764"/>
    <w:rsid w:val="009C1ACB"/>
    <w:rsid w:val="009C2346"/>
    <w:rsid w:val="009C2912"/>
    <w:rsid w:val="009C325E"/>
    <w:rsid w:val="009C34C7"/>
    <w:rsid w:val="009C3D43"/>
    <w:rsid w:val="009C4734"/>
    <w:rsid w:val="009C4D45"/>
    <w:rsid w:val="009C5165"/>
    <w:rsid w:val="009C53ED"/>
    <w:rsid w:val="009C5C0D"/>
    <w:rsid w:val="009C5C3A"/>
    <w:rsid w:val="009C60B3"/>
    <w:rsid w:val="009C68C4"/>
    <w:rsid w:val="009C6E5C"/>
    <w:rsid w:val="009C710C"/>
    <w:rsid w:val="009C730A"/>
    <w:rsid w:val="009C7738"/>
    <w:rsid w:val="009C7A60"/>
    <w:rsid w:val="009D0AF7"/>
    <w:rsid w:val="009D0B26"/>
    <w:rsid w:val="009D0D64"/>
    <w:rsid w:val="009D1021"/>
    <w:rsid w:val="009D13F8"/>
    <w:rsid w:val="009D1B84"/>
    <w:rsid w:val="009D1BDD"/>
    <w:rsid w:val="009D1CD3"/>
    <w:rsid w:val="009D261A"/>
    <w:rsid w:val="009D299B"/>
    <w:rsid w:val="009D2E56"/>
    <w:rsid w:val="009D3015"/>
    <w:rsid w:val="009D3245"/>
    <w:rsid w:val="009D3350"/>
    <w:rsid w:val="009D355B"/>
    <w:rsid w:val="009D3749"/>
    <w:rsid w:val="009D388C"/>
    <w:rsid w:val="009D44D3"/>
    <w:rsid w:val="009D4726"/>
    <w:rsid w:val="009D495C"/>
    <w:rsid w:val="009D4ED5"/>
    <w:rsid w:val="009D5340"/>
    <w:rsid w:val="009D53C4"/>
    <w:rsid w:val="009D5A56"/>
    <w:rsid w:val="009D5ED4"/>
    <w:rsid w:val="009D6036"/>
    <w:rsid w:val="009D665C"/>
    <w:rsid w:val="009D6708"/>
    <w:rsid w:val="009D6862"/>
    <w:rsid w:val="009D697E"/>
    <w:rsid w:val="009D6CC2"/>
    <w:rsid w:val="009D6D09"/>
    <w:rsid w:val="009D7164"/>
    <w:rsid w:val="009D7561"/>
    <w:rsid w:val="009D76A7"/>
    <w:rsid w:val="009E0324"/>
    <w:rsid w:val="009E08C1"/>
    <w:rsid w:val="009E08C5"/>
    <w:rsid w:val="009E0932"/>
    <w:rsid w:val="009E0941"/>
    <w:rsid w:val="009E0971"/>
    <w:rsid w:val="009E192E"/>
    <w:rsid w:val="009E1EFB"/>
    <w:rsid w:val="009E211E"/>
    <w:rsid w:val="009E237C"/>
    <w:rsid w:val="009E2A84"/>
    <w:rsid w:val="009E2BEA"/>
    <w:rsid w:val="009E2E66"/>
    <w:rsid w:val="009E3A02"/>
    <w:rsid w:val="009E3D1F"/>
    <w:rsid w:val="009E461B"/>
    <w:rsid w:val="009E4718"/>
    <w:rsid w:val="009E471C"/>
    <w:rsid w:val="009E48A9"/>
    <w:rsid w:val="009E6A2E"/>
    <w:rsid w:val="009E6BDB"/>
    <w:rsid w:val="009E6C4B"/>
    <w:rsid w:val="009E6ECD"/>
    <w:rsid w:val="009E7827"/>
    <w:rsid w:val="009E7BF1"/>
    <w:rsid w:val="009F0125"/>
    <w:rsid w:val="009F0418"/>
    <w:rsid w:val="009F1310"/>
    <w:rsid w:val="009F1AE1"/>
    <w:rsid w:val="009F2640"/>
    <w:rsid w:val="009F2709"/>
    <w:rsid w:val="009F275F"/>
    <w:rsid w:val="009F2D46"/>
    <w:rsid w:val="009F2DEA"/>
    <w:rsid w:val="009F339E"/>
    <w:rsid w:val="009F3BC6"/>
    <w:rsid w:val="009F3C66"/>
    <w:rsid w:val="009F3DA4"/>
    <w:rsid w:val="009F4ACD"/>
    <w:rsid w:val="009F52BF"/>
    <w:rsid w:val="009F57FE"/>
    <w:rsid w:val="009F6350"/>
    <w:rsid w:val="009F6414"/>
    <w:rsid w:val="009F66EA"/>
    <w:rsid w:val="009F6783"/>
    <w:rsid w:val="009F6903"/>
    <w:rsid w:val="009F69A6"/>
    <w:rsid w:val="009F6B8A"/>
    <w:rsid w:val="009F6FC0"/>
    <w:rsid w:val="009F7649"/>
    <w:rsid w:val="009F7E7E"/>
    <w:rsid w:val="009F7EAC"/>
    <w:rsid w:val="00A004C9"/>
    <w:rsid w:val="00A005C9"/>
    <w:rsid w:val="00A00661"/>
    <w:rsid w:val="00A0066F"/>
    <w:rsid w:val="00A00AFC"/>
    <w:rsid w:val="00A00C21"/>
    <w:rsid w:val="00A00E06"/>
    <w:rsid w:val="00A00F60"/>
    <w:rsid w:val="00A01397"/>
    <w:rsid w:val="00A0147E"/>
    <w:rsid w:val="00A021BB"/>
    <w:rsid w:val="00A02722"/>
    <w:rsid w:val="00A0289D"/>
    <w:rsid w:val="00A0301A"/>
    <w:rsid w:val="00A030A7"/>
    <w:rsid w:val="00A03952"/>
    <w:rsid w:val="00A0473C"/>
    <w:rsid w:val="00A04A13"/>
    <w:rsid w:val="00A04A51"/>
    <w:rsid w:val="00A04AEF"/>
    <w:rsid w:val="00A05543"/>
    <w:rsid w:val="00A05631"/>
    <w:rsid w:val="00A057A4"/>
    <w:rsid w:val="00A063DE"/>
    <w:rsid w:val="00A06549"/>
    <w:rsid w:val="00A0692E"/>
    <w:rsid w:val="00A07802"/>
    <w:rsid w:val="00A07F69"/>
    <w:rsid w:val="00A10806"/>
    <w:rsid w:val="00A10B85"/>
    <w:rsid w:val="00A11000"/>
    <w:rsid w:val="00A11290"/>
    <w:rsid w:val="00A120C9"/>
    <w:rsid w:val="00A12CB0"/>
    <w:rsid w:val="00A12FC7"/>
    <w:rsid w:val="00A134B3"/>
    <w:rsid w:val="00A13561"/>
    <w:rsid w:val="00A13647"/>
    <w:rsid w:val="00A13D0C"/>
    <w:rsid w:val="00A13E2C"/>
    <w:rsid w:val="00A14167"/>
    <w:rsid w:val="00A1419C"/>
    <w:rsid w:val="00A1459F"/>
    <w:rsid w:val="00A149A3"/>
    <w:rsid w:val="00A14AEB"/>
    <w:rsid w:val="00A14B16"/>
    <w:rsid w:val="00A1532B"/>
    <w:rsid w:val="00A15740"/>
    <w:rsid w:val="00A159CA"/>
    <w:rsid w:val="00A16136"/>
    <w:rsid w:val="00A161E5"/>
    <w:rsid w:val="00A16386"/>
    <w:rsid w:val="00A1654C"/>
    <w:rsid w:val="00A1679A"/>
    <w:rsid w:val="00A16ED5"/>
    <w:rsid w:val="00A17072"/>
    <w:rsid w:val="00A170CE"/>
    <w:rsid w:val="00A17A96"/>
    <w:rsid w:val="00A17B32"/>
    <w:rsid w:val="00A20FEC"/>
    <w:rsid w:val="00A21E90"/>
    <w:rsid w:val="00A22018"/>
    <w:rsid w:val="00A22B56"/>
    <w:rsid w:val="00A23010"/>
    <w:rsid w:val="00A230B9"/>
    <w:rsid w:val="00A23B4D"/>
    <w:rsid w:val="00A249DC"/>
    <w:rsid w:val="00A2591F"/>
    <w:rsid w:val="00A25E49"/>
    <w:rsid w:val="00A265BD"/>
    <w:rsid w:val="00A26C6C"/>
    <w:rsid w:val="00A26F30"/>
    <w:rsid w:val="00A26F9D"/>
    <w:rsid w:val="00A276F8"/>
    <w:rsid w:val="00A27A90"/>
    <w:rsid w:val="00A27B51"/>
    <w:rsid w:val="00A30524"/>
    <w:rsid w:val="00A30671"/>
    <w:rsid w:val="00A30786"/>
    <w:rsid w:val="00A307CA"/>
    <w:rsid w:val="00A30ADC"/>
    <w:rsid w:val="00A30B63"/>
    <w:rsid w:val="00A30DF9"/>
    <w:rsid w:val="00A30F74"/>
    <w:rsid w:val="00A31250"/>
    <w:rsid w:val="00A31C15"/>
    <w:rsid w:val="00A31E79"/>
    <w:rsid w:val="00A3209A"/>
    <w:rsid w:val="00A32864"/>
    <w:rsid w:val="00A32909"/>
    <w:rsid w:val="00A32D41"/>
    <w:rsid w:val="00A32F16"/>
    <w:rsid w:val="00A32F87"/>
    <w:rsid w:val="00A33176"/>
    <w:rsid w:val="00A3379A"/>
    <w:rsid w:val="00A343E1"/>
    <w:rsid w:val="00A3464A"/>
    <w:rsid w:val="00A346D2"/>
    <w:rsid w:val="00A350B2"/>
    <w:rsid w:val="00A351B7"/>
    <w:rsid w:val="00A35B10"/>
    <w:rsid w:val="00A35D87"/>
    <w:rsid w:val="00A35DF3"/>
    <w:rsid w:val="00A35E78"/>
    <w:rsid w:val="00A35FF4"/>
    <w:rsid w:val="00A362B5"/>
    <w:rsid w:val="00A36D1F"/>
    <w:rsid w:val="00A36E33"/>
    <w:rsid w:val="00A40432"/>
    <w:rsid w:val="00A406AC"/>
    <w:rsid w:val="00A40DDE"/>
    <w:rsid w:val="00A413CC"/>
    <w:rsid w:val="00A416BB"/>
    <w:rsid w:val="00A421CC"/>
    <w:rsid w:val="00A42DE8"/>
    <w:rsid w:val="00A42E6E"/>
    <w:rsid w:val="00A4334E"/>
    <w:rsid w:val="00A43358"/>
    <w:rsid w:val="00A43A04"/>
    <w:rsid w:val="00A43BF5"/>
    <w:rsid w:val="00A43D0F"/>
    <w:rsid w:val="00A43E79"/>
    <w:rsid w:val="00A44959"/>
    <w:rsid w:val="00A45180"/>
    <w:rsid w:val="00A45401"/>
    <w:rsid w:val="00A454DB"/>
    <w:rsid w:val="00A4576F"/>
    <w:rsid w:val="00A45A79"/>
    <w:rsid w:val="00A46A17"/>
    <w:rsid w:val="00A47064"/>
    <w:rsid w:val="00A47372"/>
    <w:rsid w:val="00A500BE"/>
    <w:rsid w:val="00A5012B"/>
    <w:rsid w:val="00A50D18"/>
    <w:rsid w:val="00A5125F"/>
    <w:rsid w:val="00A51C01"/>
    <w:rsid w:val="00A522F9"/>
    <w:rsid w:val="00A5253C"/>
    <w:rsid w:val="00A52953"/>
    <w:rsid w:val="00A52B41"/>
    <w:rsid w:val="00A52D91"/>
    <w:rsid w:val="00A540ED"/>
    <w:rsid w:val="00A5447E"/>
    <w:rsid w:val="00A545D4"/>
    <w:rsid w:val="00A54901"/>
    <w:rsid w:val="00A54F9F"/>
    <w:rsid w:val="00A5502A"/>
    <w:rsid w:val="00A55741"/>
    <w:rsid w:val="00A55B92"/>
    <w:rsid w:val="00A55F66"/>
    <w:rsid w:val="00A561D7"/>
    <w:rsid w:val="00A56371"/>
    <w:rsid w:val="00A56454"/>
    <w:rsid w:val="00A56507"/>
    <w:rsid w:val="00A56F8A"/>
    <w:rsid w:val="00A57677"/>
    <w:rsid w:val="00A57758"/>
    <w:rsid w:val="00A57829"/>
    <w:rsid w:val="00A57899"/>
    <w:rsid w:val="00A57C8C"/>
    <w:rsid w:val="00A57CCF"/>
    <w:rsid w:val="00A60015"/>
    <w:rsid w:val="00A60342"/>
    <w:rsid w:val="00A60F43"/>
    <w:rsid w:val="00A61020"/>
    <w:rsid w:val="00A61333"/>
    <w:rsid w:val="00A61625"/>
    <w:rsid w:val="00A6164C"/>
    <w:rsid w:val="00A6166D"/>
    <w:rsid w:val="00A61D49"/>
    <w:rsid w:val="00A61E1E"/>
    <w:rsid w:val="00A6230B"/>
    <w:rsid w:val="00A62367"/>
    <w:rsid w:val="00A62406"/>
    <w:rsid w:val="00A631A3"/>
    <w:rsid w:val="00A632BA"/>
    <w:rsid w:val="00A639A4"/>
    <w:rsid w:val="00A63CFB"/>
    <w:rsid w:val="00A645C1"/>
    <w:rsid w:val="00A645E0"/>
    <w:rsid w:val="00A650F8"/>
    <w:rsid w:val="00A6582F"/>
    <w:rsid w:val="00A65C53"/>
    <w:rsid w:val="00A65CB4"/>
    <w:rsid w:val="00A65CD3"/>
    <w:rsid w:val="00A65F05"/>
    <w:rsid w:val="00A661C7"/>
    <w:rsid w:val="00A667B8"/>
    <w:rsid w:val="00A67073"/>
    <w:rsid w:val="00A67723"/>
    <w:rsid w:val="00A677CD"/>
    <w:rsid w:val="00A677F7"/>
    <w:rsid w:val="00A67B6B"/>
    <w:rsid w:val="00A67E14"/>
    <w:rsid w:val="00A7013B"/>
    <w:rsid w:val="00A70499"/>
    <w:rsid w:val="00A70F5E"/>
    <w:rsid w:val="00A716FD"/>
    <w:rsid w:val="00A72799"/>
    <w:rsid w:val="00A72A04"/>
    <w:rsid w:val="00A72CE7"/>
    <w:rsid w:val="00A73086"/>
    <w:rsid w:val="00A742CE"/>
    <w:rsid w:val="00A74462"/>
    <w:rsid w:val="00A74766"/>
    <w:rsid w:val="00A7485A"/>
    <w:rsid w:val="00A74F8B"/>
    <w:rsid w:val="00A75911"/>
    <w:rsid w:val="00A759BA"/>
    <w:rsid w:val="00A7600B"/>
    <w:rsid w:val="00A773F3"/>
    <w:rsid w:val="00A77C92"/>
    <w:rsid w:val="00A77DF4"/>
    <w:rsid w:val="00A8032A"/>
    <w:rsid w:val="00A806B6"/>
    <w:rsid w:val="00A80773"/>
    <w:rsid w:val="00A80B6D"/>
    <w:rsid w:val="00A80B83"/>
    <w:rsid w:val="00A8123F"/>
    <w:rsid w:val="00A81C62"/>
    <w:rsid w:val="00A82065"/>
    <w:rsid w:val="00A82303"/>
    <w:rsid w:val="00A824E3"/>
    <w:rsid w:val="00A82AF7"/>
    <w:rsid w:val="00A82F24"/>
    <w:rsid w:val="00A834F6"/>
    <w:rsid w:val="00A83BA1"/>
    <w:rsid w:val="00A84180"/>
    <w:rsid w:val="00A8437A"/>
    <w:rsid w:val="00A84785"/>
    <w:rsid w:val="00A848C5"/>
    <w:rsid w:val="00A84C84"/>
    <w:rsid w:val="00A85AFE"/>
    <w:rsid w:val="00A866B5"/>
    <w:rsid w:val="00A868C6"/>
    <w:rsid w:val="00A86E88"/>
    <w:rsid w:val="00A8710C"/>
    <w:rsid w:val="00A8733E"/>
    <w:rsid w:val="00A8741C"/>
    <w:rsid w:val="00A87509"/>
    <w:rsid w:val="00A87CD8"/>
    <w:rsid w:val="00A87D2F"/>
    <w:rsid w:val="00A90218"/>
    <w:rsid w:val="00A905FF"/>
    <w:rsid w:val="00A90EFB"/>
    <w:rsid w:val="00A90FA3"/>
    <w:rsid w:val="00A91B28"/>
    <w:rsid w:val="00A91DC2"/>
    <w:rsid w:val="00A92326"/>
    <w:rsid w:val="00A92713"/>
    <w:rsid w:val="00A92714"/>
    <w:rsid w:val="00A93523"/>
    <w:rsid w:val="00A93BC1"/>
    <w:rsid w:val="00A93C42"/>
    <w:rsid w:val="00A94078"/>
    <w:rsid w:val="00A952A1"/>
    <w:rsid w:val="00A957B9"/>
    <w:rsid w:val="00A95F69"/>
    <w:rsid w:val="00A963CD"/>
    <w:rsid w:val="00A96632"/>
    <w:rsid w:val="00A96D75"/>
    <w:rsid w:val="00A975C0"/>
    <w:rsid w:val="00A97A28"/>
    <w:rsid w:val="00A97AA0"/>
    <w:rsid w:val="00AA026E"/>
    <w:rsid w:val="00AA029A"/>
    <w:rsid w:val="00AA0A0B"/>
    <w:rsid w:val="00AA0D3A"/>
    <w:rsid w:val="00AA0D99"/>
    <w:rsid w:val="00AA0F81"/>
    <w:rsid w:val="00AA1829"/>
    <w:rsid w:val="00AA1B55"/>
    <w:rsid w:val="00AA24D4"/>
    <w:rsid w:val="00AA2561"/>
    <w:rsid w:val="00AA2CA6"/>
    <w:rsid w:val="00AA2D7C"/>
    <w:rsid w:val="00AA2DC6"/>
    <w:rsid w:val="00AA2EB3"/>
    <w:rsid w:val="00AA2FB9"/>
    <w:rsid w:val="00AA364C"/>
    <w:rsid w:val="00AA37F1"/>
    <w:rsid w:val="00AA385E"/>
    <w:rsid w:val="00AA44F7"/>
    <w:rsid w:val="00AA45B0"/>
    <w:rsid w:val="00AA494C"/>
    <w:rsid w:val="00AA4D9A"/>
    <w:rsid w:val="00AA5232"/>
    <w:rsid w:val="00AA53CF"/>
    <w:rsid w:val="00AA654E"/>
    <w:rsid w:val="00AA69CA"/>
    <w:rsid w:val="00AA69E1"/>
    <w:rsid w:val="00AA6D72"/>
    <w:rsid w:val="00AA74F1"/>
    <w:rsid w:val="00AA7612"/>
    <w:rsid w:val="00AA7A40"/>
    <w:rsid w:val="00AB00EF"/>
    <w:rsid w:val="00AB0677"/>
    <w:rsid w:val="00AB0A0D"/>
    <w:rsid w:val="00AB0A9F"/>
    <w:rsid w:val="00AB0C4C"/>
    <w:rsid w:val="00AB12FE"/>
    <w:rsid w:val="00AB2285"/>
    <w:rsid w:val="00AB2380"/>
    <w:rsid w:val="00AB290A"/>
    <w:rsid w:val="00AB2E72"/>
    <w:rsid w:val="00AB34A5"/>
    <w:rsid w:val="00AB3684"/>
    <w:rsid w:val="00AB3E57"/>
    <w:rsid w:val="00AB460B"/>
    <w:rsid w:val="00AB475A"/>
    <w:rsid w:val="00AB47BB"/>
    <w:rsid w:val="00AB4E1E"/>
    <w:rsid w:val="00AB5132"/>
    <w:rsid w:val="00AB53F3"/>
    <w:rsid w:val="00AB5DB2"/>
    <w:rsid w:val="00AB6DCC"/>
    <w:rsid w:val="00AB723C"/>
    <w:rsid w:val="00AB72BB"/>
    <w:rsid w:val="00AB76B6"/>
    <w:rsid w:val="00AB7E96"/>
    <w:rsid w:val="00AB7FAA"/>
    <w:rsid w:val="00AC0018"/>
    <w:rsid w:val="00AC0131"/>
    <w:rsid w:val="00AC08F8"/>
    <w:rsid w:val="00AC1139"/>
    <w:rsid w:val="00AC123A"/>
    <w:rsid w:val="00AC1380"/>
    <w:rsid w:val="00AC1744"/>
    <w:rsid w:val="00AC175B"/>
    <w:rsid w:val="00AC18F6"/>
    <w:rsid w:val="00AC198E"/>
    <w:rsid w:val="00AC1AAD"/>
    <w:rsid w:val="00AC1BE3"/>
    <w:rsid w:val="00AC1EAA"/>
    <w:rsid w:val="00AC2369"/>
    <w:rsid w:val="00AC2DF7"/>
    <w:rsid w:val="00AC3111"/>
    <w:rsid w:val="00AC3C49"/>
    <w:rsid w:val="00AC3FF7"/>
    <w:rsid w:val="00AC414D"/>
    <w:rsid w:val="00AC48D9"/>
    <w:rsid w:val="00AC5045"/>
    <w:rsid w:val="00AC5313"/>
    <w:rsid w:val="00AC5339"/>
    <w:rsid w:val="00AC584C"/>
    <w:rsid w:val="00AC5A9C"/>
    <w:rsid w:val="00AC5BD9"/>
    <w:rsid w:val="00AC5C74"/>
    <w:rsid w:val="00AC6012"/>
    <w:rsid w:val="00AC6D60"/>
    <w:rsid w:val="00AC73AD"/>
    <w:rsid w:val="00AC74A6"/>
    <w:rsid w:val="00AC794C"/>
    <w:rsid w:val="00AD0336"/>
    <w:rsid w:val="00AD0E5C"/>
    <w:rsid w:val="00AD1000"/>
    <w:rsid w:val="00AD1604"/>
    <w:rsid w:val="00AD18B4"/>
    <w:rsid w:val="00AD18B6"/>
    <w:rsid w:val="00AD1B6D"/>
    <w:rsid w:val="00AD1C95"/>
    <w:rsid w:val="00AD1CD2"/>
    <w:rsid w:val="00AD21C0"/>
    <w:rsid w:val="00AD2320"/>
    <w:rsid w:val="00AD2734"/>
    <w:rsid w:val="00AD36AC"/>
    <w:rsid w:val="00AD4390"/>
    <w:rsid w:val="00AD43B9"/>
    <w:rsid w:val="00AD4405"/>
    <w:rsid w:val="00AD444E"/>
    <w:rsid w:val="00AD4B61"/>
    <w:rsid w:val="00AD56DB"/>
    <w:rsid w:val="00AD5A72"/>
    <w:rsid w:val="00AD5CF4"/>
    <w:rsid w:val="00AD681B"/>
    <w:rsid w:val="00AD6A84"/>
    <w:rsid w:val="00AD6B88"/>
    <w:rsid w:val="00AD6FF1"/>
    <w:rsid w:val="00AD71F6"/>
    <w:rsid w:val="00AD757F"/>
    <w:rsid w:val="00AE00B7"/>
    <w:rsid w:val="00AE0A28"/>
    <w:rsid w:val="00AE0A40"/>
    <w:rsid w:val="00AE0D77"/>
    <w:rsid w:val="00AE0F71"/>
    <w:rsid w:val="00AE185B"/>
    <w:rsid w:val="00AE1878"/>
    <w:rsid w:val="00AE1E35"/>
    <w:rsid w:val="00AE260D"/>
    <w:rsid w:val="00AE2B8B"/>
    <w:rsid w:val="00AE3E80"/>
    <w:rsid w:val="00AE45AE"/>
    <w:rsid w:val="00AE4B70"/>
    <w:rsid w:val="00AE4C60"/>
    <w:rsid w:val="00AE4D8B"/>
    <w:rsid w:val="00AE52D7"/>
    <w:rsid w:val="00AE5423"/>
    <w:rsid w:val="00AE5525"/>
    <w:rsid w:val="00AE59C4"/>
    <w:rsid w:val="00AE59D9"/>
    <w:rsid w:val="00AE5DEB"/>
    <w:rsid w:val="00AE71B0"/>
    <w:rsid w:val="00AE747A"/>
    <w:rsid w:val="00AE749D"/>
    <w:rsid w:val="00AE7AE6"/>
    <w:rsid w:val="00AF0688"/>
    <w:rsid w:val="00AF0CEA"/>
    <w:rsid w:val="00AF0D7C"/>
    <w:rsid w:val="00AF141D"/>
    <w:rsid w:val="00AF1C0F"/>
    <w:rsid w:val="00AF1FCC"/>
    <w:rsid w:val="00AF242D"/>
    <w:rsid w:val="00AF3403"/>
    <w:rsid w:val="00AF3EE4"/>
    <w:rsid w:val="00AF40C6"/>
    <w:rsid w:val="00AF4437"/>
    <w:rsid w:val="00AF460E"/>
    <w:rsid w:val="00AF483D"/>
    <w:rsid w:val="00AF4C00"/>
    <w:rsid w:val="00AF4CB0"/>
    <w:rsid w:val="00AF4CD7"/>
    <w:rsid w:val="00AF4DE0"/>
    <w:rsid w:val="00AF5709"/>
    <w:rsid w:val="00AF5725"/>
    <w:rsid w:val="00AF63FA"/>
    <w:rsid w:val="00AF71FB"/>
    <w:rsid w:val="00AF75C7"/>
    <w:rsid w:val="00AF7BB0"/>
    <w:rsid w:val="00AF7BBC"/>
    <w:rsid w:val="00AF7CFD"/>
    <w:rsid w:val="00B00CD2"/>
    <w:rsid w:val="00B00FDB"/>
    <w:rsid w:val="00B0144E"/>
    <w:rsid w:val="00B01850"/>
    <w:rsid w:val="00B019DB"/>
    <w:rsid w:val="00B03841"/>
    <w:rsid w:val="00B039A3"/>
    <w:rsid w:val="00B051EB"/>
    <w:rsid w:val="00B0546F"/>
    <w:rsid w:val="00B05D5C"/>
    <w:rsid w:val="00B064B6"/>
    <w:rsid w:val="00B066B1"/>
    <w:rsid w:val="00B06F54"/>
    <w:rsid w:val="00B07FA2"/>
    <w:rsid w:val="00B1022C"/>
    <w:rsid w:val="00B1056F"/>
    <w:rsid w:val="00B1092C"/>
    <w:rsid w:val="00B11789"/>
    <w:rsid w:val="00B11860"/>
    <w:rsid w:val="00B11962"/>
    <w:rsid w:val="00B12046"/>
    <w:rsid w:val="00B121DD"/>
    <w:rsid w:val="00B12291"/>
    <w:rsid w:val="00B12994"/>
    <w:rsid w:val="00B12B53"/>
    <w:rsid w:val="00B12CA5"/>
    <w:rsid w:val="00B12FDF"/>
    <w:rsid w:val="00B13084"/>
    <w:rsid w:val="00B1335A"/>
    <w:rsid w:val="00B13815"/>
    <w:rsid w:val="00B139B0"/>
    <w:rsid w:val="00B13A00"/>
    <w:rsid w:val="00B146DE"/>
    <w:rsid w:val="00B14CF0"/>
    <w:rsid w:val="00B15546"/>
    <w:rsid w:val="00B1578E"/>
    <w:rsid w:val="00B15952"/>
    <w:rsid w:val="00B15AFE"/>
    <w:rsid w:val="00B15BFA"/>
    <w:rsid w:val="00B16280"/>
    <w:rsid w:val="00B1666A"/>
    <w:rsid w:val="00B16AE4"/>
    <w:rsid w:val="00B16D02"/>
    <w:rsid w:val="00B16E16"/>
    <w:rsid w:val="00B16F4A"/>
    <w:rsid w:val="00B17C39"/>
    <w:rsid w:val="00B17DED"/>
    <w:rsid w:val="00B2003D"/>
    <w:rsid w:val="00B20189"/>
    <w:rsid w:val="00B203B9"/>
    <w:rsid w:val="00B20718"/>
    <w:rsid w:val="00B21537"/>
    <w:rsid w:val="00B21786"/>
    <w:rsid w:val="00B21C37"/>
    <w:rsid w:val="00B225A0"/>
    <w:rsid w:val="00B227AA"/>
    <w:rsid w:val="00B22CFC"/>
    <w:rsid w:val="00B23436"/>
    <w:rsid w:val="00B2396E"/>
    <w:rsid w:val="00B23D98"/>
    <w:rsid w:val="00B242B6"/>
    <w:rsid w:val="00B246FE"/>
    <w:rsid w:val="00B24CF3"/>
    <w:rsid w:val="00B24E8D"/>
    <w:rsid w:val="00B2590D"/>
    <w:rsid w:val="00B259C9"/>
    <w:rsid w:val="00B26042"/>
    <w:rsid w:val="00B26267"/>
    <w:rsid w:val="00B26745"/>
    <w:rsid w:val="00B268B7"/>
    <w:rsid w:val="00B26BD7"/>
    <w:rsid w:val="00B27507"/>
    <w:rsid w:val="00B27AB1"/>
    <w:rsid w:val="00B27E8D"/>
    <w:rsid w:val="00B3015B"/>
    <w:rsid w:val="00B301EB"/>
    <w:rsid w:val="00B30216"/>
    <w:rsid w:val="00B30D79"/>
    <w:rsid w:val="00B313D5"/>
    <w:rsid w:val="00B3194A"/>
    <w:rsid w:val="00B31D7C"/>
    <w:rsid w:val="00B333E0"/>
    <w:rsid w:val="00B33FFE"/>
    <w:rsid w:val="00B34764"/>
    <w:rsid w:val="00B34FBD"/>
    <w:rsid w:val="00B3561A"/>
    <w:rsid w:val="00B360F2"/>
    <w:rsid w:val="00B361F1"/>
    <w:rsid w:val="00B36577"/>
    <w:rsid w:val="00B36690"/>
    <w:rsid w:val="00B367AB"/>
    <w:rsid w:val="00B36977"/>
    <w:rsid w:val="00B3759B"/>
    <w:rsid w:val="00B376DB"/>
    <w:rsid w:val="00B37EDC"/>
    <w:rsid w:val="00B4023E"/>
    <w:rsid w:val="00B403E3"/>
    <w:rsid w:val="00B4056E"/>
    <w:rsid w:val="00B40D2E"/>
    <w:rsid w:val="00B412A4"/>
    <w:rsid w:val="00B413CD"/>
    <w:rsid w:val="00B41A9B"/>
    <w:rsid w:val="00B41CBA"/>
    <w:rsid w:val="00B4227E"/>
    <w:rsid w:val="00B4229A"/>
    <w:rsid w:val="00B42C1E"/>
    <w:rsid w:val="00B42C81"/>
    <w:rsid w:val="00B42D4E"/>
    <w:rsid w:val="00B430B7"/>
    <w:rsid w:val="00B430F9"/>
    <w:rsid w:val="00B43218"/>
    <w:rsid w:val="00B4355A"/>
    <w:rsid w:val="00B436B9"/>
    <w:rsid w:val="00B44A70"/>
    <w:rsid w:val="00B44DFA"/>
    <w:rsid w:val="00B4563D"/>
    <w:rsid w:val="00B457DA"/>
    <w:rsid w:val="00B4596F"/>
    <w:rsid w:val="00B45ABF"/>
    <w:rsid w:val="00B46A0F"/>
    <w:rsid w:val="00B46FFE"/>
    <w:rsid w:val="00B471D2"/>
    <w:rsid w:val="00B47381"/>
    <w:rsid w:val="00B4749C"/>
    <w:rsid w:val="00B474E8"/>
    <w:rsid w:val="00B4777E"/>
    <w:rsid w:val="00B477F4"/>
    <w:rsid w:val="00B47824"/>
    <w:rsid w:val="00B47A49"/>
    <w:rsid w:val="00B504D2"/>
    <w:rsid w:val="00B505EC"/>
    <w:rsid w:val="00B5060C"/>
    <w:rsid w:val="00B5076F"/>
    <w:rsid w:val="00B5110A"/>
    <w:rsid w:val="00B5163C"/>
    <w:rsid w:val="00B51A15"/>
    <w:rsid w:val="00B51D2F"/>
    <w:rsid w:val="00B52199"/>
    <w:rsid w:val="00B52931"/>
    <w:rsid w:val="00B52A5F"/>
    <w:rsid w:val="00B52D1C"/>
    <w:rsid w:val="00B5303F"/>
    <w:rsid w:val="00B535D8"/>
    <w:rsid w:val="00B54F30"/>
    <w:rsid w:val="00B551AE"/>
    <w:rsid w:val="00B55421"/>
    <w:rsid w:val="00B55A0F"/>
    <w:rsid w:val="00B56C0E"/>
    <w:rsid w:val="00B5736F"/>
    <w:rsid w:val="00B575D1"/>
    <w:rsid w:val="00B614A8"/>
    <w:rsid w:val="00B62692"/>
    <w:rsid w:val="00B628BC"/>
    <w:rsid w:val="00B62DD5"/>
    <w:rsid w:val="00B6301F"/>
    <w:rsid w:val="00B630D1"/>
    <w:rsid w:val="00B63341"/>
    <w:rsid w:val="00B64745"/>
    <w:rsid w:val="00B64787"/>
    <w:rsid w:val="00B65569"/>
    <w:rsid w:val="00B659A4"/>
    <w:rsid w:val="00B6619E"/>
    <w:rsid w:val="00B6647A"/>
    <w:rsid w:val="00B667F9"/>
    <w:rsid w:val="00B66813"/>
    <w:rsid w:val="00B6713C"/>
    <w:rsid w:val="00B676D4"/>
    <w:rsid w:val="00B67D47"/>
    <w:rsid w:val="00B70131"/>
    <w:rsid w:val="00B7085B"/>
    <w:rsid w:val="00B7135D"/>
    <w:rsid w:val="00B71593"/>
    <w:rsid w:val="00B71809"/>
    <w:rsid w:val="00B719F7"/>
    <w:rsid w:val="00B722DD"/>
    <w:rsid w:val="00B72340"/>
    <w:rsid w:val="00B732DE"/>
    <w:rsid w:val="00B733F1"/>
    <w:rsid w:val="00B73435"/>
    <w:rsid w:val="00B73665"/>
    <w:rsid w:val="00B738CF"/>
    <w:rsid w:val="00B74137"/>
    <w:rsid w:val="00B744F2"/>
    <w:rsid w:val="00B74811"/>
    <w:rsid w:val="00B74A1A"/>
    <w:rsid w:val="00B74CC5"/>
    <w:rsid w:val="00B74DAD"/>
    <w:rsid w:val="00B75C5C"/>
    <w:rsid w:val="00B75EA3"/>
    <w:rsid w:val="00B76249"/>
    <w:rsid w:val="00B762F2"/>
    <w:rsid w:val="00B76776"/>
    <w:rsid w:val="00B76E02"/>
    <w:rsid w:val="00B77380"/>
    <w:rsid w:val="00B774E6"/>
    <w:rsid w:val="00B776B3"/>
    <w:rsid w:val="00B77719"/>
    <w:rsid w:val="00B77A78"/>
    <w:rsid w:val="00B77AE2"/>
    <w:rsid w:val="00B77C36"/>
    <w:rsid w:val="00B80214"/>
    <w:rsid w:val="00B8037B"/>
    <w:rsid w:val="00B81180"/>
    <w:rsid w:val="00B81862"/>
    <w:rsid w:val="00B818ED"/>
    <w:rsid w:val="00B81EB4"/>
    <w:rsid w:val="00B82340"/>
    <w:rsid w:val="00B8238B"/>
    <w:rsid w:val="00B827AC"/>
    <w:rsid w:val="00B82AE8"/>
    <w:rsid w:val="00B82F1A"/>
    <w:rsid w:val="00B8325B"/>
    <w:rsid w:val="00B83483"/>
    <w:rsid w:val="00B836F4"/>
    <w:rsid w:val="00B83A3B"/>
    <w:rsid w:val="00B83DDB"/>
    <w:rsid w:val="00B84006"/>
    <w:rsid w:val="00B842DB"/>
    <w:rsid w:val="00B84885"/>
    <w:rsid w:val="00B84E73"/>
    <w:rsid w:val="00B84F0E"/>
    <w:rsid w:val="00B864DE"/>
    <w:rsid w:val="00B86BE9"/>
    <w:rsid w:val="00B87097"/>
    <w:rsid w:val="00B8791B"/>
    <w:rsid w:val="00B9072B"/>
    <w:rsid w:val="00B90983"/>
    <w:rsid w:val="00B91C53"/>
    <w:rsid w:val="00B92472"/>
    <w:rsid w:val="00B9259D"/>
    <w:rsid w:val="00B9260D"/>
    <w:rsid w:val="00B9294D"/>
    <w:rsid w:val="00B92DFC"/>
    <w:rsid w:val="00B9303E"/>
    <w:rsid w:val="00B93AF0"/>
    <w:rsid w:val="00B94F90"/>
    <w:rsid w:val="00B95225"/>
    <w:rsid w:val="00B953A6"/>
    <w:rsid w:val="00B95B27"/>
    <w:rsid w:val="00B95DEE"/>
    <w:rsid w:val="00B960D7"/>
    <w:rsid w:val="00B966B3"/>
    <w:rsid w:val="00B96DE8"/>
    <w:rsid w:val="00B976D5"/>
    <w:rsid w:val="00B979A2"/>
    <w:rsid w:val="00BA0704"/>
    <w:rsid w:val="00BA0AB5"/>
    <w:rsid w:val="00BA0FFC"/>
    <w:rsid w:val="00BA138E"/>
    <w:rsid w:val="00BA2950"/>
    <w:rsid w:val="00BA3B96"/>
    <w:rsid w:val="00BA3BF3"/>
    <w:rsid w:val="00BA3F5F"/>
    <w:rsid w:val="00BA4A0E"/>
    <w:rsid w:val="00BA4AB0"/>
    <w:rsid w:val="00BA4D6B"/>
    <w:rsid w:val="00BA5BDF"/>
    <w:rsid w:val="00BA6431"/>
    <w:rsid w:val="00BA6632"/>
    <w:rsid w:val="00BA6777"/>
    <w:rsid w:val="00BA67AA"/>
    <w:rsid w:val="00BA6997"/>
    <w:rsid w:val="00BA6B86"/>
    <w:rsid w:val="00BA729B"/>
    <w:rsid w:val="00BA778D"/>
    <w:rsid w:val="00BA79FB"/>
    <w:rsid w:val="00BA7A19"/>
    <w:rsid w:val="00BA7A91"/>
    <w:rsid w:val="00BB0025"/>
    <w:rsid w:val="00BB09B2"/>
    <w:rsid w:val="00BB0CD2"/>
    <w:rsid w:val="00BB1263"/>
    <w:rsid w:val="00BB1E52"/>
    <w:rsid w:val="00BB2089"/>
    <w:rsid w:val="00BB2994"/>
    <w:rsid w:val="00BB2B56"/>
    <w:rsid w:val="00BB2CEE"/>
    <w:rsid w:val="00BB311F"/>
    <w:rsid w:val="00BB325E"/>
    <w:rsid w:val="00BB39CE"/>
    <w:rsid w:val="00BB3EA1"/>
    <w:rsid w:val="00BB3F92"/>
    <w:rsid w:val="00BB4447"/>
    <w:rsid w:val="00BB45FF"/>
    <w:rsid w:val="00BB4620"/>
    <w:rsid w:val="00BB58D9"/>
    <w:rsid w:val="00BB5EF6"/>
    <w:rsid w:val="00BB603C"/>
    <w:rsid w:val="00BB62F7"/>
    <w:rsid w:val="00BB6343"/>
    <w:rsid w:val="00BB6DC6"/>
    <w:rsid w:val="00BB6DED"/>
    <w:rsid w:val="00BB7608"/>
    <w:rsid w:val="00BB7B29"/>
    <w:rsid w:val="00BB7BE6"/>
    <w:rsid w:val="00BB7EB2"/>
    <w:rsid w:val="00BC052C"/>
    <w:rsid w:val="00BC0557"/>
    <w:rsid w:val="00BC086D"/>
    <w:rsid w:val="00BC0B1F"/>
    <w:rsid w:val="00BC0E66"/>
    <w:rsid w:val="00BC0F24"/>
    <w:rsid w:val="00BC0F4F"/>
    <w:rsid w:val="00BC1371"/>
    <w:rsid w:val="00BC17FF"/>
    <w:rsid w:val="00BC1C6D"/>
    <w:rsid w:val="00BC2510"/>
    <w:rsid w:val="00BC2796"/>
    <w:rsid w:val="00BC28A1"/>
    <w:rsid w:val="00BC2C14"/>
    <w:rsid w:val="00BC3572"/>
    <w:rsid w:val="00BC37C5"/>
    <w:rsid w:val="00BC37F0"/>
    <w:rsid w:val="00BC39D6"/>
    <w:rsid w:val="00BC3E0C"/>
    <w:rsid w:val="00BC3FE1"/>
    <w:rsid w:val="00BC428C"/>
    <w:rsid w:val="00BC4779"/>
    <w:rsid w:val="00BC4843"/>
    <w:rsid w:val="00BC59BC"/>
    <w:rsid w:val="00BC5CA6"/>
    <w:rsid w:val="00BC6519"/>
    <w:rsid w:val="00BC6CFF"/>
    <w:rsid w:val="00BC6EB6"/>
    <w:rsid w:val="00BC6ED3"/>
    <w:rsid w:val="00BD0807"/>
    <w:rsid w:val="00BD0E59"/>
    <w:rsid w:val="00BD1230"/>
    <w:rsid w:val="00BD14C1"/>
    <w:rsid w:val="00BD15E9"/>
    <w:rsid w:val="00BD1B98"/>
    <w:rsid w:val="00BD1E1B"/>
    <w:rsid w:val="00BD2169"/>
    <w:rsid w:val="00BD238B"/>
    <w:rsid w:val="00BD23FA"/>
    <w:rsid w:val="00BD26F7"/>
    <w:rsid w:val="00BD276E"/>
    <w:rsid w:val="00BD2B6F"/>
    <w:rsid w:val="00BD2B7D"/>
    <w:rsid w:val="00BD2CF6"/>
    <w:rsid w:val="00BD2E2F"/>
    <w:rsid w:val="00BD2F2C"/>
    <w:rsid w:val="00BD2F79"/>
    <w:rsid w:val="00BD3596"/>
    <w:rsid w:val="00BD39C8"/>
    <w:rsid w:val="00BD3A43"/>
    <w:rsid w:val="00BD3C04"/>
    <w:rsid w:val="00BD3CAA"/>
    <w:rsid w:val="00BD3FE0"/>
    <w:rsid w:val="00BD413F"/>
    <w:rsid w:val="00BD4556"/>
    <w:rsid w:val="00BD47F0"/>
    <w:rsid w:val="00BD4ADE"/>
    <w:rsid w:val="00BD50C0"/>
    <w:rsid w:val="00BD5297"/>
    <w:rsid w:val="00BD5392"/>
    <w:rsid w:val="00BD584A"/>
    <w:rsid w:val="00BD5C52"/>
    <w:rsid w:val="00BD5FA4"/>
    <w:rsid w:val="00BD6C5B"/>
    <w:rsid w:val="00BD6DE9"/>
    <w:rsid w:val="00BD6EF4"/>
    <w:rsid w:val="00BD7296"/>
    <w:rsid w:val="00BD7397"/>
    <w:rsid w:val="00BD7A0D"/>
    <w:rsid w:val="00BD7B46"/>
    <w:rsid w:val="00BD7EFB"/>
    <w:rsid w:val="00BE0580"/>
    <w:rsid w:val="00BE0D9B"/>
    <w:rsid w:val="00BE103F"/>
    <w:rsid w:val="00BE1E4B"/>
    <w:rsid w:val="00BE2133"/>
    <w:rsid w:val="00BE2280"/>
    <w:rsid w:val="00BE2345"/>
    <w:rsid w:val="00BE2352"/>
    <w:rsid w:val="00BE24D4"/>
    <w:rsid w:val="00BE26AE"/>
    <w:rsid w:val="00BE2905"/>
    <w:rsid w:val="00BE2A82"/>
    <w:rsid w:val="00BE2AF9"/>
    <w:rsid w:val="00BE363E"/>
    <w:rsid w:val="00BE366F"/>
    <w:rsid w:val="00BE389B"/>
    <w:rsid w:val="00BE3B16"/>
    <w:rsid w:val="00BE4155"/>
    <w:rsid w:val="00BE45EF"/>
    <w:rsid w:val="00BE4912"/>
    <w:rsid w:val="00BE4A95"/>
    <w:rsid w:val="00BE4B73"/>
    <w:rsid w:val="00BE4FF8"/>
    <w:rsid w:val="00BE5BF5"/>
    <w:rsid w:val="00BE5FBF"/>
    <w:rsid w:val="00BE601C"/>
    <w:rsid w:val="00BE65D0"/>
    <w:rsid w:val="00BE68E1"/>
    <w:rsid w:val="00BE6EE8"/>
    <w:rsid w:val="00BE7169"/>
    <w:rsid w:val="00BE7848"/>
    <w:rsid w:val="00BE78B2"/>
    <w:rsid w:val="00BE7A29"/>
    <w:rsid w:val="00BE7B0B"/>
    <w:rsid w:val="00BE7D4C"/>
    <w:rsid w:val="00BF0345"/>
    <w:rsid w:val="00BF05F4"/>
    <w:rsid w:val="00BF0C2A"/>
    <w:rsid w:val="00BF0EED"/>
    <w:rsid w:val="00BF103B"/>
    <w:rsid w:val="00BF18C7"/>
    <w:rsid w:val="00BF1F10"/>
    <w:rsid w:val="00BF1FCA"/>
    <w:rsid w:val="00BF2746"/>
    <w:rsid w:val="00BF2E34"/>
    <w:rsid w:val="00BF37DF"/>
    <w:rsid w:val="00BF38A7"/>
    <w:rsid w:val="00BF3CD1"/>
    <w:rsid w:val="00BF3EDC"/>
    <w:rsid w:val="00BF3F7B"/>
    <w:rsid w:val="00BF40E0"/>
    <w:rsid w:val="00BF425E"/>
    <w:rsid w:val="00BF4498"/>
    <w:rsid w:val="00BF5028"/>
    <w:rsid w:val="00BF50C4"/>
    <w:rsid w:val="00BF532A"/>
    <w:rsid w:val="00BF5599"/>
    <w:rsid w:val="00BF5700"/>
    <w:rsid w:val="00BF5AE8"/>
    <w:rsid w:val="00BF5D5F"/>
    <w:rsid w:val="00BF6907"/>
    <w:rsid w:val="00BF73F3"/>
    <w:rsid w:val="00BF76AE"/>
    <w:rsid w:val="00BF78CE"/>
    <w:rsid w:val="00BF7F79"/>
    <w:rsid w:val="00C00803"/>
    <w:rsid w:val="00C00B58"/>
    <w:rsid w:val="00C00CFC"/>
    <w:rsid w:val="00C00D84"/>
    <w:rsid w:val="00C00DC9"/>
    <w:rsid w:val="00C012DC"/>
    <w:rsid w:val="00C01697"/>
    <w:rsid w:val="00C016B8"/>
    <w:rsid w:val="00C01A6D"/>
    <w:rsid w:val="00C0211F"/>
    <w:rsid w:val="00C02ADF"/>
    <w:rsid w:val="00C02DE2"/>
    <w:rsid w:val="00C030E3"/>
    <w:rsid w:val="00C03223"/>
    <w:rsid w:val="00C037B9"/>
    <w:rsid w:val="00C03E81"/>
    <w:rsid w:val="00C043DF"/>
    <w:rsid w:val="00C04F15"/>
    <w:rsid w:val="00C05157"/>
    <w:rsid w:val="00C0521E"/>
    <w:rsid w:val="00C057CB"/>
    <w:rsid w:val="00C0594F"/>
    <w:rsid w:val="00C05D75"/>
    <w:rsid w:val="00C05E76"/>
    <w:rsid w:val="00C05FC7"/>
    <w:rsid w:val="00C06C4E"/>
    <w:rsid w:val="00C06DDA"/>
    <w:rsid w:val="00C06E90"/>
    <w:rsid w:val="00C0727C"/>
    <w:rsid w:val="00C07E59"/>
    <w:rsid w:val="00C104D6"/>
    <w:rsid w:val="00C10504"/>
    <w:rsid w:val="00C106C9"/>
    <w:rsid w:val="00C107C2"/>
    <w:rsid w:val="00C109C5"/>
    <w:rsid w:val="00C10AC4"/>
    <w:rsid w:val="00C10BC6"/>
    <w:rsid w:val="00C10F90"/>
    <w:rsid w:val="00C11481"/>
    <w:rsid w:val="00C11498"/>
    <w:rsid w:val="00C115BA"/>
    <w:rsid w:val="00C11666"/>
    <w:rsid w:val="00C11AEF"/>
    <w:rsid w:val="00C11FA1"/>
    <w:rsid w:val="00C12E4B"/>
    <w:rsid w:val="00C12FE3"/>
    <w:rsid w:val="00C1310E"/>
    <w:rsid w:val="00C1365B"/>
    <w:rsid w:val="00C1386C"/>
    <w:rsid w:val="00C13F86"/>
    <w:rsid w:val="00C14025"/>
    <w:rsid w:val="00C149AD"/>
    <w:rsid w:val="00C14BBC"/>
    <w:rsid w:val="00C14CB2"/>
    <w:rsid w:val="00C14CD3"/>
    <w:rsid w:val="00C150C0"/>
    <w:rsid w:val="00C164B7"/>
    <w:rsid w:val="00C16528"/>
    <w:rsid w:val="00C16CAF"/>
    <w:rsid w:val="00C16D66"/>
    <w:rsid w:val="00C17862"/>
    <w:rsid w:val="00C17EB0"/>
    <w:rsid w:val="00C17EC0"/>
    <w:rsid w:val="00C2048F"/>
    <w:rsid w:val="00C20717"/>
    <w:rsid w:val="00C20863"/>
    <w:rsid w:val="00C20B52"/>
    <w:rsid w:val="00C20F3A"/>
    <w:rsid w:val="00C2110B"/>
    <w:rsid w:val="00C21753"/>
    <w:rsid w:val="00C21B90"/>
    <w:rsid w:val="00C21CD4"/>
    <w:rsid w:val="00C21D0C"/>
    <w:rsid w:val="00C21D71"/>
    <w:rsid w:val="00C2206F"/>
    <w:rsid w:val="00C22124"/>
    <w:rsid w:val="00C228BC"/>
    <w:rsid w:val="00C23230"/>
    <w:rsid w:val="00C235A3"/>
    <w:rsid w:val="00C23A88"/>
    <w:rsid w:val="00C2429A"/>
    <w:rsid w:val="00C2433E"/>
    <w:rsid w:val="00C24C67"/>
    <w:rsid w:val="00C24C7D"/>
    <w:rsid w:val="00C24EDD"/>
    <w:rsid w:val="00C24FBA"/>
    <w:rsid w:val="00C2579A"/>
    <w:rsid w:val="00C26089"/>
    <w:rsid w:val="00C261C6"/>
    <w:rsid w:val="00C26F85"/>
    <w:rsid w:val="00C2762A"/>
    <w:rsid w:val="00C2797E"/>
    <w:rsid w:val="00C30289"/>
    <w:rsid w:val="00C30E16"/>
    <w:rsid w:val="00C311A2"/>
    <w:rsid w:val="00C3142B"/>
    <w:rsid w:val="00C314D1"/>
    <w:rsid w:val="00C32DBC"/>
    <w:rsid w:val="00C32FDB"/>
    <w:rsid w:val="00C335C5"/>
    <w:rsid w:val="00C338FF"/>
    <w:rsid w:val="00C33D43"/>
    <w:rsid w:val="00C33EA9"/>
    <w:rsid w:val="00C33F76"/>
    <w:rsid w:val="00C342D7"/>
    <w:rsid w:val="00C344B0"/>
    <w:rsid w:val="00C3451A"/>
    <w:rsid w:val="00C346DF"/>
    <w:rsid w:val="00C347A9"/>
    <w:rsid w:val="00C34AF9"/>
    <w:rsid w:val="00C3580A"/>
    <w:rsid w:val="00C3590D"/>
    <w:rsid w:val="00C359A5"/>
    <w:rsid w:val="00C35C39"/>
    <w:rsid w:val="00C35C86"/>
    <w:rsid w:val="00C35DC9"/>
    <w:rsid w:val="00C364FF"/>
    <w:rsid w:val="00C36579"/>
    <w:rsid w:val="00C36707"/>
    <w:rsid w:val="00C367B1"/>
    <w:rsid w:val="00C371B1"/>
    <w:rsid w:val="00C37921"/>
    <w:rsid w:val="00C37C9F"/>
    <w:rsid w:val="00C37FCD"/>
    <w:rsid w:val="00C40FC3"/>
    <w:rsid w:val="00C4113B"/>
    <w:rsid w:val="00C41153"/>
    <w:rsid w:val="00C4134B"/>
    <w:rsid w:val="00C416FE"/>
    <w:rsid w:val="00C41C2B"/>
    <w:rsid w:val="00C41C74"/>
    <w:rsid w:val="00C41E4D"/>
    <w:rsid w:val="00C42C36"/>
    <w:rsid w:val="00C42F69"/>
    <w:rsid w:val="00C44A19"/>
    <w:rsid w:val="00C44BEE"/>
    <w:rsid w:val="00C45565"/>
    <w:rsid w:val="00C45F41"/>
    <w:rsid w:val="00C461EB"/>
    <w:rsid w:val="00C46D43"/>
    <w:rsid w:val="00C46E38"/>
    <w:rsid w:val="00C4762A"/>
    <w:rsid w:val="00C508CD"/>
    <w:rsid w:val="00C50BB9"/>
    <w:rsid w:val="00C50E70"/>
    <w:rsid w:val="00C5195C"/>
    <w:rsid w:val="00C51D87"/>
    <w:rsid w:val="00C520F9"/>
    <w:rsid w:val="00C52198"/>
    <w:rsid w:val="00C52363"/>
    <w:rsid w:val="00C529AD"/>
    <w:rsid w:val="00C52CFD"/>
    <w:rsid w:val="00C535BC"/>
    <w:rsid w:val="00C535D4"/>
    <w:rsid w:val="00C53EA6"/>
    <w:rsid w:val="00C540BA"/>
    <w:rsid w:val="00C54144"/>
    <w:rsid w:val="00C5423D"/>
    <w:rsid w:val="00C543E2"/>
    <w:rsid w:val="00C54C7A"/>
    <w:rsid w:val="00C54FFE"/>
    <w:rsid w:val="00C56329"/>
    <w:rsid w:val="00C56F00"/>
    <w:rsid w:val="00C57208"/>
    <w:rsid w:val="00C576B2"/>
    <w:rsid w:val="00C5793B"/>
    <w:rsid w:val="00C57B1B"/>
    <w:rsid w:val="00C60105"/>
    <w:rsid w:val="00C6044C"/>
    <w:rsid w:val="00C606F3"/>
    <w:rsid w:val="00C6094A"/>
    <w:rsid w:val="00C60B6B"/>
    <w:rsid w:val="00C60BC1"/>
    <w:rsid w:val="00C61305"/>
    <w:rsid w:val="00C6146C"/>
    <w:rsid w:val="00C61559"/>
    <w:rsid w:val="00C62096"/>
    <w:rsid w:val="00C6245A"/>
    <w:rsid w:val="00C62558"/>
    <w:rsid w:val="00C62721"/>
    <w:rsid w:val="00C62818"/>
    <w:rsid w:val="00C629A0"/>
    <w:rsid w:val="00C62B05"/>
    <w:rsid w:val="00C62F5E"/>
    <w:rsid w:val="00C63102"/>
    <w:rsid w:val="00C6367C"/>
    <w:rsid w:val="00C63B96"/>
    <w:rsid w:val="00C64169"/>
    <w:rsid w:val="00C643DD"/>
    <w:rsid w:val="00C646CB"/>
    <w:rsid w:val="00C64C77"/>
    <w:rsid w:val="00C64DE9"/>
    <w:rsid w:val="00C6544F"/>
    <w:rsid w:val="00C654E5"/>
    <w:rsid w:val="00C6553D"/>
    <w:rsid w:val="00C657A3"/>
    <w:rsid w:val="00C65D16"/>
    <w:rsid w:val="00C66608"/>
    <w:rsid w:val="00C669EF"/>
    <w:rsid w:val="00C66B45"/>
    <w:rsid w:val="00C66DC7"/>
    <w:rsid w:val="00C67413"/>
    <w:rsid w:val="00C67704"/>
    <w:rsid w:val="00C704D5"/>
    <w:rsid w:val="00C70A9F"/>
    <w:rsid w:val="00C7151B"/>
    <w:rsid w:val="00C719EE"/>
    <w:rsid w:val="00C71AEF"/>
    <w:rsid w:val="00C71DD6"/>
    <w:rsid w:val="00C723F5"/>
    <w:rsid w:val="00C72AC3"/>
    <w:rsid w:val="00C72F7C"/>
    <w:rsid w:val="00C7323D"/>
    <w:rsid w:val="00C73580"/>
    <w:rsid w:val="00C7423B"/>
    <w:rsid w:val="00C742EB"/>
    <w:rsid w:val="00C746A6"/>
    <w:rsid w:val="00C747B3"/>
    <w:rsid w:val="00C749B5"/>
    <w:rsid w:val="00C75776"/>
    <w:rsid w:val="00C75A3D"/>
    <w:rsid w:val="00C75E79"/>
    <w:rsid w:val="00C766F2"/>
    <w:rsid w:val="00C767D6"/>
    <w:rsid w:val="00C769F0"/>
    <w:rsid w:val="00C76D15"/>
    <w:rsid w:val="00C76D83"/>
    <w:rsid w:val="00C770E2"/>
    <w:rsid w:val="00C77B0B"/>
    <w:rsid w:val="00C800F0"/>
    <w:rsid w:val="00C801C3"/>
    <w:rsid w:val="00C803BD"/>
    <w:rsid w:val="00C80558"/>
    <w:rsid w:val="00C80A49"/>
    <w:rsid w:val="00C80AA5"/>
    <w:rsid w:val="00C81205"/>
    <w:rsid w:val="00C812AE"/>
    <w:rsid w:val="00C81628"/>
    <w:rsid w:val="00C82252"/>
    <w:rsid w:val="00C82457"/>
    <w:rsid w:val="00C826C2"/>
    <w:rsid w:val="00C82B69"/>
    <w:rsid w:val="00C82C62"/>
    <w:rsid w:val="00C831B4"/>
    <w:rsid w:val="00C83200"/>
    <w:rsid w:val="00C835F9"/>
    <w:rsid w:val="00C83969"/>
    <w:rsid w:val="00C83D7F"/>
    <w:rsid w:val="00C840C2"/>
    <w:rsid w:val="00C840FC"/>
    <w:rsid w:val="00C8481C"/>
    <w:rsid w:val="00C84A8D"/>
    <w:rsid w:val="00C856FD"/>
    <w:rsid w:val="00C859A4"/>
    <w:rsid w:val="00C85D36"/>
    <w:rsid w:val="00C85E46"/>
    <w:rsid w:val="00C86067"/>
    <w:rsid w:val="00C86118"/>
    <w:rsid w:val="00C861C0"/>
    <w:rsid w:val="00C867B5"/>
    <w:rsid w:val="00C867BE"/>
    <w:rsid w:val="00C86D3F"/>
    <w:rsid w:val="00C86DDD"/>
    <w:rsid w:val="00C86FA5"/>
    <w:rsid w:val="00C8709D"/>
    <w:rsid w:val="00C8719B"/>
    <w:rsid w:val="00C8751B"/>
    <w:rsid w:val="00C8796A"/>
    <w:rsid w:val="00C901E7"/>
    <w:rsid w:val="00C901EA"/>
    <w:rsid w:val="00C90563"/>
    <w:rsid w:val="00C9075A"/>
    <w:rsid w:val="00C91279"/>
    <w:rsid w:val="00C91555"/>
    <w:rsid w:val="00C922C0"/>
    <w:rsid w:val="00C9234D"/>
    <w:rsid w:val="00C9256C"/>
    <w:rsid w:val="00C92A9C"/>
    <w:rsid w:val="00C92DA5"/>
    <w:rsid w:val="00C93466"/>
    <w:rsid w:val="00C93B1E"/>
    <w:rsid w:val="00C93C67"/>
    <w:rsid w:val="00C93C99"/>
    <w:rsid w:val="00C93F52"/>
    <w:rsid w:val="00C93F5B"/>
    <w:rsid w:val="00C94354"/>
    <w:rsid w:val="00C9448B"/>
    <w:rsid w:val="00C9495D"/>
    <w:rsid w:val="00C94988"/>
    <w:rsid w:val="00C95672"/>
    <w:rsid w:val="00C95935"/>
    <w:rsid w:val="00C95A18"/>
    <w:rsid w:val="00C95D72"/>
    <w:rsid w:val="00C962A0"/>
    <w:rsid w:val="00C965A0"/>
    <w:rsid w:val="00C96647"/>
    <w:rsid w:val="00C96900"/>
    <w:rsid w:val="00C9690F"/>
    <w:rsid w:val="00C96D69"/>
    <w:rsid w:val="00C96FED"/>
    <w:rsid w:val="00C971BC"/>
    <w:rsid w:val="00C97388"/>
    <w:rsid w:val="00C974F2"/>
    <w:rsid w:val="00C9776A"/>
    <w:rsid w:val="00C977CD"/>
    <w:rsid w:val="00CA00A0"/>
    <w:rsid w:val="00CA0192"/>
    <w:rsid w:val="00CA0301"/>
    <w:rsid w:val="00CA1244"/>
    <w:rsid w:val="00CA1355"/>
    <w:rsid w:val="00CA1428"/>
    <w:rsid w:val="00CA15C3"/>
    <w:rsid w:val="00CA1BBF"/>
    <w:rsid w:val="00CA28AD"/>
    <w:rsid w:val="00CA307F"/>
    <w:rsid w:val="00CA3EC9"/>
    <w:rsid w:val="00CA4BA5"/>
    <w:rsid w:val="00CA5B6C"/>
    <w:rsid w:val="00CA5D5F"/>
    <w:rsid w:val="00CA6033"/>
    <w:rsid w:val="00CA624E"/>
    <w:rsid w:val="00CA6386"/>
    <w:rsid w:val="00CA64D5"/>
    <w:rsid w:val="00CA65F7"/>
    <w:rsid w:val="00CA6C7B"/>
    <w:rsid w:val="00CA7D73"/>
    <w:rsid w:val="00CB0272"/>
    <w:rsid w:val="00CB0CE3"/>
    <w:rsid w:val="00CB0D4C"/>
    <w:rsid w:val="00CB0D5D"/>
    <w:rsid w:val="00CB0DD1"/>
    <w:rsid w:val="00CB1846"/>
    <w:rsid w:val="00CB1F21"/>
    <w:rsid w:val="00CB2025"/>
    <w:rsid w:val="00CB22FC"/>
    <w:rsid w:val="00CB23A3"/>
    <w:rsid w:val="00CB2515"/>
    <w:rsid w:val="00CB2829"/>
    <w:rsid w:val="00CB2E7F"/>
    <w:rsid w:val="00CB3229"/>
    <w:rsid w:val="00CB352C"/>
    <w:rsid w:val="00CB38B9"/>
    <w:rsid w:val="00CB39F1"/>
    <w:rsid w:val="00CB3EDD"/>
    <w:rsid w:val="00CB418F"/>
    <w:rsid w:val="00CB4546"/>
    <w:rsid w:val="00CB458A"/>
    <w:rsid w:val="00CB481A"/>
    <w:rsid w:val="00CB5597"/>
    <w:rsid w:val="00CB5AE9"/>
    <w:rsid w:val="00CB5D16"/>
    <w:rsid w:val="00CB6890"/>
    <w:rsid w:val="00CB69EA"/>
    <w:rsid w:val="00CB6BBC"/>
    <w:rsid w:val="00CB6C16"/>
    <w:rsid w:val="00CB6EAA"/>
    <w:rsid w:val="00CC005F"/>
    <w:rsid w:val="00CC05BE"/>
    <w:rsid w:val="00CC0696"/>
    <w:rsid w:val="00CC0A64"/>
    <w:rsid w:val="00CC0A9A"/>
    <w:rsid w:val="00CC0C49"/>
    <w:rsid w:val="00CC0DC4"/>
    <w:rsid w:val="00CC19F5"/>
    <w:rsid w:val="00CC2281"/>
    <w:rsid w:val="00CC23AD"/>
    <w:rsid w:val="00CC23DE"/>
    <w:rsid w:val="00CC2551"/>
    <w:rsid w:val="00CC280C"/>
    <w:rsid w:val="00CC283C"/>
    <w:rsid w:val="00CC2B2C"/>
    <w:rsid w:val="00CC3483"/>
    <w:rsid w:val="00CC3827"/>
    <w:rsid w:val="00CC3A61"/>
    <w:rsid w:val="00CC42AD"/>
    <w:rsid w:val="00CC44F4"/>
    <w:rsid w:val="00CC4728"/>
    <w:rsid w:val="00CC4DF1"/>
    <w:rsid w:val="00CC53FD"/>
    <w:rsid w:val="00CC57B8"/>
    <w:rsid w:val="00CC5BC9"/>
    <w:rsid w:val="00CC673A"/>
    <w:rsid w:val="00CC6C87"/>
    <w:rsid w:val="00CC735D"/>
    <w:rsid w:val="00CC7A86"/>
    <w:rsid w:val="00CD051E"/>
    <w:rsid w:val="00CD0565"/>
    <w:rsid w:val="00CD0854"/>
    <w:rsid w:val="00CD0980"/>
    <w:rsid w:val="00CD0DD0"/>
    <w:rsid w:val="00CD21E0"/>
    <w:rsid w:val="00CD2251"/>
    <w:rsid w:val="00CD2EB6"/>
    <w:rsid w:val="00CD31A5"/>
    <w:rsid w:val="00CD32DD"/>
    <w:rsid w:val="00CD33A5"/>
    <w:rsid w:val="00CD3D87"/>
    <w:rsid w:val="00CD3DFC"/>
    <w:rsid w:val="00CD470C"/>
    <w:rsid w:val="00CD4CCA"/>
    <w:rsid w:val="00CD4EFE"/>
    <w:rsid w:val="00CD594E"/>
    <w:rsid w:val="00CD5B8F"/>
    <w:rsid w:val="00CD62CA"/>
    <w:rsid w:val="00CD670B"/>
    <w:rsid w:val="00CD6F79"/>
    <w:rsid w:val="00CD7452"/>
    <w:rsid w:val="00CD74AC"/>
    <w:rsid w:val="00CD78E6"/>
    <w:rsid w:val="00CD7909"/>
    <w:rsid w:val="00CE0A94"/>
    <w:rsid w:val="00CE0C0A"/>
    <w:rsid w:val="00CE1B16"/>
    <w:rsid w:val="00CE2617"/>
    <w:rsid w:val="00CE277E"/>
    <w:rsid w:val="00CE2BDA"/>
    <w:rsid w:val="00CE3472"/>
    <w:rsid w:val="00CE35CE"/>
    <w:rsid w:val="00CE37C8"/>
    <w:rsid w:val="00CE3948"/>
    <w:rsid w:val="00CE39D9"/>
    <w:rsid w:val="00CE3A04"/>
    <w:rsid w:val="00CE3FF7"/>
    <w:rsid w:val="00CE4483"/>
    <w:rsid w:val="00CE4ABA"/>
    <w:rsid w:val="00CE4BA9"/>
    <w:rsid w:val="00CE4D60"/>
    <w:rsid w:val="00CE5810"/>
    <w:rsid w:val="00CE5BEA"/>
    <w:rsid w:val="00CE6323"/>
    <w:rsid w:val="00CE63B8"/>
    <w:rsid w:val="00CE64E8"/>
    <w:rsid w:val="00CE6720"/>
    <w:rsid w:val="00CE706A"/>
    <w:rsid w:val="00CE712B"/>
    <w:rsid w:val="00CE72C5"/>
    <w:rsid w:val="00CE72FC"/>
    <w:rsid w:val="00CE7840"/>
    <w:rsid w:val="00CE7E03"/>
    <w:rsid w:val="00CF03EC"/>
    <w:rsid w:val="00CF0553"/>
    <w:rsid w:val="00CF055C"/>
    <w:rsid w:val="00CF0560"/>
    <w:rsid w:val="00CF0E7E"/>
    <w:rsid w:val="00CF1086"/>
    <w:rsid w:val="00CF10D6"/>
    <w:rsid w:val="00CF11D9"/>
    <w:rsid w:val="00CF201A"/>
    <w:rsid w:val="00CF2AAF"/>
    <w:rsid w:val="00CF312F"/>
    <w:rsid w:val="00CF31C9"/>
    <w:rsid w:val="00CF353A"/>
    <w:rsid w:val="00CF380C"/>
    <w:rsid w:val="00CF3E80"/>
    <w:rsid w:val="00CF4250"/>
    <w:rsid w:val="00CF463B"/>
    <w:rsid w:val="00CF464B"/>
    <w:rsid w:val="00CF4A4D"/>
    <w:rsid w:val="00CF4D60"/>
    <w:rsid w:val="00CF5071"/>
    <w:rsid w:val="00CF60FB"/>
    <w:rsid w:val="00CF613A"/>
    <w:rsid w:val="00CF627B"/>
    <w:rsid w:val="00CF6355"/>
    <w:rsid w:val="00CF6C1D"/>
    <w:rsid w:val="00CF6C54"/>
    <w:rsid w:val="00CF6F7F"/>
    <w:rsid w:val="00CF70DB"/>
    <w:rsid w:val="00CF77F6"/>
    <w:rsid w:val="00CF7AB5"/>
    <w:rsid w:val="00D002EA"/>
    <w:rsid w:val="00D00B01"/>
    <w:rsid w:val="00D00C1E"/>
    <w:rsid w:val="00D01A8A"/>
    <w:rsid w:val="00D02839"/>
    <w:rsid w:val="00D032FA"/>
    <w:rsid w:val="00D03302"/>
    <w:rsid w:val="00D0345F"/>
    <w:rsid w:val="00D04084"/>
    <w:rsid w:val="00D04388"/>
    <w:rsid w:val="00D0448A"/>
    <w:rsid w:val="00D04964"/>
    <w:rsid w:val="00D049B3"/>
    <w:rsid w:val="00D049ED"/>
    <w:rsid w:val="00D04F66"/>
    <w:rsid w:val="00D05419"/>
    <w:rsid w:val="00D058DB"/>
    <w:rsid w:val="00D06036"/>
    <w:rsid w:val="00D065BA"/>
    <w:rsid w:val="00D067DC"/>
    <w:rsid w:val="00D06B4C"/>
    <w:rsid w:val="00D07DA5"/>
    <w:rsid w:val="00D102D4"/>
    <w:rsid w:val="00D1039D"/>
    <w:rsid w:val="00D10CF6"/>
    <w:rsid w:val="00D10F49"/>
    <w:rsid w:val="00D11C77"/>
    <w:rsid w:val="00D123A3"/>
    <w:rsid w:val="00D12D11"/>
    <w:rsid w:val="00D13480"/>
    <w:rsid w:val="00D13E64"/>
    <w:rsid w:val="00D1405C"/>
    <w:rsid w:val="00D14265"/>
    <w:rsid w:val="00D1429B"/>
    <w:rsid w:val="00D147FB"/>
    <w:rsid w:val="00D1514E"/>
    <w:rsid w:val="00D15353"/>
    <w:rsid w:val="00D15F24"/>
    <w:rsid w:val="00D15FDB"/>
    <w:rsid w:val="00D164D9"/>
    <w:rsid w:val="00D16547"/>
    <w:rsid w:val="00D1673C"/>
    <w:rsid w:val="00D16BE1"/>
    <w:rsid w:val="00D16BF9"/>
    <w:rsid w:val="00D17A4E"/>
    <w:rsid w:val="00D20102"/>
    <w:rsid w:val="00D202A0"/>
    <w:rsid w:val="00D205CB"/>
    <w:rsid w:val="00D2092F"/>
    <w:rsid w:val="00D21AA3"/>
    <w:rsid w:val="00D21AE9"/>
    <w:rsid w:val="00D21C43"/>
    <w:rsid w:val="00D21E23"/>
    <w:rsid w:val="00D2235B"/>
    <w:rsid w:val="00D23589"/>
    <w:rsid w:val="00D23731"/>
    <w:rsid w:val="00D23E65"/>
    <w:rsid w:val="00D24CBA"/>
    <w:rsid w:val="00D24F6D"/>
    <w:rsid w:val="00D2522A"/>
    <w:rsid w:val="00D25336"/>
    <w:rsid w:val="00D254A7"/>
    <w:rsid w:val="00D261CB"/>
    <w:rsid w:val="00D26912"/>
    <w:rsid w:val="00D26A2C"/>
    <w:rsid w:val="00D27551"/>
    <w:rsid w:val="00D27F37"/>
    <w:rsid w:val="00D27F6F"/>
    <w:rsid w:val="00D3034D"/>
    <w:rsid w:val="00D314CD"/>
    <w:rsid w:val="00D31E41"/>
    <w:rsid w:val="00D3256D"/>
    <w:rsid w:val="00D32969"/>
    <w:rsid w:val="00D32AB8"/>
    <w:rsid w:val="00D32CF6"/>
    <w:rsid w:val="00D33B8E"/>
    <w:rsid w:val="00D3462A"/>
    <w:rsid w:val="00D3474E"/>
    <w:rsid w:val="00D35C99"/>
    <w:rsid w:val="00D35D1A"/>
    <w:rsid w:val="00D35DFD"/>
    <w:rsid w:val="00D3620F"/>
    <w:rsid w:val="00D36594"/>
    <w:rsid w:val="00D3670E"/>
    <w:rsid w:val="00D36C74"/>
    <w:rsid w:val="00D37A2C"/>
    <w:rsid w:val="00D401EE"/>
    <w:rsid w:val="00D40604"/>
    <w:rsid w:val="00D40BC6"/>
    <w:rsid w:val="00D40EE8"/>
    <w:rsid w:val="00D4123F"/>
    <w:rsid w:val="00D415D2"/>
    <w:rsid w:val="00D41952"/>
    <w:rsid w:val="00D41F2B"/>
    <w:rsid w:val="00D41F32"/>
    <w:rsid w:val="00D424CD"/>
    <w:rsid w:val="00D429A5"/>
    <w:rsid w:val="00D43614"/>
    <w:rsid w:val="00D4361D"/>
    <w:rsid w:val="00D43871"/>
    <w:rsid w:val="00D43DE6"/>
    <w:rsid w:val="00D44D9D"/>
    <w:rsid w:val="00D450BB"/>
    <w:rsid w:val="00D4516B"/>
    <w:rsid w:val="00D4517F"/>
    <w:rsid w:val="00D45BED"/>
    <w:rsid w:val="00D45CE7"/>
    <w:rsid w:val="00D463BD"/>
    <w:rsid w:val="00D46DEC"/>
    <w:rsid w:val="00D47047"/>
    <w:rsid w:val="00D4707C"/>
    <w:rsid w:val="00D470EF"/>
    <w:rsid w:val="00D47527"/>
    <w:rsid w:val="00D47581"/>
    <w:rsid w:val="00D47C75"/>
    <w:rsid w:val="00D47DB9"/>
    <w:rsid w:val="00D47E91"/>
    <w:rsid w:val="00D50160"/>
    <w:rsid w:val="00D50224"/>
    <w:rsid w:val="00D504C7"/>
    <w:rsid w:val="00D50523"/>
    <w:rsid w:val="00D5059A"/>
    <w:rsid w:val="00D50B11"/>
    <w:rsid w:val="00D51BF8"/>
    <w:rsid w:val="00D53428"/>
    <w:rsid w:val="00D537AE"/>
    <w:rsid w:val="00D53997"/>
    <w:rsid w:val="00D53D80"/>
    <w:rsid w:val="00D54E47"/>
    <w:rsid w:val="00D55008"/>
    <w:rsid w:val="00D554E7"/>
    <w:rsid w:val="00D555F9"/>
    <w:rsid w:val="00D557CE"/>
    <w:rsid w:val="00D55B18"/>
    <w:rsid w:val="00D55DE2"/>
    <w:rsid w:val="00D55EE9"/>
    <w:rsid w:val="00D56444"/>
    <w:rsid w:val="00D56543"/>
    <w:rsid w:val="00D567CF"/>
    <w:rsid w:val="00D56909"/>
    <w:rsid w:val="00D5731F"/>
    <w:rsid w:val="00D609C5"/>
    <w:rsid w:val="00D60B5B"/>
    <w:rsid w:val="00D61E39"/>
    <w:rsid w:val="00D62261"/>
    <w:rsid w:val="00D62CE9"/>
    <w:rsid w:val="00D63476"/>
    <w:rsid w:val="00D6392F"/>
    <w:rsid w:val="00D6398E"/>
    <w:rsid w:val="00D644AF"/>
    <w:rsid w:val="00D64702"/>
    <w:rsid w:val="00D648AA"/>
    <w:rsid w:val="00D64EB1"/>
    <w:rsid w:val="00D650DA"/>
    <w:rsid w:val="00D6592C"/>
    <w:rsid w:val="00D659D9"/>
    <w:rsid w:val="00D662D3"/>
    <w:rsid w:val="00D66A3B"/>
    <w:rsid w:val="00D66C05"/>
    <w:rsid w:val="00D66E13"/>
    <w:rsid w:val="00D66F4E"/>
    <w:rsid w:val="00D67830"/>
    <w:rsid w:val="00D70461"/>
    <w:rsid w:val="00D70699"/>
    <w:rsid w:val="00D706F0"/>
    <w:rsid w:val="00D70DFE"/>
    <w:rsid w:val="00D71CA2"/>
    <w:rsid w:val="00D7247C"/>
    <w:rsid w:val="00D726E5"/>
    <w:rsid w:val="00D728EA"/>
    <w:rsid w:val="00D72A69"/>
    <w:rsid w:val="00D72BD5"/>
    <w:rsid w:val="00D72C61"/>
    <w:rsid w:val="00D72EF8"/>
    <w:rsid w:val="00D72FC2"/>
    <w:rsid w:val="00D73345"/>
    <w:rsid w:val="00D73492"/>
    <w:rsid w:val="00D736A5"/>
    <w:rsid w:val="00D73729"/>
    <w:rsid w:val="00D73762"/>
    <w:rsid w:val="00D73893"/>
    <w:rsid w:val="00D740B9"/>
    <w:rsid w:val="00D741D5"/>
    <w:rsid w:val="00D743DA"/>
    <w:rsid w:val="00D74824"/>
    <w:rsid w:val="00D74D17"/>
    <w:rsid w:val="00D7519A"/>
    <w:rsid w:val="00D757A6"/>
    <w:rsid w:val="00D75814"/>
    <w:rsid w:val="00D75BF7"/>
    <w:rsid w:val="00D767C3"/>
    <w:rsid w:val="00D779D7"/>
    <w:rsid w:val="00D77A8A"/>
    <w:rsid w:val="00D77D36"/>
    <w:rsid w:val="00D77EC1"/>
    <w:rsid w:val="00D803B3"/>
    <w:rsid w:val="00D8069E"/>
    <w:rsid w:val="00D8078B"/>
    <w:rsid w:val="00D814AB"/>
    <w:rsid w:val="00D81757"/>
    <w:rsid w:val="00D81B06"/>
    <w:rsid w:val="00D81B45"/>
    <w:rsid w:val="00D82146"/>
    <w:rsid w:val="00D82A81"/>
    <w:rsid w:val="00D830B8"/>
    <w:rsid w:val="00D83218"/>
    <w:rsid w:val="00D8334D"/>
    <w:rsid w:val="00D844CD"/>
    <w:rsid w:val="00D8472C"/>
    <w:rsid w:val="00D84FEC"/>
    <w:rsid w:val="00D85047"/>
    <w:rsid w:val="00D857E3"/>
    <w:rsid w:val="00D86417"/>
    <w:rsid w:val="00D869AE"/>
    <w:rsid w:val="00D86A97"/>
    <w:rsid w:val="00D86E06"/>
    <w:rsid w:val="00D86F7F"/>
    <w:rsid w:val="00D871EF"/>
    <w:rsid w:val="00D9013E"/>
    <w:rsid w:val="00D90549"/>
    <w:rsid w:val="00D905EE"/>
    <w:rsid w:val="00D906CA"/>
    <w:rsid w:val="00D90793"/>
    <w:rsid w:val="00D9105C"/>
    <w:rsid w:val="00D91150"/>
    <w:rsid w:val="00D9145D"/>
    <w:rsid w:val="00D9175A"/>
    <w:rsid w:val="00D92227"/>
    <w:rsid w:val="00D92664"/>
    <w:rsid w:val="00D92D5C"/>
    <w:rsid w:val="00D93235"/>
    <w:rsid w:val="00D93B0C"/>
    <w:rsid w:val="00D93BE4"/>
    <w:rsid w:val="00D9488B"/>
    <w:rsid w:val="00D94CB4"/>
    <w:rsid w:val="00D94E17"/>
    <w:rsid w:val="00D94E2B"/>
    <w:rsid w:val="00D95639"/>
    <w:rsid w:val="00D95DBB"/>
    <w:rsid w:val="00D95F77"/>
    <w:rsid w:val="00D961AC"/>
    <w:rsid w:val="00D969B6"/>
    <w:rsid w:val="00D96DA8"/>
    <w:rsid w:val="00D96E76"/>
    <w:rsid w:val="00D97067"/>
    <w:rsid w:val="00D978F1"/>
    <w:rsid w:val="00D9792E"/>
    <w:rsid w:val="00DA0008"/>
    <w:rsid w:val="00DA0441"/>
    <w:rsid w:val="00DA0A14"/>
    <w:rsid w:val="00DA1141"/>
    <w:rsid w:val="00DA18F8"/>
    <w:rsid w:val="00DA1D9C"/>
    <w:rsid w:val="00DA1EDB"/>
    <w:rsid w:val="00DA3023"/>
    <w:rsid w:val="00DA332C"/>
    <w:rsid w:val="00DA3538"/>
    <w:rsid w:val="00DA35E5"/>
    <w:rsid w:val="00DA3995"/>
    <w:rsid w:val="00DA3DD2"/>
    <w:rsid w:val="00DA3FD1"/>
    <w:rsid w:val="00DA4A40"/>
    <w:rsid w:val="00DA5BBC"/>
    <w:rsid w:val="00DA5D45"/>
    <w:rsid w:val="00DA5ED8"/>
    <w:rsid w:val="00DA6B8B"/>
    <w:rsid w:val="00DA7671"/>
    <w:rsid w:val="00DA7ABC"/>
    <w:rsid w:val="00DA7B9A"/>
    <w:rsid w:val="00DA7F4F"/>
    <w:rsid w:val="00DB0236"/>
    <w:rsid w:val="00DB02C2"/>
    <w:rsid w:val="00DB07F2"/>
    <w:rsid w:val="00DB1310"/>
    <w:rsid w:val="00DB1D08"/>
    <w:rsid w:val="00DB1E54"/>
    <w:rsid w:val="00DB2509"/>
    <w:rsid w:val="00DB256E"/>
    <w:rsid w:val="00DB2785"/>
    <w:rsid w:val="00DB296F"/>
    <w:rsid w:val="00DB2D37"/>
    <w:rsid w:val="00DB30E6"/>
    <w:rsid w:val="00DB32A7"/>
    <w:rsid w:val="00DB339A"/>
    <w:rsid w:val="00DB393B"/>
    <w:rsid w:val="00DB3DE3"/>
    <w:rsid w:val="00DB4161"/>
    <w:rsid w:val="00DB4197"/>
    <w:rsid w:val="00DB49C3"/>
    <w:rsid w:val="00DB4DE9"/>
    <w:rsid w:val="00DB506E"/>
    <w:rsid w:val="00DB5D60"/>
    <w:rsid w:val="00DB61DE"/>
    <w:rsid w:val="00DB6CF1"/>
    <w:rsid w:val="00DB707B"/>
    <w:rsid w:val="00DB79D2"/>
    <w:rsid w:val="00DB7A1B"/>
    <w:rsid w:val="00DB7B99"/>
    <w:rsid w:val="00DB7D5E"/>
    <w:rsid w:val="00DC0237"/>
    <w:rsid w:val="00DC093A"/>
    <w:rsid w:val="00DC0EB7"/>
    <w:rsid w:val="00DC1458"/>
    <w:rsid w:val="00DC150B"/>
    <w:rsid w:val="00DC1836"/>
    <w:rsid w:val="00DC1BDE"/>
    <w:rsid w:val="00DC1E6A"/>
    <w:rsid w:val="00DC1E99"/>
    <w:rsid w:val="00DC2173"/>
    <w:rsid w:val="00DC2226"/>
    <w:rsid w:val="00DC22CF"/>
    <w:rsid w:val="00DC240A"/>
    <w:rsid w:val="00DC2582"/>
    <w:rsid w:val="00DC2E31"/>
    <w:rsid w:val="00DC32AE"/>
    <w:rsid w:val="00DC34D6"/>
    <w:rsid w:val="00DC3CFC"/>
    <w:rsid w:val="00DC4052"/>
    <w:rsid w:val="00DC4EA5"/>
    <w:rsid w:val="00DC4F39"/>
    <w:rsid w:val="00DC4F61"/>
    <w:rsid w:val="00DC5B3E"/>
    <w:rsid w:val="00DC5EAF"/>
    <w:rsid w:val="00DC66A6"/>
    <w:rsid w:val="00DC68E3"/>
    <w:rsid w:val="00DC6F70"/>
    <w:rsid w:val="00DC75F3"/>
    <w:rsid w:val="00DC78E9"/>
    <w:rsid w:val="00DC7AE1"/>
    <w:rsid w:val="00DD0D0D"/>
    <w:rsid w:val="00DD0D9E"/>
    <w:rsid w:val="00DD142C"/>
    <w:rsid w:val="00DD156E"/>
    <w:rsid w:val="00DD1B23"/>
    <w:rsid w:val="00DD1E9B"/>
    <w:rsid w:val="00DD2C8D"/>
    <w:rsid w:val="00DD2FF2"/>
    <w:rsid w:val="00DD3125"/>
    <w:rsid w:val="00DD44A6"/>
    <w:rsid w:val="00DD4C42"/>
    <w:rsid w:val="00DD4C77"/>
    <w:rsid w:val="00DD4D6B"/>
    <w:rsid w:val="00DD4FDE"/>
    <w:rsid w:val="00DD5130"/>
    <w:rsid w:val="00DD5291"/>
    <w:rsid w:val="00DD5572"/>
    <w:rsid w:val="00DD5D2A"/>
    <w:rsid w:val="00DD6079"/>
    <w:rsid w:val="00DD6A2A"/>
    <w:rsid w:val="00DD7276"/>
    <w:rsid w:val="00DD7824"/>
    <w:rsid w:val="00DE0433"/>
    <w:rsid w:val="00DE0BBB"/>
    <w:rsid w:val="00DE1444"/>
    <w:rsid w:val="00DE1527"/>
    <w:rsid w:val="00DE1532"/>
    <w:rsid w:val="00DE161B"/>
    <w:rsid w:val="00DE212E"/>
    <w:rsid w:val="00DE227B"/>
    <w:rsid w:val="00DE23D2"/>
    <w:rsid w:val="00DE23EC"/>
    <w:rsid w:val="00DE2680"/>
    <w:rsid w:val="00DE26D1"/>
    <w:rsid w:val="00DE2C67"/>
    <w:rsid w:val="00DE2E03"/>
    <w:rsid w:val="00DE3438"/>
    <w:rsid w:val="00DE34F0"/>
    <w:rsid w:val="00DE36A1"/>
    <w:rsid w:val="00DE3D60"/>
    <w:rsid w:val="00DE521D"/>
    <w:rsid w:val="00DE55BE"/>
    <w:rsid w:val="00DE62DD"/>
    <w:rsid w:val="00DE6891"/>
    <w:rsid w:val="00DE69BB"/>
    <w:rsid w:val="00DE6EF8"/>
    <w:rsid w:val="00DE6FFC"/>
    <w:rsid w:val="00DE713B"/>
    <w:rsid w:val="00DE7231"/>
    <w:rsid w:val="00DF0533"/>
    <w:rsid w:val="00DF17BD"/>
    <w:rsid w:val="00DF17C7"/>
    <w:rsid w:val="00DF1CEB"/>
    <w:rsid w:val="00DF1F5F"/>
    <w:rsid w:val="00DF1F73"/>
    <w:rsid w:val="00DF2CDE"/>
    <w:rsid w:val="00DF2E8F"/>
    <w:rsid w:val="00DF36A0"/>
    <w:rsid w:val="00DF3C16"/>
    <w:rsid w:val="00DF3E0B"/>
    <w:rsid w:val="00DF497C"/>
    <w:rsid w:val="00DF502C"/>
    <w:rsid w:val="00DF5318"/>
    <w:rsid w:val="00DF6176"/>
    <w:rsid w:val="00DF6824"/>
    <w:rsid w:val="00DF6EB7"/>
    <w:rsid w:val="00DF747E"/>
    <w:rsid w:val="00DF76C2"/>
    <w:rsid w:val="00E0012E"/>
    <w:rsid w:val="00E00219"/>
    <w:rsid w:val="00E00293"/>
    <w:rsid w:val="00E002CC"/>
    <w:rsid w:val="00E00DEF"/>
    <w:rsid w:val="00E01297"/>
    <w:rsid w:val="00E0139C"/>
    <w:rsid w:val="00E013D5"/>
    <w:rsid w:val="00E0160D"/>
    <w:rsid w:val="00E01877"/>
    <w:rsid w:val="00E01C7A"/>
    <w:rsid w:val="00E0230F"/>
    <w:rsid w:val="00E0251A"/>
    <w:rsid w:val="00E02A08"/>
    <w:rsid w:val="00E036DF"/>
    <w:rsid w:val="00E0394F"/>
    <w:rsid w:val="00E03A04"/>
    <w:rsid w:val="00E043AC"/>
    <w:rsid w:val="00E04568"/>
    <w:rsid w:val="00E04605"/>
    <w:rsid w:val="00E05A70"/>
    <w:rsid w:val="00E05AFA"/>
    <w:rsid w:val="00E05F25"/>
    <w:rsid w:val="00E060E1"/>
    <w:rsid w:val="00E0659C"/>
    <w:rsid w:val="00E065B4"/>
    <w:rsid w:val="00E069FE"/>
    <w:rsid w:val="00E0734F"/>
    <w:rsid w:val="00E07990"/>
    <w:rsid w:val="00E07A80"/>
    <w:rsid w:val="00E10216"/>
    <w:rsid w:val="00E10247"/>
    <w:rsid w:val="00E106D5"/>
    <w:rsid w:val="00E10D9F"/>
    <w:rsid w:val="00E110C1"/>
    <w:rsid w:val="00E11DCF"/>
    <w:rsid w:val="00E1218F"/>
    <w:rsid w:val="00E12E67"/>
    <w:rsid w:val="00E13136"/>
    <w:rsid w:val="00E13AF0"/>
    <w:rsid w:val="00E13FE9"/>
    <w:rsid w:val="00E14240"/>
    <w:rsid w:val="00E14525"/>
    <w:rsid w:val="00E14BF6"/>
    <w:rsid w:val="00E14E43"/>
    <w:rsid w:val="00E15725"/>
    <w:rsid w:val="00E159E9"/>
    <w:rsid w:val="00E15C38"/>
    <w:rsid w:val="00E15D0D"/>
    <w:rsid w:val="00E15D24"/>
    <w:rsid w:val="00E16623"/>
    <w:rsid w:val="00E16F13"/>
    <w:rsid w:val="00E1702B"/>
    <w:rsid w:val="00E1717F"/>
    <w:rsid w:val="00E17517"/>
    <w:rsid w:val="00E1777C"/>
    <w:rsid w:val="00E178FF"/>
    <w:rsid w:val="00E179DF"/>
    <w:rsid w:val="00E17C4A"/>
    <w:rsid w:val="00E17E35"/>
    <w:rsid w:val="00E17F4A"/>
    <w:rsid w:val="00E207AB"/>
    <w:rsid w:val="00E21105"/>
    <w:rsid w:val="00E2141F"/>
    <w:rsid w:val="00E21638"/>
    <w:rsid w:val="00E229FB"/>
    <w:rsid w:val="00E23429"/>
    <w:rsid w:val="00E24087"/>
    <w:rsid w:val="00E2418E"/>
    <w:rsid w:val="00E247DE"/>
    <w:rsid w:val="00E25D19"/>
    <w:rsid w:val="00E2606C"/>
    <w:rsid w:val="00E270E8"/>
    <w:rsid w:val="00E2782C"/>
    <w:rsid w:val="00E27E1E"/>
    <w:rsid w:val="00E30170"/>
    <w:rsid w:val="00E30E7F"/>
    <w:rsid w:val="00E30EAA"/>
    <w:rsid w:val="00E31088"/>
    <w:rsid w:val="00E3187E"/>
    <w:rsid w:val="00E31C42"/>
    <w:rsid w:val="00E3212A"/>
    <w:rsid w:val="00E321A1"/>
    <w:rsid w:val="00E326D8"/>
    <w:rsid w:val="00E32AA5"/>
    <w:rsid w:val="00E32E9C"/>
    <w:rsid w:val="00E33169"/>
    <w:rsid w:val="00E33264"/>
    <w:rsid w:val="00E33407"/>
    <w:rsid w:val="00E3364F"/>
    <w:rsid w:val="00E337D7"/>
    <w:rsid w:val="00E338B3"/>
    <w:rsid w:val="00E33D96"/>
    <w:rsid w:val="00E33F3F"/>
    <w:rsid w:val="00E345DF"/>
    <w:rsid w:val="00E345F2"/>
    <w:rsid w:val="00E34EC1"/>
    <w:rsid w:val="00E3547B"/>
    <w:rsid w:val="00E35E92"/>
    <w:rsid w:val="00E36D26"/>
    <w:rsid w:val="00E36E7A"/>
    <w:rsid w:val="00E37328"/>
    <w:rsid w:val="00E37753"/>
    <w:rsid w:val="00E37BF4"/>
    <w:rsid w:val="00E37BF5"/>
    <w:rsid w:val="00E37E5B"/>
    <w:rsid w:val="00E37EE8"/>
    <w:rsid w:val="00E40E0D"/>
    <w:rsid w:val="00E41389"/>
    <w:rsid w:val="00E41495"/>
    <w:rsid w:val="00E415FB"/>
    <w:rsid w:val="00E415FC"/>
    <w:rsid w:val="00E41FCD"/>
    <w:rsid w:val="00E41FCF"/>
    <w:rsid w:val="00E42040"/>
    <w:rsid w:val="00E42814"/>
    <w:rsid w:val="00E42A40"/>
    <w:rsid w:val="00E43885"/>
    <w:rsid w:val="00E44526"/>
    <w:rsid w:val="00E448B6"/>
    <w:rsid w:val="00E44ABB"/>
    <w:rsid w:val="00E4506B"/>
    <w:rsid w:val="00E4528A"/>
    <w:rsid w:val="00E45303"/>
    <w:rsid w:val="00E457BF"/>
    <w:rsid w:val="00E45CDA"/>
    <w:rsid w:val="00E46128"/>
    <w:rsid w:val="00E46560"/>
    <w:rsid w:val="00E4701C"/>
    <w:rsid w:val="00E4739A"/>
    <w:rsid w:val="00E47689"/>
    <w:rsid w:val="00E479CE"/>
    <w:rsid w:val="00E47E94"/>
    <w:rsid w:val="00E50207"/>
    <w:rsid w:val="00E50706"/>
    <w:rsid w:val="00E50B9B"/>
    <w:rsid w:val="00E50BD0"/>
    <w:rsid w:val="00E5101E"/>
    <w:rsid w:val="00E5104B"/>
    <w:rsid w:val="00E51F29"/>
    <w:rsid w:val="00E521D4"/>
    <w:rsid w:val="00E5243C"/>
    <w:rsid w:val="00E5277D"/>
    <w:rsid w:val="00E52780"/>
    <w:rsid w:val="00E52A34"/>
    <w:rsid w:val="00E52C1D"/>
    <w:rsid w:val="00E534D5"/>
    <w:rsid w:val="00E535DA"/>
    <w:rsid w:val="00E53606"/>
    <w:rsid w:val="00E53C92"/>
    <w:rsid w:val="00E53F70"/>
    <w:rsid w:val="00E5405E"/>
    <w:rsid w:val="00E54595"/>
    <w:rsid w:val="00E546A5"/>
    <w:rsid w:val="00E54C04"/>
    <w:rsid w:val="00E554C9"/>
    <w:rsid w:val="00E55A15"/>
    <w:rsid w:val="00E56148"/>
    <w:rsid w:val="00E563DC"/>
    <w:rsid w:val="00E569C3"/>
    <w:rsid w:val="00E56C31"/>
    <w:rsid w:val="00E576AE"/>
    <w:rsid w:val="00E57A87"/>
    <w:rsid w:val="00E57CAC"/>
    <w:rsid w:val="00E60096"/>
    <w:rsid w:val="00E6035C"/>
    <w:rsid w:val="00E606D0"/>
    <w:rsid w:val="00E60775"/>
    <w:rsid w:val="00E61C06"/>
    <w:rsid w:val="00E61D7C"/>
    <w:rsid w:val="00E625F5"/>
    <w:rsid w:val="00E63B3B"/>
    <w:rsid w:val="00E64772"/>
    <w:rsid w:val="00E64A1C"/>
    <w:rsid w:val="00E64A2B"/>
    <w:rsid w:val="00E64CCB"/>
    <w:rsid w:val="00E659B8"/>
    <w:rsid w:val="00E66064"/>
    <w:rsid w:val="00E66F5C"/>
    <w:rsid w:val="00E66FAE"/>
    <w:rsid w:val="00E670E6"/>
    <w:rsid w:val="00E6734F"/>
    <w:rsid w:val="00E6750C"/>
    <w:rsid w:val="00E70297"/>
    <w:rsid w:val="00E704A6"/>
    <w:rsid w:val="00E71994"/>
    <w:rsid w:val="00E7286E"/>
    <w:rsid w:val="00E729C2"/>
    <w:rsid w:val="00E72AE6"/>
    <w:rsid w:val="00E72DCA"/>
    <w:rsid w:val="00E72EC3"/>
    <w:rsid w:val="00E7477F"/>
    <w:rsid w:val="00E75079"/>
    <w:rsid w:val="00E750BE"/>
    <w:rsid w:val="00E7520B"/>
    <w:rsid w:val="00E75450"/>
    <w:rsid w:val="00E7556E"/>
    <w:rsid w:val="00E75C3D"/>
    <w:rsid w:val="00E75D39"/>
    <w:rsid w:val="00E763A9"/>
    <w:rsid w:val="00E76953"/>
    <w:rsid w:val="00E772BD"/>
    <w:rsid w:val="00E773E5"/>
    <w:rsid w:val="00E774FB"/>
    <w:rsid w:val="00E77F12"/>
    <w:rsid w:val="00E800B6"/>
    <w:rsid w:val="00E801F7"/>
    <w:rsid w:val="00E80A72"/>
    <w:rsid w:val="00E80CF9"/>
    <w:rsid w:val="00E81228"/>
    <w:rsid w:val="00E81726"/>
    <w:rsid w:val="00E8177C"/>
    <w:rsid w:val="00E817CF"/>
    <w:rsid w:val="00E81832"/>
    <w:rsid w:val="00E82BBF"/>
    <w:rsid w:val="00E83176"/>
    <w:rsid w:val="00E831B6"/>
    <w:rsid w:val="00E835EF"/>
    <w:rsid w:val="00E84637"/>
    <w:rsid w:val="00E85392"/>
    <w:rsid w:val="00E85456"/>
    <w:rsid w:val="00E85580"/>
    <w:rsid w:val="00E8570D"/>
    <w:rsid w:val="00E8583C"/>
    <w:rsid w:val="00E85EED"/>
    <w:rsid w:val="00E85EEF"/>
    <w:rsid w:val="00E8607C"/>
    <w:rsid w:val="00E86710"/>
    <w:rsid w:val="00E8763B"/>
    <w:rsid w:val="00E87644"/>
    <w:rsid w:val="00E876EC"/>
    <w:rsid w:val="00E878B8"/>
    <w:rsid w:val="00E87A30"/>
    <w:rsid w:val="00E87AA1"/>
    <w:rsid w:val="00E90123"/>
    <w:rsid w:val="00E90725"/>
    <w:rsid w:val="00E9074B"/>
    <w:rsid w:val="00E90865"/>
    <w:rsid w:val="00E91185"/>
    <w:rsid w:val="00E914C3"/>
    <w:rsid w:val="00E915E7"/>
    <w:rsid w:val="00E91678"/>
    <w:rsid w:val="00E91F8D"/>
    <w:rsid w:val="00E9256A"/>
    <w:rsid w:val="00E9256F"/>
    <w:rsid w:val="00E92CEB"/>
    <w:rsid w:val="00E93002"/>
    <w:rsid w:val="00E93049"/>
    <w:rsid w:val="00E9309A"/>
    <w:rsid w:val="00E932EE"/>
    <w:rsid w:val="00E93ADC"/>
    <w:rsid w:val="00E93D3C"/>
    <w:rsid w:val="00E93D7F"/>
    <w:rsid w:val="00E94038"/>
    <w:rsid w:val="00E941F3"/>
    <w:rsid w:val="00E947D3"/>
    <w:rsid w:val="00E94C42"/>
    <w:rsid w:val="00E94FC9"/>
    <w:rsid w:val="00E95284"/>
    <w:rsid w:val="00E954B0"/>
    <w:rsid w:val="00E954DB"/>
    <w:rsid w:val="00E959A0"/>
    <w:rsid w:val="00E95A42"/>
    <w:rsid w:val="00E962C2"/>
    <w:rsid w:val="00E964B5"/>
    <w:rsid w:val="00E96AE4"/>
    <w:rsid w:val="00E9768A"/>
    <w:rsid w:val="00E97E7D"/>
    <w:rsid w:val="00E97EE9"/>
    <w:rsid w:val="00E97F55"/>
    <w:rsid w:val="00EA003B"/>
    <w:rsid w:val="00EA0581"/>
    <w:rsid w:val="00EA0C85"/>
    <w:rsid w:val="00EA10C1"/>
    <w:rsid w:val="00EA1106"/>
    <w:rsid w:val="00EA1171"/>
    <w:rsid w:val="00EA11D8"/>
    <w:rsid w:val="00EA16C3"/>
    <w:rsid w:val="00EA1E78"/>
    <w:rsid w:val="00EA1FC4"/>
    <w:rsid w:val="00EA1FCD"/>
    <w:rsid w:val="00EA2563"/>
    <w:rsid w:val="00EA2769"/>
    <w:rsid w:val="00EA3990"/>
    <w:rsid w:val="00EA4CE8"/>
    <w:rsid w:val="00EA509D"/>
    <w:rsid w:val="00EA522A"/>
    <w:rsid w:val="00EA5D34"/>
    <w:rsid w:val="00EA6198"/>
    <w:rsid w:val="00EA629D"/>
    <w:rsid w:val="00EA63FF"/>
    <w:rsid w:val="00EA68CE"/>
    <w:rsid w:val="00EA76E5"/>
    <w:rsid w:val="00EA7866"/>
    <w:rsid w:val="00EB008B"/>
    <w:rsid w:val="00EB00CA"/>
    <w:rsid w:val="00EB0600"/>
    <w:rsid w:val="00EB08CA"/>
    <w:rsid w:val="00EB0966"/>
    <w:rsid w:val="00EB0C0C"/>
    <w:rsid w:val="00EB1C0C"/>
    <w:rsid w:val="00EB1DCC"/>
    <w:rsid w:val="00EB207E"/>
    <w:rsid w:val="00EB244F"/>
    <w:rsid w:val="00EB2456"/>
    <w:rsid w:val="00EB255E"/>
    <w:rsid w:val="00EB2701"/>
    <w:rsid w:val="00EB28E1"/>
    <w:rsid w:val="00EB309C"/>
    <w:rsid w:val="00EB3D92"/>
    <w:rsid w:val="00EB41E5"/>
    <w:rsid w:val="00EB439A"/>
    <w:rsid w:val="00EB480F"/>
    <w:rsid w:val="00EB5054"/>
    <w:rsid w:val="00EB50FC"/>
    <w:rsid w:val="00EB52E1"/>
    <w:rsid w:val="00EB5417"/>
    <w:rsid w:val="00EB55F0"/>
    <w:rsid w:val="00EB5839"/>
    <w:rsid w:val="00EB5C76"/>
    <w:rsid w:val="00EB6229"/>
    <w:rsid w:val="00EB70F8"/>
    <w:rsid w:val="00EB7127"/>
    <w:rsid w:val="00EB77FB"/>
    <w:rsid w:val="00EB7E8B"/>
    <w:rsid w:val="00EB7FA4"/>
    <w:rsid w:val="00EC09B4"/>
    <w:rsid w:val="00EC0A5C"/>
    <w:rsid w:val="00EC0B07"/>
    <w:rsid w:val="00EC0F12"/>
    <w:rsid w:val="00EC1893"/>
    <w:rsid w:val="00EC2143"/>
    <w:rsid w:val="00EC260D"/>
    <w:rsid w:val="00EC2B23"/>
    <w:rsid w:val="00EC2F57"/>
    <w:rsid w:val="00EC2FD8"/>
    <w:rsid w:val="00EC3733"/>
    <w:rsid w:val="00EC3C60"/>
    <w:rsid w:val="00EC3C68"/>
    <w:rsid w:val="00EC3D8A"/>
    <w:rsid w:val="00EC4584"/>
    <w:rsid w:val="00EC5009"/>
    <w:rsid w:val="00EC5223"/>
    <w:rsid w:val="00EC627F"/>
    <w:rsid w:val="00EC647A"/>
    <w:rsid w:val="00EC6800"/>
    <w:rsid w:val="00EC7085"/>
    <w:rsid w:val="00ED1276"/>
    <w:rsid w:val="00ED16B3"/>
    <w:rsid w:val="00ED189D"/>
    <w:rsid w:val="00ED1F16"/>
    <w:rsid w:val="00ED249D"/>
    <w:rsid w:val="00ED2732"/>
    <w:rsid w:val="00ED2D7F"/>
    <w:rsid w:val="00ED2ED0"/>
    <w:rsid w:val="00ED2F0B"/>
    <w:rsid w:val="00ED2F90"/>
    <w:rsid w:val="00ED30A4"/>
    <w:rsid w:val="00ED3303"/>
    <w:rsid w:val="00ED37AE"/>
    <w:rsid w:val="00ED3815"/>
    <w:rsid w:val="00ED38E0"/>
    <w:rsid w:val="00ED46BC"/>
    <w:rsid w:val="00ED4CAA"/>
    <w:rsid w:val="00ED518D"/>
    <w:rsid w:val="00ED5390"/>
    <w:rsid w:val="00ED5571"/>
    <w:rsid w:val="00ED59B0"/>
    <w:rsid w:val="00ED5E17"/>
    <w:rsid w:val="00ED5F81"/>
    <w:rsid w:val="00ED5FE9"/>
    <w:rsid w:val="00ED6860"/>
    <w:rsid w:val="00ED6AC6"/>
    <w:rsid w:val="00ED7603"/>
    <w:rsid w:val="00ED7D14"/>
    <w:rsid w:val="00EE025E"/>
    <w:rsid w:val="00EE0AB2"/>
    <w:rsid w:val="00EE0CDA"/>
    <w:rsid w:val="00EE0D2B"/>
    <w:rsid w:val="00EE0E38"/>
    <w:rsid w:val="00EE0F6D"/>
    <w:rsid w:val="00EE18E9"/>
    <w:rsid w:val="00EE1A14"/>
    <w:rsid w:val="00EE1ADE"/>
    <w:rsid w:val="00EE205D"/>
    <w:rsid w:val="00EE21A3"/>
    <w:rsid w:val="00EE2CE5"/>
    <w:rsid w:val="00EE2ED5"/>
    <w:rsid w:val="00EE2F96"/>
    <w:rsid w:val="00EE313F"/>
    <w:rsid w:val="00EE371D"/>
    <w:rsid w:val="00EE3D32"/>
    <w:rsid w:val="00EE4141"/>
    <w:rsid w:val="00EE416E"/>
    <w:rsid w:val="00EE41D7"/>
    <w:rsid w:val="00EE454E"/>
    <w:rsid w:val="00EE4943"/>
    <w:rsid w:val="00EE4CC3"/>
    <w:rsid w:val="00EE5C9A"/>
    <w:rsid w:val="00EE5D4E"/>
    <w:rsid w:val="00EE61C1"/>
    <w:rsid w:val="00EE65E3"/>
    <w:rsid w:val="00EE67E4"/>
    <w:rsid w:val="00EE71B1"/>
    <w:rsid w:val="00EE72D3"/>
    <w:rsid w:val="00EE74D0"/>
    <w:rsid w:val="00EE74F7"/>
    <w:rsid w:val="00EE7C80"/>
    <w:rsid w:val="00EE7D96"/>
    <w:rsid w:val="00EF0034"/>
    <w:rsid w:val="00EF03E3"/>
    <w:rsid w:val="00EF08D5"/>
    <w:rsid w:val="00EF102F"/>
    <w:rsid w:val="00EF19A7"/>
    <w:rsid w:val="00EF1E0F"/>
    <w:rsid w:val="00EF1F14"/>
    <w:rsid w:val="00EF26FE"/>
    <w:rsid w:val="00EF34CC"/>
    <w:rsid w:val="00EF35EA"/>
    <w:rsid w:val="00EF3FB8"/>
    <w:rsid w:val="00EF4122"/>
    <w:rsid w:val="00EF4330"/>
    <w:rsid w:val="00EF4487"/>
    <w:rsid w:val="00EF44D9"/>
    <w:rsid w:val="00EF46E3"/>
    <w:rsid w:val="00EF47F9"/>
    <w:rsid w:val="00EF4E84"/>
    <w:rsid w:val="00EF5249"/>
    <w:rsid w:val="00EF538C"/>
    <w:rsid w:val="00EF5632"/>
    <w:rsid w:val="00EF63E0"/>
    <w:rsid w:val="00EF65A7"/>
    <w:rsid w:val="00EF664E"/>
    <w:rsid w:val="00EF672A"/>
    <w:rsid w:val="00EF6A76"/>
    <w:rsid w:val="00EF6F57"/>
    <w:rsid w:val="00EF7281"/>
    <w:rsid w:val="00EF76E1"/>
    <w:rsid w:val="00EF79F6"/>
    <w:rsid w:val="00EF7E82"/>
    <w:rsid w:val="00F00439"/>
    <w:rsid w:val="00F00EA8"/>
    <w:rsid w:val="00F0110B"/>
    <w:rsid w:val="00F01113"/>
    <w:rsid w:val="00F01A46"/>
    <w:rsid w:val="00F01B96"/>
    <w:rsid w:val="00F02859"/>
    <w:rsid w:val="00F02AD2"/>
    <w:rsid w:val="00F0318B"/>
    <w:rsid w:val="00F033E4"/>
    <w:rsid w:val="00F034E5"/>
    <w:rsid w:val="00F03F64"/>
    <w:rsid w:val="00F04297"/>
    <w:rsid w:val="00F0438E"/>
    <w:rsid w:val="00F044CC"/>
    <w:rsid w:val="00F04AD3"/>
    <w:rsid w:val="00F05032"/>
    <w:rsid w:val="00F05498"/>
    <w:rsid w:val="00F05B8C"/>
    <w:rsid w:val="00F05E1E"/>
    <w:rsid w:val="00F06088"/>
    <w:rsid w:val="00F0681F"/>
    <w:rsid w:val="00F06A3F"/>
    <w:rsid w:val="00F07514"/>
    <w:rsid w:val="00F07A8C"/>
    <w:rsid w:val="00F07F35"/>
    <w:rsid w:val="00F07FFD"/>
    <w:rsid w:val="00F102F5"/>
    <w:rsid w:val="00F1030B"/>
    <w:rsid w:val="00F10384"/>
    <w:rsid w:val="00F1088C"/>
    <w:rsid w:val="00F10BA8"/>
    <w:rsid w:val="00F10EE3"/>
    <w:rsid w:val="00F11035"/>
    <w:rsid w:val="00F112C6"/>
    <w:rsid w:val="00F114F1"/>
    <w:rsid w:val="00F11507"/>
    <w:rsid w:val="00F11789"/>
    <w:rsid w:val="00F11968"/>
    <w:rsid w:val="00F11F02"/>
    <w:rsid w:val="00F12485"/>
    <w:rsid w:val="00F12E3D"/>
    <w:rsid w:val="00F134FB"/>
    <w:rsid w:val="00F13A71"/>
    <w:rsid w:val="00F14F08"/>
    <w:rsid w:val="00F1535C"/>
    <w:rsid w:val="00F154A9"/>
    <w:rsid w:val="00F15C24"/>
    <w:rsid w:val="00F165CF"/>
    <w:rsid w:val="00F16639"/>
    <w:rsid w:val="00F169E3"/>
    <w:rsid w:val="00F16FB4"/>
    <w:rsid w:val="00F17FEB"/>
    <w:rsid w:val="00F201B8"/>
    <w:rsid w:val="00F20632"/>
    <w:rsid w:val="00F20733"/>
    <w:rsid w:val="00F20B56"/>
    <w:rsid w:val="00F20C83"/>
    <w:rsid w:val="00F21975"/>
    <w:rsid w:val="00F21B0D"/>
    <w:rsid w:val="00F22179"/>
    <w:rsid w:val="00F229C1"/>
    <w:rsid w:val="00F232C2"/>
    <w:rsid w:val="00F241A7"/>
    <w:rsid w:val="00F24B1B"/>
    <w:rsid w:val="00F24BD3"/>
    <w:rsid w:val="00F25448"/>
    <w:rsid w:val="00F261FC"/>
    <w:rsid w:val="00F26609"/>
    <w:rsid w:val="00F26967"/>
    <w:rsid w:val="00F27162"/>
    <w:rsid w:val="00F2724E"/>
    <w:rsid w:val="00F2778E"/>
    <w:rsid w:val="00F30460"/>
    <w:rsid w:val="00F308E7"/>
    <w:rsid w:val="00F30992"/>
    <w:rsid w:val="00F30B54"/>
    <w:rsid w:val="00F30FC1"/>
    <w:rsid w:val="00F30FEA"/>
    <w:rsid w:val="00F31346"/>
    <w:rsid w:val="00F31719"/>
    <w:rsid w:val="00F317FD"/>
    <w:rsid w:val="00F31BF3"/>
    <w:rsid w:val="00F31C42"/>
    <w:rsid w:val="00F31DC5"/>
    <w:rsid w:val="00F322D5"/>
    <w:rsid w:val="00F32613"/>
    <w:rsid w:val="00F33010"/>
    <w:rsid w:val="00F339A4"/>
    <w:rsid w:val="00F34088"/>
    <w:rsid w:val="00F34431"/>
    <w:rsid w:val="00F34C12"/>
    <w:rsid w:val="00F350FB"/>
    <w:rsid w:val="00F35443"/>
    <w:rsid w:val="00F354A6"/>
    <w:rsid w:val="00F35B1D"/>
    <w:rsid w:val="00F35C97"/>
    <w:rsid w:val="00F360EE"/>
    <w:rsid w:val="00F370EC"/>
    <w:rsid w:val="00F371F4"/>
    <w:rsid w:val="00F37626"/>
    <w:rsid w:val="00F37A51"/>
    <w:rsid w:val="00F404AD"/>
    <w:rsid w:val="00F40B58"/>
    <w:rsid w:val="00F41362"/>
    <w:rsid w:val="00F4173E"/>
    <w:rsid w:val="00F41928"/>
    <w:rsid w:val="00F41D61"/>
    <w:rsid w:val="00F4241A"/>
    <w:rsid w:val="00F42542"/>
    <w:rsid w:val="00F42BC1"/>
    <w:rsid w:val="00F42C2F"/>
    <w:rsid w:val="00F42D60"/>
    <w:rsid w:val="00F43183"/>
    <w:rsid w:val="00F444DC"/>
    <w:rsid w:val="00F4459F"/>
    <w:rsid w:val="00F44605"/>
    <w:rsid w:val="00F44D3B"/>
    <w:rsid w:val="00F453E6"/>
    <w:rsid w:val="00F45803"/>
    <w:rsid w:val="00F45CC0"/>
    <w:rsid w:val="00F45F4F"/>
    <w:rsid w:val="00F46080"/>
    <w:rsid w:val="00F47A8B"/>
    <w:rsid w:val="00F47B4B"/>
    <w:rsid w:val="00F47BFE"/>
    <w:rsid w:val="00F5015D"/>
    <w:rsid w:val="00F50A01"/>
    <w:rsid w:val="00F50DA6"/>
    <w:rsid w:val="00F5100F"/>
    <w:rsid w:val="00F51AE9"/>
    <w:rsid w:val="00F51D99"/>
    <w:rsid w:val="00F522D6"/>
    <w:rsid w:val="00F5239E"/>
    <w:rsid w:val="00F523A0"/>
    <w:rsid w:val="00F52413"/>
    <w:rsid w:val="00F5317F"/>
    <w:rsid w:val="00F53214"/>
    <w:rsid w:val="00F533F1"/>
    <w:rsid w:val="00F536F3"/>
    <w:rsid w:val="00F537C7"/>
    <w:rsid w:val="00F53A6A"/>
    <w:rsid w:val="00F53D7B"/>
    <w:rsid w:val="00F53D8F"/>
    <w:rsid w:val="00F5418D"/>
    <w:rsid w:val="00F541D8"/>
    <w:rsid w:val="00F54A9F"/>
    <w:rsid w:val="00F54B86"/>
    <w:rsid w:val="00F54EAB"/>
    <w:rsid w:val="00F5505C"/>
    <w:rsid w:val="00F55404"/>
    <w:rsid w:val="00F5593C"/>
    <w:rsid w:val="00F55EA2"/>
    <w:rsid w:val="00F5600E"/>
    <w:rsid w:val="00F560A6"/>
    <w:rsid w:val="00F561DF"/>
    <w:rsid w:val="00F5678C"/>
    <w:rsid w:val="00F56A5F"/>
    <w:rsid w:val="00F56DED"/>
    <w:rsid w:val="00F570F5"/>
    <w:rsid w:val="00F57515"/>
    <w:rsid w:val="00F576D3"/>
    <w:rsid w:val="00F6012D"/>
    <w:rsid w:val="00F60573"/>
    <w:rsid w:val="00F60AE7"/>
    <w:rsid w:val="00F60AFD"/>
    <w:rsid w:val="00F60BC5"/>
    <w:rsid w:val="00F61231"/>
    <w:rsid w:val="00F617E5"/>
    <w:rsid w:val="00F61FD0"/>
    <w:rsid w:val="00F61FD5"/>
    <w:rsid w:val="00F623D3"/>
    <w:rsid w:val="00F62BDB"/>
    <w:rsid w:val="00F62BDC"/>
    <w:rsid w:val="00F62D7A"/>
    <w:rsid w:val="00F62DAF"/>
    <w:rsid w:val="00F6307A"/>
    <w:rsid w:val="00F640B5"/>
    <w:rsid w:val="00F642A2"/>
    <w:rsid w:val="00F64635"/>
    <w:rsid w:val="00F64834"/>
    <w:rsid w:val="00F64C13"/>
    <w:rsid w:val="00F657DC"/>
    <w:rsid w:val="00F65839"/>
    <w:rsid w:val="00F66B10"/>
    <w:rsid w:val="00F66F65"/>
    <w:rsid w:val="00F67062"/>
    <w:rsid w:val="00F670CE"/>
    <w:rsid w:val="00F67665"/>
    <w:rsid w:val="00F6790F"/>
    <w:rsid w:val="00F70582"/>
    <w:rsid w:val="00F70F8C"/>
    <w:rsid w:val="00F7137A"/>
    <w:rsid w:val="00F71A7E"/>
    <w:rsid w:val="00F71E5E"/>
    <w:rsid w:val="00F72035"/>
    <w:rsid w:val="00F721FD"/>
    <w:rsid w:val="00F72494"/>
    <w:rsid w:val="00F728C7"/>
    <w:rsid w:val="00F729BC"/>
    <w:rsid w:val="00F72F8A"/>
    <w:rsid w:val="00F73054"/>
    <w:rsid w:val="00F73222"/>
    <w:rsid w:val="00F7345B"/>
    <w:rsid w:val="00F73AEE"/>
    <w:rsid w:val="00F741B6"/>
    <w:rsid w:val="00F7444E"/>
    <w:rsid w:val="00F74D18"/>
    <w:rsid w:val="00F751ED"/>
    <w:rsid w:val="00F755C7"/>
    <w:rsid w:val="00F75679"/>
    <w:rsid w:val="00F75806"/>
    <w:rsid w:val="00F75A4A"/>
    <w:rsid w:val="00F75F87"/>
    <w:rsid w:val="00F7666D"/>
    <w:rsid w:val="00F76835"/>
    <w:rsid w:val="00F76851"/>
    <w:rsid w:val="00F76855"/>
    <w:rsid w:val="00F768F2"/>
    <w:rsid w:val="00F778F8"/>
    <w:rsid w:val="00F77BD1"/>
    <w:rsid w:val="00F77DEE"/>
    <w:rsid w:val="00F80853"/>
    <w:rsid w:val="00F80B8C"/>
    <w:rsid w:val="00F8154A"/>
    <w:rsid w:val="00F81900"/>
    <w:rsid w:val="00F82034"/>
    <w:rsid w:val="00F82186"/>
    <w:rsid w:val="00F8225E"/>
    <w:rsid w:val="00F82424"/>
    <w:rsid w:val="00F82615"/>
    <w:rsid w:val="00F82880"/>
    <w:rsid w:val="00F829E8"/>
    <w:rsid w:val="00F82AA6"/>
    <w:rsid w:val="00F830AC"/>
    <w:rsid w:val="00F83636"/>
    <w:rsid w:val="00F83848"/>
    <w:rsid w:val="00F8387A"/>
    <w:rsid w:val="00F84AFC"/>
    <w:rsid w:val="00F84D57"/>
    <w:rsid w:val="00F85257"/>
    <w:rsid w:val="00F85455"/>
    <w:rsid w:val="00F85CDF"/>
    <w:rsid w:val="00F8603F"/>
    <w:rsid w:val="00F8679C"/>
    <w:rsid w:val="00F867A6"/>
    <w:rsid w:val="00F86F7D"/>
    <w:rsid w:val="00F8705F"/>
    <w:rsid w:val="00F87612"/>
    <w:rsid w:val="00F90AE8"/>
    <w:rsid w:val="00F9100E"/>
    <w:rsid w:val="00F91442"/>
    <w:rsid w:val="00F91CF6"/>
    <w:rsid w:val="00F92037"/>
    <w:rsid w:val="00F926C0"/>
    <w:rsid w:val="00F92942"/>
    <w:rsid w:val="00F92D31"/>
    <w:rsid w:val="00F9321F"/>
    <w:rsid w:val="00F93435"/>
    <w:rsid w:val="00F93DE6"/>
    <w:rsid w:val="00F949D9"/>
    <w:rsid w:val="00F95053"/>
    <w:rsid w:val="00F952CB"/>
    <w:rsid w:val="00F95745"/>
    <w:rsid w:val="00F95BCC"/>
    <w:rsid w:val="00F95C06"/>
    <w:rsid w:val="00F95E68"/>
    <w:rsid w:val="00F9607F"/>
    <w:rsid w:val="00F961BD"/>
    <w:rsid w:val="00F961E7"/>
    <w:rsid w:val="00F96636"/>
    <w:rsid w:val="00F96E71"/>
    <w:rsid w:val="00F977CA"/>
    <w:rsid w:val="00FA0A42"/>
    <w:rsid w:val="00FA0B51"/>
    <w:rsid w:val="00FA0B8F"/>
    <w:rsid w:val="00FA0D3F"/>
    <w:rsid w:val="00FA0F85"/>
    <w:rsid w:val="00FA11BD"/>
    <w:rsid w:val="00FA1C27"/>
    <w:rsid w:val="00FA1D89"/>
    <w:rsid w:val="00FA1E40"/>
    <w:rsid w:val="00FA219A"/>
    <w:rsid w:val="00FA2C14"/>
    <w:rsid w:val="00FA2D67"/>
    <w:rsid w:val="00FA2FB5"/>
    <w:rsid w:val="00FA3652"/>
    <w:rsid w:val="00FA365C"/>
    <w:rsid w:val="00FA3BC8"/>
    <w:rsid w:val="00FA4B00"/>
    <w:rsid w:val="00FA4BA8"/>
    <w:rsid w:val="00FA5199"/>
    <w:rsid w:val="00FA53F4"/>
    <w:rsid w:val="00FA5484"/>
    <w:rsid w:val="00FA55D0"/>
    <w:rsid w:val="00FA571B"/>
    <w:rsid w:val="00FA640A"/>
    <w:rsid w:val="00FA650E"/>
    <w:rsid w:val="00FA6E28"/>
    <w:rsid w:val="00FA6E51"/>
    <w:rsid w:val="00FA6FB2"/>
    <w:rsid w:val="00FA73ED"/>
    <w:rsid w:val="00FA7432"/>
    <w:rsid w:val="00FA784F"/>
    <w:rsid w:val="00FB00EB"/>
    <w:rsid w:val="00FB0265"/>
    <w:rsid w:val="00FB0DF5"/>
    <w:rsid w:val="00FB15BB"/>
    <w:rsid w:val="00FB17D9"/>
    <w:rsid w:val="00FB1B0D"/>
    <w:rsid w:val="00FB1DF6"/>
    <w:rsid w:val="00FB20B2"/>
    <w:rsid w:val="00FB2550"/>
    <w:rsid w:val="00FB293B"/>
    <w:rsid w:val="00FB2BED"/>
    <w:rsid w:val="00FB2C29"/>
    <w:rsid w:val="00FB31AC"/>
    <w:rsid w:val="00FB3273"/>
    <w:rsid w:val="00FB390B"/>
    <w:rsid w:val="00FB3E82"/>
    <w:rsid w:val="00FB4319"/>
    <w:rsid w:val="00FB4BBC"/>
    <w:rsid w:val="00FB4BEC"/>
    <w:rsid w:val="00FB540B"/>
    <w:rsid w:val="00FB5410"/>
    <w:rsid w:val="00FB556E"/>
    <w:rsid w:val="00FB56DA"/>
    <w:rsid w:val="00FB5885"/>
    <w:rsid w:val="00FB6810"/>
    <w:rsid w:val="00FB69ED"/>
    <w:rsid w:val="00FB6D2D"/>
    <w:rsid w:val="00FB6F3C"/>
    <w:rsid w:val="00FB7065"/>
    <w:rsid w:val="00FB7159"/>
    <w:rsid w:val="00FB73AC"/>
    <w:rsid w:val="00FB75D4"/>
    <w:rsid w:val="00FB7C64"/>
    <w:rsid w:val="00FC04F6"/>
    <w:rsid w:val="00FC0B46"/>
    <w:rsid w:val="00FC10E2"/>
    <w:rsid w:val="00FC1675"/>
    <w:rsid w:val="00FC2396"/>
    <w:rsid w:val="00FC273D"/>
    <w:rsid w:val="00FC2752"/>
    <w:rsid w:val="00FC285E"/>
    <w:rsid w:val="00FC37CF"/>
    <w:rsid w:val="00FC41BE"/>
    <w:rsid w:val="00FC44EA"/>
    <w:rsid w:val="00FC45A5"/>
    <w:rsid w:val="00FC4959"/>
    <w:rsid w:val="00FC4A37"/>
    <w:rsid w:val="00FC4E90"/>
    <w:rsid w:val="00FC4F15"/>
    <w:rsid w:val="00FC4F9B"/>
    <w:rsid w:val="00FC5482"/>
    <w:rsid w:val="00FC5912"/>
    <w:rsid w:val="00FC5F01"/>
    <w:rsid w:val="00FC63C4"/>
    <w:rsid w:val="00FC6DB0"/>
    <w:rsid w:val="00FC6DE2"/>
    <w:rsid w:val="00FC6F14"/>
    <w:rsid w:val="00FC7003"/>
    <w:rsid w:val="00FC716B"/>
    <w:rsid w:val="00FC77E2"/>
    <w:rsid w:val="00FC792B"/>
    <w:rsid w:val="00FD023D"/>
    <w:rsid w:val="00FD07D9"/>
    <w:rsid w:val="00FD08CE"/>
    <w:rsid w:val="00FD0C92"/>
    <w:rsid w:val="00FD0F51"/>
    <w:rsid w:val="00FD1423"/>
    <w:rsid w:val="00FD1D0B"/>
    <w:rsid w:val="00FD20E3"/>
    <w:rsid w:val="00FD2116"/>
    <w:rsid w:val="00FD2906"/>
    <w:rsid w:val="00FD2B3B"/>
    <w:rsid w:val="00FD370A"/>
    <w:rsid w:val="00FD3B26"/>
    <w:rsid w:val="00FD3E4D"/>
    <w:rsid w:val="00FD4436"/>
    <w:rsid w:val="00FD4E8E"/>
    <w:rsid w:val="00FD5461"/>
    <w:rsid w:val="00FD5498"/>
    <w:rsid w:val="00FD55B6"/>
    <w:rsid w:val="00FD5F7B"/>
    <w:rsid w:val="00FD6052"/>
    <w:rsid w:val="00FD627D"/>
    <w:rsid w:val="00FD6D1A"/>
    <w:rsid w:val="00FD6D94"/>
    <w:rsid w:val="00FD6ED6"/>
    <w:rsid w:val="00FD6F77"/>
    <w:rsid w:val="00FD71BF"/>
    <w:rsid w:val="00FD7A58"/>
    <w:rsid w:val="00FD7AAF"/>
    <w:rsid w:val="00FE00AD"/>
    <w:rsid w:val="00FE0252"/>
    <w:rsid w:val="00FE03F5"/>
    <w:rsid w:val="00FE04C7"/>
    <w:rsid w:val="00FE0B71"/>
    <w:rsid w:val="00FE0E55"/>
    <w:rsid w:val="00FE0E98"/>
    <w:rsid w:val="00FE111A"/>
    <w:rsid w:val="00FE1181"/>
    <w:rsid w:val="00FE1E45"/>
    <w:rsid w:val="00FE1F4F"/>
    <w:rsid w:val="00FE2991"/>
    <w:rsid w:val="00FE2C9B"/>
    <w:rsid w:val="00FE325A"/>
    <w:rsid w:val="00FE352B"/>
    <w:rsid w:val="00FE39A2"/>
    <w:rsid w:val="00FE413F"/>
    <w:rsid w:val="00FE4278"/>
    <w:rsid w:val="00FE4331"/>
    <w:rsid w:val="00FE43F5"/>
    <w:rsid w:val="00FE4641"/>
    <w:rsid w:val="00FE47FA"/>
    <w:rsid w:val="00FE4B0D"/>
    <w:rsid w:val="00FE5665"/>
    <w:rsid w:val="00FE5831"/>
    <w:rsid w:val="00FE5C6E"/>
    <w:rsid w:val="00FE5C90"/>
    <w:rsid w:val="00FE5E65"/>
    <w:rsid w:val="00FE60FF"/>
    <w:rsid w:val="00FE6384"/>
    <w:rsid w:val="00FE68BF"/>
    <w:rsid w:val="00FE6D6A"/>
    <w:rsid w:val="00FE72AA"/>
    <w:rsid w:val="00FE76AF"/>
    <w:rsid w:val="00FE77AD"/>
    <w:rsid w:val="00FE7D5E"/>
    <w:rsid w:val="00FE7EFB"/>
    <w:rsid w:val="00FE7F7F"/>
    <w:rsid w:val="00FF06B0"/>
    <w:rsid w:val="00FF0DC5"/>
    <w:rsid w:val="00FF1195"/>
    <w:rsid w:val="00FF17EE"/>
    <w:rsid w:val="00FF1A4A"/>
    <w:rsid w:val="00FF2646"/>
    <w:rsid w:val="00FF2B53"/>
    <w:rsid w:val="00FF31AF"/>
    <w:rsid w:val="00FF33E9"/>
    <w:rsid w:val="00FF3B0E"/>
    <w:rsid w:val="00FF3E4C"/>
    <w:rsid w:val="00FF4EBE"/>
    <w:rsid w:val="00FF5092"/>
    <w:rsid w:val="00FF5AF7"/>
    <w:rsid w:val="00FF5B3F"/>
    <w:rsid w:val="00FF678C"/>
    <w:rsid w:val="00FF6822"/>
    <w:rsid w:val="00FF69A9"/>
    <w:rsid w:val="00FF7067"/>
    <w:rsid w:val="00FF721A"/>
    <w:rsid w:val="00FF7661"/>
    <w:rsid w:val="00FF7739"/>
    <w:rsid w:val="00FF7D99"/>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eaeaea"/>
    </o:shapedefaults>
    <o:shapelayout v:ext="edit">
      <o:idmap v:ext="edit" data="1"/>
    </o:shapelayout>
  </w:shapeDefaults>
  <w:decimalSymbol w:val="."/>
  <w:listSeparator w:val=","/>
  <w14:docId w14:val="704DE8E7"/>
  <w15:docId w15:val="{E0674ED0-5D57-4987-B163-06E293D0E1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375B6"/>
    <w:rPr>
      <w:rFonts w:cs="Wingdings"/>
      <w:sz w:val="24"/>
      <w:szCs w:val="28"/>
    </w:rPr>
  </w:style>
  <w:style w:type="paragraph" w:styleId="Heading1">
    <w:name w:val="heading 1"/>
    <w:basedOn w:val="Normal"/>
    <w:next w:val="Normal"/>
    <w:link w:val="Heading1Char"/>
    <w:qFormat/>
    <w:rsid w:val="007259A0"/>
    <w:pPr>
      <w:keepNext/>
      <w:ind w:left="1276"/>
      <w:jc w:val="both"/>
      <w:outlineLvl w:val="0"/>
    </w:pPr>
    <w:rPr>
      <w:rFonts w:eastAsia="Cordia New" w:cs="Angsana New"/>
      <w:b/>
      <w:bCs/>
      <w:sz w:val="28"/>
    </w:rPr>
  </w:style>
  <w:style w:type="paragraph" w:styleId="Heading2">
    <w:name w:val="heading 2"/>
    <w:basedOn w:val="Normal"/>
    <w:next w:val="Normal"/>
    <w:link w:val="Heading2Char"/>
    <w:qFormat/>
    <w:rsid w:val="007259A0"/>
    <w:pPr>
      <w:keepNext/>
      <w:ind w:left="567"/>
      <w:jc w:val="both"/>
      <w:outlineLvl w:val="1"/>
    </w:pPr>
    <w:rPr>
      <w:rFonts w:eastAsia="Cordia New" w:cs="Angsana New"/>
      <w:b/>
      <w:bCs/>
      <w:sz w:val="26"/>
      <w:szCs w:val="26"/>
      <w:u w:val="single"/>
    </w:rPr>
  </w:style>
  <w:style w:type="paragraph" w:styleId="Heading3">
    <w:name w:val="heading 3"/>
    <w:basedOn w:val="Normal"/>
    <w:next w:val="Normal"/>
    <w:link w:val="Heading3Char"/>
    <w:qFormat/>
    <w:rsid w:val="007259A0"/>
    <w:pPr>
      <w:keepNext/>
      <w:ind w:left="567"/>
      <w:jc w:val="both"/>
      <w:outlineLvl w:val="2"/>
    </w:pPr>
    <w:rPr>
      <w:rFonts w:eastAsia="Cordia New" w:cs="Angsana New"/>
      <w:sz w:val="26"/>
      <w:szCs w:val="26"/>
      <w:u w:val="single"/>
    </w:rPr>
  </w:style>
  <w:style w:type="paragraph" w:styleId="Heading4">
    <w:name w:val="heading 4"/>
    <w:basedOn w:val="Normal"/>
    <w:next w:val="Normal"/>
    <w:link w:val="Heading4Char"/>
    <w:qFormat/>
    <w:rsid w:val="007259A0"/>
    <w:pPr>
      <w:keepNext/>
      <w:tabs>
        <w:tab w:val="left" w:pos="851"/>
        <w:tab w:val="left" w:pos="1134"/>
        <w:tab w:val="right" w:pos="7371"/>
        <w:tab w:val="right" w:pos="9072"/>
      </w:tabs>
      <w:ind w:left="1080"/>
      <w:outlineLvl w:val="3"/>
    </w:pPr>
    <w:rPr>
      <w:rFonts w:eastAsia="Cordia New" w:cs="Angsana New"/>
      <w:i/>
      <w:iCs/>
      <w:szCs w:val="24"/>
    </w:rPr>
  </w:style>
  <w:style w:type="paragraph" w:styleId="Heading5">
    <w:name w:val="heading 5"/>
    <w:basedOn w:val="Normal"/>
    <w:next w:val="Normal"/>
    <w:link w:val="Heading5Char"/>
    <w:qFormat/>
    <w:rsid w:val="007259A0"/>
    <w:pPr>
      <w:keepNext/>
      <w:spacing w:before="120"/>
      <w:ind w:left="992"/>
      <w:jc w:val="both"/>
      <w:outlineLvl w:val="4"/>
    </w:pPr>
    <w:rPr>
      <w:rFonts w:eastAsia="Cordia New" w:cs="Angsana New"/>
      <w:sz w:val="26"/>
      <w:szCs w:val="26"/>
      <w:u w:val="single"/>
    </w:rPr>
  </w:style>
  <w:style w:type="paragraph" w:styleId="Heading6">
    <w:name w:val="heading 6"/>
    <w:basedOn w:val="Normal"/>
    <w:next w:val="Normal"/>
    <w:link w:val="Heading6Char"/>
    <w:qFormat/>
    <w:rsid w:val="007259A0"/>
    <w:pPr>
      <w:keepNext/>
      <w:ind w:left="993"/>
      <w:jc w:val="both"/>
      <w:outlineLvl w:val="5"/>
    </w:pPr>
    <w:rPr>
      <w:rFonts w:eastAsia="Cordia New" w:cs="Angsana New"/>
      <w:sz w:val="26"/>
      <w:szCs w:val="26"/>
      <w:u w:val="single"/>
    </w:rPr>
  </w:style>
  <w:style w:type="paragraph" w:styleId="Heading7">
    <w:name w:val="heading 7"/>
    <w:basedOn w:val="Normal"/>
    <w:next w:val="Normal"/>
    <w:link w:val="Heading7Char"/>
    <w:qFormat/>
    <w:rsid w:val="007259A0"/>
    <w:pPr>
      <w:keepNext/>
      <w:tabs>
        <w:tab w:val="num" w:pos="1276"/>
      </w:tabs>
      <w:spacing w:before="120"/>
      <w:ind w:left="1276" w:hanging="284"/>
      <w:jc w:val="both"/>
      <w:outlineLvl w:val="6"/>
    </w:pPr>
    <w:rPr>
      <w:rFonts w:eastAsia="Cordia New" w:cs="Angsana New"/>
      <w:sz w:val="26"/>
      <w:szCs w:val="26"/>
      <w:u w:val="single"/>
    </w:rPr>
  </w:style>
  <w:style w:type="paragraph" w:styleId="Heading8">
    <w:name w:val="heading 8"/>
    <w:basedOn w:val="Normal"/>
    <w:next w:val="Normal"/>
    <w:link w:val="Heading8Char"/>
    <w:qFormat/>
    <w:rsid w:val="007259A0"/>
    <w:pPr>
      <w:keepNext/>
      <w:numPr>
        <w:numId w:val="7"/>
      </w:numPr>
      <w:jc w:val="both"/>
      <w:outlineLvl w:val="7"/>
    </w:pPr>
    <w:rPr>
      <w:rFonts w:eastAsia="Cordia New" w:cs="Angsana New"/>
      <w:b/>
      <w:bCs/>
      <w:sz w:val="26"/>
      <w:szCs w:val="26"/>
    </w:rPr>
  </w:style>
  <w:style w:type="paragraph" w:styleId="Heading9">
    <w:name w:val="heading 9"/>
    <w:basedOn w:val="Normal"/>
    <w:next w:val="Normal"/>
    <w:link w:val="Heading9Char"/>
    <w:qFormat/>
    <w:rsid w:val="007259A0"/>
    <w:pPr>
      <w:keepNext/>
      <w:autoSpaceDE w:val="0"/>
      <w:autoSpaceDN w:val="0"/>
      <w:adjustRightInd w:val="0"/>
      <w:jc w:val="center"/>
      <w:outlineLvl w:val="8"/>
    </w:pPr>
    <w:rPr>
      <w:rFonts w:ascii="Arial" w:hAnsi="Arial"/>
      <w:b/>
      <w:bCs/>
      <w:color w:val="000000"/>
      <w:sz w:val="12"/>
      <w:szCs w:val="1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1">
    <w:name w:val="Char1"/>
    <w:basedOn w:val="Normal"/>
    <w:rsid w:val="00275660"/>
    <w:pPr>
      <w:widowControl w:val="0"/>
      <w:jc w:val="both"/>
    </w:pPr>
    <w:rPr>
      <w:rFonts w:eastAsia="SimSun" w:cs="Times New Roman"/>
      <w:kern w:val="2"/>
      <w:sz w:val="21"/>
      <w:szCs w:val="24"/>
      <w:lang w:eastAsia="zh-CN" w:bidi="ar-SA"/>
    </w:rPr>
  </w:style>
  <w:style w:type="paragraph" w:styleId="Header">
    <w:name w:val="header"/>
    <w:basedOn w:val="Normal"/>
    <w:link w:val="HeaderChar"/>
    <w:rsid w:val="007259A0"/>
    <w:pPr>
      <w:tabs>
        <w:tab w:val="center" w:pos="4153"/>
        <w:tab w:val="right" w:pos="8306"/>
      </w:tabs>
    </w:pPr>
  </w:style>
  <w:style w:type="paragraph" w:styleId="Footer">
    <w:name w:val="footer"/>
    <w:basedOn w:val="Normal"/>
    <w:link w:val="FooterChar"/>
    <w:uiPriority w:val="99"/>
    <w:rsid w:val="007259A0"/>
    <w:pPr>
      <w:tabs>
        <w:tab w:val="center" w:pos="4153"/>
        <w:tab w:val="right" w:pos="8306"/>
      </w:tabs>
    </w:pPr>
  </w:style>
  <w:style w:type="character" w:styleId="PageNumber">
    <w:name w:val="page number"/>
    <w:basedOn w:val="DefaultParagraphFont"/>
    <w:rsid w:val="007259A0"/>
  </w:style>
  <w:style w:type="paragraph" w:styleId="BodyTextIndent">
    <w:name w:val="Body Text Indent"/>
    <w:basedOn w:val="Normal"/>
    <w:link w:val="BodyTextIndentChar"/>
    <w:rsid w:val="007259A0"/>
    <w:pPr>
      <w:ind w:firstLine="720"/>
    </w:pPr>
    <w:rPr>
      <w:rFonts w:eastAsia="Cordia New" w:cs="Angsana New"/>
      <w:sz w:val="28"/>
    </w:rPr>
  </w:style>
  <w:style w:type="paragraph" w:styleId="BodyText3">
    <w:name w:val="Body Text 3"/>
    <w:basedOn w:val="Normal"/>
    <w:link w:val="BodyText3Char"/>
    <w:rsid w:val="007259A0"/>
    <w:pPr>
      <w:tabs>
        <w:tab w:val="left" w:pos="720"/>
      </w:tabs>
      <w:spacing w:before="120"/>
      <w:jc w:val="both"/>
    </w:pPr>
    <w:rPr>
      <w:rFonts w:eastAsia="Cordia New" w:cs="Angsana New"/>
      <w:sz w:val="26"/>
      <w:szCs w:val="26"/>
    </w:rPr>
  </w:style>
  <w:style w:type="character" w:styleId="Hyperlink">
    <w:name w:val="Hyperlink"/>
    <w:basedOn w:val="DefaultParagraphFont"/>
    <w:rsid w:val="007259A0"/>
    <w:rPr>
      <w:rFonts w:cs="Courier New"/>
      <w:color w:val="0000FF"/>
      <w:u w:val="single"/>
    </w:rPr>
  </w:style>
  <w:style w:type="paragraph" w:customStyle="1" w:styleId="1Freesia14">
    <w:name w:val="1Freesia14"/>
    <w:basedOn w:val="Normal"/>
    <w:rsid w:val="007259A0"/>
    <w:pPr>
      <w:widowControl w:val="0"/>
      <w:tabs>
        <w:tab w:val="left" w:pos="180"/>
        <w:tab w:val="left" w:pos="540"/>
        <w:tab w:val="left" w:pos="720"/>
        <w:tab w:val="left" w:pos="900"/>
        <w:tab w:val="left" w:pos="1080"/>
        <w:tab w:val="left" w:pos="1260"/>
        <w:tab w:val="left" w:pos="1440"/>
        <w:tab w:val="right" w:pos="4860"/>
        <w:tab w:val="right" w:pos="5580"/>
        <w:tab w:val="right" w:pos="6660"/>
        <w:tab w:val="right" w:pos="7380"/>
        <w:tab w:val="right" w:pos="8460"/>
        <w:tab w:val="right" w:pos="9180"/>
      </w:tabs>
      <w:spacing w:line="380" w:lineRule="atLeast"/>
    </w:pPr>
    <w:rPr>
      <w:rFonts w:cs="Courier New"/>
      <w:sz w:val="20"/>
      <w:szCs w:val="20"/>
    </w:rPr>
  </w:style>
  <w:style w:type="paragraph" w:styleId="BlockText">
    <w:name w:val="Block Text"/>
    <w:basedOn w:val="Normal"/>
    <w:rsid w:val="007259A0"/>
    <w:pPr>
      <w:ind w:left="1134" w:right="-483" w:firstLine="11"/>
      <w:jc w:val="both"/>
    </w:pPr>
    <w:rPr>
      <w:rFonts w:eastAsia="Cordia New" w:cs="Cordia New"/>
      <w:sz w:val="26"/>
      <w:szCs w:val="26"/>
    </w:rPr>
  </w:style>
  <w:style w:type="paragraph" w:styleId="BodyText">
    <w:name w:val="Body Text"/>
    <w:basedOn w:val="Normal"/>
    <w:link w:val="BodyTextChar"/>
    <w:rsid w:val="007259A0"/>
    <w:rPr>
      <w:rFonts w:eastAsia="Cordia New" w:cs="Angsana New"/>
      <w:sz w:val="22"/>
      <w:szCs w:val="22"/>
    </w:rPr>
  </w:style>
  <w:style w:type="paragraph" w:styleId="BodyText2">
    <w:name w:val="Body Text 2"/>
    <w:basedOn w:val="Normal"/>
    <w:link w:val="BodyText2Char"/>
    <w:rsid w:val="007259A0"/>
    <w:pPr>
      <w:ind w:firstLine="720"/>
      <w:jc w:val="both"/>
    </w:pPr>
    <w:rPr>
      <w:rFonts w:cs="Cordia New"/>
      <w:sz w:val="32"/>
      <w:szCs w:val="32"/>
    </w:rPr>
  </w:style>
  <w:style w:type="paragraph" w:styleId="BodyTextIndent2">
    <w:name w:val="Body Text Indent 2"/>
    <w:basedOn w:val="Normal"/>
    <w:link w:val="BodyTextIndent2Char"/>
    <w:rsid w:val="007259A0"/>
    <w:pPr>
      <w:numPr>
        <w:ilvl w:val="1"/>
        <w:numId w:val="26"/>
      </w:numPr>
      <w:tabs>
        <w:tab w:val="left" w:pos="-1890"/>
        <w:tab w:val="left" w:pos="1080"/>
      </w:tabs>
      <w:jc w:val="both"/>
    </w:pPr>
    <w:rPr>
      <w:rFonts w:ascii="Cordia New" w:eastAsia="Cordia New" w:hAnsi="Cordia New" w:cs="Cordia New"/>
      <w:color w:val="0000FF"/>
      <w:kern w:val="16"/>
      <w:sz w:val="28"/>
    </w:rPr>
  </w:style>
  <w:style w:type="paragraph" w:styleId="BodyTextIndent3">
    <w:name w:val="Body Text Indent 3"/>
    <w:basedOn w:val="Normal"/>
    <w:link w:val="BodyTextIndent3Char"/>
    <w:rsid w:val="007259A0"/>
    <w:pPr>
      <w:tabs>
        <w:tab w:val="num" w:pos="1134"/>
      </w:tabs>
      <w:ind w:left="1134"/>
      <w:jc w:val="both"/>
    </w:pPr>
    <w:rPr>
      <w:rFonts w:eastAsia="Cordia New" w:cs="Angsana New"/>
      <w:sz w:val="26"/>
      <w:szCs w:val="26"/>
    </w:rPr>
  </w:style>
  <w:style w:type="character" w:styleId="FollowedHyperlink">
    <w:name w:val="FollowedHyperlink"/>
    <w:basedOn w:val="DefaultParagraphFont"/>
    <w:uiPriority w:val="99"/>
    <w:rsid w:val="007259A0"/>
    <w:rPr>
      <w:rFonts w:cs="Times New Roman"/>
      <w:color w:val="800080"/>
      <w:u w:val="single"/>
    </w:rPr>
  </w:style>
  <w:style w:type="paragraph" w:styleId="MacroText">
    <w:name w:val="macro"/>
    <w:link w:val="MacroTextChar"/>
    <w:semiHidden/>
    <w:rsid w:val="007259A0"/>
    <w:pPr>
      <w:tabs>
        <w:tab w:val="left" w:pos="480"/>
        <w:tab w:val="left" w:pos="960"/>
        <w:tab w:val="left" w:pos="1440"/>
        <w:tab w:val="left" w:pos="1920"/>
        <w:tab w:val="left" w:pos="2400"/>
        <w:tab w:val="left" w:pos="2880"/>
        <w:tab w:val="left" w:pos="3360"/>
        <w:tab w:val="left" w:pos="3840"/>
        <w:tab w:val="left" w:pos="4320"/>
      </w:tabs>
    </w:pPr>
    <w:rPr>
      <w:rFonts w:eastAsia="Angsana New"/>
      <w:sz w:val="28"/>
      <w:szCs w:val="28"/>
      <w:lang w:eastAsia="th-TH"/>
    </w:rPr>
  </w:style>
  <w:style w:type="paragraph" w:styleId="Title">
    <w:name w:val="Title"/>
    <w:basedOn w:val="Normal"/>
    <w:link w:val="TitleChar"/>
    <w:qFormat/>
    <w:rsid w:val="007259A0"/>
    <w:pPr>
      <w:jc w:val="center"/>
    </w:pPr>
    <w:rPr>
      <w:rFonts w:ascii="Cordia New" w:hAnsi="Cordia New" w:cs="Cordia New"/>
      <w:b/>
      <w:bCs/>
    </w:rPr>
  </w:style>
  <w:style w:type="paragraph" w:customStyle="1" w:styleId="ThaiHead2">
    <w:name w:val="Thai Head 2"/>
    <w:basedOn w:val="Normal"/>
    <w:rsid w:val="007259A0"/>
    <w:pPr>
      <w:ind w:left="432"/>
      <w:jc w:val="both"/>
    </w:pPr>
    <w:rPr>
      <w:rFonts w:ascii="AngsanaUPC" w:hAnsi="AngsanaUPC" w:cs="AngsanaUPC"/>
      <w:b/>
      <w:bCs/>
      <w:color w:val="000000"/>
      <w:sz w:val="32"/>
      <w:szCs w:val="32"/>
      <w:u w:val="single"/>
    </w:rPr>
  </w:style>
  <w:style w:type="character" w:styleId="CommentReference">
    <w:name w:val="annotation reference"/>
    <w:basedOn w:val="DefaultParagraphFont"/>
    <w:rsid w:val="007259A0"/>
    <w:rPr>
      <w:sz w:val="16"/>
      <w:szCs w:val="18"/>
    </w:rPr>
  </w:style>
  <w:style w:type="paragraph" w:styleId="CommentText">
    <w:name w:val="annotation text"/>
    <w:basedOn w:val="Normal"/>
    <w:link w:val="CommentTextChar"/>
    <w:rsid w:val="007259A0"/>
    <w:rPr>
      <w:sz w:val="20"/>
      <w:szCs w:val="23"/>
    </w:rPr>
  </w:style>
  <w:style w:type="paragraph" w:customStyle="1" w:styleId="xl64">
    <w:name w:val="xl64"/>
    <w:basedOn w:val="Normal"/>
    <w:rsid w:val="007259A0"/>
    <w:pPr>
      <w:spacing w:before="100" w:beforeAutospacing="1" w:after="100" w:afterAutospacing="1"/>
      <w:jc w:val="center"/>
      <w:textAlignment w:val="center"/>
    </w:pPr>
    <w:rPr>
      <w:rFonts w:cs="AngsanaUPC"/>
      <w:b/>
      <w:bCs/>
      <w:sz w:val="32"/>
      <w:szCs w:val="32"/>
    </w:rPr>
  </w:style>
  <w:style w:type="paragraph" w:customStyle="1" w:styleId="xl23">
    <w:name w:val="xl23"/>
    <w:basedOn w:val="Normal"/>
    <w:rsid w:val="007259A0"/>
    <w:pPr>
      <w:pBdr>
        <w:left w:val="single" w:sz="4" w:space="0" w:color="auto"/>
      </w:pBdr>
      <w:spacing w:before="100" w:beforeAutospacing="1" w:after="100" w:afterAutospacing="1"/>
      <w:jc w:val="center"/>
    </w:pPr>
    <w:rPr>
      <w:rFonts w:cs="AngsanaUPC"/>
      <w:sz w:val="32"/>
      <w:szCs w:val="32"/>
    </w:rPr>
  </w:style>
  <w:style w:type="paragraph" w:styleId="Caption">
    <w:name w:val="caption"/>
    <w:basedOn w:val="Normal"/>
    <w:next w:val="Normal"/>
    <w:qFormat/>
    <w:rsid w:val="007259A0"/>
    <w:rPr>
      <w:b/>
      <w:bCs/>
      <w:sz w:val="36"/>
      <w:szCs w:val="36"/>
    </w:rPr>
  </w:style>
  <w:style w:type="paragraph" w:styleId="BalloonText">
    <w:name w:val="Balloon Text"/>
    <w:basedOn w:val="Normal"/>
    <w:link w:val="BalloonTextChar"/>
    <w:rsid w:val="00AE260D"/>
    <w:rPr>
      <w:rFonts w:ascii="Tahoma" w:hAnsi="Tahoma" w:cs="Angsana New"/>
      <w:sz w:val="16"/>
      <w:szCs w:val="18"/>
    </w:rPr>
  </w:style>
  <w:style w:type="paragraph" w:styleId="FootnoteText">
    <w:name w:val="footnote text"/>
    <w:basedOn w:val="Normal"/>
    <w:link w:val="FootnoteTextChar"/>
    <w:uiPriority w:val="99"/>
    <w:rsid w:val="00530933"/>
    <w:rPr>
      <w:rFonts w:cs="Angsana New"/>
      <w:sz w:val="20"/>
      <w:szCs w:val="23"/>
    </w:rPr>
  </w:style>
  <w:style w:type="character" w:styleId="FootnoteReference">
    <w:name w:val="footnote reference"/>
    <w:aliases w:val="อ้างอิงเชิงอรรถ"/>
    <w:basedOn w:val="DefaultParagraphFont"/>
    <w:uiPriority w:val="99"/>
    <w:rsid w:val="00530933"/>
    <w:rPr>
      <w:sz w:val="32"/>
      <w:szCs w:val="32"/>
      <w:vertAlign w:val="superscript"/>
    </w:rPr>
  </w:style>
  <w:style w:type="table" w:styleId="TableGrid">
    <w:name w:val="Table Grid"/>
    <w:basedOn w:val="TableNormal"/>
    <w:uiPriority w:val="59"/>
    <w:rsid w:val="000B66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ule">
    <w:name w:val="text-bule"/>
    <w:basedOn w:val="DefaultParagraphFont"/>
    <w:rsid w:val="0001725A"/>
  </w:style>
  <w:style w:type="paragraph" w:customStyle="1" w:styleId="a">
    <w:name w:val="???????????"/>
    <w:basedOn w:val="Normal"/>
    <w:rsid w:val="00D4707C"/>
    <w:pPr>
      <w:ind w:right="386"/>
    </w:pPr>
    <w:rPr>
      <w:rFonts w:cs="Angsana New"/>
      <w:sz w:val="28"/>
      <w:lang w:val="th-TH"/>
    </w:rPr>
  </w:style>
  <w:style w:type="numbering" w:styleId="111111">
    <w:name w:val="Outline List 2"/>
    <w:basedOn w:val="NoList"/>
    <w:rsid w:val="00881FDA"/>
    <w:pPr>
      <w:numPr>
        <w:numId w:val="29"/>
      </w:numPr>
    </w:pPr>
  </w:style>
  <w:style w:type="paragraph" w:styleId="ListParagraph">
    <w:name w:val="List Paragraph"/>
    <w:basedOn w:val="Normal"/>
    <w:uiPriority w:val="34"/>
    <w:qFormat/>
    <w:rsid w:val="0001579A"/>
    <w:pPr>
      <w:spacing w:before="200" w:after="200" w:line="276" w:lineRule="auto"/>
      <w:ind w:left="720"/>
      <w:contextualSpacing/>
    </w:pPr>
    <w:rPr>
      <w:rFonts w:ascii="Verdana" w:hAnsi="Verdana" w:cs="Angsana New"/>
      <w:sz w:val="20"/>
      <w:szCs w:val="20"/>
      <w:lang w:bidi="en-US"/>
    </w:rPr>
  </w:style>
  <w:style w:type="character" w:customStyle="1" w:styleId="HeaderChar">
    <w:name w:val="Header Char"/>
    <w:basedOn w:val="DefaultParagraphFont"/>
    <w:link w:val="Header"/>
    <w:rsid w:val="008A5201"/>
    <w:rPr>
      <w:rFonts w:cs="Wingdings"/>
      <w:sz w:val="24"/>
      <w:szCs w:val="28"/>
      <w:lang w:val="en-US" w:eastAsia="en-US" w:bidi="th-TH"/>
    </w:rPr>
  </w:style>
  <w:style w:type="paragraph" w:styleId="NormalWeb">
    <w:name w:val="Normal (Web)"/>
    <w:basedOn w:val="Normal"/>
    <w:uiPriority w:val="99"/>
    <w:unhideWhenUsed/>
    <w:rsid w:val="00137ED5"/>
    <w:pPr>
      <w:spacing w:before="100" w:beforeAutospacing="1" w:after="125" w:line="200" w:lineRule="atLeast"/>
    </w:pPr>
    <w:rPr>
      <w:rFonts w:cs="Times New Roman"/>
      <w:szCs w:val="24"/>
    </w:rPr>
  </w:style>
  <w:style w:type="character" w:customStyle="1" w:styleId="BodyTextChar">
    <w:name w:val="Body Text Char"/>
    <w:basedOn w:val="DefaultParagraphFont"/>
    <w:link w:val="BodyText"/>
    <w:rsid w:val="00FB2550"/>
    <w:rPr>
      <w:rFonts w:eastAsia="Cordia New"/>
      <w:sz w:val="22"/>
      <w:szCs w:val="22"/>
    </w:rPr>
  </w:style>
  <w:style w:type="character" w:customStyle="1" w:styleId="Heading4Char">
    <w:name w:val="Heading 4 Char"/>
    <w:basedOn w:val="DefaultParagraphFont"/>
    <w:link w:val="Heading4"/>
    <w:rsid w:val="00D75814"/>
    <w:rPr>
      <w:rFonts w:eastAsia="Cordia New"/>
      <w:i/>
      <w:iCs/>
      <w:sz w:val="24"/>
      <w:szCs w:val="24"/>
    </w:rPr>
  </w:style>
  <w:style w:type="character" w:customStyle="1" w:styleId="MacroTextChar">
    <w:name w:val="Macro Text Char"/>
    <w:basedOn w:val="DefaultParagraphFont"/>
    <w:link w:val="MacroText"/>
    <w:semiHidden/>
    <w:rsid w:val="00D75814"/>
    <w:rPr>
      <w:rFonts w:eastAsia="Angsana New"/>
      <w:sz w:val="28"/>
      <w:szCs w:val="28"/>
      <w:lang w:eastAsia="th-TH"/>
    </w:rPr>
  </w:style>
  <w:style w:type="character" w:customStyle="1" w:styleId="Heading1Char">
    <w:name w:val="Heading 1 Char"/>
    <w:basedOn w:val="DefaultParagraphFont"/>
    <w:link w:val="Heading1"/>
    <w:rsid w:val="0029133A"/>
    <w:rPr>
      <w:rFonts w:eastAsia="Cordia New"/>
      <w:b/>
      <w:bCs/>
      <w:sz w:val="28"/>
      <w:szCs w:val="28"/>
    </w:rPr>
  </w:style>
  <w:style w:type="character" w:customStyle="1" w:styleId="Heading2Char">
    <w:name w:val="Heading 2 Char"/>
    <w:basedOn w:val="DefaultParagraphFont"/>
    <w:link w:val="Heading2"/>
    <w:rsid w:val="0029133A"/>
    <w:rPr>
      <w:rFonts w:eastAsia="Cordia New"/>
      <w:b/>
      <w:bCs/>
      <w:sz w:val="26"/>
      <w:szCs w:val="26"/>
      <w:u w:val="single"/>
    </w:rPr>
  </w:style>
  <w:style w:type="character" w:customStyle="1" w:styleId="Heading3Char">
    <w:name w:val="Heading 3 Char"/>
    <w:basedOn w:val="DefaultParagraphFont"/>
    <w:link w:val="Heading3"/>
    <w:rsid w:val="0029133A"/>
    <w:rPr>
      <w:rFonts w:eastAsia="Cordia New"/>
      <w:sz w:val="26"/>
      <w:szCs w:val="26"/>
      <w:u w:val="single"/>
    </w:rPr>
  </w:style>
  <w:style w:type="character" w:customStyle="1" w:styleId="Heading5Char">
    <w:name w:val="Heading 5 Char"/>
    <w:basedOn w:val="DefaultParagraphFont"/>
    <w:link w:val="Heading5"/>
    <w:rsid w:val="0029133A"/>
    <w:rPr>
      <w:rFonts w:eastAsia="Cordia New"/>
      <w:sz w:val="26"/>
      <w:szCs w:val="26"/>
      <w:u w:val="single"/>
    </w:rPr>
  </w:style>
  <w:style w:type="character" w:customStyle="1" w:styleId="Heading6Char">
    <w:name w:val="Heading 6 Char"/>
    <w:basedOn w:val="DefaultParagraphFont"/>
    <w:link w:val="Heading6"/>
    <w:rsid w:val="0029133A"/>
    <w:rPr>
      <w:rFonts w:eastAsia="Cordia New"/>
      <w:sz w:val="26"/>
      <w:szCs w:val="26"/>
      <w:u w:val="single"/>
    </w:rPr>
  </w:style>
  <w:style w:type="character" w:customStyle="1" w:styleId="Heading7Char">
    <w:name w:val="Heading 7 Char"/>
    <w:basedOn w:val="DefaultParagraphFont"/>
    <w:link w:val="Heading7"/>
    <w:rsid w:val="0029133A"/>
    <w:rPr>
      <w:rFonts w:eastAsia="Cordia New"/>
      <w:sz w:val="26"/>
      <w:szCs w:val="26"/>
      <w:u w:val="single"/>
    </w:rPr>
  </w:style>
  <w:style w:type="character" w:customStyle="1" w:styleId="Heading8Char">
    <w:name w:val="Heading 8 Char"/>
    <w:basedOn w:val="DefaultParagraphFont"/>
    <w:link w:val="Heading8"/>
    <w:rsid w:val="0029133A"/>
    <w:rPr>
      <w:rFonts w:eastAsia="Cordia New"/>
      <w:b/>
      <w:bCs/>
      <w:sz w:val="26"/>
      <w:szCs w:val="26"/>
    </w:rPr>
  </w:style>
  <w:style w:type="character" w:customStyle="1" w:styleId="Heading9Char">
    <w:name w:val="Heading 9 Char"/>
    <w:basedOn w:val="DefaultParagraphFont"/>
    <w:link w:val="Heading9"/>
    <w:rsid w:val="0029133A"/>
    <w:rPr>
      <w:rFonts w:ascii="Arial" w:hAnsi="Arial" w:cs="Wingdings"/>
      <w:b/>
      <w:bCs/>
      <w:color w:val="000000"/>
      <w:sz w:val="12"/>
      <w:szCs w:val="12"/>
    </w:rPr>
  </w:style>
  <w:style w:type="character" w:customStyle="1" w:styleId="FooterChar">
    <w:name w:val="Footer Char"/>
    <w:basedOn w:val="DefaultParagraphFont"/>
    <w:link w:val="Footer"/>
    <w:uiPriority w:val="99"/>
    <w:rsid w:val="0029133A"/>
    <w:rPr>
      <w:rFonts w:cs="Wingdings"/>
      <w:sz w:val="24"/>
      <w:szCs w:val="28"/>
    </w:rPr>
  </w:style>
  <w:style w:type="character" w:customStyle="1" w:styleId="BodyTextIndentChar">
    <w:name w:val="Body Text Indent Char"/>
    <w:basedOn w:val="DefaultParagraphFont"/>
    <w:link w:val="BodyTextIndent"/>
    <w:rsid w:val="0029133A"/>
    <w:rPr>
      <w:rFonts w:eastAsia="Cordia New"/>
      <w:sz w:val="28"/>
      <w:szCs w:val="28"/>
    </w:rPr>
  </w:style>
  <w:style w:type="character" w:customStyle="1" w:styleId="BodyText3Char">
    <w:name w:val="Body Text 3 Char"/>
    <w:basedOn w:val="DefaultParagraphFont"/>
    <w:link w:val="BodyText3"/>
    <w:rsid w:val="0029133A"/>
    <w:rPr>
      <w:rFonts w:eastAsia="Cordia New"/>
      <w:sz w:val="26"/>
      <w:szCs w:val="26"/>
    </w:rPr>
  </w:style>
  <w:style w:type="character" w:customStyle="1" w:styleId="BodyText2Char">
    <w:name w:val="Body Text 2 Char"/>
    <w:basedOn w:val="DefaultParagraphFont"/>
    <w:link w:val="BodyText2"/>
    <w:rsid w:val="0029133A"/>
    <w:rPr>
      <w:rFonts w:cs="Cordia New"/>
      <w:sz w:val="32"/>
      <w:szCs w:val="32"/>
    </w:rPr>
  </w:style>
  <w:style w:type="character" w:customStyle="1" w:styleId="BodyTextIndent2Char">
    <w:name w:val="Body Text Indent 2 Char"/>
    <w:basedOn w:val="DefaultParagraphFont"/>
    <w:link w:val="BodyTextIndent2"/>
    <w:rsid w:val="0029133A"/>
    <w:rPr>
      <w:rFonts w:ascii="Cordia New" w:eastAsia="Cordia New" w:hAnsi="Cordia New" w:cs="Cordia New"/>
      <w:color w:val="0000FF"/>
      <w:kern w:val="16"/>
      <w:sz w:val="28"/>
      <w:szCs w:val="28"/>
    </w:rPr>
  </w:style>
  <w:style w:type="character" w:customStyle="1" w:styleId="BodyTextIndent3Char">
    <w:name w:val="Body Text Indent 3 Char"/>
    <w:basedOn w:val="DefaultParagraphFont"/>
    <w:link w:val="BodyTextIndent3"/>
    <w:rsid w:val="0029133A"/>
    <w:rPr>
      <w:rFonts w:eastAsia="Cordia New"/>
      <w:sz w:val="26"/>
      <w:szCs w:val="26"/>
    </w:rPr>
  </w:style>
  <w:style w:type="character" w:customStyle="1" w:styleId="TitleChar">
    <w:name w:val="Title Char"/>
    <w:basedOn w:val="DefaultParagraphFont"/>
    <w:link w:val="Title"/>
    <w:rsid w:val="0029133A"/>
    <w:rPr>
      <w:rFonts w:ascii="Cordia New" w:hAnsi="Cordia New" w:cs="Cordia New"/>
      <w:b/>
      <w:bCs/>
      <w:sz w:val="24"/>
      <w:szCs w:val="28"/>
    </w:rPr>
  </w:style>
  <w:style w:type="character" w:customStyle="1" w:styleId="CommentTextChar">
    <w:name w:val="Comment Text Char"/>
    <w:basedOn w:val="DefaultParagraphFont"/>
    <w:link w:val="CommentText"/>
    <w:rsid w:val="0029133A"/>
    <w:rPr>
      <w:rFonts w:cs="Wingdings"/>
      <w:szCs w:val="23"/>
    </w:rPr>
  </w:style>
  <w:style w:type="character" w:customStyle="1" w:styleId="BalloonTextChar">
    <w:name w:val="Balloon Text Char"/>
    <w:basedOn w:val="DefaultParagraphFont"/>
    <w:link w:val="BalloonText"/>
    <w:rsid w:val="0029133A"/>
    <w:rPr>
      <w:rFonts w:ascii="Tahoma" w:hAnsi="Tahoma"/>
      <w:sz w:val="16"/>
      <w:szCs w:val="18"/>
    </w:rPr>
  </w:style>
  <w:style w:type="character" w:customStyle="1" w:styleId="FootnoteTextChar">
    <w:name w:val="Footnote Text Char"/>
    <w:basedOn w:val="DefaultParagraphFont"/>
    <w:link w:val="FootnoteText"/>
    <w:uiPriority w:val="99"/>
    <w:rsid w:val="0029133A"/>
    <w:rPr>
      <w:szCs w:val="23"/>
    </w:rPr>
  </w:style>
  <w:style w:type="paragraph" w:styleId="EndnoteText">
    <w:name w:val="endnote text"/>
    <w:basedOn w:val="Normal"/>
    <w:link w:val="EndnoteTextChar"/>
    <w:rsid w:val="00B7085B"/>
    <w:rPr>
      <w:rFonts w:cs="Angsana New"/>
      <w:sz w:val="20"/>
      <w:szCs w:val="25"/>
    </w:rPr>
  </w:style>
  <w:style w:type="character" w:customStyle="1" w:styleId="EndnoteTextChar">
    <w:name w:val="Endnote Text Char"/>
    <w:basedOn w:val="DefaultParagraphFont"/>
    <w:link w:val="EndnoteText"/>
    <w:rsid w:val="00B7085B"/>
    <w:rPr>
      <w:szCs w:val="25"/>
    </w:rPr>
  </w:style>
  <w:style w:type="character" w:styleId="EndnoteReference">
    <w:name w:val="endnote reference"/>
    <w:basedOn w:val="DefaultParagraphFont"/>
    <w:rsid w:val="00B7085B"/>
    <w:rPr>
      <w:vertAlign w:val="superscript"/>
    </w:rPr>
  </w:style>
  <w:style w:type="numbering" w:customStyle="1" w:styleId="NoList1">
    <w:name w:val="No List1"/>
    <w:next w:val="NoList"/>
    <w:uiPriority w:val="99"/>
    <w:semiHidden/>
    <w:unhideWhenUsed/>
    <w:rsid w:val="00A03952"/>
  </w:style>
  <w:style w:type="paragraph" w:styleId="DocumentMap">
    <w:name w:val="Document Map"/>
    <w:basedOn w:val="Normal"/>
    <w:link w:val="DocumentMapChar"/>
    <w:rsid w:val="00A03952"/>
    <w:pPr>
      <w:shd w:val="clear" w:color="auto" w:fill="000080"/>
    </w:pPr>
    <w:rPr>
      <w:rFonts w:ascii="Cordia New" w:eastAsia="SimSun" w:hAnsi="Cordia New" w:cs="Cordia New"/>
      <w:sz w:val="28"/>
    </w:rPr>
  </w:style>
  <w:style w:type="character" w:customStyle="1" w:styleId="DocumentMapChar">
    <w:name w:val="Document Map Char"/>
    <w:basedOn w:val="DefaultParagraphFont"/>
    <w:link w:val="DocumentMap"/>
    <w:rsid w:val="00A03952"/>
    <w:rPr>
      <w:rFonts w:ascii="Cordia New" w:eastAsia="SimSun" w:hAnsi="Cordia New" w:cs="Cordia New"/>
      <w:sz w:val="28"/>
      <w:szCs w:val="28"/>
      <w:shd w:val="clear" w:color="auto" w:fill="000080"/>
    </w:rPr>
  </w:style>
  <w:style w:type="paragraph" w:customStyle="1" w:styleId="DecimalAligned">
    <w:name w:val="Decimal Aligned"/>
    <w:basedOn w:val="Normal"/>
    <w:uiPriority w:val="40"/>
    <w:qFormat/>
    <w:rsid w:val="00A03952"/>
    <w:pPr>
      <w:tabs>
        <w:tab w:val="decimal" w:pos="360"/>
      </w:tabs>
      <w:spacing w:after="200" w:line="276" w:lineRule="auto"/>
    </w:pPr>
    <w:rPr>
      <w:rFonts w:asciiTheme="minorHAnsi" w:eastAsiaTheme="minorEastAsia" w:hAnsiTheme="minorHAnsi" w:cstheme="minorBidi"/>
      <w:sz w:val="22"/>
      <w:szCs w:val="22"/>
      <w:lang w:bidi="ar-SA"/>
    </w:rPr>
  </w:style>
  <w:style w:type="character" w:styleId="SubtleEmphasis">
    <w:name w:val="Subtle Emphasis"/>
    <w:basedOn w:val="DefaultParagraphFont"/>
    <w:uiPriority w:val="19"/>
    <w:qFormat/>
    <w:rsid w:val="00A03952"/>
    <w:rPr>
      <w:rFonts w:eastAsiaTheme="minorEastAsia" w:cstheme="minorBidi"/>
      <w:bCs w:val="0"/>
      <w:i/>
      <w:iCs/>
      <w:color w:val="808080" w:themeColor="text1" w:themeTint="7F"/>
      <w:szCs w:val="22"/>
      <w:lang w:val="en-US"/>
    </w:rPr>
  </w:style>
  <w:style w:type="table" w:styleId="MediumShading2-Accent5">
    <w:name w:val="Medium Shading 2 Accent 5"/>
    <w:basedOn w:val="TableNormal"/>
    <w:uiPriority w:val="64"/>
    <w:rsid w:val="00A03952"/>
    <w:rPr>
      <w:rFonts w:ascii="Cordia New" w:eastAsia="SimSun" w:hAnsi="Cordia New"/>
      <w:szCs w:val="22"/>
      <w:lang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Shading-Accent11">
    <w:name w:val="Light Shading - Accent 11"/>
    <w:basedOn w:val="TableNormal"/>
    <w:uiPriority w:val="60"/>
    <w:rsid w:val="00A03952"/>
    <w:rPr>
      <w:rFonts w:ascii="Cordia New" w:eastAsia="SimSun" w:hAnsi="Cordia New"/>
      <w:color w:val="365F91" w:themeColor="accent1" w:themeShade="BF"/>
      <w:szCs w:val="22"/>
      <w:lang w:bidi="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ColorfulList-Accent6">
    <w:name w:val="Colorful List Accent 6"/>
    <w:basedOn w:val="TableNormal"/>
    <w:uiPriority w:val="72"/>
    <w:rsid w:val="00A03952"/>
    <w:rPr>
      <w:rFonts w:ascii="Cordia New" w:eastAsia="SimSun" w:hAnsi="Cordia New"/>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Accent5">
    <w:name w:val="Colorful Shading Accent 5"/>
    <w:basedOn w:val="TableNormal"/>
    <w:uiPriority w:val="71"/>
    <w:rsid w:val="00A03952"/>
    <w:rPr>
      <w:rFonts w:ascii="Cordia New" w:eastAsia="SimSun" w:hAnsi="Cordia New"/>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paragraph" w:customStyle="1" w:styleId="Default">
    <w:name w:val="Default"/>
    <w:rsid w:val="00007F0E"/>
    <w:pPr>
      <w:autoSpaceDE w:val="0"/>
      <w:autoSpaceDN w:val="0"/>
      <w:adjustRightInd w:val="0"/>
    </w:pPr>
    <w:rPr>
      <w:rFonts w:ascii="Angsana New" w:hAnsi="Angsana New"/>
      <w:color w:val="000000"/>
      <w:sz w:val="24"/>
      <w:szCs w:val="24"/>
    </w:rPr>
  </w:style>
  <w:style w:type="table" w:customStyle="1" w:styleId="TableGrid1">
    <w:name w:val="Table Grid1"/>
    <w:basedOn w:val="TableNormal"/>
    <w:next w:val="TableGrid"/>
    <w:uiPriority w:val="59"/>
    <w:rsid w:val="002D189F"/>
    <w:rPr>
      <w:rFonts w:asciiTheme="minorHAnsi" w:eastAsiaTheme="minorHAnsi" w:hAnsiTheme="minorHAnsi" w:cstheme="minorBidi"/>
      <w:sz w:val="22"/>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Strong">
    <w:name w:val="Strong"/>
    <w:basedOn w:val="DefaultParagraphFont"/>
    <w:uiPriority w:val="22"/>
    <w:qFormat/>
    <w:rsid w:val="002F3CAC"/>
    <w:rPr>
      <w:b/>
      <w:bCs/>
    </w:rPr>
  </w:style>
  <w:style w:type="paragraph" w:styleId="HTMLPreformatted">
    <w:name w:val="HTML Preformatted"/>
    <w:basedOn w:val="Normal"/>
    <w:link w:val="HTMLPreformattedChar"/>
    <w:uiPriority w:val="99"/>
    <w:unhideWhenUsed/>
    <w:rsid w:val="005D0E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Tahoma" w:hAnsi="Tahoma" w:cs="Tahoma"/>
      <w:sz w:val="20"/>
      <w:szCs w:val="20"/>
    </w:rPr>
  </w:style>
  <w:style w:type="character" w:customStyle="1" w:styleId="HTMLPreformattedChar">
    <w:name w:val="HTML Preformatted Char"/>
    <w:basedOn w:val="DefaultParagraphFont"/>
    <w:link w:val="HTMLPreformatted"/>
    <w:uiPriority w:val="99"/>
    <w:rsid w:val="005D0E65"/>
    <w:rPr>
      <w:rFonts w:ascii="Tahoma" w:hAnsi="Tahoma" w:cs="Tahoma"/>
    </w:rPr>
  </w:style>
  <w:style w:type="paragraph" w:customStyle="1" w:styleId="Char">
    <w:name w:val="Char"/>
    <w:basedOn w:val="Normal"/>
    <w:rsid w:val="006F2016"/>
    <w:pPr>
      <w:widowControl w:val="0"/>
      <w:jc w:val="both"/>
    </w:pPr>
    <w:rPr>
      <w:rFonts w:eastAsia="SimSun" w:cs="Times New Roman"/>
      <w:kern w:val="2"/>
      <w:sz w:val="21"/>
      <w:szCs w:val="24"/>
      <w:lang w:eastAsia="zh-CN" w:bidi="ar-SA"/>
    </w:rPr>
  </w:style>
  <w:style w:type="paragraph" w:customStyle="1" w:styleId="SectionHead2-1">
    <w:name w:val="Section Head 2-1"/>
    <w:basedOn w:val="Normal"/>
    <w:rsid w:val="00A61020"/>
    <w:pPr>
      <w:numPr>
        <w:numId w:val="68"/>
      </w:numPr>
      <w:pBdr>
        <w:top w:val="single" w:sz="4" w:space="1" w:color="auto"/>
        <w:left w:val="single" w:sz="4" w:space="4" w:color="auto"/>
        <w:bottom w:val="single" w:sz="4" w:space="1" w:color="auto"/>
        <w:right w:val="single" w:sz="4" w:space="4" w:color="auto"/>
      </w:pBdr>
      <w:shd w:val="pct10" w:color="auto" w:fill="FFFFFF"/>
      <w:spacing w:before="60" w:after="120"/>
    </w:pPr>
    <w:rPr>
      <w:rFonts w:ascii="FreesiaUPC" w:eastAsia="Cordia New" w:hAnsi="FreesiaUPC" w:cs="FreesiaUPC"/>
      <w:b/>
      <w:bCs/>
      <w:sz w:val="36"/>
      <w:szCs w:val="36"/>
    </w:rPr>
  </w:style>
  <w:style w:type="paragraph" w:customStyle="1" w:styleId="SectionHead2-2">
    <w:name w:val="Section Head 2-2"/>
    <w:basedOn w:val="Normal"/>
    <w:next w:val="SectionHead2-1"/>
    <w:rsid w:val="00A61020"/>
    <w:pPr>
      <w:numPr>
        <w:ilvl w:val="1"/>
        <w:numId w:val="68"/>
      </w:numPr>
      <w:spacing w:before="240"/>
      <w:jc w:val="thaiDistribute"/>
    </w:pPr>
    <w:rPr>
      <w:rFonts w:ascii="FreesiaUPC" w:eastAsia="Cordia New" w:hAnsi="FreesiaUPC" w:cs="FreesiaUPC"/>
      <w:b/>
      <w:bCs/>
      <w:sz w:val="32"/>
      <w:szCs w:val="32"/>
    </w:rPr>
  </w:style>
  <w:style w:type="paragraph" w:customStyle="1" w:styleId="SectionHead2-3">
    <w:name w:val="Section Head 2-3"/>
    <w:basedOn w:val="SectionHead2-2"/>
    <w:next w:val="SectionHead2-2"/>
    <w:rsid w:val="00A61020"/>
    <w:pPr>
      <w:numPr>
        <w:ilvl w:val="2"/>
      </w:numPr>
      <w:tabs>
        <w:tab w:val="clear" w:pos="720"/>
        <w:tab w:val="num" w:pos="360"/>
        <w:tab w:val="num" w:pos="900"/>
      </w:tabs>
      <w:spacing w:before="180"/>
      <w:ind w:left="907" w:hanging="907"/>
    </w:pPr>
    <w:rPr>
      <w:sz w:val="28"/>
      <w:szCs w:val="28"/>
    </w:rPr>
  </w:style>
  <w:style w:type="paragraph" w:customStyle="1" w:styleId="SectionHead2-4">
    <w:name w:val="Section Head 2-4"/>
    <w:basedOn w:val="SectionHead2-3"/>
    <w:next w:val="SectionHead2-3"/>
    <w:rsid w:val="00A61020"/>
    <w:pPr>
      <w:numPr>
        <w:ilvl w:val="3"/>
      </w:numPr>
      <w:tabs>
        <w:tab w:val="num" w:pos="360"/>
        <w:tab w:val="num" w:pos="900"/>
      </w:tabs>
      <w:spacing w:before="120"/>
    </w:pPr>
  </w:style>
  <w:style w:type="character" w:styleId="Emphasis">
    <w:name w:val="Emphasis"/>
    <w:basedOn w:val="DefaultParagraphFont"/>
    <w:uiPriority w:val="20"/>
    <w:qFormat/>
    <w:rsid w:val="00CD051E"/>
    <w:rPr>
      <w:i/>
      <w:iCs/>
    </w:rPr>
  </w:style>
  <w:style w:type="paragraph" w:customStyle="1" w:styleId="ChapterHeading">
    <w:name w:val="Chapter Heading"/>
    <w:next w:val="Heading2"/>
    <w:uiPriority w:val="99"/>
    <w:rsid w:val="00CD051E"/>
    <w:pPr>
      <w:numPr>
        <w:numId w:val="70"/>
      </w:numPr>
      <w:pBdr>
        <w:top w:val="single" w:sz="4" w:space="1" w:color="auto"/>
        <w:bottom w:val="single" w:sz="4" w:space="1" w:color="auto"/>
      </w:pBdr>
      <w:spacing w:before="240" w:line="260" w:lineRule="atLeast"/>
    </w:pPr>
    <w:rPr>
      <w:rFonts w:ascii="Helvetica" w:hAnsi="Helvetica" w:cs="Times New Roman"/>
      <w:b/>
      <w:i/>
      <w:sz w:val="38"/>
      <w:lang w:val="en-AU" w:eastAsia="en-AU" w:bidi="ar-SA"/>
    </w:rPr>
  </w:style>
  <w:style w:type="paragraph" w:customStyle="1" w:styleId="TableHeadingoutsidetable">
    <w:name w:val="Table Heading (outside table)"/>
    <w:basedOn w:val="Heading4"/>
    <w:uiPriority w:val="99"/>
    <w:rsid w:val="00CD051E"/>
    <w:pPr>
      <w:numPr>
        <w:ilvl w:val="4"/>
        <w:numId w:val="70"/>
      </w:numPr>
      <w:tabs>
        <w:tab w:val="clear" w:pos="851"/>
        <w:tab w:val="clear" w:pos="1134"/>
        <w:tab w:val="clear" w:pos="7371"/>
        <w:tab w:val="clear" w:pos="9072"/>
      </w:tabs>
      <w:spacing w:before="120" w:after="120"/>
    </w:pPr>
    <w:rPr>
      <w:rFonts w:eastAsia="Times New Roman" w:cs="Times New Roman"/>
      <w:b/>
      <w:i w:val="0"/>
      <w:iCs w:val="0"/>
      <w:sz w:val="22"/>
      <w:szCs w:val="20"/>
      <w:lang w:val="en-AU" w:eastAsia="en-AU" w:bidi="ar-SA"/>
    </w:rPr>
  </w:style>
  <w:style w:type="paragraph" w:customStyle="1" w:styleId="base-text-paragraph">
    <w:name w:val="base-text-paragraph"/>
    <w:basedOn w:val="Normal"/>
    <w:link w:val="base-text-paragraphChar"/>
    <w:rsid w:val="00CD051E"/>
    <w:pPr>
      <w:numPr>
        <w:ilvl w:val="1"/>
        <w:numId w:val="70"/>
      </w:numPr>
      <w:spacing w:before="120" w:after="120"/>
    </w:pPr>
    <w:rPr>
      <w:rFonts w:cs="Times New Roman"/>
      <w:sz w:val="22"/>
      <w:szCs w:val="20"/>
      <w:lang w:val="en-AU" w:eastAsia="en-AU" w:bidi="ar-SA"/>
    </w:rPr>
  </w:style>
  <w:style w:type="paragraph" w:customStyle="1" w:styleId="ExampleHeading">
    <w:name w:val="Example Heading"/>
    <w:basedOn w:val="Normal"/>
    <w:next w:val="Normal"/>
    <w:uiPriority w:val="99"/>
    <w:rsid w:val="00CD051E"/>
    <w:pPr>
      <w:keepNext/>
      <w:numPr>
        <w:ilvl w:val="3"/>
        <w:numId w:val="70"/>
      </w:numPr>
      <w:spacing w:before="120" w:after="120"/>
    </w:pPr>
    <w:rPr>
      <w:rFonts w:cs="Times New Roman"/>
      <w:b/>
      <w:sz w:val="22"/>
      <w:szCs w:val="20"/>
      <w:lang w:val="en-AU" w:eastAsia="en-AU" w:bidi="ar-SA"/>
    </w:rPr>
  </w:style>
  <w:style w:type="paragraph" w:customStyle="1" w:styleId="Diagram">
    <w:name w:val="Diagram"/>
    <w:basedOn w:val="Normal"/>
    <w:next w:val="Normal"/>
    <w:uiPriority w:val="99"/>
    <w:rsid w:val="00CD051E"/>
    <w:pPr>
      <w:keepNext/>
      <w:numPr>
        <w:ilvl w:val="2"/>
        <w:numId w:val="70"/>
      </w:numPr>
    </w:pPr>
    <w:rPr>
      <w:rFonts w:cs="Times New Roman"/>
      <w:b/>
      <w:sz w:val="22"/>
      <w:szCs w:val="20"/>
      <w:lang w:val="en-AU" w:eastAsia="en-AU" w:bidi="ar-SA"/>
    </w:rPr>
  </w:style>
  <w:style w:type="character" w:customStyle="1" w:styleId="base-text-paragraphChar">
    <w:name w:val="base-text-paragraph Char"/>
    <w:basedOn w:val="DefaultParagraphFont"/>
    <w:link w:val="base-text-paragraph"/>
    <w:rsid w:val="00CD051E"/>
    <w:rPr>
      <w:rFonts w:cs="Times New Roman"/>
      <w:sz w:val="22"/>
      <w:lang w:val="en-AU" w:eastAsia="en-AU" w:bidi="ar-SA"/>
    </w:rPr>
  </w:style>
  <w:style w:type="numbering" w:customStyle="1" w:styleId="NoList2">
    <w:name w:val="No List2"/>
    <w:next w:val="NoList"/>
    <w:uiPriority w:val="99"/>
    <w:semiHidden/>
    <w:unhideWhenUsed/>
    <w:rsid w:val="002640A3"/>
  </w:style>
  <w:style w:type="paragraph" w:styleId="NoSpacing">
    <w:name w:val="No Spacing"/>
    <w:link w:val="NoSpacingChar"/>
    <w:uiPriority w:val="1"/>
    <w:qFormat/>
    <w:rsid w:val="002640A3"/>
    <w:rPr>
      <w:rFonts w:ascii="Calibri" w:hAnsi="Calibri" w:cs="Cordia New"/>
      <w:sz w:val="22"/>
      <w:szCs w:val="22"/>
      <w:lang w:bidi="ar-SA"/>
    </w:rPr>
  </w:style>
  <w:style w:type="character" w:customStyle="1" w:styleId="NoSpacingChar">
    <w:name w:val="No Spacing Char"/>
    <w:basedOn w:val="DefaultParagraphFont"/>
    <w:link w:val="NoSpacing"/>
    <w:uiPriority w:val="1"/>
    <w:rsid w:val="002640A3"/>
    <w:rPr>
      <w:rFonts w:ascii="Calibri" w:hAnsi="Calibri" w:cs="Cordia New"/>
      <w:sz w:val="22"/>
      <w:szCs w:val="22"/>
      <w:lang w:bidi="ar-SA"/>
    </w:rPr>
  </w:style>
  <w:style w:type="table" w:customStyle="1" w:styleId="MediumShading2-Accent51">
    <w:name w:val="Medium Shading 2 - Accent 51"/>
    <w:basedOn w:val="TableNormal"/>
    <w:next w:val="MediumShading2-Accent5"/>
    <w:uiPriority w:val="64"/>
    <w:rsid w:val="002640A3"/>
    <w:rPr>
      <w:rFonts w:ascii="Calibri" w:hAnsi="Calibri" w:cs="Cordia New"/>
      <w:sz w:val="22"/>
      <w:szCs w:val="22"/>
      <w:lang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604878"/>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604878"/>
      </w:tcPr>
    </w:tblStylePr>
    <w:tblStylePr w:type="lastCol">
      <w:rPr>
        <w:b/>
        <w:bCs/>
        <w:color w:val="FFFFFF"/>
      </w:rPr>
      <w:tblPr/>
      <w:tcPr>
        <w:tcBorders>
          <w:left w:val="nil"/>
          <w:right w:val="nil"/>
          <w:insideH w:val="nil"/>
          <w:insideV w:val="nil"/>
        </w:tcBorders>
        <w:shd w:val="clear" w:color="auto" w:fill="604878"/>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111">
    <w:name w:val="Light Shading - Accent 111"/>
    <w:basedOn w:val="TableNormal"/>
    <w:uiPriority w:val="60"/>
    <w:rsid w:val="002640A3"/>
    <w:rPr>
      <w:rFonts w:ascii="Calibri" w:hAnsi="Calibri" w:cs="Cordia New"/>
      <w:color w:val="B35E06"/>
      <w:sz w:val="22"/>
      <w:szCs w:val="22"/>
      <w:lang w:bidi="en-US"/>
    </w:rPr>
    <w:tblPr>
      <w:tblStyleRowBandSize w:val="1"/>
      <w:tblStyleColBandSize w:val="1"/>
      <w:tblBorders>
        <w:top w:val="single" w:sz="8" w:space="0" w:color="F07F09"/>
        <w:bottom w:val="single" w:sz="8" w:space="0" w:color="F07F09"/>
      </w:tblBorders>
    </w:tblPr>
    <w:tblStylePr w:type="firstRow">
      <w:pPr>
        <w:spacing w:before="0" w:after="0" w:line="240" w:lineRule="auto"/>
      </w:pPr>
      <w:rPr>
        <w:b/>
        <w:bCs/>
      </w:rPr>
      <w:tblPr/>
      <w:tcPr>
        <w:tcBorders>
          <w:top w:val="single" w:sz="8" w:space="0" w:color="F07F09"/>
          <w:left w:val="nil"/>
          <w:bottom w:val="single" w:sz="8" w:space="0" w:color="F07F09"/>
          <w:right w:val="nil"/>
          <w:insideH w:val="nil"/>
          <w:insideV w:val="nil"/>
        </w:tcBorders>
      </w:tcPr>
    </w:tblStylePr>
    <w:tblStylePr w:type="lastRow">
      <w:pPr>
        <w:spacing w:before="0" w:after="0" w:line="240" w:lineRule="auto"/>
      </w:pPr>
      <w:rPr>
        <w:b/>
        <w:bCs/>
      </w:rPr>
      <w:tblPr/>
      <w:tcPr>
        <w:tcBorders>
          <w:top w:val="single" w:sz="8" w:space="0" w:color="F07F09"/>
          <w:left w:val="nil"/>
          <w:bottom w:val="single" w:sz="8" w:space="0" w:color="F07F0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FC0"/>
      </w:tcPr>
    </w:tblStylePr>
    <w:tblStylePr w:type="band1Horz">
      <w:tblPr/>
      <w:tcPr>
        <w:tcBorders>
          <w:left w:val="nil"/>
          <w:right w:val="nil"/>
          <w:insideH w:val="nil"/>
          <w:insideV w:val="nil"/>
        </w:tcBorders>
        <w:shd w:val="clear" w:color="auto" w:fill="FCDFC0"/>
      </w:tcPr>
    </w:tblStylePr>
  </w:style>
  <w:style w:type="table" w:customStyle="1" w:styleId="TableGrid2">
    <w:name w:val="Table Grid2"/>
    <w:basedOn w:val="TableNormal"/>
    <w:next w:val="TableGrid"/>
    <w:uiPriority w:val="59"/>
    <w:rsid w:val="002640A3"/>
    <w:rPr>
      <w:rFonts w:ascii="Calibri" w:hAnsi="Calibri" w:cs="Cordia New"/>
      <w:sz w:val="22"/>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1">
    <w:name w:val="Light Shading1"/>
    <w:basedOn w:val="TableNormal"/>
    <w:uiPriority w:val="60"/>
    <w:rsid w:val="002640A3"/>
    <w:rPr>
      <w:rFonts w:ascii="Calibri" w:hAnsi="Calibri" w:cs="Cordia New"/>
      <w:color w:val="000000"/>
      <w:sz w:val="22"/>
      <w:szCs w:val="28"/>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51">
    <w:name w:val="Light Shading - Accent 51"/>
    <w:basedOn w:val="TableNormal"/>
    <w:next w:val="LightShading-Accent5"/>
    <w:uiPriority w:val="60"/>
    <w:rsid w:val="002640A3"/>
    <w:rPr>
      <w:rFonts w:ascii="Calibri" w:hAnsi="Calibri" w:cs="Cordia New"/>
      <w:color w:val="473659"/>
      <w:sz w:val="22"/>
      <w:szCs w:val="28"/>
    </w:rPr>
    <w:tblPr>
      <w:tblStyleRowBandSize w:val="1"/>
      <w:tblStyleColBandSize w:val="1"/>
      <w:tblBorders>
        <w:top w:val="single" w:sz="8" w:space="0" w:color="604878"/>
        <w:bottom w:val="single" w:sz="8" w:space="0" w:color="604878"/>
      </w:tblBorders>
    </w:tblPr>
    <w:tblStylePr w:type="firstRow">
      <w:pPr>
        <w:spacing w:before="0" w:after="0" w:line="240" w:lineRule="auto"/>
      </w:pPr>
      <w:rPr>
        <w:b/>
        <w:bCs/>
      </w:rPr>
      <w:tblPr/>
      <w:tcPr>
        <w:tcBorders>
          <w:top w:val="single" w:sz="8" w:space="0" w:color="604878"/>
          <w:left w:val="nil"/>
          <w:bottom w:val="single" w:sz="8" w:space="0" w:color="604878"/>
          <w:right w:val="nil"/>
          <w:insideH w:val="nil"/>
          <w:insideV w:val="nil"/>
        </w:tcBorders>
      </w:tcPr>
    </w:tblStylePr>
    <w:tblStylePr w:type="lastRow">
      <w:pPr>
        <w:spacing w:before="0" w:after="0" w:line="240" w:lineRule="auto"/>
      </w:pPr>
      <w:rPr>
        <w:b/>
        <w:bCs/>
      </w:rPr>
      <w:tblPr/>
      <w:tcPr>
        <w:tcBorders>
          <w:top w:val="single" w:sz="8" w:space="0" w:color="604878"/>
          <w:left w:val="nil"/>
          <w:bottom w:val="single" w:sz="8" w:space="0" w:color="60487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DE1"/>
      </w:tcPr>
    </w:tblStylePr>
    <w:tblStylePr w:type="band1Horz">
      <w:tblPr/>
      <w:tcPr>
        <w:tcBorders>
          <w:left w:val="nil"/>
          <w:right w:val="nil"/>
          <w:insideH w:val="nil"/>
          <w:insideV w:val="nil"/>
        </w:tcBorders>
        <w:shd w:val="clear" w:color="auto" w:fill="D7CDE1"/>
      </w:tcPr>
    </w:tblStylePr>
  </w:style>
  <w:style w:type="table" w:customStyle="1" w:styleId="LightShading-Accent31">
    <w:name w:val="Light Shading - Accent 31"/>
    <w:basedOn w:val="TableNormal"/>
    <w:next w:val="LightShading-Accent3"/>
    <w:uiPriority w:val="60"/>
    <w:rsid w:val="002640A3"/>
    <w:rPr>
      <w:rFonts w:ascii="Calibri" w:hAnsi="Calibri" w:cs="Cordia New"/>
      <w:color w:val="14415C"/>
      <w:sz w:val="22"/>
      <w:szCs w:val="28"/>
    </w:rPr>
    <w:tblPr>
      <w:tblStyleRowBandSize w:val="1"/>
      <w:tblStyleColBandSize w:val="1"/>
      <w:tblBorders>
        <w:top w:val="single" w:sz="8" w:space="0" w:color="1B587C"/>
        <w:bottom w:val="single" w:sz="8" w:space="0" w:color="1B587C"/>
      </w:tblBorders>
    </w:tblPr>
    <w:tblStylePr w:type="firstRow">
      <w:pPr>
        <w:spacing w:before="0" w:after="0" w:line="240" w:lineRule="auto"/>
      </w:pPr>
      <w:rPr>
        <w:b/>
        <w:bCs/>
      </w:rPr>
      <w:tblPr/>
      <w:tcPr>
        <w:tcBorders>
          <w:top w:val="single" w:sz="8" w:space="0" w:color="1B587C"/>
          <w:left w:val="nil"/>
          <w:bottom w:val="single" w:sz="8" w:space="0" w:color="1B587C"/>
          <w:right w:val="nil"/>
          <w:insideH w:val="nil"/>
          <w:insideV w:val="nil"/>
        </w:tcBorders>
      </w:tcPr>
    </w:tblStylePr>
    <w:tblStylePr w:type="lastRow">
      <w:pPr>
        <w:spacing w:before="0" w:after="0" w:line="240" w:lineRule="auto"/>
      </w:pPr>
      <w:rPr>
        <w:b/>
        <w:bCs/>
      </w:rPr>
      <w:tblPr/>
      <w:tcPr>
        <w:tcBorders>
          <w:top w:val="single" w:sz="8" w:space="0" w:color="1B587C"/>
          <w:left w:val="nil"/>
          <w:bottom w:val="single" w:sz="8" w:space="0" w:color="1B587C"/>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5D9EF"/>
      </w:tcPr>
    </w:tblStylePr>
    <w:tblStylePr w:type="band1Horz">
      <w:tblPr/>
      <w:tcPr>
        <w:tcBorders>
          <w:left w:val="nil"/>
          <w:right w:val="nil"/>
          <w:insideH w:val="nil"/>
          <w:insideV w:val="nil"/>
        </w:tcBorders>
        <w:shd w:val="clear" w:color="auto" w:fill="B5D9EF"/>
      </w:tcPr>
    </w:tblStylePr>
  </w:style>
  <w:style w:type="table" w:styleId="LightShading-Accent5">
    <w:name w:val="Light Shading Accent 5"/>
    <w:basedOn w:val="TableNormal"/>
    <w:uiPriority w:val="60"/>
    <w:rsid w:val="002640A3"/>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3">
    <w:name w:val="Light Shading Accent 3"/>
    <w:basedOn w:val="TableNormal"/>
    <w:uiPriority w:val="60"/>
    <w:rsid w:val="002640A3"/>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MediumGrid3-Accent1">
    <w:name w:val="Medium Grid 3 Accent 1"/>
    <w:basedOn w:val="TableNormal"/>
    <w:uiPriority w:val="69"/>
    <w:rsid w:val="00330FCC"/>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List2-Accent1">
    <w:name w:val="Medium List 2 Accent 1"/>
    <w:basedOn w:val="TableNormal"/>
    <w:uiPriority w:val="66"/>
    <w:rsid w:val="00D743D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TableGrid8">
    <w:name w:val="Table Grid 8"/>
    <w:basedOn w:val="TableNormal"/>
    <w:rsid w:val="00D743D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MediumGrid1-Accent5">
    <w:name w:val="Medium Grid 1 Accent 5"/>
    <w:basedOn w:val="TableNormal"/>
    <w:uiPriority w:val="67"/>
    <w:rsid w:val="00D743D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LightGrid">
    <w:name w:val="Light Grid"/>
    <w:basedOn w:val="TableNormal"/>
    <w:uiPriority w:val="62"/>
    <w:rsid w:val="00D743D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eGrid3">
    <w:name w:val="Table Grid3"/>
    <w:basedOn w:val="TableNormal"/>
    <w:next w:val="TableGrid"/>
    <w:uiPriority w:val="59"/>
    <w:rsid w:val="00412E8C"/>
    <w:rPr>
      <w:rFonts w:asciiTheme="minorHAnsi" w:eastAsiaTheme="minorHAnsi" w:hAnsiTheme="minorHAnsi" w:cstheme="minorBidi"/>
      <w:sz w:val="22"/>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78395A"/>
    <w:rPr>
      <w:rFonts w:asciiTheme="minorHAnsi" w:eastAsiaTheme="minorHAnsi" w:hAnsiTheme="minorHAnsi" w:cstheme="minorBidi"/>
      <w:sz w:val="22"/>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2">
    <w:name w:val="Pa2"/>
    <w:basedOn w:val="Default"/>
    <w:next w:val="Default"/>
    <w:uiPriority w:val="99"/>
    <w:rsid w:val="00735222"/>
    <w:pPr>
      <w:spacing w:line="281" w:lineRule="atLeast"/>
    </w:pPr>
    <w:rPr>
      <w:rFonts w:ascii="DB Sathorn X" w:hAnsi="DB Sathorn X" w:cs="DB Sathorn X"/>
      <w:color w:val="auto"/>
      <w:lang w:val="en-GB"/>
    </w:rPr>
  </w:style>
  <w:style w:type="paragraph" w:customStyle="1" w:styleId="Formal1">
    <w:name w:val="Formal1"/>
    <w:basedOn w:val="Normal"/>
    <w:rsid w:val="0064096E"/>
    <w:pPr>
      <w:spacing w:before="60" w:after="60"/>
    </w:pPr>
    <w:rPr>
      <w:rFonts w:cs="Angsana New"/>
    </w:rPr>
  </w:style>
  <w:style w:type="paragraph" w:customStyle="1" w:styleId="font5">
    <w:name w:val="font5"/>
    <w:basedOn w:val="Normal"/>
    <w:rsid w:val="00B00CD2"/>
    <w:pPr>
      <w:spacing w:before="100" w:beforeAutospacing="1" w:after="100" w:afterAutospacing="1"/>
    </w:pPr>
    <w:rPr>
      <w:rFonts w:ascii="Tahoma" w:hAnsi="Tahoma" w:cs="Tahoma"/>
      <w:b/>
      <w:bCs/>
      <w:color w:val="000000"/>
      <w:sz w:val="16"/>
      <w:szCs w:val="16"/>
    </w:rPr>
  </w:style>
  <w:style w:type="paragraph" w:customStyle="1" w:styleId="font6">
    <w:name w:val="font6"/>
    <w:basedOn w:val="Normal"/>
    <w:rsid w:val="00B00CD2"/>
    <w:pPr>
      <w:spacing w:before="100" w:beforeAutospacing="1" w:after="100" w:afterAutospacing="1"/>
    </w:pPr>
    <w:rPr>
      <w:rFonts w:ascii="Tahoma" w:hAnsi="Tahoma" w:cs="Tahoma"/>
      <w:color w:val="000000"/>
      <w:sz w:val="16"/>
      <w:szCs w:val="16"/>
    </w:rPr>
  </w:style>
  <w:style w:type="paragraph" w:customStyle="1" w:styleId="font7">
    <w:name w:val="font7"/>
    <w:basedOn w:val="Normal"/>
    <w:rsid w:val="00B00CD2"/>
    <w:pPr>
      <w:spacing w:before="100" w:beforeAutospacing="1" w:after="100" w:afterAutospacing="1"/>
    </w:pPr>
    <w:rPr>
      <w:rFonts w:ascii="Tahoma" w:hAnsi="Tahoma" w:cs="Tahoma"/>
      <w:color w:val="000000"/>
      <w:sz w:val="18"/>
      <w:szCs w:val="18"/>
    </w:rPr>
  </w:style>
  <w:style w:type="paragraph" w:customStyle="1" w:styleId="font8">
    <w:name w:val="font8"/>
    <w:basedOn w:val="Normal"/>
    <w:rsid w:val="00B00CD2"/>
    <w:pPr>
      <w:spacing w:before="100" w:beforeAutospacing="1" w:after="100" w:afterAutospacing="1"/>
    </w:pPr>
    <w:rPr>
      <w:rFonts w:ascii="Tahoma" w:hAnsi="Tahoma" w:cs="Tahoma"/>
      <w:b/>
      <w:bCs/>
      <w:color w:val="000000"/>
      <w:sz w:val="18"/>
      <w:szCs w:val="18"/>
    </w:rPr>
  </w:style>
  <w:style w:type="paragraph" w:customStyle="1" w:styleId="xl68">
    <w:name w:val="xl68"/>
    <w:basedOn w:val="Normal"/>
    <w:rsid w:val="00B00CD2"/>
    <w:pPr>
      <w:spacing w:before="100" w:beforeAutospacing="1" w:after="100" w:afterAutospacing="1"/>
    </w:pPr>
    <w:rPr>
      <w:rFonts w:ascii="Cordia" w:hAnsi="Cordia" w:cs="Times New Roman"/>
      <w:sz w:val="20"/>
      <w:szCs w:val="20"/>
    </w:rPr>
  </w:style>
  <w:style w:type="paragraph" w:customStyle="1" w:styleId="xl69">
    <w:name w:val="xl69"/>
    <w:basedOn w:val="Normal"/>
    <w:rsid w:val="00B00CD2"/>
    <w:pPr>
      <w:pBdr>
        <w:top w:val="single" w:sz="4" w:space="0" w:color="auto"/>
        <w:left w:val="single" w:sz="4" w:space="0" w:color="auto"/>
        <w:bottom w:val="single" w:sz="4" w:space="0" w:color="auto"/>
      </w:pBdr>
      <w:shd w:val="clear" w:color="000000" w:fill="1F497D"/>
      <w:spacing w:before="100" w:beforeAutospacing="1" w:after="100" w:afterAutospacing="1"/>
      <w:jc w:val="center"/>
      <w:textAlignment w:val="center"/>
    </w:pPr>
    <w:rPr>
      <w:rFonts w:ascii="Cordia" w:hAnsi="Cordia" w:cs="Times New Roman"/>
      <w:b/>
      <w:bCs/>
      <w:sz w:val="20"/>
      <w:szCs w:val="20"/>
    </w:rPr>
  </w:style>
  <w:style w:type="paragraph" w:customStyle="1" w:styleId="xl70">
    <w:name w:val="xl70"/>
    <w:basedOn w:val="Normal"/>
    <w:rsid w:val="00B00CD2"/>
    <w:pPr>
      <w:pBdr>
        <w:top w:val="single" w:sz="4" w:space="0" w:color="auto"/>
        <w:left w:val="single" w:sz="4" w:space="0" w:color="auto"/>
        <w:bottom w:val="single" w:sz="4" w:space="0" w:color="auto"/>
        <w:right w:val="single" w:sz="4" w:space="0" w:color="auto"/>
      </w:pBdr>
      <w:shd w:val="clear" w:color="000000" w:fill="1F497D"/>
      <w:spacing w:before="100" w:beforeAutospacing="1" w:after="100" w:afterAutospacing="1"/>
      <w:jc w:val="center"/>
      <w:textAlignment w:val="center"/>
    </w:pPr>
    <w:rPr>
      <w:rFonts w:ascii="Cordia" w:hAnsi="Cordia" w:cs="Times New Roman"/>
      <w:b/>
      <w:bCs/>
      <w:color w:val="FFFFFF"/>
      <w:sz w:val="20"/>
      <w:szCs w:val="20"/>
    </w:rPr>
  </w:style>
  <w:style w:type="paragraph" w:customStyle="1" w:styleId="xl71">
    <w:name w:val="xl71"/>
    <w:basedOn w:val="Normal"/>
    <w:rsid w:val="00B00CD2"/>
    <w:pPr>
      <w:pBdr>
        <w:top w:val="single" w:sz="4" w:space="0" w:color="auto"/>
        <w:left w:val="single" w:sz="4" w:space="0" w:color="auto"/>
        <w:bottom w:val="single" w:sz="4" w:space="0" w:color="auto"/>
      </w:pBdr>
      <w:shd w:val="clear" w:color="000000" w:fill="1F497D"/>
      <w:spacing w:before="100" w:beforeAutospacing="1" w:after="100" w:afterAutospacing="1"/>
      <w:jc w:val="center"/>
      <w:textAlignment w:val="center"/>
    </w:pPr>
    <w:rPr>
      <w:rFonts w:ascii="Cordia" w:hAnsi="Cordia" w:cs="Times New Roman"/>
      <w:b/>
      <w:bCs/>
      <w:color w:val="FFFFFF"/>
      <w:sz w:val="20"/>
      <w:szCs w:val="20"/>
    </w:rPr>
  </w:style>
  <w:style w:type="paragraph" w:customStyle="1" w:styleId="xl72">
    <w:name w:val="xl72"/>
    <w:basedOn w:val="Normal"/>
    <w:rsid w:val="00B00CD2"/>
    <w:pPr>
      <w:pBdr>
        <w:top w:val="single" w:sz="4" w:space="0" w:color="auto"/>
        <w:bottom w:val="single" w:sz="4" w:space="0" w:color="auto"/>
        <w:right w:val="single" w:sz="4" w:space="0" w:color="auto"/>
      </w:pBdr>
      <w:shd w:val="clear" w:color="000000" w:fill="1F497D"/>
      <w:spacing w:before="100" w:beforeAutospacing="1" w:after="100" w:afterAutospacing="1"/>
      <w:jc w:val="right"/>
      <w:textAlignment w:val="center"/>
    </w:pPr>
    <w:rPr>
      <w:rFonts w:ascii="Cordia" w:hAnsi="Cordia" w:cs="Times New Roman"/>
      <w:b/>
      <w:bCs/>
      <w:color w:val="FFFFFF"/>
      <w:sz w:val="20"/>
      <w:szCs w:val="20"/>
    </w:rPr>
  </w:style>
  <w:style w:type="paragraph" w:customStyle="1" w:styleId="xl73">
    <w:name w:val="xl73"/>
    <w:basedOn w:val="Normal"/>
    <w:rsid w:val="00B00CD2"/>
    <w:pPr>
      <w:pBdr>
        <w:top w:val="single" w:sz="4" w:space="0" w:color="auto"/>
        <w:left w:val="single" w:sz="4" w:space="0" w:color="auto"/>
        <w:bottom w:val="single" w:sz="4" w:space="0" w:color="auto"/>
      </w:pBdr>
      <w:shd w:val="clear" w:color="000000" w:fill="1F497D"/>
      <w:spacing w:before="100" w:beforeAutospacing="1" w:after="100" w:afterAutospacing="1"/>
      <w:jc w:val="right"/>
      <w:textAlignment w:val="center"/>
    </w:pPr>
    <w:rPr>
      <w:rFonts w:ascii="Cordia" w:hAnsi="Cordia" w:cs="Times New Roman"/>
      <w:b/>
      <w:bCs/>
      <w:color w:val="FFFFFF"/>
      <w:sz w:val="20"/>
      <w:szCs w:val="20"/>
    </w:rPr>
  </w:style>
  <w:style w:type="paragraph" w:customStyle="1" w:styleId="xl74">
    <w:name w:val="xl74"/>
    <w:basedOn w:val="Normal"/>
    <w:rsid w:val="00B00CD2"/>
    <w:pPr>
      <w:pBdr>
        <w:top w:val="single" w:sz="4" w:space="0" w:color="auto"/>
        <w:left w:val="single" w:sz="4" w:space="0" w:color="auto"/>
        <w:bottom w:val="single" w:sz="4" w:space="0" w:color="auto"/>
        <w:right w:val="single" w:sz="4" w:space="0" w:color="auto"/>
      </w:pBdr>
      <w:shd w:val="clear" w:color="000000" w:fill="1F497D"/>
      <w:spacing w:before="100" w:beforeAutospacing="1" w:after="100" w:afterAutospacing="1"/>
      <w:jc w:val="right"/>
      <w:textAlignment w:val="center"/>
    </w:pPr>
    <w:rPr>
      <w:rFonts w:ascii="Cordia" w:hAnsi="Cordia" w:cs="Times New Roman"/>
      <w:b/>
      <w:bCs/>
      <w:color w:val="FFFFFF"/>
      <w:sz w:val="20"/>
      <w:szCs w:val="20"/>
    </w:rPr>
  </w:style>
  <w:style w:type="paragraph" w:customStyle="1" w:styleId="xl75">
    <w:name w:val="xl75"/>
    <w:basedOn w:val="Normal"/>
    <w:rsid w:val="00B00CD2"/>
    <w:pPr>
      <w:pBdr>
        <w:top w:val="single" w:sz="4" w:space="0" w:color="auto"/>
        <w:left w:val="single" w:sz="4" w:space="0" w:color="auto"/>
        <w:bottom w:val="single" w:sz="4" w:space="0" w:color="auto"/>
        <w:right w:val="single" w:sz="4" w:space="0" w:color="auto"/>
      </w:pBdr>
      <w:shd w:val="clear" w:color="000000" w:fill="1F497D"/>
      <w:spacing w:before="100" w:beforeAutospacing="1" w:after="100" w:afterAutospacing="1"/>
      <w:jc w:val="right"/>
      <w:textAlignment w:val="center"/>
    </w:pPr>
    <w:rPr>
      <w:rFonts w:ascii="Cordia" w:hAnsi="Cordia" w:cs="Times New Roman"/>
      <w:b/>
      <w:bCs/>
      <w:color w:val="FFFFFF"/>
      <w:sz w:val="20"/>
      <w:szCs w:val="20"/>
    </w:rPr>
  </w:style>
  <w:style w:type="paragraph" w:customStyle="1" w:styleId="xl76">
    <w:name w:val="xl76"/>
    <w:basedOn w:val="Normal"/>
    <w:rsid w:val="00B00CD2"/>
    <w:pPr>
      <w:pBdr>
        <w:top w:val="single" w:sz="4" w:space="0" w:color="auto"/>
        <w:left w:val="single" w:sz="4" w:space="0" w:color="auto"/>
      </w:pBdr>
      <w:shd w:val="clear" w:color="000000" w:fill="FFFFFF"/>
      <w:spacing w:before="100" w:beforeAutospacing="1" w:after="100" w:afterAutospacing="1"/>
      <w:jc w:val="center"/>
      <w:textAlignment w:val="center"/>
    </w:pPr>
    <w:rPr>
      <w:rFonts w:ascii="Cordia" w:hAnsi="Cordia" w:cs="Times New Roman"/>
      <w:sz w:val="20"/>
      <w:szCs w:val="20"/>
    </w:rPr>
  </w:style>
  <w:style w:type="paragraph" w:customStyle="1" w:styleId="xl77">
    <w:name w:val="xl77"/>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ordia" w:hAnsi="Cordia" w:cs="Times New Roman"/>
      <w:sz w:val="20"/>
      <w:szCs w:val="20"/>
    </w:rPr>
  </w:style>
  <w:style w:type="paragraph" w:customStyle="1" w:styleId="xl78">
    <w:name w:val="xl78"/>
    <w:basedOn w:val="Normal"/>
    <w:rsid w:val="00B00CD2"/>
    <w:pPr>
      <w:pBdr>
        <w:left w:val="single" w:sz="4" w:space="0" w:color="auto"/>
        <w:right w:val="single" w:sz="4" w:space="0" w:color="auto"/>
      </w:pBdr>
      <w:shd w:val="clear" w:color="000000" w:fill="FFFFFF"/>
      <w:spacing w:before="100" w:beforeAutospacing="1" w:after="100" w:afterAutospacing="1"/>
      <w:jc w:val="center"/>
      <w:textAlignment w:val="center"/>
    </w:pPr>
    <w:rPr>
      <w:rFonts w:ascii="Cordia" w:hAnsi="Cordia" w:cs="Times New Roman"/>
      <w:sz w:val="20"/>
      <w:szCs w:val="20"/>
    </w:rPr>
  </w:style>
  <w:style w:type="paragraph" w:customStyle="1" w:styleId="xl79">
    <w:name w:val="xl79"/>
    <w:basedOn w:val="Normal"/>
    <w:rsid w:val="00B00CD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Cordia" w:hAnsi="Cordia" w:cs="Times New Roman"/>
      <w:sz w:val="20"/>
      <w:szCs w:val="20"/>
    </w:rPr>
  </w:style>
  <w:style w:type="paragraph" w:customStyle="1" w:styleId="xl80">
    <w:name w:val="xl80"/>
    <w:basedOn w:val="Normal"/>
    <w:rsid w:val="00B00CD2"/>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Cordia" w:hAnsi="Cordia" w:cs="Times New Roman"/>
      <w:sz w:val="20"/>
      <w:szCs w:val="20"/>
    </w:rPr>
  </w:style>
  <w:style w:type="paragraph" w:customStyle="1" w:styleId="xl81">
    <w:name w:val="xl81"/>
    <w:basedOn w:val="Normal"/>
    <w:rsid w:val="00B00CD2"/>
    <w:pPr>
      <w:pBdr>
        <w:left w:val="single" w:sz="4" w:space="0" w:color="auto"/>
        <w:right w:val="single" w:sz="4" w:space="0" w:color="auto"/>
      </w:pBdr>
      <w:shd w:val="clear" w:color="000000" w:fill="FFFFFF"/>
      <w:spacing w:before="100" w:beforeAutospacing="1" w:after="100" w:afterAutospacing="1"/>
      <w:jc w:val="right"/>
      <w:textAlignment w:val="center"/>
    </w:pPr>
    <w:rPr>
      <w:rFonts w:ascii="Cordia" w:hAnsi="Cordia" w:cs="Times New Roman"/>
      <w:sz w:val="20"/>
      <w:szCs w:val="20"/>
    </w:rPr>
  </w:style>
  <w:style w:type="paragraph" w:customStyle="1" w:styleId="xl82">
    <w:name w:val="xl82"/>
    <w:basedOn w:val="Normal"/>
    <w:rsid w:val="00B00CD2"/>
    <w:pPr>
      <w:pBdr>
        <w:top w:val="single" w:sz="4" w:space="0" w:color="auto"/>
        <w:left w:val="single" w:sz="4" w:space="0" w:color="auto"/>
      </w:pBdr>
      <w:shd w:val="clear" w:color="000000" w:fill="000066"/>
      <w:spacing w:before="100" w:beforeAutospacing="1" w:after="100" w:afterAutospacing="1"/>
      <w:jc w:val="center"/>
      <w:textAlignment w:val="center"/>
    </w:pPr>
    <w:rPr>
      <w:rFonts w:ascii="Cordia" w:hAnsi="Cordia" w:cs="Times New Roman"/>
      <w:color w:val="FFFFFF"/>
      <w:sz w:val="20"/>
      <w:szCs w:val="20"/>
    </w:rPr>
  </w:style>
  <w:style w:type="paragraph" w:customStyle="1" w:styleId="xl83">
    <w:name w:val="xl83"/>
    <w:basedOn w:val="Normal"/>
    <w:rsid w:val="00B00CD2"/>
    <w:pPr>
      <w:pBdr>
        <w:top w:val="single" w:sz="4" w:space="0" w:color="auto"/>
        <w:bottom w:val="single" w:sz="4" w:space="0" w:color="auto"/>
      </w:pBdr>
      <w:shd w:val="clear" w:color="000000" w:fill="000066"/>
      <w:spacing w:before="100" w:beforeAutospacing="1" w:after="100" w:afterAutospacing="1"/>
      <w:textAlignment w:val="center"/>
    </w:pPr>
    <w:rPr>
      <w:rFonts w:ascii="Cordia" w:hAnsi="Cordia" w:cs="Times New Roman"/>
      <w:b/>
      <w:bCs/>
      <w:color w:val="FFFFFF"/>
      <w:sz w:val="20"/>
      <w:szCs w:val="20"/>
    </w:rPr>
  </w:style>
  <w:style w:type="paragraph" w:customStyle="1" w:styleId="xl84">
    <w:name w:val="xl84"/>
    <w:basedOn w:val="Normal"/>
    <w:rsid w:val="00B00CD2"/>
    <w:pPr>
      <w:pBdr>
        <w:top w:val="single" w:sz="4" w:space="0" w:color="auto"/>
        <w:bottom w:val="single" w:sz="4" w:space="0" w:color="auto"/>
      </w:pBdr>
      <w:shd w:val="clear" w:color="000000" w:fill="000066"/>
      <w:spacing w:before="100" w:beforeAutospacing="1" w:after="100" w:afterAutospacing="1"/>
      <w:jc w:val="center"/>
      <w:textAlignment w:val="center"/>
    </w:pPr>
    <w:rPr>
      <w:rFonts w:ascii="Cordia" w:hAnsi="Cordia" w:cs="Times New Roman"/>
      <w:color w:val="FFFFFF"/>
      <w:sz w:val="20"/>
      <w:szCs w:val="20"/>
    </w:rPr>
  </w:style>
  <w:style w:type="paragraph" w:customStyle="1" w:styleId="xl85">
    <w:name w:val="xl85"/>
    <w:basedOn w:val="Normal"/>
    <w:rsid w:val="00B00CD2"/>
    <w:pPr>
      <w:pBdr>
        <w:top w:val="single" w:sz="4" w:space="0" w:color="auto"/>
        <w:bottom w:val="single" w:sz="4" w:space="0" w:color="auto"/>
      </w:pBdr>
      <w:shd w:val="clear" w:color="000000" w:fill="000066"/>
      <w:spacing w:before="100" w:beforeAutospacing="1" w:after="100" w:afterAutospacing="1"/>
      <w:jc w:val="right"/>
      <w:textAlignment w:val="center"/>
    </w:pPr>
    <w:rPr>
      <w:rFonts w:ascii="Cordia" w:hAnsi="Cordia" w:cs="Times New Roman"/>
      <w:color w:val="FFFFFF"/>
      <w:sz w:val="20"/>
      <w:szCs w:val="20"/>
    </w:rPr>
  </w:style>
  <w:style w:type="paragraph" w:customStyle="1" w:styleId="xl86">
    <w:name w:val="xl86"/>
    <w:basedOn w:val="Normal"/>
    <w:rsid w:val="00B00CD2"/>
    <w:pPr>
      <w:pBdr>
        <w:top w:val="single" w:sz="4" w:space="0" w:color="auto"/>
        <w:bottom w:val="single" w:sz="4" w:space="0" w:color="auto"/>
      </w:pBdr>
      <w:shd w:val="clear" w:color="000000" w:fill="000066"/>
      <w:spacing w:before="100" w:beforeAutospacing="1" w:after="100" w:afterAutospacing="1"/>
      <w:textAlignment w:val="center"/>
    </w:pPr>
    <w:rPr>
      <w:rFonts w:ascii="Cordia" w:hAnsi="Cordia" w:cs="Times New Roman"/>
      <w:color w:val="FFFFFF"/>
      <w:sz w:val="20"/>
      <w:szCs w:val="20"/>
    </w:rPr>
  </w:style>
  <w:style w:type="paragraph" w:customStyle="1" w:styleId="xl87">
    <w:name w:val="xl87"/>
    <w:basedOn w:val="Normal"/>
    <w:rsid w:val="00B00CD2"/>
    <w:pPr>
      <w:pBdr>
        <w:top w:val="single" w:sz="4" w:space="0" w:color="auto"/>
        <w:bottom w:val="single" w:sz="4" w:space="0" w:color="auto"/>
        <w:right w:val="single" w:sz="4" w:space="0" w:color="auto"/>
      </w:pBdr>
      <w:shd w:val="clear" w:color="000000" w:fill="000066"/>
      <w:spacing w:before="100" w:beforeAutospacing="1" w:after="100" w:afterAutospacing="1"/>
      <w:jc w:val="center"/>
      <w:textAlignment w:val="center"/>
    </w:pPr>
    <w:rPr>
      <w:rFonts w:ascii="Cordia" w:hAnsi="Cordia" w:cs="Times New Roman"/>
      <w:color w:val="FFFFFF"/>
      <w:sz w:val="20"/>
      <w:szCs w:val="20"/>
    </w:rPr>
  </w:style>
  <w:style w:type="paragraph" w:customStyle="1" w:styleId="xl88">
    <w:name w:val="xl88"/>
    <w:basedOn w:val="Normal"/>
    <w:rsid w:val="00B00CD2"/>
    <w:pPr>
      <w:pBdr>
        <w:top w:val="single" w:sz="4" w:space="0" w:color="auto"/>
        <w:left w:val="single" w:sz="4" w:space="0" w:color="auto"/>
        <w:bottom w:val="single" w:sz="4" w:space="0" w:color="auto"/>
      </w:pBdr>
      <w:shd w:val="clear" w:color="000000" w:fill="808080"/>
      <w:spacing w:before="100" w:beforeAutospacing="1" w:after="100" w:afterAutospacing="1"/>
      <w:textAlignment w:val="center"/>
    </w:pPr>
    <w:rPr>
      <w:rFonts w:ascii="Cordia" w:hAnsi="Cordia" w:cs="Times New Roman"/>
      <w:b/>
      <w:bCs/>
      <w:sz w:val="20"/>
      <w:szCs w:val="20"/>
    </w:rPr>
  </w:style>
  <w:style w:type="paragraph" w:customStyle="1" w:styleId="xl89">
    <w:name w:val="xl89"/>
    <w:basedOn w:val="Normal"/>
    <w:rsid w:val="00B00CD2"/>
    <w:pPr>
      <w:pBdr>
        <w:top w:val="single" w:sz="4" w:space="0" w:color="auto"/>
        <w:bottom w:val="single" w:sz="4" w:space="0" w:color="auto"/>
      </w:pBdr>
      <w:shd w:val="clear" w:color="000000" w:fill="808080"/>
      <w:spacing w:before="100" w:beforeAutospacing="1" w:after="100" w:afterAutospacing="1"/>
      <w:textAlignment w:val="center"/>
    </w:pPr>
    <w:rPr>
      <w:rFonts w:ascii="Cordia" w:hAnsi="Cordia" w:cs="Times New Roman"/>
      <w:b/>
      <w:bCs/>
      <w:color w:val="FFFFFF"/>
      <w:sz w:val="20"/>
      <w:szCs w:val="20"/>
    </w:rPr>
  </w:style>
  <w:style w:type="paragraph" w:customStyle="1" w:styleId="xl90">
    <w:name w:val="xl90"/>
    <w:basedOn w:val="Normal"/>
    <w:rsid w:val="00B00CD2"/>
    <w:pPr>
      <w:pBdr>
        <w:top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ascii="Cordia" w:hAnsi="Cordia" w:cs="Times New Roman"/>
      <w:b/>
      <w:bCs/>
      <w:color w:val="FFFFFF"/>
      <w:sz w:val="20"/>
      <w:szCs w:val="20"/>
    </w:rPr>
  </w:style>
  <w:style w:type="paragraph" w:customStyle="1" w:styleId="xl91">
    <w:name w:val="xl91"/>
    <w:basedOn w:val="Normal"/>
    <w:rsid w:val="00B00C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rdia" w:hAnsi="Cordia" w:cs="Times New Roman"/>
      <w:color w:val="000000"/>
      <w:sz w:val="20"/>
      <w:szCs w:val="20"/>
    </w:rPr>
  </w:style>
  <w:style w:type="paragraph" w:customStyle="1" w:styleId="xl92">
    <w:name w:val="xl92"/>
    <w:basedOn w:val="Normal"/>
    <w:rsid w:val="00B00CD2"/>
    <w:pPr>
      <w:pBdr>
        <w:top w:val="single" w:sz="4" w:space="0" w:color="auto"/>
        <w:bottom w:val="single" w:sz="4" w:space="0" w:color="auto"/>
      </w:pBdr>
      <w:spacing w:before="100" w:beforeAutospacing="1" w:after="100" w:afterAutospacing="1"/>
      <w:textAlignment w:val="center"/>
    </w:pPr>
    <w:rPr>
      <w:rFonts w:ascii="Cordia" w:hAnsi="Cordia" w:cs="Times New Roman"/>
      <w:color w:val="000000"/>
      <w:sz w:val="20"/>
      <w:szCs w:val="20"/>
    </w:rPr>
  </w:style>
  <w:style w:type="paragraph" w:customStyle="1" w:styleId="xl93">
    <w:name w:val="xl93"/>
    <w:basedOn w:val="Normal"/>
    <w:rsid w:val="00B00CD2"/>
    <w:pPr>
      <w:pBdr>
        <w:top w:val="single" w:sz="4" w:space="0" w:color="auto"/>
        <w:left w:val="single" w:sz="4" w:space="0" w:color="auto"/>
        <w:bottom w:val="single" w:sz="4" w:space="0" w:color="auto"/>
      </w:pBdr>
      <w:spacing w:before="100" w:beforeAutospacing="1" w:after="100" w:afterAutospacing="1"/>
      <w:jc w:val="center"/>
      <w:textAlignment w:val="center"/>
    </w:pPr>
    <w:rPr>
      <w:rFonts w:ascii="Cordia" w:hAnsi="Cordia" w:cs="Times New Roman"/>
      <w:color w:val="000000"/>
      <w:sz w:val="20"/>
      <w:szCs w:val="20"/>
    </w:rPr>
  </w:style>
  <w:style w:type="paragraph" w:customStyle="1" w:styleId="xl94">
    <w:name w:val="xl94"/>
    <w:basedOn w:val="Normal"/>
    <w:rsid w:val="00B00CD2"/>
    <w:pPr>
      <w:pBdr>
        <w:bottom w:val="single" w:sz="4" w:space="0" w:color="auto"/>
        <w:right w:val="single" w:sz="4" w:space="0" w:color="auto"/>
      </w:pBdr>
      <w:spacing w:before="100" w:beforeAutospacing="1" w:after="100" w:afterAutospacing="1"/>
      <w:jc w:val="right"/>
      <w:textAlignment w:val="center"/>
    </w:pPr>
    <w:rPr>
      <w:rFonts w:ascii="Cordia" w:hAnsi="Cordia" w:cs="Times New Roman"/>
      <w:color w:val="000000"/>
      <w:sz w:val="20"/>
      <w:szCs w:val="20"/>
    </w:rPr>
  </w:style>
  <w:style w:type="paragraph" w:customStyle="1" w:styleId="xl95">
    <w:name w:val="xl95"/>
    <w:basedOn w:val="Normal"/>
    <w:rsid w:val="00B00CD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ordia" w:hAnsi="Cordia" w:cs="Times New Roman"/>
      <w:color w:val="000000"/>
      <w:sz w:val="20"/>
      <w:szCs w:val="20"/>
    </w:rPr>
  </w:style>
  <w:style w:type="paragraph" w:customStyle="1" w:styleId="xl96">
    <w:name w:val="xl96"/>
    <w:basedOn w:val="Normal"/>
    <w:rsid w:val="00B00C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rdia" w:hAnsi="Cordia" w:cs="Times New Roman"/>
      <w:color w:val="000000"/>
      <w:sz w:val="20"/>
      <w:szCs w:val="20"/>
    </w:rPr>
  </w:style>
  <w:style w:type="paragraph" w:customStyle="1" w:styleId="xl97">
    <w:name w:val="xl97"/>
    <w:basedOn w:val="Normal"/>
    <w:rsid w:val="00B00CD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ordia" w:hAnsi="Cordia" w:cs="Times New Roman"/>
      <w:color w:val="000000"/>
      <w:sz w:val="20"/>
      <w:szCs w:val="20"/>
    </w:rPr>
  </w:style>
  <w:style w:type="paragraph" w:customStyle="1" w:styleId="xl98">
    <w:name w:val="xl98"/>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ordia" w:hAnsi="Cordia" w:cs="Times New Roman"/>
      <w:sz w:val="20"/>
      <w:szCs w:val="20"/>
    </w:rPr>
  </w:style>
  <w:style w:type="paragraph" w:customStyle="1" w:styleId="xl99">
    <w:name w:val="xl99"/>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Cordia" w:hAnsi="Cordia" w:cs="Times New Roman"/>
      <w:sz w:val="20"/>
      <w:szCs w:val="20"/>
    </w:rPr>
  </w:style>
  <w:style w:type="paragraph" w:customStyle="1" w:styleId="xl100">
    <w:name w:val="xl100"/>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ordia" w:hAnsi="Cordia" w:cs="Times New Roman"/>
      <w:sz w:val="20"/>
      <w:szCs w:val="20"/>
    </w:rPr>
  </w:style>
  <w:style w:type="paragraph" w:customStyle="1" w:styleId="xl101">
    <w:name w:val="xl101"/>
    <w:basedOn w:val="Normal"/>
    <w:rsid w:val="00B00C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rdia" w:hAnsi="Cordia" w:cs="Times New Roman"/>
      <w:sz w:val="20"/>
      <w:szCs w:val="20"/>
    </w:rPr>
  </w:style>
  <w:style w:type="paragraph" w:customStyle="1" w:styleId="xl102">
    <w:name w:val="xl102"/>
    <w:basedOn w:val="Normal"/>
    <w:rsid w:val="00B00CD2"/>
    <w:pPr>
      <w:pBdr>
        <w:top w:val="single" w:sz="4" w:space="0" w:color="auto"/>
        <w:bottom w:val="single" w:sz="4" w:space="0" w:color="auto"/>
      </w:pBdr>
      <w:spacing w:before="100" w:beforeAutospacing="1" w:after="100" w:afterAutospacing="1"/>
      <w:textAlignment w:val="center"/>
    </w:pPr>
    <w:rPr>
      <w:rFonts w:ascii="Cordia" w:hAnsi="Cordia" w:cs="Times New Roman"/>
      <w:sz w:val="20"/>
      <w:szCs w:val="20"/>
    </w:rPr>
  </w:style>
  <w:style w:type="paragraph" w:customStyle="1" w:styleId="xl103">
    <w:name w:val="xl103"/>
    <w:basedOn w:val="Normal"/>
    <w:rsid w:val="00B00CD2"/>
    <w:pPr>
      <w:pBdr>
        <w:top w:val="single" w:sz="4" w:space="0" w:color="auto"/>
        <w:left w:val="single" w:sz="4" w:space="0" w:color="auto"/>
        <w:bottom w:val="single" w:sz="4" w:space="0" w:color="auto"/>
      </w:pBdr>
      <w:spacing w:before="100" w:beforeAutospacing="1" w:after="100" w:afterAutospacing="1"/>
      <w:jc w:val="center"/>
      <w:textAlignment w:val="center"/>
    </w:pPr>
    <w:rPr>
      <w:rFonts w:ascii="Cordia" w:hAnsi="Cordia" w:cs="Times New Roman"/>
      <w:sz w:val="20"/>
      <w:szCs w:val="20"/>
    </w:rPr>
  </w:style>
  <w:style w:type="paragraph" w:customStyle="1" w:styleId="xl104">
    <w:name w:val="xl104"/>
    <w:basedOn w:val="Normal"/>
    <w:rsid w:val="00B00CD2"/>
    <w:pPr>
      <w:pBdr>
        <w:top w:val="single" w:sz="4" w:space="0" w:color="auto"/>
        <w:bottom w:val="single" w:sz="4" w:space="0" w:color="auto"/>
        <w:right w:val="single" w:sz="4" w:space="0" w:color="auto"/>
      </w:pBdr>
      <w:spacing w:before="100" w:beforeAutospacing="1" w:after="100" w:afterAutospacing="1"/>
      <w:jc w:val="right"/>
      <w:textAlignment w:val="center"/>
    </w:pPr>
    <w:rPr>
      <w:rFonts w:ascii="Cordia" w:hAnsi="Cordia" w:cs="Times New Roman"/>
      <w:sz w:val="20"/>
      <w:szCs w:val="20"/>
    </w:rPr>
  </w:style>
  <w:style w:type="paragraph" w:customStyle="1" w:styleId="xl105">
    <w:name w:val="xl105"/>
    <w:basedOn w:val="Normal"/>
    <w:rsid w:val="00B00CD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ordia" w:hAnsi="Cordia" w:cs="Times New Roman"/>
      <w:sz w:val="20"/>
      <w:szCs w:val="20"/>
    </w:rPr>
  </w:style>
  <w:style w:type="paragraph" w:customStyle="1" w:styleId="xl106">
    <w:name w:val="xl106"/>
    <w:basedOn w:val="Normal"/>
    <w:rsid w:val="00B00C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rdia" w:hAnsi="Cordia" w:cs="Times New Roman"/>
      <w:sz w:val="20"/>
      <w:szCs w:val="20"/>
    </w:rPr>
  </w:style>
  <w:style w:type="paragraph" w:customStyle="1" w:styleId="xl107">
    <w:name w:val="xl107"/>
    <w:basedOn w:val="Normal"/>
    <w:rsid w:val="00B00CD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ordia" w:hAnsi="Cordia" w:cs="Times New Roman"/>
      <w:sz w:val="20"/>
      <w:szCs w:val="20"/>
    </w:rPr>
  </w:style>
  <w:style w:type="paragraph" w:customStyle="1" w:styleId="xl108">
    <w:name w:val="xl108"/>
    <w:basedOn w:val="Normal"/>
    <w:rsid w:val="00B00CD2"/>
    <w:pPr>
      <w:pBdr>
        <w:bottom w:val="single" w:sz="4" w:space="0" w:color="auto"/>
        <w:right w:val="single" w:sz="4" w:space="0" w:color="auto"/>
      </w:pBdr>
      <w:spacing w:before="100" w:beforeAutospacing="1" w:after="100" w:afterAutospacing="1"/>
      <w:jc w:val="right"/>
      <w:textAlignment w:val="center"/>
    </w:pPr>
    <w:rPr>
      <w:rFonts w:ascii="Cordia" w:hAnsi="Cordia" w:cs="Times New Roman"/>
      <w:sz w:val="20"/>
      <w:szCs w:val="20"/>
    </w:rPr>
  </w:style>
  <w:style w:type="paragraph" w:customStyle="1" w:styleId="xl109">
    <w:name w:val="xl109"/>
    <w:basedOn w:val="Normal"/>
    <w:rsid w:val="00B00CD2"/>
    <w:pPr>
      <w:pBdr>
        <w:left w:val="single" w:sz="4" w:space="0" w:color="auto"/>
      </w:pBdr>
      <w:spacing w:before="100" w:beforeAutospacing="1" w:after="100" w:afterAutospacing="1"/>
      <w:jc w:val="center"/>
      <w:textAlignment w:val="center"/>
    </w:pPr>
    <w:rPr>
      <w:rFonts w:ascii="Cordia" w:hAnsi="Cordia" w:cs="Times New Roman"/>
      <w:sz w:val="20"/>
      <w:szCs w:val="20"/>
    </w:rPr>
  </w:style>
  <w:style w:type="paragraph" w:customStyle="1" w:styleId="xl110">
    <w:name w:val="xl110"/>
    <w:basedOn w:val="Normal"/>
    <w:rsid w:val="00B00CD2"/>
    <w:pPr>
      <w:pBdr>
        <w:top w:val="single" w:sz="4" w:space="0" w:color="auto"/>
        <w:left w:val="single" w:sz="4" w:space="0" w:color="auto"/>
        <w:bottom w:val="single" w:sz="4" w:space="0" w:color="auto"/>
      </w:pBdr>
      <w:shd w:val="clear" w:color="000000" w:fill="808080"/>
      <w:spacing w:before="100" w:beforeAutospacing="1" w:after="100" w:afterAutospacing="1"/>
      <w:textAlignment w:val="center"/>
    </w:pPr>
    <w:rPr>
      <w:rFonts w:ascii="Cordia" w:hAnsi="Cordia" w:cs="Times New Roman"/>
      <w:b/>
      <w:bCs/>
      <w:color w:val="FFFFFF"/>
      <w:sz w:val="20"/>
      <w:szCs w:val="20"/>
    </w:rPr>
  </w:style>
  <w:style w:type="paragraph" w:customStyle="1" w:styleId="xl111">
    <w:name w:val="xl111"/>
    <w:basedOn w:val="Normal"/>
    <w:rsid w:val="00B00CD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ordia" w:hAnsi="Cordia" w:cs="Times New Roman"/>
      <w:sz w:val="20"/>
      <w:szCs w:val="20"/>
    </w:rPr>
  </w:style>
  <w:style w:type="paragraph" w:customStyle="1" w:styleId="xl112">
    <w:name w:val="xl112"/>
    <w:basedOn w:val="Normal"/>
    <w:rsid w:val="00B00CD2"/>
    <w:pPr>
      <w:pBdr>
        <w:top w:val="single" w:sz="4" w:space="0" w:color="auto"/>
        <w:bottom w:val="single" w:sz="4" w:space="0" w:color="auto"/>
      </w:pBdr>
      <w:shd w:val="clear" w:color="000000" w:fill="FFFF00"/>
      <w:spacing w:before="100" w:beforeAutospacing="1" w:after="100" w:afterAutospacing="1"/>
      <w:textAlignment w:val="center"/>
    </w:pPr>
    <w:rPr>
      <w:rFonts w:ascii="Cordia" w:hAnsi="Cordia" w:cs="Times New Roman"/>
      <w:b/>
      <w:bCs/>
      <w:sz w:val="20"/>
      <w:szCs w:val="20"/>
    </w:rPr>
  </w:style>
  <w:style w:type="paragraph" w:customStyle="1" w:styleId="xl113">
    <w:name w:val="xl113"/>
    <w:basedOn w:val="Normal"/>
    <w:rsid w:val="00B00CD2"/>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Cordia" w:hAnsi="Cordia" w:cs="Times New Roman"/>
      <w:sz w:val="20"/>
      <w:szCs w:val="20"/>
    </w:rPr>
  </w:style>
  <w:style w:type="paragraph" w:customStyle="1" w:styleId="xl114">
    <w:name w:val="xl114"/>
    <w:basedOn w:val="Normal"/>
    <w:rsid w:val="00B00CD2"/>
    <w:pPr>
      <w:pBdr>
        <w:top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Cordia" w:hAnsi="Cordia" w:cs="Times New Roman"/>
      <w:sz w:val="20"/>
      <w:szCs w:val="20"/>
    </w:rPr>
  </w:style>
  <w:style w:type="paragraph" w:customStyle="1" w:styleId="xl115">
    <w:name w:val="xl115"/>
    <w:basedOn w:val="Normal"/>
    <w:rsid w:val="00B00CD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Cordia" w:hAnsi="Cordia" w:cs="Times New Roman"/>
      <w:sz w:val="20"/>
      <w:szCs w:val="20"/>
    </w:rPr>
  </w:style>
  <w:style w:type="paragraph" w:customStyle="1" w:styleId="xl116">
    <w:name w:val="xl116"/>
    <w:basedOn w:val="Normal"/>
    <w:rsid w:val="00B00CD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ordia" w:hAnsi="Cordia" w:cs="Times New Roman"/>
      <w:sz w:val="20"/>
      <w:szCs w:val="20"/>
    </w:rPr>
  </w:style>
  <w:style w:type="paragraph" w:customStyle="1" w:styleId="xl117">
    <w:name w:val="xl117"/>
    <w:basedOn w:val="Normal"/>
    <w:rsid w:val="00B00CD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ordia" w:hAnsi="Cordia" w:cs="Times New Roman"/>
      <w:color w:val="000000"/>
      <w:sz w:val="20"/>
      <w:szCs w:val="20"/>
    </w:rPr>
  </w:style>
  <w:style w:type="paragraph" w:customStyle="1" w:styleId="xl118">
    <w:name w:val="xl118"/>
    <w:basedOn w:val="Normal"/>
    <w:rsid w:val="00B00CD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ordia" w:hAnsi="Cordia" w:cs="Times New Roman"/>
      <w:color w:val="000000"/>
      <w:sz w:val="20"/>
      <w:szCs w:val="20"/>
    </w:rPr>
  </w:style>
  <w:style w:type="paragraph" w:customStyle="1" w:styleId="xl119">
    <w:name w:val="xl119"/>
    <w:basedOn w:val="Normal"/>
    <w:rsid w:val="00B00CD2"/>
    <w:pPr>
      <w:pBdr>
        <w:top w:val="single" w:sz="4" w:space="0" w:color="auto"/>
        <w:bottom w:val="single" w:sz="4" w:space="0" w:color="auto"/>
      </w:pBdr>
      <w:shd w:val="clear" w:color="000000" w:fill="FFFF00"/>
      <w:spacing w:before="100" w:beforeAutospacing="1" w:after="100" w:afterAutospacing="1"/>
      <w:textAlignment w:val="center"/>
    </w:pPr>
    <w:rPr>
      <w:rFonts w:ascii="Cordia" w:hAnsi="Cordia" w:cs="Times New Roman"/>
      <w:b/>
      <w:bCs/>
      <w:color w:val="000000"/>
      <w:sz w:val="20"/>
      <w:szCs w:val="20"/>
    </w:rPr>
  </w:style>
  <w:style w:type="paragraph" w:customStyle="1" w:styleId="xl120">
    <w:name w:val="xl120"/>
    <w:basedOn w:val="Normal"/>
    <w:rsid w:val="00B00CD2"/>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Cordia" w:hAnsi="Cordia" w:cs="Times New Roman"/>
      <w:color w:val="000000"/>
      <w:sz w:val="20"/>
      <w:szCs w:val="20"/>
    </w:rPr>
  </w:style>
  <w:style w:type="paragraph" w:customStyle="1" w:styleId="xl121">
    <w:name w:val="xl121"/>
    <w:basedOn w:val="Normal"/>
    <w:rsid w:val="00B00CD2"/>
    <w:pPr>
      <w:pBdr>
        <w:top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Cordia" w:hAnsi="Cordia" w:cs="Times New Roman"/>
      <w:color w:val="000000"/>
      <w:sz w:val="20"/>
      <w:szCs w:val="20"/>
    </w:rPr>
  </w:style>
  <w:style w:type="paragraph" w:customStyle="1" w:styleId="xl122">
    <w:name w:val="xl122"/>
    <w:basedOn w:val="Normal"/>
    <w:rsid w:val="00B00CD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Cordia" w:hAnsi="Cordia" w:cs="Times New Roman"/>
      <w:color w:val="000000"/>
      <w:sz w:val="20"/>
      <w:szCs w:val="20"/>
    </w:rPr>
  </w:style>
  <w:style w:type="paragraph" w:customStyle="1" w:styleId="xl123">
    <w:name w:val="xl123"/>
    <w:basedOn w:val="Normal"/>
    <w:rsid w:val="00B00CD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ordia" w:hAnsi="Cordia" w:cs="Times New Roman"/>
      <w:color w:val="000000"/>
      <w:sz w:val="20"/>
      <w:szCs w:val="20"/>
    </w:rPr>
  </w:style>
  <w:style w:type="paragraph" w:customStyle="1" w:styleId="xl124">
    <w:name w:val="xl124"/>
    <w:basedOn w:val="Normal"/>
    <w:rsid w:val="00B00CD2"/>
    <w:pPr>
      <w:pBdr>
        <w:top w:val="single" w:sz="4" w:space="0" w:color="auto"/>
        <w:bottom w:val="single" w:sz="4" w:space="0" w:color="auto"/>
      </w:pBdr>
      <w:shd w:val="clear" w:color="000000" w:fill="FFFFFF"/>
      <w:spacing w:before="100" w:beforeAutospacing="1" w:after="100" w:afterAutospacing="1"/>
      <w:textAlignment w:val="center"/>
    </w:pPr>
    <w:rPr>
      <w:rFonts w:ascii="Cordia" w:hAnsi="Cordia" w:cs="Times New Roman"/>
      <w:sz w:val="20"/>
      <w:szCs w:val="20"/>
    </w:rPr>
  </w:style>
  <w:style w:type="paragraph" w:customStyle="1" w:styleId="xl125">
    <w:name w:val="xl125"/>
    <w:basedOn w:val="Normal"/>
    <w:rsid w:val="00B00CD2"/>
    <w:pPr>
      <w:pBdr>
        <w:bottom w:val="single" w:sz="4" w:space="0" w:color="auto"/>
        <w:right w:val="single" w:sz="4" w:space="0" w:color="auto"/>
      </w:pBdr>
      <w:shd w:val="clear" w:color="000000" w:fill="FFFFFF"/>
      <w:spacing w:before="100" w:beforeAutospacing="1" w:after="100" w:afterAutospacing="1"/>
      <w:jc w:val="right"/>
      <w:textAlignment w:val="center"/>
    </w:pPr>
    <w:rPr>
      <w:rFonts w:ascii="Cordia" w:hAnsi="Cordia" w:cs="Times New Roman"/>
      <w:sz w:val="20"/>
      <w:szCs w:val="20"/>
    </w:rPr>
  </w:style>
  <w:style w:type="paragraph" w:customStyle="1" w:styleId="xl126">
    <w:name w:val="xl126"/>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ordia" w:hAnsi="Cordia" w:cs="Times New Roman"/>
      <w:color w:val="000000"/>
      <w:sz w:val="20"/>
      <w:szCs w:val="20"/>
    </w:rPr>
  </w:style>
  <w:style w:type="paragraph" w:customStyle="1" w:styleId="xl127">
    <w:name w:val="xl127"/>
    <w:basedOn w:val="Normal"/>
    <w:rsid w:val="00B00CD2"/>
    <w:pPr>
      <w:pBdr>
        <w:top w:val="single" w:sz="4" w:space="0" w:color="auto"/>
        <w:bottom w:val="single" w:sz="4" w:space="0" w:color="auto"/>
      </w:pBdr>
      <w:shd w:val="clear" w:color="000000" w:fill="FFFFFF"/>
      <w:spacing w:before="100" w:beforeAutospacing="1" w:after="100" w:afterAutospacing="1"/>
      <w:textAlignment w:val="center"/>
    </w:pPr>
    <w:rPr>
      <w:rFonts w:ascii="Cordia" w:hAnsi="Cordia" w:cs="Times New Roman"/>
      <w:color w:val="000000"/>
      <w:sz w:val="20"/>
      <w:szCs w:val="20"/>
    </w:rPr>
  </w:style>
  <w:style w:type="paragraph" w:customStyle="1" w:styleId="xl128">
    <w:name w:val="xl128"/>
    <w:basedOn w:val="Normal"/>
    <w:rsid w:val="00B00CD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Cordia" w:hAnsi="Cordia" w:cs="Times New Roman"/>
      <w:sz w:val="20"/>
      <w:szCs w:val="20"/>
    </w:rPr>
  </w:style>
  <w:style w:type="paragraph" w:customStyle="1" w:styleId="xl129">
    <w:name w:val="xl129"/>
    <w:basedOn w:val="Normal"/>
    <w:rsid w:val="00B00CD2"/>
    <w:pPr>
      <w:pBdr>
        <w:top w:val="single" w:sz="4" w:space="0" w:color="auto"/>
        <w:bottom w:val="single" w:sz="4" w:space="0" w:color="auto"/>
      </w:pBdr>
      <w:shd w:val="clear" w:color="000000" w:fill="E4DFEC"/>
      <w:spacing w:before="100" w:beforeAutospacing="1" w:after="100" w:afterAutospacing="1"/>
      <w:textAlignment w:val="center"/>
    </w:pPr>
    <w:rPr>
      <w:rFonts w:ascii="Cordia" w:hAnsi="Cordia" w:cs="Times New Roman"/>
      <w:sz w:val="20"/>
      <w:szCs w:val="20"/>
    </w:rPr>
  </w:style>
  <w:style w:type="paragraph" w:customStyle="1" w:styleId="xl130">
    <w:name w:val="xl130"/>
    <w:basedOn w:val="Normal"/>
    <w:rsid w:val="00B00CD2"/>
    <w:pPr>
      <w:pBdr>
        <w:top w:val="single" w:sz="4" w:space="0" w:color="auto"/>
        <w:left w:val="single" w:sz="4" w:space="0" w:color="auto"/>
        <w:bottom w:val="single" w:sz="4" w:space="0" w:color="auto"/>
      </w:pBdr>
      <w:shd w:val="clear" w:color="000000" w:fill="E4DFEC"/>
      <w:spacing w:before="100" w:beforeAutospacing="1" w:after="100" w:afterAutospacing="1"/>
      <w:jc w:val="center"/>
      <w:textAlignment w:val="center"/>
    </w:pPr>
    <w:rPr>
      <w:rFonts w:ascii="Cordia" w:hAnsi="Cordia" w:cs="Times New Roman"/>
      <w:sz w:val="20"/>
      <w:szCs w:val="20"/>
    </w:rPr>
  </w:style>
  <w:style w:type="paragraph" w:customStyle="1" w:styleId="xl131">
    <w:name w:val="xl131"/>
    <w:basedOn w:val="Normal"/>
    <w:rsid w:val="00B00CD2"/>
    <w:pPr>
      <w:pBdr>
        <w:top w:val="single" w:sz="4" w:space="0" w:color="auto"/>
        <w:bottom w:val="single" w:sz="4" w:space="0" w:color="auto"/>
        <w:right w:val="single" w:sz="4" w:space="0" w:color="auto"/>
      </w:pBdr>
      <w:shd w:val="clear" w:color="000000" w:fill="E4DFEC"/>
      <w:spacing w:before="100" w:beforeAutospacing="1" w:after="100" w:afterAutospacing="1"/>
      <w:jc w:val="right"/>
      <w:textAlignment w:val="center"/>
    </w:pPr>
    <w:rPr>
      <w:rFonts w:ascii="Cordia" w:hAnsi="Cordia" w:cs="Times New Roman"/>
      <w:sz w:val="20"/>
      <w:szCs w:val="20"/>
    </w:rPr>
  </w:style>
  <w:style w:type="paragraph" w:customStyle="1" w:styleId="xl132">
    <w:name w:val="xl132"/>
    <w:basedOn w:val="Normal"/>
    <w:rsid w:val="00B00CD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right"/>
      <w:textAlignment w:val="center"/>
    </w:pPr>
    <w:rPr>
      <w:rFonts w:ascii="Cordia" w:hAnsi="Cordia" w:cs="Times New Roman"/>
      <w:sz w:val="20"/>
      <w:szCs w:val="20"/>
    </w:rPr>
  </w:style>
  <w:style w:type="paragraph" w:customStyle="1" w:styleId="xl133">
    <w:name w:val="xl133"/>
    <w:basedOn w:val="Normal"/>
    <w:rsid w:val="00B00CD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rFonts w:ascii="Cordia" w:hAnsi="Cordia" w:cs="Times New Roman"/>
      <w:sz w:val="20"/>
      <w:szCs w:val="20"/>
    </w:rPr>
  </w:style>
  <w:style w:type="paragraph" w:customStyle="1" w:styleId="xl134">
    <w:name w:val="xl134"/>
    <w:basedOn w:val="Normal"/>
    <w:rsid w:val="00B00CD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textAlignment w:val="center"/>
    </w:pPr>
    <w:rPr>
      <w:rFonts w:ascii="Cordia" w:hAnsi="Cordia" w:cs="Times New Roman"/>
      <w:sz w:val="20"/>
      <w:szCs w:val="20"/>
    </w:rPr>
  </w:style>
  <w:style w:type="paragraph" w:customStyle="1" w:styleId="xl135">
    <w:name w:val="xl135"/>
    <w:basedOn w:val="Normal"/>
    <w:rsid w:val="00B00CD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right"/>
      <w:textAlignment w:val="center"/>
    </w:pPr>
    <w:rPr>
      <w:rFonts w:ascii="Cordia" w:hAnsi="Cordia" w:cs="Times New Roman"/>
      <w:sz w:val="20"/>
      <w:szCs w:val="20"/>
    </w:rPr>
  </w:style>
  <w:style w:type="paragraph" w:customStyle="1" w:styleId="xl136">
    <w:name w:val="xl136"/>
    <w:basedOn w:val="Normal"/>
    <w:rsid w:val="00B00CD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right"/>
      <w:textAlignment w:val="center"/>
    </w:pPr>
    <w:rPr>
      <w:rFonts w:ascii="Cordia" w:hAnsi="Cordia" w:cs="Times New Roman"/>
      <w:sz w:val="20"/>
      <w:szCs w:val="20"/>
    </w:rPr>
  </w:style>
  <w:style w:type="paragraph" w:customStyle="1" w:styleId="xl137">
    <w:name w:val="xl137"/>
    <w:basedOn w:val="Normal"/>
    <w:rsid w:val="00B00CD2"/>
    <w:pPr>
      <w:pBdr>
        <w:top w:val="single" w:sz="4" w:space="0" w:color="auto"/>
        <w:bottom w:val="single" w:sz="4" w:space="0" w:color="auto"/>
        <w:right w:val="single" w:sz="4" w:space="0" w:color="auto"/>
      </w:pBdr>
      <w:shd w:val="clear" w:color="000000" w:fill="E4DFEC"/>
      <w:spacing w:before="100" w:beforeAutospacing="1" w:after="100" w:afterAutospacing="1"/>
      <w:jc w:val="right"/>
      <w:textAlignment w:val="center"/>
    </w:pPr>
    <w:rPr>
      <w:rFonts w:ascii="Cordia" w:hAnsi="Cordia" w:cs="Times New Roman"/>
      <w:sz w:val="20"/>
      <w:szCs w:val="20"/>
    </w:rPr>
  </w:style>
  <w:style w:type="paragraph" w:customStyle="1" w:styleId="xl138">
    <w:name w:val="xl138"/>
    <w:basedOn w:val="Normal"/>
    <w:rsid w:val="00B00CD2"/>
    <w:pPr>
      <w:pBdr>
        <w:top w:val="single" w:sz="4" w:space="0" w:color="auto"/>
        <w:bottom w:val="single" w:sz="4" w:space="0" w:color="auto"/>
        <w:right w:val="single" w:sz="4" w:space="0" w:color="auto"/>
      </w:pBdr>
      <w:shd w:val="clear" w:color="000000" w:fill="FFFFFF"/>
      <w:spacing w:before="100" w:beforeAutospacing="1" w:after="100" w:afterAutospacing="1"/>
      <w:jc w:val="right"/>
    </w:pPr>
    <w:rPr>
      <w:rFonts w:ascii="Cordia" w:hAnsi="Cordia" w:cs="Times New Roman"/>
      <w:sz w:val="20"/>
      <w:szCs w:val="20"/>
    </w:rPr>
  </w:style>
  <w:style w:type="paragraph" w:customStyle="1" w:styleId="xl139">
    <w:name w:val="xl139"/>
    <w:basedOn w:val="Normal"/>
    <w:rsid w:val="00B00CD2"/>
    <w:pPr>
      <w:pBdr>
        <w:top w:val="single" w:sz="4" w:space="0" w:color="auto"/>
        <w:bottom w:val="single" w:sz="4" w:space="0" w:color="auto"/>
        <w:right w:val="single" w:sz="4" w:space="0" w:color="auto"/>
      </w:pBdr>
      <w:shd w:val="clear" w:color="000000" w:fill="FFFFFF"/>
      <w:spacing w:before="100" w:beforeAutospacing="1" w:after="100" w:afterAutospacing="1"/>
      <w:jc w:val="right"/>
    </w:pPr>
    <w:rPr>
      <w:rFonts w:ascii="Cordia" w:hAnsi="Cordia" w:cs="Times New Roman"/>
      <w:sz w:val="20"/>
      <w:szCs w:val="20"/>
    </w:rPr>
  </w:style>
  <w:style w:type="paragraph" w:customStyle="1" w:styleId="xl140">
    <w:name w:val="xl140"/>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ordia" w:hAnsi="Cordia" w:cs="Times New Roman"/>
      <w:sz w:val="20"/>
      <w:szCs w:val="20"/>
    </w:rPr>
  </w:style>
  <w:style w:type="paragraph" w:customStyle="1" w:styleId="xl141">
    <w:name w:val="xl141"/>
    <w:basedOn w:val="Normal"/>
    <w:rsid w:val="00B00CD2"/>
    <w:pPr>
      <w:pBdr>
        <w:top w:val="single" w:sz="4" w:space="0" w:color="auto"/>
        <w:bottom w:val="single" w:sz="4" w:space="0" w:color="auto"/>
      </w:pBdr>
      <w:shd w:val="clear" w:color="000000" w:fill="808080"/>
      <w:spacing w:before="100" w:beforeAutospacing="1" w:after="100" w:afterAutospacing="1"/>
      <w:textAlignment w:val="center"/>
    </w:pPr>
    <w:rPr>
      <w:rFonts w:ascii="Cordia" w:hAnsi="Cordia" w:cs="Times New Roman"/>
      <w:color w:val="FFFFFF"/>
      <w:sz w:val="20"/>
      <w:szCs w:val="20"/>
    </w:rPr>
  </w:style>
  <w:style w:type="paragraph" w:customStyle="1" w:styleId="xl142">
    <w:name w:val="xl142"/>
    <w:basedOn w:val="Normal"/>
    <w:rsid w:val="00B00CD2"/>
    <w:pPr>
      <w:pBdr>
        <w:top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ascii="Cordia" w:hAnsi="Cordia" w:cs="Times New Roman"/>
      <w:color w:val="FFFFFF"/>
      <w:sz w:val="20"/>
      <w:szCs w:val="20"/>
    </w:rPr>
  </w:style>
  <w:style w:type="paragraph" w:customStyle="1" w:styleId="xl143">
    <w:name w:val="xl143"/>
    <w:basedOn w:val="Normal"/>
    <w:rsid w:val="00B00CD2"/>
    <w:pPr>
      <w:pBdr>
        <w:top w:val="single" w:sz="4" w:space="0" w:color="auto"/>
        <w:bottom w:val="single" w:sz="4" w:space="0" w:color="auto"/>
      </w:pBdr>
      <w:shd w:val="clear" w:color="000000" w:fill="FFFFFF"/>
      <w:spacing w:before="100" w:beforeAutospacing="1" w:after="100" w:afterAutospacing="1"/>
      <w:jc w:val="center"/>
      <w:textAlignment w:val="center"/>
    </w:pPr>
    <w:rPr>
      <w:rFonts w:ascii="Cordia" w:hAnsi="Cordia" w:cs="Times New Roman"/>
      <w:sz w:val="20"/>
      <w:szCs w:val="20"/>
    </w:rPr>
  </w:style>
  <w:style w:type="paragraph" w:customStyle="1" w:styleId="xl144">
    <w:name w:val="xl144"/>
    <w:basedOn w:val="Normal"/>
    <w:rsid w:val="00B00CD2"/>
    <w:pPr>
      <w:pBdr>
        <w:top w:val="single" w:sz="4" w:space="0" w:color="auto"/>
        <w:bottom w:val="single" w:sz="4" w:space="0" w:color="auto"/>
      </w:pBdr>
      <w:shd w:val="clear" w:color="000000" w:fill="FFFFFF"/>
      <w:spacing w:before="100" w:beforeAutospacing="1" w:after="100" w:afterAutospacing="1"/>
      <w:textAlignment w:val="center"/>
    </w:pPr>
    <w:rPr>
      <w:rFonts w:ascii="Cordia" w:hAnsi="Cordia" w:cs="Times New Roman"/>
      <w:sz w:val="20"/>
      <w:szCs w:val="20"/>
    </w:rPr>
  </w:style>
  <w:style w:type="paragraph" w:customStyle="1" w:styleId="xl145">
    <w:name w:val="xl145"/>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ordia" w:hAnsi="Cordia" w:cs="Times New Roman"/>
      <w:sz w:val="20"/>
      <w:szCs w:val="20"/>
    </w:rPr>
  </w:style>
  <w:style w:type="paragraph" w:customStyle="1" w:styleId="xl146">
    <w:name w:val="xl146"/>
    <w:basedOn w:val="Normal"/>
    <w:rsid w:val="00B00CD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Cordia" w:hAnsi="Cordia" w:cs="Times New Roman"/>
      <w:sz w:val="20"/>
      <w:szCs w:val="20"/>
    </w:rPr>
  </w:style>
  <w:style w:type="paragraph" w:customStyle="1" w:styleId="xl147">
    <w:name w:val="xl147"/>
    <w:basedOn w:val="Normal"/>
    <w:rsid w:val="00B00CD2"/>
    <w:pPr>
      <w:pBdr>
        <w:top w:val="single" w:sz="4" w:space="0" w:color="auto"/>
        <w:bottom w:val="single" w:sz="4" w:space="0" w:color="auto"/>
      </w:pBdr>
      <w:shd w:val="clear" w:color="000000" w:fill="FFFFFF"/>
      <w:spacing w:before="100" w:beforeAutospacing="1" w:after="100" w:afterAutospacing="1"/>
      <w:jc w:val="right"/>
      <w:textAlignment w:val="center"/>
    </w:pPr>
    <w:rPr>
      <w:rFonts w:ascii="Cordia" w:hAnsi="Cordia" w:cs="Times New Roman"/>
      <w:sz w:val="20"/>
      <w:szCs w:val="20"/>
    </w:rPr>
  </w:style>
  <w:style w:type="paragraph" w:customStyle="1" w:styleId="xl148">
    <w:name w:val="xl148"/>
    <w:basedOn w:val="Normal"/>
    <w:rsid w:val="00B00CD2"/>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Cordia" w:hAnsi="Cordia" w:cs="Times New Roman"/>
      <w:sz w:val="20"/>
      <w:szCs w:val="20"/>
    </w:rPr>
  </w:style>
  <w:style w:type="paragraph" w:customStyle="1" w:styleId="xl149">
    <w:name w:val="xl149"/>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Cordia" w:hAnsi="Cordia" w:cs="Times New Roman"/>
      <w:sz w:val="20"/>
      <w:szCs w:val="20"/>
    </w:rPr>
  </w:style>
  <w:style w:type="paragraph" w:customStyle="1" w:styleId="xl150">
    <w:name w:val="xl150"/>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ordia" w:hAnsi="Cordia" w:cs="Times New Roman"/>
      <w:sz w:val="20"/>
      <w:szCs w:val="20"/>
    </w:rPr>
  </w:style>
  <w:style w:type="paragraph" w:customStyle="1" w:styleId="xl151">
    <w:name w:val="xl151"/>
    <w:basedOn w:val="Normal"/>
    <w:rsid w:val="00B00CD2"/>
    <w:pPr>
      <w:pBdr>
        <w:left w:val="single" w:sz="4" w:space="0" w:color="auto"/>
        <w:bottom w:val="single" w:sz="4" w:space="0" w:color="auto"/>
      </w:pBdr>
      <w:shd w:val="clear" w:color="000000" w:fill="FFFFFF"/>
      <w:spacing w:before="100" w:beforeAutospacing="1" w:after="100" w:afterAutospacing="1"/>
      <w:jc w:val="center"/>
      <w:textAlignment w:val="center"/>
    </w:pPr>
    <w:rPr>
      <w:rFonts w:ascii="Cordia" w:hAnsi="Cordia" w:cs="Times New Roman"/>
      <w:sz w:val="20"/>
      <w:szCs w:val="20"/>
    </w:rPr>
  </w:style>
  <w:style w:type="paragraph" w:customStyle="1" w:styleId="xl152">
    <w:name w:val="xl152"/>
    <w:basedOn w:val="Normal"/>
    <w:rsid w:val="00B00CD2"/>
    <w:pPr>
      <w:pBdr>
        <w:bottom w:val="single" w:sz="4" w:space="0" w:color="auto"/>
        <w:right w:val="single" w:sz="4" w:space="0" w:color="auto"/>
      </w:pBdr>
      <w:shd w:val="clear" w:color="000000" w:fill="FFFFFF"/>
      <w:spacing w:before="100" w:beforeAutospacing="1" w:after="100" w:afterAutospacing="1"/>
      <w:jc w:val="right"/>
      <w:textAlignment w:val="center"/>
    </w:pPr>
    <w:rPr>
      <w:rFonts w:ascii="Cordia" w:hAnsi="Cordia" w:cs="Times New Roman"/>
      <w:sz w:val="20"/>
      <w:szCs w:val="20"/>
    </w:rPr>
  </w:style>
  <w:style w:type="paragraph" w:customStyle="1" w:styleId="xl153">
    <w:name w:val="xl153"/>
    <w:basedOn w:val="Normal"/>
    <w:rsid w:val="00B00CD2"/>
    <w:pPr>
      <w:pBdr>
        <w:left w:val="single" w:sz="4" w:space="0" w:color="auto"/>
        <w:bottom w:val="single" w:sz="4" w:space="0" w:color="auto"/>
      </w:pBdr>
      <w:shd w:val="clear" w:color="000000" w:fill="FFFFFF"/>
      <w:spacing w:before="100" w:beforeAutospacing="1" w:after="100" w:afterAutospacing="1"/>
      <w:jc w:val="center"/>
      <w:textAlignment w:val="center"/>
    </w:pPr>
    <w:rPr>
      <w:rFonts w:ascii="Cordia" w:hAnsi="Cordia" w:cs="Times New Roman"/>
      <w:sz w:val="20"/>
      <w:szCs w:val="20"/>
    </w:rPr>
  </w:style>
  <w:style w:type="paragraph" w:customStyle="1" w:styleId="xl154">
    <w:name w:val="xl154"/>
    <w:basedOn w:val="Normal"/>
    <w:rsid w:val="00B00CD2"/>
    <w:pPr>
      <w:pBdr>
        <w:top w:val="single" w:sz="4" w:space="0" w:color="auto"/>
        <w:bottom w:val="single" w:sz="4" w:space="0" w:color="auto"/>
      </w:pBdr>
      <w:spacing w:before="100" w:beforeAutospacing="1" w:after="100" w:afterAutospacing="1"/>
      <w:jc w:val="center"/>
      <w:textAlignment w:val="center"/>
    </w:pPr>
    <w:rPr>
      <w:rFonts w:ascii="Cordia" w:hAnsi="Cordia" w:cs="Times New Roman"/>
      <w:sz w:val="20"/>
      <w:szCs w:val="20"/>
    </w:rPr>
  </w:style>
  <w:style w:type="paragraph" w:customStyle="1" w:styleId="xl155">
    <w:name w:val="xl155"/>
    <w:basedOn w:val="Normal"/>
    <w:rsid w:val="00B00CD2"/>
    <w:pPr>
      <w:pBdr>
        <w:top w:val="single" w:sz="4" w:space="0" w:color="auto"/>
        <w:bottom w:val="single" w:sz="4" w:space="0" w:color="auto"/>
        <w:right w:val="single" w:sz="4" w:space="0" w:color="auto"/>
      </w:pBdr>
      <w:spacing w:before="100" w:beforeAutospacing="1" w:after="100" w:afterAutospacing="1"/>
      <w:jc w:val="center"/>
      <w:textAlignment w:val="center"/>
    </w:pPr>
    <w:rPr>
      <w:rFonts w:ascii="Cordia" w:hAnsi="Cordia" w:cs="Times New Roman"/>
      <w:sz w:val="20"/>
      <w:szCs w:val="20"/>
    </w:rPr>
  </w:style>
  <w:style w:type="paragraph" w:customStyle="1" w:styleId="xl156">
    <w:name w:val="xl156"/>
    <w:basedOn w:val="Normal"/>
    <w:rsid w:val="00B00CD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ordia" w:hAnsi="Cordia" w:cs="Times New Roman"/>
      <w:sz w:val="20"/>
      <w:szCs w:val="20"/>
    </w:rPr>
  </w:style>
  <w:style w:type="paragraph" w:customStyle="1" w:styleId="xl157">
    <w:name w:val="xl157"/>
    <w:basedOn w:val="Normal"/>
    <w:rsid w:val="00B00CD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Cordia" w:hAnsi="Cordia" w:cs="Times New Roman"/>
      <w:color w:val="000000"/>
      <w:sz w:val="20"/>
      <w:szCs w:val="20"/>
    </w:rPr>
  </w:style>
  <w:style w:type="paragraph" w:customStyle="1" w:styleId="xl158">
    <w:name w:val="xl158"/>
    <w:basedOn w:val="Normal"/>
    <w:rsid w:val="00B00CD2"/>
    <w:pPr>
      <w:pBdr>
        <w:bottom w:val="single" w:sz="4" w:space="0" w:color="auto"/>
        <w:right w:val="single" w:sz="4" w:space="0" w:color="auto"/>
      </w:pBdr>
      <w:shd w:val="clear" w:color="000000" w:fill="FFFFFF"/>
      <w:spacing w:before="100" w:beforeAutospacing="1" w:after="100" w:afterAutospacing="1"/>
      <w:jc w:val="right"/>
      <w:textAlignment w:val="center"/>
    </w:pPr>
    <w:rPr>
      <w:rFonts w:ascii="Cordia" w:hAnsi="Cordia" w:cs="Times New Roman"/>
      <w:color w:val="000000"/>
      <w:sz w:val="20"/>
      <w:szCs w:val="20"/>
    </w:rPr>
  </w:style>
  <w:style w:type="paragraph" w:customStyle="1" w:styleId="xl159">
    <w:name w:val="xl159"/>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Cordia" w:hAnsi="Cordia" w:cs="Times New Roman"/>
      <w:color w:val="000000"/>
      <w:sz w:val="20"/>
      <w:szCs w:val="20"/>
    </w:rPr>
  </w:style>
  <w:style w:type="paragraph" w:customStyle="1" w:styleId="xl160">
    <w:name w:val="xl160"/>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Cordia" w:hAnsi="Cordia" w:cs="Times New Roman"/>
      <w:color w:val="000000"/>
      <w:sz w:val="20"/>
      <w:szCs w:val="20"/>
    </w:rPr>
  </w:style>
  <w:style w:type="paragraph" w:customStyle="1" w:styleId="xl161">
    <w:name w:val="xl161"/>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ordia" w:hAnsi="Cordia" w:cs="Times New Roman"/>
      <w:color w:val="000000"/>
      <w:sz w:val="20"/>
      <w:szCs w:val="20"/>
    </w:rPr>
  </w:style>
  <w:style w:type="paragraph" w:customStyle="1" w:styleId="xl162">
    <w:name w:val="xl162"/>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ordia" w:hAnsi="Cordia" w:cs="Times New Roman"/>
      <w:color w:val="000000"/>
      <w:sz w:val="20"/>
      <w:szCs w:val="20"/>
    </w:rPr>
  </w:style>
  <w:style w:type="paragraph" w:customStyle="1" w:styleId="xl163">
    <w:name w:val="xl163"/>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ordia" w:hAnsi="Cordia" w:cs="Times New Roman"/>
      <w:color w:val="000000"/>
      <w:sz w:val="20"/>
      <w:szCs w:val="20"/>
    </w:rPr>
  </w:style>
  <w:style w:type="paragraph" w:customStyle="1" w:styleId="xl164">
    <w:name w:val="xl164"/>
    <w:basedOn w:val="Normal"/>
    <w:rsid w:val="00B00CD2"/>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Cordia" w:hAnsi="Cordia" w:cs="Times New Roman"/>
      <w:color w:val="000000"/>
      <w:sz w:val="20"/>
      <w:szCs w:val="20"/>
    </w:rPr>
  </w:style>
  <w:style w:type="paragraph" w:customStyle="1" w:styleId="xl165">
    <w:name w:val="xl165"/>
    <w:basedOn w:val="Normal"/>
    <w:rsid w:val="00B00CD2"/>
    <w:pPr>
      <w:pBdr>
        <w:top w:val="single" w:sz="4" w:space="0" w:color="auto"/>
        <w:bottom w:val="single" w:sz="4" w:space="0" w:color="auto"/>
      </w:pBdr>
      <w:shd w:val="clear" w:color="000000" w:fill="FFFFFF"/>
      <w:spacing w:before="100" w:beforeAutospacing="1" w:after="100" w:afterAutospacing="1"/>
      <w:jc w:val="center"/>
      <w:textAlignment w:val="center"/>
    </w:pPr>
    <w:rPr>
      <w:rFonts w:ascii="Cordia" w:hAnsi="Cordia" w:cs="Times New Roman"/>
      <w:color w:val="000000"/>
      <w:sz w:val="20"/>
      <w:szCs w:val="20"/>
    </w:rPr>
  </w:style>
  <w:style w:type="paragraph" w:customStyle="1" w:styleId="xl166">
    <w:name w:val="xl166"/>
    <w:basedOn w:val="Normal"/>
    <w:rsid w:val="00B00CD2"/>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Cordia" w:hAnsi="Cordia" w:cs="Times New Roman"/>
      <w:color w:val="000000"/>
      <w:sz w:val="20"/>
      <w:szCs w:val="20"/>
    </w:rPr>
  </w:style>
  <w:style w:type="paragraph" w:customStyle="1" w:styleId="xl167">
    <w:name w:val="xl167"/>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Cordia" w:hAnsi="Cordia" w:cs="Times New Roman"/>
      <w:color w:val="000000"/>
      <w:sz w:val="20"/>
      <w:szCs w:val="20"/>
    </w:rPr>
  </w:style>
  <w:style w:type="paragraph" w:customStyle="1" w:styleId="xl168">
    <w:name w:val="xl168"/>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Cordia" w:hAnsi="Cordia" w:cs="Times New Roman"/>
      <w:color w:val="000000"/>
      <w:sz w:val="20"/>
      <w:szCs w:val="20"/>
    </w:rPr>
  </w:style>
  <w:style w:type="paragraph" w:customStyle="1" w:styleId="xl169">
    <w:name w:val="xl169"/>
    <w:basedOn w:val="Normal"/>
    <w:rsid w:val="00B00CD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ordia" w:hAnsi="Cordia" w:cs="Times New Roman"/>
      <w:color w:val="000000"/>
      <w:sz w:val="20"/>
      <w:szCs w:val="20"/>
    </w:rPr>
  </w:style>
  <w:style w:type="paragraph" w:customStyle="1" w:styleId="xl170">
    <w:name w:val="xl170"/>
    <w:basedOn w:val="Normal"/>
    <w:rsid w:val="00B00CD2"/>
    <w:pPr>
      <w:pBdr>
        <w:top w:val="single" w:sz="4" w:space="0" w:color="auto"/>
        <w:left w:val="single" w:sz="4" w:space="0" w:color="auto"/>
        <w:bottom w:val="single" w:sz="4" w:space="0" w:color="auto"/>
      </w:pBdr>
      <w:shd w:val="clear" w:color="000000" w:fill="1F497D"/>
      <w:spacing w:before="100" w:beforeAutospacing="1" w:after="100" w:afterAutospacing="1"/>
      <w:jc w:val="center"/>
      <w:textAlignment w:val="center"/>
    </w:pPr>
    <w:rPr>
      <w:rFonts w:ascii="Cordia" w:hAnsi="Cordia" w:cs="Times New Roman"/>
      <w:sz w:val="20"/>
      <w:szCs w:val="20"/>
    </w:rPr>
  </w:style>
  <w:style w:type="paragraph" w:customStyle="1" w:styleId="xl171">
    <w:name w:val="xl171"/>
    <w:basedOn w:val="Normal"/>
    <w:rsid w:val="00B00CD2"/>
    <w:pPr>
      <w:pBdr>
        <w:top w:val="single" w:sz="4" w:space="0" w:color="auto"/>
        <w:bottom w:val="single" w:sz="4" w:space="0" w:color="auto"/>
      </w:pBdr>
      <w:shd w:val="clear" w:color="000000" w:fill="1F497D"/>
      <w:spacing w:before="100" w:beforeAutospacing="1" w:after="100" w:afterAutospacing="1"/>
      <w:textAlignment w:val="center"/>
    </w:pPr>
    <w:rPr>
      <w:rFonts w:ascii="Cordia" w:hAnsi="Cordia" w:cs="Times New Roman"/>
      <w:b/>
      <w:bCs/>
      <w:color w:val="FFFFFF"/>
      <w:sz w:val="20"/>
      <w:szCs w:val="20"/>
    </w:rPr>
  </w:style>
  <w:style w:type="paragraph" w:customStyle="1" w:styleId="xl172">
    <w:name w:val="xl172"/>
    <w:basedOn w:val="Normal"/>
    <w:rsid w:val="00B00CD2"/>
    <w:pPr>
      <w:pBdr>
        <w:top w:val="single" w:sz="4" w:space="0" w:color="auto"/>
        <w:bottom w:val="single" w:sz="4" w:space="0" w:color="auto"/>
      </w:pBdr>
      <w:shd w:val="clear" w:color="000000" w:fill="1F497D"/>
      <w:spacing w:before="100" w:beforeAutospacing="1" w:after="100" w:afterAutospacing="1"/>
      <w:jc w:val="center"/>
      <w:textAlignment w:val="center"/>
    </w:pPr>
    <w:rPr>
      <w:rFonts w:ascii="Cordia" w:hAnsi="Cordia" w:cs="Times New Roman"/>
      <w:sz w:val="20"/>
      <w:szCs w:val="20"/>
    </w:rPr>
  </w:style>
  <w:style w:type="paragraph" w:customStyle="1" w:styleId="xl173">
    <w:name w:val="xl173"/>
    <w:basedOn w:val="Normal"/>
    <w:rsid w:val="00B00CD2"/>
    <w:pPr>
      <w:pBdr>
        <w:bottom w:val="single" w:sz="4" w:space="0" w:color="auto"/>
      </w:pBdr>
      <w:shd w:val="clear" w:color="000000" w:fill="1F497D"/>
      <w:spacing w:before="100" w:beforeAutospacing="1" w:after="100" w:afterAutospacing="1"/>
      <w:jc w:val="center"/>
      <w:textAlignment w:val="center"/>
    </w:pPr>
    <w:rPr>
      <w:rFonts w:ascii="Cordia" w:hAnsi="Cordia" w:cs="Times New Roman"/>
      <w:sz w:val="20"/>
      <w:szCs w:val="20"/>
    </w:rPr>
  </w:style>
  <w:style w:type="paragraph" w:customStyle="1" w:styleId="xl174">
    <w:name w:val="xl174"/>
    <w:basedOn w:val="Normal"/>
    <w:rsid w:val="00B00CD2"/>
    <w:pPr>
      <w:pBdr>
        <w:top w:val="single" w:sz="4" w:space="0" w:color="auto"/>
        <w:bottom w:val="single" w:sz="4" w:space="0" w:color="auto"/>
      </w:pBdr>
      <w:shd w:val="clear" w:color="000000" w:fill="1F497D"/>
      <w:spacing w:before="100" w:beforeAutospacing="1" w:after="100" w:afterAutospacing="1"/>
      <w:jc w:val="right"/>
      <w:textAlignment w:val="center"/>
    </w:pPr>
    <w:rPr>
      <w:rFonts w:ascii="Cordia" w:hAnsi="Cordia" w:cs="Times New Roman"/>
      <w:sz w:val="20"/>
      <w:szCs w:val="20"/>
    </w:rPr>
  </w:style>
  <w:style w:type="paragraph" w:customStyle="1" w:styleId="xl175">
    <w:name w:val="xl175"/>
    <w:basedOn w:val="Normal"/>
    <w:rsid w:val="00B00CD2"/>
    <w:pPr>
      <w:pBdr>
        <w:top w:val="single" w:sz="4" w:space="0" w:color="auto"/>
        <w:bottom w:val="single" w:sz="4" w:space="0" w:color="auto"/>
      </w:pBdr>
      <w:shd w:val="clear" w:color="000000" w:fill="1F497D"/>
      <w:spacing w:before="100" w:beforeAutospacing="1" w:after="100" w:afterAutospacing="1"/>
      <w:jc w:val="center"/>
      <w:textAlignment w:val="center"/>
    </w:pPr>
    <w:rPr>
      <w:rFonts w:ascii="Cordia" w:hAnsi="Cordia" w:cs="Times New Roman"/>
      <w:sz w:val="20"/>
      <w:szCs w:val="20"/>
    </w:rPr>
  </w:style>
  <w:style w:type="paragraph" w:customStyle="1" w:styleId="xl176">
    <w:name w:val="xl176"/>
    <w:basedOn w:val="Normal"/>
    <w:rsid w:val="00B00CD2"/>
    <w:pPr>
      <w:pBdr>
        <w:top w:val="single" w:sz="4" w:space="0" w:color="auto"/>
        <w:bottom w:val="single" w:sz="4" w:space="0" w:color="auto"/>
      </w:pBdr>
      <w:shd w:val="clear" w:color="000000" w:fill="1F497D"/>
      <w:spacing w:before="100" w:beforeAutospacing="1" w:after="100" w:afterAutospacing="1"/>
      <w:textAlignment w:val="center"/>
    </w:pPr>
    <w:rPr>
      <w:rFonts w:ascii="Cordia" w:hAnsi="Cordia" w:cs="Times New Roman"/>
      <w:sz w:val="20"/>
      <w:szCs w:val="20"/>
    </w:rPr>
  </w:style>
  <w:style w:type="paragraph" w:customStyle="1" w:styleId="xl177">
    <w:name w:val="xl177"/>
    <w:basedOn w:val="Normal"/>
    <w:rsid w:val="00B00CD2"/>
    <w:pPr>
      <w:pBdr>
        <w:top w:val="single" w:sz="4" w:space="0" w:color="auto"/>
        <w:bottom w:val="single" w:sz="4" w:space="0" w:color="auto"/>
        <w:right w:val="single" w:sz="4" w:space="0" w:color="auto"/>
      </w:pBdr>
      <w:shd w:val="clear" w:color="000000" w:fill="1F497D"/>
      <w:spacing w:before="100" w:beforeAutospacing="1" w:after="100" w:afterAutospacing="1"/>
      <w:jc w:val="center"/>
      <w:textAlignment w:val="center"/>
    </w:pPr>
    <w:rPr>
      <w:rFonts w:ascii="Cordia" w:hAnsi="Cordia" w:cs="Times New Roman"/>
      <w:sz w:val="20"/>
      <w:szCs w:val="20"/>
    </w:rPr>
  </w:style>
  <w:style w:type="paragraph" w:customStyle="1" w:styleId="xl178">
    <w:name w:val="xl178"/>
    <w:basedOn w:val="Normal"/>
    <w:rsid w:val="00B00CD2"/>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Cordia" w:hAnsi="Cordia" w:cs="Times New Roman"/>
      <w:color w:val="000000"/>
      <w:sz w:val="20"/>
      <w:szCs w:val="20"/>
    </w:rPr>
  </w:style>
  <w:style w:type="paragraph" w:customStyle="1" w:styleId="xl179">
    <w:name w:val="xl179"/>
    <w:basedOn w:val="Normal"/>
    <w:rsid w:val="00B00CD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ordia" w:hAnsi="Cordia" w:cs="Times New Roman"/>
      <w:sz w:val="20"/>
      <w:szCs w:val="20"/>
    </w:rPr>
  </w:style>
  <w:style w:type="paragraph" w:customStyle="1" w:styleId="xl180">
    <w:name w:val="xl180"/>
    <w:basedOn w:val="Normal"/>
    <w:rsid w:val="00B00CD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Cordia" w:hAnsi="Cordia" w:cs="Times New Roman"/>
      <w:sz w:val="20"/>
      <w:szCs w:val="20"/>
    </w:rPr>
  </w:style>
  <w:style w:type="paragraph" w:customStyle="1" w:styleId="xl181">
    <w:name w:val="xl181"/>
    <w:basedOn w:val="Normal"/>
    <w:rsid w:val="00B00CD2"/>
    <w:pPr>
      <w:pBdr>
        <w:top w:val="single" w:sz="4" w:space="0" w:color="auto"/>
        <w:bottom w:val="single" w:sz="4" w:space="0" w:color="auto"/>
      </w:pBdr>
      <w:shd w:val="clear" w:color="000000" w:fill="CCFFFF"/>
      <w:spacing w:before="100" w:beforeAutospacing="1" w:after="100" w:afterAutospacing="1"/>
      <w:jc w:val="center"/>
      <w:textAlignment w:val="center"/>
    </w:pPr>
    <w:rPr>
      <w:rFonts w:ascii="Cordia" w:hAnsi="Cordia" w:cs="Times New Roman"/>
      <w:sz w:val="20"/>
      <w:szCs w:val="20"/>
    </w:rPr>
  </w:style>
  <w:style w:type="paragraph" w:customStyle="1" w:styleId="xl182">
    <w:name w:val="xl182"/>
    <w:basedOn w:val="Normal"/>
    <w:rsid w:val="00B00CD2"/>
    <w:pPr>
      <w:pBdr>
        <w:top w:val="single" w:sz="4" w:space="0" w:color="auto"/>
        <w:bottom w:val="single" w:sz="4" w:space="0" w:color="auto"/>
        <w:right w:val="single" w:sz="4" w:space="0" w:color="auto"/>
      </w:pBdr>
      <w:shd w:val="clear" w:color="000000" w:fill="CCFFFF"/>
      <w:spacing w:before="100" w:beforeAutospacing="1" w:after="100" w:afterAutospacing="1"/>
      <w:jc w:val="right"/>
      <w:textAlignment w:val="center"/>
    </w:pPr>
    <w:rPr>
      <w:rFonts w:ascii="Cordia" w:hAnsi="Cordia" w:cs="Times New Roman"/>
      <w:sz w:val="20"/>
      <w:szCs w:val="20"/>
    </w:rPr>
  </w:style>
  <w:style w:type="paragraph" w:customStyle="1" w:styleId="xl183">
    <w:name w:val="xl183"/>
    <w:basedOn w:val="Normal"/>
    <w:rsid w:val="00B00CD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right"/>
      <w:textAlignment w:val="center"/>
    </w:pPr>
    <w:rPr>
      <w:rFonts w:ascii="Cordia" w:hAnsi="Cordia" w:cs="Times New Roman"/>
      <w:sz w:val="20"/>
      <w:szCs w:val="20"/>
    </w:rPr>
  </w:style>
  <w:style w:type="paragraph" w:customStyle="1" w:styleId="xl184">
    <w:name w:val="xl184"/>
    <w:basedOn w:val="Normal"/>
    <w:rsid w:val="00B00CD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Cordia" w:hAnsi="Cordia" w:cs="Times New Roman"/>
      <w:sz w:val="20"/>
      <w:szCs w:val="20"/>
    </w:rPr>
  </w:style>
  <w:style w:type="paragraph" w:customStyle="1" w:styleId="xl185">
    <w:name w:val="xl185"/>
    <w:basedOn w:val="Normal"/>
    <w:rsid w:val="00B00CD2"/>
    <w:pPr>
      <w:pBdr>
        <w:top w:val="single" w:sz="4" w:space="0" w:color="auto"/>
        <w:left w:val="single" w:sz="4" w:space="0" w:color="auto"/>
        <w:bottom w:val="single" w:sz="4" w:space="0" w:color="auto"/>
      </w:pBdr>
      <w:shd w:val="clear" w:color="000000" w:fill="CCFFFF"/>
      <w:spacing w:before="100" w:beforeAutospacing="1" w:after="100" w:afterAutospacing="1"/>
      <w:jc w:val="center"/>
      <w:textAlignment w:val="center"/>
    </w:pPr>
    <w:rPr>
      <w:rFonts w:ascii="Cordia" w:hAnsi="Cordia" w:cs="Times New Roman"/>
      <w:sz w:val="20"/>
      <w:szCs w:val="20"/>
    </w:rPr>
  </w:style>
  <w:style w:type="paragraph" w:customStyle="1" w:styleId="xl186">
    <w:name w:val="xl186"/>
    <w:basedOn w:val="Normal"/>
    <w:rsid w:val="00B00CD2"/>
    <w:pPr>
      <w:pBdr>
        <w:top w:val="single" w:sz="4" w:space="0" w:color="auto"/>
        <w:bottom w:val="single" w:sz="4" w:space="0" w:color="auto"/>
      </w:pBdr>
      <w:shd w:val="clear" w:color="000000" w:fill="CCFFFF"/>
      <w:spacing w:before="100" w:beforeAutospacing="1" w:after="100" w:afterAutospacing="1"/>
      <w:jc w:val="right"/>
      <w:textAlignment w:val="center"/>
    </w:pPr>
    <w:rPr>
      <w:rFonts w:ascii="Cordia" w:hAnsi="Cordia" w:cs="Times New Roman"/>
      <w:sz w:val="20"/>
      <w:szCs w:val="20"/>
    </w:rPr>
  </w:style>
  <w:style w:type="paragraph" w:customStyle="1" w:styleId="xl187">
    <w:name w:val="xl187"/>
    <w:basedOn w:val="Normal"/>
    <w:rsid w:val="00B00CD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right"/>
      <w:textAlignment w:val="center"/>
    </w:pPr>
    <w:rPr>
      <w:rFonts w:ascii="Cordia" w:hAnsi="Cordia" w:cs="Times New Roman"/>
      <w:sz w:val="20"/>
      <w:szCs w:val="20"/>
    </w:rPr>
  </w:style>
  <w:style w:type="paragraph" w:customStyle="1" w:styleId="xl188">
    <w:name w:val="xl188"/>
    <w:basedOn w:val="Normal"/>
    <w:rsid w:val="00B00CD2"/>
    <w:pPr>
      <w:pBdr>
        <w:top w:val="single" w:sz="4" w:space="0" w:color="auto"/>
        <w:left w:val="single" w:sz="4" w:space="0" w:color="auto"/>
        <w:bottom w:val="single" w:sz="4" w:space="0" w:color="auto"/>
      </w:pBdr>
      <w:shd w:val="clear" w:color="000000" w:fill="808080"/>
      <w:spacing w:before="100" w:beforeAutospacing="1" w:after="100" w:afterAutospacing="1"/>
      <w:textAlignment w:val="center"/>
    </w:pPr>
    <w:rPr>
      <w:rFonts w:ascii="Cordia" w:hAnsi="Cordia" w:cs="Times New Roman"/>
      <w:color w:val="FFFFFF"/>
      <w:sz w:val="20"/>
      <w:szCs w:val="20"/>
    </w:rPr>
  </w:style>
  <w:style w:type="table" w:customStyle="1" w:styleId="LightGrid1">
    <w:name w:val="Light Grid1"/>
    <w:basedOn w:val="TableNormal"/>
    <w:uiPriority w:val="62"/>
    <w:rsid w:val="001B2AB2"/>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E4BD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HeaderEven">
    <w:name w:val="Header Even"/>
    <w:basedOn w:val="NoSpacing"/>
    <w:qFormat/>
    <w:rsid w:val="005548D4"/>
    <w:pPr>
      <w:pBdr>
        <w:bottom w:val="single" w:sz="4" w:space="1" w:color="4F81BD" w:themeColor="accent1"/>
      </w:pBdr>
    </w:pPr>
    <w:rPr>
      <w:rFonts w:asciiTheme="minorHAnsi" w:eastAsiaTheme="minorHAnsi" w:hAnsiTheme="minorHAnsi" w:cs="Times New Roman"/>
      <w:b/>
      <w:color w:val="1F497D" w:themeColor="text2"/>
      <w:sz w:val="20"/>
      <w:szCs w:val="20"/>
      <w:lang w:eastAsia="ja-JP"/>
    </w:rPr>
  </w:style>
  <w:style w:type="paragraph" w:customStyle="1" w:styleId="HeaderOdd">
    <w:name w:val="Header Odd"/>
    <w:basedOn w:val="NoSpacing"/>
    <w:qFormat/>
    <w:rsid w:val="006509BC"/>
    <w:pPr>
      <w:pBdr>
        <w:bottom w:val="single" w:sz="4" w:space="1" w:color="4F81BD" w:themeColor="accent1"/>
      </w:pBdr>
      <w:jc w:val="right"/>
    </w:pPr>
    <w:rPr>
      <w:rFonts w:asciiTheme="minorHAnsi" w:eastAsiaTheme="minorHAnsi" w:hAnsiTheme="minorHAnsi" w:cs="Times New Roman"/>
      <w:b/>
      <w:color w:val="1F497D" w:themeColor="text2"/>
      <w:sz w:val="20"/>
      <w:szCs w:val="20"/>
      <w:lang w:eastAsia="ja-JP"/>
    </w:rPr>
  </w:style>
  <w:style w:type="paragraph" w:customStyle="1" w:styleId="Body">
    <w:name w:val="Body"/>
    <w:rsid w:val="00B744F2"/>
    <w:pPr>
      <w:pBdr>
        <w:top w:val="nil"/>
        <w:left w:val="nil"/>
        <w:bottom w:val="nil"/>
        <w:right w:val="nil"/>
        <w:between w:val="nil"/>
        <w:bar w:val="nil"/>
      </w:pBdr>
    </w:pPr>
    <w:rPr>
      <w:rFonts w:ascii="Helvetica" w:eastAsia="Arial Unicode MS" w:hAnsi="Arial Unicode MS" w:cs="Arial Unicode MS"/>
      <w:color w:val="000000"/>
      <w:sz w:val="22"/>
      <w:szCs w:val="22"/>
      <w:bdr w:val="nil"/>
    </w:rPr>
  </w:style>
  <w:style w:type="paragraph" w:styleId="CommentSubject">
    <w:name w:val="annotation subject"/>
    <w:basedOn w:val="CommentText"/>
    <w:next w:val="CommentText"/>
    <w:link w:val="CommentSubjectChar"/>
    <w:rsid w:val="00182811"/>
    <w:rPr>
      <w:rFonts w:cs="Angsana New"/>
      <w:b/>
      <w:bCs/>
      <w:szCs w:val="25"/>
    </w:rPr>
  </w:style>
  <w:style w:type="character" w:customStyle="1" w:styleId="CommentSubjectChar">
    <w:name w:val="Comment Subject Char"/>
    <w:basedOn w:val="CommentTextChar"/>
    <w:link w:val="CommentSubject"/>
    <w:rsid w:val="00182811"/>
    <w:rPr>
      <w:rFonts w:cs="Wingdings"/>
      <w:b/>
      <w:bCs/>
      <w:szCs w:val="25"/>
    </w:rPr>
  </w:style>
  <w:style w:type="character" w:customStyle="1" w:styleId="apple-converted-space">
    <w:name w:val="apple-converted-space"/>
    <w:basedOn w:val="DefaultParagraphFont"/>
    <w:rsid w:val="00182811"/>
  </w:style>
  <w:style w:type="character" w:customStyle="1" w:styleId="st1">
    <w:name w:val="st1"/>
    <w:basedOn w:val="DefaultParagraphFont"/>
    <w:rsid w:val="00182811"/>
  </w:style>
  <w:style w:type="character" w:customStyle="1" w:styleId="hps">
    <w:name w:val="hps"/>
    <w:basedOn w:val="DefaultParagraphFont"/>
    <w:rsid w:val="004F5723"/>
  </w:style>
  <w:style w:type="numbering" w:customStyle="1" w:styleId="NoList3">
    <w:name w:val="No List3"/>
    <w:next w:val="NoList"/>
    <w:uiPriority w:val="99"/>
    <w:semiHidden/>
    <w:unhideWhenUsed/>
    <w:rsid w:val="007377FC"/>
  </w:style>
  <w:style w:type="table" w:customStyle="1" w:styleId="MediumShading2-Accent52">
    <w:name w:val="Medium Shading 2 - Accent 52"/>
    <w:basedOn w:val="TableNormal"/>
    <w:next w:val="MediumShading2-Accent5"/>
    <w:uiPriority w:val="64"/>
    <w:rsid w:val="007377FC"/>
    <w:rPr>
      <w:rFonts w:ascii="Calibri" w:hAnsi="Calibri" w:cs="Cordia New"/>
      <w:sz w:val="22"/>
      <w:szCs w:val="22"/>
      <w:lang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604878"/>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604878"/>
      </w:tcPr>
    </w:tblStylePr>
    <w:tblStylePr w:type="lastCol">
      <w:rPr>
        <w:b/>
        <w:bCs/>
        <w:color w:val="FFFFFF"/>
      </w:rPr>
      <w:tblPr/>
      <w:tcPr>
        <w:tcBorders>
          <w:left w:val="nil"/>
          <w:right w:val="nil"/>
          <w:insideH w:val="nil"/>
          <w:insideV w:val="nil"/>
        </w:tcBorders>
        <w:shd w:val="clear" w:color="auto" w:fill="604878"/>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112">
    <w:name w:val="Light Shading - Accent 112"/>
    <w:basedOn w:val="TableNormal"/>
    <w:uiPriority w:val="60"/>
    <w:rsid w:val="007377FC"/>
    <w:rPr>
      <w:rFonts w:ascii="Calibri" w:hAnsi="Calibri" w:cs="Cordia New"/>
      <w:color w:val="B35E06"/>
      <w:sz w:val="22"/>
      <w:szCs w:val="22"/>
      <w:lang w:bidi="en-US"/>
    </w:rPr>
    <w:tblPr>
      <w:tblStyleRowBandSize w:val="1"/>
      <w:tblStyleColBandSize w:val="1"/>
      <w:tblBorders>
        <w:top w:val="single" w:sz="8" w:space="0" w:color="F07F09"/>
        <w:bottom w:val="single" w:sz="8" w:space="0" w:color="F07F09"/>
      </w:tblBorders>
    </w:tblPr>
    <w:tblStylePr w:type="firstRow">
      <w:pPr>
        <w:spacing w:before="0" w:after="0" w:line="240" w:lineRule="auto"/>
      </w:pPr>
      <w:rPr>
        <w:b/>
        <w:bCs/>
      </w:rPr>
      <w:tblPr/>
      <w:tcPr>
        <w:tcBorders>
          <w:top w:val="single" w:sz="8" w:space="0" w:color="F07F09"/>
          <w:left w:val="nil"/>
          <w:bottom w:val="single" w:sz="8" w:space="0" w:color="F07F09"/>
          <w:right w:val="nil"/>
          <w:insideH w:val="nil"/>
          <w:insideV w:val="nil"/>
        </w:tcBorders>
      </w:tcPr>
    </w:tblStylePr>
    <w:tblStylePr w:type="lastRow">
      <w:pPr>
        <w:spacing w:before="0" w:after="0" w:line="240" w:lineRule="auto"/>
      </w:pPr>
      <w:rPr>
        <w:b/>
        <w:bCs/>
      </w:rPr>
      <w:tblPr/>
      <w:tcPr>
        <w:tcBorders>
          <w:top w:val="single" w:sz="8" w:space="0" w:color="F07F09"/>
          <w:left w:val="nil"/>
          <w:bottom w:val="single" w:sz="8" w:space="0" w:color="F07F0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FC0"/>
      </w:tcPr>
    </w:tblStylePr>
    <w:tblStylePr w:type="band1Horz">
      <w:tblPr/>
      <w:tcPr>
        <w:tcBorders>
          <w:left w:val="nil"/>
          <w:right w:val="nil"/>
          <w:insideH w:val="nil"/>
          <w:insideV w:val="nil"/>
        </w:tcBorders>
        <w:shd w:val="clear" w:color="auto" w:fill="FCDFC0"/>
      </w:tcPr>
    </w:tblStylePr>
  </w:style>
  <w:style w:type="table" w:customStyle="1" w:styleId="ColorfulList-Accent61">
    <w:name w:val="Colorful List - Accent 61"/>
    <w:basedOn w:val="TableNormal"/>
    <w:next w:val="ColorfulList-Accent6"/>
    <w:uiPriority w:val="72"/>
    <w:rsid w:val="007377FC"/>
    <w:rPr>
      <w:rFonts w:ascii="Cordia New" w:eastAsia="SimSun" w:hAnsi="Cordia New"/>
      <w:color w:val="000000"/>
    </w:rPr>
    <w:tblPr>
      <w:tblStyleRowBandSize w:val="1"/>
      <w:tblStyleColBandSize w:val="1"/>
    </w:tblPr>
    <w:tcPr>
      <w:shd w:val="clear" w:color="auto" w:fill="F8F4EE"/>
    </w:tcPr>
    <w:tblStylePr w:type="firstRow">
      <w:rPr>
        <w:b/>
        <w:bCs/>
        <w:color w:val="FFFFFF"/>
      </w:rPr>
      <w:tblPr/>
      <w:tcPr>
        <w:tcBorders>
          <w:bottom w:val="single" w:sz="12" w:space="0" w:color="FFFFFF"/>
        </w:tcBorders>
        <w:shd w:val="clear" w:color="auto" w:fill="4C395F"/>
      </w:tcPr>
    </w:tblStylePr>
    <w:tblStylePr w:type="lastRow">
      <w:rPr>
        <w:b/>
        <w:bCs/>
        <w:color w:val="4C395F"/>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5D6"/>
      </w:tcPr>
    </w:tblStylePr>
    <w:tblStylePr w:type="band1Horz">
      <w:tblPr/>
      <w:tcPr>
        <w:shd w:val="clear" w:color="auto" w:fill="F2EADD"/>
      </w:tcPr>
    </w:tblStylePr>
  </w:style>
  <w:style w:type="table" w:customStyle="1" w:styleId="ColorfulShading-Accent51">
    <w:name w:val="Colorful Shading - Accent 51"/>
    <w:basedOn w:val="TableNormal"/>
    <w:next w:val="ColorfulShading-Accent5"/>
    <w:uiPriority w:val="71"/>
    <w:rsid w:val="007377FC"/>
    <w:rPr>
      <w:rFonts w:ascii="Cordia New" w:eastAsia="SimSun" w:hAnsi="Cordia New"/>
      <w:color w:val="000000"/>
    </w:rPr>
    <w:tblPr>
      <w:tblStyleRowBandSize w:val="1"/>
      <w:tblStyleColBandSize w:val="1"/>
      <w:tblBorders>
        <w:top w:val="single" w:sz="24" w:space="0" w:color="C19859"/>
        <w:left w:val="single" w:sz="4" w:space="0" w:color="604878"/>
        <w:bottom w:val="single" w:sz="4" w:space="0" w:color="604878"/>
        <w:right w:val="single" w:sz="4" w:space="0" w:color="604878"/>
        <w:insideH w:val="single" w:sz="4" w:space="0" w:color="FFFFFF"/>
        <w:insideV w:val="single" w:sz="4" w:space="0" w:color="FFFFFF"/>
      </w:tblBorders>
    </w:tblPr>
    <w:tcPr>
      <w:shd w:val="clear" w:color="auto" w:fill="EFEBF3"/>
    </w:tcPr>
    <w:tblStylePr w:type="firstRow">
      <w:rPr>
        <w:b/>
        <w:bCs/>
      </w:rPr>
      <w:tblPr/>
      <w:tcPr>
        <w:tcBorders>
          <w:top w:val="nil"/>
          <w:left w:val="nil"/>
          <w:bottom w:val="single" w:sz="24" w:space="0" w:color="C198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392B47"/>
      </w:tcPr>
    </w:tblStylePr>
    <w:tblStylePr w:type="firstCol">
      <w:rPr>
        <w:color w:val="FFFFFF"/>
      </w:rPr>
      <w:tblPr/>
      <w:tcPr>
        <w:tcBorders>
          <w:top w:val="nil"/>
          <w:left w:val="nil"/>
          <w:bottom w:val="nil"/>
          <w:right w:val="nil"/>
          <w:insideH w:val="single" w:sz="4" w:space="0" w:color="392B47"/>
          <w:insideV w:val="nil"/>
        </w:tcBorders>
        <w:shd w:val="clear" w:color="auto" w:fill="392B47"/>
      </w:tcPr>
    </w:tblStylePr>
    <w:tblStylePr w:type="lastCol">
      <w:rPr>
        <w:color w:val="FFFFFF"/>
      </w:rPr>
      <w:tblPr/>
      <w:tcPr>
        <w:tcBorders>
          <w:top w:val="nil"/>
          <w:left w:val="nil"/>
          <w:bottom w:val="nil"/>
          <w:right w:val="nil"/>
          <w:insideH w:val="nil"/>
          <w:insideV w:val="nil"/>
        </w:tcBorders>
        <w:shd w:val="clear" w:color="auto" w:fill="392B47"/>
      </w:tcPr>
    </w:tblStylePr>
    <w:tblStylePr w:type="band1Vert">
      <w:tblPr/>
      <w:tcPr>
        <w:shd w:val="clear" w:color="auto" w:fill="BFAFCF"/>
      </w:tcPr>
    </w:tblStylePr>
    <w:tblStylePr w:type="band1Horz">
      <w:tblPr/>
      <w:tcPr>
        <w:shd w:val="clear" w:color="auto" w:fill="AF9BC3"/>
      </w:tcPr>
    </w:tblStylePr>
    <w:tblStylePr w:type="neCell">
      <w:rPr>
        <w:color w:val="000000"/>
      </w:rPr>
    </w:tblStylePr>
    <w:tblStylePr w:type="nwCell">
      <w:rPr>
        <w:color w:val="000000"/>
      </w:rPr>
    </w:tblStylePr>
  </w:style>
  <w:style w:type="table" w:customStyle="1" w:styleId="TableGrid5">
    <w:name w:val="Table Grid5"/>
    <w:basedOn w:val="TableNormal"/>
    <w:next w:val="TableGrid"/>
    <w:uiPriority w:val="59"/>
    <w:rsid w:val="007377FC"/>
    <w:rPr>
      <w:rFonts w:ascii="Calibri" w:hAnsi="Calibri" w:cs="Cordia New"/>
      <w:sz w:val="22"/>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11">
    <w:name w:val="Light Shading11"/>
    <w:basedOn w:val="TableNormal"/>
    <w:uiPriority w:val="60"/>
    <w:rsid w:val="007377FC"/>
    <w:rPr>
      <w:rFonts w:ascii="Calibri" w:hAnsi="Calibri" w:cs="Cordia New"/>
      <w:color w:val="000000"/>
      <w:sz w:val="22"/>
      <w:szCs w:val="28"/>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52">
    <w:name w:val="Light Shading - Accent 52"/>
    <w:basedOn w:val="TableNormal"/>
    <w:next w:val="LightShading-Accent5"/>
    <w:uiPriority w:val="60"/>
    <w:rsid w:val="007377FC"/>
    <w:rPr>
      <w:rFonts w:ascii="Calibri" w:hAnsi="Calibri" w:cs="Cordia New"/>
      <w:color w:val="473659"/>
      <w:sz w:val="22"/>
      <w:szCs w:val="28"/>
    </w:rPr>
    <w:tblPr>
      <w:tblStyleRowBandSize w:val="1"/>
      <w:tblStyleColBandSize w:val="1"/>
      <w:tblBorders>
        <w:top w:val="single" w:sz="8" w:space="0" w:color="604878"/>
        <w:bottom w:val="single" w:sz="8" w:space="0" w:color="604878"/>
      </w:tblBorders>
    </w:tblPr>
    <w:tblStylePr w:type="firstRow">
      <w:pPr>
        <w:spacing w:before="0" w:after="0" w:line="240" w:lineRule="auto"/>
      </w:pPr>
      <w:rPr>
        <w:b/>
        <w:bCs/>
      </w:rPr>
      <w:tblPr/>
      <w:tcPr>
        <w:tcBorders>
          <w:top w:val="single" w:sz="8" w:space="0" w:color="604878"/>
          <w:left w:val="nil"/>
          <w:bottom w:val="single" w:sz="8" w:space="0" w:color="604878"/>
          <w:right w:val="nil"/>
          <w:insideH w:val="nil"/>
          <w:insideV w:val="nil"/>
        </w:tcBorders>
      </w:tcPr>
    </w:tblStylePr>
    <w:tblStylePr w:type="lastRow">
      <w:pPr>
        <w:spacing w:before="0" w:after="0" w:line="240" w:lineRule="auto"/>
      </w:pPr>
      <w:rPr>
        <w:b/>
        <w:bCs/>
      </w:rPr>
      <w:tblPr/>
      <w:tcPr>
        <w:tcBorders>
          <w:top w:val="single" w:sz="8" w:space="0" w:color="604878"/>
          <w:left w:val="nil"/>
          <w:bottom w:val="single" w:sz="8" w:space="0" w:color="60487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DE1"/>
      </w:tcPr>
    </w:tblStylePr>
    <w:tblStylePr w:type="band1Horz">
      <w:tblPr/>
      <w:tcPr>
        <w:tcBorders>
          <w:left w:val="nil"/>
          <w:right w:val="nil"/>
          <w:insideH w:val="nil"/>
          <w:insideV w:val="nil"/>
        </w:tcBorders>
        <w:shd w:val="clear" w:color="auto" w:fill="D7CDE1"/>
      </w:tcPr>
    </w:tblStylePr>
  </w:style>
  <w:style w:type="table" w:customStyle="1" w:styleId="LightShading-Accent32">
    <w:name w:val="Light Shading - Accent 32"/>
    <w:basedOn w:val="TableNormal"/>
    <w:next w:val="LightShading-Accent3"/>
    <w:uiPriority w:val="60"/>
    <w:rsid w:val="007377FC"/>
    <w:rPr>
      <w:rFonts w:ascii="Calibri" w:hAnsi="Calibri" w:cs="Cordia New"/>
      <w:color w:val="14415C"/>
      <w:sz w:val="22"/>
      <w:szCs w:val="28"/>
    </w:rPr>
    <w:tblPr>
      <w:tblStyleRowBandSize w:val="1"/>
      <w:tblStyleColBandSize w:val="1"/>
      <w:tblBorders>
        <w:top w:val="single" w:sz="8" w:space="0" w:color="1B587C"/>
        <w:bottom w:val="single" w:sz="8" w:space="0" w:color="1B587C"/>
      </w:tblBorders>
    </w:tblPr>
    <w:tblStylePr w:type="firstRow">
      <w:pPr>
        <w:spacing w:before="0" w:after="0" w:line="240" w:lineRule="auto"/>
      </w:pPr>
      <w:rPr>
        <w:b/>
        <w:bCs/>
      </w:rPr>
      <w:tblPr/>
      <w:tcPr>
        <w:tcBorders>
          <w:top w:val="single" w:sz="8" w:space="0" w:color="1B587C"/>
          <w:left w:val="nil"/>
          <w:bottom w:val="single" w:sz="8" w:space="0" w:color="1B587C"/>
          <w:right w:val="nil"/>
          <w:insideH w:val="nil"/>
          <w:insideV w:val="nil"/>
        </w:tcBorders>
      </w:tcPr>
    </w:tblStylePr>
    <w:tblStylePr w:type="lastRow">
      <w:pPr>
        <w:spacing w:before="0" w:after="0" w:line="240" w:lineRule="auto"/>
      </w:pPr>
      <w:rPr>
        <w:b/>
        <w:bCs/>
      </w:rPr>
      <w:tblPr/>
      <w:tcPr>
        <w:tcBorders>
          <w:top w:val="single" w:sz="8" w:space="0" w:color="1B587C"/>
          <w:left w:val="nil"/>
          <w:bottom w:val="single" w:sz="8" w:space="0" w:color="1B587C"/>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5D9EF"/>
      </w:tcPr>
    </w:tblStylePr>
    <w:tblStylePr w:type="band1Horz">
      <w:tblPr/>
      <w:tcPr>
        <w:tcBorders>
          <w:left w:val="nil"/>
          <w:right w:val="nil"/>
          <w:insideH w:val="nil"/>
          <w:insideV w:val="nil"/>
        </w:tcBorders>
        <w:shd w:val="clear" w:color="auto" w:fill="B5D9EF"/>
      </w:tcPr>
    </w:tblStylePr>
  </w:style>
  <w:style w:type="paragraph" w:styleId="Revision">
    <w:name w:val="Revision"/>
    <w:hidden/>
    <w:uiPriority w:val="99"/>
    <w:semiHidden/>
    <w:rsid w:val="00CD3D87"/>
    <w:rPr>
      <w:sz w:val="24"/>
      <w:szCs w:val="28"/>
    </w:rPr>
  </w:style>
  <w:style w:type="table" w:styleId="MediumList1-Accent3">
    <w:name w:val="Medium List 1 Accent 3"/>
    <w:basedOn w:val="TableNormal"/>
    <w:uiPriority w:val="65"/>
    <w:rsid w:val="003E37E2"/>
    <w:rPr>
      <w:rFonts w:asciiTheme="minorHAnsi" w:eastAsiaTheme="minorEastAsia" w:hAnsiTheme="minorHAnsi" w:cstheme="minorBidi"/>
      <w:color w:val="000000" w:themeColor="text1"/>
      <w:sz w:val="22"/>
      <w:szCs w:val="28"/>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ColorfulShading-Accent3">
    <w:name w:val="Colorful Shading Accent 3"/>
    <w:basedOn w:val="TableNormal"/>
    <w:uiPriority w:val="71"/>
    <w:rsid w:val="00792CFE"/>
    <w:rPr>
      <w:rFonts w:asciiTheme="minorHAnsi" w:eastAsiaTheme="minorEastAsia" w:hAnsiTheme="minorHAnsi" w:cstheme="minorBidi"/>
      <w:color w:val="000000" w:themeColor="text1"/>
      <w:sz w:val="22"/>
      <w:szCs w:val="28"/>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paragraph" w:customStyle="1" w:styleId="ABody2">
    <w:name w:val="A Body 2"/>
    <w:basedOn w:val="Normal"/>
    <w:qFormat/>
    <w:rsid w:val="00E94C42"/>
    <w:pPr>
      <w:spacing w:before="80" w:after="120"/>
      <w:ind w:firstLine="720"/>
      <w:jc w:val="thaiDistribute"/>
    </w:pPr>
    <w:rPr>
      <w:rFonts w:asciiTheme="minorBidi" w:eastAsiaTheme="minorHAnsi" w:hAnsiTheme="minorBidi" w:cstheme="minorBidi"/>
      <w:color w:val="000000" w:themeColor="text1"/>
      <w:sz w:val="26"/>
      <w:szCs w:val="26"/>
      <w:lang w:val="en-GB"/>
    </w:rPr>
  </w:style>
  <w:style w:type="table" w:customStyle="1" w:styleId="TableGrid12">
    <w:name w:val="Table Grid12"/>
    <w:basedOn w:val="TableNormal"/>
    <w:next w:val="TableGrid"/>
    <w:uiPriority w:val="59"/>
    <w:rsid w:val="00612C47"/>
    <w:rPr>
      <w:rFonts w:asciiTheme="minorHAnsi" w:eastAsiaTheme="minorHAnsi" w:hAnsiTheme="minorHAnsi" w:cstheme="minorBidi"/>
      <w:sz w:val="22"/>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lainText">
    <w:name w:val="Plain Text"/>
    <w:basedOn w:val="Normal"/>
    <w:link w:val="PlainTextChar"/>
    <w:uiPriority w:val="99"/>
    <w:rsid w:val="00282A91"/>
    <w:rPr>
      <w:rFonts w:ascii="Tms Rmn" w:hAnsi="Tms Rmn" w:cs="Angsana New"/>
      <w:sz w:val="28"/>
      <w:lang w:val="th-TH"/>
    </w:rPr>
  </w:style>
  <w:style w:type="character" w:customStyle="1" w:styleId="PlainTextChar">
    <w:name w:val="Plain Text Char"/>
    <w:basedOn w:val="DefaultParagraphFont"/>
    <w:link w:val="PlainText"/>
    <w:uiPriority w:val="99"/>
    <w:rsid w:val="00282A91"/>
    <w:rPr>
      <w:rFonts w:ascii="Tms Rmn" w:hAnsi="Tms Rmn"/>
      <w:sz w:val="28"/>
      <w:szCs w:val="28"/>
      <w:lang w:val="th-TH"/>
    </w:rPr>
  </w:style>
  <w:style w:type="table" w:customStyle="1" w:styleId="LightShading-Accent33">
    <w:name w:val="Light Shading - Accent 33"/>
    <w:basedOn w:val="TableNormal"/>
    <w:next w:val="LightShading-Accent3"/>
    <w:uiPriority w:val="60"/>
    <w:rsid w:val="005F1B6E"/>
    <w:rPr>
      <w:rFonts w:ascii="Calibri" w:hAnsi="Calibri" w:cs="Cordia New"/>
      <w:color w:val="14415C"/>
      <w:sz w:val="22"/>
      <w:szCs w:val="28"/>
    </w:rPr>
    <w:tblPr>
      <w:tblStyleRowBandSize w:val="1"/>
      <w:tblStyleColBandSize w:val="1"/>
      <w:tblBorders>
        <w:top w:val="single" w:sz="8" w:space="0" w:color="1B587C"/>
        <w:bottom w:val="single" w:sz="8" w:space="0" w:color="1B587C"/>
      </w:tblBorders>
    </w:tblPr>
    <w:tblStylePr w:type="firstRow">
      <w:pPr>
        <w:spacing w:before="0" w:after="0" w:line="240" w:lineRule="auto"/>
      </w:pPr>
      <w:rPr>
        <w:b/>
        <w:bCs/>
      </w:rPr>
      <w:tblPr/>
      <w:tcPr>
        <w:tcBorders>
          <w:top w:val="single" w:sz="8" w:space="0" w:color="1B587C"/>
          <w:left w:val="nil"/>
          <w:bottom w:val="single" w:sz="8" w:space="0" w:color="1B587C"/>
          <w:right w:val="nil"/>
          <w:insideH w:val="nil"/>
          <w:insideV w:val="nil"/>
        </w:tcBorders>
      </w:tcPr>
    </w:tblStylePr>
    <w:tblStylePr w:type="lastRow">
      <w:pPr>
        <w:spacing w:before="0" w:after="0" w:line="240" w:lineRule="auto"/>
      </w:pPr>
      <w:rPr>
        <w:b/>
        <w:bCs/>
      </w:rPr>
      <w:tblPr/>
      <w:tcPr>
        <w:tcBorders>
          <w:top w:val="single" w:sz="8" w:space="0" w:color="1B587C"/>
          <w:left w:val="nil"/>
          <w:bottom w:val="single" w:sz="8" w:space="0" w:color="1B587C"/>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5D9EF"/>
      </w:tcPr>
    </w:tblStylePr>
    <w:tblStylePr w:type="band1Horz">
      <w:tblPr/>
      <w:tcPr>
        <w:tcBorders>
          <w:left w:val="nil"/>
          <w:right w:val="nil"/>
          <w:insideH w:val="nil"/>
          <w:insideV w:val="nil"/>
        </w:tcBorders>
        <w:shd w:val="clear" w:color="auto" w:fill="B5D9EF"/>
      </w:tcPr>
    </w:tblStylePr>
  </w:style>
  <w:style w:type="table" w:customStyle="1" w:styleId="MediumShading2-Accent31">
    <w:name w:val="Medium Shading 2 - Accent 31"/>
    <w:basedOn w:val="TableNormal"/>
    <w:next w:val="MediumShading2-Accent3"/>
    <w:uiPriority w:val="64"/>
    <w:rsid w:val="005F1B6E"/>
    <w:rPr>
      <w:rFonts w:ascii="Calibri" w:hAnsi="Calibri" w:cs="Cordia New"/>
      <w:sz w:val="22"/>
      <w:szCs w:val="28"/>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shd w:val="clear" w:color="auto" w:fill="00407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1B587C"/>
      </w:tcPr>
    </w:tblStylePr>
    <w:tblStylePr w:type="lastCol">
      <w:rPr>
        <w:b/>
        <w:bCs/>
        <w:color w:val="FFFFFF"/>
      </w:rPr>
      <w:tblPr/>
      <w:tcPr>
        <w:tcBorders>
          <w:left w:val="nil"/>
          <w:right w:val="nil"/>
          <w:insideH w:val="nil"/>
          <w:insideV w:val="nil"/>
        </w:tcBorders>
        <w:shd w:val="clear" w:color="auto" w:fill="1B587C"/>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5F1B6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customStyle="1" w:styleId="MediumList1-Accent31">
    <w:name w:val="Medium List 1 - Accent 31"/>
    <w:basedOn w:val="TableNormal"/>
    <w:next w:val="MediumList1-Accent3"/>
    <w:uiPriority w:val="65"/>
    <w:rsid w:val="005F1B6E"/>
    <w:rPr>
      <w:rFonts w:ascii="Calibri" w:hAnsi="Calibri" w:cs="Cordia New"/>
      <w:color w:val="000000"/>
      <w:sz w:val="22"/>
      <w:szCs w:val="28"/>
    </w:rPr>
    <w:tblPr>
      <w:tblStyleRowBandSize w:val="1"/>
      <w:tblStyleColBandSize w:val="1"/>
      <w:tblBorders>
        <w:top w:val="single" w:sz="8" w:space="0" w:color="1B587C"/>
        <w:bottom w:val="single" w:sz="8" w:space="0" w:color="1B587C"/>
      </w:tblBorders>
    </w:tblPr>
    <w:tblStylePr w:type="firstRow">
      <w:rPr>
        <w:rFonts w:ascii="Candara" w:eastAsia="Times New Roman" w:hAnsi="Candara" w:cs="Angsana New"/>
      </w:rPr>
      <w:tblPr/>
      <w:tcPr>
        <w:tcBorders>
          <w:top w:val="nil"/>
          <w:bottom w:val="single" w:sz="8" w:space="0" w:color="1B587C"/>
        </w:tcBorders>
      </w:tcPr>
    </w:tblStylePr>
    <w:tblStylePr w:type="lastRow">
      <w:rPr>
        <w:b/>
        <w:bCs/>
        <w:color w:val="323232"/>
      </w:rPr>
      <w:tblPr/>
      <w:tcPr>
        <w:tcBorders>
          <w:top w:val="single" w:sz="8" w:space="0" w:color="1B587C"/>
          <w:bottom w:val="single" w:sz="8" w:space="0" w:color="1B587C"/>
        </w:tcBorders>
      </w:tcPr>
    </w:tblStylePr>
    <w:tblStylePr w:type="firstCol">
      <w:rPr>
        <w:b/>
        <w:bCs/>
      </w:rPr>
    </w:tblStylePr>
    <w:tblStylePr w:type="lastCol">
      <w:rPr>
        <w:b/>
        <w:bCs/>
      </w:rPr>
      <w:tblPr/>
      <w:tcPr>
        <w:tcBorders>
          <w:top w:val="single" w:sz="8" w:space="0" w:color="1B587C"/>
          <w:bottom w:val="single" w:sz="8" w:space="0" w:color="1B587C"/>
        </w:tcBorders>
      </w:tcPr>
    </w:tblStylePr>
    <w:tblStylePr w:type="band1Vert">
      <w:tblPr/>
      <w:tcPr>
        <w:shd w:val="clear" w:color="auto" w:fill="B5D9EF"/>
      </w:tcPr>
    </w:tblStylePr>
    <w:tblStylePr w:type="band1Horz">
      <w:tblPr/>
      <w:tcPr>
        <w:shd w:val="clear" w:color="auto" w:fill="8EC4E6"/>
      </w:tcPr>
    </w:tblStylePr>
  </w:style>
  <w:style w:type="table" w:customStyle="1" w:styleId="ColorfulShading-Accent31">
    <w:name w:val="Colorful Shading - Accent 31"/>
    <w:basedOn w:val="TableNormal"/>
    <w:next w:val="ColorfulShading-Accent3"/>
    <w:uiPriority w:val="71"/>
    <w:rsid w:val="005F1B6E"/>
    <w:rPr>
      <w:rFonts w:ascii="Calibri" w:hAnsi="Calibri" w:cs="Cordia New"/>
      <w:color w:val="000000"/>
      <w:sz w:val="22"/>
      <w:szCs w:val="28"/>
    </w:rPr>
    <w:tblPr>
      <w:tblStyleRowBandSize w:val="1"/>
      <w:tblStyleColBandSize w:val="1"/>
      <w:tblBorders>
        <w:top w:val="single" w:sz="24" w:space="0" w:color="4E8542"/>
        <w:left w:val="single" w:sz="4" w:space="0" w:color="1B587C"/>
        <w:bottom w:val="single" w:sz="4" w:space="0" w:color="1B587C"/>
        <w:right w:val="single" w:sz="4" w:space="0" w:color="1B587C"/>
        <w:insideH w:val="single" w:sz="4" w:space="0" w:color="FFFFFF"/>
        <w:insideV w:val="single" w:sz="4" w:space="0" w:color="FFFFFF"/>
      </w:tblBorders>
    </w:tblPr>
    <w:tcPr>
      <w:shd w:val="clear" w:color="auto" w:fill="E1F0F8"/>
    </w:tcPr>
    <w:tblStylePr w:type="firstRow">
      <w:rPr>
        <w:b/>
        <w:bCs/>
      </w:rPr>
      <w:tblPr/>
      <w:tcPr>
        <w:tcBorders>
          <w:top w:val="nil"/>
          <w:left w:val="nil"/>
          <w:bottom w:val="single" w:sz="24" w:space="0" w:color="4E854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10344A"/>
      </w:tcPr>
    </w:tblStylePr>
    <w:tblStylePr w:type="firstCol">
      <w:rPr>
        <w:color w:val="FFFFFF"/>
      </w:rPr>
      <w:tblPr/>
      <w:tcPr>
        <w:tcBorders>
          <w:top w:val="nil"/>
          <w:left w:val="nil"/>
          <w:bottom w:val="nil"/>
          <w:right w:val="nil"/>
          <w:insideH w:val="single" w:sz="4" w:space="0" w:color="10344A"/>
          <w:insideV w:val="nil"/>
        </w:tcBorders>
        <w:shd w:val="clear" w:color="auto" w:fill="10344A"/>
      </w:tcPr>
    </w:tblStylePr>
    <w:tblStylePr w:type="lastCol">
      <w:rPr>
        <w:color w:val="FFFFFF"/>
      </w:rPr>
      <w:tblPr/>
      <w:tcPr>
        <w:tcBorders>
          <w:top w:val="nil"/>
          <w:left w:val="nil"/>
          <w:bottom w:val="nil"/>
          <w:right w:val="nil"/>
          <w:insideH w:val="nil"/>
          <w:insideV w:val="nil"/>
        </w:tcBorders>
        <w:shd w:val="clear" w:color="auto" w:fill="10344A"/>
      </w:tcPr>
    </w:tblStylePr>
    <w:tblStylePr w:type="band1Vert">
      <w:tblPr/>
      <w:tcPr>
        <w:shd w:val="clear" w:color="auto" w:fill="89C2E5"/>
      </w:tcPr>
    </w:tblStylePr>
    <w:tblStylePr w:type="band1Horz">
      <w:tblPr/>
      <w:tcPr>
        <w:shd w:val="clear" w:color="auto" w:fill="6CB4DF"/>
      </w:tcPr>
    </w:tblStylePr>
  </w:style>
  <w:style w:type="table" w:customStyle="1" w:styleId="MediumShading2-Accent32">
    <w:name w:val="Medium Shading 2 - Accent 32"/>
    <w:basedOn w:val="TableNormal"/>
    <w:next w:val="MediumShading2-Accent3"/>
    <w:uiPriority w:val="64"/>
    <w:rsid w:val="005F1B6E"/>
    <w:rPr>
      <w:rFonts w:ascii="Calibri" w:hAnsi="Calibri" w:cs="Cordia New"/>
      <w:sz w:val="22"/>
      <w:szCs w:val="28"/>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shd w:val="clear" w:color="auto" w:fill="00407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1B587C"/>
      </w:tcPr>
    </w:tblStylePr>
    <w:tblStylePr w:type="lastCol">
      <w:rPr>
        <w:b/>
        <w:bCs/>
        <w:color w:val="FFFFFF"/>
      </w:rPr>
      <w:tblPr/>
      <w:tcPr>
        <w:tcBorders>
          <w:left w:val="nil"/>
          <w:right w:val="nil"/>
          <w:insideH w:val="nil"/>
          <w:insideV w:val="nil"/>
        </w:tcBorders>
        <w:shd w:val="clear" w:color="auto" w:fill="1B587C"/>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ColorfulShading-Accent41">
    <w:name w:val="Colorful Shading - Accent 41"/>
    <w:basedOn w:val="TableNormal"/>
    <w:next w:val="ColorfulShading-Accent4"/>
    <w:uiPriority w:val="71"/>
    <w:rsid w:val="005F1B6E"/>
    <w:rPr>
      <w:rFonts w:ascii="Calibri" w:hAnsi="Calibri" w:cs="Cordia New"/>
      <w:color w:val="000000"/>
      <w:sz w:val="22"/>
      <w:szCs w:val="28"/>
    </w:rPr>
    <w:tblPr>
      <w:tblStyleRowBandSize w:val="1"/>
      <w:tblStyleColBandSize w:val="1"/>
      <w:tblBorders>
        <w:top w:val="single" w:sz="24" w:space="0" w:color="1B587C"/>
        <w:left w:val="single" w:sz="4" w:space="0" w:color="4E8542"/>
        <w:bottom w:val="single" w:sz="4" w:space="0" w:color="4E8542"/>
        <w:right w:val="single" w:sz="4" w:space="0" w:color="4E8542"/>
        <w:insideH w:val="single" w:sz="4" w:space="0" w:color="FFFFFF"/>
        <w:insideV w:val="single" w:sz="4" w:space="0" w:color="FFFFFF"/>
      </w:tblBorders>
    </w:tblPr>
    <w:tcPr>
      <w:shd w:val="clear" w:color="auto" w:fill="ECF4EA"/>
    </w:tcPr>
    <w:tblStylePr w:type="firstRow">
      <w:rPr>
        <w:b/>
        <w:bCs/>
      </w:rPr>
      <w:tblPr/>
      <w:tcPr>
        <w:tcBorders>
          <w:top w:val="nil"/>
          <w:left w:val="nil"/>
          <w:bottom w:val="single" w:sz="24" w:space="0" w:color="1B587C"/>
          <w:right w:val="nil"/>
          <w:insideH w:val="nil"/>
          <w:insideV w:val="nil"/>
        </w:tcBorders>
        <w:shd w:val="clear" w:color="auto" w:fill="FFFFFF"/>
      </w:tcPr>
    </w:tblStylePr>
    <w:tblStylePr w:type="lastRow">
      <w:rPr>
        <w:b/>
        <w:bCs/>
        <w:color w:val="FFFFFF"/>
      </w:rPr>
      <w:tblPr/>
      <w:tcPr>
        <w:shd w:val="clear" w:color="auto" w:fill="4E8542"/>
      </w:tcPr>
    </w:tblStylePr>
    <w:tblStylePr w:type="firstCol">
      <w:rPr>
        <w:color w:val="FFFFFF"/>
      </w:rPr>
      <w:tblPr/>
      <w:tcPr>
        <w:tcBorders>
          <w:top w:val="nil"/>
          <w:left w:val="nil"/>
          <w:bottom w:val="nil"/>
          <w:right w:val="nil"/>
          <w:insideH w:val="single" w:sz="4" w:space="0" w:color="2E4F27"/>
          <w:insideV w:val="nil"/>
        </w:tcBorders>
        <w:shd w:val="clear" w:color="auto" w:fill="2E4F27"/>
      </w:tcPr>
    </w:tblStylePr>
    <w:tblStylePr w:type="lastCol">
      <w:rPr>
        <w:color w:val="FFFFFF"/>
      </w:rPr>
      <w:tblPr/>
      <w:tcPr>
        <w:tcBorders>
          <w:top w:val="nil"/>
          <w:left w:val="nil"/>
          <w:bottom w:val="nil"/>
          <w:right w:val="nil"/>
          <w:insideH w:val="nil"/>
          <w:insideV w:val="nil"/>
        </w:tcBorders>
        <w:shd w:val="clear" w:color="auto" w:fill="2E4F27"/>
      </w:tcPr>
    </w:tblStylePr>
    <w:tblStylePr w:type="band1Vert">
      <w:tblPr/>
      <w:tcPr>
        <w:shd w:val="clear" w:color="auto" w:fill="B3D5AB"/>
      </w:tcPr>
    </w:tblStylePr>
    <w:tblStylePr w:type="band1Horz">
      <w:tblPr/>
      <w:tcPr>
        <w:shd w:val="clear" w:color="auto" w:fill="A0CB97"/>
      </w:tcPr>
    </w:tblStylePr>
    <w:tblStylePr w:type="neCell">
      <w:rPr>
        <w:color w:val="000000"/>
      </w:rPr>
    </w:tblStylePr>
    <w:tblStylePr w:type="nwCell">
      <w:rPr>
        <w:color w:val="000000"/>
      </w:rPr>
    </w:tblStylePr>
  </w:style>
  <w:style w:type="table" w:styleId="ColorfulShading-Accent4">
    <w:name w:val="Colorful Shading Accent 4"/>
    <w:basedOn w:val="TableNormal"/>
    <w:uiPriority w:val="71"/>
    <w:semiHidden/>
    <w:unhideWhenUsed/>
    <w:rsid w:val="005F1B6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TableGrid6">
    <w:name w:val="Table Grid6"/>
    <w:basedOn w:val="TableNormal"/>
    <w:next w:val="TableGrid"/>
    <w:rsid w:val="008B06C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595355">
      <w:bodyDiv w:val="1"/>
      <w:marLeft w:val="0"/>
      <w:marRight w:val="0"/>
      <w:marTop w:val="0"/>
      <w:marBottom w:val="0"/>
      <w:divBdr>
        <w:top w:val="none" w:sz="0" w:space="0" w:color="auto"/>
        <w:left w:val="none" w:sz="0" w:space="0" w:color="auto"/>
        <w:bottom w:val="none" w:sz="0" w:space="0" w:color="auto"/>
        <w:right w:val="none" w:sz="0" w:space="0" w:color="auto"/>
      </w:divBdr>
    </w:div>
    <w:div w:id="49545373">
      <w:bodyDiv w:val="1"/>
      <w:marLeft w:val="0"/>
      <w:marRight w:val="0"/>
      <w:marTop w:val="0"/>
      <w:marBottom w:val="0"/>
      <w:divBdr>
        <w:top w:val="none" w:sz="0" w:space="0" w:color="auto"/>
        <w:left w:val="none" w:sz="0" w:space="0" w:color="auto"/>
        <w:bottom w:val="none" w:sz="0" w:space="0" w:color="auto"/>
        <w:right w:val="none" w:sz="0" w:space="0" w:color="auto"/>
      </w:divBdr>
    </w:div>
    <w:div w:id="59065879">
      <w:bodyDiv w:val="1"/>
      <w:marLeft w:val="0"/>
      <w:marRight w:val="0"/>
      <w:marTop w:val="0"/>
      <w:marBottom w:val="0"/>
      <w:divBdr>
        <w:top w:val="none" w:sz="0" w:space="0" w:color="auto"/>
        <w:left w:val="none" w:sz="0" w:space="0" w:color="auto"/>
        <w:bottom w:val="none" w:sz="0" w:space="0" w:color="auto"/>
        <w:right w:val="none" w:sz="0" w:space="0" w:color="auto"/>
      </w:divBdr>
    </w:div>
    <w:div w:id="105924847">
      <w:bodyDiv w:val="1"/>
      <w:marLeft w:val="0"/>
      <w:marRight w:val="0"/>
      <w:marTop w:val="0"/>
      <w:marBottom w:val="0"/>
      <w:divBdr>
        <w:top w:val="none" w:sz="0" w:space="0" w:color="auto"/>
        <w:left w:val="none" w:sz="0" w:space="0" w:color="auto"/>
        <w:bottom w:val="none" w:sz="0" w:space="0" w:color="auto"/>
        <w:right w:val="none" w:sz="0" w:space="0" w:color="auto"/>
      </w:divBdr>
    </w:div>
    <w:div w:id="148786991">
      <w:bodyDiv w:val="1"/>
      <w:marLeft w:val="0"/>
      <w:marRight w:val="0"/>
      <w:marTop w:val="0"/>
      <w:marBottom w:val="0"/>
      <w:divBdr>
        <w:top w:val="none" w:sz="0" w:space="0" w:color="auto"/>
        <w:left w:val="none" w:sz="0" w:space="0" w:color="auto"/>
        <w:bottom w:val="none" w:sz="0" w:space="0" w:color="auto"/>
        <w:right w:val="none" w:sz="0" w:space="0" w:color="auto"/>
      </w:divBdr>
    </w:div>
    <w:div w:id="174462330">
      <w:bodyDiv w:val="1"/>
      <w:marLeft w:val="0"/>
      <w:marRight w:val="0"/>
      <w:marTop w:val="0"/>
      <w:marBottom w:val="0"/>
      <w:divBdr>
        <w:top w:val="none" w:sz="0" w:space="0" w:color="auto"/>
        <w:left w:val="none" w:sz="0" w:space="0" w:color="auto"/>
        <w:bottom w:val="none" w:sz="0" w:space="0" w:color="auto"/>
        <w:right w:val="none" w:sz="0" w:space="0" w:color="auto"/>
      </w:divBdr>
    </w:div>
    <w:div w:id="227036699">
      <w:bodyDiv w:val="1"/>
      <w:marLeft w:val="0"/>
      <w:marRight w:val="0"/>
      <w:marTop w:val="0"/>
      <w:marBottom w:val="0"/>
      <w:divBdr>
        <w:top w:val="none" w:sz="0" w:space="0" w:color="auto"/>
        <w:left w:val="none" w:sz="0" w:space="0" w:color="auto"/>
        <w:bottom w:val="none" w:sz="0" w:space="0" w:color="auto"/>
        <w:right w:val="none" w:sz="0" w:space="0" w:color="auto"/>
      </w:divBdr>
    </w:div>
    <w:div w:id="270363269">
      <w:bodyDiv w:val="1"/>
      <w:marLeft w:val="0"/>
      <w:marRight w:val="0"/>
      <w:marTop w:val="0"/>
      <w:marBottom w:val="0"/>
      <w:divBdr>
        <w:top w:val="none" w:sz="0" w:space="0" w:color="auto"/>
        <w:left w:val="none" w:sz="0" w:space="0" w:color="auto"/>
        <w:bottom w:val="none" w:sz="0" w:space="0" w:color="auto"/>
        <w:right w:val="none" w:sz="0" w:space="0" w:color="auto"/>
      </w:divBdr>
    </w:div>
    <w:div w:id="348681432">
      <w:bodyDiv w:val="1"/>
      <w:marLeft w:val="0"/>
      <w:marRight w:val="0"/>
      <w:marTop w:val="0"/>
      <w:marBottom w:val="0"/>
      <w:divBdr>
        <w:top w:val="none" w:sz="0" w:space="0" w:color="auto"/>
        <w:left w:val="none" w:sz="0" w:space="0" w:color="auto"/>
        <w:bottom w:val="none" w:sz="0" w:space="0" w:color="auto"/>
        <w:right w:val="none" w:sz="0" w:space="0" w:color="auto"/>
      </w:divBdr>
    </w:div>
    <w:div w:id="356779683">
      <w:bodyDiv w:val="1"/>
      <w:marLeft w:val="0"/>
      <w:marRight w:val="0"/>
      <w:marTop w:val="0"/>
      <w:marBottom w:val="0"/>
      <w:divBdr>
        <w:top w:val="none" w:sz="0" w:space="0" w:color="auto"/>
        <w:left w:val="none" w:sz="0" w:space="0" w:color="auto"/>
        <w:bottom w:val="none" w:sz="0" w:space="0" w:color="auto"/>
        <w:right w:val="none" w:sz="0" w:space="0" w:color="auto"/>
      </w:divBdr>
    </w:div>
    <w:div w:id="372929217">
      <w:bodyDiv w:val="1"/>
      <w:marLeft w:val="0"/>
      <w:marRight w:val="0"/>
      <w:marTop w:val="0"/>
      <w:marBottom w:val="0"/>
      <w:divBdr>
        <w:top w:val="none" w:sz="0" w:space="0" w:color="auto"/>
        <w:left w:val="none" w:sz="0" w:space="0" w:color="auto"/>
        <w:bottom w:val="none" w:sz="0" w:space="0" w:color="auto"/>
        <w:right w:val="none" w:sz="0" w:space="0" w:color="auto"/>
      </w:divBdr>
    </w:div>
    <w:div w:id="376200858">
      <w:bodyDiv w:val="1"/>
      <w:marLeft w:val="0"/>
      <w:marRight w:val="0"/>
      <w:marTop w:val="0"/>
      <w:marBottom w:val="0"/>
      <w:divBdr>
        <w:top w:val="none" w:sz="0" w:space="0" w:color="auto"/>
        <w:left w:val="none" w:sz="0" w:space="0" w:color="auto"/>
        <w:bottom w:val="none" w:sz="0" w:space="0" w:color="auto"/>
        <w:right w:val="none" w:sz="0" w:space="0" w:color="auto"/>
      </w:divBdr>
    </w:div>
    <w:div w:id="419562763">
      <w:bodyDiv w:val="1"/>
      <w:marLeft w:val="0"/>
      <w:marRight w:val="0"/>
      <w:marTop w:val="0"/>
      <w:marBottom w:val="0"/>
      <w:divBdr>
        <w:top w:val="none" w:sz="0" w:space="0" w:color="auto"/>
        <w:left w:val="none" w:sz="0" w:space="0" w:color="auto"/>
        <w:bottom w:val="none" w:sz="0" w:space="0" w:color="auto"/>
        <w:right w:val="none" w:sz="0" w:space="0" w:color="auto"/>
      </w:divBdr>
    </w:div>
    <w:div w:id="429355565">
      <w:bodyDiv w:val="1"/>
      <w:marLeft w:val="0"/>
      <w:marRight w:val="0"/>
      <w:marTop w:val="0"/>
      <w:marBottom w:val="0"/>
      <w:divBdr>
        <w:top w:val="none" w:sz="0" w:space="0" w:color="auto"/>
        <w:left w:val="none" w:sz="0" w:space="0" w:color="auto"/>
        <w:bottom w:val="none" w:sz="0" w:space="0" w:color="auto"/>
        <w:right w:val="none" w:sz="0" w:space="0" w:color="auto"/>
      </w:divBdr>
    </w:div>
    <w:div w:id="441800828">
      <w:bodyDiv w:val="1"/>
      <w:marLeft w:val="0"/>
      <w:marRight w:val="0"/>
      <w:marTop w:val="0"/>
      <w:marBottom w:val="0"/>
      <w:divBdr>
        <w:top w:val="none" w:sz="0" w:space="0" w:color="auto"/>
        <w:left w:val="none" w:sz="0" w:space="0" w:color="auto"/>
        <w:bottom w:val="none" w:sz="0" w:space="0" w:color="auto"/>
        <w:right w:val="none" w:sz="0" w:space="0" w:color="auto"/>
      </w:divBdr>
    </w:div>
    <w:div w:id="446974044">
      <w:bodyDiv w:val="1"/>
      <w:marLeft w:val="0"/>
      <w:marRight w:val="0"/>
      <w:marTop w:val="0"/>
      <w:marBottom w:val="0"/>
      <w:divBdr>
        <w:top w:val="none" w:sz="0" w:space="0" w:color="auto"/>
        <w:left w:val="none" w:sz="0" w:space="0" w:color="auto"/>
        <w:bottom w:val="none" w:sz="0" w:space="0" w:color="auto"/>
        <w:right w:val="none" w:sz="0" w:space="0" w:color="auto"/>
      </w:divBdr>
    </w:div>
    <w:div w:id="449786588">
      <w:bodyDiv w:val="1"/>
      <w:marLeft w:val="0"/>
      <w:marRight w:val="0"/>
      <w:marTop w:val="0"/>
      <w:marBottom w:val="0"/>
      <w:divBdr>
        <w:top w:val="none" w:sz="0" w:space="0" w:color="auto"/>
        <w:left w:val="none" w:sz="0" w:space="0" w:color="auto"/>
        <w:bottom w:val="none" w:sz="0" w:space="0" w:color="auto"/>
        <w:right w:val="none" w:sz="0" w:space="0" w:color="auto"/>
      </w:divBdr>
    </w:div>
    <w:div w:id="472330518">
      <w:bodyDiv w:val="1"/>
      <w:marLeft w:val="0"/>
      <w:marRight w:val="0"/>
      <w:marTop w:val="0"/>
      <w:marBottom w:val="0"/>
      <w:divBdr>
        <w:top w:val="none" w:sz="0" w:space="0" w:color="auto"/>
        <w:left w:val="none" w:sz="0" w:space="0" w:color="auto"/>
        <w:bottom w:val="none" w:sz="0" w:space="0" w:color="auto"/>
        <w:right w:val="none" w:sz="0" w:space="0" w:color="auto"/>
      </w:divBdr>
    </w:div>
    <w:div w:id="473910515">
      <w:bodyDiv w:val="1"/>
      <w:marLeft w:val="0"/>
      <w:marRight w:val="0"/>
      <w:marTop w:val="0"/>
      <w:marBottom w:val="0"/>
      <w:divBdr>
        <w:top w:val="none" w:sz="0" w:space="0" w:color="auto"/>
        <w:left w:val="none" w:sz="0" w:space="0" w:color="auto"/>
        <w:bottom w:val="none" w:sz="0" w:space="0" w:color="auto"/>
        <w:right w:val="none" w:sz="0" w:space="0" w:color="auto"/>
      </w:divBdr>
    </w:div>
    <w:div w:id="478497121">
      <w:bodyDiv w:val="1"/>
      <w:marLeft w:val="0"/>
      <w:marRight w:val="0"/>
      <w:marTop w:val="0"/>
      <w:marBottom w:val="0"/>
      <w:divBdr>
        <w:top w:val="none" w:sz="0" w:space="0" w:color="auto"/>
        <w:left w:val="none" w:sz="0" w:space="0" w:color="auto"/>
        <w:bottom w:val="none" w:sz="0" w:space="0" w:color="auto"/>
        <w:right w:val="none" w:sz="0" w:space="0" w:color="auto"/>
      </w:divBdr>
    </w:div>
    <w:div w:id="493181182">
      <w:bodyDiv w:val="1"/>
      <w:marLeft w:val="0"/>
      <w:marRight w:val="0"/>
      <w:marTop w:val="0"/>
      <w:marBottom w:val="0"/>
      <w:divBdr>
        <w:top w:val="none" w:sz="0" w:space="0" w:color="auto"/>
        <w:left w:val="none" w:sz="0" w:space="0" w:color="auto"/>
        <w:bottom w:val="none" w:sz="0" w:space="0" w:color="auto"/>
        <w:right w:val="none" w:sz="0" w:space="0" w:color="auto"/>
      </w:divBdr>
    </w:div>
    <w:div w:id="576135701">
      <w:bodyDiv w:val="1"/>
      <w:marLeft w:val="0"/>
      <w:marRight w:val="0"/>
      <w:marTop w:val="0"/>
      <w:marBottom w:val="0"/>
      <w:divBdr>
        <w:top w:val="none" w:sz="0" w:space="0" w:color="auto"/>
        <w:left w:val="none" w:sz="0" w:space="0" w:color="auto"/>
        <w:bottom w:val="none" w:sz="0" w:space="0" w:color="auto"/>
        <w:right w:val="none" w:sz="0" w:space="0" w:color="auto"/>
      </w:divBdr>
    </w:div>
    <w:div w:id="613899451">
      <w:bodyDiv w:val="1"/>
      <w:marLeft w:val="0"/>
      <w:marRight w:val="0"/>
      <w:marTop w:val="0"/>
      <w:marBottom w:val="0"/>
      <w:divBdr>
        <w:top w:val="none" w:sz="0" w:space="0" w:color="auto"/>
        <w:left w:val="none" w:sz="0" w:space="0" w:color="auto"/>
        <w:bottom w:val="none" w:sz="0" w:space="0" w:color="auto"/>
        <w:right w:val="none" w:sz="0" w:space="0" w:color="auto"/>
      </w:divBdr>
    </w:div>
    <w:div w:id="623853076">
      <w:bodyDiv w:val="1"/>
      <w:marLeft w:val="0"/>
      <w:marRight w:val="0"/>
      <w:marTop w:val="0"/>
      <w:marBottom w:val="0"/>
      <w:divBdr>
        <w:top w:val="none" w:sz="0" w:space="0" w:color="auto"/>
        <w:left w:val="none" w:sz="0" w:space="0" w:color="auto"/>
        <w:bottom w:val="none" w:sz="0" w:space="0" w:color="auto"/>
        <w:right w:val="none" w:sz="0" w:space="0" w:color="auto"/>
      </w:divBdr>
    </w:div>
    <w:div w:id="635141505">
      <w:bodyDiv w:val="1"/>
      <w:marLeft w:val="0"/>
      <w:marRight w:val="0"/>
      <w:marTop w:val="0"/>
      <w:marBottom w:val="0"/>
      <w:divBdr>
        <w:top w:val="none" w:sz="0" w:space="0" w:color="auto"/>
        <w:left w:val="none" w:sz="0" w:space="0" w:color="auto"/>
        <w:bottom w:val="none" w:sz="0" w:space="0" w:color="auto"/>
        <w:right w:val="none" w:sz="0" w:space="0" w:color="auto"/>
      </w:divBdr>
    </w:div>
    <w:div w:id="686561631">
      <w:bodyDiv w:val="1"/>
      <w:marLeft w:val="0"/>
      <w:marRight w:val="0"/>
      <w:marTop w:val="0"/>
      <w:marBottom w:val="0"/>
      <w:divBdr>
        <w:top w:val="none" w:sz="0" w:space="0" w:color="auto"/>
        <w:left w:val="none" w:sz="0" w:space="0" w:color="auto"/>
        <w:bottom w:val="none" w:sz="0" w:space="0" w:color="auto"/>
        <w:right w:val="none" w:sz="0" w:space="0" w:color="auto"/>
      </w:divBdr>
    </w:div>
    <w:div w:id="687366768">
      <w:bodyDiv w:val="1"/>
      <w:marLeft w:val="0"/>
      <w:marRight w:val="0"/>
      <w:marTop w:val="0"/>
      <w:marBottom w:val="0"/>
      <w:divBdr>
        <w:top w:val="none" w:sz="0" w:space="0" w:color="auto"/>
        <w:left w:val="none" w:sz="0" w:space="0" w:color="auto"/>
        <w:bottom w:val="none" w:sz="0" w:space="0" w:color="auto"/>
        <w:right w:val="none" w:sz="0" w:space="0" w:color="auto"/>
      </w:divBdr>
    </w:div>
    <w:div w:id="700743507">
      <w:bodyDiv w:val="1"/>
      <w:marLeft w:val="0"/>
      <w:marRight w:val="0"/>
      <w:marTop w:val="0"/>
      <w:marBottom w:val="0"/>
      <w:divBdr>
        <w:top w:val="none" w:sz="0" w:space="0" w:color="auto"/>
        <w:left w:val="none" w:sz="0" w:space="0" w:color="auto"/>
        <w:bottom w:val="none" w:sz="0" w:space="0" w:color="auto"/>
        <w:right w:val="none" w:sz="0" w:space="0" w:color="auto"/>
      </w:divBdr>
    </w:div>
    <w:div w:id="720403243">
      <w:bodyDiv w:val="1"/>
      <w:marLeft w:val="0"/>
      <w:marRight w:val="0"/>
      <w:marTop w:val="0"/>
      <w:marBottom w:val="0"/>
      <w:divBdr>
        <w:top w:val="none" w:sz="0" w:space="0" w:color="auto"/>
        <w:left w:val="none" w:sz="0" w:space="0" w:color="auto"/>
        <w:bottom w:val="none" w:sz="0" w:space="0" w:color="auto"/>
        <w:right w:val="none" w:sz="0" w:space="0" w:color="auto"/>
      </w:divBdr>
    </w:div>
    <w:div w:id="722753700">
      <w:bodyDiv w:val="1"/>
      <w:marLeft w:val="0"/>
      <w:marRight w:val="0"/>
      <w:marTop w:val="0"/>
      <w:marBottom w:val="0"/>
      <w:divBdr>
        <w:top w:val="none" w:sz="0" w:space="0" w:color="auto"/>
        <w:left w:val="none" w:sz="0" w:space="0" w:color="auto"/>
        <w:bottom w:val="none" w:sz="0" w:space="0" w:color="auto"/>
        <w:right w:val="none" w:sz="0" w:space="0" w:color="auto"/>
      </w:divBdr>
      <w:divsChild>
        <w:div w:id="2044744437">
          <w:marLeft w:val="0"/>
          <w:marRight w:val="0"/>
          <w:marTop w:val="0"/>
          <w:marBottom w:val="0"/>
          <w:divBdr>
            <w:top w:val="none" w:sz="0" w:space="0" w:color="auto"/>
            <w:left w:val="none" w:sz="0" w:space="0" w:color="auto"/>
            <w:bottom w:val="none" w:sz="0" w:space="0" w:color="auto"/>
            <w:right w:val="none" w:sz="0" w:space="0" w:color="auto"/>
          </w:divBdr>
          <w:divsChild>
            <w:div w:id="135495425">
              <w:marLeft w:val="0"/>
              <w:marRight w:val="0"/>
              <w:marTop w:val="0"/>
              <w:marBottom w:val="0"/>
              <w:divBdr>
                <w:top w:val="none" w:sz="0" w:space="0" w:color="auto"/>
                <w:left w:val="none" w:sz="0" w:space="0" w:color="auto"/>
                <w:bottom w:val="none" w:sz="0" w:space="0" w:color="auto"/>
                <w:right w:val="none" w:sz="0" w:space="0" w:color="auto"/>
              </w:divBdr>
              <w:divsChild>
                <w:div w:id="126684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9840466">
      <w:bodyDiv w:val="1"/>
      <w:marLeft w:val="0"/>
      <w:marRight w:val="0"/>
      <w:marTop w:val="0"/>
      <w:marBottom w:val="0"/>
      <w:divBdr>
        <w:top w:val="none" w:sz="0" w:space="0" w:color="auto"/>
        <w:left w:val="none" w:sz="0" w:space="0" w:color="auto"/>
        <w:bottom w:val="none" w:sz="0" w:space="0" w:color="auto"/>
        <w:right w:val="none" w:sz="0" w:space="0" w:color="auto"/>
      </w:divBdr>
    </w:div>
    <w:div w:id="732964789">
      <w:bodyDiv w:val="1"/>
      <w:marLeft w:val="0"/>
      <w:marRight w:val="0"/>
      <w:marTop w:val="0"/>
      <w:marBottom w:val="0"/>
      <w:divBdr>
        <w:top w:val="none" w:sz="0" w:space="0" w:color="auto"/>
        <w:left w:val="none" w:sz="0" w:space="0" w:color="auto"/>
        <w:bottom w:val="none" w:sz="0" w:space="0" w:color="auto"/>
        <w:right w:val="none" w:sz="0" w:space="0" w:color="auto"/>
      </w:divBdr>
    </w:div>
    <w:div w:id="757605272">
      <w:bodyDiv w:val="1"/>
      <w:marLeft w:val="0"/>
      <w:marRight w:val="0"/>
      <w:marTop w:val="0"/>
      <w:marBottom w:val="0"/>
      <w:divBdr>
        <w:top w:val="none" w:sz="0" w:space="0" w:color="auto"/>
        <w:left w:val="none" w:sz="0" w:space="0" w:color="auto"/>
        <w:bottom w:val="none" w:sz="0" w:space="0" w:color="auto"/>
        <w:right w:val="none" w:sz="0" w:space="0" w:color="auto"/>
      </w:divBdr>
    </w:div>
    <w:div w:id="782191894">
      <w:bodyDiv w:val="1"/>
      <w:marLeft w:val="0"/>
      <w:marRight w:val="0"/>
      <w:marTop w:val="0"/>
      <w:marBottom w:val="0"/>
      <w:divBdr>
        <w:top w:val="none" w:sz="0" w:space="0" w:color="auto"/>
        <w:left w:val="none" w:sz="0" w:space="0" w:color="auto"/>
        <w:bottom w:val="none" w:sz="0" w:space="0" w:color="auto"/>
        <w:right w:val="none" w:sz="0" w:space="0" w:color="auto"/>
      </w:divBdr>
    </w:div>
    <w:div w:id="808590480">
      <w:bodyDiv w:val="1"/>
      <w:marLeft w:val="0"/>
      <w:marRight w:val="0"/>
      <w:marTop w:val="0"/>
      <w:marBottom w:val="0"/>
      <w:divBdr>
        <w:top w:val="none" w:sz="0" w:space="0" w:color="auto"/>
        <w:left w:val="none" w:sz="0" w:space="0" w:color="auto"/>
        <w:bottom w:val="none" w:sz="0" w:space="0" w:color="auto"/>
        <w:right w:val="none" w:sz="0" w:space="0" w:color="auto"/>
      </w:divBdr>
      <w:divsChild>
        <w:div w:id="1159081958">
          <w:marLeft w:val="0"/>
          <w:marRight w:val="0"/>
          <w:marTop w:val="0"/>
          <w:marBottom w:val="0"/>
          <w:divBdr>
            <w:top w:val="none" w:sz="0" w:space="0" w:color="auto"/>
            <w:left w:val="none" w:sz="0" w:space="0" w:color="auto"/>
            <w:bottom w:val="none" w:sz="0" w:space="0" w:color="auto"/>
            <w:right w:val="none" w:sz="0" w:space="0" w:color="auto"/>
          </w:divBdr>
          <w:divsChild>
            <w:div w:id="1696928874">
              <w:marLeft w:val="0"/>
              <w:marRight w:val="0"/>
              <w:marTop w:val="0"/>
              <w:marBottom w:val="0"/>
              <w:divBdr>
                <w:top w:val="none" w:sz="0" w:space="0" w:color="auto"/>
                <w:left w:val="none" w:sz="0" w:space="0" w:color="auto"/>
                <w:bottom w:val="none" w:sz="0" w:space="0" w:color="auto"/>
                <w:right w:val="none" w:sz="0" w:space="0" w:color="auto"/>
              </w:divBdr>
              <w:divsChild>
                <w:div w:id="664552759">
                  <w:marLeft w:val="0"/>
                  <w:marRight w:val="0"/>
                  <w:marTop w:val="100"/>
                  <w:marBottom w:val="100"/>
                  <w:divBdr>
                    <w:top w:val="none" w:sz="0" w:space="0" w:color="auto"/>
                    <w:left w:val="none" w:sz="0" w:space="0" w:color="auto"/>
                    <w:bottom w:val="none" w:sz="0" w:space="0" w:color="auto"/>
                    <w:right w:val="none" w:sz="0" w:space="0" w:color="auto"/>
                  </w:divBdr>
                  <w:divsChild>
                    <w:div w:id="1716736694">
                      <w:marLeft w:val="0"/>
                      <w:marRight w:val="0"/>
                      <w:marTop w:val="0"/>
                      <w:marBottom w:val="0"/>
                      <w:divBdr>
                        <w:top w:val="none" w:sz="0" w:space="0" w:color="auto"/>
                        <w:left w:val="none" w:sz="0" w:space="0" w:color="auto"/>
                        <w:bottom w:val="none" w:sz="0" w:space="0" w:color="auto"/>
                        <w:right w:val="none" w:sz="0" w:space="0" w:color="auto"/>
                      </w:divBdr>
                      <w:divsChild>
                        <w:div w:id="989942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7497479">
      <w:bodyDiv w:val="1"/>
      <w:marLeft w:val="0"/>
      <w:marRight w:val="0"/>
      <w:marTop w:val="0"/>
      <w:marBottom w:val="0"/>
      <w:divBdr>
        <w:top w:val="none" w:sz="0" w:space="0" w:color="auto"/>
        <w:left w:val="none" w:sz="0" w:space="0" w:color="auto"/>
        <w:bottom w:val="none" w:sz="0" w:space="0" w:color="auto"/>
        <w:right w:val="none" w:sz="0" w:space="0" w:color="auto"/>
      </w:divBdr>
    </w:div>
    <w:div w:id="829712795">
      <w:bodyDiv w:val="1"/>
      <w:marLeft w:val="0"/>
      <w:marRight w:val="0"/>
      <w:marTop w:val="0"/>
      <w:marBottom w:val="0"/>
      <w:divBdr>
        <w:top w:val="none" w:sz="0" w:space="0" w:color="auto"/>
        <w:left w:val="none" w:sz="0" w:space="0" w:color="auto"/>
        <w:bottom w:val="none" w:sz="0" w:space="0" w:color="auto"/>
        <w:right w:val="none" w:sz="0" w:space="0" w:color="auto"/>
      </w:divBdr>
    </w:div>
    <w:div w:id="830563141">
      <w:bodyDiv w:val="1"/>
      <w:marLeft w:val="0"/>
      <w:marRight w:val="0"/>
      <w:marTop w:val="0"/>
      <w:marBottom w:val="0"/>
      <w:divBdr>
        <w:top w:val="none" w:sz="0" w:space="0" w:color="auto"/>
        <w:left w:val="none" w:sz="0" w:space="0" w:color="auto"/>
        <w:bottom w:val="none" w:sz="0" w:space="0" w:color="auto"/>
        <w:right w:val="none" w:sz="0" w:space="0" w:color="auto"/>
      </w:divBdr>
    </w:div>
    <w:div w:id="841089971">
      <w:bodyDiv w:val="1"/>
      <w:marLeft w:val="0"/>
      <w:marRight w:val="0"/>
      <w:marTop w:val="0"/>
      <w:marBottom w:val="0"/>
      <w:divBdr>
        <w:top w:val="none" w:sz="0" w:space="0" w:color="auto"/>
        <w:left w:val="none" w:sz="0" w:space="0" w:color="auto"/>
        <w:bottom w:val="none" w:sz="0" w:space="0" w:color="auto"/>
        <w:right w:val="none" w:sz="0" w:space="0" w:color="auto"/>
      </w:divBdr>
    </w:div>
    <w:div w:id="852457538">
      <w:bodyDiv w:val="1"/>
      <w:marLeft w:val="0"/>
      <w:marRight w:val="0"/>
      <w:marTop w:val="0"/>
      <w:marBottom w:val="0"/>
      <w:divBdr>
        <w:top w:val="none" w:sz="0" w:space="0" w:color="auto"/>
        <w:left w:val="none" w:sz="0" w:space="0" w:color="auto"/>
        <w:bottom w:val="none" w:sz="0" w:space="0" w:color="auto"/>
        <w:right w:val="none" w:sz="0" w:space="0" w:color="auto"/>
      </w:divBdr>
      <w:divsChild>
        <w:div w:id="1771853087">
          <w:marLeft w:val="0"/>
          <w:marRight w:val="0"/>
          <w:marTop w:val="0"/>
          <w:marBottom w:val="0"/>
          <w:divBdr>
            <w:top w:val="none" w:sz="0" w:space="0" w:color="auto"/>
            <w:left w:val="none" w:sz="0" w:space="0" w:color="auto"/>
            <w:bottom w:val="none" w:sz="0" w:space="0" w:color="auto"/>
            <w:right w:val="none" w:sz="0" w:space="0" w:color="auto"/>
          </w:divBdr>
          <w:divsChild>
            <w:div w:id="451173438">
              <w:marLeft w:val="0"/>
              <w:marRight w:val="0"/>
              <w:marTop w:val="0"/>
              <w:marBottom w:val="0"/>
              <w:divBdr>
                <w:top w:val="none" w:sz="0" w:space="0" w:color="auto"/>
                <w:left w:val="none" w:sz="0" w:space="0" w:color="auto"/>
                <w:bottom w:val="none" w:sz="0" w:space="0" w:color="auto"/>
                <w:right w:val="none" w:sz="0" w:space="0" w:color="auto"/>
              </w:divBdr>
              <w:divsChild>
                <w:div w:id="206456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0755627">
      <w:bodyDiv w:val="1"/>
      <w:marLeft w:val="0"/>
      <w:marRight w:val="0"/>
      <w:marTop w:val="0"/>
      <w:marBottom w:val="0"/>
      <w:divBdr>
        <w:top w:val="none" w:sz="0" w:space="0" w:color="auto"/>
        <w:left w:val="none" w:sz="0" w:space="0" w:color="auto"/>
        <w:bottom w:val="none" w:sz="0" w:space="0" w:color="auto"/>
        <w:right w:val="none" w:sz="0" w:space="0" w:color="auto"/>
      </w:divBdr>
    </w:div>
    <w:div w:id="925378371">
      <w:bodyDiv w:val="1"/>
      <w:marLeft w:val="0"/>
      <w:marRight w:val="0"/>
      <w:marTop w:val="0"/>
      <w:marBottom w:val="0"/>
      <w:divBdr>
        <w:top w:val="none" w:sz="0" w:space="0" w:color="auto"/>
        <w:left w:val="none" w:sz="0" w:space="0" w:color="auto"/>
        <w:bottom w:val="none" w:sz="0" w:space="0" w:color="auto"/>
        <w:right w:val="none" w:sz="0" w:space="0" w:color="auto"/>
      </w:divBdr>
    </w:div>
    <w:div w:id="930820014">
      <w:bodyDiv w:val="1"/>
      <w:marLeft w:val="0"/>
      <w:marRight w:val="0"/>
      <w:marTop w:val="0"/>
      <w:marBottom w:val="0"/>
      <w:divBdr>
        <w:top w:val="none" w:sz="0" w:space="0" w:color="auto"/>
        <w:left w:val="none" w:sz="0" w:space="0" w:color="auto"/>
        <w:bottom w:val="none" w:sz="0" w:space="0" w:color="auto"/>
        <w:right w:val="none" w:sz="0" w:space="0" w:color="auto"/>
      </w:divBdr>
    </w:div>
    <w:div w:id="970591427">
      <w:bodyDiv w:val="1"/>
      <w:marLeft w:val="0"/>
      <w:marRight w:val="0"/>
      <w:marTop w:val="0"/>
      <w:marBottom w:val="0"/>
      <w:divBdr>
        <w:top w:val="none" w:sz="0" w:space="0" w:color="auto"/>
        <w:left w:val="none" w:sz="0" w:space="0" w:color="auto"/>
        <w:bottom w:val="none" w:sz="0" w:space="0" w:color="auto"/>
        <w:right w:val="none" w:sz="0" w:space="0" w:color="auto"/>
      </w:divBdr>
    </w:div>
    <w:div w:id="983898285">
      <w:bodyDiv w:val="1"/>
      <w:marLeft w:val="0"/>
      <w:marRight w:val="0"/>
      <w:marTop w:val="0"/>
      <w:marBottom w:val="0"/>
      <w:divBdr>
        <w:top w:val="none" w:sz="0" w:space="0" w:color="auto"/>
        <w:left w:val="none" w:sz="0" w:space="0" w:color="auto"/>
        <w:bottom w:val="none" w:sz="0" w:space="0" w:color="auto"/>
        <w:right w:val="none" w:sz="0" w:space="0" w:color="auto"/>
      </w:divBdr>
    </w:div>
    <w:div w:id="1001272918">
      <w:bodyDiv w:val="1"/>
      <w:marLeft w:val="0"/>
      <w:marRight w:val="0"/>
      <w:marTop w:val="0"/>
      <w:marBottom w:val="0"/>
      <w:divBdr>
        <w:top w:val="none" w:sz="0" w:space="0" w:color="auto"/>
        <w:left w:val="none" w:sz="0" w:space="0" w:color="auto"/>
        <w:bottom w:val="none" w:sz="0" w:space="0" w:color="auto"/>
        <w:right w:val="none" w:sz="0" w:space="0" w:color="auto"/>
      </w:divBdr>
    </w:div>
    <w:div w:id="1009286009">
      <w:bodyDiv w:val="1"/>
      <w:marLeft w:val="0"/>
      <w:marRight w:val="0"/>
      <w:marTop w:val="0"/>
      <w:marBottom w:val="0"/>
      <w:divBdr>
        <w:top w:val="none" w:sz="0" w:space="0" w:color="auto"/>
        <w:left w:val="none" w:sz="0" w:space="0" w:color="auto"/>
        <w:bottom w:val="none" w:sz="0" w:space="0" w:color="auto"/>
        <w:right w:val="none" w:sz="0" w:space="0" w:color="auto"/>
      </w:divBdr>
    </w:div>
    <w:div w:id="1053776488">
      <w:bodyDiv w:val="1"/>
      <w:marLeft w:val="0"/>
      <w:marRight w:val="0"/>
      <w:marTop w:val="0"/>
      <w:marBottom w:val="0"/>
      <w:divBdr>
        <w:top w:val="none" w:sz="0" w:space="0" w:color="auto"/>
        <w:left w:val="none" w:sz="0" w:space="0" w:color="auto"/>
        <w:bottom w:val="none" w:sz="0" w:space="0" w:color="auto"/>
        <w:right w:val="none" w:sz="0" w:space="0" w:color="auto"/>
      </w:divBdr>
      <w:divsChild>
        <w:div w:id="1784223293">
          <w:marLeft w:val="0"/>
          <w:marRight w:val="0"/>
          <w:marTop w:val="0"/>
          <w:marBottom w:val="0"/>
          <w:divBdr>
            <w:top w:val="none" w:sz="0" w:space="0" w:color="auto"/>
            <w:left w:val="none" w:sz="0" w:space="0" w:color="auto"/>
            <w:bottom w:val="none" w:sz="0" w:space="0" w:color="auto"/>
            <w:right w:val="none" w:sz="0" w:space="0" w:color="auto"/>
          </w:divBdr>
          <w:divsChild>
            <w:div w:id="120003208">
              <w:marLeft w:val="0"/>
              <w:marRight w:val="0"/>
              <w:marTop w:val="0"/>
              <w:marBottom w:val="0"/>
              <w:divBdr>
                <w:top w:val="none" w:sz="0" w:space="0" w:color="auto"/>
                <w:left w:val="none" w:sz="0" w:space="0" w:color="auto"/>
                <w:bottom w:val="none" w:sz="0" w:space="0" w:color="auto"/>
                <w:right w:val="none" w:sz="0" w:space="0" w:color="auto"/>
              </w:divBdr>
              <w:divsChild>
                <w:div w:id="150493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7874416">
      <w:bodyDiv w:val="1"/>
      <w:marLeft w:val="0"/>
      <w:marRight w:val="0"/>
      <w:marTop w:val="0"/>
      <w:marBottom w:val="0"/>
      <w:divBdr>
        <w:top w:val="none" w:sz="0" w:space="0" w:color="auto"/>
        <w:left w:val="none" w:sz="0" w:space="0" w:color="auto"/>
        <w:bottom w:val="none" w:sz="0" w:space="0" w:color="auto"/>
        <w:right w:val="none" w:sz="0" w:space="0" w:color="auto"/>
      </w:divBdr>
    </w:div>
    <w:div w:id="1075084115">
      <w:bodyDiv w:val="1"/>
      <w:marLeft w:val="0"/>
      <w:marRight w:val="0"/>
      <w:marTop w:val="0"/>
      <w:marBottom w:val="0"/>
      <w:divBdr>
        <w:top w:val="none" w:sz="0" w:space="0" w:color="auto"/>
        <w:left w:val="none" w:sz="0" w:space="0" w:color="auto"/>
        <w:bottom w:val="none" w:sz="0" w:space="0" w:color="auto"/>
        <w:right w:val="none" w:sz="0" w:space="0" w:color="auto"/>
      </w:divBdr>
    </w:div>
    <w:div w:id="1086653611">
      <w:bodyDiv w:val="1"/>
      <w:marLeft w:val="0"/>
      <w:marRight w:val="0"/>
      <w:marTop w:val="0"/>
      <w:marBottom w:val="0"/>
      <w:divBdr>
        <w:top w:val="none" w:sz="0" w:space="0" w:color="auto"/>
        <w:left w:val="none" w:sz="0" w:space="0" w:color="auto"/>
        <w:bottom w:val="none" w:sz="0" w:space="0" w:color="auto"/>
        <w:right w:val="none" w:sz="0" w:space="0" w:color="auto"/>
      </w:divBdr>
      <w:divsChild>
        <w:div w:id="789393533">
          <w:marLeft w:val="0"/>
          <w:marRight w:val="0"/>
          <w:marTop w:val="0"/>
          <w:marBottom w:val="0"/>
          <w:divBdr>
            <w:top w:val="none" w:sz="0" w:space="0" w:color="auto"/>
            <w:left w:val="none" w:sz="0" w:space="0" w:color="auto"/>
            <w:bottom w:val="none" w:sz="0" w:space="0" w:color="auto"/>
            <w:right w:val="none" w:sz="0" w:space="0" w:color="auto"/>
          </w:divBdr>
          <w:divsChild>
            <w:div w:id="1412580818">
              <w:marLeft w:val="0"/>
              <w:marRight w:val="0"/>
              <w:marTop w:val="0"/>
              <w:marBottom w:val="0"/>
              <w:divBdr>
                <w:top w:val="none" w:sz="0" w:space="0" w:color="auto"/>
                <w:left w:val="none" w:sz="0" w:space="0" w:color="auto"/>
                <w:bottom w:val="none" w:sz="0" w:space="0" w:color="auto"/>
                <w:right w:val="none" w:sz="0" w:space="0" w:color="auto"/>
              </w:divBdr>
              <w:divsChild>
                <w:div w:id="1774128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672237">
      <w:bodyDiv w:val="1"/>
      <w:marLeft w:val="0"/>
      <w:marRight w:val="0"/>
      <w:marTop w:val="0"/>
      <w:marBottom w:val="0"/>
      <w:divBdr>
        <w:top w:val="none" w:sz="0" w:space="0" w:color="auto"/>
        <w:left w:val="none" w:sz="0" w:space="0" w:color="auto"/>
        <w:bottom w:val="none" w:sz="0" w:space="0" w:color="auto"/>
        <w:right w:val="none" w:sz="0" w:space="0" w:color="auto"/>
      </w:divBdr>
    </w:div>
    <w:div w:id="1157645010">
      <w:bodyDiv w:val="1"/>
      <w:marLeft w:val="0"/>
      <w:marRight w:val="0"/>
      <w:marTop w:val="0"/>
      <w:marBottom w:val="0"/>
      <w:divBdr>
        <w:top w:val="none" w:sz="0" w:space="0" w:color="auto"/>
        <w:left w:val="none" w:sz="0" w:space="0" w:color="auto"/>
        <w:bottom w:val="none" w:sz="0" w:space="0" w:color="auto"/>
        <w:right w:val="none" w:sz="0" w:space="0" w:color="auto"/>
      </w:divBdr>
    </w:div>
    <w:div w:id="1162965613">
      <w:bodyDiv w:val="1"/>
      <w:marLeft w:val="0"/>
      <w:marRight w:val="0"/>
      <w:marTop w:val="0"/>
      <w:marBottom w:val="0"/>
      <w:divBdr>
        <w:top w:val="none" w:sz="0" w:space="0" w:color="auto"/>
        <w:left w:val="none" w:sz="0" w:space="0" w:color="auto"/>
        <w:bottom w:val="none" w:sz="0" w:space="0" w:color="auto"/>
        <w:right w:val="none" w:sz="0" w:space="0" w:color="auto"/>
      </w:divBdr>
    </w:div>
    <w:div w:id="1165710144">
      <w:bodyDiv w:val="1"/>
      <w:marLeft w:val="0"/>
      <w:marRight w:val="0"/>
      <w:marTop w:val="0"/>
      <w:marBottom w:val="0"/>
      <w:divBdr>
        <w:top w:val="none" w:sz="0" w:space="0" w:color="auto"/>
        <w:left w:val="none" w:sz="0" w:space="0" w:color="auto"/>
        <w:bottom w:val="none" w:sz="0" w:space="0" w:color="auto"/>
        <w:right w:val="none" w:sz="0" w:space="0" w:color="auto"/>
      </w:divBdr>
    </w:div>
    <w:div w:id="1166356959">
      <w:bodyDiv w:val="1"/>
      <w:marLeft w:val="0"/>
      <w:marRight w:val="0"/>
      <w:marTop w:val="0"/>
      <w:marBottom w:val="0"/>
      <w:divBdr>
        <w:top w:val="none" w:sz="0" w:space="0" w:color="auto"/>
        <w:left w:val="none" w:sz="0" w:space="0" w:color="auto"/>
        <w:bottom w:val="none" w:sz="0" w:space="0" w:color="auto"/>
        <w:right w:val="none" w:sz="0" w:space="0" w:color="auto"/>
      </w:divBdr>
    </w:div>
    <w:div w:id="1213616576">
      <w:bodyDiv w:val="1"/>
      <w:marLeft w:val="0"/>
      <w:marRight w:val="0"/>
      <w:marTop w:val="0"/>
      <w:marBottom w:val="0"/>
      <w:divBdr>
        <w:top w:val="none" w:sz="0" w:space="0" w:color="auto"/>
        <w:left w:val="none" w:sz="0" w:space="0" w:color="auto"/>
        <w:bottom w:val="none" w:sz="0" w:space="0" w:color="auto"/>
        <w:right w:val="none" w:sz="0" w:space="0" w:color="auto"/>
      </w:divBdr>
    </w:div>
    <w:div w:id="1228760240">
      <w:bodyDiv w:val="1"/>
      <w:marLeft w:val="0"/>
      <w:marRight w:val="0"/>
      <w:marTop w:val="0"/>
      <w:marBottom w:val="0"/>
      <w:divBdr>
        <w:top w:val="none" w:sz="0" w:space="0" w:color="auto"/>
        <w:left w:val="none" w:sz="0" w:space="0" w:color="auto"/>
        <w:bottom w:val="none" w:sz="0" w:space="0" w:color="auto"/>
        <w:right w:val="none" w:sz="0" w:space="0" w:color="auto"/>
      </w:divBdr>
    </w:div>
    <w:div w:id="1229733788">
      <w:bodyDiv w:val="1"/>
      <w:marLeft w:val="0"/>
      <w:marRight w:val="0"/>
      <w:marTop w:val="0"/>
      <w:marBottom w:val="0"/>
      <w:divBdr>
        <w:top w:val="none" w:sz="0" w:space="0" w:color="auto"/>
        <w:left w:val="none" w:sz="0" w:space="0" w:color="auto"/>
        <w:bottom w:val="none" w:sz="0" w:space="0" w:color="auto"/>
        <w:right w:val="none" w:sz="0" w:space="0" w:color="auto"/>
      </w:divBdr>
    </w:div>
    <w:div w:id="1237743255">
      <w:bodyDiv w:val="1"/>
      <w:marLeft w:val="0"/>
      <w:marRight w:val="0"/>
      <w:marTop w:val="0"/>
      <w:marBottom w:val="0"/>
      <w:divBdr>
        <w:top w:val="none" w:sz="0" w:space="0" w:color="auto"/>
        <w:left w:val="none" w:sz="0" w:space="0" w:color="auto"/>
        <w:bottom w:val="none" w:sz="0" w:space="0" w:color="auto"/>
        <w:right w:val="none" w:sz="0" w:space="0" w:color="auto"/>
      </w:divBdr>
    </w:div>
    <w:div w:id="1292252029">
      <w:bodyDiv w:val="1"/>
      <w:marLeft w:val="0"/>
      <w:marRight w:val="0"/>
      <w:marTop w:val="0"/>
      <w:marBottom w:val="0"/>
      <w:divBdr>
        <w:top w:val="none" w:sz="0" w:space="0" w:color="auto"/>
        <w:left w:val="none" w:sz="0" w:space="0" w:color="auto"/>
        <w:bottom w:val="none" w:sz="0" w:space="0" w:color="auto"/>
        <w:right w:val="none" w:sz="0" w:space="0" w:color="auto"/>
      </w:divBdr>
    </w:div>
    <w:div w:id="1295524292">
      <w:bodyDiv w:val="1"/>
      <w:marLeft w:val="0"/>
      <w:marRight w:val="0"/>
      <w:marTop w:val="0"/>
      <w:marBottom w:val="0"/>
      <w:divBdr>
        <w:top w:val="none" w:sz="0" w:space="0" w:color="auto"/>
        <w:left w:val="none" w:sz="0" w:space="0" w:color="auto"/>
        <w:bottom w:val="none" w:sz="0" w:space="0" w:color="auto"/>
        <w:right w:val="none" w:sz="0" w:space="0" w:color="auto"/>
      </w:divBdr>
    </w:div>
    <w:div w:id="1297296007">
      <w:bodyDiv w:val="1"/>
      <w:marLeft w:val="0"/>
      <w:marRight w:val="0"/>
      <w:marTop w:val="0"/>
      <w:marBottom w:val="0"/>
      <w:divBdr>
        <w:top w:val="none" w:sz="0" w:space="0" w:color="auto"/>
        <w:left w:val="none" w:sz="0" w:space="0" w:color="auto"/>
        <w:bottom w:val="none" w:sz="0" w:space="0" w:color="auto"/>
        <w:right w:val="none" w:sz="0" w:space="0" w:color="auto"/>
      </w:divBdr>
    </w:div>
    <w:div w:id="1307080860">
      <w:bodyDiv w:val="1"/>
      <w:marLeft w:val="0"/>
      <w:marRight w:val="0"/>
      <w:marTop w:val="0"/>
      <w:marBottom w:val="0"/>
      <w:divBdr>
        <w:top w:val="none" w:sz="0" w:space="0" w:color="auto"/>
        <w:left w:val="none" w:sz="0" w:space="0" w:color="auto"/>
        <w:bottom w:val="none" w:sz="0" w:space="0" w:color="auto"/>
        <w:right w:val="none" w:sz="0" w:space="0" w:color="auto"/>
      </w:divBdr>
    </w:div>
    <w:div w:id="1319380017">
      <w:bodyDiv w:val="1"/>
      <w:marLeft w:val="0"/>
      <w:marRight w:val="0"/>
      <w:marTop w:val="0"/>
      <w:marBottom w:val="0"/>
      <w:divBdr>
        <w:top w:val="none" w:sz="0" w:space="0" w:color="auto"/>
        <w:left w:val="none" w:sz="0" w:space="0" w:color="auto"/>
        <w:bottom w:val="none" w:sz="0" w:space="0" w:color="auto"/>
        <w:right w:val="none" w:sz="0" w:space="0" w:color="auto"/>
      </w:divBdr>
    </w:div>
    <w:div w:id="1355304161">
      <w:bodyDiv w:val="1"/>
      <w:marLeft w:val="0"/>
      <w:marRight w:val="0"/>
      <w:marTop w:val="0"/>
      <w:marBottom w:val="0"/>
      <w:divBdr>
        <w:top w:val="none" w:sz="0" w:space="0" w:color="auto"/>
        <w:left w:val="none" w:sz="0" w:space="0" w:color="auto"/>
        <w:bottom w:val="none" w:sz="0" w:space="0" w:color="auto"/>
        <w:right w:val="none" w:sz="0" w:space="0" w:color="auto"/>
      </w:divBdr>
    </w:div>
    <w:div w:id="1376126718">
      <w:bodyDiv w:val="1"/>
      <w:marLeft w:val="0"/>
      <w:marRight w:val="0"/>
      <w:marTop w:val="0"/>
      <w:marBottom w:val="0"/>
      <w:divBdr>
        <w:top w:val="none" w:sz="0" w:space="0" w:color="auto"/>
        <w:left w:val="none" w:sz="0" w:space="0" w:color="auto"/>
        <w:bottom w:val="none" w:sz="0" w:space="0" w:color="auto"/>
        <w:right w:val="none" w:sz="0" w:space="0" w:color="auto"/>
      </w:divBdr>
    </w:div>
    <w:div w:id="1396322724">
      <w:bodyDiv w:val="1"/>
      <w:marLeft w:val="0"/>
      <w:marRight w:val="0"/>
      <w:marTop w:val="0"/>
      <w:marBottom w:val="0"/>
      <w:divBdr>
        <w:top w:val="none" w:sz="0" w:space="0" w:color="auto"/>
        <w:left w:val="none" w:sz="0" w:space="0" w:color="auto"/>
        <w:bottom w:val="none" w:sz="0" w:space="0" w:color="auto"/>
        <w:right w:val="none" w:sz="0" w:space="0" w:color="auto"/>
      </w:divBdr>
    </w:div>
    <w:div w:id="1396857817">
      <w:bodyDiv w:val="1"/>
      <w:marLeft w:val="0"/>
      <w:marRight w:val="0"/>
      <w:marTop w:val="0"/>
      <w:marBottom w:val="0"/>
      <w:divBdr>
        <w:top w:val="none" w:sz="0" w:space="0" w:color="auto"/>
        <w:left w:val="none" w:sz="0" w:space="0" w:color="auto"/>
        <w:bottom w:val="none" w:sz="0" w:space="0" w:color="auto"/>
        <w:right w:val="none" w:sz="0" w:space="0" w:color="auto"/>
      </w:divBdr>
    </w:div>
    <w:div w:id="1411344133">
      <w:bodyDiv w:val="1"/>
      <w:marLeft w:val="0"/>
      <w:marRight w:val="0"/>
      <w:marTop w:val="0"/>
      <w:marBottom w:val="0"/>
      <w:divBdr>
        <w:top w:val="none" w:sz="0" w:space="0" w:color="auto"/>
        <w:left w:val="none" w:sz="0" w:space="0" w:color="auto"/>
        <w:bottom w:val="none" w:sz="0" w:space="0" w:color="auto"/>
        <w:right w:val="none" w:sz="0" w:space="0" w:color="auto"/>
      </w:divBdr>
    </w:div>
    <w:div w:id="1418018521">
      <w:bodyDiv w:val="1"/>
      <w:marLeft w:val="0"/>
      <w:marRight w:val="0"/>
      <w:marTop w:val="0"/>
      <w:marBottom w:val="0"/>
      <w:divBdr>
        <w:top w:val="none" w:sz="0" w:space="0" w:color="auto"/>
        <w:left w:val="none" w:sz="0" w:space="0" w:color="auto"/>
        <w:bottom w:val="none" w:sz="0" w:space="0" w:color="auto"/>
        <w:right w:val="none" w:sz="0" w:space="0" w:color="auto"/>
      </w:divBdr>
    </w:div>
    <w:div w:id="1430154226">
      <w:bodyDiv w:val="1"/>
      <w:marLeft w:val="0"/>
      <w:marRight w:val="0"/>
      <w:marTop w:val="0"/>
      <w:marBottom w:val="0"/>
      <w:divBdr>
        <w:top w:val="none" w:sz="0" w:space="0" w:color="auto"/>
        <w:left w:val="none" w:sz="0" w:space="0" w:color="auto"/>
        <w:bottom w:val="none" w:sz="0" w:space="0" w:color="auto"/>
        <w:right w:val="none" w:sz="0" w:space="0" w:color="auto"/>
      </w:divBdr>
    </w:div>
    <w:div w:id="1440879752">
      <w:bodyDiv w:val="1"/>
      <w:marLeft w:val="0"/>
      <w:marRight w:val="0"/>
      <w:marTop w:val="0"/>
      <w:marBottom w:val="0"/>
      <w:divBdr>
        <w:top w:val="none" w:sz="0" w:space="0" w:color="auto"/>
        <w:left w:val="none" w:sz="0" w:space="0" w:color="auto"/>
        <w:bottom w:val="none" w:sz="0" w:space="0" w:color="auto"/>
        <w:right w:val="none" w:sz="0" w:space="0" w:color="auto"/>
      </w:divBdr>
    </w:div>
    <w:div w:id="1444761542">
      <w:bodyDiv w:val="1"/>
      <w:marLeft w:val="0"/>
      <w:marRight w:val="0"/>
      <w:marTop w:val="0"/>
      <w:marBottom w:val="0"/>
      <w:divBdr>
        <w:top w:val="none" w:sz="0" w:space="0" w:color="auto"/>
        <w:left w:val="none" w:sz="0" w:space="0" w:color="auto"/>
        <w:bottom w:val="none" w:sz="0" w:space="0" w:color="auto"/>
        <w:right w:val="none" w:sz="0" w:space="0" w:color="auto"/>
      </w:divBdr>
    </w:div>
    <w:div w:id="1470973960">
      <w:bodyDiv w:val="1"/>
      <w:marLeft w:val="0"/>
      <w:marRight w:val="0"/>
      <w:marTop w:val="0"/>
      <w:marBottom w:val="0"/>
      <w:divBdr>
        <w:top w:val="none" w:sz="0" w:space="0" w:color="auto"/>
        <w:left w:val="none" w:sz="0" w:space="0" w:color="auto"/>
        <w:bottom w:val="none" w:sz="0" w:space="0" w:color="auto"/>
        <w:right w:val="none" w:sz="0" w:space="0" w:color="auto"/>
      </w:divBdr>
    </w:div>
    <w:div w:id="1475756747">
      <w:bodyDiv w:val="1"/>
      <w:marLeft w:val="0"/>
      <w:marRight w:val="0"/>
      <w:marTop w:val="0"/>
      <w:marBottom w:val="0"/>
      <w:divBdr>
        <w:top w:val="none" w:sz="0" w:space="0" w:color="auto"/>
        <w:left w:val="none" w:sz="0" w:space="0" w:color="auto"/>
        <w:bottom w:val="none" w:sz="0" w:space="0" w:color="auto"/>
        <w:right w:val="none" w:sz="0" w:space="0" w:color="auto"/>
      </w:divBdr>
    </w:div>
    <w:div w:id="1551068257">
      <w:bodyDiv w:val="1"/>
      <w:marLeft w:val="0"/>
      <w:marRight w:val="0"/>
      <w:marTop w:val="0"/>
      <w:marBottom w:val="0"/>
      <w:divBdr>
        <w:top w:val="none" w:sz="0" w:space="0" w:color="auto"/>
        <w:left w:val="none" w:sz="0" w:space="0" w:color="auto"/>
        <w:bottom w:val="none" w:sz="0" w:space="0" w:color="auto"/>
        <w:right w:val="none" w:sz="0" w:space="0" w:color="auto"/>
      </w:divBdr>
    </w:div>
    <w:div w:id="1578395729">
      <w:bodyDiv w:val="1"/>
      <w:marLeft w:val="0"/>
      <w:marRight w:val="0"/>
      <w:marTop w:val="0"/>
      <w:marBottom w:val="0"/>
      <w:divBdr>
        <w:top w:val="none" w:sz="0" w:space="0" w:color="auto"/>
        <w:left w:val="none" w:sz="0" w:space="0" w:color="auto"/>
        <w:bottom w:val="none" w:sz="0" w:space="0" w:color="auto"/>
        <w:right w:val="none" w:sz="0" w:space="0" w:color="auto"/>
      </w:divBdr>
    </w:div>
    <w:div w:id="1581868826">
      <w:bodyDiv w:val="1"/>
      <w:marLeft w:val="0"/>
      <w:marRight w:val="0"/>
      <w:marTop w:val="0"/>
      <w:marBottom w:val="0"/>
      <w:divBdr>
        <w:top w:val="none" w:sz="0" w:space="0" w:color="auto"/>
        <w:left w:val="none" w:sz="0" w:space="0" w:color="auto"/>
        <w:bottom w:val="none" w:sz="0" w:space="0" w:color="auto"/>
        <w:right w:val="none" w:sz="0" w:space="0" w:color="auto"/>
      </w:divBdr>
    </w:div>
    <w:div w:id="1598751100">
      <w:bodyDiv w:val="1"/>
      <w:marLeft w:val="0"/>
      <w:marRight w:val="0"/>
      <w:marTop w:val="0"/>
      <w:marBottom w:val="0"/>
      <w:divBdr>
        <w:top w:val="none" w:sz="0" w:space="0" w:color="auto"/>
        <w:left w:val="none" w:sz="0" w:space="0" w:color="auto"/>
        <w:bottom w:val="none" w:sz="0" w:space="0" w:color="auto"/>
        <w:right w:val="none" w:sz="0" w:space="0" w:color="auto"/>
      </w:divBdr>
    </w:div>
    <w:div w:id="1625038041">
      <w:bodyDiv w:val="1"/>
      <w:marLeft w:val="0"/>
      <w:marRight w:val="0"/>
      <w:marTop w:val="0"/>
      <w:marBottom w:val="0"/>
      <w:divBdr>
        <w:top w:val="none" w:sz="0" w:space="0" w:color="auto"/>
        <w:left w:val="none" w:sz="0" w:space="0" w:color="auto"/>
        <w:bottom w:val="none" w:sz="0" w:space="0" w:color="auto"/>
        <w:right w:val="none" w:sz="0" w:space="0" w:color="auto"/>
      </w:divBdr>
    </w:div>
    <w:div w:id="1629437475">
      <w:bodyDiv w:val="1"/>
      <w:marLeft w:val="0"/>
      <w:marRight w:val="0"/>
      <w:marTop w:val="0"/>
      <w:marBottom w:val="0"/>
      <w:divBdr>
        <w:top w:val="none" w:sz="0" w:space="0" w:color="auto"/>
        <w:left w:val="none" w:sz="0" w:space="0" w:color="auto"/>
        <w:bottom w:val="none" w:sz="0" w:space="0" w:color="auto"/>
        <w:right w:val="none" w:sz="0" w:space="0" w:color="auto"/>
      </w:divBdr>
    </w:div>
    <w:div w:id="1631014387">
      <w:bodyDiv w:val="1"/>
      <w:marLeft w:val="0"/>
      <w:marRight w:val="0"/>
      <w:marTop w:val="0"/>
      <w:marBottom w:val="0"/>
      <w:divBdr>
        <w:top w:val="none" w:sz="0" w:space="0" w:color="auto"/>
        <w:left w:val="none" w:sz="0" w:space="0" w:color="auto"/>
        <w:bottom w:val="none" w:sz="0" w:space="0" w:color="auto"/>
        <w:right w:val="none" w:sz="0" w:space="0" w:color="auto"/>
      </w:divBdr>
    </w:div>
    <w:div w:id="1645700705">
      <w:bodyDiv w:val="1"/>
      <w:marLeft w:val="0"/>
      <w:marRight w:val="0"/>
      <w:marTop w:val="0"/>
      <w:marBottom w:val="0"/>
      <w:divBdr>
        <w:top w:val="none" w:sz="0" w:space="0" w:color="auto"/>
        <w:left w:val="none" w:sz="0" w:space="0" w:color="auto"/>
        <w:bottom w:val="none" w:sz="0" w:space="0" w:color="auto"/>
        <w:right w:val="none" w:sz="0" w:space="0" w:color="auto"/>
      </w:divBdr>
    </w:div>
    <w:div w:id="1650092262">
      <w:bodyDiv w:val="1"/>
      <w:marLeft w:val="0"/>
      <w:marRight w:val="0"/>
      <w:marTop w:val="0"/>
      <w:marBottom w:val="0"/>
      <w:divBdr>
        <w:top w:val="none" w:sz="0" w:space="0" w:color="auto"/>
        <w:left w:val="none" w:sz="0" w:space="0" w:color="auto"/>
        <w:bottom w:val="none" w:sz="0" w:space="0" w:color="auto"/>
        <w:right w:val="none" w:sz="0" w:space="0" w:color="auto"/>
      </w:divBdr>
    </w:div>
    <w:div w:id="1730565928">
      <w:bodyDiv w:val="1"/>
      <w:marLeft w:val="0"/>
      <w:marRight w:val="0"/>
      <w:marTop w:val="0"/>
      <w:marBottom w:val="0"/>
      <w:divBdr>
        <w:top w:val="none" w:sz="0" w:space="0" w:color="auto"/>
        <w:left w:val="none" w:sz="0" w:space="0" w:color="auto"/>
        <w:bottom w:val="none" w:sz="0" w:space="0" w:color="auto"/>
        <w:right w:val="none" w:sz="0" w:space="0" w:color="auto"/>
      </w:divBdr>
    </w:div>
    <w:div w:id="1760327122">
      <w:bodyDiv w:val="1"/>
      <w:marLeft w:val="0"/>
      <w:marRight w:val="0"/>
      <w:marTop w:val="0"/>
      <w:marBottom w:val="0"/>
      <w:divBdr>
        <w:top w:val="none" w:sz="0" w:space="0" w:color="auto"/>
        <w:left w:val="none" w:sz="0" w:space="0" w:color="auto"/>
        <w:bottom w:val="none" w:sz="0" w:space="0" w:color="auto"/>
        <w:right w:val="none" w:sz="0" w:space="0" w:color="auto"/>
      </w:divBdr>
    </w:div>
    <w:div w:id="1767192643">
      <w:bodyDiv w:val="1"/>
      <w:marLeft w:val="0"/>
      <w:marRight w:val="0"/>
      <w:marTop w:val="0"/>
      <w:marBottom w:val="0"/>
      <w:divBdr>
        <w:top w:val="none" w:sz="0" w:space="0" w:color="auto"/>
        <w:left w:val="none" w:sz="0" w:space="0" w:color="auto"/>
        <w:bottom w:val="none" w:sz="0" w:space="0" w:color="auto"/>
        <w:right w:val="none" w:sz="0" w:space="0" w:color="auto"/>
      </w:divBdr>
    </w:div>
    <w:div w:id="1836146193">
      <w:bodyDiv w:val="1"/>
      <w:marLeft w:val="0"/>
      <w:marRight w:val="0"/>
      <w:marTop w:val="0"/>
      <w:marBottom w:val="0"/>
      <w:divBdr>
        <w:top w:val="none" w:sz="0" w:space="0" w:color="auto"/>
        <w:left w:val="none" w:sz="0" w:space="0" w:color="auto"/>
        <w:bottom w:val="none" w:sz="0" w:space="0" w:color="auto"/>
        <w:right w:val="none" w:sz="0" w:space="0" w:color="auto"/>
      </w:divBdr>
    </w:div>
    <w:div w:id="1871456594">
      <w:bodyDiv w:val="1"/>
      <w:marLeft w:val="0"/>
      <w:marRight w:val="0"/>
      <w:marTop w:val="0"/>
      <w:marBottom w:val="0"/>
      <w:divBdr>
        <w:top w:val="none" w:sz="0" w:space="0" w:color="auto"/>
        <w:left w:val="none" w:sz="0" w:space="0" w:color="auto"/>
        <w:bottom w:val="none" w:sz="0" w:space="0" w:color="auto"/>
        <w:right w:val="none" w:sz="0" w:space="0" w:color="auto"/>
      </w:divBdr>
    </w:div>
    <w:div w:id="1878080055">
      <w:bodyDiv w:val="1"/>
      <w:marLeft w:val="0"/>
      <w:marRight w:val="0"/>
      <w:marTop w:val="0"/>
      <w:marBottom w:val="0"/>
      <w:divBdr>
        <w:top w:val="none" w:sz="0" w:space="0" w:color="auto"/>
        <w:left w:val="none" w:sz="0" w:space="0" w:color="auto"/>
        <w:bottom w:val="none" w:sz="0" w:space="0" w:color="auto"/>
        <w:right w:val="none" w:sz="0" w:space="0" w:color="auto"/>
      </w:divBdr>
      <w:divsChild>
        <w:div w:id="1915624840">
          <w:marLeft w:val="0"/>
          <w:marRight w:val="0"/>
          <w:marTop w:val="0"/>
          <w:marBottom w:val="0"/>
          <w:divBdr>
            <w:top w:val="none" w:sz="0" w:space="0" w:color="auto"/>
            <w:left w:val="none" w:sz="0" w:space="0" w:color="auto"/>
            <w:bottom w:val="none" w:sz="0" w:space="0" w:color="auto"/>
            <w:right w:val="none" w:sz="0" w:space="0" w:color="auto"/>
          </w:divBdr>
          <w:divsChild>
            <w:div w:id="1510676461">
              <w:marLeft w:val="0"/>
              <w:marRight w:val="0"/>
              <w:marTop w:val="0"/>
              <w:marBottom w:val="0"/>
              <w:divBdr>
                <w:top w:val="none" w:sz="0" w:space="0" w:color="auto"/>
                <w:left w:val="none" w:sz="0" w:space="0" w:color="auto"/>
                <w:bottom w:val="none" w:sz="0" w:space="0" w:color="auto"/>
                <w:right w:val="none" w:sz="0" w:space="0" w:color="auto"/>
              </w:divBdr>
              <w:divsChild>
                <w:div w:id="1368946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6793286">
      <w:bodyDiv w:val="1"/>
      <w:marLeft w:val="0"/>
      <w:marRight w:val="0"/>
      <w:marTop w:val="0"/>
      <w:marBottom w:val="0"/>
      <w:divBdr>
        <w:top w:val="none" w:sz="0" w:space="0" w:color="auto"/>
        <w:left w:val="none" w:sz="0" w:space="0" w:color="auto"/>
        <w:bottom w:val="none" w:sz="0" w:space="0" w:color="auto"/>
        <w:right w:val="none" w:sz="0" w:space="0" w:color="auto"/>
      </w:divBdr>
    </w:div>
    <w:div w:id="1916890232">
      <w:bodyDiv w:val="1"/>
      <w:marLeft w:val="0"/>
      <w:marRight w:val="0"/>
      <w:marTop w:val="0"/>
      <w:marBottom w:val="0"/>
      <w:divBdr>
        <w:top w:val="none" w:sz="0" w:space="0" w:color="auto"/>
        <w:left w:val="none" w:sz="0" w:space="0" w:color="auto"/>
        <w:bottom w:val="none" w:sz="0" w:space="0" w:color="auto"/>
        <w:right w:val="none" w:sz="0" w:space="0" w:color="auto"/>
      </w:divBdr>
    </w:div>
    <w:div w:id="1921131792">
      <w:bodyDiv w:val="1"/>
      <w:marLeft w:val="0"/>
      <w:marRight w:val="0"/>
      <w:marTop w:val="0"/>
      <w:marBottom w:val="0"/>
      <w:divBdr>
        <w:top w:val="none" w:sz="0" w:space="0" w:color="auto"/>
        <w:left w:val="none" w:sz="0" w:space="0" w:color="auto"/>
        <w:bottom w:val="none" w:sz="0" w:space="0" w:color="auto"/>
        <w:right w:val="none" w:sz="0" w:space="0" w:color="auto"/>
      </w:divBdr>
    </w:div>
    <w:div w:id="1923493169">
      <w:bodyDiv w:val="1"/>
      <w:marLeft w:val="0"/>
      <w:marRight w:val="0"/>
      <w:marTop w:val="0"/>
      <w:marBottom w:val="0"/>
      <w:divBdr>
        <w:top w:val="none" w:sz="0" w:space="0" w:color="auto"/>
        <w:left w:val="none" w:sz="0" w:space="0" w:color="auto"/>
        <w:bottom w:val="none" w:sz="0" w:space="0" w:color="auto"/>
        <w:right w:val="none" w:sz="0" w:space="0" w:color="auto"/>
      </w:divBdr>
    </w:div>
    <w:div w:id="1943217701">
      <w:bodyDiv w:val="1"/>
      <w:marLeft w:val="0"/>
      <w:marRight w:val="0"/>
      <w:marTop w:val="0"/>
      <w:marBottom w:val="0"/>
      <w:divBdr>
        <w:top w:val="none" w:sz="0" w:space="0" w:color="auto"/>
        <w:left w:val="none" w:sz="0" w:space="0" w:color="auto"/>
        <w:bottom w:val="none" w:sz="0" w:space="0" w:color="auto"/>
        <w:right w:val="none" w:sz="0" w:space="0" w:color="auto"/>
      </w:divBdr>
      <w:divsChild>
        <w:div w:id="409742455">
          <w:marLeft w:val="0"/>
          <w:marRight w:val="0"/>
          <w:marTop w:val="0"/>
          <w:marBottom w:val="0"/>
          <w:divBdr>
            <w:top w:val="none" w:sz="0" w:space="0" w:color="auto"/>
            <w:left w:val="none" w:sz="0" w:space="0" w:color="auto"/>
            <w:bottom w:val="none" w:sz="0" w:space="0" w:color="auto"/>
            <w:right w:val="none" w:sz="0" w:space="0" w:color="auto"/>
          </w:divBdr>
          <w:divsChild>
            <w:div w:id="1153370543">
              <w:marLeft w:val="0"/>
              <w:marRight w:val="0"/>
              <w:marTop w:val="0"/>
              <w:marBottom w:val="0"/>
              <w:divBdr>
                <w:top w:val="none" w:sz="0" w:space="0" w:color="auto"/>
                <w:left w:val="none" w:sz="0" w:space="0" w:color="auto"/>
                <w:bottom w:val="none" w:sz="0" w:space="0" w:color="auto"/>
                <w:right w:val="none" w:sz="0" w:space="0" w:color="auto"/>
              </w:divBdr>
              <w:divsChild>
                <w:div w:id="1157187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5037009">
      <w:bodyDiv w:val="1"/>
      <w:marLeft w:val="0"/>
      <w:marRight w:val="0"/>
      <w:marTop w:val="0"/>
      <w:marBottom w:val="0"/>
      <w:divBdr>
        <w:top w:val="none" w:sz="0" w:space="0" w:color="auto"/>
        <w:left w:val="none" w:sz="0" w:space="0" w:color="auto"/>
        <w:bottom w:val="none" w:sz="0" w:space="0" w:color="auto"/>
        <w:right w:val="none" w:sz="0" w:space="0" w:color="auto"/>
      </w:divBdr>
    </w:div>
    <w:div w:id="1994333345">
      <w:bodyDiv w:val="1"/>
      <w:marLeft w:val="0"/>
      <w:marRight w:val="0"/>
      <w:marTop w:val="0"/>
      <w:marBottom w:val="0"/>
      <w:divBdr>
        <w:top w:val="none" w:sz="0" w:space="0" w:color="auto"/>
        <w:left w:val="none" w:sz="0" w:space="0" w:color="auto"/>
        <w:bottom w:val="none" w:sz="0" w:space="0" w:color="auto"/>
        <w:right w:val="none" w:sz="0" w:space="0" w:color="auto"/>
      </w:divBdr>
      <w:divsChild>
        <w:div w:id="417871198">
          <w:marLeft w:val="0"/>
          <w:marRight w:val="0"/>
          <w:marTop w:val="0"/>
          <w:marBottom w:val="0"/>
          <w:divBdr>
            <w:top w:val="none" w:sz="0" w:space="0" w:color="auto"/>
            <w:left w:val="none" w:sz="0" w:space="0" w:color="auto"/>
            <w:bottom w:val="none" w:sz="0" w:space="0" w:color="auto"/>
            <w:right w:val="none" w:sz="0" w:space="0" w:color="auto"/>
          </w:divBdr>
          <w:divsChild>
            <w:div w:id="194655256">
              <w:marLeft w:val="0"/>
              <w:marRight w:val="0"/>
              <w:marTop w:val="0"/>
              <w:marBottom w:val="0"/>
              <w:divBdr>
                <w:top w:val="none" w:sz="0" w:space="0" w:color="auto"/>
                <w:left w:val="none" w:sz="0" w:space="0" w:color="auto"/>
                <w:bottom w:val="none" w:sz="0" w:space="0" w:color="auto"/>
                <w:right w:val="none" w:sz="0" w:space="0" w:color="auto"/>
              </w:divBdr>
              <w:divsChild>
                <w:div w:id="668948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1759061">
      <w:bodyDiv w:val="1"/>
      <w:marLeft w:val="0"/>
      <w:marRight w:val="0"/>
      <w:marTop w:val="0"/>
      <w:marBottom w:val="0"/>
      <w:divBdr>
        <w:top w:val="none" w:sz="0" w:space="0" w:color="auto"/>
        <w:left w:val="none" w:sz="0" w:space="0" w:color="auto"/>
        <w:bottom w:val="none" w:sz="0" w:space="0" w:color="auto"/>
        <w:right w:val="none" w:sz="0" w:space="0" w:color="auto"/>
      </w:divBdr>
    </w:div>
    <w:div w:id="2035499069">
      <w:bodyDiv w:val="1"/>
      <w:marLeft w:val="0"/>
      <w:marRight w:val="0"/>
      <w:marTop w:val="0"/>
      <w:marBottom w:val="0"/>
      <w:divBdr>
        <w:top w:val="none" w:sz="0" w:space="0" w:color="auto"/>
        <w:left w:val="none" w:sz="0" w:space="0" w:color="auto"/>
        <w:bottom w:val="none" w:sz="0" w:space="0" w:color="auto"/>
        <w:right w:val="none" w:sz="0" w:space="0" w:color="auto"/>
      </w:divBdr>
    </w:div>
    <w:div w:id="2059357958">
      <w:bodyDiv w:val="1"/>
      <w:marLeft w:val="0"/>
      <w:marRight w:val="0"/>
      <w:marTop w:val="0"/>
      <w:marBottom w:val="0"/>
      <w:divBdr>
        <w:top w:val="none" w:sz="0" w:space="0" w:color="auto"/>
        <w:left w:val="none" w:sz="0" w:space="0" w:color="auto"/>
        <w:bottom w:val="none" w:sz="0" w:space="0" w:color="auto"/>
        <w:right w:val="none" w:sz="0" w:space="0" w:color="auto"/>
      </w:divBdr>
    </w:div>
    <w:div w:id="2062242973">
      <w:bodyDiv w:val="1"/>
      <w:marLeft w:val="0"/>
      <w:marRight w:val="0"/>
      <w:marTop w:val="0"/>
      <w:marBottom w:val="0"/>
      <w:divBdr>
        <w:top w:val="none" w:sz="0" w:space="0" w:color="auto"/>
        <w:left w:val="none" w:sz="0" w:space="0" w:color="auto"/>
        <w:bottom w:val="none" w:sz="0" w:space="0" w:color="auto"/>
        <w:right w:val="none" w:sz="0" w:space="0" w:color="auto"/>
      </w:divBdr>
      <w:divsChild>
        <w:div w:id="1063143158">
          <w:marLeft w:val="0"/>
          <w:marRight w:val="0"/>
          <w:marTop w:val="0"/>
          <w:marBottom w:val="0"/>
          <w:divBdr>
            <w:top w:val="none" w:sz="0" w:space="0" w:color="auto"/>
            <w:left w:val="none" w:sz="0" w:space="0" w:color="auto"/>
            <w:bottom w:val="none" w:sz="0" w:space="0" w:color="auto"/>
            <w:right w:val="none" w:sz="0" w:space="0" w:color="auto"/>
          </w:divBdr>
          <w:divsChild>
            <w:div w:id="137495877">
              <w:marLeft w:val="0"/>
              <w:marRight w:val="0"/>
              <w:marTop w:val="0"/>
              <w:marBottom w:val="0"/>
              <w:divBdr>
                <w:top w:val="none" w:sz="0" w:space="0" w:color="auto"/>
                <w:left w:val="none" w:sz="0" w:space="0" w:color="auto"/>
                <w:bottom w:val="none" w:sz="0" w:space="0" w:color="auto"/>
                <w:right w:val="none" w:sz="0" w:space="0" w:color="auto"/>
              </w:divBdr>
              <w:divsChild>
                <w:div w:id="750467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8744940">
      <w:bodyDiv w:val="1"/>
      <w:marLeft w:val="0"/>
      <w:marRight w:val="0"/>
      <w:marTop w:val="0"/>
      <w:marBottom w:val="0"/>
      <w:divBdr>
        <w:top w:val="none" w:sz="0" w:space="0" w:color="auto"/>
        <w:left w:val="none" w:sz="0" w:space="0" w:color="auto"/>
        <w:bottom w:val="none" w:sz="0" w:space="0" w:color="auto"/>
        <w:right w:val="none" w:sz="0" w:space="0" w:color="auto"/>
      </w:divBdr>
    </w:div>
    <w:div w:id="2121870279">
      <w:bodyDiv w:val="1"/>
      <w:marLeft w:val="0"/>
      <w:marRight w:val="0"/>
      <w:marTop w:val="0"/>
      <w:marBottom w:val="0"/>
      <w:divBdr>
        <w:top w:val="none" w:sz="0" w:space="0" w:color="auto"/>
        <w:left w:val="none" w:sz="0" w:space="0" w:color="auto"/>
        <w:bottom w:val="none" w:sz="0" w:space="0" w:color="auto"/>
        <w:right w:val="none" w:sz="0" w:space="0" w:color="auto"/>
      </w:divBdr>
    </w:div>
    <w:div w:id="2126583216">
      <w:bodyDiv w:val="1"/>
      <w:marLeft w:val="0"/>
      <w:marRight w:val="0"/>
      <w:marTop w:val="0"/>
      <w:marBottom w:val="0"/>
      <w:divBdr>
        <w:top w:val="none" w:sz="0" w:space="0" w:color="auto"/>
        <w:left w:val="none" w:sz="0" w:space="0" w:color="auto"/>
        <w:bottom w:val="none" w:sz="0" w:space="0" w:color="auto"/>
        <w:right w:val="none" w:sz="0" w:space="0" w:color="auto"/>
      </w:divBdr>
    </w:div>
    <w:div w:id="2127457097">
      <w:bodyDiv w:val="1"/>
      <w:marLeft w:val="0"/>
      <w:marRight w:val="0"/>
      <w:marTop w:val="0"/>
      <w:marBottom w:val="0"/>
      <w:divBdr>
        <w:top w:val="none" w:sz="0" w:space="0" w:color="auto"/>
        <w:left w:val="none" w:sz="0" w:space="0" w:color="auto"/>
        <w:bottom w:val="none" w:sz="0" w:space="0" w:color="auto"/>
        <w:right w:val="none" w:sz="0" w:space="0" w:color="auto"/>
      </w:divBdr>
      <w:divsChild>
        <w:div w:id="1714378081">
          <w:marLeft w:val="0"/>
          <w:marRight w:val="0"/>
          <w:marTop w:val="0"/>
          <w:marBottom w:val="0"/>
          <w:divBdr>
            <w:top w:val="none" w:sz="0" w:space="0" w:color="auto"/>
            <w:left w:val="none" w:sz="0" w:space="0" w:color="auto"/>
            <w:bottom w:val="none" w:sz="0" w:space="0" w:color="auto"/>
            <w:right w:val="none" w:sz="0" w:space="0" w:color="auto"/>
          </w:divBdr>
          <w:divsChild>
            <w:div w:id="1236011695">
              <w:marLeft w:val="0"/>
              <w:marRight w:val="0"/>
              <w:marTop w:val="0"/>
              <w:marBottom w:val="0"/>
              <w:divBdr>
                <w:top w:val="none" w:sz="0" w:space="0" w:color="auto"/>
                <w:left w:val="none" w:sz="0" w:space="0" w:color="auto"/>
                <w:bottom w:val="none" w:sz="0" w:space="0" w:color="auto"/>
                <w:right w:val="none" w:sz="0" w:space="0" w:color="auto"/>
              </w:divBdr>
              <w:divsChild>
                <w:div w:id="1272318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929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2.png"/><Relationship Id="rId47" Type="http://schemas.openxmlformats.org/officeDocument/2006/relationships/image" Target="media/image37.jpeg"/><Relationship Id="rId50" Type="http://schemas.openxmlformats.org/officeDocument/2006/relationships/image" Target="media/image42.jpeg"/><Relationship Id="rId55" Type="http://schemas.openxmlformats.org/officeDocument/2006/relationships/image" Target="media/image45.jpe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1.jpeg"/><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mailto:investor@banpu.co.th" TargetMode="External"/><Relationship Id="rId19" Type="http://schemas.openxmlformats.org/officeDocument/2006/relationships/image" Target="media/image11.png"/><Relationship Id="rId14" Type="http://schemas.openxmlformats.org/officeDocument/2006/relationships/image" Target="media/image7.jp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39.jpe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emf"/><Relationship Id="rId20" Type="http://schemas.openxmlformats.org/officeDocument/2006/relationships/image" Target="media/image12.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hyperlink" Target="mailto:corp_com@banpu.co.th"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6.jpeg"/><Relationship Id="rId49" Type="http://schemas.openxmlformats.org/officeDocument/2006/relationships/image" Target="media/image41.jpeg"/><Relationship Id="rId57" Type="http://schemas.openxmlformats.org/officeDocument/2006/relationships/image" Target="media/image47.jpeg"/><Relationship Id="rId10" Type="http://schemas.openxmlformats.org/officeDocument/2006/relationships/image" Target="media/image3.emf"/><Relationship Id="rId31" Type="http://schemas.openxmlformats.org/officeDocument/2006/relationships/image" Target="media/image23.png"/><Relationship Id="rId44" Type="http://schemas.openxmlformats.org/officeDocument/2006/relationships/image" Target="media/image34.jpeg"/><Relationship Id="rId52" Type="http://schemas.openxmlformats.org/officeDocument/2006/relationships/image" Target="media/image40.jpeg"/><Relationship Id="rId60" Type="http://schemas.openxmlformats.org/officeDocument/2006/relationships/hyperlink" Target="mailto:bodsec@banpu.co.th"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png"/><Relationship Id="rId18" Type="http://schemas.openxmlformats.org/officeDocument/2006/relationships/oleObject" Target="embeddings/oleObject1.bin"/><Relationship Id="rId39" Type="http://schemas.openxmlformats.org/officeDocument/2006/relationships/image" Target="media/image2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E0F133-12E6-4B9D-858E-D700369D48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27</Pages>
  <Words>44779</Words>
  <Characters>255241</Characters>
  <Application>Microsoft Office Word</Application>
  <DocSecurity>0</DocSecurity>
  <Lines>2127</Lines>
  <Paragraphs>598</Paragraphs>
  <ScaleCrop>false</ScaleCrop>
  <HeadingPairs>
    <vt:vector size="2" baseType="variant">
      <vt:variant>
        <vt:lpstr>Title</vt:lpstr>
      </vt:variant>
      <vt:variant>
        <vt:i4>1</vt:i4>
      </vt:variant>
    </vt:vector>
  </HeadingPairs>
  <TitlesOfParts>
    <vt:vector size="1" baseType="lpstr">
      <vt:lpstr>สารบัญ</vt:lpstr>
    </vt:vector>
  </TitlesOfParts>
  <Company>banpu</Company>
  <LinksUpToDate>false</LinksUpToDate>
  <CharactersWithSpaces>299422</CharactersWithSpaces>
  <SharedDoc>false</SharedDoc>
  <HLinks>
    <vt:vector size="30" baseType="variant">
      <vt:variant>
        <vt:i4>983108</vt:i4>
      </vt:variant>
      <vt:variant>
        <vt:i4>30</vt:i4>
      </vt:variant>
      <vt:variant>
        <vt:i4>0</vt:i4>
      </vt:variant>
      <vt:variant>
        <vt:i4>5</vt:i4>
      </vt:variant>
      <vt:variant>
        <vt:lpwstr>http://www.set.or.th/nvdr</vt:lpwstr>
      </vt:variant>
      <vt:variant>
        <vt:lpwstr/>
      </vt:variant>
      <vt:variant>
        <vt:i4>983108</vt:i4>
      </vt:variant>
      <vt:variant>
        <vt:i4>27</vt:i4>
      </vt:variant>
      <vt:variant>
        <vt:i4>0</vt:i4>
      </vt:variant>
      <vt:variant>
        <vt:i4>5</vt:i4>
      </vt:variant>
      <vt:variant>
        <vt:lpwstr>http://www.set.or.th/nvdr</vt:lpwstr>
      </vt:variant>
      <vt:variant>
        <vt:lpwstr/>
      </vt:variant>
      <vt:variant>
        <vt:i4>2556015</vt:i4>
      </vt:variant>
      <vt:variant>
        <vt:i4>6</vt:i4>
      </vt:variant>
      <vt:variant>
        <vt:i4>0</vt:i4>
      </vt:variant>
      <vt:variant>
        <vt:i4>5</vt:i4>
      </vt:variant>
      <vt:variant>
        <vt:lpwstr>mailto:corp_com@banpu.co.th</vt:lpwstr>
      </vt:variant>
      <vt:variant>
        <vt:lpwstr/>
      </vt:variant>
      <vt:variant>
        <vt:i4>327795</vt:i4>
      </vt:variant>
      <vt:variant>
        <vt:i4>3</vt:i4>
      </vt:variant>
      <vt:variant>
        <vt:i4>0</vt:i4>
      </vt:variant>
      <vt:variant>
        <vt:i4>5</vt:i4>
      </vt:variant>
      <vt:variant>
        <vt:lpwstr>mailto:investor@banpu.co.th</vt:lpwstr>
      </vt:variant>
      <vt:variant>
        <vt:lpwstr/>
      </vt:variant>
      <vt:variant>
        <vt:i4>6619137</vt:i4>
      </vt:variant>
      <vt:variant>
        <vt:i4>0</vt:i4>
      </vt:variant>
      <vt:variant>
        <vt:i4>0</vt:i4>
      </vt:variant>
      <vt:variant>
        <vt:i4>5</vt:i4>
      </vt:variant>
      <vt:variant>
        <vt:lpwstr>mailto:bodsec@banpu.co.th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สารบัญ</dc:title>
  <dc:subject/>
  <dc:creator>Nittaya Panupas</dc:creator>
  <cp:keywords/>
  <dc:description/>
  <cp:lastModifiedBy>Nittaya Panupas</cp:lastModifiedBy>
  <cp:revision>6</cp:revision>
  <cp:lastPrinted>2018-03-16T03:38:00Z</cp:lastPrinted>
  <dcterms:created xsi:type="dcterms:W3CDTF">2018-03-26T09:47:00Z</dcterms:created>
  <dcterms:modified xsi:type="dcterms:W3CDTF">2018-03-28T04:24:00Z</dcterms:modified>
</cp:coreProperties>
</file>